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55DD6F56" w:rsidR="005000AA" w:rsidRPr="003729B0" w:rsidRDefault="005000AA" w:rsidP="00130B5A">
      <w:pPr>
        <w:spacing w:line="360" w:lineRule="auto"/>
        <w:jc w:val="both"/>
        <w:rPr>
          <w:rFonts w:ascii="Palatino Linotype" w:hAnsi="Palatino Linotype"/>
          <w:sz w:val="24"/>
          <w:szCs w:val="24"/>
        </w:rPr>
      </w:pPr>
      <w:r w:rsidRPr="003729B0">
        <w:rPr>
          <w:rFonts w:ascii="Palatino Linotype" w:hAnsi="Palatino Linotype"/>
          <w:sz w:val="24"/>
          <w:szCs w:val="24"/>
        </w:rPr>
        <w:t xml:space="preserve">Resolución del Pleno del Instituto de Transparencia, Acceso a la Información Pública y Protección de Datos Personales del Estado </w:t>
      </w:r>
      <w:r w:rsidR="0000039D" w:rsidRPr="003729B0">
        <w:rPr>
          <w:rFonts w:ascii="Palatino Linotype" w:hAnsi="Palatino Linotype"/>
          <w:sz w:val="24"/>
          <w:szCs w:val="24"/>
        </w:rPr>
        <w:t>de México y Municipios, con domi</w:t>
      </w:r>
      <w:r w:rsidRPr="003729B0">
        <w:rPr>
          <w:rFonts w:ascii="Palatino Linotype" w:hAnsi="Palatino Linotype"/>
          <w:sz w:val="24"/>
          <w:szCs w:val="24"/>
        </w:rPr>
        <w:t>cilio e</w:t>
      </w:r>
      <w:r w:rsidR="00124A99" w:rsidRPr="003729B0">
        <w:rPr>
          <w:rFonts w:ascii="Palatino Linotype" w:hAnsi="Palatino Linotype"/>
          <w:sz w:val="24"/>
          <w:szCs w:val="24"/>
        </w:rPr>
        <w:t xml:space="preserve">n Metepec, </w:t>
      </w:r>
      <w:r w:rsidR="0000039D" w:rsidRPr="003729B0">
        <w:rPr>
          <w:rFonts w:ascii="Palatino Linotype" w:hAnsi="Palatino Linotype"/>
          <w:sz w:val="24"/>
          <w:szCs w:val="24"/>
        </w:rPr>
        <w:t>Es</w:t>
      </w:r>
      <w:r w:rsidR="00301972" w:rsidRPr="003729B0">
        <w:rPr>
          <w:rFonts w:ascii="Palatino Linotype" w:hAnsi="Palatino Linotype"/>
          <w:sz w:val="24"/>
          <w:szCs w:val="24"/>
        </w:rPr>
        <w:t>tado</w:t>
      </w:r>
      <w:r w:rsidR="00506714" w:rsidRPr="003729B0">
        <w:rPr>
          <w:rFonts w:ascii="Palatino Linotype" w:hAnsi="Palatino Linotype"/>
          <w:sz w:val="24"/>
          <w:szCs w:val="24"/>
        </w:rPr>
        <w:t xml:space="preserve"> de México; de </w:t>
      </w:r>
      <w:r w:rsidR="0017663C" w:rsidRPr="003729B0">
        <w:rPr>
          <w:rFonts w:ascii="Palatino Linotype" w:hAnsi="Palatino Linotype"/>
          <w:sz w:val="24"/>
          <w:szCs w:val="24"/>
        </w:rPr>
        <w:t xml:space="preserve">fecha </w:t>
      </w:r>
      <w:r w:rsidR="00506714" w:rsidRPr="003729B0">
        <w:rPr>
          <w:rFonts w:ascii="Palatino Linotype" w:hAnsi="Palatino Linotype"/>
          <w:sz w:val="24"/>
          <w:szCs w:val="24"/>
        </w:rPr>
        <w:t>veinti</w:t>
      </w:r>
      <w:r w:rsidR="000320A0" w:rsidRPr="003729B0">
        <w:rPr>
          <w:rFonts w:ascii="Palatino Linotype" w:hAnsi="Palatino Linotype"/>
          <w:sz w:val="24"/>
          <w:szCs w:val="24"/>
        </w:rPr>
        <w:t>ocho</w:t>
      </w:r>
      <w:r w:rsidRPr="003729B0">
        <w:rPr>
          <w:rFonts w:ascii="Palatino Linotype" w:hAnsi="Palatino Linotype"/>
          <w:sz w:val="24"/>
          <w:szCs w:val="24"/>
        </w:rPr>
        <w:t xml:space="preserve"> (</w:t>
      </w:r>
      <w:r w:rsidR="00506714" w:rsidRPr="003729B0">
        <w:rPr>
          <w:rFonts w:ascii="Palatino Linotype" w:hAnsi="Palatino Linotype"/>
          <w:sz w:val="24"/>
          <w:szCs w:val="24"/>
        </w:rPr>
        <w:t>2</w:t>
      </w:r>
      <w:r w:rsidR="000320A0" w:rsidRPr="003729B0">
        <w:rPr>
          <w:rFonts w:ascii="Palatino Linotype" w:hAnsi="Palatino Linotype"/>
          <w:sz w:val="24"/>
          <w:szCs w:val="24"/>
        </w:rPr>
        <w:t>8</w:t>
      </w:r>
      <w:r w:rsidR="00BE6E79" w:rsidRPr="003729B0">
        <w:rPr>
          <w:rFonts w:ascii="Palatino Linotype" w:hAnsi="Palatino Linotype"/>
          <w:sz w:val="24"/>
          <w:szCs w:val="24"/>
        </w:rPr>
        <w:t>) de</w:t>
      </w:r>
      <w:r w:rsidR="0000039D" w:rsidRPr="003729B0">
        <w:rPr>
          <w:rFonts w:ascii="Palatino Linotype" w:hAnsi="Palatino Linotype"/>
          <w:sz w:val="24"/>
          <w:szCs w:val="24"/>
        </w:rPr>
        <w:t xml:space="preserve"> </w:t>
      </w:r>
      <w:r w:rsidR="00AE754F" w:rsidRPr="003729B0">
        <w:rPr>
          <w:rFonts w:ascii="Palatino Linotype" w:hAnsi="Palatino Linotype"/>
          <w:sz w:val="24"/>
          <w:szCs w:val="24"/>
        </w:rPr>
        <w:t>febrero</w:t>
      </w:r>
      <w:r w:rsidRPr="003729B0">
        <w:rPr>
          <w:rFonts w:ascii="Palatino Linotype" w:hAnsi="Palatino Linotype"/>
          <w:sz w:val="24"/>
          <w:szCs w:val="24"/>
        </w:rPr>
        <w:t xml:space="preserve"> de dos mil veinti</w:t>
      </w:r>
      <w:r w:rsidR="00311D86" w:rsidRPr="003729B0">
        <w:rPr>
          <w:rFonts w:ascii="Palatino Linotype" w:hAnsi="Palatino Linotype"/>
          <w:sz w:val="24"/>
          <w:szCs w:val="24"/>
        </w:rPr>
        <w:t>cuatro</w:t>
      </w:r>
      <w:r w:rsidRPr="003729B0">
        <w:rPr>
          <w:rFonts w:ascii="Palatino Linotype" w:hAnsi="Palatino Linotype"/>
          <w:sz w:val="24"/>
          <w:szCs w:val="24"/>
        </w:rPr>
        <w:t>.</w:t>
      </w:r>
    </w:p>
    <w:p w14:paraId="5D8B6D6D" w14:textId="77777777" w:rsidR="002C41A1" w:rsidRPr="003729B0" w:rsidRDefault="002C41A1" w:rsidP="00130B5A">
      <w:pPr>
        <w:spacing w:line="360" w:lineRule="auto"/>
        <w:jc w:val="both"/>
        <w:rPr>
          <w:rFonts w:ascii="Palatino Linotype" w:hAnsi="Palatino Linotype"/>
          <w:sz w:val="24"/>
          <w:szCs w:val="24"/>
        </w:rPr>
      </w:pPr>
    </w:p>
    <w:p w14:paraId="4C818016" w14:textId="1CAB4E70" w:rsidR="005000AA" w:rsidRPr="003729B0" w:rsidRDefault="005000AA" w:rsidP="00130B5A">
      <w:pPr>
        <w:pStyle w:val="Encabezado"/>
        <w:spacing w:line="360" w:lineRule="auto"/>
        <w:jc w:val="both"/>
        <w:rPr>
          <w:rFonts w:ascii="Palatino Linotype" w:hAnsi="Palatino Linotype"/>
          <w:sz w:val="24"/>
          <w:szCs w:val="24"/>
        </w:rPr>
      </w:pPr>
      <w:r w:rsidRPr="003729B0">
        <w:rPr>
          <w:rFonts w:ascii="Palatino Linotype" w:hAnsi="Palatino Linotype"/>
          <w:b/>
          <w:sz w:val="24"/>
          <w:szCs w:val="24"/>
        </w:rPr>
        <w:t xml:space="preserve">VISTO </w:t>
      </w:r>
      <w:r w:rsidR="00B13121" w:rsidRPr="003729B0">
        <w:rPr>
          <w:rFonts w:ascii="Palatino Linotype" w:hAnsi="Palatino Linotype"/>
          <w:b/>
          <w:sz w:val="24"/>
          <w:szCs w:val="24"/>
        </w:rPr>
        <w:t>e</w:t>
      </w:r>
      <w:r w:rsidR="00F714A9" w:rsidRPr="003729B0">
        <w:rPr>
          <w:rFonts w:ascii="Palatino Linotype" w:hAnsi="Palatino Linotype"/>
          <w:b/>
          <w:sz w:val="24"/>
          <w:szCs w:val="24"/>
        </w:rPr>
        <w:t>l</w:t>
      </w:r>
      <w:r w:rsidRPr="003729B0">
        <w:rPr>
          <w:rFonts w:ascii="Palatino Linotype" w:hAnsi="Palatino Linotype"/>
          <w:sz w:val="24"/>
          <w:szCs w:val="24"/>
        </w:rPr>
        <w:t xml:space="preserve"> expediente electrónico formado</w:t>
      </w:r>
      <w:r w:rsidR="00B13121" w:rsidRPr="003729B0">
        <w:rPr>
          <w:rFonts w:ascii="Palatino Linotype" w:hAnsi="Palatino Linotype"/>
          <w:sz w:val="24"/>
          <w:szCs w:val="24"/>
        </w:rPr>
        <w:t xml:space="preserve"> </w:t>
      </w:r>
      <w:r w:rsidRPr="003729B0">
        <w:rPr>
          <w:rFonts w:ascii="Palatino Linotype" w:hAnsi="Palatino Linotype"/>
          <w:sz w:val="24"/>
          <w:szCs w:val="24"/>
        </w:rPr>
        <w:t>con motivo del</w:t>
      </w:r>
      <w:r w:rsidR="003374B1" w:rsidRPr="003729B0">
        <w:rPr>
          <w:rFonts w:ascii="Palatino Linotype" w:hAnsi="Palatino Linotype"/>
          <w:sz w:val="24"/>
          <w:szCs w:val="24"/>
        </w:rPr>
        <w:t xml:space="preserve"> recurso de </w:t>
      </w:r>
      <w:proofErr w:type="gramStart"/>
      <w:r w:rsidR="003374B1" w:rsidRPr="003729B0">
        <w:rPr>
          <w:rFonts w:ascii="Palatino Linotype" w:hAnsi="Palatino Linotype"/>
          <w:sz w:val="24"/>
          <w:szCs w:val="24"/>
        </w:rPr>
        <w:t>revisión</w:t>
      </w:r>
      <w:r w:rsidR="00B13121" w:rsidRPr="003729B0">
        <w:rPr>
          <w:rFonts w:ascii="Palatino Linotype" w:hAnsi="Palatino Linotype"/>
          <w:sz w:val="24"/>
          <w:szCs w:val="24"/>
        </w:rPr>
        <w:t xml:space="preserve"> </w:t>
      </w:r>
      <w:r w:rsidR="00163921" w:rsidRPr="003729B0">
        <w:rPr>
          <w:rFonts w:ascii="Palatino Linotype" w:eastAsia="Calibri" w:hAnsi="Palatino Linotype" w:cs="Tahoma"/>
          <w:b/>
          <w:sz w:val="24"/>
          <w:szCs w:val="24"/>
          <w:lang w:eastAsia="en-US"/>
        </w:rPr>
        <w:t xml:space="preserve"> </w:t>
      </w:r>
      <w:r w:rsidR="00506714" w:rsidRPr="003729B0">
        <w:rPr>
          <w:rFonts w:ascii="Palatino Linotype" w:eastAsia="Calibri" w:hAnsi="Palatino Linotype" w:cs="Tahoma"/>
          <w:b/>
          <w:sz w:val="24"/>
          <w:szCs w:val="24"/>
          <w:lang w:eastAsia="en-US"/>
        </w:rPr>
        <w:t>08323</w:t>
      </w:r>
      <w:proofErr w:type="gramEnd"/>
      <w:r w:rsidR="00506714" w:rsidRPr="003729B0">
        <w:rPr>
          <w:rFonts w:ascii="Palatino Linotype" w:eastAsia="Calibri" w:hAnsi="Palatino Linotype" w:cs="Tahoma"/>
          <w:b/>
          <w:sz w:val="24"/>
          <w:szCs w:val="24"/>
          <w:lang w:eastAsia="en-US"/>
        </w:rPr>
        <w:t>/INFOEM/IP/RR/2023</w:t>
      </w:r>
      <w:r w:rsidR="00174363" w:rsidRPr="003729B0">
        <w:rPr>
          <w:rFonts w:ascii="Palatino Linotype" w:hAnsi="Palatino Linotype"/>
          <w:b/>
          <w:sz w:val="24"/>
          <w:szCs w:val="24"/>
        </w:rPr>
        <w:t xml:space="preserve">, </w:t>
      </w:r>
      <w:r w:rsidRPr="003729B0">
        <w:rPr>
          <w:rFonts w:ascii="Palatino Linotype" w:hAnsi="Palatino Linotype"/>
          <w:sz w:val="24"/>
          <w:szCs w:val="24"/>
        </w:rPr>
        <w:t>promovido por</w:t>
      </w:r>
      <w:r w:rsidR="00396CF5" w:rsidRPr="003729B0">
        <w:rPr>
          <w:rFonts w:ascii="Palatino Linotype" w:hAnsi="Palatino Linotype"/>
          <w:sz w:val="24"/>
          <w:szCs w:val="24"/>
        </w:rPr>
        <w:t xml:space="preserve"> </w:t>
      </w:r>
      <w:r w:rsidR="00CB3D5C" w:rsidRPr="003729B0">
        <w:rPr>
          <w:rFonts w:ascii="Palatino Linotype" w:eastAsia="Calibri" w:hAnsi="Palatino Linotype" w:cs="Tahoma"/>
          <w:b/>
          <w:sz w:val="24"/>
          <w:szCs w:val="24"/>
          <w:lang w:eastAsia="en-US"/>
        </w:rPr>
        <w:t xml:space="preserve">XXX </w:t>
      </w:r>
      <w:proofErr w:type="spellStart"/>
      <w:r w:rsidR="00CB3D5C" w:rsidRPr="003729B0">
        <w:rPr>
          <w:rFonts w:ascii="Palatino Linotype" w:eastAsia="Calibri" w:hAnsi="Palatino Linotype" w:cs="Tahoma"/>
          <w:b/>
          <w:sz w:val="24"/>
          <w:szCs w:val="24"/>
          <w:lang w:eastAsia="en-US"/>
        </w:rPr>
        <w:t>XXX</w:t>
      </w:r>
      <w:proofErr w:type="spellEnd"/>
      <w:r w:rsidR="00CB3D5C" w:rsidRPr="003729B0">
        <w:rPr>
          <w:rFonts w:ascii="Palatino Linotype" w:eastAsia="Calibri" w:hAnsi="Palatino Linotype" w:cs="Tahoma"/>
          <w:b/>
          <w:sz w:val="24"/>
          <w:szCs w:val="24"/>
          <w:lang w:eastAsia="en-US"/>
        </w:rPr>
        <w:t xml:space="preserve"> </w:t>
      </w:r>
      <w:proofErr w:type="spellStart"/>
      <w:r w:rsidR="00CB3D5C" w:rsidRPr="003729B0">
        <w:rPr>
          <w:rFonts w:ascii="Palatino Linotype" w:eastAsia="Calibri" w:hAnsi="Palatino Linotype" w:cs="Tahoma"/>
          <w:b/>
          <w:sz w:val="24"/>
          <w:szCs w:val="24"/>
          <w:lang w:eastAsia="en-US"/>
        </w:rPr>
        <w:t>XXX</w:t>
      </w:r>
      <w:proofErr w:type="spellEnd"/>
      <w:r w:rsidR="00C71745" w:rsidRPr="003729B0">
        <w:rPr>
          <w:rFonts w:ascii="Palatino Linotype" w:hAnsi="Palatino Linotype"/>
          <w:sz w:val="24"/>
          <w:szCs w:val="24"/>
        </w:rPr>
        <w:t xml:space="preserve">, </w:t>
      </w:r>
      <w:r w:rsidR="005D09C1" w:rsidRPr="003729B0">
        <w:rPr>
          <w:rFonts w:ascii="Palatino Linotype" w:hAnsi="Palatino Linotype"/>
          <w:sz w:val="24"/>
          <w:szCs w:val="24"/>
        </w:rPr>
        <w:t xml:space="preserve">en su calidad de </w:t>
      </w:r>
      <w:r w:rsidRPr="003729B0">
        <w:rPr>
          <w:rFonts w:ascii="Palatino Linotype" w:hAnsi="Palatino Linotype"/>
          <w:b/>
          <w:sz w:val="24"/>
          <w:szCs w:val="24"/>
        </w:rPr>
        <w:t>RECURRENTE</w:t>
      </w:r>
      <w:r w:rsidRPr="003729B0">
        <w:rPr>
          <w:rFonts w:ascii="Palatino Linotype" w:hAnsi="Palatino Linotype" w:cs="Arial"/>
          <w:sz w:val="24"/>
          <w:szCs w:val="24"/>
        </w:rPr>
        <w:t>, en contra de la</w:t>
      </w:r>
      <w:r w:rsidR="00C56D1A" w:rsidRPr="003729B0">
        <w:rPr>
          <w:rFonts w:ascii="Palatino Linotype" w:hAnsi="Palatino Linotype" w:cs="Arial"/>
          <w:sz w:val="24"/>
          <w:szCs w:val="24"/>
        </w:rPr>
        <w:t xml:space="preserve"> </w:t>
      </w:r>
      <w:r w:rsidRPr="003729B0">
        <w:rPr>
          <w:rFonts w:ascii="Palatino Linotype" w:hAnsi="Palatino Linotype" w:cs="Arial"/>
          <w:sz w:val="24"/>
          <w:szCs w:val="24"/>
        </w:rPr>
        <w:t>respuesta de</w:t>
      </w:r>
      <w:r w:rsidR="00761BA5" w:rsidRPr="003729B0">
        <w:rPr>
          <w:rFonts w:ascii="Palatino Linotype" w:hAnsi="Palatino Linotype" w:cs="Arial"/>
          <w:sz w:val="24"/>
          <w:szCs w:val="24"/>
        </w:rPr>
        <w:t>l</w:t>
      </w:r>
      <w:r w:rsidR="00E416BD" w:rsidRPr="003729B0">
        <w:rPr>
          <w:rFonts w:ascii="Palatino Linotype" w:hAnsi="Palatino Linotype" w:cs="Arial"/>
          <w:sz w:val="24"/>
          <w:szCs w:val="24"/>
        </w:rPr>
        <w:t xml:space="preserve"> </w:t>
      </w:r>
      <w:r w:rsidR="00761BA5" w:rsidRPr="003729B0">
        <w:rPr>
          <w:rFonts w:ascii="Palatino Linotype" w:hAnsi="Palatino Linotype" w:cs="Arial"/>
          <w:b/>
          <w:sz w:val="24"/>
          <w:szCs w:val="24"/>
        </w:rPr>
        <w:t>Poder Judicial</w:t>
      </w:r>
      <w:r w:rsidRPr="003729B0">
        <w:rPr>
          <w:rFonts w:ascii="Palatino Linotype" w:hAnsi="Palatino Linotype" w:cs="Arial"/>
          <w:sz w:val="24"/>
          <w:szCs w:val="24"/>
        </w:rPr>
        <w:t>,</w:t>
      </w:r>
      <w:r w:rsidRPr="003729B0">
        <w:rPr>
          <w:rFonts w:ascii="Palatino Linotype" w:hAnsi="Palatino Linotype"/>
          <w:b/>
          <w:sz w:val="24"/>
          <w:szCs w:val="24"/>
        </w:rPr>
        <w:t xml:space="preserve"> </w:t>
      </w:r>
      <w:r w:rsidRPr="003729B0">
        <w:rPr>
          <w:rFonts w:ascii="Palatino Linotype" w:hAnsi="Palatino Linotype"/>
          <w:sz w:val="24"/>
          <w:szCs w:val="24"/>
        </w:rPr>
        <w:t>en lo sucesivo el</w:t>
      </w:r>
      <w:r w:rsidRPr="003729B0">
        <w:rPr>
          <w:rFonts w:ascii="Palatino Linotype" w:hAnsi="Palatino Linotype"/>
          <w:b/>
          <w:sz w:val="24"/>
          <w:szCs w:val="24"/>
        </w:rPr>
        <w:t xml:space="preserve"> SUJETO OBLIGADO, </w:t>
      </w:r>
      <w:r w:rsidRPr="003729B0">
        <w:rPr>
          <w:rFonts w:ascii="Palatino Linotype" w:hAnsi="Palatino Linotype"/>
          <w:sz w:val="24"/>
          <w:szCs w:val="24"/>
        </w:rPr>
        <w:t>se procede a dictar la presente resolución, con base en los siguientes:</w:t>
      </w:r>
    </w:p>
    <w:p w14:paraId="1F1BAF80" w14:textId="77777777" w:rsidR="005000AA" w:rsidRPr="003729B0" w:rsidRDefault="005000AA" w:rsidP="00130B5A">
      <w:pPr>
        <w:pStyle w:val="Ttulo1"/>
        <w:spacing w:before="0" w:line="360" w:lineRule="auto"/>
        <w:jc w:val="center"/>
        <w:rPr>
          <w:rFonts w:ascii="Palatino Linotype" w:hAnsi="Palatino Linotype"/>
          <w:b/>
          <w:color w:val="auto"/>
          <w:sz w:val="24"/>
          <w:szCs w:val="24"/>
        </w:rPr>
      </w:pPr>
      <w:bookmarkStart w:id="0" w:name="_Toc87549671"/>
      <w:r w:rsidRPr="003729B0">
        <w:rPr>
          <w:rFonts w:ascii="Palatino Linotype" w:hAnsi="Palatino Linotype"/>
          <w:b/>
          <w:color w:val="auto"/>
          <w:sz w:val="24"/>
          <w:szCs w:val="24"/>
        </w:rPr>
        <w:t>ANTECEDENTES</w:t>
      </w:r>
      <w:bookmarkEnd w:id="0"/>
    </w:p>
    <w:p w14:paraId="04287D5F" w14:textId="77777777" w:rsidR="005000AA" w:rsidRPr="003729B0" w:rsidRDefault="005000AA" w:rsidP="00130B5A">
      <w:pPr>
        <w:spacing w:line="360" w:lineRule="auto"/>
        <w:rPr>
          <w:rFonts w:ascii="Palatino Linotype" w:hAnsi="Palatino Linotype"/>
          <w:sz w:val="24"/>
          <w:szCs w:val="24"/>
          <w:lang w:eastAsia="en-US"/>
        </w:rPr>
      </w:pPr>
    </w:p>
    <w:p w14:paraId="5ED33D9B" w14:textId="170BB7AD" w:rsidR="00A87524" w:rsidRPr="003729B0" w:rsidRDefault="00761BA5" w:rsidP="00130B5A">
      <w:pPr>
        <w:pStyle w:val="Prrafodelista"/>
        <w:numPr>
          <w:ilvl w:val="0"/>
          <w:numId w:val="3"/>
        </w:numPr>
        <w:spacing w:line="360" w:lineRule="auto"/>
        <w:ind w:left="0" w:firstLine="0"/>
        <w:jc w:val="both"/>
        <w:rPr>
          <w:rFonts w:ascii="Palatino Linotype" w:hAnsi="Palatino Linotype" w:cs="Arial"/>
          <w:sz w:val="24"/>
          <w:lang w:val="es-ES"/>
        </w:rPr>
      </w:pPr>
      <w:r w:rsidRPr="003729B0">
        <w:rPr>
          <w:rFonts w:ascii="Palatino Linotype" w:eastAsia="Calibri" w:hAnsi="Palatino Linotype" w:cs="Arial"/>
          <w:sz w:val="24"/>
          <w:lang w:val="es-ES"/>
        </w:rPr>
        <w:t>El veintisiete</w:t>
      </w:r>
      <w:r w:rsidR="000904E7" w:rsidRPr="003729B0">
        <w:rPr>
          <w:rFonts w:ascii="Palatino Linotype" w:eastAsia="Calibri" w:hAnsi="Palatino Linotype" w:cs="Arial"/>
          <w:sz w:val="24"/>
          <w:lang w:val="es-ES"/>
        </w:rPr>
        <w:t xml:space="preserve"> (</w:t>
      </w:r>
      <w:r w:rsidRPr="003729B0">
        <w:rPr>
          <w:rFonts w:ascii="Palatino Linotype" w:eastAsia="Calibri" w:hAnsi="Palatino Linotype" w:cs="Arial"/>
          <w:sz w:val="24"/>
          <w:lang w:val="es-ES"/>
        </w:rPr>
        <w:t>27</w:t>
      </w:r>
      <w:r w:rsidR="000904E7" w:rsidRPr="003729B0">
        <w:rPr>
          <w:rFonts w:ascii="Palatino Linotype" w:eastAsia="Calibri" w:hAnsi="Palatino Linotype" w:cs="Arial"/>
          <w:sz w:val="24"/>
          <w:lang w:val="es-ES"/>
        </w:rPr>
        <w:t xml:space="preserve">) </w:t>
      </w:r>
      <w:r w:rsidR="00A87524" w:rsidRPr="003729B0">
        <w:rPr>
          <w:rFonts w:ascii="Palatino Linotype" w:eastAsia="Calibri" w:hAnsi="Palatino Linotype" w:cs="Arial"/>
          <w:sz w:val="24"/>
          <w:lang w:val="es-ES"/>
        </w:rPr>
        <w:t xml:space="preserve">de </w:t>
      </w:r>
      <w:r w:rsidRPr="003729B0">
        <w:rPr>
          <w:rFonts w:ascii="Palatino Linotype" w:eastAsia="Calibri" w:hAnsi="Palatino Linotype" w:cs="Arial"/>
          <w:sz w:val="24"/>
          <w:lang w:val="es-ES"/>
        </w:rPr>
        <w:t>octubre</w:t>
      </w:r>
      <w:r w:rsidR="00A526EE" w:rsidRPr="003729B0">
        <w:rPr>
          <w:rFonts w:ascii="Palatino Linotype" w:eastAsia="Calibri" w:hAnsi="Palatino Linotype"/>
          <w:sz w:val="24"/>
          <w:lang w:val="es-ES"/>
        </w:rPr>
        <w:t xml:space="preserve"> </w:t>
      </w:r>
      <w:r w:rsidR="00163921" w:rsidRPr="003729B0">
        <w:rPr>
          <w:rFonts w:ascii="Palatino Linotype" w:eastAsia="Calibri" w:hAnsi="Palatino Linotype"/>
          <w:sz w:val="24"/>
          <w:lang w:val="es-ES"/>
        </w:rPr>
        <w:t xml:space="preserve">de dos mil </w:t>
      </w:r>
      <w:r w:rsidR="001658E3" w:rsidRPr="003729B0">
        <w:rPr>
          <w:rFonts w:ascii="Palatino Linotype" w:eastAsia="Calibri" w:hAnsi="Palatino Linotype"/>
          <w:sz w:val="24"/>
          <w:lang w:val="es-ES"/>
        </w:rPr>
        <w:t>veintitrés</w:t>
      </w:r>
      <w:r w:rsidR="005000AA" w:rsidRPr="003729B0">
        <w:rPr>
          <w:rFonts w:ascii="Palatino Linotype" w:eastAsia="Calibri" w:hAnsi="Palatino Linotype" w:cs="Arial"/>
          <w:sz w:val="24"/>
          <w:lang w:val="es-ES"/>
        </w:rPr>
        <w:t>,</w:t>
      </w:r>
      <w:r w:rsidR="005000AA" w:rsidRPr="003729B0">
        <w:rPr>
          <w:rFonts w:ascii="Palatino Linotype" w:eastAsia="Calibri" w:hAnsi="Palatino Linotype"/>
          <w:sz w:val="24"/>
          <w:lang w:val="es-ES"/>
        </w:rPr>
        <w:t xml:space="preserve"> </w:t>
      </w:r>
      <w:r w:rsidR="005000AA" w:rsidRPr="003729B0">
        <w:rPr>
          <w:rFonts w:ascii="Palatino Linotype" w:eastAsia="Calibri" w:hAnsi="Palatino Linotype"/>
          <w:b/>
          <w:sz w:val="24"/>
          <w:lang w:val="es-ES"/>
        </w:rPr>
        <w:t xml:space="preserve">EL RECURRENTE </w:t>
      </w:r>
      <w:r w:rsidR="005000AA" w:rsidRPr="003729B0">
        <w:rPr>
          <w:rFonts w:ascii="Palatino Linotype" w:eastAsia="Calibri" w:hAnsi="Palatino Linotype"/>
          <w:bCs/>
          <w:sz w:val="24"/>
          <w:lang w:val="es-ES"/>
        </w:rPr>
        <w:t>presentó</w:t>
      </w:r>
      <w:r w:rsidR="005000AA" w:rsidRPr="003729B0">
        <w:rPr>
          <w:rFonts w:ascii="Palatino Linotype" w:hAnsi="Palatino Linotype"/>
          <w:b/>
          <w:sz w:val="24"/>
        </w:rPr>
        <w:t>,</w:t>
      </w:r>
      <w:r w:rsidR="005000AA" w:rsidRPr="003729B0">
        <w:rPr>
          <w:rFonts w:ascii="Palatino Linotype" w:eastAsia="Calibri" w:hAnsi="Palatino Linotype" w:cs="Arial"/>
          <w:sz w:val="24"/>
          <w:lang w:val="es-ES"/>
        </w:rPr>
        <w:t xml:space="preserve"> ante el </w:t>
      </w:r>
      <w:r w:rsidR="005000AA" w:rsidRPr="003729B0">
        <w:rPr>
          <w:rFonts w:ascii="Palatino Linotype" w:eastAsia="Calibri" w:hAnsi="Palatino Linotype" w:cs="Arial"/>
          <w:b/>
          <w:sz w:val="24"/>
          <w:lang w:val="es-ES"/>
        </w:rPr>
        <w:t>SUJETO OBLIGADO</w:t>
      </w:r>
      <w:r w:rsidR="005000AA" w:rsidRPr="003729B0">
        <w:rPr>
          <w:rFonts w:ascii="Palatino Linotype" w:eastAsia="Calibri" w:hAnsi="Palatino Linotype" w:cs="Arial"/>
          <w:sz w:val="24"/>
        </w:rPr>
        <w:t xml:space="preserve"> vía </w:t>
      </w:r>
      <w:r w:rsidR="005000AA" w:rsidRPr="003729B0">
        <w:rPr>
          <w:rFonts w:ascii="Palatino Linotype" w:eastAsia="Calibri" w:hAnsi="Palatino Linotype" w:cs="Arial"/>
          <w:sz w:val="24"/>
          <w:lang w:val="es-ES"/>
        </w:rPr>
        <w:t>Sistema de Acceso a la Información Mexiquense (</w:t>
      </w:r>
      <w:r w:rsidR="005000AA" w:rsidRPr="003729B0">
        <w:rPr>
          <w:rFonts w:ascii="Palatino Linotype" w:eastAsia="Calibri" w:hAnsi="Palatino Linotype" w:cs="Arial"/>
          <w:b/>
          <w:sz w:val="24"/>
          <w:lang w:val="es-ES"/>
        </w:rPr>
        <w:t>SAIMEX)</w:t>
      </w:r>
      <w:r w:rsidR="005000AA" w:rsidRPr="003729B0">
        <w:rPr>
          <w:rFonts w:ascii="Palatino Linotype" w:eastAsia="Calibri" w:hAnsi="Palatino Linotype" w:cs="Arial"/>
          <w:sz w:val="24"/>
          <w:lang w:val="es-ES"/>
        </w:rPr>
        <w:t xml:space="preserve">, la solicitud de información pública registrada con el número </w:t>
      </w:r>
      <w:r w:rsidRPr="003729B0">
        <w:rPr>
          <w:rFonts w:ascii="Palatino Linotype" w:hAnsi="Palatino Linotype" w:cs="Arial"/>
          <w:b/>
          <w:sz w:val="24"/>
          <w:lang w:val="es-ES"/>
        </w:rPr>
        <w:t>01151/PJUDICI/IP/2023</w:t>
      </w:r>
      <w:r w:rsidR="0017663C" w:rsidRPr="003729B0">
        <w:rPr>
          <w:rFonts w:ascii="Palatino Linotype" w:hAnsi="Palatino Linotype" w:cs="Arial"/>
          <w:b/>
          <w:sz w:val="24"/>
          <w:lang w:val="es-ES"/>
        </w:rPr>
        <w:t xml:space="preserve">, </w:t>
      </w:r>
      <w:r w:rsidR="0017663C" w:rsidRPr="003729B0">
        <w:rPr>
          <w:rFonts w:ascii="Palatino Linotype" w:eastAsia="Calibri" w:hAnsi="Palatino Linotype" w:cs="Arial"/>
          <w:sz w:val="24"/>
          <w:lang w:val="es-ES"/>
        </w:rPr>
        <w:t xml:space="preserve">en la que </w:t>
      </w:r>
      <w:r w:rsidR="008A2519" w:rsidRPr="003729B0">
        <w:rPr>
          <w:rFonts w:ascii="Palatino Linotype" w:eastAsia="Calibri" w:hAnsi="Palatino Linotype" w:cs="Arial"/>
          <w:sz w:val="24"/>
          <w:lang w:val="es-ES"/>
        </w:rPr>
        <w:t>solicitó lo siguiente:</w:t>
      </w:r>
    </w:p>
    <w:p w14:paraId="39EB81E9" w14:textId="77777777" w:rsidR="008A2519" w:rsidRPr="003729B0" w:rsidRDefault="008A2519" w:rsidP="00130B5A">
      <w:pPr>
        <w:pStyle w:val="Prrafodelista"/>
        <w:spacing w:line="360" w:lineRule="auto"/>
        <w:ind w:left="0"/>
        <w:jc w:val="both"/>
        <w:rPr>
          <w:rFonts w:ascii="Palatino Linotype" w:hAnsi="Palatino Linotype" w:cs="Arial"/>
          <w:sz w:val="24"/>
          <w:lang w:val="es-ES"/>
        </w:rPr>
      </w:pPr>
    </w:p>
    <w:p w14:paraId="34D96AAB" w14:textId="776198F2" w:rsidR="00AF085A" w:rsidRPr="003729B0" w:rsidRDefault="00124A99" w:rsidP="00130B5A">
      <w:pPr>
        <w:pStyle w:val="Prrafodelista"/>
        <w:spacing w:line="360" w:lineRule="auto"/>
        <w:ind w:left="567" w:right="539"/>
        <w:jc w:val="both"/>
        <w:rPr>
          <w:rFonts w:ascii="Palatino Linotype" w:hAnsi="Palatino Linotype"/>
          <w:i/>
          <w:sz w:val="24"/>
        </w:rPr>
      </w:pPr>
      <w:r w:rsidRPr="003729B0">
        <w:rPr>
          <w:rFonts w:ascii="Palatino Linotype" w:hAnsi="Palatino Linotype"/>
          <w:i/>
          <w:sz w:val="24"/>
        </w:rPr>
        <w:t>“</w:t>
      </w:r>
      <w:r w:rsidR="00761BA5" w:rsidRPr="003729B0">
        <w:rPr>
          <w:rFonts w:ascii="Palatino Linotype" w:hAnsi="Palatino Linotype"/>
          <w:i/>
          <w:color w:val="000000"/>
          <w:sz w:val="24"/>
        </w:rPr>
        <w:t xml:space="preserve">I.- Se informe al suscrito, ¿cuál es el horario de comida que tiene asignado la Señora Lanzy Muziño Álvarez?. II.- Informe al suscrito, ¿cuál es el periodo de comida del que puede disfrutar la Señora Lanzy Muziño Álvarez?. III.- Informe al suscrito, ¿cuál es el periodo en el que los servidores públicos pueden gozar de su horario de comida?. IV.- Informe si existe algún reglamento en el que se regulen los horarios de comida de los servidores, y caso de ser afirmativo, se me proporcione </w:t>
      </w:r>
      <w:r w:rsidR="00761BA5" w:rsidRPr="003729B0">
        <w:rPr>
          <w:rFonts w:ascii="Palatino Linotype" w:hAnsi="Palatino Linotype"/>
          <w:i/>
          <w:color w:val="000000"/>
          <w:sz w:val="24"/>
        </w:rPr>
        <w:lastRenderedPageBreak/>
        <w:t>una copia simple del citado reglamento. V.- Se me informe, el motivo por el cual la Licenciada Lanzy Muziño Alvarez no aparece en el directorio de servidores públicos del Poder Judicial del Estado de México.</w:t>
      </w:r>
      <w:r w:rsidRPr="003729B0">
        <w:rPr>
          <w:rFonts w:ascii="Palatino Linotype" w:hAnsi="Palatino Linotype"/>
          <w:i/>
          <w:sz w:val="24"/>
        </w:rPr>
        <w:t>”</w:t>
      </w:r>
    </w:p>
    <w:p w14:paraId="32AFC1B0" w14:textId="77777777" w:rsidR="00124A99" w:rsidRPr="003729B0" w:rsidRDefault="00124A99" w:rsidP="00130B5A">
      <w:pPr>
        <w:pStyle w:val="Prrafodelista"/>
        <w:spacing w:line="360" w:lineRule="auto"/>
        <w:ind w:left="567"/>
        <w:jc w:val="both"/>
        <w:rPr>
          <w:rFonts w:ascii="Palatino Linotype" w:hAnsi="Palatino Linotype"/>
          <w:i/>
          <w:sz w:val="24"/>
        </w:rPr>
      </w:pPr>
    </w:p>
    <w:p w14:paraId="10A9E574" w14:textId="63A3C994" w:rsidR="00573C5F" w:rsidRPr="003729B0" w:rsidRDefault="005000AA" w:rsidP="00130B5A">
      <w:pPr>
        <w:pStyle w:val="Prrafodelista"/>
        <w:numPr>
          <w:ilvl w:val="0"/>
          <w:numId w:val="3"/>
        </w:numPr>
        <w:spacing w:line="360" w:lineRule="auto"/>
        <w:ind w:left="0" w:firstLine="0"/>
        <w:jc w:val="both"/>
        <w:rPr>
          <w:rFonts w:ascii="Palatino Linotype" w:hAnsi="Palatino Linotype" w:cs="Arial"/>
          <w:sz w:val="24"/>
          <w:lang w:val="es-ES"/>
        </w:rPr>
      </w:pPr>
      <w:r w:rsidRPr="003729B0">
        <w:rPr>
          <w:rFonts w:ascii="Palatino Linotype" w:hAnsi="Palatino Linotype" w:cs="Arial"/>
          <w:sz w:val="24"/>
          <w:lang w:val="es-ES"/>
        </w:rPr>
        <w:t>Señaló como modalidad de entrega</w:t>
      </w:r>
      <w:r w:rsidR="006C28CC" w:rsidRPr="003729B0">
        <w:rPr>
          <w:rFonts w:ascii="Palatino Linotype" w:hAnsi="Palatino Linotype" w:cs="Arial"/>
          <w:sz w:val="24"/>
          <w:lang w:val="es-ES"/>
        </w:rPr>
        <w:t xml:space="preserve"> </w:t>
      </w:r>
      <w:r w:rsidR="0004445A" w:rsidRPr="003729B0">
        <w:rPr>
          <w:rFonts w:ascii="Palatino Linotype" w:hAnsi="Palatino Linotype" w:cs="Arial"/>
          <w:sz w:val="24"/>
          <w:lang w:val="es-ES"/>
        </w:rPr>
        <w:t>copias certificadas (con costo).</w:t>
      </w:r>
    </w:p>
    <w:p w14:paraId="1F96FB32" w14:textId="77777777" w:rsidR="00A32B5F" w:rsidRPr="003729B0" w:rsidRDefault="00A32B5F" w:rsidP="00130B5A">
      <w:pPr>
        <w:spacing w:line="360" w:lineRule="auto"/>
        <w:rPr>
          <w:rFonts w:ascii="Palatino Linotype" w:hAnsi="Palatino Linotype" w:cs="Arial"/>
          <w:sz w:val="24"/>
          <w:szCs w:val="24"/>
          <w:lang w:val="es-ES"/>
        </w:rPr>
      </w:pPr>
    </w:p>
    <w:p w14:paraId="0F742B25" w14:textId="20B37A6F" w:rsidR="00670CBE" w:rsidRPr="003729B0" w:rsidRDefault="00A90F5A" w:rsidP="00130B5A">
      <w:pPr>
        <w:pStyle w:val="Prrafodelista"/>
        <w:numPr>
          <w:ilvl w:val="0"/>
          <w:numId w:val="3"/>
        </w:numPr>
        <w:spacing w:line="360" w:lineRule="auto"/>
        <w:ind w:left="0" w:firstLine="0"/>
        <w:jc w:val="both"/>
        <w:rPr>
          <w:rFonts w:ascii="Palatino Linotype" w:hAnsi="Palatino Linotype" w:cs="Arial"/>
          <w:sz w:val="24"/>
          <w:lang w:val="es-ES"/>
        </w:rPr>
      </w:pPr>
      <w:r w:rsidRPr="003729B0">
        <w:rPr>
          <w:rFonts w:ascii="Palatino Linotype" w:hAnsi="Palatino Linotype" w:cs="Arial"/>
          <w:sz w:val="24"/>
          <w:lang w:val="es-ES"/>
        </w:rPr>
        <w:t xml:space="preserve">El </w:t>
      </w:r>
      <w:r w:rsidR="0004445A" w:rsidRPr="003729B0">
        <w:rPr>
          <w:rFonts w:ascii="Palatino Linotype" w:hAnsi="Palatino Linotype" w:cs="Arial"/>
          <w:sz w:val="24"/>
          <w:lang w:val="es-ES"/>
        </w:rPr>
        <w:t>diecisiete</w:t>
      </w:r>
      <w:r w:rsidR="005C2C4A" w:rsidRPr="003729B0">
        <w:rPr>
          <w:rFonts w:ascii="Palatino Linotype" w:hAnsi="Palatino Linotype" w:cs="Arial"/>
          <w:sz w:val="24"/>
          <w:lang w:val="es-ES"/>
        </w:rPr>
        <w:t xml:space="preserve"> </w:t>
      </w:r>
      <w:r w:rsidR="00670CBE" w:rsidRPr="003729B0">
        <w:rPr>
          <w:rFonts w:ascii="Palatino Linotype" w:hAnsi="Palatino Linotype" w:cs="Arial"/>
          <w:sz w:val="24"/>
          <w:lang w:val="es-ES"/>
        </w:rPr>
        <w:t>(</w:t>
      </w:r>
      <w:r w:rsidR="0004445A" w:rsidRPr="003729B0">
        <w:rPr>
          <w:rFonts w:ascii="Palatino Linotype" w:hAnsi="Palatino Linotype" w:cs="Arial"/>
          <w:sz w:val="24"/>
          <w:lang w:val="es-ES"/>
        </w:rPr>
        <w:t>17</w:t>
      </w:r>
      <w:r w:rsidR="00670CBE" w:rsidRPr="003729B0">
        <w:rPr>
          <w:rFonts w:ascii="Palatino Linotype" w:hAnsi="Palatino Linotype" w:cs="Arial"/>
          <w:sz w:val="24"/>
          <w:lang w:val="es-ES"/>
        </w:rPr>
        <w:t xml:space="preserve">) de </w:t>
      </w:r>
      <w:r w:rsidR="0004445A" w:rsidRPr="003729B0">
        <w:rPr>
          <w:rFonts w:ascii="Palatino Linotype" w:hAnsi="Palatino Linotype" w:cs="Arial"/>
          <w:sz w:val="24"/>
          <w:lang w:val="es-ES"/>
        </w:rPr>
        <w:t>noviembre</w:t>
      </w:r>
      <w:r w:rsidR="00111047" w:rsidRPr="003729B0">
        <w:rPr>
          <w:rFonts w:ascii="Palatino Linotype" w:hAnsi="Palatino Linotype" w:cs="Arial"/>
          <w:sz w:val="24"/>
          <w:lang w:val="es-ES"/>
        </w:rPr>
        <w:t xml:space="preserve"> </w:t>
      </w:r>
      <w:r w:rsidR="005C2C4A" w:rsidRPr="003729B0">
        <w:rPr>
          <w:rFonts w:ascii="Palatino Linotype" w:hAnsi="Palatino Linotype" w:cs="Arial"/>
          <w:sz w:val="24"/>
          <w:lang w:val="es-ES"/>
        </w:rPr>
        <w:t xml:space="preserve">de dos mil </w:t>
      </w:r>
      <w:r w:rsidR="0036143F" w:rsidRPr="003729B0">
        <w:rPr>
          <w:rFonts w:ascii="Palatino Linotype" w:hAnsi="Palatino Linotype" w:cs="Arial"/>
          <w:sz w:val="24"/>
          <w:lang w:val="es-ES"/>
        </w:rPr>
        <w:t>veintitrés</w:t>
      </w:r>
      <w:r w:rsidR="00670CBE" w:rsidRPr="003729B0">
        <w:rPr>
          <w:rFonts w:ascii="Palatino Linotype" w:hAnsi="Palatino Linotype" w:cs="Arial"/>
          <w:sz w:val="24"/>
          <w:lang w:val="es-ES"/>
        </w:rPr>
        <w:t xml:space="preserve">, el Sujeto Obligado </w:t>
      </w:r>
      <w:r w:rsidR="0000039D" w:rsidRPr="003729B0">
        <w:rPr>
          <w:rFonts w:ascii="Palatino Linotype" w:hAnsi="Palatino Linotype" w:cs="Arial"/>
          <w:sz w:val="24"/>
          <w:lang w:val="es-ES"/>
        </w:rPr>
        <w:t>dio respuesta a la solicitud, en los siguientes términos:</w:t>
      </w:r>
    </w:p>
    <w:p w14:paraId="4CC88970" w14:textId="77777777" w:rsidR="0004445A" w:rsidRPr="003729B0" w:rsidRDefault="0004445A" w:rsidP="0004445A">
      <w:pPr>
        <w:pStyle w:val="Prrafodelista"/>
        <w:spacing w:line="360" w:lineRule="auto"/>
        <w:rPr>
          <w:rFonts w:ascii="Palatino Linotype" w:hAnsi="Palatino Linotype" w:cs="Arial"/>
          <w:i/>
          <w:lang w:val="es-ES"/>
        </w:rPr>
      </w:pPr>
    </w:p>
    <w:p w14:paraId="16D1AD11" w14:textId="77777777" w:rsidR="0004445A" w:rsidRPr="003729B0" w:rsidRDefault="0004445A" w:rsidP="0004445A">
      <w:pPr>
        <w:pStyle w:val="Prrafodelista"/>
        <w:spacing w:line="360" w:lineRule="auto"/>
        <w:rPr>
          <w:rFonts w:ascii="Palatino Linotype" w:hAnsi="Palatino Linotype" w:cs="Arial"/>
          <w:i/>
          <w:lang w:val="es-ES"/>
        </w:rPr>
      </w:pPr>
      <w:r w:rsidRPr="003729B0">
        <w:rPr>
          <w:rFonts w:ascii="Palatino Linotype" w:hAnsi="Palatino Linotype" w:cs="Arial"/>
          <w:i/>
          <w:lang w:val="es-ES"/>
        </w:rPr>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p>
    <w:p w14:paraId="04E9276B" w14:textId="77777777" w:rsidR="0004445A" w:rsidRPr="003729B0" w:rsidRDefault="0004445A" w:rsidP="0004445A">
      <w:pPr>
        <w:pStyle w:val="Prrafodelista"/>
        <w:spacing w:line="360" w:lineRule="auto"/>
        <w:rPr>
          <w:rFonts w:ascii="Palatino Linotype" w:hAnsi="Palatino Linotype" w:cs="Arial"/>
          <w:i/>
          <w:lang w:val="es-ES"/>
        </w:rPr>
      </w:pPr>
      <w:r w:rsidRPr="003729B0">
        <w:rPr>
          <w:rFonts w:ascii="Palatino Linotype" w:hAnsi="Palatino Linotype" w:cs="Arial"/>
          <w:i/>
          <w:lang w:val="es-ES"/>
        </w:rPr>
        <w:t>ATENTAMENTE</w:t>
      </w:r>
    </w:p>
    <w:p w14:paraId="7E043BEA" w14:textId="7F99D6DC" w:rsidR="00EF1239" w:rsidRPr="003729B0" w:rsidRDefault="0004445A" w:rsidP="0004445A">
      <w:pPr>
        <w:pStyle w:val="Prrafodelista"/>
        <w:spacing w:line="360" w:lineRule="auto"/>
        <w:rPr>
          <w:rFonts w:ascii="Palatino Linotype" w:hAnsi="Palatino Linotype" w:cs="Arial"/>
          <w:i/>
          <w:lang w:val="es-ES"/>
        </w:rPr>
      </w:pPr>
      <w:r w:rsidRPr="003729B0">
        <w:rPr>
          <w:rFonts w:ascii="Palatino Linotype" w:hAnsi="Palatino Linotype" w:cs="Arial"/>
          <w:i/>
          <w:lang w:val="es-ES"/>
        </w:rPr>
        <w:t>M. EN D. JOSE EDGAR MARÍN PEREZ</w:t>
      </w:r>
    </w:p>
    <w:p w14:paraId="2C3FAFF0" w14:textId="77777777" w:rsidR="00132AA8" w:rsidRPr="003729B0" w:rsidRDefault="00132AA8" w:rsidP="00130B5A">
      <w:pPr>
        <w:pStyle w:val="Prrafodelista"/>
        <w:spacing w:line="360" w:lineRule="auto"/>
        <w:jc w:val="both"/>
        <w:rPr>
          <w:rFonts w:ascii="Palatino Linotype" w:hAnsi="Palatino Linotype" w:cs="Arial"/>
          <w:lang w:val="es-ES"/>
        </w:rPr>
      </w:pPr>
    </w:p>
    <w:p w14:paraId="45CDD19F" w14:textId="4CB1FC12" w:rsidR="007A4F76" w:rsidRPr="003729B0" w:rsidRDefault="00237142" w:rsidP="00130B5A">
      <w:pPr>
        <w:pStyle w:val="Prrafodelista"/>
        <w:numPr>
          <w:ilvl w:val="0"/>
          <w:numId w:val="4"/>
        </w:numPr>
        <w:spacing w:line="360" w:lineRule="auto"/>
        <w:ind w:left="426"/>
        <w:jc w:val="both"/>
        <w:rPr>
          <w:rStyle w:val="Hipervnculo"/>
          <w:rFonts w:ascii="Palatino Linotype" w:hAnsi="Palatino Linotype" w:cs="Arial"/>
          <w:color w:val="auto"/>
          <w:u w:val="none"/>
          <w:lang w:val="es-ES"/>
        </w:rPr>
      </w:pPr>
      <w:r w:rsidRPr="003729B0">
        <w:rPr>
          <w:rStyle w:val="Hipervnculo"/>
          <w:rFonts w:ascii="Palatino Linotype" w:hAnsi="Palatino Linotype" w:cs="Arial"/>
          <w:bCs/>
          <w:color w:val="auto"/>
          <w:u w:val="none"/>
        </w:rPr>
        <w:t xml:space="preserve">El </w:t>
      </w:r>
      <w:r w:rsidR="00A90F5A" w:rsidRPr="003729B0">
        <w:rPr>
          <w:rStyle w:val="Hipervnculo"/>
          <w:rFonts w:ascii="Palatino Linotype" w:hAnsi="Palatino Linotype" w:cs="Arial"/>
          <w:bCs/>
          <w:color w:val="auto"/>
          <w:u w:val="none"/>
        </w:rPr>
        <w:t>Sujeto Obligado</w:t>
      </w:r>
      <w:r w:rsidRPr="003729B0">
        <w:rPr>
          <w:rStyle w:val="Hipervnculo"/>
          <w:rFonts w:ascii="Palatino Linotype" w:hAnsi="Palatino Linotype" w:cs="Arial"/>
          <w:bCs/>
          <w:color w:val="auto"/>
          <w:u w:val="none"/>
        </w:rPr>
        <w:t xml:space="preserve"> adjuntó </w:t>
      </w:r>
      <w:r w:rsidR="00132AA8" w:rsidRPr="003729B0">
        <w:rPr>
          <w:rStyle w:val="Hipervnculo"/>
          <w:rFonts w:ascii="Palatino Linotype" w:hAnsi="Palatino Linotype" w:cs="Arial"/>
          <w:bCs/>
          <w:color w:val="auto"/>
          <w:u w:val="none"/>
        </w:rPr>
        <w:t xml:space="preserve">los </w:t>
      </w:r>
      <w:r w:rsidR="007A4F76" w:rsidRPr="003729B0">
        <w:rPr>
          <w:rStyle w:val="Hipervnculo"/>
          <w:rFonts w:ascii="Palatino Linotype" w:hAnsi="Palatino Linotype" w:cs="Arial"/>
          <w:bCs/>
          <w:color w:val="auto"/>
          <w:u w:val="none"/>
        </w:rPr>
        <w:t>siguiente</w:t>
      </w:r>
      <w:r w:rsidR="00132AA8" w:rsidRPr="003729B0">
        <w:rPr>
          <w:rStyle w:val="Hipervnculo"/>
          <w:rFonts w:ascii="Palatino Linotype" w:hAnsi="Palatino Linotype" w:cs="Arial"/>
          <w:bCs/>
          <w:color w:val="auto"/>
          <w:u w:val="none"/>
        </w:rPr>
        <w:t>s</w:t>
      </w:r>
      <w:r w:rsidR="00AC7A7F" w:rsidRPr="003729B0">
        <w:rPr>
          <w:rStyle w:val="Hipervnculo"/>
          <w:rFonts w:ascii="Palatino Linotype" w:hAnsi="Palatino Linotype" w:cs="Arial"/>
          <w:bCs/>
          <w:color w:val="auto"/>
          <w:u w:val="none"/>
        </w:rPr>
        <w:t xml:space="preserve"> documento</w:t>
      </w:r>
      <w:r w:rsidR="00132AA8" w:rsidRPr="003729B0">
        <w:rPr>
          <w:rStyle w:val="Hipervnculo"/>
          <w:rFonts w:ascii="Palatino Linotype" w:hAnsi="Palatino Linotype" w:cs="Arial"/>
          <w:bCs/>
          <w:color w:val="auto"/>
          <w:u w:val="none"/>
        </w:rPr>
        <w:t>s</w:t>
      </w:r>
      <w:r w:rsidR="007A4F76" w:rsidRPr="003729B0">
        <w:rPr>
          <w:rStyle w:val="Hipervnculo"/>
          <w:rFonts w:ascii="Palatino Linotype" w:hAnsi="Palatino Linotype" w:cs="Arial"/>
          <w:bCs/>
          <w:color w:val="auto"/>
          <w:u w:val="none"/>
        </w:rPr>
        <w:t xml:space="preserve"> electrónico</w:t>
      </w:r>
      <w:r w:rsidR="00132AA8" w:rsidRPr="003729B0">
        <w:rPr>
          <w:rStyle w:val="Hipervnculo"/>
          <w:rFonts w:ascii="Palatino Linotype" w:hAnsi="Palatino Linotype" w:cs="Arial"/>
          <w:bCs/>
          <w:color w:val="auto"/>
          <w:u w:val="none"/>
        </w:rPr>
        <w:t>s</w:t>
      </w:r>
      <w:r w:rsidR="007A4F76" w:rsidRPr="003729B0">
        <w:rPr>
          <w:rStyle w:val="Hipervnculo"/>
          <w:rFonts w:ascii="Palatino Linotype" w:hAnsi="Palatino Linotype" w:cs="Arial"/>
          <w:bCs/>
          <w:color w:val="auto"/>
          <w:u w:val="none"/>
        </w:rPr>
        <w:t>:</w:t>
      </w:r>
    </w:p>
    <w:p w14:paraId="103628C2" w14:textId="77777777" w:rsidR="00D82D6C" w:rsidRPr="003729B0" w:rsidRDefault="00D82D6C" w:rsidP="00130B5A">
      <w:pPr>
        <w:pStyle w:val="Prrafodelista"/>
        <w:spacing w:line="360" w:lineRule="auto"/>
        <w:ind w:left="426"/>
        <w:jc w:val="both"/>
        <w:rPr>
          <w:rStyle w:val="Hipervnculo"/>
          <w:rFonts w:ascii="Palatino Linotype" w:hAnsi="Palatino Linotype" w:cs="Arial"/>
          <w:color w:val="auto"/>
          <w:u w:val="none"/>
          <w:lang w:val="es-ES"/>
        </w:rPr>
      </w:pPr>
    </w:p>
    <w:p w14:paraId="72B1F99B" w14:textId="036EAB24" w:rsidR="00EE2B66" w:rsidRPr="003729B0" w:rsidRDefault="0004445A" w:rsidP="00130B5A">
      <w:pPr>
        <w:pStyle w:val="Prrafodelista"/>
        <w:numPr>
          <w:ilvl w:val="0"/>
          <w:numId w:val="5"/>
        </w:numPr>
        <w:spacing w:line="360" w:lineRule="auto"/>
        <w:jc w:val="both"/>
        <w:rPr>
          <w:rFonts w:ascii="Palatino Linotype" w:hAnsi="Palatino Linotype" w:cs="Arial"/>
          <w:bCs/>
        </w:rPr>
      </w:pPr>
      <w:r w:rsidRPr="003729B0">
        <w:rPr>
          <w:rStyle w:val="Hipervnculo"/>
          <w:rFonts w:ascii="Palatino Linotype" w:hAnsi="Palatino Linotype" w:cs="Arial"/>
          <w:b/>
          <w:bCs/>
          <w:color w:val="auto"/>
          <w:u w:val="none"/>
        </w:rPr>
        <w:t>Respuesta 01151-2023.pdf</w:t>
      </w:r>
      <w:r w:rsidR="00132AA8" w:rsidRPr="003729B0">
        <w:rPr>
          <w:rStyle w:val="Hipervnculo"/>
          <w:rFonts w:ascii="Palatino Linotype" w:hAnsi="Palatino Linotype" w:cs="Arial"/>
          <w:bCs/>
          <w:color w:val="auto"/>
          <w:u w:val="none"/>
        </w:rPr>
        <w:t xml:space="preserve">: </w:t>
      </w:r>
      <w:r w:rsidRPr="003729B0">
        <w:rPr>
          <w:rStyle w:val="Hipervnculo"/>
          <w:rFonts w:ascii="Palatino Linotype" w:hAnsi="Palatino Linotype" w:cs="Arial"/>
          <w:bCs/>
          <w:color w:val="auto"/>
          <w:u w:val="none"/>
        </w:rPr>
        <w:t xml:space="preserve">Documento de fecha 17 de noviembre de 2023, mediante el cual da respuesta al </w:t>
      </w:r>
      <w:r w:rsidR="002C41A1" w:rsidRPr="003729B0">
        <w:rPr>
          <w:rStyle w:val="Hipervnculo"/>
          <w:rFonts w:ascii="Palatino Linotype" w:hAnsi="Palatino Linotype" w:cs="Arial"/>
          <w:bCs/>
          <w:color w:val="auto"/>
          <w:u w:val="none"/>
        </w:rPr>
        <w:t>solicitante</w:t>
      </w:r>
      <w:r w:rsidRPr="003729B0">
        <w:rPr>
          <w:rStyle w:val="Hipervnculo"/>
          <w:rFonts w:ascii="Palatino Linotype" w:hAnsi="Palatino Linotype" w:cs="Arial"/>
          <w:bCs/>
          <w:color w:val="auto"/>
          <w:u w:val="none"/>
        </w:rPr>
        <w:t>, suscrito por el M. EN D. JOSÉ EDGAR MARÍN PÉREZ. TITULAR DE LA UNIDAD DE TRANSPARENCIA.</w:t>
      </w:r>
    </w:p>
    <w:p w14:paraId="2AC745DA" w14:textId="49A53CB2" w:rsidR="005B31A9" w:rsidRPr="003729B0" w:rsidRDefault="00EE2B66" w:rsidP="0004445A">
      <w:pPr>
        <w:pStyle w:val="Prrafodelista"/>
        <w:numPr>
          <w:ilvl w:val="0"/>
          <w:numId w:val="5"/>
        </w:numPr>
        <w:spacing w:line="360" w:lineRule="auto"/>
        <w:jc w:val="both"/>
        <w:rPr>
          <w:rStyle w:val="Hipervnculo"/>
          <w:rFonts w:ascii="Palatino Linotype" w:hAnsi="Palatino Linotype" w:cs="Arial"/>
          <w:bCs/>
          <w:color w:val="auto"/>
          <w:u w:val="none"/>
        </w:rPr>
      </w:pPr>
      <w:r w:rsidRPr="003729B0">
        <w:rPr>
          <w:rStyle w:val="Hipervnculo"/>
          <w:rFonts w:ascii="Palatino Linotype" w:hAnsi="Palatino Linotype" w:cs="Arial"/>
          <w:bCs/>
          <w:color w:val="auto"/>
          <w:u w:val="none"/>
        </w:rPr>
        <w:t xml:space="preserve"> </w:t>
      </w:r>
      <w:r w:rsidR="0004445A" w:rsidRPr="003729B0">
        <w:rPr>
          <w:rStyle w:val="Hipervnculo"/>
          <w:rFonts w:ascii="Palatino Linotype" w:hAnsi="Palatino Linotype" w:cs="Arial"/>
          <w:b/>
          <w:bCs/>
          <w:color w:val="auto"/>
          <w:u w:val="none"/>
        </w:rPr>
        <w:t>CIRCULAR 90-2022</w:t>
      </w:r>
      <w:r w:rsidRPr="003729B0">
        <w:rPr>
          <w:rStyle w:val="Hipervnculo"/>
          <w:rFonts w:ascii="Palatino Linotype" w:hAnsi="Palatino Linotype" w:cs="Arial"/>
          <w:b/>
          <w:bCs/>
          <w:color w:val="auto"/>
          <w:u w:val="none"/>
        </w:rPr>
        <w:t>.pdf</w:t>
      </w:r>
      <w:r w:rsidRPr="003729B0">
        <w:rPr>
          <w:rStyle w:val="Hipervnculo"/>
          <w:rFonts w:ascii="Palatino Linotype" w:hAnsi="Palatino Linotype" w:cs="Arial"/>
          <w:bCs/>
          <w:color w:val="auto"/>
          <w:u w:val="none"/>
        </w:rPr>
        <w:t xml:space="preserve">: </w:t>
      </w:r>
      <w:r w:rsidR="0004445A" w:rsidRPr="003729B0">
        <w:rPr>
          <w:rStyle w:val="Hipervnculo"/>
          <w:rFonts w:ascii="Palatino Linotype" w:hAnsi="Palatino Linotype" w:cs="Arial"/>
          <w:bCs/>
          <w:color w:val="auto"/>
          <w:u w:val="none"/>
        </w:rPr>
        <w:t xml:space="preserve">Contiene circular </w:t>
      </w:r>
      <w:r w:rsidR="00880B3B" w:rsidRPr="003729B0">
        <w:rPr>
          <w:rStyle w:val="Hipervnculo"/>
          <w:rFonts w:ascii="Palatino Linotype" w:hAnsi="Palatino Linotype" w:cs="Arial"/>
          <w:bCs/>
          <w:color w:val="auto"/>
          <w:u w:val="none"/>
        </w:rPr>
        <w:t xml:space="preserve">NO. 90/2022 de fecha 19 de </w:t>
      </w:r>
      <w:r w:rsidR="002C41A1" w:rsidRPr="003729B0">
        <w:rPr>
          <w:rStyle w:val="Hipervnculo"/>
          <w:rFonts w:ascii="Palatino Linotype" w:hAnsi="Palatino Linotype" w:cs="Arial"/>
          <w:bCs/>
          <w:color w:val="auto"/>
          <w:u w:val="none"/>
        </w:rPr>
        <w:t>diciembre</w:t>
      </w:r>
      <w:r w:rsidR="00880B3B" w:rsidRPr="003729B0">
        <w:rPr>
          <w:rStyle w:val="Hipervnculo"/>
          <w:rFonts w:ascii="Palatino Linotype" w:hAnsi="Palatino Linotype" w:cs="Arial"/>
          <w:bCs/>
          <w:color w:val="auto"/>
          <w:u w:val="none"/>
        </w:rPr>
        <w:t xml:space="preserve"> de 2022, ACUERDO DEL PLENO DEL CONSEJO DE LA JUDICATURA DEL PODER JUDICIAL DEL ESTADO DE MÉXICO, EN SESIÓN ORDINARIA DE DOCE DE </w:t>
      </w:r>
      <w:r w:rsidR="00880B3B" w:rsidRPr="003729B0">
        <w:rPr>
          <w:rStyle w:val="Hipervnculo"/>
          <w:rFonts w:ascii="Palatino Linotype" w:hAnsi="Palatino Linotype" w:cs="Arial"/>
          <w:bCs/>
          <w:color w:val="auto"/>
          <w:u w:val="none"/>
        </w:rPr>
        <w:lastRenderedPageBreak/>
        <w:t>DICIEMBRE DE DOS MIL VEINTIDÓS, MEDIANTE EL CUAL SE AUTORIZA EL HORARIO OFICIAL DE LABORES DEL PODER JUDICIAL DEL ESTADO DE MÉXICO, PARA EL AÑO 2023</w:t>
      </w:r>
    </w:p>
    <w:p w14:paraId="74CCC810" w14:textId="77777777" w:rsidR="0004445A" w:rsidRPr="003729B0" w:rsidRDefault="0004445A" w:rsidP="0004445A">
      <w:pPr>
        <w:spacing w:line="360" w:lineRule="auto"/>
        <w:jc w:val="both"/>
        <w:rPr>
          <w:rFonts w:ascii="Palatino Linotype" w:hAnsi="Palatino Linotype" w:cs="Arial"/>
          <w:bCs/>
          <w:sz w:val="24"/>
          <w:szCs w:val="24"/>
        </w:rPr>
      </w:pPr>
    </w:p>
    <w:p w14:paraId="518CDCD9" w14:textId="6C171D22" w:rsidR="005000AA" w:rsidRPr="003729B0" w:rsidRDefault="002A4AE4" w:rsidP="00130B5A">
      <w:pPr>
        <w:pStyle w:val="Prrafodelista"/>
        <w:numPr>
          <w:ilvl w:val="0"/>
          <w:numId w:val="3"/>
        </w:numPr>
        <w:spacing w:line="360" w:lineRule="auto"/>
        <w:ind w:left="0" w:firstLine="0"/>
        <w:jc w:val="both"/>
        <w:rPr>
          <w:rFonts w:ascii="Palatino Linotype" w:hAnsi="Palatino Linotype" w:cs="Arial"/>
          <w:i/>
          <w:sz w:val="24"/>
        </w:rPr>
      </w:pPr>
      <w:r w:rsidRPr="003729B0">
        <w:rPr>
          <w:rFonts w:ascii="Palatino Linotype" w:eastAsia="Calibri" w:hAnsi="Palatino Linotype" w:cs="Arial"/>
          <w:sz w:val="24"/>
          <w:lang w:val="es-AR"/>
        </w:rPr>
        <w:t xml:space="preserve">El </w:t>
      </w:r>
      <w:r w:rsidR="00880B3B" w:rsidRPr="003729B0">
        <w:rPr>
          <w:rFonts w:ascii="Palatino Linotype" w:eastAsia="Calibri" w:hAnsi="Palatino Linotype" w:cs="Arial"/>
          <w:sz w:val="24"/>
          <w:lang w:val="es-AR"/>
        </w:rPr>
        <w:t>uno</w:t>
      </w:r>
      <w:r w:rsidR="00C55A5A" w:rsidRPr="003729B0">
        <w:rPr>
          <w:rFonts w:ascii="Palatino Linotype" w:eastAsia="Calibri" w:hAnsi="Palatino Linotype" w:cs="Arial"/>
          <w:sz w:val="24"/>
          <w:lang w:val="es-AR"/>
        </w:rPr>
        <w:t xml:space="preserve"> </w:t>
      </w:r>
      <w:r w:rsidR="00D74DC2" w:rsidRPr="003729B0">
        <w:rPr>
          <w:rFonts w:ascii="Palatino Linotype" w:eastAsia="Calibri" w:hAnsi="Palatino Linotype" w:cs="Arial"/>
          <w:sz w:val="24"/>
          <w:lang w:val="es-AR"/>
        </w:rPr>
        <w:t>(</w:t>
      </w:r>
      <w:r w:rsidR="00880B3B" w:rsidRPr="003729B0">
        <w:rPr>
          <w:rFonts w:ascii="Palatino Linotype" w:eastAsia="Calibri" w:hAnsi="Palatino Linotype" w:cs="Arial"/>
          <w:sz w:val="24"/>
          <w:lang w:val="es-AR"/>
        </w:rPr>
        <w:t>01</w:t>
      </w:r>
      <w:r w:rsidR="00D74DC2" w:rsidRPr="003729B0">
        <w:rPr>
          <w:rFonts w:ascii="Palatino Linotype" w:eastAsia="Calibri" w:hAnsi="Palatino Linotype" w:cs="Arial"/>
          <w:sz w:val="24"/>
          <w:lang w:val="es-AR"/>
        </w:rPr>
        <w:t>)</w:t>
      </w:r>
      <w:r w:rsidR="005000AA" w:rsidRPr="003729B0">
        <w:rPr>
          <w:rFonts w:ascii="Palatino Linotype" w:eastAsia="Calibri" w:hAnsi="Palatino Linotype" w:cs="Arial"/>
          <w:sz w:val="24"/>
          <w:lang w:val="es-AR"/>
        </w:rPr>
        <w:t xml:space="preserve"> </w:t>
      </w:r>
      <w:r w:rsidR="00A871C4" w:rsidRPr="003729B0">
        <w:rPr>
          <w:rFonts w:ascii="Palatino Linotype" w:eastAsia="Calibri" w:hAnsi="Palatino Linotype" w:cs="Arial"/>
          <w:sz w:val="24"/>
          <w:lang w:val="es-AR"/>
        </w:rPr>
        <w:t xml:space="preserve">de </w:t>
      </w:r>
      <w:r w:rsidR="00880B3B" w:rsidRPr="003729B0">
        <w:rPr>
          <w:rFonts w:ascii="Palatino Linotype" w:eastAsia="Calibri" w:hAnsi="Palatino Linotype" w:cs="Arial"/>
          <w:sz w:val="24"/>
          <w:lang w:val="es-AR"/>
        </w:rPr>
        <w:t>diciembre</w:t>
      </w:r>
      <w:r w:rsidR="00924D78" w:rsidRPr="003729B0">
        <w:rPr>
          <w:rFonts w:ascii="Palatino Linotype" w:eastAsia="Calibri" w:hAnsi="Palatino Linotype" w:cs="Arial"/>
          <w:sz w:val="24"/>
          <w:lang w:val="es-AR"/>
        </w:rPr>
        <w:t xml:space="preserve"> </w:t>
      </w:r>
      <w:r w:rsidR="005000AA" w:rsidRPr="003729B0">
        <w:rPr>
          <w:rFonts w:ascii="Palatino Linotype" w:eastAsia="Calibri" w:hAnsi="Palatino Linotype" w:cs="Arial"/>
          <w:sz w:val="24"/>
          <w:lang w:val="es-AR"/>
        </w:rPr>
        <w:t>de</w:t>
      </w:r>
      <w:r w:rsidR="00924D78" w:rsidRPr="003729B0">
        <w:rPr>
          <w:rFonts w:ascii="Palatino Linotype" w:hAnsi="Palatino Linotype" w:cs="Arial"/>
          <w:sz w:val="24"/>
          <w:lang w:val="es-ES"/>
        </w:rPr>
        <w:t xml:space="preserve"> </w:t>
      </w:r>
      <w:r w:rsidR="005000AA" w:rsidRPr="003729B0">
        <w:rPr>
          <w:rFonts w:ascii="Palatino Linotype" w:hAnsi="Palatino Linotype" w:cs="Arial"/>
          <w:sz w:val="24"/>
          <w:lang w:val="es-ES"/>
        </w:rPr>
        <w:t xml:space="preserve">dos mil </w:t>
      </w:r>
      <w:r w:rsidR="002C41A1" w:rsidRPr="003729B0">
        <w:rPr>
          <w:rFonts w:ascii="Palatino Linotype" w:hAnsi="Palatino Linotype" w:cs="Arial"/>
          <w:sz w:val="24"/>
          <w:lang w:val="es-ES"/>
        </w:rPr>
        <w:t>veintitrés</w:t>
      </w:r>
      <w:r w:rsidR="005000AA" w:rsidRPr="003729B0">
        <w:rPr>
          <w:rFonts w:ascii="Palatino Linotype" w:hAnsi="Palatino Linotype" w:cs="Arial"/>
          <w:sz w:val="24"/>
          <w:lang w:val="es-ES"/>
        </w:rPr>
        <w:t xml:space="preserve">, </w:t>
      </w:r>
      <w:r w:rsidR="005000AA" w:rsidRPr="003729B0">
        <w:rPr>
          <w:rFonts w:ascii="Palatino Linotype" w:hAnsi="Palatino Linotype"/>
          <w:b/>
          <w:sz w:val="24"/>
        </w:rPr>
        <w:t>EL RECURRENTE</w:t>
      </w:r>
      <w:r w:rsidR="005000AA" w:rsidRPr="003729B0">
        <w:rPr>
          <w:rFonts w:ascii="Palatino Linotype" w:hAnsi="Palatino Linotype" w:cs="Arial"/>
          <w:sz w:val="24"/>
          <w:lang w:val="es-ES"/>
        </w:rPr>
        <w:t xml:space="preserve"> interpuso </w:t>
      </w:r>
      <w:r w:rsidR="00411CE7" w:rsidRPr="003729B0">
        <w:rPr>
          <w:rFonts w:ascii="Palatino Linotype" w:hAnsi="Palatino Linotype" w:cs="Arial"/>
          <w:sz w:val="24"/>
          <w:lang w:val="es-ES"/>
        </w:rPr>
        <w:t>el</w:t>
      </w:r>
      <w:r w:rsidR="005000AA" w:rsidRPr="003729B0">
        <w:rPr>
          <w:rFonts w:ascii="Palatino Linotype" w:hAnsi="Palatino Linotype" w:cs="Arial"/>
          <w:sz w:val="24"/>
          <w:lang w:val="es-ES"/>
        </w:rPr>
        <w:t xml:space="preserve"> recurso de revisión, en contra de la respuesta</w:t>
      </w:r>
      <w:r w:rsidR="00411CE7" w:rsidRPr="003729B0">
        <w:rPr>
          <w:rFonts w:ascii="Palatino Linotype" w:hAnsi="Palatino Linotype" w:cs="Arial"/>
          <w:sz w:val="24"/>
          <w:lang w:val="es-ES"/>
        </w:rPr>
        <w:t xml:space="preserve"> y</w:t>
      </w:r>
      <w:r w:rsidR="005000AA" w:rsidRPr="003729B0">
        <w:rPr>
          <w:rFonts w:ascii="Palatino Linotype" w:hAnsi="Palatino Linotype" w:cs="Arial"/>
          <w:sz w:val="24"/>
          <w:lang w:val="es-ES"/>
        </w:rPr>
        <w:t xml:space="preserve"> señaló</w:t>
      </w:r>
      <w:r w:rsidR="00411CE7" w:rsidRPr="003729B0">
        <w:rPr>
          <w:rFonts w:ascii="Palatino Linotype" w:hAnsi="Palatino Linotype" w:cs="Arial"/>
          <w:sz w:val="24"/>
          <w:lang w:val="es-ES"/>
        </w:rPr>
        <w:t xml:space="preserve"> </w:t>
      </w:r>
      <w:r w:rsidR="005000AA" w:rsidRPr="003729B0">
        <w:rPr>
          <w:rFonts w:ascii="Palatino Linotype" w:hAnsi="Palatino Linotype" w:cs="Arial"/>
          <w:sz w:val="24"/>
          <w:lang w:val="es-ES"/>
        </w:rPr>
        <w:t>como:</w:t>
      </w:r>
      <w:bookmarkStart w:id="1" w:name="_Toc462307683"/>
      <w:bookmarkStart w:id="2" w:name="_Toc472427085"/>
      <w:bookmarkStart w:id="3" w:name="_Toc472500652"/>
    </w:p>
    <w:p w14:paraId="0BA0A23D" w14:textId="77777777" w:rsidR="002C41A1" w:rsidRPr="003729B0" w:rsidRDefault="00F714A9" w:rsidP="002C41A1">
      <w:pPr>
        <w:pStyle w:val="Prrafodelista"/>
        <w:spacing w:line="360" w:lineRule="auto"/>
        <w:jc w:val="both"/>
        <w:rPr>
          <w:rFonts w:ascii="Palatino Linotype" w:hAnsi="Palatino Linotype"/>
          <w:bCs/>
          <w:i/>
          <w:iCs/>
        </w:rPr>
      </w:pPr>
      <w:r w:rsidRPr="003729B0">
        <w:rPr>
          <w:rFonts w:ascii="Palatino Linotype" w:hAnsi="Palatino Linotype"/>
          <w:b/>
        </w:rPr>
        <w:t xml:space="preserve">Acto impugnado: </w:t>
      </w:r>
      <w:r w:rsidRPr="003729B0">
        <w:rPr>
          <w:rFonts w:ascii="Palatino Linotype" w:hAnsi="Palatino Linotype"/>
          <w:bCs/>
          <w:i/>
          <w:iCs/>
        </w:rPr>
        <w:t>“</w:t>
      </w:r>
      <w:r w:rsidR="00880B3B" w:rsidRPr="003729B0">
        <w:rPr>
          <w:rFonts w:ascii="Palatino Linotype" w:hAnsi="Palatino Linotype"/>
          <w:i/>
          <w:color w:val="000000"/>
        </w:rPr>
        <w:t>El Oficio de fecha diecisiete de noviembre del dos mil veintitrés, firmado y expedido por M. en D. José Edgar Marín Pérez, en su carácter de Titular de la Unidad de Transparencia del Poder Judicial de Estado de México</w:t>
      </w:r>
      <w:r w:rsidR="005B31A9" w:rsidRPr="003729B0">
        <w:rPr>
          <w:rFonts w:ascii="Palatino Linotype" w:hAnsi="Palatino Linotype"/>
          <w:bCs/>
          <w:i/>
          <w:iCs/>
        </w:rPr>
        <w:t>.</w:t>
      </w:r>
      <w:r w:rsidR="00D26752" w:rsidRPr="003729B0">
        <w:rPr>
          <w:rFonts w:ascii="Palatino Linotype" w:hAnsi="Palatino Linotype"/>
          <w:bCs/>
          <w:i/>
          <w:iCs/>
        </w:rPr>
        <w:t>”</w:t>
      </w:r>
      <w:r w:rsidR="00B83EE1" w:rsidRPr="003729B0">
        <w:rPr>
          <w:rFonts w:ascii="Palatino Linotype" w:hAnsi="Palatino Linotype"/>
          <w:bCs/>
          <w:i/>
          <w:iCs/>
        </w:rPr>
        <w:t xml:space="preserve"> (</w:t>
      </w:r>
      <w:r w:rsidR="00D26752" w:rsidRPr="003729B0">
        <w:rPr>
          <w:rFonts w:ascii="Palatino Linotype" w:hAnsi="Palatino Linotype"/>
          <w:bCs/>
          <w:i/>
          <w:iCs/>
        </w:rPr>
        <w:t>Sic</w:t>
      </w:r>
      <w:r w:rsidR="00B83EE1" w:rsidRPr="003729B0">
        <w:rPr>
          <w:rFonts w:ascii="Palatino Linotype" w:hAnsi="Palatino Linotype"/>
          <w:bCs/>
          <w:i/>
          <w:iCs/>
        </w:rPr>
        <w:t>)</w:t>
      </w:r>
    </w:p>
    <w:p w14:paraId="74B9AEBA" w14:textId="2C7CB04A" w:rsidR="00880B3B" w:rsidRPr="003729B0" w:rsidRDefault="00ED737F" w:rsidP="002C41A1">
      <w:pPr>
        <w:pStyle w:val="Prrafodelista"/>
        <w:spacing w:line="360" w:lineRule="auto"/>
        <w:jc w:val="both"/>
        <w:rPr>
          <w:rFonts w:ascii="Palatino Linotype" w:hAnsi="Palatino Linotype"/>
          <w:bCs/>
          <w:i/>
          <w:iCs/>
        </w:rPr>
      </w:pPr>
      <w:r w:rsidRPr="003729B0">
        <w:rPr>
          <w:rFonts w:ascii="Palatino Linotype" w:hAnsi="Palatino Linotype"/>
          <w:b/>
          <w:i/>
        </w:rPr>
        <w:t>Motivos o razones de inconformidad</w:t>
      </w:r>
      <w:r w:rsidR="001A0283" w:rsidRPr="003729B0">
        <w:rPr>
          <w:rFonts w:ascii="Palatino Linotype" w:hAnsi="Palatino Linotype"/>
          <w:b/>
          <w:i/>
        </w:rPr>
        <w:t>: “</w:t>
      </w:r>
      <w:r w:rsidR="00880B3B" w:rsidRPr="003729B0">
        <w:rPr>
          <w:rFonts w:ascii="Palatino Linotype" w:hAnsi="Palatino Linotype"/>
          <w:i/>
          <w:lang w:eastAsia="es-MX"/>
        </w:rPr>
        <w:t xml:space="preserve">ÚNICO. – El presente recurso de revisión es procedente, l toda vez que la respuesta notificada al suscrito encuadra en los supuestos establecidos en el artículo 179 fracciones V, VI, VIII y XIV de la Ley de Transparencia y Acceso a la Información Pública del Estado de México y Municipios, que señala lo que a continuación transcribo: “Artículo 179. El recurso de revisión es un medio de protección que la Ley otorga a los particulares, para hacer valer su derecho de acceso a la información pública, y procederá en contra de las siguientes causas: (…) V. La entrega de información incompleta; VI. La entrega de información que no corresponda con lo solicitado; (…) VIII. La notificación, entrega o puesta a disposición de información en una modalidad o formato distinto al solicitado; (…) XIV. La orientación a un trámite específico.” Es decir, es procedente el presente recurso de revisión, debido a que del Oficio de fecha 17 (diecisiete) de noviembre del 2023 (dos mil veintitrés), firmado y expedido por M. en D. José Edgar Marín Pérez, en su carácter de Titular de la Unidad de Transparencia del Poder Judicial de Estado de México, éste informó al suscrito, lo que a letra dice: “Se tiene por recibida a través del Sistema de Acceso a la Información Mexiquense (SAIMEX), la solicitud de información pública con número de folio 01151/PJUDICI/IP/2023, </w:t>
      </w:r>
      <w:r w:rsidR="00880B3B" w:rsidRPr="003729B0">
        <w:rPr>
          <w:rFonts w:ascii="Palatino Linotype" w:hAnsi="Palatino Linotype"/>
          <w:i/>
          <w:lang w:eastAsia="es-MX"/>
        </w:rPr>
        <w:lastRenderedPageBreak/>
        <w:t xml:space="preserve">en la cual requiere: “I.- Se informe al suscrito, ¿cuál es el horario de comida que tiene asignado la Señora Lanzy Muziño Álvarez?. II.- Informe al suscrito, ¿cuál es el periodo de comida del que puede disfrutar la Señora Lanzy Muziño Álvarez?. III.- Informe al suscrito, ¿cuál es el periodo en el que los servidores públicos pueden gozar de su horario de comida?. IV.- Informe si existe algún reglamento en el que se regulen los horarios de comida de los servidores, y caso de ser afirmativo, se me proporcione una copia simple del citado reglamento. V.- Se me informe, el motivo por el cual la Licenciada Lanzy Muziño Alvarez no aparece en el directorio de servidores públicos del Poder Judicial del Estado de México. (Sic)” Visto el contenido de la solicitud, acorde a lo rendido por la L.A.E Consuelo Sánchez Pozadas, Directora de Servicios y Beneficios al Personal; y el M. en A.N. Teodoro Patoni Escalante, director de Remuneraciones al Personal, se da respuesta en los términos siguientes: I. El Titular del área asigna el horario de alimentos del personal. II. Puede disfrutar de una hora de comida. III. Para aquellos servidores judiciales cuyo horario sea de 09:00 a 18:00 horas; se otorgará una hora de alimentos. IV. La circular número 90/2022, mediante la cual se autoriza el horario oficial de labores del Poder Judicial del Estado de México para el año 2023 (se anexa copia simple). V. En atención a la solicitud de mérito informo a usted que la servidora pública en comento, no aparece en el directorio de servidores públicos del Poder Judicial del Estado de México porque no ocupa un puesto de mandos medios o superiores. Lo anterior, en términos de lo establecido en el artículo 3.4 del Reglamento de la Ley de Transparencia y Acceso a la Información Pública del Estado de México, que a la letra señala: “Artículo 3.4.- El directorio de servidores públicos de mandos medios y superiores, incluirá el nombre, cargo, nivel del puesto en la estructura orgánica, número telefónico oficial, domicilio de la oficina para recibir correspondencia y, en su caso, el número de fax” Lo anterior en términos de los artículos 12, 50, 53 y 162 de la Ley de Transparencia y Acceso a la Información Pública del Estado de México y Municipios. Sin más </w:t>
      </w:r>
      <w:r w:rsidR="00880B3B" w:rsidRPr="003729B0">
        <w:rPr>
          <w:rFonts w:ascii="Palatino Linotype" w:hAnsi="Palatino Linotype"/>
          <w:i/>
          <w:lang w:eastAsia="es-MX"/>
        </w:rPr>
        <w:lastRenderedPageBreak/>
        <w:t xml:space="preserve">por el momento, reciba un cordial saludo. (…)” Es decir, del citado Oficio se desprende que el Sujeto Obligado proporciono al suscrito información que no corresponde a lo solicitado y alguna otra información se proporciono de manera incompleta, como se desprende de siguiente recuadro: SOLICITUD REALIZADA RESPUESTA PROPORCIONADA I.- ¿cuál es el horario de comida que tiene asignado la Señora Lanzy Muziño Álvarez? I.- El Titular del área asigna el horario de alimentos del personal II.- ¿cuál es el periodo de comida del que puede disfrutar la Señora Lanzy Muziño Álvarez? II.- Puede disfrutar de una hora de comida III.- ¿cuál es el periodo en el que los servidores públicos pueden gozar de su horario de comida? III.- Para aquellos servidores judiciales cuyo horario sea de 09:00 a 18:00 horas; se otorgará una hora de alimentos. IV.- Informe si existe algún reglamento en el que se regulen los horarios de comida de los servidores, y caso de ser afirmativo, se me proporcione una copia simple del citado reglamento. IV.- La circular número 90/2022, mediante la cual se autoriza el horario oficial de labores del Poder Judicial del Estado de México para el año 2023 (se anexa copia simple). V.- Se me informe, el motivo por el cual la Licenciada Lanzy Muziño Alvarez no aparece en el directorio de servidores públicos del Poder Judicial del Estado de México. V.- En atención a la solicitud de mérito informo a usted que la servidora pública en comento, no aparece en el directorio de servidores públicos del Poder Judicial del Estado de México porque no ocupa un puesto de mandos medios o superiores. Es decir, de la solicitud de información precisada en el numeral Uno Romano y de la respuesta recibida, se desprende que el Sujeto Obligado NO proporciono al suscrito el horario de comida de la persona citada, sino que únicamente se limitó a señalar que el titular de cada área asigna el horario, pero no proporciona la información solicitada (que en este caso es el horario de comida de la Señora Lanzy Muziño Álvarez), lo que evidentemente denota que la información que el Sujeto Obligado proporciona no corresponde a la solicitada por el suscrito, puesto que no proporciono el horario de comida de la Señora Lanzy </w:t>
      </w:r>
      <w:r w:rsidR="00880B3B" w:rsidRPr="003729B0">
        <w:rPr>
          <w:rFonts w:ascii="Palatino Linotype" w:hAnsi="Palatino Linotype"/>
          <w:i/>
          <w:lang w:eastAsia="es-MX"/>
        </w:rPr>
        <w:lastRenderedPageBreak/>
        <w:t xml:space="preserve">Muziño Álvarez; lo que evidentemente encuadra en el supuesto contemplado en el artículo 179 fracción VI de la Ley de Transparencia y Acceso a la Información Pública del Estado de México y Municipios. Lo mismo ocurre con la solicitud de información precisada en el numeral tres romano, debido a que de la respuesta proporcionada, se desprende que el Sujeto Obligado sólo proporcionó el horario de los servidores judiciales, pero no proporciona los horarios de comida, de todos y cada uno de los servidores que integran el Poder Judicial del Estado de México, lo que evidentemente encuadra en el supuesto contemplado en el artículo 179 fracción V de la Ley de Transparencia y Acceso a la Información Pública del Estado de México y Municipios. Por último, el citado Oficio también encuadra a la perfección en lo establecido en el artículo 179 fracciones I y VIII Ley de Transparencia y Acceso a la Información Pública del Estado de México y Municipios, debido a que el sujeto obligado mediante Oficio de fecha 17 (diecisiete) de noviembre del 2023 (dos mil veintitrés), firmado y expedido por M. en D. José Edgar Marín Pérez, en su carácter de Titular de la Unidad de Transparencia del Poder Judicial de Estado de México, determinó lo que a la letra dice: “(…) se da respuesta en los términos siguientes(…)”, pero entrego al suscrito la información solicitada en la modalidad solicitada, es decir, en COPIA CERTIFICADA, tal y como el suscrito, lo solicito y como se acredita con la imagen que a continuación se adjunta al presente escrito, de la que se desprende que el suscrito solicite la entrega de la información en la MODALIDAD DE COPIA CERTIFICADA: Por último, también es evidente que el Oficio de fecha 17 (diecisiete) de noviembre del 2023 (dos mil veintitrés), firmado y expedido por M. en D. José Edgar Marín Pérez, en su carácter de Titular de la Unidad de Transparencia del Poder Judicial de Estado de México, también se encuentra dentro del supuesto legal contemplado en el artículo 179 fracción XIV Ley de Transparencia y Acceso a la Información Pública del Estado de México y Municipios, debido a que el sujeto obligado no orientó al suscrito de forma clara, específica y congruente el recurso que procedía </w:t>
      </w:r>
      <w:r w:rsidR="00880B3B" w:rsidRPr="003729B0">
        <w:rPr>
          <w:rFonts w:ascii="Palatino Linotype" w:hAnsi="Palatino Linotype"/>
          <w:i/>
          <w:lang w:eastAsia="es-MX"/>
        </w:rPr>
        <w:lastRenderedPageBreak/>
        <w:t>contra de tal determinación, así como tampoco me oriento en la forma en la que debía obtener las copias certificadas solicitadas, tan es así, que del citado Oficio no informo al suscrito el recurso o medio de defensa mediante el cual, el suscrito podía combatir la respuesta que es materia de la presente solicitud de información, tampoco informó al suscrito de manera clara y precisa la forma, día, hora ni el costo que debía cubrir para recoger las copias certificadas, de donde deviene la ilegalidad y violación del precepto legal antes citado, lo anterior, para que le pueda ser entregado al suscrito la información en la modalidad que fue requerida. (PARA MAYOR PRECISIÓN SE ADJUNTA EL RECURSO DE REVISIÓN, EN EL DOCUMENTO QUE PARA DICHOS EFECTOS SE ADJUNTA A LA PRESENTE PLATAFORMA)</w:t>
      </w:r>
    </w:p>
    <w:p w14:paraId="0F38B6A1" w14:textId="2F85A09E" w:rsidR="001A0283" w:rsidRPr="003729B0" w:rsidRDefault="001A0283" w:rsidP="00880B3B">
      <w:pPr>
        <w:pStyle w:val="Prrafodelista"/>
        <w:spacing w:line="360" w:lineRule="auto"/>
        <w:ind w:left="567"/>
        <w:jc w:val="both"/>
        <w:rPr>
          <w:rFonts w:ascii="Palatino Linotype" w:hAnsi="Palatino Linotype"/>
          <w:b/>
          <w:i/>
        </w:rPr>
      </w:pPr>
      <w:r w:rsidRPr="003729B0">
        <w:rPr>
          <w:rFonts w:ascii="Palatino Linotype" w:hAnsi="Palatino Linotype" w:cstheme="minorBidi"/>
          <w:bCs/>
          <w:i/>
          <w:iCs/>
        </w:rPr>
        <w:t xml:space="preserve"> (sic)</w:t>
      </w:r>
    </w:p>
    <w:p w14:paraId="7CE208EC" w14:textId="77777777" w:rsidR="001A0283" w:rsidRPr="003729B0" w:rsidRDefault="001A0283" w:rsidP="00130B5A">
      <w:pPr>
        <w:pStyle w:val="Prrafodelista"/>
        <w:spacing w:line="360" w:lineRule="auto"/>
        <w:jc w:val="both"/>
        <w:rPr>
          <w:rFonts w:ascii="Palatino Linotype" w:hAnsi="Palatino Linotype" w:cstheme="minorBidi"/>
          <w:bCs/>
          <w:i/>
          <w:iCs/>
          <w:sz w:val="24"/>
        </w:rPr>
      </w:pPr>
    </w:p>
    <w:bookmarkEnd w:id="1"/>
    <w:bookmarkEnd w:id="2"/>
    <w:bookmarkEnd w:id="3"/>
    <w:p w14:paraId="5BE2AC11" w14:textId="7E87AA48" w:rsidR="005000AA" w:rsidRPr="003729B0" w:rsidRDefault="005000AA" w:rsidP="00130B5A">
      <w:pPr>
        <w:pStyle w:val="Prrafodelista"/>
        <w:numPr>
          <w:ilvl w:val="0"/>
          <w:numId w:val="3"/>
        </w:numPr>
        <w:spacing w:line="360" w:lineRule="auto"/>
        <w:ind w:left="0" w:firstLine="0"/>
        <w:jc w:val="both"/>
        <w:rPr>
          <w:rFonts w:ascii="Palatino Linotype" w:eastAsia="Calibri" w:hAnsi="Palatino Linotype" w:cs="Arial"/>
          <w:sz w:val="24"/>
          <w:lang w:val="es-AR"/>
        </w:rPr>
      </w:pPr>
      <w:r w:rsidRPr="003729B0">
        <w:rPr>
          <w:rFonts w:ascii="Palatino Linotype" w:hAnsi="Palatino Linotype" w:cs="Arial"/>
          <w:sz w:val="24"/>
          <w:lang w:val="es-ES"/>
        </w:rPr>
        <w:t>Se regist</w:t>
      </w:r>
      <w:r w:rsidR="00043374" w:rsidRPr="003729B0">
        <w:rPr>
          <w:rFonts w:ascii="Palatino Linotype" w:hAnsi="Palatino Linotype" w:cs="Arial"/>
          <w:sz w:val="24"/>
          <w:lang w:val="es-ES"/>
        </w:rPr>
        <w:t>r</w:t>
      </w:r>
      <w:r w:rsidR="00C4561E" w:rsidRPr="003729B0">
        <w:rPr>
          <w:rFonts w:ascii="Palatino Linotype" w:hAnsi="Palatino Linotype" w:cs="Arial"/>
          <w:sz w:val="24"/>
          <w:lang w:val="es-ES"/>
        </w:rPr>
        <w:t>ó</w:t>
      </w:r>
      <w:r w:rsidRPr="003729B0">
        <w:rPr>
          <w:rFonts w:ascii="Palatino Linotype" w:hAnsi="Palatino Linotype" w:cs="Arial"/>
          <w:sz w:val="24"/>
          <w:lang w:val="es-ES"/>
        </w:rPr>
        <w:t xml:space="preserve"> </w:t>
      </w:r>
      <w:r w:rsidR="00C4561E" w:rsidRPr="003729B0">
        <w:rPr>
          <w:rFonts w:ascii="Palatino Linotype" w:hAnsi="Palatino Linotype" w:cs="Arial"/>
          <w:sz w:val="24"/>
          <w:lang w:val="es-ES"/>
        </w:rPr>
        <w:t>el</w:t>
      </w:r>
      <w:r w:rsidRPr="003729B0">
        <w:rPr>
          <w:rFonts w:ascii="Palatino Linotype" w:hAnsi="Palatino Linotype" w:cs="Arial"/>
          <w:sz w:val="24"/>
          <w:lang w:val="es-ES"/>
        </w:rPr>
        <w:t xml:space="preserve"> recurso de revisión bajo </w:t>
      </w:r>
      <w:r w:rsidR="00C4561E" w:rsidRPr="003729B0">
        <w:rPr>
          <w:rFonts w:ascii="Palatino Linotype" w:hAnsi="Palatino Linotype" w:cs="Arial"/>
          <w:sz w:val="24"/>
          <w:lang w:val="es-ES"/>
        </w:rPr>
        <w:t>el</w:t>
      </w:r>
      <w:r w:rsidRPr="003729B0">
        <w:rPr>
          <w:rFonts w:ascii="Palatino Linotype" w:hAnsi="Palatino Linotype" w:cs="Arial"/>
          <w:sz w:val="24"/>
          <w:lang w:val="es-ES"/>
        </w:rPr>
        <w:t xml:space="preserve"> número de expediente </w:t>
      </w:r>
      <w:r w:rsidRPr="003729B0">
        <w:rPr>
          <w:rFonts w:ascii="Palatino Linotype" w:hAnsi="Palatino Linotype" w:cs="Arial"/>
          <w:bCs/>
          <w:sz w:val="24"/>
        </w:rPr>
        <w:t xml:space="preserve">al rubro indicado, asimismo con fundamento en lo dispuesto por el </w:t>
      </w:r>
      <w:r w:rsidRPr="003729B0">
        <w:rPr>
          <w:rFonts w:ascii="Palatino Linotype" w:eastAsia="Calibri" w:hAnsi="Palatino Linotype" w:cs="Arial"/>
          <w:sz w:val="24"/>
          <w:lang w:val="es-ES"/>
        </w:rPr>
        <w:t xml:space="preserve">artículo 185 fracción I de la </w:t>
      </w:r>
      <w:r w:rsidRPr="003729B0">
        <w:rPr>
          <w:rFonts w:ascii="Palatino Linotype" w:eastAsia="Calibri" w:hAnsi="Palatino Linotype" w:cs="Arial"/>
          <w:b/>
          <w:sz w:val="24"/>
          <w:lang w:val="es-ES"/>
        </w:rPr>
        <w:t xml:space="preserve">Ley de Transparencia y Acceso a la Información Pública del Estado de México y Municipios </w:t>
      </w:r>
      <w:r w:rsidR="00D31521" w:rsidRPr="003729B0">
        <w:rPr>
          <w:rFonts w:ascii="Palatino Linotype" w:hAnsi="Palatino Linotype" w:cs="Arial"/>
          <w:sz w:val="24"/>
          <w:lang w:val="es-ES"/>
        </w:rPr>
        <w:t>se turnó a</w:t>
      </w:r>
      <w:r w:rsidR="00F942BD" w:rsidRPr="003729B0">
        <w:rPr>
          <w:rFonts w:ascii="Palatino Linotype" w:hAnsi="Palatino Linotype" w:cs="Arial"/>
          <w:sz w:val="24"/>
          <w:lang w:val="es-ES"/>
        </w:rPr>
        <w:t xml:space="preserve"> </w:t>
      </w:r>
      <w:r w:rsidRPr="003729B0">
        <w:rPr>
          <w:rFonts w:ascii="Palatino Linotype" w:hAnsi="Palatino Linotype" w:cs="Arial"/>
          <w:sz w:val="24"/>
          <w:lang w:val="es-ES"/>
        </w:rPr>
        <w:t>l</w:t>
      </w:r>
      <w:r w:rsidR="00F942BD" w:rsidRPr="003729B0">
        <w:rPr>
          <w:rFonts w:ascii="Palatino Linotype" w:hAnsi="Palatino Linotype" w:cs="Arial"/>
          <w:sz w:val="24"/>
          <w:lang w:val="es-ES"/>
        </w:rPr>
        <w:t>a</w:t>
      </w:r>
      <w:r w:rsidRPr="003729B0">
        <w:rPr>
          <w:rFonts w:ascii="Palatino Linotype" w:hAnsi="Palatino Linotype" w:cs="Arial"/>
          <w:sz w:val="24"/>
          <w:lang w:val="es-ES"/>
        </w:rPr>
        <w:t xml:space="preserve"> </w:t>
      </w:r>
      <w:r w:rsidR="00F942BD" w:rsidRPr="003729B0">
        <w:rPr>
          <w:rFonts w:ascii="Palatino Linotype" w:hAnsi="Palatino Linotype" w:cs="Arial"/>
          <w:b/>
          <w:sz w:val="24"/>
          <w:lang w:val="es-ES"/>
        </w:rPr>
        <w:t>Comisionada</w:t>
      </w:r>
      <w:r w:rsidRPr="003729B0">
        <w:rPr>
          <w:rFonts w:ascii="Palatino Linotype" w:hAnsi="Palatino Linotype" w:cs="Arial"/>
          <w:b/>
          <w:sz w:val="24"/>
          <w:lang w:val="es-ES"/>
        </w:rPr>
        <w:t xml:space="preserve"> </w:t>
      </w:r>
      <w:r w:rsidR="00F942BD" w:rsidRPr="003729B0">
        <w:rPr>
          <w:rFonts w:ascii="Palatino Linotype" w:hAnsi="Palatino Linotype" w:cs="Arial"/>
          <w:b/>
          <w:sz w:val="24"/>
          <w:lang w:val="es-ES"/>
        </w:rPr>
        <w:t>María del Rosario Mejía Ayala</w:t>
      </w:r>
      <w:r w:rsidRPr="003729B0">
        <w:rPr>
          <w:rFonts w:ascii="Palatino Linotype" w:hAnsi="Palatino Linotype" w:cs="Arial"/>
          <w:b/>
          <w:sz w:val="24"/>
          <w:lang w:val="es-ES"/>
        </w:rPr>
        <w:t xml:space="preserve">, </w:t>
      </w:r>
      <w:r w:rsidR="0017663C" w:rsidRPr="003729B0">
        <w:rPr>
          <w:rFonts w:ascii="Palatino Linotype" w:hAnsi="Palatino Linotype" w:cs="Arial"/>
          <w:sz w:val="24"/>
          <w:lang w:val="es-ES"/>
        </w:rPr>
        <w:t>para</w:t>
      </w:r>
      <w:r w:rsidRPr="003729B0">
        <w:rPr>
          <w:rFonts w:ascii="Palatino Linotype" w:hAnsi="Palatino Linotype" w:cs="Arial"/>
          <w:sz w:val="24"/>
          <w:lang w:val="es-ES"/>
        </w:rPr>
        <w:t xml:space="preserve"> </w:t>
      </w:r>
      <w:r w:rsidRPr="003729B0">
        <w:rPr>
          <w:rFonts w:ascii="Palatino Linotype" w:hAnsi="Palatino Linotype" w:cs="Arial"/>
          <w:sz w:val="24"/>
        </w:rPr>
        <w:t>su análisis.</w:t>
      </w:r>
    </w:p>
    <w:p w14:paraId="21EFF6B2" w14:textId="77777777" w:rsidR="005000AA" w:rsidRPr="003729B0" w:rsidRDefault="005000AA" w:rsidP="00130B5A">
      <w:pPr>
        <w:pStyle w:val="Prrafodelista"/>
        <w:spacing w:line="360" w:lineRule="auto"/>
        <w:ind w:left="0"/>
        <w:jc w:val="both"/>
        <w:rPr>
          <w:rFonts w:ascii="Palatino Linotype" w:eastAsia="Calibri" w:hAnsi="Palatino Linotype" w:cs="Arial"/>
          <w:sz w:val="24"/>
          <w:lang w:val="es-AR"/>
        </w:rPr>
      </w:pPr>
    </w:p>
    <w:p w14:paraId="0DD7E16F" w14:textId="4F0726CF" w:rsidR="005000AA" w:rsidRPr="003729B0" w:rsidRDefault="00D73603" w:rsidP="00130B5A">
      <w:pPr>
        <w:pStyle w:val="Prrafodelista"/>
        <w:numPr>
          <w:ilvl w:val="0"/>
          <w:numId w:val="3"/>
        </w:numPr>
        <w:spacing w:line="360" w:lineRule="auto"/>
        <w:ind w:left="0" w:firstLine="0"/>
        <w:jc w:val="both"/>
        <w:rPr>
          <w:rFonts w:ascii="Palatino Linotype" w:eastAsiaTheme="minorEastAsia" w:hAnsi="Palatino Linotype" w:cstheme="minorBidi"/>
          <w:i/>
          <w:color w:val="000000"/>
          <w:sz w:val="24"/>
          <w:lang w:val="es-ES_tradnl"/>
        </w:rPr>
      </w:pPr>
      <w:r w:rsidRPr="003729B0">
        <w:rPr>
          <w:rFonts w:ascii="Palatino Linotype" w:eastAsia="Calibri" w:hAnsi="Palatino Linotype" w:cs="Arial"/>
          <w:sz w:val="24"/>
          <w:lang w:val="es-ES"/>
        </w:rPr>
        <w:t>La Comisionada</w:t>
      </w:r>
      <w:r w:rsidR="005000AA" w:rsidRPr="003729B0">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3729B0">
        <w:rPr>
          <w:rFonts w:ascii="Palatino Linotype" w:eastAsia="Calibri" w:hAnsi="Palatino Linotype" w:cs="Arial"/>
          <w:sz w:val="24"/>
          <w:lang w:val="es-ES"/>
        </w:rPr>
        <w:t xml:space="preserve"> </w:t>
      </w:r>
      <w:r w:rsidR="00A301EA" w:rsidRPr="003729B0">
        <w:rPr>
          <w:rFonts w:ascii="Palatino Linotype" w:eastAsia="Calibri" w:hAnsi="Palatino Linotype" w:cs="Arial"/>
          <w:sz w:val="24"/>
          <w:lang w:val="es-ES"/>
        </w:rPr>
        <w:t xml:space="preserve">ocho </w:t>
      </w:r>
      <w:r w:rsidR="00ED737F" w:rsidRPr="003729B0">
        <w:rPr>
          <w:rFonts w:ascii="Palatino Linotype" w:eastAsia="Calibri" w:hAnsi="Palatino Linotype" w:cs="Arial"/>
          <w:sz w:val="24"/>
          <w:lang w:val="es-ES"/>
        </w:rPr>
        <w:t>(</w:t>
      </w:r>
      <w:r w:rsidR="00A301EA" w:rsidRPr="003729B0">
        <w:rPr>
          <w:rFonts w:ascii="Palatino Linotype" w:eastAsia="Calibri" w:hAnsi="Palatino Linotype" w:cs="Arial"/>
          <w:sz w:val="24"/>
          <w:lang w:val="es-ES"/>
        </w:rPr>
        <w:t>08</w:t>
      </w:r>
      <w:r w:rsidR="00ED737F" w:rsidRPr="003729B0">
        <w:rPr>
          <w:rFonts w:ascii="Palatino Linotype" w:eastAsia="Calibri" w:hAnsi="Palatino Linotype" w:cs="Arial"/>
          <w:sz w:val="24"/>
          <w:lang w:val="es-ES"/>
        </w:rPr>
        <w:t xml:space="preserve">) </w:t>
      </w:r>
      <w:r w:rsidR="004B6D60" w:rsidRPr="003729B0">
        <w:rPr>
          <w:rFonts w:ascii="Palatino Linotype" w:eastAsia="Calibri" w:hAnsi="Palatino Linotype" w:cs="Arial"/>
          <w:sz w:val="24"/>
          <w:lang w:val="es-ES"/>
        </w:rPr>
        <w:t xml:space="preserve">de </w:t>
      </w:r>
      <w:r w:rsidR="00A301EA" w:rsidRPr="003729B0">
        <w:rPr>
          <w:rFonts w:ascii="Palatino Linotype" w:eastAsia="Calibri" w:hAnsi="Palatino Linotype" w:cs="Arial"/>
          <w:sz w:val="24"/>
          <w:lang w:val="es-ES"/>
        </w:rPr>
        <w:t>diciembre</w:t>
      </w:r>
      <w:r w:rsidR="005000AA" w:rsidRPr="003729B0">
        <w:rPr>
          <w:rFonts w:ascii="Palatino Linotype" w:eastAsia="Calibri" w:hAnsi="Palatino Linotype" w:cs="Arial"/>
          <w:sz w:val="24"/>
          <w:lang w:val="es-ES"/>
        </w:rPr>
        <w:t xml:space="preserve"> de dos mil </w:t>
      </w:r>
      <w:r w:rsidR="006C00ED" w:rsidRPr="003729B0">
        <w:rPr>
          <w:rFonts w:ascii="Palatino Linotype" w:eastAsia="Calibri" w:hAnsi="Palatino Linotype" w:cs="Arial"/>
          <w:sz w:val="24"/>
          <w:lang w:val="es-ES"/>
        </w:rPr>
        <w:t>veintitrés</w:t>
      </w:r>
      <w:r w:rsidR="005000AA" w:rsidRPr="003729B0">
        <w:rPr>
          <w:rFonts w:ascii="Palatino Linotype" w:eastAsia="Calibri" w:hAnsi="Palatino Linotype" w:cs="Arial"/>
          <w:sz w:val="24"/>
          <w:lang w:val="es-ES"/>
        </w:rPr>
        <w:t xml:space="preserve">, puso a disposición de las partes el expediente electrónico </w:t>
      </w:r>
      <w:r w:rsidR="005000AA" w:rsidRPr="003729B0">
        <w:rPr>
          <w:rFonts w:ascii="Palatino Linotype" w:eastAsia="Calibri" w:hAnsi="Palatino Linotype" w:cs="Arial"/>
          <w:sz w:val="24"/>
        </w:rPr>
        <w:t xml:space="preserve">vía </w:t>
      </w:r>
      <w:r w:rsidR="005000AA" w:rsidRPr="003729B0">
        <w:rPr>
          <w:rFonts w:ascii="Palatino Linotype" w:eastAsia="Calibri" w:hAnsi="Palatino Linotype" w:cs="Arial"/>
          <w:b/>
          <w:sz w:val="24"/>
          <w:lang w:val="es-ES"/>
        </w:rPr>
        <w:t xml:space="preserve">SAIMEX </w:t>
      </w:r>
      <w:r w:rsidR="005000AA" w:rsidRPr="003729B0">
        <w:rPr>
          <w:rFonts w:ascii="Palatino Linotype" w:eastAsia="Calibri" w:hAnsi="Palatino Linotype" w:cs="Arial"/>
          <w:sz w:val="24"/>
          <w:lang w:val="es-ES"/>
        </w:rPr>
        <w:t xml:space="preserve">a efecto de que en un plazo máximo de siete días manifestaran lo que a derecho convinieran, ofrecieran pruebas y alegatos según </w:t>
      </w:r>
      <w:r w:rsidR="005000AA" w:rsidRPr="003729B0">
        <w:rPr>
          <w:rFonts w:ascii="Palatino Linotype" w:eastAsia="Calibri" w:hAnsi="Palatino Linotype" w:cs="Arial"/>
          <w:sz w:val="24"/>
          <w:lang w:val="es-ES"/>
        </w:rPr>
        <w:lastRenderedPageBreak/>
        <w:t xml:space="preserve">corresponda al caso concreto, de esta forma para que el </w:t>
      </w:r>
      <w:r w:rsidR="005000AA" w:rsidRPr="003729B0">
        <w:rPr>
          <w:rFonts w:ascii="Palatino Linotype" w:eastAsia="Calibri" w:hAnsi="Palatino Linotype" w:cs="Arial"/>
          <w:b/>
          <w:sz w:val="24"/>
          <w:lang w:val="es-ES"/>
        </w:rPr>
        <w:t>SUJETO OBLIGADO</w:t>
      </w:r>
      <w:r w:rsidR="005000AA" w:rsidRPr="003729B0">
        <w:rPr>
          <w:rFonts w:ascii="Palatino Linotype" w:eastAsia="Calibri" w:hAnsi="Palatino Linotype" w:cs="Arial"/>
          <w:sz w:val="24"/>
          <w:lang w:val="es-ES"/>
        </w:rPr>
        <w:t xml:space="preserve"> presentara el informe justificado procedente.</w:t>
      </w:r>
    </w:p>
    <w:p w14:paraId="1ACCF7F7" w14:textId="77777777" w:rsidR="00A301EA" w:rsidRPr="003729B0" w:rsidRDefault="00A301EA" w:rsidP="00A301EA">
      <w:pPr>
        <w:pStyle w:val="Prrafodelista"/>
        <w:rPr>
          <w:rFonts w:ascii="Palatino Linotype" w:eastAsiaTheme="minorEastAsia" w:hAnsi="Palatino Linotype" w:cstheme="minorBidi"/>
          <w:i/>
          <w:color w:val="000000"/>
          <w:sz w:val="24"/>
          <w:lang w:val="es-ES_tradnl"/>
        </w:rPr>
      </w:pPr>
    </w:p>
    <w:p w14:paraId="0EF2FC7D" w14:textId="77777777" w:rsidR="00A301EA" w:rsidRPr="003729B0" w:rsidRDefault="00A301EA" w:rsidP="00A301EA">
      <w:pPr>
        <w:pStyle w:val="Prrafodelista"/>
        <w:spacing w:line="360" w:lineRule="auto"/>
        <w:ind w:left="0"/>
        <w:jc w:val="both"/>
        <w:rPr>
          <w:rFonts w:ascii="Palatino Linotype" w:eastAsiaTheme="minorEastAsia" w:hAnsi="Palatino Linotype" w:cstheme="minorBidi"/>
          <w:i/>
          <w:color w:val="000000"/>
          <w:sz w:val="24"/>
          <w:lang w:val="es-ES_tradnl"/>
        </w:rPr>
      </w:pPr>
    </w:p>
    <w:p w14:paraId="0317C6CC" w14:textId="5D718FAC" w:rsidR="005B31A9" w:rsidRPr="003729B0" w:rsidRDefault="006C47C8" w:rsidP="00130B5A">
      <w:pPr>
        <w:numPr>
          <w:ilvl w:val="0"/>
          <w:numId w:val="2"/>
        </w:numPr>
        <w:tabs>
          <w:tab w:val="left" w:pos="284"/>
        </w:tabs>
        <w:spacing w:line="360" w:lineRule="auto"/>
        <w:ind w:left="0" w:firstLine="0"/>
        <w:contextualSpacing/>
        <w:jc w:val="both"/>
        <w:rPr>
          <w:rFonts w:ascii="Palatino Linotype" w:hAnsi="Palatino Linotype" w:cs="Arial"/>
          <w:bCs/>
          <w:sz w:val="24"/>
          <w:szCs w:val="24"/>
        </w:rPr>
      </w:pPr>
      <w:r w:rsidRPr="003729B0">
        <w:rPr>
          <w:rFonts w:ascii="Palatino Linotype" w:hAnsi="Palatino Linotype"/>
          <w:color w:val="000000"/>
          <w:sz w:val="24"/>
          <w:szCs w:val="24"/>
          <w:lang w:val="es-ES_tradnl"/>
        </w:rPr>
        <w:t xml:space="preserve">El </w:t>
      </w:r>
      <w:r w:rsidRPr="003729B0">
        <w:rPr>
          <w:rFonts w:ascii="Palatino Linotype" w:hAnsi="Palatino Linotype"/>
          <w:b/>
          <w:color w:val="000000"/>
          <w:sz w:val="24"/>
          <w:szCs w:val="24"/>
          <w:lang w:val="es-ES_tradnl"/>
        </w:rPr>
        <w:t>SUJETO OBLIGADO</w:t>
      </w:r>
      <w:r w:rsidR="00907D89" w:rsidRPr="003729B0">
        <w:rPr>
          <w:rFonts w:ascii="Palatino Linotype" w:hAnsi="Palatino Linotype"/>
          <w:b/>
          <w:color w:val="000000"/>
          <w:sz w:val="24"/>
          <w:szCs w:val="24"/>
          <w:lang w:val="es-ES_tradnl"/>
        </w:rPr>
        <w:t xml:space="preserve"> </w:t>
      </w:r>
      <w:r w:rsidR="003A21B4" w:rsidRPr="003729B0">
        <w:rPr>
          <w:rFonts w:ascii="Palatino Linotype" w:hAnsi="Palatino Linotype"/>
          <w:color w:val="000000"/>
          <w:sz w:val="24"/>
          <w:szCs w:val="24"/>
          <w:lang w:val="es-ES_tradnl"/>
        </w:rPr>
        <w:t>De las constancias que obran en el Sistema de Acceso a la información Mexiquense (SAIMEX) se adv</w:t>
      </w:r>
      <w:r w:rsidR="005B31A9" w:rsidRPr="003729B0">
        <w:rPr>
          <w:rFonts w:ascii="Palatino Linotype" w:hAnsi="Palatino Linotype"/>
          <w:color w:val="000000"/>
          <w:sz w:val="24"/>
          <w:szCs w:val="24"/>
          <w:lang w:val="es-ES_tradnl"/>
        </w:rPr>
        <w:t xml:space="preserve">ierte que el SUJETO OBLIGADO </w:t>
      </w:r>
      <w:r w:rsidR="000515AE" w:rsidRPr="003729B0">
        <w:rPr>
          <w:rFonts w:ascii="Palatino Linotype" w:hAnsi="Palatino Linotype"/>
          <w:color w:val="000000"/>
          <w:sz w:val="24"/>
          <w:szCs w:val="24"/>
          <w:lang w:val="es-ES_tradnl"/>
        </w:rPr>
        <w:t xml:space="preserve">en fecha </w:t>
      </w:r>
      <w:r w:rsidR="00DF111F" w:rsidRPr="003729B0">
        <w:rPr>
          <w:rFonts w:ascii="Palatino Linotype" w:hAnsi="Palatino Linotype"/>
          <w:color w:val="000000"/>
          <w:sz w:val="24"/>
          <w:szCs w:val="24"/>
          <w:lang w:val="es-ES_tradnl"/>
        </w:rPr>
        <w:t>treinta (30</w:t>
      </w:r>
      <w:r w:rsidR="000515AE" w:rsidRPr="003729B0">
        <w:rPr>
          <w:rFonts w:ascii="Palatino Linotype" w:hAnsi="Palatino Linotype"/>
          <w:color w:val="000000"/>
          <w:sz w:val="24"/>
          <w:szCs w:val="24"/>
          <w:lang w:val="es-ES_tradnl"/>
        </w:rPr>
        <w:t xml:space="preserve">) de enero de dos mil veinticuatro, </w:t>
      </w:r>
      <w:r w:rsidR="005B31A9" w:rsidRPr="003729B0">
        <w:rPr>
          <w:rFonts w:ascii="Palatino Linotype" w:hAnsi="Palatino Linotype"/>
          <w:color w:val="000000"/>
          <w:sz w:val="24"/>
          <w:szCs w:val="24"/>
          <w:lang w:val="es-ES_tradnl"/>
        </w:rPr>
        <w:t>realizó las siguientes manifestaciones:</w:t>
      </w:r>
    </w:p>
    <w:p w14:paraId="50C7A38E" w14:textId="63AFB317" w:rsidR="001600D3" w:rsidRPr="003729B0" w:rsidRDefault="00DF111F" w:rsidP="00130B5A">
      <w:pPr>
        <w:pStyle w:val="Prrafodelista"/>
        <w:numPr>
          <w:ilvl w:val="0"/>
          <w:numId w:val="4"/>
        </w:numPr>
        <w:tabs>
          <w:tab w:val="left" w:pos="284"/>
        </w:tabs>
        <w:spacing w:line="360" w:lineRule="auto"/>
        <w:jc w:val="both"/>
        <w:rPr>
          <w:rFonts w:ascii="Palatino Linotype" w:hAnsi="Palatino Linotype" w:cs="Arial"/>
          <w:bCs/>
          <w:i/>
        </w:rPr>
      </w:pPr>
      <w:r w:rsidRPr="003729B0">
        <w:rPr>
          <w:rFonts w:ascii="Palatino Linotype" w:hAnsi="Palatino Linotype" w:cs="Arial"/>
          <w:b/>
          <w:bCs/>
        </w:rPr>
        <w:t>INFORME JUSTIFICADO 8323-2023 a</w:t>
      </w:r>
      <w:r w:rsidR="00FC5D78" w:rsidRPr="003729B0">
        <w:rPr>
          <w:rFonts w:ascii="Palatino Linotype" w:hAnsi="Palatino Linotype" w:cs="Arial"/>
          <w:b/>
          <w:bCs/>
        </w:rPr>
        <w:t>.pdf</w:t>
      </w:r>
      <w:r w:rsidR="00FC5D78" w:rsidRPr="003729B0">
        <w:rPr>
          <w:rFonts w:ascii="Palatino Linotype" w:hAnsi="Palatino Linotype" w:cs="Arial"/>
          <w:bCs/>
        </w:rPr>
        <w:t xml:space="preserve">: Contiene </w:t>
      </w:r>
      <w:r w:rsidRPr="003729B0">
        <w:rPr>
          <w:rFonts w:ascii="Palatino Linotype" w:hAnsi="Palatino Linotype" w:cs="Arial"/>
          <w:bCs/>
        </w:rPr>
        <w:t>documento de 08</w:t>
      </w:r>
      <w:r w:rsidR="00FC5D78" w:rsidRPr="003729B0">
        <w:rPr>
          <w:rFonts w:ascii="Palatino Linotype" w:hAnsi="Palatino Linotype" w:cs="Arial"/>
          <w:bCs/>
        </w:rPr>
        <w:t xml:space="preserve"> páginas en formato pdf, mediante el cual rinde </w:t>
      </w:r>
      <w:r w:rsidRPr="003729B0">
        <w:rPr>
          <w:rFonts w:ascii="Palatino Linotype" w:hAnsi="Palatino Linotype" w:cs="Arial"/>
          <w:bCs/>
        </w:rPr>
        <w:t>Informe Justificado,  suscrito</w:t>
      </w:r>
      <w:r w:rsidR="00FC5D78" w:rsidRPr="003729B0">
        <w:rPr>
          <w:rFonts w:ascii="Palatino Linotype" w:hAnsi="Palatino Linotype" w:cs="Arial"/>
          <w:bCs/>
        </w:rPr>
        <w:t xml:space="preserve"> por </w:t>
      </w:r>
      <w:r w:rsidRPr="003729B0">
        <w:rPr>
          <w:rFonts w:ascii="Palatino Linotype" w:hAnsi="Palatino Linotype" w:cs="Arial"/>
          <w:bCs/>
        </w:rPr>
        <w:t xml:space="preserve"> M. EN D. JOSÉ EDGAR MARÍN PÉREZ. TITULAR DE LA UNIDAD DE TRANSPARENCIA.</w:t>
      </w:r>
    </w:p>
    <w:p w14:paraId="285FE56A" w14:textId="77777777" w:rsidR="00FE418A" w:rsidRPr="003729B0" w:rsidRDefault="00FE418A" w:rsidP="00FE418A">
      <w:pPr>
        <w:tabs>
          <w:tab w:val="left" w:pos="284"/>
        </w:tabs>
        <w:spacing w:line="360" w:lineRule="auto"/>
        <w:jc w:val="both"/>
        <w:rPr>
          <w:rFonts w:ascii="Palatino Linotype" w:hAnsi="Palatino Linotype" w:cs="Arial"/>
          <w:bCs/>
          <w:i/>
          <w:sz w:val="24"/>
          <w:szCs w:val="24"/>
        </w:rPr>
      </w:pPr>
    </w:p>
    <w:p w14:paraId="41FA1B4D" w14:textId="46EDBB8E" w:rsidR="003A21B4" w:rsidRPr="003729B0" w:rsidRDefault="00806CAC" w:rsidP="00806CAC">
      <w:pPr>
        <w:numPr>
          <w:ilvl w:val="0"/>
          <w:numId w:val="2"/>
        </w:numPr>
        <w:tabs>
          <w:tab w:val="left" w:pos="284"/>
        </w:tabs>
        <w:spacing w:line="360" w:lineRule="auto"/>
        <w:ind w:left="0" w:firstLine="0"/>
        <w:contextualSpacing/>
        <w:jc w:val="both"/>
        <w:rPr>
          <w:rFonts w:ascii="Palatino Linotype" w:eastAsia="Yu Gothic UI Semilight" w:hAnsi="Palatino Linotype"/>
          <w:sz w:val="24"/>
          <w:szCs w:val="24"/>
          <w:lang w:val="es-ES_tradnl"/>
        </w:rPr>
      </w:pPr>
      <w:r w:rsidRPr="003729B0">
        <w:rPr>
          <w:rFonts w:ascii="Palatino Linotype" w:hAnsi="Palatino Linotype"/>
          <w:color w:val="000000"/>
          <w:sz w:val="24"/>
          <w:szCs w:val="24"/>
          <w:lang w:val="es-ES_tradnl"/>
        </w:rPr>
        <w:t>En</w:t>
      </w:r>
      <w:r w:rsidRPr="003729B0">
        <w:rPr>
          <w:rFonts w:ascii="Palatino Linotype" w:eastAsia="Yu Gothic UI Semilight" w:hAnsi="Palatino Linotype"/>
          <w:sz w:val="24"/>
          <w:szCs w:val="24"/>
          <w:lang w:val="es-ES_tradnl"/>
        </w:rPr>
        <w:t xml:space="preserve"> fecha catorce</w:t>
      </w:r>
      <w:r w:rsidR="00FE418A" w:rsidRPr="003729B0">
        <w:rPr>
          <w:rFonts w:ascii="Palatino Linotype" w:eastAsia="Yu Gothic UI Semilight" w:hAnsi="Palatino Linotype"/>
          <w:sz w:val="24"/>
          <w:szCs w:val="24"/>
          <w:lang w:val="es-ES_tradnl"/>
        </w:rPr>
        <w:t xml:space="preserve"> </w:t>
      </w:r>
      <w:r w:rsidRPr="003729B0">
        <w:rPr>
          <w:rFonts w:ascii="Palatino Linotype" w:eastAsia="Yu Gothic UI Semilight" w:hAnsi="Palatino Linotype"/>
          <w:sz w:val="24"/>
          <w:szCs w:val="24"/>
          <w:lang w:val="es-ES_tradnl"/>
        </w:rPr>
        <w:t>(14</w:t>
      </w:r>
      <w:r w:rsidR="00091B1F" w:rsidRPr="003729B0">
        <w:rPr>
          <w:rFonts w:ascii="Palatino Linotype" w:eastAsia="Yu Gothic UI Semilight" w:hAnsi="Palatino Linotype"/>
          <w:sz w:val="24"/>
          <w:szCs w:val="24"/>
          <w:lang w:val="es-ES_tradnl"/>
        </w:rPr>
        <w:t xml:space="preserve">) </w:t>
      </w:r>
      <w:r w:rsidR="00FE418A" w:rsidRPr="003729B0">
        <w:rPr>
          <w:rFonts w:ascii="Palatino Linotype" w:eastAsia="Yu Gothic UI Semilight" w:hAnsi="Palatino Linotype"/>
          <w:sz w:val="24"/>
          <w:szCs w:val="24"/>
          <w:lang w:val="es-ES_tradnl"/>
        </w:rPr>
        <w:t xml:space="preserve">de febrero de 2024. </w:t>
      </w:r>
      <w:r w:rsidR="00D21459" w:rsidRPr="003729B0">
        <w:rPr>
          <w:rFonts w:ascii="Palatino Linotype" w:eastAsia="Yu Gothic UI Semilight" w:hAnsi="Palatino Linotype"/>
          <w:sz w:val="24"/>
          <w:szCs w:val="24"/>
          <w:lang w:val="es-ES_tradnl"/>
        </w:rPr>
        <w:t>Dichos</w:t>
      </w:r>
      <w:r w:rsidR="00091B1F" w:rsidRPr="003729B0">
        <w:rPr>
          <w:rFonts w:ascii="Palatino Linotype" w:eastAsia="Yu Gothic UI Semilight" w:hAnsi="Palatino Linotype"/>
          <w:sz w:val="24"/>
          <w:szCs w:val="24"/>
          <w:lang w:val="es-ES_tradnl"/>
        </w:rPr>
        <w:t xml:space="preserve"> archivos fueron</w:t>
      </w:r>
      <w:r w:rsidR="00835204" w:rsidRPr="003729B0">
        <w:rPr>
          <w:rFonts w:ascii="Palatino Linotype" w:eastAsia="Yu Gothic UI Semilight" w:hAnsi="Palatino Linotype"/>
          <w:sz w:val="24"/>
          <w:szCs w:val="24"/>
          <w:lang w:val="es-ES_tradnl"/>
        </w:rPr>
        <w:t xml:space="preserve"> notificados a la ahora </w:t>
      </w:r>
      <w:r w:rsidR="00091B1F" w:rsidRPr="003729B0">
        <w:rPr>
          <w:rFonts w:ascii="Palatino Linotype" w:eastAsia="Yu Gothic UI Semilight" w:hAnsi="Palatino Linotype"/>
          <w:sz w:val="24"/>
          <w:szCs w:val="24"/>
          <w:lang w:val="es-ES_tradnl"/>
        </w:rPr>
        <w:t xml:space="preserve"> RECURRENTE</w:t>
      </w:r>
      <w:r w:rsidR="00FE418A" w:rsidRPr="003729B0">
        <w:rPr>
          <w:rFonts w:ascii="Palatino Linotype" w:eastAsia="Yu Gothic UI Semilight" w:hAnsi="Palatino Linotype"/>
          <w:sz w:val="24"/>
          <w:szCs w:val="24"/>
          <w:lang w:val="es-ES_tradnl"/>
        </w:rPr>
        <w:t xml:space="preserve"> </w:t>
      </w:r>
    </w:p>
    <w:p w14:paraId="1018F1C6" w14:textId="77777777" w:rsidR="00FE418A" w:rsidRPr="003729B0" w:rsidRDefault="00FE418A" w:rsidP="00130B5A">
      <w:pPr>
        <w:tabs>
          <w:tab w:val="left" w:pos="284"/>
        </w:tabs>
        <w:spacing w:line="360" w:lineRule="auto"/>
        <w:contextualSpacing/>
        <w:jc w:val="both"/>
        <w:rPr>
          <w:rFonts w:ascii="Palatino Linotype" w:hAnsi="Palatino Linotype" w:cs="Arial"/>
          <w:bCs/>
          <w:sz w:val="24"/>
          <w:szCs w:val="24"/>
        </w:rPr>
      </w:pPr>
    </w:p>
    <w:p w14:paraId="6F4A258A" w14:textId="5AB8964A" w:rsidR="00FE418A" w:rsidRPr="003729B0" w:rsidRDefault="0017663C" w:rsidP="00D21459">
      <w:pPr>
        <w:numPr>
          <w:ilvl w:val="0"/>
          <w:numId w:val="2"/>
        </w:numPr>
        <w:tabs>
          <w:tab w:val="left" w:pos="284"/>
        </w:tabs>
        <w:spacing w:line="360" w:lineRule="auto"/>
        <w:ind w:left="0" w:firstLine="0"/>
        <w:contextualSpacing/>
        <w:jc w:val="both"/>
        <w:rPr>
          <w:rFonts w:ascii="Palatino Linotype" w:eastAsia="Yu Gothic UI Semilight" w:hAnsi="Palatino Linotype"/>
          <w:sz w:val="24"/>
          <w:szCs w:val="24"/>
          <w:lang w:val="es-ES_tradnl"/>
        </w:rPr>
      </w:pPr>
      <w:r w:rsidRPr="003729B0">
        <w:rPr>
          <w:rFonts w:ascii="Palatino Linotype" w:eastAsia="Yu Gothic UI Semilight" w:hAnsi="Palatino Linotype"/>
          <w:b/>
          <w:sz w:val="24"/>
          <w:szCs w:val="24"/>
          <w:lang w:val="es-ES_tradnl"/>
        </w:rPr>
        <w:t>DEL RECURRENTE.</w:t>
      </w:r>
      <w:r w:rsidR="003A21B4" w:rsidRPr="003729B0">
        <w:rPr>
          <w:rFonts w:ascii="Palatino Linotype" w:eastAsia="Yu Gothic UI Semilight" w:hAnsi="Palatino Linotype"/>
          <w:b/>
          <w:sz w:val="24"/>
          <w:szCs w:val="24"/>
          <w:lang w:val="es-ES_tradnl"/>
        </w:rPr>
        <w:t xml:space="preserve"> </w:t>
      </w:r>
      <w:r w:rsidR="003A21B4" w:rsidRPr="003729B0">
        <w:rPr>
          <w:rFonts w:ascii="Palatino Linotype" w:eastAsia="Yu Gothic UI Semilight" w:hAnsi="Palatino Linotype"/>
          <w:sz w:val="24"/>
          <w:szCs w:val="24"/>
          <w:lang w:val="es-ES_tradnl"/>
        </w:rPr>
        <w:t>Po</w:t>
      </w:r>
      <w:r w:rsidR="00DF111F" w:rsidRPr="003729B0">
        <w:rPr>
          <w:rFonts w:ascii="Palatino Linotype" w:eastAsia="Yu Gothic UI Semilight" w:hAnsi="Palatino Linotype"/>
          <w:sz w:val="24"/>
          <w:szCs w:val="24"/>
          <w:lang w:val="es-ES_tradnl"/>
        </w:rPr>
        <w:t>r su parte el recurrente no</w:t>
      </w:r>
      <w:r w:rsidR="003A21B4" w:rsidRPr="003729B0">
        <w:rPr>
          <w:rFonts w:ascii="Palatino Linotype" w:eastAsia="Yu Gothic UI Semilight" w:hAnsi="Palatino Linotype"/>
          <w:sz w:val="24"/>
          <w:szCs w:val="24"/>
          <w:lang w:val="es-ES_tradnl"/>
        </w:rPr>
        <w:t xml:space="preserve"> realizó manifestaciones que a su derecho le asistieran.</w:t>
      </w:r>
    </w:p>
    <w:p w14:paraId="66940F02" w14:textId="77777777" w:rsidR="00FE418A" w:rsidRPr="003729B0" w:rsidRDefault="00FE418A" w:rsidP="00FE418A">
      <w:pPr>
        <w:tabs>
          <w:tab w:val="left" w:pos="284"/>
        </w:tabs>
        <w:spacing w:line="360" w:lineRule="auto"/>
        <w:contextualSpacing/>
        <w:jc w:val="both"/>
        <w:rPr>
          <w:rFonts w:ascii="Palatino Linotype" w:eastAsia="Yu Gothic UI Semilight" w:hAnsi="Palatino Linotype"/>
          <w:sz w:val="24"/>
          <w:szCs w:val="24"/>
          <w:lang w:val="es-ES_tradnl"/>
        </w:rPr>
      </w:pPr>
    </w:p>
    <w:p w14:paraId="533423C7" w14:textId="3C6DF791" w:rsidR="00D325C7" w:rsidRPr="003729B0" w:rsidRDefault="00806CAC" w:rsidP="00835204">
      <w:pPr>
        <w:numPr>
          <w:ilvl w:val="0"/>
          <w:numId w:val="2"/>
        </w:numPr>
        <w:tabs>
          <w:tab w:val="left" w:pos="284"/>
        </w:tabs>
        <w:spacing w:line="360" w:lineRule="auto"/>
        <w:ind w:left="0" w:firstLine="0"/>
        <w:contextualSpacing/>
        <w:jc w:val="both"/>
        <w:rPr>
          <w:rFonts w:ascii="Palatino Linotype" w:eastAsia="Yu Gothic UI Semilight" w:hAnsi="Palatino Linotype"/>
          <w:sz w:val="24"/>
          <w:szCs w:val="24"/>
          <w:lang w:val="es-ES_tradnl"/>
        </w:rPr>
      </w:pPr>
      <w:r w:rsidRPr="003729B0">
        <w:rPr>
          <w:rFonts w:ascii="Palatino Linotype" w:eastAsia="Yu Gothic UI Semilight" w:hAnsi="Palatino Linotype"/>
          <w:sz w:val="24"/>
          <w:szCs w:val="24"/>
          <w:lang w:val="es-ES_tradnl"/>
        </w:rPr>
        <w:t xml:space="preserve">En fecha </w:t>
      </w:r>
      <w:r w:rsidR="00D325C7" w:rsidRPr="003729B0">
        <w:rPr>
          <w:rFonts w:ascii="Palatino Linotype" w:eastAsia="Yu Gothic UI Semilight" w:hAnsi="Palatino Linotype"/>
          <w:sz w:val="24"/>
          <w:szCs w:val="24"/>
          <w:lang w:val="es-ES_tradnl"/>
        </w:rPr>
        <w:t xml:space="preserve">quince (15) de febrero de 2024, se amplió el termino para </w:t>
      </w:r>
      <w:r w:rsidR="00FE418A" w:rsidRPr="003729B0">
        <w:rPr>
          <w:rFonts w:ascii="Palatino Linotype" w:eastAsia="Yu Gothic UI Semilight" w:hAnsi="Palatino Linotype"/>
          <w:sz w:val="24"/>
          <w:szCs w:val="24"/>
          <w:lang w:val="es-ES_tradnl"/>
        </w:rPr>
        <w:t>resolver</w:t>
      </w:r>
      <w:r w:rsidR="00D325C7" w:rsidRPr="003729B0">
        <w:rPr>
          <w:rFonts w:ascii="Palatino Linotype" w:eastAsia="Yu Gothic UI Semilight" w:hAnsi="Palatino Linotype"/>
          <w:sz w:val="24"/>
          <w:szCs w:val="24"/>
          <w:lang w:val="es-ES_tradnl"/>
        </w:rPr>
        <w:t>.</w:t>
      </w:r>
    </w:p>
    <w:p w14:paraId="341DFEA2" w14:textId="77777777" w:rsidR="00D325C7" w:rsidRPr="003729B0" w:rsidRDefault="00D325C7" w:rsidP="00806CAC">
      <w:pPr>
        <w:tabs>
          <w:tab w:val="left" w:pos="284"/>
        </w:tabs>
        <w:spacing w:line="360" w:lineRule="auto"/>
        <w:contextualSpacing/>
        <w:jc w:val="both"/>
        <w:rPr>
          <w:rFonts w:ascii="Palatino Linotype" w:eastAsia="Yu Gothic UI Semilight" w:hAnsi="Palatino Linotype"/>
          <w:sz w:val="24"/>
          <w:szCs w:val="24"/>
          <w:lang w:val="es-ES_tradnl"/>
        </w:rPr>
      </w:pPr>
    </w:p>
    <w:p w14:paraId="1C6297A7" w14:textId="3CE288EA" w:rsidR="00D82D6C" w:rsidRPr="003729B0" w:rsidRDefault="00835204" w:rsidP="00130B5A">
      <w:pPr>
        <w:pStyle w:val="Prrafodelista"/>
        <w:numPr>
          <w:ilvl w:val="0"/>
          <w:numId w:val="3"/>
        </w:numPr>
        <w:tabs>
          <w:tab w:val="left" w:pos="284"/>
        </w:tabs>
        <w:spacing w:line="360" w:lineRule="auto"/>
        <w:ind w:left="0" w:firstLine="0"/>
        <w:jc w:val="both"/>
        <w:rPr>
          <w:rFonts w:ascii="Palatino Linotype" w:hAnsi="Palatino Linotype" w:cs="Arial"/>
          <w:b/>
          <w:bCs/>
          <w:sz w:val="24"/>
          <w:lang w:eastAsia="es-MX"/>
        </w:rPr>
      </w:pPr>
      <w:r w:rsidRPr="003729B0">
        <w:rPr>
          <w:rFonts w:ascii="Palatino Linotype" w:hAnsi="Palatino Linotype" w:cs="Arial"/>
          <w:color w:val="222222"/>
          <w:sz w:val="24"/>
        </w:rPr>
        <w:t>Posteriormente el</w:t>
      </w:r>
      <w:r w:rsidR="007D18F6" w:rsidRPr="003729B0">
        <w:rPr>
          <w:rFonts w:ascii="Palatino Linotype" w:hAnsi="Palatino Linotype" w:cs="Arial"/>
          <w:color w:val="222222"/>
          <w:sz w:val="24"/>
        </w:rPr>
        <w:t xml:space="preserve"> </w:t>
      </w:r>
      <w:r w:rsidR="00AD5F9B" w:rsidRPr="003729B0">
        <w:rPr>
          <w:rFonts w:ascii="Palatino Linotype" w:hAnsi="Palatino Linotype" w:cs="Arial"/>
          <w:sz w:val="24"/>
        </w:rPr>
        <w:t>veinte (20</w:t>
      </w:r>
      <w:r w:rsidR="007D18F6" w:rsidRPr="003729B0">
        <w:rPr>
          <w:rFonts w:ascii="Palatino Linotype" w:hAnsi="Palatino Linotype" w:cs="Arial"/>
          <w:sz w:val="24"/>
        </w:rPr>
        <w:t>) de febrero</w:t>
      </w:r>
      <w:r w:rsidR="00D82D6C" w:rsidRPr="003729B0">
        <w:rPr>
          <w:rFonts w:ascii="Palatino Linotype" w:hAnsi="Palatino Linotype" w:cs="Arial"/>
          <w:sz w:val="24"/>
        </w:rPr>
        <w:t xml:space="preserve"> de dos mil veinticuatro</w:t>
      </w:r>
      <w:r w:rsidR="00D82D6C" w:rsidRPr="003729B0">
        <w:rPr>
          <w:rFonts w:ascii="Palatino Linotype" w:hAnsi="Palatino Linotype" w:cs="Arial"/>
          <w:color w:val="222222"/>
          <w:sz w:val="24"/>
        </w:rPr>
        <w:t>, la Comisionada Ponente no</w:t>
      </w:r>
      <w:r w:rsidR="00A36217" w:rsidRPr="003729B0">
        <w:rPr>
          <w:rFonts w:ascii="Palatino Linotype" w:hAnsi="Palatino Linotype" w:cs="Arial"/>
          <w:color w:val="222222"/>
          <w:sz w:val="24"/>
        </w:rPr>
        <w:t>tificó el cierre de instrucción, por lo que turnó la presente resolución para su aprobación.</w:t>
      </w:r>
    </w:p>
    <w:p w14:paraId="014F5361" w14:textId="77777777" w:rsidR="00D82D6C" w:rsidRPr="003729B0" w:rsidRDefault="00D82D6C" w:rsidP="00130B5A">
      <w:pPr>
        <w:pStyle w:val="Prrafodelista"/>
        <w:tabs>
          <w:tab w:val="left" w:pos="284"/>
        </w:tabs>
        <w:spacing w:line="360" w:lineRule="auto"/>
        <w:ind w:left="0"/>
        <w:jc w:val="both"/>
        <w:rPr>
          <w:rFonts w:ascii="Palatino Linotype" w:hAnsi="Palatino Linotype" w:cs="Arial"/>
          <w:b/>
          <w:bCs/>
          <w:sz w:val="24"/>
          <w:lang w:eastAsia="es-MX"/>
        </w:rPr>
      </w:pPr>
    </w:p>
    <w:p w14:paraId="0F9176A0" w14:textId="77777777" w:rsidR="005000AA" w:rsidRPr="003729B0" w:rsidRDefault="005000AA" w:rsidP="00130B5A">
      <w:pPr>
        <w:pStyle w:val="Ttulo1"/>
        <w:spacing w:before="0" w:line="360" w:lineRule="auto"/>
        <w:jc w:val="center"/>
        <w:rPr>
          <w:rFonts w:ascii="Palatino Linotype" w:hAnsi="Palatino Linotype"/>
          <w:b/>
          <w:color w:val="auto"/>
          <w:sz w:val="24"/>
          <w:szCs w:val="24"/>
        </w:rPr>
      </w:pPr>
      <w:bookmarkStart w:id="4" w:name="_Toc87549672"/>
      <w:r w:rsidRPr="003729B0">
        <w:rPr>
          <w:rFonts w:ascii="Palatino Linotype" w:hAnsi="Palatino Linotype"/>
          <w:b/>
          <w:color w:val="auto"/>
          <w:sz w:val="24"/>
          <w:szCs w:val="24"/>
        </w:rPr>
        <w:lastRenderedPageBreak/>
        <w:t>CONSIDERANDO</w:t>
      </w:r>
      <w:bookmarkEnd w:id="4"/>
      <w:r w:rsidRPr="003729B0">
        <w:rPr>
          <w:rFonts w:ascii="Palatino Linotype" w:hAnsi="Palatino Linotype"/>
          <w:b/>
          <w:color w:val="auto"/>
          <w:sz w:val="24"/>
          <w:szCs w:val="24"/>
        </w:rPr>
        <w:t xml:space="preserve"> </w:t>
      </w:r>
    </w:p>
    <w:p w14:paraId="5A808AC6" w14:textId="77777777" w:rsidR="005000AA" w:rsidRPr="003729B0" w:rsidRDefault="005000AA" w:rsidP="00130B5A">
      <w:pPr>
        <w:spacing w:line="360" w:lineRule="auto"/>
        <w:rPr>
          <w:rFonts w:ascii="Palatino Linotype" w:hAnsi="Palatino Linotype"/>
          <w:sz w:val="24"/>
          <w:szCs w:val="24"/>
          <w:lang w:eastAsia="en-US"/>
        </w:rPr>
      </w:pPr>
    </w:p>
    <w:p w14:paraId="1058C60B" w14:textId="77777777" w:rsidR="005000AA" w:rsidRPr="003729B0" w:rsidRDefault="005000AA" w:rsidP="00130B5A">
      <w:pPr>
        <w:pStyle w:val="Ttulo2"/>
        <w:spacing w:before="0" w:line="360" w:lineRule="auto"/>
        <w:rPr>
          <w:rFonts w:ascii="Palatino Linotype" w:hAnsi="Palatino Linotype"/>
          <w:b/>
          <w:bCs/>
          <w:color w:val="auto"/>
          <w:spacing w:val="60"/>
          <w:sz w:val="24"/>
          <w:szCs w:val="24"/>
          <w:lang w:eastAsia="en-US"/>
        </w:rPr>
      </w:pPr>
      <w:bookmarkStart w:id="5" w:name="_Toc87549673"/>
      <w:r w:rsidRPr="003729B0">
        <w:rPr>
          <w:rFonts w:ascii="Palatino Linotype" w:hAnsi="Palatino Linotype"/>
          <w:b/>
          <w:color w:val="auto"/>
          <w:sz w:val="24"/>
          <w:szCs w:val="24"/>
        </w:rPr>
        <w:t>PRIMERO. De la competencia</w:t>
      </w:r>
      <w:bookmarkEnd w:id="5"/>
    </w:p>
    <w:p w14:paraId="38B24DFE" w14:textId="79FB5C78" w:rsidR="005000AA" w:rsidRPr="003729B0" w:rsidRDefault="005000AA" w:rsidP="00130B5A">
      <w:pPr>
        <w:pStyle w:val="Prrafodelista"/>
        <w:numPr>
          <w:ilvl w:val="0"/>
          <w:numId w:val="3"/>
        </w:numPr>
        <w:spacing w:line="360" w:lineRule="auto"/>
        <w:ind w:left="0" w:firstLine="0"/>
        <w:jc w:val="both"/>
        <w:rPr>
          <w:rFonts w:ascii="Palatino Linotype" w:hAnsi="Palatino Linotype"/>
          <w:sz w:val="24"/>
        </w:rPr>
      </w:pPr>
      <w:r w:rsidRPr="003729B0">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3729B0">
        <w:rPr>
          <w:rFonts w:ascii="Palatino Linotype" w:eastAsia="Calibri" w:hAnsi="Palatino Linotype"/>
          <w:b/>
          <w:sz w:val="24"/>
          <w:lang w:val="es-ES"/>
        </w:rPr>
        <w:t>Constitución Política de los Estados Unidos Mexicanos</w:t>
      </w:r>
      <w:r w:rsidRPr="003729B0">
        <w:rPr>
          <w:rFonts w:ascii="Palatino Linotype" w:eastAsia="Calibri" w:hAnsi="Palatino Linotype"/>
          <w:sz w:val="24"/>
          <w:lang w:val="es-ES"/>
        </w:rPr>
        <w:t xml:space="preserve">; 5, párrafos </w:t>
      </w:r>
      <w:r w:rsidRPr="003729B0">
        <w:rPr>
          <w:rFonts w:ascii="Palatino Linotype" w:hAnsi="Palatino Linotype" w:cs="Arial"/>
          <w:bCs/>
          <w:color w:val="222222"/>
          <w:sz w:val="24"/>
          <w:lang w:val="es-ES"/>
        </w:rPr>
        <w:t xml:space="preserve">trigésimo </w:t>
      </w:r>
      <w:r w:rsidR="005C7C1E" w:rsidRPr="003729B0">
        <w:rPr>
          <w:rFonts w:ascii="Palatino Linotype" w:hAnsi="Palatino Linotype" w:cs="Arial"/>
          <w:bCs/>
          <w:color w:val="222222"/>
          <w:sz w:val="24"/>
          <w:lang w:val="es-ES"/>
        </w:rPr>
        <w:t xml:space="preserve">segundo, trigésimo tercero y trigésimo cuarto </w:t>
      </w:r>
      <w:r w:rsidRPr="003729B0">
        <w:rPr>
          <w:rFonts w:ascii="Palatino Linotype" w:hAnsi="Palatino Linotype" w:cs="Arial"/>
          <w:bCs/>
          <w:color w:val="222222"/>
          <w:sz w:val="24"/>
          <w:lang w:val="es-ES"/>
        </w:rPr>
        <w:t>fracciones</w:t>
      </w:r>
      <w:r w:rsidRPr="003729B0">
        <w:rPr>
          <w:rFonts w:ascii="Palatino Linotype" w:eastAsia="Calibri" w:hAnsi="Palatino Linotype"/>
          <w:sz w:val="24"/>
          <w:lang w:val="es-ES"/>
        </w:rPr>
        <w:t xml:space="preserve"> IV y V de la </w:t>
      </w:r>
      <w:r w:rsidRPr="003729B0">
        <w:rPr>
          <w:rFonts w:ascii="Palatino Linotype" w:eastAsia="Calibri" w:hAnsi="Palatino Linotype"/>
          <w:b/>
          <w:sz w:val="24"/>
          <w:lang w:val="es-ES"/>
        </w:rPr>
        <w:t>Constitución Política del Estado Libre y Soberano de México</w:t>
      </w:r>
      <w:r w:rsidRPr="003729B0">
        <w:rPr>
          <w:rFonts w:ascii="Palatino Linotype" w:eastAsia="Calibri" w:hAnsi="Palatino Linotype"/>
          <w:sz w:val="24"/>
          <w:lang w:val="es-ES"/>
        </w:rPr>
        <w:t xml:space="preserve">; artículos 1, 2 fracción II, 13, 29, 36 fracciones I y II, 176, 178, 179, 181 párrafo tercero y 185 </w:t>
      </w:r>
      <w:r w:rsidRPr="003729B0">
        <w:rPr>
          <w:rFonts w:ascii="Palatino Linotype" w:eastAsia="Calibri" w:hAnsi="Palatino Linotype" w:cs="Arial"/>
          <w:sz w:val="24"/>
          <w:lang w:val="es-ES"/>
        </w:rPr>
        <w:t xml:space="preserve">de la </w:t>
      </w:r>
      <w:r w:rsidRPr="003729B0">
        <w:rPr>
          <w:rFonts w:ascii="Palatino Linotype" w:eastAsia="Calibri" w:hAnsi="Palatino Linotype" w:cs="Arial"/>
          <w:b/>
          <w:sz w:val="24"/>
          <w:lang w:val="es-ES"/>
        </w:rPr>
        <w:t>Ley de Transparencia y Acceso a la Información Pública del Estado de México y Municipios</w:t>
      </w:r>
      <w:r w:rsidRPr="003729B0">
        <w:rPr>
          <w:rFonts w:ascii="Palatino Linotype" w:eastAsia="Calibri" w:hAnsi="Palatino Linotype" w:cs="Arial"/>
          <w:sz w:val="24"/>
          <w:lang w:val="es-ES"/>
        </w:rPr>
        <w:t xml:space="preserve">; y 7, 9 fracciones I y XXIV, y 11 del </w:t>
      </w:r>
      <w:r w:rsidRPr="003729B0">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3729B0">
        <w:rPr>
          <w:rFonts w:ascii="Palatino Linotype" w:hAnsi="Palatino Linotype"/>
          <w:sz w:val="24"/>
        </w:rPr>
        <w:t>.</w:t>
      </w:r>
    </w:p>
    <w:p w14:paraId="75628E4C" w14:textId="77777777" w:rsidR="00D21459" w:rsidRPr="003729B0" w:rsidRDefault="00D21459" w:rsidP="00D21459">
      <w:pPr>
        <w:pStyle w:val="Prrafodelista"/>
        <w:spacing w:line="360" w:lineRule="auto"/>
        <w:ind w:left="0"/>
        <w:jc w:val="both"/>
        <w:rPr>
          <w:rFonts w:ascii="Palatino Linotype" w:hAnsi="Palatino Linotype"/>
          <w:sz w:val="24"/>
        </w:rPr>
      </w:pPr>
    </w:p>
    <w:p w14:paraId="6D296A9A" w14:textId="77777777" w:rsidR="005000AA" w:rsidRPr="003729B0" w:rsidRDefault="005000AA" w:rsidP="00130B5A">
      <w:pPr>
        <w:pStyle w:val="Ttulo2"/>
        <w:spacing w:before="0" w:line="360" w:lineRule="auto"/>
        <w:rPr>
          <w:rFonts w:ascii="Palatino Linotype" w:hAnsi="Palatino Linotype"/>
          <w:b/>
          <w:color w:val="auto"/>
          <w:sz w:val="24"/>
          <w:szCs w:val="24"/>
        </w:rPr>
      </w:pPr>
      <w:bookmarkStart w:id="6" w:name="_Toc87549674"/>
      <w:r w:rsidRPr="003729B0">
        <w:rPr>
          <w:rFonts w:ascii="Palatino Linotype" w:hAnsi="Palatino Linotype"/>
          <w:b/>
          <w:color w:val="auto"/>
          <w:sz w:val="24"/>
          <w:szCs w:val="24"/>
        </w:rPr>
        <w:t>SEGUNDO. De la oportunidad y procedencia.</w:t>
      </w:r>
      <w:bookmarkEnd w:id="6"/>
    </w:p>
    <w:p w14:paraId="7736B178" w14:textId="0766D764" w:rsidR="00D604FD" w:rsidRPr="003729B0" w:rsidRDefault="00D604FD" w:rsidP="00130B5A">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3729B0">
        <w:rPr>
          <w:rFonts w:ascii="Palatino Linotype" w:eastAsia="Calibri" w:hAnsi="Palatino Linotype" w:cs="Arial"/>
          <w:color w:val="000000" w:themeColor="text1"/>
          <w:sz w:val="24"/>
        </w:rPr>
        <w:t xml:space="preserve">El medio de impugnación fue presentado a través del </w:t>
      </w:r>
      <w:r w:rsidRPr="003729B0">
        <w:rPr>
          <w:rFonts w:ascii="Palatino Linotype" w:eastAsia="Calibri" w:hAnsi="Palatino Linotype" w:cs="Arial"/>
          <w:bCs/>
          <w:iCs/>
          <w:color w:val="000000" w:themeColor="text1"/>
          <w:sz w:val="24"/>
        </w:rPr>
        <w:t>SAIMEX</w:t>
      </w:r>
      <w:r w:rsidRPr="003729B0">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3729B0">
        <w:rPr>
          <w:rFonts w:ascii="Palatino Linotype" w:eastAsia="Calibri" w:hAnsi="Palatino Linotype" w:cs="Arial"/>
          <w:b/>
          <w:color w:val="000000" w:themeColor="text1"/>
          <w:sz w:val="24"/>
        </w:rPr>
        <w:t>SUJETO OBLIGADO</w:t>
      </w:r>
      <w:r w:rsidRPr="003729B0">
        <w:rPr>
          <w:rFonts w:ascii="Palatino Linotype" w:eastAsia="Calibri" w:hAnsi="Palatino Linotype" w:cs="Arial"/>
          <w:color w:val="000000" w:themeColor="text1"/>
          <w:sz w:val="24"/>
        </w:rPr>
        <w:t xml:space="preserve"> entregó respuesta el </w:t>
      </w:r>
      <w:r w:rsidR="00DF111F" w:rsidRPr="003729B0">
        <w:rPr>
          <w:rFonts w:ascii="Palatino Linotype" w:eastAsia="Calibri" w:hAnsi="Palatino Linotype" w:cs="Arial"/>
          <w:color w:val="000000" w:themeColor="text1"/>
          <w:sz w:val="24"/>
        </w:rPr>
        <w:t>diecisiete</w:t>
      </w:r>
      <w:r w:rsidRPr="003729B0">
        <w:rPr>
          <w:rFonts w:ascii="Palatino Linotype" w:eastAsia="Calibri" w:hAnsi="Palatino Linotype" w:cs="Arial"/>
          <w:color w:val="000000" w:themeColor="text1"/>
          <w:sz w:val="24"/>
        </w:rPr>
        <w:t xml:space="preserve"> (</w:t>
      </w:r>
      <w:r w:rsidR="00DF111F" w:rsidRPr="003729B0">
        <w:rPr>
          <w:rFonts w:ascii="Palatino Linotype" w:eastAsia="Calibri" w:hAnsi="Palatino Linotype" w:cs="Arial"/>
          <w:color w:val="000000" w:themeColor="text1"/>
          <w:sz w:val="24"/>
        </w:rPr>
        <w:t>17</w:t>
      </w:r>
      <w:r w:rsidRPr="003729B0">
        <w:rPr>
          <w:rFonts w:ascii="Palatino Linotype" w:eastAsia="Calibri" w:hAnsi="Palatino Linotype" w:cs="Arial"/>
          <w:color w:val="000000" w:themeColor="text1"/>
          <w:sz w:val="24"/>
        </w:rPr>
        <w:t xml:space="preserve">) de </w:t>
      </w:r>
      <w:r w:rsidR="00DF111F" w:rsidRPr="003729B0">
        <w:rPr>
          <w:rFonts w:ascii="Palatino Linotype" w:eastAsia="Calibri" w:hAnsi="Palatino Linotype" w:cs="Arial"/>
          <w:color w:val="000000" w:themeColor="text1"/>
          <w:sz w:val="24"/>
        </w:rPr>
        <w:t>noviembre</w:t>
      </w:r>
      <w:r w:rsidRPr="003729B0">
        <w:rPr>
          <w:rFonts w:ascii="Palatino Linotype" w:eastAsia="Calibri" w:hAnsi="Palatino Linotype" w:cs="Arial"/>
          <w:color w:val="000000" w:themeColor="text1"/>
          <w:sz w:val="24"/>
        </w:rPr>
        <w:t xml:space="preserve"> de dos mil </w:t>
      </w:r>
      <w:r w:rsidR="00546F46" w:rsidRPr="003729B0">
        <w:rPr>
          <w:rFonts w:ascii="Palatino Linotype" w:eastAsia="Calibri" w:hAnsi="Palatino Linotype" w:cs="Arial"/>
          <w:color w:val="000000" w:themeColor="text1"/>
          <w:sz w:val="24"/>
        </w:rPr>
        <w:t>veinti</w:t>
      </w:r>
      <w:r w:rsidR="001D487B" w:rsidRPr="003729B0">
        <w:rPr>
          <w:rFonts w:ascii="Palatino Linotype" w:eastAsia="Calibri" w:hAnsi="Palatino Linotype" w:cs="Arial"/>
          <w:color w:val="000000" w:themeColor="text1"/>
          <w:sz w:val="24"/>
        </w:rPr>
        <w:t>trés</w:t>
      </w:r>
      <w:r w:rsidRPr="003729B0">
        <w:rPr>
          <w:rFonts w:ascii="Palatino Linotype" w:eastAsia="Calibri" w:hAnsi="Palatino Linotype" w:cs="Arial"/>
          <w:color w:val="000000" w:themeColor="text1"/>
          <w:sz w:val="24"/>
        </w:rPr>
        <w:t>, de tal forma que el plazo para interponer el recu</w:t>
      </w:r>
      <w:r w:rsidR="00A84350" w:rsidRPr="003729B0">
        <w:rPr>
          <w:rFonts w:ascii="Palatino Linotype" w:eastAsia="Calibri" w:hAnsi="Palatino Linotype" w:cs="Arial"/>
          <w:color w:val="000000" w:themeColor="text1"/>
          <w:sz w:val="24"/>
        </w:rPr>
        <w:t>rso d</w:t>
      </w:r>
      <w:r w:rsidR="00DF111F" w:rsidRPr="003729B0">
        <w:rPr>
          <w:rFonts w:ascii="Palatino Linotype" w:eastAsia="Calibri" w:hAnsi="Palatino Linotype" w:cs="Arial"/>
          <w:color w:val="000000" w:themeColor="text1"/>
          <w:sz w:val="24"/>
        </w:rPr>
        <w:t>e revisión transcurrió del veintiuno</w:t>
      </w:r>
      <w:r w:rsidRPr="003729B0">
        <w:rPr>
          <w:rFonts w:ascii="Palatino Linotype" w:eastAsia="Calibri" w:hAnsi="Palatino Linotype" w:cs="Arial"/>
          <w:color w:val="000000" w:themeColor="text1"/>
          <w:sz w:val="24"/>
        </w:rPr>
        <w:t xml:space="preserve"> (</w:t>
      </w:r>
      <w:r w:rsidR="00DF111F" w:rsidRPr="003729B0">
        <w:rPr>
          <w:rFonts w:ascii="Palatino Linotype" w:eastAsia="Calibri" w:hAnsi="Palatino Linotype" w:cs="Arial"/>
          <w:color w:val="000000" w:themeColor="text1"/>
          <w:sz w:val="24"/>
        </w:rPr>
        <w:t>21</w:t>
      </w:r>
      <w:r w:rsidR="001D487B" w:rsidRPr="003729B0">
        <w:rPr>
          <w:rFonts w:ascii="Palatino Linotype" w:eastAsia="Calibri" w:hAnsi="Palatino Linotype" w:cs="Arial"/>
          <w:color w:val="000000" w:themeColor="text1"/>
          <w:sz w:val="24"/>
        </w:rPr>
        <w:t>)</w:t>
      </w:r>
      <w:r w:rsidR="003063B3" w:rsidRPr="003729B0">
        <w:rPr>
          <w:rFonts w:ascii="Palatino Linotype" w:eastAsia="Calibri" w:hAnsi="Palatino Linotype" w:cs="Arial"/>
          <w:color w:val="000000" w:themeColor="text1"/>
          <w:sz w:val="24"/>
        </w:rPr>
        <w:t xml:space="preserve"> </w:t>
      </w:r>
      <w:r w:rsidR="00DF111F" w:rsidRPr="003729B0">
        <w:rPr>
          <w:rFonts w:ascii="Palatino Linotype" w:eastAsia="Calibri" w:hAnsi="Palatino Linotype" w:cs="Arial"/>
          <w:color w:val="000000" w:themeColor="text1"/>
          <w:sz w:val="24"/>
        </w:rPr>
        <w:t xml:space="preserve">de noviembre </w:t>
      </w:r>
      <w:r w:rsidR="00C55A5A" w:rsidRPr="003729B0">
        <w:rPr>
          <w:rFonts w:ascii="Palatino Linotype" w:eastAsia="Calibri" w:hAnsi="Palatino Linotype" w:cs="Arial"/>
          <w:color w:val="000000" w:themeColor="text1"/>
          <w:sz w:val="24"/>
        </w:rPr>
        <w:t xml:space="preserve">al </w:t>
      </w:r>
      <w:r w:rsidR="00DF111F" w:rsidRPr="003729B0">
        <w:rPr>
          <w:rFonts w:ascii="Palatino Linotype" w:eastAsia="Calibri" w:hAnsi="Palatino Linotype" w:cs="Arial"/>
          <w:color w:val="000000" w:themeColor="text1"/>
          <w:sz w:val="24"/>
        </w:rPr>
        <w:t>once</w:t>
      </w:r>
      <w:r w:rsidR="003063B3" w:rsidRPr="003729B0">
        <w:rPr>
          <w:rFonts w:ascii="Palatino Linotype" w:eastAsia="Calibri" w:hAnsi="Palatino Linotype" w:cs="Arial"/>
          <w:color w:val="000000" w:themeColor="text1"/>
          <w:sz w:val="24"/>
        </w:rPr>
        <w:t xml:space="preserve"> </w:t>
      </w:r>
      <w:r w:rsidR="00C55A5A" w:rsidRPr="003729B0">
        <w:rPr>
          <w:rFonts w:ascii="Palatino Linotype" w:eastAsia="Calibri" w:hAnsi="Palatino Linotype" w:cs="Arial"/>
          <w:color w:val="000000" w:themeColor="text1"/>
          <w:sz w:val="24"/>
        </w:rPr>
        <w:t>(</w:t>
      </w:r>
      <w:r w:rsidR="00DF111F" w:rsidRPr="003729B0">
        <w:rPr>
          <w:rFonts w:ascii="Palatino Linotype" w:eastAsia="Calibri" w:hAnsi="Palatino Linotype" w:cs="Arial"/>
          <w:color w:val="000000" w:themeColor="text1"/>
          <w:sz w:val="24"/>
        </w:rPr>
        <w:t>11</w:t>
      </w:r>
      <w:r w:rsidR="00C55A5A" w:rsidRPr="003729B0">
        <w:rPr>
          <w:rFonts w:ascii="Palatino Linotype" w:eastAsia="Calibri" w:hAnsi="Palatino Linotype" w:cs="Arial"/>
          <w:color w:val="000000" w:themeColor="text1"/>
          <w:sz w:val="24"/>
        </w:rPr>
        <w:t xml:space="preserve">) de </w:t>
      </w:r>
      <w:r w:rsidR="00DF111F" w:rsidRPr="003729B0">
        <w:rPr>
          <w:rFonts w:ascii="Palatino Linotype" w:eastAsia="Calibri" w:hAnsi="Palatino Linotype" w:cs="Arial"/>
          <w:color w:val="000000" w:themeColor="text1"/>
          <w:sz w:val="24"/>
        </w:rPr>
        <w:t>dic</w:t>
      </w:r>
      <w:r w:rsidR="0011661D" w:rsidRPr="003729B0">
        <w:rPr>
          <w:rFonts w:ascii="Palatino Linotype" w:eastAsia="Calibri" w:hAnsi="Palatino Linotype" w:cs="Arial"/>
          <w:color w:val="000000" w:themeColor="text1"/>
          <w:sz w:val="24"/>
        </w:rPr>
        <w:t>iembre</w:t>
      </w:r>
      <w:r w:rsidR="009369E4" w:rsidRPr="003729B0">
        <w:rPr>
          <w:rFonts w:ascii="Palatino Linotype" w:eastAsia="Calibri" w:hAnsi="Palatino Linotype" w:cs="Arial"/>
          <w:color w:val="000000" w:themeColor="text1"/>
          <w:sz w:val="24"/>
        </w:rPr>
        <w:t xml:space="preserve"> </w:t>
      </w:r>
      <w:r w:rsidR="00B0606A" w:rsidRPr="003729B0">
        <w:rPr>
          <w:rFonts w:ascii="Palatino Linotype" w:eastAsia="Calibri" w:hAnsi="Palatino Linotype" w:cs="Arial"/>
          <w:color w:val="000000" w:themeColor="text1"/>
          <w:sz w:val="24"/>
        </w:rPr>
        <w:t xml:space="preserve">de </w:t>
      </w:r>
      <w:r w:rsidRPr="003729B0">
        <w:rPr>
          <w:rFonts w:ascii="Palatino Linotype" w:eastAsia="Calibri" w:hAnsi="Palatino Linotype" w:cs="Arial"/>
          <w:color w:val="000000" w:themeColor="text1"/>
          <w:sz w:val="24"/>
        </w:rPr>
        <w:t>dos mil veinti</w:t>
      </w:r>
      <w:r w:rsidR="0011661D" w:rsidRPr="003729B0">
        <w:rPr>
          <w:rFonts w:ascii="Palatino Linotype" w:eastAsia="Calibri" w:hAnsi="Palatino Linotype" w:cs="Arial"/>
          <w:color w:val="000000" w:themeColor="text1"/>
          <w:sz w:val="24"/>
        </w:rPr>
        <w:t>trés</w:t>
      </w:r>
      <w:r w:rsidR="00C55A5A" w:rsidRPr="003729B0">
        <w:rPr>
          <w:rFonts w:ascii="Palatino Linotype" w:eastAsia="Calibri" w:hAnsi="Palatino Linotype" w:cs="Arial"/>
          <w:color w:val="000000" w:themeColor="text1"/>
          <w:sz w:val="24"/>
        </w:rPr>
        <w:t>. E</w:t>
      </w:r>
      <w:r w:rsidRPr="003729B0">
        <w:rPr>
          <w:rFonts w:ascii="Palatino Linotype" w:eastAsia="Calibri" w:hAnsi="Palatino Linotype" w:cs="Arial"/>
          <w:color w:val="000000" w:themeColor="text1"/>
          <w:sz w:val="24"/>
        </w:rPr>
        <w:t xml:space="preserve">l recurso de revisión </w:t>
      </w:r>
      <w:r w:rsidRPr="003729B0">
        <w:rPr>
          <w:rFonts w:ascii="Palatino Linotype" w:hAnsi="Palatino Linotype"/>
          <w:color w:val="000000" w:themeColor="text1"/>
          <w:sz w:val="24"/>
        </w:rPr>
        <w:t xml:space="preserve">fue interpuesto el </w:t>
      </w:r>
      <w:r w:rsidR="00AE5D96" w:rsidRPr="003729B0">
        <w:rPr>
          <w:rFonts w:ascii="Palatino Linotype" w:hAnsi="Palatino Linotype"/>
          <w:color w:val="000000" w:themeColor="text1"/>
          <w:sz w:val="24"/>
        </w:rPr>
        <w:t>uno</w:t>
      </w:r>
      <w:r w:rsidRPr="003729B0">
        <w:rPr>
          <w:rFonts w:ascii="Palatino Linotype" w:hAnsi="Palatino Linotype"/>
          <w:color w:val="000000" w:themeColor="text1"/>
          <w:sz w:val="24"/>
        </w:rPr>
        <w:t xml:space="preserve"> (</w:t>
      </w:r>
      <w:r w:rsidR="00AE5D96" w:rsidRPr="003729B0">
        <w:rPr>
          <w:rFonts w:ascii="Palatino Linotype" w:hAnsi="Palatino Linotype"/>
          <w:color w:val="000000" w:themeColor="text1"/>
          <w:sz w:val="24"/>
        </w:rPr>
        <w:t>01</w:t>
      </w:r>
      <w:r w:rsidRPr="003729B0">
        <w:rPr>
          <w:rFonts w:ascii="Palatino Linotype" w:hAnsi="Palatino Linotype"/>
          <w:color w:val="000000" w:themeColor="text1"/>
          <w:sz w:val="24"/>
        </w:rPr>
        <w:t xml:space="preserve">) de </w:t>
      </w:r>
      <w:r w:rsidR="00AE5D96" w:rsidRPr="003729B0">
        <w:rPr>
          <w:rFonts w:ascii="Palatino Linotype" w:hAnsi="Palatino Linotype"/>
          <w:color w:val="000000" w:themeColor="text1"/>
          <w:sz w:val="24"/>
        </w:rPr>
        <w:lastRenderedPageBreak/>
        <w:t>dic</w:t>
      </w:r>
      <w:r w:rsidR="0011661D" w:rsidRPr="003729B0">
        <w:rPr>
          <w:rFonts w:ascii="Palatino Linotype" w:hAnsi="Palatino Linotype"/>
          <w:color w:val="000000" w:themeColor="text1"/>
          <w:sz w:val="24"/>
        </w:rPr>
        <w:t>iembre</w:t>
      </w:r>
      <w:r w:rsidR="006C47C8" w:rsidRPr="003729B0">
        <w:rPr>
          <w:rFonts w:ascii="Palatino Linotype" w:hAnsi="Palatino Linotype"/>
          <w:color w:val="000000" w:themeColor="text1"/>
          <w:sz w:val="24"/>
        </w:rPr>
        <w:t xml:space="preserve"> de</w:t>
      </w:r>
      <w:r w:rsidRPr="003729B0">
        <w:rPr>
          <w:rFonts w:ascii="Palatino Linotype" w:hAnsi="Palatino Linotype"/>
          <w:color w:val="000000" w:themeColor="text1"/>
          <w:sz w:val="24"/>
        </w:rPr>
        <w:t xml:space="preserve"> dos mil veinti</w:t>
      </w:r>
      <w:r w:rsidR="0011661D" w:rsidRPr="003729B0">
        <w:rPr>
          <w:rFonts w:ascii="Palatino Linotype" w:hAnsi="Palatino Linotype"/>
          <w:color w:val="000000" w:themeColor="text1"/>
          <w:sz w:val="24"/>
        </w:rPr>
        <w:t>trés</w:t>
      </w:r>
      <w:r w:rsidRPr="003729B0">
        <w:rPr>
          <w:rFonts w:ascii="Palatino Linotype" w:hAnsi="Palatino Linotype"/>
          <w:color w:val="000000" w:themeColor="text1"/>
          <w:sz w:val="24"/>
        </w:rPr>
        <w:t>, éste</w:t>
      </w:r>
      <w:r w:rsidRPr="003729B0">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3729B0">
        <w:rPr>
          <w:rFonts w:ascii="Palatino Linotype" w:hAnsi="Palatino Linotype" w:cs="Arial"/>
          <w:b/>
          <w:color w:val="000000" w:themeColor="text1"/>
          <w:sz w:val="24"/>
        </w:rPr>
        <w:t xml:space="preserve"> </w:t>
      </w:r>
      <w:r w:rsidRPr="003729B0">
        <w:rPr>
          <w:rFonts w:ascii="Palatino Linotype" w:hAnsi="Palatino Linotype" w:cs="Arial"/>
          <w:color w:val="000000" w:themeColor="text1"/>
          <w:sz w:val="24"/>
        </w:rPr>
        <w:t xml:space="preserve">vigente. </w:t>
      </w:r>
    </w:p>
    <w:p w14:paraId="08433B63" w14:textId="77777777" w:rsidR="00D604FD" w:rsidRPr="003729B0" w:rsidRDefault="00D604FD" w:rsidP="00130B5A">
      <w:pPr>
        <w:tabs>
          <w:tab w:val="left" w:pos="426"/>
        </w:tabs>
        <w:spacing w:line="360" w:lineRule="auto"/>
        <w:ind w:right="49"/>
        <w:jc w:val="both"/>
        <w:rPr>
          <w:rFonts w:ascii="Palatino Linotype" w:hAnsi="Palatino Linotype" w:cs="Arial"/>
          <w:bCs/>
          <w:color w:val="000000" w:themeColor="text1"/>
          <w:sz w:val="24"/>
          <w:szCs w:val="24"/>
          <w:lang w:eastAsia="es-MX"/>
        </w:rPr>
      </w:pPr>
    </w:p>
    <w:p w14:paraId="164A02EF" w14:textId="77777777" w:rsidR="00D604FD" w:rsidRPr="003729B0" w:rsidRDefault="00D604FD" w:rsidP="00130B5A">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3729B0">
        <w:rPr>
          <w:rFonts w:ascii="Palatino Linotype" w:eastAsia="Calibri" w:hAnsi="Palatino Linotype" w:cs="Arial"/>
          <w:color w:val="000000" w:themeColor="text1"/>
          <w:sz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0F61CC75" w14:textId="77777777" w:rsidR="00AE5D96" w:rsidRPr="003729B0" w:rsidRDefault="00AE5D96" w:rsidP="00AE5D96">
      <w:pPr>
        <w:pStyle w:val="Prrafodelista"/>
        <w:tabs>
          <w:tab w:val="left" w:pos="426"/>
        </w:tabs>
        <w:spacing w:line="360" w:lineRule="auto"/>
        <w:ind w:left="0" w:right="49"/>
        <w:jc w:val="both"/>
        <w:rPr>
          <w:rFonts w:ascii="Palatino Linotype" w:hAnsi="Palatino Linotype" w:cs="Arial"/>
          <w:bCs/>
          <w:color w:val="000000" w:themeColor="text1"/>
          <w:sz w:val="24"/>
          <w:lang w:eastAsia="es-MX"/>
        </w:rPr>
      </w:pPr>
    </w:p>
    <w:p w14:paraId="12851EBB" w14:textId="61BF9F7A" w:rsidR="005000AA" w:rsidRPr="003729B0" w:rsidRDefault="005000AA" w:rsidP="00130B5A">
      <w:pPr>
        <w:pStyle w:val="Ttulo1"/>
        <w:spacing w:before="0" w:line="360" w:lineRule="auto"/>
        <w:rPr>
          <w:rFonts w:ascii="Palatino Linotype" w:eastAsia="MS Mincho" w:hAnsi="Palatino Linotype" w:cs="Times New Roman"/>
          <w:b/>
          <w:color w:val="auto"/>
          <w:sz w:val="24"/>
          <w:szCs w:val="24"/>
        </w:rPr>
      </w:pPr>
      <w:r w:rsidRPr="003729B0">
        <w:rPr>
          <w:rFonts w:ascii="Palatino Linotype" w:hAnsi="Palatino Linotype"/>
          <w:b/>
          <w:color w:val="auto"/>
          <w:sz w:val="24"/>
          <w:szCs w:val="24"/>
        </w:rPr>
        <w:t xml:space="preserve">TERCERO. </w:t>
      </w:r>
      <w:bookmarkEnd w:id="7"/>
      <w:r w:rsidR="00CE5D7B" w:rsidRPr="003729B0">
        <w:rPr>
          <w:rFonts w:ascii="Palatino Linotype" w:hAnsi="Palatino Linotype"/>
          <w:b/>
          <w:color w:val="auto"/>
          <w:sz w:val="24"/>
          <w:szCs w:val="24"/>
        </w:rPr>
        <w:t>De las causales de sobreseimiento</w:t>
      </w:r>
      <w:r w:rsidRPr="003729B0">
        <w:rPr>
          <w:rFonts w:ascii="Palatino Linotype" w:hAnsi="Palatino Linotype"/>
          <w:b/>
          <w:color w:val="auto"/>
          <w:sz w:val="24"/>
          <w:szCs w:val="24"/>
        </w:rPr>
        <w:t xml:space="preserve"> </w:t>
      </w:r>
    </w:p>
    <w:p w14:paraId="55012960" w14:textId="696047EE" w:rsidR="000239AE" w:rsidRPr="003729B0" w:rsidRDefault="005000AA" w:rsidP="00130B5A">
      <w:pPr>
        <w:pStyle w:val="Prrafodelista"/>
        <w:numPr>
          <w:ilvl w:val="0"/>
          <w:numId w:val="3"/>
        </w:numPr>
        <w:spacing w:line="360" w:lineRule="auto"/>
        <w:ind w:left="0" w:right="49" w:firstLine="0"/>
        <w:jc w:val="both"/>
        <w:rPr>
          <w:rFonts w:ascii="Palatino Linotype" w:hAnsi="Palatino Linotype"/>
          <w:i/>
          <w:sz w:val="24"/>
          <w:lang w:eastAsia="es-MX"/>
        </w:rPr>
      </w:pPr>
      <w:r w:rsidRPr="003729B0">
        <w:rPr>
          <w:rFonts w:ascii="Palatino Linotype" w:hAnsi="Palatino Linotype"/>
          <w:bCs/>
          <w:sz w:val="24"/>
        </w:rPr>
        <w:t>El recurrente solicitó</w:t>
      </w:r>
      <w:r w:rsidR="00030C87" w:rsidRPr="003729B0">
        <w:rPr>
          <w:rFonts w:ascii="Palatino Linotype" w:hAnsi="Palatino Linotype"/>
          <w:bCs/>
          <w:sz w:val="24"/>
        </w:rPr>
        <w:t xml:space="preserve"> </w:t>
      </w:r>
      <w:r w:rsidR="005F31FE" w:rsidRPr="003729B0">
        <w:rPr>
          <w:rFonts w:ascii="Palatino Linotype" w:hAnsi="Palatino Linotype"/>
          <w:bCs/>
          <w:sz w:val="24"/>
        </w:rPr>
        <w:t>la siguiente información:</w:t>
      </w:r>
      <w:r w:rsidR="009B4F8F" w:rsidRPr="003729B0">
        <w:rPr>
          <w:rFonts w:ascii="Palatino Linotype" w:hAnsi="Palatino Linotype"/>
          <w:bCs/>
          <w:sz w:val="24"/>
        </w:rPr>
        <w:t xml:space="preserve"> </w:t>
      </w:r>
    </w:p>
    <w:p w14:paraId="3F100A70" w14:textId="08E472E0" w:rsidR="006C00ED" w:rsidRPr="003729B0" w:rsidRDefault="006C00ED" w:rsidP="006C00ED">
      <w:pPr>
        <w:pStyle w:val="Prrafodelista"/>
        <w:spacing w:line="360" w:lineRule="auto"/>
        <w:ind w:left="567" w:right="539"/>
        <w:jc w:val="both"/>
        <w:rPr>
          <w:rFonts w:ascii="Palatino Linotype" w:hAnsi="Palatino Linotype"/>
          <w:color w:val="000000"/>
        </w:rPr>
      </w:pPr>
      <w:r w:rsidRPr="003729B0">
        <w:rPr>
          <w:rFonts w:ascii="Palatino Linotype" w:hAnsi="Palatino Linotype"/>
        </w:rPr>
        <w:t>“</w:t>
      </w:r>
      <w:r w:rsidRPr="003729B0">
        <w:rPr>
          <w:rFonts w:ascii="Palatino Linotype" w:hAnsi="Palatino Linotype"/>
          <w:color w:val="000000"/>
        </w:rPr>
        <w:t xml:space="preserve">I.- Horario de comida que tiene asignado la Señora Lanzy Muziño Álvarez </w:t>
      </w:r>
    </w:p>
    <w:p w14:paraId="2C9738F5" w14:textId="13C8193D" w:rsidR="006C00ED" w:rsidRPr="003729B0" w:rsidRDefault="006C00ED" w:rsidP="006C00ED">
      <w:pPr>
        <w:pStyle w:val="Prrafodelista"/>
        <w:spacing w:line="360" w:lineRule="auto"/>
        <w:ind w:left="567" w:right="539"/>
        <w:jc w:val="both"/>
        <w:rPr>
          <w:rFonts w:ascii="Palatino Linotype" w:hAnsi="Palatino Linotype"/>
          <w:color w:val="000000"/>
        </w:rPr>
      </w:pPr>
      <w:r w:rsidRPr="003729B0">
        <w:rPr>
          <w:rFonts w:ascii="Palatino Linotype" w:hAnsi="Palatino Linotype"/>
          <w:color w:val="000000"/>
        </w:rPr>
        <w:t xml:space="preserve">II.- Periodo de comida del que puede disfrutar la Señora Lanzy Muziño Álvarez </w:t>
      </w:r>
    </w:p>
    <w:p w14:paraId="4400D667" w14:textId="0B24C294" w:rsidR="006C00ED" w:rsidRPr="003729B0" w:rsidRDefault="006C00ED" w:rsidP="006C00ED">
      <w:pPr>
        <w:pStyle w:val="Prrafodelista"/>
        <w:spacing w:line="360" w:lineRule="auto"/>
        <w:ind w:left="567" w:right="539"/>
        <w:jc w:val="both"/>
        <w:rPr>
          <w:rFonts w:ascii="Palatino Linotype" w:hAnsi="Palatino Linotype"/>
          <w:color w:val="000000"/>
        </w:rPr>
      </w:pPr>
      <w:r w:rsidRPr="003729B0">
        <w:rPr>
          <w:rFonts w:ascii="Palatino Linotype" w:hAnsi="Palatino Linotype"/>
          <w:color w:val="000000"/>
        </w:rPr>
        <w:t xml:space="preserve">III.- Periodo en el que los servidores públicos pueden gozar de su horario de comida </w:t>
      </w:r>
    </w:p>
    <w:p w14:paraId="5491385F" w14:textId="18478F4C" w:rsidR="006C00ED" w:rsidRPr="003729B0" w:rsidRDefault="006C00ED" w:rsidP="006C00ED">
      <w:pPr>
        <w:pStyle w:val="Prrafodelista"/>
        <w:spacing w:line="360" w:lineRule="auto"/>
        <w:ind w:left="567" w:right="539"/>
        <w:jc w:val="both"/>
        <w:rPr>
          <w:rFonts w:ascii="Palatino Linotype" w:hAnsi="Palatino Linotype"/>
          <w:color w:val="000000"/>
        </w:rPr>
      </w:pPr>
      <w:r w:rsidRPr="003729B0">
        <w:rPr>
          <w:rFonts w:ascii="Palatino Linotype" w:hAnsi="Palatino Linotype"/>
          <w:color w:val="000000"/>
        </w:rPr>
        <w:t xml:space="preserve">IV.- Reglamento en el que se regulen los horarios de comida de los servidores, y copia simple del citado reglamento. </w:t>
      </w:r>
    </w:p>
    <w:p w14:paraId="1053CC71" w14:textId="38C28A67" w:rsidR="006C00ED" w:rsidRPr="003729B0" w:rsidRDefault="006C00ED" w:rsidP="006C00ED">
      <w:pPr>
        <w:pStyle w:val="Prrafodelista"/>
        <w:spacing w:line="360" w:lineRule="auto"/>
        <w:ind w:left="567" w:right="539"/>
        <w:jc w:val="both"/>
        <w:rPr>
          <w:rFonts w:ascii="Palatino Linotype" w:hAnsi="Palatino Linotype"/>
        </w:rPr>
      </w:pPr>
      <w:r w:rsidRPr="003729B0">
        <w:rPr>
          <w:rFonts w:ascii="Palatino Linotype" w:hAnsi="Palatino Linotype"/>
          <w:color w:val="000000"/>
        </w:rPr>
        <w:t>V.- Motivo por el cual la Licenciada Lanzy Muziño Alvarez no aparece en el directorio de servidores públicos del Poder Judicial del Estado de México.</w:t>
      </w:r>
      <w:r w:rsidRPr="003729B0">
        <w:rPr>
          <w:rFonts w:ascii="Palatino Linotype" w:hAnsi="Palatino Linotype"/>
        </w:rPr>
        <w:t>”</w:t>
      </w:r>
    </w:p>
    <w:p w14:paraId="7EDEBFD0" w14:textId="77777777" w:rsidR="00D82D6C" w:rsidRPr="003729B0" w:rsidRDefault="00D82D6C" w:rsidP="00130B5A">
      <w:pPr>
        <w:pStyle w:val="Prrafodelista"/>
        <w:spacing w:line="360" w:lineRule="auto"/>
        <w:ind w:right="49"/>
        <w:jc w:val="both"/>
        <w:rPr>
          <w:rFonts w:ascii="Palatino Linotype" w:hAnsi="Palatino Linotype"/>
          <w:i/>
          <w:sz w:val="24"/>
          <w:lang w:eastAsia="es-MX"/>
        </w:rPr>
      </w:pPr>
    </w:p>
    <w:p w14:paraId="5D6A5AC5" w14:textId="79CCF3AB" w:rsidR="006C00ED" w:rsidRPr="003729B0" w:rsidRDefault="00030C87" w:rsidP="00130B5A">
      <w:pPr>
        <w:pStyle w:val="Prrafodelista"/>
        <w:numPr>
          <w:ilvl w:val="0"/>
          <w:numId w:val="2"/>
        </w:numPr>
        <w:tabs>
          <w:tab w:val="left" w:pos="284"/>
        </w:tabs>
        <w:spacing w:line="360" w:lineRule="auto"/>
        <w:ind w:left="0" w:firstLine="0"/>
        <w:jc w:val="both"/>
        <w:rPr>
          <w:rFonts w:ascii="Palatino Linotype" w:eastAsiaTheme="minorEastAsia" w:hAnsi="Palatino Linotype"/>
          <w:iCs/>
          <w:sz w:val="24"/>
          <w:lang w:val="es-ES_tradnl"/>
        </w:rPr>
      </w:pPr>
      <w:r w:rsidRPr="003729B0">
        <w:rPr>
          <w:rFonts w:ascii="Palatino Linotype" w:eastAsiaTheme="minorEastAsia" w:hAnsi="Palatino Linotype"/>
          <w:iCs/>
          <w:sz w:val="24"/>
          <w:lang w:val="es-ES_tradnl"/>
        </w:rPr>
        <w:lastRenderedPageBreak/>
        <w:t>El Sujeto Obligado</w:t>
      </w:r>
      <w:r w:rsidR="00D82D6C" w:rsidRPr="003729B0">
        <w:rPr>
          <w:rFonts w:ascii="Palatino Linotype" w:eastAsiaTheme="minorEastAsia" w:hAnsi="Palatino Linotype"/>
          <w:iCs/>
          <w:sz w:val="24"/>
          <w:lang w:val="es-ES_tradnl"/>
        </w:rPr>
        <w:t>, a través de su respuesta</w:t>
      </w:r>
      <w:r w:rsidR="00E253FD" w:rsidRPr="003729B0">
        <w:rPr>
          <w:rFonts w:ascii="Palatino Linotype" w:eastAsiaTheme="minorEastAsia" w:hAnsi="Palatino Linotype"/>
          <w:iCs/>
          <w:sz w:val="24"/>
          <w:lang w:val="es-ES_tradnl"/>
        </w:rPr>
        <w:t xml:space="preserve">, </w:t>
      </w:r>
      <w:r w:rsidR="006C00ED" w:rsidRPr="003729B0">
        <w:rPr>
          <w:rFonts w:ascii="Palatino Linotype" w:eastAsiaTheme="minorEastAsia" w:hAnsi="Palatino Linotype"/>
          <w:iCs/>
          <w:sz w:val="24"/>
          <w:lang w:val="es-ES_tradnl"/>
        </w:rPr>
        <w:t>dio respuesta</w:t>
      </w:r>
      <w:r w:rsidR="00DC48AA" w:rsidRPr="003729B0">
        <w:rPr>
          <w:rFonts w:ascii="Palatino Linotype" w:eastAsiaTheme="minorEastAsia" w:hAnsi="Palatino Linotype"/>
          <w:iCs/>
          <w:sz w:val="24"/>
          <w:lang w:val="es-ES_tradnl"/>
        </w:rPr>
        <w:t xml:space="preserve"> en</w:t>
      </w:r>
      <w:r w:rsidR="006C00ED" w:rsidRPr="003729B0">
        <w:rPr>
          <w:rFonts w:ascii="Palatino Linotype" w:eastAsiaTheme="minorEastAsia" w:hAnsi="Palatino Linotype"/>
          <w:iCs/>
          <w:sz w:val="24"/>
          <w:lang w:val="es-ES_tradnl"/>
        </w:rPr>
        <w:t xml:space="preserve"> los siguientes términos:</w:t>
      </w:r>
    </w:p>
    <w:p w14:paraId="53A76166" w14:textId="77777777" w:rsidR="00DC48AA" w:rsidRPr="003729B0" w:rsidRDefault="00DC48AA" w:rsidP="005700B5">
      <w:pPr>
        <w:tabs>
          <w:tab w:val="left" w:pos="284"/>
        </w:tabs>
        <w:spacing w:line="360" w:lineRule="auto"/>
        <w:ind w:left="567" w:right="539"/>
        <w:jc w:val="both"/>
        <w:rPr>
          <w:rFonts w:ascii="Palatino Linotype" w:eastAsiaTheme="minorEastAsia" w:hAnsi="Palatino Linotype"/>
          <w:iCs/>
          <w:sz w:val="22"/>
          <w:szCs w:val="24"/>
          <w:lang w:val="es-ES_tradnl"/>
        </w:rPr>
      </w:pPr>
      <w:r w:rsidRPr="003729B0">
        <w:rPr>
          <w:rFonts w:ascii="Palatino Linotype" w:eastAsiaTheme="minorEastAsia" w:hAnsi="Palatino Linotype"/>
          <w:iCs/>
          <w:sz w:val="22"/>
          <w:szCs w:val="24"/>
          <w:lang w:val="es-ES_tradnl"/>
        </w:rPr>
        <w:t>I. El Titular del área asigna el horario de alimentos del personal.</w:t>
      </w:r>
    </w:p>
    <w:p w14:paraId="57506A02" w14:textId="77777777" w:rsidR="00DC48AA" w:rsidRPr="003729B0" w:rsidRDefault="00DC48AA" w:rsidP="005700B5">
      <w:pPr>
        <w:tabs>
          <w:tab w:val="left" w:pos="284"/>
        </w:tabs>
        <w:spacing w:line="360" w:lineRule="auto"/>
        <w:ind w:left="567" w:right="539"/>
        <w:jc w:val="both"/>
        <w:rPr>
          <w:rFonts w:ascii="Palatino Linotype" w:eastAsiaTheme="minorEastAsia" w:hAnsi="Palatino Linotype"/>
          <w:iCs/>
          <w:sz w:val="22"/>
          <w:szCs w:val="24"/>
          <w:lang w:val="es-ES_tradnl"/>
        </w:rPr>
      </w:pPr>
      <w:r w:rsidRPr="003729B0">
        <w:rPr>
          <w:rFonts w:ascii="Palatino Linotype" w:eastAsiaTheme="minorEastAsia" w:hAnsi="Palatino Linotype"/>
          <w:iCs/>
          <w:sz w:val="22"/>
          <w:szCs w:val="24"/>
          <w:lang w:val="es-ES_tradnl"/>
        </w:rPr>
        <w:t>II. Puede disfrutar de una hora de comida.</w:t>
      </w:r>
    </w:p>
    <w:p w14:paraId="66B8BFE9" w14:textId="78F9936F" w:rsidR="00DC48AA" w:rsidRPr="003729B0" w:rsidRDefault="00DC48AA" w:rsidP="005700B5">
      <w:pPr>
        <w:tabs>
          <w:tab w:val="left" w:pos="284"/>
        </w:tabs>
        <w:spacing w:line="360" w:lineRule="auto"/>
        <w:ind w:left="567" w:right="539"/>
        <w:jc w:val="both"/>
        <w:rPr>
          <w:rFonts w:ascii="Palatino Linotype" w:eastAsiaTheme="minorEastAsia" w:hAnsi="Palatino Linotype"/>
          <w:iCs/>
          <w:sz w:val="22"/>
          <w:szCs w:val="24"/>
          <w:lang w:val="es-ES_tradnl"/>
        </w:rPr>
      </w:pPr>
      <w:r w:rsidRPr="003729B0">
        <w:rPr>
          <w:rFonts w:ascii="Palatino Linotype" w:eastAsiaTheme="minorEastAsia" w:hAnsi="Palatino Linotype"/>
          <w:iCs/>
          <w:sz w:val="22"/>
          <w:szCs w:val="24"/>
          <w:lang w:val="es-ES_tradnl"/>
        </w:rPr>
        <w:t>III. Para aquellos servidores judiciales cuyo horario sea de 09:00 a 18:00 horas; se otorgará una hora de alimentos.</w:t>
      </w:r>
    </w:p>
    <w:p w14:paraId="25794E79" w14:textId="5E081E6B" w:rsidR="00DC48AA" w:rsidRPr="003729B0" w:rsidRDefault="00DC48AA" w:rsidP="005700B5">
      <w:pPr>
        <w:tabs>
          <w:tab w:val="left" w:pos="284"/>
        </w:tabs>
        <w:spacing w:line="360" w:lineRule="auto"/>
        <w:ind w:left="567" w:right="539"/>
        <w:jc w:val="both"/>
        <w:rPr>
          <w:rFonts w:ascii="Palatino Linotype" w:eastAsiaTheme="minorEastAsia" w:hAnsi="Palatino Linotype"/>
          <w:iCs/>
          <w:sz w:val="22"/>
          <w:szCs w:val="24"/>
          <w:lang w:val="es-ES_tradnl"/>
        </w:rPr>
      </w:pPr>
      <w:r w:rsidRPr="003729B0">
        <w:rPr>
          <w:rFonts w:ascii="Palatino Linotype" w:eastAsiaTheme="minorEastAsia" w:hAnsi="Palatino Linotype"/>
          <w:iCs/>
          <w:sz w:val="22"/>
          <w:szCs w:val="24"/>
          <w:lang w:val="es-ES_tradnl"/>
        </w:rPr>
        <w:t>IV. La circular número 90/2022, mediante la cual se autoriza el horario oficial de labores del Poder Judicial del Estado de México para el año 2023 (se anexa copia simple).</w:t>
      </w:r>
    </w:p>
    <w:p w14:paraId="5F54C86B" w14:textId="1315A85A" w:rsidR="00DC48AA" w:rsidRPr="003729B0" w:rsidRDefault="00DC48AA" w:rsidP="005700B5">
      <w:pPr>
        <w:tabs>
          <w:tab w:val="left" w:pos="284"/>
        </w:tabs>
        <w:spacing w:line="360" w:lineRule="auto"/>
        <w:ind w:left="567" w:right="539"/>
        <w:jc w:val="both"/>
        <w:rPr>
          <w:rFonts w:ascii="Palatino Linotype" w:eastAsiaTheme="minorEastAsia" w:hAnsi="Palatino Linotype"/>
          <w:iCs/>
          <w:sz w:val="22"/>
          <w:szCs w:val="24"/>
          <w:lang w:val="es-ES_tradnl"/>
        </w:rPr>
      </w:pPr>
      <w:r w:rsidRPr="003729B0">
        <w:rPr>
          <w:rFonts w:ascii="Palatino Linotype" w:eastAsiaTheme="minorEastAsia" w:hAnsi="Palatino Linotype"/>
          <w:iCs/>
          <w:sz w:val="22"/>
          <w:szCs w:val="24"/>
          <w:lang w:val="es-ES_tradnl"/>
        </w:rPr>
        <w:t>V. En atención a la solicitud de mérito informo a usted que la servidora pública en comento, no aparece en el directorio de servidores públicos del Poder Judicial del Estado de México porque no ocupa un puesto de mandos medios o superiores.</w:t>
      </w:r>
    </w:p>
    <w:p w14:paraId="06163647" w14:textId="2CCDDCF8" w:rsidR="00AC349A" w:rsidRPr="003729B0" w:rsidRDefault="00AC349A" w:rsidP="005700B5">
      <w:pPr>
        <w:tabs>
          <w:tab w:val="left" w:pos="284"/>
        </w:tabs>
        <w:spacing w:line="360" w:lineRule="auto"/>
        <w:ind w:right="539"/>
        <w:jc w:val="both"/>
        <w:rPr>
          <w:rFonts w:ascii="Palatino Linotype" w:eastAsiaTheme="minorEastAsia" w:hAnsi="Palatino Linotype"/>
          <w:iCs/>
          <w:sz w:val="24"/>
          <w:szCs w:val="24"/>
          <w:lang w:val="es-ES_tradnl"/>
        </w:rPr>
      </w:pPr>
    </w:p>
    <w:p w14:paraId="66764A63" w14:textId="76BED6C5" w:rsidR="00A77AED" w:rsidRPr="003729B0" w:rsidRDefault="0028303D" w:rsidP="00130B5A">
      <w:pPr>
        <w:numPr>
          <w:ilvl w:val="0"/>
          <w:numId w:val="2"/>
        </w:numPr>
        <w:tabs>
          <w:tab w:val="left" w:pos="284"/>
        </w:tabs>
        <w:spacing w:line="360" w:lineRule="auto"/>
        <w:ind w:left="0" w:firstLine="0"/>
        <w:contextualSpacing/>
        <w:jc w:val="both"/>
        <w:rPr>
          <w:rFonts w:ascii="Palatino Linotype" w:eastAsiaTheme="minorEastAsia" w:hAnsi="Palatino Linotype"/>
          <w:i/>
          <w:sz w:val="24"/>
          <w:szCs w:val="24"/>
          <w:lang w:val="es-ES_tradnl"/>
        </w:rPr>
      </w:pPr>
      <w:r w:rsidRPr="003729B0">
        <w:rPr>
          <w:rFonts w:ascii="Palatino Linotype" w:eastAsiaTheme="minorEastAsia" w:hAnsi="Palatino Linotype"/>
          <w:sz w:val="24"/>
          <w:szCs w:val="24"/>
          <w:lang w:val="es-ES_tradnl"/>
        </w:rPr>
        <w:t xml:space="preserve">El particular se inconformó </w:t>
      </w:r>
      <w:r w:rsidR="00E44022" w:rsidRPr="003729B0">
        <w:rPr>
          <w:rFonts w:ascii="Palatino Linotype" w:eastAsiaTheme="minorEastAsia" w:hAnsi="Palatino Linotype"/>
          <w:sz w:val="24"/>
          <w:szCs w:val="24"/>
          <w:lang w:val="es-ES_tradnl"/>
        </w:rPr>
        <w:t>por</w:t>
      </w:r>
      <w:r w:rsidR="001A24F8" w:rsidRPr="003729B0">
        <w:rPr>
          <w:rFonts w:ascii="Palatino Linotype" w:eastAsiaTheme="minorEastAsia" w:hAnsi="Palatino Linotype"/>
          <w:sz w:val="24"/>
          <w:szCs w:val="24"/>
          <w:lang w:val="es-ES_tradnl"/>
        </w:rPr>
        <w:t>que le entregaron información</w:t>
      </w:r>
      <w:r w:rsidR="00DC48AA" w:rsidRPr="003729B0">
        <w:rPr>
          <w:rFonts w:ascii="Palatino Linotype" w:eastAsiaTheme="minorEastAsia" w:hAnsi="Palatino Linotype"/>
          <w:sz w:val="24"/>
          <w:szCs w:val="24"/>
          <w:lang w:val="es-ES_tradnl"/>
        </w:rPr>
        <w:t xml:space="preserve"> incompleta, y no se le orient</w:t>
      </w:r>
      <w:r w:rsidR="008049C6" w:rsidRPr="003729B0">
        <w:rPr>
          <w:rFonts w:ascii="Palatino Linotype" w:eastAsiaTheme="minorEastAsia" w:hAnsi="Palatino Linotype"/>
          <w:sz w:val="24"/>
          <w:szCs w:val="24"/>
          <w:lang w:val="es-ES_tradnl"/>
        </w:rPr>
        <w:t>ó</w:t>
      </w:r>
      <w:r w:rsidR="00DC48AA" w:rsidRPr="003729B0">
        <w:rPr>
          <w:rFonts w:ascii="Palatino Linotype" w:eastAsiaTheme="minorEastAsia" w:hAnsi="Palatino Linotype"/>
          <w:sz w:val="24"/>
          <w:szCs w:val="24"/>
          <w:lang w:val="es-ES_tradnl"/>
        </w:rPr>
        <w:t xml:space="preserve"> en la forma en la que debía obtener las copias certificadas solicitadas</w:t>
      </w:r>
      <w:r w:rsidR="001A24F8" w:rsidRPr="003729B0">
        <w:rPr>
          <w:rFonts w:ascii="Palatino Linotype" w:eastAsiaTheme="minorEastAsia" w:hAnsi="Palatino Linotype"/>
          <w:sz w:val="24"/>
          <w:szCs w:val="24"/>
          <w:lang w:val="es-ES_tradnl"/>
        </w:rPr>
        <w:t>.</w:t>
      </w:r>
    </w:p>
    <w:p w14:paraId="7A5437AD" w14:textId="77777777" w:rsidR="00BC5160" w:rsidRPr="003729B0" w:rsidRDefault="00BC5160" w:rsidP="00130B5A">
      <w:pPr>
        <w:tabs>
          <w:tab w:val="left" w:pos="284"/>
        </w:tabs>
        <w:spacing w:line="360" w:lineRule="auto"/>
        <w:contextualSpacing/>
        <w:jc w:val="both"/>
        <w:rPr>
          <w:rFonts w:ascii="Palatino Linotype" w:eastAsiaTheme="minorEastAsia" w:hAnsi="Palatino Linotype"/>
          <w:i/>
          <w:sz w:val="24"/>
          <w:szCs w:val="24"/>
          <w:lang w:val="es-ES_tradnl"/>
        </w:rPr>
      </w:pPr>
    </w:p>
    <w:p w14:paraId="46653142" w14:textId="001BD832" w:rsidR="00B30557" w:rsidRPr="003729B0" w:rsidRDefault="00B30557" w:rsidP="00130B5A">
      <w:pPr>
        <w:numPr>
          <w:ilvl w:val="0"/>
          <w:numId w:val="2"/>
        </w:numPr>
        <w:tabs>
          <w:tab w:val="left" w:pos="284"/>
        </w:tabs>
        <w:spacing w:line="360" w:lineRule="auto"/>
        <w:ind w:left="0" w:firstLine="0"/>
        <w:contextualSpacing/>
        <w:jc w:val="both"/>
        <w:rPr>
          <w:rFonts w:ascii="Palatino Linotype" w:eastAsiaTheme="minorEastAsia" w:hAnsi="Palatino Linotype"/>
          <w:i/>
          <w:sz w:val="24"/>
          <w:szCs w:val="24"/>
          <w:lang w:val="es-ES_tradnl"/>
        </w:rPr>
      </w:pPr>
      <w:r w:rsidRPr="003729B0">
        <w:rPr>
          <w:rFonts w:ascii="Palatino Linotype" w:eastAsiaTheme="minorEastAsia" w:hAnsi="Palatino Linotype" w:cs="Arial"/>
          <w:sz w:val="24"/>
          <w:szCs w:val="24"/>
          <w:lang w:val="es-ES_tradnl"/>
        </w:rPr>
        <w:t xml:space="preserve">Por lo tanto, el presente recurso de revisión se circunscribe en determinar si se </w:t>
      </w:r>
      <w:r w:rsidR="00C3449E" w:rsidRPr="003729B0">
        <w:rPr>
          <w:rFonts w:ascii="Palatino Linotype" w:hAnsi="Palatino Linotype"/>
          <w:sz w:val="24"/>
          <w:szCs w:val="24"/>
          <w:lang w:val="es-ES_tradnl"/>
        </w:rPr>
        <w:t>actualiza la</w:t>
      </w:r>
      <w:r w:rsidRPr="003729B0">
        <w:rPr>
          <w:rFonts w:ascii="Palatino Linotype" w:hAnsi="Palatino Linotype"/>
          <w:sz w:val="24"/>
          <w:szCs w:val="24"/>
          <w:lang w:val="es-ES_tradnl"/>
        </w:rPr>
        <w:t xml:space="preserve"> </w:t>
      </w:r>
      <w:r w:rsidR="00C3449E" w:rsidRPr="003729B0">
        <w:rPr>
          <w:rFonts w:ascii="Palatino Linotype" w:hAnsi="Palatino Linotype"/>
          <w:sz w:val="24"/>
          <w:szCs w:val="24"/>
          <w:lang w:val="es-ES_tradnl"/>
        </w:rPr>
        <w:t>causal</w:t>
      </w:r>
      <w:r w:rsidRPr="003729B0">
        <w:rPr>
          <w:rFonts w:ascii="Palatino Linotype" w:hAnsi="Palatino Linotype"/>
          <w:sz w:val="24"/>
          <w:szCs w:val="24"/>
          <w:lang w:val="es-ES_tradnl"/>
        </w:rPr>
        <w:t xml:space="preserve"> de procedencia</w:t>
      </w:r>
      <w:r w:rsidRPr="003729B0">
        <w:rPr>
          <w:rFonts w:ascii="Palatino Linotype" w:hAnsi="Palatino Linotype"/>
          <w:b/>
          <w:sz w:val="24"/>
          <w:szCs w:val="24"/>
          <w:lang w:val="es-ES_tradnl"/>
        </w:rPr>
        <w:t xml:space="preserve"> </w:t>
      </w:r>
      <w:r w:rsidR="00C3449E" w:rsidRPr="003729B0">
        <w:rPr>
          <w:rFonts w:ascii="Palatino Linotype" w:hAnsi="Palatino Linotype" w:cs="Arial"/>
          <w:sz w:val="24"/>
          <w:szCs w:val="24"/>
          <w:lang w:val="es-ES_tradnl" w:eastAsia="es-MX"/>
        </w:rPr>
        <w:t>contenida</w:t>
      </w:r>
      <w:r w:rsidRPr="003729B0">
        <w:rPr>
          <w:rFonts w:ascii="Palatino Linotype" w:hAnsi="Palatino Linotype" w:cs="Arial"/>
          <w:sz w:val="24"/>
          <w:szCs w:val="24"/>
          <w:lang w:val="es-ES_tradnl" w:eastAsia="es-MX"/>
        </w:rPr>
        <w:t xml:space="preserve"> en </w:t>
      </w:r>
      <w:r w:rsidR="00414D18" w:rsidRPr="003729B0">
        <w:rPr>
          <w:rFonts w:ascii="Palatino Linotype" w:hAnsi="Palatino Linotype" w:cs="Arial"/>
          <w:sz w:val="24"/>
          <w:szCs w:val="24"/>
          <w:lang w:val="es-ES" w:eastAsia="es-MX"/>
        </w:rPr>
        <w:t>el artículo 179 fracción</w:t>
      </w:r>
      <w:r w:rsidRPr="003729B0">
        <w:rPr>
          <w:rFonts w:ascii="Palatino Linotype" w:hAnsi="Palatino Linotype" w:cs="Arial"/>
          <w:sz w:val="24"/>
          <w:szCs w:val="24"/>
          <w:lang w:val="es-ES" w:eastAsia="es-MX"/>
        </w:rPr>
        <w:t xml:space="preserve"> </w:t>
      </w:r>
      <w:r w:rsidR="001A24F8" w:rsidRPr="003729B0">
        <w:rPr>
          <w:rFonts w:ascii="Palatino Linotype" w:hAnsi="Palatino Linotype" w:cs="Arial"/>
          <w:sz w:val="24"/>
          <w:szCs w:val="24"/>
          <w:lang w:val="es-ES" w:eastAsia="es-MX"/>
        </w:rPr>
        <w:t>V</w:t>
      </w:r>
      <w:r w:rsidR="00961C3D" w:rsidRPr="003729B0">
        <w:rPr>
          <w:rFonts w:ascii="Palatino Linotype" w:hAnsi="Palatino Linotype" w:cs="Arial"/>
          <w:sz w:val="24"/>
          <w:szCs w:val="24"/>
          <w:lang w:val="es-ES" w:eastAsia="es-MX"/>
        </w:rPr>
        <w:t xml:space="preserve">, relativo a la </w:t>
      </w:r>
      <w:r w:rsidR="001A24F8" w:rsidRPr="003729B0">
        <w:rPr>
          <w:rFonts w:ascii="Palatino Linotype" w:hAnsi="Palatino Linotype" w:cs="Arial"/>
          <w:sz w:val="24"/>
          <w:szCs w:val="24"/>
          <w:lang w:val="es-ES" w:eastAsia="es-MX"/>
        </w:rPr>
        <w:t xml:space="preserve">entrega de información incompleta </w:t>
      </w:r>
      <w:r w:rsidR="00066866" w:rsidRPr="003729B0">
        <w:rPr>
          <w:rFonts w:ascii="Palatino Linotype" w:hAnsi="Palatino Linotype" w:cs="Arial"/>
          <w:sz w:val="24"/>
          <w:szCs w:val="24"/>
          <w:lang w:val="es-ES" w:eastAsia="es-MX"/>
        </w:rPr>
        <w:t>solicitada</w:t>
      </w:r>
      <w:r w:rsidR="00B35B3B" w:rsidRPr="003729B0">
        <w:rPr>
          <w:rFonts w:ascii="Palatino Linotype" w:hAnsi="Palatino Linotype" w:cs="Arial"/>
          <w:sz w:val="24"/>
          <w:szCs w:val="24"/>
          <w:lang w:val="es-ES" w:eastAsia="es-MX"/>
        </w:rPr>
        <w:t>,</w:t>
      </w:r>
      <w:r w:rsidRPr="003729B0">
        <w:rPr>
          <w:rFonts w:ascii="Palatino Linotype" w:hAnsi="Palatino Linotype" w:cs="Arial"/>
          <w:sz w:val="24"/>
          <w:szCs w:val="24"/>
          <w:lang w:val="es-ES" w:eastAsia="es-MX"/>
        </w:rPr>
        <w:t xml:space="preserve"> de la </w:t>
      </w:r>
      <w:r w:rsidRPr="003729B0">
        <w:rPr>
          <w:rFonts w:ascii="Palatino Linotype" w:eastAsia="Calibri" w:hAnsi="Palatino Linotype" w:cs="Arial"/>
          <w:b/>
          <w:sz w:val="24"/>
          <w:szCs w:val="24"/>
          <w:lang w:val="es-ES"/>
        </w:rPr>
        <w:t>Ley de Transparencia y Acceso a la Información Pública del Estado de México y Municipios</w:t>
      </w:r>
      <w:r w:rsidRPr="003729B0">
        <w:rPr>
          <w:rFonts w:ascii="Palatino Linotype" w:hAnsi="Palatino Linotype" w:cs="Arial"/>
          <w:sz w:val="24"/>
          <w:szCs w:val="24"/>
          <w:lang w:val="es-ES" w:eastAsia="es-MX"/>
        </w:rPr>
        <w:t>.</w:t>
      </w:r>
    </w:p>
    <w:p w14:paraId="4FFC9F2D" w14:textId="77777777" w:rsidR="00D82D6C" w:rsidRPr="003729B0" w:rsidRDefault="00D82D6C" w:rsidP="00130B5A">
      <w:pPr>
        <w:pStyle w:val="Prrafodelista"/>
        <w:tabs>
          <w:tab w:val="left" w:pos="426"/>
        </w:tabs>
        <w:spacing w:line="360" w:lineRule="auto"/>
        <w:ind w:right="51"/>
        <w:jc w:val="both"/>
        <w:rPr>
          <w:rFonts w:ascii="Palatino Linotype" w:hAnsi="Palatino Linotype"/>
          <w:color w:val="000000" w:themeColor="text1"/>
          <w:sz w:val="24"/>
        </w:rPr>
      </w:pPr>
    </w:p>
    <w:p w14:paraId="61CB8836" w14:textId="77777777" w:rsidR="0017663C" w:rsidRPr="003729B0" w:rsidRDefault="0017663C" w:rsidP="00130B5A">
      <w:pPr>
        <w:pStyle w:val="Prrafodelista"/>
        <w:tabs>
          <w:tab w:val="left" w:pos="426"/>
        </w:tabs>
        <w:spacing w:line="360" w:lineRule="auto"/>
        <w:ind w:right="51"/>
        <w:jc w:val="both"/>
        <w:rPr>
          <w:rFonts w:ascii="Palatino Linotype" w:hAnsi="Palatino Linotype"/>
          <w:color w:val="000000" w:themeColor="text1"/>
          <w:sz w:val="24"/>
        </w:rPr>
      </w:pPr>
    </w:p>
    <w:p w14:paraId="5276F77E" w14:textId="77777777" w:rsidR="0017663C" w:rsidRPr="003729B0" w:rsidRDefault="0017663C" w:rsidP="00130B5A">
      <w:pPr>
        <w:pStyle w:val="Prrafodelista"/>
        <w:tabs>
          <w:tab w:val="left" w:pos="426"/>
        </w:tabs>
        <w:spacing w:line="360" w:lineRule="auto"/>
        <w:ind w:right="51"/>
        <w:jc w:val="both"/>
        <w:rPr>
          <w:rFonts w:ascii="Palatino Linotype" w:hAnsi="Palatino Linotype"/>
          <w:color w:val="000000" w:themeColor="text1"/>
          <w:sz w:val="24"/>
        </w:rPr>
      </w:pPr>
    </w:p>
    <w:p w14:paraId="2973745D" w14:textId="77777777" w:rsidR="00D82D6C" w:rsidRPr="003729B0" w:rsidRDefault="00D82D6C" w:rsidP="00130B5A">
      <w:pPr>
        <w:pStyle w:val="Prrafodelista"/>
        <w:tabs>
          <w:tab w:val="left" w:pos="426"/>
        </w:tabs>
        <w:spacing w:line="360" w:lineRule="auto"/>
        <w:ind w:left="0" w:right="51"/>
        <w:jc w:val="both"/>
        <w:rPr>
          <w:rFonts w:ascii="Palatino Linotype" w:hAnsi="Palatino Linotype"/>
          <w:b/>
          <w:color w:val="000000" w:themeColor="text1"/>
          <w:sz w:val="24"/>
        </w:rPr>
      </w:pPr>
      <w:r w:rsidRPr="003729B0">
        <w:rPr>
          <w:rFonts w:ascii="Palatino Linotype" w:hAnsi="Palatino Linotype"/>
          <w:b/>
          <w:color w:val="000000" w:themeColor="text1"/>
          <w:sz w:val="24"/>
        </w:rPr>
        <w:lastRenderedPageBreak/>
        <w:t>I.</w:t>
      </w:r>
      <w:r w:rsidRPr="003729B0">
        <w:rPr>
          <w:rFonts w:ascii="Palatino Linotype" w:hAnsi="Palatino Linotype"/>
          <w:b/>
          <w:color w:val="000000" w:themeColor="text1"/>
          <w:sz w:val="24"/>
        </w:rPr>
        <w:tab/>
        <w:t>De la atención a las solicitudes</w:t>
      </w:r>
    </w:p>
    <w:p w14:paraId="5A989262" w14:textId="40F490D3" w:rsidR="00A57F0D" w:rsidRPr="003729B0" w:rsidRDefault="00A57F0D" w:rsidP="00130B5A">
      <w:pPr>
        <w:numPr>
          <w:ilvl w:val="0"/>
          <w:numId w:val="2"/>
        </w:numPr>
        <w:tabs>
          <w:tab w:val="left" w:pos="284"/>
        </w:tabs>
        <w:spacing w:line="360" w:lineRule="auto"/>
        <w:ind w:left="0" w:firstLine="0"/>
        <w:contextualSpacing/>
        <w:jc w:val="both"/>
        <w:rPr>
          <w:rFonts w:ascii="Palatino Linotype" w:eastAsiaTheme="minorEastAsia" w:hAnsi="Palatino Linotype"/>
          <w:i/>
          <w:sz w:val="24"/>
          <w:szCs w:val="24"/>
          <w:lang w:val="es-ES_tradnl"/>
        </w:rPr>
      </w:pPr>
      <w:bookmarkStart w:id="8" w:name="_Toc34911390"/>
      <w:r w:rsidRPr="003729B0">
        <w:rPr>
          <w:rFonts w:ascii="Palatino Linotype" w:hAnsi="Palatino Linotype"/>
          <w:color w:val="000000" w:themeColor="text1"/>
          <w:sz w:val="24"/>
          <w:szCs w:val="24"/>
        </w:rPr>
        <w:t>Es necesario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en el ámbito de sus atribuciones, de promover, respetar, proteger y garantizar los derechos humanos. En cuanto al derecho de acceso a la información, la Ley de Transparencia y Acceso a la Información Pública del Estado de México y Municipios prevé establece que el procedimiento de acceso a la información es la garantía primaria del derecho en cuestión y se rige por los principios de simplicidad, rapidez y gratuidad del procedimiento, auxilio y orientación a los particulares , asimismo establece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2A349145" w14:textId="77777777" w:rsidR="00A57F0D" w:rsidRPr="003729B0" w:rsidRDefault="00A57F0D" w:rsidP="00130B5A">
      <w:pPr>
        <w:pStyle w:val="Prrafodelista"/>
        <w:tabs>
          <w:tab w:val="left" w:pos="426"/>
        </w:tabs>
        <w:spacing w:line="360" w:lineRule="auto"/>
        <w:ind w:right="51"/>
        <w:jc w:val="both"/>
        <w:rPr>
          <w:rFonts w:ascii="Palatino Linotype" w:hAnsi="Palatino Linotype"/>
          <w:color w:val="000000" w:themeColor="text1"/>
          <w:sz w:val="24"/>
        </w:rPr>
      </w:pPr>
    </w:p>
    <w:p w14:paraId="24EC2734" w14:textId="39E891C6" w:rsidR="00D82D6C" w:rsidRPr="003729B0" w:rsidRDefault="00A57F0D" w:rsidP="00130B5A">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3729B0">
        <w:rPr>
          <w:rFonts w:ascii="Palatino Linotype" w:hAnsi="Palatino Linotype"/>
          <w:color w:val="000000" w:themeColor="text1"/>
          <w:sz w:val="24"/>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w:t>
      </w:r>
      <w:r w:rsidRPr="003729B0">
        <w:rPr>
          <w:rFonts w:ascii="Palatino Linotype" w:hAnsi="Palatino Linotype"/>
          <w:color w:val="000000" w:themeColor="text1"/>
          <w:sz w:val="24"/>
        </w:rPr>
        <w:lastRenderedPageBreak/>
        <w:t>localizar de manera rápida los documentos que se soliciten o bien, simplemente para el desarrollo de sus facultades, competencias y atribuciones que a diario desempeñan.</w:t>
      </w:r>
    </w:p>
    <w:p w14:paraId="70DA0EBE" w14:textId="77777777" w:rsidR="00D82D6C" w:rsidRPr="003729B0" w:rsidRDefault="00D82D6C" w:rsidP="00130B5A">
      <w:pPr>
        <w:pStyle w:val="Prrafodelista"/>
        <w:spacing w:line="360" w:lineRule="auto"/>
        <w:rPr>
          <w:rFonts w:ascii="Palatino Linotype" w:hAnsi="Palatino Linotype"/>
          <w:color w:val="000000" w:themeColor="text1"/>
          <w:sz w:val="24"/>
        </w:rPr>
      </w:pPr>
    </w:p>
    <w:p w14:paraId="5A20BFD5" w14:textId="77777777" w:rsidR="00D82D6C" w:rsidRPr="003729B0" w:rsidRDefault="00A57F0D" w:rsidP="00130B5A">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3729B0">
        <w:rPr>
          <w:rFonts w:ascii="Palatino Linotype" w:hAnsi="Palatino Linotype"/>
          <w:color w:val="000000" w:themeColor="text1"/>
          <w:sz w:val="24"/>
        </w:rPr>
        <w:t>Las funciones que realizan las Unidades de Transparencia de los Sujetos Obligados es fundamental para el correcto cumplimiento del derecho de acceso a la información, pues son el vínculo entre los particulares y la información que requieren, además, su obligación es: realizar, con efectividad, los trámites internos necesarios para la atención de las solicitudes de información , es decir, deben otorgar respuestas concisas, contundentes y certeras, además de estar en estricto apego a lo que la normatividad en la materia establece.</w:t>
      </w:r>
    </w:p>
    <w:p w14:paraId="15B68B53" w14:textId="77777777" w:rsidR="00D82D6C" w:rsidRPr="003729B0" w:rsidRDefault="00D82D6C" w:rsidP="00130B5A">
      <w:pPr>
        <w:pStyle w:val="Prrafodelista"/>
        <w:spacing w:line="360" w:lineRule="auto"/>
        <w:rPr>
          <w:rFonts w:ascii="Palatino Linotype" w:hAnsi="Palatino Linotype"/>
          <w:color w:val="000000" w:themeColor="text1"/>
          <w:sz w:val="24"/>
        </w:rPr>
      </w:pPr>
    </w:p>
    <w:p w14:paraId="4087F356" w14:textId="356C4597" w:rsidR="00A57F0D" w:rsidRPr="003729B0" w:rsidRDefault="00A57F0D" w:rsidP="00130B5A">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3729B0">
        <w:rPr>
          <w:rFonts w:ascii="Palatino Linotype" w:hAnsi="Palatino Linotype"/>
          <w:color w:val="000000" w:themeColor="text1"/>
          <w:sz w:val="24"/>
        </w:rPr>
        <w:t xml:space="preserve">Debiendo cumplir con lo dispuesto en la Ley de Transparencia y Acceso a la Información Pública del Estado de México y Municipios, en el artículo 162, mismo del que se inserta su contenido: </w:t>
      </w:r>
    </w:p>
    <w:p w14:paraId="18EA8A57" w14:textId="77777777" w:rsidR="00A57F0D" w:rsidRPr="003729B0" w:rsidRDefault="00A57F0D" w:rsidP="00130B5A">
      <w:pPr>
        <w:pStyle w:val="Prrafodelista"/>
        <w:tabs>
          <w:tab w:val="left" w:pos="426"/>
        </w:tabs>
        <w:spacing w:line="360" w:lineRule="auto"/>
        <w:ind w:left="567" w:right="822"/>
        <w:jc w:val="both"/>
        <w:rPr>
          <w:rFonts w:ascii="Palatino Linotype" w:hAnsi="Palatino Linotype"/>
          <w:i/>
          <w:color w:val="000000" w:themeColor="text1"/>
        </w:rPr>
      </w:pPr>
      <w:r w:rsidRPr="003729B0">
        <w:rPr>
          <w:rFonts w:ascii="Palatino Linotype" w:hAnsi="Palatino Linotype"/>
          <w:i/>
          <w:color w:val="000000" w:themeColor="text1"/>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48112E49" w14:textId="3E3975CA" w:rsidR="00A57F0D" w:rsidRPr="003729B0" w:rsidRDefault="00A57F0D" w:rsidP="00130B5A">
      <w:pPr>
        <w:pStyle w:val="Prrafodelista"/>
        <w:tabs>
          <w:tab w:val="left" w:pos="426"/>
        </w:tabs>
        <w:spacing w:line="360" w:lineRule="auto"/>
        <w:ind w:right="51"/>
        <w:jc w:val="both"/>
        <w:rPr>
          <w:rFonts w:ascii="Palatino Linotype" w:hAnsi="Palatino Linotype"/>
          <w:color w:val="000000" w:themeColor="text1"/>
          <w:sz w:val="24"/>
        </w:rPr>
      </w:pPr>
      <w:r w:rsidRPr="003729B0">
        <w:rPr>
          <w:rFonts w:ascii="Palatino Linotype" w:hAnsi="Palatino Linotype"/>
          <w:color w:val="000000" w:themeColor="text1"/>
          <w:sz w:val="24"/>
        </w:rPr>
        <w:t xml:space="preserve"> </w:t>
      </w:r>
    </w:p>
    <w:p w14:paraId="08A66EC3" w14:textId="77777777" w:rsidR="00D82D6C" w:rsidRPr="003729B0" w:rsidRDefault="00A57F0D" w:rsidP="00130B5A">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3729B0">
        <w:rPr>
          <w:rFonts w:ascii="Palatino Linotype" w:hAnsi="Palatino Linotype"/>
          <w:color w:val="000000" w:themeColor="text1"/>
          <w:sz w:val="24"/>
        </w:rPr>
        <w:t xml:space="preserve">La búsqueda exhaustiva y razonable de la información con su debida comprobación, es una herramienta que permite brindar mayor certeza a los particulares sobre las acciones que realizan los sujetos obligados para atender las </w:t>
      </w:r>
      <w:r w:rsidRPr="003729B0">
        <w:rPr>
          <w:rFonts w:ascii="Palatino Linotype" w:hAnsi="Palatino Linotype"/>
          <w:color w:val="000000" w:themeColor="text1"/>
          <w:sz w:val="24"/>
        </w:rPr>
        <w:lastRenderedPageBreak/>
        <w:t>solicitudes de información. Asimismo, con dicha herramienta se refleja el grado de compromiso que tienen como autoridades para el debido cumplimiento y tutela del derecho constitucional y convencionalmente reconocido que es el derecho de acceso a la información.</w:t>
      </w:r>
    </w:p>
    <w:p w14:paraId="6CD3DF64" w14:textId="77777777" w:rsidR="00D82D6C" w:rsidRPr="003729B0" w:rsidRDefault="00D82D6C" w:rsidP="00130B5A">
      <w:pPr>
        <w:pStyle w:val="Prrafodelista"/>
        <w:tabs>
          <w:tab w:val="left" w:pos="426"/>
        </w:tabs>
        <w:spacing w:line="360" w:lineRule="auto"/>
        <w:ind w:left="0" w:right="51"/>
        <w:jc w:val="both"/>
        <w:rPr>
          <w:rFonts w:ascii="Palatino Linotype" w:hAnsi="Palatino Linotype"/>
          <w:color w:val="000000" w:themeColor="text1"/>
          <w:sz w:val="24"/>
        </w:rPr>
      </w:pPr>
    </w:p>
    <w:p w14:paraId="672F4A37" w14:textId="77777777" w:rsidR="00D82D6C" w:rsidRPr="003729B0" w:rsidRDefault="00A57F0D" w:rsidP="00130B5A">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3729B0">
        <w:rPr>
          <w:rFonts w:ascii="Palatino Linotype" w:hAnsi="Palatino Linotype"/>
          <w:color w:val="000000" w:themeColor="text1"/>
          <w:sz w:val="24"/>
        </w:rPr>
        <w:t>La falta de carteo o turno de las Unidades de Transparencia a las diferentes áreas que integran la estructura orgánica de los Sujetos Obligados, podrían causar una afectación o restricción al derecho ejercido por los particulares.</w:t>
      </w:r>
    </w:p>
    <w:p w14:paraId="385BAF71" w14:textId="77777777" w:rsidR="00D82D6C" w:rsidRPr="003729B0" w:rsidRDefault="00D82D6C" w:rsidP="00130B5A">
      <w:pPr>
        <w:pStyle w:val="Prrafodelista"/>
        <w:spacing w:line="360" w:lineRule="auto"/>
        <w:rPr>
          <w:rFonts w:ascii="Palatino Linotype" w:hAnsi="Palatino Linotype"/>
          <w:color w:val="000000" w:themeColor="text1"/>
          <w:sz w:val="24"/>
        </w:rPr>
      </w:pPr>
    </w:p>
    <w:p w14:paraId="60CD3002" w14:textId="77777777" w:rsidR="00D82D6C" w:rsidRPr="003729B0" w:rsidRDefault="00A57F0D" w:rsidP="00130B5A">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3729B0">
        <w:rPr>
          <w:rFonts w:ascii="Palatino Linotype" w:hAnsi="Palatino Linotype"/>
          <w:color w:val="000000" w:themeColor="text1"/>
          <w:sz w:val="24"/>
        </w:rPr>
        <w:t>Es necesario que los Sujetos Obligados, a efecto de brindar certeza jurídica y correcta tutela al derecho accionado por los particulares realicen una correcta búsqueda en todas las áreas que de acuerdo a sus funciones atribuciones y competencias deban generar, administrar y poseer la información de interés para los particulares.</w:t>
      </w:r>
    </w:p>
    <w:p w14:paraId="3348659F" w14:textId="77777777" w:rsidR="00D82D6C" w:rsidRPr="003729B0" w:rsidRDefault="00D82D6C" w:rsidP="00130B5A">
      <w:pPr>
        <w:pStyle w:val="Prrafodelista"/>
        <w:spacing w:line="360" w:lineRule="auto"/>
        <w:rPr>
          <w:rFonts w:ascii="Palatino Linotype" w:hAnsi="Palatino Linotype"/>
          <w:color w:val="000000" w:themeColor="text1"/>
          <w:sz w:val="24"/>
        </w:rPr>
      </w:pPr>
    </w:p>
    <w:p w14:paraId="43292D66" w14:textId="3AB7ABD9" w:rsidR="00A57F0D" w:rsidRPr="003729B0" w:rsidRDefault="00A57F0D" w:rsidP="00130B5A">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3729B0">
        <w:rPr>
          <w:rFonts w:ascii="Palatino Linotype" w:hAnsi="Palatino Linotype"/>
          <w:color w:val="000000" w:themeColor="text1"/>
          <w:sz w:val="24"/>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55B0557C" w14:textId="77777777" w:rsidR="00A57F0D" w:rsidRPr="003729B0" w:rsidRDefault="00A57F0D" w:rsidP="00130B5A">
      <w:pPr>
        <w:pStyle w:val="Prrafodelista"/>
        <w:tabs>
          <w:tab w:val="left" w:pos="426"/>
        </w:tabs>
        <w:spacing w:line="360" w:lineRule="auto"/>
        <w:ind w:left="567" w:right="539"/>
        <w:jc w:val="both"/>
        <w:rPr>
          <w:rFonts w:ascii="Palatino Linotype" w:hAnsi="Palatino Linotype"/>
          <w:i/>
          <w:color w:val="000000" w:themeColor="text1"/>
        </w:rPr>
      </w:pPr>
      <w:r w:rsidRPr="003729B0">
        <w:rPr>
          <w:rFonts w:ascii="Palatino Linotype" w:hAnsi="Palatino Linotype"/>
          <w:i/>
          <w:color w:val="000000" w:themeColor="text1"/>
        </w:rPr>
        <w:t xml:space="preserve">Artículo 53. Las Unidades de Transparencia tendrán las siguientes funciones: </w:t>
      </w:r>
    </w:p>
    <w:p w14:paraId="68CC4FBC" w14:textId="77777777" w:rsidR="00A57F0D" w:rsidRPr="003729B0" w:rsidRDefault="00A57F0D" w:rsidP="00130B5A">
      <w:pPr>
        <w:pStyle w:val="Prrafodelista"/>
        <w:tabs>
          <w:tab w:val="left" w:pos="426"/>
        </w:tabs>
        <w:spacing w:line="360" w:lineRule="auto"/>
        <w:ind w:left="567" w:right="539"/>
        <w:jc w:val="both"/>
        <w:rPr>
          <w:rFonts w:ascii="Palatino Linotype" w:hAnsi="Palatino Linotype"/>
          <w:i/>
          <w:color w:val="000000" w:themeColor="text1"/>
        </w:rPr>
      </w:pPr>
      <w:r w:rsidRPr="003729B0">
        <w:rPr>
          <w:rFonts w:ascii="Palatino Linotype" w:hAnsi="Palatino Linotype"/>
          <w:i/>
          <w:color w:val="000000" w:themeColor="text1"/>
        </w:rPr>
        <w:t>I. …</w:t>
      </w:r>
    </w:p>
    <w:p w14:paraId="011BC966" w14:textId="77777777" w:rsidR="00A57F0D" w:rsidRPr="003729B0" w:rsidRDefault="00A57F0D" w:rsidP="00130B5A">
      <w:pPr>
        <w:pStyle w:val="Prrafodelista"/>
        <w:tabs>
          <w:tab w:val="left" w:pos="426"/>
        </w:tabs>
        <w:spacing w:line="360" w:lineRule="auto"/>
        <w:ind w:left="567" w:right="539"/>
        <w:jc w:val="both"/>
        <w:rPr>
          <w:rFonts w:ascii="Palatino Linotype" w:hAnsi="Palatino Linotype"/>
          <w:i/>
          <w:color w:val="000000" w:themeColor="text1"/>
        </w:rPr>
      </w:pPr>
      <w:r w:rsidRPr="003729B0">
        <w:rPr>
          <w:rFonts w:ascii="Palatino Linotype" w:hAnsi="Palatino Linotype"/>
          <w:i/>
          <w:color w:val="000000" w:themeColor="text1"/>
        </w:rPr>
        <w:t>II. Recibir, tramitar y dar respuesta a las solicitudes de acceso a la información;</w:t>
      </w:r>
    </w:p>
    <w:p w14:paraId="220A0953" w14:textId="77777777" w:rsidR="00A57F0D" w:rsidRPr="003729B0" w:rsidRDefault="00A57F0D" w:rsidP="00130B5A">
      <w:pPr>
        <w:pStyle w:val="Prrafodelista"/>
        <w:tabs>
          <w:tab w:val="left" w:pos="426"/>
        </w:tabs>
        <w:spacing w:line="360" w:lineRule="auto"/>
        <w:ind w:left="567" w:right="539"/>
        <w:jc w:val="both"/>
        <w:rPr>
          <w:rFonts w:ascii="Palatino Linotype" w:hAnsi="Palatino Linotype"/>
          <w:i/>
          <w:color w:val="000000" w:themeColor="text1"/>
        </w:rPr>
      </w:pPr>
      <w:r w:rsidRPr="003729B0">
        <w:rPr>
          <w:rFonts w:ascii="Palatino Linotype" w:hAnsi="Palatino Linotype"/>
          <w:i/>
          <w:color w:val="000000" w:themeColor="text1"/>
        </w:rPr>
        <w:lastRenderedPageBreak/>
        <w:t>…</w:t>
      </w:r>
    </w:p>
    <w:p w14:paraId="761482A0" w14:textId="77777777" w:rsidR="00A57F0D" w:rsidRPr="003729B0" w:rsidRDefault="00A57F0D" w:rsidP="00130B5A">
      <w:pPr>
        <w:pStyle w:val="Prrafodelista"/>
        <w:tabs>
          <w:tab w:val="left" w:pos="426"/>
        </w:tabs>
        <w:spacing w:line="360" w:lineRule="auto"/>
        <w:ind w:left="567" w:right="539"/>
        <w:jc w:val="both"/>
        <w:rPr>
          <w:rFonts w:ascii="Palatino Linotype" w:hAnsi="Palatino Linotype"/>
          <w:i/>
          <w:color w:val="000000" w:themeColor="text1"/>
        </w:rPr>
      </w:pPr>
      <w:r w:rsidRPr="003729B0">
        <w:rPr>
          <w:rFonts w:ascii="Palatino Linotype" w:hAnsi="Palatino Linotype"/>
          <w:i/>
          <w:color w:val="000000" w:themeColor="text1"/>
        </w:rPr>
        <w:t>IV. Realizar, con efectividad, los trámites internos necesarios para la atención de las solicitudes de acceso a la información;</w:t>
      </w:r>
    </w:p>
    <w:p w14:paraId="0BE438CA" w14:textId="77777777" w:rsidR="00A57F0D" w:rsidRPr="003729B0" w:rsidRDefault="00A57F0D" w:rsidP="00130B5A">
      <w:pPr>
        <w:pStyle w:val="Prrafodelista"/>
        <w:tabs>
          <w:tab w:val="left" w:pos="426"/>
        </w:tabs>
        <w:spacing w:line="360" w:lineRule="auto"/>
        <w:ind w:right="51"/>
        <w:jc w:val="both"/>
        <w:rPr>
          <w:rFonts w:ascii="Palatino Linotype" w:hAnsi="Palatino Linotype"/>
          <w:color w:val="000000" w:themeColor="text1"/>
          <w:sz w:val="24"/>
        </w:rPr>
      </w:pPr>
    </w:p>
    <w:p w14:paraId="4D63549B" w14:textId="4DCE538B" w:rsidR="00A57F0D" w:rsidRPr="003729B0" w:rsidRDefault="00A57F0D" w:rsidP="00130B5A">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3729B0">
        <w:rPr>
          <w:rFonts w:ascii="Palatino Linotype" w:hAnsi="Palatino Linotype"/>
          <w:color w:val="000000" w:themeColor="text1"/>
          <w:sz w:val="24"/>
        </w:rPr>
        <w:t>En el presente asunto en particular, se aprecia que el Sujeto Obligado turnó la so</w:t>
      </w:r>
      <w:r w:rsidR="005A27A6" w:rsidRPr="003729B0">
        <w:rPr>
          <w:rFonts w:ascii="Palatino Linotype" w:hAnsi="Palatino Linotype"/>
          <w:color w:val="000000" w:themeColor="text1"/>
          <w:sz w:val="24"/>
        </w:rPr>
        <w:t>licitud a l</w:t>
      </w:r>
      <w:r w:rsidR="00C849BE" w:rsidRPr="003729B0">
        <w:rPr>
          <w:rFonts w:ascii="Palatino Linotype" w:hAnsi="Palatino Linotype"/>
          <w:color w:val="000000" w:themeColor="text1"/>
          <w:sz w:val="24"/>
        </w:rPr>
        <w:t>a Unidad de Asuntos Jurídicos e Igualdad de  género</w:t>
      </w:r>
      <w:r w:rsidRPr="003729B0">
        <w:rPr>
          <w:rFonts w:ascii="Palatino Linotype" w:hAnsi="Palatino Linotype"/>
          <w:color w:val="000000" w:themeColor="text1"/>
          <w:sz w:val="24"/>
        </w:rPr>
        <w:t>, siendo esta área la que dio respuesta a la solicitud.</w:t>
      </w:r>
    </w:p>
    <w:p w14:paraId="1F26A7FF" w14:textId="3CD0B304" w:rsidR="00C3085E" w:rsidRPr="003729B0" w:rsidRDefault="00A57F0D" w:rsidP="00130B5A">
      <w:pPr>
        <w:pStyle w:val="Prrafodelista"/>
        <w:tabs>
          <w:tab w:val="left" w:pos="426"/>
        </w:tabs>
        <w:spacing w:line="360" w:lineRule="auto"/>
        <w:ind w:right="51"/>
        <w:jc w:val="both"/>
        <w:rPr>
          <w:rFonts w:ascii="Palatino Linotype" w:hAnsi="Palatino Linotype"/>
          <w:color w:val="000000" w:themeColor="text1"/>
          <w:sz w:val="24"/>
        </w:rPr>
      </w:pPr>
      <w:r w:rsidRPr="003729B0">
        <w:rPr>
          <w:rFonts w:ascii="Palatino Linotype" w:hAnsi="Palatino Linotype"/>
          <w:color w:val="000000" w:themeColor="text1"/>
          <w:sz w:val="24"/>
        </w:rPr>
        <w:t xml:space="preserve"> </w:t>
      </w:r>
    </w:p>
    <w:p w14:paraId="15662425" w14:textId="77777777" w:rsidR="00A57F0D" w:rsidRPr="003729B0" w:rsidRDefault="00A57F0D" w:rsidP="00130B5A">
      <w:pPr>
        <w:pStyle w:val="Prrafodelista"/>
        <w:tabs>
          <w:tab w:val="left" w:pos="426"/>
        </w:tabs>
        <w:spacing w:line="360" w:lineRule="auto"/>
        <w:ind w:left="0" w:right="51"/>
        <w:jc w:val="both"/>
        <w:rPr>
          <w:rFonts w:ascii="Palatino Linotype" w:hAnsi="Palatino Linotype"/>
          <w:b/>
          <w:color w:val="000000" w:themeColor="text1"/>
          <w:sz w:val="24"/>
        </w:rPr>
      </w:pPr>
      <w:r w:rsidRPr="003729B0">
        <w:rPr>
          <w:rFonts w:ascii="Palatino Linotype" w:hAnsi="Palatino Linotype"/>
          <w:b/>
          <w:color w:val="000000" w:themeColor="text1"/>
          <w:sz w:val="24"/>
        </w:rPr>
        <w:t xml:space="preserve">II. De la fuente obligacional </w:t>
      </w:r>
    </w:p>
    <w:p w14:paraId="1B299713" w14:textId="67263724" w:rsidR="007A3393" w:rsidRPr="003729B0" w:rsidRDefault="007A3393" w:rsidP="007A3393">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3729B0">
        <w:rPr>
          <w:rFonts w:ascii="Palatino Linotype" w:hAnsi="Palatino Linotype"/>
          <w:color w:val="000000" w:themeColor="text1"/>
          <w:sz w:val="24"/>
        </w:rPr>
        <w:t>A efecto de agilizar el análisis de los rubros que integraron la solicitud de información inicial, se estima conveniente cotejar lo solicitado con lo entregado a través del siguiente cuadro:</w:t>
      </w:r>
    </w:p>
    <w:p w14:paraId="418FC621" w14:textId="77777777" w:rsidR="006C00ED" w:rsidRPr="003729B0" w:rsidRDefault="006C00ED" w:rsidP="006C00ED">
      <w:pPr>
        <w:tabs>
          <w:tab w:val="left" w:pos="426"/>
        </w:tabs>
        <w:spacing w:line="360" w:lineRule="auto"/>
        <w:ind w:right="51"/>
        <w:jc w:val="both"/>
        <w:rPr>
          <w:rFonts w:ascii="Palatino Linotype" w:hAnsi="Palatino Linotype"/>
          <w:color w:val="000000" w:themeColor="text1"/>
          <w:sz w:val="24"/>
          <w:szCs w:val="24"/>
        </w:rPr>
      </w:pPr>
    </w:p>
    <w:tbl>
      <w:tblPr>
        <w:tblStyle w:val="Tablaconcuadrcula"/>
        <w:tblW w:w="0" w:type="auto"/>
        <w:tblInd w:w="720" w:type="dxa"/>
        <w:tblLook w:val="04A0" w:firstRow="1" w:lastRow="0" w:firstColumn="1" w:lastColumn="0" w:noHBand="0" w:noVBand="1"/>
      </w:tblPr>
      <w:tblGrid>
        <w:gridCol w:w="2732"/>
        <w:gridCol w:w="2739"/>
        <w:gridCol w:w="2292"/>
      </w:tblGrid>
      <w:tr w:rsidR="007A3393" w:rsidRPr="003729B0" w14:paraId="4D9F29F9" w14:textId="77777777" w:rsidTr="0017663C">
        <w:tc>
          <w:tcPr>
            <w:tcW w:w="2732" w:type="dxa"/>
          </w:tcPr>
          <w:p w14:paraId="7E281A46" w14:textId="37C2D3B1" w:rsidR="007A3393" w:rsidRPr="003729B0" w:rsidRDefault="007A3393" w:rsidP="00FC2FB2">
            <w:pPr>
              <w:pStyle w:val="Prrafodelista"/>
              <w:tabs>
                <w:tab w:val="left" w:pos="426"/>
              </w:tabs>
              <w:spacing w:line="360" w:lineRule="auto"/>
              <w:ind w:left="0" w:right="51"/>
              <w:jc w:val="center"/>
              <w:rPr>
                <w:rFonts w:ascii="Palatino Linotype" w:hAnsi="Palatino Linotype"/>
                <w:b/>
                <w:color w:val="000000" w:themeColor="text1"/>
                <w:sz w:val="20"/>
              </w:rPr>
            </w:pPr>
            <w:r w:rsidRPr="003729B0">
              <w:rPr>
                <w:rFonts w:ascii="Palatino Linotype" w:hAnsi="Palatino Linotype"/>
                <w:b/>
                <w:color w:val="000000" w:themeColor="text1"/>
                <w:sz w:val="20"/>
              </w:rPr>
              <w:t>SOLICITUD</w:t>
            </w:r>
          </w:p>
        </w:tc>
        <w:tc>
          <w:tcPr>
            <w:tcW w:w="2739" w:type="dxa"/>
          </w:tcPr>
          <w:p w14:paraId="6384DA47" w14:textId="643E8834" w:rsidR="007A3393" w:rsidRPr="003729B0" w:rsidRDefault="007A3393" w:rsidP="00FC2FB2">
            <w:pPr>
              <w:pStyle w:val="Prrafodelista"/>
              <w:tabs>
                <w:tab w:val="left" w:pos="426"/>
              </w:tabs>
              <w:spacing w:line="360" w:lineRule="auto"/>
              <w:ind w:left="0" w:right="51"/>
              <w:jc w:val="center"/>
              <w:rPr>
                <w:rFonts w:ascii="Palatino Linotype" w:hAnsi="Palatino Linotype"/>
                <w:b/>
                <w:color w:val="000000" w:themeColor="text1"/>
                <w:sz w:val="20"/>
              </w:rPr>
            </w:pPr>
            <w:r w:rsidRPr="003729B0">
              <w:rPr>
                <w:rFonts w:ascii="Palatino Linotype" w:hAnsi="Palatino Linotype"/>
                <w:b/>
                <w:color w:val="000000" w:themeColor="text1"/>
                <w:sz w:val="20"/>
              </w:rPr>
              <w:t>RESPUESTA</w:t>
            </w:r>
          </w:p>
        </w:tc>
        <w:tc>
          <w:tcPr>
            <w:tcW w:w="2292" w:type="dxa"/>
          </w:tcPr>
          <w:p w14:paraId="7AB6B087" w14:textId="1C403B0E" w:rsidR="007A3393" w:rsidRPr="003729B0" w:rsidRDefault="007A3393" w:rsidP="00FC2FB2">
            <w:pPr>
              <w:pStyle w:val="Prrafodelista"/>
              <w:tabs>
                <w:tab w:val="left" w:pos="426"/>
              </w:tabs>
              <w:spacing w:line="360" w:lineRule="auto"/>
              <w:ind w:left="0" w:right="51"/>
              <w:jc w:val="center"/>
              <w:rPr>
                <w:rFonts w:ascii="Palatino Linotype" w:hAnsi="Palatino Linotype"/>
                <w:b/>
                <w:color w:val="000000" w:themeColor="text1"/>
                <w:sz w:val="20"/>
              </w:rPr>
            </w:pPr>
            <w:r w:rsidRPr="003729B0">
              <w:rPr>
                <w:rFonts w:ascii="Palatino Linotype" w:hAnsi="Palatino Linotype"/>
                <w:b/>
                <w:color w:val="000000" w:themeColor="text1"/>
                <w:sz w:val="20"/>
              </w:rPr>
              <w:t>CUMPLIMIENTO</w:t>
            </w:r>
          </w:p>
        </w:tc>
      </w:tr>
      <w:tr w:rsidR="007A3393" w:rsidRPr="003729B0" w14:paraId="0EFD0915" w14:textId="77777777" w:rsidTr="0017663C">
        <w:tc>
          <w:tcPr>
            <w:tcW w:w="2732" w:type="dxa"/>
          </w:tcPr>
          <w:p w14:paraId="6E1A03E8" w14:textId="3B266AFD" w:rsidR="007A3393" w:rsidRPr="003729B0" w:rsidRDefault="00FC2FB2" w:rsidP="00FC2FB2">
            <w:pPr>
              <w:pStyle w:val="Prrafodelista"/>
              <w:tabs>
                <w:tab w:val="left" w:pos="426"/>
              </w:tabs>
              <w:spacing w:line="360" w:lineRule="auto"/>
              <w:ind w:left="0" w:right="51"/>
              <w:jc w:val="both"/>
              <w:rPr>
                <w:rFonts w:ascii="Palatino Linotype" w:hAnsi="Palatino Linotype"/>
                <w:color w:val="000000" w:themeColor="text1"/>
                <w:sz w:val="20"/>
              </w:rPr>
            </w:pPr>
            <w:r w:rsidRPr="003729B0">
              <w:rPr>
                <w:rFonts w:ascii="Palatino Linotype" w:hAnsi="Palatino Linotype"/>
                <w:color w:val="000000"/>
                <w:sz w:val="20"/>
              </w:rPr>
              <w:t xml:space="preserve"> I H</w:t>
            </w:r>
            <w:r w:rsidR="007A3393" w:rsidRPr="003729B0">
              <w:rPr>
                <w:rFonts w:ascii="Palatino Linotype" w:hAnsi="Palatino Linotype"/>
                <w:color w:val="000000"/>
                <w:sz w:val="20"/>
              </w:rPr>
              <w:t>or</w:t>
            </w:r>
            <w:r w:rsidRPr="003729B0">
              <w:rPr>
                <w:rFonts w:ascii="Palatino Linotype" w:hAnsi="Palatino Linotype"/>
                <w:color w:val="000000"/>
                <w:sz w:val="20"/>
              </w:rPr>
              <w:t xml:space="preserve">ario de comida de la Servidora Pública señalada en la solicitud </w:t>
            </w:r>
          </w:p>
        </w:tc>
        <w:tc>
          <w:tcPr>
            <w:tcW w:w="2739" w:type="dxa"/>
          </w:tcPr>
          <w:p w14:paraId="6B3949E9" w14:textId="08A9BB2C" w:rsidR="00FC2FB2" w:rsidRPr="003729B0" w:rsidRDefault="00FC2FB2" w:rsidP="00FC2FB2">
            <w:pPr>
              <w:pStyle w:val="Prrafodelista"/>
              <w:tabs>
                <w:tab w:val="left" w:pos="426"/>
              </w:tabs>
              <w:ind w:left="0" w:right="51"/>
              <w:jc w:val="both"/>
              <w:rPr>
                <w:rFonts w:ascii="Palatino Linotype" w:hAnsi="Palatino Linotype"/>
                <w:b/>
                <w:color w:val="000000" w:themeColor="text1"/>
                <w:sz w:val="20"/>
                <w:lang w:val="es-MX"/>
              </w:rPr>
            </w:pPr>
            <w:r w:rsidRPr="003729B0">
              <w:rPr>
                <w:rFonts w:ascii="Palatino Linotype" w:hAnsi="Palatino Linotype"/>
                <w:b/>
                <w:color w:val="000000" w:themeColor="text1"/>
                <w:sz w:val="20"/>
                <w:lang w:val="es-MX"/>
              </w:rPr>
              <w:t>EN RESPUESTA:</w:t>
            </w:r>
          </w:p>
          <w:p w14:paraId="3E63B061" w14:textId="77777777" w:rsidR="007A3393" w:rsidRPr="003729B0" w:rsidRDefault="007A3393" w:rsidP="00FC2FB2">
            <w:pPr>
              <w:pStyle w:val="Prrafodelista"/>
              <w:tabs>
                <w:tab w:val="left" w:pos="426"/>
              </w:tabs>
              <w:ind w:left="0" w:right="51"/>
              <w:jc w:val="both"/>
              <w:rPr>
                <w:rFonts w:ascii="Palatino Linotype" w:hAnsi="Palatino Linotype"/>
                <w:color w:val="000000" w:themeColor="text1"/>
                <w:sz w:val="20"/>
                <w:lang w:val="es-MX"/>
              </w:rPr>
            </w:pPr>
            <w:r w:rsidRPr="003729B0">
              <w:rPr>
                <w:rFonts w:ascii="Palatino Linotype" w:hAnsi="Palatino Linotype"/>
                <w:color w:val="000000" w:themeColor="text1"/>
                <w:sz w:val="20"/>
                <w:lang w:val="es-MX"/>
              </w:rPr>
              <w:t>I. El Titular del área asigna el horario de alimentos del personal.</w:t>
            </w:r>
          </w:p>
          <w:p w14:paraId="0777E95D" w14:textId="77777777" w:rsidR="004336C7" w:rsidRPr="003729B0" w:rsidRDefault="004336C7" w:rsidP="00FC2FB2">
            <w:pPr>
              <w:pStyle w:val="Prrafodelista"/>
              <w:tabs>
                <w:tab w:val="left" w:pos="426"/>
              </w:tabs>
              <w:ind w:left="0" w:right="51"/>
              <w:jc w:val="both"/>
              <w:rPr>
                <w:rFonts w:ascii="Palatino Linotype" w:hAnsi="Palatino Linotype"/>
                <w:color w:val="000000" w:themeColor="text1"/>
                <w:sz w:val="20"/>
                <w:lang w:val="es-MX"/>
              </w:rPr>
            </w:pPr>
          </w:p>
          <w:p w14:paraId="04A640D6" w14:textId="77777777" w:rsidR="004336C7" w:rsidRPr="003729B0" w:rsidRDefault="004336C7" w:rsidP="00FC2FB2">
            <w:pPr>
              <w:pStyle w:val="Prrafodelista"/>
              <w:tabs>
                <w:tab w:val="left" w:pos="426"/>
              </w:tabs>
              <w:ind w:left="0" w:right="51"/>
              <w:jc w:val="both"/>
              <w:rPr>
                <w:rFonts w:ascii="Palatino Linotype" w:hAnsi="Palatino Linotype"/>
                <w:b/>
                <w:color w:val="000000" w:themeColor="text1"/>
                <w:sz w:val="20"/>
              </w:rPr>
            </w:pPr>
            <w:r w:rsidRPr="003729B0">
              <w:rPr>
                <w:rFonts w:ascii="Palatino Linotype" w:hAnsi="Palatino Linotype"/>
                <w:b/>
                <w:color w:val="000000" w:themeColor="text1"/>
                <w:sz w:val="20"/>
              </w:rPr>
              <w:t>INFORME JUSTIFICADO:</w:t>
            </w:r>
          </w:p>
          <w:p w14:paraId="7714BBF0" w14:textId="778C5250" w:rsidR="008F4093" w:rsidRPr="003729B0" w:rsidRDefault="008F4093" w:rsidP="005E72D2">
            <w:pPr>
              <w:pStyle w:val="Prrafodelista"/>
              <w:tabs>
                <w:tab w:val="left" w:pos="426"/>
              </w:tabs>
              <w:ind w:left="0" w:right="51"/>
              <w:jc w:val="both"/>
              <w:rPr>
                <w:rFonts w:ascii="Palatino Linotype" w:hAnsi="Palatino Linotype"/>
                <w:b/>
                <w:color w:val="000000" w:themeColor="text1"/>
                <w:sz w:val="20"/>
              </w:rPr>
            </w:pPr>
            <w:r w:rsidRPr="003729B0">
              <w:rPr>
                <w:rFonts w:ascii="Palatino Linotype" w:hAnsi="Palatino Linotype"/>
                <w:b/>
                <w:color w:val="000000" w:themeColor="text1"/>
                <w:sz w:val="20"/>
              </w:rPr>
              <w:t>“…</w:t>
            </w:r>
            <w:r w:rsidRPr="003729B0">
              <w:rPr>
                <w:rFonts w:ascii="Palatino Linotype" w:hAnsi="Palatino Linotype"/>
                <w:sz w:val="20"/>
              </w:rPr>
              <w:t xml:space="preserve">se realizó de nuevo la búsqueda exhaustiva para hallar el documento que de cuenta del horario de comida de la Mtra. Lanzy Muziño Álvarez, siendo este de 14:00 a 15:00 horas, de acuerdo al rol anual de horarios de alimentos del </w:t>
            </w:r>
            <w:r w:rsidRPr="003729B0">
              <w:rPr>
                <w:rFonts w:ascii="Palatino Linotype" w:hAnsi="Palatino Linotype"/>
                <w:sz w:val="20"/>
              </w:rPr>
              <w:lastRenderedPageBreak/>
              <w:t>personal adscrito a la Secretaria Técnica, correspondiente al año 2023…”</w:t>
            </w:r>
          </w:p>
        </w:tc>
        <w:tc>
          <w:tcPr>
            <w:tcW w:w="2292" w:type="dxa"/>
          </w:tcPr>
          <w:p w14:paraId="717ACC50" w14:textId="77777777" w:rsidR="007A3393" w:rsidRPr="003729B0" w:rsidRDefault="007A3393" w:rsidP="006C00ED">
            <w:pPr>
              <w:pStyle w:val="Prrafodelista"/>
              <w:numPr>
                <w:ilvl w:val="0"/>
                <w:numId w:val="12"/>
              </w:numPr>
              <w:tabs>
                <w:tab w:val="left" w:pos="426"/>
              </w:tabs>
              <w:ind w:right="51"/>
              <w:jc w:val="both"/>
              <w:rPr>
                <w:rFonts w:ascii="Palatino Linotype" w:hAnsi="Palatino Linotype"/>
                <w:color w:val="000000" w:themeColor="text1"/>
                <w:sz w:val="20"/>
              </w:rPr>
            </w:pPr>
          </w:p>
        </w:tc>
      </w:tr>
      <w:tr w:rsidR="007A3393" w:rsidRPr="003729B0" w14:paraId="4836E3B7" w14:textId="77777777" w:rsidTr="0017663C">
        <w:tc>
          <w:tcPr>
            <w:tcW w:w="2732" w:type="dxa"/>
          </w:tcPr>
          <w:p w14:paraId="1C523363" w14:textId="4D98DBCC" w:rsidR="007A3393" w:rsidRPr="003729B0" w:rsidRDefault="00FC2FB2" w:rsidP="00FC2FB2">
            <w:pPr>
              <w:pStyle w:val="Prrafodelista"/>
              <w:tabs>
                <w:tab w:val="left" w:pos="426"/>
              </w:tabs>
              <w:ind w:left="0" w:right="51"/>
              <w:jc w:val="both"/>
              <w:rPr>
                <w:rFonts w:ascii="Palatino Linotype" w:hAnsi="Palatino Linotype"/>
                <w:color w:val="000000" w:themeColor="text1"/>
                <w:sz w:val="20"/>
              </w:rPr>
            </w:pPr>
            <w:r w:rsidRPr="003729B0">
              <w:rPr>
                <w:rFonts w:ascii="Palatino Linotype" w:hAnsi="Palatino Linotype"/>
                <w:color w:val="000000"/>
                <w:sz w:val="20"/>
              </w:rPr>
              <w:t>II.-P</w:t>
            </w:r>
            <w:r w:rsidR="007A3393" w:rsidRPr="003729B0">
              <w:rPr>
                <w:rFonts w:ascii="Palatino Linotype" w:hAnsi="Palatino Linotype"/>
                <w:color w:val="000000"/>
                <w:sz w:val="20"/>
              </w:rPr>
              <w:t>eriodo d</w:t>
            </w:r>
            <w:r w:rsidR="009B466D" w:rsidRPr="003729B0">
              <w:rPr>
                <w:rFonts w:ascii="Palatino Linotype" w:hAnsi="Palatino Linotype"/>
                <w:color w:val="000000"/>
                <w:sz w:val="20"/>
              </w:rPr>
              <w:t xml:space="preserve">e comida de la </w:t>
            </w:r>
            <w:r w:rsidRPr="003729B0">
              <w:rPr>
                <w:rFonts w:ascii="Palatino Linotype" w:hAnsi="Palatino Linotype"/>
                <w:color w:val="000000"/>
                <w:sz w:val="20"/>
              </w:rPr>
              <w:t xml:space="preserve"> Se</w:t>
            </w:r>
            <w:r w:rsidR="009B466D" w:rsidRPr="003729B0">
              <w:rPr>
                <w:rFonts w:ascii="Palatino Linotype" w:hAnsi="Palatino Linotype"/>
                <w:color w:val="000000"/>
                <w:sz w:val="20"/>
              </w:rPr>
              <w:t>rvidora</w:t>
            </w:r>
            <w:r w:rsidRPr="003729B0">
              <w:rPr>
                <w:rFonts w:ascii="Palatino Linotype" w:hAnsi="Palatino Linotype"/>
                <w:color w:val="000000"/>
                <w:sz w:val="20"/>
              </w:rPr>
              <w:t xml:space="preserve"> Pública señalada en la solicitud.</w:t>
            </w:r>
          </w:p>
        </w:tc>
        <w:tc>
          <w:tcPr>
            <w:tcW w:w="2739" w:type="dxa"/>
          </w:tcPr>
          <w:p w14:paraId="7DF1BC18" w14:textId="06B8F3F7" w:rsidR="00FC2FB2" w:rsidRPr="003729B0" w:rsidRDefault="00FC2FB2" w:rsidP="00FC2FB2">
            <w:pPr>
              <w:pStyle w:val="Prrafodelista"/>
              <w:tabs>
                <w:tab w:val="left" w:pos="426"/>
              </w:tabs>
              <w:ind w:left="0" w:right="51"/>
              <w:jc w:val="both"/>
              <w:rPr>
                <w:rFonts w:ascii="Palatino Linotype" w:hAnsi="Palatino Linotype"/>
                <w:b/>
                <w:color w:val="000000" w:themeColor="text1"/>
                <w:sz w:val="20"/>
                <w:lang w:val="es-MX"/>
              </w:rPr>
            </w:pPr>
            <w:r w:rsidRPr="003729B0">
              <w:rPr>
                <w:rFonts w:ascii="Palatino Linotype" w:hAnsi="Palatino Linotype"/>
                <w:b/>
                <w:color w:val="000000" w:themeColor="text1"/>
                <w:sz w:val="20"/>
                <w:lang w:val="es-MX"/>
              </w:rPr>
              <w:t>EN RESPUESTA:</w:t>
            </w:r>
          </w:p>
          <w:p w14:paraId="090D3D84" w14:textId="77777777" w:rsidR="007A3393" w:rsidRPr="003729B0" w:rsidRDefault="007A3393" w:rsidP="00FC2FB2">
            <w:pPr>
              <w:pStyle w:val="Prrafodelista"/>
              <w:tabs>
                <w:tab w:val="left" w:pos="426"/>
              </w:tabs>
              <w:ind w:left="0" w:right="51"/>
              <w:jc w:val="both"/>
              <w:rPr>
                <w:rFonts w:ascii="Palatino Linotype" w:hAnsi="Palatino Linotype"/>
                <w:color w:val="000000" w:themeColor="text1"/>
                <w:sz w:val="20"/>
                <w:lang w:val="es-MX"/>
              </w:rPr>
            </w:pPr>
            <w:r w:rsidRPr="003729B0">
              <w:rPr>
                <w:rFonts w:ascii="Palatino Linotype" w:hAnsi="Palatino Linotype"/>
                <w:color w:val="000000" w:themeColor="text1"/>
                <w:sz w:val="20"/>
                <w:lang w:val="es-MX"/>
              </w:rPr>
              <w:t>II. Puede disfrutar de una hora de comida.</w:t>
            </w:r>
          </w:p>
          <w:p w14:paraId="188A1EC1" w14:textId="0B8E3FFB" w:rsidR="004336C7" w:rsidRPr="003729B0" w:rsidRDefault="004336C7" w:rsidP="00FC2FB2">
            <w:pPr>
              <w:pStyle w:val="Prrafodelista"/>
              <w:tabs>
                <w:tab w:val="left" w:pos="426"/>
              </w:tabs>
              <w:ind w:left="0" w:right="51"/>
              <w:jc w:val="both"/>
              <w:rPr>
                <w:rFonts w:ascii="Palatino Linotype" w:hAnsi="Palatino Linotype"/>
                <w:color w:val="000000" w:themeColor="text1"/>
                <w:sz w:val="20"/>
              </w:rPr>
            </w:pPr>
          </w:p>
        </w:tc>
        <w:tc>
          <w:tcPr>
            <w:tcW w:w="2292" w:type="dxa"/>
          </w:tcPr>
          <w:p w14:paraId="05CA9806" w14:textId="77777777" w:rsidR="007A3393" w:rsidRPr="003729B0" w:rsidRDefault="007A3393" w:rsidP="009B466D">
            <w:pPr>
              <w:pStyle w:val="Prrafodelista"/>
              <w:numPr>
                <w:ilvl w:val="0"/>
                <w:numId w:val="10"/>
              </w:numPr>
              <w:tabs>
                <w:tab w:val="left" w:pos="426"/>
              </w:tabs>
              <w:ind w:right="51"/>
              <w:jc w:val="both"/>
              <w:rPr>
                <w:rFonts w:ascii="Palatino Linotype" w:hAnsi="Palatino Linotype"/>
                <w:color w:val="000000" w:themeColor="text1"/>
                <w:sz w:val="20"/>
              </w:rPr>
            </w:pPr>
          </w:p>
        </w:tc>
      </w:tr>
      <w:tr w:rsidR="007A3393" w:rsidRPr="003729B0" w14:paraId="29E09086" w14:textId="77777777" w:rsidTr="0017663C">
        <w:tc>
          <w:tcPr>
            <w:tcW w:w="2732" w:type="dxa"/>
          </w:tcPr>
          <w:p w14:paraId="7CCAAC88" w14:textId="5DD90A70" w:rsidR="007A3393" w:rsidRPr="003729B0" w:rsidRDefault="00FC2FB2" w:rsidP="00FC2FB2">
            <w:pPr>
              <w:pStyle w:val="Prrafodelista"/>
              <w:tabs>
                <w:tab w:val="left" w:pos="426"/>
              </w:tabs>
              <w:ind w:left="0" w:right="51"/>
              <w:jc w:val="both"/>
              <w:rPr>
                <w:rFonts w:ascii="Palatino Linotype" w:hAnsi="Palatino Linotype"/>
                <w:color w:val="000000" w:themeColor="text1"/>
                <w:sz w:val="20"/>
              </w:rPr>
            </w:pPr>
            <w:r w:rsidRPr="003729B0">
              <w:rPr>
                <w:rFonts w:ascii="Palatino Linotype" w:hAnsi="Palatino Linotype"/>
                <w:color w:val="000000"/>
                <w:sz w:val="20"/>
              </w:rPr>
              <w:t>III.- P</w:t>
            </w:r>
            <w:r w:rsidR="009B466D" w:rsidRPr="003729B0">
              <w:rPr>
                <w:rFonts w:ascii="Palatino Linotype" w:hAnsi="Palatino Linotype"/>
                <w:color w:val="000000"/>
                <w:sz w:val="20"/>
              </w:rPr>
              <w:t>eriodo de</w:t>
            </w:r>
            <w:r w:rsidR="005E72D2" w:rsidRPr="003729B0">
              <w:rPr>
                <w:rFonts w:ascii="Palatino Linotype" w:hAnsi="Palatino Linotype"/>
                <w:color w:val="000000"/>
                <w:sz w:val="20"/>
              </w:rPr>
              <w:t xml:space="preserve"> los</w:t>
            </w:r>
            <w:r w:rsidR="009B466D" w:rsidRPr="003729B0">
              <w:rPr>
                <w:rFonts w:ascii="Palatino Linotype" w:hAnsi="Palatino Linotype"/>
                <w:color w:val="000000"/>
                <w:sz w:val="20"/>
              </w:rPr>
              <w:t xml:space="preserve"> servidores públicos para</w:t>
            </w:r>
            <w:r w:rsidRPr="003729B0">
              <w:rPr>
                <w:rFonts w:ascii="Palatino Linotype" w:hAnsi="Palatino Linotype"/>
                <w:color w:val="000000"/>
                <w:sz w:val="20"/>
              </w:rPr>
              <w:t xml:space="preserve"> gozar de su horario de comida</w:t>
            </w:r>
            <w:r w:rsidR="007A3393" w:rsidRPr="003729B0">
              <w:rPr>
                <w:rFonts w:ascii="Palatino Linotype" w:hAnsi="Palatino Linotype"/>
                <w:color w:val="000000"/>
                <w:sz w:val="20"/>
              </w:rPr>
              <w:t>.</w:t>
            </w:r>
          </w:p>
        </w:tc>
        <w:tc>
          <w:tcPr>
            <w:tcW w:w="2739" w:type="dxa"/>
          </w:tcPr>
          <w:p w14:paraId="007408ED" w14:textId="2D2212DD" w:rsidR="00FC2FB2" w:rsidRPr="003729B0" w:rsidRDefault="00FC2FB2" w:rsidP="00FC2FB2">
            <w:pPr>
              <w:pStyle w:val="Prrafodelista"/>
              <w:tabs>
                <w:tab w:val="left" w:pos="426"/>
              </w:tabs>
              <w:ind w:left="0" w:right="51"/>
              <w:jc w:val="both"/>
              <w:rPr>
                <w:rFonts w:ascii="Palatino Linotype" w:hAnsi="Palatino Linotype"/>
                <w:b/>
                <w:color w:val="000000" w:themeColor="text1"/>
                <w:sz w:val="20"/>
                <w:lang w:val="es-MX"/>
              </w:rPr>
            </w:pPr>
            <w:r w:rsidRPr="003729B0">
              <w:rPr>
                <w:rFonts w:ascii="Palatino Linotype" w:hAnsi="Palatino Linotype"/>
                <w:b/>
                <w:color w:val="000000" w:themeColor="text1"/>
                <w:sz w:val="20"/>
                <w:lang w:val="es-MX"/>
              </w:rPr>
              <w:t>EN RESPUESTA:</w:t>
            </w:r>
          </w:p>
          <w:p w14:paraId="2F881FE1" w14:textId="77777777" w:rsidR="007A3393" w:rsidRPr="003729B0" w:rsidRDefault="007A3393" w:rsidP="00FC2FB2">
            <w:pPr>
              <w:pStyle w:val="Prrafodelista"/>
              <w:tabs>
                <w:tab w:val="left" w:pos="426"/>
              </w:tabs>
              <w:ind w:left="0" w:right="51"/>
              <w:jc w:val="both"/>
              <w:rPr>
                <w:rFonts w:ascii="Palatino Linotype" w:hAnsi="Palatino Linotype"/>
                <w:color w:val="000000" w:themeColor="text1"/>
                <w:sz w:val="20"/>
                <w:lang w:val="es-MX"/>
              </w:rPr>
            </w:pPr>
            <w:r w:rsidRPr="003729B0">
              <w:rPr>
                <w:rFonts w:ascii="Palatino Linotype" w:hAnsi="Palatino Linotype"/>
                <w:color w:val="000000" w:themeColor="text1"/>
                <w:sz w:val="20"/>
                <w:lang w:val="es-MX"/>
              </w:rPr>
              <w:t>III. Para aquellos servidores judiciales cuyo horario sea de 09:00 a 18:00 horas; se otorgará una hora de alimentos.</w:t>
            </w:r>
          </w:p>
          <w:p w14:paraId="22EA6679" w14:textId="77777777" w:rsidR="004336C7" w:rsidRPr="003729B0" w:rsidRDefault="004336C7" w:rsidP="00FC2FB2">
            <w:pPr>
              <w:pStyle w:val="Prrafodelista"/>
              <w:tabs>
                <w:tab w:val="left" w:pos="426"/>
              </w:tabs>
              <w:ind w:left="0" w:right="51"/>
              <w:jc w:val="both"/>
              <w:rPr>
                <w:rFonts w:ascii="Palatino Linotype" w:hAnsi="Palatino Linotype"/>
                <w:color w:val="000000" w:themeColor="text1"/>
                <w:sz w:val="20"/>
                <w:lang w:val="es-MX"/>
              </w:rPr>
            </w:pPr>
          </w:p>
          <w:p w14:paraId="1DBCB463" w14:textId="77777777" w:rsidR="004336C7" w:rsidRPr="003729B0" w:rsidRDefault="004336C7" w:rsidP="00FC2FB2">
            <w:pPr>
              <w:pStyle w:val="Prrafodelista"/>
              <w:tabs>
                <w:tab w:val="left" w:pos="426"/>
              </w:tabs>
              <w:ind w:left="0" w:right="51"/>
              <w:jc w:val="both"/>
              <w:rPr>
                <w:rFonts w:ascii="Palatino Linotype" w:hAnsi="Palatino Linotype"/>
                <w:b/>
                <w:color w:val="000000" w:themeColor="text1"/>
                <w:sz w:val="20"/>
              </w:rPr>
            </w:pPr>
            <w:r w:rsidRPr="003729B0">
              <w:rPr>
                <w:rFonts w:ascii="Palatino Linotype" w:hAnsi="Palatino Linotype"/>
                <w:b/>
                <w:color w:val="000000" w:themeColor="text1"/>
                <w:sz w:val="20"/>
              </w:rPr>
              <w:t>INFORME JUSTIFICADO:</w:t>
            </w:r>
          </w:p>
          <w:p w14:paraId="0649E16F" w14:textId="5F0A3CF9" w:rsidR="008F4093" w:rsidRPr="003729B0" w:rsidRDefault="009B466D" w:rsidP="00FC2FB2">
            <w:pPr>
              <w:pStyle w:val="Prrafodelista"/>
              <w:tabs>
                <w:tab w:val="left" w:pos="426"/>
              </w:tabs>
              <w:ind w:left="0" w:right="51"/>
              <w:jc w:val="both"/>
              <w:rPr>
                <w:rFonts w:ascii="Palatino Linotype" w:hAnsi="Palatino Linotype"/>
                <w:color w:val="000000" w:themeColor="text1"/>
                <w:sz w:val="20"/>
              </w:rPr>
            </w:pPr>
            <w:r w:rsidRPr="003729B0">
              <w:rPr>
                <w:rFonts w:ascii="Palatino Linotype" w:hAnsi="Palatino Linotype"/>
                <w:sz w:val="20"/>
              </w:rPr>
              <w:t>“…</w:t>
            </w:r>
            <w:r w:rsidR="008F4093" w:rsidRPr="003729B0">
              <w:rPr>
                <w:rFonts w:ascii="Palatino Linotype" w:hAnsi="Palatino Linotype"/>
                <w:sz w:val="20"/>
              </w:rPr>
              <w:t>se hizo del conocimiento que para los servidores judiciales cuyo horario sea de 09:00 a 18:00 horas, se otorgará una hora de alimentos, sirve de sustento la Circular 90/2022, en ese tenor se le informó el tiempo en el cual los servidores pueden gozar de sus alimentos.</w:t>
            </w:r>
            <w:r w:rsidRPr="003729B0">
              <w:rPr>
                <w:rFonts w:ascii="Palatino Linotype" w:hAnsi="Palatino Linotype"/>
                <w:sz w:val="20"/>
              </w:rPr>
              <w:t>”</w:t>
            </w:r>
          </w:p>
        </w:tc>
        <w:tc>
          <w:tcPr>
            <w:tcW w:w="2292" w:type="dxa"/>
          </w:tcPr>
          <w:p w14:paraId="5B5A14E6" w14:textId="77777777" w:rsidR="007A3393" w:rsidRPr="003729B0" w:rsidRDefault="007A3393" w:rsidP="009B466D">
            <w:pPr>
              <w:pStyle w:val="Prrafodelista"/>
              <w:numPr>
                <w:ilvl w:val="0"/>
                <w:numId w:val="9"/>
              </w:numPr>
              <w:tabs>
                <w:tab w:val="left" w:pos="426"/>
              </w:tabs>
              <w:ind w:right="51"/>
              <w:jc w:val="both"/>
              <w:rPr>
                <w:rFonts w:ascii="Palatino Linotype" w:hAnsi="Palatino Linotype"/>
                <w:color w:val="000000" w:themeColor="text1"/>
                <w:sz w:val="20"/>
              </w:rPr>
            </w:pPr>
          </w:p>
        </w:tc>
      </w:tr>
      <w:tr w:rsidR="007A3393" w:rsidRPr="003729B0" w14:paraId="55133A3E" w14:textId="77777777" w:rsidTr="0017663C">
        <w:tc>
          <w:tcPr>
            <w:tcW w:w="2732" w:type="dxa"/>
          </w:tcPr>
          <w:p w14:paraId="27153DC5" w14:textId="636FDA5B" w:rsidR="007A3393" w:rsidRPr="003729B0" w:rsidRDefault="00FC2FB2" w:rsidP="00FC2FB2">
            <w:pPr>
              <w:pStyle w:val="Prrafodelista"/>
              <w:tabs>
                <w:tab w:val="left" w:pos="426"/>
              </w:tabs>
              <w:ind w:left="0" w:right="51"/>
              <w:jc w:val="both"/>
              <w:rPr>
                <w:rFonts w:ascii="Palatino Linotype" w:hAnsi="Palatino Linotype"/>
                <w:color w:val="000000" w:themeColor="text1"/>
                <w:sz w:val="20"/>
              </w:rPr>
            </w:pPr>
            <w:r w:rsidRPr="003729B0">
              <w:rPr>
                <w:rFonts w:ascii="Palatino Linotype" w:hAnsi="Palatino Linotype"/>
                <w:color w:val="000000"/>
                <w:sz w:val="20"/>
              </w:rPr>
              <w:t>IV.- R</w:t>
            </w:r>
            <w:r w:rsidR="009B466D" w:rsidRPr="003729B0">
              <w:rPr>
                <w:rFonts w:ascii="Palatino Linotype" w:hAnsi="Palatino Linotype"/>
                <w:color w:val="000000"/>
                <w:sz w:val="20"/>
              </w:rPr>
              <w:t>eglamento que  regule</w:t>
            </w:r>
            <w:r w:rsidR="007A3393" w:rsidRPr="003729B0">
              <w:rPr>
                <w:rFonts w:ascii="Palatino Linotype" w:hAnsi="Palatino Linotype"/>
                <w:color w:val="000000"/>
                <w:sz w:val="20"/>
              </w:rPr>
              <w:t xml:space="preserve"> los horarios de comid</w:t>
            </w:r>
            <w:r w:rsidR="009B466D" w:rsidRPr="003729B0">
              <w:rPr>
                <w:rFonts w:ascii="Palatino Linotype" w:hAnsi="Palatino Linotype"/>
                <w:color w:val="000000"/>
                <w:sz w:val="20"/>
              </w:rPr>
              <w:t>a de los servidores públicos, y  copia simple del</w:t>
            </w:r>
            <w:r w:rsidR="007A3393" w:rsidRPr="003729B0">
              <w:rPr>
                <w:rFonts w:ascii="Palatino Linotype" w:hAnsi="Palatino Linotype"/>
                <w:color w:val="000000"/>
                <w:sz w:val="20"/>
              </w:rPr>
              <w:t xml:space="preserve"> reglamento.</w:t>
            </w:r>
          </w:p>
        </w:tc>
        <w:tc>
          <w:tcPr>
            <w:tcW w:w="2739" w:type="dxa"/>
          </w:tcPr>
          <w:p w14:paraId="1F746BDB" w14:textId="390124D1" w:rsidR="00FC2FB2" w:rsidRPr="003729B0" w:rsidRDefault="00FC2FB2" w:rsidP="00FC2FB2">
            <w:pPr>
              <w:pStyle w:val="Prrafodelista"/>
              <w:tabs>
                <w:tab w:val="left" w:pos="426"/>
              </w:tabs>
              <w:ind w:left="0" w:right="51"/>
              <w:jc w:val="both"/>
              <w:rPr>
                <w:rFonts w:ascii="Palatino Linotype" w:hAnsi="Palatino Linotype"/>
                <w:b/>
                <w:color w:val="000000" w:themeColor="text1"/>
                <w:sz w:val="20"/>
                <w:lang w:val="es-MX"/>
              </w:rPr>
            </w:pPr>
            <w:r w:rsidRPr="003729B0">
              <w:rPr>
                <w:rFonts w:ascii="Palatino Linotype" w:hAnsi="Palatino Linotype"/>
                <w:b/>
                <w:color w:val="000000" w:themeColor="text1"/>
                <w:sz w:val="20"/>
                <w:lang w:val="es-MX"/>
              </w:rPr>
              <w:t>EN RESPUESTA:</w:t>
            </w:r>
          </w:p>
          <w:p w14:paraId="560F26AB" w14:textId="77777777" w:rsidR="007A3393" w:rsidRPr="003729B0" w:rsidRDefault="007A3393" w:rsidP="00FC2FB2">
            <w:pPr>
              <w:pStyle w:val="Prrafodelista"/>
              <w:tabs>
                <w:tab w:val="left" w:pos="426"/>
              </w:tabs>
              <w:ind w:left="0" w:right="51"/>
              <w:jc w:val="both"/>
              <w:rPr>
                <w:rFonts w:ascii="Palatino Linotype" w:hAnsi="Palatino Linotype"/>
                <w:color w:val="000000" w:themeColor="text1"/>
                <w:sz w:val="20"/>
                <w:lang w:val="es-MX"/>
              </w:rPr>
            </w:pPr>
            <w:r w:rsidRPr="003729B0">
              <w:rPr>
                <w:rFonts w:ascii="Palatino Linotype" w:hAnsi="Palatino Linotype"/>
                <w:color w:val="000000" w:themeColor="text1"/>
                <w:sz w:val="20"/>
                <w:lang w:val="es-MX"/>
              </w:rPr>
              <w:t>IV. La circular número 90/2022, mediante la cual se autoriza el horario oficial de labores del Poder Judicial del Estado de México para el año 2023 (se anexa copia simple).</w:t>
            </w:r>
          </w:p>
          <w:p w14:paraId="74EF8747" w14:textId="0C4B640E" w:rsidR="004336C7" w:rsidRPr="003729B0" w:rsidRDefault="004336C7" w:rsidP="00FC2FB2">
            <w:pPr>
              <w:pStyle w:val="Prrafodelista"/>
              <w:tabs>
                <w:tab w:val="left" w:pos="426"/>
              </w:tabs>
              <w:ind w:left="0" w:right="51"/>
              <w:jc w:val="both"/>
              <w:rPr>
                <w:rFonts w:ascii="Palatino Linotype" w:hAnsi="Palatino Linotype"/>
                <w:color w:val="000000" w:themeColor="text1"/>
                <w:sz w:val="20"/>
              </w:rPr>
            </w:pPr>
            <w:r w:rsidRPr="003729B0">
              <w:rPr>
                <w:rFonts w:ascii="Palatino Linotype" w:hAnsi="Palatino Linotype"/>
                <w:b/>
                <w:color w:val="000000" w:themeColor="text1"/>
                <w:sz w:val="20"/>
              </w:rPr>
              <w:t>:</w:t>
            </w:r>
          </w:p>
        </w:tc>
        <w:tc>
          <w:tcPr>
            <w:tcW w:w="2292" w:type="dxa"/>
          </w:tcPr>
          <w:p w14:paraId="2425B165" w14:textId="77777777" w:rsidR="007A3393" w:rsidRPr="003729B0" w:rsidRDefault="007A3393" w:rsidP="009B466D">
            <w:pPr>
              <w:pStyle w:val="Prrafodelista"/>
              <w:numPr>
                <w:ilvl w:val="0"/>
                <w:numId w:val="8"/>
              </w:numPr>
              <w:tabs>
                <w:tab w:val="left" w:pos="426"/>
              </w:tabs>
              <w:ind w:right="51"/>
              <w:jc w:val="both"/>
              <w:rPr>
                <w:rFonts w:ascii="Palatino Linotype" w:hAnsi="Palatino Linotype"/>
                <w:color w:val="000000" w:themeColor="text1"/>
                <w:sz w:val="20"/>
              </w:rPr>
            </w:pPr>
          </w:p>
        </w:tc>
      </w:tr>
      <w:tr w:rsidR="007A3393" w:rsidRPr="003729B0" w14:paraId="447D6F74" w14:textId="77777777" w:rsidTr="0017663C">
        <w:tc>
          <w:tcPr>
            <w:tcW w:w="2732" w:type="dxa"/>
          </w:tcPr>
          <w:p w14:paraId="5DAE5276" w14:textId="36A2B57E" w:rsidR="007A3393" w:rsidRPr="003729B0" w:rsidRDefault="007A3393" w:rsidP="00FC2FB2">
            <w:pPr>
              <w:pStyle w:val="Prrafodelista"/>
              <w:tabs>
                <w:tab w:val="left" w:pos="426"/>
              </w:tabs>
              <w:ind w:left="0" w:right="51"/>
              <w:jc w:val="both"/>
              <w:rPr>
                <w:rFonts w:ascii="Palatino Linotype" w:hAnsi="Palatino Linotype"/>
                <w:color w:val="000000" w:themeColor="text1"/>
                <w:sz w:val="20"/>
              </w:rPr>
            </w:pPr>
            <w:r w:rsidRPr="003729B0">
              <w:rPr>
                <w:rFonts w:ascii="Palatino Linotype" w:hAnsi="Palatino Linotype"/>
                <w:color w:val="000000"/>
                <w:sz w:val="20"/>
              </w:rPr>
              <w:t>V.-</w:t>
            </w:r>
            <w:r w:rsidR="009B466D" w:rsidRPr="003729B0">
              <w:rPr>
                <w:rFonts w:ascii="Palatino Linotype" w:hAnsi="Palatino Linotype"/>
                <w:color w:val="000000"/>
                <w:sz w:val="20"/>
              </w:rPr>
              <w:t xml:space="preserve">  M</w:t>
            </w:r>
            <w:r w:rsidRPr="003729B0">
              <w:rPr>
                <w:rFonts w:ascii="Palatino Linotype" w:hAnsi="Palatino Linotype"/>
                <w:color w:val="000000"/>
                <w:sz w:val="20"/>
              </w:rPr>
              <w:t>otivo por el cual la</w:t>
            </w:r>
            <w:r w:rsidR="009B466D" w:rsidRPr="003729B0">
              <w:rPr>
                <w:rFonts w:ascii="Palatino Linotype" w:hAnsi="Palatino Linotype"/>
                <w:color w:val="000000"/>
                <w:sz w:val="20"/>
              </w:rPr>
              <w:t xml:space="preserve"> Servidora Pública señalada en la solicitud</w:t>
            </w:r>
            <w:r w:rsidRPr="003729B0">
              <w:rPr>
                <w:rFonts w:ascii="Palatino Linotype" w:hAnsi="Palatino Linotype"/>
                <w:color w:val="000000"/>
                <w:sz w:val="20"/>
              </w:rPr>
              <w:t xml:space="preserve"> no aparece en </w:t>
            </w:r>
            <w:r w:rsidRPr="003729B0">
              <w:rPr>
                <w:rFonts w:ascii="Palatino Linotype" w:hAnsi="Palatino Linotype"/>
                <w:color w:val="000000"/>
                <w:sz w:val="20"/>
              </w:rPr>
              <w:lastRenderedPageBreak/>
              <w:t>el directorio de servidores públicos del Poder Judicial del Estado de México.</w:t>
            </w:r>
          </w:p>
        </w:tc>
        <w:tc>
          <w:tcPr>
            <w:tcW w:w="2739" w:type="dxa"/>
          </w:tcPr>
          <w:p w14:paraId="7BEE4ADA" w14:textId="30E989BC" w:rsidR="00FC2FB2" w:rsidRPr="003729B0" w:rsidRDefault="00FC2FB2" w:rsidP="00FC2FB2">
            <w:pPr>
              <w:pStyle w:val="Prrafodelista"/>
              <w:tabs>
                <w:tab w:val="left" w:pos="426"/>
              </w:tabs>
              <w:ind w:left="0" w:right="51"/>
              <w:jc w:val="both"/>
              <w:rPr>
                <w:rFonts w:ascii="Palatino Linotype" w:hAnsi="Palatino Linotype"/>
                <w:b/>
                <w:color w:val="000000" w:themeColor="text1"/>
                <w:sz w:val="20"/>
                <w:lang w:val="es-MX"/>
              </w:rPr>
            </w:pPr>
            <w:r w:rsidRPr="003729B0">
              <w:rPr>
                <w:rFonts w:ascii="Palatino Linotype" w:hAnsi="Palatino Linotype"/>
                <w:b/>
                <w:color w:val="000000" w:themeColor="text1"/>
                <w:sz w:val="20"/>
                <w:lang w:val="es-MX"/>
              </w:rPr>
              <w:lastRenderedPageBreak/>
              <w:t>EN RESPUESTA:</w:t>
            </w:r>
          </w:p>
          <w:p w14:paraId="4CF42D6C" w14:textId="77777777" w:rsidR="007A3393" w:rsidRPr="003729B0" w:rsidRDefault="007A3393" w:rsidP="00FC2FB2">
            <w:pPr>
              <w:pStyle w:val="Prrafodelista"/>
              <w:tabs>
                <w:tab w:val="left" w:pos="426"/>
              </w:tabs>
              <w:ind w:left="0" w:right="51"/>
              <w:jc w:val="both"/>
              <w:rPr>
                <w:rFonts w:ascii="Palatino Linotype" w:hAnsi="Palatino Linotype"/>
                <w:color w:val="000000" w:themeColor="text1"/>
                <w:sz w:val="20"/>
                <w:lang w:val="es-MX"/>
              </w:rPr>
            </w:pPr>
            <w:r w:rsidRPr="003729B0">
              <w:rPr>
                <w:rFonts w:ascii="Palatino Linotype" w:hAnsi="Palatino Linotype"/>
                <w:color w:val="000000" w:themeColor="text1"/>
                <w:sz w:val="20"/>
                <w:lang w:val="es-MX"/>
              </w:rPr>
              <w:t xml:space="preserve">V. En atención a la solicitud de mérito informo a usted </w:t>
            </w:r>
            <w:r w:rsidRPr="003729B0">
              <w:rPr>
                <w:rFonts w:ascii="Palatino Linotype" w:hAnsi="Palatino Linotype"/>
                <w:color w:val="000000" w:themeColor="text1"/>
                <w:sz w:val="20"/>
                <w:lang w:val="es-MX"/>
              </w:rPr>
              <w:lastRenderedPageBreak/>
              <w:t>que la servidora pública en comento, no aparece en el directorio de servidores públicos del Poder Judicial del Estado de México porque no ocupa un puesto de mandos medios o superiores.</w:t>
            </w:r>
          </w:p>
          <w:p w14:paraId="039E4EF7" w14:textId="368E4DCC" w:rsidR="004336C7" w:rsidRPr="003729B0" w:rsidRDefault="004336C7" w:rsidP="00FC2FB2">
            <w:pPr>
              <w:pStyle w:val="Prrafodelista"/>
              <w:tabs>
                <w:tab w:val="left" w:pos="426"/>
              </w:tabs>
              <w:ind w:left="0" w:right="51"/>
              <w:jc w:val="both"/>
              <w:rPr>
                <w:rFonts w:ascii="Palatino Linotype" w:hAnsi="Palatino Linotype"/>
                <w:color w:val="000000" w:themeColor="text1"/>
                <w:sz w:val="20"/>
              </w:rPr>
            </w:pPr>
            <w:r w:rsidRPr="003729B0">
              <w:rPr>
                <w:rFonts w:ascii="Palatino Linotype" w:hAnsi="Palatino Linotype"/>
                <w:b/>
                <w:color w:val="000000" w:themeColor="text1"/>
                <w:sz w:val="20"/>
              </w:rPr>
              <w:t>:</w:t>
            </w:r>
          </w:p>
        </w:tc>
        <w:tc>
          <w:tcPr>
            <w:tcW w:w="2292" w:type="dxa"/>
          </w:tcPr>
          <w:p w14:paraId="6B4801E4" w14:textId="6862ED6E" w:rsidR="007A3393" w:rsidRPr="003729B0" w:rsidRDefault="009B466D" w:rsidP="00FC2FB2">
            <w:pPr>
              <w:pStyle w:val="Prrafodelista"/>
              <w:tabs>
                <w:tab w:val="left" w:pos="426"/>
              </w:tabs>
              <w:ind w:left="0" w:right="51"/>
              <w:jc w:val="both"/>
              <w:rPr>
                <w:rFonts w:ascii="Palatino Linotype" w:hAnsi="Palatino Linotype"/>
                <w:color w:val="000000" w:themeColor="text1"/>
                <w:sz w:val="20"/>
              </w:rPr>
            </w:pPr>
            <w:r w:rsidRPr="003729B0">
              <w:rPr>
                <w:rFonts w:ascii="Palatino Linotype" w:hAnsi="Palatino Linotype"/>
                <w:color w:val="000000" w:themeColor="text1"/>
                <w:sz w:val="20"/>
              </w:rPr>
              <w:lastRenderedPageBreak/>
              <w:t>DERECHO DE PETICIÓN</w:t>
            </w:r>
          </w:p>
        </w:tc>
      </w:tr>
      <w:tr w:rsidR="008F4093" w:rsidRPr="003729B0" w14:paraId="56AB7E94" w14:textId="77777777" w:rsidTr="0017663C">
        <w:tc>
          <w:tcPr>
            <w:tcW w:w="7763" w:type="dxa"/>
            <w:gridSpan w:val="3"/>
          </w:tcPr>
          <w:p w14:paraId="01B6A383" w14:textId="440905FC" w:rsidR="008F4093" w:rsidRPr="003729B0" w:rsidRDefault="008F4093" w:rsidP="00FC2FB2">
            <w:pPr>
              <w:pStyle w:val="Prrafodelista"/>
              <w:tabs>
                <w:tab w:val="left" w:pos="426"/>
              </w:tabs>
              <w:ind w:left="0" w:right="51"/>
              <w:jc w:val="both"/>
              <w:rPr>
                <w:rFonts w:ascii="Palatino Linotype" w:hAnsi="Palatino Linotype"/>
                <w:color w:val="000000" w:themeColor="text1"/>
                <w:sz w:val="20"/>
              </w:rPr>
            </w:pPr>
            <w:r w:rsidRPr="003729B0">
              <w:rPr>
                <w:rFonts w:ascii="Palatino Linotype" w:hAnsi="Palatino Linotype"/>
                <w:color w:val="000000" w:themeColor="text1"/>
                <w:sz w:val="20"/>
              </w:rPr>
              <w:t xml:space="preserve">En cuanto a la modalidad de entrega, el </w:t>
            </w:r>
            <w:r w:rsidRPr="003729B0">
              <w:rPr>
                <w:rFonts w:ascii="Palatino Linotype" w:hAnsi="Palatino Linotype"/>
                <w:b/>
                <w:color w:val="000000" w:themeColor="text1"/>
                <w:sz w:val="20"/>
              </w:rPr>
              <w:t>RECURRENTE</w:t>
            </w:r>
            <w:r w:rsidRPr="003729B0">
              <w:rPr>
                <w:rFonts w:ascii="Palatino Linotype" w:hAnsi="Palatino Linotype"/>
                <w:color w:val="000000" w:themeColor="text1"/>
                <w:sz w:val="20"/>
              </w:rPr>
              <w:t xml:space="preserve"> </w:t>
            </w:r>
            <w:r w:rsidR="001F2478" w:rsidRPr="003729B0">
              <w:rPr>
                <w:rFonts w:ascii="Palatino Linotype" w:hAnsi="Palatino Linotype"/>
                <w:color w:val="000000" w:themeColor="text1"/>
                <w:sz w:val="20"/>
              </w:rPr>
              <w:t xml:space="preserve">señalo (Copias Certificados), el </w:t>
            </w:r>
            <w:r w:rsidR="001F2478" w:rsidRPr="003729B0">
              <w:rPr>
                <w:rFonts w:ascii="Palatino Linotype" w:hAnsi="Palatino Linotype"/>
                <w:b/>
                <w:color w:val="000000" w:themeColor="text1"/>
                <w:sz w:val="20"/>
              </w:rPr>
              <w:t>SUJETO OBLIGADO</w:t>
            </w:r>
            <w:r w:rsidR="001F2478" w:rsidRPr="003729B0">
              <w:rPr>
                <w:rFonts w:ascii="Palatino Linotype" w:hAnsi="Palatino Linotype"/>
                <w:color w:val="000000" w:themeColor="text1"/>
                <w:sz w:val="20"/>
              </w:rPr>
              <w:t xml:space="preserve"> en respuesta no realizó ningún </w:t>
            </w:r>
            <w:r w:rsidR="00BF7099" w:rsidRPr="003729B0">
              <w:rPr>
                <w:rFonts w:ascii="Palatino Linotype" w:hAnsi="Palatino Linotype"/>
                <w:color w:val="000000" w:themeColor="text1"/>
                <w:sz w:val="20"/>
              </w:rPr>
              <w:t>pronunciamiento</w:t>
            </w:r>
            <w:r w:rsidR="001F2478" w:rsidRPr="003729B0">
              <w:rPr>
                <w:rFonts w:ascii="Palatino Linotype" w:hAnsi="Palatino Linotype"/>
                <w:color w:val="000000" w:themeColor="text1"/>
                <w:sz w:val="20"/>
              </w:rPr>
              <w:t xml:space="preserve"> al respecto para que el </w:t>
            </w:r>
            <w:r w:rsidR="00BF7099" w:rsidRPr="003729B0">
              <w:rPr>
                <w:rFonts w:ascii="Palatino Linotype" w:hAnsi="Palatino Linotype"/>
                <w:b/>
                <w:color w:val="000000" w:themeColor="text1"/>
                <w:sz w:val="20"/>
              </w:rPr>
              <w:t>RECURRENTE</w:t>
            </w:r>
            <w:r w:rsidR="001F2478" w:rsidRPr="003729B0">
              <w:rPr>
                <w:rFonts w:ascii="Palatino Linotype" w:hAnsi="Palatino Linotype"/>
                <w:color w:val="000000" w:themeColor="text1"/>
                <w:sz w:val="20"/>
              </w:rPr>
              <w:t xml:space="preserve"> </w:t>
            </w:r>
            <w:r w:rsidR="00BF7099" w:rsidRPr="003729B0">
              <w:rPr>
                <w:rFonts w:ascii="Palatino Linotype" w:hAnsi="Palatino Linotype"/>
                <w:color w:val="000000" w:themeColor="text1"/>
                <w:sz w:val="20"/>
              </w:rPr>
              <w:t xml:space="preserve">pudiera obtener las copias certificadas de la respuesta a su solicitud, no obstante el </w:t>
            </w:r>
            <w:r w:rsidR="00BF7099" w:rsidRPr="003729B0">
              <w:rPr>
                <w:rFonts w:ascii="Palatino Linotype" w:hAnsi="Palatino Linotype"/>
                <w:b/>
                <w:color w:val="000000" w:themeColor="text1"/>
                <w:sz w:val="20"/>
              </w:rPr>
              <w:t>SUJETO</w:t>
            </w:r>
            <w:r w:rsidR="00BF7099" w:rsidRPr="003729B0">
              <w:rPr>
                <w:rFonts w:ascii="Palatino Linotype" w:hAnsi="Palatino Linotype"/>
                <w:color w:val="000000" w:themeColor="text1"/>
                <w:sz w:val="20"/>
              </w:rPr>
              <w:t xml:space="preserve"> </w:t>
            </w:r>
            <w:r w:rsidR="00BF7099" w:rsidRPr="003729B0">
              <w:rPr>
                <w:rFonts w:ascii="Palatino Linotype" w:hAnsi="Palatino Linotype"/>
                <w:b/>
                <w:color w:val="000000" w:themeColor="text1"/>
                <w:sz w:val="20"/>
              </w:rPr>
              <w:t>OBLIGADO</w:t>
            </w:r>
            <w:r w:rsidR="00BF7099" w:rsidRPr="003729B0">
              <w:rPr>
                <w:rFonts w:ascii="Palatino Linotype" w:hAnsi="Palatino Linotype"/>
                <w:color w:val="000000" w:themeColor="text1"/>
                <w:sz w:val="20"/>
              </w:rPr>
              <w:t xml:space="preserve"> en informe justificado hace del conocimiento al </w:t>
            </w:r>
            <w:r w:rsidR="00BF7099" w:rsidRPr="003729B0">
              <w:rPr>
                <w:rFonts w:ascii="Palatino Linotype" w:hAnsi="Palatino Linotype"/>
                <w:b/>
                <w:color w:val="000000" w:themeColor="text1"/>
                <w:sz w:val="20"/>
              </w:rPr>
              <w:t>RECURRENTE</w:t>
            </w:r>
            <w:r w:rsidR="00BF7099" w:rsidRPr="003729B0">
              <w:rPr>
                <w:rFonts w:ascii="Palatino Linotype" w:hAnsi="Palatino Linotype"/>
                <w:color w:val="000000" w:themeColor="text1"/>
                <w:sz w:val="20"/>
              </w:rPr>
              <w:t xml:space="preserve"> “…</w:t>
            </w:r>
            <w:r w:rsidR="00BF7099" w:rsidRPr="003729B0">
              <w:rPr>
                <w:rFonts w:ascii="Palatino Linotype" w:hAnsi="Palatino Linotype"/>
                <w:color w:val="000000" w:themeColor="text1"/>
                <w:sz w:val="20"/>
                <w:lang w:val="es-MX"/>
              </w:rPr>
              <w:t xml:space="preserve">que con el propósito de dar seguimiento a la solicitud de acceso a la información pública 01151/PJUDICI/IP/2023, en la que colocó como modalidad de entrega copias certificadas de la misma, a partir del día a la fecha de la presente anualidad, se encuentran a su disposición las copias certificadas de la respuesta a la solicitud de información pública, por lo que deberá::” </w:t>
            </w:r>
            <w:r w:rsidR="00FC2FB2" w:rsidRPr="003729B0">
              <w:rPr>
                <w:rFonts w:ascii="Palatino Linotype" w:hAnsi="Palatino Linotype"/>
                <w:color w:val="000000" w:themeColor="text1"/>
                <w:sz w:val="20"/>
                <w:lang w:val="es-MX"/>
              </w:rPr>
              <w:t>observando algunas indicaciones y requisitos para poder entregar las copias certificadas al solicitante.</w:t>
            </w:r>
          </w:p>
        </w:tc>
      </w:tr>
    </w:tbl>
    <w:p w14:paraId="0A855A1D" w14:textId="77777777" w:rsidR="00A57F0D" w:rsidRPr="003729B0" w:rsidRDefault="00A57F0D" w:rsidP="00130B5A">
      <w:pPr>
        <w:pStyle w:val="Prrafodelista"/>
        <w:tabs>
          <w:tab w:val="left" w:pos="426"/>
        </w:tabs>
        <w:spacing w:line="360" w:lineRule="auto"/>
        <w:ind w:right="51"/>
        <w:jc w:val="both"/>
        <w:rPr>
          <w:rFonts w:ascii="Palatino Linotype" w:hAnsi="Palatino Linotype"/>
          <w:color w:val="000000" w:themeColor="text1"/>
          <w:sz w:val="24"/>
        </w:rPr>
      </w:pPr>
    </w:p>
    <w:p w14:paraId="471E04E6" w14:textId="052F2875" w:rsidR="008F4093" w:rsidRPr="003729B0" w:rsidRDefault="005E72D2" w:rsidP="005E72D2">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3729B0">
        <w:rPr>
          <w:rFonts w:ascii="Palatino Linotype" w:hAnsi="Palatino Linotype"/>
          <w:color w:val="000000" w:themeColor="text1"/>
          <w:sz w:val="24"/>
        </w:rPr>
        <w:t xml:space="preserve">De lo anterior podemos observar que en cuanto al numeral I , en el cual el RECURRENTE solicito le informaran </w:t>
      </w:r>
      <w:r w:rsidRPr="003729B0">
        <w:rPr>
          <w:rFonts w:ascii="Palatino Linotype" w:hAnsi="Palatino Linotype"/>
          <w:color w:val="000000"/>
          <w:sz w:val="24"/>
        </w:rPr>
        <w:t xml:space="preserve">el periodo de los servidores públicos para gozar de su horario de comida. El SUJETO OBLIGADO  en respuesta le informo, </w:t>
      </w:r>
      <w:r w:rsidRPr="003729B0">
        <w:rPr>
          <w:rFonts w:ascii="Palatino Linotype" w:hAnsi="Palatino Linotype"/>
          <w:color w:val="000000" w:themeColor="text1"/>
          <w:sz w:val="24"/>
        </w:rPr>
        <w:t>que para aquellos servidores judiciales cuyo horario sea de 09:00 a 18:00 horas; se otorgará una hora de alimentos, no obstante el SUJETO OBLIGADO en su Informe Justificado</w:t>
      </w:r>
      <w:r w:rsidR="002A55C4" w:rsidRPr="003729B0">
        <w:rPr>
          <w:rFonts w:ascii="Palatino Linotype" w:hAnsi="Palatino Linotype"/>
          <w:color w:val="000000" w:themeColor="text1"/>
          <w:sz w:val="24"/>
        </w:rPr>
        <w:t xml:space="preserve"> comunico </w:t>
      </w:r>
      <w:r w:rsidR="002A55C4" w:rsidRPr="003729B0">
        <w:rPr>
          <w:rFonts w:ascii="Palatino Linotype" w:hAnsi="Palatino Linotype"/>
          <w:b/>
          <w:color w:val="000000" w:themeColor="text1"/>
          <w:sz w:val="24"/>
        </w:rPr>
        <w:t>“…</w:t>
      </w:r>
      <w:r w:rsidR="002A55C4" w:rsidRPr="003729B0">
        <w:rPr>
          <w:rFonts w:ascii="Palatino Linotype" w:hAnsi="Palatino Linotype"/>
          <w:sz w:val="24"/>
        </w:rPr>
        <w:t xml:space="preserve">se realizó de nuevo la búsqueda exhaustiva para hallar el documento que dé cuenta del horario de comida de la Mtra. Lanzy Muziño Álvarez, siendo este de 14:00 a 15:00 horas, de acuerdo al rol anual de horarios de alimentos del personal adscrito a la Secretaria Técnica, correspondiente al año 2023…” de lo vertido podemos señalar que se </w:t>
      </w:r>
      <w:r w:rsidRPr="003729B0">
        <w:rPr>
          <w:rFonts w:ascii="Palatino Linotype" w:hAnsi="Palatino Linotype"/>
          <w:color w:val="000000" w:themeColor="text1"/>
          <w:sz w:val="24"/>
        </w:rPr>
        <w:t>tiene por colmado la solicitud realizada por el RECURRENTE.</w:t>
      </w:r>
    </w:p>
    <w:p w14:paraId="596952F4" w14:textId="61B923C1" w:rsidR="005E72D2" w:rsidRPr="003729B0" w:rsidRDefault="005E72D2" w:rsidP="005E72D2">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3729B0">
        <w:rPr>
          <w:rFonts w:ascii="Palatino Linotype" w:hAnsi="Palatino Linotype"/>
          <w:color w:val="000000" w:themeColor="text1"/>
          <w:sz w:val="24"/>
        </w:rPr>
        <w:lastRenderedPageBreak/>
        <w:t>D</w:t>
      </w:r>
      <w:r w:rsidR="002A55C4" w:rsidRPr="003729B0">
        <w:rPr>
          <w:rFonts w:ascii="Palatino Linotype" w:hAnsi="Palatino Linotype"/>
          <w:color w:val="000000" w:themeColor="text1"/>
          <w:sz w:val="24"/>
        </w:rPr>
        <w:t xml:space="preserve">e la solicitud señalada con el número II, El SUJETO OBLIGADO informo </w:t>
      </w:r>
      <w:r w:rsidR="00576A7E" w:rsidRPr="003729B0">
        <w:rPr>
          <w:rFonts w:ascii="Palatino Linotype" w:hAnsi="Palatino Linotype"/>
          <w:color w:val="000000" w:themeColor="text1"/>
          <w:sz w:val="24"/>
        </w:rPr>
        <w:t xml:space="preserve">que </w:t>
      </w:r>
      <w:r w:rsidR="008049C6" w:rsidRPr="003729B0">
        <w:rPr>
          <w:rFonts w:ascii="Palatino Linotype" w:hAnsi="Palatino Linotype"/>
          <w:color w:val="000000" w:themeColor="text1"/>
          <w:sz w:val="24"/>
        </w:rPr>
        <w:t>puede</w:t>
      </w:r>
      <w:r w:rsidR="002A55C4" w:rsidRPr="003729B0">
        <w:rPr>
          <w:rFonts w:ascii="Palatino Linotype" w:hAnsi="Palatino Linotype"/>
          <w:color w:val="000000" w:themeColor="text1"/>
          <w:sz w:val="24"/>
        </w:rPr>
        <w:t xml:space="preserve"> disfrutar de una hora de comida.</w:t>
      </w:r>
      <w:r w:rsidR="00576A7E" w:rsidRPr="003729B0">
        <w:rPr>
          <w:rFonts w:ascii="Palatino Linotype" w:hAnsi="Palatino Linotype"/>
          <w:color w:val="000000" w:themeColor="text1"/>
          <w:sz w:val="24"/>
        </w:rPr>
        <w:t xml:space="preserve"> Por lo que con dicha respuesta se tiene por satisfecha la solicitud realizada por el RECURRENTE.</w:t>
      </w:r>
    </w:p>
    <w:p w14:paraId="4ACD260C" w14:textId="77777777" w:rsidR="00576A7E" w:rsidRPr="003729B0" w:rsidRDefault="00576A7E" w:rsidP="00576A7E">
      <w:pPr>
        <w:pStyle w:val="Prrafodelista"/>
        <w:rPr>
          <w:rFonts w:ascii="Palatino Linotype" w:hAnsi="Palatino Linotype"/>
          <w:color w:val="000000" w:themeColor="text1"/>
          <w:sz w:val="24"/>
        </w:rPr>
      </w:pPr>
    </w:p>
    <w:p w14:paraId="288A08C3" w14:textId="7D15A203" w:rsidR="00876E3D" w:rsidRPr="003729B0" w:rsidRDefault="00576A7E" w:rsidP="00876E3D">
      <w:pPr>
        <w:pStyle w:val="Prrafodelista"/>
        <w:numPr>
          <w:ilvl w:val="0"/>
          <w:numId w:val="2"/>
        </w:numPr>
        <w:tabs>
          <w:tab w:val="left" w:pos="426"/>
        </w:tabs>
        <w:spacing w:line="360" w:lineRule="auto"/>
        <w:ind w:left="0" w:right="51" w:firstLine="0"/>
        <w:jc w:val="both"/>
        <w:rPr>
          <w:rFonts w:ascii="Palatino Linotype" w:hAnsi="Palatino Linotype"/>
          <w:sz w:val="24"/>
        </w:rPr>
      </w:pPr>
      <w:r w:rsidRPr="003729B0">
        <w:rPr>
          <w:rFonts w:ascii="Palatino Linotype" w:hAnsi="Palatino Linotype"/>
          <w:color w:val="000000" w:themeColor="text1"/>
          <w:sz w:val="24"/>
        </w:rPr>
        <w:t xml:space="preserve">En cuanto al numeral III, se tiene por colmado la solicitud realizada por el RECURRENTE toda vez que el SUJETO OBLIGADO EN respuesta señalo </w:t>
      </w:r>
      <w:r w:rsidR="00876E3D" w:rsidRPr="003729B0">
        <w:rPr>
          <w:rFonts w:ascii="Palatino Linotype" w:hAnsi="Palatino Linotype"/>
          <w:color w:val="000000" w:themeColor="text1"/>
          <w:sz w:val="24"/>
        </w:rPr>
        <w:t>Para aquellos servidores judiciales cuyo horario sea de 09:00 a 18:00 horas; se otorgará una hora de alimentos, y en su</w:t>
      </w:r>
      <w:r w:rsidR="00876E3D" w:rsidRPr="003729B0">
        <w:rPr>
          <w:rFonts w:ascii="Palatino Linotype" w:hAnsi="Palatino Linotype"/>
          <w:b/>
          <w:color w:val="000000" w:themeColor="text1"/>
          <w:sz w:val="24"/>
        </w:rPr>
        <w:t xml:space="preserve"> INFORME JUSTIFICADO</w:t>
      </w:r>
      <w:r w:rsidR="00876E3D" w:rsidRPr="003729B0">
        <w:rPr>
          <w:rFonts w:ascii="Palatino Linotype" w:hAnsi="Palatino Linotype"/>
          <w:color w:val="000000" w:themeColor="text1"/>
          <w:sz w:val="24"/>
        </w:rPr>
        <w:t xml:space="preserve"> </w:t>
      </w:r>
      <w:r w:rsidR="00876E3D" w:rsidRPr="003729B0">
        <w:rPr>
          <w:rFonts w:ascii="Palatino Linotype" w:hAnsi="Palatino Linotype"/>
          <w:sz w:val="24"/>
        </w:rPr>
        <w:t>“…se hizo del conocimiento que para los servidores judiciales cuyo horario sea de 09:00 a 18:00 horas, se otorgará una hora de alimentos, sirve de sustento la Circular 90/2022, en ese tenor se le informó el tiempo en el cual los servidores pueden gozar de sus alimentos.”</w:t>
      </w:r>
    </w:p>
    <w:p w14:paraId="3B5244C2" w14:textId="77777777" w:rsidR="00876E3D" w:rsidRPr="003729B0" w:rsidRDefault="00876E3D" w:rsidP="00876E3D">
      <w:pPr>
        <w:pStyle w:val="Prrafodelista"/>
        <w:rPr>
          <w:rFonts w:ascii="Palatino Linotype" w:hAnsi="Palatino Linotype"/>
          <w:sz w:val="24"/>
        </w:rPr>
      </w:pPr>
    </w:p>
    <w:p w14:paraId="39B7E81E" w14:textId="03BF23F3" w:rsidR="00876E3D" w:rsidRPr="003729B0" w:rsidRDefault="00876E3D" w:rsidP="00876E3D">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3729B0">
        <w:rPr>
          <w:rFonts w:ascii="Palatino Linotype" w:hAnsi="Palatino Linotype"/>
          <w:color w:val="000000" w:themeColor="text1"/>
          <w:sz w:val="24"/>
        </w:rPr>
        <w:t>Respecto</w:t>
      </w:r>
      <w:r w:rsidRPr="003729B0">
        <w:rPr>
          <w:rFonts w:ascii="Palatino Linotype" w:hAnsi="Palatino Linotype"/>
          <w:sz w:val="24"/>
        </w:rPr>
        <w:t xml:space="preserve"> al </w:t>
      </w:r>
      <w:r w:rsidR="00662B22" w:rsidRPr="003729B0">
        <w:rPr>
          <w:rFonts w:ascii="Palatino Linotype" w:hAnsi="Palatino Linotype"/>
          <w:sz w:val="24"/>
        </w:rPr>
        <w:t xml:space="preserve">numeral </w:t>
      </w:r>
      <w:r w:rsidRPr="003729B0">
        <w:rPr>
          <w:rFonts w:ascii="Palatino Linotype" w:hAnsi="Palatino Linotype"/>
          <w:sz w:val="24"/>
        </w:rPr>
        <w:t>IV</w:t>
      </w:r>
      <w:r w:rsidR="00662B22" w:rsidRPr="003729B0">
        <w:rPr>
          <w:rFonts w:ascii="Palatino Linotype" w:hAnsi="Palatino Linotype"/>
          <w:sz w:val="24"/>
        </w:rPr>
        <w:t>,</w:t>
      </w:r>
      <w:r w:rsidRPr="003729B0">
        <w:rPr>
          <w:rFonts w:ascii="Palatino Linotype" w:hAnsi="Palatino Linotype"/>
          <w:sz w:val="24"/>
        </w:rPr>
        <w:t xml:space="preserve"> en donde se solicitó la siguiente información: </w:t>
      </w:r>
      <w:r w:rsidRPr="003729B0">
        <w:rPr>
          <w:rFonts w:ascii="Palatino Linotype" w:hAnsi="Palatino Linotype"/>
          <w:color w:val="000000"/>
          <w:sz w:val="24"/>
        </w:rPr>
        <w:t>Reglamento que  regule los horarios de comida de los servidores públicos, y  copia simple del reglamento. El SUJETO OBLIGADO en respuesta indico, “…</w:t>
      </w:r>
      <w:r w:rsidRPr="003729B0">
        <w:rPr>
          <w:rFonts w:ascii="Palatino Linotype" w:hAnsi="Palatino Linotype"/>
          <w:color w:val="000000" w:themeColor="text1"/>
          <w:sz w:val="24"/>
        </w:rPr>
        <w:t xml:space="preserve"> La circular número 90/2022, mediante la cual se autoriza el horario oficial de labores del Poder Judicial del Estado de México para el año 2023 (se anexa copia simple)”, derivado de lo anterior se tiene por colmado la solicitud del RECURRENTE.</w:t>
      </w:r>
    </w:p>
    <w:p w14:paraId="58C21C80" w14:textId="77777777" w:rsidR="00876E3D" w:rsidRPr="003729B0" w:rsidRDefault="00876E3D" w:rsidP="00876E3D">
      <w:pPr>
        <w:pStyle w:val="Prrafodelista"/>
        <w:tabs>
          <w:tab w:val="left" w:pos="426"/>
        </w:tabs>
        <w:ind w:left="0" w:right="51"/>
        <w:jc w:val="both"/>
        <w:rPr>
          <w:rFonts w:ascii="Palatino Linotype" w:hAnsi="Palatino Linotype"/>
          <w:color w:val="000000" w:themeColor="text1"/>
          <w:sz w:val="24"/>
        </w:rPr>
      </w:pPr>
    </w:p>
    <w:p w14:paraId="0974F88B" w14:textId="65C63461" w:rsidR="00662B22" w:rsidRPr="003729B0" w:rsidRDefault="00876E3D" w:rsidP="00662B22">
      <w:pPr>
        <w:pStyle w:val="Prrafodelista"/>
        <w:numPr>
          <w:ilvl w:val="0"/>
          <w:numId w:val="2"/>
        </w:numPr>
        <w:tabs>
          <w:tab w:val="left" w:pos="426"/>
        </w:tabs>
        <w:spacing w:line="360" w:lineRule="auto"/>
        <w:ind w:left="0" w:right="51" w:firstLine="0"/>
        <w:jc w:val="both"/>
        <w:rPr>
          <w:rFonts w:ascii="Palatino Linotype" w:hAnsi="Palatino Linotype"/>
          <w:color w:val="000000"/>
          <w:sz w:val="24"/>
        </w:rPr>
      </w:pPr>
      <w:r w:rsidRPr="003729B0">
        <w:rPr>
          <w:rFonts w:ascii="Palatino Linotype" w:hAnsi="Palatino Linotype"/>
          <w:color w:val="000000" w:themeColor="text1"/>
          <w:sz w:val="24"/>
        </w:rPr>
        <w:t>En</w:t>
      </w:r>
      <w:r w:rsidRPr="003729B0">
        <w:rPr>
          <w:rFonts w:ascii="Palatino Linotype" w:hAnsi="Palatino Linotype"/>
          <w:sz w:val="24"/>
        </w:rPr>
        <w:t xml:space="preserve"> cuanto al numeral V en donde el Recurrente solicitó</w:t>
      </w:r>
      <w:r w:rsidR="00662B22" w:rsidRPr="003729B0">
        <w:rPr>
          <w:rFonts w:ascii="Palatino Linotype" w:hAnsi="Palatino Linotype"/>
          <w:sz w:val="24"/>
        </w:rPr>
        <w:t xml:space="preserve"> la</w:t>
      </w:r>
      <w:r w:rsidRPr="003729B0">
        <w:rPr>
          <w:rFonts w:ascii="Palatino Linotype" w:hAnsi="Palatino Linotype"/>
          <w:sz w:val="24"/>
        </w:rPr>
        <w:t xml:space="preserve"> siguiente</w:t>
      </w:r>
      <w:r w:rsidR="00662B22" w:rsidRPr="003729B0">
        <w:rPr>
          <w:rFonts w:ascii="Palatino Linotype" w:hAnsi="Palatino Linotype"/>
          <w:sz w:val="24"/>
        </w:rPr>
        <w:t xml:space="preserve"> información</w:t>
      </w:r>
      <w:r w:rsidRPr="003729B0">
        <w:rPr>
          <w:rFonts w:ascii="Palatino Linotype" w:hAnsi="Palatino Linotype"/>
          <w:sz w:val="24"/>
        </w:rPr>
        <w:t xml:space="preserve">: </w:t>
      </w:r>
      <w:r w:rsidRPr="003729B0">
        <w:rPr>
          <w:rFonts w:ascii="Palatino Linotype" w:hAnsi="Palatino Linotype"/>
          <w:color w:val="000000"/>
          <w:sz w:val="24"/>
        </w:rPr>
        <w:t>Motivo por el cual la Servidora Pública señalada en la solicitud no aparece en el directorio de servidores públicos del Poder Judicial del Estado de México.</w:t>
      </w:r>
      <w:r w:rsidR="00662B22" w:rsidRPr="003729B0">
        <w:rPr>
          <w:rFonts w:ascii="Palatino Linotype" w:hAnsi="Palatino Linotype"/>
          <w:color w:val="000000"/>
          <w:sz w:val="24"/>
        </w:rPr>
        <w:t xml:space="preserve"> Es de referir que nos encontramos ante un derecho de petición.</w:t>
      </w:r>
    </w:p>
    <w:p w14:paraId="4A7433FF" w14:textId="2670F61C" w:rsidR="00662B22" w:rsidRPr="003729B0" w:rsidRDefault="00662B22" w:rsidP="00662B22">
      <w:pPr>
        <w:pStyle w:val="Prrafodelista"/>
        <w:numPr>
          <w:ilvl w:val="0"/>
          <w:numId w:val="2"/>
        </w:numPr>
        <w:tabs>
          <w:tab w:val="left" w:pos="426"/>
        </w:tabs>
        <w:spacing w:line="360" w:lineRule="auto"/>
        <w:ind w:left="0" w:right="51" w:firstLine="0"/>
        <w:jc w:val="both"/>
        <w:rPr>
          <w:rFonts w:ascii="Palatino Linotype" w:hAnsi="Palatino Linotype"/>
          <w:color w:val="000000"/>
          <w:sz w:val="24"/>
        </w:rPr>
      </w:pPr>
      <w:r w:rsidRPr="003729B0">
        <w:rPr>
          <w:rFonts w:ascii="Palatino Linotype" w:hAnsi="Palatino Linotype"/>
          <w:color w:val="000000"/>
          <w:sz w:val="24"/>
        </w:rPr>
        <w:lastRenderedPageBreak/>
        <w:t>Asimismo, pretender que el Poder Judicial  le rinda un informe no corresponde al ejercicio del DAI; sino de uno diverso como lo es el derecho de petición. Toda vez que es de explorado derecho que el acceso a la información es un derecho que versa sobre documentos que se colma con la entrega del soporte documental que haya generado poseído o administrado previo a la interposición de la solicitud de información, por lo que pretender que le emita un informe corresponde al derecho de petición.</w:t>
      </w:r>
    </w:p>
    <w:p w14:paraId="66FB9500" w14:textId="77777777" w:rsidR="00662B22" w:rsidRPr="003729B0" w:rsidRDefault="00662B22" w:rsidP="00662B22">
      <w:pPr>
        <w:spacing w:line="360" w:lineRule="auto"/>
        <w:contextualSpacing/>
        <w:jc w:val="both"/>
        <w:rPr>
          <w:rFonts w:ascii="Palatino Linotype" w:eastAsia="MS Mincho" w:hAnsi="Palatino Linotype" w:cs="Arial"/>
          <w:sz w:val="24"/>
          <w:szCs w:val="24"/>
        </w:rPr>
      </w:pPr>
      <w:r w:rsidRPr="003729B0">
        <w:rPr>
          <w:rFonts w:ascii="Palatino Linotype" w:eastAsia="MS Mincho" w:hAnsi="Palatino Linotype" w:cs="Arial"/>
          <w:sz w:val="24"/>
          <w:szCs w:val="24"/>
        </w:rPr>
        <w:t xml:space="preserve">Contexto del cual, -se insiste- este Instituto no puede realizar pronunciamiento alguno, toda vez que ello no corresponde al ejercicio de derecho de acceso a la información, el cual </w:t>
      </w:r>
      <w:r w:rsidRPr="003729B0">
        <w:rPr>
          <w:rFonts w:ascii="Palatino Linotype" w:eastAsia="MS Mincho" w:hAnsi="Palatino Linotype" w:cs="Arial"/>
          <w:i/>
          <w:sz w:val="24"/>
          <w:szCs w:val="24"/>
        </w:rPr>
        <w:t>grosso modo</w:t>
      </w:r>
      <w:r w:rsidRPr="003729B0">
        <w:rPr>
          <w:rFonts w:ascii="Palatino Linotype" w:eastAsia="MS Mincho" w:hAnsi="Palatino Linotype" w:cs="Arial"/>
          <w:sz w:val="24"/>
          <w:szCs w:val="24"/>
        </w:rPr>
        <w:t xml:space="preserve"> consiste en que las personas soliciten información que se genere, posea y administre por los sujetos obligados en diverso soporte documental, previo a la interposición de la solicitud de información; luego entonces al solicitar que más bien se realice una tarea o se emprendan ciertas acciones, se colige que se está entonces en presencia del ejercicio del derecho de petición.</w:t>
      </w:r>
    </w:p>
    <w:p w14:paraId="5C901942" w14:textId="77777777" w:rsidR="00662B22" w:rsidRPr="003729B0" w:rsidRDefault="00662B22" w:rsidP="00662B22">
      <w:pPr>
        <w:pStyle w:val="Prrafodelista"/>
        <w:spacing w:line="360" w:lineRule="auto"/>
        <w:jc w:val="both"/>
        <w:rPr>
          <w:rFonts w:ascii="Palatino Linotype" w:eastAsia="MS Mincho" w:hAnsi="Palatino Linotype" w:cs="Arial"/>
          <w:sz w:val="24"/>
        </w:rPr>
      </w:pPr>
    </w:p>
    <w:p w14:paraId="1F25E746" w14:textId="77777777" w:rsidR="00662B22" w:rsidRPr="003729B0" w:rsidRDefault="00662B22" w:rsidP="009D13F7">
      <w:pPr>
        <w:pStyle w:val="Prrafodelista"/>
        <w:numPr>
          <w:ilvl w:val="0"/>
          <w:numId w:val="2"/>
        </w:numPr>
        <w:tabs>
          <w:tab w:val="left" w:pos="426"/>
        </w:tabs>
        <w:spacing w:line="360" w:lineRule="auto"/>
        <w:ind w:left="0" w:right="51" w:firstLine="0"/>
        <w:jc w:val="both"/>
        <w:rPr>
          <w:rFonts w:ascii="Palatino Linotype" w:hAnsi="Palatino Linotype" w:cs="Arial"/>
          <w:color w:val="000000" w:themeColor="text1"/>
          <w:sz w:val="24"/>
        </w:rPr>
      </w:pPr>
      <w:r w:rsidRPr="003729B0">
        <w:rPr>
          <w:rFonts w:ascii="Palatino Linotype" w:hAnsi="Palatino Linotype"/>
          <w:color w:val="000000"/>
          <w:sz w:val="24"/>
        </w:rPr>
        <w:t>Lo</w:t>
      </w:r>
      <w:r w:rsidRPr="003729B0">
        <w:rPr>
          <w:rFonts w:ascii="Palatino Linotype" w:hAnsi="Palatino Linotype"/>
          <w:sz w:val="24"/>
        </w:rPr>
        <w:t xml:space="preserve"> anterior resulta así, porque el solicitar que se realicen determinadas tareas o plantear preguntas, dudas o cuestionamientos, ciertamente </w:t>
      </w:r>
      <w:r w:rsidRPr="003729B0">
        <w:rPr>
          <w:rFonts w:ascii="Palatino Linotype" w:hAnsi="Palatino Linotype" w:cs="Arial"/>
          <w:color w:val="000000" w:themeColor="text1"/>
          <w:sz w:val="24"/>
        </w:rPr>
        <w:t>debe entenderse por derecho de petición y no por derecho de acceso a la información pública.</w:t>
      </w:r>
    </w:p>
    <w:p w14:paraId="0C262A4C" w14:textId="77777777" w:rsidR="00662B22" w:rsidRPr="003729B0" w:rsidRDefault="00662B22" w:rsidP="00662B22">
      <w:pPr>
        <w:pStyle w:val="Prrafodelista"/>
        <w:spacing w:line="360" w:lineRule="auto"/>
        <w:jc w:val="both"/>
        <w:rPr>
          <w:rFonts w:ascii="Palatino Linotype" w:hAnsi="Palatino Linotype" w:cs="Arial"/>
          <w:color w:val="000000" w:themeColor="text1"/>
          <w:sz w:val="24"/>
        </w:rPr>
      </w:pPr>
    </w:p>
    <w:p w14:paraId="2F314C20" w14:textId="77777777" w:rsidR="00662B22" w:rsidRPr="003729B0" w:rsidRDefault="00662B22" w:rsidP="009D13F7">
      <w:pPr>
        <w:pStyle w:val="Prrafodelista"/>
        <w:numPr>
          <w:ilvl w:val="0"/>
          <w:numId w:val="2"/>
        </w:numPr>
        <w:tabs>
          <w:tab w:val="left" w:pos="426"/>
        </w:tabs>
        <w:spacing w:line="360" w:lineRule="auto"/>
        <w:ind w:left="0" w:right="51" w:firstLine="0"/>
        <w:jc w:val="both"/>
        <w:rPr>
          <w:rFonts w:ascii="Palatino Linotype" w:hAnsi="Palatino Linotype" w:cs="Arial"/>
          <w:i/>
          <w:color w:val="000000" w:themeColor="text1"/>
          <w:sz w:val="24"/>
        </w:rPr>
      </w:pPr>
      <w:r w:rsidRPr="003729B0">
        <w:rPr>
          <w:rFonts w:ascii="Palatino Linotype" w:hAnsi="Palatino Linotype"/>
          <w:color w:val="000000"/>
          <w:sz w:val="24"/>
        </w:rPr>
        <w:t>Por</w:t>
      </w:r>
      <w:r w:rsidRPr="003729B0">
        <w:rPr>
          <w:rFonts w:ascii="Palatino Linotype" w:hAnsi="Palatino Linotype" w:cs="Arial"/>
          <w:color w:val="000000" w:themeColor="text1"/>
          <w:sz w:val="24"/>
        </w:rPr>
        <w:t xml:space="preserve"> lo que respecta a la definición de derecho de petición, el Maestro Ignacio Burgoa </w:t>
      </w:r>
      <w:r w:rsidRPr="003729B0">
        <w:rPr>
          <w:rFonts w:ascii="Palatino Linotype" w:hAnsi="Palatino Linotype"/>
          <w:color w:val="000000"/>
          <w:sz w:val="24"/>
        </w:rPr>
        <w:t>Orihuela</w:t>
      </w:r>
      <w:r w:rsidRPr="003729B0">
        <w:rPr>
          <w:rFonts w:ascii="Palatino Linotype" w:hAnsi="Palatino Linotype" w:cs="Arial"/>
          <w:color w:val="000000" w:themeColor="text1"/>
          <w:sz w:val="24"/>
        </w:rPr>
        <w:t xml:space="preserve"> refiere: “…</w:t>
      </w:r>
      <w:r w:rsidRPr="003729B0">
        <w:rPr>
          <w:rFonts w:ascii="Palatino Linotype" w:hAnsi="Palatino Linotype" w:cs="Arial"/>
          <w:i/>
          <w:color w:val="000000" w:themeColor="text1"/>
          <w:sz w:val="24"/>
        </w:rPr>
        <w:t xml:space="preserve">es un Derecho Público subjetivo individual de la Garantía </w:t>
      </w:r>
      <w:r w:rsidRPr="003729B0">
        <w:rPr>
          <w:rFonts w:ascii="Palatino Linotype" w:hAnsi="Palatino Linotype"/>
          <w:color w:val="000000"/>
          <w:sz w:val="24"/>
        </w:rPr>
        <w:t>Respectiva</w:t>
      </w:r>
      <w:r w:rsidRPr="003729B0">
        <w:rPr>
          <w:rFonts w:ascii="Palatino Linotype" w:hAnsi="Palatino Linotype" w:cs="Arial"/>
          <w:i/>
          <w:color w:val="000000" w:themeColor="text1"/>
          <w:sz w:val="24"/>
        </w:rPr>
        <w:t xml:space="preserve"> Consagrada en el Artículo 8 de la Ley Fundamental. En tal virtud, la persona tiene la facultad de acudir a cualquier autoridad, formulando una solicitud o instancia escrito </w:t>
      </w:r>
      <w:r w:rsidRPr="003729B0">
        <w:rPr>
          <w:rFonts w:ascii="Palatino Linotype" w:hAnsi="Palatino Linotype" w:cs="Arial"/>
          <w:i/>
          <w:color w:val="000000" w:themeColor="text1"/>
          <w:sz w:val="24"/>
        </w:rPr>
        <w:lastRenderedPageBreak/>
        <w:t>de cualquier índole, la cual adopta, específicamente, el carácter de simple petición administrativa, acción o recurso, etc.</w:t>
      </w:r>
      <w:r w:rsidRPr="003729B0">
        <w:rPr>
          <w:rStyle w:val="Refdenotaalpie"/>
          <w:rFonts w:ascii="Palatino Linotype" w:hAnsi="Palatino Linotype"/>
          <w:i/>
          <w:color w:val="000000" w:themeColor="text1"/>
          <w:sz w:val="24"/>
        </w:rPr>
        <w:t xml:space="preserve"> </w:t>
      </w:r>
      <w:r w:rsidRPr="003729B0">
        <w:rPr>
          <w:rStyle w:val="Refdenotaalpie"/>
          <w:rFonts w:ascii="Palatino Linotype" w:hAnsi="Palatino Linotype"/>
          <w:i/>
          <w:color w:val="000000" w:themeColor="text1"/>
          <w:sz w:val="24"/>
        </w:rPr>
        <w:footnoteReference w:id="1"/>
      </w:r>
      <w:r w:rsidRPr="003729B0">
        <w:rPr>
          <w:rFonts w:ascii="Palatino Linotype" w:hAnsi="Palatino Linotype"/>
          <w:i/>
          <w:color w:val="000000" w:themeColor="text1"/>
          <w:sz w:val="24"/>
        </w:rPr>
        <w:t>“</w:t>
      </w:r>
      <w:r w:rsidRPr="003729B0">
        <w:rPr>
          <w:rFonts w:ascii="Palatino Linotype" w:hAnsi="Palatino Linotype" w:cs="Arial"/>
          <w:i/>
          <w:color w:val="000000" w:themeColor="text1"/>
          <w:sz w:val="24"/>
        </w:rPr>
        <w:t xml:space="preserve"> (Sic)</w:t>
      </w:r>
    </w:p>
    <w:p w14:paraId="1142290A" w14:textId="77777777" w:rsidR="00662B22" w:rsidRPr="003729B0" w:rsidRDefault="00662B22" w:rsidP="00662B22">
      <w:pPr>
        <w:pStyle w:val="Prrafodelista"/>
        <w:spacing w:line="360" w:lineRule="auto"/>
        <w:jc w:val="both"/>
        <w:rPr>
          <w:rFonts w:ascii="Palatino Linotype" w:hAnsi="Palatino Linotype" w:cs="Arial"/>
          <w:i/>
          <w:color w:val="000000" w:themeColor="text1"/>
          <w:sz w:val="24"/>
        </w:rPr>
      </w:pPr>
    </w:p>
    <w:p w14:paraId="322D2E10" w14:textId="77777777" w:rsidR="00662B22" w:rsidRPr="003729B0" w:rsidRDefault="00662B22" w:rsidP="009D13F7">
      <w:pPr>
        <w:pStyle w:val="Prrafodelista"/>
        <w:numPr>
          <w:ilvl w:val="0"/>
          <w:numId w:val="2"/>
        </w:numPr>
        <w:tabs>
          <w:tab w:val="left" w:pos="426"/>
        </w:tabs>
        <w:spacing w:line="360" w:lineRule="auto"/>
        <w:ind w:left="0" w:right="51" w:firstLine="0"/>
        <w:jc w:val="both"/>
        <w:rPr>
          <w:rFonts w:ascii="Palatino Linotype" w:hAnsi="Palatino Linotype" w:cs="Arial"/>
          <w:i/>
          <w:color w:val="000000" w:themeColor="text1"/>
          <w:sz w:val="24"/>
        </w:rPr>
      </w:pPr>
      <w:r w:rsidRPr="003729B0">
        <w:rPr>
          <w:rFonts w:ascii="Palatino Linotype" w:hAnsi="Palatino Linotype"/>
          <w:color w:val="000000"/>
          <w:sz w:val="24"/>
        </w:rPr>
        <w:t>Por</w:t>
      </w:r>
      <w:r w:rsidRPr="003729B0">
        <w:rPr>
          <w:rFonts w:ascii="Palatino Linotype" w:hAnsi="Palatino Linotype" w:cs="Arial"/>
          <w:color w:val="000000" w:themeColor="text1"/>
          <w:sz w:val="24"/>
        </w:rPr>
        <w:t xml:space="preserve"> </w:t>
      </w:r>
      <w:r w:rsidRPr="003729B0">
        <w:rPr>
          <w:rFonts w:ascii="Palatino Linotype" w:hAnsi="Palatino Linotype"/>
          <w:sz w:val="24"/>
        </w:rPr>
        <w:t>su</w:t>
      </w:r>
      <w:r w:rsidRPr="003729B0">
        <w:rPr>
          <w:rFonts w:ascii="Palatino Linotype" w:hAnsi="Palatino Linotype" w:cs="Arial"/>
          <w:color w:val="000000" w:themeColor="text1"/>
          <w:sz w:val="24"/>
        </w:rPr>
        <w:t xml:space="preserve"> parte, </w:t>
      </w:r>
      <w:r w:rsidRPr="003729B0">
        <w:rPr>
          <w:rFonts w:ascii="Palatino Linotype" w:hAnsi="Palatino Linotype"/>
          <w:sz w:val="24"/>
        </w:rPr>
        <w:t>David</w:t>
      </w:r>
      <w:r w:rsidRPr="003729B0">
        <w:rPr>
          <w:rFonts w:ascii="Palatino Linotype" w:hAnsi="Palatino Linotype" w:cs="Arial"/>
          <w:color w:val="000000" w:themeColor="text1"/>
          <w:sz w:val="24"/>
        </w:rPr>
        <w:t xml:space="preserve"> Cienfuegos Salgado, concibe al derecho de petición como </w:t>
      </w:r>
      <w:r w:rsidRPr="003729B0">
        <w:rPr>
          <w:rFonts w:ascii="Palatino Linotype" w:hAnsi="Palatino Linotype" w:cs="Arial"/>
          <w:i/>
          <w:color w:val="000000" w:themeColor="text1"/>
          <w:sz w:val="24"/>
        </w:rPr>
        <w:t xml:space="preserve">“el </w:t>
      </w:r>
      <w:r w:rsidRPr="003729B0">
        <w:rPr>
          <w:rFonts w:ascii="Palatino Linotype" w:hAnsi="Palatino Linotype"/>
          <w:sz w:val="24"/>
        </w:rPr>
        <w:t>derecho</w:t>
      </w:r>
      <w:r w:rsidRPr="003729B0">
        <w:rPr>
          <w:rFonts w:ascii="Palatino Linotype" w:hAnsi="Palatino Linotype" w:cs="Arial"/>
          <w:i/>
          <w:color w:val="000000" w:themeColor="text1"/>
          <w:sz w:val="24"/>
        </w:rPr>
        <w:t xml:space="preserve"> de toda persona a ser escuchado por quienes ejercen el poder público.</w:t>
      </w:r>
      <w:r w:rsidRPr="003729B0">
        <w:rPr>
          <w:rStyle w:val="Refdenotaalpie"/>
          <w:rFonts w:ascii="Palatino Linotype" w:hAnsi="Palatino Linotype"/>
          <w:i/>
          <w:color w:val="000000" w:themeColor="text1"/>
          <w:sz w:val="24"/>
        </w:rPr>
        <w:t xml:space="preserve"> </w:t>
      </w:r>
      <w:r w:rsidRPr="003729B0">
        <w:rPr>
          <w:rStyle w:val="Refdenotaalpie"/>
          <w:rFonts w:ascii="Palatino Linotype" w:hAnsi="Palatino Linotype"/>
          <w:i/>
          <w:color w:val="000000" w:themeColor="text1"/>
          <w:sz w:val="24"/>
        </w:rPr>
        <w:footnoteReference w:id="2"/>
      </w:r>
      <w:r w:rsidRPr="003729B0">
        <w:rPr>
          <w:rFonts w:ascii="Palatino Linotype" w:hAnsi="Palatino Linotype" w:cs="Arial"/>
          <w:i/>
          <w:color w:val="000000" w:themeColor="text1"/>
          <w:sz w:val="24"/>
        </w:rPr>
        <w:t xml:space="preserve">” </w:t>
      </w:r>
    </w:p>
    <w:p w14:paraId="0A4CF5F4" w14:textId="77777777" w:rsidR="00662B22" w:rsidRPr="003729B0" w:rsidRDefault="00662B22" w:rsidP="00662B22">
      <w:pPr>
        <w:pStyle w:val="Prrafodelista"/>
        <w:spacing w:line="360" w:lineRule="auto"/>
        <w:jc w:val="both"/>
        <w:rPr>
          <w:rFonts w:ascii="Palatino Linotype" w:hAnsi="Palatino Linotype" w:cs="Arial"/>
          <w:i/>
          <w:color w:val="000000" w:themeColor="text1"/>
          <w:sz w:val="24"/>
        </w:rPr>
      </w:pPr>
    </w:p>
    <w:p w14:paraId="458458D3" w14:textId="77777777" w:rsidR="00662B22" w:rsidRPr="003729B0" w:rsidRDefault="00662B22" w:rsidP="009D13F7">
      <w:pPr>
        <w:pStyle w:val="Prrafodelista"/>
        <w:numPr>
          <w:ilvl w:val="0"/>
          <w:numId w:val="2"/>
        </w:numPr>
        <w:tabs>
          <w:tab w:val="left" w:pos="426"/>
        </w:tabs>
        <w:spacing w:line="360" w:lineRule="auto"/>
        <w:ind w:left="0" w:right="51" w:firstLine="0"/>
        <w:jc w:val="both"/>
        <w:rPr>
          <w:rFonts w:ascii="Palatino Linotype" w:hAnsi="Palatino Linotype" w:cs="Arial"/>
          <w:i/>
          <w:color w:val="000000" w:themeColor="text1"/>
          <w:sz w:val="24"/>
        </w:rPr>
      </w:pPr>
      <w:r w:rsidRPr="003729B0">
        <w:rPr>
          <w:rFonts w:ascii="Palatino Linotype" w:hAnsi="Palatino Linotype"/>
          <w:color w:val="000000"/>
          <w:sz w:val="24"/>
        </w:rPr>
        <w:t>Al</w:t>
      </w:r>
      <w:r w:rsidRPr="003729B0">
        <w:rPr>
          <w:rFonts w:ascii="Palatino Linotype" w:hAnsi="Palatino Linotype" w:cs="Arial"/>
          <w:color w:val="000000" w:themeColor="text1"/>
          <w:sz w:val="24"/>
        </w:rPr>
        <w:t xml:space="preserve"> este respecto, y </w:t>
      </w:r>
      <w:r w:rsidRPr="003729B0">
        <w:rPr>
          <w:rFonts w:ascii="Palatino Linotype" w:hAnsi="Palatino Linotype" w:cs="Arial"/>
          <w:b/>
          <w:color w:val="000000" w:themeColor="text1"/>
          <w:sz w:val="24"/>
        </w:rPr>
        <w:t>PARA DIFERENCIAR</w:t>
      </w:r>
      <w:r w:rsidRPr="003729B0">
        <w:rPr>
          <w:rFonts w:ascii="Palatino Linotype" w:hAnsi="Palatino Linotype" w:cs="Arial"/>
          <w:color w:val="000000" w:themeColor="text1"/>
          <w:sz w:val="24"/>
        </w:rPr>
        <w:t xml:space="preserve"> el derecho de petición al derecho de acceso a la información, resulta conducente señalar que José Guadalupe Robles, conceptualiza el derecho a la información como </w:t>
      </w:r>
      <w:r w:rsidRPr="003729B0">
        <w:rPr>
          <w:rFonts w:ascii="Palatino Linotype" w:hAnsi="Palatino Linotype" w:cs="Arial"/>
          <w:i/>
          <w:color w:val="000000" w:themeColor="text1"/>
          <w:sz w:val="24"/>
        </w:rPr>
        <w:t>“un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3729B0">
        <w:rPr>
          <w:rStyle w:val="Refdenotaalpie"/>
          <w:rFonts w:ascii="Palatino Linotype" w:hAnsi="Palatino Linotype"/>
          <w:i/>
          <w:color w:val="000000" w:themeColor="text1"/>
          <w:sz w:val="24"/>
        </w:rPr>
        <w:t xml:space="preserve"> </w:t>
      </w:r>
      <w:r w:rsidRPr="003729B0">
        <w:rPr>
          <w:rStyle w:val="Refdenotaalpie"/>
          <w:rFonts w:ascii="Palatino Linotype" w:hAnsi="Palatino Linotype"/>
          <w:i/>
          <w:color w:val="000000" w:themeColor="text1"/>
          <w:sz w:val="24"/>
        </w:rPr>
        <w:footnoteReference w:id="3"/>
      </w:r>
      <w:r w:rsidRPr="003729B0">
        <w:rPr>
          <w:rFonts w:ascii="Palatino Linotype" w:hAnsi="Palatino Linotype" w:cs="Arial"/>
          <w:i/>
          <w:color w:val="000000" w:themeColor="text1"/>
          <w:sz w:val="24"/>
        </w:rPr>
        <w:t xml:space="preserve">“(Sic) </w:t>
      </w:r>
    </w:p>
    <w:p w14:paraId="01505F90" w14:textId="77777777" w:rsidR="00662B22" w:rsidRPr="003729B0" w:rsidRDefault="00662B22" w:rsidP="00662B22">
      <w:pPr>
        <w:pStyle w:val="Prrafodelista"/>
        <w:spacing w:line="360" w:lineRule="auto"/>
        <w:jc w:val="both"/>
        <w:rPr>
          <w:rFonts w:ascii="Palatino Linotype" w:hAnsi="Palatino Linotype" w:cs="Arial"/>
          <w:i/>
          <w:color w:val="000000" w:themeColor="text1"/>
          <w:sz w:val="24"/>
        </w:rPr>
      </w:pPr>
    </w:p>
    <w:p w14:paraId="036EC0AD" w14:textId="77777777" w:rsidR="00662B22" w:rsidRPr="003729B0" w:rsidRDefault="00662B22" w:rsidP="009D13F7">
      <w:pPr>
        <w:pStyle w:val="Prrafodelista"/>
        <w:numPr>
          <w:ilvl w:val="0"/>
          <w:numId w:val="2"/>
        </w:numPr>
        <w:tabs>
          <w:tab w:val="left" w:pos="426"/>
        </w:tabs>
        <w:spacing w:line="360" w:lineRule="auto"/>
        <w:ind w:left="0" w:right="51" w:firstLine="0"/>
        <w:jc w:val="both"/>
        <w:rPr>
          <w:rFonts w:ascii="Palatino Linotype" w:hAnsi="Palatino Linotype" w:cs="Arial"/>
          <w:i/>
          <w:color w:val="000000" w:themeColor="text1"/>
          <w:sz w:val="24"/>
        </w:rPr>
      </w:pPr>
      <w:r w:rsidRPr="003729B0">
        <w:rPr>
          <w:rFonts w:ascii="Palatino Linotype" w:hAnsi="Palatino Linotype"/>
          <w:color w:val="000000"/>
          <w:sz w:val="24"/>
        </w:rPr>
        <w:t>Además</w:t>
      </w:r>
      <w:r w:rsidRPr="003729B0">
        <w:rPr>
          <w:rFonts w:ascii="Palatino Linotype" w:hAnsi="Palatino Linotype" w:cs="Arial"/>
          <w:color w:val="000000" w:themeColor="text1"/>
          <w:sz w:val="24"/>
          <w:lang w:eastAsia="es-MX"/>
        </w:rPr>
        <w:t xml:space="preserve">, el derecho a la información constituye una prerrogativa a acceder a </w:t>
      </w:r>
      <w:r w:rsidRPr="003729B0">
        <w:rPr>
          <w:rFonts w:ascii="Palatino Linotype" w:hAnsi="Palatino Linotype" w:cs="Arial"/>
          <w:color w:val="000000" w:themeColor="text1"/>
          <w:sz w:val="24"/>
        </w:rPr>
        <w:t>documentación</w:t>
      </w:r>
      <w:r w:rsidRPr="003729B0">
        <w:rPr>
          <w:rFonts w:ascii="Palatino Linotype" w:hAnsi="Palatino Linotype" w:cs="Arial"/>
          <w:color w:val="000000" w:themeColor="text1"/>
          <w:sz w:val="24"/>
          <w:lang w:eastAsia="es-MX"/>
        </w:rPr>
        <w:t xml:space="preserve"> en </w:t>
      </w:r>
      <w:r w:rsidRPr="003729B0">
        <w:rPr>
          <w:rFonts w:ascii="Palatino Linotype" w:hAnsi="Palatino Linotype" w:cs="Arial"/>
          <w:color w:val="000000" w:themeColor="text1"/>
          <w:sz w:val="24"/>
        </w:rPr>
        <w:t>poder</w:t>
      </w:r>
      <w:r w:rsidRPr="003729B0">
        <w:rPr>
          <w:rFonts w:ascii="Palatino Linotype" w:hAnsi="Palatino Linotype" w:cs="Arial"/>
          <w:color w:val="000000" w:themeColor="text1"/>
          <w:sz w:val="24"/>
          <w:lang w:eastAsia="es-MX"/>
        </w:rPr>
        <w:t xml:space="preserve"> de los Sujetos Obligados, no así a realizar cuestionamientos, o manifestaciones subjetivas. Sirve de apoyo a lo anterior la definición de derecho a la información de Ernesto Villanueva Villanueva que dice: “</w:t>
      </w:r>
      <w:r w:rsidRPr="003729B0">
        <w:rPr>
          <w:rFonts w:ascii="Palatino Linotype" w:hAnsi="Palatino Linotype" w:cs="Arial"/>
          <w:i/>
          <w:color w:val="000000" w:themeColor="text1"/>
          <w:sz w:val="24"/>
          <w:lang w:eastAsia="es-MX"/>
        </w:rPr>
        <w:t xml:space="preserve">la prerrogativa de la persona para acceder a datos, registros y todo tipo de informaciones en poder de entidades públicas y </w:t>
      </w:r>
      <w:r w:rsidRPr="003729B0">
        <w:rPr>
          <w:rFonts w:ascii="Palatino Linotype" w:hAnsi="Palatino Linotype" w:cs="Arial"/>
          <w:i/>
          <w:color w:val="000000" w:themeColor="text1"/>
          <w:sz w:val="24"/>
          <w:lang w:eastAsia="es-MX"/>
        </w:rPr>
        <w:lastRenderedPageBreak/>
        <w:t xml:space="preserve">empresas privadas que ejercen gasto público o cumplen funciones de autoridad, con las excepciones taxativas que establezca la ley en una sociedad democrática.” (Sic) </w:t>
      </w:r>
      <w:r w:rsidRPr="003729B0">
        <w:rPr>
          <w:rStyle w:val="Refdenotaalpie"/>
          <w:rFonts w:ascii="Palatino Linotype" w:hAnsi="Palatino Linotype" w:cs="Arial"/>
          <w:i/>
          <w:color w:val="000000" w:themeColor="text1"/>
          <w:sz w:val="24"/>
          <w:lang w:eastAsia="es-MX"/>
        </w:rPr>
        <w:footnoteReference w:id="4"/>
      </w:r>
    </w:p>
    <w:p w14:paraId="4AE26A84" w14:textId="77777777" w:rsidR="00662B22" w:rsidRPr="003729B0" w:rsidRDefault="00662B22" w:rsidP="00662B22">
      <w:pPr>
        <w:pStyle w:val="Prrafodelista"/>
        <w:spacing w:line="360" w:lineRule="auto"/>
        <w:jc w:val="both"/>
        <w:rPr>
          <w:rFonts w:ascii="Palatino Linotype" w:hAnsi="Palatino Linotype" w:cs="Arial"/>
          <w:i/>
          <w:color w:val="000000" w:themeColor="text1"/>
          <w:sz w:val="24"/>
        </w:rPr>
      </w:pPr>
    </w:p>
    <w:p w14:paraId="6B1D1BBB" w14:textId="77777777" w:rsidR="00662B22" w:rsidRPr="003729B0" w:rsidRDefault="00662B22" w:rsidP="009D13F7">
      <w:pPr>
        <w:pStyle w:val="Prrafodelista"/>
        <w:numPr>
          <w:ilvl w:val="0"/>
          <w:numId w:val="2"/>
        </w:numPr>
        <w:tabs>
          <w:tab w:val="left" w:pos="426"/>
        </w:tabs>
        <w:spacing w:line="360" w:lineRule="auto"/>
        <w:ind w:left="0" w:right="51" w:firstLine="0"/>
        <w:jc w:val="both"/>
        <w:rPr>
          <w:rFonts w:ascii="Palatino Linotype" w:hAnsi="Palatino Linotype" w:cs="Arial"/>
          <w:color w:val="000000" w:themeColor="text1"/>
          <w:sz w:val="24"/>
        </w:rPr>
      </w:pPr>
      <w:r w:rsidRPr="003729B0">
        <w:rPr>
          <w:rFonts w:ascii="Palatino Linotype" w:hAnsi="Palatino Linotype"/>
          <w:color w:val="000000"/>
          <w:sz w:val="24"/>
        </w:rPr>
        <w:t>Ahora</w:t>
      </w:r>
      <w:r w:rsidRPr="003729B0">
        <w:rPr>
          <w:rFonts w:ascii="Palatino Linotype" w:hAnsi="Palatino Linotype" w:cs="Arial"/>
          <w:color w:val="000000" w:themeColor="text1"/>
          <w:sz w:val="24"/>
        </w:rPr>
        <w:t xml:space="preserve"> bien, para entender los alcances de la información pública se considera </w:t>
      </w:r>
      <w:r w:rsidRPr="003729B0">
        <w:rPr>
          <w:rFonts w:ascii="Palatino Linotype" w:hAnsi="Palatino Linotype" w:cs="Arial"/>
          <w:color w:val="000000" w:themeColor="text1"/>
          <w:sz w:val="24"/>
          <w:lang w:eastAsia="es-MX"/>
        </w:rPr>
        <w:t>importante</w:t>
      </w:r>
      <w:r w:rsidRPr="003729B0">
        <w:rPr>
          <w:rFonts w:ascii="Palatino Linotype" w:hAnsi="Palatino Linotype" w:cs="Arial"/>
          <w:color w:val="000000" w:themeColor="text1"/>
          <w:sz w:val="24"/>
        </w:rPr>
        <w:t xml:space="preserve"> citar el criterio </w:t>
      </w:r>
      <w:r w:rsidRPr="003729B0">
        <w:rPr>
          <w:rFonts w:ascii="Palatino Linotype" w:hAnsi="Palatino Linotype" w:cs="Arial"/>
          <w:bCs/>
          <w:color w:val="000000" w:themeColor="text1"/>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3729B0">
        <w:rPr>
          <w:rFonts w:ascii="Palatino Linotype" w:hAnsi="Palatino Linotype" w:cs="Arial"/>
          <w:color w:val="000000" w:themeColor="text1"/>
          <w:sz w:val="24"/>
        </w:rPr>
        <w:t>cuyo rubro y texto dispone:</w:t>
      </w:r>
    </w:p>
    <w:p w14:paraId="49228E6E" w14:textId="77777777" w:rsidR="00662B22" w:rsidRPr="003729B0" w:rsidRDefault="00662B22" w:rsidP="00662B22">
      <w:pPr>
        <w:autoSpaceDE w:val="0"/>
        <w:autoSpaceDN w:val="0"/>
        <w:adjustRightInd w:val="0"/>
        <w:spacing w:line="360" w:lineRule="auto"/>
        <w:ind w:left="567" w:right="567"/>
        <w:jc w:val="both"/>
        <w:rPr>
          <w:rFonts w:ascii="Palatino Linotype" w:hAnsi="Palatino Linotype" w:cs="Arial"/>
          <w:b/>
          <w:i/>
          <w:color w:val="000000" w:themeColor="text1"/>
          <w:sz w:val="22"/>
          <w:szCs w:val="24"/>
        </w:rPr>
      </w:pPr>
      <w:r w:rsidRPr="003729B0">
        <w:rPr>
          <w:rFonts w:ascii="Palatino Linotype" w:hAnsi="Palatino Linotype" w:cs="Arial"/>
          <w:b/>
          <w:i/>
          <w:color w:val="000000" w:themeColor="text1"/>
          <w:sz w:val="22"/>
          <w:szCs w:val="24"/>
        </w:rPr>
        <w:t>“CRITERIO 0002-11</w:t>
      </w:r>
    </w:p>
    <w:p w14:paraId="4DBEF4B7" w14:textId="77777777" w:rsidR="00662B22" w:rsidRPr="003729B0" w:rsidRDefault="00662B22" w:rsidP="00662B22">
      <w:pPr>
        <w:autoSpaceDE w:val="0"/>
        <w:autoSpaceDN w:val="0"/>
        <w:adjustRightInd w:val="0"/>
        <w:spacing w:line="360" w:lineRule="auto"/>
        <w:ind w:left="567" w:right="567"/>
        <w:jc w:val="both"/>
        <w:rPr>
          <w:rFonts w:ascii="Palatino Linotype" w:hAnsi="Palatino Linotype" w:cs="Arial"/>
          <w:i/>
          <w:color w:val="000000" w:themeColor="text1"/>
          <w:sz w:val="22"/>
          <w:szCs w:val="24"/>
        </w:rPr>
      </w:pPr>
      <w:r w:rsidRPr="003729B0">
        <w:rPr>
          <w:rFonts w:ascii="Palatino Linotype" w:hAnsi="Palatino Linotype" w:cs="Arial"/>
          <w:b/>
          <w:i/>
          <w:color w:val="000000" w:themeColor="text1"/>
          <w:sz w:val="22"/>
          <w:szCs w:val="24"/>
        </w:rPr>
        <w:t xml:space="preserve">INFORMACIÓN PÚBLICA, CONCEPTO DE, EN MATERIA DE TRANSPARENCIA. INTERPRETACIÓN TEMÁTICA DE LOS ARTÍCULOS 2, FRACCIÓN </w:t>
      </w:r>
      <w:r w:rsidRPr="003729B0">
        <w:rPr>
          <w:rFonts w:ascii="Palatino Linotype" w:hAnsi="Palatino Linotype" w:cs="Arial"/>
          <w:b/>
          <w:bCs/>
          <w:i/>
          <w:color w:val="000000" w:themeColor="text1"/>
          <w:sz w:val="22"/>
          <w:szCs w:val="24"/>
        </w:rPr>
        <w:t xml:space="preserve">V, XV, Y XVI, </w:t>
      </w:r>
      <w:r w:rsidRPr="003729B0">
        <w:rPr>
          <w:rFonts w:ascii="Palatino Linotype" w:hAnsi="Palatino Linotype" w:cs="Arial"/>
          <w:b/>
          <w:i/>
          <w:color w:val="000000" w:themeColor="text1"/>
          <w:sz w:val="22"/>
          <w:szCs w:val="24"/>
        </w:rPr>
        <w:t>32, 4,11 Y 41.</w:t>
      </w:r>
      <w:r w:rsidRPr="003729B0">
        <w:rPr>
          <w:rFonts w:ascii="Palatino Linotype" w:hAnsi="Palatino Linotype" w:cs="Arial"/>
          <w:i/>
          <w:color w:val="000000" w:themeColor="text1"/>
          <w:sz w:val="22"/>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1BEF9C2" w14:textId="77777777" w:rsidR="00662B22" w:rsidRPr="003729B0" w:rsidRDefault="00662B22" w:rsidP="00662B22">
      <w:pPr>
        <w:autoSpaceDE w:val="0"/>
        <w:autoSpaceDN w:val="0"/>
        <w:adjustRightInd w:val="0"/>
        <w:spacing w:line="360" w:lineRule="auto"/>
        <w:ind w:left="567" w:right="567"/>
        <w:jc w:val="both"/>
        <w:rPr>
          <w:rFonts w:ascii="Palatino Linotype" w:hAnsi="Palatino Linotype" w:cs="Arial"/>
          <w:i/>
          <w:color w:val="000000" w:themeColor="text1"/>
          <w:sz w:val="22"/>
          <w:szCs w:val="24"/>
        </w:rPr>
      </w:pPr>
      <w:r w:rsidRPr="003729B0">
        <w:rPr>
          <w:rFonts w:ascii="Palatino Linotype" w:hAnsi="Palatino Linotype" w:cs="Arial"/>
          <w:i/>
          <w:color w:val="000000" w:themeColor="text1"/>
          <w:sz w:val="22"/>
          <w:szCs w:val="24"/>
        </w:rPr>
        <w:t>En consecuencia el acceso a la información se refiere a que se cumplan cualquiera de los siguientes tres supuestos:</w:t>
      </w:r>
    </w:p>
    <w:p w14:paraId="068042D3" w14:textId="77777777" w:rsidR="00662B22" w:rsidRPr="003729B0" w:rsidRDefault="00662B22" w:rsidP="00662B22">
      <w:pPr>
        <w:autoSpaceDE w:val="0"/>
        <w:autoSpaceDN w:val="0"/>
        <w:adjustRightInd w:val="0"/>
        <w:spacing w:line="360" w:lineRule="auto"/>
        <w:ind w:left="567" w:right="567"/>
        <w:jc w:val="both"/>
        <w:rPr>
          <w:rFonts w:ascii="Palatino Linotype" w:hAnsi="Palatino Linotype" w:cs="Arial"/>
          <w:i/>
          <w:color w:val="000000" w:themeColor="text1"/>
          <w:sz w:val="22"/>
          <w:szCs w:val="24"/>
        </w:rPr>
      </w:pPr>
      <w:r w:rsidRPr="003729B0">
        <w:rPr>
          <w:rFonts w:ascii="Palatino Linotype" w:hAnsi="Palatino Linotype" w:cs="Arial"/>
          <w:i/>
          <w:color w:val="000000" w:themeColor="text1"/>
          <w:sz w:val="22"/>
          <w:szCs w:val="24"/>
        </w:rPr>
        <w:lastRenderedPageBreak/>
        <w:t>Que se trate de información registrada en cualquier soporte documental, que en ejercicio de las atribuciones conferidas, sea generada por los Sujetos Obligados;</w:t>
      </w:r>
    </w:p>
    <w:p w14:paraId="019046BD" w14:textId="77777777" w:rsidR="00662B22" w:rsidRPr="003729B0" w:rsidRDefault="00662B22" w:rsidP="00662B22">
      <w:pPr>
        <w:autoSpaceDE w:val="0"/>
        <w:autoSpaceDN w:val="0"/>
        <w:adjustRightInd w:val="0"/>
        <w:spacing w:line="360" w:lineRule="auto"/>
        <w:ind w:left="567" w:right="567"/>
        <w:jc w:val="both"/>
        <w:rPr>
          <w:rFonts w:ascii="Palatino Linotype" w:hAnsi="Palatino Linotype" w:cs="Arial"/>
          <w:i/>
          <w:color w:val="000000" w:themeColor="text1"/>
          <w:sz w:val="22"/>
          <w:szCs w:val="24"/>
        </w:rPr>
      </w:pPr>
      <w:r w:rsidRPr="003729B0">
        <w:rPr>
          <w:rFonts w:ascii="Palatino Linotype" w:hAnsi="Palatino Linotype" w:cs="Arial"/>
          <w:i/>
          <w:color w:val="000000" w:themeColor="text1"/>
          <w:sz w:val="22"/>
          <w:szCs w:val="24"/>
        </w:rPr>
        <w:t>Que se trate de información registrada en cualquier soporte documental, que en ejercicio de las atribuciones conferidas, sea administrada por los Sujetos Obligados, y</w:t>
      </w:r>
    </w:p>
    <w:p w14:paraId="16F668F9" w14:textId="77777777" w:rsidR="00662B22" w:rsidRPr="003729B0" w:rsidRDefault="00662B22" w:rsidP="00662B22">
      <w:pPr>
        <w:autoSpaceDE w:val="0"/>
        <w:autoSpaceDN w:val="0"/>
        <w:adjustRightInd w:val="0"/>
        <w:spacing w:line="360" w:lineRule="auto"/>
        <w:ind w:left="567" w:right="567"/>
        <w:jc w:val="both"/>
        <w:rPr>
          <w:rFonts w:ascii="Palatino Linotype" w:hAnsi="Palatino Linotype" w:cs="Arial"/>
          <w:i/>
          <w:color w:val="000000" w:themeColor="text1"/>
          <w:sz w:val="22"/>
          <w:szCs w:val="24"/>
        </w:rPr>
      </w:pPr>
      <w:r w:rsidRPr="003729B0">
        <w:rPr>
          <w:rFonts w:ascii="Palatino Linotype" w:hAnsi="Palatino Linotype" w:cs="Arial"/>
          <w:i/>
          <w:color w:val="000000" w:themeColor="text1"/>
          <w:sz w:val="22"/>
          <w:szCs w:val="24"/>
        </w:rPr>
        <w:t>Que se trate de información registrada en cualquier soporte documental, que en ejercicio de las atribuciones conferidas, se encuentre en posesión de los Sujetos Obligados.”</w:t>
      </w:r>
    </w:p>
    <w:p w14:paraId="3741BB1A" w14:textId="77777777" w:rsidR="008049C6" w:rsidRPr="003729B0" w:rsidRDefault="008049C6" w:rsidP="00662B22">
      <w:pPr>
        <w:autoSpaceDE w:val="0"/>
        <w:autoSpaceDN w:val="0"/>
        <w:adjustRightInd w:val="0"/>
        <w:spacing w:line="360" w:lineRule="auto"/>
        <w:ind w:left="567" w:right="567"/>
        <w:jc w:val="both"/>
        <w:rPr>
          <w:rFonts w:ascii="Palatino Linotype" w:hAnsi="Palatino Linotype" w:cs="Arial"/>
          <w:i/>
          <w:color w:val="000000" w:themeColor="text1"/>
          <w:sz w:val="24"/>
          <w:szCs w:val="24"/>
        </w:rPr>
      </w:pPr>
    </w:p>
    <w:p w14:paraId="0625E7A9" w14:textId="77777777" w:rsidR="00662B22" w:rsidRPr="003729B0" w:rsidRDefault="00662B22" w:rsidP="009D13F7">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3729B0">
        <w:rPr>
          <w:rFonts w:ascii="Palatino Linotype" w:hAnsi="Palatino Linotype"/>
          <w:color w:val="000000"/>
          <w:sz w:val="24"/>
        </w:rPr>
        <w:t>De</w:t>
      </w:r>
      <w:r w:rsidRPr="003729B0">
        <w:rPr>
          <w:rFonts w:ascii="Palatino Linotype" w:hAnsi="Palatino Linotype" w:cs="Arial"/>
          <w:color w:val="000000" w:themeColor="text1"/>
          <w:sz w:val="24"/>
        </w:rPr>
        <w:t xml:space="preserve"> </w:t>
      </w:r>
      <w:r w:rsidRPr="003729B0">
        <w:rPr>
          <w:rFonts w:ascii="Palatino Linotype" w:hAnsi="Palatino Linotype" w:cs="Arial"/>
          <w:color w:val="000000" w:themeColor="text1"/>
          <w:sz w:val="24"/>
          <w:lang w:eastAsia="es-MX"/>
        </w:rPr>
        <w:t>lo</w:t>
      </w:r>
      <w:r w:rsidRPr="003729B0">
        <w:rPr>
          <w:rFonts w:ascii="Palatino Linotype" w:hAnsi="Palatino Linotype" w:cs="Arial"/>
          <w:color w:val="000000" w:themeColor="text1"/>
          <w:sz w:val="24"/>
        </w:rPr>
        <w:t xml:space="preserve"> anterior, se puede concluir que la distinción entre el derecho de petición y el derecho de acceso a la información estriba, principalmente, en que en el primero de ellos </w:t>
      </w:r>
      <w:r w:rsidRPr="003729B0">
        <w:rPr>
          <w:rFonts w:ascii="Palatino Linotype" w:hAnsi="Palatino Linotype" w:cs="Arial"/>
          <w:color w:val="000000" w:themeColor="text1"/>
          <w:sz w:val="24"/>
          <w:lang w:eastAsia="es-MX"/>
        </w:rPr>
        <w:t xml:space="preserve">la pretensión del peticionario consiste generalmente en obligar a la autoridad responsable a que </w:t>
      </w:r>
      <w:r w:rsidRPr="003729B0">
        <w:rPr>
          <w:rFonts w:ascii="Palatino Linotype" w:hAnsi="Palatino Linotype" w:cs="Arial"/>
          <w:b/>
          <w:color w:val="000000" w:themeColor="text1"/>
          <w:sz w:val="24"/>
          <w:u w:val="single"/>
          <w:lang w:eastAsia="es-MX"/>
        </w:rPr>
        <w:t>actúe en el sentido de contestar lo solicitado</w:t>
      </w:r>
      <w:r w:rsidRPr="003729B0">
        <w:rPr>
          <w:rFonts w:ascii="Palatino Linotype" w:hAnsi="Palatino Linotype" w:cs="Arial"/>
          <w:color w:val="000000" w:themeColor="text1"/>
          <w:sz w:val="24"/>
          <w:lang w:eastAsia="es-MX"/>
        </w:rPr>
        <w:t xml:space="preserve">; mientras que en el </w:t>
      </w:r>
      <w:r w:rsidRPr="003729B0">
        <w:rPr>
          <w:rFonts w:ascii="Palatino Linotype" w:hAnsi="Palatino Linotype" w:cs="Arial"/>
          <w:bCs/>
          <w:color w:val="000000" w:themeColor="text1"/>
          <w:sz w:val="24"/>
          <w:lang w:eastAsia="es-CO"/>
        </w:rPr>
        <w:t>segundo supuesto, la petición se encamina primordialmente a</w:t>
      </w:r>
      <w:r w:rsidRPr="003729B0">
        <w:rPr>
          <w:rFonts w:ascii="Palatino Linotype" w:hAnsi="Palatino Linotype" w:cs="Arial"/>
          <w:color w:val="000000" w:themeColor="text1"/>
          <w:sz w:val="24"/>
        </w:rPr>
        <w:t xml:space="preserve"> permitir el </w:t>
      </w:r>
      <w:r w:rsidRPr="003729B0">
        <w:rPr>
          <w:rFonts w:ascii="Palatino Linotype" w:hAnsi="Palatino Linotype" w:cs="Arial"/>
          <w:color w:val="000000" w:themeColor="text1"/>
          <w:sz w:val="24"/>
          <w:lang w:eastAsia="es-CO"/>
        </w:rPr>
        <w:t xml:space="preserve">acceso a datos, registros y todo tipo de información pública </w:t>
      </w:r>
      <w:r w:rsidRPr="003729B0">
        <w:rPr>
          <w:rFonts w:ascii="Palatino Linotype" w:hAnsi="Palatino Linotype" w:cs="Arial"/>
          <w:b/>
          <w:color w:val="000000" w:themeColor="text1"/>
          <w:sz w:val="24"/>
          <w:u w:val="single"/>
          <w:lang w:eastAsia="es-CO"/>
        </w:rPr>
        <w:t>que conste en documentos</w:t>
      </w:r>
      <w:r w:rsidRPr="003729B0">
        <w:rPr>
          <w:rFonts w:ascii="Palatino Linotype" w:hAnsi="Palatino Linotype" w:cs="Arial"/>
          <w:color w:val="000000" w:themeColor="text1"/>
          <w:sz w:val="24"/>
          <w:lang w:eastAsia="es-CO"/>
        </w:rPr>
        <w:t xml:space="preserve">, sea generada o se encuentre en posesión de </w:t>
      </w:r>
      <w:r w:rsidRPr="003729B0">
        <w:rPr>
          <w:rFonts w:ascii="Palatino Linotype" w:hAnsi="Palatino Linotype" w:cs="Arial"/>
          <w:color w:val="000000" w:themeColor="text1"/>
          <w:sz w:val="24"/>
        </w:rPr>
        <w:t>la autoridad.</w:t>
      </w:r>
    </w:p>
    <w:p w14:paraId="7734FD25" w14:textId="77777777" w:rsidR="00662B22" w:rsidRPr="003729B0" w:rsidRDefault="00662B22" w:rsidP="00662B22">
      <w:pPr>
        <w:spacing w:line="360" w:lineRule="auto"/>
        <w:jc w:val="both"/>
        <w:rPr>
          <w:rFonts w:ascii="Palatino Linotype" w:hAnsi="Palatino Linotype"/>
          <w:sz w:val="24"/>
          <w:szCs w:val="24"/>
        </w:rPr>
      </w:pPr>
    </w:p>
    <w:p w14:paraId="3A005F3C" w14:textId="72D54C3C" w:rsidR="00876E3D" w:rsidRPr="003729B0" w:rsidRDefault="009D13F7" w:rsidP="00876E3D">
      <w:pPr>
        <w:pStyle w:val="Prrafodelista"/>
        <w:numPr>
          <w:ilvl w:val="0"/>
          <w:numId w:val="2"/>
        </w:numPr>
        <w:tabs>
          <w:tab w:val="left" w:pos="426"/>
        </w:tabs>
        <w:spacing w:line="360" w:lineRule="auto"/>
        <w:ind w:left="0" w:right="51" w:firstLine="0"/>
        <w:jc w:val="both"/>
        <w:rPr>
          <w:rFonts w:ascii="Palatino Linotype" w:hAnsi="Palatino Linotype"/>
          <w:sz w:val="24"/>
        </w:rPr>
      </w:pPr>
      <w:r w:rsidRPr="003729B0">
        <w:rPr>
          <w:rFonts w:ascii="Palatino Linotype" w:hAnsi="Palatino Linotype"/>
          <w:sz w:val="24"/>
        </w:rPr>
        <w:t xml:space="preserve">En cuanto a la modalidad de entrega, el </w:t>
      </w:r>
      <w:r w:rsidRPr="003729B0">
        <w:rPr>
          <w:rFonts w:ascii="Palatino Linotype" w:hAnsi="Palatino Linotype"/>
          <w:b/>
          <w:sz w:val="24"/>
        </w:rPr>
        <w:t>RECURRENTE</w:t>
      </w:r>
      <w:r w:rsidRPr="003729B0">
        <w:rPr>
          <w:rFonts w:ascii="Palatino Linotype" w:hAnsi="Palatino Linotype"/>
          <w:sz w:val="24"/>
        </w:rPr>
        <w:t xml:space="preserve"> señalo (Copias Certificados), el </w:t>
      </w:r>
      <w:r w:rsidRPr="003729B0">
        <w:rPr>
          <w:rFonts w:ascii="Palatino Linotype" w:hAnsi="Palatino Linotype"/>
          <w:b/>
          <w:sz w:val="24"/>
        </w:rPr>
        <w:t>SUJETO OBLIGADO</w:t>
      </w:r>
      <w:r w:rsidRPr="003729B0">
        <w:rPr>
          <w:rFonts w:ascii="Palatino Linotype" w:hAnsi="Palatino Linotype"/>
          <w:sz w:val="24"/>
        </w:rPr>
        <w:t xml:space="preserve"> en respuesta no realizó ningún pronunciamiento al respecto para que el </w:t>
      </w:r>
      <w:r w:rsidRPr="003729B0">
        <w:rPr>
          <w:rFonts w:ascii="Palatino Linotype" w:hAnsi="Palatino Linotype"/>
          <w:b/>
          <w:sz w:val="24"/>
        </w:rPr>
        <w:t>RECURRENTE</w:t>
      </w:r>
      <w:r w:rsidRPr="003729B0">
        <w:rPr>
          <w:rFonts w:ascii="Palatino Linotype" w:hAnsi="Palatino Linotype"/>
          <w:sz w:val="24"/>
        </w:rPr>
        <w:t xml:space="preserve"> pudiera obtener las copias certificadas de la respuesta a su solicitud, no obstante el </w:t>
      </w:r>
      <w:r w:rsidRPr="003729B0">
        <w:rPr>
          <w:rFonts w:ascii="Palatino Linotype" w:hAnsi="Palatino Linotype"/>
          <w:b/>
          <w:sz w:val="24"/>
        </w:rPr>
        <w:t>SUJETO</w:t>
      </w:r>
      <w:r w:rsidRPr="003729B0">
        <w:rPr>
          <w:rFonts w:ascii="Palatino Linotype" w:hAnsi="Palatino Linotype"/>
          <w:sz w:val="24"/>
        </w:rPr>
        <w:t xml:space="preserve"> </w:t>
      </w:r>
      <w:r w:rsidRPr="003729B0">
        <w:rPr>
          <w:rFonts w:ascii="Palatino Linotype" w:hAnsi="Palatino Linotype"/>
          <w:b/>
          <w:sz w:val="24"/>
        </w:rPr>
        <w:t>OBLIGADO</w:t>
      </w:r>
      <w:r w:rsidRPr="003729B0">
        <w:rPr>
          <w:rFonts w:ascii="Palatino Linotype" w:hAnsi="Palatino Linotype"/>
          <w:sz w:val="24"/>
        </w:rPr>
        <w:t xml:space="preserve"> en informe justificado hace del conocimiento al </w:t>
      </w:r>
      <w:r w:rsidRPr="003729B0">
        <w:rPr>
          <w:rFonts w:ascii="Palatino Linotype" w:hAnsi="Palatino Linotype"/>
          <w:b/>
          <w:sz w:val="24"/>
        </w:rPr>
        <w:t>RECURRENTE</w:t>
      </w:r>
      <w:r w:rsidRPr="003729B0">
        <w:rPr>
          <w:rFonts w:ascii="Palatino Linotype" w:hAnsi="Palatino Linotype"/>
          <w:sz w:val="24"/>
        </w:rPr>
        <w:t xml:space="preserve"> “…que con el propósito de dar seguimiento a la solicitud de acceso a la información pública 01151/PJUDICI/IP/2023, en la que colocó como modalidad de entrega copias </w:t>
      </w:r>
      <w:r w:rsidRPr="003729B0">
        <w:rPr>
          <w:rFonts w:ascii="Palatino Linotype" w:hAnsi="Palatino Linotype"/>
          <w:sz w:val="24"/>
        </w:rPr>
        <w:lastRenderedPageBreak/>
        <w:t>certificadas de la misma, a partir del día a la fecha de la presente anualidad, se encuentran a su disposición las copias certificadas de la respuesta a la solicitud de información pública, por lo que deberá::” observando algunas indicaciones y requisitos para poder entregar las copias certificadas al solicitante.</w:t>
      </w:r>
    </w:p>
    <w:p w14:paraId="16C29B59" w14:textId="77777777" w:rsidR="00630CDC" w:rsidRPr="003729B0" w:rsidRDefault="00630CDC" w:rsidP="00630CDC">
      <w:pPr>
        <w:pStyle w:val="Prrafodelista"/>
        <w:rPr>
          <w:rFonts w:ascii="Palatino Linotype" w:hAnsi="Palatino Linotype"/>
          <w:sz w:val="24"/>
        </w:rPr>
      </w:pPr>
    </w:p>
    <w:p w14:paraId="444DA973" w14:textId="77777777" w:rsidR="00AC7A08" w:rsidRPr="003729B0" w:rsidRDefault="00AC7A08" w:rsidP="00AC7A08">
      <w:pPr>
        <w:pStyle w:val="Prrafodelista"/>
        <w:tabs>
          <w:tab w:val="left" w:pos="426"/>
        </w:tabs>
        <w:spacing w:line="360" w:lineRule="auto"/>
        <w:ind w:left="0" w:right="51"/>
        <w:jc w:val="both"/>
        <w:rPr>
          <w:rFonts w:ascii="Palatino Linotype" w:hAnsi="Palatino Linotype"/>
          <w:sz w:val="24"/>
        </w:rPr>
      </w:pPr>
    </w:p>
    <w:p w14:paraId="4495DAA4" w14:textId="571A9C55" w:rsidR="00EF1239" w:rsidRPr="003729B0" w:rsidRDefault="00EF1239" w:rsidP="00130B5A">
      <w:pPr>
        <w:pStyle w:val="Prrafodelista"/>
        <w:numPr>
          <w:ilvl w:val="0"/>
          <w:numId w:val="2"/>
        </w:numPr>
        <w:tabs>
          <w:tab w:val="left" w:pos="284"/>
        </w:tabs>
        <w:spacing w:line="360" w:lineRule="auto"/>
        <w:ind w:left="0" w:right="51" w:firstLine="0"/>
        <w:jc w:val="both"/>
        <w:rPr>
          <w:rFonts w:ascii="Palatino Linotype" w:hAnsi="Palatino Linotype" w:cs="Arial"/>
          <w:i/>
          <w:noProof/>
          <w:sz w:val="24"/>
        </w:rPr>
      </w:pPr>
      <w:r w:rsidRPr="003729B0">
        <w:rPr>
          <w:rFonts w:ascii="Palatino Linotype" w:hAnsi="Palatino Linotype" w:cs="Arial"/>
          <w:noProof/>
          <w:sz w:val="24"/>
        </w:rPr>
        <w:t>Por otro lado, respecto del motivo de inconformidad relativo a</w:t>
      </w:r>
      <w:r w:rsidR="00F770BF" w:rsidRPr="003729B0">
        <w:rPr>
          <w:rFonts w:ascii="Palatino Linotype" w:hAnsi="Palatino Linotype" w:cs="Arial"/>
          <w:noProof/>
          <w:sz w:val="24"/>
        </w:rPr>
        <w:t xml:space="preserve"> los numerales </w:t>
      </w:r>
      <w:r w:rsidRPr="003729B0">
        <w:rPr>
          <w:rFonts w:ascii="Palatino Linotype" w:hAnsi="Palatino Linotype" w:cs="Arial"/>
          <w:noProof/>
          <w:sz w:val="24"/>
        </w:rPr>
        <w:t xml:space="preserve">: </w:t>
      </w:r>
      <w:r w:rsidR="00F770BF" w:rsidRPr="003729B0">
        <w:rPr>
          <w:rFonts w:ascii="Palatino Linotype" w:hAnsi="Palatino Linotype"/>
          <w:i/>
          <w:color w:val="000000"/>
          <w:sz w:val="24"/>
        </w:rPr>
        <w:t>I Horario de comida de la Servidora Pública señalada en la solicitud</w:t>
      </w:r>
      <w:r w:rsidR="00F770BF" w:rsidRPr="003729B0">
        <w:rPr>
          <w:rFonts w:ascii="Palatino Linotype" w:hAnsi="Palatino Linotype" w:cs="Arial"/>
          <w:i/>
          <w:noProof/>
          <w:sz w:val="24"/>
        </w:rPr>
        <w:t>: y</w:t>
      </w:r>
      <w:r w:rsidR="00F770BF" w:rsidRPr="003729B0">
        <w:rPr>
          <w:rFonts w:ascii="Palatino Linotype" w:hAnsi="Palatino Linotype"/>
          <w:i/>
          <w:color w:val="000000"/>
          <w:sz w:val="24"/>
        </w:rPr>
        <w:t xml:space="preserve"> </w:t>
      </w:r>
      <w:r w:rsidR="00F770BF" w:rsidRPr="003729B0">
        <w:rPr>
          <w:rFonts w:ascii="Palatino Linotype" w:hAnsi="Palatino Linotype" w:cs="Arial"/>
          <w:i/>
          <w:noProof/>
          <w:sz w:val="24"/>
        </w:rPr>
        <w:t xml:space="preserve">III.- Periodo de los servidores públicos para gozar de su horario de comida. </w:t>
      </w:r>
    </w:p>
    <w:p w14:paraId="437B59E6" w14:textId="77777777" w:rsidR="009E111D" w:rsidRPr="003729B0" w:rsidRDefault="009E111D" w:rsidP="00130B5A">
      <w:pPr>
        <w:tabs>
          <w:tab w:val="left" w:pos="426"/>
        </w:tabs>
        <w:spacing w:line="360" w:lineRule="auto"/>
        <w:ind w:right="51"/>
        <w:jc w:val="both"/>
        <w:rPr>
          <w:rFonts w:ascii="Palatino Linotype" w:hAnsi="Palatino Linotype"/>
          <w:i/>
          <w:color w:val="000000" w:themeColor="text1"/>
          <w:sz w:val="24"/>
          <w:szCs w:val="24"/>
        </w:rPr>
      </w:pPr>
    </w:p>
    <w:p w14:paraId="31F3F661" w14:textId="416AEADC" w:rsidR="00CE5D7B" w:rsidRPr="003729B0" w:rsidRDefault="00130B5A" w:rsidP="00130B5A">
      <w:pPr>
        <w:pStyle w:val="Prrafodelista"/>
        <w:numPr>
          <w:ilvl w:val="0"/>
          <w:numId w:val="2"/>
        </w:numPr>
        <w:tabs>
          <w:tab w:val="left" w:pos="284"/>
        </w:tabs>
        <w:spacing w:line="360" w:lineRule="auto"/>
        <w:ind w:left="0" w:right="51" w:firstLine="0"/>
        <w:jc w:val="both"/>
        <w:rPr>
          <w:rFonts w:ascii="Palatino Linotype" w:hAnsi="Palatino Linotype"/>
          <w:color w:val="000000" w:themeColor="text1"/>
          <w:sz w:val="24"/>
        </w:rPr>
      </w:pPr>
      <w:r w:rsidRPr="003729B0">
        <w:rPr>
          <w:rFonts w:ascii="Palatino Linotype" w:hAnsi="Palatino Linotype"/>
          <w:color w:val="000000" w:themeColor="text1"/>
          <w:sz w:val="24"/>
        </w:rPr>
        <w:t>E</w:t>
      </w:r>
      <w:r w:rsidR="00CE5D7B" w:rsidRPr="003729B0">
        <w:rPr>
          <w:rFonts w:ascii="Palatino Linotype" w:hAnsi="Palatino Linotype"/>
          <w:color w:val="000000" w:themeColor="text1"/>
          <w:sz w:val="24"/>
        </w:rPr>
        <w:t xml:space="preserve">n un hecho posterior a la interposición del recurso de revisión  como lo es la etapa de manifestaciones, el </w:t>
      </w:r>
      <w:r w:rsidR="00CE5D7B" w:rsidRPr="003729B0">
        <w:rPr>
          <w:rFonts w:ascii="Palatino Linotype" w:hAnsi="Palatino Linotype"/>
          <w:b/>
          <w:color w:val="000000" w:themeColor="text1"/>
          <w:sz w:val="24"/>
        </w:rPr>
        <w:t xml:space="preserve">SUJETO OBLIGADO </w:t>
      </w:r>
      <w:r w:rsidR="00CE5D7B" w:rsidRPr="003729B0">
        <w:rPr>
          <w:rFonts w:ascii="Palatino Linotype" w:hAnsi="Palatino Linotype"/>
          <w:color w:val="000000" w:themeColor="text1"/>
          <w:sz w:val="24"/>
        </w:rPr>
        <w:t xml:space="preserve">en calidad de informe justificado, </w:t>
      </w:r>
      <w:r w:rsidR="00F770BF" w:rsidRPr="003729B0">
        <w:rPr>
          <w:rFonts w:ascii="Palatino Linotype" w:hAnsi="Palatino Linotype"/>
          <w:color w:val="000000" w:themeColor="text1"/>
          <w:sz w:val="24"/>
        </w:rPr>
        <w:t xml:space="preserve">hizo del conocimiento respecto al Numeral I; </w:t>
      </w:r>
      <w:r w:rsidR="00F770BF" w:rsidRPr="003729B0">
        <w:rPr>
          <w:rFonts w:ascii="Palatino Linotype" w:hAnsi="Palatino Linotype"/>
          <w:b/>
          <w:color w:val="000000" w:themeColor="text1"/>
          <w:sz w:val="24"/>
        </w:rPr>
        <w:t>“…</w:t>
      </w:r>
      <w:r w:rsidR="00F770BF" w:rsidRPr="003729B0">
        <w:rPr>
          <w:rFonts w:ascii="Palatino Linotype" w:hAnsi="Palatino Linotype"/>
          <w:sz w:val="24"/>
        </w:rPr>
        <w:t xml:space="preserve">se realizó de nuevo la búsqueda exhaustiva para hallar el documento que </w:t>
      </w:r>
      <w:r w:rsidR="0017663C" w:rsidRPr="003729B0">
        <w:rPr>
          <w:rFonts w:ascii="Palatino Linotype" w:hAnsi="Palatino Linotype"/>
          <w:sz w:val="24"/>
        </w:rPr>
        <w:t>dé</w:t>
      </w:r>
      <w:r w:rsidR="00F770BF" w:rsidRPr="003729B0">
        <w:rPr>
          <w:rFonts w:ascii="Palatino Linotype" w:hAnsi="Palatino Linotype"/>
          <w:sz w:val="24"/>
        </w:rPr>
        <w:t xml:space="preserve"> cuenta del horario de comida de la Mtra. Lanzy Muziño Álvarez, siendo este de 14:00 a 15:00 horas, de acuerdo al rol anual de horarios de alimentos del personal adscrito a la Secretaria Técnica, correspondiente al año 2023…”. Y respecto al Numeral III informo:  “…se hizo del conocimiento que para los servidores judiciales cuyo horario sea de 09:00 a 18:00 horas, se otorgará una hora de alimentos, sirve de sustento la Circular 90/2022, en ese tenor se le informó el tiempo en el cual los servidores pueden gozar de sus alimentos.”</w:t>
      </w:r>
    </w:p>
    <w:p w14:paraId="16B285E2" w14:textId="77777777" w:rsidR="00672069" w:rsidRPr="003729B0" w:rsidRDefault="00672069" w:rsidP="00672069">
      <w:pPr>
        <w:pStyle w:val="Prrafodelista"/>
        <w:rPr>
          <w:rFonts w:ascii="Palatino Linotype" w:hAnsi="Palatino Linotype"/>
          <w:color w:val="000000" w:themeColor="text1"/>
          <w:sz w:val="24"/>
        </w:rPr>
      </w:pPr>
    </w:p>
    <w:p w14:paraId="3EF579CF" w14:textId="6D30FFA4" w:rsidR="00CE5D7B" w:rsidRPr="003729B0" w:rsidRDefault="00CE5D7B" w:rsidP="00130B5A">
      <w:pPr>
        <w:numPr>
          <w:ilvl w:val="0"/>
          <w:numId w:val="2"/>
        </w:numPr>
        <w:tabs>
          <w:tab w:val="left" w:pos="284"/>
        </w:tabs>
        <w:spacing w:line="360" w:lineRule="auto"/>
        <w:ind w:left="0" w:firstLine="0"/>
        <w:contextualSpacing/>
        <w:jc w:val="both"/>
        <w:rPr>
          <w:rFonts w:ascii="Palatino Linotype" w:eastAsiaTheme="minorEastAsia" w:hAnsi="Palatino Linotype" w:cs="Arial"/>
          <w:sz w:val="24"/>
          <w:szCs w:val="24"/>
          <w:lang w:val="es-ES"/>
        </w:rPr>
      </w:pPr>
      <w:r w:rsidRPr="003729B0">
        <w:rPr>
          <w:rFonts w:ascii="Palatino Linotype" w:hAnsi="Palatino Linotype"/>
          <w:color w:val="000000" w:themeColor="text1"/>
          <w:sz w:val="24"/>
          <w:szCs w:val="24"/>
        </w:rPr>
        <w:t xml:space="preserve">Lo anterior da cuenta, del trámite que el </w:t>
      </w:r>
      <w:r w:rsidRPr="003729B0">
        <w:rPr>
          <w:rFonts w:ascii="Palatino Linotype" w:hAnsi="Palatino Linotype"/>
          <w:b/>
          <w:color w:val="000000" w:themeColor="text1"/>
          <w:sz w:val="24"/>
          <w:szCs w:val="24"/>
        </w:rPr>
        <w:t xml:space="preserve">SUJETO OBLIGADO </w:t>
      </w:r>
      <w:r w:rsidRPr="003729B0">
        <w:rPr>
          <w:rFonts w:ascii="Palatino Linotype" w:hAnsi="Palatino Linotype"/>
          <w:color w:val="000000" w:themeColor="text1"/>
          <w:sz w:val="24"/>
          <w:szCs w:val="24"/>
        </w:rPr>
        <w:t xml:space="preserve">emprendió conforme a lo que establece la ley de la materia para atender la solicitud de </w:t>
      </w:r>
      <w:r w:rsidRPr="003729B0">
        <w:rPr>
          <w:rFonts w:ascii="Palatino Linotype" w:hAnsi="Palatino Linotype"/>
          <w:color w:val="000000" w:themeColor="text1"/>
          <w:sz w:val="24"/>
          <w:szCs w:val="24"/>
        </w:rPr>
        <w:lastRenderedPageBreak/>
        <w:t xml:space="preserve">información, que primordialmente se establece, </w:t>
      </w:r>
      <w:r w:rsidRPr="003729B0">
        <w:rPr>
          <w:rFonts w:ascii="Palatino Linotype" w:eastAsiaTheme="minorEastAsia" w:hAnsi="Palatino Linotype" w:cs="Arial"/>
          <w:sz w:val="24"/>
          <w:szCs w:val="24"/>
          <w:lang w:val="es-ES"/>
        </w:rPr>
        <w:t>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6A4ED7B5" w14:textId="77777777" w:rsidR="00CE5D7B" w:rsidRPr="003729B0" w:rsidRDefault="00CE5D7B" w:rsidP="00130B5A">
      <w:pPr>
        <w:tabs>
          <w:tab w:val="left" w:pos="284"/>
        </w:tabs>
        <w:spacing w:line="360" w:lineRule="auto"/>
        <w:contextualSpacing/>
        <w:jc w:val="both"/>
        <w:rPr>
          <w:rFonts w:ascii="Palatino Linotype" w:eastAsiaTheme="minorEastAsia" w:hAnsi="Palatino Linotype" w:cs="Arial"/>
          <w:sz w:val="24"/>
          <w:szCs w:val="24"/>
          <w:lang w:val="es-ES"/>
        </w:rPr>
      </w:pPr>
    </w:p>
    <w:p w14:paraId="5D3889E1" w14:textId="323F20EC" w:rsidR="00CE5D7B" w:rsidRPr="003729B0" w:rsidRDefault="00CE5D7B" w:rsidP="00130B5A">
      <w:pPr>
        <w:numPr>
          <w:ilvl w:val="0"/>
          <w:numId w:val="2"/>
        </w:numPr>
        <w:tabs>
          <w:tab w:val="left" w:pos="284"/>
        </w:tabs>
        <w:spacing w:line="360" w:lineRule="auto"/>
        <w:ind w:left="0" w:firstLine="0"/>
        <w:contextualSpacing/>
        <w:jc w:val="both"/>
        <w:rPr>
          <w:rFonts w:ascii="Palatino Linotype" w:eastAsiaTheme="minorEastAsia" w:hAnsi="Palatino Linotype" w:cs="Arial"/>
          <w:sz w:val="24"/>
          <w:szCs w:val="24"/>
          <w:lang w:val="es-ES"/>
        </w:rPr>
      </w:pPr>
      <w:r w:rsidRPr="003729B0">
        <w:rPr>
          <w:rFonts w:ascii="Palatino Linotype" w:eastAsiaTheme="minorEastAsia" w:hAnsi="Palatino Linotype" w:cs="Arial"/>
          <w:sz w:val="24"/>
          <w:szCs w:val="24"/>
          <w:lang w:val="es-ES"/>
        </w:rPr>
        <w:t>No obstante, también debe considerarse que aun cuando la información requerida corresponda a alguna función, facultad o competencia del Sujeto Obligado, es posible que esta información no se localice, bien porque no se haya generado o porque no se encuentre disponible, en el momento de su búsqueda, como resulta del caso concreto.</w:t>
      </w:r>
    </w:p>
    <w:p w14:paraId="0869EFE1" w14:textId="77777777" w:rsidR="00130B5A" w:rsidRPr="003729B0" w:rsidRDefault="00130B5A" w:rsidP="00130B5A">
      <w:pPr>
        <w:pStyle w:val="Prrafodelista"/>
        <w:spacing w:line="360" w:lineRule="auto"/>
        <w:rPr>
          <w:rFonts w:ascii="Palatino Linotype" w:hAnsi="Palatino Linotype" w:cs="Arial"/>
          <w:color w:val="000000"/>
          <w:sz w:val="24"/>
          <w:lang w:val="es-ES_tradnl"/>
        </w:rPr>
      </w:pPr>
    </w:p>
    <w:p w14:paraId="1AC4BBEB" w14:textId="0FBA6AB0" w:rsidR="00130B5A" w:rsidRPr="003729B0" w:rsidRDefault="00F770BF" w:rsidP="00130B5A">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3729B0">
        <w:rPr>
          <w:rFonts w:ascii="Palatino Linotype" w:hAnsi="Palatino Linotype" w:cs="Arial"/>
          <w:color w:val="000000"/>
          <w:sz w:val="24"/>
          <w:szCs w:val="24"/>
          <w:lang w:val="es-ES_tradnl"/>
        </w:rPr>
        <w:t>Por tanto, si bien es cierto las respuesta</w:t>
      </w:r>
      <w:r w:rsidR="00661DCB" w:rsidRPr="003729B0">
        <w:rPr>
          <w:rFonts w:ascii="Palatino Linotype" w:hAnsi="Palatino Linotype" w:cs="Arial"/>
          <w:color w:val="000000"/>
          <w:sz w:val="24"/>
          <w:szCs w:val="24"/>
          <w:lang w:val="es-ES_tradnl"/>
        </w:rPr>
        <w:t>s</w:t>
      </w:r>
      <w:r w:rsidRPr="003729B0">
        <w:rPr>
          <w:rFonts w:ascii="Palatino Linotype" w:hAnsi="Palatino Linotype" w:cs="Arial"/>
          <w:color w:val="000000"/>
          <w:sz w:val="24"/>
          <w:szCs w:val="24"/>
          <w:lang w:val="es-ES_tradnl"/>
        </w:rPr>
        <w:t xml:space="preserve"> vertidas</w:t>
      </w:r>
      <w:r w:rsidR="00661DCB" w:rsidRPr="003729B0">
        <w:rPr>
          <w:rFonts w:ascii="Palatino Linotype" w:hAnsi="Palatino Linotype" w:cs="Arial"/>
          <w:color w:val="000000"/>
          <w:sz w:val="24"/>
          <w:szCs w:val="24"/>
          <w:lang w:val="es-ES_tradnl"/>
        </w:rPr>
        <w:t xml:space="preserve"> por el Sujeto Obligado en lo solicitado inicialmente, también lo es</w:t>
      </w:r>
      <w:r w:rsidR="00130B5A" w:rsidRPr="003729B0">
        <w:rPr>
          <w:rFonts w:ascii="Palatino Linotype" w:hAnsi="Palatino Linotype" w:cs="Arial"/>
          <w:color w:val="000000"/>
          <w:sz w:val="24"/>
          <w:szCs w:val="24"/>
          <w:lang w:val="es-ES_tradnl"/>
        </w:rPr>
        <w:t xml:space="preserve"> la respuesta emitida por el </w:t>
      </w:r>
      <w:r w:rsidR="00661DCB" w:rsidRPr="003729B0">
        <w:rPr>
          <w:rFonts w:ascii="Palatino Linotype" w:hAnsi="Palatino Linotype" w:cs="Arial"/>
          <w:color w:val="000000"/>
          <w:sz w:val="24"/>
          <w:szCs w:val="24"/>
          <w:lang w:val="es-ES_tradnl"/>
        </w:rPr>
        <w:t xml:space="preserve">mismo </w:t>
      </w:r>
      <w:r w:rsidR="00661DCB" w:rsidRPr="003729B0">
        <w:rPr>
          <w:rFonts w:ascii="Palatino Linotype" w:hAnsi="Palatino Linotype" w:cs="Arial"/>
          <w:b/>
          <w:color w:val="000000"/>
          <w:sz w:val="24"/>
          <w:szCs w:val="24"/>
          <w:lang w:val="es-ES_tradnl"/>
        </w:rPr>
        <w:t>SUJETO OBLIGADO,</w:t>
      </w:r>
      <w:r w:rsidR="00130B5A" w:rsidRPr="003729B0">
        <w:rPr>
          <w:rFonts w:ascii="Palatino Linotype" w:hAnsi="Palatino Linotype" w:cs="Arial"/>
          <w:color w:val="000000"/>
          <w:sz w:val="24"/>
          <w:szCs w:val="24"/>
          <w:lang w:val="es-ES_tradnl"/>
        </w:rPr>
        <w:t xml:space="preserve"> en un hecho posterior como lo </w:t>
      </w:r>
      <w:r w:rsidR="00661DCB" w:rsidRPr="003729B0">
        <w:rPr>
          <w:rFonts w:ascii="Palatino Linotype" w:hAnsi="Palatino Linotype" w:cs="Arial"/>
          <w:color w:val="000000"/>
          <w:sz w:val="24"/>
          <w:szCs w:val="24"/>
          <w:lang w:val="es-ES_tradnl"/>
        </w:rPr>
        <w:t>es el informe justificado, deja</w:t>
      </w:r>
      <w:r w:rsidR="00130B5A" w:rsidRPr="003729B0">
        <w:rPr>
          <w:rFonts w:ascii="Palatino Linotype" w:hAnsi="Palatino Linotype" w:cs="Arial"/>
          <w:color w:val="000000"/>
          <w:sz w:val="24"/>
          <w:szCs w:val="24"/>
          <w:lang w:val="es-ES_tradnl"/>
        </w:rPr>
        <w:t xml:space="preserve"> por colmado a cabalidad el derecho del ahora </w:t>
      </w:r>
      <w:r w:rsidR="00130B5A" w:rsidRPr="003729B0">
        <w:rPr>
          <w:rFonts w:ascii="Palatino Linotype" w:hAnsi="Palatino Linotype" w:cs="Arial"/>
          <w:b/>
          <w:color w:val="000000"/>
          <w:sz w:val="24"/>
          <w:szCs w:val="24"/>
          <w:lang w:val="es-ES_tradnl"/>
        </w:rPr>
        <w:t>RECURRENTE</w:t>
      </w:r>
      <w:r w:rsidR="00130B5A" w:rsidRPr="003729B0">
        <w:rPr>
          <w:rFonts w:ascii="Palatino Linotype" w:hAnsi="Palatino Linotype" w:cs="Arial"/>
          <w:color w:val="000000"/>
          <w:sz w:val="24"/>
          <w:szCs w:val="24"/>
          <w:lang w:val="es-ES_tradnl"/>
        </w:rPr>
        <w:t>, dando como resultado que deba sobreseerse el asunto.</w:t>
      </w:r>
    </w:p>
    <w:p w14:paraId="247B979F" w14:textId="77777777" w:rsidR="00130B5A" w:rsidRPr="003729B0" w:rsidRDefault="00130B5A" w:rsidP="00130B5A">
      <w:pPr>
        <w:pStyle w:val="Prrafodelista"/>
        <w:spacing w:line="360" w:lineRule="auto"/>
        <w:rPr>
          <w:rFonts w:ascii="Palatino Linotype" w:hAnsi="Palatino Linotype" w:cs="Arial"/>
          <w:color w:val="000000"/>
          <w:sz w:val="24"/>
          <w:lang w:val="es-ES_tradnl"/>
        </w:rPr>
      </w:pPr>
    </w:p>
    <w:p w14:paraId="066CB13E" w14:textId="77777777" w:rsidR="00130B5A" w:rsidRPr="003729B0" w:rsidRDefault="00130B5A" w:rsidP="00130B5A">
      <w:pPr>
        <w:numPr>
          <w:ilvl w:val="0"/>
          <w:numId w:val="2"/>
        </w:numPr>
        <w:spacing w:line="360" w:lineRule="auto"/>
        <w:ind w:left="0" w:firstLine="0"/>
        <w:contextualSpacing/>
        <w:jc w:val="both"/>
        <w:rPr>
          <w:rFonts w:ascii="Palatino Linotype" w:eastAsia="Palatino Linotype" w:hAnsi="Palatino Linotype" w:cs="Palatino Linotype"/>
          <w:sz w:val="24"/>
          <w:szCs w:val="24"/>
        </w:rPr>
      </w:pPr>
      <w:r w:rsidRPr="003729B0">
        <w:rPr>
          <w:rFonts w:ascii="Palatino Linotype" w:eastAsia="Palatino Linotype" w:hAnsi="Palatino Linotype" w:cs="Palatino Linotype"/>
          <w:sz w:val="24"/>
          <w:szCs w:val="24"/>
        </w:rPr>
        <w:t xml:space="preserve">Por lo tanto, en virtud de  los argumentos expuestos con anterioridad así como del análisis realizado a las constancias que obran en el expediente electrónico, toda vez que no se actualizó algún supuesto de procedencia, se determina </w:t>
      </w:r>
      <w:r w:rsidRPr="003729B0">
        <w:rPr>
          <w:rFonts w:ascii="Palatino Linotype" w:eastAsia="Palatino Linotype" w:hAnsi="Palatino Linotype" w:cs="Palatino Linotype"/>
          <w:b/>
          <w:i/>
          <w:sz w:val="24"/>
          <w:szCs w:val="24"/>
        </w:rPr>
        <w:t xml:space="preserve">sobreseer </w:t>
      </w:r>
      <w:r w:rsidRPr="003729B0">
        <w:rPr>
          <w:rFonts w:ascii="Palatino Linotype" w:eastAsia="Palatino Linotype" w:hAnsi="Palatino Linotype" w:cs="Palatino Linotype"/>
          <w:sz w:val="24"/>
          <w:szCs w:val="24"/>
        </w:rPr>
        <w:t xml:space="preserve">el presente recurso de revisión por actualizarse la causal de sobreseimiento prevista en </w:t>
      </w:r>
      <w:r w:rsidRPr="003729B0">
        <w:rPr>
          <w:rFonts w:ascii="Palatino Linotype" w:eastAsia="Palatino Linotype" w:hAnsi="Palatino Linotype" w:cs="Palatino Linotype"/>
          <w:sz w:val="24"/>
          <w:szCs w:val="24"/>
        </w:rPr>
        <w:lastRenderedPageBreak/>
        <w:t xml:space="preserve">la fracción III del artículo 192 de la Ley de Transparencia y Acceso a la Información Pública del Estado de México y Municipios en su correlación con la causal de improcedencia contemplada en la </w:t>
      </w:r>
      <w:r w:rsidRPr="003729B0">
        <w:rPr>
          <w:rFonts w:ascii="Palatino Linotype" w:eastAsia="Palatino Linotype" w:hAnsi="Palatino Linotype" w:cs="Palatino Linotype"/>
          <w:sz w:val="24"/>
          <w:szCs w:val="24"/>
        </w:rPr>
        <w:fldChar w:fldCharType="begin"/>
      </w:r>
      <w:r w:rsidRPr="003729B0">
        <w:rPr>
          <w:rFonts w:ascii="Palatino Linotype" w:eastAsia="Palatino Linotype" w:hAnsi="Palatino Linotype" w:cs="Palatino Linotype"/>
          <w:sz w:val="24"/>
          <w:szCs w:val="24"/>
        </w:rPr>
        <w:instrText xml:space="preserve"> fracción VII del  </w:instrText>
      </w:r>
      <w:r w:rsidRPr="003729B0">
        <w:rPr>
          <w:rFonts w:ascii="Palatino Linotype" w:eastAsia="Palatino Linotype" w:hAnsi="Palatino Linotype" w:cs="Palatino Linotype"/>
          <w:sz w:val="24"/>
          <w:szCs w:val="24"/>
        </w:rPr>
        <w:fldChar w:fldCharType="end"/>
      </w:r>
      <w:r w:rsidRPr="003729B0">
        <w:rPr>
          <w:rFonts w:ascii="Palatino Linotype" w:eastAsia="Palatino Linotype" w:hAnsi="Palatino Linotype" w:cs="Palatino Linotype"/>
          <w:sz w:val="24"/>
          <w:szCs w:val="24"/>
        </w:rPr>
        <w:t>artículo 191 del ordenamiento legal en cita, los que se transcriben a continuación, para un mejor entendimiento:</w:t>
      </w:r>
    </w:p>
    <w:p w14:paraId="0E9F923A" w14:textId="77777777" w:rsidR="00130B5A" w:rsidRPr="003729B0" w:rsidRDefault="00130B5A" w:rsidP="00130B5A">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rPr>
      </w:pPr>
      <w:r w:rsidRPr="003729B0">
        <w:rPr>
          <w:rFonts w:ascii="Palatino Linotype" w:eastAsia="Palatino Linotype" w:hAnsi="Palatino Linotype" w:cs="Palatino Linotype"/>
          <w:b/>
          <w:i/>
        </w:rPr>
        <w:t>Artículo 192.</w:t>
      </w:r>
      <w:r w:rsidRPr="003729B0">
        <w:rPr>
          <w:rFonts w:ascii="Palatino Linotype" w:eastAsia="Palatino Linotype" w:hAnsi="Palatino Linotype" w:cs="Palatino Linotype"/>
          <w:i/>
        </w:rPr>
        <w:t xml:space="preserve"> El recurso será sobreseído, en todo o en parte, cuando una vez admitido, se actualicen alguno de los siguientes supuestos:</w:t>
      </w:r>
    </w:p>
    <w:p w14:paraId="1AB97930" w14:textId="77777777" w:rsidR="00130B5A" w:rsidRPr="003729B0" w:rsidRDefault="00130B5A" w:rsidP="00130B5A">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rPr>
      </w:pPr>
      <w:r w:rsidRPr="003729B0">
        <w:rPr>
          <w:rFonts w:ascii="Palatino Linotype" w:eastAsia="Palatino Linotype" w:hAnsi="Palatino Linotype" w:cs="Palatino Linotype"/>
          <w:i/>
        </w:rPr>
        <w:t>…</w:t>
      </w:r>
    </w:p>
    <w:p w14:paraId="586AF02A" w14:textId="77777777" w:rsidR="00130B5A" w:rsidRPr="003729B0" w:rsidRDefault="00130B5A" w:rsidP="00130B5A">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rPr>
      </w:pPr>
      <w:r w:rsidRPr="003729B0">
        <w:rPr>
          <w:rFonts w:ascii="Palatino Linotype" w:eastAsia="Palatino Linotype" w:hAnsi="Palatino Linotype" w:cs="Palatino Linotype"/>
          <w:b/>
          <w:i/>
        </w:rPr>
        <w:t xml:space="preserve">III. </w:t>
      </w:r>
      <w:r w:rsidRPr="003729B0">
        <w:rPr>
          <w:rFonts w:ascii="Palatino Linotype" w:eastAsia="Palatino Linotype" w:hAnsi="Palatino Linotype" w:cs="Palatino Linotype"/>
          <w:bCs/>
          <w:i/>
        </w:rPr>
        <w:t>El sujeto obligado responsable del acto lo modifique o revoque de tal manera que el recurso de revisión quede sin materia;</w:t>
      </w:r>
      <w:r w:rsidRPr="003729B0">
        <w:rPr>
          <w:rFonts w:ascii="Palatino Linotype" w:eastAsia="Palatino Linotype" w:hAnsi="Palatino Linotype" w:cs="Palatino Linotype"/>
          <w:i/>
        </w:rPr>
        <w:t xml:space="preserve"> </w:t>
      </w:r>
    </w:p>
    <w:p w14:paraId="198C7146" w14:textId="77777777" w:rsidR="00130B5A" w:rsidRPr="003729B0" w:rsidRDefault="00130B5A" w:rsidP="00130B5A">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rPr>
      </w:pPr>
      <w:r w:rsidRPr="003729B0">
        <w:rPr>
          <w:rFonts w:ascii="Palatino Linotype" w:eastAsia="Palatino Linotype" w:hAnsi="Palatino Linotype" w:cs="Palatino Linotype"/>
          <w:b/>
          <w:i/>
        </w:rPr>
        <w:t>…</w:t>
      </w:r>
      <w:r w:rsidRPr="003729B0">
        <w:rPr>
          <w:rFonts w:ascii="Palatino Linotype" w:eastAsia="Palatino Linotype" w:hAnsi="Palatino Linotype" w:cs="Palatino Linotype"/>
          <w:i/>
        </w:rPr>
        <w:t>“</w:t>
      </w:r>
    </w:p>
    <w:p w14:paraId="3BE24121" w14:textId="77777777" w:rsidR="00130B5A" w:rsidRPr="003729B0" w:rsidRDefault="00130B5A" w:rsidP="00130B5A">
      <w:pPr>
        <w:pBdr>
          <w:top w:val="nil"/>
          <w:left w:val="nil"/>
          <w:bottom w:val="nil"/>
          <w:right w:val="nil"/>
          <w:between w:val="nil"/>
        </w:pBdr>
        <w:tabs>
          <w:tab w:val="left" w:pos="7938"/>
        </w:tabs>
        <w:spacing w:line="360" w:lineRule="auto"/>
        <w:ind w:right="902"/>
        <w:jc w:val="both"/>
        <w:rPr>
          <w:rFonts w:ascii="Palatino Linotype" w:eastAsia="Palatino Linotype" w:hAnsi="Palatino Linotype" w:cs="Palatino Linotype"/>
          <w:i/>
          <w:sz w:val="24"/>
          <w:szCs w:val="24"/>
        </w:rPr>
      </w:pPr>
    </w:p>
    <w:p w14:paraId="71E95964" w14:textId="77777777" w:rsidR="00130B5A" w:rsidRPr="003729B0" w:rsidRDefault="00130B5A" w:rsidP="00130B5A">
      <w:pPr>
        <w:numPr>
          <w:ilvl w:val="0"/>
          <w:numId w:val="2"/>
        </w:numPr>
        <w:spacing w:line="360" w:lineRule="auto"/>
        <w:ind w:left="0" w:firstLine="0"/>
        <w:contextualSpacing/>
        <w:jc w:val="both"/>
        <w:rPr>
          <w:rFonts w:ascii="Palatino Linotype" w:eastAsia="Palatino Linotype" w:hAnsi="Palatino Linotype" w:cs="Palatino Linotype"/>
          <w:sz w:val="24"/>
          <w:szCs w:val="24"/>
        </w:rPr>
      </w:pPr>
      <w:r w:rsidRPr="003729B0">
        <w:rPr>
          <w:rFonts w:ascii="Palatino Linotype" w:eastAsia="Palatino Linotype" w:hAnsi="Palatino Linotype" w:cs="Palatino Linotype"/>
          <w:sz w:val="24"/>
          <w:szCs w:val="24"/>
        </w:rPr>
        <w:t xml:space="preserve">Siendo el </w:t>
      </w:r>
      <w:r w:rsidRPr="003729B0">
        <w:rPr>
          <w:rFonts w:ascii="Palatino Linotype" w:eastAsia="Palatino Linotype" w:hAnsi="Palatino Linotype" w:cs="Palatino Linotype"/>
          <w:i/>
          <w:sz w:val="24"/>
          <w:szCs w:val="24"/>
        </w:rPr>
        <w:t>sobreseimiento</w:t>
      </w:r>
      <w:r w:rsidRPr="003729B0">
        <w:rPr>
          <w:rFonts w:ascii="Palatino Linotype" w:eastAsia="Palatino Linotype" w:hAnsi="Palatino Linotype" w:cs="Palatino Linotype"/>
          <w:sz w:val="24"/>
          <w:szCs w:val="24"/>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35FF29DA" w14:textId="77777777" w:rsidR="00130B5A" w:rsidRPr="003729B0" w:rsidRDefault="00130B5A" w:rsidP="00130B5A">
      <w:pPr>
        <w:pStyle w:val="Prrafodelista"/>
        <w:spacing w:line="360" w:lineRule="auto"/>
        <w:ind w:left="360" w:right="902"/>
        <w:jc w:val="both"/>
        <w:rPr>
          <w:rFonts w:ascii="Palatino Linotype" w:eastAsia="Palatino Linotype" w:hAnsi="Palatino Linotype" w:cs="Palatino Linotype"/>
          <w:b/>
          <w:i/>
        </w:rPr>
      </w:pPr>
      <w:r w:rsidRPr="003729B0">
        <w:rPr>
          <w:rFonts w:ascii="Palatino Linotype" w:eastAsia="Palatino Linotype" w:hAnsi="Palatino Linotype" w:cs="Palatino Linotype"/>
          <w:i/>
        </w:rPr>
        <w:t>“</w:t>
      </w:r>
      <w:r w:rsidRPr="003729B0">
        <w:rPr>
          <w:rFonts w:ascii="Palatino Linotype" w:eastAsia="Palatino Linotype" w:hAnsi="Palatino Linotype" w:cs="Palatino Linotype"/>
          <w:b/>
          <w:i/>
        </w:rPr>
        <w:t>SOBRESEIMIENTO, NO PERMITE ENTRAR AL ESTUDIO DE LAS CUESTIONES DE FONDO</w:t>
      </w:r>
    </w:p>
    <w:p w14:paraId="18F55DF9" w14:textId="77777777" w:rsidR="00130B5A" w:rsidRPr="003729B0" w:rsidRDefault="00130B5A" w:rsidP="00130B5A">
      <w:pPr>
        <w:pStyle w:val="Prrafodelista"/>
        <w:spacing w:line="360" w:lineRule="auto"/>
        <w:ind w:left="360" w:right="902"/>
        <w:jc w:val="both"/>
        <w:rPr>
          <w:rFonts w:ascii="Palatino Linotype" w:eastAsia="Palatino Linotype" w:hAnsi="Palatino Linotype" w:cs="Palatino Linotype"/>
          <w:i/>
        </w:rPr>
      </w:pPr>
      <w:r w:rsidRPr="003729B0">
        <w:rPr>
          <w:rFonts w:ascii="Palatino Linotype" w:eastAsia="Palatino Linotype" w:hAnsi="Palatino Linotype" w:cs="Palatino Linotype"/>
          <w:i/>
        </w:rPr>
        <w:t>Localización: 213609. II.2o.183 K. Tribunales Colegiados de Circuito. Octava Época. Semanario Judicial de la Federación. Tomo XIII, Febrero de 1994, Pág. 420</w:t>
      </w:r>
    </w:p>
    <w:p w14:paraId="1822E1C4" w14:textId="77777777" w:rsidR="00130B5A" w:rsidRPr="003729B0" w:rsidRDefault="00130B5A" w:rsidP="00130B5A">
      <w:pPr>
        <w:pStyle w:val="Prrafodelista"/>
        <w:spacing w:line="360" w:lineRule="auto"/>
        <w:ind w:left="360" w:right="902"/>
        <w:jc w:val="both"/>
        <w:rPr>
          <w:rFonts w:ascii="Palatino Linotype" w:eastAsia="Palatino Linotype" w:hAnsi="Palatino Linotype" w:cs="Palatino Linotype"/>
          <w:i/>
        </w:rPr>
      </w:pPr>
      <w:r w:rsidRPr="003729B0">
        <w:rPr>
          <w:rFonts w:ascii="Palatino Linotype" w:eastAsia="Palatino Linotype" w:hAnsi="Palatino Linotype" w:cs="Palatino Linotype"/>
          <w:i/>
        </w:rPr>
        <w:t xml:space="preserve">Cuerpo de tesis: No causa agravio la sentencia que no se ocupa de los razonamientos tendientes a demostrar la inconstitucionalidad de los actos reclamados de las autoridades </w:t>
      </w:r>
      <w:r w:rsidRPr="003729B0">
        <w:rPr>
          <w:rFonts w:ascii="Palatino Linotype" w:eastAsia="Palatino Linotype" w:hAnsi="Palatino Linotype" w:cs="Palatino Linotype"/>
          <w:i/>
        </w:rPr>
        <w:lastRenderedPageBreak/>
        <w:t>responsables, que constituyen el problema de fondo, si se decreta el sobreseimiento del juicio.” (Sic)</w:t>
      </w:r>
    </w:p>
    <w:p w14:paraId="49FF598A" w14:textId="77777777" w:rsidR="00130B5A" w:rsidRPr="003729B0" w:rsidRDefault="00130B5A" w:rsidP="00130B5A">
      <w:pPr>
        <w:pStyle w:val="Prrafodelista"/>
        <w:spacing w:line="360" w:lineRule="auto"/>
        <w:ind w:left="360" w:right="902"/>
        <w:jc w:val="both"/>
        <w:rPr>
          <w:rFonts w:ascii="Palatino Linotype" w:eastAsia="Palatino Linotype" w:hAnsi="Palatino Linotype" w:cs="Palatino Linotype"/>
          <w:i/>
          <w:sz w:val="24"/>
        </w:rPr>
      </w:pPr>
    </w:p>
    <w:p w14:paraId="0D3BDA8C" w14:textId="77777777" w:rsidR="00130B5A" w:rsidRPr="003729B0" w:rsidRDefault="00130B5A" w:rsidP="00130B5A">
      <w:pPr>
        <w:numPr>
          <w:ilvl w:val="0"/>
          <w:numId w:val="2"/>
        </w:numPr>
        <w:spacing w:line="360" w:lineRule="auto"/>
        <w:ind w:left="0" w:firstLine="0"/>
        <w:contextualSpacing/>
        <w:jc w:val="both"/>
        <w:rPr>
          <w:rFonts w:ascii="Palatino Linotype" w:eastAsia="Palatino Linotype" w:hAnsi="Palatino Linotype" w:cs="Palatino Linotype"/>
          <w:sz w:val="24"/>
          <w:szCs w:val="24"/>
        </w:rPr>
      </w:pPr>
      <w:r w:rsidRPr="003729B0">
        <w:rPr>
          <w:rFonts w:ascii="Palatino Linotype" w:eastAsia="Palatino Linotype" w:hAnsi="Palatino Linotype" w:cs="Palatino Linotype"/>
          <w:sz w:val="24"/>
          <w:szCs w:val="24"/>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30D20CA3" w14:textId="77777777" w:rsidR="00130B5A" w:rsidRPr="003729B0" w:rsidRDefault="00130B5A" w:rsidP="00130B5A">
      <w:pPr>
        <w:pStyle w:val="Prrafodelista"/>
        <w:spacing w:line="360" w:lineRule="auto"/>
        <w:ind w:left="360" w:right="902"/>
        <w:jc w:val="both"/>
        <w:rPr>
          <w:rFonts w:ascii="Palatino Linotype" w:eastAsia="Palatino Linotype" w:hAnsi="Palatino Linotype" w:cs="Palatino Linotype"/>
          <w:b/>
          <w:i/>
        </w:rPr>
      </w:pPr>
      <w:r w:rsidRPr="003729B0">
        <w:rPr>
          <w:rFonts w:ascii="Palatino Linotype" w:eastAsia="Palatino Linotype" w:hAnsi="Palatino Linotype" w:cs="Palatino Linotype"/>
          <w:b/>
          <w:i/>
        </w:rPr>
        <w:t>“DESECHAMIENTO O SOBRESEIMIENTO EN EL JUICIO DE AMPARO. NO IMPLICA DENEGACIÓN DE JUSTICIA NI GENERA INSEGURIDAD JURÍDICA”</w:t>
      </w:r>
    </w:p>
    <w:p w14:paraId="053BA767" w14:textId="77777777" w:rsidR="00130B5A" w:rsidRPr="003729B0" w:rsidRDefault="00130B5A" w:rsidP="00130B5A">
      <w:pPr>
        <w:pStyle w:val="Prrafodelista"/>
        <w:spacing w:line="360" w:lineRule="auto"/>
        <w:ind w:left="360" w:right="902"/>
        <w:jc w:val="both"/>
        <w:rPr>
          <w:rFonts w:ascii="Palatino Linotype" w:eastAsia="Palatino Linotype" w:hAnsi="Palatino Linotype" w:cs="Palatino Linotype"/>
          <w:i/>
          <w:sz w:val="24"/>
        </w:rPr>
      </w:pPr>
      <w:r w:rsidRPr="003729B0">
        <w:rPr>
          <w:rFonts w:ascii="Palatino Linotype" w:eastAsia="Palatino Linotype" w:hAnsi="Palatino Linotype" w:cs="Palatino Linotype"/>
          <w:i/>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w:t>
      </w:r>
      <w:r w:rsidRPr="003729B0">
        <w:rPr>
          <w:rFonts w:ascii="Palatino Linotype" w:eastAsia="Palatino Linotype" w:hAnsi="Palatino Linotype" w:cs="Palatino Linotype"/>
          <w:i/>
        </w:rPr>
        <w:lastRenderedPageBreak/>
        <w:t>dado que de esa forma quien imparte justicia se pronuncia sobre la acción, diciendo así el derecho y permitiendo que impere el orden jurídico.” (Sic)</w:t>
      </w:r>
      <w:r w:rsidRPr="003729B0">
        <w:rPr>
          <w:rFonts w:ascii="Palatino Linotype" w:eastAsia="Palatino Linotype" w:hAnsi="Palatino Linotype" w:cs="Palatino Linotype"/>
          <w:sz w:val="24"/>
        </w:rPr>
        <w:tab/>
      </w:r>
    </w:p>
    <w:p w14:paraId="5C91DA41" w14:textId="77777777" w:rsidR="00130B5A" w:rsidRPr="003729B0" w:rsidRDefault="00130B5A" w:rsidP="00130B5A">
      <w:pPr>
        <w:pStyle w:val="Prrafodelista"/>
        <w:spacing w:line="360" w:lineRule="auto"/>
        <w:ind w:left="360" w:right="902"/>
        <w:jc w:val="both"/>
        <w:rPr>
          <w:rFonts w:ascii="Palatino Linotype" w:eastAsia="Palatino Linotype" w:hAnsi="Palatino Linotype" w:cs="Palatino Linotype"/>
          <w:i/>
          <w:sz w:val="24"/>
        </w:rPr>
      </w:pPr>
    </w:p>
    <w:p w14:paraId="649ADF76" w14:textId="555B0E32" w:rsidR="00130B5A" w:rsidRPr="003729B0" w:rsidRDefault="00130B5A" w:rsidP="00130B5A">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bookmarkStart w:id="9" w:name="_heading=h.gjdgxs" w:colFirst="0" w:colLast="0"/>
      <w:bookmarkEnd w:id="9"/>
      <w:r w:rsidRPr="003729B0">
        <w:rPr>
          <w:rFonts w:ascii="Palatino Linotype" w:eastAsia="Palatino Linotype" w:hAnsi="Palatino Linotype" w:cs="Palatino Linotype"/>
          <w:sz w:val="24"/>
          <w:szCs w:val="24"/>
        </w:rPr>
        <w:t xml:space="preserve">Bajo ese tenor con fundamento en la segunda hipótesis de la fracción I del artículo 186, de la Ley de Transparencia y Acceso a la Información Pública del Estado de México y Municipios, se </w:t>
      </w:r>
      <w:r w:rsidRPr="003729B0">
        <w:rPr>
          <w:rFonts w:ascii="Palatino Linotype" w:eastAsia="Palatino Linotype" w:hAnsi="Palatino Linotype" w:cs="Palatino Linotype"/>
          <w:b/>
          <w:sz w:val="24"/>
          <w:szCs w:val="24"/>
        </w:rPr>
        <w:t xml:space="preserve">Sobresee </w:t>
      </w:r>
      <w:r w:rsidRPr="003729B0">
        <w:rPr>
          <w:rFonts w:ascii="Palatino Linotype" w:eastAsia="Palatino Linotype" w:hAnsi="Palatino Linotype" w:cs="Palatino Linotype"/>
          <w:sz w:val="24"/>
          <w:szCs w:val="24"/>
        </w:rPr>
        <w:t xml:space="preserve">el recurso de revisión </w:t>
      </w:r>
      <w:r w:rsidR="00661DCB" w:rsidRPr="003729B0">
        <w:rPr>
          <w:rFonts w:ascii="Palatino Linotype" w:eastAsia="Palatino Linotype" w:hAnsi="Palatino Linotype" w:cs="Palatino Linotype"/>
          <w:b/>
          <w:sz w:val="24"/>
          <w:szCs w:val="24"/>
        </w:rPr>
        <w:t>08323</w:t>
      </w:r>
      <w:r w:rsidRPr="003729B0">
        <w:rPr>
          <w:rFonts w:ascii="Palatino Linotype" w:eastAsia="Palatino Linotype" w:hAnsi="Palatino Linotype" w:cs="Palatino Linotype"/>
          <w:b/>
          <w:sz w:val="24"/>
          <w:szCs w:val="24"/>
        </w:rPr>
        <w:t>/INFOEM/IP/RR/2023</w:t>
      </w:r>
      <w:r w:rsidRPr="003729B0">
        <w:rPr>
          <w:rFonts w:ascii="Palatino Linotype" w:eastAsia="Palatino Linotype" w:hAnsi="Palatino Linotype" w:cs="Palatino Linotype"/>
          <w:sz w:val="24"/>
          <w:szCs w:val="24"/>
        </w:rPr>
        <w:t>, que ha sido materia del presente fallo.</w:t>
      </w:r>
    </w:p>
    <w:p w14:paraId="773FB190" w14:textId="77777777" w:rsidR="00CE5D7B" w:rsidRPr="003729B0" w:rsidRDefault="00CE5D7B" w:rsidP="00130B5A">
      <w:pPr>
        <w:pStyle w:val="Prrafodelista"/>
        <w:spacing w:line="360" w:lineRule="auto"/>
        <w:rPr>
          <w:rFonts w:ascii="Palatino Linotype" w:hAnsi="Palatino Linotype"/>
          <w:color w:val="000000" w:themeColor="text1"/>
          <w:sz w:val="24"/>
        </w:rPr>
      </w:pPr>
    </w:p>
    <w:bookmarkEnd w:id="8"/>
    <w:p w14:paraId="18814E0F" w14:textId="4CFFB91D" w:rsidR="005000AA" w:rsidRPr="003729B0" w:rsidRDefault="005000AA" w:rsidP="00130B5A">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3729B0">
        <w:rPr>
          <w:rFonts w:ascii="Palatino Linotype" w:hAnsi="Palatino Linotype" w:cs="Arial"/>
          <w:color w:val="222222"/>
          <w:sz w:val="24"/>
          <w:lang w:eastAsia="es-MX"/>
        </w:rPr>
        <w:t xml:space="preserve">Por lo anteriormente expuesto y fundado, este </w:t>
      </w:r>
      <w:r w:rsidRPr="003729B0">
        <w:rPr>
          <w:rFonts w:ascii="Palatino Linotype" w:hAnsi="Palatino Linotype" w:cs="Arial"/>
          <w:b/>
          <w:bCs/>
          <w:color w:val="222222"/>
          <w:sz w:val="24"/>
          <w:lang w:eastAsia="es-MX"/>
        </w:rPr>
        <w:t>ÓRGANO GARANTE</w:t>
      </w:r>
      <w:r w:rsidRPr="003729B0">
        <w:rPr>
          <w:rFonts w:ascii="Palatino Linotype" w:hAnsi="Palatino Linotype" w:cs="Arial"/>
          <w:color w:val="222222"/>
          <w:sz w:val="24"/>
          <w:lang w:eastAsia="es-MX"/>
        </w:rPr>
        <w:t xml:space="preserve"> emite los siguientes:</w:t>
      </w:r>
    </w:p>
    <w:p w14:paraId="0A947B2A" w14:textId="77777777" w:rsidR="0017663C" w:rsidRPr="003729B0" w:rsidRDefault="0017663C" w:rsidP="0017663C">
      <w:pPr>
        <w:pStyle w:val="Prrafodelista"/>
        <w:rPr>
          <w:rFonts w:ascii="Palatino Linotype" w:hAnsi="Palatino Linotype"/>
          <w:color w:val="000000" w:themeColor="text1"/>
          <w:sz w:val="24"/>
        </w:rPr>
      </w:pPr>
    </w:p>
    <w:p w14:paraId="39018693" w14:textId="77777777" w:rsidR="0017663C" w:rsidRPr="003729B0" w:rsidRDefault="0017663C" w:rsidP="0017663C">
      <w:pPr>
        <w:tabs>
          <w:tab w:val="left" w:pos="426"/>
        </w:tabs>
        <w:spacing w:line="360" w:lineRule="auto"/>
        <w:ind w:right="51"/>
        <w:jc w:val="both"/>
        <w:rPr>
          <w:rFonts w:ascii="Palatino Linotype" w:hAnsi="Palatino Linotype"/>
          <w:color w:val="000000" w:themeColor="text1"/>
          <w:sz w:val="24"/>
        </w:rPr>
      </w:pPr>
    </w:p>
    <w:p w14:paraId="15F72B0A" w14:textId="77777777" w:rsidR="005000AA" w:rsidRPr="003729B0" w:rsidRDefault="005000AA" w:rsidP="00130B5A">
      <w:pPr>
        <w:pStyle w:val="Ttulo1"/>
        <w:spacing w:before="0" w:line="360" w:lineRule="auto"/>
        <w:jc w:val="center"/>
        <w:rPr>
          <w:rFonts w:ascii="Palatino Linotype" w:hAnsi="Palatino Linotype"/>
          <w:b/>
          <w:color w:val="auto"/>
          <w:sz w:val="24"/>
          <w:szCs w:val="24"/>
        </w:rPr>
      </w:pPr>
      <w:bookmarkStart w:id="10" w:name="_Toc4061692"/>
      <w:bookmarkStart w:id="11" w:name="_Toc486525261"/>
      <w:bookmarkStart w:id="12" w:name="_Toc445745148"/>
      <w:bookmarkStart w:id="13" w:name="_Toc447699324"/>
      <w:bookmarkStart w:id="14" w:name="_Toc87549684"/>
      <w:r w:rsidRPr="003729B0">
        <w:rPr>
          <w:rFonts w:ascii="Palatino Linotype" w:hAnsi="Palatino Linotype"/>
          <w:b/>
          <w:color w:val="auto"/>
          <w:sz w:val="24"/>
          <w:szCs w:val="24"/>
        </w:rPr>
        <w:t>R E S O L U T I V O S</w:t>
      </w:r>
      <w:bookmarkEnd w:id="10"/>
      <w:bookmarkEnd w:id="11"/>
      <w:bookmarkEnd w:id="12"/>
      <w:bookmarkEnd w:id="13"/>
      <w:bookmarkEnd w:id="14"/>
    </w:p>
    <w:p w14:paraId="463AEB82" w14:textId="77777777" w:rsidR="005000AA" w:rsidRPr="003729B0" w:rsidRDefault="005000AA" w:rsidP="00130B5A">
      <w:pPr>
        <w:keepNext/>
        <w:keepLines/>
        <w:spacing w:line="360" w:lineRule="auto"/>
        <w:jc w:val="center"/>
        <w:outlineLvl w:val="0"/>
        <w:rPr>
          <w:rFonts w:ascii="Palatino Linotype" w:hAnsi="Palatino Linotype" w:cstheme="majorBidi"/>
          <w:b/>
          <w:bCs/>
          <w:sz w:val="24"/>
          <w:szCs w:val="24"/>
        </w:rPr>
      </w:pPr>
    </w:p>
    <w:p w14:paraId="5D625A0F" w14:textId="3A87882E" w:rsidR="00130B5A" w:rsidRPr="003729B0" w:rsidRDefault="00130B5A" w:rsidP="00130B5A">
      <w:pPr>
        <w:pBdr>
          <w:top w:val="nil"/>
          <w:left w:val="nil"/>
          <w:bottom w:val="nil"/>
          <w:right w:val="nil"/>
          <w:between w:val="nil"/>
        </w:pBdr>
        <w:tabs>
          <w:tab w:val="left" w:pos="7936"/>
        </w:tabs>
        <w:spacing w:line="360" w:lineRule="auto"/>
        <w:jc w:val="both"/>
        <w:rPr>
          <w:rFonts w:ascii="Palatino Linotype" w:hAnsi="Palatino Linotype"/>
          <w:sz w:val="24"/>
          <w:szCs w:val="24"/>
        </w:rPr>
      </w:pPr>
      <w:r w:rsidRPr="003729B0">
        <w:rPr>
          <w:rFonts w:ascii="Palatino Linotype" w:eastAsia="Palatino Linotype" w:hAnsi="Palatino Linotype" w:cs="Palatino Linotype"/>
          <w:b/>
          <w:sz w:val="24"/>
          <w:szCs w:val="24"/>
        </w:rPr>
        <w:t xml:space="preserve">PRIMERO. </w:t>
      </w:r>
      <w:r w:rsidRPr="003729B0">
        <w:rPr>
          <w:rFonts w:ascii="Palatino Linotype" w:hAnsi="Palatino Linotype"/>
          <w:sz w:val="24"/>
          <w:szCs w:val="24"/>
        </w:rPr>
        <w:t xml:space="preserve">Se </w:t>
      </w:r>
      <w:r w:rsidRPr="003729B0">
        <w:rPr>
          <w:rFonts w:ascii="Palatino Linotype" w:hAnsi="Palatino Linotype"/>
          <w:b/>
          <w:sz w:val="24"/>
          <w:szCs w:val="24"/>
        </w:rPr>
        <w:t>SOBRESEE</w:t>
      </w:r>
      <w:r w:rsidRPr="003729B0">
        <w:rPr>
          <w:rFonts w:ascii="Palatino Linotype" w:hAnsi="Palatino Linotype"/>
          <w:sz w:val="24"/>
          <w:szCs w:val="24"/>
        </w:rPr>
        <w:t xml:space="preserve"> el Recurso de Revisión número </w:t>
      </w:r>
      <w:r w:rsidR="00661DCB" w:rsidRPr="003729B0">
        <w:rPr>
          <w:rFonts w:ascii="Palatino Linotype" w:eastAsia="Calibri" w:hAnsi="Palatino Linotype" w:cs="Tahoma"/>
          <w:b/>
          <w:sz w:val="24"/>
          <w:szCs w:val="24"/>
          <w:lang w:eastAsia="en-US"/>
        </w:rPr>
        <w:t>08323/INFOEM/IP/RR/2023</w:t>
      </w:r>
      <w:r w:rsidRPr="003729B0">
        <w:rPr>
          <w:rFonts w:ascii="Palatino Linotype" w:hAnsi="Palatino Linotype"/>
          <w:sz w:val="24"/>
          <w:szCs w:val="24"/>
        </w:rPr>
        <w:t>, conforme al artículo 192 fracción III</w:t>
      </w:r>
      <w:r w:rsidR="000320A0" w:rsidRPr="003729B0">
        <w:rPr>
          <w:rFonts w:ascii="Palatino Linotype" w:hAnsi="Palatino Linotype"/>
          <w:sz w:val="24"/>
          <w:szCs w:val="24"/>
        </w:rPr>
        <w:t xml:space="preserve"> </w:t>
      </w:r>
      <w:r w:rsidR="000320A0" w:rsidRPr="003729B0">
        <w:rPr>
          <w:rFonts w:ascii="Palatino Linotype" w:eastAsia="Palatino Linotype" w:hAnsi="Palatino Linotype" w:cs="Palatino Linotype"/>
          <w:sz w:val="24"/>
          <w:szCs w:val="24"/>
        </w:rPr>
        <w:t>de la Ley de Transparencia y Acceso a la Información Pública del Estado de México y Municipios</w:t>
      </w:r>
      <w:r w:rsidRPr="003729B0">
        <w:rPr>
          <w:rFonts w:ascii="Palatino Linotype" w:hAnsi="Palatino Linotype"/>
          <w:sz w:val="24"/>
          <w:szCs w:val="24"/>
        </w:rPr>
        <w:t xml:space="preserve">, porque al modificar la respuesta, el recurso de revisión quedó sin materia en términos del  Considerando </w:t>
      </w:r>
      <w:r w:rsidRPr="003729B0">
        <w:rPr>
          <w:rFonts w:ascii="Palatino Linotype" w:hAnsi="Palatino Linotype"/>
          <w:b/>
          <w:sz w:val="24"/>
          <w:szCs w:val="24"/>
        </w:rPr>
        <w:t>TERCERO</w:t>
      </w:r>
      <w:r w:rsidRPr="003729B0">
        <w:rPr>
          <w:rFonts w:ascii="Palatino Linotype" w:hAnsi="Palatino Linotype"/>
          <w:sz w:val="24"/>
          <w:szCs w:val="24"/>
        </w:rPr>
        <w:t xml:space="preserve"> de la presente resolución.</w:t>
      </w:r>
    </w:p>
    <w:p w14:paraId="2125D841" w14:textId="77777777" w:rsidR="00130B5A" w:rsidRPr="003729B0" w:rsidRDefault="00130B5A" w:rsidP="00130B5A">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sz w:val="24"/>
          <w:szCs w:val="24"/>
        </w:rPr>
      </w:pPr>
    </w:p>
    <w:p w14:paraId="43E5F12E" w14:textId="77777777" w:rsidR="00130B5A" w:rsidRPr="003729B0" w:rsidRDefault="00130B5A" w:rsidP="00130B5A">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sz w:val="24"/>
          <w:szCs w:val="24"/>
        </w:rPr>
      </w:pPr>
      <w:r w:rsidRPr="003729B0">
        <w:rPr>
          <w:rFonts w:ascii="Palatino Linotype" w:eastAsia="Palatino Linotype" w:hAnsi="Palatino Linotype" w:cs="Palatino Linotype"/>
          <w:b/>
          <w:sz w:val="24"/>
          <w:szCs w:val="24"/>
        </w:rPr>
        <w:t xml:space="preserve">SEGUNDO. Notifíquese, </w:t>
      </w:r>
      <w:r w:rsidRPr="003729B0">
        <w:rPr>
          <w:rFonts w:ascii="Palatino Linotype" w:eastAsia="Palatino Linotype" w:hAnsi="Palatino Linotype" w:cs="Palatino Linotype"/>
          <w:sz w:val="24"/>
          <w:szCs w:val="24"/>
        </w:rPr>
        <w:t>vía</w:t>
      </w:r>
      <w:r w:rsidRPr="003729B0">
        <w:rPr>
          <w:rFonts w:ascii="Palatino Linotype" w:eastAsia="Palatino Linotype" w:hAnsi="Palatino Linotype" w:cs="Palatino Linotype"/>
          <w:b/>
          <w:sz w:val="24"/>
          <w:szCs w:val="24"/>
        </w:rPr>
        <w:t xml:space="preserve"> SAIMEX,</w:t>
      </w:r>
      <w:r w:rsidRPr="003729B0">
        <w:rPr>
          <w:rFonts w:ascii="Palatino Linotype" w:eastAsia="Palatino Linotype" w:hAnsi="Palatino Linotype" w:cs="Palatino Linotype"/>
          <w:sz w:val="24"/>
          <w:szCs w:val="24"/>
        </w:rPr>
        <w:t xml:space="preserve"> al Responsable de la Unidad de Transparencia del </w:t>
      </w:r>
      <w:r w:rsidRPr="003729B0">
        <w:rPr>
          <w:rFonts w:ascii="Palatino Linotype" w:eastAsia="Palatino Linotype" w:hAnsi="Palatino Linotype" w:cs="Palatino Linotype"/>
          <w:b/>
          <w:sz w:val="24"/>
          <w:szCs w:val="24"/>
        </w:rPr>
        <w:t>Sujeto Obligado</w:t>
      </w:r>
      <w:r w:rsidRPr="003729B0">
        <w:rPr>
          <w:rFonts w:ascii="Palatino Linotype" w:eastAsia="Palatino Linotype" w:hAnsi="Palatino Linotype" w:cs="Palatino Linotype"/>
          <w:sz w:val="24"/>
          <w:szCs w:val="24"/>
        </w:rPr>
        <w:t xml:space="preserve"> la presente resolución, para su conocimiento.</w:t>
      </w:r>
    </w:p>
    <w:p w14:paraId="434C3720" w14:textId="77777777" w:rsidR="00130B5A" w:rsidRPr="003729B0" w:rsidRDefault="00130B5A" w:rsidP="00130B5A">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sz w:val="24"/>
          <w:lang w:eastAsia="es-ES_tradnl"/>
        </w:rPr>
      </w:pPr>
      <w:r w:rsidRPr="003729B0">
        <w:rPr>
          <w:rFonts w:ascii="Palatino Linotype" w:hAnsi="Palatino Linotype" w:cs="Arial"/>
          <w:b/>
          <w:sz w:val="24"/>
        </w:rPr>
        <w:lastRenderedPageBreak/>
        <w:t>TERCERO</w:t>
      </w:r>
      <w:r w:rsidRPr="003729B0">
        <w:rPr>
          <w:rFonts w:ascii="Palatino Linotype" w:hAnsi="Palatino Linotype"/>
          <w:b/>
          <w:color w:val="222222"/>
          <w:sz w:val="24"/>
          <w:lang w:eastAsia="es-ES_tradnl"/>
        </w:rPr>
        <w:t xml:space="preserve">. Notifíquese </w:t>
      </w:r>
      <w:r w:rsidRPr="003729B0">
        <w:rPr>
          <w:rFonts w:ascii="Palatino Linotype" w:hAnsi="Palatino Linotype"/>
          <w:color w:val="222222"/>
          <w:sz w:val="24"/>
          <w:lang w:eastAsia="es-ES_tradnl"/>
        </w:rPr>
        <w:t>a</w:t>
      </w:r>
      <w:r w:rsidRPr="003729B0">
        <w:rPr>
          <w:rFonts w:ascii="Palatino Linotype" w:hAnsi="Palatino Linotype"/>
          <w:b/>
          <w:color w:val="222222"/>
          <w:sz w:val="24"/>
          <w:lang w:eastAsia="es-ES_tradnl"/>
        </w:rPr>
        <w:t xml:space="preserve"> </w:t>
      </w:r>
      <w:r w:rsidRPr="003729B0">
        <w:rPr>
          <w:rFonts w:ascii="Palatino Linotype" w:hAnsi="Palatino Linotype"/>
          <w:b/>
          <w:sz w:val="24"/>
        </w:rPr>
        <w:t>EL RECURRENTE</w:t>
      </w:r>
      <w:r w:rsidRPr="003729B0">
        <w:rPr>
          <w:rFonts w:ascii="Palatino Linotype" w:hAnsi="Palatino Linotype"/>
          <w:color w:val="222222"/>
          <w:sz w:val="24"/>
          <w:lang w:eastAsia="es-ES_tradnl"/>
        </w:rPr>
        <w:t xml:space="preserve"> la presente resolución, vía </w:t>
      </w:r>
      <w:r w:rsidRPr="003729B0">
        <w:rPr>
          <w:rFonts w:ascii="Palatino Linotype" w:hAnsi="Palatino Linotype"/>
          <w:b/>
          <w:color w:val="222222"/>
          <w:sz w:val="24"/>
          <w:lang w:eastAsia="es-ES_tradnl"/>
        </w:rPr>
        <w:t>SAIMEX</w:t>
      </w:r>
      <w:r w:rsidRPr="003729B0">
        <w:rPr>
          <w:rFonts w:ascii="Palatino Linotype" w:hAnsi="Palatino Linotype"/>
          <w:color w:val="222222"/>
          <w:sz w:val="24"/>
          <w:lang w:eastAsia="es-ES_tradnl"/>
        </w:rPr>
        <w:t>.</w:t>
      </w:r>
    </w:p>
    <w:p w14:paraId="5DEB96F2" w14:textId="77777777" w:rsidR="00130B5A" w:rsidRPr="003729B0" w:rsidRDefault="00130B5A" w:rsidP="00130B5A">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sz w:val="24"/>
          <w:lang w:eastAsia="es-ES_tradnl"/>
        </w:rPr>
      </w:pPr>
    </w:p>
    <w:p w14:paraId="6A808EB4" w14:textId="320AB754" w:rsidR="00130B5A" w:rsidRPr="003729B0" w:rsidRDefault="00130B5A" w:rsidP="00130B5A">
      <w:pPr>
        <w:spacing w:line="360" w:lineRule="auto"/>
        <w:jc w:val="both"/>
        <w:rPr>
          <w:rFonts w:ascii="Palatino Linotype" w:eastAsia="MS Mincho" w:hAnsi="Palatino Linotype"/>
          <w:sz w:val="24"/>
          <w:szCs w:val="24"/>
        </w:rPr>
      </w:pPr>
      <w:r w:rsidRPr="003729B0">
        <w:rPr>
          <w:rFonts w:ascii="Palatino Linotype" w:hAnsi="Palatino Linotype"/>
          <w:b/>
          <w:color w:val="222222"/>
          <w:sz w:val="24"/>
          <w:szCs w:val="24"/>
          <w:lang w:eastAsia="es-ES_tradnl"/>
        </w:rPr>
        <w:t xml:space="preserve">CUARTO. </w:t>
      </w:r>
      <w:r w:rsidRPr="003729B0">
        <w:rPr>
          <w:rFonts w:ascii="Palatino Linotype" w:eastAsia="MS Mincho" w:hAnsi="Palatino Linotype"/>
          <w:sz w:val="24"/>
          <w:szCs w:val="24"/>
        </w:rPr>
        <w:t xml:space="preserve">Se hace del conocimiento de </w:t>
      </w:r>
      <w:r w:rsidRPr="003729B0">
        <w:rPr>
          <w:rFonts w:ascii="Palatino Linotype" w:eastAsia="MS Mincho" w:hAnsi="Palatino Linotype"/>
          <w:b/>
          <w:sz w:val="24"/>
          <w:szCs w:val="24"/>
        </w:rPr>
        <w:t>EL RECURRENTE</w:t>
      </w:r>
      <w:r w:rsidRPr="003729B0">
        <w:rPr>
          <w:rFonts w:ascii="Palatino Linotype" w:hAnsi="Palatino Linotype"/>
          <w:sz w:val="24"/>
          <w:szCs w:val="24"/>
        </w:rPr>
        <w:t xml:space="preserve"> </w:t>
      </w:r>
      <w:r w:rsidRPr="003729B0">
        <w:rPr>
          <w:rFonts w:ascii="Palatino Linotype" w:eastAsia="MS Mincho" w:hAnsi="Palatino Linotype"/>
          <w:sz w:val="24"/>
          <w:szCs w:val="24"/>
        </w:rPr>
        <w:t>que, de conformidad con lo establecido en el artículo 196 de la Ley de Transparencia y Acceso a la Información Pública del Estado de México y Municipios, en caso de que considere que la resolución le cause algún perjuicio podrá impugnarla </w:t>
      </w:r>
      <w:r w:rsidRPr="003729B0">
        <w:rPr>
          <w:rFonts w:ascii="Palatino Linotype" w:eastAsia="MS Mincho" w:hAnsi="Palatino Linotype"/>
          <w:bCs/>
          <w:sz w:val="24"/>
          <w:szCs w:val="24"/>
        </w:rPr>
        <w:t>vía juicio de amparo</w:t>
      </w:r>
      <w:r w:rsidRPr="003729B0">
        <w:rPr>
          <w:rFonts w:ascii="Palatino Linotype" w:eastAsia="MS Mincho" w:hAnsi="Palatino Linotype"/>
          <w:sz w:val="24"/>
          <w:szCs w:val="24"/>
        </w:rPr>
        <w:t> en los términos de las leyes aplicables.</w:t>
      </w:r>
    </w:p>
    <w:p w14:paraId="5F0E52C1" w14:textId="77777777" w:rsidR="00130B5A" w:rsidRPr="003729B0" w:rsidRDefault="00130B5A" w:rsidP="00130B5A">
      <w:pPr>
        <w:spacing w:line="360" w:lineRule="auto"/>
        <w:jc w:val="both"/>
        <w:rPr>
          <w:rFonts w:ascii="Palatino Linotype" w:hAnsi="Palatino Linotype" w:cs="Arial"/>
          <w:b/>
          <w:sz w:val="24"/>
          <w:szCs w:val="24"/>
        </w:rPr>
      </w:pPr>
    </w:p>
    <w:p w14:paraId="18875128" w14:textId="77777777" w:rsidR="0017663C" w:rsidRPr="0017663C" w:rsidRDefault="0017663C" w:rsidP="0017663C">
      <w:pPr>
        <w:spacing w:before="240" w:after="240" w:line="360" w:lineRule="auto"/>
        <w:ind w:firstLine="1"/>
        <w:jc w:val="both"/>
        <w:rPr>
          <w:rStyle w:val="Referenciasutil"/>
          <w:rFonts w:ascii="Palatino Linotype" w:hAnsi="Palatino Linotype"/>
          <w:color w:val="auto"/>
          <w:sz w:val="24"/>
        </w:rPr>
      </w:pPr>
      <w:bookmarkStart w:id="15" w:name="_Hlk129792997"/>
      <w:r w:rsidRPr="003729B0">
        <w:rPr>
          <w:rStyle w:val="Referenciasutil"/>
          <w:rFonts w:ascii="Palatino Linotype" w:hAnsi="Palatino Linotype"/>
          <w:color w:val="auto"/>
          <w:sz w:val="24"/>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(28) DE FEBRERO DE DOS MIL VEINTICUATRO, ANTE EL SECRETARIO TÉCNICO DEL PLENO ALEXIS TAPIA RAMÍREZ.</w:t>
      </w:r>
      <w:r w:rsidRPr="0017663C">
        <w:rPr>
          <w:rStyle w:val="Referenciasutil"/>
          <w:rFonts w:ascii="Palatino Linotype" w:hAnsi="Palatino Linotype"/>
          <w:color w:val="auto"/>
          <w:sz w:val="24"/>
        </w:rPr>
        <w:t xml:space="preserve"> </w:t>
      </w:r>
      <w:bookmarkEnd w:id="15"/>
    </w:p>
    <w:p w14:paraId="6D10D57F" w14:textId="77777777" w:rsidR="005000AA" w:rsidRPr="0017663C" w:rsidRDefault="005000AA" w:rsidP="00130B5A">
      <w:pPr>
        <w:spacing w:line="360" w:lineRule="auto"/>
        <w:jc w:val="both"/>
        <w:rPr>
          <w:rFonts w:ascii="Palatino Linotype" w:hAnsi="Palatino Linotype"/>
          <w:color w:val="222222"/>
          <w:sz w:val="24"/>
          <w:szCs w:val="24"/>
          <w:lang w:val="es-ES" w:eastAsia="es-MX"/>
        </w:rPr>
      </w:pPr>
    </w:p>
    <w:p w14:paraId="613D5394" w14:textId="77777777" w:rsidR="00DF54E4" w:rsidRPr="0017663C" w:rsidRDefault="00DF54E4" w:rsidP="00130B5A">
      <w:pPr>
        <w:spacing w:line="360" w:lineRule="auto"/>
        <w:jc w:val="both"/>
        <w:rPr>
          <w:rFonts w:ascii="Palatino Linotype" w:hAnsi="Palatino Linotype"/>
          <w:color w:val="222222"/>
          <w:sz w:val="24"/>
          <w:szCs w:val="24"/>
          <w:lang w:val="es-ES" w:eastAsia="es-MX"/>
        </w:rPr>
      </w:pPr>
    </w:p>
    <w:p w14:paraId="08BC2E9C" w14:textId="77777777" w:rsidR="00DF54E4" w:rsidRPr="0017663C" w:rsidRDefault="00DF54E4" w:rsidP="00130B5A">
      <w:pPr>
        <w:spacing w:line="360" w:lineRule="auto"/>
        <w:jc w:val="both"/>
        <w:rPr>
          <w:rFonts w:ascii="Palatino Linotype" w:hAnsi="Palatino Linotype"/>
          <w:color w:val="222222"/>
          <w:sz w:val="24"/>
          <w:szCs w:val="24"/>
          <w:lang w:val="es-ES" w:eastAsia="es-MX"/>
        </w:rPr>
      </w:pPr>
    </w:p>
    <w:p w14:paraId="3654C1FB" w14:textId="77777777" w:rsidR="00DF54E4" w:rsidRPr="0017663C" w:rsidRDefault="00DF54E4" w:rsidP="00130B5A">
      <w:pPr>
        <w:spacing w:line="360" w:lineRule="auto"/>
        <w:jc w:val="both"/>
        <w:rPr>
          <w:rFonts w:ascii="Palatino Linotype" w:hAnsi="Palatino Linotype"/>
          <w:color w:val="222222"/>
          <w:sz w:val="24"/>
          <w:szCs w:val="24"/>
          <w:lang w:val="es-ES" w:eastAsia="es-MX"/>
        </w:rPr>
      </w:pPr>
    </w:p>
    <w:p w14:paraId="6CA29392" w14:textId="77777777" w:rsidR="00DF54E4" w:rsidRPr="0017663C" w:rsidRDefault="00DF54E4" w:rsidP="00130B5A">
      <w:pPr>
        <w:spacing w:line="360" w:lineRule="auto"/>
        <w:jc w:val="both"/>
        <w:rPr>
          <w:rFonts w:ascii="Palatino Linotype" w:hAnsi="Palatino Linotype"/>
          <w:color w:val="222222"/>
          <w:sz w:val="24"/>
          <w:szCs w:val="24"/>
          <w:lang w:val="es-ES" w:eastAsia="es-MX"/>
        </w:rPr>
      </w:pPr>
    </w:p>
    <w:p w14:paraId="34043CA1" w14:textId="77777777" w:rsidR="00DF54E4" w:rsidRPr="0017663C" w:rsidRDefault="00DF54E4" w:rsidP="00130B5A">
      <w:pPr>
        <w:spacing w:line="360" w:lineRule="auto"/>
        <w:jc w:val="both"/>
        <w:rPr>
          <w:rFonts w:ascii="Palatino Linotype" w:hAnsi="Palatino Linotype"/>
          <w:color w:val="222222"/>
          <w:sz w:val="24"/>
          <w:szCs w:val="24"/>
          <w:lang w:val="es-ES" w:eastAsia="es-MX"/>
        </w:rPr>
      </w:pPr>
    </w:p>
    <w:p w14:paraId="2196B83E" w14:textId="77777777" w:rsidR="00DF54E4" w:rsidRPr="0017663C" w:rsidRDefault="00DF54E4" w:rsidP="00130B5A">
      <w:pPr>
        <w:spacing w:line="360" w:lineRule="auto"/>
        <w:jc w:val="both"/>
        <w:rPr>
          <w:rFonts w:ascii="Palatino Linotype" w:hAnsi="Palatino Linotype"/>
          <w:color w:val="222222"/>
          <w:sz w:val="24"/>
          <w:szCs w:val="24"/>
          <w:lang w:val="es-ES" w:eastAsia="es-MX"/>
        </w:rPr>
      </w:pPr>
    </w:p>
    <w:p w14:paraId="2E26EE81" w14:textId="77777777" w:rsidR="00DF54E4" w:rsidRPr="0017663C" w:rsidRDefault="00DF54E4" w:rsidP="00130B5A">
      <w:pPr>
        <w:spacing w:line="360" w:lineRule="auto"/>
        <w:jc w:val="both"/>
        <w:rPr>
          <w:rFonts w:ascii="Palatino Linotype" w:hAnsi="Palatino Linotype"/>
          <w:color w:val="222222"/>
          <w:sz w:val="24"/>
          <w:szCs w:val="24"/>
          <w:lang w:val="es-ES" w:eastAsia="es-MX"/>
        </w:rPr>
      </w:pPr>
    </w:p>
    <w:p w14:paraId="26988562" w14:textId="77777777" w:rsidR="00DF54E4" w:rsidRPr="0017663C" w:rsidRDefault="00DF54E4" w:rsidP="00130B5A">
      <w:pPr>
        <w:spacing w:line="360" w:lineRule="auto"/>
        <w:jc w:val="both"/>
        <w:rPr>
          <w:rFonts w:ascii="Palatino Linotype" w:hAnsi="Palatino Linotype"/>
          <w:color w:val="222222"/>
          <w:sz w:val="24"/>
          <w:szCs w:val="24"/>
          <w:lang w:val="es-ES" w:eastAsia="es-MX"/>
        </w:rPr>
      </w:pPr>
    </w:p>
    <w:sectPr w:rsidR="00DF54E4" w:rsidRPr="0017663C">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EE67" w14:textId="77777777" w:rsidR="00082B31" w:rsidRDefault="00082B31">
      <w:r>
        <w:separator/>
      </w:r>
    </w:p>
  </w:endnote>
  <w:endnote w:type="continuationSeparator" w:id="0">
    <w:p w14:paraId="1247FADB" w14:textId="77777777" w:rsidR="00082B31" w:rsidRDefault="0008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662B22" w:rsidRDefault="00662B22">
            <w:pPr>
              <w:pStyle w:val="Piedepgina"/>
              <w:jc w:val="right"/>
            </w:pPr>
          </w:p>
          <w:p w14:paraId="1F7A191C" w14:textId="2A69F491" w:rsidR="00662B22" w:rsidRDefault="00662B2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7663C">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7663C">
              <w:rPr>
                <w:b/>
                <w:bCs/>
                <w:noProof/>
              </w:rPr>
              <w:t>29</w:t>
            </w:r>
            <w:r>
              <w:rPr>
                <w:b/>
                <w:bCs/>
                <w:sz w:val="24"/>
                <w:szCs w:val="24"/>
              </w:rPr>
              <w:fldChar w:fldCharType="end"/>
            </w:r>
          </w:p>
        </w:sdtContent>
      </w:sdt>
    </w:sdtContent>
  </w:sdt>
  <w:p w14:paraId="2A221972" w14:textId="77777777" w:rsidR="00662B22" w:rsidRDefault="00662B22">
    <w:pPr>
      <w:pStyle w:val="Piedepgina"/>
    </w:pPr>
  </w:p>
  <w:p w14:paraId="1D6FF208" w14:textId="77777777" w:rsidR="00662B22" w:rsidRDefault="00662B22"/>
  <w:p w14:paraId="70055CD7" w14:textId="77777777" w:rsidR="00662B22" w:rsidRDefault="00662B22"/>
  <w:p w14:paraId="5452645F" w14:textId="77777777" w:rsidR="00662B22" w:rsidRDefault="00662B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598BCC50" w:rsidR="00662B22" w:rsidRDefault="00662B2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7663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7663C">
              <w:rPr>
                <w:b/>
                <w:bCs/>
                <w:noProof/>
              </w:rPr>
              <w:t>27</w:t>
            </w:r>
            <w:r>
              <w:rPr>
                <w:b/>
                <w:bCs/>
                <w:sz w:val="24"/>
                <w:szCs w:val="24"/>
              </w:rPr>
              <w:fldChar w:fldCharType="end"/>
            </w:r>
          </w:p>
        </w:sdtContent>
      </w:sdt>
    </w:sdtContent>
  </w:sdt>
  <w:p w14:paraId="2D12AEB2" w14:textId="77777777" w:rsidR="00662B22" w:rsidRDefault="00662B22">
    <w:pPr>
      <w:pStyle w:val="Piedepgina"/>
    </w:pPr>
  </w:p>
  <w:p w14:paraId="54227169" w14:textId="77777777" w:rsidR="00662B22" w:rsidRDefault="00662B22"/>
  <w:p w14:paraId="7DE40FB1" w14:textId="77777777" w:rsidR="00662B22" w:rsidRDefault="00662B22"/>
  <w:p w14:paraId="33755E87" w14:textId="77777777" w:rsidR="00662B22" w:rsidRDefault="00662B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9D2C0" w14:textId="77777777" w:rsidR="00082B31" w:rsidRDefault="00082B31">
      <w:r>
        <w:separator/>
      </w:r>
    </w:p>
  </w:footnote>
  <w:footnote w:type="continuationSeparator" w:id="0">
    <w:p w14:paraId="0AF7E3A2" w14:textId="77777777" w:rsidR="00082B31" w:rsidRDefault="00082B31">
      <w:r>
        <w:continuationSeparator/>
      </w:r>
    </w:p>
  </w:footnote>
  <w:footnote w:id="1">
    <w:p w14:paraId="46E06638" w14:textId="77777777" w:rsidR="00662B22" w:rsidRPr="00E70844" w:rsidRDefault="00662B22" w:rsidP="00662B22">
      <w:pPr>
        <w:autoSpaceDE w:val="0"/>
        <w:autoSpaceDN w:val="0"/>
        <w:adjustRightInd w:val="0"/>
        <w:jc w:val="both"/>
        <w:rPr>
          <w:rFonts w:ascii="Palatino Linotype" w:hAnsi="Palatino Linotype" w:cs="Arial"/>
          <w:sz w:val="16"/>
          <w:szCs w:val="16"/>
        </w:rPr>
      </w:pPr>
      <w:r w:rsidRPr="00E70844">
        <w:rPr>
          <w:rStyle w:val="Refdenotaalpie"/>
          <w:rFonts w:ascii="Palatino Linotype" w:hAnsi="Palatino Linotype" w:cs="Arial"/>
          <w:sz w:val="16"/>
          <w:szCs w:val="16"/>
        </w:rPr>
        <w:footnoteRef/>
      </w:r>
      <w:r w:rsidRPr="00E70844">
        <w:rPr>
          <w:rFonts w:ascii="Palatino Linotype" w:hAnsi="Palatino Linotype" w:cs="Arial"/>
          <w:sz w:val="16"/>
          <w:szCs w:val="16"/>
        </w:rPr>
        <w:t xml:space="preserve"> BURGOA ORIHUELA Ignacio. </w:t>
      </w:r>
      <w:r w:rsidRPr="00E70844">
        <w:rPr>
          <w:rFonts w:ascii="Palatino Linotype" w:hAnsi="Palatino Linotype" w:cs="Arial"/>
          <w:i/>
          <w:sz w:val="16"/>
          <w:szCs w:val="16"/>
        </w:rPr>
        <w:t>Diccionario De Derecho Constitucional, Garantías y Amparo</w:t>
      </w:r>
      <w:r w:rsidRPr="00E70844">
        <w:rPr>
          <w:rFonts w:ascii="Palatino Linotype" w:hAnsi="Palatino Linotype" w:cs="Arial"/>
          <w:sz w:val="16"/>
          <w:szCs w:val="16"/>
        </w:rPr>
        <w:t>. Ed. Porr</w:t>
      </w:r>
      <w:r>
        <w:rPr>
          <w:rFonts w:ascii="Palatino Linotype" w:hAnsi="Palatino Linotype" w:cs="Arial"/>
          <w:sz w:val="16"/>
          <w:szCs w:val="16"/>
        </w:rPr>
        <w:t>úa, S.A., México. 1992. p. 115.</w:t>
      </w:r>
    </w:p>
  </w:footnote>
  <w:footnote w:id="2">
    <w:p w14:paraId="29BE589F" w14:textId="77777777" w:rsidR="00662B22" w:rsidRPr="009064F6" w:rsidRDefault="00662B22" w:rsidP="00662B22">
      <w:pPr>
        <w:pStyle w:val="Textonotapie"/>
        <w:jc w:val="both"/>
        <w:rPr>
          <w:rFonts w:ascii="Arial" w:hAnsi="Arial" w:cs="Arial"/>
          <w:i/>
          <w:sz w:val="16"/>
          <w:szCs w:val="16"/>
        </w:rPr>
      </w:pPr>
      <w:r w:rsidRPr="00E70844">
        <w:rPr>
          <w:rStyle w:val="Refdenotaalpie"/>
          <w:rFonts w:ascii="Palatino Linotype" w:hAnsi="Palatino Linotype" w:cs="Arial"/>
          <w:sz w:val="16"/>
          <w:szCs w:val="16"/>
        </w:rPr>
        <w:footnoteRef/>
      </w:r>
      <w:r w:rsidRPr="00E70844">
        <w:rPr>
          <w:rFonts w:ascii="Palatino Linotype" w:hAnsi="Palatino Linotype" w:cs="Arial"/>
          <w:sz w:val="16"/>
          <w:szCs w:val="16"/>
        </w:rPr>
        <w:t xml:space="preserve"> CIENFUEGOS SALGADO David. </w:t>
      </w:r>
      <w:r w:rsidRPr="00E70844">
        <w:rPr>
          <w:rFonts w:ascii="Palatino Linotype" w:hAnsi="Palatino Linotype" w:cs="Arial"/>
          <w:i/>
          <w:sz w:val="16"/>
          <w:szCs w:val="16"/>
        </w:rPr>
        <w:t xml:space="preserve">El Derecho de Petición en México. </w:t>
      </w:r>
      <w:r w:rsidRPr="00E70844">
        <w:rPr>
          <w:rFonts w:ascii="Palatino Linotype" w:hAnsi="Palatino Linotype" w:cs="Arial"/>
          <w:sz w:val="16"/>
          <w:szCs w:val="16"/>
        </w:rPr>
        <w:t>Ed. Instituto de Investigaciones Jurídica UNAM. México 2004. p. 31</w:t>
      </w:r>
    </w:p>
  </w:footnote>
  <w:footnote w:id="3">
    <w:p w14:paraId="065AA348" w14:textId="77777777" w:rsidR="00662B22" w:rsidRPr="00E70844" w:rsidRDefault="00662B22" w:rsidP="00662B22">
      <w:pPr>
        <w:pStyle w:val="Textonotapie"/>
        <w:jc w:val="both"/>
        <w:rPr>
          <w:rFonts w:ascii="Palatino Linotype" w:hAnsi="Palatino Linotype" w:cs="Arial"/>
          <w:sz w:val="16"/>
          <w:szCs w:val="16"/>
        </w:rPr>
      </w:pPr>
      <w:r w:rsidRPr="00E70844">
        <w:rPr>
          <w:rStyle w:val="Refdenotaalpie"/>
          <w:rFonts w:ascii="Palatino Linotype" w:hAnsi="Palatino Linotype" w:cs="Arial"/>
          <w:sz w:val="16"/>
          <w:szCs w:val="16"/>
        </w:rPr>
        <w:footnoteRef/>
      </w:r>
      <w:r w:rsidRPr="00E70844">
        <w:rPr>
          <w:rFonts w:ascii="Palatino Linotype" w:hAnsi="Palatino Linotype" w:cs="Arial"/>
          <w:sz w:val="16"/>
          <w:szCs w:val="16"/>
        </w:rPr>
        <w:t xml:space="preserve"> ROBLES HERNÁNDEZ José Guadalupe. </w:t>
      </w:r>
      <w:r w:rsidRPr="00E70844">
        <w:rPr>
          <w:rFonts w:ascii="Palatino Linotype" w:hAnsi="Palatino Linotype" w:cs="Arial"/>
          <w:i/>
          <w:sz w:val="16"/>
          <w:szCs w:val="16"/>
        </w:rPr>
        <w:t xml:space="preserve">Derecho de la Información y Comunicación Pública. </w:t>
      </w:r>
      <w:r w:rsidRPr="00E70844">
        <w:rPr>
          <w:rFonts w:ascii="Palatino Linotype" w:hAnsi="Palatino Linotype" w:cs="Arial"/>
          <w:sz w:val="16"/>
          <w:szCs w:val="16"/>
        </w:rPr>
        <w:t>Ed. Universidad de Occidente. México. 2004, p. 72.</w:t>
      </w:r>
    </w:p>
  </w:footnote>
  <w:footnote w:id="4">
    <w:p w14:paraId="5E36BAA0" w14:textId="77777777" w:rsidR="00662B22" w:rsidRPr="00E70844" w:rsidRDefault="00662B22" w:rsidP="00662B22">
      <w:pPr>
        <w:autoSpaceDE w:val="0"/>
        <w:autoSpaceDN w:val="0"/>
        <w:adjustRightInd w:val="0"/>
        <w:jc w:val="both"/>
        <w:rPr>
          <w:rFonts w:ascii="Palatino Linotype" w:hAnsi="Palatino Linotype" w:cs="Arial"/>
          <w:sz w:val="16"/>
          <w:szCs w:val="16"/>
        </w:rPr>
      </w:pPr>
      <w:r w:rsidRPr="00E70844">
        <w:rPr>
          <w:rStyle w:val="Refdenotaalpie"/>
          <w:rFonts w:ascii="Palatino Linotype" w:hAnsi="Palatino Linotype" w:cs="Arial"/>
          <w:sz w:val="16"/>
          <w:szCs w:val="16"/>
        </w:rPr>
        <w:footnoteRef/>
      </w:r>
      <w:r w:rsidRPr="00E70844">
        <w:rPr>
          <w:rFonts w:ascii="Palatino Linotype" w:hAnsi="Palatino Linotype" w:cs="Arial"/>
          <w:sz w:val="16"/>
          <w:szCs w:val="16"/>
        </w:rPr>
        <w:t xml:space="preserve"> VILLANUEVA VILLANUEVA Ernesto. Derecho de la Información, Ed. Porrúa. </w:t>
      </w:r>
      <w:r>
        <w:rPr>
          <w:rFonts w:ascii="Palatino Linotype" w:hAnsi="Palatino Linotype" w:cs="Arial"/>
          <w:sz w:val="16"/>
          <w:szCs w:val="16"/>
        </w:rPr>
        <w:t>S.A., México. 2006. p. 270.</w:t>
      </w:r>
    </w:p>
    <w:p w14:paraId="74A2722D" w14:textId="77777777" w:rsidR="00662B22" w:rsidRPr="00CE236E" w:rsidRDefault="00662B22" w:rsidP="00662B22">
      <w:pPr>
        <w:pStyle w:val="Textonotapie"/>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662B22" w:rsidRDefault="003729B0">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662B22" w:rsidRDefault="00662B22"/>
  <w:p w14:paraId="77B719CE" w14:textId="77777777" w:rsidR="00662B22" w:rsidRDefault="00662B22"/>
  <w:p w14:paraId="50A3AAAA" w14:textId="77777777" w:rsidR="00662B22" w:rsidRDefault="00662B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662B22" w:rsidRPr="00F33469" w14:paraId="6255E3A4" w14:textId="77777777" w:rsidTr="00814079">
      <w:trPr>
        <w:trHeight w:val="1435"/>
      </w:trPr>
      <w:tc>
        <w:tcPr>
          <w:tcW w:w="1843" w:type="dxa"/>
          <w:shd w:val="clear" w:color="auto" w:fill="auto"/>
        </w:tcPr>
        <w:p w14:paraId="3E05202F" w14:textId="4A7C9DF8" w:rsidR="00662B22" w:rsidRDefault="00662B22">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662B22" w:rsidRDefault="00662B22"/>
        <w:tbl>
          <w:tblPr>
            <w:tblStyle w:val="Tablaconcuadrcula"/>
            <w:tblW w:w="5528" w:type="dxa"/>
            <w:tblInd w:w="1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662B22" w:rsidRPr="0017663C" w14:paraId="727F90BF" w14:textId="77777777" w:rsidTr="0017663C">
            <w:trPr>
              <w:trHeight w:val="338"/>
            </w:trPr>
            <w:tc>
              <w:tcPr>
                <w:tcW w:w="2551" w:type="dxa"/>
              </w:tcPr>
              <w:p w14:paraId="410A3741" w14:textId="535C9D39" w:rsidR="00662B22" w:rsidRPr="0017663C" w:rsidRDefault="00662B22">
                <w:pPr>
                  <w:tabs>
                    <w:tab w:val="right" w:pos="8838"/>
                  </w:tabs>
                  <w:ind w:right="-105"/>
                  <w:rPr>
                    <w:rFonts w:ascii="Palatino Linotype" w:eastAsia="Calibri" w:hAnsi="Palatino Linotype" w:cs="Tahoma"/>
                    <w:b/>
                    <w:sz w:val="22"/>
                    <w:szCs w:val="22"/>
                    <w:lang w:eastAsia="en-US"/>
                  </w:rPr>
                </w:pPr>
                <w:r w:rsidRPr="0017663C">
                  <w:rPr>
                    <w:rFonts w:ascii="Palatino Linotype" w:eastAsia="Calibri" w:hAnsi="Palatino Linotype" w:cs="Tahoma"/>
                    <w:b/>
                    <w:sz w:val="22"/>
                    <w:szCs w:val="22"/>
                    <w:lang w:eastAsia="en-US"/>
                  </w:rPr>
                  <w:t>Recurso de Revisión:</w:t>
                </w:r>
              </w:p>
            </w:tc>
            <w:tc>
              <w:tcPr>
                <w:tcW w:w="2977" w:type="dxa"/>
              </w:tcPr>
              <w:p w14:paraId="3FF69A05" w14:textId="14C52336" w:rsidR="00662B22" w:rsidRPr="0017663C" w:rsidRDefault="00662B22" w:rsidP="0017663C">
                <w:pPr>
                  <w:tabs>
                    <w:tab w:val="right" w:pos="8838"/>
                  </w:tabs>
                  <w:ind w:right="-105" w:hanging="101"/>
                  <w:jc w:val="both"/>
                  <w:rPr>
                    <w:rFonts w:ascii="Palatino Linotype" w:eastAsia="Calibri" w:hAnsi="Palatino Linotype" w:cs="Tahoma"/>
                    <w:sz w:val="22"/>
                    <w:szCs w:val="22"/>
                    <w:lang w:eastAsia="en-US"/>
                  </w:rPr>
                </w:pPr>
                <w:r w:rsidRPr="0017663C">
                  <w:rPr>
                    <w:rFonts w:ascii="Palatino Linotype" w:eastAsia="Calibri" w:hAnsi="Palatino Linotype" w:cs="Tahoma"/>
                    <w:sz w:val="22"/>
                    <w:szCs w:val="22"/>
                    <w:lang w:eastAsia="en-US"/>
                  </w:rPr>
                  <w:t>0</w:t>
                </w:r>
                <w:r w:rsidR="00A31CBB" w:rsidRPr="0017663C">
                  <w:rPr>
                    <w:rFonts w:ascii="Palatino Linotype" w:eastAsia="Calibri" w:hAnsi="Palatino Linotype" w:cs="Tahoma"/>
                    <w:sz w:val="22"/>
                    <w:szCs w:val="22"/>
                    <w:lang w:eastAsia="en-US"/>
                  </w:rPr>
                  <w:t>8323/INFOEM/IP/RR/2023</w:t>
                </w:r>
              </w:p>
            </w:tc>
          </w:tr>
          <w:tr w:rsidR="00662B22" w:rsidRPr="0017663C" w14:paraId="1389436A" w14:textId="128385F2" w:rsidTr="0017663C">
            <w:trPr>
              <w:trHeight w:val="283"/>
            </w:trPr>
            <w:tc>
              <w:tcPr>
                <w:tcW w:w="2551" w:type="dxa"/>
              </w:tcPr>
              <w:p w14:paraId="22E0F4E9" w14:textId="7F575ED6" w:rsidR="00662B22" w:rsidRPr="0017663C" w:rsidRDefault="00662B22">
                <w:pPr>
                  <w:tabs>
                    <w:tab w:val="right" w:pos="8838"/>
                  </w:tabs>
                  <w:ind w:right="-105"/>
                  <w:rPr>
                    <w:rFonts w:ascii="Palatino Linotype" w:eastAsia="Calibri" w:hAnsi="Palatino Linotype" w:cs="Tahoma"/>
                    <w:b/>
                    <w:sz w:val="22"/>
                    <w:szCs w:val="22"/>
                    <w:lang w:eastAsia="en-US"/>
                  </w:rPr>
                </w:pPr>
                <w:bookmarkStart w:id="16" w:name="_Hlk33010189"/>
                <w:r w:rsidRPr="0017663C">
                  <w:rPr>
                    <w:rFonts w:ascii="Palatino Linotype" w:eastAsia="Calibri" w:hAnsi="Palatino Linotype" w:cs="Tahoma"/>
                    <w:b/>
                    <w:sz w:val="22"/>
                    <w:szCs w:val="22"/>
                    <w:lang w:eastAsia="en-US"/>
                  </w:rPr>
                  <w:t>Sujeto Obligado:</w:t>
                </w:r>
              </w:p>
            </w:tc>
            <w:tc>
              <w:tcPr>
                <w:tcW w:w="2977" w:type="dxa"/>
              </w:tcPr>
              <w:p w14:paraId="2B205C7F" w14:textId="1338DD77" w:rsidR="00662B22" w:rsidRPr="0017663C" w:rsidRDefault="0017663C" w:rsidP="00E416BD">
                <w:pPr>
                  <w:tabs>
                    <w:tab w:val="left" w:pos="2834"/>
                    <w:tab w:val="right" w:pos="8838"/>
                  </w:tabs>
                  <w:ind w:right="-107"/>
                  <w:jc w:val="both"/>
                  <w:rPr>
                    <w:rFonts w:ascii="Palatino Linotype" w:eastAsia="Calibri" w:hAnsi="Palatino Linotype" w:cs="Arial"/>
                    <w:sz w:val="22"/>
                    <w:szCs w:val="22"/>
                  </w:rPr>
                </w:pPr>
                <w:r>
                  <w:rPr>
                    <w:rFonts w:ascii="Palatino Linotype" w:eastAsia="Calibri" w:hAnsi="Palatino Linotype" w:cs="Arial"/>
                    <w:sz w:val="22"/>
                    <w:szCs w:val="22"/>
                  </w:rPr>
                  <w:t>Poder Judicial</w:t>
                </w:r>
              </w:p>
            </w:tc>
          </w:tr>
          <w:bookmarkEnd w:id="16"/>
          <w:tr w:rsidR="00662B22" w:rsidRPr="0017663C" w14:paraId="28CCE4E5" w14:textId="77777777" w:rsidTr="0017663C">
            <w:trPr>
              <w:trHeight w:val="283"/>
            </w:trPr>
            <w:tc>
              <w:tcPr>
                <w:tcW w:w="2551" w:type="dxa"/>
              </w:tcPr>
              <w:p w14:paraId="13EBF3BB" w14:textId="4F730E68" w:rsidR="00662B22" w:rsidRPr="0017663C" w:rsidRDefault="00662B22">
                <w:pPr>
                  <w:tabs>
                    <w:tab w:val="right" w:pos="8838"/>
                  </w:tabs>
                  <w:ind w:right="-105"/>
                  <w:rPr>
                    <w:rFonts w:ascii="Palatino Linotype" w:eastAsia="Calibri" w:hAnsi="Palatino Linotype" w:cs="Tahoma"/>
                    <w:b/>
                    <w:sz w:val="22"/>
                    <w:szCs w:val="22"/>
                    <w:lang w:eastAsia="en-US"/>
                  </w:rPr>
                </w:pPr>
                <w:r w:rsidRPr="0017663C">
                  <w:rPr>
                    <w:rFonts w:ascii="Palatino Linotype" w:eastAsia="Calibri" w:hAnsi="Palatino Linotype" w:cs="Tahoma"/>
                    <w:b/>
                    <w:sz w:val="22"/>
                    <w:szCs w:val="22"/>
                    <w:lang w:eastAsia="en-US"/>
                  </w:rPr>
                  <w:t>Comisionada Ponente:</w:t>
                </w:r>
              </w:p>
            </w:tc>
            <w:tc>
              <w:tcPr>
                <w:tcW w:w="2977" w:type="dxa"/>
              </w:tcPr>
              <w:p w14:paraId="5DF20594" w14:textId="1A6CDEA4" w:rsidR="00662B22" w:rsidRPr="0017663C" w:rsidRDefault="00662B22" w:rsidP="00187E51">
                <w:pPr>
                  <w:tabs>
                    <w:tab w:val="right" w:pos="8838"/>
                  </w:tabs>
                  <w:ind w:left="-113" w:right="-105"/>
                  <w:jc w:val="both"/>
                  <w:rPr>
                    <w:rFonts w:ascii="Palatino Linotype" w:eastAsia="Calibri" w:hAnsi="Palatino Linotype" w:cs="Tahoma"/>
                    <w:b/>
                    <w:sz w:val="22"/>
                    <w:szCs w:val="22"/>
                    <w:lang w:eastAsia="en-US"/>
                  </w:rPr>
                </w:pPr>
                <w:r w:rsidRPr="0017663C">
                  <w:rPr>
                    <w:rFonts w:ascii="Palatino Linotype" w:eastAsia="Calibri" w:hAnsi="Palatino Linotype" w:cs="Tahoma"/>
                    <w:sz w:val="22"/>
                    <w:szCs w:val="22"/>
                    <w:lang w:eastAsia="en-US"/>
                  </w:rPr>
                  <w:t>María del Rosario Mejía Ayala</w:t>
                </w:r>
              </w:p>
            </w:tc>
          </w:tr>
        </w:tbl>
        <w:p w14:paraId="5775EEC5" w14:textId="77777777" w:rsidR="00662B22" w:rsidRPr="00F33469" w:rsidRDefault="00662B22">
          <w:pPr>
            <w:tabs>
              <w:tab w:val="right" w:pos="8838"/>
            </w:tabs>
            <w:ind w:left="-28"/>
            <w:jc w:val="both"/>
            <w:rPr>
              <w:rFonts w:ascii="Arial" w:eastAsia="Calibri" w:hAnsi="Arial" w:cs="Arial"/>
              <w:b/>
              <w:sz w:val="22"/>
              <w:szCs w:val="22"/>
              <w:lang w:eastAsia="en-US"/>
            </w:rPr>
          </w:pPr>
        </w:p>
      </w:tc>
    </w:tr>
  </w:tbl>
  <w:p w14:paraId="07EF2D29" w14:textId="1620A8B4" w:rsidR="00662B22" w:rsidRDefault="003729B0"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662B22" w:rsidRDefault="00662B22"/>
  <w:p w14:paraId="104386EF" w14:textId="77777777" w:rsidR="00662B22" w:rsidRDefault="00662B22"/>
  <w:p w14:paraId="60A3E393" w14:textId="77777777" w:rsidR="00662B22" w:rsidRDefault="00662B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662B22" w14:paraId="61517A1D" w14:textId="77777777" w:rsidTr="003A6126">
      <w:trPr>
        <w:trHeight w:val="1435"/>
      </w:trPr>
      <w:tc>
        <w:tcPr>
          <w:tcW w:w="1560" w:type="dxa"/>
          <w:shd w:val="clear" w:color="auto" w:fill="auto"/>
        </w:tcPr>
        <w:p w14:paraId="4B74E846" w14:textId="1E0D62B9" w:rsidR="00662B22" w:rsidRDefault="00662B22">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7366"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932"/>
            <w:gridCol w:w="990"/>
          </w:tblGrid>
          <w:tr w:rsidR="00662B22" w14:paraId="7F59E1EF" w14:textId="77777777" w:rsidTr="0017663C">
            <w:trPr>
              <w:trHeight w:val="144"/>
            </w:trPr>
            <w:tc>
              <w:tcPr>
                <w:tcW w:w="2444" w:type="dxa"/>
              </w:tcPr>
              <w:p w14:paraId="5EFF942E" w14:textId="77777777" w:rsidR="00662B22" w:rsidRPr="0017663C" w:rsidRDefault="00662B22" w:rsidP="000D485D">
                <w:pPr>
                  <w:tabs>
                    <w:tab w:val="right" w:pos="8838"/>
                  </w:tabs>
                  <w:ind w:left="-74" w:right="-105"/>
                  <w:rPr>
                    <w:rFonts w:ascii="Palatino Linotype" w:eastAsia="Calibri" w:hAnsi="Palatino Linotype" w:cs="Tahoma"/>
                    <w:b/>
                    <w:sz w:val="22"/>
                    <w:szCs w:val="22"/>
                    <w:lang w:eastAsia="en-US"/>
                  </w:rPr>
                </w:pPr>
                <w:bookmarkStart w:id="17" w:name="_Hlk12526980"/>
                <w:r w:rsidRPr="0017663C">
                  <w:rPr>
                    <w:rFonts w:ascii="Palatino Linotype" w:eastAsia="Calibri" w:hAnsi="Palatino Linotype" w:cs="Tahoma"/>
                    <w:b/>
                    <w:sz w:val="22"/>
                    <w:szCs w:val="22"/>
                    <w:lang w:eastAsia="en-US"/>
                  </w:rPr>
                  <w:t>Recurso de Revisión:</w:t>
                </w:r>
              </w:p>
            </w:tc>
            <w:tc>
              <w:tcPr>
                <w:tcW w:w="3932" w:type="dxa"/>
              </w:tcPr>
              <w:p w14:paraId="0DE47EE2" w14:textId="02F20F7C" w:rsidR="00662B22" w:rsidRPr="0017663C" w:rsidRDefault="00662B22" w:rsidP="00A32B5F">
                <w:pPr>
                  <w:tabs>
                    <w:tab w:val="right" w:pos="8838"/>
                  </w:tabs>
                  <w:ind w:left="-3" w:right="-105"/>
                  <w:jc w:val="both"/>
                  <w:rPr>
                    <w:rFonts w:ascii="Palatino Linotype" w:eastAsia="Calibri" w:hAnsi="Palatino Linotype" w:cs="Tahoma"/>
                    <w:sz w:val="22"/>
                    <w:szCs w:val="22"/>
                    <w:lang w:eastAsia="en-US"/>
                  </w:rPr>
                </w:pPr>
                <w:r w:rsidRPr="0017663C">
                  <w:rPr>
                    <w:rFonts w:ascii="Palatino Linotype" w:eastAsia="Calibri" w:hAnsi="Palatino Linotype" w:cs="Tahoma"/>
                    <w:sz w:val="22"/>
                    <w:szCs w:val="22"/>
                    <w:lang w:eastAsia="en-US"/>
                  </w:rPr>
                  <w:t xml:space="preserve">08323/INFOEM/IP/RR/2023 </w:t>
                </w:r>
              </w:p>
            </w:tc>
            <w:tc>
              <w:tcPr>
                <w:tcW w:w="990" w:type="dxa"/>
              </w:tcPr>
              <w:p w14:paraId="11E4533C" w14:textId="3B21362A" w:rsidR="00662B22" w:rsidRDefault="00662B22">
                <w:pPr>
                  <w:tabs>
                    <w:tab w:val="right" w:pos="8838"/>
                  </w:tabs>
                  <w:ind w:left="-74" w:right="-105"/>
                  <w:jc w:val="both"/>
                  <w:rPr>
                    <w:rFonts w:ascii="Palatino Linotype" w:eastAsia="Calibri" w:hAnsi="Palatino Linotype" w:cs="Tahoma"/>
                    <w:bCs/>
                    <w:sz w:val="22"/>
                    <w:szCs w:val="22"/>
                    <w:lang w:eastAsia="en-US"/>
                  </w:rPr>
                </w:pPr>
              </w:p>
            </w:tc>
          </w:tr>
          <w:tr w:rsidR="00662B22" w14:paraId="3FC4FA7D" w14:textId="77777777" w:rsidTr="0017663C">
            <w:trPr>
              <w:trHeight w:val="144"/>
            </w:trPr>
            <w:tc>
              <w:tcPr>
                <w:tcW w:w="2444" w:type="dxa"/>
              </w:tcPr>
              <w:p w14:paraId="363D966B" w14:textId="77777777" w:rsidR="00662B22" w:rsidRPr="0017663C" w:rsidRDefault="00662B22" w:rsidP="000D485D">
                <w:pPr>
                  <w:tabs>
                    <w:tab w:val="right" w:pos="8838"/>
                  </w:tabs>
                  <w:ind w:left="-74" w:right="-105"/>
                  <w:rPr>
                    <w:rFonts w:ascii="Palatino Linotype" w:eastAsia="Calibri" w:hAnsi="Palatino Linotype" w:cs="Tahoma"/>
                    <w:b/>
                    <w:sz w:val="22"/>
                    <w:szCs w:val="22"/>
                    <w:lang w:eastAsia="en-US"/>
                  </w:rPr>
                </w:pPr>
                <w:bookmarkStart w:id="18" w:name="_Hlk10641523"/>
                <w:bookmarkEnd w:id="17"/>
                <w:r w:rsidRPr="0017663C">
                  <w:rPr>
                    <w:rFonts w:ascii="Palatino Linotype" w:eastAsia="Calibri" w:hAnsi="Palatino Linotype" w:cs="Tahoma"/>
                    <w:b/>
                    <w:sz w:val="22"/>
                    <w:szCs w:val="22"/>
                    <w:lang w:eastAsia="en-US"/>
                  </w:rPr>
                  <w:t>Recurrente:</w:t>
                </w:r>
              </w:p>
            </w:tc>
            <w:tc>
              <w:tcPr>
                <w:tcW w:w="3932" w:type="dxa"/>
              </w:tcPr>
              <w:p w14:paraId="73C065CD" w14:textId="23491444" w:rsidR="00662B22" w:rsidRPr="0017663C" w:rsidRDefault="00CB3D5C" w:rsidP="0000039D">
                <w:pPr>
                  <w:tabs>
                    <w:tab w:val="left" w:pos="3122"/>
                    <w:tab w:val="right" w:pos="8838"/>
                  </w:tabs>
                  <w:ind w:right="178"/>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XXX </w:t>
                </w:r>
                <w:proofErr w:type="spellStart"/>
                <w:r>
                  <w:rPr>
                    <w:rFonts w:ascii="Palatino Linotype" w:eastAsia="Calibri" w:hAnsi="Palatino Linotype" w:cs="Tahoma"/>
                    <w:sz w:val="22"/>
                    <w:szCs w:val="22"/>
                    <w:lang w:eastAsia="en-US"/>
                  </w:rPr>
                  <w:t>XXX</w:t>
                </w:r>
                <w:proofErr w:type="spellEnd"/>
                <w:r>
                  <w:rPr>
                    <w:rFonts w:ascii="Palatino Linotype" w:eastAsia="Calibri" w:hAnsi="Palatino Linotype" w:cs="Tahoma"/>
                    <w:sz w:val="22"/>
                    <w:szCs w:val="22"/>
                    <w:lang w:eastAsia="en-US"/>
                  </w:rPr>
                  <w:t xml:space="preserve"> XX</w:t>
                </w:r>
              </w:p>
            </w:tc>
            <w:tc>
              <w:tcPr>
                <w:tcW w:w="990" w:type="dxa"/>
              </w:tcPr>
              <w:p w14:paraId="370E6EFF" w14:textId="57E965B5" w:rsidR="00662B22" w:rsidRDefault="00662B22" w:rsidP="003037E1">
                <w:pPr>
                  <w:tabs>
                    <w:tab w:val="left" w:pos="3122"/>
                    <w:tab w:val="right" w:pos="8838"/>
                  </w:tabs>
                  <w:ind w:right="-105"/>
                  <w:jc w:val="both"/>
                  <w:rPr>
                    <w:rFonts w:ascii="Palatino Linotype" w:eastAsia="Calibri" w:hAnsi="Palatino Linotype" w:cs="Tahoma"/>
                    <w:sz w:val="22"/>
                    <w:szCs w:val="22"/>
                    <w:lang w:eastAsia="en-US"/>
                  </w:rPr>
                </w:pPr>
              </w:p>
            </w:tc>
          </w:tr>
          <w:bookmarkEnd w:id="18"/>
          <w:tr w:rsidR="00662B22" w14:paraId="4D832A43" w14:textId="77777777" w:rsidTr="0017663C">
            <w:trPr>
              <w:trHeight w:val="283"/>
            </w:trPr>
            <w:tc>
              <w:tcPr>
                <w:tcW w:w="2444" w:type="dxa"/>
              </w:tcPr>
              <w:p w14:paraId="02CA5CB0" w14:textId="77777777" w:rsidR="00662B22" w:rsidRPr="0017663C" w:rsidRDefault="00662B22" w:rsidP="000D485D">
                <w:pPr>
                  <w:tabs>
                    <w:tab w:val="right" w:pos="8838"/>
                  </w:tabs>
                  <w:ind w:left="-74" w:right="-105"/>
                  <w:rPr>
                    <w:rFonts w:ascii="Palatino Linotype" w:eastAsia="Calibri" w:hAnsi="Palatino Linotype" w:cs="Tahoma"/>
                    <w:b/>
                    <w:sz w:val="22"/>
                    <w:szCs w:val="22"/>
                    <w:lang w:eastAsia="en-US"/>
                  </w:rPr>
                </w:pPr>
                <w:r w:rsidRPr="0017663C">
                  <w:rPr>
                    <w:rFonts w:ascii="Palatino Linotype" w:eastAsia="Calibri" w:hAnsi="Palatino Linotype" w:cs="Tahoma"/>
                    <w:b/>
                    <w:sz w:val="22"/>
                    <w:szCs w:val="22"/>
                    <w:lang w:eastAsia="en-US"/>
                  </w:rPr>
                  <w:t>Sujeto Obligado:</w:t>
                </w:r>
              </w:p>
            </w:tc>
            <w:tc>
              <w:tcPr>
                <w:tcW w:w="3932" w:type="dxa"/>
              </w:tcPr>
              <w:p w14:paraId="28528629" w14:textId="08082D4E" w:rsidR="00662B22" w:rsidRPr="0017663C" w:rsidRDefault="00662B22" w:rsidP="00301972">
                <w:pPr>
                  <w:tabs>
                    <w:tab w:val="left" w:pos="2834"/>
                    <w:tab w:val="right" w:pos="8838"/>
                  </w:tabs>
                  <w:ind w:left="-3" w:right="-105"/>
                  <w:jc w:val="both"/>
                  <w:rPr>
                    <w:rFonts w:ascii="Palatino Linotype" w:eastAsia="Calibri" w:hAnsi="Palatino Linotype" w:cs="Tahoma"/>
                    <w:sz w:val="22"/>
                    <w:szCs w:val="22"/>
                    <w:lang w:eastAsia="en-US"/>
                  </w:rPr>
                </w:pPr>
                <w:r w:rsidRPr="0017663C">
                  <w:rPr>
                    <w:rFonts w:ascii="Palatino Linotype" w:eastAsia="Calibri" w:hAnsi="Palatino Linotype" w:cs="Arial"/>
                    <w:sz w:val="22"/>
                    <w:szCs w:val="22"/>
                  </w:rPr>
                  <w:t>Poder Judicial</w:t>
                </w:r>
              </w:p>
            </w:tc>
            <w:tc>
              <w:tcPr>
                <w:tcW w:w="990" w:type="dxa"/>
              </w:tcPr>
              <w:p w14:paraId="00F18B8C" w14:textId="77777777" w:rsidR="00662B22" w:rsidRDefault="00662B22">
                <w:pPr>
                  <w:tabs>
                    <w:tab w:val="left" w:pos="2834"/>
                    <w:tab w:val="right" w:pos="8838"/>
                  </w:tabs>
                  <w:ind w:left="-74" w:right="-105"/>
                  <w:jc w:val="both"/>
                  <w:rPr>
                    <w:rFonts w:ascii="Palatino Linotype" w:eastAsia="Calibri" w:hAnsi="Palatino Linotype" w:cs="Tahoma"/>
                    <w:sz w:val="22"/>
                    <w:szCs w:val="22"/>
                    <w:lang w:eastAsia="en-US"/>
                  </w:rPr>
                </w:pPr>
              </w:p>
            </w:tc>
          </w:tr>
          <w:tr w:rsidR="00662B22" w14:paraId="7BC74D7A" w14:textId="77777777" w:rsidTr="0017663C">
            <w:trPr>
              <w:trHeight w:val="283"/>
            </w:trPr>
            <w:tc>
              <w:tcPr>
                <w:tcW w:w="2444" w:type="dxa"/>
              </w:tcPr>
              <w:p w14:paraId="3BF93338" w14:textId="01E84F2D" w:rsidR="00662B22" w:rsidRPr="0017663C" w:rsidRDefault="00662B22" w:rsidP="000D485D">
                <w:pPr>
                  <w:tabs>
                    <w:tab w:val="right" w:pos="8838"/>
                  </w:tabs>
                  <w:ind w:left="-74" w:right="-105"/>
                  <w:rPr>
                    <w:rFonts w:ascii="Palatino Linotype" w:eastAsia="Calibri" w:hAnsi="Palatino Linotype" w:cs="Tahoma"/>
                    <w:b/>
                    <w:sz w:val="22"/>
                    <w:szCs w:val="22"/>
                    <w:lang w:eastAsia="en-US"/>
                  </w:rPr>
                </w:pPr>
                <w:r w:rsidRPr="0017663C">
                  <w:rPr>
                    <w:rFonts w:ascii="Palatino Linotype" w:eastAsia="Calibri" w:hAnsi="Palatino Linotype" w:cs="Tahoma"/>
                    <w:b/>
                    <w:sz w:val="22"/>
                    <w:szCs w:val="22"/>
                    <w:lang w:eastAsia="en-US"/>
                  </w:rPr>
                  <w:t>Comisionada Ponente:</w:t>
                </w:r>
              </w:p>
            </w:tc>
            <w:tc>
              <w:tcPr>
                <w:tcW w:w="3932" w:type="dxa"/>
              </w:tcPr>
              <w:p w14:paraId="3589422E" w14:textId="64278750" w:rsidR="00662B22" w:rsidRPr="0017663C" w:rsidRDefault="00662B22" w:rsidP="003037E1">
                <w:pPr>
                  <w:tabs>
                    <w:tab w:val="right" w:pos="8838"/>
                  </w:tabs>
                  <w:ind w:left="-3" w:right="-105"/>
                  <w:jc w:val="both"/>
                  <w:rPr>
                    <w:rFonts w:ascii="Palatino Linotype" w:eastAsia="Calibri" w:hAnsi="Palatino Linotype" w:cs="Tahoma"/>
                    <w:sz w:val="22"/>
                    <w:szCs w:val="22"/>
                    <w:lang w:eastAsia="en-US"/>
                  </w:rPr>
                </w:pPr>
                <w:r w:rsidRPr="0017663C">
                  <w:rPr>
                    <w:rFonts w:ascii="Palatino Linotype" w:eastAsia="Calibri" w:hAnsi="Palatino Linotype" w:cs="Tahoma"/>
                    <w:sz w:val="22"/>
                    <w:szCs w:val="22"/>
                    <w:lang w:eastAsia="en-US"/>
                  </w:rPr>
                  <w:t>María del Rosario Mejía Ayala</w:t>
                </w:r>
              </w:p>
            </w:tc>
            <w:tc>
              <w:tcPr>
                <w:tcW w:w="990" w:type="dxa"/>
              </w:tcPr>
              <w:p w14:paraId="6DBCB70D" w14:textId="77777777" w:rsidR="00662B22" w:rsidRDefault="00662B22">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662B22" w:rsidRDefault="00662B22">
          <w:pPr>
            <w:tabs>
              <w:tab w:val="right" w:pos="8838"/>
            </w:tabs>
            <w:ind w:left="-28"/>
            <w:jc w:val="both"/>
            <w:rPr>
              <w:rFonts w:ascii="Arial" w:eastAsia="Calibri" w:hAnsi="Arial" w:cs="Arial"/>
              <w:b/>
              <w:sz w:val="22"/>
              <w:szCs w:val="22"/>
              <w:lang w:eastAsia="en-US"/>
            </w:rPr>
          </w:pPr>
        </w:p>
      </w:tc>
    </w:tr>
  </w:tbl>
  <w:p w14:paraId="5F654A99" w14:textId="5A664692" w:rsidR="00662B22" w:rsidRDefault="003729B0"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62.45pt;margin-top:-143.1pt;width:663.5pt;height:12in;z-index:-251658240;mso-position-horizontal-relative:margin;mso-position-vertical-relative:margin" o:allowincell="f">
          <v:imagedata r:id="rId1" o:title="marcaaguaINFOEM"/>
          <w10:wrap anchorx="margin" anchory="margin"/>
        </v:shape>
      </w:pict>
    </w:r>
  </w:p>
  <w:p w14:paraId="673BC59D" w14:textId="01BA128C" w:rsidR="00662B22" w:rsidRDefault="00662B22"/>
  <w:p w14:paraId="69AC6122" w14:textId="7EB740A6" w:rsidR="00662B22" w:rsidRDefault="00662B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D122079"/>
    <w:multiLevelType w:val="hybridMultilevel"/>
    <w:tmpl w:val="D3BC79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A82597"/>
    <w:multiLevelType w:val="hybridMultilevel"/>
    <w:tmpl w:val="7716FA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CA4360"/>
    <w:multiLevelType w:val="hybridMultilevel"/>
    <w:tmpl w:val="D0AA9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963A6F"/>
    <w:multiLevelType w:val="hybridMultilevel"/>
    <w:tmpl w:val="EC727D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CA0696C"/>
    <w:multiLevelType w:val="hybridMultilevel"/>
    <w:tmpl w:val="5E2C24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288437C"/>
    <w:multiLevelType w:val="hybridMultilevel"/>
    <w:tmpl w:val="57524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30D3D84"/>
    <w:multiLevelType w:val="hybridMultilevel"/>
    <w:tmpl w:val="576077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8CE763B"/>
    <w:multiLevelType w:val="hybridMultilevel"/>
    <w:tmpl w:val="2DDA684E"/>
    <w:lvl w:ilvl="0" w:tplc="3CC8545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792242362">
    <w:abstractNumId w:val="0"/>
  </w:num>
  <w:num w:numId="2" w16cid:durableId="652948175">
    <w:abstractNumId w:val="4"/>
  </w:num>
  <w:num w:numId="3" w16cid:durableId="1639261552">
    <w:abstractNumId w:val="4"/>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1553541870">
    <w:abstractNumId w:val="3"/>
  </w:num>
  <w:num w:numId="5" w16cid:durableId="1533960387">
    <w:abstractNumId w:val="6"/>
  </w:num>
  <w:num w:numId="6" w16cid:durableId="69498798">
    <w:abstractNumId w:val="7"/>
  </w:num>
  <w:num w:numId="7" w16cid:durableId="930701541">
    <w:abstractNumId w:val="9"/>
  </w:num>
  <w:num w:numId="8" w16cid:durableId="315572042">
    <w:abstractNumId w:val="1"/>
  </w:num>
  <w:num w:numId="9" w16cid:durableId="686522216">
    <w:abstractNumId w:val="8"/>
  </w:num>
  <w:num w:numId="10" w16cid:durableId="1908951153">
    <w:abstractNumId w:val="2"/>
  </w:num>
  <w:num w:numId="11" w16cid:durableId="1349479526">
    <w:abstractNumId w:val="10"/>
  </w:num>
  <w:num w:numId="12" w16cid:durableId="56468556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39D"/>
    <w:rsid w:val="00000AF6"/>
    <w:rsid w:val="000016AA"/>
    <w:rsid w:val="00001EA7"/>
    <w:rsid w:val="00002485"/>
    <w:rsid w:val="000027EB"/>
    <w:rsid w:val="00002B33"/>
    <w:rsid w:val="000044BE"/>
    <w:rsid w:val="0000485A"/>
    <w:rsid w:val="000048DD"/>
    <w:rsid w:val="00006543"/>
    <w:rsid w:val="00006EB8"/>
    <w:rsid w:val="000077E8"/>
    <w:rsid w:val="00010B0D"/>
    <w:rsid w:val="00012CD0"/>
    <w:rsid w:val="00013454"/>
    <w:rsid w:val="00013639"/>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39AE"/>
    <w:rsid w:val="00024052"/>
    <w:rsid w:val="000241C5"/>
    <w:rsid w:val="0002442D"/>
    <w:rsid w:val="00024D74"/>
    <w:rsid w:val="00025941"/>
    <w:rsid w:val="00025F1B"/>
    <w:rsid w:val="00025F5D"/>
    <w:rsid w:val="00030C87"/>
    <w:rsid w:val="000313A7"/>
    <w:rsid w:val="000320A0"/>
    <w:rsid w:val="000321C5"/>
    <w:rsid w:val="0003260C"/>
    <w:rsid w:val="00032F5B"/>
    <w:rsid w:val="00033079"/>
    <w:rsid w:val="00033881"/>
    <w:rsid w:val="00033BCA"/>
    <w:rsid w:val="00033BE7"/>
    <w:rsid w:val="00034777"/>
    <w:rsid w:val="00034C55"/>
    <w:rsid w:val="00034E9D"/>
    <w:rsid w:val="00035F9E"/>
    <w:rsid w:val="0003659E"/>
    <w:rsid w:val="000373BC"/>
    <w:rsid w:val="000378BC"/>
    <w:rsid w:val="00037B34"/>
    <w:rsid w:val="00037F4B"/>
    <w:rsid w:val="0004017A"/>
    <w:rsid w:val="00041201"/>
    <w:rsid w:val="000412DD"/>
    <w:rsid w:val="000415F1"/>
    <w:rsid w:val="00043374"/>
    <w:rsid w:val="00043C4B"/>
    <w:rsid w:val="000441A1"/>
    <w:rsid w:val="000441C4"/>
    <w:rsid w:val="0004445A"/>
    <w:rsid w:val="000444CE"/>
    <w:rsid w:val="000446B3"/>
    <w:rsid w:val="0004646B"/>
    <w:rsid w:val="00050224"/>
    <w:rsid w:val="000515AE"/>
    <w:rsid w:val="00051672"/>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866"/>
    <w:rsid w:val="00066AD8"/>
    <w:rsid w:val="000677C5"/>
    <w:rsid w:val="0007134D"/>
    <w:rsid w:val="00071A4A"/>
    <w:rsid w:val="00071F02"/>
    <w:rsid w:val="00072BFF"/>
    <w:rsid w:val="000741E2"/>
    <w:rsid w:val="000758B2"/>
    <w:rsid w:val="0007605E"/>
    <w:rsid w:val="0008033A"/>
    <w:rsid w:val="000813B0"/>
    <w:rsid w:val="0008148B"/>
    <w:rsid w:val="00082026"/>
    <w:rsid w:val="000827E1"/>
    <w:rsid w:val="00082B18"/>
    <w:rsid w:val="00082B31"/>
    <w:rsid w:val="00084E6C"/>
    <w:rsid w:val="00085010"/>
    <w:rsid w:val="00085304"/>
    <w:rsid w:val="00085D14"/>
    <w:rsid w:val="000904E7"/>
    <w:rsid w:val="0009197A"/>
    <w:rsid w:val="00091B1F"/>
    <w:rsid w:val="00092475"/>
    <w:rsid w:val="00092518"/>
    <w:rsid w:val="00095E71"/>
    <w:rsid w:val="00097211"/>
    <w:rsid w:val="0009748A"/>
    <w:rsid w:val="000A0518"/>
    <w:rsid w:val="000A0861"/>
    <w:rsid w:val="000A0C91"/>
    <w:rsid w:val="000A2009"/>
    <w:rsid w:val="000A20A4"/>
    <w:rsid w:val="000A2577"/>
    <w:rsid w:val="000A2DB6"/>
    <w:rsid w:val="000A3492"/>
    <w:rsid w:val="000A4AC7"/>
    <w:rsid w:val="000A5058"/>
    <w:rsid w:val="000A5C6A"/>
    <w:rsid w:val="000A60ED"/>
    <w:rsid w:val="000A6EB3"/>
    <w:rsid w:val="000A7211"/>
    <w:rsid w:val="000A77A3"/>
    <w:rsid w:val="000A7E5D"/>
    <w:rsid w:val="000B12E2"/>
    <w:rsid w:val="000B1D37"/>
    <w:rsid w:val="000B2C93"/>
    <w:rsid w:val="000B36DD"/>
    <w:rsid w:val="000B411B"/>
    <w:rsid w:val="000B5355"/>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C7A90"/>
    <w:rsid w:val="000D0B08"/>
    <w:rsid w:val="000D1A29"/>
    <w:rsid w:val="000D1DDF"/>
    <w:rsid w:val="000D1E10"/>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4B5"/>
    <w:rsid w:val="001057BC"/>
    <w:rsid w:val="001058B8"/>
    <w:rsid w:val="0010687C"/>
    <w:rsid w:val="00106FD4"/>
    <w:rsid w:val="00107D2F"/>
    <w:rsid w:val="00107EB6"/>
    <w:rsid w:val="00110346"/>
    <w:rsid w:val="00111047"/>
    <w:rsid w:val="001112C9"/>
    <w:rsid w:val="001130E0"/>
    <w:rsid w:val="001133D5"/>
    <w:rsid w:val="0011359A"/>
    <w:rsid w:val="001139FD"/>
    <w:rsid w:val="00114068"/>
    <w:rsid w:val="00114BD2"/>
    <w:rsid w:val="001150E9"/>
    <w:rsid w:val="0011661D"/>
    <w:rsid w:val="001166C8"/>
    <w:rsid w:val="00116F92"/>
    <w:rsid w:val="001171BD"/>
    <w:rsid w:val="00117E18"/>
    <w:rsid w:val="0012077C"/>
    <w:rsid w:val="001221B8"/>
    <w:rsid w:val="001225A3"/>
    <w:rsid w:val="0012305A"/>
    <w:rsid w:val="001237D5"/>
    <w:rsid w:val="00124A99"/>
    <w:rsid w:val="00127757"/>
    <w:rsid w:val="001279BF"/>
    <w:rsid w:val="00127E43"/>
    <w:rsid w:val="00127FF6"/>
    <w:rsid w:val="001301F3"/>
    <w:rsid w:val="00130B5A"/>
    <w:rsid w:val="001313F8"/>
    <w:rsid w:val="00132573"/>
    <w:rsid w:val="00132A80"/>
    <w:rsid w:val="00132AA8"/>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0D3"/>
    <w:rsid w:val="001605E6"/>
    <w:rsid w:val="00160677"/>
    <w:rsid w:val="00161C05"/>
    <w:rsid w:val="00161DF9"/>
    <w:rsid w:val="00162383"/>
    <w:rsid w:val="00162B72"/>
    <w:rsid w:val="00162CCE"/>
    <w:rsid w:val="00163921"/>
    <w:rsid w:val="0016457B"/>
    <w:rsid w:val="00165221"/>
    <w:rsid w:val="00165253"/>
    <w:rsid w:val="00165891"/>
    <w:rsid w:val="001658E3"/>
    <w:rsid w:val="00166286"/>
    <w:rsid w:val="001668C0"/>
    <w:rsid w:val="00167567"/>
    <w:rsid w:val="001679B4"/>
    <w:rsid w:val="00170545"/>
    <w:rsid w:val="00171ADD"/>
    <w:rsid w:val="00171AE9"/>
    <w:rsid w:val="00172D4F"/>
    <w:rsid w:val="00173C4D"/>
    <w:rsid w:val="00173CD7"/>
    <w:rsid w:val="00174363"/>
    <w:rsid w:val="0017459B"/>
    <w:rsid w:val="00174A74"/>
    <w:rsid w:val="00175428"/>
    <w:rsid w:val="00175BB6"/>
    <w:rsid w:val="00175CEB"/>
    <w:rsid w:val="00176367"/>
    <w:rsid w:val="0017663C"/>
    <w:rsid w:val="00176773"/>
    <w:rsid w:val="00176E8E"/>
    <w:rsid w:val="00180118"/>
    <w:rsid w:val="001803A3"/>
    <w:rsid w:val="001807FF"/>
    <w:rsid w:val="0018081B"/>
    <w:rsid w:val="001811FB"/>
    <w:rsid w:val="00181CD0"/>
    <w:rsid w:val="00182D6C"/>
    <w:rsid w:val="00182DCE"/>
    <w:rsid w:val="00182F0F"/>
    <w:rsid w:val="0018331B"/>
    <w:rsid w:val="00183D24"/>
    <w:rsid w:val="001849D4"/>
    <w:rsid w:val="00184C8A"/>
    <w:rsid w:val="001851A6"/>
    <w:rsid w:val="001875A7"/>
    <w:rsid w:val="001879E1"/>
    <w:rsid w:val="00187E51"/>
    <w:rsid w:val="0019070D"/>
    <w:rsid w:val="0019151D"/>
    <w:rsid w:val="00192AE6"/>
    <w:rsid w:val="00192E90"/>
    <w:rsid w:val="0019361B"/>
    <w:rsid w:val="0019375E"/>
    <w:rsid w:val="0019389B"/>
    <w:rsid w:val="00194CDF"/>
    <w:rsid w:val="00194FF3"/>
    <w:rsid w:val="00195BA5"/>
    <w:rsid w:val="00196522"/>
    <w:rsid w:val="00196DD3"/>
    <w:rsid w:val="001A0283"/>
    <w:rsid w:val="001A0C96"/>
    <w:rsid w:val="001A1B94"/>
    <w:rsid w:val="001A22F5"/>
    <w:rsid w:val="001A24F8"/>
    <w:rsid w:val="001A32CB"/>
    <w:rsid w:val="001A3EA6"/>
    <w:rsid w:val="001A3EE2"/>
    <w:rsid w:val="001A4B83"/>
    <w:rsid w:val="001A612B"/>
    <w:rsid w:val="001A6DA3"/>
    <w:rsid w:val="001A7FD2"/>
    <w:rsid w:val="001B0041"/>
    <w:rsid w:val="001B01AD"/>
    <w:rsid w:val="001B107D"/>
    <w:rsid w:val="001B1108"/>
    <w:rsid w:val="001B1E95"/>
    <w:rsid w:val="001B20A8"/>
    <w:rsid w:val="001B2CD9"/>
    <w:rsid w:val="001B38FF"/>
    <w:rsid w:val="001B39C2"/>
    <w:rsid w:val="001B62A0"/>
    <w:rsid w:val="001B7973"/>
    <w:rsid w:val="001C0341"/>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3E93"/>
    <w:rsid w:val="001D43DB"/>
    <w:rsid w:val="001D487B"/>
    <w:rsid w:val="001D4965"/>
    <w:rsid w:val="001D4A5C"/>
    <w:rsid w:val="001D51A3"/>
    <w:rsid w:val="001D67AC"/>
    <w:rsid w:val="001D6F55"/>
    <w:rsid w:val="001D7012"/>
    <w:rsid w:val="001D7BD2"/>
    <w:rsid w:val="001E0C62"/>
    <w:rsid w:val="001E1AF6"/>
    <w:rsid w:val="001E2A4D"/>
    <w:rsid w:val="001E53C2"/>
    <w:rsid w:val="001E57C1"/>
    <w:rsid w:val="001E6927"/>
    <w:rsid w:val="001E6ADF"/>
    <w:rsid w:val="001E6CF0"/>
    <w:rsid w:val="001E6FC5"/>
    <w:rsid w:val="001E756F"/>
    <w:rsid w:val="001F0E9C"/>
    <w:rsid w:val="001F0EB8"/>
    <w:rsid w:val="001F1540"/>
    <w:rsid w:val="001F176D"/>
    <w:rsid w:val="001F2478"/>
    <w:rsid w:val="001F2768"/>
    <w:rsid w:val="001F2DB2"/>
    <w:rsid w:val="001F2FF9"/>
    <w:rsid w:val="001F3D1A"/>
    <w:rsid w:val="001F652C"/>
    <w:rsid w:val="001F6745"/>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730"/>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5DBE"/>
    <w:rsid w:val="002260D8"/>
    <w:rsid w:val="002275FF"/>
    <w:rsid w:val="00230E81"/>
    <w:rsid w:val="002312EA"/>
    <w:rsid w:val="00231D7C"/>
    <w:rsid w:val="00232673"/>
    <w:rsid w:val="0023301D"/>
    <w:rsid w:val="002348E4"/>
    <w:rsid w:val="0023587C"/>
    <w:rsid w:val="00236863"/>
    <w:rsid w:val="00236B3F"/>
    <w:rsid w:val="00237142"/>
    <w:rsid w:val="00237C1F"/>
    <w:rsid w:val="00237D0D"/>
    <w:rsid w:val="00241116"/>
    <w:rsid w:val="002416C6"/>
    <w:rsid w:val="002417D7"/>
    <w:rsid w:val="00242711"/>
    <w:rsid w:val="00242C30"/>
    <w:rsid w:val="002432D8"/>
    <w:rsid w:val="002433A4"/>
    <w:rsid w:val="002435DC"/>
    <w:rsid w:val="0024366B"/>
    <w:rsid w:val="00243EAA"/>
    <w:rsid w:val="00245879"/>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3A0"/>
    <w:rsid w:val="00261603"/>
    <w:rsid w:val="00261DD6"/>
    <w:rsid w:val="00262A50"/>
    <w:rsid w:val="002657E2"/>
    <w:rsid w:val="00267FAA"/>
    <w:rsid w:val="00271D68"/>
    <w:rsid w:val="00271E0B"/>
    <w:rsid w:val="002727CC"/>
    <w:rsid w:val="00273679"/>
    <w:rsid w:val="00275CC4"/>
    <w:rsid w:val="002767EE"/>
    <w:rsid w:val="00281A35"/>
    <w:rsid w:val="00281AD9"/>
    <w:rsid w:val="00281DA5"/>
    <w:rsid w:val="00282956"/>
    <w:rsid w:val="0028303D"/>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AE5"/>
    <w:rsid w:val="00296D46"/>
    <w:rsid w:val="00297D7D"/>
    <w:rsid w:val="002A0FB8"/>
    <w:rsid w:val="002A19D4"/>
    <w:rsid w:val="002A1B97"/>
    <w:rsid w:val="002A1FC1"/>
    <w:rsid w:val="002A3A25"/>
    <w:rsid w:val="002A42EA"/>
    <w:rsid w:val="002A4AE4"/>
    <w:rsid w:val="002A5191"/>
    <w:rsid w:val="002A55C4"/>
    <w:rsid w:val="002A57D2"/>
    <w:rsid w:val="002A6193"/>
    <w:rsid w:val="002A623C"/>
    <w:rsid w:val="002A66CD"/>
    <w:rsid w:val="002A7BD4"/>
    <w:rsid w:val="002A7F32"/>
    <w:rsid w:val="002B1648"/>
    <w:rsid w:val="002B2042"/>
    <w:rsid w:val="002B20A1"/>
    <w:rsid w:val="002B226E"/>
    <w:rsid w:val="002B3E72"/>
    <w:rsid w:val="002B41E5"/>
    <w:rsid w:val="002B46D4"/>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1A1"/>
    <w:rsid w:val="002C458A"/>
    <w:rsid w:val="002C51B6"/>
    <w:rsid w:val="002C5B75"/>
    <w:rsid w:val="002C711A"/>
    <w:rsid w:val="002C77BE"/>
    <w:rsid w:val="002C7F7E"/>
    <w:rsid w:val="002D15E8"/>
    <w:rsid w:val="002D1819"/>
    <w:rsid w:val="002D1BE4"/>
    <w:rsid w:val="002D1D6C"/>
    <w:rsid w:val="002D476E"/>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A0B"/>
    <w:rsid w:val="003014A1"/>
    <w:rsid w:val="00301972"/>
    <w:rsid w:val="00301F46"/>
    <w:rsid w:val="003026E8"/>
    <w:rsid w:val="003037E1"/>
    <w:rsid w:val="00303CAD"/>
    <w:rsid w:val="00303CD6"/>
    <w:rsid w:val="00303E71"/>
    <w:rsid w:val="00304E7C"/>
    <w:rsid w:val="003063B3"/>
    <w:rsid w:val="00306418"/>
    <w:rsid w:val="003074B3"/>
    <w:rsid w:val="003100F3"/>
    <w:rsid w:val="003107D9"/>
    <w:rsid w:val="00310B76"/>
    <w:rsid w:val="00310C11"/>
    <w:rsid w:val="00310FA6"/>
    <w:rsid w:val="00311D86"/>
    <w:rsid w:val="00311D8B"/>
    <w:rsid w:val="00312456"/>
    <w:rsid w:val="00315551"/>
    <w:rsid w:val="00315578"/>
    <w:rsid w:val="00315604"/>
    <w:rsid w:val="00315651"/>
    <w:rsid w:val="00316600"/>
    <w:rsid w:val="0031664C"/>
    <w:rsid w:val="00316EEE"/>
    <w:rsid w:val="003172EC"/>
    <w:rsid w:val="00320F16"/>
    <w:rsid w:val="0032170B"/>
    <w:rsid w:val="00321C43"/>
    <w:rsid w:val="003221F7"/>
    <w:rsid w:val="003225B5"/>
    <w:rsid w:val="00322AF7"/>
    <w:rsid w:val="00323325"/>
    <w:rsid w:val="00323F56"/>
    <w:rsid w:val="00324372"/>
    <w:rsid w:val="003243B0"/>
    <w:rsid w:val="00325EC0"/>
    <w:rsid w:val="0032692F"/>
    <w:rsid w:val="00326A39"/>
    <w:rsid w:val="00330729"/>
    <w:rsid w:val="003308C5"/>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926"/>
    <w:rsid w:val="003472DE"/>
    <w:rsid w:val="0034799E"/>
    <w:rsid w:val="00350142"/>
    <w:rsid w:val="00350D3D"/>
    <w:rsid w:val="003514F4"/>
    <w:rsid w:val="00352BAE"/>
    <w:rsid w:val="003535F4"/>
    <w:rsid w:val="00353724"/>
    <w:rsid w:val="00353B6D"/>
    <w:rsid w:val="00353EA0"/>
    <w:rsid w:val="00354920"/>
    <w:rsid w:val="00355DC6"/>
    <w:rsid w:val="00357700"/>
    <w:rsid w:val="003604D7"/>
    <w:rsid w:val="00360978"/>
    <w:rsid w:val="00360D94"/>
    <w:rsid w:val="00361176"/>
    <w:rsid w:val="0036143F"/>
    <w:rsid w:val="0036164E"/>
    <w:rsid w:val="0036194F"/>
    <w:rsid w:val="003627C6"/>
    <w:rsid w:val="0036351E"/>
    <w:rsid w:val="00363615"/>
    <w:rsid w:val="00364521"/>
    <w:rsid w:val="00365026"/>
    <w:rsid w:val="0036506C"/>
    <w:rsid w:val="00365245"/>
    <w:rsid w:val="0036616B"/>
    <w:rsid w:val="00366353"/>
    <w:rsid w:val="00367F82"/>
    <w:rsid w:val="00370CB0"/>
    <w:rsid w:val="003717CF"/>
    <w:rsid w:val="00372798"/>
    <w:rsid w:val="00372803"/>
    <w:rsid w:val="003729B0"/>
    <w:rsid w:val="00373387"/>
    <w:rsid w:val="00374844"/>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ABA"/>
    <w:rsid w:val="00383D33"/>
    <w:rsid w:val="0038438A"/>
    <w:rsid w:val="003864D2"/>
    <w:rsid w:val="00390249"/>
    <w:rsid w:val="00390BF8"/>
    <w:rsid w:val="00390D40"/>
    <w:rsid w:val="0039109D"/>
    <w:rsid w:val="00392877"/>
    <w:rsid w:val="00392E12"/>
    <w:rsid w:val="003933E4"/>
    <w:rsid w:val="0039353B"/>
    <w:rsid w:val="003940B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1B4"/>
    <w:rsid w:val="003A24F5"/>
    <w:rsid w:val="003A349F"/>
    <w:rsid w:val="003A357E"/>
    <w:rsid w:val="003A461D"/>
    <w:rsid w:val="003A6126"/>
    <w:rsid w:val="003A6663"/>
    <w:rsid w:val="003A6E62"/>
    <w:rsid w:val="003A6E68"/>
    <w:rsid w:val="003A72ED"/>
    <w:rsid w:val="003A78B5"/>
    <w:rsid w:val="003A7B37"/>
    <w:rsid w:val="003A7BE8"/>
    <w:rsid w:val="003A7C85"/>
    <w:rsid w:val="003A7FBE"/>
    <w:rsid w:val="003B0074"/>
    <w:rsid w:val="003B0450"/>
    <w:rsid w:val="003B0B01"/>
    <w:rsid w:val="003B0D09"/>
    <w:rsid w:val="003B0EDD"/>
    <w:rsid w:val="003B14CB"/>
    <w:rsid w:val="003B165A"/>
    <w:rsid w:val="003B1A7B"/>
    <w:rsid w:val="003B2140"/>
    <w:rsid w:val="003B5897"/>
    <w:rsid w:val="003B5AD4"/>
    <w:rsid w:val="003B5D41"/>
    <w:rsid w:val="003B6BEF"/>
    <w:rsid w:val="003B7134"/>
    <w:rsid w:val="003B71EB"/>
    <w:rsid w:val="003B794E"/>
    <w:rsid w:val="003B7F9C"/>
    <w:rsid w:val="003C02D8"/>
    <w:rsid w:val="003C0AFA"/>
    <w:rsid w:val="003C1B21"/>
    <w:rsid w:val="003C28B8"/>
    <w:rsid w:val="003C497F"/>
    <w:rsid w:val="003C52A2"/>
    <w:rsid w:val="003C5327"/>
    <w:rsid w:val="003C5753"/>
    <w:rsid w:val="003C5C01"/>
    <w:rsid w:val="003C6934"/>
    <w:rsid w:val="003C798E"/>
    <w:rsid w:val="003C7F41"/>
    <w:rsid w:val="003C7FD0"/>
    <w:rsid w:val="003D0268"/>
    <w:rsid w:val="003D118A"/>
    <w:rsid w:val="003D1A43"/>
    <w:rsid w:val="003D1A64"/>
    <w:rsid w:val="003D1BFF"/>
    <w:rsid w:val="003D5FF4"/>
    <w:rsid w:val="003D624F"/>
    <w:rsid w:val="003D75E8"/>
    <w:rsid w:val="003D778F"/>
    <w:rsid w:val="003D7F2F"/>
    <w:rsid w:val="003E1166"/>
    <w:rsid w:val="003E2B08"/>
    <w:rsid w:val="003E31E5"/>
    <w:rsid w:val="003E32ED"/>
    <w:rsid w:val="003E3A39"/>
    <w:rsid w:val="003E47E0"/>
    <w:rsid w:val="003E4CA3"/>
    <w:rsid w:val="003E58C9"/>
    <w:rsid w:val="003E5AD4"/>
    <w:rsid w:val="003E61DD"/>
    <w:rsid w:val="003E655E"/>
    <w:rsid w:val="003E68B5"/>
    <w:rsid w:val="003E7C65"/>
    <w:rsid w:val="003F05FD"/>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652"/>
    <w:rsid w:val="004059FB"/>
    <w:rsid w:val="00406B9B"/>
    <w:rsid w:val="00407715"/>
    <w:rsid w:val="00407915"/>
    <w:rsid w:val="00407A93"/>
    <w:rsid w:val="004100AA"/>
    <w:rsid w:val="00410CD2"/>
    <w:rsid w:val="00411CE7"/>
    <w:rsid w:val="00412203"/>
    <w:rsid w:val="004134C9"/>
    <w:rsid w:val="00413D17"/>
    <w:rsid w:val="00414814"/>
    <w:rsid w:val="00414D18"/>
    <w:rsid w:val="00414F9B"/>
    <w:rsid w:val="004153E3"/>
    <w:rsid w:val="00415D63"/>
    <w:rsid w:val="00416D4C"/>
    <w:rsid w:val="004174D9"/>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7F1"/>
    <w:rsid w:val="00427B6E"/>
    <w:rsid w:val="00427B9F"/>
    <w:rsid w:val="00430482"/>
    <w:rsid w:val="0043142A"/>
    <w:rsid w:val="00431C6D"/>
    <w:rsid w:val="00431CE3"/>
    <w:rsid w:val="004321C5"/>
    <w:rsid w:val="004324CF"/>
    <w:rsid w:val="0043257A"/>
    <w:rsid w:val="00432FB6"/>
    <w:rsid w:val="00433645"/>
    <w:rsid w:val="004336C7"/>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3A3"/>
    <w:rsid w:val="0044550A"/>
    <w:rsid w:val="0044673F"/>
    <w:rsid w:val="00447F7D"/>
    <w:rsid w:val="00451065"/>
    <w:rsid w:val="0045504F"/>
    <w:rsid w:val="00455205"/>
    <w:rsid w:val="00456223"/>
    <w:rsid w:val="00456495"/>
    <w:rsid w:val="00460032"/>
    <w:rsid w:val="0046048A"/>
    <w:rsid w:val="00460BA0"/>
    <w:rsid w:val="00461357"/>
    <w:rsid w:val="00463AE9"/>
    <w:rsid w:val="00463D81"/>
    <w:rsid w:val="004641EB"/>
    <w:rsid w:val="00465C75"/>
    <w:rsid w:val="00466346"/>
    <w:rsid w:val="00466604"/>
    <w:rsid w:val="004702B0"/>
    <w:rsid w:val="00471516"/>
    <w:rsid w:val="00472003"/>
    <w:rsid w:val="0047317B"/>
    <w:rsid w:val="004751D6"/>
    <w:rsid w:val="00475E6B"/>
    <w:rsid w:val="00476BA1"/>
    <w:rsid w:val="00476E2C"/>
    <w:rsid w:val="004777D3"/>
    <w:rsid w:val="00477DBA"/>
    <w:rsid w:val="00477E20"/>
    <w:rsid w:val="00480707"/>
    <w:rsid w:val="00480938"/>
    <w:rsid w:val="00480BB8"/>
    <w:rsid w:val="00481D51"/>
    <w:rsid w:val="00483375"/>
    <w:rsid w:val="00483482"/>
    <w:rsid w:val="00483936"/>
    <w:rsid w:val="00483AAE"/>
    <w:rsid w:val="0048519E"/>
    <w:rsid w:val="004851D5"/>
    <w:rsid w:val="00485C4A"/>
    <w:rsid w:val="00485E3E"/>
    <w:rsid w:val="00485EC7"/>
    <w:rsid w:val="004860BD"/>
    <w:rsid w:val="00487430"/>
    <w:rsid w:val="00490CC6"/>
    <w:rsid w:val="00492B02"/>
    <w:rsid w:val="00492B6A"/>
    <w:rsid w:val="004943CF"/>
    <w:rsid w:val="00495773"/>
    <w:rsid w:val="00495DAC"/>
    <w:rsid w:val="00496768"/>
    <w:rsid w:val="00497C24"/>
    <w:rsid w:val="004A071D"/>
    <w:rsid w:val="004A0A7B"/>
    <w:rsid w:val="004A0A93"/>
    <w:rsid w:val="004A0BB0"/>
    <w:rsid w:val="004A1646"/>
    <w:rsid w:val="004A260B"/>
    <w:rsid w:val="004A26CD"/>
    <w:rsid w:val="004A2C97"/>
    <w:rsid w:val="004A300B"/>
    <w:rsid w:val="004A356F"/>
    <w:rsid w:val="004A3584"/>
    <w:rsid w:val="004A466C"/>
    <w:rsid w:val="004A5121"/>
    <w:rsid w:val="004A577A"/>
    <w:rsid w:val="004A5780"/>
    <w:rsid w:val="004A61D0"/>
    <w:rsid w:val="004A6ECB"/>
    <w:rsid w:val="004A76C5"/>
    <w:rsid w:val="004A7990"/>
    <w:rsid w:val="004B1796"/>
    <w:rsid w:val="004B1CC2"/>
    <w:rsid w:val="004B1DF4"/>
    <w:rsid w:val="004B1E74"/>
    <w:rsid w:val="004B372C"/>
    <w:rsid w:val="004B4B63"/>
    <w:rsid w:val="004B591D"/>
    <w:rsid w:val="004B5B19"/>
    <w:rsid w:val="004B6078"/>
    <w:rsid w:val="004B63BD"/>
    <w:rsid w:val="004B6D60"/>
    <w:rsid w:val="004B7542"/>
    <w:rsid w:val="004B769A"/>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BFF"/>
    <w:rsid w:val="004D7062"/>
    <w:rsid w:val="004D7AB5"/>
    <w:rsid w:val="004D7B0B"/>
    <w:rsid w:val="004E1DCE"/>
    <w:rsid w:val="004E2126"/>
    <w:rsid w:val="004E24D9"/>
    <w:rsid w:val="004E345F"/>
    <w:rsid w:val="004E3B47"/>
    <w:rsid w:val="004E3BBA"/>
    <w:rsid w:val="004E401B"/>
    <w:rsid w:val="004E41C7"/>
    <w:rsid w:val="004E4274"/>
    <w:rsid w:val="004E447A"/>
    <w:rsid w:val="004E4726"/>
    <w:rsid w:val="004E4E42"/>
    <w:rsid w:val="004E59B8"/>
    <w:rsid w:val="004E5EAD"/>
    <w:rsid w:val="004E6A3B"/>
    <w:rsid w:val="004E7DB7"/>
    <w:rsid w:val="004F1A6A"/>
    <w:rsid w:val="004F1E2D"/>
    <w:rsid w:val="004F2D88"/>
    <w:rsid w:val="004F3D21"/>
    <w:rsid w:val="004F44D0"/>
    <w:rsid w:val="004F583D"/>
    <w:rsid w:val="004F60EF"/>
    <w:rsid w:val="004F66B6"/>
    <w:rsid w:val="004F6BB7"/>
    <w:rsid w:val="004F7B6E"/>
    <w:rsid w:val="005000AA"/>
    <w:rsid w:val="005034EE"/>
    <w:rsid w:val="00504947"/>
    <w:rsid w:val="00506429"/>
    <w:rsid w:val="00506714"/>
    <w:rsid w:val="00506E71"/>
    <w:rsid w:val="005070C3"/>
    <w:rsid w:val="00507A11"/>
    <w:rsid w:val="00507C00"/>
    <w:rsid w:val="00510AB7"/>
    <w:rsid w:val="0051276F"/>
    <w:rsid w:val="00512D06"/>
    <w:rsid w:val="005130AC"/>
    <w:rsid w:val="005130CC"/>
    <w:rsid w:val="0051676E"/>
    <w:rsid w:val="005167AB"/>
    <w:rsid w:val="005178F8"/>
    <w:rsid w:val="00520212"/>
    <w:rsid w:val="005220BE"/>
    <w:rsid w:val="00522CC8"/>
    <w:rsid w:val="005244D0"/>
    <w:rsid w:val="0052453F"/>
    <w:rsid w:val="005248FB"/>
    <w:rsid w:val="00526575"/>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3D5"/>
    <w:rsid w:val="00542B5F"/>
    <w:rsid w:val="00542D5F"/>
    <w:rsid w:val="005435DE"/>
    <w:rsid w:val="00543AD3"/>
    <w:rsid w:val="005441AD"/>
    <w:rsid w:val="00544916"/>
    <w:rsid w:val="00544C28"/>
    <w:rsid w:val="005452AA"/>
    <w:rsid w:val="0054589F"/>
    <w:rsid w:val="00546769"/>
    <w:rsid w:val="00546998"/>
    <w:rsid w:val="00546BAE"/>
    <w:rsid w:val="00546C4E"/>
    <w:rsid w:val="00546F46"/>
    <w:rsid w:val="00547C2B"/>
    <w:rsid w:val="005502D2"/>
    <w:rsid w:val="00550C2F"/>
    <w:rsid w:val="005522EF"/>
    <w:rsid w:val="005525C5"/>
    <w:rsid w:val="00552623"/>
    <w:rsid w:val="00552EBD"/>
    <w:rsid w:val="00553108"/>
    <w:rsid w:val="00553827"/>
    <w:rsid w:val="00553943"/>
    <w:rsid w:val="00553988"/>
    <w:rsid w:val="0055478E"/>
    <w:rsid w:val="00554A04"/>
    <w:rsid w:val="00554B85"/>
    <w:rsid w:val="00555F71"/>
    <w:rsid w:val="00563BEB"/>
    <w:rsid w:val="00566849"/>
    <w:rsid w:val="00566F49"/>
    <w:rsid w:val="0056797B"/>
    <w:rsid w:val="005700B5"/>
    <w:rsid w:val="00570981"/>
    <w:rsid w:val="005716BE"/>
    <w:rsid w:val="00571CE1"/>
    <w:rsid w:val="00571D56"/>
    <w:rsid w:val="0057318B"/>
    <w:rsid w:val="00573C5F"/>
    <w:rsid w:val="005740F6"/>
    <w:rsid w:val="005743D2"/>
    <w:rsid w:val="00574457"/>
    <w:rsid w:val="00574A11"/>
    <w:rsid w:val="00575905"/>
    <w:rsid w:val="00576A7E"/>
    <w:rsid w:val="00577102"/>
    <w:rsid w:val="005774D1"/>
    <w:rsid w:val="00577C65"/>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27A6"/>
    <w:rsid w:val="005A474A"/>
    <w:rsid w:val="005A52AC"/>
    <w:rsid w:val="005A5EB9"/>
    <w:rsid w:val="005A5F83"/>
    <w:rsid w:val="005A62BE"/>
    <w:rsid w:val="005A7188"/>
    <w:rsid w:val="005B0028"/>
    <w:rsid w:val="005B08E6"/>
    <w:rsid w:val="005B0D7C"/>
    <w:rsid w:val="005B0E86"/>
    <w:rsid w:val="005B1914"/>
    <w:rsid w:val="005B1ADD"/>
    <w:rsid w:val="005B2307"/>
    <w:rsid w:val="005B290B"/>
    <w:rsid w:val="005B31A9"/>
    <w:rsid w:val="005B3306"/>
    <w:rsid w:val="005B34BE"/>
    <w:rsid w:val="005B5CB1"/>
    <w:rsid w:val="005B5CC4"/>
    <w:rsid w:val="005B6157"/>
    <w:rsid w:val="005B6585"/>
    <w:rsid w:val="005B6854"/>
    <w:rsid w:val="005B7C23"/>
    <w:rsid w:val="005B7D18"/>
    <w:rsid w:val="005B7EA6"/>
    <w:rsid w:val="005C1943"/>
    <w:rsid w:val="005C2452"/>
    <w:rsid w:val="005C2C4A"/>
    <w:rsid w:val="005C2EF8"/>
    <w:rsid w:val="005C2FFD"/>
    <w:rsid w:val="005C37A0"/>
    <w:rsid w:val="005C3851"/>
    <w:rsid w:val="005C4034"/>
    <w:rsid w:val="005C483A"/>
    <w:rsid w:val="005C4E3D"/>
    <w:rsid w:val="005C5A57"/>
    <w:rsid w:val="005C5FED"/>
    <w:rsid w:val="005C651C"/>
    <w:rsid w:val="005C656A"/>
    <w:rsid w:val="005C7C1E"/>
    <w:rsid w:val="005C7FA3"/>
    <w:rsid w:val="005D09C1"/>
    <w:rsid w:val="005D120B"/>
    <w:rsid w:val="005D1427"/>
    <w:rsid w:val="005D2178"/>
    <w:rsid w:val="005D22D3"/>
    <w:rsid w:val="005D2411"/>
    <w:rsid w:val="005D457F"/>
    <w:rsid w:val="005D4920"/>
    <w:rsid w:val="005D49C8"/>
    <w:rsid w:val="005D5607"/>
    <w:rsid w:val="005D5DA0"/>
    <w:rsid w:val="005D602C"/>
    <w:rsid w:val="005D63F4"/>
    <w:rsid w:val="005D6A2B"/>
    <w:rsid w:val="005D6AD9"/>
    <w:rsid w:val="005D7091"/>
    <w:rsid w:val="005D72F9"/>
    <w:rsid w:val="005D7A98"/>
    <w:rsid w:val="005E1EE5"/>
    <w:rsid w:val="005E37E9"/>
    <w:rsid w:val="005E4402"/>
    <w:rsid w:val="005E4B8C"/>
    <w:rsid w:val="005E50A8"/>
    <w:rsid w:val="005E512C"/>
    <w:rsid w:val="005E72D2"/>
    <w:rsid w:val="005E750A"/>
    <w:rsid w:val="005F001D"/>
    <w:rsid w:val="005F03DB"/>
    <w:rsid w:val="005F2C8A"/>
    <w:rsid w:val="005F31FE"/>
    <w:rsid w:val="005F3B37"/>
    <w:rsid w:val="005F48F1"/>
    <w:rsid w:val="005F5564"/>
    <w:rsid w:val="005F58AF"/>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E52"/>
    <w:rsid w:val="00606194"/>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3F64"/>
    <w:rsid w:val="0062404F"/>
    <w:rsid w:val="00624AAD"/>
    <w:rsid w:val="00625BD5"/>
    <w:rsid w:val="00625C0E"/>
    <w:rsid w:val="00625DFB"/>
    <w:rsid w:val="00625F54"/>
    <w:rsid w:val="006277B7"/>
    <w:rsid w:val="00627A01"/>
    <w:rsid w:val="00630438"/>
    <w:rsid w:val="00630CDC"/>
    <w:rsid w:val="006318F7"/>
    <w:rsid w:val="00631A09"/>
    <w:rsid w:val="00632139"/>
    <w:rsid w:val="006325E4"/>
    <w:rsid w:val="00633E0D"/>
    <w:rsid w:val="006342A2"/>
    <w:rsid w:val="00634D1A"/>
    <w:rsid w:val="00636DED"/>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3E9"/>
    <w:rsid w:val="0065686E"/>
    <w:rsid w:val="00656A7B"/>
    <w:rsid w:val="006578FC"/>
    <w:rsid w:val="00657AAB"/>
    <w:rsid w:val="006608AB"/>
    <w:rsid w:val="00660E52"/>
    <w:rsid w:val="0066143F"/>
    <w:rsid w:val="00661DCB"/>
    <w:rsid w:val="006620DA"/>
    <w:rsid w:val="00662B22"/>
    <w:rsid w:val="00662C42"/>
    <w:rsid w:val="0066370E"/>
    <w:rsid w:val="00664587"/>
    <w:rsid w:val="00664594"/>
    <w:rsid w:val="00666BD7"/>
    <w:rsid w:val="00666F25"/>
    <w:rsid w:val="00667C1C"/>
    <w:rsid w:val="0067001F"/>
    <w:rsid w:val="00670A43"/>
    <w:rsid w:val="00670CBE"/>
    <w:rsid w:val="00671495"/>
    <w:rsid w:val="00672069"/>
    <w:rsid w:val="006725FC"/>
    <w:rsid w:val="0067273A"/>
    <w:rsid w:val="00673510"/>
    <w:rsid w:val="00673A41"/>
    <w:rsid w:val="00673B95"/>
    <w:rsid w:val="00673DD4"/>
    <w:rsid w:val="00674573"/>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9A5"/>
    <w:rsid w:val="00691B69"/>
    <w:rsid w:val="00692778"/>
    <w:rsid w:val="00692779"/>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1E59"/>
    <w:rsid w:val="006B2A0C"/>
    <w:rsid w:val="006B3FD4"/>
    <w:rsid w:val="006B4469"/>
    <w:rsid w:val="006B490F"/>
    <w:rsid w:val="006B49BC"/>
    <w:rsid w:val="006B4CDA"/>
    <w:rsid w:val="006B5493"/>
    <w:rsid w:val="006B580F"/>
    <w:rsid w:val="006B72E4"/>
    <w:rsid w:val="006B7584"/>
    <w:rsid w:val="006B77E2"/>
    <w:rsid w:val="006C00ED"/>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0C86"/>
    <w:rsid w:val="006D174B"/>
    <w:rsid w:val="006D1DEB"/>
    <w:rsid w:val="006D1F0C"/>
    <w:rsid w:val="006D233A"/>
    <w:rsid w:val="006D3356"/>
    <w:rsid w:val="006D3563"/>
    <w:rsid w:val="006D49EB"/>
    <w:rsid w:val="006D522C"/>
    <w:rsid w:val="006D56AA"/>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60B"/>
    <w:rsid w:val="006F3C5E"/>
    <w:rsid w:val="006F70DE"/>
    <w:rsid w:val="006F785E"/>
    <w:rsid w:val="006F7EB8"/>
    <w:rsid w:val="007003A9"/>
    <w:rsid w:val="0070094A"/>
    <w:rsid w:val="00700AA4"/>
    <w:rsid w:val="007024C1"/>
    <w:rsid w:val="00702D91"/>
    <w:rsid w:val="00702DD7"/>
    <w:rsid w:val="007047D3"/>
    <w:rsid w:val="00705334"/>
    <w:rsid w:val="00705663"/>
    <w:rsid w:val="00705C40"/>
    <w:rsid w:val="007102EC"/>
    <w:rsid w:val="00710757"/>
    <w:rsid w:val="0071087E"/>
    <w:rsid w:val="00710E1B"/>
    <w:rsid w:val="00711898"/>
    <w:rsid w:val="00714066"/>
    <w:rsid w:val="007147C2"/>
    <w:rsid w:val="00715B8D"/>
    <w:rsid w:val="00716894"/>
    <w:rsid w:val="007169A8"/>
    <w:rsid w:val="0071702A"/>
    <w:rsid w:val="00717A74"/>
    <w:rsid w:val="00720311"/>
    <w:rsid w:val="00721648"/>
    <w:rsid w:val="007218DF"/>
    <w:rsid w:val="007229A1"/>
    <w:rsid w:val="00722F18"/>
    <w:rsid w:val="0072347B"/>
    <w:rsid w:val="007235AA"/>
    <w:rsid w:val="00723CD1"/>
    <w:rsid w:val="00725AEB"/>
    <w:rsid w:val="00725B49"/>
    <w:rsid w:val="00725E35"/>
    <w:rsid w:val="007268B2"/>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37A8A"/>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16E5"/>
    <w:rsid w:val="00761BA5"/>
    <w:rsid w:val="0076204C"/>
    <w:rsid w:val="00762198"/>
    <w:rsid w:val="00762D65"/>
    <w:rsid w:val="00763B8F"/>
    <w:rsid w:val="00763CE8"/>
    <w:rsid w:val="00765E5E"/>
    <w:rsid w:val="007705F9"/>
    <w:rsid w:val="00770792"/>
    <w:rsid w:val="007709DD"/>
    <w:rsid w:val="007737B5"/>
    <w:rsid w:val="00773B2D"/>
    <w:rsid w:val="00774BF5"/>
    <w:rsid w:val="00774FFE"/>
    <w:rsid w:val="00775638"/>
    <w:rsid w:val="00775677"/>
    <w:rsid w:val="0077599A"/>
    <w:rsid w:val="00776811"/>
    <w:rsid w:val="0077724D"/>
    <w:rsid w:val="00777353"/>
    <w:rsid w:val="007773CC"/>
    <w:rsid w:val="00780CD6"/>
    <w:rsid w:val="00781A64"/>
    <w:rsid w:val="00782EA4"/>
    <w:rsid w:val="00782F1B"/>
    <w:rsid w:val="00783DC8"/>
    <w:rsid w:val="00785461"/>
    <w:rsid w:val="00785985"/>
    <w:rsid w:val="00786FF3"/>
    <w:rsid w:val="007876CF"/>
    <w:rsid w:val="00787B77"/>
    <w:rsid w:val="00790129"/>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393"/>
    <w:rsid w:val="007A3918"/>
    <w:rsid w:val="007A4DF6"/>
    <w:rsid w:val="007A4F76"/>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0F07"/>
    <w:rsid w:val="007C1D65"/>
    <w:rsid w:val="007C1FD9"/>
    <w:rsid w:val="007C2529"/>
    <w:rsid w:val="007C28D5"/>
    <w:rsid w:val="007C2D1E"/>
    <w:rsid w:val="007C3593"/>
    <w:rsid w:val="007C500F"/>
    <w:rsid w:val="007C5B51"/>
    <w:rsid w:val="007C5C9B"/>
    <w:rsid w:val="007C5F5E"/>
    <w:rsid w:val="007C6C24"/>
    <w:rsid w:val="007C751E"/>
    <w:rsid w:val="007C7EB6"/>
    <w:rsid w:val="007C7FFD"/>
    <w:rsid w:val="007D03A1"/>
    <w:rsid w:val="007D0AB8"/>
    <w:rsid w:val="007D18F6"/>
    <w:rsid w:val="007D1E16"/>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49C6"/>
    <w:rsid w:val="008051F8"/>
    <w:rsid w:val="008057BD"/>
    <w:rsid w:val="00805BE2"/>
    <w:rsid w:val="00806A8E"/>
    <w:rsid w:val="00806ABD"/>
    <w:rsid w:val="00806CAC"/>
    <w:rsid w:val="00807232"/>
    <w:rsid w:val="008079E5"/>
    <w:rsid w:val="00810F06"/>
    <w:rsid w:val="0081144C"/>
    <w:rsid w:val="008115EE"/>
    <w:rsid w:val="00811BCA"/>
    <w:rsid w:val="0081283F"/>
    <w:rsid w:val="00812A9D"/>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199"/>
    <w:rsid w:val="008233F6"/>
    <w:rsid w:val="00824238"/>
    <w:rsid w:val="008242C5"/>
    <w:rsid w:val="00824600"/>
    <w:rsid w:val="0082664E"/>
    <w:rsid w:val="00827AEB"/>
    <w:rsid w:val="00827F88"/>
    <w:rsid w:val="008315CE"/>
    <w:rsid w:val="008336A5"/>
    <w:rsid w:val="00833DE9"/>
    <w:rsid w:val="00835204"/>
    <w:rsid w:val="00835474"/>
    <w:rsid w:val="00836DF1"/>
    <w:rsid w:val="008373C0"/>
    <w:rsid w:val="0084105A"/>
    <w:rsid w:val="0084145F"/>
    <w:rsid w:val="00841DA2"/>
    <w:rsid w:val="008428DC"/>
    <w:rsid w:val="00843026"/>
    <w:rsid w:val="00843890"/>
    <w:rsid w:val="00844084"/>
    <w:rsid w:val="00844AE0"/>
    <w:rsid w:val="00844CB5"/>
    <w:rsid w:val="00844F78"/>
    <w:rsid w:val="008450BE"/>
    <w:rsid w:val="008458F6"/>
    <w:rsid w:val="00845AED"/>
    <w:rsid w:val="0084708E"/>
    <w:rsid w:val="008477C2"/>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4E86"/>
    <w:rsid w:val="00876017"/>
    <w:rsid w:val="00876E3D"/>
    <w:rsid w:val="00876F54"/>
    <w:rsid w:val="00877292"/>
    <w:rsid w:val="0087754A"/>
    <w:rsid w:val="0087766C"/>
    <w:rsid w:val="00880552"/>
    <w:rsid w:val="00880B3B"/>
    <w:rsid w:val="00880C7E"/>
    <w:rsid w:val="008839DA"/>
    <w:rsid w:val="00884EE8"/>
    <w:rsid w:val="00885168"/>
    <w:rsid w:val="0088615F"/>
    <w:rsid w:val="0089048E"/>
    <w:rsid w:val="0089173B"/>
    <w:rsid w:val="00891E76"/>
    <w:rsid w:val="0089220F"/>
    <w:rsid w:val="008924C1"/>
    <w:rsid w:val="008935AA"/>
    <w:rsid w:val="0089384F"/>
    <w:rsid w:val="00894E66"/>
    <w:rsid w:val="008951CA"/>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7AD"/>
    <w:rsid w:val="008E799F"/>
    <w:rsid w:val="008E7B05"/>
    <w:rsid w:val="008E7EF3"/>
    <w:rsid w:val="008F0A29"/>
    <w:rsid w:val="008F18ED"/>
    <w:rsid w:val="008F23E5"/>
    <w:rsid w:val="008F35BB"/>
    <w:rsid w:val="008F4093"/>
    <w:rsid w:val="008F4298"/>
    <w:rsid w:val="008F46C2"/>
    <w:rsid w:val="008F5209"/>
    <w:rsid w:val="008F6F29"/>
    <w:rsid w:val="008F7068"/>
    <w:rsid w:val="009021B9"/>
    <w:rsid w:val="00902912"/>
    <w:rsid w:val="00902D00"/>
    <w:rsid w:val="0090360E"/>
    <w:rsid w:val="00903D37"/>
    <w:rsid w:val="0090553A"/>
    <w:rsid w:val="00906F91"/>
    <w:rsid w:val="009079D1"/>
    <w:rsid w:val="00907D89"/>
    <w:rsid w:val="0091055D"/>
    <w:rsid w:val="00911958"/>
    <w:rsid w:val="00912F1D"/>
    <w:rsid w:val="009141C6"/>
    <w:rsid w:val="0091468B"/>
    <w:rsid w:val="00914C61"/>
    <w:rsid w:val="009157D9"/>
    <w:rsid w:val="00916923"/>
    <w:rsid w:val="00917248"/>
    <w:rsid w:val="00917B3F"/>
    <w:rsid w:val="00917D6F"/>
    <w:rsid w:val="0092007F"/>
    <w:rsid w:val="0092073B"/>
    <w:rsid w:val="00920E85"/>
    <w:rsid w:val="00921B1A"/>
    <w:rsid w:val="00921B7F"/>
    <w:rsid w:val="00921DDA"/>
    <w:rsid w:val="00921EBC"/>
    <w:rsid w:val="00922DE1"/>
    <w:rsid w:val="00923A73"/>
    <w:rsid w:val="0092411C"/>
    <w:rsid w:val="00924D78"/>
    <w:rsid w:val="00925941"/>
    <w:rsid w:val="0092600D"/>
    <w:rsid w:val="009261D3"/>
    <w:rsid w:val="009264D6"/>
    <w:rsid w:val="009276AD"/>
    <w:rsid w:val="00930345"/>
    <w:rsid w:val="0093039D"/>
    <w:rsid w:val="00931E4F"/>
    <w:rsid w:val="00932B86"/>
    <w:rsid w:val="0093364D"/>
    <w:rsid w:val="009337E6"/>
    <w:rsid w:val="0093395C"/>
    <w:rsid w:val="009340E4"/>
    <w:rsid w:val="0093429F"/>
    <w:rsid w:val="009347EC"/>
    <w:rsid w:val="00935ED9"/>
    <w:rsid w:val="00936574"/>
    <w:rsid w:val="009369E4"/>
    <w:rsid w:val="00937EC5"/>
    <w:rsid w:val="00937EE1"/>
    <w:rsid w:val="00940C2D"/>
    <w:rsid w:val="00943BCE"/>
    <w:rsid w:val="00944EB0"/>
    <w:rsid w:val="00945881"/>
    <w:rsid w:val="00945902"/>
    <w:rsid w:val="00945AF8"/>
    <w:rsid w:val="00945B7E"/>
    <w:rsid w:val="00945DBE"/>
    <w:rsid w:val="00946F7F"/>
    <w:rsid w:val="00947791"/>
    <w:rsid w:val="009508A0"/>
    <w:rsid w:val="009526E6"/>
    <w:rsid w:val="00953EDC"/>
    <w:rsid w:val="00953FF0"/>
    <w:rsid w:val="00954950"/>
    <w:rsid w:val="00955432"/>
    <w:rsid w:val="009566A5"/>
    <w:rsid w:val="00957702"/>
    <w:rsid w:val="00960346"/>
    <w:rsid w:val="009617D3"/>
    <w:rsid w:val="00961C3D"/>
    <w:rsid w:val="009628E9"/>
    <w:rsid w:val="009629BE"/>
    <w:rsid w:val="00962C63"/>
    <w:rsid w:val="00964061"/>
    <w:rsid w:val="0096463B"/>
    <w:rsid w:val="00964EAA"/>
    <w:rsid w:val="0096724E"/>
    <w:rsid w:val="00967311"/>
    <w:rsid w:val="00967869"/>
    <w:rsid w:val="0096796E"/>
    <w:rsid w:val="00967DA5"/>
    <w:rsid w:val="00971A46"/>
    <w:rsid w:val="00971BF7"/>
    <w:rsid w:val="00971F24"/>
    <w:rsid w:val="00971F54"/>
    <w:rsid w:val="009725C5"/>
    <w:rsid w:val="00972628"/>
    <w:rsid w:val="00972AEA"/>
    <w:rsid w:val="00972B4E"/>
    <w:rsid w:val="009734E3"/>
    <w:rsid w:val="00973F40"/>
    <w:rsid w:val="00976F59"/>
    <w:rsid w:val="00977299"/>
    <w:rsid w:val="0097736F"/>
    <w:rsid w:val="00977485"/>
    <w:rsid w:val="00977520"/>
    <w:rsid w:val="0098056C"/>
    <w:rsid w:val="00980900"/>
    <w:rsid w:val="00980FE1"/>
    <w:rsid w:val="009823AF"/>
    <w:rsid w:val="009831DB"/>
    <w:rsid w:val="009833AA"/>
    <w:rsid w:val="00983D6A"/>
    <w:rsid w:val="00983EDC"/>
    <w:rsid w:val="00983EED"/>
    <w:rsid w:val="009849EF"/>
    <w:rsid w:val="009850C9"/>
    <w:rsid w:val="00986909"/>
    <w:rsid w:val="00986DB7"/>
    <w:rsid w:val="009870A5"/>
    <w:rsid w:val="00987252"/>
    <w:rsid w:val="009873AA"/>
    <w:rsid w:val="00987465"/>
    <w:rsid w:val="00987917"/>
    <w:rsid w:val="0099041F"/>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F45"/>
    <w:rsid w:val="009A41F4"/>
    <w:rsid w:val="009A54B4"/>
    <w:rsid w:val="009A620E"/>
    <w:rsid w:val="009A6606"/>
    <w:rsid w:val="009A6658"/>
    <w:rsid w:val="009A7B89"/>
    <w:rsid w:val="009B1289"/>
    <w:rsid w:val="009B33A1"/>
    <w:rsid w:val="009B37D1"/>
    <w:rsid w:val="009B3DF9"/>
    <w:rsid w:val="009B466D"/>
    <w:rsid w:val="009B4F8F"/>
    <w:rsid w:val="009B610E"/>
    <w:rsid w:val="009B6452"/>
    <w:rsid w:val="009B662C"/>
    <w:rsid w:val="009B6A6F"/>
    <w:rsid w:val="009B6C1C"/>
    <w:rsid w:val="009C031C"/>
    <w:rsid w:val="009C0B58"/>
    <w:rsid w:val="009C0CAA"/>
    <w:rsid w:val="009C1360"/>
    <w:rsid w:val="009C1AFE"/>
    <w:rsid w:val="009C295D"/>
    <w:rsid w:val="009C3E33"/>
    <w:rsid w:val="009C447D"/>
    <w:rsid w:val="009C5F24"/>
    <w:rsid w:val="009C6A38"/>
    <w:rsid w:val="009C7B35"/>
    <w:rsid w:val="009D00D2"/>
    <w:rsid w:val="009D047D"/>
    <w:rsid w:val="009D048B"/>
    <w:rsid w:val="009D13F7"/>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111D"/>
    <w:rsid w:val="009E49AA"/>
    <w:rsid w:val="009E5419"/>
    <w:rsid w:val="009E5A6E"/>
    <w:rsid w:val="009E613C"/>
    <w:rsid w:val="009E671C"/>
    <w:rsid w:val="009E7004"/>
    <w:rsid w:val="009E70E7"/>
    <w:rsid w:val="009F074A"/>
    <w:rsid w:val="009F2492"/>
    <w:rsid w:val="009F25A8"/>
    <w:rsid w:val="009F3A6A"/>
    <w:rsid w:val="009F46DC"/>
    <w:rsid w:val="009F4C58"/>
    <w:rsid w:val="009F5482"/>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0B69"/>
    <w:rsid w:val="00A11CAD"/>
    <w:rsid w:val="00A130F0"/>
    <w:rsid w:val="00A131FA"/>
    <w:rsid w:val="00A13224"/>
    <w:rsid w:val="00A15DB7"/>
    <w:rsid w:val="00A1620D"/>
    <w:rsid w:val="00A16AC0"/>
    <w:rsid w:val="00A16DC1"/>
    <w:rsid w:val="00A1738B"/>
    <w:rsid w:val="00A2035C"/>
    <w:rsid w:val="00A2054B"/>
    <w:rsid w:val="00A228D6"/>
    <w:rsid w:val="00A22D45"/>
    <w:rsid w:val="00A23D31"/>
    <w:rsid w:val="00A24C9B"/>
    <w:rsid w:val="00A24F33"/>
    <w:rsid w:val="00A25083"/>
    <w:rsid w:val="00A265A1"/>
    <w:rsid w:val="00A26ECD"/>
    <w:rsid w:val="00A275DE"/>
    <w:rsid w:val="00A27D2B"/>
    <w:rsid w:val="00A30176"/>
    <w:rsid w:val="00A301A7"/>
    <w:rsid w:val="00A301EA"/>
    <w:rsid w:val="00A30545"/>
    <w:rsid w:val="00A30C34"/>
    <w:rsid w:val="00A30FD3"/>
    <w:rsid w:val="00A31CBB"/>
    <w:rsid w:val="00A32266"/>
    <w:rsid w:val="00A32B5F"/>
    <w:rsid w:val="00A33434"/>
    <w:rsid w:val="00A34223"/>
    <w:rsid w:val="00A344F1"/>
    <w:rsid w:val="00A349AA"/>
    <w:rsid w:val="00A34F11"/>
    <w:rsid w:val="00A35D17"/>
    <w:rsid w:val="00A35E2F"/>
    <w:rsid w:val="00A36013"/>
    <w:rsid w:val="00A36217"/>
    <w:rsid w:val="00A36977"/>
    <w:rsid w:val="00A36BE2"/>
    <w:rsid w:val="00A37891"/>
    <w:rsid w:val="00A37A88"/>
    <w:rsid w:val="00A400AE"/>
    <w:rsid w:val="00A40503"/>
    <w:rsid w:val="00A40A51"/>
    <w:rsid w:val="00A415BA"/>
    <w:rsid w:val="00A426CE"/>
    <w:rsid w:val="00A437EC"/>
    <w:rsid w:val="00A43816"/>
    <w:rsid w:val="00A43CD2"/>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57F0D"/>
    <w:rsid w:val="00A60A2E"/>
    <w:rsid w:val="00A614D6"/>
    <w:rsid w:val="00A62ED6"/>
    <w:rsid w:val="00A64F18"/>
    <w:rsid w:val="00A65D0F"/>
    <w:rsid w:val="00A65FFD"/>
    <w:rsid w:val="00A66808"/>
    <w:rsid w:val="00A6697B"/>
    <w:rsid w:val="00A67022"/>
    <w:rsid w:val="00A67F68"/>
    <w:rsid w:val="00A7027F"/>
    <w:rsid w:val="00A71340"/>
    <w:rsid w:val="00A7177D"/>
    <w:rsid w:val="00A719AA"/>
    <w:rsid w:val="00A73DE3"/>
    <w:rsid w:val="00A74C2D"/>
    <w:rsid w:val="00A74D33"/>
    <w:rsid w:val="00A7564A"/>
    <w:rsid w:val="00A75BBA"/>
    <w:rsid w:val="00A76B34"/>
    <w:rsid w:val="00A77AED"/>
    <w:rsid w:val="00A8015B"/>
    <w:rsid w:val="00A8234E"/>
    <w:rsid w:val="00A83487"/>
    <w:rsid w:val="00A84350"/>
    <w:rsid w:val="00A84A8E"/>
    <w:rsid w:val="00A84E9E"/>
    <w:rsid w:val="00A852AC"/>
    <w:rsid w:val="00A854FF"/>
    <w:rsid w:val="00A86DF4"/>
    <w:rsid w:val="00A86E30"/>
    <w:rsid w:val="00A87035"/>
    <w:rsid w:val="00A871C4"/>
    <w:rsid w:val="00A8745D"/>
    <w:rsid w:val="00A87524"/>
    <w:rsid w:val="00A90573"/>
    <w:rsid w:val="00A908DA"/>
    <w:rsid w:val="00A90B7A"/>
    <w:rsid w:val="00A90F5A"/>
    <w:rsid w:val="00A90F9B"/>
    <w:rsid w:val="00A918FA"/>
    <w:rsid w:val="00A92694"/>
    <w:rsid w:val="00A93072"/>
    <w:rsid w:val="00A94965"/>
    <w:rsid w:val="00A95805"/>
    <w:rsid w:val="00A9629C"/>
    <w:rsid w:val="00A96514"/>
    <w:rsid w:val="00A966F6"/>
    <w:rsid w:val="00A96E80"/>
    <w:rsid w:val="00A97448"/>
    <w:rsid w:val="00AA04D2"/>
    <w:rsid w:val="00AA18DB"/>
    <w:rsid w:val="00AA2289"/>
    <w:rsid w:val="00AA22DB"/>
    <w:rsid w:val="00AA2AFF"/>
    <w:rsid w:val="00AA2E00"/>
    <w:rsid w:val="00AA35D5"/>
    <w:rsid w:val="00AA417B"/>
    <w:rsid w:val="00AA533F"/>
    <w:rsid w:val="00AA58C8"/>
    <w:rsid w:val="00AA5A86"/>
    <w:rsid w:val="00AA6CCD"/>
    <w:rsid w:val="00AA7F48"/>
    <w:rsid w:val="00AB0073"/>
    <w:rsid w:val="00AB010D"/>
    <w:rsid w:val="00AB0749"/>
    <w:rsid w:val="00AB273B"/>
    <w:rsid w:val="00AB44E5"/>
    <w:rsid w:val="00AB51B1"/>
    <w:rsid w:val="00AB5239"/>
    <w:rsid w:val="00AB5765"/>
    <w:rsid w:val="00AB61AD"/>
    <w:rsid w:val="00AB75E2"/>
    <w:rsid w:val="00AB7659"/>
    <w:rsid w:val="00AB76D8"/>
    <w:rsid w:val="00AB76F6"/>
    <w:rsid w:val="00AB7A1A"/>
    <w:rsid w:val="00AB7ABB"/>
    <w:rsid w:val="00AB7E6A"/>
    <w:rsid w:val="00AC1B50"/>
    <w:rsid w:val="00AC1B61"/>
    <w:rsid w:val="00AC1E70"/>
    <w:rsid w:val="00AC2C6E"/>
    <w:rsid w:val="00AC349A"/>
    <w:rsid w:val="00AC3DB7"/>
    <w:rsid w:val="00AC4205"/>
    <w:rsid w:val="00AC4DDE"/>
    <w:rsid w:val="00AC5EE6"/>
    <w:rsid w:val="00AC5F9E"/>
    <w:rsid w:val="00AC7A08"/>
    <w:rsid w:val="00AC7A7F"/>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D5F9B"/>
    <w:rsid w:val="00AD7C5E"/>
    <w:rsid w:val="00AE0B4B"/>
    <w:rsid w:val="00AE0CDB"/>
    <w:rsid w:val="00AE265F"/>
    <w:rsid w:val="00AE3BE3"/>
    <w:rsid w:val="00AE47BF"/>
    <w:rsid w:val="00AE489D"/>
    <w:rsid w:val="00AE4BD1"/>
    <w:rsid w:val="00AE552E"/>
    <w:rsid w:val="00AE5D96"/>
    <w:rsid w:val="00AE65EB"/>
    <w:rsid w:val="00AE7132"/>
    <w:rsid w:val="00AE754F"/>
    <w:rsid w:val="00AE7AA5"/>
    <w:rsid w:val="00AF085A"/>
    <w:rsid w:val="00AF08DA"/>
    <w:rsid w:val="00AF0A77"/>
    <w:rsid w:val="00AF19F2"/>
    <w:rsid w:val="00AF28C8"/>
    <w:rsid w:val="00AF3B03"/>
    <w:rsid w:val="00AF3DDB"/>
    <w:rsid w:val="00AF4A92"/>
    <w:rsid w:val="00AF4C29"/>
    <w:rsid w:val="00AF4E45"/>
    <w:rsid w:val="00AF51A8"/>
    <w:rsid w:val="00AF550F"/>
    <w:rsid w:val="00AF6432"/>
    <w:rsid w:val="00AF6D3D"/>
    <w:rsid w:val="00AF6DED"/>
    <w:rsid w:val="00AF7502"/>
    <w:rsid w:val="00AF79BD"/>
    <w:rsid w:val="00AF7DB8"/>
    <w:rsid w:val="00B007F7"/>
    <w:rsid w:val="00B00BF6"/>
    <w:rsid w:val="00B0103F"/>
    <w:rsid w:val="00B01191"/>
    <w:rsid w:val="00B01BB6"/>
    <w:rsid w:val="00B02445"/>
    <w:rsid w:val="00B03392"/>
    <w:rsid w:val="00B04CD6"/>
    <w:rsid w:val="00B0606A"/>
    <w:rsid w:val="00B06882"/>
    <w:rsid w:val="00B077ED"/>
    <w:rsid w:val="00B07F12"/>
    <w:rsid w:val="00B07FE3"/>
    <w:rsid w:val="00B103D7"/>
    <w:rsid w:val="00B10BAE"/>
    <w:rsid w:val="00B116CC"/>
    <w:rsid w:val="00B11E5B"/>
    <w:rsid w:val="00B13121"/>
    <w:rsid w:val="00B1369F"/>
    <w:rsid w:val="00B14154"/>
    <w:rsid w:val="00B1415B"/>
    <w:rsid w:val="00B15278"/>
    <w:rsid w:val="00B15525"/>
    <w:rsid w:val="00B161DC"/>
    <w:rsid w:val="00B16975"/>
    <w:rsid w:val="00B17EC8"/>
    <w:rsid w:val="00B200CA"/>
    <w:rsid w:val="00B222A2"/>
    <w:rsid w:val="00B234EC"/>
    <w:rsid w:val="00B235FB"/>
    <w:rsid w:val="00B2564D"/>
    <w:rsid w:val="00B2645F"/>
    <w:rsid w:val="00B26C66"/>
    <w:rsid w:val="00B274AE"/>
    <w:rsid w:val="00B274BF"/>
    <w:rsid w:val="00B27BE1"/>
    <w:rsid w:val="00B30557"/>
    <w:rsid w:val="00B31222"/>
    <w:rsid w:val="00B318C9"/>
    <w:rsid w:val="00B31DA4"/>
    <w:rsid w:val="00B31FDB"/>
    <w:rsid w:val="00B330C9"/>
    <w:rsid w:val="00B33258"/>
    <w:rsid w:val="00B35B3B"/>
    <w:rsid w:val="00B37DE4"/>
    <w:rsid w:val="00B40EE4"/>
    <w:rsid w:val="00B4114B"/>
    <w:rsid w:val="00B41DF3"/>
    <w:rsid w:val="00B42006"/>
    <w:rsid w:val="00B42648"/>
    <w:rsid w:val="00B4291A"/>
    <w:rsid w:val="00B42C7F"/>
    <w:rsid w:val="00B42E81"/>
    <w:rsid w:val="00B4329D"/>
    <w:rsid w:val="00B44FF5"/>
    <w:rsid w:val="00B45BEE"/>
    <w:rsid w:val="00B46F7A"/>
    <w:rsid w:val="00B5076A"/>
    <w:rsid w:val="00B520F9"/>
    <w:rsid w:val="00B52812"/>
    <w:rsid w:val="00B52949"/>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62EE"/>
    <w:rsid w:val="00B7795B"/>
    <w:rsid w:val="00B779F7"/>
    <w:rsid w:val="00B80C3D"/>
    <w:rsid w:val="00B80E90"/>
    <w:rsid w:val="00B82F2D"/>
    <w:rsid w:val="00B83A50"/>
    <w:rsid w:val="00B83E2A"/>
    <w:rsid w:val="00B83E38"/>
    <w:rsid w:val="00B83EE1"/>
    <w:rsid w:val="00B8408A"/>
    <w:rsid w:val="00B84F85"/>
    <w:rsid w:val="00B85DF3"/>
    <w:rsid w:val="00B86101"/>
    <w:rsid w:val="00B867DC"/>
    <w:rsid w:val="00B86C19"/>
    <w:rsid w:val="00B87167"/>
    <w:rsid w:val="00B87188"/>
    <w:rsid w:val="00B90737"/>
    <w:rsid w:val="00B90F3B"/>
    <w:rsid w:val="00B9113E"/>
    <w:rsid w:val="00B91CE1"/>
    <w:rsid w:val="00B929E9"/>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1D50"/>
    <w:rsid w:val="00BA206A"/>
    <w:rsid w:val="00BA4CE5"/>
    <w:rsid w:val="00BA688A"/>
    <w:rsid w:val="00BA6D03"/>
    <w:rsid w:val="00BB18B8"/>
    <w:rsid w:val="00BB1B3C"/>
    <w:rsid w:val="00BB2848"/>
    <w:rsid w:val="00BB375D"/>
    <w:rsid w:val="00BB391B"/>
    <w:rsid w:val="00BB3D85"/>
    <w:rsid w:val="00BB40A3"/>
    <w:rsid w:val="00BB49A0"/>
    <w:rsid w:val="00BB515F"/>
    <w:rsid w:val="00BB532B"/>
    <w:rsid w:val="00BB545D"/>
    <w:rsid w:val="00BB656A"/>
    <w:rsid w:val="00BC0924"/>
    <w:rsid w:val="00BC1FA5"/>
    <w:rsid w:val="00BC2592"/>
    <w:rsid w:val="00BC2C0C"/>
    <w:rsid w:val="00BC3C5F"/>
    <w:rsid w:val="00BC4DAC"/>
    <w:rsid w:val="00BC5160"/>
    <w:rsid w:val="00BC6FDD"/>
    <w:rsid w:val="00BC732A"/>
    <w:rsid w:val="00BC758B"/>
    <w:rsid w:val="00BD152C"/>
    <w:rsid w:val="00BD2EAC"/>
    <w:rsid w:val="00BD4059"/>
    <w:rsid w:val="00BD455F"/>
    <w:rsid w:val="00BD4617"/>
    <w:rsid w:val="00BD4BB3"/>
    <w:rsid w:val="00BD782A"/>
    <w:rsid w:val="00BD798E"/>
    <w:rsid w:val="00BE17C6"/>
    <w:rsid w:val="00BE183F"/>
    <w:rsid w:val="00BE2BD3"/>
    <w:rsid w:val="00BE47E2"/>
    <w:rsid w:val="00BE4843"/>
    <w:rsid w:val="00BE4865"/>
    <w:rsid w:val="00BE4FFB"/>
    <w:rsid w:val="00BE5595"/>
    <w:rsid w:val="00BE5735"/>
    <w:rsid w:val="00BE69BF"/>
    <w:rsid w:val="00BE6C99"/>
    <w:rsid w:val="00BE6E79"/>
    <w:rsid w:val="00BE725A"/>
    <w:rsid w:val="00BE73C1"/>
    <w:rsid w:val="00BE7430"/>
    <w:rsid w:val="00BE7B48"/>
    <w:rsid w:val="00BE7C6B"/>
    <w:rsid w:val="00BF03EB"/>
    <w:rsid w:val="00BF1B9F"/>
    <w:rsid w:val="00BF25D8"/>
    <w:rsid w:val="00BF28E7"/>
    <w:rsid w:val="00BF3381"/>
    <w:rsid w:val="00BF3AEA"/>
    <w:rsid w:val="00BF45F2"/>
    <w:rsid w:val="00BF475C"/>
    <w:rsid w:val="00BF48AB"/>
    <w:rsid w:val="00BF5322"/>
    <w:rsid w:val="00BF667D"/>
    <w:rsid w:val="00BF7099"/>
    <w:rsid w:val="00BF75D9"/>
    <w:rsid w:val="00BF799D"/>
    <w:rsid w:val="00C004B6"/>
    <w:rsid w:val="00C01579"/>
    <w:rsid w:val="00C03922"/>
    <w:rsid w:val="00C03AA9"/>
    <w:rsid w:val="00C04EE0"/>
    <w:rsid w:val="00C06826"/>
    <w:rsid w:val="00C06AEE"/>
    <w:rsid w:val="00C076CE"/>
    <w:rsid w:val="00C07EB1"/>
    <w:rsid w:val="00C103DA"/>
    <w:rsid w:val="00C10FCF"/>
    <w:rsid w:val="00C12810"/>
    <w:rsid w:val="00C13112"/>
    <w:rsid w:val="00C145CF"/>
    <w:rsid w:val="00C14B76"/>
    <w:rsid w:val="00C14EE1"/>
    <w:rsid w:val="00C1588B"/>
    <w:rsid w:val="00C15903"/>
    <w:rsid w:val="00C16B4B"/>
    <w:rsid w:val="00C16D1C"/>
    <w:rsid w:val="00C16E51"/>
    <w:rsid w:val="00C17427"/>
    <w:rsid w:val="00C20A16"/>
    <w:rsid w:val="00C20C00"/>
    <w:rsid w:val="00C210FD"/>
    <w:rsid w:val="00C21A0D"/>
    <w:rsid w:val="00C22183"/>
    <w:rsid w:val="00C22901"/>
    <w:rsid w:val="00C23F9B"/>
    <w:rsid w:val="00C25238"/>
    <w:rsid w:val="00C26979"/>
    <w:rsid w:val="00C26B6F"/>
    <w:rsid w:val="00C2734F"/>
    <w:rsid w:val="00C305F2"/>
    <w:rsid w:val="00C3085E"/>
    <w:rsid w:val="00C31AF4"/>
    <w:rsid w:val="00C32A89"/>
    <w:rsid w:val="00C3345C"/>
    <w:rsid w:val="00C3426A"/>
    <w:rsid w:val="00C3449E"/>
    <w:rsid w:val="00C3678D"/>
    <w:rsid w:val="00C367FC"/>
    <w:rsid w:val="00C36A0F"/>
    <w:rsid w:val="00C36BB3"/>
    <w:rsid w:val="00C40653"/>
    <w:rsid w:val="00C407E5"/>
    <w:rsid w:val="00C40D52"/>
    <w:rsid w:val="00C41735"/>
    <w:rsid w:val="00C41F64"/>
    <w:rsid w:val="00C42DAC"/>
    <w:rsid w:val="00C4342B"/>
    <w:rsid w:val="00C436E3"/>
    <w:rsid w:val="00C443B2"/>
    <w:rsid w:val="00C44666"/>
    <w:rsid w:val="00C44A1F"/>
    <w:rsid w:val="00C4561E"/>
    <w:rsid w:val="00C459A9"/>
    <w:rsid w:val="00C4752A"/>
    <w:rsid w:val="00C477E7"/>
    <w:rsid w:val="00C502A5"/>
    <w:rsid w:val="00C521F7"/>
    <w:rsid w:val="00C53008"/>
    <w:rsid w:val="00C53109"/>
    <w:rsid w:val="00C5413A"/>
    <w:rsid w:val="00C54600"/>
    <w:rsid w:val="00C5509C"/>
    <w:rsid w:val="00C55151"/>
    <w:rsid w:val="00C5575D"/>
    <w:rsid w:val="00C558FF"/>
    <w:rsid w:val="00C55A5A"/>
    <w:rsid w:val="00C55B3A"/>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67F16"/>
    <w:rsid w:val="00C700DA"/>
    <w:rsid w:val="00C7063C"/>
    <w:rsid w:val="00C714C9"/>
    <w:rsid w:val="00C71745"/>
    <w:rsid w:val="00C71F4C"/>
    <w:rsid w:val="00C73A15"/>
    <w:rsid w:val="00C73C57"/>
    <w:rsid w:val="00C746D9"/>
    <w:rsid w:val="00C74D12"/>
    <w:rsid w:val="00C74D43"/>
    <w:rsid w:val="00C75CA7"/>
    <w:rsid w:val="00C7683D"/>
    <w:rsid w:val="00C772A0"/>
    <w:rsid w:val="00C80751"/>
    <w:rsid w:val="00C80BC9"/>
    <w:rsid w:val="00C81EB6"/>
    <w:rsid w:val="00C8257A"/>
    <w:rsid w:val="00C8362F"/>
    <w:rsid w:val="00C83CDA"/>
    <w:rsid w:val="00C83F2A"/>
    <w:rsid w:val="00C8485E"/>
    <w:rsid w:val="00C849BE"/>
    <w:rsid w:val="00C84D57"/>
    <w:rsid w:val="00C84FD3"/>
    <w:rsid w:val="00C860A8"/>
    <w:rsid w:val="00C86432"/>
    <w:rsid w:val="00C86478"/>
    <w:rsid w:val="00C86FC6"/>
    <w:rsid w:val="00C901BB"/>
    <w:rsid w:val="00C9024D"/>
    <w:rsid w:val="00C90CD3"/>
    <w:rsid w:val="00C9116A"/>
    <w:rsid w:val="00C913B0"/>
    <w:rsid w:val="00C91637"/>
    <w:rsid w:val="00C92552"/>
    <w:rsid w:val="00C92C27"/>
    <w:rsid w:val="00C92DDB"/>
    <w:rsid w:val="00C939E8"/>
    <w:rsid w:val="00C93F1B"/>
    <w:rsid w:val="00C94EF0"/>
    <w:rsid w:val="00C95093"/>
    <w:rsid w:val="00C95AB0"/>
    <w:rsid w:val="00C96DFE"/>
    <w:rsid w:val="00C9709F"/>
    <w:rsid w:val="00C972CC"/>
    <w:rsid w:val="00C976D1"/>
    <w:rsid w:val="00C97851"/>
    <w:rsid w:val="00CA123D"/>
    <w:rsid w:val="00CA2419"/>
    <w:rsid w:val="00CA2DFC"/>
    <w:rsid w:val="00CA308F"/>
    <w:rsid w:val="00CA3902"/>
    <w:rsid w:val="00CA41D3"/>
    <w:rsid w:val="00CA5D82"/>
    <w:rsid w:val="00CA69DB"/>
    <w:rsid w:val="00CA6F0D"/>
    <w:rsid w:val="00CA71D4"/>
    <w:rsid w:val="00CA7CCC"/>
    <w:rsid w:val="00CA7D7D"/>
    <w:rsid w:val="00CB1630"/>
    <w:rsid w:val="00CB1A0D"/>
    <w:rsid w:val="00CB2836"/>
    <w:rsid w:val="00CB3D5C"/>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249"/>
    <w:rsid w:val="00CC6730"/>
    <w:rsid w:val="00CC69E7"/>
    <w:rsid w:val="00CC6C08"/>
    <w:rsid w:val="00CC7BB6"/>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989"/>
    <w:rsid w:val="00CE4DD6"/>
    <w:rsid w:val="00CE597A"/>
    <w:rsid w:val="00CE5D7B"/>
    <w:rsid w:val="00CE6763"/>
    <w:rsid w:val="00CE70BC"/>
    <w:rsid w:val="00CE7442"/>
    <w:rsid w:val="00CE76FF"/>
    <w:rsid w:val="00CF1CF7"/>
    <w:rsid w:val="00CF2954"/>
    <w:rsid w:val="00CF3BFD"/>
    <w:rsid w:val="00CF3C35"/>
    <w:rsid w:val="00CF4012"/>
    <w:rsid w:val="00CF43D5"/>
    <w:rsid w:val="00CF474E"/>
    <w:rsid w:val="00CF5AD0"/>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07861"/>
    <w:rsid w:val="00D10A0F"/>
    <w:rsid w:val="00D10EF0"/>
    <w:rsid w:val="00D10F9D"/>
    <w:rsid w:val="00D1202D"/>
    <w:rsid w:val="00D1276A"/>
    <w:rsid w:val="00D131D5"/>
    <w:rsid w:val="00D14DB7"/>
    <w:rsid w:val="00D14F18"/>
    <w:rsid w:val="00D15ED5"/>
    <w:rsid w:val="00D15F1A"/>
    <w:rsid w:val="00D16656"/>
    <w:rsid w:val="00D172C9"/>
    <w:rsid w:val="00D17AC4"/>
    <w:rsid w:val="00D200AB"/>
    <w:rsid w:val="00D20B81"/>
    <w:rsid w:val="00D21459"/>
    <w:rsid w:val="00D21A7D"/>
    <w:rsid w:val="00D22AD2"/>
    <w:rsid w:val="00D23ACA"/>
    <w:rsid w:val="00D244BD"/>
    <w:rsid w:val="00D2465A"/>
    <w:rsid w:val="00D24EFC"/>
    <w:rsid w:val="00D24F48"/>
    <w:rsid w:val="00D26752"/>
    <w:rsid w:val="00D26C9C"/>
    <w:rsid w:val="00D30834"/>
    <w:rsid w:val="00D31521"/>
    <w:rsid w:val="00D31CD5"/>
    <w:rsid w:val="00D31DC6"/>
    <w:rsid w:val="00D325C7"/>
    <w:rsid w:val="00D32B96"/>
    <w:rsid w:val="00D32E24"/>
    <w:rsid w:val="00D3354D"/>
    <w:rsid w:val="00D340C6"/>
    <w:rsid w:val="00D34402"/>
    <w:rsid w:val="00D344D5"/>
    <w:rsid w:val="00D348F7"/>
    <w:rsid w:val="00D34C38"/>
    <w:rsid w:val="00D35065"/>
    <w:rsid w:val="00D3564E"/>
    <w:rsid w:val="00D360CE"/>
    <w:rsid w:val="00D36EF4"/>
    <w:rsid w:val="00D371D0"/>
    <w:rsid w:val="00D403A3"/>
    <w:rsid w:val="00D4062A"/>
    <w:rsid w:val="00D407D3"/>
    <w:rsid w:val="00D40BC3"/>
    <w:rsid w:val="00D416E6"/>
    <w:rsid w:val="00D41A35"/>
    <w:rsid w:val="00D42F2E"/>
    <w:rsid w:val="00D431F4"/>
    <w:rsid w:val="00D434EC"/>
    <w:rsid w:val="00D43E69"/>
    <w:rsid w:val="00D43F5D"/>
    <w:rsid w:val="00D44E9D"/>
    <w:rsid w:val="00D454A6"/>
    <w:rsid w:val="00D466D0"/>
    <w:rsid w:val="00D472A7"/>
    <w:rsid w:val="00D51515"/>
    <w:rsid w:val="00D519CD"/>
    <w:rsid w:val="00D53731"/>
    <w:rsid w:val="00D538C7"/>
    <w:rsid w:val="00D54BD5"/>
    <w:rsid w:val="00D55BB1"/>
    <w:rsid w:val="00D575F0"/>
    <w:rsid w:val="00D575F1"/>
    <w:rsid w:val="00D57A95"/>
    <w:rsid w:val="00D603BA"/>
    <w:rsid w:val="00D604FD"/>
    <w:rsid w:val="00D60578"/>
    <w:rsid w:val="00D61A0E"/>
    <w:rsid w:val="00D61CEC"/>
    <w:rsid w:val="00D62751"/>
    <w:rsid w:val="00D62B63"/>
    <w:rsid w:val="00D634BD"/>
    <w:rsid w:val="00D63FD4"/>
    <w:rsid w:val="00D64F30"/>
    <w:rsid w:val="00D71685"/>
    <w:rsid w:val="00D71CF9"/>
    <w:rsid w:val="00D72264"/>
    <w:rsid w:val="00D731A8"/>
    <w:rsid w:val="00D73603"/>
    <w:rsid w:val="00D74DC2"/>
    <w:rsid w:val="00D75990"/>
    <w:rsid w:val="00D7675E"/>
    <w:rsid w:val="00D768D8"/>
    <w:rsid w:val="00D80080"/>
    <w:rsid w:val="00D809E2"/>
    <w:rsid w:val="00D80F9D"/>
    <w:rsid w:val="00D80FFB"/>
    <w:rsid w:val="00D8189D"/>
    <w:rsid w:val="00D81BAE"/>
    <w:rsid w:val="00D8237E"/>
    <w:rsid w:val="00D82D6C"/>
    <w:rsid w:val="00D83774"/>
    <w:rsid w:val="00D848E9"/>
    <w:rsid w:val="00D84B17"/>
    <w:rsid w:val="00D8507D"/>
    <w:rsid w:val="00D86735"/>
    <w:rsid w:val="00D8718E"/>
    <w:rsid w:val="00D871FB"/>
    <w:rsid w:val="00D87AA2"/>
    <w:rsid w:val="00D90C9D"/>
    <w:rsid w:val="00D90E57"/>
    <w:rsid w:val="00D9131D"/>
    <w:rsid w:val="00D91910"/>
    <w:rsid w:val="00D91AA8"/>
    <w:rsid w:val="00D944A6"/>
    <w:rsid w:val="00D949A3"/>
    <w:rsid w:val="00D94EC7"/>
    <w:rsid w:val="00D957D0"/>
    <w:rsid w:val="00D95B5F"/>
    <w:rsid w:val="00D96FC3"/>
    <w:rsid w:val="00DA0839"/>
    <w:rsid w:val="00DA0FE1"/>
    <w:rsid w:val="00DA11F1"/>
    <w:rsid w:val="00DA12C3"/>
    <w:rsid w:val="00DA1CE1"/>
    <w:rsid w:val="00DA22B5"/>
    <w:rsid w:val="00DA267B"/>
    <w:rsid w:val="00DA420D"/>
    <w:rsid w:val="00DA495D"/>
    <w:rsid w:val="00DA4F15"/>
    <w:rsid w:val="00DA5512"/>
    <w:rsid w:val="00DA57BE"/>
    <w:rsid w:val="00DA5DCA"/>
    <w:rsid w:val="00DA7095"/>
    <w:rsid w:val="00DA70B4"/>
    <w:rsid w:val="00DA7BA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8AA"/>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44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11F"/>
    <w:rsid w:val="00DF140A"/>
    <w:rsid w:val="00DF18E0"/>
    <w:rsid w:val="00DF39C6"/>
    <w:rsid w:val="00DF54E4"/>
    <w:rsid w:val="00DF5FA7"/>
    <w:rsid w:val="00DF6537"/>
    <w:rsid w:val="00DF6A00"/>
    <w:rsid w:val="00DF6F8B"/>
    <w:rsid w:val="00DF72D9"/>
    <w:rsid w:val="00DF7C06"/>
    <w:rsid w:val="00DF7DF3"/>
    <w:rsid w:val="00DF7EC8"/>
    <w:rsid w:val="00E00EC3"/>
    <w:rsid w:val="00E028ED"/>
    <w:rsid w:val="00E02901"/>
    <w:rsid w:val="00E02A5D"/>
    <w:rsid w:val="00E02F57"/>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FE4"/>
    <w:rsid w:val="00E23B2F"/>
    <w:rsid w:val="00E24BF5"/>
    <w:rsid w:val="00E253FD"/>
    <w:rsid w:val="00E25494"/>
    <w:rsid w:val="00E256C4"/>
    <w:rsid w:val="00E25982"/>
    <w:rsid w:val="00E2674B"/>
    <w:rsid w:val="00E272DC"/>
    <w:rsid w:val="00E27DDF"/>
    <w:rsid w:val="00E27E01"/>
    <w:rsid w:val="00E30469"/>
    <w:rsid w:val="00E30A90"/>
    <w:rsid w:val="00E31727"/>
    <w:rsid w:val="00E32C71"/>
    <w:rsid w:val="00E32DBA"/>
    <w:rsid w:val="00E34B25"/>
    <w:rsid w:val="00E3553C"/>
    <w:rsid w:val="00E35655"/>
    <w:rsid w:val="00E36F0B"/>
    <w:rsid w:val="00E401D4"/>
    <w:rsid w:val="00E40B85"/>
    <w:rsid w:val="00E40E02"/>
    <w:rsid w:val="00E416BD"/>
    <w:rsid w:val="00E4236F"/>
    <w:rsid w:val="00E433BE"/>
    <w:rsid w:val="00E43469"/>
    <w:rsid w:val="00E4369C"/>
    <w:rsid w:val="00E43A0F"/>
    <w:rsid w:val="00E44022"/>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67C"/>
    <w:rsid w:val="00E6096D"/>
    <w:rsid w:val="00E60A26"/>
    <w:rsid w:val="00E60E5A"/>
    <w:rsid w:val="00E617BD"/>
    <w:rsid w:val="00E61CA8"/>
    <w:rsid w:val="00E61E05"/>
    <w:rsid w:val="00E63FA6"/>
    <w:rsid w:val="00E64BD9"/>
    <w:rsid w:val="00E6519C"/>
    <w:rsid w:val="00E652DE"/>
    <w:rsid w:val="00E65B7C"/>
    <w:rsid w:val="00E660AA"/>
    <w:rsid w:val="00E661F3"/>
    <w:rsid w:val="00E67E50"/>
    <w:rsid w:val="00E705B4"/>
    <w:rsid w:val="00E71C8B"/>
    <w:rsid w:val="00E7233D"/>
    <w:rsid w:val="00E72967"/>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8AD"/>
    <w:rsid w:val="00E96E1A"/>
    <w:rsid w:val="00E974D1"/>
    <w:rsid w:val="00EA0E04"/>
    <w:rsid w:val="00EA1A98"/>
    <w:rsid w:val="00EA1D48"/>
    <w:rsid w:val="00EA200D"/>
    <w:rsid w:val="00EA216F"/>
    <w:rsid w:val="00EA220D"/>
    <w:rsid w:val="00EA3156"/>
    <w:rsid w:val="00EA34A1"/>
    <w:rsid w:val="00EA40A2"/>
    <w:rsid w:val="00EA4CD5"/>
    <w:rsid w:val="00EA5D2C"/>
    <w:rsid w:val="00EA5D8E"/>
    <w:rsid w:val="00EA5D9F"/>
    <w:rsid w:val="00EA7E07"/>
    <w:rsid w:val="00EB01AD"/>
    <w:rsid w:val="00EB07CF"/>
    <w:rsid w:val="00EB0D0E"/>
    <w:rsid w:val="00EB1363"/>
    <w:rsid w:val="00EB25E3"/>
    <w:rsid w:val="00EB266C"/>
    <w:rsid w:val="00EB3337"/>
    <w:rsid w:val="00EB36EC"/>
    <w:rsid w:val="00EB3B88"/>
    <w:rsid w:val="00EB3BB1"/>
    <w:rsid w:val="00EB4A02"/>
    <w:rsid w:val="00EB5718"/>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80F"/>
    <w:rsid w:val="00ED7A42"/>
    <w:rsid w:val="00EE0395"/>
    <w:rsid w:val="00EE13F4"/>
    <w:rsid w:val="00EE1D80"/>
    <w:rsid w:val="00EE1EE0"/>
    <w:rsid w:val="00EE2B66"/>
    <w:rsid w:val="00EE2BFB"/>
    <w:rsid w:val="00EE2EEA"/>
    <w:rsid w:val="00EE4603"/>
    <w:rsid w:val="00EE5F2E"/>
    <w:rsid w:val="00EE5F55"/>
    <w:rsid w:val="00EF07AB"/>
    <w:rsid w:val="00EF1239"/>
    <w:rsid w:val="00EF16DB"/>
    <w:rsid w:val="00EF1F54"/>
    <w:rsid w:val="00EF2C2D"/>
    <w:rsid w:val="00EF4537"/>
    <w:rsid w:val="00EF4A64"/>
    <w:rsid w:val="00EF4D52"/>
    <w:rsid w:val="00EF54EA"/>
    <w:rsid w:val="00EF5E98"/>
    <w:rsid w:val="00EF7810"/>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2DB"/>
    <w:rsid w:val="00F11AB3"/>
    <w:rsid w:val="00F11E70"/>
    <w:rsid w:val="00F1286E"/>
    <w:rsid w:val="00F12B32"/>
    <w:rsid w:val="00F14017"/>
    <w:rsid w:val="00F14D17"/>
    <w:rsid w:val="00F15243"/>
    <w:rsid w:val="00F1608F"/>
    <w:rsid w:val="00F1684C"/>
    <w:rsid w:val="00F16CDD"/>
    <w:rsid w:val="00F16DC0"/>
    <w:rsid w:val="00F16EA7"/>
    <w:rsid w:val="00F20633"/>
    <w:rsid w:val="00F21A93"/>
    <w:rsid w:val="00F21DD6"/>
    <w:rsid w:val="00F225C9"/>
    <w:rsid w:val="00F22906"/>
    <w:rsid w:val="00F24372"/>
    <w:rsid w:val="00F249E5"/>
    <w:rsid w:val="00F24CBF"/>
    <w:rsid w:val="00F24CE9"/>
    <w:rsid w:val="00F251E7"/>
    <w:rsid w:val="00F25CFE"/>
    <w:rsid w:val="00F26CC2"/>
    <w:rsid w:val="00F300BE"/>
    <w:rsid w:val="00F302FE"/>
    <w:rsid w:val="00F31CC8"/>
    <w:rsid w:val="00F321B1"/>
    <w:rsid w:val="00F32ACB"/>
    <w:rsid w:val="00F33469"/>
    <w:rsid w:val="00F33758"/>
    <w:rsid w:val="00F33D92"/>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751"/>
    <w:rsid w:val="00F73DC5"/>
    <w:rsid w:val="00F74E9B"/>
    <w:rsid w:val="00F75EAD"/>
    <w:rsid w:val="00F76073"/>
    <w:rsid w:val="00F770BF"/>
    <w:rsid w:val="00F77154"/>
    <w:rsid w:val="00F772D5"/>
    <w:rsid w:val="00F779B0"/>
    <w:rsid w:val="00F77E2E"/>
    <w:rsid w:val="00F80243"/>
    <w:rsid w:val="00F80F33"/>
    <w:rsid w:val="00F84001"/>
    <w:rsid w:val="00F846D6"/>
    <w:rsid w:val="00F86059"/>
    <w:rsid w:val="00F86997"/>
    <w:rsid w:val="00F86C20"/>
    <w:rsid w:val="00F86FFE"/>
    <w:rsid w:val="00F871D7"/>
    <w:rsid w:val="00F9173A"/>
    <w:rsid w:val="00F91800"/>
    <w:rsid w:val="00F92ABA"/>
    <w:rsid w:val="00F93469"/>
    <w:rsid w:val="00F93AF9"/>
    <w:rsid w:val="00F93E92"/>
    <w:rsid w:val="00F942BD"/>
    <w:rsid w:val="00F94E99"/>
    <w:rsid w:val="00F9540C"/>
    <w:rsid w:val="00F96079"/>
    <w:rsid w:val="00F960D5"/>
    <w:rsid w:val="00F9650A"/>
    <w:rsid w:val="00F967C7"/>
    <w:rsid w:val="00FA0437"/>
    <w:rsid w:val="00FA1166"/>
    <w:rsid w:val="00FA1A3E"/>
    <w:rsid w:val="00FA206B"/>
    <w:rsid w:val="00FA233F"/>
    <w:rsid w:val="00FA29B8"/>
    <w:rsid w:val="00FA2E05"/>
    <w:rsid w:val="00FA30E8"/>
    <w:rsid w:val="00FA3DF0"/>
    <w:rsid w:val="00FA7547"/>
    <w:rsid w:val="00FA7D57"/>
    <w:rsid w:val="00FB0008"/>
    <w:rsid w:val="00FB029E"/>
    <w:rsid w:val="00FB05EB"/>
    <w:rsid w:val="00FB071C"/>
    <w:rsid w:val="00FB1030"/>
    <w:rsid w:val="00FB1ACE"/>
    <w:rsid w:val="00FB1B08"/>
    <w:rsid w:val="00FB2A36"/>
    <w:rsid w:val="00FB3EA0"/>
    <w:rsid w:val="00FB55F4"/>
    <w:rsid w:val="00FB58D8"/>
    <w:rsid w:val="00FB5C1A"/>
    <w:rsid w:val="00FB5E6F"/>
    <w:rsid w:val="00FB677F"/>
    <w:rsid w:val="00FB6CB6"/>
    <w:rsid w:val="00FB7115"/>
    <w:rsid w:val="00FB7140"/>
    <w:rsid w:val="00FC0B63"/>
    <w:rsid w:val="00FC12ED"/>
    <w:rsid w:val="00FC1748"/>
    <w:rsid w:val="00FC1EEB"/>
    <w:rsid w:val="00FC2209"/>
    <w:rsid w:val="00FC2FB2"/>
    <w:rsid w:val="00FC4367"/>
    <w:rsid w:val="00FC5D78"/>
    <w:rsid w:val="00FC6F8C"/>
    <w:rsid w:val="00FC7531"/>
    <w:rsid w:val="00FC7EAA"/>
    <w:rsid w:val="00FD03EA"/>
    <w:rsid w:val="00FD05F2"/>
    <w:rsid w:val="00FD3753"/>
    <w:rsid w:val="00FD3C34"/>
    <w:rsid w:val="00FD49A2"/>
    <w:rsid w:val="00FD4FA5"/>
    <w:rsid w:val="00FD5166"/>
    <w:rsid w:val="00FD6CDE"/>
    <w:rsid w:val="00FD758C"/>
    <w:rsid w:val="00FE19D5"/>
    <w:rsid w:val="00FE3D58"/>
    <w:rsid w:val="00FE418A"/>
    <w:rsid w:val="00FE45C8"/>
    <w:rsid w:val="00FE5AFD"/>
    <w:rsid w:val="00FE62DC"/>
    <w:rsid w:val="00FE731D"/>
    <w:rsid w:val="00FE7B6F"/>
    <w:rsid w:val="00FF05B9"/>
    <w:rsid w:val="00FF0EB1"/>
    <w:rsid w:val="00FF30DE"/>
    <w:rsid w:val="00FF456A"/>
    <w:rsid w:val="00FF46FD"/>
    <w:rsid w:val="00FF4B6B"/>
    <w:rsid w:val="00FF5599"/>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C92F87A"/>
  <w15:docId w15:val="{3B3888F1-6383-4E50-8040-B4BC843E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D18"/>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17663C"/>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5668172">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6073896">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7511254">
      <w:bodyDiv w:val="1"/>
      <w:marLeft w:val="0"/>
      <w:marRight w:val="0"/>
      <w:marTop w:val="0"/>
      <w:marBottom w:val="0"/>
      <w:divBdr>
        <w:top w:val="none" w:sz="0" w:space="0" w:color="auto"/>
        <w:left w:val="none" w:sz="0" w:space="0" w:color="auto"/>
        <w:bottom w:val="none" w:sz="0" w:space="0" w:color="auto"/>
        <w:right w:val="none" w:sz="0" w:space="0" w:color="auto"/>
      </w:divBdr>
    </w:div>
    <w:div w:id="339358110">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3120976">
      <w:bodyDiv w:val="1"/>
      <w:marLeft w:val="0"/>
      <w:marRight w:val="0"/>
      <w:marTop w:val="0"/>
      <w:marBottom w:val="0"/>
      <w:divBdr>
        <w:top w:val="none" w:sz="0" w:space="0" w:color="auto"/>
        <w:left w:val="none" w:sz="0" w:space="0" w:color="auto"/>
        <w:bottom w:val="none" w:sz="0" w:space="0" w:color="auto"/>
        <w:right w:val="none" w:sz="0" w:space="0" w:color="auto"/>
      </w:divBdr>
    </w:div>
    <w:div w:id="355934205">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4691047">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56682123">
      <w:bodyDiv w:val="1"/>
      <w:marLeft w:val="0"/>
      <w:marRight w:val="0"/>
      <w:marTop w:val="0"/>
      <w:marBottom w:val="0"/>
      <w:divBdr>
        <w:top w:val="none" w:sz="0" w:space="0" w:color="auto"/>
        <w:left w:val="none" w:sz="0" w:space="0" w:color="auto"/>
        <w:bottom w:val="none" w:sz="0" w:space="0" w:color="auto"/>
        <w:right w:val="none" w:sz="0" w:space="0" w:color="auto"/>
      </w:divBdr>
    </w:div>
    <w:div w:id="464080785">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72257211">
      <w:bodyDiv w:val="1"/>
      <w:marLeft w:val="0"/>
      <w:marRight w:val="0"/>
      <w:marTop w:val="0"/>
      <w:marBottom w:val="0"/>
      <w:divBdr>
        <w:top w:val="none" w:sz="0" w:space="0" w:color="auto"/>
        <w:left w:val="none" w:sz="0" w:space="0" w:color="auto"/>
        <w:bottom w:val="none" w:sz="0" w:space="0" w:color="auto"/>
        <w:right w:val="none" w:sz="0" w:space="0" w:color="auto"/>
      </w:divBdr>
    </w:div>
    <w:div w:id="473179927">
      <w:bodyDiv w:val="1"/>
      <w:marLeft w:val="0"/>
      <w:marRight w:val="0"/>
      <w:marTop w:val="0"/>
      <w:marBottom w:val="0"/>
      <w:divBdr>
        <w:top w:val="none" w:sz="0" w:space="0" w:color="auto"/>
        <w:left w:val="none" w:sz="0" w:space="0" w:color="auto"/>
        <w:bottom w:val="none" w:sz="0" w:space="0" w:color="auto"/>
        <w:right w:val="none" w:sz="0" w:space="0" w:color="auto"/>
      </w:divBdr>
    </w:div>
    <w:div w:id="480392788">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2552798">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54209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27587448">
      <w:bodyDiv w:val="1"/>
      <w:marLeft w:val="0"/>
      <w:marRight w:val="0"/>
      <w:marTop w:val="0"/>
      <w:marBottom w:val="0"/>
      <w:divBdr>
        <w:top w:val="none" w:sz="0" w:space="0" w:color="auto"/>
        <w:left w:val="none" w:sz="0" w:space="0" w:color="auto"/>
        <w:bottom w:val="none" w:sz="0" w:space="0" w:color="auto"/>
        <w:right w:val="none" w:sz="0" w:space="0" w:color="auto"/>
      </w:divBdr>
    </w:div>
    <w:div w:id="630861840">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206570758">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 w:id="471336215">
          <w:marLeft w:val="0"/>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1006520419">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2057773598">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27940060">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1692404">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1980599">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68647803">
      <w:bodyDiv w:val="1"/>
      <w:marLeft w:val="0"/>
      <w:marRight w:val="0"/>
      <w:marTop w:val="0"/>
      <w:marBottom w:val="0"/>
      <w:divBdr>
        <w:top w:val="none" w:sz="0" w:space="0" w:color="auto"/>
        <w:left w:val="none" w:sz="0" w:space="0" w:color="auto"/>
        <w:bottom w:val="none" w:sz="0" w:space="0" w:color="auto"/>
        <w:right w:val="none" w:sz="0" w:space="0" w:color="auto"/>
      </w:divBdr>
    </w:div>
    <w:div w:id="1071656145">
      <w:bodyDiv w:val="1"/>
      <w:marLeft w:val="0"/>
      <w:marRight w:val="0"/>
      <w:marTop w:val="0"/>
      <w:marBottom w:val="0"/>
      <w:divBdr>
        <w:top w:val="none" w:sz="0" w:space="0" w:color="auto"/>
        <w:left w:val="none" w:sz="0" w:space="0" w:color="auto"/>
        <w:bottom w:val="none" w:sz="0" w:space="0" w:color="auto"/>
        <w:right w:val="none" w:sz="0" w:space="0" w:color="auto"/>
      </w:divBdr>
    </w:div>
    <w:div w:id="1083260611">
      <w:bodyDiv w:val="1"/>
      <w:marLeft w:val="0"/>
      <w:marRight w:val="0"/>
      <w:marTop w:val="0"/>
      <w:marBottom w:val="0"/>
      <w:divBdr>
        <w:top w:val="none" w:sz="0" w:space="0" w:color="auto"/>
        <w:left w:val="none" w:sz="0" w:space="0" w:color="auto"/>
        <w:bottom w:val="none" w:sz="0" w:space="0" w:color="auto"/>
        <w:right w:val="none" w:sz="0" w:space="0" w:color="auto"/>
      </w:divBdr>
    </w:div>
    <w:div w:id="1088229630">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29731386">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14407756">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4159417">
      <w:bodyDiv w:val="1"/>
      <w:marLeft w:val="0"/>
      <w:marRight w:val="0"/>
      <w:marTop w:val="0"/>
      <w:marBottom w:val="0"/>
      <w:divBdr>
        <w:top w:val="none" w:sz="0" w:space="0" w:color="auto"/>
        <w:left w:val="none" w:sz="0" w:space="0" w:color="auto"/>
        <w:bottom w:val="none" w:sz="0" w:space="0" w:color="auto"/>
        <w:right w:val="none" w:sz="0" w:space="0" w:color="auto"/>
      </w:divBdr>
    </w:div>
    <w:div w:id="1375275317">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619853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716753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52748866">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665107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769607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13572299">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13511602">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89397547">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67908496">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1423509">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57241931">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36045">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8034609">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23066674">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BB4285-56FE-4E27-AC28-8DFDAFD72B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29</Pages>
  <Words>6379</Words>
  <Characters>35087</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Thaylis Suarez</cp:lastModifiedBy>
  <cp:revision>25</cp:revision>
  <cp:lastPrinted>2021-08-18T17:12:00Z</cp:lastPrinted>
  <dcterms:created xsi:type="dcterms:W3CDTF">2024-02-13T17:06:00Z</dcterms:created>
  <dcterms:modified xsi:type="dcterms:W3CDTF">2024-03-13T01:04:00Z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