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0844D3D6" w:rsidR="005C2E26" w:rsidRPr="00EF01A9" w:rsidRDefault="005C2E26" w:rsidP="00EF01A9">
      <w:pPr>
        <w:spacing w:line="360" w:lineRule="auto"/>
        <w:jc w:val="both"/>
        <w:rPr>
          <w:rFonts w:ascii="Palatino Linotype" w:hAnsi="Palatino Linotype"/>
        </w:rPr>
      </w:pPr>
      <w:bookmarkStart w:id="0" w:name="_GoBack"/>
      <w:bookmarkEnd w:id="0"/>
      <w:r w:rsidRPr="00EF01A9">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0F5666" w:rsidRPr="00EF01A9">
        <w:rPr>
          <w:rFonts w:ascii="Palatino Linotype" w:hAnsi="Palatino Linotype"/>
        </w:rPr>
        <w:t>d</w:t>
      </w:r>
      <w:r w:rsidRPr="00EF01A9">
        <w:rPr>
          <w:rFonts w:ascii="Palatino Linotype" w:hAnsi="Palatino Linotype"/>
        </w:rPr>
        <w:t>el</w:t>
      </w:r>
      <w:r w:rsidR="00F3411C" w:rsidRPr="00EF01A9">
        <w:rPr>
          <w:rFonts w:ascii="Palatino Linotype" w:hAnsi="Palatino Linotype"/>
        </w:rPr>
        <w:t xml:space="preserve"> </w:t>
      </w:r>
      <w:r w:rsidR="00432DD1" w:rsidRPr="00EF01A9">
        <w:rPr>
          <w:rFonts w:ascii="Palatino Linotype" w:hAnsi="Palatino Linotype"/>
        </w:rPr>
        <w:t>treinta</w:t>
      </w:r>
      <w:r w:rsidR="00CB22E6">
        <w:rPr>
          <w:rFonts w:ascii="Palatino Linotype" w:hAnsi="Palatino Linotype"/>
        </w:rPr>
        <w:t xml:space="preserve"> y uno</w:t>
      </w:r>
      <w:r w:rsidR="00432DD1" w:rsidRPr="00EF01A9">
        <w:rPr>
          <w:rFonts w:ascii="Palatino Linotype" w:hAnsi="Palatino Linotype"/>
        </w:rPr>
        <w:t xml:space="preserve"> </w:t>
      </w:r>
      <w:r w:rsidR="00A51FF0" w:rsidRPr="00EF01A9">
        <w:rPr>
          <w:rFonts w:ascii="Palatino Linotype" w:hAnsi="Palatino Linotype"/>
        </w:rPr>
        <w:t>de enero de dos mil veinticuatro.</w:t>
      </w:r>
    </w:p>
    <w:p w14:paraId="090E54D9" w14:textId="77777777" w:rsidR="00A55898" w:rsidRPr="00EF01A9" w:rsidRDefault="00A55898" w:rsidP="00EF01A9">
      <w:pPr>
        <w:spacing w:line="360" w:lineRule="auto"/>
        <w:jc w:val="both"/>
        <w:rPr>
          <w:rFonts w:ascii="Palatino Linotype" w:hAnsi="Palatino Linotype"/>
        </w:rPr>
      </w:pPr>
    </w:p>
    <w:p w14:paraId="799F2F86" w14:textId="7900D0BD" w:rsidR="00DA5FBA" w:rsidRPr="00EF01A9" w:rsidRDefault="00DA5FBA" w:rsidP="00EF01A9">
      <w:pPr>
        <w:spacing w:line="360" w:lineRule="auto"/>
        <w:ind w:right="-57"/>
        <w:jc w:val="both"/>
        <w:rPr>
          <w:rFonts w:ascii="Palatino Linotype" w:hAnsi="Palatino Linotype" w:cs="Arial"/>
          <w:lang w:val="es-ES"/>
        </w:rPr>
      </w:pPr>
      <w:r w:rsidRPr="00EF01A9">
        <w:rPr>
          <w:rFonts w:ascii="Palatino Linotype" w:hAnsi="Palatino Linotype" w:cs="Arial"/>
          <w:b/>
          <w:sz w:val="28"/>
          <w:szCs w:val="28"/>
        </w:rPr>
        <w:t>VISTOS</w:t>
      </w:r>
      <w:r w:rsidRPr="00EF01A9">
        <w:rPr>
          <w:rFonts w:ascii="Palatino Linotype" w:hAnsi="Palatino Linotype" w:cs="Arial"/>
          <w:sz w:val="28"/>
          <w:szCs w:val="28"/>
        </w:rPr>
        <w:t xml:space="preserve"> </w:t>
      </w:r>
      <w:r w:rsidRPr="00EF01A9">
        <w:rPr>
          <w:rFonts w:ascii="Palatino Linotype" w:hAnsi="Palatino Linotype" w:cs="Arial"/>
        </w:rPr>
        <w:t xml:space="preserve">los expedientes formados con motivo de los </w:t>
      </w:r>
      <w:r w:rsidR="004D1726" w:rsidRPr="00EF01A9">
        <w:rPr>
          <w:rFonts w:ascii="Palatino Linotype" w:hAnsi="Palatino Linotype" w:cs="Arial"/>
        </w:rPr>
        <w:t>Recursos</w:t>
      </w:r>
      <w:r w:rsidRPr="00EF01A9">
        <w:rPr>
          <w:rFonts w:ascii="Palatino Linotype" w:hAnsi="Palatino Linotype" w:cs="Arial"/>
        </w:rPr>
        <w:t xml:space="preserve"> de Revisión </w:t>
      </w:r>
      <w:bookmarkStart w:id="1" w:name="_Hlk157071467"/>
      <w:r w:rsidRPr="00EF01A9">
        <w:rPr>
          <w:rFonts w:ascii="Palatino Linotype" w:hAnsi="Palatino Linotype" w:cs="Arial"/>
          <w:b/>
        </w:rPr>
        <w:t>08467/INFOEM/IP/RR/2023, 08468/INFOEM/IP/RR/2023, 08471/INFOEM/IP/RR/2023 y 08472/INFOEM/IP/RR/2023</w:t>
      </w:r>
      <w:bookmarkEnd w:id="1"/>
      <w:r w:rsidRPr="00EF01A9">
        <w:rPr>
          <w:rFonts w:ascii="Palatino Linotype" w:hAnsi="Palatino Linotype" w:cs="Arial"/>
        </w:rPr>
        <w:t xml:space="preserve">, </w:t>
      </w:r>
      <w:r w:rsidRPr="00EF01A9">
        <w:rPr>
          <w:rFonts w:ascii="Palatino Linotype" w:hAnsi="Palatino Linotype"/>
        </w:rPr>
        <w:t xml:space="preserve">promovido por </w:t>
      </w:r>
      <w:r w:rsidRPr="00EF01A9">
        <w:rPr>
          <w:rFonts w:ascii="Palatino Linotype" w:hAnsi="Palatino Linotype"/>
          <w:bCs/>
        </w:rPr>
        <w:t>una persona de manera anónima</w:t>
      </w:r>
      <w:r w:rsidRPr="00EF01A9">
        <w:rPr>
          <w:rFonts w:ascii="Palatino Linotype" w:hAnsi="Palatino Linotype"/>
        </w:rPr>
        <w:t xml:space="preserve">, a quien en lo sucesivo se le denominará </w:t>
      </w:r>
      <w:r w:rsidRPr="00EF01A9">
        <w:rPr>
          <w:rFonts w:ascii="Palatino Linotype" w:hAnsi="Palatino Linotype" w:cs="Arial"/>
          <w:b/>
          <w:lang w:val="es-ES"/>
        </w:rPr>
        <w:t>EL RECURRENTE,</w:t>
      </w:r>
      <w:r w:rsidRPr="00EF01A9">
        <w:rPr>
          <w:rFonts w:ascii="Palatino Linotype" w:hAnsi="Palatino Linotype" w:cs="Arial"/>
          <w:lang w:val="es-ES"/>
        </w:rPr>
        <w:t xml:space="preserve"> en contra de las respuestas del </w:t>
      </w:r>
      <w:r w:rsidRPr="00EF01A9">
        <w:rPr>
          <w:rFonts w:ascii="Palatino Linotype" w:hAnsi="Palatino Linotype" w:cs="Arial"/>
          <w:b/>
          <w:bCs/>
        </w:rPr>
        <w:t>Ayuntamiento de Huixquilucan</w:t>
      </w:r>
      <w:r w:rsidRPr="00EF01A9">
        <w:rPr>
          <w:rFonts w:ascii="Palatino Linotype" w:hAnsi="Palatino Linotype" w:cs="Arial"/>
          <w:b/>
          <w:lang w:val="es-ES"/>
        </w:rPr>
        <w:t xml:space="preserve">, </w:t>
      </w:r>
      <w:r w:rsidRPr="00EF01A9">
        <w:rPr>
          <w:rFonts w:ascii="Palatino Linotype" w:hAnsi="Palatino Linotype"/>
        </w:rPr>
        <w:t xml:space="preserve">en lo subsecuente se le denominará </w:t>
      </w:r>
      <w:r w:rsidRPr="00EF01A9">
        <w:rPr>
          <w:rFonts w:ascii="Palatino Linotype" w:hAnsi="Palatino Linotype" w:cs="Arial"/>
          <w:b/>
        </w:rPr>
        <w:t>EL SUJETO OBLIGADO</w:t>
      </w:r>
      <w:r w:rsidRPr="00EF01A9">
        <w:rPr>
          <w:rFonts w:ascii="Palatino Linotype" w:hAnsi="Palatino Linotype" w:cs="Arial"/>
          <w:b/>
          <w:vertAlign w:val="superscript"/>
        </w:rPr>
        <w:footnoteReference w:id="2"/>
      </w:r>
      <w:r w:rsidRPr="00EF01A9">
        <w:rPr>
          <w:rFonts w:ascii="Palatino Linotype" w:hAnsi="Palatino Linotype" w:cs="Arial"/>
          <w:b/>
        </w:rPr>
        <w:t xml:space="preserve">, </w:t>
      </w:r>
      <w:r w:rsidRPr="00EF01A9">
        <w:rPr>
          <w:rFonts w:ascii="Palatino Linotype" w:hAnsi="Palatino Linotype" w:cs="Arial"/>
          <w:lang w:val="es-ES"/>
        </w:rPr>
        <w:t>se procede a dictar la presente resolución con base en lo siguiente:</w:t>
      </w:r>
    </w:p>
    <w:p w14:paraId="05D9D171" w14:textId="77777777" w:rsidR="00A55898" w:rsidRPr="00EF01A9" w:rsidRDefault="00A55898" w:rsidP="00EF01A9">
      <w:pPr>
        <w:jc w:val="both"/>
        <w:rPr>
          <w:rFonts w:ascii="Palatino Linotype" w:hAnsi="Palatino Linotype"/>
          <w:b/>
          <w:bCs/>
          <w:sz w:val="36"/>
          <w:szCs w:val="36"/>
        </w:rPr>
      </w:pPr>
    </w:p>
    <w:p w14:paraId="480E521A" w14:textId="1C45FB4A" w:rsidR="00457BB8" w:rsidRPr="00EF01A9" w:rsidRDefault="003103D9" w:rsidP="00EF01A9">
      <w:pPr>
        <w:jc w:val="center"/>
        <w:rPr>
          <w:rFonts w:ascii="Palatino Linotype" w:hAnsi="Palatino Linotype"/>
          <w:b/>
          <w:bCs/>
          <w:spacing w:val="40"/>
          <w:sz w:val="28"/>
          <w:szCs w:val="28"/>
        </w:rPr>
      </w:pPr>
      <w:r w:rsidRPr="00EF01A9">
        <w:rPr>
          <w:rFonts w:ascii="Palatino Linotype" w:hAnsi="Palatino Linotype"/>
          <w:b/>
          <w:bCs/>
          <w:spacing w:val="40"/>
          <w:sz w:val="28"/>
          <w:szCs w:val="28"/>
        </w:rPr>
        <w:t>ANTECEDENTES</w:t>
      </w:r>
    </w:p>
    <w:p w14:paraId="10448FE8" w14:textId="77777777" w:rsidR="00A55898" w:rsidRPr="00EF01A9" w:rsidRDefault="00A55898" w:rsidP="00EF01A9">
      <w:pPr>
        <w:jc w:val="center"/>
        <w:rPr>
          <w:rFonts w:ascii="Palatino Linotype" w:hAnsi="Palatino Linotype"/>
          <w:b/>
          <w:bCs/>
          <w:spacing w:val="40"/>
          <w:sz w:val="32"/>
          <w:szCs w:val="32"/>
        </w:rPr>
      </w:pPr>
    </w:p>
    <w:p w14:paraId="74F1DFDD" w14:textId="5343E7B3" w:rsidR="00DA5FBA" w:rsidRPr="00EF01A9" w:rsidRDefault="00DA5FBA" w:rsidP="00EF01A9">
      <w:pPr>
        <w:spacing w:line="360" w:lineRule="auto"/>
        <w:jc w:val="both"/>
        <w:rPr>
          <w:rFonts w:ascii="Palatino Linotype" w:eastAsia="Calibri" w:hAnsi="Palatino Linotype" w:cs="Arial"/>
          <w:b/>
          <w:lang w:val="es-ES" w:eastAsia="en-US"/>
        </w:rPr>
      </w:pPr>
      <w:r w:rsidRPr="00EF01A9">
        <w:rPr>
          <w:rFonts w:ascii="Palatino Linotype" w:eastAsia="Calibri" w:hAnsi="Palatino Linotype" w:cs="Arial"/>
          <w:b/>
          <w:lang w:val="es-ES" w:eastAsia="en-US"/>
        </w:rPr>
        <w:t xml:space="preserve">I. </w:t>
      </w:r>
      <w:r w:rsidRPr="00EF01A9">
        <w:rPr>
          <w:rFonts w:ascii="Palatino Linotype" w:hAnsi="Palatino Linotype"/>
          <w:b/>
        </w:rPr>
        <w:t>De las Solicitudes de Información</w:t>
      </w:r>
    </w:p>
    <w:p w14:paraId="60508F09" w14:textId="77777777" w:rsidR="00DA5FBA" w:rsidRPr="00EF01A9" w:rsidRDefault="00532723" w:rsidP="00EF01A9">
      <w:pPr>
        <w:spacing w:line="360" w:lineRule="auto"/>
        <w:jc w:val="both"/>
        <w:rPr>
          <w:rFonts w:ascii="Palatino Linotype" w:eastAsia="MS Mincho" w:hAnsi="Palatino Linotype" w:cs="Arial"/>
          <w:bCs/>
        </w:rPr>
      </w:pPr>
      <w:r w:rsidRPr="00EF01A9">
        <w:rPr>
          <w:rFonts w:ascii="Palatino Linotype" w:hAnsi="Palatino Linotype" w:cs="Arial"/>
        </w:rPr>
        <w:t>El</w:t>
      </w:r>
      <w:r w:rsidR="00D73171" w:rsidRPr="00EF01A9">
        <w:rPr>
          <w:rFonts w:ascii="Palatino Linotype" w:hAnsi="Palatino Linotype" w:cs="Arial"/>
        </w:rPr>
        <w:t xml:space="preserve"> </w:t>
      </w:r>
      <w:r w:rsidR="00432DD1" w:rsidRPr="00EF01A9">
        <w:rPr>
          <w:rFonts w:ascii="Palatino Linotype" w:hAnsi="Palatino Linotype" w:cs="Arial"/>
          <w:b/>
          <w:bCs/>
        </w:rPr>
        <w:t>nueve de noviembre</w:t>
      </w:r>
      <w:r w:rsidR="00F323A1" w:rsidRPr="00EF01A9">
        <w:rPr>
          <w:rFonts w:ascii="Palatino Linotype" w:hAnsi="Palatino Linotype" w:cs="Arial"/>
          <w:b/>
          <w:bCs/>
        </w:rPr>
        <w:t xml:space="preserve"> </w:t>
      </w:r>
      <w:r w:rsidR="00771DB7" w:rsidRPr="00EF01A9">
        <w:rPr>
          <w:rFonts w:ascii="Palatino Linotype" w:hAnsi="Palatino Linotype" w:cs="Arial"/>
          <w:b/>
          <w:bCs/>
        </w:rPr>
        <w:t>de dos mil veintitrés</w:t>
      </w:r>
      <w:r w:rsidR="00D73171" w:rsidRPr="00EF01A9">
        <w:rPr>
          <w:rFonts w:ascii="Palatino Linotype" w:hAnsi="Palatino Linotype" w:cs="Arial"/>
        </w:rPr>
        <w:t xml:space="preserve">, </w:t>
      </w:r>
      <w:r w:rsidR="001F2A46" w:rsidRPr="00EF01A9">
        <w:rPr>
          <w:rFonts w:ascii="Palatino Linotype" w:hAnsi="Palatino Linotype" w:cs="Arial"/>
          <w:b/>
          <w:lang w:val="es-ES"/>
        </w:rPr>
        <w:t xml:space="preserve">EL RECURRENTE </w:t>
      </w:r>
      <w:r w:rsidRPr="00EF01A9">
        <w:rPr>
          <w:rFonts w:ascii="Palatino Linotype" w:eastAsiaTheme="minorEastAsia" w:hAnsi="Palatino Linotype" w:cs="Arial"/>
          <w:lang w:val="es-ES_tradnl"/>
        </w:rPr>
        <w:t xml:space="preserve">a través </w:t>
      </w:r>
      <w:r w:rsidR="000F2E85" w:rsidRPr="00EF01A9">
        <w:rPr>
          <w:rFonts w:ascii="Palatino Linotype" w:eastAsiaTheme="minorEastAsia" w:hAnsi="Palatino Linotype" w:cs="Arial"/>
          <w:lang w:val="es-ES_tradnl"/>
        </w:rPr>
        <w:t>del</w:t>
      </w:r>
      <w:r w:rsidRPr="00EF01A9">
        <w:rPr>
          <w:rFonts w:ascii="Palatino Linotype" w:eastAsiaTheme="minorEastAsia" w:hAnsi="Palatino Linotype" w:cs="Arial"/>
          <w:lang w:val="es-ES_tradnl"/>
        </w:rPr>
        <w:t xml:space="preserve"> Sistema de Acceso a la Información Mexiquense, en lo subsecuente </w:t>
      </w:r>
      <w:r w:rsidRPr="00EF01A9">
        <w:rPr>
          <w:rFonts w:ascii="Palatino Linotype" w:eastAsiaTheme="minorEastAsia" w:hAnsi="Palatino Linotype" w:cs="Arial"/>
          <w:b/>
          <w:bCs/>
          <w:lang w:val="es-ES_tradnl"/>
        </w:rPr>
        <w:t>EL SAIMEX</w:t>
      </w:r>
      <w:r w:rsidR="000F2E85" w:rsidRPr="00EF01A9">
        <w:rPr>
          <w:rFonts w:ascii="Palatino Linotype" w:eastAsiaTheme="minorEastAsia" w:hAnsi="Palatino Linotype" w:cs="Arial"/>
          <w:lang w:val="es-ES_tradnl"/>
        </w:rPr>
        <w:t xml:space="preserve">, </w:t>
      </w:r>
      <w:r w:rsidRPr="00EF01A9">
        <w:rPr>
          <w:rFonts w:ascii="Palatino Linotype" w:eastAsiaTheme="minorEastAsia" w:hAnsi="Palatino Linotype" w:cs="Arial"/>
          <w:lang w:val="es-ES_tradnl"/>
        </w:rPr>
        <w:t xml:space="preserve">ante </w:t>
      </w:r>
      <w:r w:rsidRPr="00EF01A9">
        <w:rPr>
          <w:rFonts w:ascii="Palatino Linotype" w:eastAsiaTheme="minorEastAsia" w:hAnsi="Palatino Linotype" w:cs="Arial"/>
          <w:b/>
          <w:bCs/>
          <w:lang w:val="es-ES_tradnl"/>
        </w:rPr>
        <w:t xml:space="preserve">EL </w:t>
      </w:r>
      <w:r w:rsidR="00DA5FBA" w:rsidRPr="00EF01A9">
        <w:rPr>
          <w:rFonts w:ascii="Palatino Linotype" w:hAnsi="Palatino Linotype"/>
        </w:rPr>
        <w:t xml:space="preserve">ante </w:t>
      </w:r>
      <w:r w:rsidR="00DA5FBA" w:rsidRPr="00EF01A9">
        <w:rPr>
          <w:rFonts w:ascii="Palatino Linotype" w:hAnsi="Palatino Linotype"/>
          <w:b/>
        </w:rPr>
        <w:t>EL SUJETO OBLIGADO</w:t>
      </w:r>
      <w:r w:rsidR="00DA5FBA" w:rsidRPr="00EF01A9">
        <w:rPr>
          <w:rFonts w:ascii="Palatino Linotype" w:eastAsia="MS Mincho" w:hAnsi="Palatino Linotype" w:cs="Arial"/>
          <w:lang w:val="es-ES_tradnl"/>
        </w:rPr>
        <w:t>, las Solicitudes de Acceso a la Información Pública</w:t>
      </w:r>
      <w:r w:rsidR="00DA5FBA" w:rsidRPr="00EF01A9">
        <w:rPr>
          <w:rFonts w:ascii="Palatino Linotype" w:eastAsia="MS Mincho" w:hAnsi="Palatino Linotype" w:cs="Arial"/>
          <w:b/>
          <w:bCs/>
        </w:rPr>
        <w:t xml:space="preserve">, </w:t>
      </w:r>
      <w:r w:rsidR="00DA5FBA" w:rsidRPr="00EF01A9">
        <w:rPr>
          <w:rFonts w:ascii="Palatino Linotype" w:eastAsia="MS Mincho" w:hAnsi="Palatino Linotype" w:cs="Arial"/>
          <w:bCs/>
        </w:rPr>
        <w:t>mediante de los cuales requirió, lo siguiente:</w:t>
      </w:r>
    </w:p>
    <w:p w14:paraId="6A8611EF" w14:textId="77777777" w:rsidR="00DA5FBA" w:rsidRPr="00EF01A9" w:rsidRDefault="00DA5FBA" w:rsidP="00EF01A9">
      <w:pPr>
        <w:spacing w:line="360" w:lineRule="auto"/>
        <w:jc w:val="both"/>
        <w:rPr>
          <w:rFonts w:ascii="Palatino Linotype" w:eastAsia="MS Mincho" w:hAnsi="Palatino Linotype" w:cs="Arial"/>
          <w:bCs/>
        </w:rPr>
      </w:pPr>
    </w:p>
    <w:tbl>
      <w:tblPr>
        <w:tblStyle w:val="Tablaconcuadrcula31"/>
        <w:tblW w:w="8075" w:type="dxa"/>
        <w:jc w:val="center"/>
        <w:tblLook w:val="04A0" w:firstRow="1" w:lastRow="0" w:firstColumn="1" w:lastColumn="0" w:noHBand="0" w:noVBand="1"/>
      </w:tblPr>
      <w:tblGrid>
        <w:gridCol w:w="2940"/>
        <w:gridCol w:w="5135"/>
      </w:tblGrid>
      <w:tr w:rsidR="00EF01A9" w:rsidRPr="00EF01A9" w14:paraId="75295EF6" w14:textId="77777777" w:rsidTr="00DA5FBA">
        <w:trPr>
          <w:trHeight w:val="315"/>
          <w:tblHeader/>
          <w:jc w:val="center"/>
        </w:trPr>
        <w:tc>
          <w:tcPr>
            <w:tcW w:w="2940" w:type="dxa"/>
            <w:tcBorders>
              <w:top w:val="single" w:sz="2" w:space="0" w:color="auto"/>
              <w:left w:val="single" w:sz="2" w:space="0" w:color="auto"/>
              <w:bottom w:val="single" w:sz="2" w:space="0" w:color="auto"/>
              <w:right w:val="single" w:sz="2" w:space="0" w:color="auto"/>
            </w:tcBorders>
            <w:shd w:val="clear" w:color="auto" w:fill="4A442A" w:themeFill="background2" w:themeFillShade="40"/>
          </w:tcPr>
          <w:p w14:paraId="0D8C3D57" w14:textId="77777777" w:rsidR="00DA5FBA" w:rsidRPr="00EF01A9" w:rsidRDefault="00DA5FBA" w:rsidP="00EF01A9">
            <w:pPr>
              <w:jc w:val="center"/>
              <w:rPr>
                <w:rFonts w:ascii="Palatino Linotype" w:hAnsi="Palatino Linotype" w:cs="Arial"/>
                <w:b/>
                <w:bCs/>
              </w:rPr>
            </w:pPr>
            <w:bookmarkStart w:id="2" w:name="_Hlk113533669"/>
            <w:bookmarkStart w:id="3" w:name="_Hlk145334137"/>
            <w:r w:rsidRPr="00EF01A9">
              <w:rPr>
                <w:rFonts w:ascii="Palatino Linotype" w:hAnsi="Palatino Linotype" w:cs="Arial"/>
                <w:b/>
                <w:bCs/>
              </w:rPr>
              <w:lastRenderedPageBreak/>
              <w:t xml:space="preserve">Folio </w:t>
            </w:r>
          </w:p>
        </w:tc>
        <w:tc>
          <w:tcPr>
            <w:tcW w:w="5135" w:type="dxa"/>
            <w:tcBorders>
              <w:left w:val="single" w:sz="2" w:space="0" w:color="auto"/>
            </w:tcBorders>
            <w:shd w:val="clear" w:color="auto" w:fill="4A442A" w:themeFill="background2" w:themeFillShade="40"/>
          </w:tcPr>
          <w:p w14:paraId="5819E9C0" w14:textId="10DAD17C" w:rsidR="00DA5FBA" w:rsidRPr="00EF01A9" w:rsidRDefault="00DA5FBA" w:rsidP="00EF01A9">
            <w:pPr>
              <w:jc w:val="center"/>
              <w:rPr>
                <w:rFonts w:ascii="Palatino Linotype" w:hAnsi="Palatino Linotype" w:cs="Arial"/>
                <w:b/>
                <w:bCs/>
              </w:rPr>
            </w:pPr>
            <w:r w:rsidRPr="00EF01A9">
              <w:rPr>
                <w:rFonts w:ascii="Palatino Linotype" w:hAnsi="Palatino Linotype" w:cs="Arial"/>
                <w:b/>
                <w:bCs/>
              </w:rPr>
              <w:t>Solicitud</w:t>
            </w:r>
            <w:r w:rsidR="00E32521" w:rsidRPr="00EF01A9">
              <w:rPr>
                <w:rFonts w:ascii="Palatino Linotype" w:hAnsi="Palatino Linotype" w:cs="Arial"/>
                <w:b/>
                <w:bCs/>
              </w:rPr>
              <w:t>es</w:t>
            </w:r>
          </w:p>
        </w:tc>
      </w:tr>
      <w:tr w:rsidR="00EF01A9" w:rsidRPr="00EF01A9" w14:paraId="02FA91AB" w14:textId="77777777" w:rsidTr="00DA5FBA">
        <w:trPr>
          <w:trHeight w:val="631"/>
          <w:jc w:val="center"/>
        </w:trPr>
        <w:tc>
          <w:tcPr>
            <w:tcW w:w="2940" w:type="dxa"/>
            <w:tcBorders>
              <w:top w:val="single" w:sz="2" w:space="0" w:color="auto"/>
              <w:bottom w:val="single" w:sz="2" w:space="0" w:color="auto"/>
            </w:tcBorders>
            <w:shd w:val="clear" w:color="auto" w:fill="auto"/>
          </w:tcPr>
          <w:p w14:paraId="4F2CF901" w14:textId="46B1EBCA" w:rsidR="00DA5FBA" w:rsidRPr="00EF01A9" w:rsidRDefault="00DA5FBA" w:rsidP="00EF01A9">
            <w:pPr>
              <w:rPr>
                <w:rFonts w:ascii="Palatino Linotype" w:hAnsi="Palatino Linotype" w:cs="Arial"/>
                <w:b/>
                <w:bCs/>
              </w:rPr>
            </w:pPr>
            <w:bookmarkStart w:id="4" w:name="_Hlk102395122"/>
            <w:r w:rsidRPr="00EF01A9">
              <w:rPr>
                <w:rFonts w:ascii="Palatino Linotype" w:hAnsi="Palatino Linotype" w:cs="Arial"/>
                <w:b/>
                <w:bCs/>
              </w:rPr>
              <w:t>00344/HUIXQUIL/IP/2023</w:t>
            </w:r>
            <w:r w:rsidRPr="00EF01A9">
              <w:rPr>
                <w:rFonts w:ascii="Palatino Linotype" w:hAnsi="Palatino Linotype" w:cs="Arial"/>
                <w:b/>
                <w:bCs/>
              </w:rPr>
              <w:tab/>
            </w:r>
          </w:p>
        </w:tc>
        <w:tc>
          <w:tcPr>
            <w:tcW w:w="5135" w:type="dxa"/>
            <w:shd w:val="clear" w:color="auto" w:fill="auto"/>
          </w:tcPr>
          <w:p w14:paraId="0B597C19" w14:textId="061590D7" w:rsidR="00DA5FBA" w:rsidRPr="00EF01A9" w:rsidRDefault="00DA5FBA" w:rsidP="00EF01A9">
            <w:pPr>
              <w:jc w:val="both"/>
              <w:rPr>
                <w:rFonts w:ascii="Palatino Linotype" w:hAnsi="Palatino Linotype" w:cs="Arial"/>
                <w:i/>
                <w:iCs/>
              </w:rPr>
            </w:pPr>
            <w:r w:rsidRPr="00EF01A9">
              <w:rPr>
                <w:rFonts w:ascii="Palatino Linotype" w:hAnsi="Palatino Linotype" w:cs="Arial"/>
                <w:i/>
                <w:iCs/>
              </w:rPr>
              <w:t>“SOLICITO DECLARACION PATRMONIAL Y FISCAL DE EDITH EYEYO DE LA CRUZ DE LA TESORERIA MUNICIPAL.” (Sic)</w:t>
            </w:r>
          </w:p>
        </w:tc>
      </w:tr>
      <w:bookmarkEnd w:id="2"/>
      <w:tr w:rsidR="00EF01A9" w:rsidRPr="00EF01A9" w14:paraId="64D26719" w14:textId="77777777" w:rsidTr="00DA5FBA">
        <w:trPr>
          <w:trHeight w:val="631"/>
          <w:jc w:val="center"/>
        </w:trPr>
        <w:tc>
          <w:tcPr>
            <w:tcW w:w="2940" w:type="dxa"/>
            <w:tcBorders>
              <w:top w:val="single" w:sz="2" w:space="0" w:color="auto"/>
              <w:bottom w:val="single" w:sz="2" w:space="0" w:color="auto"/>
            </w:tcBorders>
            <w:shd w:val="clear" w:color="auto" w:fill="auto"/>
          </w:tcPr>
          <w:p w14:paraId="61B304A4" w14:textId="57C179B9" w:rsidR="00DA5FBA" w:rsidRPr="00EF01A9" w:rsidRDefault="00DA5FBA" w:rsidP="00EF01A9">
            <w:pPr>
              <w:rPr>
                <w:rFonts w:ascii="Palatino Linotype" w:hAnsi="Palatino Linotype" w:cs="Arial"/>
                <w:b/>
                <w:bCs/>
              </w:rPr>
            </w:pPr>
            <w:r w:rsidRPr="00EF01A9">
              <w:rPr>
                <w:rFonts w:ascii="Palatino Linotype" w:hAnsi="Palatino Linotype" w:cs="Arial"/>
                <w:b/>
                <w:bCs/>
              </w:rPr>
              <w:t>00342/HUIXQUIL/IP/2023</w:t>
            </w:r>
            <w:r w:rsidRPr="00EF01A9">
              <w:rPr>
                <w:rFonts w:ascii="Palatino Linotype" w:hAnsi="Palatino Linotype" w:cs="Arial"/>
                <w:b/>
                <w:bCs/>
              </w:rPr>
              <w:tab/>
            </w:r>
          </w:p>
        </w:tc>
        <w:tc>
          <w:tcPr>
            <w:tcW w:w="5135" w:type="dxa"/>
            <w:shd w:val="clear" w:color="auto" w:fill="auto"/>
          </w:tcPr>
          <w:p w14:paraId="2BC5F846" w14:textId="357BD0FE" w:rsidR="00DA5FBA" w:rsidRPr="00EF01A9" w:rsidRDefault="00DA5FBA" w:rsidP="00EF01A9">
            <w:pPr>
              <w:jc w:val="both"/>
              <w:rPr>
                <w:rFonts w:ascii="Palatino Linotype" w:hAnsi="Palatino Linotype" w:cs="Arial"/>
                <w:i/>
                <w:iCs/>
              </w:rPr>
            </w:pPr>
            <w:r w:rsidRPr="00EF01A9">
              <w:rPr>
                <w:rFonts w:ascii="Palatino Linotype" w:hAnsi="Palatino Linotype" w:cs="Arial"/>
                <w:i/>
                <w:iCs/>
              </w:rPr>
              <w:t>“SOLICITO DECLARACION PATRMONIAL Y FISCAL JUAN RODRIGUEZ MANCILLA DE LA TESORERIA.” (Sic)</w:t>
            </w:r>
          </w:p>
        </w:tc>
      </w:tr>
      <w:tr w:rsidR="00EF01A9" w:rsidRPr="00EF01A9" w14:paraId="3F9829D9" w14:textId="77777777" w:rsidTr="00DA5FBA">
        <w:trPr>
          <w:trHeight w:val="631"/>
          <w:jc w:val="center"/>
        </w:trPr>
        <w:tc>
          <w:tcPr>
            <w:tcW w:w="2940" w:type="dxa"/>
            <w:tcBorders>
              <w:top w:val="single" w:sz="2" w:space="0" w:color="auto"/>
              <w:bottom w:val="single" w:sz="2" w:space="0" w:color="auto"/>
            </w:tcBorders>
            <w:shd w:val="clear" w:color="auto" w:fill="auto"/>
          </w:tcPr>
          <w:p w14:paraId="76CA29D5" w14:textId="44F1021D" w:rsidR="00DA5FBA" w:rsidRPr="00EF01A9" w:rsidRDefault="00DA5FBA" w:rsidP="00EF01A9">
            <w:pPr>
              <w:rPr>
                <w:rFonts w:ascii="Palatino Linotype" w:hAnsi="Palatino Linotype" w:cs="Arial"/>
                <w:b/>
                <w:bCs/>
              </w:rPr>
            </w:pPr>
            <w:r w:rsidRPr="00EF01A9">
              <w:rPr>
                <w:rFonts w:ascii="Palatino Linotype" w:hAnsi="Palatino Linotype" w:cs="Arial"/>
                <w:b/>
                <w:bCs/>
              </w:rPr>
              <w:t>00338/HUIXQUIL/IP/2023</w:t>
            </w:r>
          </w:p>
        </w:tc>
        <w:tc>
          <w:tcPr>
            <w:tcW w:w="5135" w:type="dxa"/>
            <w:shd w:val="clear" w:color="auto" w:fill="auto"/>
          </w:tcPr>
          <w:p w14:paraId="44B3C4F8" w14:textId="45BA773F" w:rsidR="00DA5FBA" w:rsidRPr="00EF01A9" w:rsidRDefault="00DA5FBA" w:rsidP="00EF01A9">
            <w:pPr>
              <w:jc w:val="both"/>
              <w:rPr>
                <w:rFonts w:ascii="Palatino Linotype" w:hAnsi="Palatino Linotype" w:cs="Arial"/>
                <w:i/>
                <w:iCs/>
              </w:rPr>
            </w:pPr>
            <w:r w:rsidRPr="00EF01A9">
              <w:rPr>
                <w:rFonts w:ascii="Palatino Linotype" w:hAnsi="Palatino Linotype" w:cs="Arial"/>
                <w:i/>
                <w:iCs/>
              </w:rPr>
              <w:t>“SOLICITO DECLARACION PATRMONIAL Y FISCAL DE AGUSTIN OLIVARES BALDERAS.” (Sic)</w:t>
            </w:r>
          </w:p>
        </w:tc>
      </w:tr>
      <w:tr w:rsidR="00DA5FBA" w:rsidRPr="00EF01A9" w14:paraId="61CB2525" w14:textId="77777777" w:rsidTr="00DA5FBA">
        <w:trPr>
          <w:trHeight w:val="631"/>
          <w:jc w:val="center"/>
        </w:trPr>
        <w:tc>
          <w:tcPr>
            <w:tcW w:w="2940" w:type="dxa"/>
            <w:tcBorders>
              <w:top w:val="single" w:sz="2" w:space="0" w:color="auto"/>
              <w:bottom w:val="single" w:sz="2" w:space="0" w:color="auto"/>
            </w:tcBorders>
            <w:shd w:val="clear" w:color="auto" w:fill="auto"/>
          </w:tcPr>
          <w:p w14:paraId="4B8A35CF" w14:textId="63646272" w:rsidR="00DA5FBA" w:rsidRPr="00EF01A9" w:rsidRDefault="00DA5FBA" w:rsidP="00EF01A9">
            <w:pPr>
              <w:rPr>
                <w:rFonts w:ascii="Palatino Linotype" w:hAnsi="Palatino Linotype" w:cs="Arial"/>
                <w:b/>
                <w:bCs/>
              </w:rPr>
            </w:pPr>
            <w:r w:rsidRPr="00EF01A9">
              <w:rPr>
                <w:rFonts w:ascii="Palatino Linotype" w:hAnsi="Palatino Linotype" w:cs="Arial"/>
                <w:b/>
                <w:bCs/>
              </w:rPr>
              <w:t>00337/HUIXQUIL/IP/2023</w:t>
            </w:r>
          </w:p>
        </w:tc>
        <w:tc>
          <w:tcPr>
            <w:tcW w:w="5135" w:type="dxa"/>
            <w:shd w:val="clear" w:color="auto" w:fill="auto"/>
          </w:tcPr>
          <w:p w14:paraId="103F2716" w14:textId="54CBBBD4" w:rsidR="00DA5FBA" w:rsidRPr="00EF01A9" w:rsidRDefault="00DA5FBA" w:rsidP="00EF01A9">
            <w:pPr>
              <w:jc w:val="both"/>
              <w:rPr>
                <w:rFonts w:ascii="Palatino Linotype" w:hAnsi="Palatino Linotype" w:cs="Arial"/>
                <w:i/>
                <w:iCs/>
              </w:rPr>
            </w:pPr>
            <w:r w:rsidRPr="00EF01A9">
              <w:rPr>
                <w:rFonts w:ascii="Palatino Linotype" w:hAnsi="Palatino Linotype" w:cs="Arial"/>
                <w:i/>
                <w:iCs/>
              </w:rPr>
              <w:t>“SOLICITO LA DECLARACION PATRIMONIAL Y FISCAL DE LA PRESIDENTA ROMINA CONTRERAS CARRASCO” (Sic)</w:t>
            </w:r>
          </w:p>
        </w:tc>
      </w:tr>
      <w:bookmarkEnd w:id="3"/>
      <w:bookmarkEnd w:id="4"/>
    </w:tbl>
    <w:p w14:paraId="31515F12" w14:textId="345CBBB6" w:rsidR="00A55898" w:rsidRPr="00EF01A9" w:rsidRDefault="00A55898" w:rsidP="00EF01A9">
      <w:pPr>
        <w:spacing w:line="360" w:lineRule="auto"/>
        <w:jc w:val="both"/>
        <w:rPr>
          <w:rFonts w:ascii="Palatino Linotype" w:hAnsi="Palatino Linotype" w:cs="Arial"/>
          <w:b/>
          <w:bCs/>
          <w:lang w:val="es-ES"/>
        </w:rPr>
      </w:pPr>
    </w:p>
    <w:p w14:paraId="1BCA8FD7" w14:textId="77777777" w:rsidR="000F2E85" w:rsidRPr="00EF01A9" w:rsidRDefault="000F2E85" w:rsidP="00EF01A9">
      <w:pPr>
        <w:tabs>
          <w:tab w:val="left" w:pos="851"/>
        </w:tabs>
        <w:ind w:left="851" w:right="901"/>
        <w:jc w:val="both"/>
        <w:rPr>
          <w:rFonts w:ascii="Palatino Linotype" w:hAnsi="Palatino Linotype" w:cs="Arial"/>
          <w:i/>
        </w:rPr>
      </w:pPr>
    </w:p>
    <w:p w14:paraId="0FB2753E" w14:textId="23DCF11E" w:rsidR="002B5838" w:rsidRPr="00EF01A9" w:rsidRDefault="00457BB8" w:rsidP="00EF01A9">
      <w:pPr>
        <w:widowControl w:val="0"/>
        <w:spacing w:line="360" w:lineRule="auto"/>
        <w:jc w:val="both"/>
        <w:rPr>
          <w:rFonts w:ascii="Palatino Linotype" w:eastAsia="Palatino Linotype" w:hAnsi="Palatino Linotype" w:cs="Palatino Linotype"/>
        </w:rPr>
      </w:pPr>
      <w:r w:rsidRPr="00EF01A9">
        <w:rPr>
          <w:rFonts w:ascii="Palatino Linotype" w:hAnsi="Palatino Linotype" w:cs="Arial"/>
          <w:b/>
        </w:rPr>
        <w:t>MODALIDAD DE ENTREGA</w:t>
      </w:r>
      <w:r w:rsidR="00ED158F" w:rsidRPr="00EF01A9">
        <w:rPr>
          <w:rFonts w:ascii="Palatino Linotype" w:hAnsi="Palatino Linotype" w:cs="Arial"/>
          <w:b/>
        </w:rPr>
        <w:t>:</w:t>
      </w:r>
      <w:r w:rsidR="00681016" w:rsidRPr="00EF01A9">
        <w:rPr>
          <w:rFonts w:ascii="Palatino Linotype" w:eastAsia="Palatino Linotype" w:hAnsi="Palatino Linotype" w:cs="Palatino Linotype"/>
        </w:rPr>
        <w:t xml:space="preserve"> </w:t>
      </w:r>
      <w:r w:rsidR="00F1217F" w:rsidRPr="00EF01A9">
        <w:rPr>
          <w:rFonts w:ascii="Palatino Linotype" w:eastAsia="Palatino Linotype" w:hAnsi="Palatino Linotype" w:cs="Palatino Linotype"/>
        </w:rPr>
        <w:t xml:space="preserve">Vía </w:t>
      </w:r>
      <w:r w:rsidR="00681016" w:rsidRPr="00EF01A9">
        <w:rPr>
          <w:rFonts w:ascii="Palatino Linotype" w:eastAsia="Palatino Linotype" w:hAnsi="Palatino Linotype" w:cs="Palatino Linotype"/>
          <w:b/>
        </w:rPr>
        <w:t>SAIMEX</w:t>
      </w:r>
      <w:r w:rsidR="002F33E6" w:rsidRPr="00EF01A9">
        <w:rPr>
          <w:rFonts w:ascii="Palatino Linotype" w:eastAsia="Palatino Linotype" w:hAnsi="Palatino Linotype" w:cs="Palatino Linotype"/>
        </w:rPr>
        <w:t>.</w:t>
      </w:r>
    </w:p>
    <w:p w14:paraId="44FCF7C2" w14:textId="77777777" w:rsidR="000F2E85" w:rsidRPr="00EF01A9" w:rsidRDefault="000F2E85" w:rsidP="00EF01A9">
      <w:pPr>
        <w:widowControl w:val="0"/>
        <w:autoSpaceDE w:val="0"/>
        <w:autoSpaceDN w:val="0"/>
        <w:adjustRightInd w:val="0"/>
        <w:spacing w:line="360" w:lineRule="auto"/>
        <w:jc w:val="both"/>
        <w:rPr>
          <w:rFonts w:ascii="Palatino Linotype" w:eastAsia="Calibri" w:hAnsi="Palatino Linotype" w:cs="Arial"/>
          <w:b/>
          <w:bCs/>
          <w:lang w:val="es-ES" w:eastAsia="en-US"/>
        </w:rPr>
      </w:pPr>
    </w:p>
    <w:p w14:paraId="5230BE3F" w14:textId="77777777" w:rsidR="00432DD1" w:rsidRPr="00EF01A9" w:rsidRDefault="00432DD1" w:rsidP="00EF01A9">
      <w:pPr>
        <w:widowControl w:val="0"/>
        <w:autoSpaceDE w:val="0"/>
        <w:autoSpaceDN w:val="0"/>
        <w:adjustRightInd w:val="0"/>
        <w:spacing w:line="360" w:lineRule="auto"/>
        <w:jc w:val="both"/>
        <w:rPr>
          <w:rFonts w:ascii="Palatino Linotype" w:eastAsia="Calibri" w:hAnsi="Palatino Linotype" w:cs="Arial"/>
          <w:b/>
          <w:bCs/>
          <w:lang w:val="es-ES" w:eastAsia="en-US"/>
        </w:rPr>
      </w:pPr>
      <w:r w:rsidRPr="00EF01A9">
        <w:rPr>
          <w:rFonts w:ascii="Palatino Linotype" w:eastAsia="Calibri" w:hAnsi="Palatino Linotype" w:cs="Arial"/>
          <w:b/>
          <w:bCs/>
          <w:lang w:val="es-ES" w:eastAsia="en-US"/>
        </w:rPr>
        <w:t>II.</w:t>
      </w:r>
      <w:r w:rsidRPr="00EF01A9">
        <w:rPr>
          <w:rFonts w:ascii="Palatino Linotype" w:eastAsia="Palatino Linotype" w:hAnsi="Palatino Linotype" w:cs="Palatino Linotype"/>
          <w:b/>
          <w:lang w:val="es-ES"/>
        </w:rPr>
        <w:t xml:space="preserve"> </w:t>
      </w:r>
      <w:r w:rsidRPr="00EF01A9">
        <w:rPr>
          <w:rFonts w:ascii="Palatino Linotype" w:eastAsia="Calibri" w:hAnsi="Palatino Linotype" w:cs="Arial"/>
          <w:b/>
          <w:lang w:eastAsia="en-US"/>
        </w:rPr>
        <w:t xml:space="preserve">Requerimientos del Sujeto Obligado </w:t>
      </w:r>
      <w:r w:rsidRPr="00EF01A9">
        <w:rPr>
          <w:rFonts w:ascii="Palatino Linotype" w:hAnsi="Palatino Linotype"/>
          <w:b/>
        </w:rPr>
        <w:t>a Servidor Público Habilitado.</w:t>
      </w:r>
    </w:p>
    <w:p w14:paraId="32FF4CC1" w14:textId="125334A5" w:rsidR="00432DD1" w:rsidRPr="00EF01A9" w:rsidRDefault="00432DD1" w:rsidP="00EF01A9">
      <w:pPr>
        <w:widowControl w:val="0"/>
        <w:autoSpaceDE w:val="0"/>
        <w:autoSpaceDN w:val="0"/>
        <w:adjustRightInd w:val="0"/>
        <w:spacing w:line="360" w:lineRule="auto"/>
        <w:jc w:val="both"/>
        <w:rPr>
          <w:rFonts w:ascii="Palatino Linotype" w:eastAsia="Calibri" w:hAnsi="Palatino Linotype" w:cs="Arial"/>
          <w:lang w:val="es-ES" w:eastAsia="en-US"/>
        </w:rPr>
      </w:pPr>
      <w:r w:rsidRPr="00EF01A9">
        <w:rPr>
          <w:rFonts w:ascii="Palatino Linotype" w:eastAsia="Calibri" w:hAnsi="Palatino Linotype" w:cs="Arial"/>
          <w:lang w:val="es-ES" w:eastAsia="en-US"/>
        </w:rPr>
        <w:t xml:space="preserve">En cumplimiento al artículo 162 de la Ley de Transparencia y Acceso a la Información Pública del Estado de México y Municipios, se advierte que el </w:t>
      </w:r>
      <w:r w:rsidR="00560EBF" w:rsidRPr="00EF01A9">
        <w:rPr>
          <w:rFonts w:ascii="Palatino Linotype" w:eastAsia="Calibri" w:hAnsi="Palatino Linotype" w:cs="Arial"/>
          <w:b/>
          <w:lang w:val="es-ES" w:eastAsia="en-US"/>
        </w:rPr>
        <w:t>diez</w:t>
      </w:r>
      <w:r w:rsidRPr="00EF01A9">
        <w:rPr>
          <w:rFonts w:ascii="Palatino Linotype" w:eastAsia="Calibri" w:hAnsi="Palatino Linotype" w:cs="Arial"/>
          <w:b/>
          <w:lang w:val="es-ES" w:eastAsia="en-US"/>
        </w:rPr>
        <w:t xml:space="preserve"> de noviembre de dos mil veintitrés</w:t>
      </w:r>
      <w:r w:rsidRPr="00EF01A9">
        <w:rPr>
          <w:rFonts w:ascii="Palatino Linotype" w:eastAsia="Calibri" w:hAnsi="Palatino Linotype" w:cs="Arial"/>
          <w:lang w:val="es-ES" w:eastAsia="en-US"/>
        </w:rPr>
        <w:t>, el Titular de la Unidad de Transparencia del</w:t>
      </w:r>
      <w:r w:rsidRPr="00EF01A9">
        <w:rPr>
          <w:rFonts w:ascii="Palatino Linotype" w:eastAsia="Calibri" w:hAnsi="Palatino Linotype" w:cs="Arial"/>
          <w:b/>
          <w:lang w:val="es-ES" w:eastAsia="en-US"/>
        </w:rPr>
        <w:t xml:space="preserve"> SUJETO OBLIGADO</w:t>
      </w:r>
      <w:r w:rsidRPr="00EF01A9">
        <w:rPr>
          <w:rFonts w:ascii="Palatino Linotype" w:eastAsia="Calibri" w:hAnsi="Palatino Linotype" w:cs="Arial"/>
          <w:lang w:val="es-ES" w:eastAsia="en-US"/>
        </w:rPr>
        <w:t xml:space="preserve"> turnó el requerimiento de información al servidor público habilitado que estimó competente, a fin de atender la</w:t>
      </w:r>
      <w:r w:rsidR="00DA5FBA" w:rsidRPr="00EF01A9">
        <w:rPr>
          <w:rFonts w:ascii="Palatino Linotype" w:eastAsia="Calibri" w:hAnsi="Palatino Linotype" w:cs="Arial"/>
          <w:lang w:val="es-ES" w:eastAsia="en-US"/>
        </w:rPr>
        <w:t>s</w:t>
      </w:r>
      <w:r w:rsidRPr="00EF01A9">
        <w:rPr>
          <w:rFonts w:ascii="Palatino Linotype" w:eastAsia="Calibri" w:hAnsi="Palatino Linotype" w:cs="Arial"/>
          <w:lang w:val="es-ES" w:eastAsia="en-US"/>
        </w:rPr>
        <w:t xml:space="preserve"> solicitud</w:t>
      </w:r>
      <w:r w:rsidR="00DA5FBA" w:rsidRPr="00EF01A9">
        <w:rPr>
          <w:rFonts w:ascii="Palatino Linotype" w:eastAsia="Calibri" w:hAnsi="Palatino Linotype" w:cs="Arial"/>
          <w:lang w:val="es-ES" w:eastAsia="en-US"/>
        </w:rPr>
        <w:t>es</w:t>
      </w:r>
      <w:r w:rsidRPr="00EF01A9">
        <w:rPr>
          <w:rFonts w:ascii="Palatino Linotype" w:eastAsia="Calibri" w:hAnsi="Palatino Linotype" w:cs="Arial"/>
          <w:lang w:val="es-ES" w:eastAsia="en-US"/>
        </w:rPr>
        <w:t xml:space="preserve"> de acceso a la información pública.</w:t>
      </w:r>
    </w:p>
    <w:p w14:paraId="0730681A" w14:textId="77777777" w:rsidR="00432DD1" w:rsidRPr="00EF01A9" w:rsidRDefault="00432DD1" w:rsidP="00EF01A9">
      <w:pPr>
        <w:widowControl w:val="0"/>
        <w:spacing w:line="360" w:lineRule="auto"/>
        <w:jc w:val="both"/>
        <w:rPr>
          <w:rFonts w:ascii="Palatino Linotype" w:eastAsia="Palatino Linotype" w:hAnsi="Palatino Linotype" w:cs="Palatino Linotype"/>
        </w:rPr>
      </w:pPr>
    </w:p>
    <w:p w14:paraId="671654B5" w14:textId="274E7888" w:rsidR="00432DD1" w:rsidRPr="00EF01A9" w:rsidRDefault="00432DD1" w:rsidP="00EF01A9">
      <w:pPr>
        <w:widowControl w:val="0"/>
        <w:autoSpaceDE w:val="0"/>
        <w:autoSpaceDN w:val="0"/>
        <w:adjustRightInd w:val="0"/>
        <w:spacing w:line="360" w:lineRule="auto"/>
        <w:jc w:val="both"/>
        <w:rPr>
          <w:rFonts w:ascii="Palatino Linotype" w:hAnsi="Palatino Linotype" w:cs="Arial"/>
          <w:b/>
        </w:rPr>
      </w:pPr>
      <w:r w:rsidRPr="00EF01A9">
        <w:rPr>
          <w:rFonts w:ascii="Palatino Linotype" w:eastAsia="Calibri" w:hAnsi="Palatino Linotype" w:cs="Arial"/>
          <w:b/>
          <w:bCs/>
          <w:lang w:val="es-ES" w:eastAsia="en-US"/>
        </w:rPr>
        <w:t>III.</w:t>
      </w:r>
      <w:r w:rsidRPr="00EF01A9">
        <w:rPr>
          <w:rFonts w:ascii="Palatino Linotype" w:eastAsia="Palatino Linotype" w:hAnsi="Palatino Linotype" w:cs="Palatino Linotype"/>
          <w:b/>
          <w:lang w:val="es-ES"/>
        </w:rPr>
        <w:t xml:space="preserve"> </w:t>
      </w:r>
      <w:r w:rsidRPr="00EF01A9">
        <w:rPr>
          <w:rFonts w:ascii="Palatino Linotype" w:hAnsi="Palatino Linotype" w:cs="Arial"/>
          <w:b/>
        </w:rPr>
        <w:t>Respuesta</w:t>
      </w:r>
      <w:r w:rsidR="00DA5FBA" w:rsidRPr="00EF01A9">
        <w:rPr>
          <w:rFonts w:ascii="Palatino Linotype" w:hAnsi="Palatino Linotype" w:cs="Arial"/>
          <w:b/>
        </w:rPr>
        <w:t>s</w:t>
      </w:r>
      <w:r w:rsidRPr="00EF01A9">
        <w:rPr>
          <w:rFonts w:ascii="Palatino Linotype" w:hAnsi="Palatino Linotype" w:cs="Arial"/>
          <w:b/>
        </w:rPr>
        <w:t xml:space="preserve"> por parte del Sujeto Obligado.</w:t>
      </w:r>
    </w:p>
    <w:p w14:paraId="6D034122" w14:textId="0EC9E0AB" w:rsidR="00432DD1" w:rsidRPr="00EF01A9" w:rsidRDefault="00432DD1" w:rsidP="00EF01A9">
      <w:pPr>
        <w:spacing w:line="360" w:lineRule="auto"/>
        <w:jc w:val="both"/>
        <w:rPr>
          <w:rFonts w:ascii="Palatino Linotype" w:hAnsi="Palatino Linotype" w:cs="Arial"/>
        </w:rPr>
      </w:pPr>
      <w:r w:rsidRPr="00EF01A9">
        <w:rPr>
          <w:rFonts w:ascii="Palatino Linotype" w:hAnsi="Palatino Linotype"/>
        </w:rPr>
        <w:t xml:space="preserve">El </w:t>
      </w:r>
      <w:r w:rsidRPr="00EF01A9">
        <w:rPr>
          <w:rFonts w:ascii="Palatino Linotype" w:hAnsi="Palatino Linotype"/>
          <w:b/>
        </w:rPr>
        <w:t>veintinueve de noviembre</w:t>
      </w:r>
      <w:r w:rsidRPr="00EF01A9">
        <w:rPr>
          <w:rFonts w:ascii="Palatino Linotype" w:hAnsi="Palatino Linotype"/>
          <w:b/>
          <w:bCs/>
        </w:rPr>
        <w:t xml:space="preserve"> de dos mil veintitrés</w:t>
      </w:r>
      <w:r w:rsidRPr="00EF01A9">
        <w:rPr>
          <w:rFonts w:ascii="Palatino Linotype" w:hAnsi="Palatino Linotype"/>
        </w:rPr>
        <w:t xml:space="preserve">, </w:t>
      </w:r>
      <w:r w:rsidRPr="00EF01A9">
        <w:rPr>
          <w:rFonts w:ascii="Palatino Linotype" w:hAnsi="Palatino Linotype" w:cs="Arial"/>
          <w:b/>
        </w:rPr>
        <w:t>EL SUJETO OBLIGADO</w:t>
      </w:r>
      <w:r w:rsidRPr="00EF01A9">
        <w:rPr>
          <w:rFonts w:ascii="Palatino Linotype" w:hAnsi="Palatino Linotype" w:cs="Arial"/>
        </w:rPr>
        <w:t xml:space="preserve"> notificó la</w:t>
      </w:r>
      <w:r w:rsidR="00DA5FBA" w:rsidRPr="00EF01A9">
        <w:rPr>
          <w:rFonts w:ascii="Palatino Linotype" w:hAnsi="Palatino Linotype" w:cs="Arial"/>
        </w:rPr>
        <w:t>s</w:t>
      </w:r>
      <w:r w:rsidRPr="00EF01A9">
        <w:rPr>
          <w:rFonts w:ascii="Palatino Linotype" w:hAnsi="Palatino Linotype" w:cs="Arial"/>
        </w:rPr>
        <w:t xml:space="preserve"> respuesta</w:t>
      </w:r>
      <w:r w:rsidR="00DA5FBA" w:rsidRPr="00EF01A9">
        <w:rPr>
          <w:rFonts w:ascii="Palatino Linotype" w:hAnsi="Palatino Linotype" w:cs="Arial"/>
        </w:rPr>
        <w:t>s</w:t>
      </w:r>
      <w:r w:rsidRPr="00EF01A9">
        <w:rPr>
          <w:rFonts w:ascii="Palatino Linotype" w:hAnsi="Palatino Linotype" w:cs="Arial"/>
        </w:rPr>
        <w:t xml:space="preserve"> a la</w:t>
      </w:r>
      <w:r w:rsidR="00DA5FBA" w:rsidRPr="00EF01A9">
        <w:rPr>
          <w:rFonts w:ascii="Palatino Linotype" w:hAnsi="Palatino Linotype" w:cs="Arial"/>
        </w:rPr>
        <w:t>s</w:t>
      </w:r>
      <w:r w:rsidRPr="00EF01A9">
        <w:rPr>
          <w:rFonts w:ascii="Palatino Linotype" w:hAnsi="Palatino Linotype" w:cs="Arial"/>
        </w:rPr>
        <w:t xml:space="preserve"> solicitud</w:t>
      </w:r>
      <w:r w:rsidR="00DA5FBA" w:rsidRPr="00EF01A9">
        <w:rPr>
          <w:rFonts w:ascii="Palatino Linotype" w:hAnsi="Palatino Linotype" w:cs="Arial"/>
        </w:rPr>
        <w:t>es</w:t>
      </w:r>
      <w:r w:rsidRPr="00EF01A9">
        <w:rPr>
          <w:rFonts w:ascii="Palatino Linotype" w:hAnsi="Palatino Linotype" w:cs="Arial"/>
        </w:rPr>
        <w:t xml:space="preserve"> de Información Pública</w:t>
      </w:r>
      <w:r w:rsidR="00DA5FBA" w:rsidRPr="00EF01A9">
        <w:rPr>
          <w:rFonts w:ascii="Palatino Linotype" w:hAnsi="Palatino Linotype" w:cs="Arial"/>
        </w:rPr>
        <w:t>.</w:t>
      </w:r>
    </w:p>
    <w:p w14:paraId="1D32E8F7" w14:textId="77777777" w:rsidR="00432DD1" w:rsidRPr="00EF01A9" w:rsidRDefault="00432DD1" w:rsidP="00EF01A9">
      <w:pPr>
        <w:ind w:left="851" w:right="901"/>
        <w:jc w:val="both"/>
        <w:rPr>
          <w:rFonts w:ascii="Palatino Linotype" w:hAnsi="Palatino Linotype" w:cs="Arial"/>
          <w:i/>
        </w:rPr>
      </w:pPr>
    </w:p>
    <w:p w14:paraId="37032798" w14:textId="35A33C1E" w:rsidR="00432DD1" w:rsidRPr="00EF01A9" w:rsidRDefault="00432DD1" w:rsidP="00EF01A9">
      <w:pPr>
        <w:spacing w:line="360" w:lineRule="auto"/>
        <w:jc w:val="both"/>
        <w:rPr>
          <w:rFonts w:ascii="Palatino Linotype" w:hAnsi="Palatino Linotype" w:cs="Arial"/>
          <w:bCs/>
        </w:rPr>
      </w:pPr>
      <w:r w:rsidRPr="00EF01A9">
        <w:rPr>
          <w:rFonts w:ascii="Palatino Linotype" w:hAnsi="Palatino Linotype"/>
        </w:rPr>
        <w:lastRenderedPageBreak/>
        <w:t xml:space="preserve">Advirtiendo que, </w:t>
      </w:r>
      <w:r w:rsidRPr="00EF01A9">
        <w:rPr>
          <w:rFonts w:ascii="Palatino Linotype" w:hAnsi="Palatino Linotype" w:cs="Arial"/>
          <w:b/>
        </w:rPr>
        <w:t>EL SUJETO OBLIGADO</w:t>
      </w:r>
      <w:r w:rsidRPr="00EF01A9">
        <w:rPr>
          <w:rFonts w:ascii="Palatino Linotype" w:hAnsi="Palatino Linotype"/>
        </w:rPr>
        <w:t xml:space="preserve"> acompañó a </w:t>
      </w:r>
      <w:r w:rsidRPr="00EF01A9">
        <w:rPr>
          <w:rFonts w:ascii="Palatino Linotype" w:hAnsi="Palatino Linotype" w:cs="Arial"/>
        </w:rPr>
        <w:t>la</w:t>
      </w:r>
      <w:r w:rsidR="00DA5FBA" w:rsidRPr="00EF01A9">
        <w:rPr>
          <w:rFonts w:ascii="Palatino Linotype" w:hAnsi="Palatino Linotype" w:cs="Arial"/>
        </w:rPr>
        <w:t>s</w:t>
      </w:r>
      <w:r w:rsidRPr="00EF01A9">
        <w:rPr>
          <w:rFonts w:ascii="Palatino Linotype" w:hAnsi="Palatino Linotype" w:cs="Arial"/>
        </w:rPr>
        <w:t xml:space="preserve"> respuesta</w:t>
      </w:r>
      <w:r w:rsidR="00E32521" w:rsidRPr="00EF01A9">
        <w:rPr>
          <w:rFonts w:ascii="Palatino Linotype" w:hAnsi="Palatino Linotype" w:cs="Arial"/>
        </w:rPr>
        <w:t>s</w:t>
      </w:r>
      <w:r w:rsidRPr="00EF01A9">
        <w:rPr>
          <w:rFonts w:ascii="Palatino Linotype" w:hAnsi="Palatino Linotype" w:cs="Arial"/>
        </w:rPr>
        <w:t xml:space="preserve"> con </w:t>
      </w:r>
      <w:r w:rsidR="00DA5FBA" w:rsidRPr="00EF01A9">
        <w:rPr>
          <w:rFonts w:ascii="Palatino Linotype" w:hAnsi="Palatino Linotype" w:cs="Arial"/>
        </w:rPr>
        <w:t>los</w:t>
      </w:r>
      <w:r w:rsidRPr="00EF01A9">
        <w:rPr>
          <w:rFonts w:ascii="Palatino Linotype" w:hAnsi="Palatino Linotype" w:cs="Arial"/>
        </w:rPr>
        <w:t xml:space="preserve"> archivo</w:t>
      </w:r>
      <w:r w:rsidR="00DA5FBA" w:rsidRPr="00EF01A9">
        <w:rPr>
          <w:rFonts w:ascii="Palatino Linotype" w:hAnsi="Palatino Linotype" w:cs="Arial"/>
        </w:rPr>
        <w:t>s</w:t>
      </w:r>
      <w:r w:rsidRPr="00EF01A9">
        <w:rPr>
          <w:rFonts w:ascii="Palatino Linotype" w:hAnsi="Palatino Linotype" w:cs="Arial"/>
        </w:rPr>
        <w:t xml:space="preserve"> electrónico</w:t>
      </w:r>
      <w:r w:rsidR="00DA5FBA" w:rsidRPr="00EF01A9">
        <w:rPr>
          <w:rFonts w:ascii="Palatino Linotype" w:hAnsi="Palatino Linotype" w:cs="Arial"/>
        </w:rPr>
        <w:t>s</w:t>
      </w:r>
      <w:r w:rsidRPr="00EF01A9">
        <w:rPr>
          <w:rFonts w:ascii="Palatino Linotype" w:hAnsi="Palatino Linotype" w:cs="Arial"/>
          <w:bCs/>
        </w:rPr>
        <w:t xml:space="preserve"> denominado</w:t>
      </w:r>
      <w:r w:rsidR="00DA5FBA" w:rsidRPr="00EF01A9">
        <w:rPr>
          <w:rFonts w:ascii="Palatino Linotype" w:hAnsi="Palatino Linotype" w:cs="Arial"/>
          <w:bCs/>
        </w:rPr>
        <w:t>s</w:t>
      </w:r>
      <w:r w:rsidRPr="00EF01A9">
        <w:rPr>
          <w:rFonts w:ascii="Palatino Linotype" w:hAnsi="Palatino Linotype" w:cs="Arial"/>
          <w:bCs/>
        </w:rPr>
        <w:t xml:space="preserve"> </w:t>
      </w:r>
      <w:r w:rsidR="00DA5FBA" w:rsidRPr="00EF01A9">
        <w:rPr>
          <w:rFonts w:ascii="Palatino Linotype" w:hAnsi="Palatino Linotype" w:cs="Arial"/>
          <w:bCs/>
        </w:rPr>
        <w:t>“</w:t>
      </w:r>
      <w:r w:rsidRPr="00EF01A9">
        <w:rPr>
          <w:rFonts w:ascii="Palatino Linotype" w:hAnsi="Palatino Linotype" w:cs="Arial"/>
          <w:b/>
          <w:bCs/>
          <w:i/>
        </w:rPr>
        <w:t>1910_11_2023.pdf</w:t>
      </w:r>
      <w:r w:rsidR="00DA5FBA" w:rsidRPr="00EF01A9">
        <w:rPr>
          <w:rFonts w:ascii="Palatino Linotype" w:hAnsi="Palatino Linotype" w:cs="Arial"/>
          <w:b/>
          <w:bCs/>
          <w:i/>
        </w:rPr>
        <w:t xml:space="preserve">”; “1909_11_2023.pdf”; </w:t>
      </w:r>
      <w:r w:rsidR="008D3D1C" w:rsidRPr="00EF01A9">
        <w:rPr>
          <w:rFonts w:ascii="Palatino Linotype" w:hAnsi="Palatino Linotype" w:cs="Arial"/>
          <w:b/>
          <w:bCs/>
          <w:i/>
        </w:rPr>
        <w:t>“1906_11_2023.pdf” y “1906_11_2023.pdf”</w:t>
      </w:r>
      <w:r w:rsidRPr="00EF01A9">
        <w:rPr>
          <w:rFonts w:ascii="Palatino Linotype" w:hAnsi="Palatino Linotype" w:cs="Arial"/>
          <w:bCs/>
        </w:rPr>
        <w:t xml:space="preserve"> </w:t>
      </w:r>
      <w:r w:rsidR="008D3D1C" w:rsidRPr="00EF01A9">
        <w:rPr>
          <w:rFonts w:ascii="Palatino Linotype" w:hAnsi="Palatino Linotype" w:cs="Arial"/>
          <w:bCs/>
        </w:rPr>
        <w:t xml:space="preserve">suscritos por </w:t>
      </w:r>
      <w:r w:rsidRPr="00EF01A9">
        <w:rPr>
          <w:rFonts w:ascii="Palatino Linotype" w:hAnsi="Palatino Linotype" w:cs="Arial"/>
          <w:bCs/>
        </w:rPr>
        <w:t xml:space="preserve">el Contralor Interno Municipal en el que menciona que no cuenta con el archivo de la declaración patrimonial solicitada, en virtud de que dicha información se encuentra vertida en el Sistema Decl@ranet el cual opera y administra la Secretaria de la Contraloría del Gobierno del Estado de México con la finalidad. </w:t>
      </w:r>
    </w:p>
    <w:p w14:paraId="5B4B79BD" w14:textId="77777777" w:rsidR="00432DD1" w:rsidRPr="00EF01A9" w:rsidRDefault="00432DD1" w:rsidP="00EF01A9">
      <w:pPr>
        <w:spacing w:line="360" w:lineRule="auto"/>
        <w:jc w:val="both"/>
        <w:rPr>
          <w:rFonts w:ascii="Palatino Linotype" w:hAnsi="Palatino Linotype" w:cs="Arial"/>
          <w:bCs/>
        </w:rPr>
      </w:pPr>
    </w:p>
    <w:p w14:paraId="66C4665E" w14:textId="1CDF1F1C" w:rsidR="00643F09" w:rsidRPr="00EF01A9" w:rsidRDefault="006B3E02" w:rsidP="00EF01A9">
      <w:pPr>
        <w:pStyle w:val="Prrafodelista"/>
        <w:tabs>
          <w:tab w:val="left" w:pos="709"/>
        </w:tabs>
        <w:spacing w:line="360" w:lineRule="auto"/>
        <w:ind w:left="0"/>
        <w:jc w:val="both"/>
        <w:rPr>
          <w:rFonts w:ascii="Palatino Linotype" w:hAnsi="Palatino Linotype" w:cs="Arial"/>
          <w:b/>
          <w:bCs/>
        </w:rPr>
      </w:pPr>
      <w:r w:rsidRPr="00EF01A9">
        <w:rPr>
          <w:rFonts w:ascii="Palatino Linotype" w:hAnsi="Palatino Linotype" w:cs="Arial"/>
          <w:b/>
        </w:rPr>
        <w:t>I</w:t>
      </w:r>
      <w:r w:rsidR="00432DD1" w:rsidRPr="00EF01A9">
        <w:rPr>
          <w:rFonts w:ascii="Palatino Linotype" w:hAnsi="Palatino Linotype" w:cs="Arial"/>
          <w:b/>
        </w:rPr>
        <w:t>V</w:t>
      </w:r>
      <w:r w:rsidR="00E24730" w:rsidRPr="00EF01A9">
        <w:rPr>
          <w:rFonts w:ascii="Palatino Linotype" w:hAnsi="Palatino Linotype" w:cs="Arial"/>
          <w:b/>
        </w:rPr>
        <w:t>.</w:t>
      </w:r>
      <w:r w:rsidR="000171D8" w:rsidRPr="00EF01A9">
        <w:rPr>
          <w:rFonts w:ascii="Palatino Linotype" w:hAnsi="Palatino Linotype" w:cs="Arial"/>
          <w:b/>
        </w:rPr>
        <w:t xml:space="preserve"> </w:t>
      </w:r>
      <w:r w:rsidR="00643F09" w:rsidRPr="00EF01A9">
        <w:rPr>
          <w:rFonts w:ascii="Palatino Linotype" w:hAnsi="Palatino Linotype" w:cs="Arial"/>
          <w:b/>
          <w:bCs/>
        </w:rPr>
        <w:t>De la presentación de</w:t>
      </w:r>
      <w:r w:rsidR="008D3D1C" w:rsidRPr="00EF01A9">
        <w:rPr>
          <w:rFonts w:ascii="Palatino Linotype" w:hAnsi="Palatino Linotype" w:cs="Arial"/>
          <w:b/>
          <w:bCs/>
        </w:rPr>
        <w:t xml:space="preserve"> </w:t>
      </w:r>
      <w:r w:rsidR="00643F09" w:rsidRPr="00EF01A9">
        <w:rPr>
          <w:rFonts w:ascii="Palatino Linotype" w:hAnsi="Palatino Linotype" w:cs="Arial"/>
          <w:b/>
          <w:bCs/>
        </w:rPr>
        <w:t>l</w:t>
      </w:r>
      <w:r w:rsidR="008D3D1C" w:rsidRPr="00EF01A9">
        <w:rPr>
          <w:rFonts w:ascii="Palatino Linotype" w:hAnsi="Palatino Linotype" w:cs="Arial"/>
          <w:b/>
          <w:bCs/>
        </w:rPr>
        <w:t>os</w:t>
      </w:r>
      <w:r w:rsidR="00643F09" w:rsidRPr="00EF01A9">
        <w:rPr>
          <w:rFonts w:ascii="Palatino Linotype" w:hAnsi="Palatino Linotype" w:cs="Arial"/>
          <w:b/>
          <w:bCs/>
        </w:rPr>
        <w:t xml:space="preserve"> </w:t>
      </w:r>
      <w:r w:rsidR="00E32521" w:rsidRPr="00EF01A9">
        <w:rPr>
          <w:rFonts w:ascii="Palatino Linotype" w:hAnsi="Palatino Linotype" w:cs="Arial"/>
          <w:b/>
          <w:bCs/>
        </w:rPr>
        <w:t>Recursos Revisión</w:t>
      </w:r>
      <w:r w:rsidR="00643F09" w:rsidRPr="00EF01A9">
        <w:rPr>
          <w:rFonts w:ascii="Palatino Linotype" w:hAnsi="Palatino Linotype" w:cs="Arial"/>
          <w:b/>
          <w:bCs/>
        </w:rPr>
        <w:t>.</w:t>
      </w:r>
    </w:p>
    <w:p w14:paraId="76BA6925" w14:textId="1D850734" w:rsidR="00771DB7" w:rsidRPr="00EF01A9" w:rsidRDefault="00643F09" w:rsidP="00EF01A9">
      <w:pPr>
        <w:spacing w:line="360" w:lineRule="auto"/>
        <w:jc w:val="both"/>
        <w:rPr>
          <w:rFonts w:ascii="Palatino Linotype" w:hAnsi="Palatino Linotype" w:cs="Arial"/>
          <w:lang w:val="es-419"/>
        </w:rPr>
      </w:pPr>
      <w:r w:rsidRPr="00EF01A9">
        <w:rPr>
          <w:rFonts w:ascii="Palatino Linotype" w:hAnsi="Palatino Linotype" w:cs="Arial"/>
          <w:b/>
          <w:lang w:val="es-ES"/>
        </w:rPr>
        <w:t>EL RECURRENTE</w:t>
      </w:r>
      <w:r w:rsidRPr="00EF01A9">
        <w:rPr>
          <w:rFonts w:ascii="Palatino Linotype" w:hAnsi="Palatino Linotype" w:cs="Arial"/>
        </w:rPr>
        <w:t xml:space="preserve"> i</w:t>
      </w:r>
      <w:r w:rsidR="00771DB7" w:rsidRPr="00EF01A9">
        <w:rPr>
          <w:rFonts w:ascii="Palatino Linotype" w:hAnsi="Palatino Linotype" w:cs="Arial"/>
        </w:rPr>
        <w:t>nconforme con la</w:t>
      </w:r>
      <w:r w:rsidR="008D3D1C" w:rsidRPr="00EF01A9">
        <w:rPr>
          <w:rFonts w:ascii="Palatino Linotype" w:hAnsi="Palatino Linotype" w:cs="Arial"/>
        </w:rPr>
        <w:t>s</w:t>
      </w:r>
      <w:r w:rsidR="00771DB7" w:rsidRPr="00EF01A9">
        <w:rPr>
          <w:rFonts w:ascii="Palatino Linotype" w:hAnsi="Palatino Linotype" w:cs="Arial"/>
        </w:rPr>
        <w:t xml:space="preserve"> respuesta</w:t>
      </w:r>
      <w:r w:rsidR="008D3D1C" w:rsidRPr="00EF01A9">
        <w:rPr>
          <w:rFonts w:ascii="Palatino Linotype" w:hAnsi="Palatino Linotype" w:cs="Arial"/>
        </w:rPr>
        <w:t>s</w:t>
      </w:r>
      <w:r w:rsidRPr="00EF01A9">
        <w:rPr>
          <w:rFonts w:ascii="Palatino Linotype" w:hAnsi="Palatino Linotype" w:cs="Arial"/>
        </w:rPr>
        <w:t xml:space="preserve"> del </w:t>
      </w:r>
      <w:r w:rsidRPr="00EF01A9">
        <w:rPr>
          <w:rFonts w:ascii="Palatino Linotype" w:hAnsi="Palatino Linotype" w:cs="Arial"/>
          <w:b/>
          <w:bCs/>
        </w:rPr>
        <w:t>SUJETO OBLIGADO</w:t>
      </w:r>
      <w:bookmarkStart w:id="5" w:name="_Hlk135733870"/>
      <w:r w:rsidR="001917D4" w:rsidRPr="00EF01A9">
        <w:rPr>
          <w:rFonts w:ascii="Palatino Linotype" w:hAnsi="Palatino Linotype" w:cs="Arial"/>
        </w:rPr>
        <w:t xml:space="preserve"> se advierte que </w:t>
      </w:r>
      <w:r w:rsidR="00771DB7" w:rsidRPr="00EF01A9">
        <w:rPr>
          <w:rFonts w:ascii="Palatino Linotype" w:hAnsi="Palatino Linotype" w:cs="Arial"/>
        </w:rPr>
        <w:t xml:space="preserve">el </w:t>
      </w:r>
      <w:bookmarkStart w:id="6" w:name="_Hlk136434731"/>
      <w:bookmarkStart w:id="7" w:name="_Hlk136875650"/>
      <w:bookmarkEnd w:id="5"/>
      <w:r w:rsidR="00432DD1" w:rsidRPr="00EF01A9">
        <w:rPr>
          <w:rFonts w:ascii="Palatino Linotype" w:hAnsi="Palatino Linotype" w:cs="Arial"/>
          <w:b/>
          <w:bCs/>
        </w:rPr>
        <w:t>once de diciembre</w:t>
      </w:r>
      <w:r w:rsidR="00A41BBF" w:rsidRPr="00EF01A9">
        <w:rPr>
          <w:rFonts w:ascii="Palatino Linotype" w:hAnsi="Palatino Linotype" w:cs="Arial"/>
          <w:b/>
          <w:bCs/>
        </w:rPr>
        <w:t xml:space="preserve"> </w:t>
      </w:r>
      <w:bookmarkEnd w:id="6"/>
      <w:r w:rsidR="00A41BBF" w:rsidRPr="00EF01A9">
        <w:rPr>
          <w:rFonts w:ascii="Palatino Linotype" w:hAnsi="Palatino Linotype" w:cs="Arial"/>
          <w:b/>
          <w:bCs/>
        </w:rPr>
        <w:t>de dos mil veintitrés</w:t>
      </w:r>
      <w:bookmarkEnd w:id="7"/>
      <w:r w:rsidR="00771DB7" w:rsidRPr="00EF01A9">
        <w:rPr>
          <w:rFonts w:ascii="Palatino Linotype" w:hAnsi="Palatino Linotype" w:cs="Arial"/>
        </w:rPr>
        <w:t xml:space="preserve"> interpuso </w:t>
      </w:r>
      <w:r w:rsidR="008D3D1C" w:rsidRPr="00EF01A9">
        <w:rPr>
          <w:rFonts w:ascii="Palatino Linotype" w:hAnsi="Palatino Linotype" w:cs="Arial"/>
        </w:rPr>
        <w:t xml:space="preserve">los </w:t>
      </w:r>
      <w:r w:rsidR="004D1726" w:rsidRPr="00EF01A9">
        <w:rPr>
          <w:rFonts w:ascii="Palatino Linotype" w:hAnsi="Palatino Linotype" w:cs="Arial"/>
        </w:rPr>
        <w:t xml:space="preserve">Recursos </w:t>
      </w:r>
      <w:r w:rsidR="00E32521" w:rsidRPr="00EF01A9">
        <w:rPr>
          <w:rFonts w:ascii="Palatino Linotype" w:hAnsi="Palatino Linotype" w:cs="Arial"/>
        </w:rPr>
        <w:t>revisión</w:t>
      </w:r>
      <w:r w:rsidR="00771DB7" w:rsidRPr="00EF01A9">
        <w:rPr>
          <w:rFonts w:ascii="Palatino Linotype" w:hAnsi="Palatino Linotype" w:cs="Arial"/>
        </w:rPr>
        <w:t xml:space="preserve"> sujeto del presente estudio, el cual fue</w:t>
      </w:r>
      <w:r w:rsidR="008D3D1C" w:rsidRPr="00EF01A9">
        <w:rPr>
          <w:rFonts w:ascii="Palatino Linotype" w:hAnsi="Palatino Linotype" w:cs="Arial"/>
        </w:rPr>
        <w:t>ron</w:t>
      </w:r>
      <w:r w:rsidR="00771DB7" w:rsidRPr="00EF01A9">
        <w:rPr>
          <w:rFonts w:ascii="Palatino Linotype" w:hAnsi="Palatino Linotype" w:cs="Arial"/>
        </w:rPr>
        <w:t xml:space="preserve"> registrado</w:t>
      </w:r>
      <w:r w:rsidR="008D3D1C" w:rsidRPr="00EF01A9">
        <w:rPr>
          <w:rFonts w:ascii="Palatino Linotype" w:hAnsi="Palatino Linotype" w:cs="Arial"/>
        </w:rPr>
        <w:t>s</w:t>
      </w:r>
      <w:r w:rsidR="00771DB7" w:rsidRPr="00EF01A9">
        <w:rPr>
          <w:rFonts w:ascii="Palatino Linotype" w:hAnsi="Palatino Linotype" w:cs="Arial"/>
        </w:rPr>
        <w:t xml:space="preserve"> en </w:t>
      </w:r>
      <w:r w:rsidR="00771DB7" w:rsidRPr="00EF01A9">
        <w:rPr>
          <w:rFonts w:ascii="Palatino Linotype" w:hAnsi="Palatino Linotype" w:cs="Arial"/>
          <w:b/>
        </w:rPr>
        <w:t xml:space="preserve">EL SAIMEX, </w:t>
      </w:r>
      <w:r w:rsidR="00771DB7" w:rsidRPr="00EF01A9">
        <w:rPr>
          <w:rFonts w:ascii="Palatino Linotype" w:hAnsi="Palatino Linotype" w:cs="Arial"/>
          <w:bCs/>
        </w:rPr>
        <w:t>y</w:t>
      </w:r>
      <w:r w:rsidR="00771DB7" w:rsidRPr="00EF01A9">
        <w:rPr>
          <w:rFonts w:ascii="Palatino Linotype" w:hAnsi="Palatino Linotype" w:cs="Arial"/>
        </w:rPr>
        <w:t xml:space="preserve"> se le asign</w:t>
      </w:r>
      <w:r w:rsidR="008D3D1C" w:rsidRPr="00EF01A9">
        <w:rPr>
          <w:rFonts w:ascii="Palatino Linotype" w:hAnsi="Palatino Linotype" w:cs="Arial"/>
        </w:rPr>
        <w:t>aron los</w:t>
      </w:r>
      <w:r w:rsidR="00771DB7" w:rsidRPr="00EF01A9">
        <w:rPr>
          <w:rFonts w:ascii="Palatino Linotype" w:hAnsi="Palatino Linotype" w:cs="Arial"/>
        </w:rPr>
        <w:t xml:space="preserve"> número</w:t>
      </w:r>
      <w:r w:rsidR="008D3D1C" w:rsidRPr="00EF01A9">
        <w:rPr>
          <w:rFonts w:ascii="Palatino Linotype" w:hAnsi="Palatino Linotype" w:cs="Arial"/>
        </w:rPr>
        <w:t>s</w:t>
      </w:r>
      <w:r w:rsidR="00771DB7" w:rsidRPr="00EF01A9">
        <w:rPr>
          <w:rFonts w:ascii="Palatino Linotype" w:hAnsi="Palatino Linotype" w:cs="Arial"/>
        </w:rPr>
        <w:t xml:space="preserve"> de expediente </w:t>
      </w:r>
      <w:r w:rsidR="008D3D1C" w:rsidRPr="00EF01A9">
        <w:rPr>
          <w:rFonts w:ascii="Palatino Linotype" w:hAnsi="Palatino Linotype" w:cs="Arial"/>
          <w:b/>
        </w:rPr>
        <w:t>08467/INFOEM/IP/RR/2023, 08468/INFOEM/IP/RR/2023, 08471/INFOEM/IP/RR/2023 y 08472/INFOEM/IP/RR/2023</w:t>
      </w:r>
      <w:r w:rsidR="00771DB7" w:rsidRPr="00EF01A9">
        <w:rPr>
          <w:rFonts w:ascii="Palatino Linotype" w:hAnsi="Palatino Linotype" w:cs="Arial"/>
          <w:b/>
        </w:rPr>
        <w:t>,</w:t>
      </w:r>
      <w:r w:rsidR="00771DB7" w:rsidRPr="00EF01A9">
        <w:rPr>
          <w:rFonts w:ascii="Palatino Linotype" w:hAnsi="Palatino Linotype" w:cs="Arial"/>
        </w:rPr>
        <w:t xml:space="preserve"> en el que señaló </w:t>
      </w:r>
      <w:r w:rsidR="001917D4" w:rsidRPr="00EF01A9">
        <w:rPr>
          <w:rFonts w:ascii="Palatino Linotype" w:hAnsi="Palatino Linotype" w:cs="Arial"/>
        </w:rPr>
        <w:t>los siguientes agravios</w:t>
      </w:r>
      <w:r w:rsidR="00771DB7" w:rsidRPr="00EF01A9">
        <w:rPr>
          <w:rFonts w:ascii="Palatino Linotype" w:hAnsi="Palatino Linotype" w:cs="Arial"/>
          <w:lang w:val="es-419"/>
        </w:rPr>
        <w:t>:</w:t>
      </w:r>
    </w:p>
    <w:p w14:paraId="138DFF95" w14:textId="77777777" w:rsidR="00A55898" w:rsidRPr="00EF01A9" w:rsidRDefault="00A55898" w:rsidP="00EF01A9">
      <w:pPr>
        <w:spacing w:line="360" w:lineRule="auto"/>
        <w:jc w:val="both"/>
        <w:rPr>
          <w:rFonts w:ascii="Palatino Linotype" w:hAnsi="Palatino Linotype" w:cs="Arial"/>
          <w:lang w:val="es-419"/>
        </w:rPr>
      </w:pPr>
    </w:p>
    <w:tbl>
      <w:tblPr>
        <w:tblStyle w:val="Tablaconcuadrcula"/>
        <w:tblW w:w="0" w:type="auto"/>
        <w:jc w:val="center"/>
        <w:tblLayout w:type="fixed"/>
        <w:tblLook w:val="04A0" w:firstRow="1" w:lastRow="0" w:firstColumn="1" w:lastColumn="0" w:noHBand="0" w:noVBand="1"/>
      </w:tblPr>
      <w:tblGrid>
        <w:gridCol w:w="3549"/>
        <w:gridCol w:w="4253"/>
      </w:tblGrid>
      <w:tr w:rsidR="00EF01A9" w:rsidRPr="00EF01A9" w14:paraId="495BD998" w14:textId="77777777" w:rsidTr="008D3D1C">
        <w:trPr>
          <w:jc w:val="center"/>
        </w:trPr>
        <w:tc>
          <w:tcPr>
            <w:tcW w:w="3549" w:type="dxa"/>
            <w:shd w:val="clear" w:color="auto" w:fill="4A442A" w:themeFill="background2" w:themeFillShade="40"/>
            <w:vAlign w:val="center"/>
          </w:tcPr>
          <w:p w14:paraId="22FE8C74" w14:textId="3477A5CC" w:rsidR="008D3D1C" w:rsidRPr="00EF01A9" w:rsidRDefault="008D3D1C" w:rsidP="00EF01A9">
            <w:pPr>
              <w:spacing w:before="100" w:beforeAutospacing="1" w:after="100" w:afterAutospacing="1"/>
              <w:jc w:val="center"/>
              <w:rPr>
                <w:rFonts w:ascii="Palatino Linotype" w:hAnsi="Palatino Linotype"/>
                <w:b/>
                <w:bCs/>
                <w:szCs w:val="20"/>
              </w:rPr>
            </w:pPr>
            <w:bookmarkStart w:id="8" w:name="_Hlk124511241"/>
            <w:r w:rsidRPr="00EF01A9">
              <w:rPr>
                <w:rFonts w:ascii="Palatino Linotype" w:hAnsi="Palatino Linotype"/>
                <w:b/>
                <w:szCs w:val="20"/>
              </w:rPr>
              <w:t xml:space="preserve">Números de </w:t>
            </w:r>
            <w:r w:rsidR="004D1726" w:rsidRPr="00EF01A9">
              <w:rPr>
                <w:rFonts w:ascii="Palatino Linotype" w:hAnsi="Palatino Linotype"/>
                <w:b/>
                <w:szCs w:val="20"/>
              </w:rPr>
              <w:t xml:space="preserve">Recursos </w:t>
            </w:r>
          </w:p>
        </w:tc>
        <w:tc>
          <w:tcPr>
            <w:tcW w:w="4253" w:type="dxa"/>
            <w:shd w:val="clear" w:color="auto" w:fill="4A442A" w:themeFill="background2" w:themeFillShade="40"/>
            <w:vAlign w:val="center"/>
          </w:tcPr>
          <w:p w14:paraId="1A5EFEA6" w14:textId="77777777" w:rsidR="008D3D1C" w:rsidRPr="00EF01A9" w:rsidRDefault="008D3D1C" w:rsidP="00EF01A9">
            <w:pPr>
              <w:spacing w:before="100" w:beforeAutospacing="1" w:after="100" w:afterAutospacing="1"/>
              <w:jc w:val="both"/>
              <w:rPr>
                <w:rFonts w:ascii="Palatino Linotype" w:hAnsi="Palatino Linotype"/>
                <w:b/>
                <w:bCs/>
                <w:szCs w:val="20"/>
              </w:rPr>
            </w:pPr>
            <w:r w:rsidRPr="00EF01A9">
              <w:rPr>
                <w:rFonts w:ascii="Palatino Linotype" w:hAnsi="Palatino Linotype"/>
                <w:b/>
                <w:szCs w:val="20"/>
              </w:rPr>
              <w:t>Acto Impugnado, así como, Razones o Motivos de Inconformidad</w:t>
            </w:r>
          </w:p>
        </w:tc>
      </w:tr>
      <w:tr w:rsidR="00EF01A9" w:rsidRPr="00EF01A9" w14:paraId="1EB48411" w14:textId="77777777" w:rsidTr="008D3D1C">
        <w:trPr>
          <w:jc w:val="center"/>
        </w:trPr>
        <w:tc>
          <w:tcPr>
            <w:tcW w:w="3549" w:type="dxa"/>
          </w:tcPr>
          <w:p w14:paraId="63B76FA6" w14:textId="7280AB6E" w:rsidR="008D3D1C" w:rsidRPr="00EF01A9" w:rsidRDefault="008D3D1C" w:rsidP="00EF01A9">
            <w:pPr>
              <w:spacing w:before="100" w:beforeAutospacing="1" w:after="100" w:afterAutospacing="1"/>
              <w:jc w:val="both"/>
              <w:rPr>
                <w:rFonts w:ascii="Palatino Linotype" w:hAnsi="Palatino Linotype"/>
                <w:b/>
                <w:bCs/>
                <w:szCs w:val="20"/>
              </w:rPr>
            </w:pPr>
            <w:bookmarkStart w:id="9" w:name="_Hlk144295263"/>
            <w:r w:rsidRPr="00EF01A9">
              <w:rPr>
                <w:rFonts w:ascii="Palatino Linotype" w:hAnsi="Palatino Linotype" w:cs="Arial"/>
                <w:b/>
              </w:rPr>
              <w:t>08467/INFOEM/IP/RR/2023</w:t>
            </w:r>
          </w:p>
        </w:tc>
        <w:tc>
          <w:tcPr>
            <w:tcW w:w="4253" w:type="dxa"/>
          </w:tcPr>
          <w:p w14:paraId="3256AA63" w14:textId="01117344" w:rsidR="008D3D1C" w:rsidRPr="00EF01A9" w:rsidRDefault="008D3D1C" w:rsidP="00EF01A9">
            <w:pPr>
              <w:spacing w:before="100" w:beforeAutospacing="1" w:after="100" w:afterAutospacing="1" w:line="276" w:lineRule="auto"/>
              <w:jc w:val="both"/>
              <w:rPr>
                <w:rFonts w:ascii="Palatino Linotype" w:hAnsi="Palatino Linotype" w:cs="Arial"/>
                <w:iCs/>
                <w:szCs w:val="20"/>
              </w:rPr>
            </w:pPr>
            <w:r w:rsidRPr="00EF01A9">
              <w:rPr>
                <w:rFonts w:ascii="Palatino Linotype" w:hAnsi="Palatino Linotype" w:cs="Arial"/>
                <w:iCs/>
                <w:szCs w:val="20"/>
              </w:rPr>
              <w:t>Acto Impugnado:</w:t>
            </w:r>
          </w:p>
          <w:p w14:paraId="5CBA4230" w14:textId="00C7E655" w:rsidR="008D3D1C" w:rsidRPr="00EF01A9" w:rsidRDefault="008D3D1C" w:rsidP="00EF01A9">
            <w:pPr>
              <w:spacing w:before="100" w:beforeAutospacing="1" w:after="100" w:afterAutospacing="1" w:line="276" w:lineRule="auto"/>
              <w:jc w:val="both"/>
              <w:rPr>
                <w:rFonts w:ascii="Palatino Linotype" w:hAnsi="Palatino Linotype" w:cs="Arial"/>
                <w:i/>
                <w:szCs w:val="20"/>
              </w:rPr>
            </w:pPr>
            <w:r w:rsidRPr="00EF01A9">
              <w:rPr>
                <w:rFonts w:ascii="Palatino Linotype" w:hAnsi="Palatino Linotype" w:cs="Arial"/>
                <w:i/>
                <w:szCs w:val="20"/>
              </w:rPr>
              <w:t>“LA NEGATIVA PARA ENTREGAR COPIA DE LA DECLARACION PATRIMONIAL Y FISCAL DE LA SERVIDORA PUBLICA OB JETO DE LA SOLICITUD” (Sic)</w:t>
            </w:r>
          </w:p>
          <w:p w14:paraId="79D6EE20" w14:textId="77777777" w:rsidR="008D3D1C" w:rsidRPr="00EF01A9" w:rsidRDefault="008D3D1C" w:rsidP="00EF01A9">
            <w:pPr>
              <w:spacing w:before="100" w:beforeAutospacing="1" w:after="100" w:afterAutospacing="1" w:line="276" w:lineRule="auto"/>
              <w:jc w:val="both"/>
              <w:rPr>
                <w:rFonts w:ascii="Palatino Linotype" w:hAnsi="Palatino Linotype"/>
                <w:bCs/>
                <w:szCs w:val="20"/>
              </w:rPr>
            </w:pPr>
            <w:r w:rsidRPr="00EF01A9">
              <w:rPr>
                <w:rFonts w:ascii="Palatino Linotype" w:hAnsi="Palatino Linotype"/>
                <w:bCs/>
                <w:szCs w:val="20"/>
              </w:rPr>
              <w:t>Razones o Motivos de Inconformidad:</w:t>
            </w:r>
          </w:p>
          <w:p w14:paraId="0F432A25" w14:textId="0C10ECD7" w:rsidR="008D3D1C" w:rsidRPr="00EF01A9" w:rsidRDefault="008D3D1C" w:rsidP="00EF01A9">
            <w:pPr>
              <w:spacing w:before="100" w:beforeAutospacing="1" w:after="100" w:afterAutospacing="1" w:line="276" w:lineRule="auto"/>
              <w:jc w:val="both"/>
              <w:rPr>
                <w:rFonts w:ascii="Palatino Linotype" w:hAnsi="Palatino Linotype" w:cs="Arial"/>
                <w:i/>
                <w:szCs w:val="20"/>
              </w:rPr>
            </w:pPr>
            <w:r w:rsidRPr="00EF01A9">
              <w:rPr>
                <w:rFonts w:ascii="Palatino Linotype" w:hAnsi="Palatino Linotype" w:cs="Arial"/>
                <w:i/>
                <w:szCs w:val="20"/>
              </w:rPr>
              <w:lastRenderedPageBreak/>
              <w:t>“EL AYUNTAMIENTO SE ENCUENTRA OBLIGADO A GUARDAR COPIA DE DI CHA DOCUMENTACION, TODA VEZ QUE LA MISM A DEBE ESTAR PARA CONSULTA PUBLICA DE LA CIUDADANIA AL VERSAR SOBRE INFORMACION DE CUMPLIMIENTO FISCAL Y PATRIMONIAL , QUE AL NEGARLA CONSTITUYE UN IMPEDIMIENTO PARA EL EJERCICIO DEL DERECHO HUMANO DE ACCESO DE LA INFORMACION. POR LO QUE SOLICITO ME SEA ENTREGA DICHA INFORMACION.” (Sic)</w:t>
            </w:r>
          </w:p>
        </w:tc>
      </w:tr>
      <w:tr w:rsidR="00EF01A9" w:rsidRPr="00EF01A9" w14:paraId="0E31A941" w14:textId="77777777" w:rsidTr="008D3D1C">
        <w:trPr>
          <w:jc w:val="center"/>
        </w:trPr>
        <w:tc>
          <w:tcPr>
            <w:tcW w:w="3549" w:type="dxa"/>
          </w:tcPr>
          <w:p w14:paraId="2FDB7F95" w14:textId="118358A8" w:rsidR="008D3D1C" w:rsidRPr="00EF01A9" w:rsidRDefault="008D3D1C" w:rsidP="00EF01A9">
            <w:pPr>
              <w:spacing w:before="100" w:beforeAutospacing="1" w:after="100" w:afterAutospacing="1"/>
              <w:jc w:val="both"/>
              <w:rPr>
                <w:rFonts w:ascii="Palatino Linotype" w:hAnsi="Palatino Linotype"/>
                <w:b/>
                <w:bCs/>
                <w:szCs w:val="20"/>
              </w:rPr>
            </w:pPr>
            <w:r w:rsidRPr="00EF01A9">
              <w:rPr>
                <w:rFonts w:ascii="Palatino Linotype" w:hAnsi="Palatino Linotype" w:cs="Arial"/>
                <w:b/>
              </w:rPr>
              <w:lastRenderedPageBreak/>
              <w:t>08468/INFOEM/IP/RR/2023</w:t>
            </w:r>
          </w:p>
        </w:tc>
        <w:tc>
          <w:tcPr>
            <w:tcW w:w="4253" w:type="dxa"/>
          </w:tcPr>
          <w:p w14:paraId="1F34917D" w14:textId="77777777" w:rsidR="008D3D1C" w:rsidRPr="00EF01A9" w:rsidRDefault="008D3D1C" w:rsidP="00EF01A9">
            <w:pPr>
              <w:spacing w:before="100" w:beforeAutospacing="1" w:after="100" w:afterAutospacing="1" w:line="276" w:lineRule="auto"/>
              <w:jc w:val="both"/>
              <w:rPr>
                <w:rFonts w:ascii="Palatino Linotype" w:hAnsi="Palatino Linotype" w:cs="Arial"/>
                <w:iCs/>
                <w:szCs w:val="20"/>
              </w:rPr>
            </w:pPr>
            <w:r w:rsidRPr="00EF01A9">
              <w:rPr>
                <w:rFonts w:ascii="Palatino Linotype" w:hAnsi="Palatino Linotype" w:cs="Arial"/>
                <w:iCs/>
                <w:szCs w:val="20"/>
              </w:rPr>
              <w:t>Acto Impugnado:</w:t>
            </w:r>
          </w:p>
          <w:p w14:paraId="3EBE35E3" w14:textId="5AF2CC56" w:rsidR="008D3D1C" w:rsidRPr="00EF01A9" w:rsidRDefault="008D3D1C" w:rsidP="00EF01A9">
            <w:pPr>
              <w:spacing w:before="100" w:beforeAutospacing="1" w:after="100" w:afterAutospacing="1" w:line="276" w:lineRule="auto"/>
              <w:jc w:val="both"/>
              <w:rPr>
                <w:rFonts w:ascii="Palatino Linotype" w:hAnsi="Palatino Linotype" w:cs="Arial"/>
                <w:i/>
                <w:szCs w:val="20"/>
              </w:rPr>
            </w:pPr>
            <w:r w:rsidRPr="00EF01A9">
              <w:rPr>
                <w:rFonts w:ascii="Palatino Linotype" w:hAnsi="Palatino Linotype" w:cs="Arial"/>
                <w:i/>
                <w:szCs w:val="20"/>
              </w:rPr>
              <w:t>“NEGATIVA A LA ENTREGA DEL DOCUMNETO SOLICITADO CONSISTENTE EN DECLARACION PATRIMONIAL Y FISCAL DEL SERVIDOR PUBLICO” (Sic)</w:t>
            </w:r>
          </w:p>
          <w:p w14:paraId="22261843" w14:textId="77777777" w:rsidR="008D3D1C" w:rsidRPr="00EF01A9" w:rsidRDefault="008D3D1C" w:rsidP="00EF01A9">
            <w:pPr>
              <w:spacing w:before="100" w:beforeAutospacing="1" w:after="100" w:afterAutospacing="1" w:line="276" w:lineRule="auto"/>
              <w:jc w:val="both"/>
              <w:rPr>
                <w:rFonts w:ascii="Palatino Linotype" w:hAnsi="Palatino Linotype"/>
                <w:bCs/>
                <w:szCs w:val="20"/>
              </w:rPr>
            </w:pPr>
            <w:r w:rsidRPr="00EF01A9">
              <w:rPr>
                <w:rFonts w:ascii="Palatino Linotype" w:hAnsi="Palatino Linotype"/>
                <w:bCs/>
                <w:szCs w:val="20"/>
              </w:rPr>
              <w:t>Razones o Motivos de Inconformidad:</w:t>
            </w:r>
          </w:p>
          <w:p w14:paraId="12BA3FE3" w14:textId="70878192" w:rsidR="008D3D1C" w:rsidRPr="00EF01A9" w:rsidRDefault="008D3D1C" w:rsidP="00EF01A9">
            <w:pPr>
              <w:spacing w:before="100" w:beforeAutospacing="1" w:after="100" w:afterAutospacing="1" w:line="276" w:lineRule="auto"/>
              <w:jc w:val="both"/>
              <w:rPr>
                <w:rFonts w:ascii="Palatino Linotype" w:hAnsi="Palatino Linotype" w:cs="Arial"/>
                <w:iCs/>
                <w:szCs w:val="20"/>
              </w:rPr>
            </w:pPr>
            <w:r w:rsidRPr="00EF01A9">
              <w:rPr>
                <w:rFonts w:ascii="Palatino Linotype" w:hAnsi="Palatino Linotype" w:cs="Arial"/>
                <w:i/>
                <w:szCs w:val="20"/>
              </w:rPr>
              <w:t xml:space="preserve">“EL AYUNTAMIENTO SE ENCUENTRA OBLIGADO A GUARDAR COPIA DE DI CHA DOCUMENTACION, TODA VEZ QUE LA MISM A DEBE ESTAR PARA CONSULTA PUBLICA DE LA CIUDADANIA AL VERSAR SOBRE INFORMACION DE CUMPLIMIENTO FISCAL Y PATRIMONIAL , QUE AL NEGARLA CONSTITUYE UN IMPEDIMIENTO PARA EL EJERCICIO </w:t>
            </w:r>
            <w:r w:rsidRPr="00EF01A9">
              <w:rPr>
                <w:rFonts w:ascii="Palatino Linotype" w:hAnsi="Palatino Linotype" w:cs="Arial"/>
                <w:i/>
                <w:szCs w:val="20"/>
              </w:rPr>
              <w:lastRenderedPageBreak/>
              <w:t>DEL DERECHO HUMANO DE ACCESO DE LA INFORMACION. POR LO QUE SOLICITO ME SEA ENTREGA DICHA INFORMACION.” (Sic)</w:t>
            </w:r>
          </w:p>
        </w:tc>
      </w:tr>
      <w:tr w:rsidR="00EF01A9" w:rsidRPr="00EF01A9" w14:paraId="742B4D3F" w14:textId="77777777" w:rsidTr="008D3D1C">
        <w:trPr>
          <w:jc w:val="center"/>
        </w:trPr>
        <w:tc>
          <w:tcPr>
            <w:tcW w:w="3549" w:type="dxa"/>
          </w:tcPr>
          <w:p w14:paraId="54C46109" w14:textId="4A98C575" w:rsidR="008D3D1C" w:rsidRPr="00EF01A9" w:rsidRDefault="008D3D1C" w:rsidP="00EF01A9">
            <w:pPr>
              <w:spacing w:before="100" w:beforeAutospacing="1" w:after="100" w:afterAutospacing="1"/>
              <w:jc w:val="both"/>
              <w:rPr>
                <w:rFonts w:ascii="Palatino Linotype" w:hAnsi="Palatino Linotype"/>
                <w:b/>
                <w:bCs/>
                <w:szCs w:val="20"/>
              </w:rPr>
            </w:pPr>
            <w:r w:rsidRPr="00EF01A9">
              <w:rPr>
                <w:rFonts w:ascii="Palatino Linotype" w:hAnsi="Palatino Linotype" w:cs="Arial"/>
                <w:b/>
              </w:rPr>
              <w:lastRenderedPageBreak/>
              <w:t>08471/INFOEM/IP/RR/2023</w:t>
            </w:r>
          </w:p>
        </w:tc>
        <w:tc>
          <w:tcPr>
            <w:tcW w:w="4253" w:type="dxa"/>
          </w:tcPr>
          <w:p w14:paraId="2E36D565" w14:textId="77777777" w:rsidR="008D3D1C" w:rsidRPr="00EF01A9" w:rsidRDefault="008D3D1C" w:rsidP="00EF01A9">
            <w:pPr>
              <w:spacing w:before="100" w:beforeAutospacing="1" w:after="100" w:afterAutospacing="1" w:line="276" w:lineRule="auto"/>
              <w:jc w:val="both"/>
              <w:rPr>
                <w:rFonts w:ascii="Palatino Linotype" w:hAnsi="Palatino Linotype" w:cs="Arial"/>
                <w:iCs/>
                <w:szCs w:val="20"/>
              </w:rPr>
            </w:pPr>
            <w:r w:rsidRPr="00EF01A9">
              <w:rPr>
                <w:rFonts w:ascii="Palatino Linotype" w:hAnsi="Palatino Linotype" w:cs="Arial"/>
                <w:iCs/>
                <w:szCs w:val="20"/>
              </w:rPr>
              <w:t>Acto Impugnado:</w:t>
            </w:r>
          </w:p>
          <w:p w14:paraId="08A55511" w14:textId="215BB240" w:rsidR="008D3D1C" w:rsidRPr="00EF01A9" w:rsidRDefault="008D3D1C" w:rsidP="00EF01A9">
            <w:pPr>
              <w:spacing w:before="100" w:beforeAutospacing="1" w:after="100" w:afterAutospacing="1" w:line="276" w:lineRule="auto"/>
              <w:jc w:val="both"/>
              <w:rPr>
                <w:rFonts w:ascii="Palatino Linotype" w:hAnsi="Palatino Linotype" w:cs="Arial"/>
                <w:i/>
                <w:szCs w:val="20"/>
              </w:rPr>
            </w:pPr>
            <w:r w:rsidRPr="00EF01A9">
              <w:rPr>
                <w:rFonts w:ascii="Palatino Linotype" w:hAnsi="Palatino Linotype" w:cs="Arial"/>
                <w:i/>
                <w:szCs w:val="20"/>
              </w:rPr>
              <w:t>“NEGATIVA A LA ENTREGA DEL DOCUMNETO SOLICITADO CONSISTENTE EN DECLARACION PATRIMONIAL Y FISCAL DEL SERVIDOR PUBLICO” (Sic)</w:t>
            </w:r>
          </w:p>
          <w:p w14:paraId="49BD2AB1" w14:textId="77777777" w:rsidR="008D3D1C" w:rsidRPr="00EF01A9" w:rsidRDefault="008D3D1C" w:rsidP="00EF01A9">
            <w:pPr>
              <w:spacing w:before="100" w:beforeAutospacing="1" w:after="100" w:afterAutospacing="1" w:line="276" w:lineRule="auto"/>
              <w:jc w:val="both"/>
              <w:rPr>
                <w:rFonts w:ascii="Palatino Linotype" w:hAnsi="Palatino Linotype"/>
                <w:bCs/>
                <w:szCs w:val="20"/>
              </w:rPr>
            </w:pPr>
            <w:r w:rsidRPr="00EF01A9">
              <w:rPr>
                <w:rFonts w:ascii="Palatino Linotype" w:hAnsi="Palatino Linotype"/>
                <w:bCs/>
                <w:szCs w:val="20"/>
              </w:rPr>
              <w:t>Razones o Motivos de Inconformidad:</w:t>
            </w:r>
          </w:p>
          <w:p w14:paraId="0CCB73EF" w14:textId="54956BF1" w:rsidR="008D3D1C" w:rsidRPr="00EF01A9" w:rsidRDefault="008D3D1C" w:rsidP="00EF01A9">
            <w:pPr>
              <w:spacing w:before="100" w:beforeAutospacing="1" w:after="100" w:afterAutospacing="1" w:line="276" w:lineRule="auto"/>
              <w:jc w:val="both"/>
              <w:rPr>
                <w:rFonts w:ascii="Palatino Linotype" w:hAnsi="Palatino Linotype" w:cs="Arial"/>
                <w:iCs/>
                <w:szCs w:val="20"/>
              </w:rPr>
            </w:pPr>
            <w:r w:rsidRPr="00EF01A9">
              <w:rPr>
                <w:rFonts w:ascii="Palatino Linotype" w:hAnsi="Palatino Linotype" w:cs="Arial"/>
                <w:i/>
                <w:szCs w:val="20"/>
              </w:rPr>
              <w:t>“EL AYUNTAMIENTO SE ENCUENTRA OBLIGADO A GUARDAR COPIA DE DI CHA DOCUMENTACION, TODA VEZ QUE LA MISM A DEBE ESTAR PARA CONSULTA PUBLICA DE LA CIUDADANIA AL VERSAR SOBRE INFORMACION DE CUMPLIMIENTO FISCAL Y PATRIMONIAL , QUE AL NEGARLA CONSTITUYE UN IMPEDIMIENTO PARA EL EJERCICIO DEL DERECHO HUMANO DE ACCESO DE LA INFORMACION. POR LO QUE SOLICITO ME SEA ENTREGA DICHA INFORMACION.” (Sic)</w:t>
            </w:r>
          </w:p>
        </w:tc>
      </w:tr>
      <w:tr w:rsidR="008D3D1C" w:rsidRPr="00EF01A9" w14:paraId="4A7602EF" w14:textId="77777777" w:rsidTr="008D3D1C">
        <w:trPr>
          <w:jc w:val="center"/>
        </w:trPr>
        <w:tc>
          <w:tcPr>
            <w:tcW w:w="3549" w:type="dxa"/>
          </w:tcPr>
          <w:p w14:paraId="70110160" w14:textId="2BAEBC8F" w:rsidR="008D3D1C" w:rsidRPr="00EF01A9" w:rsidRDefault="008D3D1C" w:rsidP="00EF01A9">
            <w:pPr>
              <w:spacing w:before="100" w:beforeAutospacing="1" w:after="100" w:afterAutospacing="1"/>
              <w:jc w:val="both"/>
              <w:rPr>
                <w:rFonts w:ascii="Palatino Linotype" w:hAnsi="Palatino Linotype"/>
                <w:b/>
                <w:bCs/>
                <w:szCs w:val="20"/>
              </w:rPr>
            </w:pPr>
            <w:r w:rsidRPr="00EF01A9">
              <w:rPr>
                <w:rFonts w:ascii="Palatino Linotype" w:hAnsi="Palatino Linotype" w:cs="Arial"/>
                <w:b/>
              </w:rPr>
              <w:t>08472/INFOEM/IP/RR/2023</w:t>
            </w:r>
          </w:p>
        </w:tc>
        <w:tc>
          <w:tcPr>
            <w:tcW w:w="4253" w:type="dxa"/>
          </w:tcPr>
          <w:p w14:paraId="34E2E858" w14:textId="77777777" w:rsidR="008D3D1C" w:rsidRPr="00EF01A9" w:rsidRDefault="008D3D1C" w:rsidP="00EF01A9">
            <w:pPr>
              <w:spacing w:before="100" w:beforeAutospacing="1" w:after="100" w:afterAutospacing="1" w:line="276" w:lineRule="auto"/>
              <w:jc w:val="both"/>
              <w:rPr>
                <w:rFonts w:ascii="Palatino Linotype" w:hAnsi="Palatino Linotype" w:cs="Arial"/>
                <w:iCs/>
                <w:szCs w:val="20"/>
              </w:rPr>
            </w:pPr>
            <w:r w:rsidRPr="00EF01A9">
              <w:rPr>
                <w:rFonts w:ascii="Palatino Linotype" w:hAnsi="Palatino Linotype" w:cs="Arial"/>
                <w:iCs/>
                <w:szCs w:val="20"/>
              </w:rPr>
              <w:t>Acto Impugnado:</w:t>
            </w:r>
          </w:p>
          <w:p w14:paraId="7FF8521B" w14:textId="2431460D" w:rsidR="008D3D1C" w:rsidRPr="00EF01A9" w:rsidRDefault="008D3D1C" w:rsidP="00EF01A9">
            <w:pPr>
              <w:spacing w:before="100" w:beforeAutospacing="1" w:after="100" w:afterAutospacing="1" w:line="276" w:lineRule="auto"/>
              <w:jc w:val="both"/>
              <w:rPr>
                <w:rFonts w:ascii="Palatino Linotype" w:hAnsi="Palatino Linotype" w:cs="Arial"/>
                <w:i/>
                <w:szCs w:val="20"/>
              </w:rPr>
            </w:pPr>
            <w:r w:rsidRPr="00EF01A9">
              <w:rPr>
                <w:rFonts w:ascii="Palatino Linotype" w:hAnsi="Palatino Linotype" w:cs="Arial"/>
                <w:i/>
                <w:szCs w:val="20"/>
              </w:rPr>
              <w:t xml:space="preserve">“LA RESPUESTA ENTREGADA NI SIQUIERA CORRESPONDE A LA </w:t>
            </w:r>
            <w:r w:rsidRPr="00EF01A9">
              <w:rPr>
                <w:rFonts w:ascii="Palatino Linotype" w:hAnsi="Palatino Linotype" w:cs="Arial"/>
                <w:i/>
                <w:szCs w:val="20"/>
              </w:rPr>
              <w:lastRenderedPageBreak/>
              <w:t>SOLICITUD DE INFORMACION REALIZADA” (Sic)</w:t>
            </w:r>
          </w:p>
          <w:p w14:paraId="7472C35A" w14:textId="77777777" w:rsidR="008D3D1C" w:rsidRPr="00EF01A9" w:rsidRDefault="008D3D1C" w:rsidP="00EF01A9">
            <w:pPr>
              <w:spacing w:before="100" w:beforeAutospacing="1" w:after="100" w:afterAutospacing="1" w:line="276" w:lineRule="auto"/>
              <w:jc w:val="both"/>
              <w:rPr>
                <w:rFonts w:ascii="Palatino Linotype" w:hAnsi="Palatino Linotype"/>
                <w:bCs/>
                <w:szCs w:val="20"/>
              </w:rPr>
            </w:pPr>
            <w:r w:rsidRPr="00EF01A9">
              <w:rPr>
                <w:rFonts w:ascii="Palatino Linotype" w:hAnsi="Palatino Linotype"/>
                <w:bCs/>
                <w:szCs w:val="20"/>
              </w:rPr>
              <w:t>Razones o Motivos de Inconformidad:</w:t>
            </w:r>
          </w:p>
          <w:p w14:paraId="576EA327" w14:textId="32464828" w:rsidR="008D3D1C" w:rsidRPr="00EF01A9" w:rsidRDefault="008D3D1C" w:rsidP="00EF01A9">
            <w:pPr>
              <w:spacing w:before="100" w:beforeAutospacing="1" w:after="100" w:afterAutospacing="1" w:line="276" w:lineRule="auto"/>
              <w:jc w:val="both"/>
              <w:rPr>
                <w:rFonts w:ascii="Palatino Linotype" w:hAnsi="Palatino Linotype" w:cs="Arial"/>
                <w:iCs/>
                <w:szCs w:val="20"/>
              </w:rPr>
            </w:pPr>
            <w:r w:rsidRPr="00EF01A9">
              <w:rPr>
                <w:rFonts w:ascii="Palatino Linotype" w:hAnsi="Palatino Linotype" w:cs="Arial"/>
                <w:i/>
                <w:szCs w:val="20"/>
              </w:rPr>
              <w:t>“LA NULA ENTREGA DE INFORMACION Y LA FALTA DE CONTROL POR EL SUJETO OLBIGADO PARA ADJUNTAR DOCUMENTACION CORRECTA Y PERTINENTE A LA SOLICITUD REALIZADA” (Sic)</w:t>
            </w:r>
          </w:p>
        </w:tc>
      </w:tr>
      <w:bookmarkEnd w:id="8"/>
      <w:bookmarkEnd w:id="9"/>
    </w:tbl>
    <w:p w14:paraId="752396A5" w14:textId="77777777" w:rsidR="00432DD1" w:rsidRPr="00EF01A9" w:rsidRDefault="00432DD1" w:rsidP="00EF01A9">
      <w:pPr>
        <w:ind w:left="851" w:right="899"/>
        <w:jc w:val="both"/>
        <w:rPr>
          <w:rFonts w:ascii="Palatino Linotype" w:hAnsi="Palatino Linotype" w:cs="Arial"/>
          <w:i/>
          <w:sz w:val="22"/>
        </w:rPr>
      </w:pPr>
    </w:p>
    <w:p w14:paraId="72F490D4" w14:textId="77777777" w:rsidR="008D3D1C" w:rsidRPr="00EF01A9" w:rsidRDefault="008D3D1C" w:rsidP="00EF01A9">
      <w:pPr>
        <w:spacing w:line="360" w:lineRule="auto"/>
        <w:jc w:val="both"/>
        <w:rPr>
          <w:rFonts w:ascii="Palatino Linotype" w:hAnsi="Palatino Linotype" w:cs="Arial"/>
          <w:b/>
        </w:rPr>
      </w:pPr>
    </w:p>
    <w:p w14:paraId="615E8AAE" w14:textId="36B94486" w:rsidR="00771DB7" w:rsidRPr="00EF01A9" w:rsidRDefault="00771DB7" w:rsidP="00EF01A9">
      <w:pPr>
        <w:spacing w:line="360" w:lineRule="auto"/>
        <w:jc w:val="both"/>
        <w:rPr>
          <w:rFonts w:ascii="Palatino Linotype" w:hAnsi="Palatino Linotype" w:cs="Arial"/>
          <w:b/>
        </w:rPr>
      </w:pPr>
      <w:r w:rsidRPr="00EF01A9">
        <w:rPr>
          <w:rFonts w:ascii="Palatino Linotype" w:hAnsi="Palatino Linotype" w:cs="Arial"/>
          <w:b/>
        </w:rPr>
        <w:t>V. Del turno de</w:t>
      </w:r>
      <w:r w:rsidR="008D3D1C" w:rsidRPr="00EF01A9">
        <w:rPr>
          <w:rFonts w:ascii="Palatino Linotype" w:hAnsi="Palatino Linotype" w:cs="Arial"/>
          <w:b/>
        </w:rPr>
        <w:t xml:space="preserve"> </w:t>
      </w:r>
      <w:r w:rsidRPr="00EF01A9">
        <w:rPr>
          <w:rFonts w:ascii="Palatino Linotype" w:hAnsi="Palatino Linotype" w:cs="Arial"/>
          <w:b/>
        </w:rPr>
        <w:t>l</w:t>
      </w:r>
      <w:r w:rsidR="008D3D1C" w:rsidRPr="00EF01A9">
        <w:rPr>
          <w:rFonts w:ascii="Palatino Linotype" w:hAnsi="Palatino Linotype" w:cs="Arial"/>
          <w:b/>
        </w:rPr>
        <w:t>os</w:t>
      </w:r>
      <w:r w:rsidRPr="00EF01A9">
        <w:rPr>
          <w:rFonts w:ascii="Palatino Linotype" w:hAnsi="Palatino Linotype" w:cs="Arial"/>
          <w:b/>
        </w:rPr>
        <w:t xml:space="preserve"> </w:t>
      </w:r>
      <w:r w:rsidR="004D1726" w:rsidRPr="00EF01A9">
        <w:rPr>
          <w:rFonts w:ascii="Palatino Linotype" w:hAnsi="Palatino Linotype" w:cs="Arial"/>
          <w:b/>
        </w:rPr>
        <w:t xml:space="preserve">Recursos </w:t>
      </w:r>
      <w:r w:rsidRPr="00EF01A9">
        <w:rPr>
          <w:rFonts w:ascii="Palatino Linotype" w:hAnsi="Palatino Linotype" w:cs="Arial"/>
          <w:b/>
        </w:rPr>
        <w:t>Revisión.</w:t>
      </w:r>
    </w:p>
    <w:p w14:paraId="40B75049" w14:textId="77777777" w:rsidR="008D3D1C" w:rsidRPr="00EF01A9" w:rsidRDefault="00771DB7" w:rsidP="00EF01A9">
      <w:pPr>
        <w:spacing w:line="360" w:lineRule="auto"/>
        <w:jc w:val="both"/>
        <w:rPr>
          <w:rFonts w:ascii="Palatino Linotype" w:hAnsi="Palatino Linotype"/>
        </w:rPr>
      </w:pPr>
      <w:r w:rsidRPr="00EF01A9">
        <w:rPr>
          <w:rFonts w:ascii="Palatino Linotype" w:hAnsi="Palatino Linotype" w:cs="Arial"/>
        </w:rPr>
        <w:t xml:space="preserve">El </w:t>
      </w:r>
      <w:r w:rsidR="00432DD1" w:rsidRPr="00EF01A9">
        <w:rPr>
          <w:rFonts w:ascii="Palatino Linotype" w:hAnsi="Palatino Linotype" w:cs="Arial"/>
          <w:b/>
          <w:bCs/>
        </w:rPr>
        <w:t>once</w:t>
      </w:r>
      <w:r w:rsidR="004268A6" w:rsidRPr="00EF01A9">
        <w:rPr>
          <w:rFonts w:ascii="Palatino Linotype" w:hAnsi="Palatino Linotype" w:cs="Arial"/>
          <w:b/>
          <w:bCs/>
        </w:rPr>
        <w:t xml:space="preserve"> de diciembre </w:t>
      </w:r>
      <w:r w:rsidR="00683864" w:rsidRPr="00EF01A9">
        <w:rPr>
          <w:rFonts w:ascii="Palatino Linotype" w:hAnsi="Palatino Linotype" w:cs="Arial"/>
          <w:b/>
        </w:rPr>
        <w:t>de dos mil veintitrés</w:t>
      </w:r>
      <w:r w:rsidRPr="00EF01A9">
        <w:rPr>
          <w:rFonts w:ascii="Palatino Linotype" w:hAnsi="Palatino Linotype" w:cs="Arial"/>
        </w:rPr>
        <w:t xml:space="preserve">, el medio de impugnación que se trata se envió electrónicamente al Instituto de </w:t>
      </w:r>
      <w:r w:rsidRPr="00EF01A9">
        <w:rPr>
          <w:rFonts w:ascii="Palatino Linotype" w:eastAsia="Arial Unicode MS" w:hAnsi="Palatino Linotype" w:cs="Arial"/>
        </w:rPr>
        <w:t>Transparencia</w:t>
      </w:r>
      <w:r w:rsidRPr="00EF01A9">
        <w:rPr>
          <w:rFonts w:ascii="Palatino Linotype" w:hAnsi="Palatino Linotype" w:cs="Arial"/>
        </w:rPr>
        <w:t xml:space="preserve">, Acceso a la Información Pública y Protección de Datos Personales del Estado de México y Municipios; por lo que, con fundamento en el artículo 185, fracción I de la </w:t>
      </w:r>
      <w:r w:rsidRPr="00EF01A9">
        <w:rPr>
          <w:rFonts w:ascii="Palatino Linotype" w:hAnsi="Palatino Linotype"/>
        </w:rPr>
        <w:t>Ley de Transparencia y Acceso a la Información Pública del Estado de México y Municipios</w:t>
      </w:r>
      <w:r w:rsidRPr="00EF01A9">
        <w:rPr>
          <w:rFonts w:ascii="Palatino Linotype" w:hAnsi="Palatino Linotype" w:cs="Arial"/>
        </w:rPr>
        <w:t xml:space="preserve">, </w:t>
      </w:r>
      <w:r w:rsidR="008D3D1C" w:rsidRPr="00EF01A9">
        <w:rPr>
          <w:rFonts w:ascii="Palatino Linotype" w:hAnsi="Palatino Linotype" w:cs="Arial"/>
          <w:lang w:val="es-ES_tradnl"/>
        </w:rPr>
        <w:t>se turnaron a través del</w:t>
      </w:r>
      <w:r w:rsidR="008D3D1C" w:rsidRPr="00EF01A9">
        <w:rPr>
          <w:rFonts w:ascii="Palatino Linotype" w:eastAsia="Arial Unicode MS" w:hAnsi="Palatino Linotype" w:cs="Arial"/>
          <w:lang w:val="es-ES_tradnl"/>
        </w:rPr>
        <w:t xml:space="preserve"> </w:t>
      </w:r>
      <w:r w:rsidR="008D3D1C" w:rsidRPr="00EF01A9">
        <w:rPr>
          <w:rFonts w:ascii="Palatino Linotype" w:eastAsia="Arial Unicode MS" w:hAnsi="Palatino Linotype" w:cs="Arial"/>
          <w:b/>
          <w:lang w:val="es-ES_tradnl"/>
        </w:rPr>
        <w:t xml:space="preserve">SAIMEX, </w:t>
      </w:r>
      <w:r w:rsidR="008D3D1C" w:rsidRPr="00EF01A9">
        <w:rPr>
          <w:rFonts w:ascii="Palatino Linotype" w:eastAsia="Arial Unicode MS" w:hAnsi="Palatino Linotype" w:cs="Arial"/>
          <w:bCs/>
          <w:lang w:val="es-ES_tradnl"/>
        </w:rPr>
        <w:t>así:</w:t>
      </w:r>
      <w:r w:rsidR="008D3D1C" w:rsidRPr="00EF01A9">
        <w:rPr>
          <w:rFonts w:ascii="Palatino Linotype" w:hAnsi="Palatino Linotype"/>
        </w:rPr>
        <w:t xml:space="preserve"> </w:t>
      </w:r>
    </w:p>
    <w:p w14:paraId="538FCED2" w14:textId="77777777" w:rsidR="008D3D1C" w:rsidRPr="00EF01A9" w:rsidRDefault="008D3D1C" w:rsidP="00EF01A9">
      <w:pPr>
        <w:spacing w:line="360" w:lineRule="auto"/>
        <w:jc w:val="both"/>
        <w:rPr>
          <w:rFonts w:ascii="Palatino Linotype" w:hAnsi="Palatino Linotype"/>
        </w:rPr>
      </w:pPr>
    </w:p>
    <w:tbl>
      <w:tblPr>
        <w:tblStyle w:val="Tablaconcuadrcula31"/>
        <w:tblW w:w="8217" w:type="dxa"/>
        <w:jc w:val="center"/>
        <w:tblLayout w:type="fixed"/>
        <w:tblLook w:val="04A0" w:firstRow="1" w:lastRow="0" w:firstColumn="1" w:lastColumn="0" w:noHBand="0" w:noVBand="1"/>
      </w:tblPr>
      <w:tblGrid>
        <w:gridCol w:w="5098"/>
        <w:gridCol w:w="3119"/>
      </w:tblGrid>
      <w:tr w:rsidR="00EF01A9" w:rsidRPr="00EF01A9" w14:paraId="2880202C" w14:textId="77777777" w:rsidTr="000E0FA3">
        <w:trPr>
          <w:trHeight w:val="315"/>
          <w:tblHeader/>
          <w:jc w:val="center"/>
        </w:trPr>
        <w:tc>
          <w:tcPr>
            <w:tcW w:w="5098" w:type="dxa"/>
            <w:shd w:val="clear" w:color="auto" w:fill="4A442A" w:themeFill="background2" w:themeFillShade="40"/>
            <w:vAlign w:val="center"/>
          </w:tcPr>
          <w:p w14:paraId="4EFE2102" w14:textId="77777777" w:rsidR="008D3D1C" w:rsidRPr="00EF01A9" w:rsidRDefault="008D3D1C" w:rsidP="00EF01A9">
            <w:pPr>
              <w:jc w:val="center"/>
              <w:rPr>
                <w:rFonts w:ascii="Palatino Linotype" w:hAnsi="Palatino Linotype" w:cs="Arial"/>
                <w:b/>
                <w:bCs/>
                <w:sz w:val="24"/>
                <w:szCs w:val="24"/>
              </w:rPr>
            </w:pPr>
            <w:r w:rsidRPr="00EF01A9">
              <w:rPr>
                <w:rFonts w:ascii="Palatino Linotype" w:hAnsi="Palatino Linotype" w:cs="Arial"/>
                <w:b/>
                <w:bCs/>
                <w:sz w:val="24"/>
                <w:szCs w:val="24"/>
              </w:rPr>
              <w:t xml:space="preserve">Comisionado  </w:t>
            </w:r>
          </w:p>
        </w:tc>
        <w:tc>
          <w:tcPr>
            <w:tcW w:w="3119" w:type="dxa"/>
            <w:shd w:val="clear" w:color="auto" w:fill="4A442A" w:themeFill="background2" w:themeFillShade="40"/>
            <w:vAlign w:val="center"/>
          </w:tcPr>
          <w:p w14:paraId="064537F3" w14:textId="7C8689DD" w:rsidR="008D3D1C" w:rsidRPr="00EF01A9" w:rsidRDefault="004D1726" w:rsidP="00EF01A9">
            <w:pPr>
              <w:jc w:val="center"/>
              <w:rPr>
                <w:rFonts w:ascii="Palatino Linotype" w:hAnsi="Palatino Linotype" w:cs="Arial"/>
                <w:b/>
                <w:bCs/>
                <w:sz w:val="24"/>
                <w:szCs w:val="24"/>
              </w:rPr>
            </w:pPr>
            <w:r w:rsidRPr="00EF01A9">
              <w:rPr>
                <w:rFonts w:ascii="Palatino Linotype" w:hAnsi="Palatino Linotype" w:cs="Arial"/>
                <w:b/>
                <w:bCs/>
                <w:sz w:val="24"/>
                <w:szCs w:val="24"/>
              </w:rPr>
              <w:t xml:space="preserve">Recursos </w:t>
            </w:r>
            <w:r w:rsidR="008D3D1C" w:rsidRPr="00EF01A9">
              <w:rPr>
                <w:rFonts w:ascii="Palatino Linotype" w:hAnsi="Palatino Linotype" w:cs="Arial"/>
                <w:b/>
                <w:bCs/>
                <w:sz w:val="24"/>
                <w:szCs w:val="24"/>
              </w:rPr>
              <w:t>de Revisión</w:t>
            </w:r>
          </w:p>
        </w:tc>
      </w:tr>
      <w:tr w:rsidR="00EF01A9" w:rsidRPr="00EF01A9" w14:paraId="6D9A8371" w14:textId="77777777" w:rsidTr="000E0FA3">
        <w:trPr>
          <w:trHeight w:val="631"/>
          <w:jc w:val="center"/>
        </w:trPr>
        <w:tc>
          <w:tcPr>
            <w:tcW w:w="5098" w:type="dxa"/>
            <w:shd w:val="clear" w:color="auto" w:fill="auto"/>
            <w:vAlign w:val="center"/>
          </w:tcPr>
          <w:p w14:paraId="565F08FB" w14:textId="77777777" w:rsidR="008D3D1C" w:rsidRPr="00EF01A9" w:rsidRDefault="008D3D1C" w:rsidP="00EF01A9">
            <w:pPr>
              <w:rPr>
                <w:rFonts w:ascii="Palatino Linotype" w:hAnsi="Palatino Linotype" w:cs="Arial"/>
                <w:b/>
                <w:bCs/>
                <w:szCs w:val="24"/>
              </w:rPr>
            </w:pPr>
            <w:r w:rsidRPr="00EF01A9">
              <w:rPr>
                <w:rFonts w:ascii="Palatino Linotype" w:hAnsi="Palatino Linotype" w:cs="Arial"/>
                <w:b/>
                <w:bCs/>
                <w:szCs w:val="24"/>
              </w:rPr>
              <w:t>Comisionada Sharon Cristina Morales Martínez</w:t>
            </w:r>
          </w:p>
        </w:tc>
        <w:tc>
          <w:tcPr>
            <w:tcW w:w="3119" w:type="dxa"/>
            <w:shd w:val="clear" w:color="auto" w:fill="auto"/>
            <w:vAlign w:val="center"/>
          </w:tcPr>
          <w:p w14:paraId="16E86C96" w14:textId="422F3EE9" w:rsidR="008D3D1C" w:rsidRPr="00EF01A9" w:rsidRDefault="008D3D1C" w:rsidP="00EF01A9">
            <w:pPr>
              <w:jc w:val="both"/>
              <w:rPr>
                <w:rFonts w:ascii="Palatino Linotype" w:hAnsi="Palatino Linotype" w:cs="Arial"/>
                <w:b/>
                <w:i/>
                <w:iCs/>
                <w:szCs w:val="24"/>
                <w:lang w:val="en-US"/>
              </w:rPr>
            </w:pPr>
            <w:r w:rsidRPr="00EF01A9">
              <w:rPr>
                <w:rFonts w:ascii="Palatino Linotype" w:hAnsi="Palatino Linotype" w:cs="Arial"/>
                <w:b/>
                <w:bCs/>
                <w:szCs w:val="24"/>
                <w:lang w:val="en-US"/>
              </w:rPr>
              <w:t>08467/INFOEM/IP/RR/2023 y 08472/INFOEM/IP/RR/2023</w:t>
            </w:r>
          </w:p>
        </w:tc>
      </w:tr>
      <w:tr w:rsidR="00EF01A9" w:rsidRPr="00EF01A9" w14:paraId="75C3521F" w14:textId="77777777" w:rsidTr="000E0FA3">
        <w:trPr>
          <w:trHeight w:val="631"/>
          <w:jc w:val="center"/>
        </w:trPr>
        <w:tc>
          <w:tcPr>
            <w:tcW w:w="5098" w:type="dxa"/>
            <w:shd w:val="clear" w:color="auto" w:fill="auto"/>
            <w:vAlign w:val="center"/>
          </w:tcPr>
          <w:p w14:paraId="5BB174CB" w14:textId="77777777" w:rsidR="008D3D1C" w:rsidRPr="00EF01A9" w:rsidRDefault="008D3D1C" w:rsidP="00EF01A9">
            <w:pPr>
              <w:rPr>
                <w:rFonts w:ascii="Palatino Linotype" w:hAnsi="Palatino Linotype" w:cs="Arial"/>
                <w:b/>
                <w:bCs/>
                <w:szCs w:val="24"/>
              </w:rPr>
            </w:pPr>
            <w:r w:rsidRPr="00EF01A9">
              <w:rPr>
                <w:rFonts w:ascii="Palatino Linotype" w:hAnsi="Palatino Linotype" w:cs="Arial"/>
                <w:b/>
                <w:bCs/>
                <w:szCs w:val="24"/>
                <w:lang w:val="es-ES_tradnl"/>
              </w:rPr>
              <w:t>Comisionada María del Rosario Mejía Ayala</w:t>
            </w:r>
          </w:p>
        </w:tc>
        <w:tc>
          <w:tcPr>
            <w:tcW w:w="3119" w:type="dxa"/>
            <w:shd w:val="clear" w:color="auto" w:fill="auto"/>
            <w:vAlign w:val="center"/>
          </w:tcPr>
          <w:p w14:paraId="41DA7B91" w14:textId="4C8890D6" w:rsidR="008D3D1C" w:rsidRPr="00EF01A9" w:rsidRDefault="008D3D1C" w:rsidP="00EF01A9">
            <w:pPr>
              <w:jc w:val="both"/>
              <w:rPr>
                <w:rFonts w:ascii="Palatino Linotype" w:hAnsi="Palatino Linotype" w:cs="Arial"/>
                <w:b/>
                <w:i/>
                <w:iCs/>
                <w:szCs w:val="24"/>
                <w:lang w:val="en-US"/>
              </w:rPr>
            </w:pPr>
            <w:r w:rsidRPr="00EF01A9">
              <w:rPr>
                <w:rFonts w:ascii="Palatino Linotype" w:hAnsi="Palatino Linotype" w:cs="Arial"/>
                <w:b/>
                <w:bCs/>
                <w:szCs w:val="24"/>
                <w:lang w:val="en-US"/>
              </w:rPr>
              <w:t>08468/INFOEM/IP/RR/2023</w:t>
            </w:r>
          </w:p>
        </w:tc>
      </w:tr>
      <w:tr w:rsidR="008D3D1C" w:rsidRPr="00EF01A9" w14:paraId="27B519C2" w14:textId="77777777" w:rsidTr="000E0FA3">
        <w:trPr>
          <w:trHeight w:val="631"/>
          <w:jc w:val="center"/>
        </w:trPr>
        <w:tc>
          <w:tcPr>
            <w:tcW w:w="5098" w:type="dxa"/>
            <w:tcBorders>
              <w:top w:val="single" w:sz="4" w:space="0" w:color="auto"/>
              <w:left w:val="single" w:sz="4" w:space="0" w:color="auto"/>
              <w:bottom w:val="single" w:sz="4" w:space="0" w:color="auto"/>
              <w:right w:val="single" w:sz="4" w:space="0" w:color="auto"/>
            </w:tcBorders>
            <w:vAlign w:val="center"/>
          </w:tcPr>
          <w:p w14:paraId="20216E26" w14:textId="77777777" w:rsidR="008D3D1C" w:rsidRPr="00EF01A9" w:rsidRDefault="008D3D1C" w:rsidP="00EF01A9">
            <w:pPr>
              <w:rPr>
                <w:rFonts w:ascii="Palatino Linotype" w:hAnsi="Palatino Linotype" w:cs="Arial"/>
                <w:b/>
                <w:bCs/>
                <w:lang w:val="es-ES_tradnl"/>
              </w:rPr>
            </w:pPr>
            <w:r w:rsidRPr="00EF01A9">
              <w:rPr>
                <w:rFonts w:ascii="Palatino Linotype" w:hAnsi="Palatino Linotype" w:cs="Arial"/>
                <w:b/>
                <w:bCs/>
                <w:szCs w:val="24"/>
                <w:lang w:val="es-ES_tradnl"/>
              </w:rPr>
              <w:t>Comisionado</w:t>
            </w:r>
            <w:r w:rsidRPr="00EF01A9">
              <w:rPr>
                <w:rFonts w:ascii="Palatino Linotype" w:hAnsi="Palatino Linotype"/>
                <w:b/>
                <w:lang w:val="es-ES_tradnl"/>
              </w:rPr>
              <w:t xml:space="preserve"> </w:t>
            </w:r>
            <w:r w:rsidRPr="00EF01A9">
              <w:rPr>
                <w:rFonts w:ascii="Palatino Linotype" w:hAnsi="Palatino Linotype" w:cs="Arial"/>
                <w:b/>
                <w:bCs/>
                <w:szCs w:val="24"/>
                <w:lang w:val="es-ES_tradnl"/>
              </w:rPr>
              <w:t>Luis Gustavo Parra Noriega</w:t>
            </w:r>
          </w:p>
        </w:tc>
        <w:tc>
          <w:tcPr>
            <w:tcW w:w="3119" w:type="dxa"/>
            <w:shd w:val="clear" w:color="auto" w:fill="auto"/>
            <w:vAlign w:val="center"/>
          </w:tcPr>
          <w:p w14:paraId="3D8B652C" w14:textId="0FC21BB3" w:rsidR="008D3D1C" w:rsidRPr="00EF01A9" w:rsidRDefault="008D3D1C" w:rsidP="00EF01A9">
            <w:pPr>
              <w:jc w:val="both"/>
              <w:rPr>
                <w:rFonts w:ascii="Palatino Linotype" w:hAnsi="Palatino Linotype"/>
                <w:b/>
              </w:rPr>
            </w:pPr>
            <w:r w:rsidRPr="00EF01A9">
              <w:rPr>
                <w:rFonts w:ascii="Palatino Linotype" w:hAnsi="Palatino Linotype" w:cs="Arial"/>
                <w:b/>
                <w:bCs/>
                <w:szCs w:val="24"/>
                <w:lang w:val="en-US"/>
              </w:rPr>
              <w:t>08471/INFOEM/IP/RR/2023</w:t>
            </w:r>
          </w:p>
        </w:tc>
      </w:tr>
    </w:tbl>
    <w:p w14:paraId="69A9F9F8" w14:textId="77777777" w:rsidR="008D3D1C" w:rsidRPr="00EF01A9" w:rsidRDefault="008D3D1C" w:rsidP="00EF01A9">
      <w:pPr>
        <w:tabs>
          <w:tab w:val="center" w:pos="4252"/>
          <w:tab w:val="right" w:pos="8504"/>
        </w:tabs>
        <w:spacing w:line="360" w:lineRule="auto"/>
        <w:jc w:val="both"/>
        <w:rPr>
          <w:rFonts w:ascii="Palatino Linotype" w:hAnsi="Palatino Linotype" w:cs="Arial"/>
          <w:b/>
          <w:sz w:val="26"/>
          <w:szCs w:val="26"/>
        </w:rPr>
      </w:pPr>
    </w:p>
    <w:p w14:paraId="54DF0C32" w14:textId="38E79EC6" w:rsidR="00A55898" w:rsidRPr="00EF01A9" w:rsidRDefault="00A55898" w:rsidP="00EF01A9">
      <w:pPr>
        <w:spacing w:line="360" w:lineRule="auto"/>
        <w:jc w:val="both"/>
        <w:rPr>
          <w:rFonts w:ascii="Palatino Linotype" w:hAnsi="Palatino Linotype" w:cs="Arial"/>
        </w:rPr>
      </w:pPr>
    </w:p>
    <w:p w14:paraId="78150E02" w14:textId="1B2E0A1D" w:rsidR="00771DB7" w:rsidRPr="00EF01A9" w:rsidRDefault="00771DB7" w:rsidP="00EF01A9">
      <w:pPr>
        <w:tabs>
          <w:tab w:val="center" w:pos="4252"/>
          <w:tab w:val="right" w:pos="8504"/>
        </w:tabs>
        <w:spacing w:line="360" w:lineRule="auto"/>
        <w:jc w:val="both"/>
        <w:rPr>
          <w:rFonts w:ascii="Palatino Linotype" w:hAnsi="Palatino Linotype" w:cs="Arial"/>
          <w:b/>
        </w:rPr>
      </w:pPr>
      <w:r w:rsidRPr="00EF01A9">
        <w:rPr>
          <w:rFonts w:ascii="Palatino Linotype" w:hAnsi="Palatino Linotype" w:cs="Arial"/>
          <w:b/>
        </w:rPr>
        <w:lastRenderedPageBreak/>
        <w:t>a) Admisión de</w:t>
      </w:r>
      <w:r w:rsidR="008D3D1C" w:rsidRPr="00EF01A9">
        <w:rPr>
          <w:rFonts w:ascii="Palatino Linotype" w:hAnsi="Palatino Linotype" w:cs="Arial"/>
          <w:b/>
        </w:rPr>
        <w:t xml:space="preserve"> </w:t>
      </w:r>
      <w:r w:rsidRPr="00EF01A9">
        <w:rPr>
          <w:rFonts w:ascii="Palatino Linotype" w:hAnsi="Palatino Linotype" w:cs="Arial"/>
          <w:b/>
        </w:rPr>
        <w:t>l</w:t>
      </w:r>
      <w:r w:rsidR="008D3D1C" w:rsidRPr="00EF01A9">
        <w:rPr>
          <w:rFonts w:ascii="Palatino Linotype" w:hAnsi="Palatino Linotype" w:cs="Arial"/>
          <w:b/>
        </w:rPr>
        <w:t>os</w:t>
      </w:r>
      <w:r w:rsidRPr="00EF01A9">
        <w:rPr>
          <w:rFonts w:ascii="Palatino Linotype" w:hAnsi="Palatino Linotype" w:cs="Arial"/>
          <w:b/>
        </w:rPr>
        <w:t xml:space="preserve"> </w:t>
      </w:r>
      <w:r w:rsidR="006C3051" w:rsidRPr="00EF01A9">
        <w:rPr>
          <w:rFonts w:ascii="Palatino Linotype" w:hAnsi="Palatino Linotype" w:cs="Arial"/>
          <w:b/>
        </w:rPr>
        <w:t>Recursos Revisión</w:t>
      </w:r>
      <w:r w:rsidRPr="00EF01A9">
        <w:rPr>
          <w:rFonts w:ascii="Palatino Linotype" w:hAnsi="Palatino Linotype" w:cs="Arial"/>
          <w:b/>
        </w:rPr>
        <w:t>.</w:t>
      </w:r>
    </w:p>
    <w:p w14:paraId="3B51CE93" w14:textId="5063E489" w:rsidR="008D3D1C" w:rsidRPr="00EF01A9" w:rsidRDefault="008D3D1C" w:rsidP="00EF01A9">
      <w:pPr>
        <w:tabs>
          <w:tab w:val="center" w:pos="4252"/>
          <w:tab w:val="right" w:pos="8504"/>
        </w:tabs>
        <w:spacing w:line="360" w:lineRule="auto"/>
        <w:jc w:val="both"/>
        <w:rPr>
          <w:rFonts w:ascii="Palatino Linotype" w:hAnsi="Palatino Linotype" w:cs="Arial"/>
        </w:rPr>
      </w:pPr>
      <w:r w:rsidRPr="00EF01A9">
        <w:rPr>
          <w:rFonts w:ascii="Palatino Linotype" w:hAnsi="Palatino Linotype" w:cs="Arial"/>
        </w:rPr>
        <w:t>De las constancias del expediente electrónico del</w:t>
      </w:r>
      <w:r w:rsidRPr="00EF01A9">
        <w:rPr>
          <w:rFonts w:ascii="Palatino Linotype" w:hAnsi="Palatino Linotype" w:cs="Arial"/>
          <w:b/>
        </w:rPr>
        <w:t xml:space="preserve"> SAIMEX</w:t>
      </w:r>
      <w:r w:rsidRPr="00EF01A9">
        <w:rPr>
          <w:rFonts w:ascii="Palatino Linotype" w:hAnsi="Palatino Linotype" w:cs="Arial"/>
        </w:rPr>
        <w:t xml:space="preserve">, se advierte que los días  </w:t>
      </w:r>
      <w:r w:rsidRPr="00EF01A9">
        <w:rPr>
          <w:rFonts w:ascii="Palatino Linotype" w:hAnsi="Palatino Linotype" w:cs="Arial"/>
          <w:b/>
          <w:bCs/>
        </w:rPr>
        <w:t>catorce, quince y dieciocho de diciembre de dos mil veintitrés</w:t>
      </w:r>
      <w:r w:rsidRPr="00EF01A9">
        <w:rPr>
          <w:rFonts w:ascii="Palatino Linotype" w:hAnsi="Palatino Linotype" w:cs="Arial"/>
        </w:rPr>
        <w:t xml:space="preserve">, se acordaron las admisiones a trámite de los </w:t>
      </w:r>
      <w:r w:rsidR="004D1726" w:rsidRPr="00EF01A9">
        <w:rPr>
          <w:rFonts w:ascii="Palatino Linotype" w:hAnsi="Palatino Linotype" w:cs="Arial"/>
        </w:rPr>
        <w:t xml:space="preserve">Recursos </w:t>
      </w:r>
      <w:r w:rsidRPr="00EF01A9">
        <w:rPr>
          <w:rFonts w:ascii="Palatino Linotype" w:hAnsi="Palatino Linotype" w:cs="Arial"/>
        </w:rPr>
        <w:t xml:space="preserve">de Revisión que nos ocupan; así como la integración de los expedientes respectivos, mismos que se pusieron a disposición de las partes, para que en un plazo máximo de siete días hábiles conforme a lo dispuesto por el artículo 185 de la Ley de Transparencia y Acceso a la Información Pública del Estado de México y Municipios, manifestaran lo que a su derecho conviniera, a efecto de presentar pruebas y alegatos; así como, para que </w:t>
      </w:r>
      <w:r w:rsidRPr="00EF01A9">
        <w:rPr>
          <w:rFonts w:ascii="Palatino Linotype" w:hAnsi="Palatino Linotype" w:cs="Arial"/>
          <w:b/>
        </w:rPr>
        <w:t xml:space="preserve">EL SUJETO OBLIGADO </w:t>
      </w:r>
      <w:r w:rsidRPr="00EF01A9">
        <w:rPr>
          <w:rFonts w:ascii="Palatino Linotype" w:hAnsi="Palatino Linotype" w:cs="Arial"/>
        </w:rPr>
        <w:t>rindiera los correspondientes</w:t>
      </w:r>
      <w:r w:rsidRPr="00EF01A9">
        <w:rPr>
          <w:rFonts w:ascii="Palatino Linotype" w:hAnsi="Palatino Linotype" w:cs="Arial"/>
          <w:b/>
        </w:rPr>
        <w:t xml:space="preserve"> </w:t>
      </w:r>
      <w:r w:rsidRPr="00EF01A9">
        <w:rPr>
          <w:rFonts w:ascii="Palatino Linotype" w:hAnsi="Palatino Linotype" w:cs="Arial"/>
        </w:rPr>
        <w:t>Informes Justificados.</w:t>
      </w:r>
    </w:p>
    <w:p w14:paraId="7AE2E96B" w14:textId="77777777" w:rsidR="004D1726" w:rsidRPr="00EF01A9" w:rsidRDefault="004D1726" w:rsidP="00EF01A9">
      <w:pPr>
        <w:tabs>
          <w:tab w:val="center" w:pos="4252"/>
          <w:tab w:val="right" w:pos="8504"/>
        </w:tabs>
        <w:spacing w:line="360" w:lineRule="auto"/>
        <w:jc w:val="both"/>
        <w:rPr>
          <w:rFonts w:ascii="Palatino Linotype" w:hAnsi="Palatino Linotype" w:cs="Arial"/>
        </w:rPr>
      </w:pPr>
    </w:p>
    <w:p w14:paraId="198ABF86" w14:textId="23434259" w:rsidR="004D1726" w:rsidRPr="00EF01A9" w:rsidRDefault="004D1726" w:rsidP="00EF01A9">
      <w:pPr>
        <w:spacing w:line="360" w:lineRule="auto"/>
        <w:jc w:val="both"/>
        <w:rPr>
          <w:rFonts w:ascii="Palatino Linotype" w:hAnsi="Palatino Linotype" w:cs="Arial"/>
          <w:b/>
          <w:bCs/>
        </w:rPr>
      </w:pPr>
      <w:r w:rsidRPr="00EF01A9">
        <w:rPr>
          <w:rFonts w:ascii="Palatino Linotype" w:hAnsi="Palatino Linotype" w:cs="Arial"/>
          <w:b/>
          <w:bCs/>
          <w:sz w:val="22"/>
          <w:szCs w:val="22"/>
        </w:rPr>
        <w:t>b)</w:t>
      </w:r>
      <w:r w:rsidRPr="00EF01A9">
        <w:rPr>
          <w:rFonts w:ascii="Palatino Linotype" w:hAnsi="Palatino Linotype"/>
          <w:b/>
          <w:lang w:val="es-ES_tradnl"/>
        </w:rPr>
        <w:t xml:space="preserve"> </w:t>
      </w:r>
      <w:r w:rsidRPr="00EF01A9">
        <w:rPr>
          <w:rFonts w:ascii="Palatino Linotype" w:hAnsi="Palatino Linotype" w:cs="Arial"/>
          <w:b/>
          <w:bCs/>
        </w:rPr>
        <w:t>Acumulación de los Recursos de Revisión</w:t>
      </w:r>
    </w:p>
    <w:p w14:paraId="7AE23857" w14:textId="38A06A1E" w:rsidR="004D1726" w:rsidRPr="00EF01A9" w:rsidRDefault="004D1726" w:rsidP="00EF01A9">
      <w:pPr>
        <w:spacing w:line="360" w:lineRule="auto"/>
        <w:jc w:val="both"/>
        <w:rPr>
          <w:rFonts w:ascii="Palatino Linotype" w:hAnsi="Palatino Linotype" w:cs="Arial"/>
        </w:rPr>
      </w:pPr>
      <w:r w:rsidRPr="00EF01A9">
        <w:rPr>
          <w:rFonts w:ascii="Palatino Linotype" w:hAnsi="Palatino Linotype" w:cs="Arial"/>
          <w:lang w:val="es-ES_tradnl"/>
        </w:rPr>
        <w:t xml:space="preserve">Por economía procesal y </w:t>
      </w:r>
      <w:r w:rsidRPr="00EF01A9">
        <w:rPr>
          <w:rFonts w:ascii="Palatino Linotype" w:hAnsi="Palatino Linotype" w:cs="Arial"/>
        </w:rPr>
        <w:t xml:space="preserve">con la finalidad de evitar resoluciones contradictorias, en </w:t>
      </w:r>
      <w:r w:rsidRPr="00EF01A9">
        <w:rPr>
          <w:rFonts w:ascii="Palatino Linotype" w:hAnsi="Palatino Linotype"/>
        </w:rPr>
        <w:t xml:space="preserve">la Segunda Sesión Ordinaria de fecha veinticuatro de enero de dos mil veinticuatro, el Pleno de este Instituto </w:t>
      </w:r>
      <w:r w:rsidRPr="00EF01A9">
        <w:rPr>
          <w:rFonts w:ascii="Palatino Linotype" w:hAnsi="Palatino Linotype" w:cs="Arial"/>
        </w:rPr>
        <w:t xml:space="preserve">determinó </w:t>
      </w:r>
      <w:r w:rsidRPr="00EF01A9">
        <w:rPr>
          <w:rFonts w:ascii="Palatino Linotype" w:hAnsi="Palatino Linotype"/>
        </w:rPr>
        <w:t>acumular los Recursos</w:t>
      </w:r>
      <w:r w:rsidR="00E32521" w:rsidRPr="00EF01A9">
        <w:rPr>
          <w:rFonts w:ascii="Palatino Linotype" w:hAnsi="Palatino Linotype"/>
        </w:rPr>
        <w:t xml:space="preserve"> </w:t>
      </w:r>
      <w:r w:rsidRPr="00EF01A9">
        <w:rPr>
          <w:rFonts w:ascii="Palatino Linotype" w:hAnsi="Palatino Linotype"/>
        </w:rPr>
        <w:t>de Revisión</w:t>
      </w:r>
      <w:bookmarkStart w:id="10" w:name="_Hlk109159636"/>
      <w:r w:rsidRPr="00EF01A9">
        <w:rPr>
          <w:rFonts w:ascii="Palatino Linotype" w:hAnsi="Palatino Linotype" w:cs="Arial"/>
          <w:b/>
          <w:bCs/>
        </w:rPr>
        <w:t xml:space="preserve"> </w:t>
      </w:r>
      <w:bookmarkStart w:id="11" w:name="_Hlk113397243"/>
      <w:r w:rsidRPr="00EF01A9">
        <w:rPr>
          <w:rFonts w:ascii="Palatino Linotype" w:hAnsi="Palatino Linotype" w:cs="Arial"/>
          <w:b/>
          <w:bCs/>
        </w:rPr>
        <w:t>08467/INFOEM/IP/RR/2023, 08468/INFOEM/IP/RR/2023, 08471/INFOEM/IP/RR/2023 y 08472/INFOEM/IP/RR/2023.</w:t>
      </w:r>
    </w:p>
    <w:bookmarkEnd w:id="10"/>
    <w:bookmarkEnd w:id="11"/>
    <w:p w14:paraId="2B633F93" w14:textId="77777777" w:rsidR="004D1726" w:rsidRPr="00EF01A9" w:rsidRDefault="004D1726" w:rsidP="00EF01A9">
      <w:pPr>
        <w:tabs>
          <w:tab w:val="center" w:pos="4252"/>
          <w:tab w:val="right" w:pos="8504"/>
        </w:tabs>
        <w:spacing w:line="360" w:lineRule="auto"/>
        <w:jc w:val="both"/>
        <w:rPr>
          <w:rFonts w:ascii="Palatino Linotype" w:hAnsi="Palatino Linotype" w:cs="Arial"/>
        </w:rPr>
      </w:pPr>
    </w:p>
    <w:p w14:paraId="3CC36B2A" w14:textId="42AF48B0" w:rsidR="00495529" w:rsidRPr="00EF01A9" w:rsidRDefault="004D1726" w:rsidP="00EF01A9">
      <w:pPr>
        <w:spacing w:line="360" w:lineRule="auto"/>
        <w:jc w:val="both"/>
        <w:rPr>
          <w:rFonts w:ascii="Palatino Linotype" w:eastAsia="Arial Unicode MS" w:hAnsi="Palatino Linotype" w:cs="Arial"/>
          <w:b/>
          <w:szCs w:val="26"/>
        </w:rPr>
      </w:pPr>
      <w:r w:rsidRPr="00EF01A9">
        <w:rPr>
          <w:rFonts w:ascii="Palatino Linotype" w:eastAsia="Arial Unicode MS" w:hAnsi="Palatino Linotype" w:cs="Arial"/>
          <w:b/>
        </w:rPr>
        <w:t>c</w:t>
      </w:r>
      <w:r w:rsidR="00771DB7" w:rsidRPr="00EF01A9">
        <w:rPr>
          <w:rFonts w:ascii="Palatino Linotype" w:eastAsia="Arial Unicode MS" w:hAnsi="Palatino Linotype" w:cs="Arial"/>
          <w:b/>
        </w:rPr>
        <w:t xml:space="preserve">) </w:t>
      </w:r>
      <w:r w:rsidR="00495529" w:rsidRPr="00EF01A9">
        <w:rPr>
          <w:rFonts w:ascii="Palatino Linotype" w:hAnsi="Palatino Linotype" w:cs="Arial"/>
          <w:b/>
          <w:bCs/>
          <w:szCs w:val="26"/>
        </w:rPr>
        <w:t>Etapa de manifestaciones e Informe</w:t>
      </w:r>
      <w:r w:rsidRPr="00EF01A9">
        <w:rPr>
          <w:rFonts w:ascii="Palatino Linotype" w:hAnsi="Palatino Linotype" w:cs="Arial"/>
          <w:b/>
          <w:bCs/>
          <w:szCs w:val="26"/>
        </w:rPr>
        <w:t>s</w:t>
      </w:r>
      <w:r w:rsidR="00495529" w:rsidRPr="00EF01A9">
        <w:rPr>
          <w:rFonts w:ascii="Palatino Linotype" w:hAnsi="Palatino Linotype" w:cs="Arial"/>
          <w:b/>
          <w:bCs/>
          <w:szCs w:val="26"/>
        </w:rPr>
        <w:t xml:space="preserve"> Justificado</w:t>
      </w:r>
      <w:r w:rsidRPr="00EF01A9">
        <w:rPr>
          <w:rFonts w:ascii="Palatino Linotype" w:hAnsi="Palatino Linotype" w:cs="Arial"/>
          <w:b/>
          <w:bCs/>
          <w:szCs w:val="26"/>
        </w:rPr>
        <w:t>s</w:t>
      </w:r>
      <w:r w:rsidR="00495529" w:rsidRPr="00EF01A9">
        <w:rPr>
          <w:rFonts w:ascii="Palatino Linotype" w:hAnsi="Palatino Linotype" w:cs="Arial"/>
          <w:b/>
          <w:bCs/>
          <w:szCs w:val="26"/>
        </w:rPr>
        <w:t>.</w:t>
      </w:r>
    </w:p>
    <w:p w14:paraId="22FE33CB" w14:textId="0D1A1979" w:rsidR="006A57F7" w:rsidRPr="00EF01A9" w:rsidRDefault="006A57F7" w:rsidP="00EF01A9">
      <w:pPr>
        <w:spacing w:line="360" w:lineRule="auto"/>
        <w:jc w:val="both"/>
        <w:rPr>
          <w:rFonts w:ascii="Palatino Linotype" w:hAnsi="Palatino Linotype" w:cs="Arial"/>
        </w:rPr>
      </w:pPr>
      <w:r w:rsidRPr="00EF01A9">
        <w:rPr>
          <w:rFonts w:ascii="Palatino Linotype" w:hAnsi="Palatino Linotype" w:cs="Arial"/>
        </w:rPr>
        <w:t>En cumplimiento a lo anterior, de las constancias del expediente electrónico del</w:t>
      </w:r>
      <w:r w:rsidRPr="00EF01A9">
        <w:rPr>
          <w:rFonts w:ascii="Palatino Linotype" w:hAnsi="Palatino Linotype" w:cs="Arial"/>
          <w:b/>
        </w:rPr>
        <w:t xml:space="preserve"> SAIMEX</w:t>
      </w:r>
      <w:r w:rsidRPr="00EF01A9">
        <w:rPr>
          <w:rFonts w:ascii="Palatino Linotype" w:hAnsi="Palatino Linotype" w:cs="Arial"/>
        </w:rPr>
        <w:t xml:space="preserve">, se advierte que el </w:t>
      </w:r>
      <w:r w:rsidR="008D3D1C" w:rsidRPr="00EF01A9">
        <w:rPr>
          <w:rFonts w:ascii="Palatino Linotype" w:hAnsi="Palatino Linotype" w:cs="Arial"/>
          <w:b/>
          <w:bCs/>
        </w:rPr>
        <w:t>dieciocho de enero de dos mil veinticuatro</w:t>
      </w:r>
      <w:r w:rsidRPr="00EF01A9">
        <w:rPr>
          <w:rFonts w:ascii="Palatino Linotype" w:hAnsi="Palatino Linotype" w:cs="Arial"/>
        </w:rPr>
        <w:t xml:space="preserve">, </w:t>
      </w:r>
      <w:r w:rsidRPr="00EF01A9">
        <w:rPr>
          <w:rFonts w:ascii="Palatino Linotype" w:hAnsi="Palatino Linotype" w:cs="Arial"/>
          <w:b/>
        </w:rPr>
        <w:t>EL RECURRENTE</w:t>
      </w:r>
      <w:r w:rsidRPr="00EF01A9">
        <w:rPr>
          <w:rFonts w:ascii="Palatino Linotype" w:hAnsi="Palatino Linotype" w:cs="Arial"/>
        </w:rPr>
        <w:t xml:space="preserve"> presentó sus manifestaciones mediante archivo electrónico denominado </w:t>
      </w:r>
      <w:r w:rsidRPr="00EF01A9">
        <w:rPr>
          <w:rFonts w:ascii="Palatino Linotype" w:hAnsi="Palatino Linotype" w:cs="Arial"/>
          <w:b/>
          <w:i/>
        </w:rPr>
        <w:t xml:space="preserve">RES.docx, </w:t>
      </w:r>
      <w:r w:rsidRPr="00EF01A9">
        <w:rPr>
          <w:rFonts w:ascii="Palatino Linotype" w:hAnsi="Palatino Linotype" w:cs="Arial"/>
        </w:rPr>
        <w:t xml:space="preserve">el cual de su contenido se advierten las siguientes manifestaciones: </w:t>
      </w:r>
    </w:p>
    <w:p w14:paraId="20BB442E" w14:textId="77777777" w:rsidR="006A57F7" w:rsidRPr="00EF01A9" w:rsidRDefault="006A57F7" w:rsidP="00EF01A9">
      <w:pPr>
        <w:ind w:left="850" w:right="901"/>
        <w:jc w:val="both"/>
        <w:rPr>
          <w:rFonts w:ascii="Palatino Linotype" w:hAnsi="Palatino Linotype"/>
          <w:i/>
          <w:iCs/>
          <w:sz w:val="22"/>
          <w:szCs w:val="22"/>
          <w:lang w:eastAsia="es-MX"/>
        </w:rPr>
      </w:pPr>
      <w:r w:rsidRPr="00EF01A9">
        <w:rPr>
          <w:rFonts w:ascii="Palatino Linotype" w:hAnsi="Palatino Linotype" w:cs="Arial"/>
        </w:rPr>
        <w:lastRenderedPageBreak/>
        <w:t xml:space="preserve"> </w:t>
      </w:r>
      <w:r w:rsidRPr="00EF01A9">
        <w:rPr>
          <w:rFonts w:ascii="Palatino Linotype" w:hAnsi="Palatino Linotype"/>
          <w:i/>
          <w:iCs/>
          <w:sz w:val="22"/>
          <w:szCs w:val="22"/>
          <w:lang w:eastAsia="es-MX"/>
        </w:rPr>
        <w:t>“ES OLBIGACION DEL SUJETO OBLIGADO CONTAR CON LOS DOCUMENTOS QUE SOPORTEN EL CUMPLIMIENTO DE LAS OBLIGACIONES A LAS CUALES ESTAN SUJETAS SUS SERVIDORES PUBLICOS, POR LO QUE ES IRISORIO LA RESPUESTA POR PARTE DE ESTE. MAXIME QUE ASI ESTA ESTIPULADO EN LA LEY” (Sic)</w:t>
      </w:r>
    </w:p>
    <w:p w14:paraId="22BC22D8" w14:textId="77777777" w:rsidR="006A57F7" w:rsidRPr="00EF01A9" w:rsidRDefault="006A57F7" w:rsidP="00EF01A9">
      <w:pPr>
        <w:tabs>
          <w:tab w:val="center" w:pos="4252"/>
          <w:tab w:val="right" w:pos="8504"/>
        </w:tabs>
        <w:jc w:val="both"/>
        <w:rPr>
          <w:rFonts w:ascii="Palatino Linotype" w:hAnsi="Palatino Linotype"/>
          <w:noProof/>
          <w:lang w:eastAsia="es-MX"/>
        </w:rPr>
      </w:pPr>
    </w:p>
    <w:p w14:paraId="0F5AA016" w14:textId="6CE0EB9B" w:rsidR="006A57F7" w:rsidRPr="00EF01A9" w:rsidRDefault="006A57F7" w:rsidP="00EF01A9">
      <w:pPr>
        <w:tabs>
          <w:tab w:val="center" w:pos="4252"/>
          <w:tab w:val="right" w:pos="8504"/>
        </w:tabs>
        <w:spacing w:line="360" w:lineRule="auto"/>
        <w:jc w:val="both"/>
        <w:rPr>
          <w:rFonts w:ascii="Palatino Linotype" w:hAnsi="Palatino Linotype"/>
          <w:noProof/>
          <w:lang w:eastAsia="es-MX"/>
        </w:rPr>
      </w:pPr>
      <w:r w:rsidRPr="00EF01A9">
        <w:rPr>
          <w:rFonts w:ascii="Palatino Linotype" w:hAnsi="Palatino Linotype"/>
          <w:noProof/>
          <w:lang w:eastAsia="es-MX"/>
        </w:rPr>
        <w:t xml:space="preserve">Por su parte, </w:t>
      </w:r>
      <w:r w:rsidRPr="00EF01A9">
        <w:rPr>
          <w:rFonts w:ascii="Palatino Linotype" w:hAnsi="Palatino Linotype"/>
          <w:b/>
          <w:noProof/>
          <w:lang w:eastAsia="es-MX"/>
        </w:rPr>
        <w:t xml:space="preserve">EL SUJETO OBLIGADO </w:t>
      </w:r>
      <w:r w:rsidRPr="00EF01A9">
        <w:rPr>
          <w:rFonts w:ascii="Palatino Linotype" w:hAnsi="Palatino Linotype"/>
          <w:noProof/>
          <w:lang w:eastAsia="es-MX"/>
        </w:rPr>
        <w:t xml:space="preserve">omitió rendir </w:t>
      </w:r>
      <w:r w:rsidR="004D1726" w:rsidRPr="00EF01A9">
        <w:rPr>
          <w:rFonts w:ascii="Palatino Linotype" w:hAnsi="Palatino Linotype"/>
          <w:noProof/>
          <w:lang w:eastAsia="es-MX"/>
        </w:rPr>
        <w:t>los</w:t>
      </w:r>
      <w:r w:rsidRPr="00EF01A9">
        <w:rPr>
          <w:rFonts w:ascii="Palatino Linotype" w:hAnsi="Palatino Linotype"/>
          <w:noProof/>
          <w:lang w:eastAsia="es-MX"/>
        </w:rPr>
        <w:t xml:space="preserve"> Informe</w:t>
      </w:r>
      <w:r w:rsidR="004D1726" w:rsidRPr="00EF01A9">
        <w:rPr>
          <w:rFonts w:ascii="Palatino Linotype" w:hAnsi="Palatino Linotype"/>
          <w:noProof/>
          <w:lang w:eastAsia="es-MX"/>
        </w:rPr>
        <w:t>s</w:t>
      </w:r>
      <w:r w:rsidRPr="00EF01A9">
        <w:rPr>
          <w:rFonts w:ascii="Palatino Linotype" w:hAnsi="Palatino Linotype"/>
          <w:noProof/>
          <w:lang w:eastAsia="es-MX"/>
        </w:rPr>
        <w:t xml:space="preserve"> Justificado</w:t>
      </w:r>
      <w:r w:rsidR="004D1726" w:rsidRPr="00EF01A9">
        <w:rPr>
          <w:rFonts w:ascii="Palatino Linotype" w:hAnsi="Palatino Linotype"/>
          <w:noProof/>
          <w:lang w:eastAsia="es-MX"/>
        </w:rPr>
        <w:t>s</w:t>
      </w:r>
      <w:r w:rsidRPr="00EF01A9">
        <w:rPr>
          <w:rFonts w:ascii="Palatino Linotype" w:hAnsi="Palatino Linotype"/>
          <w:noProof/>
          <w:lang w:eastAsia="es-MX"/>
        </w:rPr>
        <w:t xml:space="preserve"> correspondiente</w:t>
      </w:r>
      <w:r w:rsidR="004D1726" w:rsidRPr="00EF01A9">
        <w:rPr>
          <w:rFonts w:ascii="Palatino Linotype" w:hAnsi="Palatino Linotype"/>
          <w:noProof/>
          <w:lang w:eastAsia="es-MX"/>
        </w:rPr>
        <w:t>s</w:t>
      </w:r>
      <w:r w:rsidRPr="00EF01A9">
        <w:rPr>
          <w:rFonts w:ascii="Palatino Linotype" w:hAnsi="Palatino Linotype"/>
          <w:noProof/>
          <w:lang w:eastAsia="es-MX"/>
        </w:rPr>
        <w:t xml:space="preserve">. </w:t>
      </w:r>
    </w:p>
    <w:p w14:paraId="545AA5D8" w14:textId="77777777" w:rsidR="004268A6" w:rsidRPr="00EF01A9" w:rsidRDefault="004268A6" w:rsidP="00EF01A9">
      <w:pPr>
        <w:spacing w:line="360" w:lineRule="auto"/>
        <w:jc w:val="both"/>
        <w:rPr>
          <w:rFonts w:ascii="Palatino Linotype" w:hAnsi="Palatino Linotype"/>
          <w:lang w:eastAsia="es-MX"/>
        </w:rPr>
      </w:pPr>
    </w:p>
    <w:p w14:paraId="6BA3751F" w14:textId="430C5586" w:rsidR="00771DB7" w:rsidRPr="00EF01A9" w:rsidRDefault="00EF01A9" w:rsidP="00EF01A9">
      <w:pPr>
        <w:spacing w:line="360" w:lineRule="auto"/>
        <w:rPr>
          <w:rFonts w:ascii="Palatino Linotype" w:hAnsi="Palatino Linotype" w:cs="Arial"/>
          <w:lang w:eastAsia="es-MX"/>
        </w:rPr>
      </w:pPr>
      <w:r>
        <w:rPr>
          <w:rFonts w:ascii="Palatino Linotype" w:hAnsi="Palatino Linotype"/>
          <w:b/>
        </w:rPr>
        <w:t>c</w:t>
      </w:r>
      <w:r w:rsidR="00771DB7" w:rsidRPr="00EF01A9">
        <w:rPr>
          <w:rFonts w:ascii="Palatino Linotype" w:hAnsi="Palatino Linotype"/>
          <w:b/>
        </w:rPr>
        <w:t xml:space="preserve">) </w:t>
      </w:r>
      <w:r w:rsidR="00771DB7" w:rsidRPr="00EF01A9">
        <w:rPr>
          <w:rFonts w:ascii="Palatino Linotype" w:hAnsi="Palatino Linotype" w:cs="Arial"/>
          <w:b/>
          <w:bCs/>
        </w:rPr>
        <w:t>Cierre de Instrucción.</w:t>
      </w:r>
    </w:p>
    <w:p w14:paraId="79CF5D6B" w14:textId="7D13DBC8" w:rsidR="004D1726" w:rsidRPr="00EF01A9" w:rsidRDefault="00771DB7" w:rsidP="00EF01A9">
      <w:pPr>
        <w:spacing w:line="360" w:lineRule="auto"/>
        <w:jc w:val="both"/>
        <w:rPr>
          <w:rFonts w:ascii="Palatino Linotype" w:hAnsi="Palatino Linotype"/>
        </w:rPr>
      </w:pPr>
      <w:r w:rsidRPr="00EF01A9">
        <w:rPr>
          <w:rFonts w:ascii="Palatino Linotype" w:hAnsi="Palatino Linotype"/>
        </w:rPr>
        <w:t xml:space="preserve">Una vez analizado el estado procesal que guarda el expediente, el </w:t>
      </w:r>
      <w:r w:rsidR="009133AD" w:rsidRPr="00EF01A9">
        <w:rPr>
          <w:rFonts w:ascii="Palatino Linotype" w:hAnsi="Palatino Linotype"/>
          <w:b/>
        </w:rPr>
        <w:t>treinta de enero</w:t>
      </w:r>
      <w:r w:rsidR="005C6B4E" w:rsidRPr="00EF01A9">
        <w:rPr>
          <w:rFonts w:ascii="Palatino Linotype" w:hAnsi="Palatino Linotype"/>
          <w:b/>
        </w:rPr>
        <w:t xml:space="preserve"> de dos mil veinticuatro</w:t>
      </w:r>
      <w:r w:rsidRPr="00EF01A9">
        <w:rPr>
          <w:rFonts w:ascii="Palatino Linotype" w:hAnsi="Palatino Linotype"/>
        </w:rPr>
        <w:t xml:space="preserve">, la </w:t>
      </w:r>
      <w:r w:rsidRPr="00EF01A9">
        <w:rPr>
          <w:rFonts w:ascii="Palatino Linotype" w:hAnsi="Palatino Linotype"/>
          <w:b/>
        </w:rPr>
        <w:t>Comisionada Sharon Cristina Morales Martínez</w:t>
      </w:r>
      <w:r w:rsidRPr="00EF01A9">
        <w:rPr>
          <w:rFonts w:ascii="Palatino Linotype" w:hAnsi="Palatino Linotype"/>
          <w:lang w:val="es-419"/>
        </w:rPr>
        <w:t xml:space="preserve"> </w:t>
      </w:r>
      <w:r w:rsidRPr="00EF01A9">
        <w:rPr>
          <w:rFonts w:ascii="Palatino Linotype" w:hAnsi="Palatino Linotype"/>
        </w:rPr>
        <w:t xml:space="preserve">acordó </w:t>
      </w:r>
      <w:r w:rsidR="004D1726" w:rsidRPr="00EF01A9">
        <w:rPr>
          <w:rFonts w:ascii="Palatino Linotype" w:hAnsi="Palatino Linotype"/>
        </w:rPr>
        <w:t>los cierres de instrucción de los Recursos de Revisión, así como la remisión de este a efecto de ser resuelto, de conformidad con lo establecido en el artículo 185 fracciones VI y VIII de la Ley de Transparencia y Acceso a la Información Pública del Estado de México y Municipios.</w:t>
      </w:r>
    </w:p>
    <w:p w14:paraId="7FD05F6D" w14:textId="77777777" w:rsidR="009133AD" w:rsidRPr="00EF01A9" w:rsidRDefault="009133AD" w:rsidP="00EF01A9">
      <w:pPr>
        <w:jc w:val="center"/>
        <w:rPr>
          <w:rFonts w:ascii="Palatino Linotype" w:hAnsi="Palatino Linotype" w:cs="Arial"/>
          <w:b/>
          <w:bCs/>
          <w:spacing w:val="60"/>
          <w:sz w:val="28"/>
          <w:szCs w:val="28"/>
        </w:rPr>
      </w:pPr>
    </w:p>
    <w:p w14:paraId="09D77F54" w14:textId="01F8D171" w:rsidR="00771DB7" w:rsidRPr="00EF01A9" w:rsidRDefault="00771DB7" w:rsidP="00EF01A9">
      <w:pPr>
        <w:jc w:val="center"/>
        <w:rPr>
          <w:rFonts w:ascii="Palatino Linotype" w:hAnsi="Palatino Linotype" w:cs="Arial"/>
          <w:b/>
          <w:bCs/>
          <w:spacing w:val="60"/>
          <w:sz w:val="28"/>
          <w:szCs w:val="28"/>
        </w:rPr>
      </w:pPr>
      <w:r w:rsidRPr="00EF01A9">
        <w:rPr>
          <w:rFonts w:ascii="Palatino Linotype" w:hAnsi="Palatino Linotype" w:cs="Arial"/>
          <w:b/>
          <w:bCs/>
          <w:spacing w:val="60"/>
          <w:sz w:val="28"/>
          <w:szCs w:val="28"/>
        </w:rPr>
        <w:t>CONSIDERANDOS</w:t>
      </w:r>
    </w:p>
    <w:p w14:paraId="35C2CF37" w14:textId="77777777" w:rsidR="00D25665" w:rsidRPr="00EF01A9" w:rsidRDefault="00D25665" w:rsidP="00EF01A9">
      <w:pPr>
        <w:jc w:val="center"/>
        <w:rPr>
          <w:rFonts w:ascii="Palatino Linotype" w:hAnsi="Palatino Linotype" w:cs="Arial"/>
          <w:b/>
          <w:bCs/>
          <w:spacing w:val="60"/>
          <w:sz w:val="28"/>
          <w:szCs w:val="28"/>
        </w:rPr>
      </w:pPr>
    </w:p>
    <w:p w14:paraId="2B3C6400" w14:textId="77777777" w:rsidR="00771DB7" w:rsidRPr="00EF01A9" w:rsidRDefault="00771DB7" w:rsidP="00EF01A9">
      <w:pPr>
        <w:spacing w:line="360" w:lineRule="auto"/>
        <w:jc w:val="both"/>
        <w:rPr>
          <w:rFonts w:ascii="Palatino Linotype" w:hAnsi="Palatino Linotype"/>
          <w:b/>
        </w:rPr>
      </w:pPr>
      <w:r w:rsidRPr="00EF01A9">
        <w:rPr>
          <w:rFonts w:ascii="Palatino Linotype" w:hAnsi="Palatino Linotype"/>
          <w:b/>
        </w:rPr>
        <w:t>PRIMERO.</w:t>
      </w:r>
      <w:r w:rsidRPr="00EF01A9">
        <w:rPr>
          <w:rFonts w:ascii="Palatino Linotype" w:hAnsi="Palatino Linotype"/>
        </w:rPr>
        <w:t xml:space="preserve"> </w:t>
      </w:r>
      <w:r w:rsidRPr="00EF01A9">
        <w:rPr>
          <w:rFonts w:ascii="Palatino Linotype" w:hAnsi="Palatino Linotype"/>
          <w:b/>
        </w:rPr>
        <w:t>Competencia</w:t>
      </w:r>
      <w:r w:rsidRPr="00EF01A9">
        <w:rPr>
          <w:rFonts w:ascii="Palatino Linotype" w:hAnsi="Palatino Linotype"/>
        </w:rPr>
        <w:t>.</w:t>
      </w:r>
    </w:p>
    <w:p w14:paraId="46D52D77" w14:textId="3864C850" w:rsidR="00771DB7" w:rsidRPr="00EF01A9" w:rsidRDefault="00771DB7" w:rsidP="00EF01A9">
      <w:pPr>
        <w:spacing w:line="360" w:lineRule="auto"/>
        <w:jc w:val="both"/>
        <w:rPr>
          <w:rFonts w:ascii="Palatino Linotype" w:hAnsi="Palatino Linotype" w:cs="Arial"/>
        </w:rPr>
      </w:pPr>
      <w:r w:rsidRPr="00EF01A9">
        <w:rPr>
          <w:rFonts w:ascii="Palatino Linotype" w:hAnsi="Palatino Linotype"/>
        </w:rPr>
        <w:t xml:space="preserve">Este Instituto de Transparencia, Acceso a la Información Pública y Protección de Datos Personales del Estado de México y Municipios, es competente para conocer y resolver el presente </w:t>
      </w:r>
      <w:r w:rsidR="004D1726" w:rsidRPr="00EF01A9">
        <w:rPr>
          <w:rFonts w:ascii="Palatino Linotype" w:hAnsi="Palatino Linotype"/>
        </w:rPr>
        <w:t xml:space="preserve">Recursos </w:t>
      </w:r>
      <w:r w:rsidRPr="00EF01A9">
        <w:rPr>
          <w:rFonts w:ascii="Palatino Linotype" w:hAnsi="Palatino Linotype"/>
        </w:rPr>
        <w:t xml:space="preserve"> Revisión, conforme a lo dispuesto en los artículos 6, Apartado A de la Constitución Política de los Estados Unidos Mexicanos; 5, párrafos </w:t>
      </w:r>
      <w:r w:rsidR="002F129B" w:rsidRPr="00EF01A9">
        <w:rPr>
          <w:rFonts w:ascii="Palatino Linotype" w:hAnsi="Palatino Linotype"/>
        </w:rPr>
        <w:t>trigésimo segundo, trigésimo tercero y trigésimo cuarto</w:t>
      </w:r>
      <w:r w:rsidRPr="00EF01A9">
        <w:rPr>
          <w:rFonts w:ascii="Palatino Linotype" w:hAnsi="Palatino Linotype"/>
        </w:rPr>
        <w:t xml:space="preserve">, fracciones IV y V de la Constitución Política del Estado Libre y Soberano de México; ordinal 2, fracción II, 13, 29, 36, fracciones I y II, 176, 178, 179, 181 párrafo tercero y 185 de la Ley de Transparencia y </w:t>
      </w:r>
      <w:r w:rsidRPr="00EF01A9">
        <w:rPr>
          <w:rFonts w:ascii="Palatino Linotype" w:hAnsi="Palatino Linotype"/>
        </w:rPr>
        <w:lastRenderedPageBreak/>
        <w:t>Acceso a la Información Pública del Estado de México y Municipios</w:t>
      </w:r>
      <w:r w:rsidRPr="00EF01A9">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6DB63D1" w14:textId="77777777" w:rsidR="00EA4E0F" w:rsidRPr="00EF01A9" w:rsidRDefault="00EA4E0F" w:rsidP="00EF01A9">
      <w:pPr>
        <w:spacing w:line="360" w:lineRule="auto"/>
        <w:jc w:val="both"/>
        <w:rPr>
          <w:rFonts w:ascii="Palatino Linotype" w:hAnsi="Palatino Linotype" w:cs="Arial"/>
        </w:rPr>
      </w:pPr>
    </w:p>
    <w:p w14:paraId="7B3E036C" w14:textId="77777777" w:rsidR="00771DB7" w:rsidRPr="00EF01A9" w:rsidRDefault="00771DB7" w:rsidP="00EF01A9">
      <w:pPr>
        <w:spacing w:line="360" w:lineRule="auto"/>
        <w:jc w:val="both"/>
        <w:rPr>
          <w:rFonts w:ascii="Palatino Linotype" w:hAnsi="Palatino Linotype" w:cs="Arial"/>
          <w:b/>
        </w:rPr>
      </w:pPr>
      <w:r w:rsidRPr="00EF01A9">
        <w:rPr>
          <w:rFonts w:ascii="Palatino Linotype" w:hAnsi="Palatino Linotype" w:cs="Arial"/>
          <w:b/>
        </w:rPr>
        <w:t>SEGUNDO. Interés.</w:t>
      </w:r>
    </w:p>
    <w:p w14:paraId="1516343B" w14:textId="7DE39485" w:rsidR="00771DB7" w:rsidRPr="00EF01A9" w:rsidRDefault="004D1726" w:rsidP="00EF01A9">
      <w:pPr>
        <w:spacing w:line="360" w:lineRule="auto"/>
        <w:jc w:val="both"/>
        <w:rPr>
          <w:rFonts w:ascii="Palatino Linotype" w:hAnsi="Palatino Linotype" w:cs="Arial"/>
          <w:lang w:eastAsia="es-MX"/>
        </w:rPr>
      </w:pPr>
      <w:r w:rsidRPr="00EF01A9">
        <w:rPr>
          <w:rFonts w:ascii="Palatino Linotype" w:hAnsi="Palatino Linotype" w:cs="Arial"/>
          <w:bCs/>
        </w:rPr>
        <w:t xml:space="preserve">Los Recursos </w:t>
      </w:r>
      <w:r w:rsidR="00771DB7" w:rsidRPr="00EF01A9">
        <w:rPr>
          <w:rFonts w:ascii="Palatino Linotype" w:hAnsi="Palatino Linotype" w:cs="Arial"/>
          <w:bCs/>
        </w:rPr>
        <w:t>Revisión fue</w:t>
      </w:r>
      <w:r w:rsidRPr="00EF01A9">
        <w:rPr>
          <w:rFonts w:ascii="Palatino Linotype" w:hAnsi="Palatino Linotype" w:cs="Arial"/>
          <w:bCs/>
        </w:rPr>
        <w:t>ron</w:t>
      </w:r>
      <w:r w:rsidR="00771DB7" w:rsidRPr="00EF01A9">
        <w:rPr>
          <w:rFonts w:ascii="Palatino Linotype" w:hAnsi="Palatino Linotype" w:cs="Arial"/>
          <w:bCs/>
        </w:rPr>
        <w:t xml:space="preserve"> interpuesto</w:t>
      </w:r>
      <w:r w:rsidRPr="00EF01A9">
        <w:rPr>
          <w:rFonts w:ascii="Palatino Linotype" w:hAnsi="Palatino Linotype" w:cs="Arial"/>
          <w:bCs/>
        </w:rPr>
        <w:t>s</w:t>
      </w:r>
      <w:r w:rsidR="00771DB7" w:rsidRPr="00EF01A9">
        <w:rPr>
          <w:rFonts w:ascii="Palatino Linotype" w:hAnsi="Palatino Linotype" w:cs="Arial"/>
          <w:bCs/>
        </w:rPr>
        <w:t xml:space="preserve"> por parte legítima, en atención a que se presentó por </w:t>
      </w:r>
      <w:r w:rsidR="001F2A46" w:rsidRPr="00EF01A9">
        <w:rPr>
          <w:rFonts w:ascii="Palatino Linotype" w:hAnsi="Palatino Linotype" w:cs="Arial"/>
          <w:b/>
          <w:lang w:val="es-ES"/>
        </w:rPr>
        <w:t>EL</w:t>
      </w:r>
      <w:r w:rsidR="00666071" w:rsidRPr="00EF01A9">
        <w:rPr>
          <w:rFonts w:ascii="Palatino Linotype" w:hAnsi="Palatino Linotype" w:cs="Arial"/>
          <w:b/>
          <w:lang w:val="es-ES"/>
        </w:rPr>
        <w:t xml:space="preserve"> </w:t>
      </w:r>
      <w:r w:rsidR="00771DB7" w:rsidRPr="00EF01A9">
        <w:rPr>
          <w:rFonts w:ascii="Palatino Linotype" w:hAnsi="Palatino Linotype" w:cs="Arial"/>
          <w:b/>
          <w:bCs/>
        </w:rPr>
        <w:t>RECURRENTE,</w:t>
      </w:r>
      <w:r w:rsidR="00771DB7" w:rsidRPr="00EF01A9">
        <w:rPr>
          <w:rFonts w:ascii="Palatino Linotype" w:hAnsi="Palatino Linotype" w:cs="Arial"/>
          <w:bCs/>
        </w:rPr>
        <w:t xml:space="preserve"> quien es la misma persona que formuló la</w:t>
      </w:r>
      <w:r w:rsidRPr="00EF01A9">
        <w:rPr>
          <w:rFonts w:ascii="Palatino Linotype" w:hAnsi="Palatino Linotype" w:cs="Arial"/>
          <w:bCs/>
        </w:rPr>
        <w:t>s</w:t>
      </w:r>
      <w:r w:rsidR="00771DB7" w:rsidRPr="00EF01A9">
        <w:rPr>
          <w:rFonts w:ascii="Palatino Linotype" w:hAnsi="Palatino Linotype" w:cs="Arial"/>
          <w:bCs/>
        </w:rPr>
        <w:t xml:space="preserve"> solicitud</w:t>
      </w:r>
      <w:r w:rsidRPr="00EF01A9">
        <w:rPr>
          <w:rFonts w:ascii="Palatino Linotype" w:hAnsi="Palatino Linotype" w:cs="Arial"/>
          <w:bCs/>
        </w:rPr>
        <w:t>es</w:t>
      </w:r>
      <w:r w:rsidR="00771DB7" w:rsidRPr="00EF01A9">
        <w:rPr>
          <w:rFonts w:ascii="Palatino Linotype" w:hAnsi="Palatino Linotype" w:cs="Arial"/>
          <w:bCs/>
        </w:rPr>
        <w:t xml:space="preserve"> de acceso a la Información Pública al </w:t>
      </w:r>
      <w:r w:rsidR="00771DB7" w:rsidRPr="00EF01A9">
        <w:rPr>
          <w:rFonts w:ascii="Palatino Linotype" w:hAnsi="Palatino Linotype" w:cs="Arial"/>
          <w:b/>
          <w:bCs/>
        </w:rPr>
        <w:t xml:space="preserve">SUJETO OBLIGADO, </w:t>
      </w:r>
      <w:r w:rsidR="00771DB7" w:rsidRPr="00EF01A9">
        <w:rPr>
          <w:rFonts w:ascii="Palatino Linotype" w:hAnsi="Palatino Linotype" w:cs="Arial"/>
          <w:bCs/>
        </w:rPr>
        <w:t xml:space="preserve">pues para ello, es </w:t>
      </w:r>
      <w:r w:rsidR="00771DB7" w:rsidRPr="00EF01A9">
        <w:rPr>
          <w:rFonts w:ascii="Palatino Linotype" w:hAnsi="Palatino Linotype" w:cs="Arial"/>
          <w:lang w:eastAsia="es-MX"/>
        </w:rPr>
        <w:t xml:space="preserve">necesario que el particular ingrese al </w:t>
      </w:r>
      <w:r w:rsidR="00771DB7" w:rsidRPr="00EF01A9">
        <w:rPr>
          <w:rFonts w:ascii="Palatino Linotype" w:hAnsi="Palatino Linotype" w:cs="Arial"/>
          <w:b/>
          <w:lang w:eastAsia="es-MX"/>
        </w:rPr>
        <w:t xml:space="preserve">SAIMEX </w:t>
      </w:r>
      <w:r w:rsidR="00771DB7" w:rsidRPr="00EF01A9">
        <w:rPr>
          <w:rFonts w:ascii="Palatino Linotype" w:hAnsi="Palatino Linotype" w:cs="Arial"/>
          <w:lang w:eastAsia="es-MX"/>
        </w:rPr>
        <w:t>mediante la utilización de su clave de usuario y contraseña.</w:t>
      </w:r>
    </w:p>
    <w:p w14:paraId="7A6EA644" w14:textId="77777777" w:rsidR="004D1726" w:rsidRPr="00EF01A9" w:rsidRDefault="004D1726" w:rsidP="00EF01A9">
      <w:pPr>
        <w:spacing w:line="360" w:lineRule="auto"/>
        <w:jc w:val="both"/>
        <w:rPr>
          <w:rFonts w:ascii="Palatino Linotype" w:hAnsi="Palatino Linotype" w:cs="Arial"/>
          <w:lang w:eastAsia="es-MX"/>
        </w:rPr>
      </w:pPr>
    </w:p>
    <w:p w14:paraId="3430D1F6" w14:textId="560A5EB3" w:rsidR="004D1726" w:rsidRPr="00EF01A9" w:rsidRDefault="004D1726" w:rsidP="00EF01A9">
      <w:pPr>
        <w:tabs>
          <w:tab w:val="center" w:pos="4252"/>
          <w:tab w:val="right" w:pos="8504"/>
        </w:tabs>
        <w:spacing w:line="360" w:lineRule="auto"/>
        <w:jc w:val="both"/>
        <w:rPr>
          <w:rFonts w:ascii="Palatino Linotype" w:eastAsiaTheme="minorEastAsia" w:hAnsi="Palatino Linotype" w:cs="Arial"/>
          <w:lang w:val="es-ES_tradnl"/>
        </w:rPr>
      </w:pPr>
      <w:r w:rsidRPr="00EF01A9">
        <w:rPr>
          <w:rFonts w:ascii="Palatino Linotype" w:hAnsi="Palatino Linotype" w:cs="Arial"/>
          <w:b/>
          <w:sz w:val="28"/>
          <w:szCs w:val="28"/>
          <w:lang w:val="es-ES"/>
        </w:rPr>
        <w:t>TERCERO.</w:t>
      </w:r>
      <w:r w:rsidRPr="00EF01A9">
        <w:rPr>
          <w:rFonts w:ascii="Palatino Linotype" w:eastAsiaTheme="minorEastAsia" w:hAnsi="Palatino Linotype" w:cs="Arial"/>
          <w:lang w:val="es-ES"/>
        </w:rPr>
        <w:t xml:space="preserve"> </w:t>
      </w:r>
      <w:r w:rsidRPr="00EF01A9">
        <w:rPr>
          <w:rFonts w:ascii="Palatino Linotype" w:eastAsiaTheme="minorEastAsia" w:hAnsi="Palatino Linotype" w:cs="Arial"/>
          <w:b/>
          <w:lang w:val="es-ES_tradnl"/>
        </w:rPr>
        <w:t>Justificación de la Acumulación de los Recursos s.</w:t>
      </w:r>
      <w:r w:rsidRPr="00EF01A9">
        <w:rPr>
          <w:rFonts w:ascii="Palatino Linotype" w:eastAsiaTheme="minorEastAsia" w:hAnsi="Palatino Linotype" w:cs="Arial"/>
          <w:lang w:val="es-ES_tradnl"/>
        </w:rPr>
        <w:t xml:space="preserve"> </w:t>
      </w:r>
    </w:p>
    <w:p w14:paraId="4FF39765" w14:textId="057A950A" w:rsidR="004D1726" w:rsidRPr="00EF01A9" w:rsidRDefault="004D1726" w:rsidP="00EF01A9">
      <w:pPr>
        <w:spacing w:line="360" w:lineRule="auto"/>
        <w:jc w:val="both"/>
        <w:rPr>
          <w:rFonts w:ascii="Palatino Linotype" w:eastAsiaTheme="minorEastAsia" w:hAnsi="Palatino Linotype" w:cstheme="minorBidi"/>
          <w:lang w:val="es-ES_tradnl"/>
        </w:rPr>
      </w:pPr>
      <w:r w:rsidRPr="00EF01A9">
        <w:rPr>
          <w:rFonts w:ascii="Palatino Linotype" w:eastAsiaTheme="minorEastAsia" w:hAnsi="Palatino Linotype" w:cs="Arial"/>
          <w:lang w:val="es-ES_tradnl"/>
        </w:rPr>
        <w:t>De las constancias que obran en los expedientes acumulados, se advierte que en los Recursos</w:t>
      </w:r>
      <w:r w:rsidR="00E32521" w:rsidRPr="00EF01A9">
        <w:rPr>
          <w:rFonts w:ascii="Palatino Linotype" w:eastAsiaTheme="minorEastAsia" w:hAnsi="Palatino Linotype" w:cs="Arial"/>
          <w:lang w:val="es-ES_tradnl"/>
        </w:rPr>
        <w:t xml:space="preserve"> </w:t>
      </w:r>
      <w:r w:rsidRPr="00EF01A9">
        <w:rPr>
          <w:rFonts w:ascii="Palatino Linotype" w:eastAsiaTheme="minorEastAsia" w:hAnsi="Palatino Linotype" w:cs="Arial"/>
          <w:lang w:val="es-ES_tradnl"/>
        </w:rPr>
        <w:t>de revisión</w:t>
      </w:r>
      <w:r w:rsidRPr="00EF01A9">
        <w:rPr>
          <w:rFonts w:ascii="Palatino Linotype" w:eastAsiaTheme="minorEastAsia" w:hAnsi="Palatino Linotype" w:cstheme="minorBidi"/>
          <w:lang w:val="es-ES_tradnl"/>
        </w:rPr>
        <w:t xml:space="preserve"> </w:t>
      </w:r>
      <w:r w:rsidRPr="00EF01A9">
        <w:rPr>
          <w:rFonts w:ascii="Palatino Linotype" w:hAnsi="Palatino Linotype" w:cs="Arial"/>
          <w:b/>
          <w:bCs/>
        </w:rPr>
        <w:t>04222/INFOEM/IP/RR/2023, 04223/INFOEM/IP/RR/2023, 04224/INFOEM/IP/RR/2023, 04225/INFOEM/IP/RR/2023, 04226/INFOEM/IP/RR/2023 y 04227/INFOEM/IP/RR/2023</w:t>
      </w:r>
      <w:r w:rsidRPr="00EF01A9">
        <w:rPr>
          <w:rFonts w:ascii="Palatino Linotype" w:eastAsiaTheme="minorEastAsia" w:hAnsi="Palatino Linotype" w:cs="Arial"/>
          <w:b/>
          <w:bCs/>
          <w:lang w:val="es-ES_tradnl"/>
        </w:rPr>
        <w:t xml:space="preserve">, </w:t>
      </w:r>
      <w:r w:rsidRPr="00EF01A9">
        <w:rPr>
          <w:rFonts w:ascii="Palatino Linotype" w:eastAsiaTheme="minorEastAsia" w:hAnsi="Palatino Linotype" w:cs="Arial"/>
          <w:lang w:val="es-ES_tradnl"/>
        </w:rPr>
        <w:t xml:space="preserve">fueron presentados por el mismo </w:t>
      </w:r>
      <w:r w:rsidRPr="00EF01A9">
        <w:rPr>
          <w:rFonts w:ascii="Palatino Linotype" w:eastAsiaTheme="minorEastAsia" w:hAnsi="Palatino Linotype" w:cs="Arial"/>
          <w:b/>
          <w:lang w:val="es-ES_tradnl"/>
        </w:rPr>
        <w:t>RECURRENTE</w:t>
      </w:r>
      <w:r w:rsidRPr="00EF01A9">
        <w:rPr>
          <w:rFonts w:ascii="Palatino Linotype" w:eastAsiaTheme="minorEastAsia" w:hAnsi="Palatino Linotype" w:cs="Arial"/>
          <w:lang w:val="es-ES_tradnl"/>
        </w:rPr>
        <w:t xml:space="preserve"> respecto de los actos u omisiones del mismo </w:t>
      </w:r>
      <w:r w:rsidRPr="00EF01A9">
        <w:rPr>
          <w:rFonts w:ascii="Palatino Linotype" w:eastAsiaTheme="minorEastAsia" w:hAnsi="Palatino Linotype" w:cs="Arial"/>
          <w:b/>
          <w:lang w:val="es-ES_tradnl"/>
        </w:rPr>
        <w:t>SUJETO OBLIGADO</w:t>
      </w:r>
      <w:r w:rsidRPr="00EF01A9">
        <w:rPr>
          <w:rFonts w:ascii="Palatino Linotype" w:eastAsiaTheme="minorEastAsia" w:hAnsi="Palatino Linotype" w:cs="Arial"/>
          <w:lang w:val="es-ES_tradnl"/>
        </w:rPr>
        <w:t xml:space="preserve">, razón por la cual, resulta conveniente su trámite de forma unificada para homogéneamente resolver y evitar la emisión de resoluciones contradictorias, derivado de ello este Órgano Garante realizó la acumulación respectiva, de conformidad con lo dispuesto en el artículo 18, del </w:t>
      </w:r>
      <w:r w:rsidRPr="00EF01A9">
        <w:rPr>
          <w:rFonts w:ascii="Palatino Linotype" w:eastAsiaTheme="minorEastAsia" w:hAnsi="Palatino Linotype" w:cs="Arial"/>
          <w:lang w:val="es-ES"/>
        </w:rPr>
        <w:t xml:space="preserve">Código de Procedimientos Administrativos del Estado de México, de aplicación supletoria en términos del </w:t>
      </w:r>
      <w:r w:rsidRPr="00EF01A9">
        <w:rPr>
          <w:rFonts w:ascii="Palatino Linotype" w:eastAsiaTheme="minorEastAsia" w:hAnsi="Palatino Linotype" w:cs="Arial"/>
          <w:lang w:val="es-ES_tradnl"/>
        </w:rPr>
        <w:t xml:space="preserve">artículo 195 de </w:t>
      </w:r>
      <w:r w:rsidRPr="00EF01A9">
        <w:rPr>
          <w:rFonts w:ascii="Palatino Linotype" w:eastAsiaTheme="minorEastAsia" w:hAnsi="Palatino Linotype" w:cstheme="minorBidi"/>
          <w:lang w:val="es-ES_tradnl"/>
        </w:rPr>
        <w:t>la Ley de Transparencia y Acceso a la Información Pública del Estado de México y Municipios en vigor, que a la letra señalan:</w:t>
      </w:r>
    </w:p>
    <w:p w14:paraId="5FDDE02F" w14:textId="77777777" w:rsidR="004D1726" w:rsidRPr="00EF01A9" w:rsidRDefault="004D1726" w:rsidP="00EF01A9">
      <w:pPr>
        <w:tabs>
          <w:tab w:val="left" w:pos="8222"/>
        </w:tabs>
        <w:ind w:left="851" w:right="899"/>
        <w:jc w:val="center"/>
        <w:rPr>
          <w:rFonts w:ascii="Palatino Linotype" w:hAnsi="Palatino Linotype" w:cs="Arial"/>
          <w:b/>
          <w:i/>
          <w:sz w:val="22"/>
          <w:szCs w:val="22"/>
        </w:rPr>
      </w:pPr>
      <w:r w:rsidRPr="00EF01A9">
        <w:rPr>
          <w:rFonts w:ascii="Palatino Linotype" w:hAnsi="Palatino Linotype" w:cs="Arial"/>
          <w:b/>
          <w:i/>
          <w:sz w:val="22"/>
          <w:szCs w:val="22"/>
        </w:rPr>
        <w:lastRenderedPageBreak/>
        <w:t>“Código de Procedimientos Administrativos del Estado de México</w:t>
      </w:r>
    </w:p>
    <w:p w14:paraId="5DEE45F6" w14:textId="77777777" w:rsidR="004D1726" w:rsidRPr="00EF01A9" w:rsidRDefault="004D1726" w:rsidP="00EF01A9">
      <w:pPr>
        <w:tabs>
          <w:tab w:val="left" w:pos="8222"/>
        </w:tabs>
        <w:ind w:left="851" w:right="899"/>
        <w:jc w:val="both"/>
        <w:rPr>
          <w:rFonts w:ascii="Palatino Linotype" w:hAnsi="Palatino Linotype" w:cs="Arial"/>
          <w:i/>
          <w:sz w:val="22"/>
          <w:szCs w:val="22"/>
        </w:rPr>
      </w:pPr>
      <w:r w:rsidRPr="00EF01A9">
        <w:rPr>
          <w:rFonts w:ascii="Palatino Linotype" w:hAnsi="Palatino Linotype" w:cs="Arial"/>
          <w:i/>
          <w:sz w:val="22"/>
          <w:szCs w:val="22"/>
        </w:rPr>
        <w:t>“</w:t>
      </w:r>
      <w:r w:rsidRPr="00EF01A9">
        <w:rPr>
          <w:rFonts w:ascii="Palatino Linotype" w:hAnsi="Palatino Linotype" w:cs="Arial"/>
          <w:b/>
          <w:i/>
          <w:sz w:val="22"/>
          <w:szCs w:val="22"/>
        </w:rPr>
        <w:t>Artículo 18</w:t>
      </w:r>
      <w:r w:rsidRPr="00EF01A9">
        <w:rPr>
          <w:rFonts w:ascii="Palatino Linotype" w:hAnsi="Palatino Linotype" w:cs="Arial"/>
          <w:i/>
          <w:sz w:val="22"/>
          <w:szCs w:val="22"/>
        </w:rPr>
        <w:t xml:space="preserve">.- </w:t>
      </w:r>
      <w:r w:rsidRPr="00EF01A9">
        <w:rPr>
          <w:rFonts w:ascii="Palatino Linotype" w:hAnsi="Palatino Linotype" w:cs="Arial"/>
          <w:b/>
          <w:i/>
          <w:sz w:val="22"/>
          <w:szCs w:val="22"/>
        </w:rPr>
        <w:t xml:space="preserve">La autoridad administrativa o el Tribunal </w:t>
      </w:r>
      <w:r w:rsidRPr="00EF01A9">
        <w:rPr>
          <w:rFonts w:ascii="Palatino Linotype" w:hAnsi="Palatino Linotype" w:cs="Arial"/>
          <w:b/>
          <w:i/>
          <w:sz w:val="22"/>
          <w:szCs w:val="22"/>
          <w:u w:val="single"/>
        </w:rPr>
        <w:t>acordarán la acumulación de los expedientes</w:t>
      </w:r>
      <w:r w:rsidRPr="00EF01A9">
        <w:rPr>
          <w:rFonts w:ascii="Palatino Linotype" w:hAnsi="Palatino Linotype" w:cs="Arial"/>
          <w:b/>
          <w:i/>
          <w:sz w:val="22"/>
          <w:szCs w:val="22"/>
        </w:rPr>
        <w:t xml:space="preserve"> del procedimiento y proceso administrativo que ante ellos se sigan, de oficio</w:t>
      </w:r>
      <w:r w:rsidRPr="00EF01A9">
        <w:rPr>
          <w:rFonts w:ascii="Palatino Linotype" w:hAnsi="Palatino Linotype" w:cs="Arial"/>
          <w:i/>
          <w:sz w:val="22"/>
          <w:szCs w:val="22"/>
        </w:rPr>
        <w:t xml:space="preserve"> o a petición de parte, </w:t>
      </w:r>
      <w:r w:rsidRPr="00EF01A9">
        <w:rPr>
          <w:rFonts w:ascii="Palatino Linotype" w:hAnsi="Palatino Linotype" w:cs="Arial"/>
          <w:b/>
          <w:i/>
          <w:sz w:val="22"/>
          <w:szCs w:val="22"/>
          <w:u w:val="single"/>
        </w:rPr>
        <w:t>cuando las partes</w:t>
      </w:r>
      <w:r w:rsidRPr="00EF01A9">
        <w:rPr>
          <w:rFonts w:ascii="Palatino Linotype" w:hAnsi="Palatino Linotype" w:cs="Arial"/>
          <w:i/>
          <w:sz w:val="22"/>
          <w:szCs w:val="22"/>
        </w:rPr>
        <w:t xml:space="preserve"> o los actos administrativos </w:t>
      </w:r>
      <w:r w:rsidRPr="00EF01A9">
        <w:rPr>
          <w:rFonts w:ascii="Palatino Linotype" w:hAnsi="Palatino Linotype" w:cs="Arial"/>
          <w:b/>
          <w:i/>
          <w:sz w:val="22"/>
          <w:szCs w:val="22"/>
          <w:u w:val="single"/>
        </w:rPr>
        <w:t>sean iguales</w:t>
      </w:r>
      <w:r w:rsidRPr="00EF01A9">
        <w:rPr>
          <w:rFonts w:ascii="Palatino Linotype" w:hAnsi="Palatino Linotype" w:cs="Arial"/>
          <w:i/>
          <w:sz w:val="22"/>
          <w:szCs w:val="22"/>
        </w:rPr>
        <w:t xml:space="preserve">, se trate de actos conexos o </w:t>
      </w:r>
      <w:r w:rsidRPr="00EF01A9">
        <w:rPr>
          <w:rFonts w:ascii="Palatino Linotype" w:hAnsi="Palatino Linotype" w:cs="Arial"/>
          <w:b/>
          <w:i/>
          <w:sz w:val="22"/>
          <w:szCs w:val="22"/>
          <w:u w:val="single"/>
        </w:rPr>
        <w:t>resulte conveniente el trámite unificado de los asuntos, para evitar la emisión de resoluciones contradictorias</w:t>
      </w:r>
      <w:r w:rsidRPr="00EF01A9">
        <w:rPr>
          <w:rFonts w:ascii="Palatino Linotype" w:hAnsi="Palatino Linotype" w:cs="Arial"/>
          <w:i/>
          <w:sz w:val="22"/>
          <w:szCs w:val="22"/>
        </w:rPr>
        <w:t>. La misma regla se aplicará, en lo conducente, para la separación de los expedientes.”</w:t>
      </w:r>
    </w:p>
    <w:p w14:paraId="18FED4DF" w14:textId="77777777" w:rsidR="004D1726" w:rsidRPr="00EF01A9" w:rsidRDefault="004D1726" w:rsidP="00EF01A9">
      <w:pPr>
        <w:tabs>
          <w:tab w:val="left" w:pos="8222"/>
        </w:tabs>
        <w:ind w:left="851" w:right="899"/>
        <w:jc w:val="center"/>
        <w:rPr>
          <w:rFonts w:ascii="Palatino Linotype" w:hAnsi="Palatino Linotype" w:cs="Arial"/>
          <w:b/>
          <w:i/>
          <w:sz w:val="22"/>
          <w:szCs w:val="22"/>
        </w:rPr>
      </w:pPr>
      <w:r w:rsidRPr="00EF01A9">
        <w:rPr>
          <w:rFonts w:ascii="Palatino Linotype" w:hAnsi="Palatino Linotype" w:cs="Arial"/>
          <w:b/>
          <w:i/>
          <w:sz w:val="22"/>
          <w:szCs w:val="22"/>
        </w:rPr>
        <w:t xml:space="preserve">Ley de Transparencia y Acceso a la Información Pública del Estado de México y Municipios </w:t>
      </w:r>
    </w:p>
    <w:p w14:paraId="03393513" w14:textId="020DBE35" w:rsidR="004D1726" w:rsidRPr="00EF01A9" w:rsidRDefault="004D1726" w:rsidP="00EF01A9">
      <w:pPr>
        <w:tabs>
          <w:tab w:val="left" w:pos="8222"/>
        </w:tabs>
        <w:ind w:left="851" w:right="899"/>
        <w:jc w:val="both"/>
        <w:rPr>
          <w:rFonts w:ascii="Palatino Linotype" w:hAnsi="Palatino Linotype" w:cs="Arial"/>
          <w:i/>
          <w:sz w:val="22"/>
          <w:szCs w:val="22"/>
        </w:rPr>
      </w:pPr>
      <w:r w:rsidRPr="00EF01A9">
        <w:rPr>
          <w:rFonts w:ascii="Palatino Linotype" w:hAnsi="Palatino Linotype" w:cs="Arial"/>
          <w:i/>
          <w:sz w:val="22"/>
          <w:szCs w:val="22"/>
        </w:rPr>
        <w:t>“</w:t>
      </w:r>
      <w:r w:rsidRPr="00EF01A9">
        <w:rPr>
          <w:rFonts w:ascii="Palatino Linotype" w:hAnsi="Palatino Linotype" w:cs="Arial"/>
          <w:b/>
          <w:i/>
          <w:sz w:val="22"/>
          <w:szCs w:val="22"/>
        </w:rPr>
        <w:t xml:space="preserve">Artículo 195. </w:t>
      </w:r>
      <w:r w:rsidRPr="00EF01A9">
        <w:rPr>
          <w:rFonts w:ascii="Palatino Linotype" w:hAnsi="Palatino Linotype" w:cs="Arial"/>
          <w:i/>
          <w:sz w:val="22"/>
          <w:szCs w:val="22"/>
        </w:rPr>
        <w:t xml:space="preserve">En la tramitación </w:t>
      </w:r>
      <w:r w:rsidR="006C3051" w:rsidRPr="00EF01A9">
        <w:rPr>
          <w:rFonts w:ascii="Palatino Linotype" w:hAnsi="Palatino Linotype" w:cs="Arial"/>
          <w:i/>
          <w:sz w:val="22"/>
          <w:szCs w:val="22"/>
        </w:rPr>
        <w:t>los</w:t>
      </w:r>
      <w:r w:rsidRPr="00EF01A9">
        <w:rPr>
          <w:rFonts w:ascii="Palatino Linotype" w:hAnsi="Palatino Linotype" w:cs="Arial"/>
          <w:i/>
          <w:sz w:val="22"/>
          <w:szCs w:val="22"/>
        </w:rPr>
        <w:t xml:space="preserve"> Recursos</w:t>
      </w:r>
      <w:r w:rsidR="00E32521" w:rsidRPr="00EF01A9">
        <w:rPr>
          <w:rFonts w:ascii="Palatino Linotype" w:hAnsi="Palatino Linotype" w:cs="Arial"/>
          <w:i/>
          <w:sz w:val="22"/>
          <w:szCs w:val="22"/>
        </w:rPr>
        <w:t xml:space="preserve"> </w:t>
      </w:r>
      <w:r w:rsidRPr="00EF01A9">
        <w:rPr>
          <w:rFonts w:ascii="Palatino Linotype" w:hAnsi="Palatino Linotype" w:cs="Arial"/>
          <w:i/>
          <w:sz w:val="22"/>
          <w:szCs w:val="22"/>
        </w:rPr>
        <w:t>de revisión se aplicarán supletoriamente las disposiciones contenidas en el Código de Procedimientos Administrativos del Estado de México.”</w:t>
      </w:r>
    </w:p>
    <w:p w14:paraId="44B5C702" w14:textId="77777777" w:rsidR="004D1726" w:rsidRPr="00EF01A9" w:rsidRDefault="004D1726" w:rsidP="00EF01A9">
      <w:pPr>
        <w:tabs>
          <w:tab w:val="left" w:pos="8222"/>
        </w:tabs>
        <w:ind w:left="851" w:right="899"/>
        <w:jc w:val="both"/>
        <w:rPr>
          <w:rFonts w:ascii="Palatino Linotype" w:hAnsi="Palatino Linotype" w:cs="Arial"/>
          <w:sz w:val="22"/>
          <w:szCs w:val="22"/>
        </w:rPr>
      </w:pPr>
      <w:r w:rsidRPr="00EF01A9">
        <w:rPr>
          <w:rFonts w:ascii="Palatino Linotype" w:hAnsi="Palatino Linotype" w:cs="Arial"/>
          <w:sz w:val="22"/>
          <w:szCs w:val="22"/>
        </w:rPr>
        <w:t>(Énfasis añadido)</w:t>
      </w:r>
    </w:p>
    <w:p w14:paraId="0CA07EE9" w14:textId="77777777" w:rsidR="004D1726" w:rsidRPr="00EF01A9" w:rsidRDefault="004D1726" w:rsidP="00EF01A9">
      <w:pPr>
        <w:tabs>
          <w:tab w:val="left" w:pos="8222"/>
        </w:tabs>
        <w:ind w:left="851" w:right="1134"/>
        <w:jc w:val="both"/>
        <w:rPr>
          <w:rFonts w:ascii="Palatino Linotype" w:hAnsi="Palatino Linotype" w:cs="Arial"/>
          <w:sz w:val="22"/>
          <w:szCs w:val="22"/>
        </w:rPr>
      </w:pPr>
    </w:p>
    <w:p w14:paraId="04315956" w14:textId="77777777" w:rsidR="004D1726" w:rsidRPr="00EF01A9" w:rsidRDefault="004D1726" w:rsidP="00EF01A9">
      <w:pPr>
        <w:tabs>
          <w:tab w:val="center" w:pos="4252"/>
          <w:tab w:val="right" w:pos="8504"/>
        </w:tabs>
        <w:spacing w:line="360" w:lineRule="auto"/>
        <w:jc w:val="both"/>
        <w:rPr>
          <w:rFonts w:ascii="Palatino Linotype" w:eastAsiaTheme="minorEastAsia" w:hAnsi="Palatino Linotype" w:cs="Arial"/>
          <w:lang w:val="es-ES_tradnl"/>
        </w:rPr>
      </w:pPr>
      <w:r w:rsidRPr="00EF01A9">
        <w:rPr>
          <w:rFonts w:ascii="Palatino Linotype" w:eastAsiaTheme="minorEastAsia" w:hAnsi="Palatino Linotype" w:cs="Arial"/>
          <w:lang w:val="es-ES_tradnl"/>
        </w:rPr>
        <w:t>De lo dispuesto en los numerales citados en el párrafo que antecede, dicha acumulación procede cuando:</w:t>
      </w:r>
    </w:p>
    <w:p w14:paraId="743CDD8E" w14:textId="77777777" w:rsidR="004D1726" w:rsidRPr="00EF01A9" w:rsidRDefault="004D1726" w:rsidP="00EF01A9">
      <w:pPr>
        <w:tabs>
          <w:tab w:val="center" w:pos="4252"/>
          <w:tab w:val="right" w:pos="8504"/>
        </w:tabs>
        <w:spacing w:line="360" w:lineRule="auto"/>
        <w:jc w:val="both"/>
        <w:rPr>
          <w:rFonts w:ascii="Palatino Linotype" w:eastAsiaTheme="minorEastAsia" w:hAnsi="Palatino Linotype" w:cs="Arial"/>
          <w:lang w:val="es-ES_tradnl"/>
        </w:rPr>
      </w:pPr>
    </w:p>
    <w:p w14:paraId="5E0C7BF5" w14:textId="77777777" w:rsidR="004D1726" w:rsidRPr="00EF01A9" w:rsidRDefault="004D1726" w:rsidP="00EF01A9">
      <w:pPr>
        <w:numPr>
          <w:ilvl w:val="0"/>
          <w:numId w:val="27"/>
        </w:numPr>
        <w:tabs>
          <w:tab w:val="center" w:pos="4252"/>
          <w:tab w:val="right" w:pos="8504"/>
        </w:tabs>
        <w:spacing w:line="360" w:lineRule="auto"/>
        <w:jc w:val="both"/>
        <w:rPr>
          <w:rFonts w:ascii="Palatino Linotype" w:eastAsiaTheme="minorEastAsia" w:hAnsi="Palatino Linotype" w:cs="Arial"/>
          <w:lang w:val="es-ES_tradnl"/>
        </w:rPr>
      </w:pPr>
      <w:r w:rsidRPr="00EF01A9">
        <w:rPr>
          <w:rFonts w:ascii="Palatino Linotype" w:eastAsiaTheme="minorEastAsia" w:hAnsi="Palatino Linotype" w:cs="Arial"/>
          <w:lang w:val="es-ES_tradnl"/>
        </w:rPr>
        <w:t>El solicitante y la información referida sean las mismas;</w:t>
      </w:r>
    </w:p>
    <w:p w14:paraId="1FFC4B16" w14:textId="77777777" w:rsidR="004D1726" w:rsidRPr="00EF01A9" w:rsidRDefault="004D1726" w:rsidP="00EF01A9">
      <w:pPr>
        <w:numPr>
          <w:ilvl w:val="0"/>
          <w:numId w:val="27"/>
        </w:numPr>
        <w:tabs>
          <w:tab w:val="center" w:pos="4252"/>
          <w:tab w:val="right" w:pos="8504"/>
        </w:tabs>
        <w:spacing w:line="360" w:lineRule="auto"/>
        <w:jc w:val="both"/>
        <w:rPr>
          <w:rFonts w:ascii="Palatino Linotype" w:eastAsiaTheme="minorEastAsia" w:hAnsi="Palatino Linotype" w:cs="Arial"/>
          <w:lang w:val="es-ES_tradnl"/>
        </w:rPr>
      </w:pPr>
      <w:r w:rsidRPr="00EF01A9">
        <w:rPr>
          <w:rFonts w:ascii="Palatino Linotype" w:eastAsiaTheme="minorEastAsia" w:hAnsi="Palatino Linotype" w:cs="Arial"/>
          <w:b/>
          <w:u w:val="single"/>
          <w:lang w:val="es-ES_tradnl"/>
        </w:rPr>
        <w:t>Las partes o los actos impugnados sean iguales</w:t>
      </w:r>
      <w:r w:rsidRPr="00EF01A9">
        <w:rPr>
          <w:rFonts w:ascii="Palatino Linotype" w:eastAsiaTheme="minorEastAsia" w:hAnsi="Palatino Linotype" w:cs="Arial"/>
          <w:lang w:val="es-ES_tradnl"/>
        </w:rPr>
        <w:t>;</w:t>
      </w:r>
    </w:p>
    <w:p w14:paraId="2CD93FBE" w14:textId="77777777" w:rsidR="004D1726" w:rsidRPr="00EF01A9" w:rsidRDefault="004D1726" w:rsidP="00EF01A9">
      <w:pPr>
        <w:numPr>
          <w:ilvl w:val="0"/>
          <w:numId w:val="27"/>
        </w:numPr>
        <w:tabs>
          <w:tab w:val="center" w:pos="4252"/>
          <w:tab w:val="right" w:pos="8504"/>
        </w:tabs>
        <w:spacing w:line="360" w:lineRule="auto"/>
        <w:jc w:val="both"/>
        <w:rPr>
          <w:rFonts w:ascii="Palatino Linotype" w:eastAsiaTheme="minorEastAsia" w:hAnsi="Palatino Linotype" w:cs="Arial"/>
          <w:lang w:val="es-ES_tradnl"/>
        </w:rPr>
      </w:pPr>
      <w:r w:rsidRPr="00EF01A9">
        <w:rPr>
          <w:rFonts w:ascii="Palatino Linotype" w:eastAsiaTheme="minorEastAsia" w:hAnsi="Palatino Linotype" w:cs="Arial"/>
          <w:b/>
          <w:u w:val="single"/>
          <w:lang w:val="es-ES_tradnl"/>
        </w:rPr>
        <w:t>Cuando se trate del mismo solicitante, el mismo Sujeto Obligado</w:t>
      </w:r>
      <w:r w:rsidRPr="00EF01A9">
        <w:rPr>
          <w:rFonts w:ascii="Palatino Linotype" w:eastAsiaTheme="minorEastAsia" w:hAnsi="Palatino Linotype" w:cs="Arial"/>
          <w:lang w:val="es-ES_tradnl"/>
        </w:rPr>
        <w:t>, y</w:t>
      </w:r>
    </w:p>
    <w:p w14:paraId="256F3112" w14:textId="77777777" w:rsidR="004D1726" w:rsidRPr="00EF01A9" w:rsidRDefault="004D1726" w:rsidP="00EF01A9">
      <w:pPr>
        <w:numPr>
          <w:ilvl w:val="0"/>
          <w:numId w:val="27"/>
        </w:numPr>
        <w:tabs>
          <w:tab w:val="center" w:pos="4252"/>
          <w:tab w:val="right" w:pos="8504"/>
        </w:tabs>
        <w:spacing w:line="360" w:lineRule="auto"/>
        <w:ind w:left="357" w:hanging="357"/>
        <w:jc w:val="both"/>
        <w:rPr>
          <w:rFonts w:ascii="Palatino Linotype" w:eastAsiaTheme="minorEastAsia" w:hAnsi="Palatino Linotype" w:cs="Arial"/>
          <w:lang w:val="es-ES_tradnl"/>
        </w:rPr>
      </w:pPr>
      <w:r w:rsidRPr="00EF01A9">
        <w:rPr>
          <w:rFonts w:ascii="Palatino Linotype" w:eastAsiaTheme="minorEastAsia" w:hAnsi="Palatino Linotype" w:cs="Arial"/>
          <w:lang w:val="es-ES_tradnl"/>
        </w:rPr>
        <w:t>Aun tratándose de solicitudes diversas, resulte conveniente la resolución unificada de los asuntos.</w:t>
      </w:r>
    </w:p>
    <w:p w14:paraId="35BA393C" w14:textId="77777777" w:rsidR="004D1726" w:rsidRPr="00EF01A9" w:rsidRDefault="004D1726" w:rsidP="00EF01A9">
      <w:pPr>
        <w:widowControl w:val="0"/>
        <w:autoSpaceDE w:val="0"/>
        <w:autoSpaceDN w:val="0"/>
        <w:adjustRightInd w:val="0"/>
        <w:spacing w:line="360" w:lineRule="auto"/>
        <w:jc w:val="both"/>
        <w:rPr>
          <w:rFonts w:ascii="Palatino Linotype" w:hAnsi="Palatino Linotype" w:cs="Arial"/>
        </w:rPr>
      </w:pPr>
    </w:p>
    <w:p w14:paraId="44328764" w14:textId="6446A15D" w:rsidR="004D1726" w:rsidRPr="00EF01A9" w:rsidRDefault="004D1726" w:rsidP="00EF01A9">
      <w:pPr>
        <w:widowControl w:val="0"/>
        <w:autoSpaceDE w:val="0"/>
        <w:autoSpaceDN w:val="0"/>
        <w:adjustRightInd w:val="0"/>
        <w:spacing w:line="360" w:lineRule="auto"/>
        <w:jc w:val="both"/>
        <w:rPr>
          <w:rFonts w:ascii="Palatino Linotype" w:hAnsi="Palatino Linotype" w:cs="Arial"/>
        </w:rPr>
      </w:pPr>
      <w:r w:rsidRPr="00EF01A9">
        <w:rPr>
          <w:rFonts w:ascii="Palatino Linotype" w:hAnsi="Palatino Linotype" w:cs="Arial"/>
        </w:rPr>
        <w:t xml:space="preserve">Conforme a lo anterior, los Recursos de revisión que nos ocupan fueron interpuestos por el mismo </w:t>
      </w:r>
      <w:r w:rsidRPr="00EF01A9">
        <w:rPr>
          <w:rFonts w:ascii="Palatino Linotype" w:hAnsi="Palatino Linotype" w:cs="Arial"/>
          <w:b/>
        </w:rPr>
        <w:t>RECURRENTE</w:t>
      </w:r>
      <w:r w:rsidRPr="00EF01A9">
        <w:rPr>
          <w:rFonts w:ascii="Palatino Linotype" w:hAnsi="Palatino Linotype" w:cs="Arial"/>
        </w:rPr>
        <w:t xml:space="preserve"> ante el mismo </w:t>
      </w:r>
      <w:r w:rsidRPr="00EF01A9">
        <w:rPr>
          <w:rFonts w:ascii="Palatino Linotype" w:hAnsi="Palatino Linotype" w:cs="Arial"/>
          <w:b/>
        </w:rPr>
        <w:t>SUJETO OBLIGADO</w:t>
      </w:r>
      <w:r w:rsidRPr="00EF01A9">
        <w:rPr>
          <w:rFonts w:ascii="Palatino Linotype" w:hAnsi="Palatino Linotype" w:cs="Arial"/>
        </w:rPr>
        <w:t>, por lo que, resulta conveniente la resolución conjunta por economía procesal y con el fin de no emitir resoluciones contradictorias entre sí, en caso de resolverlos en forma separada por Ponentes diferentes.</w:t>
      </w:r>
    </w:p>
    <w:p w14:paraId="149DE713" w14:textId="77777777" w:rsidR="007E0D33" w:rsidRPr="00EF01A9" w:rsidRDefault="007E0D33" w:rsidP="00EF01A9">
      <w:pPr>
        <w:autoSpaceDE w:val="0"/>
        <w:autoSpaceDN w:val="0"/>
        <w:adjustRightInd w:val="0"/>
        <w:spacing w:line="360" w:lineRule="auto"/>
        <w:jc w:val="both"/>
        <w:rPr>
          <w:rFonts w:ascii="Palatino Linotype" w:hAnsi="Palatino Linotype" w:cs="Arial"/>
          <w:b/>
        </w:rPr>
      </w:pPr>
    </w:p>
    <w:p w14:paraId="0FDE87CA" w14:textId="3379B1D7" w:rsidR="00771DB7" w:rsidRPr="00EF01A9" w:rsidRDefault="004D1726" w:rsidP="00EF01A9">
      <w:pPr>
        <w:autoSpaceDE w:val="0"/>
        <w:autoSpaceDN w:val="0"/>
        <w:adjustRightInd w:val="0"/>
        <w:spacing w:line="360" w:lineRule="auto"/>
        <w:jc w:val="both"/>
        <w:rPr>
          <w:rFonts w:ascii="Palatino Linotype" w:hAnsi="Palatino Linotype" w:cs="Arial"/>
          <w:b/>
          <w:lang w:val="es-ES"/>
        </w:rPr>
      </w:pPr>
      <w:r w:rsidRPr="00EF01A9">
        <w:rPr>
          <w:rFonts w:ascii="Palatino Linotype" w:hAnsi="Palatino Linotype" w:cs="Arial"/>
          <w:b/>
        </w:rPr>
        <w:lastRenderedPageBreak/>
        <w:t>CUARTO</w:t>
      </w:r>
      <w:r w:rsidR="00771DB7" w:rsidRPr="00EF01A9">
        <w:rPr>
          <w:rFonts w:ascii="Palatino Linotype" w:hAnsi="Palatino Linotype" w:cs="Arial"/>
          <w:b/>
        </w:rPr>
        <w:t xml:space="preserve">. </w:t>
      </w:r>
      <w:r w:rsidR="00771DB7" w:rsidRPr="00EF01A9">
        <w:rPr>
          <w:rFonts w:ascii="Palatino Linotype" w:hAnsi="Palatino Linotype" w:cs="Arial"/>
          <w:b/>
          <w:lang w:val="es-ES"/>
        </w:rPr>
        <w:t xml:space="preserve">Oportunidad. </w:t>
      </w:r>
    </w:p>
    <w:p w14:paraId="670C0761" w14:textId="6BDB890F" w:rsidR="00771DB7" w:rsidRPr="00EF01A9" w:rsidRDefault="004D1726" w:rsidP="00EF01A9">
      <w:pPr>
        <w:spacing w:line="360" w:lineRule="auto"/>
        <w:jc w:val="both"/>
        <w:rPr>
          <w:rFonts w:ascii="Palatino Linotype" w:hAnsi="Palatino Linotype" w:cs="Arial"/>
          <w:lang w:val="es-ES"/>
        </w:rPr>
      </w:pPr>
      <w:r w:rsidRPr="00EF01A9">
        <w:rPr>
          <w:rFonts w:ascii="Palatino Linotype" w:hAnsi="Palatino Linotype" w:cs="Arial"/>
          <w:lang w:val="es-ES"/>
        </w:rPr>
        <w:t xml:space="preserve">Los Recursos </w:t>
      </w:r>
      <w:r w:rsidR="00771DB7" w:rsidRPr="00EF01A9">
        <w:rPr>
          <w:rFonts w:ascii="Palatino Linotype" w:hAnsi="Palatino Linotype" w:cs="Arial"/>
          <w:lang w:val="es-ES"/>
        </w:rPr>
        <w:t>de Revisión fue interpuesto dentro del plazo de quince días hábiles, contados a partir del día siguiente a</w:t>
      </w:r>
      <w:r w:rsidR="00D14C57" w:rsidRPr="00EF01A9">
        <w:rPr>
          <w:rFonts w:ascii="Palatino Linotype" w:hAnsi="Palatino Linotype" w:cs="Arial"/>
          <w:lang w:val="es-ES"/>
        </w:rPr>
        <w:t>que</w:t>
      </w:r>
      <w:r w:rsidR="00771DB7" w:rsidRPr="00EF01A9">
        <w:rPr>
          <w:rFonts w:ascii="Palatino Linotype" w:hAnsi="Palatino Linotype" w:cs="Arial"/>
          <w:lang w:val="es-ES"/>
        </w:rPr>
        <w:t xml:space="preserve">l en que </w:t>
      </w:r>
      <w:r w:rsidR="001F2A46" w:rsidRPr="00EF01A9">
        <w:rPr>
          <w:rFonts w:ascii="Palatino Linotype" w:hAnsi="Palatino Linotype" w:cs="Arial"/>
          <w:b/>
          <w:lang w:val="es-ES"/>
        </w:rPr>
        <w:t xml:space="preserve">EL RECURRENTE </w:t>
      </w:r>
      <w:r w:rsidR="00771DB7" w:rsidRPr="00EF01A9">
        <w:rPr>
          <w:rFonts w:ascii="Palatino Linotype" w:hAnsi="Palatino Linotype" w:cs="Arial"/>
          <w:lang w:val="es-ES"/>
        </w:rPr>
        <w:t>tuvo conocimiento de la</w:t>
      </w:r>
      <w:r w:rsidR="00E32521" w:rsidRPr="00EF01A9">
        <w:rPr>
          <w:rFonts w:ascii="Palatino Linotype" w:hAnsi="Palatino Linotype" w:cs="Arial"/>
          <w:lang w:val="es-ES"/>
        </w:rPr>
        <w:t>s</w:t>
      </w:r>
      <w:r w:rsidR="00771DB7" w:rsidRPr="00EF01A9">
        <w:rPr>
          <w:rFonts w:ascii="Palatino Linotype" w:hAnsi="Palatino Linotype" w:cs="Arial"/>
          <w:lang w:val="es-ES"/>
        </w:rPr>
        <w:t xml:space="preserve"> respuesta</w:t>
      </w:r>
      <w:r w:rsidR="00E32521" w:rsidRPr="00EF01A9">
        <w:rPr>
          <w:rFonts w:ascii="Palatino Linotype" w:hAnsi="Palatino Linotype" w:cs="Arial"/>
          <w:lang w:val="es-ES"/>
        </w:rPr>
        <w:t>s</w:t>
      </w:r>
      <w:r w:rsidR="00771DB7" w:rsidRPr="00EF01A9">
        <w:rPr>
          <w:rFonts w:ascii="Palatino Linotype" w:hAnsi="Palatino Linotype" w:cs="Arial"/>
          <w:lang w:val="es-ES"/>
        </w:rPr>
        <w:t xml:space="preserve"> impugnada</w:t>
      </w:r>
      <w:r w:rsidR="00E32521" w:rsidRPr="00EF01A9">
        <w:rPr>
          <w:rFonts w:ascii="Palatino Linotype" w:hAnsi="Palatino Linotype" w:cs="Arial"/>
          <w:lang w:val="es-ES"/>
        </w:rPr>
        <w:t>s</w:t>
      </w:r>
      <w:r w:rsidR="00771DB7" w:rsidRPr="00EF01A9">
        <w:rPr>
          <w:rFonts w:ascii="Palatino Linotype" w:hAnsi="Palatino Linotype" w:cs="Arial"/>
          <w:lang w:val="es-ES"/>
        </w:rPr>
        <w:t>; tal y como, lo prevé el artículo 178 de la Ley de Transparencia y Acceso a la Información Pública del Estado de México y Municipios, que establece:</w:t>
      </w:r>
    </w:p>
    <w:p w14:paraId="6281AB18" w14:textId="77777777" w:rsidR="004F0543" w:rsidRPr="00EF01A9" w:rsidRDefault="004F0543" w:rsidP="00EF01A9">
      <w:pPr>
        <w:ind w:left="851" w:right="901"/>
        <w:jc w:val="both"/>
        <w:rPr>
          <w:rFonts w:ascii="Palatino Linotype" w:hAnsi="Palatino Linotype" w:cs="Arial"/>
          <w:b/>
          <w:i/>
          <w:lang w:val="es-ES"/>
        </w:rPr>
      </w:pPr>
    </w:p>
    <w:p w14:paraId="5383FA84" w14:textId="62A4FB18" w:rsidR="00771DB7" w:rsidRPr="00EF01A9" w:rsidRDefault="00771DB7" w:rsidP="00EF01A9">
      <w:pPr>
        <w:ind w:left="851" w:right="901"/>
        <w:jc w:val="both"/>
        <w:rPr>
          <w:rFonts w:ascii="Palatino Linotype" w:hAnsi="Palatino Linotype" w:cs="Arial"/>
          <w:i/>
          <w:sz w:val="22"/>
          <w:lang w:val="es-ES"/>
        </w:rPr>
      </w:pPr>
      <w:r w:rsidRPr="00EF01A9">
        <w:rPr>
          <w:rFonts w:ascii="Palatino Linotype" w:hAnsi="Palatino Linotype" w:cs="Arial"/>
          <w:b/>
          <w:i/>
          <w:lang w:val="es-ES"/>
        </w:rPr>
        <w:t>“</w:t>
      </w:r>
      <w:r w:rsidRPr="00EF01A9">
        <w:rPr>
          <w:rFonts w:ascii="Palatino Linotype" w:hAnsi="Palatino Linotype" w:cs="Arial"/>
          <w:b/>
          <w:i/>
          <w:sz w:val="22"/>
          <w:lang w:val="es-ES"/>
        </w:rPr>
        <w:t>Artículo 178</w:t>
      </w:r>
      <w:r w:rsidRPr="00EF01A9">
        <w:rPr>
          <w:rFonts w:ascii="Palatino Linotype" w:hAnsi="Palatino Linotype" w:cs="Arial"/>
          <w:i/>
          <w:sz w:val="22"/>
          <w:lang w:val="es-ES"/>
        </w:rPr>
        <w:t xml:space="preserve">. El solicitante podrá interponer, por sí mismo o a través de su representante, de manera directa o por medios electrónicos, </w:t>
      </w:r>
      <w:r w:rsidR="006C3051" w:rsidRPr="00EF01A9">
        <w:rPr>
          <w:rFonts w:ascii="Palatino Linotype" w:hAnsi="Palatino Linotype" w:cs="Arial"/>
          <w:i/>
          <w:sz w:val="22"/>
          <w:lang w:val="es-ES"/>
        </w:rPr>
        <w:t>Recursos de</w:t>
      </w:r>
      <w:r w:rsidRPr="00EF01A9">
        <w:rPr>
          <w:rFonts w:ascii="Palatino Linotype" w:hAnsi="Palatino Linotype" w:cs="Arial"/>
          <w:i/>
          <w:sz w:val="22"/>
          <w:lang w:val="es-ES"/>
        </w:rPr>
        <w:t xml:space="preserve"> Revisión ante el Instituto o ante la Unidad de Transparencia que haya conocido de la solicitud dentro de los quince días hábiles, siguientes a la fecha de la notificación de la respuesta.</w:t>
      </w:r>
    </w:p>
    <w:p w14:paraId="2CB8F979" w14:textId="77777777" w:rsidR="006B6E22" w:rsidRPr="00EF01A9" w:rsidRDefault="006B6E22" w:rsidP="00EF01A9">
      <w:pPr>
        <w:ind w:left="851" w:right="901"/>
        <w:jc w:val="both"/>
        <w:rPr>
          <w:rFonts w:ascii="Palatino Linotype" w:hAnsi="Palatino Linotype" w:cs="Arial"/>
          <w:i/>
          <w:sz w:val="22"/>
          <w:lang w:val="es-ES"/>
        </w:rPr>
      </w:pPr>
    </w:p>
    <w:p w14:paraId="092E7179" w14:textId="4CC3B7B5" w:rsidR="00771DB7" w:rsidRPr="00EF01A9" w:rsidRDefault="00771DB7" w:rsidP="00EF01A9">
      <w:pPr>
        <w:ind w:left="851" w:right="901"/>
        <w:jc w:val="both"/>
        <w:rPr>
          <w:rFonts w:ascii="Palatino Linotype" w:hAnsi="Palatino Linotype" w:cs="Arial"/>
          <w:i/>
          <w:sz w:val="22"/>
          <w:lang w:val="es-ES"/>
        </w:rPr>
      </w:pPr>
      <w:r w:rsidRPr="00EF01A9">
        <w:rPr>
          <w:rFonts w:ascii="Palatino Linotype" w:hAnsi="Palatino Linotype" w:cs="Arial"/>
          <w:i/>
          <w:sz w:val="22"/>
          <w:lang w:val="es-ES"/>
        </w:rPr>
        <w:t xml:space="preserve">A falta de respuesta del sujeto obligado, dentro de los plazos establecidos en esta Ley, a una solicitud de Acceso a la Información Pública </w:t>
      </w:r>
      <w:r w:rsidR="004D1726" w:rsidRPr="00EF01A9">
        <w:rPr>
          <w:rFonts w:ascii="Palatino Linotype" w:hAnsi="Palatino Linotype" w:cs="Arial"/>
          <w:i/>
          <w:sz w:val="22"/>
          <w:lang w:val="es-ES"/>
        </w:rPr>
        <w:t xml:space="preserve">los Recursos </w:t>
      </w:r>
      <w:r w:rsidRPr="00EF01A9">
        <w:rPr>
          <w:rFonts w:ascii="Palatino Linotype" w:hAnsi="Palatino Linotype" w:cs="Arial"/>
          <w:i/>
          <w:sz w:val="22"/>
          <w:lang w:val="es-ES"/>
        </w:rPr>
        <w:t>podrá ser interpuesto en cualquier momento, acompañado con el documento que pruebe la fecha en que presentó la solicitud.</w:t>
      </w:r>
    </w:p>
    <w:p w14:paraId="4F475F1D" w14:textId="77777777" w:rsidR="006B6E22" w:rsidRPr="00EF01A9" w:rsidRDefault="006B6E22" w:rsidP="00EF01A9">
      <w:pPr>
        <w:ind w:left="851" w:right="901"/>
        <w:jc w:val="both"/>
        <w:rPr>
          <w:rFonts w:ascii="Palatino Linotype" w:hAnsi="Palatino Linotype" w:cs="Arial"/>
          <w:i/>
          <w:sz w:val="22"/>
          <w:lang w:val="es-ES"/>
        </w:rPr>
      </w:pPr>
    </w:p>
    <w:p w14:paraId="55C3E86D" w14:textId="34A849E4" w:rsidR="00771DB7" w:rsidRPr="00EF01A9" w:rsidRDefault="00771DB7" w:rsidP="00EF01A9">
      <w:pPr>
        <w:ind w:left="851" w:right="901"/>
        <w:jc w:val="both"/>
        <w:rPr>
          <w:rFonts w:ascii="Palatino Linotype" w:hAnsi="Palatino Linotype" w:cs="Arial"/>
          <w:i/>
          <w:sz w:val="22"/>
          <w:lang w:val="es-ES"/>
        </w:rPr>
      </w:pPr>
      <w:r w:rsidRPr="00EF01A9">
        <w:rPr>
          <w:rFonts w:ascii="Palatino Linotype" w:hAnsi="Palatino Linotype" w:cs="Arial"/>
          <w:i/>
          <w:sz w:val="22"/>
          <w:lang w:val="es-ES"/>
        </w:rPr>
        <w:t xml:space="preserve">En el caso de que se interponga ante la Unidad de Transparencia, ésta deberá remitir </w:t>
      </w:r>
      <w:r w:rsidR="004D1726" w:rsidRPr="00EF01A9">
        <w:rPr>
          <w:rFonts w:ascii="Palatino Linotype" w:hAnsi="Palatino Linotype" w:cs="Arial"/>
          <w:i/>
          <w:sz w:val="22"/>
          <w:lang w:val="es-ES"/>
        </w:rPr>
        <w:t xml:space="preserve">los Recursos </w:t>
      </w:r>
      <w:r w:rsidRPr="00EF01A9">
        <w:rPr>
          <w:rFonts w:ascii="Palatino Linotype" w:hAnsi="Palatino Linotype" w:cs="Arial"/>
          <w:i/>
          <w:sz w:val="22"/>
          <w:lang w:val="es-ES"/>
        </w:rPr>
        <w:t xml:space="preserve">de Revisión al Instituto a más tardar al día siguiente de haberlo recibido.” </w:t>
      </w:r>
    </w:p>
    <w:p w14:paraId="6089C699" w14:textId="77777777" w:rsidR="00D25665" w:rsidRPr="00EF01A9" w:rsidRDefault="00D25665" w:rsidP="00EF01A9">
      <w:pPr>
        <w:jc w:val="both"/>
        <w:rPr>
          <w:rFonts w:ascii="Palatino Linotype" w:hAnsi="Palatino Linotype" w:cs="Arial"/>
          <w:lang w:val="es-ES"/>
        </w:rPr>
      </w:pPr>
    </w:p>
    <w:p w14:paraId="57B883A6" w14:textId="2AFDE9E7" w:rsidR="00771DB7" w:rsidRPr="00EF01A9" w:rsidRDefault="00771DB7" w:rsidP="00EF01A9">
      <w:pPr>
        <w:spacing w:line="360" w:lineRule="auto"/>
        <w:jc w:val="both"/>
        <w:rPr>
          <w:rFonts w:ascii="Palatino Linotype" w:hAnsi="Palatino Linotype" w:cs="Arial"/>
          <w:lang w:val="es-ES"/>
        </w:rPr>
      </w:pPr>
      <w:r w:rsidRPr="00EF01A9">
        <w:rPr>
          <w:rFonts w:ascii="Palatino Linotype" w:hAnsi="Palatino Linotype" w:cs="Arial"/>
          <w:lang w:val="es-ES"/>
        </w:rPr>
        <w:t xml:space="preserve">En esa tesitura, atendiendo a que </w:t>
      </w:r>
      <w:r w:rsidRPr="00EF01A9">
        <w:rPr>
          <w:rFonts w:ascii="Palatino Linotype" w:hAnsi="Palatino Linotype" w:cs="Arial"/>
          <w:b/>
          <w:lang w:val="es-ES"/>
        </w:rPr>
        <w:t>EL SUJETO OBLIGADO</w:t>
      </w:r>
      <w:r w:rsidRPr="00EF01A9">
        <w:rPr>
          <w:rFonts w:ascii="Palatino Linotype" w:hAnsi="Palatino Linotype" w:cs="Arial"/>
          <w:lang w:val="es-ES"/>
        </w:rPr>
        <w:t xml:space="preserve"> notificó la</w:t>
      </w:r>
      <w:r w:rsidR="00E32521" w:rsidRPr="00EF01A9">
        <w:rPr>
          <w:rFonts w:ascii="Palatino Linotype" w:hAnsi="Palatino Linotype" w:cs="Arial"/>
          <w:lang w:val="es-ES"/>
        </w:rPr>
        <w:t>s</w:t>
      </w:r>
      <w:r w:rsidRPr="00EF01A9">
        <w:rPr>
          <w:rFonts w:ascii="Palatino Linotype" w:hAnsi="Palatino Linotype" w:cs="Arial"/>
          <w:lang w:val="es-ES"/>
        </w:rPr>
        <w:t xml:space="preserve"> respuesta</w:t>
      </w:r>
      <w:r w:rsidR="00E32521" w:rsidRPr="00EF01A9">
        <w:rPr>
          <w:rFonts w:ascii="Palatino Linotype" w:hAnsi="Palatino Linotype" w:cs="Arial"/>
          <w:lang w:val="es-ES"/>
        </w:rPr>
        <w:t>s</w:t>
      </w:r>
      <w:r w:rsidRPr="00EF01A9">
        <w:rPr>
          <w:rFonts w:ascii="Palatino Linotype" w:hAnsi="Palatino Linotype" w:cs="Arial"/>
          <w:lang w:val="es-ES"/>
        </w:rPr>
        <w:t xml:space="preserve"> a la</w:t>
      </w:r>
      <w:r w:rsidR="004D1726" w:rsidRPr="00EF01A9">
        <w:rPr>
          <w:rFonts w:ascii="Palatino Linotype" w:hAnsi="Palatino Linotype" w:cs="Arial"/>
          <w:lang w:val="es-ES"/>
        </w:rPr>
        <w:t>s</w:t>
      </w:r>
      <w:r w:rsidRPr="00EF01A9">
        <w:rPr>
          <w:rFonts w:ascii="Palatino Linotype" w:hAnsi="Palatino Linotype" w:cs="Arial"/>
          <w:lang w:val="es-ES"/>
        </w:rPr>
        <w:t xml:space="preserve"> solicitud</w:t>
      </w:r>
      <w:r w:rsidR="004D1726" w:rsidRPr="00EF01A9">
        <w:rPr>
          <w:rFonts w:ascii="Palatino Linotype" w:hAnsi="Palatino Linotype" w:cs="Arial"/>
          <w:lang w:val="es-ES"/>
        </w:rPr>
        <w:t>es</w:t>
      </w:r>
      <w:r w:rsidRPr="00EF01A9">
        <w:rPr>
          <w:rFonts w:ascii="Palatino Linotype" w:hAnsi="Palatino Linotype" w:cs="Arial"/>
          <w:lang w:val="es-ES"/>
        </w:rPr>
        <w:t xml:space="preserve"> de Acceso a la Información Pública el </w:t>
      </w:r>
      <w:r w:rsidRPr="00EF01A9">
        <w:rPr>
          <w:rFonts w:ascii="Palatino Linotype" w:hAnsi="Palatino Linotype" w:cs="Arial"/>
          <w:bCs/>
          <w:lang w:val="es-ES"/>
        </w:rPr>
        <w:t>día</w:t>
      </w:r>
      <w:r w:rsidRPr="00EF01A9">
        <w:rPr>
          <w:rFonts w:ascii="Palatino Linotype" w:hAnsi="Palatino Linotype" w:cs="Arial"/>
          <w:b/>
          <w:lang w:val="es-ES"/>
        </w:rPr>
        <w:t xml:space="preserve"> </w:t>
      </w:r>
      <w:r w:rsidR="00DC1BDA" w:rsidRPr="00EF01A9">
        <w:rPr>
          <w:rFonts w:ascii="Palatino Linotype" w:hAnsi="Palatino Linotype" w:cs="Arial"/>
          <w:b/>
          <w:lang w:val="es-ES"/>
        </w:rPr>
        <w:t>veintinueve de noviembre</w:t>
      </w:r>
      <w:r w:rsidR="00E944BF" w:rsidRPr="00EF01A9">
        <w:rPr>
          <w:rFonts w:ascii="Palatino Linotype" w:hAnsi="Palatino Linotype" w:cs="Arial"/>
          <w:b/>
          <w:lang w:val="es-ES"/>
        </w:rPr>
        <w:t xml:space="preserve"> de dos mi veintitrés</w:t>
      </w:r>
      <w:r w:rsidRPr="00EF01A9">
        <w:rPr>
          <w:rFonts w:ascii="Palatino Linotype" w:hAnsi="Palatino Linotype" w:cs="Arial"/>
          <w:lang w:val="es-ES"/>
        </w:rPr>
        <w:t>, así, el plazo de quince días hábiles que e</w:t>
      </w:r>
      <w:r w:rsidRPr="00EF01A9">
        <w:rPr>
          <w:rFonts w:ascii="Palatino Linotype" w:hAnsi="Palatino Linotype" w:cs="Arial"/>
          <w:u w:val="single"/>
          <w:lang w:val="es-ES"/>
        </w:rPr>
        <w:t>l</w:t>
      </w:r>
      <w:r w:rsidRPr="00EF01A9">
        <w:rPr>
          <w:rFonts w:ascii="Palatino Linotype" w:hAnsi="Palatino Linotype" w:cs="Arial"/>
          <w:lang w:val="es-ES"/>
        </w:rPr>
        <w:t xml:space="preserve"> artículo 178 de la Ley de la materia otorga </w:t>
      </w:r>
      <w:r w:rsidR="004D6BB8" w:rsidRPr="00EF01A9">
        <w:rPr>
          <w:rFonts w:ascii="Palatino Linotype" w:hAnsi="Palatino Linotype" w:cs="Arial"/>
          <w:lang w:val="es-ES"/>
        </w:rPr>
        <w:t xml:space="preserve">al </w:t>
      </w:r>
      <w:r w:rsidRPr="00EF01A9">
        <w:rPr>
          <w:rFonts w:ascii="Palatino Linotype" w:hAnsi="Palatino Linotype" w:cs="Arial"/>
          <w:lang w:val="es-ES"/>
        </w:rPr>
        <w:t xml:space="preserve">hoy </w:t>
      </w:r>
      <w:r w:rsidRPr="00EF01A9">
        <w:rPr>
          <w:rFonts w:ascii="Palatino Linotype" w:hAnsi="Palatino Linotype" w:cs="Arial"/>
          <w:b/>
          <w:lang w:val="es-ES"/>
        </w:rPr>
        <w:t>RECURRENTE</w:t>
      </w:r>
      <w:r w:rsidRPr="00EF01A9">
        <w:rPr>
          <w:rFonts w:ascii="Palatino Linotype" w:hAnsi="Palatino Linotype" w:cs="Arial"/>
          <w:lang w:val="es-ES"/>
        </w:rPr>
        <w:t xml:space="preserve"> para presentar </w:t>
      </w:r>
      <w:r w:rsidR="004D1726" w:rsidRPr="00EF01A9">
        <w:rPr>
          <w:rFonts w:ascii="Palatino Linotype" w:hAnsi="Palatino Linotype" w:cs="Arial"/>
          <w:lang w:val="es-ES"/>
        </w:rPr>
        <w:t>los</w:t>
      </w:r>
      <w:r w:rsidRPr="00EF01A9">
        <w:rPr>
          <w:rFonts w:ascii="Palatino Linotype" w:hAnsi="Palatino Linotype" w:cs="Arial"/>
          <w:lang w:val="es-ES"/>
        </w:rPr>
        <w:t xml:space="preserve"> respectivo </w:t>
      </w:r>
      <w:r w:rsidR="004D1726" w:rsidRPr="00EF01A9">
        <w:rPr>
          <w:rFonts w:ascii="Palatino Linotype" w:hAnsi="Palatino Linotype" w:cs="Arial"/>
          <w:lang w:val="es-ES"/>
        </w:rPr>
        <w:t>Recursos</w:t>
      </w:r>
      <w:r w:rsidRPr="00EF01A9">
        <w:rPr>
          <w:rFonts w:ascii="Palatino Linotype" w:hAnsi="Palatino Linotype" w:cs="Arial"/>
          <w:lang w:val="es-ES"/>
        </w:rPr>
        <w:t xml:space="preserve"> de Revisión, transcurrió </w:t>
      </w:r>
      <w:r w:rsidR="00D14C57" w:rsidRPr="00EF01A9">
        <w:rPr>
          <w:rFonts w:ascii="Palatino Linotype" w:hAnsi="Palatino Linotype" w:cs="Arial"/>
          <w:lang w:val="es-ES"/>
        </w:rPr>
        <w:t xml:space="preserve">del </w:t>
      </w:r>
      <w:r w:rsidR="00DC1BDA" w:rsidRPr="00EF01A9">
        <w:rPr>
          <w:rFonts w:ascii="Palatino Linotype" w:hAnsi="Palatino Linotype" w:cs="Arial"/>
          <w:b/>
          <w:bCs/>
          <w:lang w:val="es-ES"/>
        </w:rPr>
        <w:t>treinta de noviembre al veinte</w:t>
      </w:r>
      <w:r w:rsidR="00A346FC" w:rsidRPr="00EF01A9">
        <w:rPr>
          <w:rFonts w:ascii="Palatino Linotype" w:hAnsi="Palatino Linotype" w:cs="Arial"/>
          <w:b/>
          <w:bCs/>
          <w:lang w:val="es-ES"/>
        </w:rPr>
        <w:t xml:space="preserve"> de diciembre</w:t>
      </w:r>
      <w:r w:rsidR="009407C9" w:rsidRPr="00EF01A9">
        <w:rPr>
          <w:rFonts w:ascii="Palatino Linotype" w:hAnsi="Palatino Linotype" w:cs="Arial"/>
          <w:b/>
          <w:bCs/>
          <w:lang w:val="es-ES"/>
        </w:rPr>
        <w:t xml:space="preserve"> del dos mil veintitrés</w:t>
      </w:r>
      <w:r w:rsidRPr="00EF01A9">
        <w:rPr>
          <w:rFonts w:ascii="Palatino Linotype" w:hAnsi="Palatino Linotype" w:cs="Arial"/>
          <w:lang w:val="es-ES"/>
        </w:rPr>
        <w:t>, sin contemplar en el cómputo los días</w:t>
      </w:r>
      <w:r w:rsidR="005C75E5" w:rsidRPr="00EF01A9">
        <w:rPr>
          <w:rFonts w:ascii="Palatino Linotype" w:hAnsi="Palatino Linotype" w:cs="Arial"/>
          <w:lang w:val="es-ES"/>
        </w:rPr>
        <w:t xml:space="preserve"> </w:t>
      </w:r>
      <w:r w:rsidRPr="00EF01A9">
        <w:rPr>
          <w:rFonts w:ascii="Palatino Linotype" w:hAnsi="Palatino Linotype" w:cs="Arial"/>
          <w:lang w:val="es-ES"/>
        </w:rPr>
        <w:t xml:space="preserve">sábados y domingos </w:t>
      </w:r>
      <w:r w:rsidR="007E0D33" w:rsidRPr="00EF01A9">
        <w:rPr>
          <w:rFonts w:ascii="Palatino Linotype" w:hAnsi="Palatino Linotype" w:cs="Arial"/>
          <w:lang w:val="es-ES"/>
        </w:rPr>
        <w:t xml:space="preserve">al </w:t>
      </w:r>
      <w:r w:rsidRPr="00EF01A9">
        <w:rPr>
          <w:rFonts w:ascii="Palatino Linotype" w:hAnsi="Palatino Linotype" w:cs="Arial"/>
          <w:lang w:val="es-ES"/>
        </w:rPr>
        <w:t>considerados como días inhábiles, en términos del artículo 3, fracción X de la Ley de Transparencia y Acceso a la Información Pública del Estado de México y Municipios</w:t>
      </w:r>
      <w:r w:rsidR="0070765E" w:rsidRPr="00EF01A9">
        <w:rPr>
          <w:rFonts w:ascii="Palatino Linotype" w:hAnsi="Palatino Linotype" w:cs="Arial"/>
          <w:lang w:val="es-ES"/>
        </w:rPr>
        <w:t>.</w:t>
      </w:r>
    </w:p>
    <w:p w14:paraId="6F26B500" w14:textId="0B385F85" w:rsidR="00295A56" w:rsidRPr="00EF01A9" w:rsidRDefault="00295A56" w:rsidP="00EF01A9">
      <w:pPr>
        <w:spacing w:line="360" w:lineRule="auto"/>
        <w:jc w:val="both"/>
        <w:rPr>
          <w:rFonts w:ascii="Palatino Linotype" w:eastAsia="Palatino Linotype" w:hAnsi="Palatino Linotype" w:cs="Palatino Linotype"/>
        </w:rPr>
      </w:pPr>
      <w:r w:rsidRPr="00EF01A9">
        <w:rPr>
          <w:rFonts w:ascii="Palatino Linotype" w:eastAsia="Palatino Linotype" w:hAnsi="Palatino Linotype" w:cs="Palatino Linotype"/>
        </w:rPr>
        <w:lastRenderedPageBreak/>
        <w:t xml:space="preserve">En ese tenor, si </w:t>
      </w:r>
      <w:r w:rsidR="004D1726" w:rsidRPr="00EF01A9">
        <w:rPr>
          <w:rFonts w:ascii="Palatino Linotype" w:eastAsia="Palatino Linotype" w:hAnsi="Palatino Linotype" w:cs="Palatino Linotype"/>
        </w:rPr>
        <w:t xml:space="preserve">los Recursos </w:t>
      </w:r>
      <w:r w:rsidRPr="00EF01A9">
        <w:rPr>
          <w:rFonts w:ascii="Palatino Linotype" w:eastAsia="Palatino Linotype" w:hAnsi="Palatino Linotype" w:cs="Palatino Linotype"/>
        </w:rPr>
        <w:t>de Revisión que nos ocupa, se presentó el día</w:t>
      </w:r>
      <w:r w:rsidRPr="00EF01A9">
        <w:rPr>
          <w:rFonts w:ascii="Palatino Linotype" w:eastAsia="Palatino Linotype" w:hAnsi="Palatino Linotype" w:cs="Palatino Linotype"/>
          <w:b/>
        </w:rPr>
        <w:t xml:space="preserve"> </w:t>
      </w:r>
      <w:r w:rsidR="00DC1BDA" w:rsidRPr="00EF01A9">
        <w:rPr>
          <w:rFonts w:ascii="Palatino Linotype" w:hAnsi="Palatino Linotype" w:cs="Arial"/>
          <w:b/>
          <w:lang w:val="es-ES"/>
        </w:rPr>
        <w:t>once</w:t>
      </w:r>
      <w:r w:rsidR="00503238" w:rsidRPr="00EF01A9">
        <w:rPr>
          <w:rFonts w:ascii="Palatino Linotype" w:hAnsi="Palatino Linotype" w:cs="Arial"/>
          <w:b/>
          <w:lang w:val="es-ES"/>
        </w:rPr>
        <w:t xml:space="preserve"> de diciembre</w:t>
      </w:r>
      <w:r w:rsidR="0070765E" w:rsidRPr="00EF01A9">
        <w:rPr>
          <w:rFonts w:ascii="Palatino Linotype" w:hAnsi="Palatino Linotype" w:cs="Arial"/>
          <w:b/>
          <w:lang w:val="es-ES"/>
        </w:rPr>
        <w:t xml:space="preserve"> </w:t>
      </w:r>
      <w:r w:rsidRPr="00EF01A9">
        <w:rPr>
          <w:rFonts w:ascii="Palatino Linotype" w:hAnsi="Palatino Linotype" w:cs="Arial"/>
          <w:b/>
          <w:lang w:val="es-ES"/>
        </w:rPr>
        <w:t>de dos mil veintitrés</w:t>
      </w:r>
      <w:r w:rsidRPr="00EF01A9">
        <w:rPr>
          <w:rFonts w:ascii="Palatino Linotype" w:eastAsia="Palatino Linotype" w:hAnsi="Palatino Linotype" w:cs="Palatino Linotype"/>
        </w:rPr>
        <w:t xml:space="preserve"> este se encuentra dentro de los márgenes temporales previstos en el citado precepto legal y, por tanto, se considera oportuno.</w:t>
      </w:r>
    </w:p>
    <w:p w14:paraId="715980CA" w14:textId="77777777" w:rsidR="00DC1BDA" w:rsidRPr="00EF01A9" w:rsidRDefault="00DC1BDA" w:rsidP="00EF01A9">
      <w:pPr>
        <w:spacing w:line="360" w:lineRule="auto"/>
        <w:jc w:val="both"/>
        <w:rPr>
          <w:rFonts w:ascii="Palatino Linotype" w:eastAsia="Palatino Linotype" w:hAnsi="Palatino Linotype" w:cs="Palatino Linotype"/>
        </w:rPr>
      </w:pPr>
    </w:p>
    <w:p w14:paraId="693D6FFD" w14:textId="6262CE8F" w:rsidR="00771DB7" w:rsidRPr="00EF01A9" w:rsidRDefault="004D1726" w:rsidP="00EF01A9">
      <w:pPr>
        <w:autoSpaceDE w:val="0"/>
        <w:autoSpaceDN w:val="0"/>
        <w:adjustRightInd w:val="0"/>
        <w:spacing w:line="360" w:lineRule="auto"/>
        <w:jc w:val="both"/>
        <w:rPr>
          <w:rFonts w:ascii="Palatino Linotype" w:hAnsi="Palatino Linotype"/>
          <w:b/>
        </w:rPr>
      </w:pPr>
      <w:r w:rsidRPr="00EF01A9">
        <w:rPr>
          <w:rFonts w:ascii="Palatino Linotype" w:hAnsi="Palatino Linotype" w:cs="Arial"/>
          <w:b/>
        </w:rPr>
        <w:t>QUINTO</w:t>
      </w:r>
      <w:r w:rsidR="00771DB7" w:rsidRPr="00EF01A9">
        <w:rPr>
          <w:rFonts w:ascii="Palatino Linotype" w:hAnsi="Palatino Linotype"/>
          <w:b/>
        </w:rPr>
        <w:t>. Procedibilidad.</w:t>
      </w:r>
    </w:p>
    <w:p w14:paraId="6493CFC5" w14:textId="77777777" w:rsidR="0070765E" w:rsidRPr="00EF01A9" w:rsidRDefault="0070765E" w:rsidP="00EF01A9">
      <w:pPr>
        <w:autoSpaceDE w:val="0"/>
        <w:autoSpaceDN w:val="0"/>
        <w:adjustRightInd w:val="0"/>
        <w:spacing w:line="360" w:lineRule="auto"/>
        <w:ind w:right="49"/>
        <w:jc w:val="both"/>
        <w:rPr>
          <w:rFonts w:ascii="Palatino Linotype" w:hAnsi="Palatino Linotype" w:cs="Arial"/>
          <w:lang w:val="es-ES"/>
        </w:rPr>
      </w:pPr>
      <w:r w:rsidRPr="00EF01A9">
        <w:rPr>
          <w:rFonts w:ascii="Palatino Linotype" w:hAnsi="Palatino Linotype" w:cs="Arial"/>
          <w:lang w:val="es-ES"/>
        </w:rPr>
        <w:t xml:space="preserve">Este Instituto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211F135F" w14:textId="77777777" w:rsidR="00EA4E0F" w:rsidRPr="00EF01A9" w:rsidRDefault="00EA4E0F" w:rsidP="00EF01A9">
      <w:pPr>
        <w:autoSpaceDE w:val="0"/>
        <w:autoSpaceDN w:val="0"/>
        <w:adjustRightInd w:val="0"/>
        <w:ind w:right="49"/>
        <w:jc w:val="both"/>
        <w:rPr>
          <w:rFonts w:ascii="Palatino Linotype" w:hAnsi="Palatino Linotype" w:cs="Arial"/>
          <w:lang w:val="es-ES"/>
        </w:rPr>
      </w:pPr>
    </w:p>
    <w:p w14:paraId="1596A511" w14:textId="7A5E4CD0" w:rsidR="0070765E" w:rsidRPr="00EF01A9" w:rsidRDefault="0070765E" w:rsidP="00EF01A9">
      <w:pPr>
        <w:tabs>
          <w:tab w:val="left" w:pos="851"/>
        </w:tabs>
        <w:ind w:left="851" w:right="901"/>
        <w:jc w:val="both"/>
        <w:rPr>
          <w:rFonts w:ascii="Palatino Linotype" w:hAnsi="Palatino Linotype"/>
          <w:b/>
          <w:i/>
          <w:sz w:val="22"/>
          <w:lang w:val="es-ES"/>
        </w:rPr>
      </w:pPr>
      <w:r w:rsidRPr="00EF01A9">
        <w:rPr>
          <w:rFonts w:ascii="Palatino Linotype" w:hAnsi="Palatino Linotype"/>
          <w:b/>
          <w:i/>
          <w:sz w:val="22"/>
          <w:lang w:val="es-ES"/>
        </w:rPr>
        <w:t xml:space="preserve">“Artículo 180. </w:t>
      </w:r>
      <w:r w:rsidR="004D1726" w:rsidRPr="00EF01A9">
        <w:rPr>
          <w:rFonts w:ascii="Palatino Linotype" w:hAnsi="Palatino Linotype"/>
          <w:i/>
          <w:sz w:val="22"/>
          <w:lang w:val="es-ES"/>
        </w:rPr>
        <w:t xml:space="preserve">Los Recursos </w:t>
      </w:r>
      <w:r w:rsidRPr="00EF01A9">
        <w:rPr>
          <w:rFonts w:ascii="Palatino Linotype" w:hAnsi="Palatino Linotype" w:cs="Arial"/>
          <w:i/>
          <w:sz w:val="22"/>
          <w:lang w:val="es-ES"/>
        </w:rPr>
        <w:t>de</w:t>
      </w:r>
      <w:r w:rsidRPr="00EF01A9">
        <w:rPr>
          <w:rFonts w:ascii="Palatino Linotype" w:hAnsi="Palatino Linotype"/>
          <w:i/>
          <w:sz w:val="22"/>
          <w:lang w:val="es-ES"/>
        </w:rPr>
        <w:t xml:space="preserve"> revisión contendrá:</w:t>
      </w:r>
      <w:r w:rsidRPr="00EF01A9">
        <w:rPr>
          <w:rFonts w:ascii="Palatino Linotype" w:hAnsi="Palatino Linotype"/>
          <w:b/>
          <w:i/>
          <w:sz w:val="22"/>
          <w:lang w:val="es-ES"/>
        </w:rPr>
        <w:t xml:space="preserve"> </w:t>
      </w:r>
    </w:p>
    <w:p w14:paraId="4F473140" w14:textId="77777777" w:rsidR="0070765E" w:rsidRPr="00EF01A9" w:rsidRDefault="0070765E" w:rsidP="00EF01A9">
      <w:pPr>
        <w:tabs>
          <w:tab w:val="left" w:pos="851"/>
        </w:tabs>
        <w:ind w:left="851" w:right="901"/>
        <w:jc w:val="both"/>
        <w:rPr>
          <w:rFonts w:ascii="Palatino Linotype" w:hAnsi="Palatino Linotype"/>
          <w:b/>
          <w:i/>
          <w:sz w:val="22"/>
          <w:lang w:val="es-ES"/>
        </w:rPr>
      </w:pPr>
      <w:r w:rsidRPr="00EF01A9">
        <w:rPr>
          <w:rFonts w:ascii="Palatino Linotype" w:hAnsi="Palatino Linotype"/>
          <w:b/>
          <w:i/>
          <w:sz w:val="22"/>
          <w:lang w:val="es-ES"/>
        </w:rPr>
        <w:t>…</w:t>
      </w:r>
    </w:p>
    <w:p w14:paraId="7939474D" w14:textId="3D35C557" w:rsidR="0070765E" w:rsidRPr="00EF01A9" w:rsidRDefault="0070765E" w:rsidP="00EF01A9">
      <w:pPr>
        <w:tabs>
          <w:tab w:val="left" w:pos="851"/>
        </w:tabs>
        <w:ind w:left="851" w:right="901"/>
        <w:jc w:val="both"/>
        <w:rPr>
          <w:rFonts w:ascii="Palatino Linotype" w:hAnsi="Palatino Linotype"/>
          <w:i/>
          <w:sz w:val="22"/>
          <w:lang w:val="es-ES"/>
        </w:rPr>
      </w:pPr>
      <w:r w:rsidRPr="00EF01A9">
        <w:rPr>
          <w:rFonts w:ascii="Palatino Linotype" w:hAnsi="Palatino Linotype"/>
          <w:b/>
          <w:i/>
          <w:sz w:val="22"/>
          <w:lang w:val="es-ES"/>
        </w:rPr>
        <w:t xml:space="preserve">II. El nombre del solicitante </w:t>
      </w:r>
      <w:r w:rsidRPr="00EF01A9">
        <w:rPr>
          <w:rFonts w:ascii="Palatino Linotype" w:hAnsi="Palatino Linotype" w:cs="Arial"/>
          <w:b/>
          <w:i/>
          <w:sz w:val="22"/>
          <w:lang w:val="es-ES"/>
        </w:rPr>
        <w:t>que</w:t>
      </w:r>
      <w:r w:rsidRPr="00EF01A9">
        <w:rPr>
          <w:rFonts w:ascii="Palatino Linotype" w:hAnsi="Palatino Linotype"/>
          <w:b/>
          <w:i/>
          <w:sz w:val="22"/>
          <w:lang w:val="es-ES"/>
        </w:rPr>
        <w:t xml:space="preserve"> recurre </w:t>
      </w:r>
      <w:r w:rsidRPr="00EF01A9">
        <w:rPr>
          <w:rFonts w:ascii="Palatino Linotype" w:hAnsi="Palatino Linotype"/>
          <w:i/>
          <w:sz w:val="22"/>
          <w:lang w:val="es-ES"/>
        </w:rPr>
        <w:t>o de su representante y, en su</w:t>
      </w:r>
      <w:r w:rsidR="00FC08F0" w:rsidRPr="00EF01A9">
        <w:rPr>
          <w:rFonts w:ascii="Palatino Linotype" w:hAnsi="Palatino Linotype"/>
          <w:i/>
          <w:sz w:val="22"/>
          <w:lang w:val="es-ES"/>
        </w:rPr>
        <w:t xml:space="preserve"> caso</w:t>
      </w:r>
      <w:r w:rsidRPr="00EF01A9">
        <w:rPr>
          <w:rFonts w:ascii="Palatino Linotype" w:hAnsi="Palatino Linotype"/>
          <w:i/>
          <w:sz w:val="22"/>
          <w:lang w:val="es-ES"/>
        </w:rPr>
        <w:t>…</w:t>
      </w:r>
    </w:p>
    <w:p w14:paraId="25715A1F" w14:textId="3493353F" w:rsidR="0070765E" w:rsidRPr="00EF01A9" w:rsidRDefault="0070765E" w:rsidP="00EF01A9">
      <w:pPr>
        <w:tabs>
          <w:tab w:val="left" w:pos="851"/>
        </w:tabs>
        <w:ind w:left="851" w:right="901"/>
        <w:jc w:val="both"/>
        <w:rPr>
          <w:rFonts w:ascii="Palatino Linotype" w:hAnsi="Palatino Linotype"/>
          <w:b/>
          <w:i/>
          <w:sz w:val="22"/>
          <w:lang w:val="es-ES"/>
        </w:rPr>
      </w:pPr>
      <w:r w:rsidRPr="00EF01A9">
        <w:rPr>
          <w:rFonts w:ascii="Palatino Linotype" w:hAnsi="Palatino Linotype"/>
          <w:b/>
          <w:i/>
          <w:sz w:val="22"/>
          <w:lang w:val="es-ES"/>
        </w:rPr>
        <w:t xml:space="preserve">En caso de </w:t>
      </w:r>
      <w:r w:rsidRPr="00EF01A9">
        <w:rPr>
          <w:rFonts w:ascii="Palatino Linotype" w:hAnsi="Palatino Linotype" w:cs="Arial"/>
          <w:b/>
          <w:i/>
          <w:sz w:val="22"/>
          <w:lang w:val="es-ES"/>
        </w:rPr>
        <w:t>que</w:t>
      </w:r>
      <w:r w:rsidRPr="00EF01A9">
        <w:rPr>
          <w:rFonts w:ascii="Palatino Linotype" w:hAnsi="Palatino Linotype"/>
          <w:b/>
          <w:i/>
          <w:sz w:val="22"/>
          <w:lang w:val="es-ES"/>
        </w:rPr>
        <w:t xml:space="preserve"> </w:t>
      </w:r>
      <w:r w:rsidR="004D1726" w:rsidRPr="00EF01A9">
        <w:rPr>
          <w:rFonts w:ascii="Palatino Linotype" w:hAnsi="Palatino Linotype"/>
          <w:b/>
          <w:i/>
          <w:sz w:val="22"/>
          <w:lang w:val="es-ES"/>
        </w:rPr>
        <w:t xml:space="preserve">los Recursos </w:t>
      </w:r>
      <w:r w:rsidRPr="00EF01A9">
        <w:rPr>
          <w:rFonts w:ascii="Palatino Linotype" w:hAnsi="Palatino Linotype"/>
          <w:b/>
          <w:i/>
          <w:sz w:val="22"/>
          <w:lang w:val="es-ES"/>
        </w:rPr>
        <w:t>se interponga de manera electrónica no será indispensable que contengan los requisitos establecidos en las fracciones II</w:t>
      </w:r>
      <w:r w:rsidRPr="00EF01A9">
        <w:rPr>
          <w:rFonts w:ascii="Palatino Linotype" w:hAnsi="Palatino Linotype"/>
          <w:i/>
          <w:sz w:val="22"/>
          <w:lang w:val="es-ES"/>
        </w:rPr>
        <w:t>, IV, VII y VIII.</w:t>
      </w:r>
      <w:r w:rsidRPr="00EF01A9">
        <w:rPr>
          <w:rFonts w:ascii="Palatino Linotype" w:hAnsi="Palatino Linotype"/>
          <w:b/>
          <w:i/>
          <w:sz w:val="22"/>
          <w:lang w:val="es-ES"/>
        </w:rPr>
        <w:t>”</w:t>
      </w:r>
    </w:p>
    <w:p w14:paraId="363F169F" w14:textId="77777777" w:rsidR="00D55CA8" w:rsidRPr="00EF01A9" w:rsidRDefault="00D55CA8" w:rsidP="00EF01A9">
      <w:pPr>
        <w:tabs>
          <w:tab w:val="left" w:pos="851"/>
        </w:tabs>
        <w:ind w:left="851" w:right="901"/>
        <w:jc w:val="both"/>
        <w:rPr>
          <w:rFonts w:ascii="Palatino Linotype" w:hAnsi="Palatino Linotype"/>
          <w:i/>
          <w:sz w:val="22"/>
          <w:lang w:val="es-ES"/>
        </w:rPr>
      </w:pPr>
    </w:p>
    <w:p w14:paraId="089B2890" w14:textId="61BD4CFB" w:rsidR="0070765E" w:rsidRPr="00EF01A9" w:rsidRDefault="0070765E" w:rsidP="00EF01A9">
      <w:pPr>
        <w:tabs>
          <w:tab w:val="left" w:pos="851"/>
        </w:tabs>
        <w:ind w:left="851" w:right="901"/>
        <w:jc w:val="right"/>
        <w:rPr>
          <w:rFonts w:ascii="Palatino Linotype" w:hAnsi="Palatino Linotype"/>
          <w:i/>
          <w:sz w:val="22"/>
          <w:lang w:val="es-ES"/>
        </w:rPr>
      </w:pPr>
      <w:r w:rsidRPr="00EF01A9">
        <w:rPr>
          <w:rFonts w:ascii="Palatino Linotype" w:hAnsi="Palatino Linotype"/>
          <w:i/>
          <w:sz w:val="22"/>
          <w:lang w:val="es-ES"/>
        </w:rPr>
        <w:t>(Énfasis añadido)</w:t>
      </w:r>
    </w:p>
    <w:p w14:paraId="4036EE5E" w14:textId="77777777" w:rsidR="00EA4E0F" w:rsidRPr="00EF01A9" w:rsidRDefault="00EA4E0F" w:rsidP="00EF01A9">
      <w:pPr>
        <w:tabs>
          <w:tab w:val="left" w:pos="851"/>
        </w:tabs>
        <w:ind w:left="851" w:right="901"/>
        <w:jc w:val="both"/>
        <w:rPr>
          <w:rFonts w:ascii="Palatino Linotype" w:hAnsi="Palatino Linotype"/>
          <w:i/>
          <w:lang w:val="es-ES"/>
        </w:rPr>
      </w:pPr>
    </w:p>
    <w:p w14:paraId="33F924C1" w14:textId="1F19A05D" w:rsidR="0070765E" w:rsidRPr="00EF01A9" w:rsidRDefault="0070765E" w:rsidP="00EF01A9">
      <w:pPr>
        <w:spacing w:line="360" w:lineRule="auto"/>
        <w:jc w:val="both"/>
        <w:rPr>
          <w:rFonts w:ascii="Palatino Linotype" w:hAnsi="Palatino Linotype"/>
          <w:lang w:val="es-ES"/>
        </w:rPr>
      </w:pPr>
      <w:r w:rsidRPr="00EF01A9">
        <w:rPr>
          <w:rFonts w:ascii="Palatino Linotype" w:hAnsi="Palatino Linotype"/>
          <w:lang w:val="es-ES"/>
        </w:rPr>
        <w:t xml:space="preserve">Por lo que, derivado que los </w:t>
      </w:r>
      <w:r w:rsidR="006C3051" w:rsidRPr="00EF01A9">
        <w:rPr>
          <w:rFonts w:ascii="Palatino Linotype" w:hAnsi="Palatino Linotype"/>
          <w:lang w:val="es-ES"/>
        </w:rPr>
        <w:t>Recursos de</w:t>
      </w:r>
      <w:r w:rsidRPr="00EF01A9">
        <w:rPr>
          <w:rFonts w:ascii="Palatino Linotype" w:hAnsi="Palatino Linotype"/>
          <w:lang w:val="es-ES"/>
        </w:rPr>
        <w:t xml:space="preserve"> Revisión materia del presente asunto, se interpusieron de manera electrónica, no es necesario que contenga determinados requisitos, entre ellos, el nombre del</w:t>
      </w:r>
      <w:r w:rsidRPr="00EF01A9">
        <w:rPr>
          <w:rFonts w:ascii="Palatino Linotype" w:hAnsi="Palatino Linotype" w:cs="Arial"/>
          <w:b/>
          <w:lang w:val="es-ES"/>
        </w:rPr>
        <w:t xml:space="preserve"> RECURRENTE;</w:t>
      </w:r>
      <w:r w:rsidRPr="00EF01A9">
        <w:rPr>
          <w:rFonts w:ascii="Palatino Linotype" w:hAnsi="Palatino Linotype"/>
          <w:lang w:val="es-ES"/>
        </w:rPr>
        <w:t xml:space="preserve"> por lo que, en el presente caso, al haber sido presentados los </w:t>
      </w:r>
      <w:r w:rsidR="004D1726" w:rsidRPr="00EF01A9">
        <w:rPr>
          <w:rFonts w:ascii="Palatino Linotype" w:hAnsi="Palatino Linotype"/>
          <w:lang w:val="es-ES"/>
        </w:rPr>
        <w:t xml:space="preserve">Recursos </w:t>
      </w:r>
      <w:r w:rsidRPr="00EF01A9">
        <w:rPr>
          <w:rFonts w:ascii="Palatino Linotype" w:hAnsi="Palatino Linotype"/>
          <w:lang w:val="es-ES"/>
        </w:rPr>
        <w:t xml:space="preserve">de Revisión vía </w:t>
      </w:r>
      <w:r w:rsidRPr="00EF01A9">
        <w:rPr>
          <w:rFonts w:ascii="Palatino Linotype" w:hAnsi="Palatino Linotype"/>
          <w:b/>
          <w:lang w:val="es-ES"/>
        </w:rPr>
        <w:t>SAIMEX</w:t>
      </w:r>
      <w:r w:rsidRPr="00EF01A9">
        <w:rPr>
          <w:rFonts w:ascii="Palatino Linotype" w:hAnsi="Palatino Linotype"/>
          <w:lang w:val="es-ES"/>
        </w:rPr>
        <w:t>, dicho requisito resulta innecesario.</w:t>
      </w:r>
    </w:p>
    <w:p w14:paraId="02BDD5CF" w14:textId="77777777" w:rsidR="00EA4E0F" w:rsidRPr="00EF01A9" w:rsidRDefault="00EA4E0F" w:rsidP="00EF01A9">
      <w:pPr>
        <w:spacing w:line="360" w:lineRule="auto"/>
        <w:jc w:val="both"/>
        <w:rPr>
          <w:rFonts w:ascii="Palatino Linotype" w:hAnsi="Palatino Linotype"/>
          <w:b/>
          <w:lang w:val="es-ES"/>
        </w:rPr>
      </w:pPr>
    </w:p>
    <w:p w14:paraId="7803C9FD" w14:textId="4AFC21BE" w:rsidR="0070765E" w:rsidRPr="00EF01A9" w:rsidRDefault="0070765E" w:rsidP="00EF01A9">
      <w:pPr>
        <w:spacing w:line="360" w:lineRule="auto"/>
        <w:jc w:val="both"/>
        <w:rPr>
          <w:rFonts w:ascii="Palatino Linotype" w:hAnsi="Palatino Linotype" w:cs="Arial"/>
          <w:lang w:val="es-ES"/>
        </w:rPr>
      </w:pPr>
      <w:r w:rsidRPr="00EF01A9">
        <w:rPr>
          <w:rFonts w:ascii="Palatino Linotype" w:hAnsi="Palatino Linotype"/>
          <w:lang w:val="es-ES"/>
        </w:rPr>
        <w:t xml:space="preserve">Lo anterior es así, pues el artículo 15 de </w:t>
      </w:r>
      <w:r w:rsidRPr="00EF01A9">
        <w:rPr>
          <w:rFonts w:ascii="Palatino Linotype" w:hAnsi="Palatino Linotype" w:cs="Arial"/>
          <w:lang w:val="es-ES"/>
        </w:rPr>
        <w:t xml:space="preserve">Ley de Transparencia y Acceso a la Información Pública del Estado de México y Municipios </w:t>
      </w:r>
      <w:r w:rsidRPr="00EF01A9">
        <w:rPr>
          <w:rFonts w:ascii="Palatino Linotype" w:hAnsi="Palatino Linotype" w:cs="Arial"/>
          <w:iCs/>
          <w:lang w:val="es-ES"/>
        </w:rPr>
        <w:t xml:space="preserve">prevé que, </w:t>
      </w:r>
      <w:r w:rsidRPr="00EF01A9">
        <w:rPr>
          <w:rFonts w:ascii="Palatino Linotype" w:hAnsi="Palatino Linotype"/>
          <w:lang w:val="es-ES"/>
        </w:rPr>
        <w:t xml:space="preserve">toda persona tendrá acceso a la </w:t>
      </w:r>
      <w:r w:rsidRPr="00EF01A9">
        <w:rPr>
          <w:rFonts w:ascii="Palatino Linotype" w:hAnsi="Palatino Linotype"/>
          <w:lang w:val="es-ES"/>
        </w:rPr>
        <w:lastRenderedPageBreak/>
        <w:t xml:space="preserve">información </w:t>
      </w:r>
      <w:r w:rsidRPr="00EF01A9">
        <w:rPr>
          <w:rFonts w:ascii="Palatino Linotype" w:hAnsi="Palatino Linotype" w:cs="Arial"/>
          <w:lang w:val="es-ES"/>
        </w:rPr>
        <w:t xml:space="preserve">sin necesidad de acreditar interés alguno o justificar su utilización, de lo que se infiere que para el </w:t>
      </w:r>
      <w:r w:rsidRPr="00EF01A9">
        <w:rPr>
          <w:rFonts w:ascii="Palatino Linotype" w:hAnsi="Palatino Linotype"/>
          <w:lang w:val="es-ES"/>
        </w:rPr>
        <w:t>ejercicio</w:t>
      </w:r>
      <w:r w:rsidRPr="00EF01A9">
        <w:rPr>
          <w:rFonts w:ascii="Palatino Linotype" w:hAnsi="Palatino Linotype" w:cs="Arial"/>
          <w:lang w:val="es-ES"/>
        </w:rPr>
        <w:t xml:space="preserve"> del derecho de acceso a la información pública, </w:t>
      </w:r>
      <w:r w:rsidRPr="00EF01A9">
        <w:rPr>
          <w:rFonts w:ascii="Palatino Linotype" w:hAnsi="Palatino Linotype" w:cs="Arial"/>
          <w:b/>
          <w:u w:val="single"/>
          <w:lang w:val="es-ES"/>
        </w:rPr>
        <w:t xml:space="preserve">el nombre no es un requisito </w:t>
      </w:r>
      <w:r w:rsidRPr="00EF01A9">
        <w:rPr>
          <w:rFonts w:ascii="Palatino Linotype" w:hAnsi="Palatino Linotype" w:cs="Arial"/>
          <w:b/>
          <w:i/>
          <w:u w:val="single"/>
          <w:lang w:val="es-ES"/>
        </w:rPr>
        <w:t>sine qua non</w:t>
      </w:r>
      <w:r w:rsidR="000E7026" w:rsidRPr="00EF01A9">
        <w:rPr>
          <w:rStyle w:val="Refdenotaalpie"/>
          <w:rFonts w:ascii="Palatino Linotype" w:hAnsi="Palatino Linotype" w:cs="Arial"/>
          <w:b/>
          <w:i/>
          <w:u w:val="single"/>
          <w:lang w:val="es-ES"/>
        </w:rPr>
        <w:footnoteReference w:id="3"/>
      </w:r>
      <w:r w:rsidRPr="00EF01A9">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47C01960" w14:textId="77777777" w:rsidR="00EA4E0F" w:rsidRPr="00EF01A9" w:rsidRDefault="00EA4E0F" w:rsidP="00EF01A9">
      <w:pPr>
        <w:spacing w:line="360" w:lineRule="auto"/>
        <w:jc w:val="both"/>
        <w:rPr>
          <w:rFonts w:ascii="Palatino Linotype" w:hAnsi="Palatino Linotype" w:cs="Arial"/>
          <w:lang w:val="es-ES"/>
        </w:rPr>
      </w:pPr>
    </w:p>
    <w:p w14:paraId="4468F2DC" w14:textId="21FE3C5B" w:rsidR="0070765E" w:rsidRPr="00EF01A9" w:rsidRDefault="0070765E" w:rsidP="00EF01A9">
      <w:pPr>
        <w:spacing w:line="360" w:lineRule="auto"/>
        <w:jc w:val="both"/>
        <w:rPr>
          <w:rFonts w:ascii="Palatino Linotype" w:hAnsi="Palatino Linotype"/>
          <w:lang w:val="es-ES"/>
        </w:rPr>
      </w:pPr>
      <w:r w:rsidRPr="00EF01A9">
        <w:rPr>
          <w:rFonts w:ascii="Palatino Linotype" w:hAnsi="Palatino Linotype"/>
          <w:lang w:val="es-ES"/>
        </w:rPr>
        <w:t>Aunado a lo anterior, cabe precisar que los artículos 6, Apartado A, fracciones III y IV de la Constitución Política de los Estados Unidos Mexicanos y 5, párrafos trigésimo</w:t>
      </w:r>
      <w:r w:rsidR="00D14C57" w:rsidRPr="00EF01A9">
        <w:rPr>
          <w:rFonts w:ascii="Palatino Linotype" w:hAnsi="Palatino Linotype"/>
          <w:lang w:val="es-ES"/>
        </w:rPr>
        <w:t xml:space="preserve"> segundo</w:t>
      </w:r>
      <w:r w:rsidRPr="00EF01A9">
        <w:rPr>
          <w:rFonts w:ascii="Palatino Linotype" w:hAnsi="Palatino Linotype"/>
          <w:lang w:val="es-ES"/>
        </w:rPr>
        <w:t xml:space="preserve">, trigésimo </w:t>
      </w:r>
      <w:r w:rsidR="00D14C57" w:rsidRPr="00EF01A9">
        <w:rPr>
          <w:rFonts w:ascii="Palatino Linotype" w:hAnsi="Palatino Linotype"/>
          <w:lang w:val="es-ES"/>
        </w:rPr>
        <w:t xml:space="preserve">tercero </w:t>
      </w:r>
      <w:r w:rsidRPr="00EF01A9">
        <w:rPr>
          <w:rFonts w:ascii="Palatino Linotype" w:hAnsi="Palatino Linotype"/>
          <w:lang w:val="es-ES"/>
        </w:rPr>
        <w:t xml:space="preserve">y trigésimo </w:t>
      </w:r>
      <w:r w:rsidR="00420DD5" w:rsidRPr="00EF01A9">
        <w:rPr>
          <w:rFonts w:ascii="Palatino Linotype" w:hAnsi="Palatino Linotype"/>
          <w:lang w:val="es-ES"/>
        </w:rPr>
        <w:t>cuarto</w:t>
      </w:r>
      <w:r w:rsidRPr="00EF01A9">
        <w:rPr>
          <w:rFonts w:ascii="Palatino Linotype" w:hAnsi="Palatino Linotype"/>
          <w:lang w:val="es-ES"/>
        </w:rPr>
        <w:t>,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2F9A540A" w14:textId="77777777" w:rsidR="00EA4E0F" w:rsidRPr="00EF01A9" w:rsidRDefault="00EA4E0F" w:rsidP="00EF01A9">
      <w:pPr>
        <w:spacing w:line="360" w:lineRule="auto"/>
        <w:jc w:val="both"/>
        <w:rPr>
          <w:rFonts w:ascii="Palatino Linotype" w:hAnsi="Palatino Linotype"/>
          <w:lang w:val="es-ES"/>
        </w:rPr>
      </w:pPr>
    </w:p>
    <w:p w14:paraId="0939B6D2" w14:textId="0F238E0C" w:rsidR="0070765E" w:rsidRPr="00EF01A9" w:rsidRDefault="0070765E" w:rsidP="00EF01A9">
      <w:pPr>
        <w:spacing w:line="360" w:lineRule="auto"/>
        <w:jc w:val="both"/>
        <w:rPr>
          <w:rFonts w:ascii="Palatino Linotype" w:hAnsi="Palatino Linotype"/>
          <w:lang w:val="es-ES"/>
        </w:rPr>
      </w:pPr>
      <w:r w:rsidRPr="00EF01A9">
        <w:rPr>
          <w:rFonts w:ascii="Palatino Linotype" w:hAnsi="Palatino Linotype"/>
          <w:lang w:val="es-ES"/>
        </w:rPr>
        <w:t xml:space="preserve">Asimismo, se estima que el requisito relativo al nombre </w:t>
      </w:r>
      <w:r w:rsidR="000F5666" w:rsidRPr="00EF01A9">
        <w:rPr>
          <w:rFonts w:ascii="Palatino Linotype" w:hAnsi="Palatino Linotype"/>
          <w:lang w:val="es-ES"/>
        </w:rPr>
        <w:t>del</w:t>
      </w:r>
      <w:r w:rsidR="001F2A46" w:rsidRPr="00EF01A9">
        <w:rPr>
          <w:rFonts w:ascii="Palatino Linotype" w:hAnsi="Palatino Linotype"/>
          <w:lang w:val="es-ES"/>
        </w:rPr>
        <w:t xml:space="preserve"> </w:t>
      </w:r>
      <w:r w:rsidR="001F2A46" w:rsidRPr="00EF01A9">
        <w:rPr>
          <w:rFonts w:ascii="Palatino Linotype" w:hAnsi="Palatino Linotype"/>
          <w:b/>
          <w:bCs/>
          <w:lang w:val="es-ES"/>
        </w:rPr>
        <w:t>RECURRENTE</w:t>
      </w:r>
      <w:r w:rsidR="001F2A46" w:rsidRPr="00EF01A9">
        <w:rPr>
          <w:rFonts w:ascii="Palatino Linotype" w:hAnsi="Palatino Linotype"/>
          <w:lang w:val="es-ES"/>
        </w:rPr>
        <w:t xml:space="preserve"> </w:t>
      </w:r>
      <w:r w:rsidRPr="00EF01A9">
        <w:rPr>
          <w:rFonts w:ascii="Palatino Linotype" w:hAnsi="Palatino Linotype"/>
          <w:lang w:val="es-ES"/>
        </w:rPr>
        <w:t xml:space="preserve">no constituye un supuesto indispensable de procedibilidad de los </w:t>
      </w:r>
      <w:r w:rsidR="004D1726" w:rsidRPr="00EF01A9">
        <w:rPr>
          <w:rFonts w:ascii="Palatino Linotype" w:hAnsi="Palatino Linotype"/>
          <w:lang w:val="es-ES"/>
        </w:rPr>
        <w:t>Recursos</w:t>
      </w:r>
      <w:r w:rsidRPr="00EF01A9">
        <w:rPr>
          <w:rFonts w:ascii="Palatino Linotype" w:hAnsi="Palatino Linotype"/>
          <w:lang w:val="es-ES"/>
        </w:rPr>
        <w:t xml:space="preserv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w:t>
      </w:r>
      <w:r w:rsidRPr="00EF01A9">
        <w:rPr>
          <w:rFonts w:ascii="Palatino Linotype" w:hAnsi="Palatino Linotype"/>
          <w:lang w:val="es-ES"/>
        </w:rPr>
        <w:lastRenderedPageBreak/>
        <w:t xml:space="preserve">únicamente basta con que se encuentre legitimado en el procedimiento de </w:t>
      </w:r>
      <w:r w:rsidR="004D1726" w:rsidRPr="00EF01A9">
        <w:rPr>
          <w:rFonts w:ascii="Palatino Linotype" w:hAnsi="Palatino Linotype"/>
          <w:lang w:val="es-ES"/>
        </w:rPr>
        <w:t xml:space="preserve">Recursos </w:t>
      </w:r>
      <w:r w:rsidRPr="00EF01A9">
        <w:rPr>
          <w:rFonts w:ascii="Palatino Linotype" w:hAnsi="Palatino Linotype"/>
          <w:lang w:val="es-ES"/>
        </w:rPr>
        <w:t xml:space="preserve"> de Revisión, circunstancia que se acredita en las constancias electrónicas del expediente, de las que se desprende que </w:t>
      </w:r>
      <w:r w:rsidR="001F2A46" w:rsidRPr="00EF01A9">
        <w:rPr>
          <w:rFonts w:ascii="Palatino Linotype" w:hAnsi="Palatino Linotype" w:cs="Arial"/>
          <w:b/>
          <w:lang w:val="es-ES"/>
        </w:rPr>
        <w:t xml:space="preserve">EL RECURRENTE </w:t>
      </w:r>
      <w:r w:rsidRPr="00EF01A9">
        <w:rPr>
          <w:rFonts w:ascii="Palatino Linotype" w:hAnsi="Palatino Linotype"/>
          <w:lang w:val="es-ES"/>
        </w:rPr>
        <w:t>es la misma persona que realizó las solicitudes de acceso a la información pública que ahora se impugnan.</w:t>
      </w:r>
    </w:p>
    <w:p w14:paraId="4E96DE25" w14:textId="77777777" w:rsidR="00EA4E0F" w:rsidRPr="00EF01A9" w:rsidRDefault="00EA4E0F" w:rsidP="00EF01A9">
      <w:pPr>
        <w:spacing w:line="360" w:lineRule="auto"/>
        <w:jc w:val="both"/>
        <w:rPr>
          <w:rFonts w:ascii="Palatino Linotype" w:hAnsi="Palatino Linotype"/>
          <w:lang w:val="es-ES"/>
        </w:rPr>
      </w:pPr>
    </w:p>
    <w:p w14:paraId="0627420D" w14:textId="21A7BD58" w:rsidR="0070765E" w:rsidRPr="00EF01A9" w:rsidRDefault="0070765E" w:rsidP="00EF01A9">
      <w:pPr>
        <w:spacing w:line="360" w:lineRule="auto"/>
        <w:jc w:val="both"/>
        <w:rPr>
          <w:rFonts w:ascii="Palatino Linotype" w:hAnsi="Palatino Linotype"/>
          <w:lang w:val="es-ES"/>
        </w:rPr>
      </w:pPr>
      <w:r w:rsidRPr="00EF01A9">
        <w:rPr>
          <w:rFonts w:ascii="Palatino Linotype" w:hAnsi="Palatino Linotype"/>
          <w:lang w:val="es-ES"/>
        </w:rPr>
        <w:t xml:space="preserve">Es así que, para el estudio de la materia sobre la que se resuelve los presentes </w:t>
      </w:r>
      <w:r w:rsidR="004D1726" w:rsidRPr="00EF01A9">
        <w:rPr>
          <w:rFonts w:ascii="Palatino Linotype" w:hAnsi="Palatino Linotype"/>
          <w:lang w:val="es-ES"/>
        </w:rPr>
        <w:t xml:space="preserve">Recursos </w:t>
      </w:r>
      <w:r w:rsidRPr="00EF01A9">
        <w:rPr>
          <w:rFonts w:ascii="Palatino Linotype" w:hAnsi="Palatino Linotype"/>
          <w:lang w:val="es-ES"/>
        </w:rPr>
        <w:t xml:space="preserve"> de Revisión, resulta intrascendente conocer el nombre de la persona que lo hubiere promovido, en virtud de que tanto la </w:t>
      </w:r>
      <w:r w:rsidRPr="00EF01A9">
        <w:rPr>
          <w:rFonts w:ascii="Palatino Linotype" w:hAnsi="Palatino Linotype"/>
        </w:rPr>
        <w:t>Constitución Política de los Estados Unidos Mexicanos</w:t>
      </w:r>
      <w:r w:rsidRPr="00EF01A9">
        <w:rPr>
          <w:rFonts w:ascii="Palatino Linotype" w:hAnsi="Palatino Linotype"/>
          <w:lang w:val="es-ES"/>
        </w:rPr>
        <w:t>,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74EF8BF2" w14:textId="77777777" w:rsidR="00A346FC" w:rsidRPr="00EF01A9" w:rsidRDefault="00A346FC" w:rsidP="00EF01A9">
      <w:pPr>
        <w:spacing w:line="360" w:lineRule="auto"/>
        <w:jc w:val="both"/>
        <w:rPr>
          <w:rFonts w:ascii="Palatino Linotype" w:hAnsi="Palatino Linotype"/>
          <w:lang w:val="es-ES"/>
        </w:rPr>
      </w:pPr>
    </w:p>
    <w:p w14:paraId="3D065E69" w14:textId="596B7B6C" w:rsidR="00EA4E0F" w:rsidRPr="00EF01A9" w:rsidRDefault="004D1726" w:rsidP="00EF01A9">
      <w:pPr>
        <w:spacing w:line="360" w:lineRule="auto"/>
        <w:jc w:val="both"/>
        <w:textAlignment w:val="baseline"/>
        <w:rPr>
          <w:rFonts w:ascii="Palatino Linotype" w:hAnsi="Palatino Linotype" w:cs="Arial"/>
          <w:b/>
          <w:lang w:val="es-ES" w:eastAsia="es-MX"/>
        </w:rPr>
      </w:pPr>
      <w:r w:rsidRPr="00EF01A9">
        <w:rPr>
          <w:rFonts w:ascii="Palatino Linotype" w:hAnsi="Palatino Linotype" w:cs="Arial"/>
          <w:b/>
          <w:sz w:val="28"/>
          <w:szCs w:val="28"/>
        </w:rPr>
        <w:t>SEXTO</w:t>
      </w:r>
      <w:r w:rsidR="000171D8" w:rsidRPr="00EF01A9">
        <w:rPr>
          <w:rFonts w:ascii="Palatino Linotype" w:hAnsi="Palatino Linotype" w:cs="Arial"/>
          <w:b/>
          <w:lang w:eastAsia="es-MX"/>
        </w:rPr>
        <w:t xml:space="preserve">. </w:t>
      </w:r>
      <w:r w:rsidR="000171D8" w:rsidRPr="00EF01A9">
        <w:rPr>
          <w:rFonts w:ascii="Palatino Linotype" w:hAnsi="Palatino Linotype" w:cs="Arial"/>
          <w:b/>
          <w:lang w:val="es-ES" w:eastAsia="es-MX"/>
        </w:rPr>
        <w:t>Estudio y resolución del asunto.</w:t>
      </w:r>
    </w:p>
    <w:p w14:paraId="1CEFA426" w14:textId="19B432ED" w:rsidR="00E3767F" w:rsidRPr="00EF01A9" w:rsidRDefault="00E3767F" w:rsidP="00EF01A9">
      <w:pPr>
        <w:spacing w:line="360" w:lineRule="auto"/>
        <w:jc w:val="both"/>
        <w:rPr>
          <w:rFonts w:ascii="Palatino Linotype" w:hAnsi="Palatino Linotype" w:cs="Arial"/>
          <w:lang w:val="es-ES" w:eastAsia="es-MX"/>
        </w:rPr>
      </w:pPr>
      <w:r w:rsidRPr="00EF01A9">
        <w:rPr>
          <w:rFonts w:ascii="Palatino Linotype" w:hAnsi="Palatino Linotype" w:cs="Arial"/>
          <w:lang w:val="es-ES" w:eastAsia="es-MX"/>
        </w:rPr>
        <w:t xml:space="preserve">Del análisis efectuado, se advierte que el presente </w:t>
      </w:r>
      <w:r w:rsidR="006C3051" w:rsidRPr="00EF01A9">
        <w:rPr>
          <w:rFonts w:ascii="Palatino Linotype" w:hAnsi="Palatino Linotype" w:cs="Arial"/>
          <w:lang w:val="es-ES" w:eastAsia="es-MX"/>
        </w:rPr>
        <w:t>Recursos de</w:t>
      </w:r>
      <w:r w:rsidRPr="00EF01A9">
        <w:rPr>
          <w:rFonts w:ascii="Palatino Linotype" w:hAnsi="Palatino Linotype" w:cs="Arial"/>
          <w:lang w:val="es-ES" w:eastAsia="es-MX"/>
        </w:rPr>
        <w:t xml:space="preserve"> revisión es procedente, pues se actualiza la hipótesis prevista en la fracción I, del artículo 179 de la </w:t>
      </w:r>
      <w:r w:rsidR="00D156A1" w:rsidRPr="00EF01A9">
        <w:rPr>
          <w:rFonts w:ascii="Palatino Linotype" w:hAnsi="Palatino Linotype" w:cs="Arial"/>
        </w:rPr>
        <w:t>Ley de Transparencia y Acceso a la Información Pública del Estado de México y Municipios</w:t>
      </w:r>
      <w:r w:rsidR="00D156A1" w:rsidRPr="00EF01A9">
        <w:rPr>
          <w:rStyle w:val="Refdenotaalpie"/>
          <w:rFonts w:ascii="Palatino Linotype" w:hAnsi="Palatino Linotype" w:cs="Arial"/>
        </w:rPr>
        <w:footnoteReference w:id="4"/>
      </w:r>
      <w:r w:rsidRPr="00EF01A9">
        <w:rPr>
          <w:rFonts w:ascii="Palatino Linotype" w:hAnsi="Palatino Linotype" w:cs="Arial"/>
          <w:lang w:val="es-ES" w:eastAsia="es-MX"/>
        </w:rPr>
        <w:t>, el cual a la letra dice:</w:t>
      </w:r>
    </w:p>
    <w:p w14:paraId="13391F38" w14:textId="77777777" w:rsidR="00E3767F" w:rsidRPr="00EF01A9" w:rsidRDefault="00E3767F" w:rsidP="00EF01A9">
      <w:pPr>
        <w:jc w:val="both"/>
        <w:rPr>
          <w:rFonts w:ascii="Palatino Linotype" w:hAnsi="Palatino Linotype" w:cs="Arial"/>
        </w:rPr>
      </w:pPr>
    </w:p>
    <w:p w14:paraId="3078F65C" w14:textId="0862D25E" w:rsidR="00E3767F" w:rsidRPr="00EF01A9" w:rsidRDefault="00E3767F" w:rsidP="00EF01A9">
      <w:pPr>
        <w:ind w:left="851" w:right="901"/>
        <w:jc w:val="both"/>
        <w:rPr>
          <w:rFonts w:ascii="Palatino Linotype" w:hAnsi="Palatino Linotype" w:cs="Arial"/>
          <w:i/>
          <w:sz w:val="22"/>
          <w:szCs w:val="22"/>
          <w:lang w:val="es-ES"/>
        </w:rPr>
      </w:pPr>
      <w:r w:rsidRPr="00EF01A9">
        <w:rPr>
          <w:rFonts w:ascii="Palatino Linotype" w:hAnsi="Palatino Linotype" w:cs="Arial"/>
          <w:i/>
          <w:sz w:val="22"/>
          <w:szCs w:val="22"/>
          <w:lang w:val="es-ES"/>
        </w:rPr>
        <w:t>“</w:t>
      </w:r>
      <w:r w:rsidRPr="00EF01A9">
        <w:rPr>
          <w:rFonts w:ascii="Palatino Linotype" w:hAnsi="Palatino Linotype" w:cs="Arial"/>
          <w:b/>
          <w:i/>
          <w:sz w:val="22"/>
          <w:szCs w:val="22"/>
          <w:lang w:val="es-ES"/>
        </w:rPr>
        <w:t>Artículo 179.</w:t>
      </w:r>
      <w:r w:rsidRPr="00EF01A9">
        <w:rPr>
          <w:rFonts w:ascii="Palatino Linotype" w:hAnsi="Palatino Linotype" w:cs="Arial"/>
          <w:i/>
          <w:sz w:val="22"/>
          <w:szCs w:val="22"/>
          <w:lang w:val="es-ES"/>
        </w:rPr>
        <w:t xml:space="preserve"> </w:t>
      </w:r>
      <w:r w:rsidR="00E32521" w:rsidRPr="00EF01A9">
        <w:rPr>
          <w:rFonts w:ascii="Palatino Linotype" w:hAnsi="Palatino Linotype" w:cs="Arial"/>
          <w:i/>
          <w:sz w:val="22"/>
          <w:szCs w:val="22"/>
          <w:lang w:val="es-ES"/>
        </w:rPr>
        <w:t>El</w:t>
      </w:r>
      <w:r w:rsidR="004D1726" w:rsidRPr="00EF01A9">
        <w:rPr>
          <w:rFonts w:ascii="Palatino Linotype" w:hAnsi="Palatino Linotype" w:cs="Arial"/>
          <w:i/>
          <w:sz w:val="22"/>
          <w:szCs w:val="22"/>
          <w:lang w:val="es-ES"/>
        </w:rPr>
        <w:t xml:space="preserve"> Recurso </w:t>
      </w:r>
      <w:r w:rsidRPr="00EF01A9">
        <w:rPr>
          <w:rFonts w:ascii="Palatino Linotype" w:hAnsi="Palatino Linotype" w:cs="Arial"/>
          <w:i/>
          <w:sz w:val="22"/>
          <w:szCs w:val="22"/>
          <w:lang w:val="es-ES"/>
        </w:rPr>
        <w:t>de revisión es un medio de protección que la Ley otorga a los particulares, para hacer valer su derecho de acceso a la información pública, y procederá en contra de las siguientes causas:</w:t>
      </w:r>
    </w:p>
    <w:p w14:paraId="2B8FF5E0" w14:textId="77777777" w:rsidR="00E3767F" w:rsidRPr="00EF01A9" w:rsidRDefault="00E3767F" w:rsidP="00EF01A9">
      <w:pPr>
        <w:ind w:left="851" w:right="901"/>
        <w:jc w:val="both"/>
        <w:rPr>
          <w:rFonts w:ascii="Palatino Linotype" w:hAnsi="Palatino Linotype" w:cs="Arial"/>
          <w:i/>
          <w:sz w:val="22"/>
          <w:szCs w:val="22"/>
          <w:lang w:val="es-ES"/>
        </w:rPr>
      </w:pPr>
      <w:r w:rsidRPr="00EF01A9">
        <w:rPr>
          <w:rFonts w:ascii="Palatino Linotype" w:hAnsi="Palatino Linotype" w:cs="Arial"/>
          <w:i/>
          <w:sz w:val="22"/>
          <w:szCs w:val="22"/>
          <w:lang w:val="es-ES"/>
        </w:rPr>
        <w:t>(…)</w:t>
      </w:r>
    </w:p>
    <w:p w14:paraId="4CD84CAB" w14:textId="77777777" w:rsidR="00E3767F" w:rsidRPr="00EF01A9" w:rsidRDefault="00E3767F" w:rsidP="00EF01A9">
      <w:pPr>
        <w:ind w:left="851" w:right="901"/>
        <w:jc w:val="both"/>
        <w:rPr>
          <w:rFonts w:ascii="Palatino Linotype" w:hAnsi="Palatino Linotype" w:cs="Arial"/>
          <w:i/>
          <w:sz w:val="22"/>
          <w:szCs w:val="22"/>
          <w:lang w:val="es-ES"/>
        </w:rPr>
      </w:pPr>
      <w:r w:rsidRPr="00EF01A9">
        <w:rPr>
          <w:rFonts w:ascii="Palatino Linotype" w:hAnsi="Palatino Linotype" w:cs="Arial"/>
          <w:b/>
          <w:i/>
          <w:sz w:val="22"/>
          <w:szCs w:val="22"/>
        </w:rPr>
        <w:lastRenderedPageBreak/>
        <w:t>I. La negativa a la información solicitada</w:t>
      </w:r>
      <w:r w:rsidRPr="00EF01A9">
        <w:rPr>
          <w:rFonts w:ascii="Palatino Linotype" w:hAnsi="Palatino Linotype" w:cs="Arial"/>
          <w:i/>
          <w:sz w:val="22"/>
          <w:szCs w:val="22"/>
          <w:lang w:val="es-ES"/>
        </w:rPr>
        <w:t>;</w:t>
      </w:r>
    </w:p>
    <w:p w14:paraId="2102221A" w14:textId="77777777" w:rsidR="00E3767F" w:rsidRPr="00EF01A9" w:rsidRDefault="00E3767F" w:rsidP="00EF01A9">
      <w:pPr>
        <w:ind w:left="851" w:right="901"/>
        <w:jc w:val="both"/>
        <w:rPr>
          <w:rFonts w:ascii="Palatino Linotype" w:hAnsi="Palatino Linotype" w:cs="Arial"/>
          <w:i/>
          <w:sz w:val="22"/>
          <w:szCs w:val="22"/>
          <w:lang w:val="es-ES"/>
        </w:rPr>
      </w:pPr>
      <w:r w:rsidRPr="00EF01A9">
        <w:rPr>
          <w:rFonts w:ascii="Palatino Linotype" w:hAnsi="Palatino Linotype" w:cs="Arial"/>
          <w:b/>
          <w:i/>
          <w:sz w:val="22"/>
          <w:szCs w:val="22"/>
          <w:lang w:val="es-ES"/>
        </w:rPr>
        <w:t>(…)</w:t>
      </w:r>
      <w:r w:rsidRPr="00EF01A9">
        <w:rPr>
          <w:rFonts w:ascii="Palatino Linotype" w:hAnsi="Palatino Linotype" w:cs="Arial"/>
          <w:i/>
          <w:sz w:val="22"/>
          <w:szCs w:val="22"/>
          <w:lang w:val="es-ES"/>
        </w:rPr>
        <w:t>”</w:t>
      </w:r>
    </w:p>
    <w:p w14:paraId="69E2FB16" w14:textId="77777777" w:rsidR="00E3767F" w:rsidRPr="00EF01A9" w:rsidRDefault="00E3767F" w:rsidP="00EF01A9">
      <w:pPr>
        <w:ind w:left="851" w:right="901"/>
        <w:jc w:val="both"/>
        <w:rPr>
          <w:rFonts w:ascii="Palatino Linotype" w:hAnsi="Palatino Linotype" w:cs="Arial"/>
          <w:i/>
          <w:sz w:val="22"/>
          <w:szCs w:val="22"/>
          <w:lang w:val="es-ES"/>
        </w:rPr>
      </w:pPr>
      <w:r w:rsidRPr="00EF01A9">
        <w:rPr>
          <w:rFonts w:ascii="Palatino Linotype" w:hAnsi="Palatino Linotype" w:cs="Arial"/>
          <w:i/>
          <w:sz w:val="22"/>
          <w:szCs w:val="22"/>
          <w:lang w:val="es-ES"/>
        </w:rPr>
        <w:t>(Énfasis añadido)</w:t>
      </w:r>
    </w:p>
    <w:p w14:paraId="43C76B4F" w14:textId="77777777" w:rsidR="00E3767F" w:rsidRPr="00EF01A9" w:rsidRDefault="00E3767F" w:rsidP="00EF01A9">
      <w:pPr>
        <w:ind w:left="851" w:right="901"/>
        <w:jc w:val="both"/>
        <w:rPr>
          <w:rFonts w:ascii="Palatino Linotype" w:hAnsi="Palatino Linotype" w:cs="Arial"/>
          <w:i/>
          <w:szCs w:val="22"/>
          <w:lang w:val="es-ES"/>
        </w:rPr>
      </w:pPr>
    </w:p>
    <w:p w14:paraId="546C9A41" w14:textId="1BFF4C3F" w:rsidR="00E3767F" w:rsidRPr="00EF01A9" w:rsidRDefault="00E3767F" w:rsidP="00EF01A9">
      <w:pPr>
        <w:widowControl w:val="0"/>
        <w:autoSpaceDE w:val="0"/>
        <w:autoSpaceDN w:val="0"/>
        <w:adjustRightInd w:val="0"/>
        <w:spacing w:line="360" w:lineRule="auto"/>
        <w:jc w:val="both"/>
        <w:rPr>
          <w:rFonts w:ascii="Palatino Linotype" w:hAnsi="Palatino Linotype" w:cs="Arial"/>
          <w:lang w:val="es-ES"/>
        </w:rPr>
      </w:pPr>
      <w:r w:rsidRPr="00EF01A9">
        <w:rPr>
          <w:rFonts w:ascii="Palatino Linotype" w:hAnsi="Palatino Linotype" w:cs="Arial"/>
          <w:lang w:val="es-ES"/>
        </w:rPr>
        <w:t xml:space="preserve">El precepto legal citado, establece como supuesto de procedencia </w:t>
      </w:r>
      <w:r w:rsidR="006C3051" w:rsidRPr="00EF01A9">
        <w:rPr>
          <w:rFonts w:ascii="Palatino Linotype" w:hAnsi="Palatino Linotype" w:cs="Arial"/>
          <w:lang w:val="es-ES"/>
        </w:rPr>
        <w:t>los</w:t>
      </w:r>
      <w:r w:rsidR="004D1726" w:rsidRPr="00EF01A9">
        <w:rPr>
          <w:rFonts w:ascii="Palatino Linotype" w:hAnsi="Palatino Linotype" w:cs="Arial"/>
          <w:lang w:val="es-ES"/>
        </w:rPr>
        <w:t xml:space="preserve"> Recursos </w:t>
      </w:r>
      <w:r w:rsidRPr="00EF01A9">
        <w:rPr>
          <w:rFonts w:ascii="Palatino Linotype" w:hAnsi="Palatino Linotype" w:cs="Arial"/>
          <w:lang w:val="es-ES"/>
        </w:rPr>
        <w:t xml:space="preserve">de revisión, en aquellos casos en que se niegue dar </w:t>
      </w:r>
      <w:r w:rsidR="00E32521" w:rsidRPr="00EF01A9">
        <w:rPr>
          <w:rFonts w:ascii="Palatino Linotype" w:hAnsi="Palatino Linotype" w:cs="Arial"/>
          <w:lang w:val="es-ES"/>
        </w:rPr>
        <w:t xml:space="preserve">las </w:t>
      </w:r>
      <w:r w:rsidRPr="00EF01A9">
        <w:rPr>
          <w:rFonts w:ascii="Palatino Linotype" w:hAnsi="Palatino Linotype" w:cs="Arial"/>
          <w:lang w:val="es-ES"/>
        </w:rPr>
        <w:t>respuesta</w:t>
      </w:r>
      <w:r w:rsidR="00E32521" w:rsidRPr="00EF01A9">
        <w:rPr>
          <w:rFonts w:ascii="Palatino Linotype" w:hAnsi="Palatino Linotype" w:cs="Arial"/>
          <w:lang w:val="es-ES"/>
        </w:rPr>
        <w:t>s</w:t>
      </w:r>
      <w:r w:rsidRPr="00EF01A9">
        <w:rPr>
          <w:rFonts w:ascii="Palatino Linotype" w:hAnsi="Palatino Linotype" w:cs="Arial"/>
          <w:lang w:val="es-ES"/>
        </w:rPr>
        <w:t xml:space="preserve"> a lo solicitado; por lo que, en el presente caso, se actualiza dicha causal, ya que </w:t>
      </w:r>
      <w:r w:rsidRPr="00EF01A9">
        <w:rPr>
          <w:rFonts w:ascii="Palatino Linotype" w:hAnsi="Palatino Linotype" w:cs="Arial"/>
          <w:b/>
          <w:lang w:val="es-ES"/>
        </w:rPr>
        <w:t>EL SUJETO OBLIGADO</w:t>
      </w:r>
      <w:r w:rsidRPr="00EF01A9">
        <w:rPr>
          <w:rFonts w:ascii="Palatino Linotype" w:hAnsi="Palatino Linotype" w:cs="Arial"/>
          <w:lang w:val="es-ES"/>
        </w:rPr>
        <w:t xml:space="preserve"> negó la información al particular.</w:t>
      </w:r>
    </w:p>
    <w:p w14:paraId="33B5E7B8" w14:textId="2238A741" w:rsidR="00926E8A" w:rsidRPr="00EF01A9" w:rsidRDefault="00E3767F" w:rsidP="00EF01A9">
      <w:pPr>
        <w:tabs>
          <w:tab w:val="left" w:pos="709"/>
        </w:tabs>
        <w:spacing w:line="360" w:lineRule="auto"/>
        <w:ind w:right="51"/>
        <w:jc w:val="both"/>
        <w:rPr>
          <w:rFonts w:ascii="Palatino Linotype" w:hAnsi="Palatino Linotype"/>
          <w:lang w:eastAsia="es-ES_tradnl"/>
        </w:rPr>
      </w:pPr>
      <w:r w:rsidRPr="00EF01A9">
        <w:rPr>
          <w:rFonts w:ascii="Palatino Linotype" w:hAnsi="Palatino Linotype"/>
          <w:lang w:eastAsia="es-ES_tradnl"/>
        </w:rPr>
        <w:t xml:space="preserve"> </w:t>
      </w:r>
    </w:p>
    <w:p w14:paraId="08E8CF36" w14:textId="77777777" w:rsidR="00F228DC" w:rsidRPr="00EF01A9" w:rsidRDefault="00F228DC" w:rsidP="00EF01A9">
      <w:pPr>
        <w:spacing w:line="360" w:lineRule="auto"/>
        <w:jc w:val="both"/>
        <w:rPr>
          <w:rFonts w:ascii="Palatino Linotype" w:hAnsi="Palatino Linotype"/>
          <w:lang w:val="es-ES"/>
        </w:rPr>
      </w:pPr>
      <w:r w:rsidRPr="00EF01A9">
        <w:rPr>
          <w:rFonts w:ascii="Palatino Linotype" w:hAnsi="Palatino Linotype" w:cs="Arial"/>
        </w:rPr>
        <w:t xml:space="preserve">Atento a ello, </w:t>
      </w:r>
      <w:r w:rsidRPr="00EF01A9">
        <w:rPr>
          <w:rFonts w:ascii="Palatino Linotype" w:hAnsi="Palatino Linotype"/>
          <w:bCs/>
          <w:lang w:val="es-ES"/>
        </w:rPr>
        <w:t>es conveniente recordar las actuaciones que integran el presente asunto</w:t>
      </w:r>
      <w:r w:rsidRPr="00EF01A9">
        <w:rPr>
          <w:rFonts w:ascii="Palatino Linotype" w:hAnsi="Palatino Linotype"/>
          <w:b/>
          <w:bCs/>
          <w:lang w:val="es-ES"/>
        </w:rPr>
        <w:t xml:space="preserve">, </w:t>
      </w:r>
      <w:r w:rsidRPr="00EF01A9">
        <w:rPr>
          <w:rFonts w:ascii="Palatino Linotype" w:hAnsi="Palatino Linotype"/>
          <w:bCs/>
          <w:lang w:val="es-ES"/>
        </w:rPr>
        <w:t>de la siguiente manera</w:t>
      </w:r>
      <w:r w:rsidRPr="00EF01A9">
        <w:rPr>
          <w:rFonts w:ascii="Palatino Linotype" w:hAnsi="Palatino Linotype"/>
          <w:b/>
          <w:bCs/>
          <w:lang w:val="es-ES"/>
        </w:rPr>
        <w:t xml:space="preserve"> </w:t>
      </w:r>
      <w:r w:rsidRPr="00EF01A9">
        <w:rPr>
          <w:rFonts w:ascii="Palatino Linotype" w:hAnsi="Palatino Linotype"/>
          <w:lang w:val="es-ES"/>
        </w:rPr>
        <w:t>lo siguiente:</w:t>
      </w:r>
    </w:p>
    <w:p w14:paraId="6662061C" w14:textId="77777777" w:rsidR="00F228DC" w:rsidRPr="00EF01A9" w:rsidRDefault="00F228DC" w:rsidP="00EF01A9">
      <w:pPr>
        <w:spacing w:line="360" w:lineRule="auto"/>
        <w:jc w:val="both"/>
        <w:textAlignment w:val="baseline"/>
        <w:rPr>
          <w:rFonts w:ascii="Palatino Linotype" w:hAnsi="Palatino Linotype" w:cs="Arial"/>
          <w:b/>
          <w:lang w:val="es-ES" w:eastAsia="es-MX"/>
        </w:rPr>
      </w:pPr>
    </w:p>
    <w:tbl>
      <w:tblPr>
        <w:tblStyle w:val="Tablaconcuadrcula"/>
        <w:tblW w:w="0" w:type="auto"/>
        <w:jc w:val="center"/>
        <w:tblLayout w:type="fixed"/>
        <w:tblLook w:val="04A0" w:firstRow="1" w:lastRow="0" w:firstColumn="1" w:lastColumn="0" w:noHBand="0" w:noVBand="1"/>
      </w:tblPr>
      <w:tblGrid>
        <w:gridCol w:w="2405"/>
        <w:gridCol w:w="4961"/>
      </w:tblGrid>
      <w:tr w:rsidR="00EF01A9" w:rsidRPr="00EF01A9" w14:paraId="534777C4" w14:textId="77777777" w:rsidTr="00D156A1">
        <w:trPr>
          <w:jc w:val="center"/>
        </w:trPr>
        <w:tc>
          <w:tcPr>
            <w:tcW w:w="2405" w:type="dxa"/>
            <w:tcBorders>
              <w:top w:val="single" w:sz="4" w:space="0" w:color="auto"/>
              <w:left w:val="single" w:sz="4" w:space="0" w:color="auto"/>
              <w:bottom w:val="single" w:sz="4" w:space="0" w:color="auto"/>
              <w:right w:val="single" w:sz="4" w:space="0" w:color="auto"/>
            </w:tcBorders>
            <w:hideMark/>
          </w:tcPr>
          <w:p w14:paraId="5991428D" w14:textId="7C1CD105" w:rsidR="00F228DC" w:rsidRPr="00EF01A9" w:rsidRDefault="00F228DC" w:rsidP="00EF01A9">
            <w:pPr>
              <w:jc w:val="both"/>
              <w:textAlignment w:val="baseline"/>
              <w:rPr>
                <w:rFonts w:ascii="Palatino Linotype" w:hAnsi="Palatino Linotype" w:cs="Arial"/>
                <w:b/>
                <w:sz w:val="24"/>
                <w:lang w:val="es-ES" w:eastAsia="es-MX"/>
              </w:rPr>
            </w:pPr>
            <w:r w:rsidRPr="00EF01A9">
              <w:rPr>
                <w:rFonts w:ascii="Palatino Linotype" w:hAnsi="Palatino Linotype" w:cs="Arial"/>
                <w:b/>
                <w:sz w:val="24"/>
                <w:lang w:val="es-ES" w:eastAsia="es-MX"/>
              </w:rPr>
              <w:t>Solicitud</w:t>
            </w:r>
            <w:r w:rsidR="004D1726" w:rsidRPr="00EF01A9">
              <w:rPr>
                <w:rFonts w:ascii="Palatino Linotype" w:hAnsi="Palatino Linotype" w:cs="Arial"/>
                <w:b/>
                <w:sz w:val="24"/>
                <w:lang w:val="es-ES" w:eastAsia="es-MX"/>
              </w:rPr>
              <w:t>es</w:t>
            </w:r>
            <w:r w:rsidRPr="00EF01A9">
              <w:rPr>
                <w:rFonts w:ascii="Palatino Linotype" w:hAnsi="Palatino Linotype" w:cs="Arial"/>
                <w:b/>
                <w:sz w:val="24"/>
                <w:lang w:val="es-ES" w:eastAsia="es-MX"/>
              </w:rPr>
              <w:t>.</w:t>
            </w:r>
          </w:p>
        </w:tc>
        <w:tc>
          <w:tcPr>
            <w:tcW w:w="4961" w:type="dxa"/>
            <w:tcBorders>
              <w:top w:val="single" w:sz="4" w:space="0" w:color="auto"/>
              <w:left w:val="single" w:sz="4" w:space="0" w:color="auto"/>
              <w:bottom w:val="single" w:sz="4" w:space="0" w:color="auto"/>
              <w:right w:val="single" w:sz="4" w:space="0" w:color="auto"/>
            </w:tcBorders>
            <w:hideMark/>
          </w:tcPr>
          <w:p w14:paraId="34B30805" w14:textId="218FCA14" w:rsidR="00F228DC" w:rsidRPr="00EF01A9" w:rsidRDefault="00F228DC" w:rsidP="00EF01A9">
            <w:pPr>
              <w:jc w:val="both"/>
              <w:textAlignment w:val="baseline"/>
              <w:rPr>
                <w:rFonts w:ascii="Palatino Linotype" w:hAnsi="Palatino Linotype" w:cs="Arial"/>
                <w:sz w:val="24"/>
                <w:lang w:val="es-ES" w:eastAsia="es-MX"/>
              </w:rPr>
            </w:pPr>
            <w:r w:rsidRPr="00EF01A9">
              <w:rPr>
                <w:rFonts w:ascii="Palatino Linotype" w:hAnsi="Palatino Linotype" w:cs="Arial"/>
                <w:sz w:val="24"/>
                <w:lang w:val="es-ES" w:eastAsia="es-MX"/>
              </w:rPr>
              <w:t xml:space="preserve">La </w:t>
            </w:r>
            <w:bookmarkStart w:id="12" w:name="_Hlk157008783"/>
            <w:r w:rsidRPr="00EF01A9">
              <w:rPr>
                <w:rFonts w:ascii="Palatino Linotype" w:hAnsi="Palatino Linotype" w:cs="Arial"/>
                <w:sz w:val="24"/>
                <w:lang w:val="es-ES" w:eastAsia="es-MX"/>
              </w:rPr>
              <w:t xml:space="preserve">Declaración Patrimonial y Fiscal </w:t>
            </w:r>
            <w:bookmarkEnd w:id="12"/>
            <w:r w:rsidRPr="00EF01A9">
              <w:rPr>
                <w:rFonts w:ascii="Palatino Linotype" w:hAnsi="Palatino Linotype" w:cs="Arial"/>
                <w:sz w:val="24"/>
                <w:lang w:val="es-ES" w:eastAsia="es-MX"/>
              </w:rPr>
              <w:t>de Edith Eyeyo de la Cruz</w:t>
            </w:r>
            <w:r w:rsidR="004D1726" w:rsidRPr="00EF01A9">
              <w:rPr>
                <w:rFonts w:ascii="Palatino Linotype" w:hAnsi="Palatino Linotype" w:cs="Arial"/>
                <w:sz w:val="24"/>
                <w:lang w:val="es-ES" w:eastAsia="es-MX"/>
              </w:rPr>
              <w:t xml:space="preserve">, </w:t>
            </w:r>
            <w:r w:rsidR="004D1726" w:rsidRPr="00EF01A9">
              <w:rPr>
                <w:rFonts w:ascii="Palatino Linotype" w:hAnsi="Palatino Linotype" w:cs="Arial"/>
              </w:rPr>
              <w:t>Juan Rodríguez Mancilla</w:t>
            </w:r>
            <w:r w:rsidRPr="00EF01A9">
              <w:rPr>
                <w:rFonts w:ascii="Palatino Linotype" w:hAnsi="Palatino Linotype" w:cs="Arial"/>
                <w:sz w:val="24"/>
                <w:lang w:val="es-ES" w:eastAsia="es-MX"/>
              </w:rPr>
              <w:t xml:space="preserve"> de la Tesorería Municipal</w:t>
            </w:r>
            <w:r w:rsidR="004D1726" w:rsidRPr="00EF01A9">
              <w:rPr>
                <w:rFonts w:ascii="Palatino Linotype" w:hAnsi="Palatino Linotype" w:cs="Arial"/>
                <w:sz w:val="24"/>
                <w:lang w:val="es-ES" w:eastAsia="es-MX"/>
              </w:rPr>
              <w:t xml:space="preserve">, de </w:t>
            </w:r>
            <w:r w:rsidR="004D1726" w:rsidRPr="00EF01A9">
              <w:rPr>
                <w:rFonts w:ascii="Palatino Linotype" w:hAnsi="Palatino Linotype" w:cs="Arial"/>
              </w:rPr>
              <w:t>Agustín Olivares Balderas y de la Presidenta Romina Contreras Carrasco.</w:t>
            </w:r>
          </w:p>
        </w:tc>
      </w:tr>
      <w:tr w:rsidR="00EF01A9" w:rsidRPr="00EF01A9" w14:paraId="40F39405" w14:textId="77777777" w:rsidTr="00D156A1">
        <w:trPr>
          <w:jc w:val="center"/>
        </w:trPr>
        <w:tc>
          <w:tcPr>
            <w:tcW w:w="2405" w:type="dxa"/>
            <w:tcBorders>
              <w:top w:val="single" w:sz="4" w:space="0" w:color="auto"/>
              <w:left w:val="single" w:sz="4" w:space="0" w:color="auto"/>
              <w:bottom w:val="single" w:sz="4" w:space="0" w:color="auto"/>
              <w:right w:val="single" w:sz="4" w:space="0" w:color="auto"/>
            </w:tcBorders>
            <w:hideMark/>
          </w:tcPr>
          <w:p w14:paraId="77CA6CC5" w14:textId="788BAA05" w:rsidR="00F228DC" w:rsidRPr="00EF01A9" w:rsidRDefault="00F228DC" w:rsidP="00EF01A9">
            <w:pPr>
              <w:jc w:val="both"/>
              <w:textAlignment w:val="baseline"/>
              <w:rPr>
                <w:rFonts w:ascii="Palatino Linotype" w:hAnsi="Palatino Linotype" w:cs="Arial"/>
                <w:b/>
                <w:sz w:val="24"/>
                <w:lang w:val="es-ES" w:eastAsia="es-MX"/>
              </w:rPr>
            </w:pPr>
            <w:r w:rsidRPr="00EF01A9">
              <w:rPr>
                <w:rFonts w:ascii="Palatino Linotype" w:hAnsi="Palatino Linotype" w:cs="Arial"/>
                <w:b/>
                <w:sz w:val="24"/>
                <w:lang w:val="es-ES" w:eastAsia="es-MX"/>
              </w:rPr>
              <w:t>Respuesta</w:t>
            </w:r>
            <w:r w:rsidR="004D1726" w:rsidRPr="00EF01A9">
              <w:rPr>
                <w:rFonts w:ascii="Palatino Linotype" w:hAnsi="Palatino Linotype" w:cs="Arial"/>
                <w:b/>
                <w:sz w:val="24"/>
                <w:lang w:val="es-ES" w:eastAsia="es-MX"/>
              </w:rPr>
              <w:t>s</w:t>
            </w:r>
            <w:r w:rsidRPr="00EF01A9">
              <w:rPr>
                <w:rFonts w:ascii="Palatino Linotype" w:hAnsi="Palatino Linotype" w:cs="Arial"/>
                <w:b/>
                <w:sz w:val="24"/>
                <w:lang w:val="es-ES" w:eastAsia="es-MX"/>
              </w:rPr>
              <w:t>.</w:t>
            </w:r>
          </w:p>
        </w:tc>
        <w:tc>
          <w:tcPr>
            <w:tcW w:w="4961" w:type="dxa"/>
            <w:tcBorders>
              <w:top w:val="single" w:sz="4" w:space="0" w:color="auto"/>
              <w:left w:val="single" w:sz="4" w:space="0" w:color="auto"/>
              <w:bottom w:val="single" w:sz="4" w:space="0" w:color="auto"/>
              <w:right w:val="single" w:sz="4" w:space="0" w:color="auto"/>
            </w:tcBorders>
            <w:hideMark/>
          </w:tcPr>
          <w:p w14:paraId="2BBBC837" w14:textId="416B6F54" w:rsidR="00F228DC" w:rsidRPr="00EF01A9" w:rsidRDefault="00B94DD6" w:rsidP="00EF01A9">
            <w:pPr>
              <w:jc w:val="both"/>
              <w:textAlignment w:val="baseline"/>
              <w:rPr>
                <w:rFonts w:ascii="Palatino Linotype" w:hAnsi="Palatino Linotype" w:cs="Arial"/>
                <w:bCs/>
                <w:lang w:eastAsia="es-MX"/>
              </w:rPr>
            </w:pPr>
            <w:r w:rsidRPr="00EF01A9">
              <w:rPr>
                <w:rFonts w:ascii="Palatino Linotype" w:hAnsi="Palatino Linotype" w:cs="Arial"/>
                <w:bCs/>
                <w:lang w:eastAsia="es-MX"/>
              </w:rPr>
              <w:t>El Contralor Interno Municipal en el que menciona que no cuenta con el archivo de la declaración patrimonial solicitada, en virtud de que dicha información se encuentra vertida en el Sistema Decl@ranet el cual opera y administra la Secretaria de la Contraloría del Gobierno del Estado de México con la finalidad.</w:t>
            </w:r>
          </w:p>
          <w:p w14:paraId="5DFCA931" w14:textId="77777777" w:rsidR="00F228DC" w:rsidRPr="00EF01A9" w:rsidRDefault="00F228DC" w:rsidP="00EF01A9">
            <w:pPr>
              <w:jc w:val="both"/>
              <w:textAlignment w:val="baseline"/>
              <w:rPr>
                <w:rFonts w:ascii="Palatino Linotype" w:hAnsi="Palatino Linotype" w:cs="Arial"/>
                <w:i/>
                <w:sz w:val="24"/>
                <w:lang w:val="es-ES" w:eastAsia="es-MX"/>
              </w:rPr>
            </w:pPr>
          </w:p>
        </w:tc>
      </w:tr>
      <w:tr w:rsidR="00EF01A9" w:rsidRPr="00EF01A9" w14:paraId="4E5C55B5" w14:textId="77777777" w:rsidTr="00D156A1">
        <w:trPr>
          <w:jc w:val="center"/>
        </w:trPr>
        <w:tc>
          <w:tcPr>
            <w:tcW w:w="2405" w:type="dxa"/>
            <w:tcBorders>
              <w:top w:val="single" w:sz="4" w:space="0" w:color="auto"/>
              <w:left w:val="single" w:sz="4" w:space="0" w:color="auto"/>
              <w:bottom w:val="single" w:sz="4" w:space="0" w:color="auto"/>
              <w:right w:val="single" w:sz="4" w:space="0" w:color="auto"/>
            </w:tcBorders>
            <w:hideMark/>
          </w:tcPr>
          <w:p w14:paraId="5B8247C6" w14:textId="33080BE2" w:rsidR="00F228DC" w:rsidRPr="00EF01A9" w:rsidRDefault="00F228DC" w:rsidP="00EF01A9">
            <w:pPr>
              <w:jc w:val="both"/>
              <w:textAlignment w:val="baseline"/>
              <w:rPr>
                <w:rFonts w:ascii="Palatino Linotype" w:hAnsi="Palatino Linotype" w:cs="Arial"/>
                <w:b/>
                <w:sz w:val="24"/>
                <w:lang w:val="es-ES" w:eastAsia="es-MX"/>
              </w:rPr>
            </w:pPr>
            <w:r w:rsidRPr="00EF01A9">
              <w:rPr>
                <w:rFonts w:ascii="Palatino Linotype" w:hAnsi="Palatino Linotype" w:cs="Arial"/>
                <w:b/>
                <w:sz w:val="24"/>
                <w:lang w:val="es-ES" w:eastAsia="es-MX"/>
              </w:rPr>
              <w:t xml:space="preserve">Presentación </w:t>
            </w:r>
            <w:r w:rsidR="006C3051" w:rsidRPr="00EF01A9">
              <w:rPr>
                <w:rFonts w:ascii="Palatino Linotype" w:hAnsi="Palatino Linotype" w:cs="Arial"/>
                <w:b/>
                <w:sz w:val="24"/>
                <w:lang w:val="es-ES" w:eastAsia="es-MX"/>
              </w:rPr>
              <w:t>los</w:t>
            </w:r>
            <w:r w:rsidR="004D1726" w:rsidRPr="00EF01A9">
              <w:rPr>
                <w:rFonts w:ascii="Palatino Linotype" w:hAnsi="Palatino Linotype" w:cs="Arial"/>
                <w:b/>
                <w:sz w:val="24"/>
                <w:lang w:val="es-ES" w:eastAsia="es-MX"/>
              </w:rPr>
              <w:t xml:space="preserve"> Recursos</w:t>
            </w:r>
            <w:r w:rsidR="00E32521" w:rsidRPr="00EF01A9">
              <w:rPr>
                <w:rFonts w:ascii="Palatino Linotype" w:hAnsi="Palatino Linotype" w:cs="Arial"/>
                <w:b/>
                <w:sz w:val="24"/>
                <w:lang w:val="es-ES" w:eastAsia="es-MX"/>
              </w:rPr>
              <w:t xml:space="preserve"> </w:t>
            </w:r>
            <w:r w:rsidRPr="00EF01A9">
              <w:rPr>
                <w:rFonts w:ascii="Palatino Linotype" w:hAnsi="Palatino Linotype" w:cs="Arial"/>
                <w:b/>
                <w:sz w:val="24"/>
                <w:lang w:val="es-ES" w:eastAsia="es-MX"/>
              </w:rPr>
              <w:t>de Revisión.</w:t>
            </w:r>
          </w:p>
        </w:tc>
        <w:tc>
          <w:tcPr>
            <w:tcW w:w="4961" w:type="dxa"/>
            <w:tcBorders>
              <w:top w:val="single" w:sz="4" w:space="0" w:color="auto"/>
              <w:left w:val="single" w:sz="4" w:space="0" w:color="auto"/>
              <w:bottom w:val="single" w:sz="4" w:space="0" w:color="auto"/>
              <w:right w:val="single" w:sz="4" w:space="0" w:color="auto"/>
            </w:tcBorders>
            <w:hideMark/>
          </w:tcPr>
          <w:p w14:paraId="30086D78" w14:textId="4D53CAEA" w:rsidR="00F228DC" w:rsidRPr="00EF01A9" w:rsidRDefault="00B94DD6" w:rsidP="00EF01A9">
            <w:pPr>
              <w:jc w:val="both"/>
              <w:textAlignment w:val="baseline"/>
              <w:rPr>
                <w:rFonts w:ascii="Palatino Linotype" w:hAnsi="Palatino Linotype" w:cs="Arial"/>
                <w:sz w:val="24"/>
                <w:lang w:val="es-ES" w:eastAsia="es-MX"/>
              </w:rPr>
            </w:pPr>
            <w:r w:rsidRPr="00EF01A9">
              <w:rPr>
                <w:rFonts w:ascii="Palatino Linotype" w:hAnsi="Palatino Linotype" w:cs="Arial"/>
                <w:sz w:val="24"/>
                <w:lang w:val="es-ES" w:eastAsia="es-MX"/>
              </w:rPr>
              <w:t>La negativa para entregar copia de la declaración patrimonial y fiscal</w:t>
            </w:r>
            <w:r w:rsidR="006C3051" w:rsidRPr="00EF01A9">
              <w:rPr>
                <w:rFonts w:ascii="Palatino Linotype" w:hAnsi="Palatino Linotype" w:cs="Arial"/>
                <w:sz w:val="24"/>
                <w:lang w:val="es-ES" w:eastAsia="es-MX"/>
              </w:rPr>
              <w:t>-</w:t>
            </w:r>
          </w:p>
        </w:tc>
      </w:tr>
      <w:tr w:rsidR="00F228DC" w:rsidRPr="00EF01A9" w14:paraId="2C43808E" w14:textId="77777777" w:rsidTr="00D156A1">
        <w:trPr>
          <w:jc w:val="center"/>
        </w:trPr>
        <w:tc>
          <w:tcPr>
            <w:tcW w:w="2405" w:type="dxa"/>
            <w:tcBorders>
              <w:top w:val="single" w:sz="4" w:space="0" w:color="auto"/>
              <w:left w:val="single" w:sz="4" w:space="0" w:color="auto"/>
              <w:bottom w:val="single" w:sz="4" w:space="0" w:color="auto"/>
              <w:right w:val="single" w:sz="4" w:space="0" w:color="auto"/>
            </w:tcBorders>
            <w:hideMark/>
          </w:tcPr>
          <w:p w14:paraId="4750D4AC" w14:textId="77777777" w:rsidR="00F228DC" w:rsidRPr="00EF01A9" w:rsidRDefault="00F228DC" w:rsidP="00EF01A9">
            <w:pPr>
              <w:jc w:val="both"/>
              <w:textAlignment w:val="baseline"/>
              <w:rPr>
                <w:rFonts w:ascii="Palatino Linotype" w:hAnsi="Palatino Linotype" w:cs="Arial"/>
                <w:b/>
                <w:sz w:val="24"/>
                <w:lang w:val="es-ES" w:eastAsia="es-MX"/>
              </w:rPr>
            </w:pPr>
            <w:r w:rsidRPr="00EF01A9">
              <w:rPr>
                <w:rFonts w:ascii="Palatino Linotype" w:hAnsi="Palatino Linotype" w:cs="Arial"/>
                <w:b/>
                <w:sz w:val="24"/>
                <w:lang w:val="es-ES" w:eastAsia="es-MX"/>
              </w:rPr>
              <w:t>Manifestaciones de las partes.</w:t>
            </w:r>
          </w:p>
        </w:tc>
        <w:tc>
          <w:tcPr>
            <w:tcW w:w="4961" w:type="dxa"/>
            <w:tcBorders>
              <w:top w:val="single" w:sz="4" w:space="0" w:color="auto"/>
              <w:left w:val="single" w:sz="4" w:space="0" w:color="auto"/>
              <w:bottom w:val="single" w:sz="4" w:space="0" w:color="auto"/>
              <w:right w:val="single" w:sz="4" w:space="0" w:color="auto"/>
            </w:tcBorders>
          </w:tcPr>
          <w:p w14:paraId="02FBB51D" w14:textId="3163C648" w:rsidR="00F228DC" w:rsidRPr="00EF01A9" w:rsidRDefault="00B94DD6" w:rsidP="00EF01A9">
            <w:pPr>
              <w:jc w:val="both"/>
              <w:textAlignment w:val="baseline"/>
              <w:rPr>
                <w:rFonts w:ascii="Palatino Linotype" w:hAnsi="Palatino Linotype" w:cs="Arial"/>
                <w:b/>
                <w:sz w:val="24"/>
                <w:lang w:val="es-ES" w:eastAsia="es-MX"/>
              </w:rPr>
            </w:pPr>
            <w:r w:rsidRPr="00EF01A9">
              <w:rPr>
                <w:rFonts w:ascii="Palatino Linotype" w:hAnsi="Palatino Linotype" w:cs="Arial"/>
                <w:b/>
                <w:sz w:val="24"/>
                <w:lang w:val="es-ES" w:eastAsia="es-MX"/>
              </w:rPr>
              <w:t>Recurrente:</w:t>
            </w:r>
          </w:p>
          <w:p w14:paraId="2003EF5D" w14:textId="30858B3F" w:rsidR="00B94DD6" w:rsidRPr="00EF01A9" w:rsidRDefault="00B94DD6" w:rsidP="00EF01A9">
            <w:pPr>
              <w:jc w:val="both"/>
              <w:textAlignment w:val="baseline"/>
              <w:rPr>
                <w:rFonts w:ascii="Palatino Linotype" w:hAnsi="Palatino Linotype" w:cs="Arial"/>
                <w:bCs/>
                <w:sz w:val="24"/>
                <w:lang w:eastAsia="es-MX"/>
              </w:rPr>
            </w:pPr>
            <w:r w:rsidRPr="00EF01A9">
              <w:rPr>
                <w:rFonts w:ascii="Palatino Linotype" w:hAnsi="Palatino Linotype" w:cs="Arial"/>
                <w:bCs/>
                <w:sz w:val="24"/>
                <w:lang w:eastAsia="es-MX"/>
              </w:rPr>
              <w:t xml:space="preserve">Es obligación del sujeto obligado contar con los documentos que soporten el </w:t>
            </w:r>
            <w:r w:rsidRPr="00EF01A9">
              <w:rPr>
                <w:rFonts w:ascii="Palatino Linotype" w:hAnsi="Palatino Linotype" w:cs="Arial"/>
                <w:bCs/>
                <w:sz w:val="24"/>
                <w:lang w:eastAsia="es-MX"/>
              </w:rPr>
              <w:lastRenderedPageBreak/>
              <w:t>cumplimiento de las obligaciones a las cuales están sujetas sus servidores públicos.</w:t>
            </w:r>
          </w:p>
          <w:p w14:paraId="43C4B6E8" w14:textId="69A41EFE" w:rsidR="00B94DD6" w:rsidRPr="00EF01A9" w:rsidRDefault="00B94DD6" w:rsidP="00EF01A9">
            <w:pPr>
              <w:jc w:val="both"/>
              <w:textAlignment w:val="baseline"/>
              <w:rPr>
                <w:rFonts w:ascii="Palatino Linotype" w:hAnsi="Palatino Linotype" w:cs="Arial"/>
                <w:b/>
                <w:sz w:val="24"/>
                <w:lang w:val="es-ES" w:eastAsia="es-MX"/>
              </w:rPr>
            </w:pPr>
            <w:r w:rsidRPr="00EF01A9">
              <w:rPr>
                <w:rFonts w:ascii="Palatino Linotype" w:hAnsi="Palatino Linotype" w:cs="Arial"/>
                <w:b/>
                <w:sz w:val="24"/>
                <w:lang w:val="es-ES" w:eastAsia="es-MX"/>
              </w:rPr>
              <w:t>Sujeto Obligado:</w:t>
            </w:r>
          </w:p>
          <w:p w14:paraId="0D5FB8DC" w14:textId="2EF46081" w:rsidR="00F228DC" w:rsidRPr="00EF01A9" w:rsidRDefault="00B94DD6" w:rsidP="00EF01A9">
            <w:pPr>
              <w:jc w:val="both"/>
              <w:textAlignment w:val="baseline"/>
              <w:rPr>
                <w:rFonts w:ascii="Palatino Linotype" w:hAnsi="Palatino Linotype" w:cs="Arial"/>
                <w:bCs/>
                <w:sz w:val="24"/>
                <w:lang w:val="es-ES" w:eastAsia="es-MX"/>
              </w:rPr>
            </w:pPr>
            <w:r w:rsidRPr="00EF01A9">
              <w:rPr>
                <w:rFonts w:ascii="Palatino Linotype" w:hAnsi="Palatino Linotype" w:cs="Arial"/>
                <w:bCs/>
                <w:sz w:val="24"/>
                <w:lang w:val="es-ES" w:eastAsia="es-MX"/>
              </w:rPr>
              <w:t>No rindió Informe Justificado.</w:t>
            </w:r>
          </w:p>
        </w:tc>
      </w:tr>
    </w:tbl>
    <w:p w14:paraId="34A78DA5" w14:textId="77777777" w:rsidR="00F228DC" w:rsidRPr="00EF01A9" w:rsidRDefault="00F228DC" w:rsidP="00EF01A9">
      <w:pPr>
        <w:spacing w:line="360" w:lineRule="auto"/>
        <w:jc w:val="both"/>
        <w:textAlignment w:val="baseline"/>
        <w:rPr>
          <w:rFonts w:ascii="Palatino Linotype" w:hAnsi="Palatino Linotype" w:cs="Arial"/>
          <w:b/>
          <w:lang w:val="es-ES" w:eastAsia="es-MX"/>
        </w:rPr>
      </w:pPr>
    </w:p>
    <w:p w14:paraId="1AF1C66A" w14:textId="46ABD80B" w:rsidR="00F228DC" w:rsidRPr="00EF01A9" w:rsidRDefault="00F228DC" w:rsidP="00EF01A9">
      <w:pPr>
        <w:spacing w:line="360" w:lineRule="auto"/>
        <w:jc w:val="both"/>
        <w:textAlignment w:val="baseline"/>
        <w:rPr>
          <w:rFonts w:ascii="Palatino Linotype" w:hAnsi="Palatino Linotype" w:cs="Arial"/>
          <w:bCs/>
          <w:lang w:val="es-ES" w:eastAsia="es-MX"/>
        </w:rPr>
      </w:pPr>
      <w:r w:rsidRPr="00EF01A9">
        <w:rPr>
          <w:rFonts w:ascii="Palatino Linotype" w:hAnsi="Palatino Linotype" w:cs="Arial"/>
          <w:lang w:val="es-ES" w:eastAsia="es-MX"/>
        </w:rPr>
        <w:t xml:space="preserve">Descritas las constancias que se integran en </w:t>
      </w:r>
      <w:r w:rsidRPr="00EF01A9">
        <w:rPr>
          <w:rFonts w:ascii="Palatino Linotype" w:hAnsi="Palatino Linotype" w:cs="Arial"/>
          <w:b/>
          <w:lang w:val="es-ES" w:eastAsia="es-MX"/>
        </w:rPr>
        <w:t>EL SAIMEX</w:t>
      </w:r>
      <w:r w:rsidRPr="00EF01A9">
        <w:rPr>
          <w:rFonts w:ascii="Palatino Linotype" w:hAnsi="Palatino Linotype" w:cs="Arial"/>
          <w:lang w:val="es-ES" w:eastAsia="es-MX"/>
        </w:rPr>
        <w:t>, se procede a analizar la naturaleza de la información solicitada</w:t>
      </w:r>
      <w:r w:rsidR="00B94DD6" w:rsidRPr="00EF01A9">
        <w:rPr>
          <w:rFonts w:ascii="Palatino Linotype" w:hAnsi="Palatino Linotype" w:cs="Arial"/>
          <w:lang w:val="es-ES" w:eastAsia="es-MX"/>
        </w:rPr>
        <w:t>, así como determinar si la información rendida en</w:t>
      </w:r>
      <w:r w:rsidRPr="00EF01A9">
        <w:rPr>
          <w:rFonts w:ascii="Palatino Linotype" w:hAnsi="Palatino Linotype" w:cs="Arial"/>
          <w:lang w:val="es-ES" w:eastAsia="es-MX"/>
        </w:rPr>
        <w:t xml:space="preserve"> la</w:t>
      </w:r>
      <w:r w:rsidR="00E32521" w:rsidRPr="00EF01A9">
        <w:rPr>
          <w:rFonts w:ascii="Palatino Linotype" w:hAnsi="Palatino Linotype" w:cs="Arial"/>
          <w:lang w:val="es-ES" w:eastAsia="es-MX"/>
        </w:rPr>
        <w:t>s</w:t>
      </w:r>
      <w:r w:rsidRPr="00EF01A9">
        <w:rPr>
          <w:rFonts w:ascii="Palatino Linotype" w:hAnsi="Palatino Linotype" w:cs="Arial"/>
          <w:lang w:val="es-ES" w:eastAsia="es-MX"/>
        </w:rPr>
        <w:t xml:space="preserve"> Respuesta</w:t>
      </w:r>
      <w:r w:rsidR="00E32521" w:rsidRPr="00EF01A9">
        <w:rPr>
          <w:rFonts w:ascii="Palatino Linotype" w:hAnsi="Palatino Linotype" w:cs="Arial"/>
          <w:lang w:val="es-ES" w:eastAsia="es-MX"/>
        </w:rPr>
        <w:t>s</w:t>
      </w:r>
      <w:r w:rsidRPr="00EF01A9">
        <w:rPr>
          <w:rFonts w:ascii="Palatino Linotype" w:hAnsi="Palatino Linotype" w:cs="Arial"/>
          <w:lang w:val="es-ES" w:eastAsia="es-MX"/>
        </w:rPr>
        <w:t xml:space="preserve"> e Informe</w:t>
      </w:r>
      <w:r w:rsidR="00E32521" w:rsidRPr="00EF01A9">
        <w:rPr>
          <w:rFonts w:ascii="Palatino Linotype" w:hAnsi="Palatino Linotype" w:cs="Arial"/>
          <w:lang w:val="es-ES" w:eastAsia="es-MX"/>
        </w:rPr>
        <w:t>s</w:t>
      </w:r>
      <w:r w:rsidRPr="00EF01A9">
        <w:rPr>
          <w:rFonts w:ascii="Palatino Linotype" w:hAnsi="Palatino Linotype" w:cs="Arial"/>
          <w:lang w:val="es-ES" w:eastAsia="es-MX"/>
        </w:rPr>
        <w:t xml:space="preserve"> Justificado</w:t>
      </w:r>
      <w:r w:rsidR="00E32521" w:rsidRPr="00EF01A9">
        <w:rPr>
          <w:rFonts w:ascii="Palatino Linotype" w:hAnsi="Palatino Linotype" w:cs="Arial"/>
          <w:lang w:val="es-ES" w:eastAsia="es-MX"/>
        </w:rPr>
        <w:t>s</w:t>
      </w:r>
      <w:r w:rsidRPr="00EF01A9">
        <w:rPr>
          <w:rFonts w:ascii="Palatino Linotype" w:hAnsi="Palatino Linotype" w:cs="Arial"/>
          <w:lang w:val="es-ES" w:eastAsia="es-MX"/>
        </w:rPr>
        <w:t xml:space="preserve"> del </w:t>
      </w:r>
      <w:r w:rsidRPr="00EF01A9">
        <w:rPr>
          <w:rFonts w:ascii="Palatino Linotype" w:hAnsi="Palatino Linotype" w:cs="Arial"/>
          <w:b/>
          <w:lang w:val="es-ES" w:eastAsia="es-MX"/>
        </w:rPr>
        <w:t>SUJETO OBLIGADO</w:t>
      </w:r>
      <w:r w:rsidR="00B94DD6" w:rsidRPr="00EF01A9">
        <w:rPr>
          <w:rFonts w:ascii="Palatino Linotype" w:hAnsi="Palatino Linotype" w:cs="Arial"/>
          <w:b/>
          <w:lang w:val="es-ES" w:eastAsia="es-MX"/>
        </w:rPr>
        <w:t xml:space="preserve"> </w:t>
      </w:r>
      <w:r w:rsidR="00E32521" w:rsidRPr="00EF01A9">
        <w:rPr>
          <w:rFonts w:ascii="Palatino Linotype" w:hAnsi="Palatino Linotype" w:cs="Arial"/>
          <w:bCs/>
          <w:lang w:val="es-ES" w:eastAsia="es-MX"/>
        </w:rPr>
        <w:t>cumplió</w:t>
      </w:r>
      <w:r w:rsidR="00B94DD6" w:rsidRPr="00EF01A9">
        <w:rPr>
          <w:rFonts w:ascii="Palatino Linotype" w:hAnsi="Palatino Linotype" w:cs="Arial"/>
          <w:bCs/>
          <w:lang w:val="es-ES" w:eastAsia="es-MX"/>
        </w:rPr>
        <w:t xml:space="preserve"> con el derecho de acceso a la información pública, o en su caso tomar las medidas necesarias en la emisión del presente fallo para el debido cumplimiento de la</w:t>
      </w:r>
      <w:r w:rsidR="00E32521" w:rsidRPr="00EF01A9">
        <w:rPr>
          <w:rFonts w:ascii="Palatino Linotype" w:hAnsi="Palatino Linotype" w:cs="Arial"/>
          <w:bCs/>
          <w:lang w:val="es-ES" w:eastAsia="es-MX"/>
        </w:rPr>
        <w:t>s</w:t>
      </w:r>
      <w:r w:rsidR="00B94DD6" w:rsidRPr="00EF01A9">
        <w:rPr>
          <w:rFonts w:ascii="Palatino Linotype" w:hAnsi="Palatino Linotype" w:cs="Arial"/>
          <w:bCs/>
          <w:lang w:val="es-ES" w:eastAsia="es-MX"/>
        </w:rPr>
        <w:t xml:space="preserve"> solicitud</w:t>
      </w:r>
      <w:r w:rsidR="00E32521" w:rsidRPr="00EF01A9">
        <w:rPr>
          <w:rFonts w:ascii="Palatino Linotype" w:hAnsi="Palatino Linotype" w:cs="Arial"/>
          <w:bCs/>
          <w:lang w:val="es-ES" w:eastAsia="es-MX"/>
        </w:rPr>
        <w:t>es</w:t>
      </w:r>
      <w:r w:rsidR="00B94DD6" w:rsidRPr="00EF01A9">
        <w:rPr>
          <w:rFonts w:ascii="Palatino Linotype" w:hAnsi="Palatino Linotype" w:cs="Arial"/>
          <w:bCs/>
          <w:lang w:val="es-ES" w:eastAsia="es-MX"/>
        </w:rPr>
        <w:t xml:space="preserve"> de acceso. </w:t>
      </w:r>
    </w:p>
    <w:p w14:paraId="48559152" w14:textId="77777777" w:rsidR="00F228DC" w:rsidRPr="00EF01A9" w:rsidRDefault="00F228DC" w:rsidP="00EF01A9">
      <w:pPr>
        <w:spacing w:line="360" w:lineRule="auto"/>
        <w:jc w:val="both"/>
        <w:textAlignment w:val="baseline"/>
        <w:rPr>
          <w:rFonts w:ascii="Palatino Linotype" w:hAnsi="Palatino Linotype" w:cs="Arial"/>
          <w:b/>
          <w:lang w:val="es-ES" w:eastAsia="es-MX"/>
        </w:rPr>
      </w:pPr>
    </w:p>
    <w:p w14:paraId="64ECEAFA" w14:textId="6055555F" w:rsidR="00B4655A" w:rsidRPr="00EF01A9" w:rsidRDefault="00B4655A" w:rsidP="00EF01A9">
      <w:pPr>
        <w:tabs>
          <w:tab w:val="left" w:pos="709"/>
        </w:tabs>
        <w:spacing w:line="360" w:lineRule="auto"/>
        <w:ind w:right="51"/>
        <w:jc w:val="both"/>
        <w:rPr>
          <w:rFonts w:ascii="Palatino Linotype" w:hAnsi="Palatino Linotype"/>
          <w:lang w:eastAsia="es-ES_tradnl"/>
        </w:rPr>
      </w:pPr>
      <w:r w:rsidRPr="00EF01A9">
        <w:rPr>
          <w:rFonts w:ascii="Palatino Linotype" w:hAnsi="Palatino Linotype"/>
          <w:lang w:eastAsia="es-ES_tradnl"/>
        </w:rPr>
        <w:t>Antes de entrar al estudio, es necesario hacer un pronunciamiento, se recuerda de la</w:t>
      </w:r>
      <w:r w:rsidR="00E32521" w:rsidRPr="00EF01A9">
        <w:rPr>
          <w:rFonts w:ascii="Palatino Linotype" w:hAnsi="Palatino Linotype"/>
          <w:lang w:eastAsia="es-ES_tradnl"/>
        </w:rPr>
        <w:t>s</w:t>
      </w:r>
      <w:r w:rsidRPr="00EF01A9">
        <w:rPr>
          <w:rFonts w:ascii="Palatino Linotype" w:hAnsi="Palatino Linotype"/>
          <w:lang w:eastAsia="es-ES_tradnl"/>
        </w:rPr>
        <w:t xml:space="preserve"> solicitud</w:t>
      </w:r>
      <w:r w:rsidR="00E32521" w:rsidRPr="00EF01A9">
        <w:rPr>
          <w:rFonts w:ascii="Palatino Linotype" w:hAnsi="Palatino Linotype"/>
          <w:lang w:eastAsia="es-ES_tradnl"/>
        </w:rPr>
        <w:t>es</w:t>
      </w:r>
      <w:r w:rsidRPr="00EF01A9">
        <w:rPr>
          <w:rFonts w:ascii="Palatino Linotype" w:hAnsi="Palatino Linotype"/>
          <w:lang w:eastAsia="es-ES_tradnl"/>
        </w:rPr>
        <w:t xml:space="preserve"> de acceso que la Declaración Patrimonial y Fiscal se solicita de manera </w:t>
      </w:r>
      <w:r w:rsidR="006C3051" w:rsidRPr="00EF01A9">
        <w:rPr>
          <w:rFonts w:ascii="Palatino Linotype" w:hAnsi="Palatino Linotype"/>
          <w:lang w:eastAsia="es-ES_tradnl"/>
        </w:rPr>
        <w:t>específica</w:t>
      </w:r>
      <w:r w:rsidRPr="00EF01A9">
        <w:rPr>
          <w:rFonts w:ascii="Palatino Linotype" w:hAnsi="Palatino Linotype"/>
          <w:lang w:eastAsia="es-ES_tradnl"/>
        </w:rPr>
        <w:t xml:space="preserve"> a una servidora </w:t>
      </w:r>
      <w:r w:rsidR="006C3051" w:rsidRPr="00EF01A9">
        <w:rPr>
          <w:rFonts w:ascii="Palatino Linotype" w:hAnsi="Palatino Linotype"/>
          <w:lang w:eastAsia="es-ES_tradnl"/>
        </w:rPr>
        <w:t>pública</w:t>
      </w:r>
      <w:r w:rsidRPr="00EF01A9">
        <w:rPr>
          <w:rFonts w:ascii="Palatino Linotype" w:hAnsi="Palatino Linotype"/>
          <w:lang w:eastAsia="es-ES_tradnl"/>
        </w:rPr>
        <w:t xml:space="preserve"> adscrita de la Tesorería Municipal y por parte del </w:t>
      </w:r>
      <w:r w:rsidRPr="00EF01A9">
        <w:rPr>
          <w:rFonts w:ascii="Palatino Linotype" w:hAnsi="Palatino Linotype"/>
          <w:b/>
          <w:bCs/>
          <w:lang w:eastAsia="es-ES_tradnl"/>
        </w:rPr>
        <w:t>SUJETO OBLIGADO</w:t>
      </w:r>
      <w:r w:rsidRPr="00EF01A9">
        <w:rPr>
          <w:rFonts w:ascii="Palatino Linotype" w:hAnsi="Palatino Linotype"/>
          <w:lang w:eastAsia="es-ES_tradnl"/>
        </w:rPr>
        <w:t xml:space="preserve"> </w:t>
      </w:r>
      <w:r w:rsidR="00194EB6" w:rsidRPr="00EF01A9">
        <w:rPr>
          <w:rFonts w:ascii="Palatino Linotype" w:hAnsi="Palatino Linotype"/>
          <w:lang w:eastAsia="es-ES_tradnl"/>
        </w:rPr>
        <w:t>a través</w:t>
      </w:r>
      <w:r w:rsidRPr="00EF01A9">
        <w:rPr>
          <w:rFonts w:ascii="Palatino Linotype" w:hAnsi="Palatino Linotype"/>
          <w:lang w:eastAsia="es-ES_tradnl"/>
        </w:rPr>
        <w:t xml:space="preserve"> de sus servidores </w:t>
      </w:r>
      <w:r w:rsidR="00194EB6" w:rsidRPr="00EF01A9">
        <w:rPr>
          <w:rFonts w:ascii="Palatino Linotype" w:hAnsi="Palatino Linotype"/>
          <w:lang w:eastAsia="es-ES_tradnl"/>
        </w:rPr>
        <w:t>públicos</w:t>
      </w:r>
      <w:r w:rsidRPr="00EF01A9">
        <w:rPr>
          <w:rFonts w:ascii="Palatino Linotype" w:hAnsi="Palatino Linotype"/>
          <w:lang w:eastAsia="es-ES_tradnl"/>
        </w:rPr>
        <w:t xml:space="preserve"> habilitados competentes no </w:t>
      </w:r>
      <w:r w:rsidR="00194EB6" w:rsidRPr="00EF01A9">
        <w:rPr>
          <w:rFonts w:ascii="Palatino Linotype" w:hAnsi="Palatino Linotype"/>
          <w:lang w:eastAsia="es-ES_tradnl"/>
        </w:rPr>
        <w:t>existió</w:t>
      </w:r>
      <w:r w:rsidRPr="00EF01A9">
        <w:rPr>
          <w:rFonts w:ascii="Palatino Linotype" w:hAnsi="Palatino Linotype"/>
          <w:lang w:eastAsia="es-ES_tradnl"/>
        </w:rPr>
        <w:t xml:space="preserve"> manifestación de contar con una servidora </w:t>
      </w:r>
      <w:r w:rsidR="006C3051" w:rsidRPr="00EF01A9">
        <w:rPr>
          <w:rFonts w:ascii="Palatino Linotype" w:hAnsi="Palatino Linotype"/>
          <w:lang w:eastAsia="es-ES_tradnl"/>
        </w:rPr>
        <w:t>pública</w:t>
      </w:r>
      <w:r w:rsidRPr="00EF01A9">
        <w:rPr>
          <w:rFonts w:ascii="Palatino Linotype" w:hAnsi="Palatino Linotype"/>
          <w:lang w:eastAsia="es-ES_tradnl"/>
        </w:rPr>
        <w:t xml:space="preserve"> con ese nombre, es por ello, que este </w:t>
      </w:r>
      <w:r w:rsidR="00194EB6" w:rsidRPr="00EF01A9">
        <w:rPr>
          <w:rFonts w:ascii="Palatino Linotype" w:hAnsi="Palatino Linotype"/>
          <w:lang w:eastAsia="es-ES_tradnl"/>
        </w:rPr>
        <w:t>Órgano</w:t>
      </w:r>
      <w:r w:rsidRPr="00EF01A9">
        <w:rPr>
          <w:rFonts w:ascii="Palatino Linotype" w:hAnsi="Palatino Linotype"/>
          <w:lang w:eastAsia="es-ES_tradnl"/>
        </w:rPr>
        <w:t xml:space="preserve"> Garante señala que hizo uso de las herramientas </w:t>
      </w:r>
      <w:r w:rsidR="00194EB6" w:rsidRPr="00EF01A9">
        <w:rPr>
          <w:rFonts w:ascii="Palatino Linotype" w:hAnsi="Palatino Linotype"/>
          <w:lang w:eastAsia="es-ES_tradnl"/>
        </w:rPr>
        <w:t>tecnológicas</w:t>
      </w:r>
      <w:r w:rsidRPr="00EF01A9">
        <w:rPr>
          <w:rFonts w:ascii="Palatino Linotype" w:hAnsi="Palatino Linotype"/>
          <w:lang w:eastAsia="es-ES_tradnl"/>
        </w:rPr>
        <w:t xml:space="preserve"> y </w:t>
      </w:r>
      <w:r w:rsidR="00194EB6" w:rsidRPr="00EF01A9">
        <w:rPr>
          <w:rFonts w:ascii="Palatino Linotype" w:hAnsi="Palatino Linotype"/>
          <w:lang w:eastAsia="es-ES_tradnl"/>
        </w:rPr>
        <w:t>advirtió</w:t>
      </w:r>
      <w:r w:rsidRPr="00EF01A9">
        <w:rPr>
          <w:rFonts w:ascii="Palatino Linotype" w:hAnsi="Palatino Linotype"/>
          <w:lang w:eastAsia="es-ES_tradnl"/>
        </w:rPr>
        <w:t xml:space="preserve"> efectivamente trabaja la persona mencionada en el </w:t>
      </w:r>
      <w:r w:rsidRPr="00EF01A9">
        <w:rPr>
          <w:rFonts w:ascii="Palatino Linotype" w:hAnsi="Palatino Linotype"/>
        </w:rPr>
        <w:t>Ayuntamiento de Huixquilucan</w:t>
      </w:r>
      <w:r w:rsidRPr="00EF01A9">
        <w:rPr>
          <w:rFonts w:ascii="Palatino Linotype" w:hAnsi="Palatino Linotype"/>
          <w:lang w:eastAsia="es-ES_tradnl"/>
        </w:rPr>
        <w:t xml:space="preserve"> con el </w:t>
      </w:r>
      <w:r w:rsidR="00194EB6" w:rsidRPr="00EF01A9">
        <w:rPr>
          <w:rFonts w:ascii="Palatino Linotype" w:hAnsi="Palatino Linotype"/>
          <w:lang w:eastAsia="es-ES_tradnl"/>
        </w:rPr>
        <w:t>probable cargo de Sub</w:t>
      </w:r>
      <w:r w:rsidR="009133AD" w:rsidRPr="00EF01A9">
        <w:rPr>
          <w:rFonts w:ascii="Palatino Linotype" w:hAnsi="Palatino Linotype"/>
          <w:lang w:eastAsia="es-ES_tradnl"/>
        </w:rPr>
        <w:t>tesorera d</w:t>
      </w:r>
      <w:r w:rsidR="00194EB6" w:rsidRPr="00EF01A9">
        <w:rPr>
          <w:rFonts w:ascii="Palatino Linotype" w:hAnsi="Palatino Linotype"/>
          <w:lang w:eastAsia="es-ES_tradnl"/>
        </w:rPr>
        <w:t>e Administración Tributaria</w:t>
      </w:r>
      <w:r w:rsidR="00194EB6" w:rsidRPr="00EF01A9">
        <w:rPr>
          <w:rStyle w:val="Refdenotaalpie"/>
          <w:rFonts w:ascii="Palatino Linotype" w:hAnsi="Palatino Linotype"/>
          <w:lang w:eastAsia="es-ES_tradnl"/>
        </w:rPr>
        <w:footnoteReference w:id="5"/>
      </w:r>
      <w:r w:rsidR="00194EB6" w:rsidRPr="00EF01A9">
        <w:rPr>
          <w:rFonts w:ascii="Palatino Linotype" w:hAnsi="Palatino Linotype"/>
          <w:lang w:eastAsia="es-ES_tradnl"/>
        </w:rPr>
        <w:t xml:space="preserve">. </w:t>
      </w:r>
    </w:p>
    <w:p w14:paraId="30F7B760" w14:textId="77777777" w:rsidR="00B4655A" w:rsidRPr="00EF01A9" w:rsidRDefault="00B4655A" w:rsidP="00EF01A9">
      <w:pPr>
        <w:tabs>
          <w:tab w:val="left" w:pos="709"/>
        </w:tabs>
        <w:spacing w:line="360" w:lineRule="auto"/>
        <w:ind w:right="51"/>
        <w:jc w:val="both"/>
        <w:rPr>
          <w:rFonts w:ascii="Palatino Linotype" w:hAnsi="Palatino Linotype"/>
          <w:lang w:eastAsia="es-ES_tradnl"/>
        </w:rPr>
      </w:pPr>
    </w:p>
    <w:p w14:paraId="18C40D3A" w14:textId="77F498C9" w:rsidR="00194EB6" w:rsidRPr="00EF01A9" w:rsidRDefault="00C66695" w:rsidP="00EF01A9">
      <w:pPr>
        <w:spacing w:line="360" w:lineRule="auto"/>
        <w:jc w:val="both"/>
        <w:rPr>
          <w:rFonts w:ascii="Palatino Linotype" w:hAnsi="Palatino Linotype"/>
          <w:lang w:val="es-ES"/>
        </w:rPr>
      </w:pPr>
      <w:r w:rsidRPr="00EF01A9">
        <w:rPr>
          <w:rFonts w:ascii="Palatino Linotype" w:hAnsi="Palatino Linotype"/>
          <w:lang w:eastAsia="es-ES_tradnl"/>
        </w:rPr>
        <w:lastRenderedPageBreak/>
        <w:t xml:space="preserve">Sin embargo, </w:t>
      </w:r>
      <w:r w:rsidR="00194EB6" w:rsidRPr="00EF01A9">
        <w:rPr>
          <w:rFonts w:ascii="Palatino Linotype" w:hAnsi="Palatino Linotype"/>
          <w:lang w:eastAsia="es-MX"/>
        </w:rPr>
        <w:t xml:space="preserve">es necesario </w:t>
      </w:r>
      <w:r w:rsidR="00194EB6" w:rsidRPr="00EF01A9">
        <w:rPr>
          <w:rFonts w:ascii="Palatino Linotype" w:hAnsi="Palatino Linotype"/>
          <w:lang w:val="es-ES"/>
        </w:rPr>
        <w:t xml:space="preserve">traer a contexto lo dispuesto en los artículos 110, 111, 112, fracción XVI de la Ley Orgánica Municipal del Estado de México, los cuales disponen: </w:t>
      </w:r>
    </w:p>
    <w:p w14:paraId="47F0495E" w14:textId="77777777" w:rsidR="00785898" w:rsidRPr="00EF01A9" w:rsidRDefault="00785898" w:rsidP="00EF01A9">
      <w:pPr>
        <w:ind w:left="851" w:right="899"/>
        <w:jc w:val="center"/>
        <w:rPr>
          <w:rFonts w:ascii="Palatino Linotype" w:hAnsi="Palatino Linotype" w:cs="Arial"/>
          <w:b/>
          <w:i/>
          <w:sz w:val="22"/>
          <w:szCs w:val="22"/>
          <w:lang w:val="es-ES"/>
        </w:rPr>
      </w:pPr>
    </w:p>
    <w:p w14:paraId="014095CB" w14:textId="77777777" w:rsidR="00194EB6" w:rsidRPr="00EF01A9" w:rsidRDefault="00194EB6" w:rsidP="00EF01A9">
      <w:pPr>
        <w:ind w:left="851" w:right="899"/>
        <w:jc w:val="center"/>
        <w:rPr>
          <w:rFonts w:ascii="Palatino Linotype" w:hAnsi="Palatino Linotype" w:cs="Arial"/>
          <w:b/>
          <w:i/>
          <w:sz w:val="22"/>
          <w:szCs w:val="22"/>
          <w:lang w:val="es-ES"/>
        </w:rPr>
      </w:pPr>
      <w:r w:rsidRPr="00EF01A9">
        <w:rPr>
          <w:rFonts w:ascii="Palatino Linotype" w:hAnsi="Palatino Linotype" w:cs="Arial"/>
          <w:b/>
          <w:i/>
          <w:sz w:val="22"/>
          <w:szCs w:val="22"/>
          <w:lang w:val="es-ES"/>
        </w:rPr>
        <w:t>CAPITULO CUARTO</w:t>
      </w:r>
    </w:p>
    <w:p w14:paraId="25BF4804" w14:textId="77777777" w:rsidR="00194EB6" w:rsidRPr="00EF01A9" w:rsidRDefault="00194EB6" w:rsidP="00EF01A9">
      <w:pPr>
        <w:ind w:left="851" w:right="899"/>
        <w:jc w:val="center"/>
        <w:rPr>
          <w:rFonts w:ascii="Palatino Linotype" w:hAnsi="Palatino Linotype" w:cs="Arial"/>
          <w:b/>
          <w:i/>
          <w:sz w:val="22"/>
          <w:szCs w:val="22"/>
          <w:lang w:val="es-ES"/>
        </w:rPr>
      </w:pPr>
      <w:r w:rsidRPr="00EF01A9">
        <w:rPr>
          <w:rFonts w:ascii="Palatino Linotype" w:hAnsi="Palatino Linotype" w:cs="Arial"/>
          <w:b/>
          <w:i/>
          <w:sz w:val="22"/>
          <w:szCs w:val="22"/>
          <w:lang w:val="es-ES"/>
        </w:rPr>
        <w:t>De la Contraloría Municipal</w:t>
      </w:r>
    </w:p>
    <w:p w14:paraId="313DB985" w14:textId="77777777" w:rsidR="00194EB6" w:rsidRPr="00EF01A9" w:rsidRDefault="00194EB6" w:rsidP="00EF01A9">
      <w:pPr>
        <w:ind w:left="851" w:right="899"/>
        <w:jc w:val="center"/>
        <w:rPr>
          <w:rFonts w:ascii="Palatino Linotype" w:hAnsi="Palatino Linotype" w:cs="Arial"/>
          <w:b/>
          <w:i/>
          <w:sz w:val="22"/>
          <w:szCs w:val="22"/>
          <w:lang w:val="es-ES"/>
        </w:rPr>
      </w:pPr>
    </w:p>
    <w:p w14:paraId="59677ADD" w14:textId="77777777" w:rsidR="00652CDA" w:rsidRPr="00EF01A9" w:rsidRDefault="00194EB6" w:rsidP="00EF01A9">
      <w:pPr>
        <w:ind w:left="851" w:right="899"/>
        <w:jc w:val="both"/>
        <w:rPr>
          <w:rFonts w:ascii="Palatino Linotype" w:hAnsi="Palatino Linotype" w:cs="Arial"/>
          <w:i/>
          <w:sz w:val="22"/>
          <w:szCs w:val="22"/>
          <w:lang w:val="es-ES"/>
        </w:rPr>
      </w:pPr>
      <w:r w:rsidRPr="00EF01A9">
        <w:rPr>
          <w:rFonts w:ascii="Palatino Linotype" w:hAnsi="Palatino Linotype" w:cs="Arial"/>
          <w:b/>
          <w:i/>
          <w:sz w:val="22"/>
          <w:szCs w:val="22"/>
          <w:lang w:val="es-ES"/>
        </w:rPr>
        <w:t>“Artículo 110.-</w:t>
      </w:r>
      <w:r w:rsidRPr="00EF01A9">
        <w:rPr>
          <w:rFonts w:ascii="Palatino Linotype" w:hAnsi="Palatino Linotype" w:cs="Arial"/>
          <w:i/>
          <w:sz w:val="22"/>
          <w:szCs w:val="22"/>
          <w:lang w:val="es-ES"/>
        </w:rPr>
        <w:t xml:space="preserve"> Las funciones de contraloría interna estarán a cargo del órgano que establezca el Ayuntamiento.</w:t>
      </w:r>
    </w:p>
    <w:p w14:paraId="363A8EEE" w14:textId="3FD7EB37" w:rsidR="00194EB6" w:rsidRPr="00EF01A9" w:rsidRDefault="00194EB6" w:rsidP="00EF01A9">
      <w:pPr>
        <w:ind w:left="851" w:right="899"/>
        <w:jc w:val="both"/>
        <w:rPr>
          <w:rFonts w:ascii="Palatino Linotype" w:hAnsi="Palatino Linotype" w:cs="Arial"/>
          <w:i/>
          <w:sz w:val="22"/>
          <w:szCs w:val="22"/>
          <w:lang w:val="es-ES"/>
        </w:rPr>
      </w:pPr>
      <w:r w:rsidRPr="00EF01A9">
        <w:rPr>
          <w:rFonts w:ascii="Palatino Linotype" w:hAnsi="Palatino Linotype" w:cs="Arial"/>
          <w:i/>
          <w:sz w:val="22"/>
          <w:szCs w:val="22"/>
          <w:lang w:val="es-ES"/>
        </w:rPr>
        <w:t xml:space="preserve"> </w:t>
      </w:r>
    </w:p>
    <w:p w14:paraId="7F8A1EC1" w14:textId="77777777" w:rsidR="00194EB6" w:rsidRPr="00EF01A9" w:rsidRDefault="00194EB6" w:rsidP="00EF01A9">
      <w:pPr>
        <w:ind w:left="851" w:right="899"/>
        <w:jc w:val="both"/>
        <w:rPr>
          <w:rFonts w:ascii="Palatino Linotype" w:hAnsi="Palatino Linotype" w:cs="Arial"/>
          <w:i/>
          <w:sz w:val="22"/>
          <w:szCs w:val="22"/>
          <w:lang w:val="es-ES"/>
        </w:rPr>
      </w:pPr>
      <w:r w:rsidRPr="00EF01A9">
        <w:rPr>
          <w:rFonts w:ascii="Palatino Linotype" w:hAnsi="Palatino Linotype" w:cs="Arial"/>
          <w:b/>
          <w:i/>
          <w:sz w:val="22"/>
          <w:szCs w:val="22"/>
          <w:lang w:val="es-ES"/>
        </w:rPr>
        <w:t>Artículo 111.-</w:t>
      </w:r>
      <w:r w:rsidRPr="00EF01A9">
        <w:rPr>
          <w:rFonts w:ascii="Palatino Linotype" w:hAnsi="Palatino Linotype" w:cs="Arial"/>
          <w:i/>
          <w:sz w:val="22"/>
          <w:szCs w:val="22"/>
          <w:lang w:val="es-ES"/>
        </w:rPr>
        <w:t xml:space="preserve"> La contraloría municipal tendrá un titular denominado Contralor, quien será designado por el ayuntamiento a propuesta del presidente municipal. </w:t>
      </w:r>
    </w:p>
    <w:p w14:paraId="6E5237DA" w14:textId="77777777" w:rsidR="00652CDA" w:rsidRPr="00EF01A9" w:rsidRDefault="00652CDA" w:rsidP="00EF01A9">
      <w:pPr>
        <w:ind w:left="851" w:right="899"/>
        <w:jc w:val="both"/>
        <w:rPr>
          <w:rFonts w:ascii="Palatino Linotype" w:hAnsi="Palatino Linotype" w:cs="Arial"/>
          <w:i/>
          <w:sz w:val="22"/>
          <w:szCs w:val="22"/>
          <w:lang w:val="es-ES"/>
        </w:rPr>
      </w:pPr>
    </w:p>
    <w:p w14:paraId="70CAD5FC" w14:textId="77777777" w:rsidR="00194EB6" w:rsidRPr="00EF01A9" w:rsidRDefault="00194EB6" w:rsidP="00EF01A9">
      <w:pPr>
        <w:ind w:left="851" w:right="899"/>
        <w:jc w:val="both"/>
        <w:rPr>
          <w:rFonts w:ascii="Palatino Linotype" w:hAnsi="Palatino Linotype" w:cs="Arial"/>
          <w:i/>
          <w:sz w:val="22"/>
          <w:szCs w:val="22"/>
          <w:lang w:val="es-ES"/>
        </w:rPr>
      </w:pPr>
      <w:r w:rsidRPr="00EF01A9">
        <w:rPr>
          <w:rFonts w:ascii="Palatino Linotype" w:hAnsi="Palatino Linotype" w:cs="Arial"/>
          <w:b/>
          <w:i/>
          <w:sz w:val="22"/>
          <w:szCs w:val="22"/>
          <w:lang w:val="es-ES"/>
        </w:rPr>
        <w:t>Artículo 112.</w:t>
      </w:r>
      <w:r w:rsidRPr="00EF01A9">
        <w:rPr>
          <w:rFonts w:ascii="Palatino Linotype" w:hAnsi="Palatino Linotype" w:cs="Arial"/>
          <w:i/>
          <w:sz w:val="22"/>
          <w:szCs w:val="22"/>
          <w:lang w:val="es-ES"/>
        </w:rPr>
        <w:t xml:space="preserve"> El órgano interno de control municipal, tendrá a su cargo las funciones siguientes: </w:t>
      </w:r>
    </w:p>
    <w:p w14:paraId="308018C3" w14:textId="77777777" w:rsidR="00194EB6" w:rsidRPr="00EF01A9" w:rsidRDefault="00194EB6" w:rsidP="00EF01A9">
      <w:pPr>
        <w:ind w:left="851" w:right="899"/>
        <w:jc w:val="both"/>
        <w:rPr>
          <w:rFonts w:ascii="Palatino Linotype" w:hAnsi="Palatino Linotype" w:cs="Arial"/>
          <w:i/>
          <w:sz w:val="22"/>
          <w:szCs w:val="22"/>
          <w:lang w:val="es-ES"/>
        </w:rPr>
      </w:pPr>
      <w:r w:rsidRPr="00EF01A9">
        <w:rPr>
          <w:rFonts w:ascii="Palatino Linotype" w:hAnsi="Palatino Linotype" w:cs="Arial"/>
          <w:i/>
          <w:sz w:val="22"/>
          <w:szCs w:val="22"/>
          <w:lang w:val="es-ES"/>
        </w:rPr>
        <w:t>…</w:t>
      </w:r>
    </w:p>
    <w:p w14:paraId="3D42C030" w14:textId="77777777" w:rsidR="00194EB6" w:rsidRPr="00EF01A9" w:rsidRDefault="00194EB6" w:rsidP="00EF01A9">
      <w:pPr>
        <w:ind w:left="851" w:right="899"/>
        <w:jc w:val="both"/>
        <w:rPr>
          <w:rFonts w:ascii="Palatino Linotype" w:hAnsi="Palatino Linotype" w:cs="Arial"/>
          <w:i/>
          <w:sz w:val="22"/>
          <w:szCs w:val="22"/>
          <w:lang w:val="es-ES"/>
        </w:rPr>
      </w:pPr>
      <w:r w:rsidRPr="00EF01A9">
        <w:rPr>
          <w:rFonts w:ascii="Palatino Linotype" w:hAnsi="Palatino Linotype" w:cs="Arial"/>
          <w:b/>
          <w:i/>
          <w:sz w:val="22"/>
          <w:szCs w:val="22"/>
          <w:lang w:val="es-ES"/>
        </w:rPr>
        <w:t>XVI.</w:t>
      </w:r>
      <w:r w:rsidRPr="00EF01A9">
        <w:rPr>
          <w:rFonts w:ascii="Palatino Linotype" w:hAnsi="Palatino Linotype" w:cs="Arial"/>
          <w:i/>
          <w:sz w:val="22"/>
          <w:szCs w:val="22"/>
          <w:lang w:val="es-ES"/>
        </w:rPr>
        <w:t xml:space="preserve"> </w:t>
      </w:r>
      <w:r w:rsidRPr="00EF01A9">
        <w:rPr>
          <w:rFonts w:ascii="Palatino Linotype" w:hAnsi="Palatino Linotype" w:cs="Arial"/>
          <w:b/>
          <w:i/>
          <w:sz w:val="22"/>
          <w:szCs w:val="22"/>
          <w:lang w:val="es-ES"/>
        </w:rPr>
        <w:t>Verificar que los servidores públicos municipales cumplan con la obligación de presentar oportunamente la manifestación de bienes</w:t>
      </w:r>
      <w:r w:rsidRPr="00EF01A9">
        <w:rPr>
          <w:rFonts w:ascii="Palatino Linotype" w:hAnsi="Palatino Linotype" w:cs="Arial"/>
          <w:i/>
          <w:sz w:val="22"/>
          <w:szCs w:val="22"/>
          <w:lang w:val="es-ES"/>
        </w:rPr>
        <w:t>, en términos de la Ley de Responsabilidades de los Servidores Públicos del Estado y Municipios;</w:t>
      </w:r>
    </w:p>
    <w:p w14:paraId="44D3D8FD" w14:textId="77777777" w:rsidR="00194EB6" w:rsidRPr="00EF01A9" w:rsidRDefault="00194EB6" w:rsidP="00EF01A9">
      <w:pPr>
        <w:ind w:left="851" w:right="899"/>
        <w:jc w:val="both"/>
        <w:rPr>
          <w:rFonts w:ascii="Palatino Linotype" w:hAnsi="Palatino Linotype" w:cs="Arial"/>
          <w:i/>
          <w:sz w:val="22"/>
          <w:szCs w:val="22"/>
          <w:lang w:val="es-ES"/>
        </w:rPr>
      </w:pPr>
      <w:r w:rsidRPr="00EF01A9">
        <w:rPr>
          <w:rFonts w:ascii="Palatino Linotype" w:hAnsi="Palatino Linotype" w:cs="Arial"/>
          <w:i/>
          <w:sz w:val="22"/>
          <w:szCs w:val="22"/>
          <w:lang w:val="es-ES"/>
        </w:rPr>
        <w:t>(Énfasis añadido)</w:t>
      </w:r>
    </w:p>
    <w:p w14:paraId="0E383CCD" w14:textId="77777777" w:rsidR="00194EB6" w:rsidRPr="00EF01A9" w:rsidRDefault="00194EB6" w:rsidP="00EF01A9">
      <w:pPr>
        <w:jc w:val="both"/>
        <w:rPr>
          <w:rFonts w:ascii="Palatino Linotype" w:hAnsi="Palatino Linotype"/>
          <w:lang w:val="es-ES"/>
        </w:rPr>
      </w:pPr>
    </w:p>
    <w:p w14:paraId="1E81449D" w14:textId="77777777" w:rsidR="00194EB6" w:rsidRPr="00EF01A9" w:rsidRDefault="00194EB6" w:rsidP="00EF01A9">
      <w:pPr>
        <w:spacing w:line="360" w:lineRule="auto"/>
        <w:jc w:val="both"/>
        <w:rPr>
          <w:rFonts w:ascii="Palatino Linotype" w:hAnsi="Palatino Linotype" w:cs="Arial"/>
          <w:i/>
          <w:sz w:val="22"/>
          <w:szCs w:val="22"/>
          <w:lang w:val="es-ES"/>
        </w:rPr>
      </w:pPr>
      <w:r w:rsidRPr="00EF01A9">
        <w:rPr>
          <w:rFonts w:ascii="Palatino Linotype" w:hAnsi="Palatino Linotype"/>
          <w:lang w:val="es-ES"/>
        </w:rPr>
        <w:t xml:space="preserve">De lo anterior, se puede advertir que la Contraloría Municipal estará a cargo de un Contralor el cual entre sus funciones se encuentra la de verificar </w:t>
      </w:r>
      <w:r w:rsidRPr="00EF01A9">
        <w:rPr>
          <w:rFonts w:ascii="Palatino Linotype" w:hAnsi="Palatino Linotype" w:cs="Arial"/>
          <w:lang w:val="es-ES" w:eastAsia="es-MX"/>
        </w:rPr>
        <w:t xml:space="preserve">que los servidores públicos municipales cumplan con la obligación de presentar oportunamente la manifestación de bienes en términos de la Ley de Responsabilidades de los Servidores Públicos del Estado de México y Municipios. </w:t>
      </w:r>
    </w:p>
    <w:p w14:paraId="1F53252F" w14:textId="60320117" w:rsidR="00194EB6" w:rsidRPr="00EF01A9" w:rsidRDefault="00194EB6" w:rsidP="00EF01A9">
      <w:pPr>
        <w:tabs>
          <w:tab w:val="left" w:pos="709"/>
        </w:tabs>
        <w:spacing w:line="360" w:lineRule="auto"/>
        <w:ind w:right="51"/>
        <w:jc w:val="both"/>
        <w:rPr>
          <w:rFonts w:ascii="Palatino Linotype" w:hAnsi="Palatino Linotype"/>
          <w:lang w:eastAsia="es-ES_tradnl"/>
        </w:rPr>
      </w:pPr>
    </w:p>
    <w:p w14:paraId="41AB3134" w14:textId="77777777" w:rsidR="00194EB6" w:rsidRPr="00EF01A9" w:rsidRDefault="00194EB6" w:rsidP="00EF01A9">
      <w:pPr>
        <w:tabs>
          <w:tab w:val="num" w:pos="567"/>
        </w:tabs>
        <w:spacing w:line="360" w:lineRule="auto"/>
        <w:jc w:val="both"/>
        <w:rPr>
          <w:rFonts w:ascii="Palatino Linotype" w:eastAsia="MS Mincho" w:hAnsi="Palatino Linotype" w:cs="Arial"/>
          <w:lang w:val="es-ES_tradnl"/>
        </w:rPr>
      </w:pPr>
      <w:r w:rsidRPr="00EF01A9">
        <w:rPr>
          <w:rFonts w:ascii="Palatino Linotype" w:hAnsi="Palatino Linotype" w:cs="Arial"/>
          <w:lang w:val="es-ES"/>
        </w:rPr>
        <w:t>Por otro lado</w:t>
      </w:r>
      <w:r w:rsidRPr="00EF01A9">
        <w:rPr>
          <w:rFonts w:ascii="Palatino Linotype" w:hAnsi="Palatino Linotype" w:cs="Arial"/>
          <w:lang w:val="es-ES" w:eastAsia="es-MX"/>
        </w:rPr>
        <w:t xml:space="preserve">, es importante señalar que el </w:t>
      </w:r>
      <w:r w:rsidRPr="00EF01A9">
        <w:rPr>
          <w:rFonts w:ascii="Palatino Linotype" w:eastAsia="MS Mincho" w:hAnsi="Palatino Linotype" w:cs="Arial"/>
          <w:lang w:val="es-ES_tradnl"/>
        </w:rPr>
        <w:t xml:space="preserve">artículo 32 de </w:t>
      </w:r>
      <w:r w:rsidRPr="00EF01A9">
        <w:rPr>
          <w:rFonts w:ascii="Palatino Linotype" w:eastAsiaTheme="minorEastAsia" w:hAnsi="Palatino Linotype" w:cstheme="minorBidi"/>
          <w:lang w:val="es-ES_tradnl"/>
        </w:rPr>
        <w:t>la Ley General de Responsabilidades Administrativas</w:t>
      </w:r>
      <w:r w:rsidRPr="00EF01A9">
        <w:rPr>
          <w:rFonts w:ascii="Palatino Linotype" w:eastAsiaTheme="minorEastAsia" w:hAnsi="Palatino Linotype" w:cstheme="minorBidi"/>
          <w:b/>
          <w:lang w:val="es-ES_tradnl"/>
        </w:rPr>
        <w:t xml:space="preserve">, </w:t>
      </w:r>
      <w:r w:rsidRPr="00EF01A9">
        <w:rPr>
          <w:rFonts w:ascii="Palatino Linotype" w:eastAsia="MS Mincho" w:hAnsi="Palatino Linotype" w:cs="Arial"/>
          <w:lang w:val="es-ES_tradnl"/>
        </w:rPr>
        <w:t>establece:</w:t>
      </w:r>
    </w:p>
    <w:p w14:paraId="5F8B5D46" w14:textId="77777777" w:rsidR="00194EB6" w:rsidRPr="00EF01A9" w:rsidRDefault="00194EB6" w:rsidP="00EF01A9">
      <w:pPr>
        <w:jc w:val="both"/>
        <w:rPr>
          <w:rFonts w:ascii="Palatino Linotype" w:eastAsia="MS Mincho" w:hAnsi="Palatino Linotype" w:cs="Arial"/>
          <w:lang w:val="es-ES_tradnl"/>
        </w:rPr>
      </w:pPr>
    </w:p>
    <w:p w14:paraId="008627EA" w14:textId="77777777" w:rsidR="00194EB6" w:rsidRPr="00EF01A9" w:rsidRDefault="00194EB6" w:rsidP="00EF01A9">
      <w:pPr>
        <w:ind w:left="851" w:right="899"/>
        <w:jc w:val="both"/>
        <w:rPr>
          <w:rFonts w:ascii="Palatino Linotype" w:hAnsi="Palatino Linotype" w:cs="Arial"/>
          <w:i/>
          <w:sz w:val="22"/>
          <w:szCs w:val="22"/>
          <w:lang w:val="es-ES"/>
        </w:rPr>
      </w:pPr>
      <w:r w:rsidRPr="00EF01A9">
        <w:rPr>
          <w:rFonts w:ascii="Palatino Linotype" w:hAnsi="Palatino Linotype" w:cs="Arial"/>
          <w:i/>
          <w:sz w:val="22"/>
          <w:szCs w:val="22"/>
          <w:lang w:val="es-ES"/>
        </w:rPr>
        <w:t>“</w:t>
      </w:r>
      <w:r w:rsidRPr="00EF01A9">
        <w:rPr>
          <w:rFonts w:ascii="Palatino Linotype" w:hAnsi="Palatino Linotype" w:cs="Arial"/>
          <w:b/>
          <w:i/>
          <w:sz w:val="22"/>
          <w:szCs w:val="22"/>
          <w:lang w:val="es-ES"/>
        </w:rPr>
        <w:t>Artículo 32. Estarán obligados a presentar las declaraciones de situación patrimonial y de intereses</w:t>
      </w:r>
      <w:r w:rsidRPr="00EF01A9">
        <w:rPr>
          <w:rFonts w:ascii="Palatino Linotype" w:hAnsi="Palatino Linotype" w:cs="Arial"/>
          <w:i/>
          <w:sz w:val="22"/>
          <w:szCs w:val="22"/>
          <w:lang w:val="es-ES"/>
        </w:rPr>
        <w:t xml:space="preserve">, bajo protesta de decir verdad y ante las Secretarías o </w:t>
      </w:r>
      <w:r w:rsidRPr="00EF01A9">
        <w:rPr>
          <w:rFonts w:ascii="Palatino Linotype" w:hAnsi="Palatino Linotype" w:cs="Arial"/>
          <w:i/>
          <w:sz w:val="22"/>
          <w:szCs w:val="22"/>
          <w:lang w:val="es-ES"/>
        </w:rPr>
        <w:lastRenderedPageBreak/>
        <w:t>su respectivo Órgano interno de control, t</w:t>
      </w:r>
      <w:r w:rsidRPr="00EF01A9">
        <w:rPr>
          <w:rFonts w:ascii="Palatino Linotype" w:hAnsi="Palatino Linotype" w:cs="Arial"/>
          <w:b/>
          <w:i/>
          <w:sz w:val="22"/>
          <w:szCs w:val="22"/>
          <w:lang w:val="es-ES"/>
        </w:rPr>
        <w:t>odos los Servidores Públicos, en los términos previstos en la presente Ley.</w:t>
      </w:r>
      <w:r w:rsidRPr="00EF01A9">
        <w:rPr>
          <w:rFonts w:ascii="Palatino Linotype" w:hAnsi="Palatino Linotype" w:cs="Arial"/>
          <w:i/>
          <w:sz w:val="22"/>
          <w:szCs w:val="22"/>
          <w:lang w:val="es-ES"/>
        </w:rPr>
        <w:t xml:space="preserve"> Asimismo, deberán presentar su declaración fiscal anual, en los términos que disponga la legislación de la materia.” </w:t>
      </w:r>
    </w:p>
    <w:p w14:paraId="35B5FB8C" w14:textId="77777777" w:rsidR="00194EB6" w:rsidRPr="00EF01A9" w:rsidRDefault="00194EB6" w:rsidP="00EF01A9">
      <w:pPr>
        <w:ind w:left="851" w:right="899"/>
        <w:jc w:val="both"/>
        <w:rPr>
          <w:rFonts w:ascii="Palatino Linotype" w:hAnsi="Palatino Linotype" w:cs="Arial"/>
          <w:i/>
          <w:sz w:val="22"/>
          <w:szCs w:val="22"/>
          <w:lang w:val="es-ES"/>
        </w:rPr>
      </w:pPr>
      <w:r w:rsidRPr="00EF01A9">
        <w:rPr>
          <w:rFonts w:ascii="Palatino Linotype" w:hAnsi="Palatino Linotype" w:cs="Arial"/>
          <w:i/>
          <w:sz w:val="22"/>
          <w:szCs w:val="22"/>
          <w:lang w:val="es-ES"/>
        </w:rPr>
        <w:t>(Énfasis añadido)</w:t>
      </w:r>
    </w:p>
    <w:p w14:paraId="218004E7" w14:textId="77777777" w:rsidR="00194EB6" w:rsidRPr="00EF01A9" w:rsidRDefault="00194EB6" w:rsidP="00EF01A9">
      <w:pPr>
        <w:jc w:val="both"/>
        <w:rPr>
          <w:rFonts w:ascii="Palatino Linotype" w:eastAsia="MS Mincho" w:hAnsi="Palatino Linotype" w:cs="Arial"/>
          <w:lang w:val="es-ES_tradnl"/>
        </w:rPr>
      </w:pPr>
    </w:p>
    <w:p w14:paraId="4748C518" w14:textId="1A0DF640" w:rsidR="00194EB6" w:rsidRPr="00EF01A9" w:rsidRDefault="00194EB6" w:rsidP="00EF01A9">
      <w:pPr>
        <w:spacing w:line="360" w:lineRule="auto"/>
        <w:jc w:val="both"/>
        <w:rPr>
          <w:rFonts w:ascii="Palatino Linotype" w:eastAsia="MS Mincho" w:hAnsi="Palatino Linotype" w:cs="Arial"/>
          <w:lang w:val="es-ES_tradnl"/>
        </w:rPr>
      </w:pPr>
      <w:r w:rsidRPr="00EF01A9">
        <w:rPr>
          <w:rFonts w:ascii="Palatino Linotype" w:eastAsia="MS Mincho" w:hAnsi="Palatino Linotype" w:cs="Arial"/>
          <w:lang w:val="es-ES_tradnl"/>
        </w:rPr>
        <w:t xml:space="preserve">Por lo anterior, es importante referir </w:t>
      </w:r>
      <w:r w:rsidR="006C3051" w:rsidRPr="00EF01A9">
        <w:rPr>
          <w:rFonts w:ascii="Palatino Linotype" w:eastAsia="MS Mincho" w:hAnsi="Palatino Linotype" w:cs="Arial"/>
          <w:lang w:val="es-ES_tradnl"/>
        </w:rPr>
        <w:t>que,</w:t>
      </w:r>
      <w:r w:rsidRPr="00EF01A9">
        <w:rPr>
          <w:rFonts w:ascii="Palatino Linotype" w:eastAsia="MS Mincho" w:hAnsi="Palatino Linotype" w:cs="Arial"/>
          <w:lang w:val="es-ES_tradnl"/>
        </w:rPr>
        <w:t xml:space="preserve"> conforme a la Ley referida, se entiende por servidor público a las personas que desempeñen un empleo, cargo o comisión en los entes públicos, en el ámbito federal y local, conforme a lo dispuesto por el artículo 108 de la Constitución Política de los Estados Unidos Mexicanos, así como por el numeral 130 de la Constitución Política del Estado Libre y Soberano de México</w:t>
      </w:r>
      <w:r w:rsidRPr="00EF01A9">
        <w:rPr>
          <w:rFonts w:ascii="Palatino Linotype" w:eastAsia="MS Mincho" w:hAnsi="Palatino Linotype" w:cs="Arial"/>
          <w:vertAlign w:val="superscript"/>
          <w:lang w:val="es-ES_tradnl"/>
        </w:rPr>
        <w:footnoteReference w:id="6"/>
      </w:r>
      <w:r w:rsidRPr="00EF01A9">
        <w:rPr>
          <w:rFonts w:ascii="Palatino Linotype" w:eastAsia="MS Mincho" w:hAnsi="Palatino Linotype" w:cs="Arial"/>
          <w:lang w:val="es-ES_tradnl"/>
        </w:rPr>
        <w:t>.</w:t>
      </w:r>
    </w:p>
    <w:p w14:paraId="4DBE05E1" w14:textId="77777777" w:rsidR="00194EB6" w:rsidRPr="00EF01A9" w:rsidRDefault="00194EB6" w:rsidP="00EF01A9">
      <w:pPr>
        <w:spacing w:line="360" w:lineRule="auto"/>
        <w:jc w:val="both"/>
        <w:rPr>
          <w:rFonts w:ascii="Palatino Linotype" w:eastAsia="MS Mincho" w:hAnsi="Palatino Linotype" w:cs="Arial"/>
          <w:lang w:val="es-ES_tradnl"/>
        </w:rPr>
      </w:pPr>
    </w:p>
    <w:p w14:paraId="0DF4729E" w14:textId="77777777" w:rsidR="00194EB6" w:rsidRPr="00EF01A9" w:rsidRDefault="00194EB6" w:rsidP="00EF01A9">
      <w:pPr>
        <w:spacing w:line="360" w:lineRule="auto"/>
        <w:jc w:val="both"/>
        <w:rPr>
          <w:rFonts w:ascii="Palatino Linotype" w:eastAsia="MS Mincho" w:hAnsi="Palatino Linotype" w:cs="Arial"/>
          <w:lang w:val="es-ES_tradnl"/>
        </w:rPr>
      </w:pPr>
      <w:r w:rsidRPr="00EF01A9">
        <w:rPr>
          <w:rFonts w:ascii="Palatino Linotype" w:eastAsia="MS Mincho" w:hAnsi="Palatino Linotype" w:cs="Arial"/>
          <w:lang w:val="es-ES_tradnl"/>
        </w:rPr>
        <w:t>Es así que, la obligación de presentar su declaración patrimonial y de intereses, es exclusiva de aquellas personas que desempeñen un empleo, cargo o comisión en los entes públicos, en el ámbito federal y local.</w:t>
      </w:r>
    </w:p>
    <w:p w14:paraId="75DDBDC2" w14:textId="77777777" w:rsidR="00194EB6" w:rsidRPr="00EF01A9" w:rsidRDefault="00194EB6" w:rsidP="00EF01A9">
      <w:pPr>
        <w:spacing w:line="360" w:lineRule="auto"/>
        <w:jc w:val="both"/>
        <w:rPr>
          <w:rFonts w:ascii="Palatino Linotype" w:eastAsia="MS Mincho" w:hAnsi="Palatino Linotype" w:cs="Arial"/>
          <w:lang w:val="es-ES_tradnl"/>
        </w:rPr>
      </w:pPr>
    </w:p>
    <w:p w14:paraId="56C5BBAE" w14:textId="77777777" w:rsidR="00194EB6" w:rsidRPr="00EF01A9" w:rsidRDefault="00194EB6" w:rsidP="00EF01A9">
      <w:pPr>
        <w:spacing w:line="360" w:lineRule="auto"/>
        <w:jc w:val="both"/>
        <w:rPr>
          <w:rFonts w:ascii="Palatino Linotype" w:eastAsia="MS Mincho" w:hAnsi="Palatino Linotype" w:cs="Arial"/>
          <w:lang w:val="es-ES_tradnl"/>
        </w:rPr>
      </w:pPr>
      <w:r w:rsidRPr="00EF01A9">
        <w:rPr>
          <w:rFonts w:ascii="Palatino Linotype" w:eastAsiaTheme="minorEastAsia" w:hAnsi="Palatino Linotype" w:cstheme="minorBidi"/>
          <w:lang w:val="es-ES_tradnl"/>
        </w:rPr>
        <w:t>Aunado a lo anterior, la Ley de Responsabilidades Administrativas del Estado de México y Municipios establece en el artículo 2 fracción VI que tiene como objeto establecer las obligaciones y el procedimiento para la declaración de situación patrimonial, la declaración de intereses y la presentación de la constancia de declaración fiscal de los servidores públicos, del mismo modo la normatividad en mención establece en sus artículos 33, 34 y 35 lo siguiente:</w:t>
      </w:r>
    </w:p>
    <w:p w14:paraId="7ABDD3F4" w14:textId="77777777" w:rsidR="00194EB6" w:rsidRPr="00EF01A9" w:rsidRDefault="00194EB6" w:rsidP="00EF01A9">
      <w:pPr>
        <w:jc w:val="both"/>
        <w:rPr>
          <w:rFonts w:ascii="Palatino Linotype" w:eastAsia="MS Mincho" w:hAnsi="Palatino Linotype" w:cs="Arial"/>
          <w:lang w:val="es-ES_tradnl"/>
        </w:rPr>
      </w:pPr>
    </w:p>
    <w:p w14:paraId="5F793E5C" w14:textId="77777777" w:rsidR="00194EB6" w:rsidRPr="00EF01A9" w:rsidRDefault="00194EB6"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r w:rsidRPr="00EF01A9">
        <w:rPr>
          <w:rFonts w:ascii="Palatino Linotype" w:eastAsiaTheme="minorEastAsia" w:hAnsi="Palatino Linotype" w:cstheme="minorBidi"/>
          <w:b/>
          <w:i/>
          <w:sz w:val="22"/>
          <w:szCs w:val="22"/>
          <w:lang w:val="es-ES_tradnl"/>
        </w:rPr>
        <w:lastRenderedPageBreak/>
        <w:t>Artículo 33.</w:t>
      </w:r>
      <w:r w:rsidRPr="00EF01A9">
        <w:rPr>
          <w:rFonts w:ascii="Palatino Linotype" w:eastAsiaTheme="minorEastAsia" w:hAnsi="Palatino Linotype" w:cstheme="minorBidi"/>
          <w:i/>
          <w:sz w:val="22"/>
          <w:szCs w:val="22"/>
          <w:lang w:val="es-ES_tradnl"/>
        </w:rPr>
        <w:t xml:space="preserve"> </w:t>
      </w:r>
      <w:r w:rsidRPr="00EF01A9">
        <w:rPr>
          <w:rFonts w:ascii="Palatino Linotype" w:eastAsiaTheme="minorEastAsia" w:hAnsi="Palatino Linotype" w:cstheme="minorBidi"/>
          <w:b/>
          <w:i/>
          <w:sz w:val="22"/>
          <w:szCs w:val="22"/>
          <w:lang w:val="es-ES_tradnl"/>
        </w:rPr>
        <w:t>Estarán obligados a presentar las declaraciones de situación patrimonial</w:t>
      </w:r>
      <w:r w:rsidRPr="00EF01A9">
        <w:rPr>
          <w:rFonts w:ascii="Palatino Linotype" w:eastAsiaTheme="minorEastAsia" w:hAnsi="Palatino Linotype" w:cstheme="minorBidi"/>
          <w:i/>
          <w:sz w:val="22"/>
          <w:szCs w:val="22"/>
          <w:lang w:val="es-ES_tradnl"/>
        </w:rPr>
        <w:t xml:space="preserve"> y de intereses, bajo protesta de decir verdad </w:t>
      </w:r>
      <w:r w:rsidRPr="00EF01A9">
        <w:rPr>
          <w:rFonts w:ascii="Palatino Linotype" w:eastAsiaTheme="minorEastAsia" w:hAnsi="Palatino Linotype" w:cstheme="minorBidi"/>
          <w:b/>
          <w:i/>
          <w:sz w:val="22"/>
          <w:szCs w:val="22"/>
          <w:lang w:val="es-ES_tradnl"/>
        </w:rPr>
        <w:t>ante la Secretaría de la Contraloría o los órganos internos de control, todos los servidores públicos estatales y municipales</w:t>
      </w:r>
      <w:r w:rsidRPr="00EF01A9">
        <w:rPr>
          <w:rFonts w:ascii="Palatino Linotype" w:eastAsiaTheme="minorEastAsia" w:hAnsi="Palatino Linotype" w:cstheme="minorBidi"/>
          <w:i/>
          <w:sz w:val="22"/>
          <w:szCs w:val="22"/>
          <w:lang w:val="es-ES_tradnl"/>
        </w:rPr>
        <w:t>, en los términos previstos en la presente Ley.</w:t>
      </w:r>
    </w:p>
    <w:p w14:paraId="74DABE60" w14:textId="77777777" w:rsidR="00D156A1" w:rsidRPr="00EF01A9" w:rsidRDefault="00D156A1"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p>
    <w:p w14:paraId="495A400A" w14:textId="77777777" w:rsidR="00194EB6" w:rsidRPr="00EF01A9" w:rsidRDefault="00194EB6" w:rsidP="00EF01A9">
      <w:pPr>
        <w:tabs>
          <w:tab w:val="left" w:pos="851"/>
          <w:tab w:val="left" w:pos="8222"/>
        </w:tabs>
        <w:ind w:left="851" w:right="899"/>
        <w:jc w:val="both"/>
        <w:rPr>
          <w:rFonts w:ascii="Palatino Linotype" w:eastAsiaTheme="minorEastAsia" w:hAnsi="Palatino Linotype" w:cstheme="minorBidi"/>
          <w:b/>
          <w:i/>
          <w:sz w:val="22"/>
          <w:szCs w:val="22"/>
          <w:lang w:val="es-ES_tradnl"/>
        </w:rPr>
      </w:pPr>
      <w:r w:rsidRPr="00EF01A9">
        <w:rPr>
          <w:rFonts w:ascii="Palatino Linotype" w:eastAsiaTheme="minorEastAsia" w:hAnsi="Palatino Linotype" w:cstheme="minorBidi"/>
          <w:i/>
          <w:sz w:val="22"/>
          <w:szCs w:val="22"/>
          <w:lang w:val="es-ES_tradnl"/>
        </w:rPr>
        <w:t>Asimismo, deberán presentar su declaración fiscal anual, en los términos que disponga la legislación de la materia</w:t>
      </w:r>
      <w:r w:rsidRPr="00EF01A9">
        <w:rPr>
          <w:rFonts w:ascii="Palatino Linotype" w:eastAsiaTheme="minorEastAsia" w:hAnsi="Palatino Linotype" w:cstheme="minorBidi"/>
          <w:b/>
          <w:i/>
          <w:sz w:val="22"/>
          <w:szCs w:val="22"/>
          <w:lang w:val="es-ES_tradnl"/>
        </w:rPr>
        <w:t>.</w:t>
      </w:r>
    </w:p>
    <w:p w14:paraId="265799B3" w14:textId="77777777" w:rsidR="00194EB6" w:rsidRPr="00EF01A9" w:rsidRDefault="00194EB6" w:rsidP="00EF01A9">
      <w:pPr>
        <w:tabs>
          <w:tab w:val="left" w:pos="851"/>
          <w:tab w:val="left" w:pos="8222"/>
        </w:tabs>
        <w:ind w:left="851" w:right="899"/>
        <w:contextualSpacing/>
        <w:jc w:val="both"/>
        <w:rPr>
          <w:rFonts w:ascii="Palatino Linotype" w:eastAsiaTheme="minorEastAsia" w:hAnsi="Palatino Linotype" w:cstheme="minorBidi"/>
          <w:b/>
          <w:i/>
          <w:sz w:val="22"/>
          <w:szCs w:val="22"/>
          <w:lang w:val="es-ES_tradnl"/>
        </w:rPr>
      </w:pPr>
    </w:p>
    <w:p w14:paraId="09B0283F" w14:textId="77777777" w:rsidR="00194EB6" w:rsidRPr="00EF01A9" w:rsidRDefault="00194EB6"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r w:rsidRPr="00EF01A9">
        <w:rPr>
          <w:rFonts w:ascii="Palatino Linotype" w:eastAsiaTheme="minorEastAsia" w:hAnsi="Palatino Linotype" w:cstheme="minorBidi"/>
          <w:b/>
          <w:i/>
          <w:sz w:val="22"/>
          <w:szCs w:val="22"/>
          <w:lang w:val="es-ES_tradnl"/>
        </w:rPr>
        <w:t>Artículo 34.</w:t>
      </w:r>
      <w:r w:rsidRPr="00EF01A9">
        <w:rPr>
          <w:rFonts w:ascii="Palatino Linotype" w:eastAsiaTheme="minorEastAsia" w:hAnsi="Palatino Linotype" w:cstheme="minorBidi"/>
          <w:i/>
          <w:sz w:val="22"/>
          <w:szCs w:val="22"/>
          <w:lang w:val="es-ES_tradnl"/>
        </w:rPr>
        <w:t xml:space="preserve"> La </w:t>
      </w:r>
      <w:r w:rsidRPr="00EF01A9">
        <w:rPr>
          <w:rFonts w:ascii="Palatino Linotype" w:eastAsiaTheme="minorEastAsia" w:hAnsi="Palatino Linotype" w:cstheme="minorBidi"/>
          <w:b/>
          <w:i/>
          <w:sz w:val="22"/>
          <w:szCs w:val="22"/>
          <w:lang w:val="es-ES_tradnl"/>
        </w:rPr>
        <w:t>declaración de situación patrimonial</w:t>
      </w:r>
      <w:r w:rsidRPr="00EF01A9">
        <w:rPr>
          <w:rFonts w:ascii="Palatino Linotype" w:eastAsiaTheme="minorEastAsia" w:hAnsi="Palatino Linotype" w:cstheme="minorBidi"/>
          <w:i/>
          <w:sz w:val="22"/>
          <w:szCs w:val="22"/>
          <w:lang w:val="es-ES_tradnl"/>
        </w:rPr>
        <w:t>, deberá presentarse en los siguientes plazos:</w:t>
      </w:r>
    </w:p>
    <w:p w14:paraId="0501D2B5" w14:textId="77777777" w:rsidR="00D156A1" w:rsidRPr="00EF01A9" w:rsidRDefault="00D156A1"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p>
    <w:p w14:paraId="46049F8D" w14:textId="77777777" w:rsidR="00194EB6" w:rsidRPr="00EF01A9" w:rsidRDefault="00194EB6"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r w:rsidRPr="00EF01A9">
        <w:rPr>
          <w:rFonts w:ascii="Palatino Linotype" w:eastAsiaTheme="minorEastAsia" w:hAnsi="Palatino Linotype" w:cstheme="minorBidi"/>
          <w:b/>
          <w:i/>
          <w:sz w:val="22"/>
          <w:szCs w:val="22"/>
          <w:lang w:val="es-ES_tradnl"/>
        </w:rPr>
        <w:t xml:space="preserve">I. </w:t>
      </w:r>
      <w:r w:rsidRPr="00EF01A9">
        <w:rPr>
          <w:rFonts w:ascii="Palatino Linotype" w:eastAsiaTheme="minorEastAsia" w:hAnsi="Palatino Linotype" w:cstheme="minorBidi"/>
          <w:i/>
          <w:sz w:val="22"/>
          <w:szCs w:val="22"/>
          <w:lang w:val="es-ES_tradnl"/>
        </w:rPr>
        <w:t xml:space="preserve">Declaración inicial, dentro de los </w:t>
      </w:r>
      <w:r w:rsidRPr="00EF01A9">
        <w:rPr>
          <w:rFonts w:ascii="Palatino Linotype" w:eastAsiaTheme="minorEastAsia" w:hAnsi="Palatino Linotype" w:cstheme="minorBidi"/>
          <w:b/>
          <w:i/>
          <w:sz w:val="22"/>
          <w:szCs w:val="22"/>
          <w:lang w:val="es-ES_tradnl"/>
        </w:rPr>
        <w:t>sesenta días naturales siguientes</w:t>
      </w:r>
      <w:r w:rsidRPr="00EF01A9">
        <w:rPr>
          <w:rFonts w:ascii="Palatino Linotype" w:eastAsiaTheme="minorEastAsia" w:hAnsi="Palatino Linotype" w:cstheme="minorBidi"/>
          <w:i/>
          <w:sz w:val="22"/>
          <w:szCs w:val="22"/>
          <w:lang w:val="es-ES_tradnl"/>
        </w:rPr>
        <w:t xml:space="preserve"> a la toma de posesión con motivo del:</w:t>
      </w:r>
    </w:p>
    <w:p w14:paraId="4379C56F" w14:textId="77777777" w:rsidR="00D156A1" w:rsidRPr="00EF01A9" w:rsidRDefault="00D156A1"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p>
    <w:p w14:paraId="3A69B393" w14:textId="77777777" w:rsidR="00194EB6" w:rsidRPr="00EF01A9" w:rsidRDefault="00194EB6"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r w:rsidRPr="00EF01A9">
        <w:rPr>
          <w:rFonts w:ascii="Palatino Linotype" w:eastAsiaTheme="minorEastAsia" w:hAnsi="Palatino Linotype" w:cstheme="minorBidi"/>
          <w:i/>
          <w:sz w:val="22"/>
          <w:szCs w:val="22"/>
          <w:lang w:val="es-ES_tradnl"/>
        </w:rPr>
        <w:t>a) Ingreso al servicio público por primera vez.</w:t>
      </w:r>
    </w:p>
    <w:p w14:paraId="041ACF98" w14:textId="77777777" w:rsidR="00194EB6" w:rsidRPr="00EF01A9" w:rsidRDefault="00194EB6"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r w:rsidRPr="00EF01A9">
        <w:rPr>
          <w:rFonts w:ascii="Palatino Linotype" w:eastAsiaTheme="minorEastAsia" w:hAnsi="Palatino Linotype" w:cstheme="minorBidi"/>
          <w:i/>
          <w:sz w:val="22"/>
          <w:szCs w:val="22"/>
          <w:lang w:val="es-ES_tradnl"/>
        </w:rPr>
        <w:t>b) Reingreso al servicio público después de sesenta días naturales de la conclusión de su último encargo.</w:t>
      </w:r>
    </w:p>
    <w:p w14:paraId="45FF60D1" w14:textId="77777777" w:rsidR="00D156A1" w:rsidRPr="00EF01A9" w:rsidRDefault="00D156A1"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p>
    <w:p w14:paraId="27679679" w14:textId="77777777" w:rsidR="00D156A1" w:rsidRPr="00EF01A9" w:rsidRDefault="00194EB6"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r w:rsidRPr="00EF01A9">
        <w:rPr>
          <w:rFonts w:ascii="Palatino Linotype" w:eastAsiaTheme="minorEastAsia" w:hAnsi="Palatino Linotype" w:cstheme="minorBidi"/>
          <w:b/>
          <w:i/>
          <w:sz w:val="22"/>
          <w:szCs w:val="22"/>
          <w:lang w:val="es-ES_tradnl"/>
        </w:rPr>
        <w:t>II.</w:t>
      </w:r>
      <w:r w:rsidRPr="00EF01A9">
        <w:rPr>
          <w:rFonts w:ascii="Palatino Linotype" w:eastAsiaTheme="minorEastAsia" w:hAnsi="Palatino Linotype" w:cstheme="minorBidi"/>
          <w:i/>
          <w:sz w:val="22"/>
          <w:szCs w:val="22"/>
          <w:lang w:val="es-ES_tradnl"/>
        </w:rPr>
        <w:t xml:space="preserve"> Declaración de modificación patrimonial, durante el mes de mayo de cada año. </w:t>
      </w:r>
    </w:p>
    <w:p w14:paraId="5FB37BF5" w14:textId="77777777" w:rsidR="00D156A1" w:rsidRPr="00EF01A9" w:rsidRDefault="00D156A1"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p>
    <w:p w14:paraId="139AAEBF" w14:textId="713207F1" w:rsidR="00194EB6" w:rsidRPr="00EF01A9" w:rsidRDefault="00194EB6"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r w:rsidRPr="00EF01A9">
        <w:rPr>
          <w:rFonts w:ascii="Palatino Linotype" w:eastAsiaTheme="minorEastAsia" w:hAnsi="Palatino Linotype" w:cstheme="minorBidi"/>
          <w:b/>
          <w:i/>
          <w:sz w:val="22"/>
          <w:szCs w:val="22"/>
          <w:lang w:val="es-ES_tradnl"/>
        </w:rPr>
        <w:t>III.</w:t>
      </w:r>
      <w:r w:rsidRPr="00EF01A9">
        <w:rPr>
          <w:rFonts w:ascii="Palatino Linotype" w:eastAsiaTheme="minorEastAsia" w:hAnsi="Palatino Linotype" w:cstheme="minorBidi"/>
          <w:i/>
          <w:sz w:val="22"/>
          <w:szCs w:val="22"/>
          <w:lang w:val="es-ES_tradnl"/>
        </w:rPr>
        <w:t xml:space="preserve"> Declaración de conclusión del encargo, dentro de los sesenta días naturales siguientes a la conclusión.</w:t>
      </w:r>
    </w:p>
    <w:p w14:paraId="302E9587" w14:textId="77777777" w:rsidR="00194EB6" w:rsidRPr="00EF01A9" w:rsidRDefault="00194EB6"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r w:rsidRPr="00EF01A9">
        <w:rPr>
          <w:rFonts w:ascii="Palatino Linotype" w:eastAsiaTheme="minorEastAsia" w:hAnsi="Palatino Linotype" w:cstheme="minorBidi"/>
          <w:i/>
          <w:sz w:val="22"/>
          <w:szCs w:val="22"/>
          <w:lang w:val="es-ES_tradnl"/>
        </w:rPr>
        <w:t xml:space="preserve">En el caso de cambio de dependencia o ente público en el mismo orden de gobierno, únicamente se dará aviso de dicha situación y no será necesario presentar la declaración de conclusión. </w:t>
      </w:r>
    </w:p>
    <w:p w14:paraId="2A637950" w14:textId="77777777" w:rsidR="00D156A1" w:rsidRPr="00EF01A9" w:rsidRDefault="00D156A1"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p>
    <w:p w14:paraId="062B221B" w14:textId="77777777" w:rsidR="00194EB6" w:rsidRPr="00EF01A9" w:rsidRDefault="00194EB6"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r w:rsidRPr="00EF01A9">
        <w:rPr>
          <w:rFonts w:ascii="Palatino Linotype" w:eastAsiaTheme="minorEastAsia" w:hAnsi="Palatino Linotype" w:cstheme="minorBidi"/>
          <w:i/>
          <w:sz w:val="22"/>
          <w:szCs w:val="22"/>
          <w:lang w:val="es-ES_tradnl"/>
        </w:rPr>
        <w:t xml:space="preserve">La Secretaría de la Contraloría o los órganos internos de control, según corresponda, podrán solicitar a los servidores públicos una copia de la declaración del Impuesto Sobre la Renta del año que corresponda, si éstos estuvieren obligados a presentarla o, en su caso, de la constancia de percepciones y retenciones que les hubieren emitido alguno de los entes públicos, la cual deberá ser remitida en un plazo de tres días hábiles a partir de la fecha en que se reciba la solicitud. </w:t>
      </w:r>
    </w:p>
    <w:p w14:paraId="3FC812EA" w14:textId="77777777" w:rsidR="00194EB6" w:rsidRPr="00EF01A9" w:rsidRDefault="00194EB6"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r w:rsidRPr="00EF01A9">
        <w:rPr>
          <w:rFonts w:ascii="Palatino Linotype" w:eastAsiaTheme="minorEastAsia" w:hAnsi="Palatino Linotype" w:cstheme="minorBidi"/>
          <w:i/>
          <w:sz w:val="22"/>
          <w:szCs w:val="22"/>
          <w:lang w:val="es-ES_tradnl"/>
        </w:rPr>
        <w:t xml:space="preserve">…” </w:t>
      </w:r>
    </w:p>
    <w:p w14:paraId="43FFDDB6" w14:textId="77777777" w:rsidR="00D156A1" w:rsidRPr="00EF01A9" w:rsidRDefault="00D156A1"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p>
    <w:p w14:paraId="798A822E" w14:textId="77777777" w:rsidR="00194EB6" w:rsidRPr="00EF01A9" w:rsidRDefault="00194EB6"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r w:rsidRPr="00EF01A9">
        <w:rPr>
          <w:rFonts w:ascii="Palatino Linotype" w:eastAsiaTheme="minorEastAsia" w:hAnsi="Palatino Linotype" w:cstheme="minorBidi"/>
          <w:b/>
          <w:i/>
          <w:sz w:val="22"/>
          <w:szCs w:val="22"/>
          <w:lang w:val="es-ES_tradnl"/>
        </w:rPr>
        <w:t>Artículo 35.</w:t>
      </w:r>
      <w:r w:rsidRPr="00EF01A9">
        <w:rPr>
          <w:rFonts w:ascii="Palatino Linotype" w:eastAsiaTheme="minorEastAsia" w:hAnsi="Palatino Linotype" w:cstheme="minorBidi"/>
          <w:i/>
          <w:sz w:val="22"/>
          <w:szCs w:val="22"/>
          <w:lang w:val="es-ES_tradnl"/>
        </w:rPr>
        <w:t xml:space="preserve"> </w:t>
      </w:r>
      <w:r w:rsidRPr="00EF01A9">
        <w:rPr>
          <w:rFonts w:ascii="Palatino Linotype" w:eastAsiaTheme="minorEastAsia" w:hAnsi="Palatino Linotype" w:cstheme="minorBidi"/>
          <w:b/>
          <w:i/>
          <w:sz w:val="22"/>
          <w:szCs w:val="22"/>
          <w:lang w:val="es-ES_tradnl"/>
        </w:rPr>
        <w:t>La declaración de situación patrimonial, deberá ser presentada a través de medios electrónicos</w:t>
      </w:r>
      <w:r w:rsidRPr="00EF01A9">
        <w:rPr>
          <w:rFonts w:ascii="Palatino Linotype" w:eastAsiaTheme="minorEastAsia" w:hAnsi="Palatino Linotype" w:cstheme="minorBidi"/>
          <w:i/>
          <w:sz w:val="22"/>
          <w:szCs w:val="22"/>
          <w:lang w:val="es-ES_tradnl"/>
        </w:rPr>
        <w:t>, empleándose medios de identificación electrónica.</w:t>
      </w:r>
    </w:p>
    <w:p w14:paraId="51B1237C" w14:textId="77777777" w:rsidR="00194EB6" w:rsidRPr="00EF01A9" w:rsidRDefault="00194EB6"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r w:rsidRPr="00EF01A9">
        <w:rPr>
          <w:rFonts w:ascii="Palatino Linotype" w:eastAsiaTheme="minorEastAsia" w:hAnsi="Palatino Linotype" w:cstheme="minorBidi"/>
          <w:b/>
          <w:i/>
          <w:sz w:val="22"/>
          <w:szCs w:val="22"/>
          <w:lang w:val="es-ES_tradnl"/>
        </w:rPr>
        <w:t xml:space="preserve">En el caso de municipios que no cuenten con las tecnologías de la información y comunicación necesarias para cumplir lo anterior, podrán emplearse formatos impresos, siendo responsabilidad de los órganos </w:t>
      </w:r>
      <w:r w:rsidRPr="00EF01A9">
        <w:rPr>
          <w:rFonts w:ascii="Palatino Linotype" w:eastAsiaTheme="minorEastAsia" w:hAnsi="Palatino Linotype" w:cstheme="minorBidi"/>
          <w:b/>
          <w:i/>
          <w:sz w:val="22"/>
          <w:szCs w:val="22"/>
          <w:lang w:val="es-ES_tradnl"/>
        </w:rPr>
        <w:lastRenderedPageBreak/>
        <w:t>internos de control y la Secretaría de la Contraloría verificar que dichos formatos sean digitalizados e incluir la información que corresponda en el sistema de evolución patrimonial, de declaración de intereses y presentación de la constancia de declaración fiscal</w:t>
      </w:r>
      <w:r w:rsidRPr="00EF01A9">
        <w:rPr>
          <w:rFonts w:ascii="Palatino Linotype" w:eastAsiaTheme="minorEastAsia" w:hAnsi="Palatino Linotype" w:cstheme="minorBidi"/>
          <w:i/>
          <w:sz w:val="22"/>
          <w:szCs w:val="22"/>
          <w:lang w:val="es-ES_tradnl"/>
        </w:rPr>
        <w:t>.</w:t>
      </w:r>
    </w:p>
    <w:p w14:paraId="5814BE0F" w14:textId="77777777" w:rsidR="00D156A1" w:rsidRPr="00EF01A9" w:rsidRDefault="00D156A1"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p>
    <w:p w14:paraId="13AB20CB" w14:textId="77777777" w:rsidR="00194EB6" w:rsidRPr="00EF01A9" w:rsidRDefault="00194EB6"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r w:rsidRPr="00EF01A9">
        <w:rPr>
          <w:rFonts w:ascii="Palatino Linotype" w:eastAsiaTheme="minorEastAsia" w:hAnsi="Palatino Linotype" w:cstheme="minorBidi"/>
          <w:i/>
          <w:sz w:val="22"/>
          <w:szCs w:val="22"/>
          <w:lang w:val="es-ES_tradnl"/>
        </w:rPr>
        <w:t xml:space="preserve">La </w:t>
      </w:r>
      <w:r w:rsidRPr="00EF01A9">
        <w:rPr>
          <w:rFonts w:ascii="Palatino Linotype" w:eastAsiaTheme="minorEastAsia" w:hAnsi="Palatino Linotype" w:cstheme="minorBidi"/>
          <w:b/>
          <w:i/>
          <w:sz w:val="22"/>
          <w:szCs w:val="22"/>
          <w:lang w:val="es-ES_tradnl"/>
        </w:rPr>
        <w:t>Secretaría de la Contraloría tendrá a su cargo el sistema de certificación de los medios de identificación electrónica que utilicen los servidores públicos y llevará el control de dicho medio</w:t>
      </w:r>
      <w:r w:rsidRPr="00EF01A9">
        <w:rPr>
          <w:rFonts w:ascii="Palatino Linotype" w:eastAsiaTheme="minorEastAsia" w:hAnsi="Palatino Linotype" w:cstheme="minorBidi"/>
          <w:i/>
          <w:sz w:val="22"/>
          <w:szCs w:val="22"/>
          <w:lang w:val="es-ES_tradnl"/>
        </w:rPr>
        <w:t>.</w:t>
      </w:r>
    </w:p>
    <w:p w14:paraId="6C566B48" w14:textId="77777777" w:rsidR="00D156A1" w:rsidRPr="00EF01A9" w:rsidRDefault="00D156A1"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p>
    <w:p w14:paraId="2715CFEF" w14:textId="77777777" w:rsidR="00194EB6" w:rsidRPr="00EF01A9" w:rsidRDefault="00194EB6"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r w:rsidRPr="00EF01A9">
        <w:rPr>
          <w:rFonts w:ascii="Palatino Linotype" w:eastAsiaTheme="minorEastAsia" w:hAnsi="Palatino Linotype" w:cstheme="minorBidi"/>
          <w:i/>
          <w:sz w:val="22"/>
          <w:szCs w:val="22"/>
          <w:lang w:val="es-ES_tradnl"/>
        </w:rPr>
        <w:t xml:space="preserve">Asimismo, el Comité Coordinador, a propuesta del Comité de Participación Ciudadana, emitirá las normas y los formatos impresos, de medios magnéticos y electrónicos, bajo los cuales los declarantes deberán presentar la declaración patrimonial, de intereses y en su caso, la constancia de presentación de la declaración fiscal, así como los manuales e instructivos, observando lo dispuesto por esta Ley. </w:t>
      </w:r>
    </w:p>
    <w:p w14:paraId="69CA752E" w14:textId="77777777" w:rsidR="00D156A1" w:rsidRPr="00EF01A9" w:rsidRDefault="00D156A1"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p>
    <w:p w14:paraId="0AD6C28B" w14:textId="77777777" w:rsidR="00194EB6" w:rsidRPr="00EF01A9" w:rsidRDefault="00194EB6"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r w:rsidRPr="00EF01A9">
        <w:rPr>
          <w:rFonts w:ascii="Palatino Linotype" w:eastAsiaTheme="minorEastAsia" w:hAnsi="Palatino Linotype" w:cstheme="minorBidi"/>
          <w:i/>
          <w:sz w:val="22"/>
          <w:szCs w:val="22"/>
          <w:lang w:val="es-ES_tradnl"/>
        </w:rPr>
        <w:t xml:space="preserve">Para los efectos de los procedimientos penales que se deriven de la aplicación de las disposiciones del presente Título, </w:t>
      </w:r>
      <w:r w:rsidRPr="00EF01A9">
        <w:rPr>
          <w:rFonts w:ascii="Palatino Linotype" w:eastAsiaTheme="minorEastAsia" w:hAnsi="Palatino Linotype" w:cstheme="minorBidi"/>
          <w:b/>
          <w:i/>
          <w:sz w:val="22"/>
          <w:szCs w:val="22"/>
          <w:lang w:val="es-ES_tradnl"/>
        </w:rPr>
        <w:t>son documentos públicos aquéllos que emita la Secretaría de la Contraloría para ser presentados como medios de prueba, en los cuales se contenga la información que obre en sus archivos documentales y electrónicos sobre la declaración de situación patrimonial de los servidores públicos</w:t>
      </w:r>
      <w:r w:rsidRPr="00EF01A9">
        <w:rPr>
          <w:rFonts w:ascii="Palatino Linotype" w:eastAsiaTheme="minorEastAsia" w:hAnsi="Palatino Linotype" w:cstheme="minorBidi"/>
          <w:i/>
          <w:sz w:val="22"/>
          <w:szCs w:val="22"/>
          <w:lang w:val="es-ES_tradnl"/>
        </w:rPr>
        <w:t>.</w:t>
      </w:r>
    </w:p>
    <w:p w14:paraId="352BDB20" w14:textId="77777777" w:rsidR="00D156A1" w:rsidRPr="00EF01A9" w:rsidRDefault="00D156A1"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p>
    <w:p w14:paraId="6BF2033E" w14:textId="5572A7FC" w:rsidR="00194EB6" w:rsidRPr="00EF01A9" w:rsidRDefault="00194EB6"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r w:rsidRPr="00EF01A9">
        <w:rPr>
          <w:rFonts w:ascii="Palatino Linotype" w:eastAsiaTheme="minorEastAsia" w:hAnsi="Palatino Linotype" w:cstheme="minorBidi"/>
          <w:i/>
          <w:sz w:val="22"/>
          <w:szCs w:val="22"/>
          <w:lang w:val="es-ES_tradnl"/>
        </w:rPr>
        <w:t xml:space="preserve">Los servidores públicos facultados para recabar la declaración de situación patrimonial, deberán resguardar la información a la que accedan observando lo dispuesto en la Ley de Transparencia y Acceso a la Información Pública del Estado de México y </w:t>
      </w:r>
      <w:r w:rsidR="006C3051" w:rsidRPr="00EF01A9">
        <w:rPr>
          <w:rFonts w:ascii="Palatino Linotype" w:eastAsiaTheme="minorEastAsia" w:hAnsi="Palatino Linotype" w:cstheme="minorBidi"/>
          <w:i/>
          <w:sz w:val="22"/>
          <w:szCs w:val="22"/>
          <w:lang w:val="es-ES_tradnl"/>
        </w:rPr>
        <w:t>Municipios,</w:t>
      </w:r>
      <w:r w:rsidRPr="00EF01A9">
        <w:rPr>
          <w:rFonts w:ascii="Palatino Linotype" w:eastAsiaTheme="minorEastAsia" w:hAnsi="Palatino Linotype" w:cstheme="minorBidi"/>
          <w:i/>
          <w:sz w:val="22"/>
          <w:szCs w:val="22"/>
          <w:lang w:val="es-ES_tradnl"/>
        </w:rPr>
        <w:t xml:space="preserve"> así como en la Ley de Protección de Datos Personales del Estado de México.”</w:t>
      </w:r>
    </w:p>
    <w:p w14:paraId="3E735CEE" w14:textId="77777777" w:rsidR="00194EB6" w:rsidRPr="00EF01A9" w:rsidRDefault="00194EB6" w:rsidP="00EF01A9">
      <w:pPr>
        <w:tabs>
          <w:tab w:val="left" w:pos="851"/>
          <w:tab w:val="left" w:pos="8222"/>
        </w:tabs>
        <w:ind w:left="851" w:right="899"/>
        <w:jc w:val="both"/>
        <w:rPr>
          <w:rFonts w:ascii="Palatino Linotype" w:eastAsiaTheme="minorEastAsia" w:hAnsi="Palatino Linotype" w:cstheme="minorBidi"/>
          <w:i/>
          <w:sz w:val="22"/>
          <w:szCs w:val="22"/>
          <w:lang w:val="es-ES_tradnl"/>
        </w:rPr>
      </w:pPr>
      <w:r w:rsidRPr="00EF01A9">
        <w:rPr>
          <w:rFonts w:ascii="Palatino Linotype" w:eastAsiaTheme="minorEastAsia" w:hAnsi="Palatino Linotype" w:cstheme="minorBidi"/>
          <w:i/>
          <w:sz w:val="22"/>
          <w:szCs w:val="22"/>
          <w:lang w:val="es-ES_tradnl"/>
        </w:rPr>
        <w:t>(Énfasis añadido)</w:t>
      </w:r>
    </w:p>
    <w:p w14:paraId="6AC0F697" w14:textId="77777777" w:rsidR="00194EB6" w:rsidRPr="00EF01A9" w:rsidRDefault="00194EB6" w:rsidP="00EF01A9">
      <w:pPr>
        <w:tabs>
          <w:tab w:val="left" w:pos="8222"/>
        </w:tabs>
        <w:ind w:left="567" w:right="899"/>
        <w:jc w:val="both"/>
        <w:rPr>
          <w:rFonts w:ascii="Palatino Linotype" w:eastAsiaTheme="minorEastAsia" w:hAnsi="Palatino Linotype" w:cstheme="minorBidi"/>
          <w:i/>
          <w:sz w:val="22"/>
          <w:szCs w:val="22"/>
          <w:lang w:val="es-ES_tradnl"/>
        </w:rPr>
      </w:pPr>
    </w:p>
    <w:p w14:paraId="07C100C9" w14:textId="77777777" w:rsidR="00194EB6" w:rsidRPr="00EF01A9" w:rsidRDefault="00194EB6" w:rsidP="00EF01A9">
      <w:pPr>
        <w:spacing w:line="360" w:lineRule="auto"/>
        <w:jc w:val="both"/>
        <w:rPr>
          <w:rFonts w:ascii="Palatino Linotype" w:eastAsiaTheme="minorEastAsia" w:hAnsi="Palatino Linotype" w:cstheme="minorBidi"/>
          <w:lang w:val="es-ES_tradnl"/>
        </w:rPr>
      </w:pPr>
      <w:r w:rsidRPr="00EF01A9">
        <w:rPr>
          <w:rFonts w:ascii="Palatino Linotype" w:eastAsiaTheme="minorEastAsia" w:hAnsi="Palatino Linotype" w:cstheme="minorBidi"/>
          <w:lang w:val="es-ES_tradnl"/>
        </w:rPr>
        <w:t xml:space="preserve">De los dispositivos legales en comento se establece de manera precisa y concreta quienes son los servidores públicos obligados a presentar la declaración de situación patrimonial, así como los plazos en que deben de cumplir con el deber que les impone la Ley de Responsabilidades Administrativas, del mismo modo se precisa que para el caso de la declaración patrimonial, la misma debe presentarse a través de medios electrónicos, empleándose medios de identificación electrónica, y para el caso de los </w:t>
      </w:r>
      <w:r w:rsidRPr="00EF01A9">
        <w:rPr>
          <w:rFonts w:ascii="Palatino Linotype" w:eastAsiaTheme="minorEastAsia" w:hAnsi="Palatino Linotype" w:cstheme="minorBidi"/>
          <w:lang w:val="es-ES_tradnl"/>
        </w:rPr>
        <w:lastRenderedPageBreak/>
        <w:t>Municipios que no cuenten con las tecnologías de la información y comunicación necesarias para cumplir lo anterior, podrán emplear formatos impresos, siendo responsabilidad de los órganos internos de control y la Secretaría de la Contraloría verificar que dichos formatos sean digitalizados e incluir la información que corresponda en el sistema de evolución patrimonial, de declaración de intereses y presentación de la constancia de declaración fiscal, resaltando que la Secretaría de la Contraloría tendrá a su cargo el sistema de certificación de los medios de identificación electrónica que utilicen los servidores públicos y llevará el control de dicho medio.</w:t>
      </w:r>
    </w:p>
    <w:p w14:paraId="1247D126" w14:textId="77777777" w:rsidR="00194EB6" w:rsidRPr="00EF01A9" w:rsidRDefault="00194EB6" w:rsidP="00EF01A9">
      <w:pPr>
        <w:spacing w:line="360" w:lineRule="auto"/>
        <w:jc w:val="both"/>
        <w:rPr>
          <w:rFonts w:ascii="Palatino Linotype" w:eastAsiaTheme="minorEastAsia" w:hAnsi="Palatino Linotype" w:cstheme="minorBidi"/>
          <w:lang w:val="es-ES_tradnl"/>
        </w:rPr>
      </w:pPr>
    </w:p>
    <w:p w14:paraId="682F6622" w14:textId="56BCABDA" w:rsidR="00194EB6" w:rsidRPr="00EF01A9" w:rsidRDefault="00194EB6" w:rsidP="00EF01A9">
      <w:pPr>
        <w:spacing w:line="360" w:lineRule="auto"/>
        <w:jc w:val="both"/>
        <w:rPr>
          <w:rFonts w:ascii="Palatino Linotype" w:eastAsiaTheme="minorEastAsia" w:hAnsi="Palatino Linotype" w:cstheme="minorBidi"/>
          <w:lang w:val="es-ES_tradnl"/>
        </w:rPr>
      </w:pPr>
      <w:r w:rsidRPr="00EF01A9">
        <w:rPr>
          <w:rFonts w:ascii="Palatino Linotype" w:eastAsiaTheme="minorEastAsia" w:hAnsi="Palatino Linotype" w:cstheme="minorBidi"/>
          <w:lang w:val="es-ES_tradnl"/>
        </w:rPr>
        <w:t xml:space="preserve">Aunado a ello, es pertinente agregar que los artículos 27, 28 y 32 de la Ley de Responsabilidades Administrativas del Estado de México y Municipios en términos generales refieren que la Secretaría Ejecutiva del Sistema Estatal y Municipal Anticorrupción, estará a cargo del sistema de evolución patrimonial, de declaración de intereses y constancia de presentación de declaración fiscal, a través de la plataforma digital estatal, resaltando que la información prevista en el sistema de evolución patrimonial, de declaración de intereses y presentación de la constancia de declaración fiscal, se almacenará en la plataforma digital estatal que contendrá la información que para efectos de las funciones de los sistemas Nacional, Estatal y Municipal Anticorrupción, generen los entes públicos facultados para la fiscalización y control de </w:t>
      </w:r>
      <w:r w:rsidR="004D1726" w:rsidRPr="00EF01A9">
        <w:rPr>
          <w:rFonts w:ascii="Palatino Linotype" w:eastAsiaTheme="minorEastAsia" w:hAnsi="Palatino Linotype" w:cstheme="minorBidi"/>
          <w:lang w:val="es-ES_tradnl"/>
        </w:rPr>
        <w:t xml:space="preserve">Recursos </w:t>
      </w:r>
      <w:r w:rsidRPr="00EF01A9">
        <w:rPr>
          <w:rFonts w:ascii="Palatino Linotype" w:eastAsiaTheme="minorEastAsia" w:hAnsi="Palatino Linotype" w:cstheme="minorBidi"/>
          <w:lang w:val="es-ES_tradnl"/>
        </w:rPr>
        <w:t xml:space="preserve">públicos y la prevención, control, detección, sanción y disuasión de faltas administrativas y hechos de corrupción, de conformidad con lo establecido en la Ley General del Sistema y la Ley del Sistema. En el sistema de evolución patrimonial, de declaración de intereses y de constancia de presentación de la declaración fiscal de la </w:t>
      </w:r>
      <w:r w:rsidRPr="00EF01A9">
        <w:rPr>
          <w:rFonts w:ascii="Palatino Linotype" w:eastAsiaTheme="minorEastAsia" w:hAnsi="Palatino Linotype" w:cstheme="minorBidi"/>
          <w:lang w:val="es-ES_tradnl"/>
        </w:rPr>
        <w:lastRenderedPageBreak/>
        <w:t>plataforma digital estatal, se inscribirán los datos públicos de los servidores públicos obligados a presentar declaraciones de situación patrimonial y de intereses.</w:t>
      </w:r>
    </w:p>
    <w:p w14:paraId="7D6E238E" w14:textId="77777777" w:rsidR="00194EB6" w:rsidRPr="00EF01A9" w:rsidRDefault="00194EB6" w:rsidP="00EF01A9">
      <w:pPr>
        <w:spacing w:line="360" w:lineRule="auto"/>
        <w:jc w:val="both"/>
        <w:rPr>
          <w:rFonts w:ascii="Palatino Linotype" w:eastAsiaTheme="minorEastAsia" w:hAnsi="Palatino Linotype" w:cstheme="minorBidi"/>
          <w:lang w:val="es-ES_tradnl"/>
        </w:rPr>
      </w:pPr>
    </w:p>
    <w:p w14:paraId="0556EC6F" w14:textId="77777777" w:rsidR="00194EB6" w:rsidRPr="00EF01A9" w:rsidRDefault="00194EB6" w:rsidP="00EF01A9">
      <w:pPr>
        <w:spacing w:line="360" w:lineRule="auto"/>
        <w:jc w:val="both"/>
        <w:rPr>
          <w:rFonts w:ascii="Palatino Linotype" w:eastAsiaTheme="minorEastAsia" w:hAnsi="Palatino Linotype" w:cstheme="minorBidi"/>
          <w:lang w:val="es-ES_tradnl"/>
        </w:rPr>
      </w:pPr>
      <w:r w:rsidRPr="00EF01A9">
        <w:rPr>
          <w:rFonts w:ascii="Palatino Linotype" w:eastAsiaTheme="minorEastAsia" w:hAnsi="Palatino Linotype" w:cstheme="minorBidi"/>
          <w:lang w:val="es-ES_tradnl"/>
        </w:rPr>
        <w:t>Por lo que, la Secretaría de la Contraloría, así como los órganos internos de control, según corresponda, serán responsables de inscribir y mantener actualizada en el sistema de evolución patrimonial, de declaración de intereses y de presentación de la constancia de declaración fiscal, la información correspondiente a sus servidores públicos declarantes.</w:t>
      </w:r>
    </w:p>
    <w:p w14:paraId="72B91CE3" w14:textId="77777777" w:rsidR="00194EB6" w:rsidRPr="00EF01A9" w:rsidRDefault="00194EB6" w:rsidP="00EF01A9">
      <w:pPr>
        <w:spacing w:line="360" w:lineRule="auto"/>
        <w:jc w:val="both"/>
        <w:rPr>
          <w:rFonts w:ascii="Palatino Linotype" w:eastAsiaTheme="minorEastAsia" w:hAnsi="Palatino Linotype" w:cstheme="minorBidi"/>
          <w:lang w:val="es-ES_tradnl"/>
        </w:rPr>
      </w:pPr>
    </w:p>
    <w:p w14:paraId="42962401" w14:textId="77777777" w:rsidR="00194EB6" w:rsidRPr="00EF01A9" w:rsidRDefault="00194EB6" w:rsidP="00EF01A9">
      <w:pPr>
        <w:spacing w:line="360" w:lineRule="auto"/>
        <w:jc w:val="both"/>
        <w:rPr>
          <w:rFonts w:ascii="Palatino Linotype" w:eastAsiaTheme="minorEastAsia" w:hAnsi="Palatino Linotype" w:cstheme="minorBidi"/>
          <w:lang w:val="es-ES_tradnl"/>
        </w:rPr>
      </w:pPr>
      <w:r w:rsidRPr="00EF01A9">
        <w:rPr>
          <w:rFonts w:ascii="Palatino Linotype" w:eastAsiaTheme="minorEastAsia" w:hAnsi="Palatino Linotype" w:cstheme="minorBidi"/>
          <w:lang w:val="es-ES_tradnl"/>
        </w:rPr>
        <w:t xml:space="preserve">Aunado a lo anterior, el Reglamento Interior de la Secretaría de la Contraloría, señala en su artículo 24 fracción VI y VII, que corresponde a la Dirección General de Responsabilidades Administrativas, entre otras atribuciones, recibir las declaraciones de situación patrimonial, de intereses y el acuse de la presentación de la declaración fiscal de los servidores públicos de la Administración Pública Estatal y Municipal, así como, llevar el registro y </w:t>
      </w:r>
      <w:r w:rsidRPr="00EF01A9">
        <w:rPr>
          <w:rFonts w:ascii="Palatino Linotype" w:eastAsiaTheme="minorEastAsia" w:hAnsi="Palatino Linotype" w:cstheme="minorBidi"/>
          <w:b/>
          <w:bCs/>
          <w:lang w:val="es-ES_tradnl"/>
        </w:rPr>
        <w:t>resguardo</w:t>
      </w:r>
      <w:r w:rsidRPr="00EF01A9">
        <w:rPr>
          <w:rFonts w:ascii="Palatino Linotype" w:eastAsiaTheme="minorEastAsia" w:hAnsi="Palatino Linotype" w:cstheme="minorBidi"/>
          <w:lang w:val="es-ES_tradnl"/>
        </w:rPr>
        <w:t xml:space="preserve"> de las mismas, para su publicitación, precepto legal que a la letra dice:</w:t>
      </w:r>
    </w:p>
    <w:p w14:paraId="14F017CD" w14:textId="77777777" w:rsidR="00194EB6" w:rsidRPr="00EF01A9" w:rsidRDefault="00194EB6" w:rsidP="00EF01A9">
      <w:pPr>
        <w:ind w:left="567" w:right="899"/>
        <w:jc w:val="both"/>
        <w:rPr>
          <w:rFonts w:ascii="Palatino Linotype" w:eastAsiaTheme="minorEastAsia" w:hAnsi="Palatino Linotype" w:cstheme="minorBidi"/>
          <w:lang w:val="es-ES_tradnl"/>
        </w:rPr>
      </w:pPr>
    </w:p>
    <w:p w14:paraId="59CDDA5B" w14:textId="77777777" w:rsidR="00194EB6" w:rsidRPr="00EF01A9" w:rsidRDefault="00194EB6" w:rsidP="00EF01A9">
      <w:pPr>
        <w:ind w:left="851" w:right="899"/>
        <w:jc w:val="both"/>
        <w:rPr>
          <w:rFonts w:ascii="Palatino Linotype" w:eastAsiaTheme="minorEastAsia" w:hAnsi="Palatino Linotype" w:cstheme="minorBidi"/>
          <w:i/>
          <w:sz w:val="22"/>
          <w:lang w:val="es-ES_tradnl"/>
        </w:rPr>
      </w:pPr>
      <w:r w:rsidRPr="00EF01A9">
        <w:rPr>
          <w:rFonts w:ascii="Palatino Linotype" w:eastAsiaTheme="minorEastAsia" w:hAnsi="Palatino Linotype" w:cstheme="minorBidi"/>
          <w:b/>
          <w:i/>
          <w:sz w:val="22"/>
          <w:lang w:val="es-ES_tradnl"/>
        </w:rPr>
        <w:t>Artículo 24.</w:t>
      </w:r>
      <w:r w:rsidRPr="00EF01A9">
        <w:rPr>
          <w:rFonts w:ascii="Palatino Linotype" w:eastAsiaTheme="minorEastAsia" w:hAnsi="Palatino Linotype" w:cstheme="minorBidi"/>
          <w:i/>
          <w:sz w:val="22"/>
          <w:lang w:val="es-ES_tradnl"/>
        </w:rPr>
        <w:t xml:space="preserve"> A la Dirección General de Responsabilidades Administrativas, corresponden las atribuciones siguientes:</w:t>
      </w:r>
    </w:p>
    <w:p w14:paraId="628F309D" w14:textId="77777777" w:rsidR="00D156A1" w:rsidRPr="00EF01A9" w:rsidRDefault="00D156A1" w:rsidP="00EF01A9">
      <w:pPr>
        <w:ind w:left="851" w:right="899"/>
        <w:jc w:val="both"/>
        <w:rPr>
          <w:rFonts w:ascii="Palatino Linotype" w:eastAsiaTheme="minorEastAsia" w:hAnsi="Palatino Linotype" w:cstheme="minorBidi"/>
          <w:i/>
          <w:sz w:val="22"/>
          <w:lang w:val="es-ES_tradnl"/>
        </w:rPr>
      </w:pPr>
    </w:p>
    <w:p w14:paraId="493EA874" w14:textId="77777777" w:rsidR="00194EB6" w:rsidRPr="00EF01A9" w:rsidRDefault="00194EB6" w:rsidP="00EF01A9">
      <w:pPr>
        <w:ind w:left="851" w:right="899"/>
        <w:jc w:val="both"/>
        <w:rPr>
          <w:rFonts w:ascii="Palatino Linotype" w:eastAsiaTheme="minorEastAsia" w:hAnsi="Palatino Linotype" w:cstheme="minorBidi"/>
          <w:i/>
          <w:sz w:val="22"/>
          <w:lang w:val="es-ES_tradnl"/>
        </w:rPr>
      </w:pPr>
      <w:r w:rsidRPr="00EF01A9">
        <w:rPr>
          <w:rFonts w:ascii="Palatino Linotype" w:eastAsiaTheme="minorEastAsia" w:hAnsi="Palatino Linotype" w:cstheme="minorBidi"/>
          <w:i/>
          <w:sz w:val="22"/>
          <w:lang w:val="es-ES_tradnl"/>
        </w:rPr>
        <w:t>(…)</w:t>
      </w:r>
    </w:p>
    <w:p w14:paraId="481460F1" w14:textId="77777777" w:rsidR="00D156A1" w:rsidRPr="00EF01A9" w:rsidRDefault="00D156A1" w:rsidP="00EF01A9">
      <w:pPr>
        <w:ind w:left="851" w:right="899"/>
        <w:jc w:val="both"/>
        <w:rPr>
          <w:rFonts w:ascii="Palatino Linotype" w:eastAsiaTheme="minorEastAsia" w:hAnsi="Palatino Linotype" w:cstheme="minorBidi"/>
          <w:i/>
          <w:sz w:val="22"/>
          <w:lang w:val="es-ES_tradnl"/>
        </w:rPr>
      </w:pPr>
    </w:p>
    <w:p w14:paraId="03D14A5A" w14:textId="77777777" w:rsidR="00194EB6" w:rsidRPr="00EF01A9" w:rsidRDefault="00194EB6" w:rsidP="00EF01A9">
      <w:pPr>
        <w:ind w:left="851" w:right="899"/>
        <w:jc w:val="both"/>
        <w:rPr>
          <w:rFonts w:ascii="Palatino Linotype" w:eastAsiaTheme="minorEastAsia" w:hAnsi="Palatino Linotype" w:cstheme="minorBidi"/>
          <w:i/>
          <w:sz w:val="22"/>
          <w:lang w:val="es-ES_tradnl"/>
        </w:rPr>
      </w:pPr>
      <w:r w:rsidRPr="00EF01A9">
        <w:rPr>
          <w:rFonts w:ascii="Palatino Linotype" w:eastAsiaTheme="minorEastAsia" w:hAnsi="Palatino Linotype" w:cstheme="minorBidi"/>
          <w:i/>
          <w:sz w:val="22"/>
          <w:lang w:val="es-ES_tradnl"/>
        </w:rPr>
        <w:t xml:space="preserve">VI. Recibir las declaraciones de situación patrimonial, de intereses y el acuse de la presentación de la declaración fiscal de los servidores públicos de la Administración Pública Estatal y Municipal; </w:t>
      </w:r>
    </w:p>
    <w:p w14:paraId="03242C5E" w14:textId="77777777" w:rsidR="00D156A1" w:rsidRPr="00EF01A9" w:rsidRDefault="00D156A1" w:rsidP="00EF01A9">
      <w:pPr>
        <w:ind w:left="851" w:right="899"/>
        <w:jc w:val="both"/>
        <w:rPr>
          <w:rFonts w:ascii="Palatino Linotype" w:eastAsiaTheme="minorEastAsia" w:hAnsi="Palatino Linotype" w:cstheme="minorBidi"/>
          <w:i/>
          <w:sz w:val="22"/>
          <w:lang w:val="es-ES_tradnl"/>
        </w:rPr>
      </w:pPr>
    </w:p>
    <w:p w14:paraId="0F1E1ADE" w14:textId="77777777" w:rsidR="00194EB6" w:rsidRPr="00EF01A9" w:rsidRDefault="00194EB6" w:rsidP="00EF01A9">
      <w:pPr>
        <w:ind w:left="851" w:right="899"/>
        <w:jc w:val="both"/>
        <w:rPr>
          <w:rFonts w:ascii="Palatino Linotype" w:eastAsiaTheme="minorEastAsia" w:hAnsi="Palatino Linotype" w:cstheme="minorBidi"/>
          <w:i/>
          <w:sz w:val="22"/>
          <w:lang w:val="es-ES_tradnl"/>
        </w:rPr>
      </w:pPr>
      <w:r w:rsidRPr="00EF01A9">
        <w:rPr>
          <w:rFonts w:ascii="Palatino Linotype" w:eastAsiaTheme="minorEastAsia" w:hAnsi="Palatino Linotype" w:cstheme="minorBidi"/>
          <w:i/>
          <w:sz w:val="22"/>
          <w:lang w:val="es-ES_tradnl"/>
        </w:rPr>
        <w:t xml:space="preserve">VII. Coordinar y llevar el registro y resguardo de las declaraciones de situación patrimonial, de intereses y el acuse de la presentación de la declaración fiscal de los </w:t>
      </w:r>
      <w:r w:rsidRPr="00EF01A9">
        <w:rPr>
          <w:rFonts w:ascii="Palatino Linotype" w:eastAsiaTheme="minorEastAsia" w:hAnsi="Palatino Linotype" w:cstheme="minorBidi"/>
          <w:i/>
          <w:sz w:val="22"/>
          <w:lang w:val="es-ES_tradnl"/>
        </w:rPr>
        <w:lastRenderedPageBreak/>
        <w:t>servidores públicos de la Administración Pública Estatal y Municipal, para su publicitación conforme a las disposiciones jurídicas aplicables, así como para suministrar la información correspondiente a la Plataforma Digital Nacional y Estatal del Sistema Nacional y Estatal Anticorrupción;</w:t>
      </w:r>
    </w:p>
    <w:p w14:paraId="10F964A8" w14:textId="77777777" w:rsidR="00194EB6" w:rsidRPr="00EF01A9" w:rsidRDefault="00194EB6" w:rsidP="00EF01A9">
      <w:pPr>
        <w:ind w:right="899"/>
        <w:jc w:val="both"/>
        <w:rPr>
          <w:rFonts w:ascii="Palatino Linotype" w:eastAsiaTheme="minorEastAsia" w:hAnsi="Palatino Linotype" w:cstheme="minorBidi"/>
          <w:i/>
          <w:sz w:val="22"/>
          <w:lang w:val="es-ES_tradnl"/>
        </w:rPr>
      </w:pPr>
    </w:p>
    <w:p w14:paraId="4A9748BD" w14:textId="77777777" w:rsidR="00194EB6" w:rsidRPr="00EF01A9" w:rsidRDefault="00194EB6" w:rsidP="00EF01A9">
      <w:pPr>
        <w:spacing w:line="360" w:lineRule="auto"/>
        <w:jc w:val="both"/>
        <w:rPr>
          <w:rFonts w:ascii="Palatino Linotype" w:eastAsiaTheme="minorEastAsia" w:hAnsi="Palatino Linotype" w:cstheme="minorBidi"/>
          <w:lang w:val="es-ES_tradnl"/>
        </w:rPr>
      </w:pPr>
      <w:r w:rsidRPr="00EF01A9">
        <w:rPr>
          <w:rFonts w:ascii="Palatino Linotype" w:eastAsiaTheme="minorEastAsia" w:hAnsi="Palatino Linotype" w:cstheme="minorBidi"/>
          <w:lang w:val="es-ES_tradnl"/>
        </w:rPr>
        <w:t xml:space="preserve">Por lo anterior, de los preceptos legales referidos, se advierte que a la </w:t>
      </w:r>
      <w:r w:rsidRPr="00EF01A9">
        <w:rPr>
          <w:rFonts w:ascii="Palatino Linotype" w:eastAsiaTheme="minorEastAsia" w:hAnsi="Palatino Linotype" w:cstheme="minorBidi"/>
          <w:b/>
          <w:lang w:val="es-ES_tradnl"/>
        </w:rPr>
        <w:t xml:space="preserve">Secretaría de la Contraloría </w:t>
      </w:r>
      <w:r w:rsidRPr="00EF01A9">
        <w:rPr>
          <w:rFonts w:ascii="Palatino Linotype" w:eastAsiaTheme="minorEastAsia" w:hAnsi="Palatino Linotype" w:cstheme="minorBidi"/>
          <w:lang w:val="es-ES_tradnl"/>
        </w:rPr>
        <w:t xml:space="preserve">le corresponde a través de la Dirección General de Responsabilidades Administrativas, recibir, registrar y resguardar las declaraciones de situación patrimonial, de intereses y el acuse de la presentación de la declaración fiscal de los servidores públicos de la Administración Pública Estatal y Municipal. </w:t>
      </w:r>
    </w:p>
    <w:p w14:paraId="28CE4DFB" w14:textId="77777777" w:rsidR="00194EB6" w:rsidRPr="00EF01A9" w:rsidRDefault="00194EB6" w:rsidP="00EF01A9">
      <w:pPr>
        <w:spacing w:line="360" w:lineRule="auto"/>
        <w:jc w:val="both"/>
        <w:rPr>
          <w:rFonts w:ascii="Palatino Linotype" w:eastAsiaTheme="minorEastAsia" w:hAnsi="Palatino Linotype" w:cstheme="minorBidi"/>
          <w:i/>
          <w:sz w:val="22"/>
          <w:lang w:val="es-ES_tradnl"/>
        </w:rPr>
      </w:pPr>
    </w:p>
    <w:p w14:paraId="0D926F6D" w14:textId="65B3667F" w:rsidR="00194EB6" w:rsidRPr="00EF01A9" w:rsidRDefault="00194EB6" w:rsidP="00EF01A9">
      <w:pPr>
        <w:spacing w:line="360" w:lineRule="auto"/>
        <w:jc w:val="both"/>
        <w:rPr>
          <w:rFonts w:ascii="Palatino Linotype" w:eastAsia="Calibri" w:hAnsi="Palatino Linotype" w:cs="Tahoma"/>
          <w:bCs/>
          <w:lang w:eastAsia="en-US"/>
        </w:rPr>
      </w:pPr>
      <w:r w:rsidRPr="00EF01A9">
        <w:rPr>
          <w:rFonts w:ascii="Palatino Linotype" w:eastAsia="Calibri" w:hAnsi="Palatino Linotype" w:cs="Tahoma"/>
          <w:bCs/>
          <w:lang w:eastAsia="en-US"/>
        </w:rPr>
        <w:t xml:space="preserve">Asimismo, es necesario precisar </w:t>
      </w:r>
      <w:r w:rsidR="009E0C8E" w:rsidRPr="00EF01A9">
        <w:rPr>
          <w:rFonts w:ascii="Palatino Linotype" w:eastAsia="Calibri" w:hAnsi="Palatino Linotype" w:cs="Tahoma"/>
          <w:bCs/>
          <w:lang w:eastAsia="en-US"/>
        </w:rPr>
        <w:t>que,</w:t>
      </w:r>
      <w:r w:rsidRPr="00EF01A9">
        <w:rPr>
          <w:rFonts w:ascii="Palatino Linotype" w:eastAsia="Calibri" w:hAnsi="Palatino Linotype" w:cs="Tahoma"/>
          <w:bCs/>
          <w:lang w:eastAsia="en-US"/>
        </w:rPr>
        <w:t xml:space="preserve"> conforme a la página oficial de la Secretaría de la Contraloría, en el apartado de Declaración Patrimonial y de Intereses</w:t>
      </w:r>
      <w:r w:rsidRPr="00EF01A9">
        <w:rPr>
          <w:rStyle w:val="Refdenotaalpie"/>
          <w:rFonts w:ascii="Palatino Linotype" w:eastAsia="Calibri" w:hAnsi="Palatino Linotype" w:cs="Tahoma"/>
          <w:bCs/>
          <w:lang w:eastAsia="en-US"/>
        </w:rPr>
        <w:footnoteReference w:id="7"/>
      </w:r>
      <w:r w:rsidRPr="00EF01A9">
        <w:rPr>
          <w:rFonts w:ascii="Palatino Linotype" w:eastAsia="Calibri" w:hAnsi="Palatino Linotype" w:cs="Tahoma"/>
          <w:bCs/>
          <w:lang w:eastAsia="en-US"/>
        </w:rPr>
        <w:t xml:space="preserve"> precisa que dicha dependencia ofrece el portal </w:t>
      </w:r>
      <w:r w:rsidRPr="00EF01A9">
        <w:rPr>
          <w:rFonts w:ascii="Palatino Linotype" w:eastAsia="Calibri" w:hAnsi="Palatino Linotype" w:cs="Tahoma"/>
          <w:b/>
          <w:lang w:eastAsia="en-US"/>
        </w:rPr>
        <w:t>Decl@ranet</w:t>
      </w:r>
      <w:r w:rsidRPr="00EF01A9">
        <w:rPr>
          <w:rFonts w:ascii="Palatino Linotype" w:eastAsia="Calibri" w:hAnsi="Palatino Linotype" w:cs="Tahoma"/>
          <w:bCs/>
          <w:lang w:eastAsia="en-US"/>
        </w:rPr>
        <w:t>, con la finalidad de facilitar a los servidores públicos del Estado de México, presenten su Declaración de Situación Patrimonial, Declaración de Intereses o Posible Conflicto de Intereses y presentación de Constancia de Declaración Fiscal.</w:t>
      </w:r>
    </w:p>
    <w:p w14:paraId="12B67B54" w14:textId="77777777" w:rsidR="00D156A1" w:rsidRPr="00EF01A9" w:rsidRDefault="00D156A1" w:rsidP="00EF01A9">
      <w:pPr>
        <w:spacing w:line="360" w:lineRule="auto"/>
        <w:jc w:val="both"/>
        <w:rPr>
          <w:rFonts w:ascii="Palatino Linotype" w:eastAsia="Calibri" w:hAnsi="Palatino Linotype" w:cs="Tahoma"/>
          <w:bCs/>
          <w:lang w:eastAsia="en-US"/>
        </w:rPr>
      </w:pPr>
    </w:p>
    <w:p w14:paraId="5AC9A075" w14:textId="77777777" w:rsidR="00194EB6" w:rsidRPr="00EF01A9" w:rsidRDefault="00194EB6" w:rsidP="00EF01A9">
      <w:pPr>
        <w:spacing w:line="360" w:lineRule="auto"/>
        <w:jc w:val="both"/>
        <w:rPr>
          <w:rFonts w:ascii="Palatino Linotype" w:eastAsia="Calibri" w:hAnsi="Palatino Linotype" w:cs="Tahoma"/>
          <w:bCs/>
          <w:lang w:eastAsia="en-US"/>
        </w:rPr>
      </w:pPr>
      <w:r w:rsidRPr="00EF01A9">
        <w:rPr>
          <w:rFonts w:ascii="Palatino Linotype" w:eastAsia="Calibri" w:hAnsi="Palatino Linotype" w:cs="Tahoma"/>
          <w:bCs/>
          <w:lang w:eastAsia="en-US"/>
        </w:rPr>
        <w:t>Además, que el díptico denominado “Sistema Declaranet”</w:t>
      </w:r>
      <w:r w:rsidRPr="00EF01A9">
        <w:rPr>
          <w:rStyle w:val="Refdenotaalpie"/>
          <w:rFonts w:ascii="Palatino Linotype" w:eastAsia="Calibri" w:hAnsi="Palatino Linotype" w:cs="Tahoma"/>
          <w:bCs/>
          <w:lang w:eastAsia="en-US"/>
        </w:rPr>
        <w:footnoteReference w:id="8"/>
      </w:r>
      <w:hyperlink r:id="rId8" w:history="1"/>
      <w:r w:rsidRPr="00EF01A9">
        <w:rPr>
          <w:rFonts w:ascii="Palatino Linotype" w:eastAsia="Calibri" w:hAnsi="Palatino Linotype" w:cs="Tahoma"/>
          <w:bCs/>
          <w:lang w:eastAsia="en-US"/>
        </w:rPr>
        <w:t xml:space="preserve">, precisa que dicho sistema es administrado por la </w:t>
      </w:r>
      <w:r w:rsidRPr="00EF01A9">
        <w:rPr>
          <w:rFonts w:ascii="Palatino Linotype" w:eastAsia="Calibri" w:hAnsi="Palatino Linotype" w:cs="Tahoma"/>
          <w:b/>
          <w:lang w:eastAsia="en-US"/>
        </w:rPr>
        <w:t>Secretaría de la Contraloría</w:t>
      </w:r>
      <w:r w:rsidRPr="00EF01A9">
        <w:rPr>
          <w:rFonts w:ascii="Palatino Linotype" w:eastAsia="Calibri" w:hAnsi="Palatino Linotype" w:cs="Tahoma"/>
          <w:bCs/>
          <w:lang w:eastAsia="en-US"/>
        </w:rPr>
        <w:t>, y cuyo fin es los servidores públicos del Poder Ejecutivo y los ciento veinticinco Ayuntamientos, presenten su Manifestación de Bienes o Declaración Patrimonial.</w:t>
      </w:r>
    </w:p>
    <w:p w14:paraId="041D9A19" w14:textId="77777777" w:rsidR="00194EB6" w:rsidRPr="00EF01A9" w:rsidRDefault="00194EB6" w:rsidP="00EF01A9">
      <w:pPr>
        <w:spacing w:line="360" w:lineRule="auto"/>
        <w:jc w:val="both"/>
        <w:rPr>
          <w:rFonts w:ascii="Palatino Linotype" w:eastAsia="Calibri" w:hAnsi="Palatino Linotype" w:cs="Tahoma"/>
          <w:bCs/>
          <w:lang w:eastAsia="en-US"/>
        </w:rPr>
      </w:pPr>
    </w:p>
    <w:p w14:paraId="7EAD72A4" w14:textId="77777777" w:rsidR="00194EB6" w:rsidRPr="00EF01A9" w:rsidRDefault="00194EB6" w:rsidP="00EF01A9">
      <w:pPr>
        <w:spacing w:line="360" w:lineRule="auto"/>
        <w:jc w:val="both"/>
        <w:rPr>
          <w:rFonts w:ascii="Palatino Linotype" w:eastAsia="Calibri" w:hAnsi="Palatino Linotype" w:cs="Tahoma"/>
          <w:bCs/>
          <w:lang w:eastAsia="en-US"/>
        </w:rPr>
      </w:pPr>
      <w:r w:rsidRPr="00EF01A9">
        <w:rPr>
          <w:rFonts w:ascii="Palatino Linotype" w:eastAsia="Calibri" w:hAnsi="Palatino Linotype" w:cs="Tahoma"/>
          <w:bCs/>
          <w:lang w:eastAsia="en-US"/>
        </w:rPr>
        <w:lastRenderedPageBreak/>
        <w:t xml:space="preserve">Como se logra observar, el Sistema Decl@ranet, es administrado y operado únicamente por la Secretaría de la Contraloría, por lo que, es la única dependencia que tiene acceso a las declaraciones presentadas por dicha plataforma; situación que se robustece con el Manual General de Organización de la </w:t>
      </w:r>
      <w:r w:rsidRPr="00EF01A9">
        <w:rPr>
          <w:rFonts w:ascii="Palatino Linotype" w:eastAsia="Calibri" w:hAnsi="Palatino Linotype" w:cs="Tahoma"/>
          <w:b/>
          <w:lang w:eastAsia="en-US"/>
        </w:rPr>
        <w:t>Secretaría de la Contraloría</w:t>
      </w:r>
      <w:r w:rsidRPr="00EF01A9">
        <w:rPr>
          <w:rFonts w:ascii="Palatino Linotype" w:eastAsia="Calibri" w:hAnsi="Palatino Linotype" w:cs="Tahoma"/>
          <w:bCs/>
          <w:lang w:eastAsia="en-US"/>
        </w:rPr>
        <w:t>, que precisa que dicha dependencia cuenta con diversas unidades administrativas para el ejercicio de sus funciones, entre las cuales se encuentra la Dirección de Registro de Declaraciones y de Sanciones, encargada de realizar la recepción, registro y resguardo de las declaraciones de situación patrimonial de los servidores públicos de las Administraciones Públicas Estatal y Municipal.</w:t>
      </w:r>
    </w:p>
    <w:p w14:paraId="5F13FB4E" w14:textId="77777777" w:rsidR="00194EB6" w:rsidRPr="00EF01A9" w:rsidRDefault="00194EB6" w:rsidP="00EF01A9">
      <w:pPr>
        <w:spacing w:line="360" w:lineRule="auto"/>
        <w:jc w:val="both"/>
        <w:rPr>
          <w:rFonts w:ascii="Palatino Linotype" w:eastAsia="Calibri" w:hAnsi="Palatino Linotype" w:cs="Tahoma"/>
          <w:bCs/>
          <w:lang w:eastAsia="en-US"/>
        </w:rPr>
      </w:pPr>
    </w:p>
    <w:p w14:paraId="6C80A97A" w14:textId="77777777" w:rsidR="00652CDA" w:rsidRPr="00EF01A9" w:rsidRDefault="00652CDA" w:rsidP="00EF01A9">
      <w:pPr>
        <w:spacing w:line="360" w:lineRule="auto"/>
        <w:jc w:val="both"/>
        <w:rPr>
          <w:rFonts w:ascii="Palatino Linotype" w:hAnsi="Palatino Linotype" w:cs="Tahoma"/>
          <w:b/>
          <w:bCs/>
          <w:iCs/>
        </w:rPr>
      </w:pPr>
      <w:r w:rsidRPr="00EF01A9">
        <w:rPr>
          <w:rFonts w:ascii="Palatino Linotype" w:hAnsi="Palatino Linotype" w:cs="Tahoma"/>
          <w:bCs/>
          <w:iCs/>
        </w:rPr>
        <w:t xml:space="preserve">Conforme a lo anterior, se logra vislumbrar que </w:t>
      </w:r>
      <w:r w:rsidRPr="00EF01A9">
        <w:rPr>
          <w:rFonts w:ascii="Palatino Linotype" w:hAnsi="Palatino Linotype" w:cs="Tahoma"/>
          <w:b/>
          <w:bCs/>
          <w:iCs/>
        </w:rPr>
        <w:t>EL SUJETO OBLIGADO</w:t>
      </w:r>
      <w:r w:rsidRPr="00EF01A9">
        <w:rPr>
          <w:rFonts w:ascii="Palatino Linotype" w:hAnsi="Palatino Linotype" w:cs="Tahoma"/>
          <w:bCs/>
          <w:iCs/>
        </w:rPr>
        <w:t xml:space="preserve"> es notoriamente incompetente</w:t>
      </w:r>
      <w:r w:rsidRPr="00EF01A9">
        <w:rPr>
          <w:rFonts w:ascii="Palatino Linotype" w:hAnsi="Palatino Linotype" w:cs="Tahoma"/>
          <w:b/>
          <w:bCs/>
          <w:iCs/>
        </w:rPr>
        <w:t xml:space="preserve"> </w:t>
      </w:r>
      <w:r w:rsidRPr="00EF01A9">
        <w:rPr>
          <w:rFonts w:ascii="Palatino Linotype" w:hAnsi="Palatino Linotype" w:cs="Tahoma"/>
          <w:bCs/>
          <w:iCs/>
        </w:rPr>
        <w:t xml:space="preserve">para conocer de la información requerida, pues el encargado de recibir, registrar y resguardarlas declaraciones patrimoniales de los Ayuntamientos, incluyendo al Sujeto Obligado, es únicamente la </w:t>
      </w:r>
      <w:r w:rsidRPr="00EF01A9">
        <w:rPr>
          <w:rFonts w:ascii="Palatino Linotype" w:hAnsi="Palatino Linotype" w:cs="Tahoma"/>
          <w:b/>
          <w:bCs/>
          <w:iCs/>
        </w:rPr>
        <w:t xml:space="preserve">Secretaría de la Contraloría. </w:t>
      </w:r>
    </w:p>
    <w:p w14:paraId="1EF2A223" w14:textId="77777777" w:rsidR="00652CDA" w:rsidRPr="00EF01A9" w:rsidRDefault="00652CDA" w:rsidP="00EF01A9">
      <w:pPr>
        <w:spacing w:line="360" w:lineRule="auto"/>
        <w:ind w:right="899"/>
        <w:jc w:val="both"/>
        <w:rPr>
          <w:rFonts w:ascii="Palatino Linotype" w:eastAsiaTheme="minorEastAsia" w:hAnsi="Palatino Linotype" w:cstheme="minorBidi"/>
          <w:i/>
          <w:lang w:val="es-ES_tradnl"/>
        </w:rPr>
      </w:pPr>
    </w:p>
    <w:p w14:paraId="5D42D315" w14:textId="2AF1ACAB" w:rsidR="00652CDA" w:rsidRPr="00EF01A9" w:rsidRDefault="00652CDA" w:rsidP="00EF01A9">
      <w:pPr>
        <w:spacing w:line="360" w:lineRule="auto"/>
        <w:jc w:val="both"/>
        <w:rPr>
          <w:rFonts w:ascii="Palatino Linotype" w:hAnsi="Palatino Linotype"/>
        </w:rPr>
      </w:pPr>
      <w:r w:rsidRPr="00EF01A9">
        <w:rPr>
          <w:rFonts w:ascii="Palatino Linotype" w:eastAsiaTheme="minorEastAsia" w:hAnsi="Palatino Linotype" w:cstheme="minorBidi"/>
          <w:lang w:val="es-ES_tradnl"/>
        </w:rPr>
        <w:t xml:space="preserve">Asimismo, es importante destacar que </w:t>
      </w:r>
      <w:r w:rsidRPr="00EF01A9">
        <w:rPr>
          <w:rFonts w:ascii="Palatino Linotype" w:hAnsi="Palatino Linotype" w:cs="Arial"/>
        </w:rPr>
        <w:t xml:space="preserve">dicha Secretaría se encuentra constreñida al </w:t>
      </w:r>
      <w:r w:rsidRPr="00EF01A9">
        <w:rPr>
          <w:rFonts w:ascii="Palatino Linotype" w:hAnsi="Palatino Linotype"/>
        </w:rPr>
        <w:t>cumplimiento del artículo 92, fracción XIII de la Ley de la Materia</w:t>
      </w:r>
      <w:r w:rsidRPr="00EF01A9">
        <w:rPr>
          <w:rStyle w:val="Refdenotaalpie"/>
          <w:rFonts w:ascii="Palatino Linotype" w:hAnsi="Palatino Linotype"/>
        </w:rPr>
        <w:footnoteReference w:id="9"/>
      </w:r>
      <w:r w:rsidRPr="00EF01A9">
        <w:rPr>
          <w:rFonts w:ascii="Palatino Linotype" w:hAnsi="Palatino Linotype"/>
        </w:rPr>
        <w:t>, tal como se muestra a continuación:</w:t>
      </w:r>
    </w:p>
    <w:p w14:paraId="67A8B993" w14:textId="77777777" w:rsidR="00652CDA" w:rsidRPr="00EF01A9" w:rsidRDefault="00652CDA" w:rsidP="00EF01A9">
      <w:pPr>
        <w:spacing w:line="360" w:lineRule="auto"/>
        <w:jc w:val="both"/>
        <w:rPr>
          <w:rFonts w:ascii="Palatino Linotype" w:hAnsi="Palatino Linotype"/>
        </w:rPr>
      </w:pPr>
      <w:r w:rsidRPr="00EF01A9">
        <w:rPr>
          <w:rFonts w:ascii="Palatino Linotype" w:hAnsi="Palatino Linotype"/>
          <w:noProof/>
          <w:lang w:eastAsia="es-MX"/>
        </w:rPr>
        <w:lastRenderedPageBreak/>
        <w:drawing>
          <wp:inline distT="0" distB="0" distL="0" distR="0" wp14:anchorId="633A45C5" wp14:editId="4D93738D">
            <wp:extent cx="5725885" cy="413385"/>
            <wp:effectExtent l="0" t="0" r="8255"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7181" cy="414923"/>
                    </a:xfrm>
                    <a:prstGeom prst="rect">
                      <a:avLst/>
                    </a:prstGeom>
                  </pic:spPr>
                </pic:pic>
              </a:graphicData>
            </a:graphic>
          </wp:inline>
        </w:drawing>
      </w:r>
    </w:p>
    <w:p w14:paraId="728F63C2" w14:textId="65461EE9" w:rsidR="001E4C26" w:rsidRPr="00EF01A9" w:rsidRDefault="001E4C26" w:rsidP="00EF01A9">
      <w:pPr>
        <w:spacing w:line="360" w:lineRule="auto"/>
        <w:jc w:val="center"/>
        <w:rPr>
          <w:rFonts w:ascii="Palatino Linotype" w:hAnsi="Palatino Linotype"/>
        </w:rPr>
      </w:pPr>
      <w:r w:rsidRPr="00EF01A9">
        <w:rPr>
          <w:rFonts w:ascii="Palatino Linotype" w:hAnsi="Palatino Linotype"/>
          <w:noProof/>
          <w:lang w:eastAsia="es-MX"/>
        </w:rPr>
        <mc:AlternateContent>
          <mc:Choice Requires="wps">
            <w:drawing>
              <wp:anchor distT="0" distB="0" distL="114300" distR="114300" simplePos="0" relativeHeight="251659264" behindDoc="0" locked="0" layoutInCell="1" allowOverlap="1" wp14:anchorId="2CC4D206" wp14:editId="354C39F7">
                <wp:simplePos x="0" y="0"/>
                <wp:positionH relativeFrom="page">
                  <wp:posOffset>1491343</wp:posOffset>
                </wp:positionH>
                <wp:positionV relativeFrom="paragraph">
                  <wp:posOffset>3795395</wp:posOffset>
                </wp:positionV>
                <wp:extent cx="4419600" cy="97971"/>
                <wp:effectExtent l="76200" t="38100" r="57150" b="92710"/>
                <wp:wrapNone/>
                <wp:docPr id="19" name="Rectángulo redondeado 19"/>
                <wp:cNvGraphicFramePr/>
                <a:graphic xmlns:a="http://schemas.openxmlformats.org/drawingml/2006/main">
                  <a:graphicData uri="http://schemas.microsoft.com/office/word/2010/wordprocessingShape">
                    <wps:wsp>
                      <wps:cNvSpPr/>
                      <wps:spPr>
                        <a:xfrm>
                          <a:off x="0" y="0"/>
                          <a:ext cx="4419600" cy="97971"/>
                        </a:xfrm>
                        <a:prstGeom prst="roundRect">
                          <a:avLst/>
                        </a:prstGeom>
                        <a:noFill/>
                        <a:ln w="28575" cap="flat" cmpd="sng" algn="ctr">
                          <a:solidFill>
                            <a:srgbClr val="FF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35064C3" id="Rectángulo redondeado 19" o:spid="_x0000_s1026" style="position:absolute;margin-left:117.45pt;margin-top:298.85pt;width:348pt;height: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" filled="f" strokecolor="red" strokeweight="2.25pt">
                <v:shadow on="t" color="black" opacity="22937f" origin=",.5" offset="0,.63889mm"/>
                <w10:wrap anchorx="page"/>
              </v:roundrect>
            </w:pict>
          </mc:Fallback>
        </mc:AlternateContent>
      </w:r>
      <w:r w:rsidRPr="00EF01A9">
        <w:rPr>
          <w:rFonts w:ascii="Palatino Linotype" w:hAnsi="Palatino Linotype"/>
          <w:noProof/>
          <w:lang w:eastAsia="es-MX"/>
        </w:rPr>
        <mc:AlternateContent>
          <mc:Choice Requires="wps">
            <w:drawing>
              <wp:anchor distT="0" distB="0" distL="114300" distR="114300" simplePos="0" relativeHeight="251661312" behindDoc="0" locked="0" layoutInCell="1" allowOverlap="1" wp14:anchorId="1A1CD626" wp14:editId="5054C61B">
                <wp:simplePos x="0" y="0"/>
                <wp:positionH relativeFrom="column">
                  <wp:posOffset>4485822</wp:posOffset>
                </wp:positionH>
                <wp:positionV relativeFrom="paragraph">
                  <wp:posOffset>290649</wp:posOffset>
                </wp:positionV>
                <wp:extent cx="267335" cy="284480"/>
                <wp:effectExtent l="57150" t="19050" r="0" b="96520"/>
                <wp:wrapNone/>
                <wp:docPr id="23" name="Flecha abajo 23"/>
                <wp:cNvGraphicFramePr/>
                <a:graphic xmlns:a="http://schemas.openxmlformats.org/drawingml/2006/main">
                  <a:graphicData uri="http://schemas.microsoft.com/office/word/2010/wordprocessingShape">
                    <wps:wsp>
                      <wps:cNvSpPr/>
                      <wps:spPr>
                        <a:xfrm>
                          <a:off x="0" y="0"/>
                          <a:ext cx="267335" cy="284480"/>
                        </a:xfrm>
                        <a:prstGeom prst="downArrow">
                          <a:avLst/>
                        </a:prstGeom>
                        <a:solidFill>
                          <a:srgbClr val="FF0000"/>
                        </a:solidFill>
                        <a:ln w="9525" cap="flat" cmpd="sng" algn="ctr">
                          <a:solidFill>
                            <a:srgbClr val="FF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9EBC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3" o:spid="_x0000_s1026" type="#_x0000_t67" style="position:absolute;margin-left:353.2pt;margin-top:22.9pt;width:21.0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" adj="11451" fillcolor="red" strokecolor="red">
                <v:shadow on="t" color="black" opacity="22937f" origin=",.5" offset="0,.63889mm"/>
              </v:shape>
            </w:pict>
          </mc:Fallback>
        </mc:AlternateContent>
      </w:r>
      <w:r w:rsidRPr="00EF01A9">
        <w:rPr>
          <w:rFonts w:ascii="Palatino Linotype" w:hAnsi="Palatino Linotype"/>
          <w:noProof/>
          <w:lang w:eastAsia="es-MX"/>
        </w:rPr>
        <mc:AlternateContent>
          <mc:Choice Requires="wps">
            <w:drawing>
              <wp:anchor distT="0" distB="0" distL="114300" distR="114300" simplePos="0" relativeHeight="251660288" behindDoc="0" locked="0" layoutInCell="1" allowOverlap="1" wp14:anchorId="24DE5F5C" wp14:editId="7AE73980">
                <wp:simplePos x="0" y="0"/>
                <wp:positionH relativeFrom="page">
                  <wp:align>center</wp:align>
                </wp:positionH>
                <wp:positionV relativeFrom="paragraph">
                  <wp:posOffset>266065</wp:posOffset>
                </wp:positionV>
                <wp:extent cx="2673985" cy="129540"/>
                <wp:effectExtent l="76200" t="38100" r="50165" b="99060"/>
                <wp:wrapNone/>
                <wp:docPr id="22" name="Rectángulo redondeado 22"/>
                <wp:cNvGraphicFramePr/>
                <a:graphic xmlns:a="http://schemas.openxmlformats.org/drawingml/2006/main">
                  <a:graphicData uri="http://schemas.microsoft.com/office/word/2010/wordprocessingShape">
                    <wps:wsp>
                      <wps:cNvSpPr/>
                      <wps:spPr>
                        <a:xfrm>
                          <a:off x="0" y="0"/>
                          <a:ext cx="2673985" cy="129540"/>
                        </a:xfrm>
                        <a:prstGeom prst="roundRect">
                          <a:avLst/>
                        </a:prstGeom>
                        <a:noFill/>
                        <a:ln w="28575" cap="flat" cmpd="sng" algn="ctr">
                          <a:solidFill>
                            <a:srgbClr val="FF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3A01E28" id="Rectángulo redondeado 22" o:spid="_x0000_s1026" style="position:absolute;margin-left:0;margin-top:20.95pt;width:210.55pt;height:10.2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" filled="f" strokecolor="red" strokeweight="2.25pt">
                <v:shadow on="t" color="black" opacity="22937f" origin=",.5" offset="0,.63889mm"/>
                <w10:wrap anchorx="page"/>
              </v:roundrect>
            </w:pict>
          </mc:Fallback>
        </mc:AlternateContent>
      </w:r>
      <w:r w:rsidRPr="00EF01A9">
        <w:rPr>
          <w:rFonts w:ascii="Palatino Linotype" w:hAnsi="Palatino Linotype"/>
          <w:noProof/>
          <w:lang w:eastAsia="es-MX"/>
        </w:rPr>
        <w:drawing>
          <wp:inline distT="0" distB="0" distL="0" distR="0" wp14:anchorId="22CA862A" wp14:editId="6EB13567">
            <wp:extent cx="5010150" cy="41910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12619" cy="4193065"/>
                    </a:xfrm>
                    <a:prstGeom prst="rect">
                      <a:avLst/>
                    </a:prstGeom>
                  </pic:spPr>
                </pic:pic>
              </a:graphicData>
            </a:graphic>
          </wp:inline>
        </w:drawing>
      </w:r>
    </w:p>
    <w:p w14:paraId="1485D2AC" w14:textId="62D7011A" w:rsidR="0089232B" w:rsidRPr="00EF01A9" w:rsidRDefault="0089232B" w:rsidP="00EF01A9">
      <w:pPr>
        <w:pStyle w:val="Prrafodelista"/>
        <w:autoSpaceDE w:val="0"/>
        <w:autoSpaceDN w:val="0"/>
        <w:adjustRightInd w:val="0"/>
        <w:spacing w:line="360" w:lineRule="auto"/>
        <w:ind w:left="0"/>
        <w:jc w:val="both"/>
        <w:rPr>
          <w:rFonts w:ascii="Palatino Linotype" w:hAnsi="Palatino Linotype"/>
        </w:rPr>
      </w:pPr>
      <w:r w:rsidRPr="00EF01A9">
        <w:rPr>
          <w:rFonts w:ascii="Palatino Linotype" w:hAnsi="Palatino Linotype" w:cs="Arial"/>
        </w:rPr>
        <w:t xml:space="preserve">Aunado a lo anterior, </w:t>
      </w:r>
      <w:r w:rsidR="00912CC7" w:rsidRPr="00EF01A9">
        <w:rPr>
          <w:rFonts w:ascii="Palatino Linotype" w:hAnsi="Palatino Linotype" w:cs="Arial"/>
        </w:rPr>
        <w:t xml:space="preserve">no se omite comentar que conforme a </w:t>
      </w:r>
      <w:r w:rsidRPr="00EF01A9">
        <w:rPr>
          <w:rFonts w:ascii="Palatino Linotype" w:hAnsi="Palatino Linotype" w:cs="Arial"/>
        </w:rPr>
        <w:t xml:space="preserve">las “Tablas de aplicabilidad”, </w:t>
      </w:r>
      <w:r w:rsidRPr="00EF01A9">
        <w:rPr>
          <w:rFonts w:ascii="Palatino Linotype" w:hAnsi="Palatino Linotype"/>
        </w:rPr>
        <w:t xml:space="preserve">del </w:t>
      </w:r>
      <w:r w:rsidRPr="00EF01A9">
        <w:rPr>
          <w:rFonts w:ascii="Palatino Linotype" w:hAnsi="Palatino Linotype"/>
          <w:b/>
        </w:rPr>
        <w:t xml:space="preserve">SUJETO OBLIGADO </w:t>
      </w:r>
      <w:r w:rsidRPr="00EF01A9">
        <w:rPr>
          <w:rFonts w:ascii="Palatino Linotype" w:hAnsi="Palatino Linotype"/>
        </w:rPr>
        <w:t xml:space="preserve">no le aplica el cumplimiento del artículo 92, fracción XIII de la Ley de la Materia, tal como se muestra a continuación: </w:t>
      </w:r>
    </w:p>
    <w:p w14:paraId="6C4FF427" w14:textId="31DB9B6F" w:rsidR="0089232B" w:rsidRPr="00EF01A9" w:rsidRDefault="001E4C26" w:rsidP="00EF01A9">
      <w:pPr>
        <w:spacing w:line="360" w:lineRule="auto"/>
        <w:jc w:val="center"/>
        <w:rPr>
          <w:rFonts w:ascii="Palatino Linotype" w:hAnsi="Palatino Linotype" w:cs="Arial"/>
        </w:rPr>
      </w:pPr>
      <w:r w:rsidRPr="00EF01A9">
        <w:rPr>
          <w:rFonts w:ascii="Palatino Linotype" w:hAnsi="Palatino Linotype"/>
          <w:noProof/>
          <w:lang w:eastAsia="es-MX"/>
        </w:rPr>
        <w:lastRenderedPageBreak/>
        <mc:AlternateContent>
          <mc:Choice Requires="wps">
            <w:drawing>
              <wp:anchor distT="0" distB="0" distL="114300" distR="114300" simplePos="0" relativeHeight="251666432" behindDoc="0" locked="0" layoutInCell="1" allowOverlap="1" wp14:anchorId="3309D438" wp14:editId="404BB1BA">
                <wp:simplePos x="0" y="0"/>
                <wp:positionH relativeFrom="column">
                  <wp:posOffset>4907007</wp:posOffset>
                </wp:positionH>
                <wp:positionV relativeFrom="paragraph">
                  <wp:posOffset>122283</wp:posOffset>
                </wp:positionV>
                <wp:extent cx="267335" cy="284480"/>
                <wp:effectExtent l="57150" t="19050" r="0" b="96520"/>
                <wp:wrapNone/>
                <wp:docPr id="27" name="Flecha abajo 27"/>
                <wp:cNvGraphicFramePr/>
                <a:graphic xmlns:a="http://schemas.openxmlformats.org/drawingml/2006/main">
                  <a:graphicData uri="http://schemas.microsoft.com/office/word/2010/wordprocessingShape">
                    <wps:wsp>
                      <wps:cNvSpPr/>
                      <wps:spPr>
                        <a:xfrm>
                          <a:off x="0" y="0"/>
                          <a:ext cx="267335" cy="284480"/>
                        </a:xfrm>
                        <a:prstGeom prst="downArrow">
                          <a:avLst/>
                        </a:prstGeom>
                        <a:solidFill>
                          <a:srgbClr val="FF0000"/>
                        </a:solidFill>
                        <a:ln w="9525" cap="flat" cmpd="sng" algn="ctr">
                          <a:solidFill>
                            <a:srgbClr val="FF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0B9531" id="Flecha abajo 27" o:spid="_x0000_s1026" type="#_x0000_t67" style="position:absolute;margin-left:386.4pt;margin-top:9.65pt;width:21.05pt;height: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" adj="11451" fillcolor="red" strokecolor="red">
                <v:shadow on="t" color="black" opacity="22937f" origin=",.5" offset="0,.63889mm"/>
              </v:shape>
            </w:pict>
          </mc:Fallback>
        </mc:AlternateContent>
      </w:r>
      <w:r w:rsidRPr="00EF01A9">
        <w:rPr>
          <w:rFonts w:ascii="Palatino Linotype" w:hAnsi="Palatino Linotype"/>
          <w:noProof/>
          <w:lang w:eastAsia="es-MX"/>
        </w:rPr>
        <mc:AlternateContent>
          <mc:Choice Requires="wps">
            <w:drawing>
              <wp:anchor distT="0" distB="0" distL="114300" distR="114300" simplePos="0" relativeHeight="251664384" behindDoc="0" locked="0" layoutInCell="1" allowOverlap="1" wp14:anchorId="11D8E3B1" wp14:editId="308B3DB6">
                <wp:simplePos x="0" y="0"/>
                <wp:positionH relativeFrom="margin">
                  <wp:align>center</wp:align>
                </wp:positionH>
                <wp:positionV relativeFrom="paragraph">
                  <wp:posOffset>3976098</wp:posOffset>
                </wp:positionV>
                <wp:extent cx="4963886" cy="174171"/>
                <wp:effectExtent l="76200" t="38100" r="65405" b="92710"/>
                <wp:wrapNone/>
                <wp:docPr id="24" name="Rectángulo redondeado 24"/>
                <wp:cNvGraphicFramePr/>
                <a:graphic xmlns:a="http://schemas.openxmlformats.org/drawingml/2006/main">
                  <a:graphicData uri="http://schemas.microsoft.com/office/word/2010/wordprocessingShape">
                    <wps:wsp>
                      <wps:cNvSpPr/>
                      <wps:spPr>
                        <a:xfrm>
                          <a:off x="0" y="0"/>
                          <a:ext cx="4963886" cy="174171"/>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224AAA7" id="Rectángulo redondeado 24" o:spid="_x0000_s1026" style="position:absolute;margin-left:0;margin-top:313.1pt;width:390.85pt;height:13.7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" filled="f" strokecolor="red" strokeweight="2.25pt">
                <v:shadow on="t" color="black" opacity="22937f" origin=",.5" offset="0,.63889mm"/>
                <w10:wrap anchorx="margin"/>
              </v:roundrect>
            </w:pict>
          </mc:Fallback>
        </mc:AlternateContent>
      </w:r>
      <w:r w:rsidRPr="00EF01A9">
        <w:rPr>
          <w:rFonts w:ascii="Palatino Linotype" w:hAnsi="Palatino Linotype"/>
          <w:noProof/>
          <w:lang w:eastAsia="es-MX"/>
        </w:rPr>
        <mc:AlternateContent>
          <mc:Choice Requires="wps">
            <w:drawing>
              <wp:anchor distT="0" distB="0" distL="114300" distR="114300" simplePos="0" relativeHeight="251662336" behindDoc="0" locked="0" layoutInCell="1" allowOverlap="1" wp14:anchorId="217D8EA9" wp14:editId="50E6B848">
                <wp:simplePos x="0" y="0"/>
                <wp:positionH relativeFrom="column">
                  <wp:posOffset>1586865</wp:posOffset>
                </wp:positionH>
                <wp:positionV relativeFrom="paragraph">
                  <wp:posOffset>79012</wp:posOffset>
                </wp:positionV>
                <wp:extent cx="1741714" cy="87086"/>
                <wp:effectExtent l="76200" t="38100" r="49530" b="103505"/>
                <wp:wrapNone/>
                <wp:docPr id="21" name="Rectángulo redondeado 21"/>
                <wp:cNvGraphicFramePr/>
                <a:graphic xmlns:a="http://schemas.openxmlformats.org/drawingml/2006/main">
                  <a:graphicData uri="http://schemas.microsoft.com/office/word/2010/wordprocessingShape">
                    <wps:wsp>
                      <wps:cNvSpPr/>
                      <wps:spPr>
                        <a:xfrm>
                          <a:off x="0" y="0"/>
                          <a:ext cx="1741714" cy="87086"/>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2A50B1D" id="Rectángulo redondeado 21" o:spid="_x0000_s1026" style="position:absolute;margin-left:124.95pt;margin-top:6.2pt;width:137.15pt;height:6.8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" filled="f" strokecolor="red" strokeweight="2.25pt">
                <v:shadow on="t" color="black" opacity="22937f" origin=",.5" offset="0,.63889mm"/>
              </v:roundrect>
            </w:pict>
          </mc:Fallback>
        </mc:AlternateContent>
      </w:r>
      <w:r w:rsidR="0089232B" w:rsidRPr="00EF01A9">
        <w:rPr>
          <w:rFonts w:ascii="Palatino Linotype" w:hAnsi="Palatino Linotype"/>
          <w:noProof/>
          <w:lang w:eastAsia="es-MX"/>
        </w:rPr>
        <w:drawing>
          <wp:inline distT="0" distB="0" distL="0" distR="0" wp14:anchorId="320D8B6D" wp14:editId="77A2CAC3">
            <wp:extent cx="5047615" cy="4963795"/>
            <wp:effectExtent l="0" t="0" r="635" b="825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0484" cy="4976450"/>
                    </a:xfrm>
                    <a:prstGeom prst="rect">
                      <a:avLst/>
                    </a:prstGeom>
                  </pic:spPr>
                </pic:pic>
              </a:graphicData>
            </a:graphic>
          </wp:inline>
        </w:drawing>
      </w:r>
    </w:p>
    <w:p w14:paraId="2E08ECC9" w14:textId="77777777" w:rsidR="00912CC7" w:rsidRPr="00EF01A9" w:rsidRDefault="00912CC7" w:rsidP="00EF01A9">
      <w:pPr>
        <w:spacing w:line="360" w:lineRule="auto"/>
        <w:jc w:val="both"/>
        <w:rPr>
          <w:rFonts w:ascii="Palatino Linotype" w:eastAsia="Calibri" w:hAnsi="Palatino Linotype" w:cs="Tahoma"/>
          <w:lang w:val="es-ES_tradnl" w:eastAsia="es-ES_tradnl"/>
        </w:rPr>
      </w:pPr>
    </w:p>
    <w:p w14:paraId="3C721FA6" w14:textId="194698FC" w:rsidR="00652CDA" w:rsidRPr="00EF01A9" w:rsidRDefault="00912CC7" w:rsidP="00EF01A9">
      <w:pPr>
        <w:spacing w:line="360" w:lineRule="auto"/>
        <w:jc w:val="both"/>
        <w:rPr>
          <w:rFonts w:ascii="Palatino Linotype" w:eastAsia="Calibri" w:hAnsi="Palatino Linotype"/>
          <w:lang w:val="es-ES"/>
        </w:rPr>
      </w:pPr>
      <w:r w:rsidRPr="00EF01A9">
        <w:rPr>
          <w:rFonts w:ascii="Palatino Linotype" w:eastAsia="Calibri" w:hAnsi="Palatino Linotype" w:cs="Tahoma"/>
          <w:lang w:val="es-ES_tradnl" w:eastAsia="es-ES_tradnl"/>
        </w:rPr>
        <w:t>Derivado de lo anterior, se puede advertir q</w:t>
      </w:r>
      <w:r w:rsidR="00652CDA" w:rsidRPr="00EF01A9">
        <w:rPr>
          <w:rFonts w:ascii="Palatino Linotype" w:eastAsia="Calibri" w:hAnsi="Palatino Linotype" w:cs="Tahoma"/>
          <w:lang w:val="es-ES_tradnl" w:eastAsia="es-ES_tradnl"/>
        </w:rPr>
        <w:t xml:space="preserve">ue el requerimiento realizado por el particular, corresponde a información que pudieran poseer diverso Sujeto Obligado; es necesario </w:t>
      </w:r>
      <w:r w:rsidR="00652CDA" w:rsidRPr="00EF01A9">
        <w:rPr>
          <w:rFonts w:ascii="Palatino Linotype" w:eastAsia="Calibri" w:hAnsi="Palatino Linotype"/>
          <w:lang w:val="es-ES"/>
        </w:rPr>
        <w:t>traer a contexto lo dispuesto en el artículo 167 de la Ley de Transparencia y Acceso a la Información Pública del Estado de México y Municipios:</w:t>
      </w:r>
    </w:p>
    <w:p w14:paraId="013505C4" w14:textId="77777777" w:rsidR="00652CDA" w:rsidRPr="00EF01A9" w:rsidRDefault="00652CDA" w:rsidP="00EF01A9">
      <w:pPr>
        <w:tabs>
          <w:tab w:val="left" w:pos="142"/>
          <w:tab w:val="left" w:pos="284"/>
          <w:tab w:val="left" w:pos="426"/>
        </w:tabs>
        <w:jc w:val="both"/>
        <w:rPr>
          <w:rFonts w:ascii="Palatino Linotype" w:hAnsi="Palatino Linotype"/>
          <w:sz w:val="20"/>
          <w:szCs w:val="20"/>
          <w:lang w:val="es-ES_tradnl"/>
        </w:rPr>
      </w:pPr>
    </w:p>
    <w:p w14:paraId="6A2AD73D" w14:textId="15D5528B" w:rsidR="00652CDA" w:rsidRPr="00EF01A9" w:rsidRDefault="00652CDA" w:rsidP="00EF01A9">
      <w:pPr>
        <w:ind w:left="851" w:right="899"/>
        <w:jc w:val="both"/>
        <w:rPr>
          <w:rFonts w:ascii="Palatino Linotype" w:hAnsi="Palatino Linotype"/>
          <w:i/>
          <w:sz w:val="22"/>
          <w:szCs w:val="20"/>
          <w:lang w:val="es-ES_tradnl"/>
        </w:rPr>
      </w:pPr>
      <w:r w:rsidRPr="00EF01A9">
        <w:rPr>
          <w:rFonts w:ascii="Palatino Linotype" w:hAnsi="Palatino Linotype"/>
          <w:sz w:val="22"/>
          <w:szCs w:val="20"/>
          <w:lang w:val="es-ES_tradnl"/>
        </w:rPr>
        <w:t>“</w:t>
      </w:r>
      <w:r w:rsidRPr="00EF01A9">
        <w:rPr>
          <w:rFonts w:ascii="Palatino Linotype" w:hAnsi="Palatino Linotype"/>
          <w:b/>
          <w:i/>
          <w:sz w:val="22"/>
          <w:szCs w:val="20"/>
          <w:lang w:val="es-ES_tradnl"/>
        </w:rPr>
        <w:t>Artículo 167.</w:t>
      </w:r>
      <w:r w:rsidRPr="00EF01A9">
        <w:rPr>
          <w:rFonts w:ascii="Palatino Linotype" w:hAnsi="Palatino Linotype"/>
          <w:i/>
          <w:sz w:val="22"/>
          <w:szCs w:val="20"/>
          <w:lang w:val="es-ES_tradnl"/>
        </w:rPr>
        <w:t xml:space="preserve"> </w:t>
      </w:r>
      <w:r w:rsidRPr="00EF01A9">
        <w:rPr>
          <w:rFonts w:ascii="Palatino Linotype" w:hAnsi="Palatino Linotype"/>
          <w:b/>
          <w:i/>
          <w:sz w:val="22"/>
          <w:szCs w:val="20"/>
          <w:lang w:val="es-ES_tradnl"/>
        </w:rPr>
        <w:t>Cuando las unidades de transparencia determinen la</w:t>
      </w:r>
      <w:r w:rsidRPr="00EF01A9">
        <w:rPr>
          <w:rFonts w:ascii="Palatino Linotype" w:hAnsi="Palatino Linotype"/>
          <w:i/>
          <w:sz w:val="22"/>
          <w:szCs w:val="20"/>
          <w:lang w:val="es-ES_tradnl"/>
        </w:rPr>
        <w:t xml:space="preserve"> notoria </w:t>
      </w:r>
      <w:r w:rsidRPr="00EF01A9">
        <w:rPr>
          <w:rFonts w:ascii="Palatino Linotype" w:hAnsi="Palatino Linotype"/>
          <w:b/>
          <w:i/>
          <w:sz w:val="22"/>
          <w:szCs w:val="20"/>
          <w:lang w:val="es-ES_tradnl"/>
        </w:rPr>
        <w:t>incompetencia por parte de los sujetos obligados</w:t>
      </w:r>
      <w:r w:rsidRPr="00EF01A9">
        <w:rPr>
          <w:rFonts w:ascii="Palatino Linotype" w:hAnsi="Palatino Linotype"/>
          <w:i/>
          <w:sz w:val="22"/>
          <w:szCs w:val="20"/>
          <w:lang w:val="es-ES_tradnl"/>
        </w:rPr>
        <w:t xml:space="preserve">, dentro del ámbito de aplicación, para atender la solicitud de acceso a la información, </w:t>
      </w:r>
      <w:r w:rsidRPr="00EF01A9">
        <w:rPr>
          <w:rFonts w:ascii="Palatino Linotype" w:hAnsi="Palatino Linotype"/>
          <w:b/>
          <w:i/>
          <w:sz w:val="22"/>
          <w:szCs w:val="20"/>
          <w:lang w:val="es-ES_tradnl"/>
        </w:rPr>
        <w:t xml:space="preserve">deberán </w:t>
      </w:r>
      <w:r w:rsidRPr="00EF01A9">
        <w:rPr>
          <w:rFonts w:ascii="Palatino Linotype" w:hAnsi="Palatino Linotype"/>
          <w:b/>
          <w:i/>
          <w:sz w:val="22"/>
          <w:szCs w:val="20"/>
          <w:lang w:val="es-ES_tradnl"/>
        </w:rPr>
        <w:lastRenderedPageBreak/>
        <w:t>comunicarlo al solicitante, dentro de los tres días hábiles posteriores a la recepción de la solicitud y, en su caso orientar al solicitante, el o los sujetos obligados competentes.</w:t>
      </w:r>
      <w:r w:rsidRPr="00EF01A9">
        <w:rPr>
          <w:rFonts w:ascii="Palatino Linotype" w:hAnsi="Palatino Linotype"/>
          <w:i/>
          <w:sz w:val="22"/>
          <w:szCs w:val="20"/>
          <w:lang w:val="es-ES_tradnl"/>
        </w:rPr>
        <w:t xml:space="preserve"> </w:t>
      </w:r>
    </w:p>
    <w:p w14:paraId="35B51AA7" w14:textId="77777777" w:rsidR="00D156A1" w:rsidRPr="00EF01A9" w:rsidRDefault="00D156A1" w:rsidP="00EF01A9">
      <w:pPr>
        <w:ind w:left="851" w:right="899"/>
        <w:jc w:val="both"/>
        <w:rPr>
          <w:rFonts w:ascii="Palatino Linotype" w:hAnsi="Palatino Linotype"/>
          <w:i/>
          <w:sz w:val="22"/>
          <w:szCs w:val="20"/>
          <w:lang w:val="es-ES_tradnl"/>
        </w:rPr>
      </w:pPr>
    </w:p>
    <w:p w14:paraId="0890315B" w14:textId="286390DA" w:rsidR="00652CDA" w:rsidRPr="00EF01A9" w:rsidRDefault="00652CDA" w:rsidP="00EF01A9">
      <w:pPr>
        <w:ind w:left="851" w:right="899"/>
        <w:jc w:val="both"/>
        <w:rPr>
          <w:rFonts w:ascii="Palatino Linotype" w:hAnsi="Palatino Linotype"/>
          <w:i/>
          <w:sz w:val="22"/>
          <w:szCs w:val="20"/>
          <w:lang w:val="es-ES_tradnl"/>
        </w:rPr>
      </w:pPr>
      <w:r w:rsidRPr="00EF01A9">
        <w:rPr>
          <w:rFonts w:ascii="Palatino Linotype" w:hAnsi="Palatino Linotype"/>
          <w:i/>
          <w:sz w:val="22"/>
          <w:szCs w:val="20"/>
          <w:lang w:val="es-ES_tradn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5CB414D4" w14:textId="77777777" w:rsidR="00D156A1" w:rsidRPr="00EF01A9" w:rsidRDefault="00D156A1" w:rsidP="00EF01A9">
      <w:pPr>
        <w:ind w:left="851" w:right="899"/>
        <w:jc w:val="both"/>
        <w:rPr>
          <w:rFonts w:ascii="Palatino Linotype" w:hAnsi="Palatino Linotype"/>
          <w:i/>
          <w:sz w:val="22"/>
          <w:szCs w:val="20"/>
          <w:lang w:val="es-ES_tradnl"/>
        </w:rPr>
      </w:pPr>
    </w:p>
    <w:p w14:paraId="1EC2281B" w14:textId="77777777" w:rsidR="00652CDA" w:rsidRPr="00EF01A9" w:rsidRDefault="00652CDA" w:rsidP="00EF01A9">
      <w:pPr>
        <w:ind w:left="851" w:right="899"/>
        <w:jc w:val="both"/>
        <w:rPr>
          <w:rFonts w:ascii="Palatino Linotype" w:hAnsi="Palatino Linotype"/>
          <w:sz w:val="22"/>
          <w:szCs w:val="20"/>
          <w:lang w:val="es-ES_tradnl"/>
        </w:rPr>
      </w:pPr>
      <w:r w:rsidRPr="00EF01A9">
        <w:rPr>
          <w:rFonts w:ascii="Palatino Linotype" w:hAnsi="Palatino Linotype"/>
          <w:b/>
          <w:i/>
          <w:sz w:val="22"/>
          <w:szCs w:val="20"/>
          <w:lang w:val="es-ES_tradnl"/>
        </w:rPr>
        <w:t>Si transcurrido el plazo señalado en el primer párrafo de este artículo, el sujeto obligado no declina la competencia en los términ</w:t>
      </w:r>
      <w:r w:rsidRPr="00EF01A9">
        <w:rPr>
          <w:rFonts w:ascii="Palatino Linotype" w:hAnsi="Palatino Linotype"/>
          <w:i/>
          <w:sz w:val="22"/>
          <w:szCs w:val="20"/>
          <w:lang w:val="es-ES_tradnl"/>
        </w:rPr>
        <w:t>o</w:t>
      </w:r>
      <w:r w:rsidRPr="00EF01A9">
        <w:rPr>
          <w:rFonts w:ascii="Palatino Linotype" w:hAnsi="Palatino Linotype"/>
          <w:b/>
          <w:i/>
          <w:sz w:val="22"/>
          <w:szCs w:val="20"/>
          <w:lang w:val="es-ES_tradnl"/>
        </w:rPr>
        <w:t xml:space="preserve">s </w:t>
      </w:r>
      <w:r w:rsidRPr="00EF01A9">
        <w:rPr>
          <w:rFonts w:ascii="Palatino Linotype" w:hAnsi="Palatino Linotype"/>
          <w:i/>
          <w:sz w:val="22"/>
          <w:szCs w:val="20"/>
          <w:lang w:val="es-ES_tradnl"/>
        </w:rPr>
        <w:t>establecidos</w:t>
      </w:r>
      <w:r w:rsidRPr="00EF01A9">
        <w:rPr>
          <w:rFonts w:ascii="Palatino Linotype" w:hAnsi="Palatino Linotype"/>
          <w:b/>
          <w:i/>
          <w:sz w:val="22"/>
          <w:szCs w:val="20"/>
          <w:lang w:val="es-ES_tradnl"/>
        </w:rPr>
        <w:t>, podrá canalizar la solicitud ante el sujeto obligado competente.</w:t>
      </w:r>
      <w:r w:rsidRPr="00EF01A9">
        <w:rPr>
          <w:rFonts w:ascii="Palatino Linotype" w:hAnsi="Palatino Linotype"/>
          <w:i/>
          <w:sz w:val="22"/>
          <w:szCs w:val="20"/>
          <w:lang w:val="es-ES_tradnl"/>
        </w:rPr>
        <w:t>”</w:t>
      </w:r>
    </w:p>
    <w:p w14:paraId="1989688E" w14:textId="77777777" w:rsidR="00652CDA" w:rsidRPr="00EF01A9" w:rsidRDefault="00652CDA" w:rsidP="00EF01A9">
      <w:pPr>
        <w:ind w:left="851" w:right="1134"/>
        <w:jc w:val="both"/>
        <w:rPr>
          <w:rFonts w:ascii="Palatino Linotype" w:hAnsi="Palatino Linotype"/>
          <w:sz w:val="22"/>
          <w:szCs w:val="20"/>
          <w:lang w:val="es-ES_tradnl"/>
        </w:rPr>
      </w:pPr>
      <w:r w:rsidRPr="00EF01A9">
        <w:rPr>
          <w:rFonts w:ascii="Palatino Linotype" w:hAnsi="Palatino Linotype"/>
          <w:sz w:val="22"/>
          <w:szCs w:val="20"/>
          <w:lang w:val="es-ES_tradnl"/>
        </w:rPr>
        <w:t>(Énfasis añadido)</w:t>
      </w:r>
    </w:p>
    <w:p w14:paraId="477CD3C5" w14:textId="77777777" w:rsidR="00652CDA" w:rsidRPr="00EF01A9" w:rsidRDefault="00652CDA" w:rsidP="00EF01A9">
      <w:pPr>
        <w:ind w:right="901"/>
        <w:jc w:val="both"/>
        <w:rPr>
          <w:rFonts w:ascii="Palatino Linotype" w:hAnsi="Palatino Linotype"/>
          <w:sz w:val="22"/>
          <w:szCs w:val="20"/>
          <w:lang w:val="es-ES_tradnl"/>
        </w:rPr>
      </w:pPr>
    </w:p>
    <w:p w14:paraId="1AD511A6" w14:textId="18ACEA0E" w:rsidR="00652CDA" w:rsidRPr="00EF01A9" w:rsidRDefault="00652CDA" w:rsidP="00EF01A9">
      <w:pPr>
        <w:spacing w:line="360" w:lineRule="auto"/>
        <w:jc w:val="both"/>
        <w:rPr>
          <w:rFonts w:ascii="Palatino Linotype" w:eastAsia="Calibri" w:hAnsi="Palatino Linotype" w:cs="Arial"/>
          <w:lang w:val="es-ES"/>
        </w:rPr>
      </w:pPr>
      <w:r w:rsidRPr="00EF01A9">
        <w:rPr>
          <w:rFonts w:ascii="Palatino Linotype" w:eastAsia="Calibri" w:hAnsi="Palatino Linotype"/>
          <w:lang w:val="es-ES"/>
        </w:rPr>
        <w:t xml:space="preserve">De tal forma que, una vez recibida </w:t>
      </w:r>
      <w:r w:rsidR="00E32521" w:rsidRPr="00EF01A9">
        <w:rPr>
          <w:rFonts w:ascii="Palatino Linotype" w:eastAsia="Calibri" w:hAnsi="Palatino Linotype"/>
          <w:lang w:val="es-ES"/>
        </w:rPr>
        <w:t>las</w:t>
      </w:r>
      <w:r w:rsidRPr="00EF01A9">
        <w:rPr>
          <w:rFonts w:ascii="Palatino Linotype" w:eastAsia="Calibri" w:hAnsi="Palatino Linotype"/>
          <w:lang w:val="es-ES"/>
        </w:rPr>
        <w:t xml:space="preserve"> solicitud</w:t>
      </w:r>
      <w:r w:rsidR="00E32521" w:rsidRPr="00EF01A9">
        <w:rPr>
          <w:rFonts w:ascii="Palatino Linotype" w:eastAsia="Calibri" w:hAnsi="Palatino Linotype"/>
          <w:lang w:val="es-ES"/>
        </w:rPr>
        <w:t>es</w:t>
      </w:r>
      <w:r w:rsidRPr="00EF01A9">
        <w:rPr>
          <w:rFonts w:ascii="Palatino Linotype" w:eastAsia="Calibri" w:hAnsi="Palatino Linotype"/>
          <w:lang w:val="es-ES"/>
        </w:rPr>
        <w:t xml:space="preserve"> de información, se determine que es incompetente para para poseer, generar o administrar lo solicitado, dentro de los primeros tres días posteriores a la recepción de la solicitud, deberá hacerlo del conocimiento del particular; por lo que ante la falta de pronunciamiento respecto de su incompetencia dentro del plazo referido anteriormente, </w:t>
      </w:r>
      <w:r w:rsidRPr="00EF01A9">
        <w:rPr>
          <w:rFonts w:ascii="Palatino Linotype" w:eastAsia="Calibri" w:hAnsi="Palatino Linotype" w:cs="Arial"/>
          <w:b/>
          <w:lang w:val="es-ES"/>
        </w:rPr>
        <w:t>EL SUJETO OBLIGADO</w:t>
      </w:r>
      <w:r w:rsidRPr="00EF01A9">
        <w:rPr>
          <w:rFonts w:ascii="Palatino Linotype" w:eastAsia="Calibri" w:hAnsi="Palatino Linotype" w:cs="Arial"/>
          <w:lang w:val="es-ES"/>
        </w:rPr>
        <w:t xml:space="preserve"> deberá atender el contenido del artículo 49 de la citada ley, para efectos de que sea declarada por parte del Comité de Transparencia la incompetencia a la que se hace referencia en la</w:t>
      </w:r>
      <w:r w:rsidR="00E32521" w:rsidRPr="00EF01A9">
        <w:rPr>
          <w:rFonts w:ascii="Palatino Linotype" w:eastAsia="Calibri" w:hAnsi="Palatino Linotype" w:cs="Arial"/>
          <w:lang w:val="es-ES"/>
        </w:rPr>
        <w:t>s</w:t>
      </w:r>
      <w:r w:rsidRPr="00EF01A9">
        <w:rPr>
          <w:rFonts w:ascii="Palatino Linotype" w:eastAsia="Calibri" w:hAnsi="Palatino Linotype" w:cs="Arial"/>
          <w:lang w:val="es-ES"/>
        </w:rPr>
        <w:t xml:space="preserve"> respuesta</w:t>
      </w:r>
      <w:r w:rsidR="00E32521" w:rsidRPr="00EF01A9">
        <w:rPr>
          <w:rFonts w:ascii="Palatino Linotype" w:eastAsia="Calibri" w:hAnsi="Palatino Linotype" w:cs="Arial"/>
          <w:lang w:val="es-ES"/>
        </w:rPr>
        <w:t>s</w:t>
      </w:r>
      <w:r w:rsidRPr="00EF01A9">
        <w:rPr>
          <w:rFonts w:ascii="Palatino Linotype" w:eastAsia="Calibri" w:hAnsi="Palatino Linotype" w:cs="Arial"/>
          <w:lang w:val="es-ES"/>
        </w:rPr>
        <w:t xml:space="preserve"> proporcionada. </w:t>
      </w:r>
    </w:p>
    <w:p w14:paraId="7B12C20D" w14:textId="77777777" w:rsidR="00652CDA" w:rsidRPr="00EF01A9" w:rsidRDefault="00652CDA" w:rsidP="00EF01A9">
      <w:pPr>
        <w:jc w:val="both"/>
        <w:rPr>
          <w:rFonts w:ascii="Palatino Linotype" w:eastAsia="Calibri" w:hAnsi="Palatino Linotype" w:cs="Arial"/>
          <w:lang w:val="es-ES"/>
        </w:rPr>
      </w:pPr>
    </w:p>
    <w:p w14:paraId="19AB6822" w14:textId="77777777" w:rsidR="00652CDA" w:rsidRPr="00EF01A9" w:rsidRDefault="00652CDA" w:rsidP="00EF01A9">
      <w:pPr>
        <w:autoSpaceDE w:val="0"/>
        <w:autoSpaceDN w:val="0"/>
        <w:adjustRightInd w:val="0"/>
        <w:ind w:left="851" w:right="899"/>
        <w:jc w:val="both"/>
        <w:rPr>
          <w:rFonts w:ascii="Palatino Linotype" w:hAnsi="Palatino Linotype" w:cs="Arial"/>
          <w:i/>
          <w:sz w:val="22"/>
          <w:szCs w:val="22"/>
          <w:lang w:val="es-ES"/>
        </w:rPr>
      </w:pPr>
      <w:r w:rsidRPr="00EF01A9">
        <w:rPr>
          <w:rFonts w:ascii="Palatino Linotype" w:hAnsi="Palatino Linotype" w:cs="Arial"/>
          <w:b/>
          <w:bCs/>
          <w:i/>
          <w:sz w:val="22"/>
          <w:szCs w:val="22"/>
          <w:lang w:val="es-ES"/>
        </w:rPr>
        <w:t xml:space="preserve">“Artículo 49. </w:t>
      </w:r>
      <w:r w:rsidRPr="00EF01A9">
        <w:rPr>
          <w:rFonts w:ascii="Palatino Linotype" w:hAnsi="Palatino Linotype" w:cs="Arial"/>
          <w:i/>
          <w:sz w:val="22"/>
          <w:szCs w:val="22"/>
          <w:lang w:val="es-ES"/>
        </w:rPr>
        <w:t>Los Comités de Transparencia tendrán las siguientes atribuciones:</w:t>
      </w:r>
    </w:p>
    <w:p w14:paraId="5FC69A1F" w14:textId="77777777" w:rsidR="00652CDA" w:rsidRPr="00EF01A9" w:rsidRDefault="00652CDA" w:rsidP="00EF01A9">
      <w:pPr>
        <w:autoSpaceDE w:val="0"/>
        <w:autoSpaceDN w:val="0"/>
        <w:adjustRightInd w:val="0"/>
        <w:ind w:left="851" w:right="899"/>
        <w:jc w:val="both"/>
        <w:rPr>
          <w:rFonts w:ascii="Palatino Linotype" w:hAnsi="Palatino Linotype" w:cs="Arial"/>
          <w:i/>
          <w:sz w:val="22"/>
          <w:szCs w:val="22"/>
          <w:lang w:val="es-ES"/>
        </w:rPr>
      </w:pPr>
      <w:r w:rsidRPr="00EF01A9">
        <w:rPr>
          <w:rFonts w:ascii="Palatino Linotype" w:hAnsi="Palatino Linotype" w:cs="Arial"/>
          <w:b/>
          <w:bCs/>
          <w:i/>
          <w:sz w:val="22"/>
          <w:szCs w:val="22"/>
          <w:lang w:val="es-ES"/>
        </w:rPr>
        <w:t xml:space="preserve">I. </w:t>
      </w:r>
      <w:r w:rsidRPr="00EF01A9">
        <w:rPr>
          <w:rFonts w:ascii="Palatino Linotype" w:hAnsi="Palatino Linotype" w:cs="Arial"/>
          <w:i/>
          <w:sz w:val="22"/>
          <w:szCs w:val="22"/>
          <w:lang w:val="es-ES"/>
        </w:rPr>
        <w:t>Instituir, coordinar y supervisar en términos de las disposiciones aplicables, las acciones, medidas y procedimientos que coadyuven a asegurar una mayor eficacia en la gestión y atención de las solicitudes en materia de acceso a la información;</w:t>
      </w:r>
    </w:p>
    <w:p w14:paraId="611372D3" w14:textId="77777777" w:rsidR="00652CDA" w:rsidRPr="00EF01A9" w:rsidRDefault="00652CDA" w:rsidP="00EF01A9">
      <w:pPr>
        <w:autoSpaceDE w:val="0"/>
        <w:autoSpaceDN w:val="0"/>
        <w:adjustRightInd w:val="0"/>
        <w:ind w:left="851" w:right="899"/>
        <w:jc w:val="both"/>
        <w:rPr>
          <w:rFonts w:ascii="Palatino Linotype" w:hAnsi="Palatino Linotype" w:cs="Arial"/>
          <w:i/>
          <w:sz w:val="22"/>
          <w:szCs w:val="22"/>
          <w:lang w:val="es-ES"/>
        </w:rPr>
      </w:pPr>
      <w:r w:rsidRPr="00EF01A9">
        <w:rPr>
          <w:rFonts w:ascii="Palatino Linotype" w:hAnsi="Palatino Linotype" w:cs="Arial"/>
          <w:b/>
          <w:bCs/>
          <w:i/>
          <w:sz w:val="22"/>
          <w:szCs w:val="22"/>
          <w:lang w:val="es-ES"/>
        </w:rPr>
        <w:t xml:space="preserve">II. </w:t>
      </w:r>
      <w:r w:rsidRPr="00EF01A9">
        <w:rPr>
          <w:rFonts w:ascii="Palatino Linotype" w:hAnsi="Palatino Linotype" w:cs="Arial"/>
          <w:i/>
          <w:sz w:val="22"/>
          <w:szCs w:val="22"/>
          <w:lang w:val="es-ES"/>
        </w:rPr>
        <w:t xml:space="preserve">Confirmar, modificar o revocar las determinaciones que en materia de ampliación del plazo de respuesta, clasificación de la información y declaración de inexistencia </w:t>
      </w:r>
      <w:r w:rsidRPr="00EF01A9">
        <w:rPr>
          <w:rFonts w:ascii="Palatino Linotype" w:hAnsi="Palatino Linotype" w:cs="Arial"/>
          <w:b/>
          <w:i/>
          <w:sz w:val="22"/>
          <w:szCs w:val="22"/>
          <w:lang w:val="es-ES"/>
        </w:rPr>
        <w:t>o de incompetencia realicen los titulares de las áreas de los sujetos obligados</w:t>
      </w:r>
      <w:r w:rsidRPr="00EF01A9">
        <w:rPr>
          <w:rFonts w:ascii="Palatino Linotype" w:hAnsi="Palatino Linotype" w:cs="Arial"/>
          <w:i/>
          <w:sz w:val="22"/>
          <w:szCs w:val="22"/>
          <w:lang w:val="es-ES"/>
        </w:rPr>
        <w:t>;</w:t>
      </w:r>
    </w:p>
    <w:p w14:paraId="4228E125" w14:textId="77777777" w:rsidR="00652CDA" w:rsidRPr="00EF01A9" w:rsidRDefault="00652CDA" w:rsidP="00EF01A9">
      <w:pPr>
        <w:autoSpaceDE w:val="0"/>
        <w:autoSpaceDN w:val="0"/>
        <w:adjustRightInd w:val="0"/>
        <w:ind w:left="851" w:right="899"/>
        <w:jc w:val="both"/>
        <w:rPr>
          <w:rFonts w:ascii="Palatino Linotype" w:hAnsi="Palatino Linotype" w:cs="Arial"/>
          <w:i/>
          <w:sz w:val="22"/>
          <w:szCs w:val="22"/>
          <w:lang w:val="es-ES"/>
        </w:rPr>
      </w:pPr>
      <w:r w:rsidRPr="00EF01A9">
        <w:rPr>
          <w:rFonts w:ascii="Palatino Linotype" w:hAnsi="Palatino Linotype" w:cs="Arial"/>
          <w:b/>
          <w:bCs/>
          <w:i/>
          <w:sz w:val="22"/>
          <w:szCs w:val="22"/>
          <w:lang w:val="es-ES"/>
        </w:rPr>
        <w:t>.</w:t>
      </w:r>
      <w:r w:rsidRPr="00EF01A9">
        <w:rPr>
          <w:rFonts w:ascii="Palatino Linotype" w:hAnsi="Palatino Linotype" w:cs="Arial"/>
          <w:i/>
          <w:sz w:val="22"/>
          <w:szCs w:val="22"/>
          <w:lang w:val="es-ES"/>
        </w:rPr>
        <w:t xml:space="preserve"> . .”</w:t>
      </w:r>
    </w:p>
    <w:p w14:paraId="35520FC6" w14:textId="77777777" w:rsidR="00652CDA" w:rsidRPr="00EF01A9" w:rsidRDefault="00652CDA" w:rsidP="00EF01A9">
      <w:pPr>
        <w:jc w:val="both"/>
        <w:rPr>
          <w:rFonts w:ascii="Palatino Linotype" w:eastAsia="Calibri" w:hAnsi="Palatino Linotype" w:cs="Arial"/>
          <w:lang w:val="es-ES"/>
        </w:rPr>
      </w:pPr>
    </w:p>
    <w:p w14:paraId="7E46C4EB" w14:textId="3335EA14" w:rsidR="00652CDA" w:rsidRPr="00EF01A9" w:rsidRDefault="00652CDA" w:rsidP="00EF01A9">
      <w:pPr>
        <w:spacing w:line="360" w:lineRule="auto"/>
        <w:jc w:val="both"/>
        <w:rPr>
          <w:rFonts w:ascii="Palatino Linotype" w:eastAsia="Calibri" w:hAnsi="Palatino Linotype" w:cs="Arial"/>
          <w:lang w:val="es-ES"/>
        </w:rPr>
      </w:pPr>
      <w:r w:rsidRPr="00EF01A9">
        <w:rPr>
          <w:rFonts w:ascii="Palatino Linotype" w:eastAsia="Calibri" w:hAnsi="Palatino Linotype" w:cs="Arial"/>
          <w:lang w:val="es-ES"/>
        </w:rPr>
        <w:lastRenderedPageBreak/>
        <w:t>Es de lo expuesto que, el Comité de Transparencia debe confirmar la incompetencia que en el presente asunto encuadra en el supuesto de la Ley.</w:t>
      </w:r>
      <w:r w:rsidR="00D156A1" w:rsidRPr="00EF01A9">
        <w:rPr>
          <w:rFonts w:ascii="Palatino Linotype" w:eastAsia="Calibri" w:hAnsi="Palatino Linotype" w:cs="Arial"/>
          <w:lang w:val="es-ES"/>
        </w:rPr>
        <w:t xml:space="preserve"> </w:t>
      </w:r>
      <w:r w:rsidRPr="00EF01A9">
        <w:rPr>
          <w:rFonts w:ascii="Palatino Linotype" w:eastAsia="Calibri" w:hAnsi="Palatino Linotype" w:cs="Arial"/>
          <w:lang w:val="es-ES"/>
        </w:rPr>
        <w:t xml:space="preserve">No obstante, se dejan a salvo los derechos del particular, para que requiera al </w:t>
      </w:r>
      <w:r w:rsidRPr="00EF01A9">
        <w:rPr>
          <w:rFonts w:ascii="Palatino Linotype" w:eastAsia="Calibri" w:hAnsi="Palatino Linotype" w:cs="Arial"/>
          <w:b/>
          <w:lang w:val="es-ES"/>
        </w:rPr>
        <w:t>SUJETO OBLIGADO</w:t>
      </w:r>
      <w:r w:rsidRPr="00EF01A9">
        <w:rPr>
          <w:rFonts w:ascii="Palatino Linotype" w:eastAsia="Calibri" w:hAnsi="Palatino Linotype" w:cs="Arial"/>
          <w:lang w:val="es-ES"/>
        </w:rPr>
        <w:t xml:space="preserve"> que considere conveniente.</w:t>
      </w:r>
    </w:p>
    <w:p w14:paraId="7BFD7769" w14:textId="77777777" w:rsidR="00652CDA" w:rsidRPr="00EF01A9" w:rsidRDefault="00652CDA" w:rsidP="00EF01A9">
      <w:pPr>
        <w:spacing w:line="360" w:lineRule="auto"/>
        <w:jc w:val="both"/>
        <w:rPr>
          <w:rFonts w:ascii="Palatino Linotype" w:hAnsi="Palatino Linotype"/>
          <w:lang w:eastAsia="es-MX"/>
        </w:rPr>
      </w:pPr>
    </w:p>
    <w:p w14:paraId="45DAE3B7" w14:textId="627084AA" w:rsidR="00652CDA" w:rsidRPr="00EF01A9" w:rsidRDefault="00652CDA" w:rsidP="00EF01A9">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EF01A9">
        <w:rPr>
          <w:rFonts w:ascii="Palatino Linotype" w:hAnsi="Palatino Linotype" w:cs="Arial"/>
        </w:rPr>
        <w:t xml:space="preserve">En razón de lo anteriormente expuesto, este Instituto estima que las razones o motivos de inconformidad hechos valer por </w:t>
      </w:r>
      <w:r w:rsidRPr="00EF01A9">
        <w:rPr>
          <w:rFonts w:ascii="Palatino Linotype" w:hAnsi="Palatino Linotype" w:cs="Arial"/>
          <w:b/>
        </w:rPr>
        <w:t>EL RECURRENTE</w:t>
      </w:r>
      <w:r w:rsidRPr="00EF01A9">
        <w:rPr>
          <w:rFonts w:ascii="Palatino Linotype" w:hAnsi="Palatino Linotype" w:cs="Arial"/>
        </w:rPr>
        <w:t xml:space="preserve"> devienen </w:t>
      </w:r>
      <w:r w:rsidRPr="00EF01A9">
        <w:rPr>
          <w:rFonts w:ascii="Palatino Linotype" w:hAnsi="Palatino Linotype" w:cs="Arial"/>
          <w:b/>
        </w:rPr>
        <w:t>fundadas</w:t>
      </w:r>
      <w:r w:rsidRPr="00EF01A9">
        <w:rPr>
          <w:rFonts w:ascii="Palatino Linotype" w:hAnsi="Palatino Linotype" w:cs="Arial"/>
        </w:rPr>
        <w:t xml:space="preserve"> y suficientes para </w:t>
      </w:r>
      <w:r w:rsidRPr="00EF01A9">
        <w:rPr>
          <w:rFonts w:ascii="Palatino Linotype" w:hAnsi="Palatino Linotype" w:cs="Arial"/>
          <w:b/>
        </w:rPr>
        <w:t>MODIFICAR</w:t>
      </w:r>
      <w:r w:rsidRPr="00EF01A9">
        <w:rPr>
          <w:rFonts w:ascii="Palatino Linotype" w:hAnsi="Palatino Linotype" w:cs="Arial"/>
        </w:rPr>
        <w:t xml:space="preserve"> la</w:t>
      </w:r>
      <w:r w:rsidR="006C3051" w:rsidRPr="00EF01A9">
        <w:rPr>
          <w:rFonts w:ascii="Palatino Linotype" w:hAnsi="Palatino Linotype" w:cs="Arial"/>
        </w:rPr>
        <w:t>s</w:t>
      </w:r>
      <w:r w:rsidRPr="00EF01A9">
        <w:rPr>
          <w:rFonts w:ascii="Palatino Linotype" w:hAnsi="Palatino Linotype" w:cs="Arial"/>
        </w:rPr>
        <w:t xml:space="preserve"> respuesta</w:t>
      </w:r>
      <w:r w:rsidR="006C3051" w:rsidRPr="00EF01A9">
        <w:rPr>
          <w:rFonts w:ascii="Palatino Linotype" w:hAnsi="Palatino Linotype" w:cs="Arial"/>
        </w:rPr>
        <w:t>s</w:t>
      </w:r>
      <w:r w:rsidRPr="00EF01A9">
        <w:rPr>
          <w:rFonts w:ascii="Palatino Linotype" w:hAnsi="Palatino Linotype" w:cs="Arial"/>
        </w:rPr>
        <w:t xml:space="preserve"> del </w:t>
      </w:r>
      <w:r w:rsidRPr="00EF01A9">
        <w:rPr>
          <w:rFonts w:ascii="Palatino Linotype" w:hAnsi="Palatino Linotype" w:cs="Arial"/>
          <w:b/>
        </w:rPr>
        <w:t>SUJETO OBLIGADO</w:t>
      </w:r>
      <w:r w:rsidRPr="00EF01A9">
        <w:rPr>
          <w:rFonts w:ascii="Palatino Linotype" w:hAnsi="Palatino Linotype" w:cs="Arial"/>
        </w:rPr>
        <w:t xml:space="preserve"> y ordenarle haga entrega de la información descrita en el presente Considerando.</w:t>
      </w:r>
    </w:p>
    <w:p w14:paraId="795EC4F6" w14:textId="77777777" w:rsidR="00652CDA" w:rsidRPr="00EF01A9" w:rsidRDefault="00652CDA" w:rsidP="00EF01A9">
      <w:pPr>
        <w:widowControl w:val="0"/>
        <w:tabs>
          <w:tab w:val="left" w:pos="1701"/>
          <w:tab w:val="left" w:pos="1843"/>
        </w:tabs>
        <w:autoSpaceDE w:val="0"/>
        <w:autoSpaceDN w:val="0"/>
        <w:adjustRightInd w:val="0"/>
        <w:spacing w:line="360" w:lineRule="auto"/>
        <w:jc w:val="both"/>
        <w:rPr>
          <w:rFonts w:ascii="Palatino Linotype" w:hAnsi="Palatino Linotype" w:cs="Arial"/>
        </w:rPr>
      </w:pPr>
    </w:p>
    <w:p w14:paraId="4B39C866" w14:textId="537F80BF" w:rsidR="00EF01A9" w:rsidRDefault="00652CDA" w:rsidP="00CB22E6">
      <w:pPr>
        <w:widowControl w:val="0"/>
        <w:autoSpaceDE w:val="0"/>
        <w:autoSpaceDN w:val="0"/>
        <w:adjustRightInd w:val="0"/>
        <w:spacing w:line="360" w:lineRule="auto"/>
        <w:jc w:val="both"/>
        <w:rPr>
          <w:rFonts w:ascii="Palatino Linotype" w:eastAsiaTheme="minorHAnsi" w:hAnsi="Palatino Linotype"/>
          <w:lang w:eastAsia="es-ES_tradnl"/>
        </w:rPr>
      </w:pPr>
      <w:r w:rsidRPr="00EF01A9">
        <w:rPr>
          <w:rFonts w:ascii="Palatino Linotype" w:eastAsiaTheme="minorHAnsi" w:hAnsi="Palatino Linotype"/>
          <w:lang w:eastAsia="es-ES_tradnl"/>
        </w:rPr>
        <w:t>Por lo que, con fundamento en lo previsto en los artículos 5, párrafos trigésimos, trigésimos primero y trigésimos segundos,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02C9DF47" w14:textId="77777777" w:rsidR="00EF01A9" w:rsidRPr="00EF01A9" w:rsidRDefault="00EF01A9" w:rsidP="00EF01A9">
      <w:pPr>
        <w:widowControl w:val="0"/>
        <w:autoSpaceDE w:val="0"/>
        <w:autoSpaceDN w:val="0"/>
        <w:adjustRightInd w:val="0"/>
        <w:jc w:val="both"/>
        <w:rPr>
          <w:rFonts w:ascii="Palatino Linotype" w:eastAsiaTheme="minorHAnsi" w:hAnsi="Palatino Linotype"/>
          <w:lang w:eastAsia="es-ES_tradnl"/>
        </w:rPr>
      </w:pPr>
    </w:p>
    <w:p w14:paraId="6BECF2E2" w14:textId="77777777" w:rsidR="00652CDA" w:rsidRPr="00EF01A9" w:rsidRDefault="00652CDA" w:rsidP="00EF01A9">
      <w:pPr>
        <w:jc w:val="center"/>
        <w:rPr>
          <w:rFonts w:ascii="Palatino Linotype" w:hAnsi="Palatino Linotype"/>
          <w:b/>
          <w:sz w:val="28"/>
        </w:rPr>
      </w:pPr>
      <w:r w:rsidRPr="00EF01A9">
        <w:rPr>
          <w:rFonts w:ascii="Palatino Linotype" w:hAnsi="Palatino Linotype"/>
          <w:b/>
          <w:sz w:val="28"/>
        </w:rPr>
        <w:t>R E S U E L V E</w:t>
      </w:r>
    </w:p>
    <w:p w14:paraId="7C2EAC47" w14:textId="77777777" w:rsidR="00652CDA" w:rsidRPr="00EF01A9" w:rsidRDefault="00652CDA" w:rsidP="00EF01A9">
      <w:pPr>
        <w:jc w:val="center"/>
        <w:rPr>
          <w:rFonts w:ascii="Palatino Linotype" w:hAnsi="Palatino Linotype"/>
          <w:b/>
          <w:sz w:val="28"/>
        </w:rPr>
      </w:pPr>
    </w:p>
    <w:p w14:paraId="508F6275" w14:textId="2502B683" w:rsidR="0072299A" w:rsidRPr="00EF01A9" w:rsidRDefault="0072299A" w:rsidP="00EF01A9">
      <w:pPr>
        <w:spacing w:line="360" w:lineRule="auto"/>
        <w:jc w:val="both"/>
        <w:rPr>
          <w:rFonts w:ascii="Palatino Linotype" w:hAnsi="Palatino Linotype" w:cs="Arial"/>
        </w:rPr>
      </w:pPr>
      <w:r w:rsidRPr="00EF01A9">
        <w:rPr>
          <w:rFonts w:ascii="Palatino Linotype" w:hAnsi="Palatino Linotype" w:cs="Arial"/>
          <w:b/>
          <w:sz w:val="28"/>
          <w:szCs w:val="28"/>
        </w:rPr>
        <w:t>PRIMERO</w:t>
      </w:r>
      <w:r w:rsidRPr="00EF01A9">
        <w:rPr>
          <w:rFonts w:ascii="Palatino Linotype" w:hAnsi="Palatino Linotype" w:cs="Arial"/>
          <w:sz w:val="28"/>
          <w:szCs w:val="28"/>
        </w:rPr>
        <w:t>.</w:t>
      </w:r>
      <w:r w:rsidRPr="00EF01A9">
        <w:rPr>
          <w:rFonts w:ascii="Palatino Linotype" w:hAnsi="Palatino Linotype" w:cs="Arial"/>
        </w:rPr>
        <w:t xml:space="preserve"> Resultan </w:t>
      </w:r>
      <w:r w:rsidRPr="00EF01A9">
        <w:rPr>
          <w:rFonts w:ascii="Palatino Linotype" w:hAnsi="Palatino Linotype" w:cs="Arial"/>
          <w:b/>
        </w:rPr>
        <w:t>fundadas</w:t>
      </w:r>
      <w:r w:rsidRPr="00EF01A9">
        <w:rPr>
          <w:rFonts w:ascii="Palatino Linotype" w:hAnsi="Palatino Linotype" w:cs="Arial"/>
        </w:rPr>
        <w:t xml:space="preserve"> las razones o motivos de inconformidad planteadas por </w:t>
      </w:r>
      <w:r w:rsidRPr="00EF01A9">
        <w:rPr>
          <w:rFonts w:ascii="Palatino Linotype" w:hAnsi="Palatino Linotype" w:cs="Arial"/>
          <w:b/>
        </w:rPr>
        <w:t>EL RECURRENTE</w:t>
      </w:r>
      <w:r w:rsidRPr="00EF01A9">
        <w:rPr>
          <w:rFonts w:ascii="Palatino Linotype" w:hAnsi="Palatino Linotype" w:cs="Arial"/>
        </w:rPr>
        <w:t xml:space="preserve">, en términos del Considerando </w:t>
      </w:r>
      <w:r w:rsidR="006C3051" w:rsidRPr="00EF01A9">
        <w:rPr>
          <w:rFonts w:ascii="Palatino Linotype" w:hAnsi="Palatino Linotype" w:cs="Arial"/>
          <w:b/>
        </w:rPr>
        <w:t>SEXTO</w:t>
      </w:r>
      <w:r w:rsidRPr="00EF01A9">
        <w:rPr>
          <w:rFonts w:ascii="Palatino Linotype" w:hAnsi="Palatino Linotype" w:cs="Arial"/>
        </w:rPr>
        <w:t xml:space="preserve"> de la presente resolución.</w:t>
      </w:r>
    </w:p>
    <w:p w14:paraId="27C10CE7" w14:textId="77777777" w:rsidR="0072299A" w:rsidRPr="00EF01A9" w:rsidRDefault="0072299A" w:rsidP="00EF01A9">
      <w:pPr>
        <w:spacing w:line="360" w:lineRule="auto"/>
        <w:jc w:val="both"/>
        <w:rPr>
          <w:rFonts w:ascii="Palatino Linotype" w:hAnsi="Palatino Linotype" w:cs="Arial"/>
        </w:rPr>
      </w:pPr>
    </w:p>
    <w:p w14:paraId="3418D110" w14:textId="09A45FD2" w:rsidR="0072299A" w:rsidRPr="00EF01A9" w:rsidRDefault="0072299A" w:rsidP="00EF01A9">
      <w:pPr>
        <w:spacing w:line="360" w:lineRule="auto"/>
        <w:jc w:val="both"/>
        <w:rPr>
          <w:rFonts w:ascii="Palatino Linotype" w:hAnsi="Palatino Linotype" w:cs="Arial"/>
          <w:b/>
        </w:rPr>
      </w:pPr>
      <w:r w:rsidRPr="00EF01A9">
        <w:rPr>
          <w:rFonts w:ascii="Palatino Linotype" w:hAnsi="Palatino Linotype" w:cs="Arial"/>
          <w:b/>
          <w:sz w:val="28"/>
          <w:szCs w:val="28"/>
        </w:rPr>
        <w:t>SEGUNDO</w:t>
      </w:r>
      <w:r w:rsidRPr="00EF01A9">
        <w:rPr>
          <w:rFonts w:ascii="Palatino Linotype" w:hAnsi="Palatino Linotype" w:cs="Arial"/>
          <w:sz w:val="28"/>
          <w:szCs w:val="28"/>
        </w:rPr>
        <w:t>.</w:t>
      </w:r>
      <w:r w:rsidRPr="00EF01A9">
        <w:rPr>
          <w:rFonts w:ascii="Palatino Linotype" w:hAnsi="Palatino Linotype" w:cs="Arial"/>
        </w:rPr>
        <w:t xml:space="preserve"> </w:t>
      </w:r>
      <w:r w:rsidRPr="00EF01A9">
        <w:rPr>
          <w:rFonts w:ascii="Palatino Linotype" w:eastAsia="Calibri" w:hAnsi="Palatino Linotype" w:cs="Arial"/>
        </w:rPr>
        <w:t xml:space="preserve">Se </w:t>
      </w:r>
      <w:r w:rsidRPr="00EF01A9">
        <w:rPr>
          <w:rFonts w:ascii="Palatino Linotype" w:eastAsia="Calibri" w:hAnsi="Palatino Linotype" w:cs="Arial"/>
          <w:b/>
        </w:rPr>
        <w:t>MODIFICA</w:t>
      </w:r>
      <w:r w:rsidR="006C3051" w:rsidRPr="00EF01A9">
        <w:rPr>
          <w:rFonts w:ascii="Palatino Linotype" w:eastAsia="Calibri" w:hAnsi="Palatino Linotype" w:cs="Arial"/>
          <w:b/>
        </w:rPr>
        <w:t>N</w:t>
      </w:r>
      <w:r w:rsidRPr="00EF01A9">
        <w:rPr>
          <w:rFonts w:ascii="Palatino Linotype" w:eastAsia="Calibri" w:hAnsi="Palatino Linotype" w:cs="Arial"/>
          <w:b/>
        </w:rPr>
        <w:t xml:space="preserve"> </w:t>
      </w:r>
      <w:r w:rsidRPr="00EF01A9">
        <w:rPr>
          <w:rFonts w:ascii="Palatino Linotype" w:eastAsia="Calibri" w:hAnsi="Palatino Linotype" w:cs="Arial"/>
        </w:rPr>
        <w:t>la</w:t>
      </w:r>
      <w:r w:rsidR="006C3051" w:rsidRPr="00EF01A9">
        <w:rPr>
          <w:rFonts w:ascii="Palatino Linotype" w:eastAsia="Calibri" w:hAnsi="Palatino Linotype" w:cs="Arial"/>
        </w:rPr>
        <w:t>s</w:t>
      </w:r>
      <w:r w:rsidRPr="00EF01A9">
        <w:rPr>
          <w:rFonts w:ascii="Palatino Linotype" w:eastAsia="Calibri" w:hAnsi="Palatino Linotype" w:cs="Arial"/>
        </w:rPr>
        <w:t xml:space="preserve"> respuesta</w:t>
      </w:r>
      <w:r w:rsidR="006C3051" w:rsidRPr="00EF01A9">
        <w:rPr>
          <w:rFonts w:ascii="Palatino Linotype" w:eastAsia="Calibri" w:hAnsi="Palatino Linotype" w:cs="Arial"/>
        </w:rPr>
        <w:t>s</w:t>
      </w:r>
      <w:r w:rsidRPr="00EF01A9">
        <w:rPr>
          <w:rFonts w:ascii="Palatino Linotype" w:eastAsia="Calibri" w:hAnsi="Palatino Linotype" w:cs="Arial"/>
        </w:rPr>
        <w:t xml:space="preserve"> proporcionada</w:t>
      </w:r>
      <w:r w:rsidR="006C3051" w:rsidRPr="00EF01A9">
        <w:rPr>
          <w:rFonts w:ascii="Palatino Linotype" w:eastAsia="Calibri" w:hAnsi="Palatino Linotype" w:cs="Arial"/>
        </w:rPr>
        <w:t xml:space="preserve">s </w:t>
      </w:r>
      <w:r w:rsidRPr="00EF01A9">
        <w:rPr>
          <w:rFonts w:ascii="Palatino Linotype" w:eastAsia="Calibri" w:hAnsi="Palatino Linotype" w:cs="Arial"/>
        </w:rPr>
        <w:t xml:space="preserve">por </w:t>
      </w:r>
      <w:r w:rsidRPr="00EF01A9">
        <w:rPr>
          <w:rFonts w:ascii="Palatino Linotype" w:eastAsia="Calibri" w:hAnsi="Palatino Linotype" w:cs="Arial"/>
          <w:b/>
        </w:rPr>
        <w:t xml:space="preserve">EL SUJETO OBLIGADO, </w:t>
      </w:r>
      <w:r w:rsidRPr="00EF01A9">
        <w:rPr>
          <w:rFonts w:ascii="Palatino Linotype" w:hAnsi="Palatino Linotype"/>
          <w:shd w:val="clear" w:color="auto" w:fill="FFFFFF"/>
        </w:rPr>
        <w:t>que gener</w:t>
      </w:r>
      <w:r w:rsidR="006C3051" w:rsidRPr="00EF01A9">
        <w:rPr>
          <w:rFonts w:ascii="Palatino Linotype" w:hAnsi="Palatino Linotype"/>
          <w:shd w:val="clear" w:color="auto" w:fill="FFFFFF"/>
        </w:rPr>
        <w:t xml:space="preserve">aron </w:t>
      </w:r>
      <w:r w:rsidR="004D1726" w:rsidRPr="00EF01A9">
        <w:rPr>
          <w:rFonts w:ascii="Palatino Linotype" w:hAnsi="Palatino Linotype"/>
          <w:shd w:val="clear" w:color="auto" w:fill="FFFFFF"/>
        </w:rPr>
        <w:t xml:space="preserve">los Recursos </w:t>
      </w:r>
      <w:r w:rsidRPr="00EF01A9">
        <w:rPr>
          <w:rFonts w:ascii="Palatino Linotype" w:hAnsi="Palatino Linotype"/>
          <w:shd w:val="clear" w:color="auto" w:fill="FFFFFF"/>
        </w:rPr>
        <w:t xml:space="preserve">de Revisión </w:t>
      </w:r>
      <w:r w:rsidR="006C3051" w:rsidRPr="00EF01A9">
        <w:rPr>
          <w:rFonts w:ascii="Palatino Linotype" w:hAnsi="Palatino Linotype"/>
          <w:b/>
        </w:rPr>
        <w:t xml:space="preserve">08467/INFOEM/IP/RR/2023, </w:t>
      </w:r>
      <w:r w:rsidR="006C3051" w:rsidRPr="00EF01A9">
        <w:rPr>
          <w:rFonts w:ascii="Palatino Linotype" w:hAnsi="Palatino Linotype"/>
          <w:b/>
        </w:rPr>
        <w:lastRenderedPageBreak/>
        <w:t>08468/INFOEM/IP/RR/2023, 08471/INFOEM/IP/RR/2023 y 08472/INFOEM/IP/RR/2023</w:t>
      </w:r>
      <w:r w:rsidRPr="00EF01A9">
        <w:rPr>
          <w:rFonts w:ascii="Palatino Linotype" w:hAnsi="Palatino Linotype"/>
          <w:b/>
        </w:rPr>
        <w:t xml:space="preserve">, </w:t>
      </w:r>
      <w:r w:rsidRPr="00EF01A9">
        <w:rPr>
          <w:rFonts w:ascii="Palatino Linotype" w:hAnsi="Palatino Linotype" w:cs="Arial"/>
        </w:rPr>
        <w:t xml:space="preserve">en términos del </w:t>
      </w:r>
      <w:r w:rsidRPr="00EF01A9">
        <w:rPr>
          <w:rFonts w:ascii="Palatino Linotype" w:hAnsi="Palatino Linotype" w:cs="Arial"/>
          <w:bCs/>
        </w:rPr>
        <w:t>considerando</w:t>
      </w:r>
      <w:r w:rsidRPr="00EF01A9">
        <w:rPr>
          <w:rFonts w:ascii="Palatino Linotype" w:hAnsi="Palatino Linotype" w:cs="Arial"/>
          <w:b/>
        </w:rPr>
        <w:t xml:space="preserve"> </w:t>
      </w:r>
      <w:r w:rsidR="006C3051" w:rsidRPr="00EF01A9">
        <w:rPr>
          <w:rFonts w:ascii="Palatino Linotype" w:hAnsi="Palatino Linotype" w:cs="Arial"/>
          <w:b/>
        </w:rPr>
        <w:t xml:space="preserve">SEXTO </w:t>
      </w:r>
      <w:r w:rsidRPr="00EF01A9">
        <w:rPr>
          <w:rFonts w:ascii="Palatino Linotype" w:hAnsi="Palatino Linotype" w:cs="Arial"/>
        </w:rPr>
        <w:t xml:space="preserve">de la presente resolución, se </w:t>
      </w:r>
      <w:r w:rsidRPr="00EF01A9">
        <w:rPr>
          <w:rFonts w:ascii="Palatino Linotype" w:hAnsi="Palatino Linotype" w:cs="Arial"/>
          <w:b/>
        </w:rPr>
        <w:t>ORDENA</w:t>
      </w:r>
      <w:r w:rsidRPr="00EF01A9">
        <w:rPr>
          <w:rFonts w:ascii="Palatino Linotype" w:hAnsi="Palatino Linotype" w:cs="Arial"/>
        </w:rPr>
        <w:t xml:space="preserve"> al </w:t>
      </w:r>
      <w:r w:rsidRPr="00EF01A9">
        <w:rPr>
          <w:rFonts w:ascii="Palatino Linotype" w:hAnsi="Palatino Linotype" w:cs="Arial"/>
          <w:b/>
        </w:rPr>
        <w:t>SUJETO OBLIGADO</w:t>
      </w:r>
      <w:r w:rsidRPr="00EF01A9">
        <w:rPr>
          <w:rFonts w:ascii="Palatino Linotype" w:hAnsi="Palatino Linotype" w:cs="Arial"/>
        </w:rPr>
        <w:t xml:space="preserve"> entregar al</w:t>
      </w:r>
      <w:r w:rsidRPr="00EF01A9">
        <w:rPr>
          <w:rFonts w:ascii="Palatino Linotype" w:hAnsi="Palatino Linotype" w:cs="Arial"/>
          <w:b/>
          <w:bCs/>
        </w:rPr>
        <w:t xml:space="preserve"> </w:t>
      </w:r>
      <w:r w:rsidRPr="00EF01A9">
        <w:rPr>
          <w:rFonts w:ascii="Palatino Linotype" w:hAnsi="Palatino Linotype" w:cs="Arial"/>
          <w:b/>
        </w:rPr>
        <w:t xml:space="preserve">RECURRENTE, </w:t>
      </w:r>
      <w:r w:rsidRPr="00EF01A9">
        <w:rPr>
          <w:rFonts w:ascii="Palatino Linotype" w:hAnsi="Palatino Linotype" w:cs="Arial"/>
        </w:rPr>
        <w:t xml:space="preserve">a través del Sistema de Acceso a la Información Mexiquense </w:t>
      </w:r>
      <w:r w:rsidRPr="00EF01A9">
        <w:rPr>
          <w:rFonts w:ascii="Palatino Linotype" w:hAnsi="Palatino Linotype" w:cs="Arial"/>
          <w:b/>
        </w:rPr>
        <w:t>(SAIMEX)</w:t>
      </w:r>
      <w:r w:rsidRPr="00EF01A9">
        <w:rPr>
          <w:rFonts w:ascii="Palatino Linotype" w:hAnsi="Palatino Linotype" w:cs="Arial"/>
          <w:bCs/>
        </w:rPr>
        <w:t xml:space="preserve">, </w:t>
      </w:r>
      <w:r w:rsidRPr="00EF01A9">
        <w:rPr>
          <w:rFonts w:ascii="Palatino Linotype" w:hAnsi="Palatino Linotype" w:cs="Arial"/>
          <w:lang w:val="es-ES"/>
        </w:rPr>
        <w:t>lo siguiente:</w:t>
      </w:r>
    </w:p>
    <w:p w14:paraId="18754E78" w14:textId="77777777" w:rsidR="00652CDA" w:rsidRPr="00EF01A9" w:rsidRDefault="00652CDA" w:rsidP="00EF01A9">
      <w:pPr>
        <w:spacing w:line="276" w:lineRule="auto"/>
        <w:jc w:val="both"/>
        <w:rPr>
          <w:rFonts w:ascii="Palatino Linotype" w:hAnsi="Palatino Linotype" w:cs="Arial"/>
          <w:b/>
        </w:rPr>
      </w:pPr>
    </w:p>
    <w:p w14:paraId="4C0E4BAE" w14:textId="40A4900F" w:rsidR="00652CDA" w:rsidRPr="00EF01A9" w:rsidRDefault="00652CDA" w:rsidP="00EF01A9">
      <w:pPr>
        <w:spacing w:line="276" w:lineRule="auto"/>
        <w:ind w:left="851" w:right="899"/>
        <w:jc w:val="both"/>
        <w:rPr>
          <w:rFonts w:ascii="Palatino Linotype" w:hAnsi="Palatino Linotype"/>
          <w:i/>
          <w:iCs/>
          <w:sz w:val="22"/>
          <w:szCs w:val="22"/>
          <w:lang w:eastAsia="es-MX"/>
        </w:rPr>
      </w:pPr>
      <w:r w:rsidRPr="00EF01A9">
        <w:rPr>
          <w:rFonts w:ascii="Palatino Linotype" w:hAnsi="Palatino Linotype"/>
          <w:i/>
          <w:sz w:val="22"/>
          <w:szCs w:val="22"/>
        </w:rPr>
        <w:t xml:space="preserve">El Acuerdo que emita el Comité de Transparencia en el que se confirme la declaración de incompetencia </w:t>
      </w:r>
      <w:r w:rsidR="00D156A1" w:rsidRPr="00EF01A9">
        <w:rPr>
          <w:rFonts w:ascii="Palatino Linotype" w:hAnsi="Palatino Linotype"/>
          <w:i/>
          <w:sz w:val="22"/>
          <w:szCs w:val="22"/>
        </w:rPr>
        <w:t xml:space="preserve">a las </w:t>
      </w:r>
      <w:r w:rsidR="00D156A1" w:rsidRPr="00EF01A9">
        <w:rPr>
          <w:rFonts w:ascii="Palatino Linotype" w:hAnsi="Palatino Linotype" w:cs="Arial"/>
          <w:i/>
          <w:sz w:val="22"/>
        </w:rPr>
        <w:t xml:space="preserve">declaraciones patrimoniales y fiscales de </w:t>
      </w:r>
      <w:r w:rsidR="006C3051" w:rsidRPr="00EF01A9">
        <w:rPr>
          <w:rFonts w:ascii="Palatino Linotype" w:hAnsi="Palatino Linotype" w:cs="Arial"/>
          <w:i/>
          <w:sz w:val="22"/>
        </w:rPr>
        <w:t>los servidores</w:t>
      </w:r>
      <w:r w:rsidR="00D156A1" w:rsidRPr="00EF01A9">
        <w:rPr>
          <w:rFonts w:ascii="Palatino Linotype" w:hAnsi="Palatino Linotype" w:cs="Arial"/>
          <w:i/>
          <w:sz w:val="22"/>
        </w:rPr>
        <w:t xml:space="preserve"> públic</w:t>
      </w:r>
      <w:r w:rsidR="006C3051" w:rsidRPr="00EF01A9">
        <w:rPr>
          <w:rFonts w:ascii="Palatino Linotype" w:hAnsi="Palatino Linotype" w:cs="Arial"/>
          <w:i/>
          <w:sz w:val="22"/>
        </w:rPr>
        <w:t>os</w:t>
      </w:r>
      <w:r w:rsidR="00D156A1" w:rsidRPr="00EF01A9">
        <w:rPr>
          <w:rFonts w:ascii="Palatino Linotype" w:hAnsi="Palatino Linotype" w:cs="Arial"/>
          <w:i/>
          <w:sz w:val="22"/>
        </w:rPr>
        <w:t xml:space="preserve"> </w:t>
      </w:r>
      <w:r w:rsidR="00C66695" w:rsidRPr="00EF01A9">
        <w:rPr>
          <w:rFonts w:ascii="Palatino Linotype" w:hAnsi="Palatino Linotype" w:cs="Arial"/>
          <w:i/>
          <w:sz w:val="22"/>
        </w:rPr>
        <w:t>precisad</w:t>
      </w:r>
      <w:r w:rsidR="006C3051" w:rsidRPr="00EF01A9">
        <w:rPr>
          <w:rFonts w:ascii="Palatino Linotype" w:hAnsi="Palatino Linotype" w:cs="Arial"/>
          <w:i/>
          <w:sz w:val="22"/>
        </w:rPr>
        <w:t>os</w:t>
      </w:r>
      <w:r w:rsidR="00C66695" w:rsidRPr="00EF01A9">
        <w:rPr>
          <w:rFonts w:ascii="Palatino Linotype" w:hAnsi="Palatino Linotype" w:cs="Arial"/>
          <w:i/>
          <w:sz w:val="22"/>
        </w:rPr>
        <w:t xml:space="preserve"> en la</w:t>
      </w:r>
      <w:r w:rsidR="006C3051" w:rsidRPr="00EF01A9">
        <w:rPr>
          <w:rFonts w:ascii="Palatino Linotype" w:hAnsi="Palatino Linotype" w:cs="Arial"/>
          <w:i/>
          <w:sz w:val="22"/>
        </w:rPr>
        <w:t>s</w:t>
      </w:r>
      <w:r w:rsidR="00C66695" w:rsidRPr="00EF01A9">
        <w:rPr>
          <w:rFonts w:ascii="Palatino Linotype" w:hAnsi="Palatino Linotype" w:cs="Arial"/>
          <w:i/>
          <w:sz w:val="22"/>
        </w:rPr>
        <w:t xml:space="preserve"> solicitud</w:t>
      </w:r>
      <w:r w:rsidR="006C3051" w:rsidRPr="00EF01A9">
        <w:rPr>
          <w:rFonts w:ascii="Palatino Linotype" w:hAnsi="Palatino Linotype" w:cs="Arial"/>
          <w:i/>
          <w:sz w:val="22"/>
        </w:rPr>
        <w:t>es de información</w:t>
      </w:r>
      <w:r w:rsidR="00D156A1" w:rsidRPr="00EF01A9">
        <w:rPr>
          <w:rFonts w:ascii="Palatino Linotype" w:eastAsia="Calibri" w:hAnsi="Palatino Linotype" w:cs="Arial"/>
          <w:i/>
          <w:sz w:val="22"/>
          <w:szCs w:val="22"/>
        </w:rPr>
        <w:t>.</w:t>
      </w:r>
    </w:p>
    <w:p w14:paraId="5B7A26CE" w14:textId="77777777" w:rsidR="00652CDA" w:rsidRPr="00EF01A9" w:rsidRDefault="00652CDA" w:rsidP="00EF01A9">
      <w:pPr>
        <w:spacing w:line="276" w:lineRule="auto"/>
        <w:jc w:val="both"/>
        <w:rPr>
          <w:rFonts w:ascii="Palatino Linotype" w:hAnsi="Palatino Linotype"/>
          <w:b/>
          <w:sz w:val="28"/>
          <w:szCs w:val="28"/>
          <w:shd w:val="clear" w:color="auto" w:fill="FFFFFF"/>
        </w:rPr>
      </w:pPr>
    </w:p>
    <w:p w14:paraId="591461FE" w14:textId="77777777" w:rsidR="0072299A" w:rsidRDefault="0072299A" w:rsidP="00EF01A9">
      <w:pPr>
        <w:spacing w:line="360" w:lineRule="auto"/>
        <w:jc w:val="both"/>
        <w:rPr>
          <w:rFonts w:ascii="Palatino Linotype" w:hAnsi="Palatino Linotype"/>
          <w:shd w:val="clear" w:color="auto" w:fill="FFFFFF"/>
        </w:rPr>
      </w:pPr>
      <w:r w:rsidRPr="00EF01A9">
        <w:rPr>
          <w:rFonts w:ascii="Palatino Linotype" w:eastAsia="Palatino Linotype" w:hAnsi="Palatino Linotype" w:cs="Palatino Linotype"/>
          <w:b/>
          <w:sz w:val="28"/>
          <w:lang w:eastAsia="es-MX"/>
        </w:rPr>
        <w:t>TERCERO</w:t>
      </w:r>
      <w:r w:rsidRPr="00EF01A9">
        <w:rPr>
          <w:rFonts w:ascii="Palatino Linotype" w:eastAsia="Palatino Linotype" w:hAnsi="Palatino Linotype" w:cs="Palatino Linotype"/>
          <w:b/>
          <w:lang w:eastAsia="es-MX"/>
        </w:rPr>
        <w:t>.</w:t>
      </w:r>
      <w:r w:rsidRPr="00EF01A9">
        <w:rPr>
          <w:rFonts w:ascii="Palatino Linotype" w:eastAsia="Palatino Linotype" w:hAnsi="Palatino Linotype" w:cs="Palatino Linotype"/>
          <w:lang w:eastAsia="es-MX"/>
        </w:rPr>
        <w:t xml:space="preserve"> </w:t>
      </w:r>
      <w:r w:rsidRPr="00EF01A9">
        <w:rPr>
          <w:rFonts w:ascii="Palatino Linotype" w:eastAsia="Palatino Linotype" w:hAnsi="Palatino Linotype" w:cs="Palatino Linotype"/>
          <w:b/>
          <w:lang w:eastAsia="es-MX"/>
        </w:rPr>
        <w:t xml:space="preserve">Notifíquese </w:t>
      </w:r>
      <w:r w:rsidRPr="00EF01A9">
        <w:rPr>
          <w:rFonts w:ascii="Palatino Linotype" w:hAnsi="Palatino Linotype" w:cs="Arial"/>
          <w:bCs/>
        </w:rPr>
        <w:t>la presente resolución al Titular de la Unidad de Transparencia del Sujeto Obligado, para que conforme al artículo 186 último párrafo, 189 segundo párrafo y 194 de la Ley</w:t>
      </w:r>
      <w:r w:rsidRPr="00EF01A9">
        <w:rPr>
          <w:rFonts w:ascii="Palatino Linotype" w:hAnsi="Palatino Linotype"/>
          <w:shd w:val="clear" w:color="auto" w:fill="FFFFFF"/>
        </w:rPr>
        <w:t xml:space="preserve">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58761B1" w14:textId="77777777" w:rsidR="00EF01A9" w:rsidRPr="00EF01A9" w:rsidRDefault="00EF01A9" w:rsidP="00EF01A9">
      <w:pPr>
        <w:spacing w:line="360" w:lineRule="auto"/>
        <w:jc w:val="both"/>
        <w:rPr>
          <w:rFonts w:ascii="Palatino Linotype" w:hAnsi="Palatino Linotype"/>
          <w:shd w:val="clear" w:color="auto" w:fill="FFFFFF"/>
        </w:rPr>
      </w:pPr>
    </w:p>
    <w:p w14:paraId="6ACBE875" w14:textId="77777777" w:rsidR="0072299A" w:rsidRPr="00EF01A9" w:rsidRDefault="0072299A" w:rsidP="00EF01A9">
      <w:pPr>
        <w:tabs>
          <w:tab w:val="left" w:pos="709"/>
        </w:tabs>
        <w:spacing w:line="360" w:lineRule="auto"/>
        <w:ind w:right="51"/>
        <w:jc w:val="both"/>
        <w:rPr>
          <w:rFonts w:ascii="Palatino Linotype" w:hAnsi="Palatino Linotype"/>
          <w:b/>
          <w:szCs w:val="17"/>
          <w:lang w:eastAsia="es-ES_tradnl"/>
        </w:rPr>
      </w:pPr>
      <w:r w:rsidRPr="00EF01A9">
        <w:rPr>
          <w:rFonts w:ascii="Palatino Linotype" w:hAnsi="Palatino Linotype" w:cs="Arial"/>
          <w:b/>
          <w:bCs/>
          <w:sz w:val="28"/>
        </w:rPr>
        <w:t>CUARTO.</w:t>
      </w:r>
      <w:r w:rsidRPr="00EF01A9">
        <w:rPr>
          <w:rFonts w:ascii="Palatino Linotype" w:hAnsi="Palatino Linotype"/>
          <w:szCs w:val="17"/>
          <w:lang w:eastAsia="es-ES_tradnl"/>
        </w:rPr>
        <w:t xml:space="preserve"> </w:t>
      </w:r>
      <w:r w:rsidRPr="00EF01A9">
        <w:rPr>
          <w:rFonts w:ascii="Palatino Linotype" w:hAnsi="Palatino Linotype"/>
          <w:b/>
          <w:szCs w:val="17"/>
          <w:lang w:eastAsia="es-ES_tradnl"/>
        </w:rPr>
        <w:t>Notifíquese</w:t>
      </w:r>
      <w:r w:rsidRPr="00EF01A9">
        <w:rPr>
          <w:rFonts w:ascii="Palatino Linotype" w:hAnsi="Palatino Linotype"/>
          <w:szCs w:val="17"/>
          <w:lang w:eastAsia="es-ES_tradnl"/>
        </w:rPr>
        <w:t xml:space="preserve"> al </w:t>
      </w:r>
      <w:r w:rsidRPr="00EF01A9">
        <w:rPr>
          <w:rFonts w:ascii="Palatino Linotype" w:hAnsi="Palatino Linotype"/>
          <w:b/>
          <w:szCs w:val="17"/>
          <w:lang w:eastAsia="es-ES_tradnl"/>
        </w:rPr>
        <w:t>RECURRENTE</w:t>
      </w:r>
      <w:r w:rsidRPr="00EF01A9">
        <w:rPr>
          <w:rFonts w:ascii="Palatino Linotype" w:hAnsi="Palatino Linotype"/>
          <w:szCs w:val="17"/>
          <w:lang w:eastAsia="es-ES_tradnl"/>
        </w:rPr>
        <w:t xml:space="preserve"> la presente resolución vía </w:t>
      </w:r>
      <w:r w:rsidRPr="00EF01A9">
        <w:rPr>
          <w:rFonts w:ascii="Palatino Linotype" w:hAnsi="Palatino Linotype" w:cs="Arial"/>
        </w:rPr>
        <w:t xml:space="preserve">Sistema de Acceso a la Información Mexiquense </w:t>
      </w:r>
      <w:r w:rsidRPr="00EF01A9">
        <w:rPr>
          <w:rFonts w:ascii="Palatino Linotype" w:hAnsi="Palatino Linotype" w:cs="Arial"/>
          <w:b/>
          <w:bCs/>
        </w:rPr>
        <w:t>SAIMEX</w:t>
      </w:r>
      <w:r w:rsidRPr="00EF01A9">
        <w:rPr>
          <w:rFonts w:ascii="Palatino Linotype" w:hAnsi="Palatino Linotype" w:cs="Arial"/>
        </w:rPr>
        <w:t>.</w:t>
      </w:r>
    </w:p>
    <w:p w14:paraId="2BA1C9D0" w14:textId="77777777" w:rsidR="0072299A" w:rsidRPr="00EF01A9" w:rsidRDefault="0072299A" w:rsidP="00EF01A9">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78C80D65" w14:textId="77777777" w:rsidR="0072299A" w:rsidRPr="00EF01A9" w:rsidRDefault="0072299A" w:rsidP="00EF01A9">
      <w:pPr>
        <w:tabs>
          <w:tab w:val="left" w:pos="709"/>
        </w:tabs>
        <w:spacing w:line="360" w:lineRule="auto"/>
        <w:ind w:right="51"/>
        <w:jc w:val="both"/>
        <w:rPr>
          <w:rFonts w:ascii="Palatino Linotype" w:hAnsi="Palatino Linotype"/>
          <w:szCs w:val="17"/>
          <w:lang w:eastAsia="es-ES_tradnl"/>
        </w:rPr>
      </w:pPr>
      <w:r w:rsidRPr="00EF01A9">
        <w:rPr>
          <w:rFonts w:ascii="Palatino Linotype" w:hAnsi="Palatino Linotype" w:cs="Arial"/>
          <w:b/>
          <w:bCs/>
          <w:sz w:val="28"/>
        </w:rPr>
        <w:t>QUINTO.</w:t>
      </w:r>
      <w:r w:rsidRPr="00EF01A9">
        <w:rPr>
          <w:rFonts w:ascii="Palatino Linotype" w:hAnsi="Palatino Linotype"/>
          <w:szCs w:val="17"/>
          <w:lang w:eastAsia="es-ES_tradnl"/>
        </w:rPr>
        <w:t xml:space="preserve"> Hágase del conocimiento al </w:t>
      </w:r>
      <w:r w:rsidRPr="00EF01A9">
        <w:rPr>
          <w:rFonts w:ascii="Palatino Linotype" w:hAnsi="Palatino Linotype"/>
          <w:b/>
          <w:szCs w:val="17"/>
          <w:lang w:eastAsia="es-ES_tradnl"/>
        </w:rPr>
        <w:t>RECURRENTE</w:t>
      </w:r>
      <w:r w:rsidRPr="00EF01A9">
        <w:rPr>
          <w:rFonts w:ascii="Palatino Linotype" w:hAnsi="Palatino Linotype"/>
          <w:szCs w:val="17"/>
          <w:lang w:eastAsia="es-ES_tradnl"/>
        </w:rPr>
        <w:t xml:space="preserve">, que de conformidad con lo establecido en el artículo 196 de la Ley de Transparencia y Acceso a la Información </w:t>
      </w:r>
      <w:r w:rsidRPr="00EF01A9">
        <w:rPr>
          <w:rFonts w:ascii="Palatino Linotype" w:hAnsi="Palatino Linotype"/>
          <w:szCs w:val="17"/>
          <w:lang w:eastAsia="es-ES_tradnl"/>
        </w:rPr>
        <w:lastRenderedPageBreak/>
        <w:t>Pública del Estado de México y Municipios, podrá impugnarla vía Juicio de Amparo en los términos de las leyes aplicables.</w:t>
      </w:r>
    </w:p>
    <w:p w14:paraId="2DB6DDEB" w14:textId="77777777" w:rsidR="0072299A" w:rsidRPr="00EF01A9" w:rsidRDefault="0072299A" w:rsidP="00EF01A9">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5B6C4E85" w14:textId="77777777" w:rsidR="0072299A" w:rsidRPr="00EF01A9" w:rsidRDefault="0072299A" w:rsidP="00EF01A9">
      <w:pPr>
        <w:tabs>
          <w:tab w:val="left" w:pos="709"/>
        </w:tabs>
        <w:spacing w:line="360" w:lineRule="auto"/>
        <w:ind w:right="51"/>
        <w:jc w:val="both"/>
        <w:rPr>
          <w:rFonts w:ascii="Palatino Linotype" w:hAnsi="Palatino Linotype"/>
          <w:szCs w:val="17"/>
          <w:lang w:eastAsia="es-ES_tradnl"/>
        </w:rPr>
      </w:pPr>
      <w:r w:rsidRPr="00EF01A9">
        <w:rPr>
          <w:rFonts w:ascii="Palatino Linotype" w:hAnsi="Palatino Linotype"/>
          <w:b/>
          <w:sz w:val="28"/>
          <w:szCs w:val="28"/>
          <w:lang w:eastAsia="es-ES_tradnl"/>
        </w:rPr>
        <w:t>SEXTO.</w:t>
      </w:r>
      <w:r w:rsidRPr="00EF01A9">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50D2F76" w14:textId="77777777" w:rsidR="0072299A" w:rsidRPr="00EF01A9" w:rsidRDefault="0072299A" w:rsidP="00EF01A9">
      <w:pPr>
        <w:rPr>
          <w:rFonts w:ascii="Palatino Linotype" w:hAnsi="Palatino Linotype"/>
        </w:rPr>
      </w:pPr>
    </w:p>
    <w:p w14:paraId="244CCD51" w14:textId="7E9FF604" w:rsidR="00824B94" w:rsidRPr="00EF01A9" w:rsidRDefault="00824B94" w:rsidP="00EF01A9">
      <w:pPr>
        <w:widowControl w:val="0"/>
        <w:autoSpaceDE w:val="0"/>
        <w:autoSpaceDN w:val="0"/>
        <w:adjustRightInd w:val="0"/>
        <w:spacing w:line="360" w:lineRule="auto"/>
        <w:jc w:val="both"/>
        <w:rPr>
          <w:rFonts w:ascii="Palatino Linotype" w:hAnsi="Palatino Linotype" w:cs="Arial"/>
        </w:rPr>
      </w:pPr>
      <w:r w:rsidRPr="00EF01A9">
        <w:rPr>
          <w:rFonts w:ascii="Palatino Linotype" w:hAnsi="Palatino Linotype" w:cs="Arial"/>
        </w:rPr>
        <w:t xml:space="preserve">ASÍ LO RESUELVE, POR </w:t>
      </w:r>
      <w:r w:rsidR="002F789E">
        <w:rPr>
          <w:rFonts w:ascii="Palatino Linotype" w:hAnsi="Palatino Linotype" w:cs="Arial"/>
        </w:rPr>
        <w:t>MAYORÍA</w:t>
      </w:r>
      <w:r w:rsidRPr="00EF01A9">
        <w:rPr>
          <w:rFonts w:ascii="Palatino Linotype" w:hAnsi="Palatino Linotype" w:cs="Arial"/>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00926E8A" w:rsidRPr="00EF01A9">
        <w:rPr>
          <w:rFonts w:ascii="Palatino Linotype" w:hAnsi="Palatino Linotype" w:cs="Arial"/>
        </w:rPr>
        <w:t xml:space="preserve">GUADALUPE RAMÍREZ </w:t>
      </w:r>
      <w:r w:rsidR="00D156A1" w:rsidRPr="00EF01A9">
        <w:rPr>
          <w:rFonts w:ascii="Palatino Linotype" w:hAnsi="Palatino Linotype" w:cs="Arial"/>
        </w:rPr>
        <w:t>PEÑA</w:t>
      </w:r>
      <w:r w:rsidR="002F789E">
        <w:rPr>
          <w:rFonts w:ascii="Palatino Linotype" w:hAnsi="Palatino Linotype" w:cs="Arial"/>
        </w:rPr>
        <w:t xml:space="preserve"> </w:t>
      </w:r>
      <w:r w:rsidR="002F789E">
        <w:rPr>
          <w:rFonts w:ascii="Palatino Linotype" w:eastAsia="Palatino Linotype" w:hAnsi="Palatino Linotype" w:cs="Palatino Linotype"/>
        </w:rPr>
        <w:t>EMITIENDO VOTO DISIDENTE</w:t>
      </w:r>
      <w:r w:rsidR="00D156A1" w:rsidRPr="00EF01A9">
        <w:rPr>
          <w:rFonts w:ascii="Palatino Linotype" w:hAnsi="Palatino Linotype" w:cs="Arial"/>
        </w:rPr>
        <w:t>; EN LA TERCERA SESIÓN ORDINARIA CELEBRADA EL TREINTA Y UNO DE ENER</w:t>
      </w:r>
      <w:r w:rsidR="00926E8A" w:rsidRPr="00EF01A9">
        <w:rPr>
          <w:rFonts w:ascii="Palatino Linotype" w:hAnsi="Palatino Linotype" w:cs="Arial"/>
        </w:rPr>
        <w:t xml:space="preserve">O DE DOS MIL </w:t>
      </w:r>
      <w:r w:rsidR="00EF01A9">
        <w:rPr>
          <w:rFonts w:ascii="Palatino Linotype" w:hAnsi="Palatino Linotype" w:cs="Arial"/>
        </w:rPr>
        <w:t>VEINTI</w:t>
      </w:r>
      <w:r w:rsidR="00926E8A" w:rsidRPr="00EF01A9">
        <w:rPr>
          <w:rFonts w:ascii="Palatino Linotype" w:hAnsi="Palatino Linotype" w:cs="Arial"/>
        </w:rPr>
        <w:t xml:space="preserve">CUATRO, ANTE EL SECRETARIO TÉCNICO </w:t>
      </w:r>
      <w:r w:rsidRPr="00EF01A9">
        <w:rPr>
          <w:rFonts w:ascii="Palatino Linotype" w:hAnsi="Palatino Linotype" w:cs="Arial"/>
        </w:rPr>
        <w:t>DEL PLENO, ALEXIS TAPIA RAMÍREZ.</w:t>
      </w:r>
    </w:p>
    <w:p w14:paraId="58498777" w14:textId="0275683B" w:rsidR="00520D2C" w:rsidRPr="00EF01A9" w:rsidRDefault="00520D2C" w:rsidP="00EF01A9">
      <w:pPr>
        <w:spacing w:line="360" w:lineRule="auto"/>
        <w:jc w:val="both"/>
        <w:rPr>
          <w:rFonts w:ascii="Palatino Linotype" w:hAnsi="Palatino Linotype"/>
        </w:rPr>
      </w:pPr>
      <w:r w:rsidRPr="00EF01A9">
        <w:rPr>
          <w:rFonts w:ascii="Palatino Linotype" w:hAnsi="Palatino Linotype"/>
        </w:rPr>
        <w:t>SCMM/AGZ/DEMF/CCC</w:t>
      </w:r>
    </w:p>
    <w:p w14:paraId="3A1426C8" w14:textId="714C2971" w:rsidR="009F22AF" w:rsidRPr="00EF01A9" w:rsidRDefault="009F22AF" w:rsidP="00EF01A9">
      <w:pPr>
        <w:spacing w:line="360" w:lineRule="auto"/>
        <w:rPr>
          <w:rFonts w:ascii="Palatino Linotype" w:hAnsi="Palatino Linotype"/>
        </w:rPr>
      </w:pPr>
      <w:r w:rsidRPr="00EF01A9">
        <w:rPr>
          <w:rFonts w:ascii="Palatino Linotype" w:hAnsi="Palatino Linotype"/>
        </w:rPr>
        <w:br w:type="page"/>
      </w:r>
    </w:p>
    <w:p w14:paraId="11DEC32C" w14:textId="77777777" w:rsidR="005C118A" w:rsidRPr="00EF01A9" w:rsidRDefault="005C118A" w:rsidP="00EF01A9">
      <w:pPr>
        <w:spacing w:line="360" w:lineRule="auto"/>
        <w:jc w:val="both"/>
        <w:rPr>
          <w:rFonts w:ascii="Palatino Linotype" w:hAnsi="Palatino Linotype"/>
        </w:rPr>
      </w:pPr>
    </w:p>
    <w:p w14:paraId="2E7E9114" w14:textId="77777777" w:rsidR="003B6F2C" w:rsidRPr="00EF01A9" w:rsidRDefault="003B6F2C" w:rsidP="00EF01A9">
      <w:pPr>
        <w:spacing w:line="360" w:lineRule="auto"/>
        <w:jc w:val="both"/>
        <w:textAlignment w:val="baseline"/>
        <w:rPr>
          <w:rFonts w:ascii="Palatino Linotype" w:eastAsia="Calibri" w:hAnsi="Palatino Linotype" w:cs="Arial"/>
          <w:lang w:val="es-ES" w:eastAsia="es-MX"/>
        </w:rPr>
      </w:pPr>
    </w:p>
    <w:p w14:paraId="6A44D930" w14:textId="77777777" w:rsidR="003B6F2C" w:rsidRPr="00EF01A9" w:rsidRDefault="003B6F2C" w:rsidP="00EF01A9">
      <w:pPr>
        <w:spacing w:line="360" w:lineRule="auto"/>
        <w:jc w:val="both"/>
        <w:textAlignment w:val="baseline"/>
        <w:rPr>
          <w:rFonts w:ascii="Palatino Linotype" w:eastAsia="Calibri" w:hAnsi="Palatino Linotype" w:cs="Arial"/>
          <w:lang w:val="es-ES" w:eastAsia="es-MX"/>
        </w:rPr>
      </w:pPr>
    </w:p>
    <w:p w14:paraId="186CBCA3" w14:textId="77777777" w:rsidR="003B6F2C" w:rsidRPr="00EF01A9" w:rsidRDefault="003B6F2C" w:rsidP="00EF01A9">
      <w:pPr>
        <w:spacing w:line="360" w:lineRule="auto"/>
        <w:jc w:val="both"/>
        <w:textAlignment w:val="baseline"/>
        <w:rPr>
          <w:rFonts w:ascii="Palatino Linotype" w:eastAsia="Calibri" w:hAnsi="Palatino Linotype" w:cs="Arial"/>
          <w:lang w:val="es-ES" w:eastAsia="es-MX"/>
        </w:rPr>
      </w:pPr>
    </w:p>
    <w:p w14:paraId="34ABFBA9" w14:textId="77777777" w:rsidR="003B6F2C" w:rsidRPr="00EF01A9" w:rsidRDefault="003B6F2C" w:rsidP="00EF01A9">
      <w:pPr>
        <w:spacing w:line="360" w:lineRule="auto"/>
        <w:jc w:val="both"/>
        <w:textAlignment w:val="baseline"/>
        <w:rPr>
          <w:rFonts w:ascii="Palatino Linotype" w:eastAsia="Calibri" w:hAnsi="Palatino Linotype" w:cs="Arial"/>
          <w:lang w:val="es-ES" w:eastAsia="es-MX"/>
        </w:rPr>
      </w:pPr>
    </w:p>
    <w:p w14:paraId="7191EF93" w14:textId="77777777" w:rsidR="00B7164A" w:rsidRPr="00EF01A9" w:rsidRDefault="00B7164A" w:rsidP="00EF01A9">
      <w:pPr>
        <w:spacing w:line="360" w:lineRule="auto"/>
        <w:jc w:val="both"/>
        <w:textAlignment w:val="baseline"/>
        <w:rPr>
          <w:rFonts w:ascii="Palatino Linotype" w:eastAsia="Calibri" w:hAnsi="Palatino Linotype" w:cs="Arial"/>
          <w:lang w:val="es-ES" w:eastAsia="es-MX"/>
        </w:rPr>
      </w:pPr>
    </w:p>
    <w:p w14:paraId="4377E51B" w14:textId="77777777" w:rsidR="000F2E85" w:rsidRPr="00EF01A9" w:rsidRDefault="000F2E85" w:rsidP="00EF01A9">
      <w:pPr>
        <w:spacing w:line="360" w:lineRule="auto"/>
        <w:jc w:val="both"/>
        <w:textAlignment w:val="baseline"/>
        <w:rPr>
          <w:rFonts w:ascii="Palatino Linotype" w:eastAsia="Calibri" w:hAnsi="Palatino Linotype" w:cs="Arial"/>
          <w:lang w:val="es-ES" w:eastAsia="es-MX"/>
        </w:rPr>
      </w:pPr>
    </w:p>
    <w:p w14:paraId="4DA97900" w14:textId="77777777" w:rsidR="0073532D" w:rsidRPr="00EF01A9" w:rsidRDefault="0073532D" w:rsidP="00EF01A9">
      <w:pPr>
        <w:spacing w:line="360" w:lineRule="auto"/>
        <w:jc w:val="both"/>
        <w:textAlignment w:val="baseline"/>
        <w:rPr>
          <w:rFonts w:ascii="Palatino Linotype" w:eastAsia="Calibri" w:hAnsi="Palatino Linotype" w:cs="Arial"/>
          <w:lang w:val="es-ES" w:eastAsia="es-MX"/>
        </w:rPr>
      </w:pPr>
    </w:p>
    <w:sectPr w:rsidR="0073532D" w:rsidRPr="00EF01A9" w:rsidSect="006957B1">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785898" w:rsidRDefault="00785898" w:rsidP="00C80F8C">
      <w:r>
        <w:separator/>
      </w:r>
    </w:p>
  </w:endnote>
  <w:endnote w:type="continuationSeparator" w:id="0">
    <w:p w14:paraId="2CA1E1DE" w14:textId="77777777" w:rsidR="00785898" w:rsidRDefault="00785898" w:rsidP="00C80F8C">
      <w:r>
        <w:continuationSeparator/>
      </w:r>
    </w:p>
  </w:endnote>
  <w:endnote w:type="continuationNotice" w:id="1">
    <w:p w14:paraId="03854133" w14:textId="77777777" w:rsidR="00785898" w:rsidRDefault="00785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785898" w:rsidRPr="0010196A" w:rsidRDefault="00785898"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4066E6">
      <w:rPr>
        <w:rFonts w:ascii="Palatino Linotype" w:hAnsi="Palatino Linotype" w:cs="Arial"/>
        <w:bCs/>
        <w:noProof/>
        <w:sz w:val="22"/>
        <w:szCs w:val="22"/>
      </w:rPr>
      <w:t>31</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4066E6">
      <w:rPr>
        <w:rFonts w:ascii="Palatino Linotype" w:hAnsi="Palatino Linotype" w:cs="Arial"/>
        <w:bCs/>
        <w:noProof/>
        <w:sz w:val="22"/>
        <w:szCs w:val="22"/>
      </w:rPr>
      <w:t>31</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785898" w:rsidRPr="0010196A" w:rsidRDefault="00785898"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4066E6">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4066E6">
      <w:rPr>
        <w:rFonts w:ascii="Palatino Linotype" w:hAnsi="Palatino Linotype" w:cs="Arial"/>
        <w:bCs/>
        <w:noProof/>
        <w:sz w:val="22"/>
        <w:szCs w:val="22"/>
      </w:rPr>
      <w:t>31</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785898" w:rsidRDefault="00785898" w:rsidP="00C80F8C">
      <w:r>
        <w:separator/>
      </w:r>
    </w:p>
  </w:footnote>
  <w:footnote w:type="continuationSeparator" w:id="0">
    <w:p w14:paraId="2D50F1A5" w14:textId="77777777" w:rsidR="00785898" w:rsidRDefault="00785898" w:rsidP="00C80F8C">
      <w:r>
        <w:continuationSeparator/>
      </w:r>
    </w:p>
  </w:footnote>
  <w:footnote w:type="continuationNotice" w:id="1">
    <w:p w14:paraId="5769B609" w14:textId="77777777" w:rsidR="00785898" w:rsidRDefault="00785898"/>
  </w:footnote>
  <w:footnote w:id="2">
    <w:p w14:paraId="6AEF3345" w14:textId="77777777" w:rsidR="00DA5FBA" w:rsidRPr="005C75E5" w:rsidRDefault="00DA5FBA" w:rsidP="00DA5FBA">
      <w:pPr>
        <w:pStyle w:val="Textonotapie"/>
        <w:jc w:val="both"/>
        <w:rPr>
          <w:rFonts w:ascii="Palatino Linotype" w:hAnsi="Palatino Linotype"/>
        </w:rPr>
      </w:pPr>
      <w:r w:rsidRPr="005C75E5">
        <w:rPr>
          <w:rStyle w:val="Refdenotaalpie"/>
          <w:rFonts w:ascii="Palatino Linotype" w:hAnsi="Palatino Linotype"/>
        </w:rPr>
        <w:footnoteRef/>
      </w:r>
      <w:r w:rsidRPr="005C75E5">
        <w:rPr>
          <w:rFonts w:ascii="Palatino Linotype" w:hAnsi="Palatino Linotype"/>
        </w:rPr>
        <w:t xml:space="preserve"> </w:t>
      </w:r>
      <w:r w:rsidRPr="005C75E5">
        <w:rPr>
          <w:rFonts w:ascii="Palatino Linotype" w:hAnsi="Palatino Linotype"/>
          <w:b/>
          <w:i/>
        </w:rPr>
        <w:t>Sujetos obligados</w:t>
      </w:r>
      <w:r w:rsidRPr="005C75E5">
        <w:rPr>
          <w:rFonts w:ascii="Palatino Linotype" w:hAnsi="Palatino Linotype"/>
          <w:i/>
        </w:rPr>
        <w:t>: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sindicato que reciba y ejerza recursos públicos o realice actos de autoridad en el ámbito estatal y municipal, que deba cumplir con las obligaciones previstas en la presente Ley</w:t>
      </w:r>
      <w:r>
        <w:rPr>
          <w:rFonts w:ascii="Palatino Linotype" w:hAnsi="Palatino Linotype"/>
        </w:rPr>
        <w:t xml:space="preserve">. </w:t>
      </w:r>
    </w:p>
  </w:footnote>
  <w:footnote w:id="3">
    <w:p w14:paraId="45A76465" w14:textId="0291E382" w:rsidR="00785898" w:rsidRPr="00D156A1" w:rsidRDefault="00785898" w:rsidP="00263F5D">
      <w:pPr>
        <w:pStyle w:val="Textonotapie"/>
        <w:jc w:val="both"/>
        <w:rPr>
          <w:rFonts w:ascii="Palatino Linotype" w:hAnsi="Palatino Linotype"/>
        </w:rPr>
      </w:pPr>
      <w:r w:rsidRPr="00D156A1">
        <w:rPr>
          <w:rStyle w:val="Refdenotaalpie"/>
          <w:rFonts w:ascii="Palatino Linotype" w:hAnsi="Palatino Linotype"/>
        </w:rPr>
        <w:footnoteRef/>
      </w:r>
      <w:r w:rsidRPr="00D156A1">
        <w:rPr>
          <w:rFonts w:ascii="Palatino Linotype" w:hAnsi="Palatino Linotype"/>
        </w:rPr>
        <w:t xml:space="preserve"> No es un requisito </w:t>
      </w:r>
      <w:r w:rsidRPr="00D156A1">
        <w:rPr>
          <w:rFonts w:ascii="Palatino Linotype" w:hAnsi="Palatino Linotype"/>
          <w:b/>
        </w:rPr>
        <w:t>indispensable</w:t>
      </w:r>
      <w:r w:rsidRPr="00D156A1">
        <w:rPr>
          <w:rFonts w:ascii="Palatino Linotype" w:hAnsi="Palatino Linotype"/>
        </w:rPr>
        <w:t>.</w:t>
      </w:r>
    </w:p>
  </w:footnote>
  <w:footnote w:id="4">
    <w:p w14:paraId="0B2C179E" w14:textId="3585CA9B" w:rsidR="00785898" w:rsidRPr="00D156A1" w:rsidRDefault="00785898" w:rsidP="00D156A1">
      <w:pPr>
        <w:pStyle w:val="Textonotapie"/>
        <w:jc w:val="both"/>
        <w:rPr>
          <w:rFonts w:ascii="Palatino Linotype" w:hAnsi="Palatino Linotype"/>
        </w:rPr>
      </w:pPr>
      <w:r w:rsidRPr="00D156A1">
        <w:rPr>
          <w:rStyle w:val="Refdenotaalpie"/>
          <w:rFonts w:ascii="Palatino Linotype" w:hAnsi="Palatino Linotype"/>
        </w:rPr>
        <w:footnoteRef/>
      </w:r>
      <w:r w:rsidRPr="00D156A1">
        <w:rPr>
          <w:rFonts w:ascii="Palatino Linotype" w:hAnsi="Palatino Linotype"/>
        </w:rPr>
        <w:t xml:space="preserve"> Para afectos del presente estudio de ahora en adelante se denominará “</w:t>
      </w:r>
      <w:r w:rsidRPr="00D156A1">
        <w:rPr>
          <w:rFonts w:ascii="Palatino Linotype" w:hAnsi="Palatino Linotype"/>
          <w:b/>
        </w:rPr>
        <w:t>Ley de la materia</w:t>
      </w:r>
      <w:r w:rsidRPr="00D156A1">
        <w:rPr>
          <w:rFonts w:ascii="Palatino Linotype" w:hAnsi="Palatino Linotype"/>
        </w:rPr>
        <w:t xml:space="preserve">”. </w:t>
      </w:r>
    </w:p>
  </w:footnote>
  <w:footnote w:id="5">
    <w:p w14:paraId="6A86D1E7" w14:textId="1B1D16CF" w:rsidR="00785898" w:rsidRPr="00D156A1" w:rsidRDefault="00785898" w:rsidP="00194EB6">
      <w:pPr>
        <w:pStyle w:val="Textonotapie"/>
        <w:jc w:val="both"/>
        <w:rPr>
          <w:rFonts w:ascii="Palatino Linotype" w:hAnsi="Palatino Linotype"/>
        </w:rPr>
      </w:pPr>
      <w:r w:rsidRPr="00D156A1">
        <w:rPr>
          <w:rStyle w:val="Refdenotaalpie"/>
          <w:rFonts w:ascii="Palatino Linotype" w:hAnsi="Palatino Linotype"/>
        </w:rPr>
        <w:footnoteRef/>
      </w:r>
      <w:r w:rsidRPr="00D156A1">
        <w:rPr>
          <w:rFonts w:ascii="Palatino Linotype" w:hAnsi="Palatino Linotype"/>
        </w:rPr>
        <w:t xml:space="preserve"> Información encontrada en el Acta de la Primera Sesión Comité Interno de Mejora Regulatoria de la Tesorería del Municipio de Huixquilucan. Consultable en la liga electrónica. </w:t>
      </w:r>
    </w:p>
    <w:p w14:paraId="291E6F5C" w14:textId="1EB56616" w:rsidR="00785898" w:rsidRPr="00D156A1" w:rsidRDefault="004066E6" w:rsidP="00194EB6">
      <w:pPr>
        <w:pStyle w:val="Textonotapie"/>
        <w:jc w:val="both"/>
        <w:rPr>
          <w:rFonts w:ascii="Palatino Linotype" w:hAnsi="Palatino Linotype"/>
        </w:rPr>
      </w:pPr>
      <w:hyperlink r:id="rId1" w:history="1">
        <w:r w:rsidR="00785898" w:rsidRPr="00D156A1">
          <w:rPr>
            <w:rStyle w:val="Hipervnculo"/>
            <w:rFonts w:ascii="Palatino Linotype" w:hAnsi="Palatino Linotype"/>
          </w:rPr>
          <w:t>https://documentos.huixquilucan.gob.mx/MEJORA-REGULATORIA/Actas%20de%20sesiones%20ordinarias%20de%20los%20comites%20internos%202023/ACTA%20PRIMERA%20SESI%C3%93N%20COMIT%C3%89%20INTERNO%202023%20TESORERIA.pdf</w:t>
        </w:r>
      </w:hyperlink>
      <w:r w:rsidR="00785898" w:rsidRPr="00D156A1">
        <w:rPr>
          <w:rFonts w:ascii="Palatino Linotype" w:hAnsi="Palatino Linotype"/>
        </w:rPr>
        <w:t xml:space="preserve"> </w:t>
      </w:r>
    </w:p>
  </w:footnote>
  <w:footnote w:id="6">
    <w:p w14:paraId="480D9041" w14:textId="77777777" w:rsidR="00785898" w:rsidRDefault="00785898" w:rsidP="00194EB6">
      <w:pPr>
        <w:pStyle w:val="Textonotapie"/>
        <w:jc w:val="both"/>
        <w:rPr>
          <w:rFonts w:ascii="Palatino Linotype" w:hAnsi="Palatino Linotype"/>
        </w:rPr>
      </w:pPr>
      <w:r w:rsidRPr="00D156A1">
        <w:rPr>
          <w:rStyle w:val="Refdenotaalpie"/>
          <w:rFonts w:ascii="Palatino Linotype" w:hAnsi="Palatino Linotype"/>
        </w:rPr>
        <w:footnoteRef/>
      </w:r>
      <w:r w:rsidRPr="00D156A1">
        <w:rPr>
          <w:rFonts w:ascii="Palatino Linotype" w:hAnsi="Palatino Linotype"/>
        </w:rPr>
        <w:t xml:space="preserve"> </w:t>
      </w:r>
      <w:r w:rsidRPr="00D156A1">
        <w:rPr>
          <w:rFonts w:ascii="Palatino Linotype" w:hAnsi="Palatino Linotype"/>
          <w:b/>
        </w:rPr>
        <w:t>Artículo 3.</w:t>
      </w:r>
      <w:r w:rsidRPr="00D156A1">
        <w:rPr>
          <w:rFonts w:ascii="Palatino Linotype" w:hAnsi="Palatino Linotype"/>
        </w:rPr>
        <w:t xml:space="preserve"> Para efectos de esta Ley se entenderá por: </w:t>
      </w:r>
    </w:p>
    <w:p w14:paraId="220952DC" w14:textId="77777777" w:rsidR="00785898" w:rsidRPr="00D156A1" w:rsidRDefault="00785898" w:rsidP="00194EB6">
      <w:pPr>
        <w:pStyle w:val="Textonotapie"/>
        <w:jc w:val="both"/>
        <w:rPr>
          <w:rFonts w:ascii="Palatino Linotype" w:hAnsi="Palatino Linotype"/>
        </w:rPr>
      </w:pPr>
    </w:p>
    <w:p w14:paraId="4B63ED99" w14:textId="77777777" w:rsidR="00785898" w:rsidRPr="00D156A1" w:rsidRDefault="00785898" w:rsidP="00652CDA">
      <w:pPr>
        <w:pStyle w:val="Textonotapie"/>
        <w:rPr>
          <w:rFonts w:ascii="Palatino Linotype" w:hAnsi="Palatino Linotype"/>
        </w:rPr>
      </w:pPr>
      <w:r w:rsidRPr="00D156A1">
        <w:rPr>
          <w:rFonts w:ascii="Palatino Linotype" w:hAnsi="Palatino Linotype"/>
          <w:b/>
        </w:rPr>
        <w:t>XXV. Servidores Públicos:</w:t>
      </w:r>
      <w:r w:rsidRPr="00D156A1">
        <w:rPr>
          <w:rFonts w:ascii="Palatino Linotype" w:hAnsi="Palatino Linotype"/>
        </w:rPr>
        <w:t xml:space="preserve"> Las personas que desempeñan un empleo, cargo o comisión en los entes públicos, en el ámbito federal y local, conforme a lo dispuesto en el artículo 108 de la Constitución Política de los Estados Unidos Mexicanos;</w:t>
      </w:r>
    </w:p>
  </w:footnote>
  <w:footnote w:id="7">
    <w:p w14:paraId="539ED435" w14:textId="70CAB652" w:rsidR="00785898" w:rsidRPr="00D156A1" w:rsidRDefault="00785898" w:rsidP="00194EB6">
      <w:pPr>
        <w:pStyle w:val="Textonotapie"/>
        <w:rPr>
          <w:rFonts w:ascii="Palatino Linotype" w:hAnsi="Palatino Linotype"/>
        </w:rPr>
      </w:pPr>
      <w:r w:rsidRPr="00D156A1">
        <w:rPr>
          <w:rStyle w:val="Refdenotaalpie"/>
          <w:rFonts w:ascii="Palatino Linotype" w:hAnsi="Palatino Linotype"/>
        </w:rPr>
        <w:footnoteRef/>
      </w:r>
      <w:r w:rsidRPr="00D156A1">
        <w:rPr>
          <w:rFonts w:ascii="Palatino Linotype" w:hAnsi="Palatino Linotype"/>
        </w:rPr>
        <w:t xml:space="preserve"> </w:t>
      </w:r>
      <w:hyperlink r:id="rId2" w:history="1">
        <w:r w:rsidRPr="00D156A1">
          <w:rPr>
            <w:rStyle w:val="Hipervnculo"/>
            <w:rFonts w:ascii="Palatino Linotype" w:eastAsia="Calibri" w:hAnsi="Palatino Linotype" w:cs="Tahoma"/>
            <w:bCs/>
            <w:color w:val="auto"/>
          </w:rPr>
          <w:t>https://portal.secogem.gob.mx/declaranet</w:t>
        </w:r>
      </w:hyperlink>
      <w:r w:rsidRPr="00D156A1">
        <w:rPr>
          <w:rStyle w:val="Hipervnculo"/>
          <w:rFonts w:ascii="Palatino Linotype" w:eastAsia="Calibri" w:hAnsi="Palatino Linotype" w:cs="Tahoma"/>
          <w:bCs/>
          <w:color w:val="auto"/>
        </w:rPr>
        <w:t xml:space="preserve">  </w:t>
      </w:r>
    </w:p>
  </w:footnote>
  <w:footnote w:id="8">
    <w:p w14:paraId="0F3FD5FD" w14:textId="77777777" w:rsidR="00785898" w:rsidRPr="00D156A1" w:rsidRDefault="00785898" w:rsidP="00194EB6">
      <w:pPr>
        <w:pStyle w:val="Textonotapie"/>
        <w:rPr>
          <w:rStyle w:val="Hipervnculo"/>
          <w:rFonts w:ascii="Palatino Linotype" w:eastAsia="Calibri" w:hAnsi="Palatino Linotype" w:cs="Tahoma"/>
          <w:bCs/>
          <w:color w:val="auto"/>
        </w:rPr>
      </w:pPr>
      <w:r w:rsidRPr="00D156A1">
        <w:rPr>
          <w:rStyle w:val="Refdenotaalpie"/>
          <w:rFonts w:ascii="Palatino Linotype" w:hAnsi="Palatino Linotype"/>
        </w:rPr>
        <w:footnoteRef/>
      </w:r>
      <w:r w:rsidRPr="00D156A1">
        <w:rPr>
          <w:rFonts w:ascii="Palatino Linotype" w:hAnsi="Palatino Linotype"/>
        </w:rPr>
        <w:t xml:space="preserve"> </w:t>
      </w:r>
      <w:hyperlink r:id="rId3" w:history="1">
        <w:r w:rsidRPr="00D156A1">
          <w:rPr>
            <w:rStyle w:val="Hipervnculo"/>
            <w:rFonts w:ascii="Palatino Linotype" w:eastAsia="Calibri" w:hAnsi="Palatino Linotype" w:cs="Tahoma"/>
            <w:bCs/>
            <w:color w:val="auto"/>
          </w:rPr>
          <w:t>http://www.edomex.gob.mx/sites/edomex.gob.mx/files/files/39.pdf</w:t>
        </w:r>
      </w:hyperlink>
    </w:p>
  </w:footnote>
  <w:footnote w:id="9">
    <w:p w14:paraId="46619A6D" w14:textId="77777777" w:rsidR="00785898" w:rsidRPr="00D156A1" w:rsidRDefault="00785898" w:rsidP="00652CDA">
      <w:pPr>
        <w:pStyle w:val="Textonotapie"/>
        <w:jc w:val="both"/>
        <w:rPr>
          <w:rFonts w:ascii="Palatino Linotype" w:hAnsi="Palatino Linotype"/>
        </w:rPr>
      </w:pPr>
      <w:r w:rsidRPr="00D156A1">
        <w:rPr>
          <w:rStyle w:val="Refdenotaalpie"/>
        </w:rPr>
        <w:footnoteRef/>
      </w:r>
      <w:r w:rsidRPr="00D156A1">
        <w:t xml:space="preserve"> </w:t>
      </w:r>
      <w:r w:rsidRPr="00D156A1">
        <w:rPr>
          <w:rFonts w:ascii="Palatino Linotype" w:hAnsi="Palatino Linotype"/>
          <w:b/>
        </w:rPr>
        <w:t>Artículo 92.</w:t>
      </w:r>
      <w:r w:rsidRPr="00D156A1">
        <w:rPr>
          <w:rFonts w:ascii="Palatino Linotype" w:hAnsi="Palatino Linotype"/>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96E300D" w14:textId="77777777" w:rsidR="00785898" w:rsidRPr="00D156A1" w:rsidRDefault="00785898" w:rsidP="00652CDA">
      <w:pPr>
        <w:pStyle w:val="Textonotapie"/>
        <w:jc w:val="both"/>
        <w:rPr>
          <w:rFonts w:ascii="Palatino Linotype" w:hAnsi="Palatino Linotype"/>
        </w:rPr>
      </w:pPr>
      <w:r w:rsidRPr="00D156A1">
        <w:rPr>
          <w:rFonts w:ascii="Palatino Linotype" w:hAnsi="Palatino Linotype"/>
        </w:rPr>
        <w:t>…</w:t>
      </w:r>
    </w:p>
    <w:p w14:paraId="03361E25" w14:textId="77777777" w:rsidR="00785898" w:rsidRPr="00D156A1" w:rsidRDefault="00785898" w:rsidP="00652CDA">
      <w:pPr>
        <w:pStyle w:val="Textonotapie"/>
        <w:jc w:val="both"/>
        <w:rPr>
          <w:rFonts w:ascii="Palatino Linotype" w:hAnsi="Palatino Linotype"/>
          <w:sz w:val="22"/>
          <w:szCs w:val="22"/>
        </w:rPr>
      </w:pPr>
      <w:r w:rsidRPr="00D156A1">
        <w:rPr>
          <w:rFonts w:ascii="Palatino Linotype" w:hAnsi="Palatino Linotype"/>
        </w:rPr>
        <w:t>XIII. La información en versión pública de las declaraciones patrimoniales y de intereses de los servidores públicos que así lo determinen, en los sistemas habilitados para ello, de acuerdo a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389E84F8" w:rsidR="00785898" w:rsidRDefault="00785898">
    <w:pPr>
      <w:pStyle w:val="Encabezado"/>
    </w:pPr>
    <w:r>
      <w:rPr>
        <w:noProof/>
        <w:lang w:val="es-MX" w:eastAsia="es-MX"/>
      </w:rPr>
      <w:drawing>
        <wp:anchor distT="0" distB="0" distL="114300" distR="114300" simplePos="0" relativeHeight="251663360" behindDoc="1" locked="0" layoutInCell="0" allowOverlap="1" wp14:anchorId="4F0425FD" wp14:editId="596952E8">
          <wp:simplePos x="0" y="0"/>
          <wp:positionH relativeFrom="margin">
            <wp:align>center</wp:align>
          </wp:positionH>
          <wp:positionV relativeFrom="margin">
            <wp:align>center</wp:align>
          </wp:positionV>
          <wp:extent cx="6858000" cy="914400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B1A4488" w:rsidR="00785898" w:rsidRPr="0010196A" w:rsidRDefault="00785898"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drawing>
        <wp:anchor distT="0" distB="0" distL="114300" distR="114300" simplePos="0" relativeHeight="251665408" behindDoc="1" locked="0" layoutInCell="0" allowOverlap="1" wp14:anchorId="399D213E" wp14:editId="16B64FA6">
          <wp:simplePos x="0" y="0"/>
          <wp:positionH relativeFrom="margin">
            <wp:posOffset>-533400</wp:posOffset>
          </wp:positionH>
          <wp:positionV relativeFrom="margin">
            <wp:posOffset>-1172845</wp:posOffset>
          </wp:positionV>
          <wp:extent cx="6858000" cy="91440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9534" w:type="dxa"/>
      <w:tblInd w:w="-142" w:type="dxa"/>
      <w:tblLayout w:type="fixed"/>
      <w:tblLook w:val="04A0" w:firstRow="1" w:lastRow="0" w:firstColumn="1" w:lastColumn="0" w:noHBand="0" w:noVBand="1"/>
    </w:tblPr>
    <w:tblGrid>
      <w:gridCol w:w="3261"/>
      <w:gridCol w:w="2551"/>
      <w:gridCol w:w="3722"/>
    </w:tblGrid>
    <w:tr w:rsidR="00785898" w:rsidRPr="008F2CCC" w14:paraId="1F097D8A" w14:textId="77777777" w:rsidTr="001D41F1">
      <w:tc>
        <w:tcPr>
          <w:tcW w:w="3261" w:type="dxa"/>
          <w:vMerge w:val="restart"/>
        </w:tcPr>
        <w:p w14:paraId="1F780A0C" w14:textId="1EFF25F4" w:rsidR="00785898" w:rsidRPr="008F2CCC" w:rsidRDefault="00785898"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785898" w:rsidRPr="00664658" w:rsidRDefault="00785898"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503E0FBF" w:rsidR="00785898" w:rsidRPr="00A91B31" w:rsidRDefault="00785898" w:rsidP="005C250B">
          <w:pPr>
            <w:jc w:val="both"/>
            <w:rPr>
              <w:rFonts w:ascii="Palatino Linotype" w:hAnsi="Palatino Linotype"/>
              <w:b/>
              <w:sz w:val="22"/>
              <w:szCs w:val="22"/>
              <w:lang w:val="es-ES_tradnl"/>
            </w:rPr>
          </w:pPr>
          <w:r w:rsidRPr="00116BC3">
            <w:rPr>
              <w:rFonts w:ascii="Palatino Linotype" w:hAnsi="Palatino Linotype"/>
              <w:b/>
              <w:bCs/>
              <w:sz w:val="22"/>
              <w:szCs w:val="22"/>
            </w:rPr>
            <w:t>084</w:t>
          </w:r>
          <w:r>
            <w:rPr>
              <w:rFonts w:ascii="Palatino Linotype" w:hAnsi="Palatino Linotype"/>
              <w:b/>
              <w:bCs/>
              <w:sz w:val="22"/>
              <w:szCs w:val="22"/>
            </w:rPr>
            <w:t>67</w:t>
          </w:r>
          <w:r w:rsidRPr="00A91B31">
            <w:rPr>
              <w:rFonts w:ascii="Palatino Linotype" w:hAnsi="Palatino Linotype"/>
              <w:b/>
              <w:sz w:val="22"/>
              <w:szCs w:val="22"/>
              <w:lang w:val="es-ES_tradnl"/>
            </w:rPr>
            <w:t>/INFOEM/IP/RR/202</w:t>
          </w:r>
          <w:r>
            <w:rPr>
              <w:rFonts w:ascii="Palatino Linotype" w:hAnsi="Palatino Linotype"/>
              <w:b/>
              <w:sz w:val="22"/>
              <w:szCs w:val="22"/>
              <w:lang w:val="es-ES_tradnl"/>
            </w:rPr>
            <w:t>3</w:t>
          </w:r>
          <w:r w:rsidR="00DA5FBA">
            <w:rPr>
              <w:rFonts w:ascii="Palatino Linotype" w:hAnsi="Palatino Linotype"/>
              <w:b/>
              <w:sz w:val="22"/>
              <w:szCs w:val="22"/>
              <w:lang w:val="es-ES_tradnl"/>
            </w:rPr>
            <w:t xml:space="preserve"> y acumulados</w:t>
          </w:r>
        </w:p>
      </w:tc>
    </w:tr>
    <w:tr w:rsidR="00785898" w:rsidRPr="008F2CCC" w14:paraId="049677A3" w14:textId="77777777" w:rsidTr="001D41F1">
      <w:tc>
        <w:tcPr>
          <w:tcW w:w="3261" w:type="dxa"/>
          <w:vMerge/>
        </w:tcPr>
        <w:p w14:paraId="4A21EAC1" w14:textId="5C1F145E" w:rsidR="00785898" w:rsidRPr="008F2CCC" w:rsidRDefault="00785898" w:rsidP="00D41D47">
          <w:pPr>
            <w:rPr>
              <w:rFonts w:ascii="Palatino Linotype" w:hAnsi="Palatino Linotype"/>
              <w:b/>
              <w:sz w:val="22"/>
              <w:szCs w:val="22"/>
              <w:lang w:val="es-ES_tradnl"/>
            </w:rPr>
          </w:pPr>
        </w:p>
      </w:tc>
      <w:tc>
        <w:tcPr>
          <w:tcW w:w="2551" w:type="dxa"/>
          <w:shd w:val="clear" w:color="auto" w:fill="auto"/>
        </w:tcPr>
        <w:p w14:paraId="1237BCDE" w14:textId="77777777" w:rsidR="00785898" w:rsidRPr="00664658" w:rsidRDefault="00785898"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419F23EB" w:rsidR="00785898" w:rsidRPr="00A91B31" w:rsidRDefault="00785898" w:rsidP="006C4B6F">
          <w:pPr>
            <w:jc w:val="both"/>
            <w:rPr>
              <w:sz w:val="22"/>
              <w:szCs w:val="22"/>
              <w:lang w:val="es-419"/>
            </w:rPr>
          </w:pPr>
          <w:bookmarkStart w:id="13" w:name="_Hlk157009676"/>
          <w:r w:rsidRPr="00432DD1">
            <w:rPr>
              <w:rFonts w:ascii="Palatino Linotype" w:hAnsi="Palatino Linotype"/>
              <w:b/>
              <w:bCs/>
              <w:sz w:val="22"/>
              <w:szCs w:val="22"/>
            </w:rPr>
            <w:t>Ayuntamiento de Huixquilucan</w:t>
          </w:r>
          <w:bookmarkEnd w:id="13"/>
        </w:p>
      </w:tc>
    </w:tr>
    <w:tr w:rsidR="00785898" w:rsidRPr="008F2CCC" w14:paraId="72CD087D" w14:textId="77777777" w:rsidTr="001D41F1">
      <w:trPr>
        <w:trHeight w:val="228"/>
      </w:trPr>
      <w:tc>
        <w:tcPr>
          <w:tcW w:w="3261" w:type="dxa"/>
          <w:vMerge/>
        </w:tcPr>
        <w:p w14:paraId="1B78656F" w14:textId="01E6F6F6" w:rsidR="00785898" w:rsidRPr="008F2CCC" w:rsidRDefault="00785898" w:rsidP="00070856">
          <w:pPr>
            <w:rPr>
              <w:rFonts w:ascii="Palatino Linotype" w:hAnsi="Palatino Linotype"/>
              <w:b/>
              <w:sz w:val="22"/>
              <w:szCs w:val="22"/>
              <w:lang w:val="es-ES_tradnl"/>
            </w:rPr>
          </w:pPr>
        </w:p>
      </w:tc>
      <w:tc>
        <w:tcPr>
          <w:tcW w:w="2551" w:type="dxa"/>
          <w:shd w:val="clear" w:color="auto" w:fill="auto"/>
        </w:tcPr>
        <w:p w14:paraId="74D81628" w14:textId="3839B3E6" w:rsidR="00785898" w:rsidRPr="00664658" w:rsidRDefault="00785898"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785898" w:rsidRPr="00A91B31" w:rsidRDefault="00785898" w:rsidP="00070856">
          <w:pPr>
            <w:jc w:val="both"/>
            <w:rPr>
              <w:rFonts w:ascii="Palatino Linotype" w:hAnsi="Palatino Linotype"/>
              <w:b/>
              <w:sz w:val="22"/>
              <w:szCs w:val="22"/>
              <w:lang w:val="es-ES_tradnl"/>
            </w:rPr>
          </w:pPr>
          <w:r w:rsidRPr="00A91B31">
            <w:rPr>
              <w:rFonts w:ascii="Palatino Linotype" w:hAnsi="Palatino Linotype"/>
              <w:b/>
              <w:sz w:val="22"/>
              <w:szCs w:val="22"/>
              <w:lang w:val="es-ES_tradnl"/>
            </w:rPr>
            <w:t>Sharon Cristina Morales Martínez</w:t>
          </w:r>
        </w:p>
      </w:tc>
    </w:tr>
  </w:tbl>
  <w:p w14:paraId="3ECB9F0B" w14:textId="77777777" w:rsidR="00785898" w:rsidRPr="0010196A" w:rsidRDefault="00785898"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51B34166" w:rsidR="00785898" w:rsidRPr="0010196A" w:rsidRDefault="00785898">
    <w:pPr>
      <w:rPr>
        <w:rFonts w:ascii="Palatino Linotype" w:hAnsi="Palatino Linotype"/>
        <w:sz w:val="28"/>
        <w:szCs w:val="28"/>
      </w:rPr>
    </w:pPr>
    <w:r>
      <w:rPr>
        <w:rFonts w:ascii="Palatino Linotype" w:hAnsi="Palatino Linotype"/>
        <w:noProof/>
        <w:sz w:val="28"/>
        <w:szCs w:val="28"/>
        <w:lang w:eastAsia="es-MX"/>
      </w:rPr>
      <w:drawing>
        <wp:anchor distT="0" distB="0" distL="114300" distR="114300" simplePos="0" relativeHeight="251667456" behindDoc="1" locked="0" layoutInCell="0" allowOverlap="1" wp14:anchorId="750B01A4" wp14:editId="3D1983B5">
          <wp:simplePos x="0" y="0"/>
          <wp:positionH relativeFrom="margin">
            <wp:posOffset>-696595</wp:posOffset>
          </wp:positionH>
          <wp:positionV relativeFrom="margin">
            <wp:posOffset>-1156335</wp:posOffset>
          </wp:positionV>
          <wp:extent cx="68580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10490" w:type="dxa"/>
      <w:tblInd w:w="-1276" w:type="dxa"/>
      <w:tblLayout w:type="fixed"/>
      <w:tblLook w:val="04A0" w:firstRow="1" w:lastRow="0" w:firstColumn="1" w:lastColumn="0" w:noHBand="0" w:noVBand="1"/>
    </w:tblPr>
    <w:tblGrid>
      <w:gridCol w:w="4253"/>
      <w:gridCol w:w="2552"/>
      <w:gridCol w:w="3685"/>
    </w:tblGrid>
    <w:tr w:rsidR="00785898" w:rsidRPr="008F2CCC" w14:paraId="6ABABA57" w14:textId="77777777" w:rsidTr="001D41F1">
      <w:tc>
        <w:tcPr>
          <w:tcW w:w="4253" w:type="dxa"/>
          <w:vMerge w:val="restart"/>
          <w:shd w:val="clear" w:color="auto" w:fill="auto"/>
        </w:tcPr>
        <w:p w14:paraId="6AA376CC" w14:textId="1E62217E" w:rsidR="00785898" w:rsidRPr="008F2CCC" w:rsidRDefault="00785898"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785898" w:rsidRPr="008F2CCC" w:rsidRDefault="00785898"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46A255CA" w:rsidR="00785898" w:rsidRPr="008F2CCC" w:rsidRDefault="00785898" w:rsidP="003305CB">
          <w:pPr>
            <w:jc w:val="both"/>
            <w:rPr>
              <w:rFonts w:ascii="Palatino Linotype" w:hAnsi="Palatino Linotype"/>
              <w:b/>
              <w:sz w:val="22"/>
              <w:szCs w:val="22"/>
              <w:lang w:val="es-ES_tradnl"/>
            </w:rPr>
          </w:pPr>
          <w:r>
            <w:rPr>
              <w:rFonts w:ascii="Palatino Linotype" w:hAnsi="Palatino Linotype"/>
              <w:b/>
              <w:bCs/>
              <w:sz w:val="22"/>
              <w:szCs w:val="22"/>
            </w:rPr>
            <w:t>08467</w:t>
          </w:r>
          <w:r w:rsidRPr="00F67B0E">
            <w:rPr>
              <w:rFonts w:ascii="Palatino Linotype" w:hAnsi="Palatino Linotype"/>
              <w:b/>
              <w:sz w:val="22"/>
              <w:szCs w:val="22"/>
              <w:lang w:val="es-ES_tradnl"/>
            </w:rPr>
            <w:t>/INFOEM/IP/RR/202</w:t>
          </w:r>
          <w:r>
            <w:rPr>
              <w:rFonts w:ascii="Palatino Linotype" w:hAnsi="Palatino Linotype"/>
              <w:b/>
              <w:sz w:val="22"/>
              <w:szCs w:val="22"/>
              <w:lang w:val="es-ES_tradnl"/>
            </w:rPr>
            <w:t>3</w:t>
          </w:r>
          <w:r w:rsidR="00DA5FBA">
            <w:rPr>
              <w:rFonts w:ascii="Palatino Linotype" w:hAnsi="Palatino Linotype"/>
              <w:b/>
              <w:sz w:val="22"/>
              <w:szCs w:val="22"/>
              <w:lang w:val="es-ES_tradnl"/>
            </w:rPr>
            <w:t xml:space="preserve"> y acumulados</w:t>
          </w:r>
        </w:p>
      </w:tc>
    </w:tr>
    <w:tr w:rsidR="00785898" w:rsidRPr="008F2CCC" w14:paraId="3B45FB53" w14:textId="77777777" w:rsidTr="001D41F1">
      <w:tc>
        <w:tcPr>
          <w:tcW w:w="4253" w:type="dxa"/>
          <w:vMerge/>
          <w:shd w:val="clear" w:color="auto" w:fill="auto"/>
        </w:tcPr>
        <w:p w14:paraId="188B82EF" w14:textId="77777777" w:rsidR="00785898" w:rsidRPr="008F2CCC" w:rsidRDefault="00785898" w:rsidP="00A2780F">
          <w:pPr>
            <w:rPr>
              <w:rFonts w:ascii="Palatino Linotype" w:hAnsi="Palatino Linotype"/>
              <w:b/>
              <w:sz w:val="22"/>
              <w:szCs w:val="22"/>
              <w:lang w:val="es-ES_tradnl"/>
            </w:rPr>
          </w:pPr>
        </w:p>
      </w:tc>
      <w:tc>
        <w:tcPr>
          <w:tcW w:w="2552" w:type="dxa"/>
          <w:shd w:val="clear" w:color="auto" w:fill="auto"/>
        </w:tcPr>
        <w:p w14:paraId="3B2AD0CF" w14:textId="77777777" w:rsidR="00785898" w:rsidRPr="008F2CCC" w:rsidRDefault="00785898"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174DB948" w:rsidR="00785898" w:rsidRPr="003305CB" w:rsidRDefault="00785898" w:rsidP="00DD7C89">
          <w:pPr>
            <w:jc w:val="both"/>
            <w:rPr>
              <w:rFonts w:ascii="Palatino Linotype" w:hAnsi="Palatino Linotype"/>
              <w:b/>
              <w:sz w:val="22"/>
              <w:szCs w:val="22"/>
              <w:lang w:val="es-419"/>
            </w:rPr>
          </w:pPr>
        </w:p>
      </w:tc>
    </w:tr>
    <w:tr w:rsidR="00785898" w:rsidRPr="008F2CCC" w14:paraId="28A493EB" w14:textId="77777777" w:rsidTr="001D41F1">
      <w:trPr>
        <w:trHeight w:val="228"/>
      </w:trPr>
      <w:tc>
        <w:tcPr>
          <w:tcW w:w="4253" w:type="dxa"/>
          <w:vMerge/>
          <w:shd w:val="clear" w:color="auto" w:fill="auto"/>
        </w:tcPr>
        <w:p w14:paraId="06C77D31" w14:textId="77777777" w:rsidR="00785898" w:rsidRPr="008F2CCC" w:rsidRDefault="00785898" w:rsidP="00E37C88">
          <w:pPr>
            <w:rPr>
              <w:rFonts w:ascii="Palatino Linotype" w:hAnsi="Palatino Linotype"/>
              <w:b/>
              <w:sz w:val="22"/>
              <w:szCs w:val="22"/>
              <w:lang w:val="es-ES_tradnl"/>
            </w:rPr>
          </w:pPr>
        </w:p>
      </w:tc>
      <w:tc>
        <w:tcPr>
          <w:tcW w:w="2552" w:type="dxa"/>
          <w:shd w:val="clear" w:color="auto" w:fill="auto"/>
        </w:tcPr>
        <w:p w14:paraId="2E1A72B4" w14:textId="77777777" w:rsidR="00785898" w:rsidRPr="008F2CCC" w:rsidRDefault="00785898"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6AD1D0FF" w:rsidR="00785898" w:rsidRPr="00F67B0E" w:rsidRDefault="00785898" w:rsidP="00F67B0E">
          <w:pPr>
            <w:jc w:val="both"/>
            <w:rPr>
              <w:lang w:val="es-419"/>
            </w:rPr>
          </w:pPr>
          <w:r w:rsidRPr="00432DD1">
            <w:rPr>
              <w:rFonts w:ascii="Palatino Linotype" w:hAnsi="Palatino Linotype"/>
              <w:b/>
              <w:bCs/>
              <w:sz w:val="22"/>
              <w:szCs w:val="22"/>
            </w:rPr>
            <w:t>Ayuntamiento de Huixquilucan</w:t>
          </w:r>
        </w:p>
      </w:tc>
    </w:tr>
    <w:tr w:rsidR="00785898" w:rsidRPr="008F2CCC" w14:paraId="0F114FF0" w14:textId="77777777" w:rsidTr="001D41F1">
      <w:tc>
        <w:tcPr>
          <w:tcW w:w="4253" w:type="dxa"/>
          <w:vMerge/>
          <w:shd w:val="clear" w:color="auto" w:fill="auto"/>
        </w:tcPr>
        <w:p w14:paraId="4CCB64BA" w14:textId="77777777" w:rsidR="00785898" w:rsidRPr="008F2CCC" w:rsidRDefault="00785898" w:rsidP="00A2780F">
          <w:pPr>
            <w:rPr>
              <w:rFonts w:ascii="Palatino Linotype" w:hAnsi="Palatino Linotype"/>
              <w:b/>
              <w:sz w:val="22"/>
              <w:szCs w:val="22"/>
              <w:lang w:val="es-ES_tradnl"/>
            </w:rPr>
          </w:pPr>
        </w:p>
      </w:tc>
      <w:tc>
        <w:tcPr>
          <w:tcW w:w="2552" w:type="dxa"/>
          <w:shd w:val="clear" w:color="auto" w:fill="auto"/>
        </w:tcPr>
        <w:p w14:paraId="31E422EA" w14:textId="63649A07" w:rsidR="00785898" w:rsidRPr="008F2CCC" w:rsidRDefault="00785898"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785898" w:rsidRPr="008F2CCC" w:rsidRDefault="00785898"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785898" w:rsidRPr="0010196A" w:rsidRDefault="00785898"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6787F"/>
    <w:multiLevelType w:val="hybridMultilevel"/>
    <w:tmpl w:val="F1CA6596"/>
    <w:styleLink w:val="Estiloimportado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9F525A0"/>
    <w:multiLevelType w:val="hybridMultilevel"/>
    <w:tmpl w:val="0CA21B9E"/>
    <w:styleLink w:val="Estiloimportado14"/>
    <w:lvl w:ilvl="0" w:tplc="20EED11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D5F27C7"/>
    <w:multiLevelType w:val="hybridMultilevel"/>
    <w:tmpl w:val="7D300E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8D11BB"/>
    <w:multiLevelType w:val="hybridMultilevel"/>
    <w:tmpl w:val="B498A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57023F"/>
    <w:multiLevelType w:val="hybridMultilevel"/>
    <w:tmpl w:val="0456B39A"/>
    <w:lvl w:ilvl="0" w:tplc="935E29EA">
      <w:start w:val="1"/>
      <w:numFmt w:val="decimal"/>
      <w:lvlText w:val="%1."/>
      <w:lvlJc w:val="left"/>
      <w:pPr>
        <w:ind w:left="1494" w:hanging="360"/>
      </w:pPr>
      <w:rPr>
        <w:rFonts w:hint="default"/>
        <w:b w:val="0"/>
        <w:bCs w:val="0"/>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5">
    <w:nsid w:val="1BD20E5C"/>
    <w:multiLevelType w:val="hybridMultilevel"/>
    <w:tmpl w:val="2FA09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4F7C66"/>
    <w:multiLevelType w:val="hybridMultilevel"/>
    <w:tmpl w:val="50A683A4"/>
    <w:styleLink w:val="Estiloimportado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0982529"/>
    <w:multiLevelType w:val="hybridMultilevel"/>
    <w:tmpl w:val="AEBC0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48B1095"/>
    <w:multiLevelType w:val="hybridMultilevel"/>
    <w:tmpl w:val="9C9C7F10"/>
    <w:styleLink w:val="Estiloimportado212"/>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10">
    <w:nsid w:val="2664721B"/>
    <w:multiLevelType w:val="hybridMultilevel"/>
    <w:tmpl w:val="DAC0A2B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2">
    <w:nsid w:val="2BDA11F1"/>
    <w:multiLevelType w:val="hybridMultilevel"/>
    <w:tmpl w:val="78720D2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0945995"/>
    <w:multiLevelType w:val="hybridMultilevel"/>
    <w:tmpl w:val="09D20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4317490"/>
    <w:multiLevelType w:val="hybridMultilevel"/>
    <w:tmpl w:val="DA580EF0"/>
    <w:lvl w:ilvl="0" w:tplc="92BE0B36">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72BE5E4A">
      <w:start w:val="1"/>
      <w:numFmt w:val="lowerLetter"/>
      <w:lvlText w:val="%3)"/>
      <w:lvlJc w:val="left"/>
      <w:pPr>
        <w:ind w:left="2340" w:hanging="360"/>
      </w:pPr>
      <w:rPr>
        <w:rFonts w:hint="default"/>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9BD3CCA"/>
    <w:multiLevelType w:val="hybridMultilevel"/>
    <w:tmpl w:val="9F6A211E"/>
    <w:styleLink w:val="Estiloimportado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3ED125C3"/>
    <w:multiLevelType w:val="hybridMultilevel"/>
    <w:tmpl w:val="38C0A2C6"/>
    <w:lvl w:ilvl="0" w:tplc="080A0017">
      <w:start w:val="1"/>
      <w:numFmt w:val="lowerLetter"/>
      <w:lvlText w:val="%1)"/>
      <w:lvlJc w:val="left"/>
      <w:pPr>
        <w:ind w:left="1080" w:hanging="36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nsid w:val="44553EF4"/>
    <w:multiLevelType w:val="hybridMultilevel"/>
    <w:tmpl w:val="B420D6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45B879C9"/>
    <w:multiLevelType w:val="hybridMultilevel"/>
    <w:tmpl w:val="C038BE4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nsid w:val="4DA3372C"/>
    <w:multiLevelType w:val="hybridMultilevel"/>
    <w:tmpl w:val="B750E8DE"/>
    <w:lvl w:ilvl="0" w:tplc="080A0013">
      <w:start w:val="1"/>
      <w:numFmt w:val="upperRoman"/>
      <w:lvlText w:val="%1."/>
      <w:lvlJc w:val="right"/>
      <w:pPr>
        <w:ind w:left="1496" w:hanging="360"/>
      </w:pPr>
    </w:lvl>
    <w:lvl w:ilvl="1" w:tplc="080A0019" w:tentative="1">
      <w:start w:val="1"/>
      <w:numFmt w:val="lowerLetter"/>
      <w:lvlText w:val="%2."/>
      <w:lvlJc w:val="left"/>
      <w:pPr>
        <w:ind w:left="2216" w:hanging="360"/>
      </w:pPr>
    </w:lvl>
    <w:lvl w:ilvl="2" w:tplc="080A001B" w:tentative="1">
      <w:start w:val="1"/>
      <w:numFmt w:val="lowerRoman"/>
      <w:lvlText w:val="%3."/>
      <w:lvlJc w:val="right"/>
      <w:pPr>
        <w:ind w:left="2936" w:hanging="180"/>
      </w:p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22">
    <w:nsid w:val="501E5A05"/>
    <w:multiLevelType w:val="hybridMultilevel"/>
    <w:tmpl w:val="1368DCBA"/>
    <w:lvl w:ilvl="0" w:tplc="8AB489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D2070B"/>
    <w:multiLevelType w:val="hybridMultilevel"/>
    <w:tmpl w:val="D23E4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EA328B1"/>
    <w:multiLevelType w:val="hybridMultilevel"/>
    <w:tmpl w:val="A8FA19D4"/>
    <w:styleLink w:val="Estiloimportado112"/>
    <w:lvl w:ilvl="0" w:tplc="819CA3E8">
      <w:start w:val="1"/>
      <w:numFmt w:val="upperRoman"/>
      <w:suff w:val="space"/>
      <w:lvlText w:val="%1."/>
      <w:lvlJc w:val="left"/>
      <w:pPr>
        <w:ind w:left="1080" w:hanging="720"/>
      </w:pPr>
      <w:rPr>
        <w:rFonts w:cs="Times New Roman"/>
        <w:b/>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6F7519DE"/>
    <w:multiLevelType w:val="hybridMultilevel"/>
    <w:tmpl w:val="262CDF1A"/>
    <w:lvl w:ilvl="0" w:tplc="080A000F">
      <w:start w:val="1"/>
      <w:numFmt w:val="decimal"/>
      <w:lvlText w:val="%1."/>
      <w:lvlJc w:val="lef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num w:numId="1">
    <w:abstractNumId w:val="15"/>
  </w:num>
  <w:num w:numId="2">
    <w:abstractNumId w:val="7"/>
  </w:num>
  <w:num w:numId="3">
    <w:abstractNumId w:val="0"/>
  </w:num>
  <w:num w:numId="4">
    <w:abstractNumId w:val="1"/>
  </w:num>
  <w:num w:numId="5">
    <w:abstractNumId w:val="6"/>
  </w:num>
  <w:num w:numId="6">
    <w:abstractNumId w:val="9"/>
  </w:num>
  <w:num w:numId="7">
    <w:abstractNumId w:val="17"/>
  </w:num>
  <w:num w:numId="8">
    <w:abstractNumId w:val="2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4"/>
  </w:num>
  <w:num w:numId="15">
    <w:abstractNumId w:val="1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5"/>
  </w:num>
  <w:num w:numId="20">
    <w:abstractNumId w:val="2"/>
  </w:num>
  <w:num w:numId="21">
    <w:abstractNumId w:val="16"/>
  </w:num>
  <w:num w:numId="22">
    <w:abstractNumId w:val="8"/>
  </w:num>
  <w:num w:numId="23">
    <w:abstractNumId w:val="23"/>
  </w:num>
  <w:num w:numId="24">
    <w:abstractNumId w:val="21"/>
  </w:num>
  <w:num w:numId="25">
    <w:abstractNumId w:val="20"/>
  </w:num>
  <w:num w:numId="26">
    <w:abstractNumId w:val="5"/>
  </w:num>
  <w:num w:numId="2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AR"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n-US" w:vendorID="64" w:dllVersion="6" w:nlCheck="1" w:checkStyle="1"/>
  <w:activeWritingStyle w:appName="MSWord" w:lang="es-MX" w:vendorID="64" w:dllVersion="131078" w:nlCheck="1" w:checkStyle="1"/>
  <w:mailMerge>
    <w:mainDocumentType w:val="mailingLabels"/>
    <w:dataType w:val="textFile"/>
    <w:activeRecord w:val="-1"/>
    <w:odso/>
  </w:mailMerge>
  <w:defaultTabStop w:val="709"/>
  <w:hyphenationZone w:val="425"/>
  <w:characterSpacingControl w:val="doNotCompress"/>
  <w:hdrShapeDefaults>
    <o:shapedefaults v:ext="edit" spidmax="134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8A5"/>
    <w:rsid w:val="00001610"/>
    <w:rsid w:val="00001D8F"/>
    <w:rsid w:val="0000206E"/>
    <w:rsid w:val="0000258A"/>
    <w:rsid w:val="000025F0"/>
    <w:rsid w:val="0000265E"/>
    <w:rsid w:val="000026CD"/>
    <w:rsid w:val="00002707"/>
    <w:rsid w:val="00002897"/>
    <w:rsid w:val="000028EB"/>
    <w:rsid w:val="00002A00"/>
    <w:rsid w:val="00002E83"/>
    <w:rsid w:val="0000328A"/>
    <w:rsid w:val="0000330A"/>
    <w:rsid w:val="00003703"/>
    <w:rsid w:val="00003E22"/>
    <w:rsid w:val="000041B5"/>
    <w:rsid w:val="00004280"/>
    <w:rsid w:val="000046A7"/>
    <w:rsid w:val="00004C7A"/>
    <w:rsid w:val="000053A4"/>
    <w:rsid w:val="000054EA"/>
    <w:rsid w:val="0000588F"/>
    <w:rsid w:val="000060C2"/>
    <w:rsid w:val="0000633D"/>
    <w:rsid w:val="00006728"/>
    <w:rsid w:val="00006EC0"/>
    <w:rsid w:val="00006F2F"/>
    <w:rsid w:val="00007558"/>
    <w:rsid w:val="000075A8"/>
    <w:rsid w:val="00007AF1"/>
    <w:rsid w:val="00007FD8"/>
    <w:rsid w:val="000104F0"/>
    <w:rsid w:val="0001080E"/>
    <w:rsid w:val="000109F4"/>
    <w:rsid w:val="00010EE0"/>
    <w:rsid w:val="00011D84"/>
    <w:rsid w:val="00011EDE"/>
    <w:rsid w:val="000123CB"/>
    <w:rsid w:val="00012A00"/>
    <w:rsid w:val="00012D0B"/>
    <w:rsid w:val="00012E09"/>
    <w:rsid w:val="00013023"/>
    <w:rsid w:val="00013986"/>
    <w:rsid w:val="00013EBF"/>
    <w:rsid w:val="000142C0"/>
    <w:rsid w:val="00014E91"/>
    <w:rsid w:val="00015B2C"/>
    <w:rsid w:val="00015BBF"/>
    <w:rsid w:val="00015DDC"/>
    <w:rsid w:val="000160C6"/>
    <w:rsid w:val="00016A2B"/>
    <w:rsid w:val="000171D8"/>
    <w:rsid w:val="00017746"/>
    <w:rsid w:val="0001796B"/>
    <w:rsid w:val="00017EBE"/>
    <w:rsid w:val="00020BD7"/>
    <w:rsid w:val="00020C9F"/>
    <w:rsid w:val="00021F54"/>
    <w:rsid w:val="00022013"/>
    <w:rsid w:val="00022350"/>
    <w:rsid w:val="000225F4"/>
    <w:rsid w:val="00022A73"/>
    <w:rsid w:val="00022DCF"/>
    <w:rsid w:val="00022E8B"/>
    <w:rsid w:val="00023233"/>
    <w:rsid w:val="00023392"/>
    <w:rsid w:val="00023398"/>
    <w:rsid w:val="00023BDC"/>
    <w:rsid w:val="000244C6"/>
    <w:rsid w:val="0002471C"/>
    <w:rsid w:val="00024809"/>
    <w:rsid w:val="00024A5F"/>
    <w:rsid w:val="00024A64"/>
    <w:rsid w:val="00024A74"/>
    <w:rsid w:val="00024E68"/>
    <w:rsid w:val="000254C2"/>
    <w:rsid w:val="00025D6D"/>
    <w:rsid w:val="00025DB0"/>
    <w:rsid w:val="00026618"/>
    <w:rsid w:val="0002685C"/>
    <w:rsid w:val="0002690E"/>
    <w:rsid w:val="00026A3C"/>
    <w:rsid w:val="00027195"/>
    <w:rsid w:val="00027FDB"/>
    <w:rsid w:val="0003033D"/>
    <w:rsid w:val="00030B10"/>
    <w:rsid w:val="00030F2C"/>
    <w:rsid w:val="0003134F"/>
    <w:rsid w:val="0003153C"/>
    <w:rsid w:val="000317FD"/>
    <w:rsid w:val="00031B70"/>
    <w:rsid w:val="00031C72"/>
    <w:rsid w:val="00031E7E"/>
    <w:rsid w:val="000321BA"/>
    <w:rsid w:val="00032398"/>
    <w:rsid w:val="00032403"/>
    <w:rsid w:val="00033065"/>
    <w:rsid w:val="000333BC"/>
    <w:rsid w:val="0003355B"/>
    <w:rsid w:val="000336D0"/>
    <w:rsid w:val="000337B3"/>
    <w:rsid w:val="000339B9"/>
    <w:rsid w:val="00033C79"/>
    <w:rsid w:val="00033E94"/>
    <w:rsid w:val="00033ED1"/>
    <w:rsid w:val="00033F56"/>
    <w:rsid w:val="00035676"/>
    <w:rsid w:val="00035CDF"/>
    <w:rsid w:val="000362C4"/>
    <w:rsid w:val="00036439"/>
    <w:rsid w:val="000367CE"/>
    <w:rsid w:val="00036B1A"/>
    <w:rsid w:val="000377DD"/>
    <w:rsid w:val="00037DDE"/>
    <w:rsid w:val="00037FDC"/>
    <w:rsid w:val="000405C7"/>
    <w:rsid w:val="0004120D"/>
    <w:rsid w:val="000415DD"/>
    <w:rsid w:val="00041959"/>
    <w:rsid w:val="00041A86"/>
    <w:rsid w:val="000423AF"/>
    <w:rsid w:val="000424EE"/>
    <w:rsid w:val="00042714"/>
    <w:rsid w:val="00042A23"/>
    <w:rsid w:val="00042F6A"/>
    <w:rsid w:val="0004330A"/>
    <w:rsid w:val="000433CC"/>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FE1"/>
    <w:rsid w:val="00051324"/>
    <w:rsid w:val="00051ADD"/>
    <w:rsid w:val="00051B43"/>
    <w:rsid w:val="00051D2A"/>
    <w:rsid w:val="0005265B"/>
    <w:rsid w:val="000527F0"/>
    <w:rsid w:val="00052E1B"/>
    <w:rsid w:val="0005363B"/>
    <w:rsid w:val="00053A25"/>
    <w:rsid w:val="00053AC3"/>
    <w:rsid w:val="00053FA9"/>
    <w:rsid w:val="00054446"/>
    <w:rsid w:val="000546E2"/>
    <w:rsid w:val="00054CFB"/>
    <w:rsid w:val="000550D6"/>
    <w:rsid w:val="00055200"/>
    <w:rsid w:val="0005524D"/>
    <w:rsid w:val="000558A1"/>
    <w:rsid w:val="00055BF6"/>
    <w:rsid w:val="00055E68"/>
    <w:rsid w:val="00055FCD"/>
    <w:rsid w:val="00056469"/>
    <w:rsid w:val="00056768"/>
    <w:rsid w:val="000568EF"/>
    <w:rsid w:val="00057476"/>
    <w:rsid w:val="00057716"/>
    <w:rsid w:val="00057C91"/>
    <w:rsid w:val="000606B4"/>
    <w:rsid w:val="000613E3"/>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1B2"/>
    <w:rsid w:val="00064245"/>
    <w:rsid w:val="000644B3"/>
    <w:rsid w:val="000646B0"/>
    <w:rsid w:val="0006590C"/>
    <w:rsid w:val="00065936"/>
    <w:rsid w:val="00065ADF"/>
    <w:rsid w:val="00065B50"/>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58B"/>
    <w:rsid w:val="0007367D"/>
    <w:rsid w:val="00073A2F"/>
    <w:rsid w:val="0007436D"/>
    <w:rsid w:val="00074CF8"/>
    <w:rsid w:val="00075283"/>
    <w:rsid w:val="00075615"/>
    <w:rsid w:val="00075C5E"/>
    <w:rsid w:val="00075EA3"/>
    <w:rsid w:val="00075FC6"/>
    <w:rsid w:val="000763F5"/>
    <w:rsid w:val="00076754"/>
    <w:rsid w:val="00076FD9"/>
    <w:rsid w:val="000770D8"/>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BEE"/>
    <w:rsid w:val="00087D47"/>
    <w:rsid w:val="00090A5A"/>
    <w:rsid w:val="00090C67"/>
    <w:rsid w:val="00090CC8"/>
    <w:rsid w:val="00090FDB"/>
    <w:rsid w:val="00091451"/>
    <w:rsid w:val="000915EE"/>
    <w:rsid w:val="000922B0"/>
    <w:rsid w:val="00092385"/>
    <w:rsid w:val="00092543"/>
    <w:rsid w:val="00092789"/>
    <w:rsid w:val="00092893"/>
    <w:rsid w:val="00092F37"/>
    <w:rsid w:val="00093591"/>
    <w:rsid w:val="00093F37"/>
    <w:rsid w:val="0009527B"/>
    <w:rsid w:val="00095302"/>
    <w:rsid w:val="0009541B"/>
    <w:rsid w:val="000955F6"/>
    <w:rsid w:val="00095950"/>
    <w:rsid w:val="0009628B"/>
    <w:rsid w:val="00096D57"/>
    <w:rsid w:val="00096E01"/>
    <w:rsid w:val="000970F0"/>
    <w:rsid w:val="0009712E"/>
    <w:rsid w:val="00097B14"/>
    <w:rsid w:val="00097CBB"/>
    <w:rsid w:val="00097D26"/>
    <w:rsid w:val="000A0195"/>
    <w:rsid w:val="000A06CB"/>
    <w:rsid w:val="000A0C7C"/>
    <w:rsid w:val="000A1149"/>
    <w:rsid w:val="000A1549"/>
    <w:rsid w:val="000A1E7F"/>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9A1"/>
    <w:rsid w:val="000B0D01"/>
    <w:rsid w:val="000B11B2"/>
    <w:rsid w:val="000B126F"/>
    <w:rsid w:val="000B17C5"/>
    <w:rsid w:val="000B17FD"/>
    <w:rsid w:val="000B1E52"/>
    <w:rsid w:val="000B20AC"/>
    <w:rsid w:val="000B265F"/>
    <w:rsid w:val="000B2A1E"/>
    <w:rsid w:val="000B2F55"/>
    <w:rsid w:val="000B39F0"/>
    <w:rsid w:val="000B3B27"/>
    <w:rsid w:val="000B3DC6"/>
    <w:rsid w:val="000B3EF0"/>
    <w:rsid w:val="000B3FFD"/>
    <w:rsid w:val="000B4067"/>
    <w:rsid w:val="000B41FD"/>
    <w:rsid w:val="000B432B"/>
    <w:rsid w:val="000B4F86"/>
    <w:rsid w:val="000B5041"/>
    <w:rsid w:val="000B5051"/>
    <w:rsid w:val="000B5A14"/>
    <w:rsid w:val="000B61F5"/>
    <w:rsid w:val="000B633D"/>
    <w:rsid w:val="000B6507"/>
    <w:rsid w:val="000B666B"/>
    <w:rsid w:val="000B676D"/>
    <w:rsid w:val="000B68DF"/>
    <w:rsid w:val="000B7784"/>
    <w:rsid w:val="000C0462"/>
    <w:rsid w:val="000C0695"/>
    <w:rsid w:val="000C0B7F"/>
    <w:rsid w:val="000C0EC6"/>
    <w:rsid w:val="000C0F25"/>
    <w:rsid w:val="000C100A"/>
    <w:rsid w:val="000C1C1F"/>
    <w:rsid w:val="000C1DC9"/>
    <w:rsid w:val="000C2066"/>
    <w:rsid w:val="000C2214"/>
    <w:rsid w:val="000C275C"/>
    <w:rsid w:val="000C2832"/>
    <w:rsid w:val="000C2900"/>
    <w:rsid w:val="000C2A4F"/>
    <w:rsid w:val="000C2B4A"/>
    <w:rsid w:val="000C2C13"/>
    <w:rsid w:val="000C2C6F"/>
    <w:rsid w:val="000C2CCB"/>
    <w:rsid w:val="000C2FB4"/>
    <w:rsid w:val="000C3291"/>
    <w:rsid w:val="000C38E1"/>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602"/>
    <w:rsid w:val="000D06F5"/>
    <w:rsid w:val="000D075B"/>
    <w:rsid w:val="000D0DA0"/>
    <w:rsid w:val="000D1A6F"/>
    <w:rsid w:val="000D1B2D"/>
    <w:rsid w:val="000D21C4"/>
    <w:rsid w:val="000D2BC0"/>
    <w:rsid w:val="000D302C"/>
    <w:rsid w:val="000D3E87"/>
    <w:rsid w:val="000D4259"/>
    <w:rsid w:val="000D447F"/>
    <w:rsid w:val="000D5436"/>
    <w:rsid w:val="000D5659"/>
    <w:rsid w:val="000D58EC"/>
    <w:rsid w:val="000D5D68"/>
    <w:rsid w:val="000D6421"/>
    <w:rsid w:val="000D6ADD"/>
    <w:rsid w:val="000D6BA3"/>
    <w:rsid w:val="000D72D0"/>
    <w:rsid w:val="000D7445"/>
    <w:rsid w:val="000D74DD"/>
    <w:rsid w:val="000D75A0"/>
    <w:rsid w:val="000D7716"/>
    <w:rsid w:val="000E06D1"/>
    <w:rsid w:val="000E07B7"/>
    <w:rsid w:val="000E08CA"/>
    <w:rsid w:val="000E0B02"/>
    <w:rsid w:val="000E0D35"/>
    <w:rsid w:val="000E100D"/>
    <w:rsid w:val="000E1C5E"/>
    <w:rsid w:val="000E1C6A"/>
    <w:rsid w:val="000E1FB4"/>
    <w:rsid w:val="000E255A"/>
    <w:rsid w:val="000E38D1"/>
    <w:rsid w:val="000E46D9"/>
    <w:rsid w:val="000E50AC"/>
    <w:rsid w:val="000E558F"/>
    <w:rsid w:val="000E5592"/>
    <w:rsid w:val="000E5C93"/>
    <w:rsid w:val="000E68DA"/>
    <w:rsid w:val="000E6A64"/>
    <w:rsid w:val="000E6C51"/>
    <w:rsid w:val="000E7026"/>
    <w:rsid w:val="000E709A"/>
    <w:rsid w:val="000E7182"/>
    <w:rsid w:val="000E71A3"/>
    <w:rsid w:val="000E72D5"/>
    <w:rsid w:val="000E74AC"/>
    <w:rsid w:val="000E77FF"/>
    <w:rsid w:val="000F0F1C"/>
    <w:rsid w:val="000F13E6"/>
    <w:rsid w:val="000F1D57"/>
    <w:rsid w:val="000F1E20"/>
    <w:rsid w:val="000F2185"/>
    <w:rsid w:val="000F22FE"/>
    <w:rsid w:val="000F251F"/>
    <w:rsid w:val="000F28F5"/>
    <w:rsid w:val="000F2B5F"/>
    <w:rsid w:val="000F2DAA"/>
    <w:rsid w:val="000F2E85"/>
    <w:rsid w:val="000F3899"/>
    <w:rsid w:val="000F3904"/>
    <w:rsid w:val="000F3C10"/>
    <w:rsid w:val="000F4AC2"/>
    <w:rsid w:val="000F4C20"/>
    <w:rsid w:val="000F4F47"/>
    <w:rsid w:val="000F4F8D"/>
    <w:rsid w:val="000F54D4"/>
    <w:rsid w:val="000F55B8"/>
    <w:rsid w:val="000F55EC"/>
    <w:rsid w:val="000F5666"/>
    <w:rsid w:val="000F5ABB"/>
    <w:rsid w:val="000F5B87"/>
    <w:rsid w:val="000F62F8"/>
    <w:rsid w:val="000F64E3"/>
    <w:rsid w:val="000F6EFD"/>
    <w:rsid w:val="000F7133"/>
    <w:rsid w:val="000F7197"/>
    <w:rsid w:val="000F750D"/>
    <w:rsid w:val="000F79EA"/>
    <w:rsid w:val="000F7B4E"/>
    <w:rsid w:val="00100BC0"/>
    <w:rsid w:val="00100ECE"/>
    <w:rsid w:val="0010196A"/>
    <w:rsid w:val="00101BFD"/>
    <w:rsid w:val="001027DA"/>
    <w:rsid w:val="001028C2"/>
    <w:rsid w:val="00102BE0"/>
    <w:rsid w:val="001030D5"/>
    <w:rsid w:val="00104977"/>
    <w:rsid w:val="00104BFE"/>
    <w:rsid w:val="00104E56"/>
    <w:rsid w:val="0010553A"/>
    <w:rsid w:val="00106268"/>
    <w:rsid w:val="001063BB"/>
    <w:rsid w:val="001069A1"/>
    <w:rsid w:val="00106A20"/>
    <w:rsid w:val="00106B41"/>
    <w:rsid w:val="00106FBF"/>
    <w:rsid w:val="00107695"/>
    <w:rsid w:val="00107FBF"/>
    <w:rsid w:val="00111746"/>
    <w:rsid w:val="00111DBB"/>
    <w:rsid w:val="00111F07"/>
    <w:rsid w:val="001123F8"/>
    <w:rsid w:val="00112988"/>
    <w:rsid w:val="00113015"/>
    <w:rsid w:val="001131FD"/>
    <w:rsid w:val="00113629"/>
    <w:rsid w:val="001136D3"/>
    <w:rsid w:val="00114707"/>
    <w:rsid w:val="001149CC"/>
    <w:rsid w:val="00114BA6"/>
    <w:rsid w:val="00114CC0"/>
    <w:rsid w:val="0011502F"/>
    <w:rsid w:val="0011507B"/>
    <w:rsid w:val="001150E5"/>
    <w:rsid w:val="00115DB1"/>
    <w:rsid w:val="00115E6B"/>
    <w:rsid w:val="00116272"/>
    <w:rsid w:val="00116376"/>
    <w:rsid w:val="001166AB"/>
    <w:rsid w:val="00116B8E"/>
    <w:rsid w:val="00116BC3"/>
    <w:rsid w:val="00116D62"/>
    <w:rsid w:val="001174A7"/>
    <w:rsid w:val="00117625"/>
    <w:rsid w:val="00120292"/>
    <w:rsid w:val="0012044D"/>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A91"/>
    <w:rsid w:val="00124B02"/>
    <w:rsid w:val="00124F3F"/>
    <w:rsid w:val="00124F52"/>
    <w:rsid w:val="00125271"/>
    <w:rsid w:val="00125459"/>
    <w:rsid w:val="00125626"/>
    <w:rsid w:val="00125D20"/>
    <w:rsid w:val="00125E62"/>
    <w:rsid w:val="0012616B"/>
    <w:rsid w:val="001270BF"/>
    <w:rsid w:val="00127558"/>
    <w:rsid w:val="00127D99"/>
    <w:rsid w:val="00127E98"/>
    <w:rsid w:val="00130303"/>
    <w:rsid w:val="00130665"/>
    <w:rsid w:val="0013097E"/>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03A"/>
    <w:rsid w:val="0013622C"/>
    <w:rsid w:val="0013694E"/>
    <w:rsid w:val="00136EB2"/>
    <w:rsid w:val="001371A5"/>
    <w:rsid w:val="00137548"/>
    <w:rsid w:val="001376BF"/>
    <w:rsid w:val="001378F0"/>
    <w:rsid w:val="00137AEE"/>
    <w:rsid w:val="00137D02"/>
    <w:rsid w:val="00140252"/>
    <w:rsid w:val="001406EB"/>
    <w:rsid w:val="00140BE0"/>
    <w:rsid w:val="00140FA7"/>
    <w:rsid w:val="00141038"/>
    <w:rsid w:val="00141177"/>
    <w:rsid w:val="00141D9A"/>
    <w:rsid w:val="00141EE7"/>
    <w:rsid w:val="001425F5"/>
    <w:rsid w:val="001433DD"/>
    <w:rsid w:val="001437A3"/>
    <w:rsid w:val="00143CAA"/>
    <w:rsid w:val="00144BB9"/>
    <w:rsid w:val="0014538F"/>
    <w:rsid w:val="00145F32"/>
    <w:rsid w:val="00146317"/>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466D"/>
    <w:rsid w:val="001554A0"/>
    <w:rsid w:val="0015612E"/>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2834"/>
    <w:rsid w:val="00163E4C"/>
    <w:rsid w:val="00163FA2"/>
    <w:rsid w:val="001640BD"/>
    <w:rsid w:val="001642E9"/>
    <w:rsid w:val="0016439F"/>
    <w:rsid w:val="001646CE"/>
    <w:rsid w:val="0016493E"/>
    <w:rsid w:val="00164ACB"/>
    <w:rsid w:val="00164D1B"/>
    <w:rsid w:val="00165069"/>
    <w:rsid w:val="001657E8"/>
    <w:rsid w:val="00165B8D"/>
    <w:rsid w:val="00166410"/>
    <w:rsid w:val="00166756"/>
    <w:rsid w:val="00166D1D"/>
    <w:rsid w:val="00166F44"/>
    <w:rsid w:val="0016735C"/>
    <w:rsid w:val="00167677"/>
    <w:rsid w:val="001676B7"/>
    <w:rsid w:val="00167D9D"/>
    <w:rsid w:val="00170043"/>
    <w:rsid w:val="001701E7"/>
    <w:rsid w:val="00170DE2"/>
    <w:rsid w:val="0017174F"/>
    <w:rsid w:val="00171E23"/>
    <w:rsid w:val="00172612"/>
    <w:rsid w:val="00172EC4"/>
    <w:rsid w:val="001731F5"/>
    <w:rsid w:val="001737DF"/>
    <w:rsid w:val="00173D86"/>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1B"/>
    <w:rsid w:val="00177F5F"/>
    <w:rsid w:val="00180098"/>
    <w:rsid w:val="00181250"/>
    <w:rsid w:val="00181639"/>
    <w:rsid w:val="00181D67"/>
    <w:rsid w:val="00182009"/>
    <w:rsid w:val="001821FD"/>
    <w:rsid w:val="001825CC"/>
    <w:rsid w:val="001826A7"/>
    <w:rsid w:val="001830EE"/>
    <w:rsid w:val="001834AE"/>
    <w:rsid w:val="00183ACB"/>
    <w:rsid w:val="00183CB1"/>
    <w:rsid w:val="00184684"/>
    <w:rsid w:val="00184A59"/>
    <w:rsid w:val="00184A75"/>
    <w:rsid w:val="00184E7C"/>
    <w:rsid w:val="001854E0"/>
    <w:rsid w:val="0018562C"/>
    <w:rsid w:val="00185AA4"/>
    <w:rsid w:val="00185B0F"/>
    <w:rsid w:val="00185D81"/>
    <w:rsid w:val="00185EEA"/>
    <w:rsid w:val="001862D9"/>
    <w:rsid w:val="00186EDD"/>
    <w:rsid w:val="00187022"/>
    <w:rsid w:val="00187106"/>
    <w:rsid w:val="0018725D"/>
    <w:rsid w:val="0018726A"/>
    <w:rsid w:val="00187682"/>
    <w:rsid w:val="001877EE"/>
    <w:rsid w:val="001878AE"/>
    <w:rsid w:val="001900D7"/>
    <w:rsid w:val="00190687"/>
    <w:rsid w:val="00190BFD"/>
    <w:rsid w:val="0019130A"/>
    <w:rsid w:val="001917D4"/>
    <w:rsid w:val="00191B16"/>
    <w:rsid w:val="00191D95"/>
    <w:rsid w:val="00192B47"/>
    <w:rsid w:val="0019321A"/>
    <w:rsid w:val="0019369B"/>
    <w:rsid w:val="00193B06"/>
    <w:rsid w:val="00193D12"/>
    <w:rsid w:val="00194EB6"/>
    <w:rsid w:val="0019504F"/>
    <w:rsid w:val="00195288"/>
    <w:rsid w:val="0019536A"/>
    <w:rsid w:val="00195609"/>
    <w:rsid w:val="00195662"/>
    <w:rsid w:val="00195F6E"/>
    <w:rsid w:val="001962AC"/>
    <w:rsid w:val="0019713A"/>
    <w:rsid w:val="00197BD2"/>
    <w:rsid w:val="00197E56"/>
    <w:rsid w:val="001A0054"/>
    <w:rsid w:val="001A12F5"/>
    <w:rsid w:val="001A14F4"/>
    <w:rsid w:val="001A19AF"/>
    <w:rsid w:val="001A1D0F"/>
    <w:rsid w:val="001A1D3B"/>
    <w:rsid w:val="001A2717"/>
    <w:rsid w:val="001A280D"/>
    <w:rsid w:val="001A2917"/>
    <w:rsid w:val="001A2C39"/>
    <w:rsid w:val="001A2CBD"/>
    <w:rsid w:val="001A2F6E"/>
    <w:rsid w:val="001A3095"/>
    <w:rsid w:val="001A328E"/>
    <w:rsid w:val="001A397C"/>
    <w:rsid w:val="001A3FEF"/>
    <w:rsid w:val="001A43AC"/>
    <w:rsid w:val="001A4549"/>
    <w:rsid w:val="001A474B"/>
    <w:rsid w:val="001A5211"/>
    <w:rsid w:val="001A5882"/>
    <w:rsid w:val="001A59B8"/>
    <w:rsid w:val="001A78D9"/>
    <w:rsid w:val="001A7932"/>
    <w:rsid w:val="001A7F2F"/>
    <w:rsid w:val="001A7FF8"/>
    <w:rsid w:val="001B0393"/>
    <w:rsid w:val="001B076D"/>
    <w:rsid w:val="001B0793"/>
    <w:rsid w:val="001B1253"/>
    <w:rsid w:val="001B125C"/>
    <w:rsid w:val="001B12D9"/>
    <w:rsid w:val="001B15F4"/>
    <w:rsid w:val="001B1A92"/>
    <w:rsid w:val="001B1ABC"/>
    <w:rsid w:val="001B1AED"/>
    <w:rsid w:val="001B1D04"/>
    <w:rsid w:val="001B2536"/>
    <w:rsid w:val="001B27AD"/>
    <w:rsid w:val="001B281C"/>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1483"/>
    <w:rsid w:val="001C218F"/>
    <w:rsid w:val="001C21AE"/>
    <w:rsid w:val="001C2264"/>
    <w:rsid w:val="001C2469"/>
    <w:rsid w:val="001C26E5"/>
    <w:rsid w:val="001C285A"/>
    <w:rsid w:val="001C2B05"/>
    <w:rsid w:val="001C388B"/>
    <w:rsid w:val="001C3FB7"/>
    <w:rsid w:val="001C404E"/>
    <w:rsid w:val="001C40A4"/>
    <w:rsid w:val="001C4310"/>
    <w:rsid w:val="001C4580"/>
    <w:rsid w:val="001C45B4"/>
    <w:rsid w:val="001C4E80"/>
    <w:rsid w:val="001C52AB"/>
    <w:rsid w:val="001C5509"/>
    <w:rsid w:val="001C55E0"/>
    <w:rsid w:val="001C6036"/>
    <w:rsid w:val="001C60DC"/>
    <w:rsid w:val="001C70A8"/>
    <w:rsid w:val="001C7515"/>
    <w:rsid w:val="001D0333"/>
    <w:rsid w:val="001D03A9"/>
    <w:rsid w:val="001D0D4A"/>
    <w:rsid w:val="001D10CE"/>
    <w:rsid w:val="001D1147"/>
    <w:rsid w:val="001D1592"/>
    <w:rsid w:val="001D197C"/>
    <w:rsid w:val="001D1FB9"/>
    <w:rsid w:val="001D2165"/>
    <w:rsid w:val="001D2392"/>
    <w:rsid w:val="001D2764"/>
    <w:rsid w:val="001D2F7D"/>
    <w:rsid w:val="001D308C"/>
    <w:rsid w:val="001D30E5"/>
    <w:rsid w:val="001D3148"/>
    <w:rsid w:val="001D3330"/>
    <w:rsid w:val="001D34BF"/>
    <w:rsid w:val="001D41F1"/>
    <w:rsid w:val="001D42AE"/>
    <w:rsid w:val="001D430E"/>
    <w:rsid w:val="001D48B4"/>
    <w:rsid w:val="001D4AA3"/>
    <w:rsid w:val="001D4DB5"/>
    <w:rsid w:val="001D4F82"/>
    <w:rsid w:val="001D4FCB"/>
    <w:rsid w:val="001D54C5"/>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348"/>
    <w:rsid w:val="001E2974"/>
    <w:rsid w:val="001E2AF3"/>
    <w:rsid w:val="001E33CF"/>
    <w:rsid w:val="001E3434"/>
    <w:rsid w:val="001E36EF"/>
    <w:rsid w:val="001E38B1"/>
    <w:rsid w:val="001E3F54"/>
    <w:rsid w:val="001E3F74"/>
    <w:rsid w:val="001E3FB1"/>
    <w:rsid w:val="001E42A1"/>
    <w:rsid w:val="001E45E6"/>
    <w:rsid w:val="001E47C1"/>
    <w:rsid w:val="001E4855"/>
    <w:rsid w:val="001E4C26"/>
    <w:rsid w:val="001E4FD0"/>
    <w:rsid w:val="001E6266"/>
    <w:rsid w:val="001E6314"/>
    <w:rsid w:val="001E644B"/>
    <w:rsid w:val="001E6975"/>
    <w:rsid w:val="001E6A51"/>
    <w:rsid w:val="001E6D9A"/>
    <w:rsid w:val="001E7550"/>
    <w:rsid w:val="001E7B88"/>
    <w:rsid w:val="001E7F57"/>
    <w:rsid w:val="001F0129"/>
    <w:rsid w:val="001F01FC"/>
    <w:rsid w:val="001F0238"/>
    <w:rsid w:val="001F0CAB"/>
    <w:rsid w:val="001F0F07"/>
    <w:rsid w:val="001F15B2"/>
    <w:rsid w:val="001F170F"/>
    <w:rsid w:val="001F1BAC"/>
    <w:rsid w:val="001F1EC5"/>
    <w:rsid w:val="001F1F43"/>
    <w:rsid w:val="001F2A46"/>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077E3"/>
    <w:rsid w:val="0020788E"/>
    <w:rsid w:val="00210956"/>
    <w:rsid w:val="00210AF1"/>
    <w:rsid w:val="00212797"/>
    <w:rsid w:val="00212AD4"/>
    <w:rsid w:val="00212CDA"/>
    <w:rsid w:val="00212E8D"/>
    <w:rsid w:val="00213125"/>
    <w:rsid w:val="002141DB"/>
    <w:rsid w:val="0021511B"/>
    <w:rsid w:val="002156E0"/>
    <w:rsid w:val="00215701"/>
    <w:rsid w:val="002159F8"/>
    <w:rsid w:val="00215C9B"/>
    <w:rsid w:val="00215D98"/>
    <w:rsid w:val="00215DCB"/>
    <w:rsid w:val="00216762"/>
    <w:rsid w:val="00216B6E"/>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05F"/>
    <w:rsid w:val="002223CE"/>
    <w:rsid w:val="002228CE"/>
    <w:rsid w:val="00222DA0"/>
    <w:rsid w:val="00222E6D"/>
    <w:rsid w:val="00222E6E"/>
    <w:rsid w:val="00222E7B"/>
    <w:rsid w:val="002235D2"/>
    <w:rsid w:val="00223A48"/>
    <w:rsid w:val="00223E52"/>
    <w:rsid w:val="002248D9"/>
    <w:rsid w:val="00224E89"/>
    <w:rsid w:val="00224F53"/>
    <w:rsid w:val="0022532E"/>
    <w:rsid w:val="002255E0"/>
    <w:rsid w:val="0022582E"/>
    <w:rsid w:val="00225A03"/>
    <w:rsid w:val="002260A9"/>
    <w:rsid w:val="00226145"/>
    <w:rsid w:val="00226CD8"/>
    <w:rsid w:val="00227335"/>
    <w:rsid w:val="0022780C"/>
    <w:rsid w:val="00227D03"/>
    <w:rsid w:val="00227F49"/>
    <w:rsid w:val="00227FFD"/>
    <w:rsid w:val="00230127"/>
    <w:rsid w:val="00230439"/>
    <w:rsid w:val="00230597"/>
    <w:rsid w:val="0023085B"/>
    <w:rsid w:val="00230C06"/>
    <w:rsid w:val="00230CB8"/>
    <w:rsid w:val="00231113"/>
    <w:rsid w:val="0023130E"/>
    <w:rsid w:val="00231DB2"/>
    <w:rsid w:val="00232332"/>
    <w:rsid w:val="0023279B"/>
    <w:rsid w:val="00232BCF"/>
    <w:rsid w:val="00233706"/>
    <w:rsid w:val="0023377D"/>
    <w:rsid w:val="00233ECF"/>
    <w:rsid w:val="00233F58"/>
    <w:rsid w:val="002341CE"/>
    <w:rsid w:val="00234249"/>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60C9"/>
    <w:rsid w:val="002460FF"/>
    <w:rsid w:val="002467A3"/>
    <w:rsid w:val="0024682A"/>
    <w:rsid w:val="0024732B"/>
    <w:rsid w:val="002475F7"/>
    <w:rsid w:val="0024785C"/>
    <w:rsid w:val="00247ADF"/>
    <w:rsid w:val="00247C7F"/>
    <w:rsid w:val="00247FF9"/>
    <w:rsid w:val="002502B5"/>
    <w:rsid w:val="00250AF1"/>
    <w:rsid w:val="00250F99"/>
    <w:rsid w:val="00251009"/>
    <w:rsid w:val="0025192F"/>
    <w:rsid w:val="00251B01"/>
    <w:rsid w:val="00252AFC"/>
    <w:rsid w:val="002531E4"/>
    <w:rsid w:val="0025337A"/>
    <w:rsid w:val="00253DE8"/>
    <w:rsid w:val="00254045"/>
    <w:rsid w:val="0025472A"/>
    <w:rsid w:val="002552B3"/>
    <w:rsid w:val="002556A0"/>
    <w:rsid w:val="002559D5"/>
    <w:rsid w:val="00255F02"/>
    <w:rsid w:val="00256CEB"/>
    <w:rsid w:val="00257594"/>
    <w:rsid w:val="0025785D"/>
    <w:rsid w:val="00257FDC"/>
    <w:rsid w:val="0026092B"/>
    <w:rsid w:val="00260C82"/>
    <w:rsid w:val="002610E1"/>
    <w:rsid w:val="00261902"/>
    <w:rsid w:val="00261AD7"/>
    <w:rsid w:val="00261D1D"/>
    <w:rsid w:val="00261D93"/>
    <w:rsid w:val="002631A2"/>
    <w:rsid w:val="00263BFE"/>
    <w:rsid w:val="00263E85"/>
    <w:rsid w:val="00263F5D"/>
    <w:rsid w:val="00265131"/>
    <w:rsid w:val="002653BD"/>
    <w:rsid w:val="00265CEC"/>
    <w:rsid w:val="00265D9D"/>
    <w:rsid w:val="00265F1F"/>
    <w:rsid w:val="002660D2"/>
    <w:rsid w:val="00266388"/>
    <w:rsid w:val="002669FA"/>
    <w:rsid w:val="00266C85"/>
    <w:rsid w:val="0027005C"/>
    <w:rsid w:val="0027008F"/>
    <w:rsid w:val="002700F2"/>
    <w:rsid w:val="002702BD"/>
    <w:rsid w:val="00270404"/>
    <w:rsid w:val="00270723"/>
    <w:rsid w:val="0027074B"/>
    <w:rsid w:val="00270CBB"/>
    <w:rsid w:val="0027136C"/>
    <w:rsid w:val="0027142F"/>
    <w:rsid w:val="00271AD4"/>
    <w:rsid w:val="002724AC"/>
    <w:rsid w:val="00272567"/>
    <w:rsid w:val="002725F6"/>
    <w:rsid w:val="00272629"/>
    <w:rsid w:val="002727E6"/>
    <w:rsid w:val="002729DA"/>
    <w:rsid w:val="00272BE2"/>
    <w:rsid w:val="002740AF"/>
    <w:rsid w:val="002743A2"/>
    <w:rsid w:val="0027448C"/>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67B"/>
    <w:rsid w:val="00281AA4"/>
    <w:rsid w:val="0028203C"/>
    <w:rsid w:val="0028266C"/>
    <w:rsid w:val="00282679"/>
    <w:rsid w:val="0028330F"/>
    <w:rsid w:val="00283424"/>
    <w:rsid w:val="00284220"/>
    <w:rsid w:val="002843D9"/>
    <w:rsid w:val="0028546D"/>
    <w:rsid w:val="002864B2"/>
    <w:rsid w:val="00286B88"/>
    <w:rsid w:val="00286DE5"/>
    <w:rsid w:val="00287E1C"/>
    <w:rsid w:val="002904B8"/>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CA6"/>
    <w:rsid w:val="00294EE7"/>
    <w:rsid w:val="00295A56"/>
    <w:rsid w:val="00295CB1"/>
    <w:rsid w:val="002969AE"/>
    <w:rsid w:val="00296D5E"/>
    <w:rsid w:val="00296F09"/>
    <w:rsid w:val="00297165"/>
    <w:rsid w:val="002971ED"/>
    <w:rsid w:val="00297453"/>
    <w:rsid w:val="00297A46"/>
    <w:rsid w:val="00297A56"/>
    <w:rsid w:val="002A01DC"/>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515"/>
    <w:rsid w:val="002A68F1"/>
    <w:rsid w:val="002A707F"/>
    <w:rsid w:val="002A7ADC"/>
    <w:rsid w:val="002A7F0A"/>
    <w:rsid w:val="002B0232"/>
    <w:rsid w:val="002B0E2D"/>
    <w:rsid w:val="002B1211"/>
    <w:rsid w:val="002B1EFF"/>
    <w:rsid w:val="002B1F09"/>
    <w:rsid w:val="002B2608"/>
    <w:rsid w:val="002B285A"/>
    <w:rsid w:val="002B29D7"/>
    <w:rsid w:val="002B2AF8"/>
    <w:rsid w:val="002B2F18"/>
    <w:rsid w:val="002B323A"/>
    <w:rsid w:val="002B34A7"/>
    <w:rsid w:val="002B38AB"/>
    <w:rsid w:val="002B4A06"/>
    <w:rsid w:val="002B50FF"/>
    <w:rsid w:val="002B578D"/>
    <w:rsid w:val="002B5838"/>
    <w:rsid w:val="002B5A2B"/>
    <w:rsid w:val="002B60B8"/>
    <w:rsid w:val="002B60DC"/>
    <w:rsid w:val="002B6394"/>
    <w:rsid w:val="002B6E64"/>
    <w:rsid w:val="002B7094"/>
    <w:rsid w:val="002B7129"/>
    <w:rsid w:val="002B7395"/>
    <w:rsid w:val="002B7695"/>
    <w:rsid w:val="002B7D32"/>
    <w:rsid w:val="002C0512"/>
    <w:rsid w:val="002C0CD3"/>
    <w:rsid w:val="002C12D5"/>
    <w:rsid w:val="002C135F"/>
    <w:rsid w:val="002C18C0"/>
    <w:rsid w:val="002C1C07"/>
    <w:rsid w:val="002C2442"/>
    <w:rsid w:val="002C26F8"/>
    <w:rsid w:val="002C2724"/>
    <w:rsid w:val="002C34F0"/>
    <w:rsid w:val="002C3633"/>
    <w:rsid w:val="002C3662"/>
    <w:rsid w:val="002C36AD"/>
    <w:rsid w:val="002C3724"/>
    <w:rsid w:val="002C3A41"/>
    <w:rsid w:val="002C3B01"/>
    <w:rsid w:val="002C40BB"/>
    <w:rsid w:val="002C451D"/>
    <w:rsid w:val="002C4863"/>
    <w:rsid w:val="002C4987"/>
    <w:rsid w:val="002C63FE"/>
    <w:rsid w:val="002C6CE9"/>
    <w:rsid w:val="002C742B"/>
    <w:rsid w:val="002C783E"/>
    <w:rsid w:val="002C798F"/>
    <w:rsid w:val="002C79B8"/>
    <w:rsid w:val="002D0ADC"/>
    <w:rsid w:val="002D137C"/>
    <w:rsid w:val="002D1A9B"/>
    <w:rsid w:val="002D1C47"/>
    <w:rsid w:val="002D1F7F"/>
    <w:rsid w:val="002D222B"/>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907"/>
    <w:rsid w:val="002E0AF3"/>
    <w:rsid w:val="002E1112"/>
    <w:rsid w:val="002E1339"/>
    <w:rsid w:val="002E1819"/>
    <w:rsid w:val="002E1A06"/>
    <w:rsid w:val="002E1BB7"/>
    <w:rsid w:val="002E252B"/>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CAB"/>
    <w:rsid w:val="002E5E0D"/>
    <w:rsid w:val="002E5E59"/>
    <w:rsid w:val="002E68B9"/>
    <w:rsid w:val="002E69B2"/>
    <w:rsid w:val="002E6DFA"/>
    <w:rsid w:val="002E7524"/>
    <w:rsid w:val="002E79BD"/>
    <w:rsid w:val="002E7B6A"/>
    <w:rsid w:val="002E7E40"/>
    <w:rsid w:val="002F0740"/>
    <w:rsid w:val="002F0C82"/>
    <w:rsid w:val="002F0E65"/>
    <w:rsid w:val="002F129B"/>
    <w:rsid w:val="002F18E7"/>
    <w:rsid w:val="002F1A28"/>
    <w:rsid w:val="002F1A7D"/>
    <w:rsid w:val="002F21D6"/>
    <w:rsid w:val="002F267C"/>
    <w:rsid w:val="002F274B"/>
    <w:rsid w:val="002F281F"/>
    <w:rsid w:val="002F2934"/>
    <w:rsid w:val="002F29AD"/>
    <w:rsid w:val="002F33E6"/>
    <w:rsid w:val="002F3A15"/>
    <w:rsid w:val="002F3EDF"/>
    <w:rsid w:val="002F3F8B"/>
    <w:rsid w:val="002F45BC"/>
    <w:rsid w:val="002F4881"/>
    <w:rsid w:val="002F5860"/>
    <w:rsid w:val="002F59FA"/>
    <w:rsid w:val="002F5CE4"/>
    <w:rsid w:val="002F60DF"/>
    <w:rsid w:val="002F6259"/>
    <w:rsid w:val="002F6989"/>
    <w:rsid w:val="002F69BB"/>
    <w:rsid w:val="002F6E11"/>
    <w:rsid w:val="002F7564"/>
    <w:rsid w:val="002F789E"/>
    <w:rsid w:val="002F7A42"/>
    <w:rsid w:val="002F7BF5"/>
    <w:rsid w:val="002F7C96"/>
    <w:rsid w:val="003000B2"/>
    <w:rsid w:val="0030025D"/>
    <w:rsid w:val="00300291"/>
    <w:rsid w:val="003008A0"/>
    <w:rsid w:val="00300D2C"/>
    <w:rsid w:val="003010C6"/>
    <w:rsid w:val="003014D5"/>
    <w:rsid w:val="003014F9"/>
    <w:rsid w:val="0030219F"/>
    <w:rsid w:val="0030286A"/>
    <w:rsid w:val="00302F1B"/>
    <w:rsid w:val="00303671"/>
    <w:rsid w:val="00303AF8"/>
    <w:rsid w:val="00304085"/>
    <w:rsid w:val="0030426C"/>
    <w:rsid w:val="00304445"/>
    <w:rsid w:val="003044B2"/>
    <w:rsid w:val="00304646"/>
    <w:rsid w:val="00304BA5"/>
    <w:rsid w:val="00305063"/>
    <w:rsid w:val="003052CB"/>
    <w:rsid w:val="003056B1"/>
    <w:rsid w:val="00305F6C"/>
    <w:rsid w:val="0030625D"/>
    <w:rsid w:val="00306604"/>
    <w:rsid w:val="00306BCD"/>
    <w:rsid w:val="00306C40"/>
    <w:rsid w:val="00306E5B"/>
    <w:rsid w:val="0030772C"/>
    <w:rsid w:val="003103D9"/>
    <w:rsid w:val="0031045D"/>
    <w:rsid w:val="003104D4"/>
    <w:rsid w:val="003109E6"/>
    <w:rsid w:val="00310EF9"/>
    <w:rsid w:val="003115D4"/>
    <w:rsid w:val="00311635"/>
    <w:rsid w:val="0031165B"/>
    <w:rsid w:val="0031182B"/>
    <w:rsid w:val="003123CB"/>
    <w:rsid w:val="00312CD1"/>
    <w:rsid w:val="0031305F"/>
    <w:rsid w:val="00313499"/>
    <w:rsid w:val="003135C7"/>
    <w:rsid w:val="003135FC"/>
    <w:rsid w:val="0031361A"/>
    <w:rsid w:val="0031406E"/>
    <w:rsid w:val="00314435"/>
    <w:rsid w:val="00314A51"/>
    <w:rsid w:val="00314D80"/>
    <w:rsid w:val="00315203"/>
    <w:rsid w:val="003154CE"/>
    <w:rsid w:val="0031675A"/>
    <w:rsid w:val="00316C42"/>
    <w:rsid w:val="00317425"/>
    <w:rsid w:val="00317EC0"/>
    <w:rsid w:val="00320139"/>
    <w:rsid w:val="003204FC"/>
    <w:rsid w:val="00320CD2"/>
    <w:rsid w:val="00320DF4"/>
    <w:rsid w:val="00321325"/>
    <w:rsid w:val="00321CD2"/>
    <w:rsid w:val="00321D46"/>
    <w:rsid w:val="003220AB"/>
    <w:rsid w:val="003226C0"/>
    <w:rsid w:val="003226EE"/>
    <w:rsid w:val="00322956"/>
    <w:rsid w:val="003229C8"/>
    <w:rsid w:val="00322B03"/>
    <w:rsid w:val="00322B0A"/>
    <w:rsid w:val="00322F4E"/>
    <w:rsid w:val="00323054"/>
    <w:rsid w:val="00323088"/>
    <w:rsid w:val="003231EA"/>
    <w:rsid w:val="0032361C"/>
    <w:rsid w:val="00323F80"/>
    <w:rsid w:val="00324949"/>
    <w:rsid w:val="00324C3F"/>
    <w:rsid w:val="00324D82"/>
    <w:rsid w:val="0032570C"/>
    <w:rsid w:val="003259B8"/>
    <w:rsid w:val="003261CF"/>
    <w:rsid w:val="00326BB0"/>
    <w:rsid w:val="00326E8E"/>
    <w:rsid w:val="00326F37"/>
    <w:rsid w:val="00327676"/>
    <w:rsid w:val="00327DD4"/>
    <w:rsid w:val="00330120"/>
    <w:rsid w:val="00330180"/>
    <w:rsid w:val="00330483"/>
    <w:rsid w:val="003305CB"/>
    <w:rsid w:val="00330C3B"/>
    <w:rsid w:val="00330D04"/>
    <w:rsid w:val="0033134C"/>
    <w:rsid w:val="0033148E"/>
    <w:rsid w:val="00331A1A"/>
    <w:rsid w:val="00331D23"/>
    <w:rsid w:val="0033214C"/>
    <w:rsid w:val="003328F2"/>
    <w:rsid w:val="00332BD1"/>
    <w:rsid w:val="00333541"/>
    <w:rsid w:val="0033371A"/>
    <w:rsid w:val="0033392B"/>
    <w:rsid w:val="0033402E"/>
    <w:rsid w:val="003343F4"/>
    <w:rsid w:val="003347AD"/>
    <w:rsid w:val="00334840"/>
    <w:rsid w:val="00335A01"/>
    <w:rsid w:val="00335C18"/>
    <w:rsid w:val="00335D2F"/>
    <w:rsid w:val="00335D6D"/>
    <w:rsid w:val="00335EB8"/>
    <w:rsid w:val="00335FED"/>
    <w:rsid w:val="00336276"/>
    <w:rsid w:val="0033635E"/>
    <w:rsid w:val="003402BA"/>
    <w:rsid w:val="003405E8"/>
    <w:rsid w:val="003408CB"/>
    <w:rsid w:val="00340D39"/>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5471"/>
    <w:rsid w:val="003455EA"/>
    <w:rsid w:val="00345C38"/>
    <w:rsid w:val="003464F8"/>
    <w:rsid w:val="003473CE"/>
    <w:rsid w:val="003474F9"/>
    <w:rsid w:val="0034770A"/>
    <w:rsid w:val="003478EC"/>
    <w:rsid w:val="00347A55"/>
    <w:rsid w:val="003508A6"/>
    <w:rsid w:val="00350FCE"/>
    <w:rsid w:val="00351322"/>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153"/>
    <w:rsid w:val="003552BF"/>
    <w:rsid w:val="00355650"/>
    <w:rsid w:val="003561CB"/>
    <w:rsid w:val="0035677A"/>
    <w:rsid w:val="003567C7"/>
    <w:rsid w:val="00356E5D"/>
    <w:rsid w:val="00356F23"/>
    <w:rsid w:val="00357421"/>
    <w:rsid w:val="003576E8"/>
    <w:rsid w:val="00357994"/>
    <w:rsid w:val="003579AB"/>
    <w:rsid w:val="0036004B"/>
    <w:rsid w:val="003604BD"/>
    <w:rsid w:val="003604F7"/>
    <w:rsid w:val="003605BA"/>
    <w:rsid w:val="00360675"/>
    <w:rsid w:val="003607C1"/>
    <w:rsid w:val="003609F9"/>
    <w:rsid w:val="003622CB"/>
    <w:rsid w:val="003628F4"/>
    <w:rsid w:val="0036306A"/>
    <w:rsid w:val="00364487"/>
    <w:rsid w:val="00364BC7"/>
    <w:rsid w:val="00365921"/>
    <w:rsid w:val="00365DB3"/>
    <w:rsid w:val="00366317"/>
    <w:rsid w:val="003663F5"/>
    <w:rsid w:val="00366DDB"/>
    <w:rsid w:val="00367092"/>
    <w:rsid w:val="00367536"/>
    <w:rsid w:val="003676A2"/>
    <w:rsid w:val="0036781E"/>
    <w:rsid w:val="00367DBB"/>
    <w:rsid w:val="00367DDA"/>
    <w:rsid w:val="00370374"/>
    <w:rsid w:val="00370582"/>
    <w:rsid w:val="00370A22"/>
    <w:rsid w:val="00371DFF"/>
    <w:rsid w:val="00371F4F"/>
    <w:rsid w:val="00372082"/>
    <w:rsid w:val="003724C1"/>
    <w:rsid w:val="00372A2E"/>
    <w:rsid w:val="003733D9"/>
    <w:rsid w:val="0037348F"/>
    <w:rsid w:val="003734EC"/>
    <w:rsid w:val="003735EC"/>
    <w:rsid w:val="003736EC"/>
    <w:rsid w:val="00373E0C"/>
    <w:rsid w:val="00374253"/>
    <w:rsid w:val="003745A3"/>
    <w:rsid w:val="0037478B"/>
    <w:rsid w:val="0037495F"/>
    <w:rsid w:val="00374B8F"/>
    <w:rsid w:val="00374CA1"/>
    <w:rsid w:val="003753B8"/>
    <w:rsid w:val="00375D8B"/>
    <w:rsid w:val="00375E9F"/>
    <w:rsid w:val="003760AC"/>
    <w:rsid w:val="00376774"/>
    <w:rsid w:val="0037703B"/>
    <w:rsid w:val="00377100"/>
    <w:rsid w:val="0037796A"/>
    <w:rsid w:val="00377CC0"/>
    <w:rsid w:val="00377FA7"/>
    <w:rsid w:val="003801C2"/>
    <w:rsid w:val="003807A8"/>
    <w:rsid w:val="003809EC"/>
    <w:rsid w:val="00380A53"/>
    <w:rsid w:val="003815E1"/>
    <w:rsid w:val="00381AAA"/>
    <w:rsid w:val="00382A1D"/>
    <w:rsid w:val="00382C83"/>
    <w:rsid w:val="00382C84"/>
    <w:rsid w:val="0038334A"/>
    <w:rsid w:val="00383568"/>
    <w:rsid w:val="00383658"/>
    <w:rsid w:val="00383839"/>
    <w:rsid w:val="00383898"/>
    <w:rsid w:val="0038391D"/>
    <w:rsid w:val="00383ACB"/>
    <w:rsid w:val="00384274"/>
    <w:rsid w:val="00384578"/>
    <w:rsid w:val="00385020"/>
    <w:rsid w:val="003850EC"/>
    <w:rsid w:val="003852EA"/>
    <w:rsid w:val="003866A6"/>
    <w:rsid w:val="0038692F"/>
    <w:rsid w:val="00386C2E"/>
    <w:rsid w:val="0038708D"/>
    <w:rsid w:val="0038767F"/>
    <w:rsid w:val="00387F51"/>
    <w:rsid w:val="003908D3"/>
    <w:rsid w:val="003915DF"/>
    <w:rsid w:val="003921AF"/>
    <w:rsid w:val="00392757"/>
    <w:rsid w:val="0039284F"/>
    <w:rsid w:val="00392921"/>
    <w:rsid w:val="00392A69"/>
    <w:rsid w:val="00392AFA"/>
    <w:rsid w:val="00392B9D"/>
    <w:rsid w:val="003937C6"/>
    <w:rsid w:val="00393881"/>
    <w:rsid w:val="003943AD"/>
    <w:rsid w:val="003945BA"/>
    <w:rsid w:val="0039481C"/>
    <w:rsid w:val="00394A80"/>
    <w:rsid w:val="00394C6A"/>
    <w:rsid w:val="00395514"/>
    <w:rsid w:val="00395B29"/>
    <w:rsid w:val="00395B84"/>
    <w:rsid w:val="00396D14"/>
    <w:rsid w:val="00396E36"/>
    <w:rsid w:val="00397407"/>
    <w:rsid w:val="003A0091"/>
    <w:rsid w:val="003A021D"/>
    <w:rsid w:val="003A04C3"/>
    <w:rsid w:val="003A0768"/>
    <w:rsid w:val="003A097E"/>
    <w:rsid w:val="003A0D57"/>
    <w:rsid w:val="003A0EC4"/>
    <w:rsid w:val="003A10A9"/>
    <w:rsid w:val="003A1C98"/>
    <w:rsid w:val="003A1DFE"/>
    <w:rsid w:val="003A1FFC"/>
    <w:rsid w:val="003A228E"/>
    <w:rsid w:val="003A2718"/>
    <w:rsid w:val="003A28A9"/>
    <w:rsid w:val="003A3DBF"/>
    <w:rsid w:val="003A3FBF"/>
    <w:rsid w:val="003A41C5"/>
    <w:rsid w:val="003A468A"/>
    <w:rsid w:val="003A4962"/>
    <w:rsid w:val="003A4E64"/>
    <w:rsid w:val="003A52A9"/>
    <w:rsid w:val="003A546B"/>
    <w:rsid w:val="003A5B0C"/>
    <w:rsid w:val="003A5BF1"/>
    <w:rsid w:val="003A6DCE"/>
    <w:rsid w:val="003A71DD"/>
    <w:rsid w:val="003A73F9"/>
    <w:rsid w:val="003A79AE"/>
    <w:rsid w:val="003A7A3C"/>
    <w:rsid w:val="003A7F6E"/>
    <w:rsid w:val="003B0016"/>
    <w:rsid w:val="003B082C"/>
    <w:rsid w:val="003B0C64"/>
    <w:rsid w:val="003B182B"/>
    <w:rsid w:val="003B211C"/>
    <w:rsid w:val="003B2660"/>
    <w:rsid w:val="003B28B7"/>
    <w:rsid w:val="003B2DA2"/>
    <w:rsid w:val="003B3728"/>
    <w:rsid w:val="003B3B43"/>
    <w:rsid w:val="003B40CF"/>
    <w:rsid w:val="003B443B"/>
    <w:rsid w:val="003B4C16"/>
    <w:rsid w:val="003B5491"/>
    <w:rsid w:val="003B5504"/>
    <w:rsid w:val="003B5716"/>
    <w:rsid w:val="003B59E4"/>
    <w:rsid w:val="003B5C9D"/>
    <w:rsid w:val="003B63CF"/>
    <w:rsid w:val="003B695F"/>
    <w:rsid w:val="003B6CEB"/>
    <w:rsid w:val="003B6D31"/>
    <w:rsid w:val="003B6F2C"/>
    <w:rsid w:val="003B7AA0"/>
    <w:rsid w:val="003C0396"/>
    <w:rsid w:val="003C04E5"/>
    <w:rsid w:val="003C0544"/>
    <w:rsid w:val="003C0C03"/>
    <w:rsid w:val="003C0C4B"/>
    <w:rsid w:val="003C0F0A"/>
    <w:rsid w:val="003C0F1A"/>
    <w:rsid w:val="003C2034"/>
    <w:rsid w:val="003C20B9"/>
    <w:rsid w:val="003C22CD"/>
    <w:rsid w:val="003C2568"/>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6EDC"/>
    <w:rsid w:val="003C718E"/>
    <w:rsid w:val="003C736B"/>
    <w:rsid w:val="003D044B"/>
    <w:rsid w:val="003D0C34"/>
    <w:rsid w:val="003D1122"/>
    <w:rsid w:val="003D13F4"/>
    <w:rsid w:val="003D1518"/>
    <w:rsid w:val="003D1C17"/>
    <w:rsid w:val="003D1F0F"/>
    <w:rsid w:val="003D2BBA"/>
    <w:rsid w:val="003D2E78"/>
    <w:rsid w:val="003D2F4B"/>
    <w:rsid w:val="003D30D7"/>
    <w:rsid w:val="003D355C"/>
    <w:rsid w:val="003D392A"/>
    <w:rsid w:val="003D3A0C"/>
    <w:rsid w:val="003D3C19"/>
    <w:rsid w:val="003D3DF8"/>
    <w:rsid w:val="003D3E9E"/>
    <w:rsid w:val="003D3EC8"/>
    <w:rsid w:val="003D3F11"/>
    <w:rsid w:val="003D3F99"/>
    <w:rsid w:val="003D4142"/>
    <w:rsid w:val="003D4E71"/>
    <w:rsid w:val="003D4F06"/>
    <w:rsid w:val="003D53DD"/>
    <w:rsid w:val="003D544E"/>
    <w:rsid w:val="003D5A25"/>
    <w:rsid w:val="003D5BE3"/>
    <w:rsid w:val="003D5DF3"/>
    <w:rsid w:val="003D606B"/>
    <w:rsid w:val="003D63D4"/>
    <w:rsid w:val="003D63E5"/>
    <w:rsid w:val="003D6B0A"/>
    <w:rsid w:val="003D6B32"/>
    <w:rsid w:val="003D74A1"/>
    <w:rsid w:val="003D7948"/>
    <w:rsid w:val="003E0020"/>
    <w:rsid w:val="003E05C7"/>
    <w:rsid w:val="003E0D20"/>
    <w:rsid w:val="003E0F14"/>
    <w:rsid w:val="003E1926"/>
    <w:rsid w:val="003E222D"/>
    <w:rsid w:val="003E22CB"/>
    <w:rsid w:val="003E2402"/>
    <w:rsid w:val="003E2C19"/>
    <w:rsid w:val="003E349B"/>
    <w:rsid w:val="003E3694"/>
    <w:rsid w:val="003E3832"/>
    <w:rsid w:val="003E3AFA"/>
    <w:rsid w:val="003E4062"/>
    <w:rsid w:val="003E446F"/>
    <w:rsid w:val="003E4810"/>
    <w:rsid w:val="003E68D0"/>
    <w:rsid w:val="003E6C51"/>
    <w:rsid w:val="003E728E"/>
    <w:rsid w:val="003E77DB"/>
    <w:rsid w:val="003E78F7"/>
    <w:rsid w:val="003E7BF9"/>
    <w:rsid w:val="003E7D00"/>
    <w:rsid w:val="003F012C"/>
    <w:rsid w:val="003F01CE"/>
    <w:rsid w:val="003F05FB"/>
    <w:rsid w:val="003F0AD8"/>
    <w:rsid w:val="003F0F78"/>
    <w:rsid w:val="003F14A0"/>
    <w:rsid w:val="003F1D20"/>
    <w:rsid w:val="003F1D4C"/>
    <w:rsid w:val="003F1FF7"/>
    <w:rsid w:val="003F216F"/>
    <w:rsid w:val="003F2B44"/>
    <w:rsid w:val="003F2F77"/>
    <w:rsid w:val="003F38D6"/>
    <w:rsid w:val="003F3D49"/>
    <w:rsid w:val="003F45DE"/>
    <w:rsid w:val="003F4718"/>
    <w:rsid w:val="003F4BAB"/>
    <w:rsid w:val="003F4DDF"/>
    <w:rsid w:val="003F4F0B"/>
    <w:rsid w:val="003F5EB5"/>
    <w:rsid w:val="003F614E"/>
    <w:rsid w:val="003F623D"/>
    <w:rsid w:val="003F6440"/>
    <w:rsid w:val="003F6CF0"/>
    <w:rsid w:val="003F7A46"/>
    <w:rsid w:val="003F7E77"/>
    <w:rsid w:val="00400224"/>
    <w:rsid w:val="004002A0"/>
    <w:rsid w:val="00400574"/>
    <w:rsid w:val="004005B5"/>
    <w:rsid w:val="00400D68"/>
    <w:rsid w:val="0040143F"/>
    <w:rsid w:val="004015CB"/>
    <w:rsid w:val="0040260F"/>
    <w:rsid w:val="0040268E"/>
    <w:rsid w:val="004027C2"/>
    <w:rsid w:val="004027FA"/>
    <w:rsid w:val="00402A09"/>
    <w:rsid w:val="00402D6D"/>
    <w:rsid w:val="00402D8A"/>
    <w:rsid w:val="00402F3F"/>
    <w:rsid w:val="00402FAA"/>
    <w:rsid w:val="0040368C"/>
    <w:rsid w:val="00403ED2"/>
    <w:rsid w:val="0040454A"/>
    <w:rsid w:val="00404552"/>
    <w:rsid w:val="00404AAD"/>
    <w:rsid w:val="00404ADC"/>
    <w:rsid w:val="00404E42"/>
    <w:rsid w:val="0040561A"/>
    <w:rsid w:val="004057A1"/>
    <w:rsid w:val="0040599D"/>
    <w:rsid w:val="00405E19"/>
    <w:rsid w:val="00406028"/>
    <w:rsid w:val="0040615F"/>
    <w:rsid w:val="00406323"/>
    <w:rsid w:val="004063BC"/>
    <w:rsid w:val="004066D8"/>
    <w:rsid w:val="004066E6"/>
    <w:rsid w:val="00406744"/>
    <w:rsid w:val="00406BF2"/>
    <w:rsid w:val="00406EEC"/>
    <w:rsid w:val="00407744"/>
    <w:rsid w:val="004079B2"/>
    <w:rsid w:val="00407B3E"/>
    <w:rsid w:val="00410ACD"/>
    <w:rsid w:val="00410E81"/>
    <w:rsid w:val="00410F42"/>
    <w:rsid w:val="0041135E"/>
    <w:rsid w:val="00411490"/>
    <w:rsid w:val="0041180C"/>
    <w:rsid w:val="00411AEE"/>
    <w:rsid w:val="00411E1C"/>
    <w:rsid w:val="004121B7"/>
    <w:rsid w:val="004125C6"/>
    <w:rsid w:val="00412944"/>
    <w:rsid w:val="00412BC2"/>
    <w:rsid w:val="00412D1A"/>
    <w:rsid w:val="004130E0"/>
    <w:rsid w:val="004137C1"/>
    <w:rsid w:val="0041386C"/>
    <w:rsid w:val="00413DA0"/>
    <w:rsid w:val="0041454B"/>
    <w:rsid w:val="00414653"/>
    <w:rsid w:val="00414A19"/>
    <w:rsid w:val="00414AE1"/>
    <w:rsid w:val="0041542A"/>
    <w:rsid w:val="00415500"/>
    <w:rsid w:val="004156EC"/>
    <w:rsid w:val="0041591E"/>
    <w:rsid w:val="0041623F"/>
    <w:rsid w:val="00416281"/>
    <w:rsid w:val="00416B8C"/>
    <w:rsid w:val="00416CFA"/>
    <w:rsid w:val="00417988"/>
    <w:rsid w:val="00417DEC"/>
    <w:rsid w:val="00420103"/>
    <w:rsid w:val="00420DD5"/>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68A6"/>
    <w:rsid w:val="00426951"/>
    <w:rsid w:val="0042713B"/>
    <w:rsid w:val="00427152"/>
    <w:rsid w:val="004273FD"/>
    <w:rsid w:val="0043077C"/>
    <w:rsid w:val="00430DA8"/>
    <w:rsid w:val="004313CD"/>
    <w:rsid w:val="00431594"/>
    <w:rsid w:val="0043163B"/>
    <w:rsid w:val="00431B40"/>
    <w:rsid w:val="00431FA4"/>
    <w:rsid w:val="004325CE"/>
    <w:rsid w:val="00432DD1"/>
    <w:rsid w:val="00432DE2"/>
    <w:rsid w:val="0043310A"/>
    <w:rsid w:val="0043364B"/>
    <w:rsid w:val="0043395D"/>
    <w:rsid w:val="00433CF2"/>
    <w:rsid w:val="004342DA"/>
    <w:rsid w:val="004343F1"/>
    <w:rsid w:val="00434458"/>
    <w:rsid w:val="00434879"/>
    <w:rsid w:val="00434C7F"/>
    <w:rsid w:val="00434D78"/>
    <w:rsid w:val="0043508A"/>
    <w:rsid w:val="0043548E"/>
    <w:rsid w:val="004356D0"/>
    <w:rsid w:val="00435CB4"/>
    <w:rsid w:val="00436020"/>
    <w:rsid w:val="004360B6"/>
    <w:rsid w:val="00436A22"/>
    <w:rsid w:val="00436F57"/>
    <w:rsid w:val="004372F3"/>
    <w:rsid w:val="00437CEB"/>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FDB"/>
    <w:rsid w:val="004444AB"/>
    <w:rsid w:val="0044466E"/>
    <w:rsid w:val="00444CAE"/>
    <w:rsid w:val="00445D59"/>
    <w:rsid w:val="00445FF3"/>
    <w:rsid w:val="004460D0"/>
    <w:rsid w:val="00446FE2"/>
    <w:rsid w:val="004471D7"/>
    <w:rsid w:val="00447744"/>
    <w:rsid w:val="00447789"/>
    <w:rsid w:val="004479AC"/>
    <w:rsid w:val="00447C55"/>
    <w:rsid w:val="00450388"/>
    <w:rsid w:val="004510AB"/>
    <w:rsid w:val="00451252"/>
    <w:rsid w:val="00451491"/>
    <w:rsid w:val="00451515"/>
    <w:rsid w:val="00452910"/>
    <w:rsid w:val="0045298A"/>
    <w:rsid w:val="00453185"/>
    <w:rsid w:val="004536A9"/>
    <w:rsid w:val="0045460F"/>
    <w:rsid w:val="004547FA"/>
    <w:rsid w:val="00454B3A"/>
    <w:rsid w:val="00455095"/>
    <w:rsid w:val="00455213"/>
    <w:rsid w:val="00455350"/>
    <w:rsid w:val="004553F3"/>
    <w:rsid w:val="00456D8B"/>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A53"/>
    <w:rsid w:val="00463FD6"/>
    <w:rsid w:val="0046409B"/>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0B5"/>
    <w:rsid w:val="00474356"/>
    <w:rsid w:val="004746D0"/>
    <w:rsid w:val="00474CAE"/>
    <w:rsid w:val="0047558D"/>
    <w:rsid w:val="00475698"/>
    <w:rsid w:val="004758B2"/>
    <w:rsid w:val="004758E1"/>
    <w:rsid w:val="0047601E"/>
    <w:rsid w:val="0047651B"/>
    <w:rsid w:val="004767EC"/>
    <w:rsid w:val="00477BCB"/>
    <w:rsid w:val="00480259"/>
    <w:rsid w:val="00480337"/>
    <w:rsid w:val="0048068F"/>
    <w:rsid w:val="00480967"/>
    <w:rsid w:val="004809DF"/>
    <w:rsid w:val="00480C9D"/>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4F4E"/>
    <w:rsid w:val="004855BC"/>
    <w:rsid w:val="004857CA"/>
    <w:rsid w:val="0048603B"/>
    <w:rsid w:val="0048616D"/>
    <w:rsid w:val="004864D1"/>
    <w:rsid w:val="0048694F"/>
    <w:rsid w:val="00486B5F"/>
    <w:rsid w:val="00486F92"/>
    <w:rsid w:val="004873C3"/>
    <w:rsid w:val="00487A90"/>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01E"/>
    <w:rsid w:val="00495278"/>
    <w:rsid w:val="00495455"/>
    <w:rsid w:val="00495529"/>
    <w:rsid w:val="00495796"/>
    <w:rsid w:val="00495809"/>
    <w:rsid w:val="00495E84"/>
    <w:rsid w:val="00497D47"/>
    <w:rsid w:val="00497FC5"/>
    <w:rsid w:val="004A04DD"/>
    <w:rsid w:val="004A0625"/>
    <w:rsid w:val="004A087A"/>
    <w:rsid w:val="004A088B"/>
    <w:rsid w:val="004A0EEC"/>
    <w:rsid w:val="004A1423"/>
    <w:rsid w:val="004A29D9"/>
    <w:rsid w:val="004A3199"/>
    <w:rsid w:val="004A40F2"/>
    <w:rsid w:val="004A45F9"/>
    <w:rsid w:val="004A47A3"/>
    <w:rsid w:val="004A4A3B"/>
    <w:rsid w:val="004A4D86"/>
    <w:rsid w:val="004A506A"/>
    <w:rsid w:val="004A57FA"/>
    <w:rsid w:val="004A5FA9"/>
    <w:rsid w:val="004A61CA"/>
    <w:rsid w:val="004A6217"/>
    <w:rsid w:val="004A6BB5"/>
    <w:rsid w:val="004A6CD2"/>
    <w:rsid w:val="004A6D90"/>
    <w:rsid w:val="004A7031"/>
    <w:rsid w:val="004A7AEE"/>
    <w:rsid w:val="004B090C"/>
    <w:rsid w:val="004B140C"/>
    <w:rsid w:val="004B1A91"/>
    <w:rsid w:val="004B2086"/>
    <w:rsid w:val="004B2305"/>
    <w:rsid w:val="004B2C2F"/>
    <w:rsid w:val="004B2E59"/>
    <w:rsid w:val="004B3947"/>
    <w:rsid w:val="004B3B51"/>
    <w:rsid w:val="004B3C50"/>
    <w:rsid w:val="004B3DAC"/>
    <w:rsid w:val="004B4A04"/>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AEF"/>
    <w:rsid w:val="004B7EDD"/>
    <w:rsid w:val="004C046E"/>
    <w:rsid w:val="004C060B"/>
    <w:rsid w:val="004C0779"/>
    <w:rsid w:val="004C0AC0"/>
    <w:rsid w:val="004C0E28"/>
    <w:rsid w:val="004C1AE2"/>
    <w:rsid w:val="004C202E"/>
    <w:rsid w:val="004C2719"/>
    <w:rsid w:val="004C314B"/>
    <w:rsid w:val="004C4245"/>
    <w:rsid w:val="004C4436"/>
    <w:rsid w:val="004C45D6"/>
    <w:rsid w:val="004C45EE"/>
    <w:rsid w:val="004C498A"/>
    <w:rsid w:val="004C597A"/>
    <w:rsid w:val="004C5CF9"/>
    <w:rsid w:val="004C5DF9"/>
    <w:rsid w:val="004C64C2"/>
    <w:rsid w:val="004C652E"/>
    <w:rsid w:val="004C7286"/>
    <w:rsid w:val="004C771C"/>
    <w:rsid w:val="004D062E"/>
    <w:rsid w:val="004D06D1"/>
    <w:rsid w:val="004D0752"/>
    <w:rsid w:val="004D079D"/>
    <w:rsid w:val="004D0A26"/>
    <w:rsid w:val="004D0E38"/>
    <w:rsid w:val="004D0F05"/>
    <w:rsid w:val="004D1162"/>
    <w:rsid w:val="004D14B9"/>
    <w:rsid w:val="004D1726"/>
    <w:rsid w:val="004D1753"/>
    <w:rsid w:val="004D1AD5"/>
    <w:rsid w:val="004D220E"/>
    <w:rsid w:val="004D227C"/>
    <w:rsid w:val="004D22AD"/>
    <w:rsid w:val="004D251F"/>
    <w:rsid w:val="004D2AAD"/>
    <w:rsid w:val="004D44C8"/>
    <w:rsid w:val="004D4829"/>
    <w:rsid w:val="004D4980"/>
    <w:rsid w:val="004D4E3A"/>
    <w:rsid w:val="004D4EEC"/>
    <w:rsid w:val="004D50F7"/>
    <w:rsid w:val="004D51E5"/>
    <w:rsid w:val="004D546C"/>
    <w:rsid w:val="004D553E"/>
    <w:rsid w:val="004D5B01"/>
    <w:rsid w:val="004D5D80"/>
    <w:rsid w:val="004D5EF3"/>
    <w:rsid w:val="004D6483"/>
    <w:rsid w:val="004D6B55"/>
    <w:rsid w:val="004D6BB8"/>
    <w:rsid w:val="004D6E48"/>
    <w:rsid w:val="004D721F"/>
    <w:rsid w:val="004E0611"/>
    <w:rsid w:val="004E1194"/>
    <w:rsid w:val="004E1571"/>
    <w:rsid w:val="004E1906"/>
    <w:rsid w:val="004E2338"/>
    <w:rsid w:val="004E2E1D"/>
    <w:rsid w:val="004E2FC6"/>
    <w:rsid w:val="004E324B"/>
    <w:rsid w:val="004E3429"/>
    <w:rsid w:val="004E34E5"/>
    <w:rsid w:val="004E35E4"/>
    <w:rsid w:val="004E38AF"/>
    <w:rsid w:val="004E4332"/>
    <w:rsid w:val="004E4430"/>
    <w:rsid w:val="004E49DF"/>
    <w:rsid w:val="004E4D53"/>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543"/>
    <w:rsid w:val="004F08E9"/>
    <w:rsid w:val="004F0AA1"/>
    <w:rsid w:val="004F149E"/>
    <w:rsid w:val="004F1621"/>
    <w:rsid w:val="004F17C3"/>
    <w:rsid w:val="004F1E8F"/>
    <w:rsid w:val="004F2186"/>
    <w:rsid w:val="004F2412"/>
    <w:rsid w:val="004F266A"/>
    <w:rsid w:val="004F28E9"/>
    <w:rsid w:val="004F2952"/>
    <w:rsid w:val="004F37EB"/>
    <w:rsid w:val="004F3B90"/>
    <w:rsid w:val="004F3ECA"/>
    <w:rsid w:val="004F47A8"/>
    <w:rsid w:val="004F4901"/>
    <w:rsid w:val="004F4AF5"/>
    <w:rsid w:val="004F4C74"/>
    <w:rsid w:val="004F4D78"/>
    <w:rsid w:val="004F4D96"/>
    <w:rsid w:val="004F542F"/>
    <w:rsid w:val="004F5C0F"/>
    <w:rsid w:val="004F73FB"/>
    <w:rsid w:val="004F758D"/>
    <w:rsid w:val="004F768B"/>
    <w:rsid w:val="004F7BFF"/>
    <w:rsid w:val="005003FA"/>
    <w:rsid w:val="00500B8C"/>
    <w:rsid w:val="005017C0"/>
    <w:rsid w:val="00501881"/>
    <w:rsid w:val="00502DA2"/>
    <w:rsid w:val="00502E1B"/>
    <w:rsid w:val="00502F43"/>
    <w:rsid w:val="00503238"/>
    <w:rsid w:val="00503F5E"/>
    <w:rsid w:val="0050435C"/>
    <w:rsid w:val="005045D8"/>
    <w:rsid w:val="00504829"/>
    <w:rsid w:val="00504A63"/>
    <w:rsid w:val="00504F2C"/>
    <w:rsid w:val="00505143"/>
    <w:rsid w:val="00505332"/>
    <w:rsid w:val="005054A1"/>
    <w:rsid w:val="0050557D"/>
    <w:rsid w:val="005055E4"/>
    <w:rsid w:val="00505E88"/>
    <w:rsid w:val="00506111"/>
    <w:rsid w:val="00506349"/>
    <w:rsid w:val="005071D8"/>
    <w:rsid w:val="005072B6"/>
    <w:rsid w:val="005076BE"/>
    <w:rsid w:val="00507ADC"/>
    <w:rsid w:val="00507CD8"/>
    <w:rsid w:val="00507ED8"/>
    <w:rsid w:val="00507F31"/>
    <w:rsid w:val="00510359"/>
    <w:rsid w:val="0051056F"/>
    <w:rsid w:val="005107B7"/>
    <w:rsid w:val="00510993"/>
    <w:rsid w:val="00510DE0"/>
    <w:rsid w:val="00511D74"/>
    <w:rsid w:val="00512195"/>
    <w:rsid w:val="00512773"/>
    <w:rsid w:val="00512968"/>
    <w:rsid w:val="00512C4E"/>
    <w:rsid w:val="00512E58"/>
    <w:rsid w:val="005134D5"/>
    <w:rsid w:val="005135F1"/>
    <w:rsid w:val="0051376A"/>
    <w:rsid w:val="00513F30"/>
    <w:rsid w:val="00514076"/>
    <w:rsid w:val="00514674"/>
    <w:rsid w:val="0051490E"/>
    <w:rsid w:val="00514973"/>
    <w:rsid w:val="005151A5"/>
    <w:rsid w:val="005154C2"/>
    <w:rsid w:val="00515565"/>
    <w:rsid w:val="00515960"/>
    <w:rsid w:val="00515E79"/>
    <w:rsid w:val="00516405"/>
    <w:rsid w:val="005173B4"/>
    <w:rsid w:val="00517702"/>
    <w:rsid w:val="00517F8D"/>
    <w:rsid w:val="0052066B"/>
    <w:rsid w:val="00520CA8"/>
    <w:rsid w:val="00520D2C"/>
    <w:rsid w:val="00521022"/>
    <w:rsid w:val="00521291"/>
    <w:rsid w:val="005215F0"/>
    <w:rsid w:val="00521CC2"/>
    <w:rsid w:val="0052232E"/>
    <w:rsid w:val="00522397"/>
    <w:rsid w:val="00522485"/>
    <w:rsid w:val="00522A1D"/>
    <w:rsid w:val="00522A46"/>
    <w:rsid w:val="005230DF"/>
    <w:rsid w:val="0052318D"/>
    <w:rsid w:val="005231F4"/>
    <w:rsid w:val="00523636"/>
    <w:rsid w:val="0052391C"/>
    <w:rsid w:val="00523E71"/>
    <w:rsid w:val="005251DD"/>
    <w:rsid w:val="00525242"/>
    <w:rsid w:val="0052578D"/>
    <w:rsid w:val="00525D52"/>
    <w:rsid w:val="00525ED0"/>
    <w:rsid w:val="005267DB"/>
    <w:rsid w:val="00526CD3"/>
    <w:rsid w:val="005271AC"/>
    <w:rsid w:val="0052736F"/>
    <w:rsid w:val="005276D4"/>
    <w:rsid w:val="00527D00"/>
    <w:rsid w:val="00527F98"/>
    <w:rsid w:val="00530750"/>
    <w:rsid w:val="00530848"/>
    <w:rsid w:val="005313A1"/>
    <w:rsid w:val="005314EA"/>
    <w:rsid w:val="005319F2"/>
    <w:rsid w:val="00531D6E"/>
    <w:rsid w:val="0053206A"/>
    <w:rsid w:val="00532191"/>
    <w:rsid w:val="005321B3"/>
    <w:rsid w:val="00532293"/>
    <w:rsid w:val="005323A3"/>
    <w:rsid w:val="0053259D"/>
    <w:rsid w:val="00532723"/>
    <w:rsid w:val="00532734"/>
    <w:rsid w:val="0053312C"/>
    <w:rsid w:val="00533289"/>
    <w:rsid w:val="00533D81"/>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7CF"/>
    <w:rsid w:val="005405C4"/>
    <w:rsid w:val="005406A4"/>
    <w:rsid w:val="00540F26"/>
    <w:rsid w:val="005414CB"/>
    <w:rsid w:val="00541A1C"/>
    <w:rsid w:val="00541D5C"/>
    <w:rsid w:val="00541F18"/>
    <w:rsid w:val="0054236C"/>
    <w:rsid w:val="005424CA"/>
    <w:rsid w:val="005429CB"/>
    <w:rsid w:val="00542A86"/>
    <w:rsid w:val="00542CBE"/>
    <w:rsid w:val="00542E83"/>
    <w:rsid w:val="00543224"/>
    <w:rsid w:val="005436C3"/>
    <w:rsid w:val="005438F5"/>
    <w:rsid w:val="00543CC6"/>
    <w:rsid w:val="00544118"/>
    <w:rsid w:val="005446F5"/>
    <w:rsid w:val="00544C69"/>
    <w:rsid w:val="00544EAC"/>
    <w:rsid w:val="0054525B"/>
    <w:rsid w:val="00545557"/>
    <w:rsid w:val="00545A2E"/>
    <w:rsid w:val="0054600D"/>
    <w:rsid w:val="005465AB"/>
    <w:rsid w:val="00546C2E"/>
    <w:rsid w:val="0054716E"/>
    <w:rsid w:val="005474D8"/>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8C0"/>
    <w:rsid w:val="00554CDC"/>
    <w:rsid w:val="00554E3E"/>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0EBF"/>
    <w:rsid w:val="0056137D"/>
    <w:rsid w:val="005614E2"/>
    <w:rsid w:val="00561B68"/>
    <w:rsid w:val="00561E9C"/>
    <w:rsid w:val="00561EFF"/>
    <w:rsid w:val="00561FC0"/>
    <w:rsid w:val="00561FDC"/>
    <w:rsid w:val="0056242D"/>
    <w:rsid w:val="00562849"/>
    <w:rsid w:val="005628B0"/>
    <w:rsid w:val="0056290A"/>
    <w:rsid w:val="00563800"/>
    <w:rsid w:val="00564311"/>
    <w:rsid w:val="0056461C"/>
    <w:rsid w:val="00564752"/>
    <w:rsid w:val="00564773"/>
    <w:rsid w:val="0056486B"/>
    <w:rsid w:val="00564BED"/>
    <w:rsid w:val="00564E58"/>
    <w:rsid w:val="00565584"/>
    <w:rsid w:val="0056625C"/>
    <w:rsid w:val="0056632B"/>
    <w:rsid w:val="00566E70"/>
    <w:rsid w:val="00567880"/>
    <w:rsid w:val="00567DF8"/>
    <w:rsid w:val="00567F1D"/>
    <w:rsid w:val="0057021D"/>
    <w:rsid w:val="00570375"/>
    <w:rsid w:val="0057094C"/>
    <w:rsid w:val="005714ED"/>
    <w:rsid w:val="00571503"/>
    <w:rsid w:val="00571728"/>
    <w:rsid w:val="00571B8B"/>
    <w:rsid w:val="00571E4C"/>
    <w:rsid w:val="00571E5C"/>
    <w:rsid w:val="005721BD"/>
    <w:rsid w:val="005722C2"/>
    <w:rsid w:val="005722F8"/>
    <w:rsid w:val="005727B2"/>
    <w:rsid w:val="0057287F"/>
    <w:rsid w:val="00572D72"/>
    <w:rsid w:val="0057305F"/>
    <w:rsid w:val="005743E7"/>
    <w:rsid w:val="00574774"/>
    <w:rsid w:val="00574A7B"/>
    <w:rsid w:val="0057519E"/>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2E71"/>
    <w:rsid w:val="00583085"/>
    <w:rsid w:val="00583151"/>
    <w:rsid w:val="00583CBF"/>
    <w:rsid w:val="00583DB7"/>
    <w:rsid w:val="00583FFA"/>
    <w:rsid w:val="005843B8"/>
    <w:rsid w:val="00584500"/>
    <w:rsid w:val="00584634"/>
    <w:rsid w:val="00586390"/>
    <w:rsid w:val="0058673A"/>
    <w:rsid w:val="00586A9F"/>
    <w:rsid w:val="00586F53"/>
    <w:rsid w:val="00587C28"/>
    <w:rsid w:val="00587DB7"/>
    <w:rsid w:val="00590436"/>
    <w:rsid w:val="005905BE"/>
    <w:rsid w:val="00590B67"/>
    <w:rsid w:val="00590C65"/>
    <w:rsid w:val="005919FE"/>
    <w:rsid w:val="00591DD5"/>
    <w:rsid w:val="00591EBB"/>
    <w:rsid w:val="005923BE"/>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A8"/>
    <w:rsid w:val="00596BF0"/>
    <w:rsid w:val="00597612"/>
    <w:rsid w:val="005977DA"/>
    <w:rsid w:val="005A0144"/>
    <w:rsid w:val="005A0B26"/>
    <w:rsid w:val="005A0DD9"/>
    <w:rsid w:val="005A14E6"/>
    <w:rsid w:val="005A1BA8"/>
    <w:rsid w:val="005A1F9F"/>
    <w:rsid w:val="005A2186"/>
    <w:rsid w:val="005A3AC6"/>
    <w:rsid w:val="005A4B84"/>
    <w:rsid w:val="005A4D1B"/>
    <w:rsid w:val="005A523C"/>
    <w:rsid w:val="005A5D7B"/>
    <w:rsid w:val="005A62D5"/>
    <w:rsid w:val="005A7195"/>
    <w:rsid w:val="005A76E6"/>
    <w:rsid w:val="005A7E33"/>
    <w:rsid w:val="005B0786"/>
    <w:rsid w:val="005B12C5"/>
    <w:rsid w:val="005B1384"/>
    <w:rsid w:val="005B1571"/>
    <w:rsid w:val="005B1BAB"/>
    <w:rsid w:val="005B1DCF"/>
    <w:rsid w:val="005B23C8"/>
    <w:rsid w:val="005B331F"/>
    <w:rsid w:val="005B442E"/>
    <w:rsid w:val="005B5043"/>
    <w:rsid w:val="005B5501"/>
    <w:rsid w:val="005B6571"/>
    <w:rsid w:val="005B690A"/>
    <w:rsid w:val="005B6AFF"/>
    <w:rsid w:val="005B6C71"/>
    <w:rsid w:val="005B70A2"/>
    <w:rsid w:val="005B7AD1"/>
    <w:rsid w:val="005C03AE"/>
    <w:rsid w:val="005C0DCA"/>
    <w:rsid w:val="005C118A"/>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6109"/>
    <w:rsid w:val="005C612B"/>
    <w:rsid w:val="005C6463"/>
    <w:rsid w:val="005C647A"/>
    <w:rsid w:val="005C6834"/>
    <w:rsid w:val="005C6980"/>
    <w:rsid w:val="005C6B4E"/>
    <w:rsid w:val="005C6CB1"/>
    <w:rsid w:val="005C6D2D"/>
    <w:rsid w:val="005C71FF"/>
    <w:rsid w:val="005C7459"/>
    <w:rsid w:val="005C748D"/>
    <w:rsid w:val="005C75E5"/>
    <w:rsid w:val="005C763A"/>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72E"/>
    <w:rsid w:val="005D2889"/>
    <w:rsid w:val="005D2966"/>
    <w:rsid w:val="005D36A3"/>
    <w:rsid w:val="005D3E32"/>
    <w:rsid w:val="005D46EE"/>
    <w:rsid w:val="005D4B10"/>
    <w:rsid w:val="005D5829"/>
    <w:rsid w:val="005D5C9B"/>
    <w:rsid w:val="005D5D49"/>
    <w:rsid w:val="005D5EC5"/>
    <w:rsid w:val="005D64DA"/>
    <w:rsid w:val="005D72B3"/>
    <w:rsid w:val="005D7418"/>
    <w:rsid w:val="005D7558"/>
    <w:rsid w:val="005E0421"/>
    <w:rsid w:val="005E0559"/>
    <w:rsid w:val="005E0668"/>
    <w:rsid w:val="005E0AFF"/>
    <w:rsid w:val="005E0B7F"/>
    <w:rsid w:val="005E0DF3"/>
    <w:rsid w:val="005E0EFA"/>
    <w:rsid w:val="005E1D28"/>
    <w:rsid w:val="005E2992"/>
    <w:rsid w:val="005E2AF7"/>
    <w:rsid w:val="005E32F3"/>
    <w:rsid w:val="005E336C"/>
    <w:rsid w:val="005E3AB6"/>
    <w:rsid w:val="005E4AF2"/>
    <w:rsid w:val="005E4B08"/>
    <w:rsid w:val="005E4DDB"/>
    <w:rsid w:val="005E5E31"/>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C32"/>
    <w:rsid w:val="005F0E0A"/>
    <w:rsid w:val="005F1C83"/>
    <w:rsid w:val="005F1E1A"/>
    <w:rsid w:val="005F2534"/>
    <w:rsid w:val="005F28D3"/>
    <w:rsid w:val="005F2A5D"/>
    <w:rsid w:val="005F2B64"/>
    <w:rsid w:val="005F2BDA"/>
    <w:rsid w:val="005F3421"/>
    <w:rsid w:val="005F4312"/>
    <w:rsid w:val="005F4830"/>
    <w:rsid w:val="005F48A8"/>
    <w:rsid w:val="005F4A88"/>
    <w:rsid w:val="005F50D7"/>
    <w:rsid w:val="005F54BC"/>
    <w:rsid w:val="005F56AF"/>
    <w:rsid w:val="005F64B7"/>
    <w:rsid w:val="005F6546"/>
    <w:rsid w:val="005F68DF"/>
    <w:rsid w:val="005F6AA0"/>
    <w:rsid w:val="005F6B2E"/>
    <w:rsid w:val="00600A8E"/>
    <w:rsid w:val="00601150"/>
    <w:rsid w:val="006011C5"/>
    <w:rsid w:val="00601329"/>
    <w:rsid w:val="006017E2"/>
    <w:rsid w:val="00602A6F"/>
    <w:rsid w:val="006044B8"/>
    <w:rsid w:val="00604940"/>
    <w:rsid w:val="00604AE6"/>
    <w:rsid w:val="00604CE9"/>
    <w:rsid w:val="006053EB"/>
    <w:rsid w:val="00605746"/>
    <w:rsid w:val="00605BE2"/>
    <w:rsid w:val="0060611A"/>
    <w:rsid w:val="0060628C"/>
    <w:rsid w:val="006064F4"/>
    <w:rsid w:val="00606759"/>
    <w:rsid w:val="006079D6"/>
    <w:rsid w:val="00607B93"/>
    <w:rsid w:val="00610C11"/>
    <w:rsid w:val="00610C73"/>
    <w:rsid w:val="00611280"/>
    <w:rsid w:val="00611408"/>
    <w:rsid w:val="00611B99"/>
    <w:rsid w:val="00611C39"/>
    <w:rsid w:val="00611C73"/>
    <w:rsid w:val="00611CCC"/>
    <w:rsid w:val="00612329"/>
    <w:rsid w:val="00612340"/>
    <w:rsid w:val="00612635"/>
    <w:rsid w:val="00612762"/>
    <w:rsid w:val="00612BD9"/>
    <w:rsid w:val="00612E97"/>
    <w:rsid w:val="006133AA"/>
    <w:rsid w:val="00613633"/>
    <w:rsid w:val="0061388E"/>
    <w:rsid w:val="006138A9"/>
    <w:rsid w:val="00613AB3"/>
    <w:rsid w:val="00613DEA"/>
    <w:rsid w:val="00613E66"/>
    <w:rsid w:val="00613E98"/>
    <w:rsid w:val="00614523"/>
    <w:rsid w:val="00614531"/>
    <w:rsid w:val="0061453D"/>
    <w:rsid w:val="006145FD"/>
    <w:rsid w:val="00614B17"/>
    <w:rsid w:val="00614C42"/>
    <w:rsid w:val="00615999"/>
    <w:rsid w:val="00615AA6"/>
    <w:rsid w:val="00615B13"/>
    <w:rsid w:val="0061607B"/>
    <w:rsid w:val="006160FE"/>
    <w:rsid w:val="00616F15"/>
    <w:rsid w:val="00617087"/>
    <w:rsid w:val="006170B9"/>
    <w:rsid w:val="006170DA"/>
    <w:rsid w:val="0061732F"/>
    <w:rsid w:val="0061758F"/>
    <w:rsid w:val="00617B57"/>
    <w:rsid w:val="0062069D"/>
    <w:rsid w:val="0062094C"/>
    <w:rsid w:val="00620BC7"/>
    <w:rsid w:val="0062208D"/>
    <w:rsid w:val="00622581"/>
    <w:rsid w:val="00622C67"/>
    <w:rsid w:val="00622FD8"/>
    <w:rsid w:val="006238C9"/>
    <w:rsid w:val="00623C2A"/>
    <w:rsid w:val="00623D81"/>
    <w:rsid w:val="00623E0D"/>
    <w:rsid w:val="0062454D"/>
    <w:rsid w:val="00624864"/>
    <w:rsid w:val="00624FE2"/>
    <w:rsid w:val="006253A5"/>
    <w:rsid w:val="00625D6F"/>
    <w:rsid w:val="00625FD4"/>
    <w:rsid w:val="0062602A"/>
    <w:rsid w:val="0062608C"/>
    <w:rsid w:val="0062615E"/>
    <w:rsid w:val="0062645E"/>
    <w:rsid w:val="006269D2"/>
    <w:rsid w:val="00626D7E"/>
    <w:rsid w:val="006270D4"/>
    <w:rsid w:val="006271B3"/>
    <w:rsid w:val="006271FC"/>
    <w:rsid w:val="00627BCE"/>
    <w:rsid w:val="00627EC5"/>
    <w:rsid w:val="00627F3A"/>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A74"/>
    <w:rsid w:val="00635E0E"/>
    <w:rsid w:val="00636140"/>
    <w:rsid w:val="00637B99"/>
    <w:rsid w:val="00637D80"/>
    <w:rsid w:val="00640222"/>
    <w:rsid w:val="006404C5"/>
    <w:rsid w:val="00640727"/>
    <w:rsid w:val="00640AF2"/>
    <w:rsid w:val="00640D38"/>
    <w:rsid w:val="0064155A"/>
    <w:rsid w:val="00641A03"/>
    <w:rsid w:val="00641B70"/>
    <w:rsid w:val="00641BB8"/>
    <w:rsid w:val="00642A28"/>
    <w:rsid w:val="006433AB"/>
    <w:rsid w:val="00643765"/>
    <w:rsid w:val="00643F09"/>
    <w:rsid w:val="00644195"/>
    <w:rsid w:val="006442A0"/>
    <w:rsid w:val="0064542C"/>
    <w:rsid w:val="006457A5"/>
    <w:rsid w:val="00645FF2"/>
    <w:rsid w:val="00646DD0"/>
    <w:rsid w:val="00647210"/>
    <w:rsid w:val="006473A5"/>
    <w:rsid w:val="0064794B"/>
    <w:rsid w:val="00647F42"/>
    <w:rsid w:val="00650174"/>
    <w:rsid w:val="006505CC"/>
    <w:rsid w:val="006509D6"/>
    <w:rsid w:val="006516EC"/>
    <w:rsid w:val="00651AEC"/>
    <w:rsid w:val="0065218E"/>
    <w:rsid w:val="00652354"/>
    <w:rsid w:val="0065247F"/>
    <w:rsid w:val="00652941"/>
    <w:rsid w:val="00652A40"/>
    <w:rsid w:val="00652CDA"/>
    <w:rsid w:val="0065343A"/>
    <w:rsid w:val="0065382F"/>
    <w:rsid w:val="0065388C"/>
    <w:rsid w:val="00653CF4"/>
    <w:rsid w:val="006546AC"/>
    <w:rsid w:val="00655403"/>
    <w:rsid w:val="00655596"/>
    <w:rsid w:val="0065631D"/>
    <w:rsid w:val="0065642B"/>
    <w:rsid w:val="006565A2"/>
    <w:rsid w:val="0065668C"/>
    <w:rsid w:val="00656BBE"/>
    <w:rsid w:val="00656CBA"/>
    <w:rsid w:val="00656EB8"/>
    <w:rsid w:val="00657406"/>
    <w:rsid w:val="006578F2"/>
    <w:rsid w:val="00660118"/>
    <w:rsid w:val="00660136"/>
    <w:rsid w:val="0066093A"/>
    <w:rsid w:val="0066098F"/>
    <w:rsid w:val="00661215"/>
    <w:rsid w:val="0066224A"/>
    <w:rsid w:val="00662929"/>
    <w:rsid w:val="00662A81"/>
    <w:rsid w:val="00662E7F"/>
    <w:rsid w:val="0066328F"/>
    <w:rsid w:val="006635DB"/>
    <w:rsid w:val="00664060"/>
    <w:rsid w:val="00664658"/>
    <w:rsid w:val="006650E0"/>
    <w:rsid w:val="00665723"/>
    <w:rsid w:val="00665A47"/>
    <w:rsid w:val="00666071"/>
    <w:rsid w:val="0066637D"/>
    <w:rsid w:val="0066688F"/>
    <w:rsid w:val="00666CC4"/>
    <w:rsid w:val="00666DA9"/>
    <w:rsid w:val="006673CA"/>
    <w:rsid w:val="006676EB"/>
    <w:rsid w:val="006677FD"/>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DAF"/>
    <w:rsid w:val="00674EF0"/>
    <w:rsid w:val="006750BA"/>
    <w:rsid w:val="00675509"/>
    <w:rsid w:val="006756B8"/>
    <w:rsid w:val="00676085"/>
    <w:rsid w:val="0067612B"/>
    <w:rsid w:val="00676933"/>
    <w:rsid w:val="00676D9E"/>
    <w:rsid w:val="00676DE3"/>
    <w:rsid w:val="0067733E"/>
    <w:rsid w:val="0067797F"/>
    <w:rsid w:val="00677D71"/>
    <w:rsid w:val="0068007F"/>
    <w:rsid w:val="006801D4"/>
    <w:rsid w:val="006802B8"/>
    <w:rsid w:val="00680469"/>
    <w:rsid w:val="006808E7"/>
    <w:rsid w:val="00680D81"/>
    <w:rsid w:val="00680F91"/>
    <w:rsid w:val="00681016"/>
    <w:rsid w:val="0068120B"/>
    <w:rsid w:val="00681AC4"/>
    <w:rsid w:val="00681BBD"/>
    <w:rsid w:val="00681D62"/>
    <w:rsid w:val="006821D0"/>
    <w:rsid w:val="00682357"/>
    <w:rsid w:val="0068241F"/>
    <w:rsid w:val="0068264A"/>
    <w:rsid w:val="00682BE9"/>
    <w:rsid w:val="00682EA5"/>
    <w:rsid w:val="006836CA"/>
    <w:rsid w:val="00683864"/>
    <w:rsid w:val="00683E62"/>
    <w:rsid w:val="00684125"/>
    <w:rsid w:val="00684A1C"/>
    <w:rsid w:val="00684C99"/>
    <w:rsid w:val="006852FD"/>
    <w:rsid w:val="00686102"/>
    <w:rsid w:val="0068633E"/>
    <w:rsid w:val="0068657B"/>
    <w:rsid w:val="00686869"/>
    <w:rsid w:val="006868B0"/>
    <w:rsid w:val="00686FEE"/>
    <w:rsid w:val="0069069F"/>
    <w:rsid w:val="00690890"/>
    <w:rsid w:val="00691932"/>
    <w:rsid w:val="0069219A"/>
    <w:rsid w:val="00692F31"/>
    <w:rsid w:val="00692F64"/>
    <w:rsid w:val="006930D5"/>
    <w:rsid w:val="00693490"/>
    <w:rsid w:val="0069355F"/>
    <w:rsid w:val="0069375E"/>
    <w:rsid w:val="00693878"/>
    <w:rsid w:val="00693A79"/>
    <w:rsid w:val="00693E86"/>
    <w:rsid w:val="00694012"/>
    <w:rsid w:val="0069473D"/>
    <w:rsid w:val="00694DA9"/>
    <w:rsid w:val="006951F3"/>
    <w:rsid w:val="006957B1"/>
    <w:rsid w:val="00696111"/>
    <w:rsid w:val="0069614B"/>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AC"/>
    <w:rsid w:val="006A1FD3"/>
    <w:rsid w:val="006A259B"/>
    <w:rsid w:val="006A29B9"/>
    <w:rsid w:val="006A30E8"/>
    <w:rsid w:val="006A313B"/>
    <w:rsid w:val="006A3DB4"/>
    <w:rsid w:val="006A497F"/>
    <w:rsid w:val="006A57F7"/>
    <w:rsid w:val="006A5B63"/>
    <w:rsid w:val="006A6BE2"/>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E02"/>
    <w:rsid w:val="006B3F4F"/>
    <w:rsid w:val="006B4664"/>
    <w:rsid w:val="006B4B50"/>
    <w:rsid w:val="006B4B70"/>
    <w:rsid w:val="006B4F95"/>
    <w:rsid w:val="006B51F8"/>
    <w:rsid w:val="006B5DAA"/>
    <w:rsid w:val="006B5EC8"/>
    <w:rsid w:val="006B6680"/>
    <w:rsid w:val="006B6852"/>
    <w:rsid w:val="006B689F"/>
    <w:rsid w:val="006B6E22"/>
    <w:rsid w:val="006B6FC0"/>
    <w:rsid w:val="006B77AD"/>
    <w:rsid w:val="006C0A54"/>
    <w:rsid w:val="006C140F"/>
    <w:rsid w:val="006C1A39"/>
    <w:rsid w:val="006C2427"/>
    <w:rsid w:val="006C24F6"/>
    <w:rsid w:val="006C2BE2"/>
    <w:rsid w:val="006C2EF9"/>
    <w:rsid w:val="006C2FB3"/>
    <w:rsid w:val="006C3051"/>
    <w:rsid w:val="006C3A8F"/>
    <w:rsid w:val="006C3E4C"/>
    <w:rsid w:val="006C4084"/>
    <w:rsid w:val="006C4797"/>
    <w:rsid w:val="006C4B6F"/>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363"/>
    <w:rsid w:val="006D1488"/>
    <w:rsid w:val="006D1B0A"/>
    <w:rsid w:val="006D201B"/>
    <w:rsid w:val="006D2023"/>
    <w:rsid w:val="006D2625"/>
    <w:rsid w:val="006D2CA2"/>
    <w:rsid w:val="006D2D7F"/>
    <w:rsid w:val="006D3419"/>
    <w:rsid w:val="006D378E"/>
    <w:rsid w:val="006D37A2"/>
    <w:rsid w:val="006D3972"/>
    <w:rsid w:val="006D4392"/>
    <w:rsid w:val="006D468B"/>
    <w:rsid w:val="006D4A76"/>
    <w:rsid w:val="006D4D7E"/>
    <w:rsid w:val="006D5B86"/>
    <w:rsid w:val="006D6201"/>
    <w:rsid w:val="006D6E39"/>
    <w:rsid w:val="006D79EC"/>
    <w:rsid w:val="006D7EA2"/>
    <w:rsid w:val="006D7EEB"/>
    <w:rsid w:val="006D7F59"/>
    <w:rsid w:val="006E0022"/>
    <w:rsid w:val="006E0836"/>
    <w:rsid w:val="006E0B90"/>
    <w:rsid w:val="006E1976"/>
    <w:rsid w:val="006E1BB0"/>
    <w:rsid w:val="006E25F7"/>
    <w:rsid w:val="006E33F7"/>
    <w:rsid w:val="006E3C33"/>
    <w:rsid w:val="006E410B"/>
    <w:rsid w:val="006E4335"/>
    <w:rsid w:val="006E44EB"/>
    <w:rsid w:val="006E4624"/>
    <w:rsid w:val="006E47C3"/>
    <w:rsid w:val="006E4C49"/>
    <w:rsid w:val="006E55AA"/>
    <w:rsid w:val="006E61FC"/>
    <w:rsid w:val="006E6389"/>
    <w:rsid w:val="006E68E3"/>
    <w:rsid w:val="006E6ACF"/>
    <w:rsid w:val="006E6CFD"/>
    <w:rsid w:val="006E6E7C"/>
    <w:rsid w:val="006E71A4"/>
    <w:rsid w:val="006E77AE"/>
    <w:rsid w:val="006E79F3"/>
    <w:rsid w:val="006F017C"/>
    <w:rsid w:val="006F0727"/>
    <w:rsid w:val="006F091B"/>
    <w:rsid w:val="006F0A93"/>
    <w:rsid w:val="006F0BAE"/>
    <w:rsid w:val="006F0F3C"/>
    <w:rsid w:val="006F2C5A"/>
    <w:rsid w:val="006F3004"/>
    <w:rsid w:val="006F3059"/>
    <w:rsid w:val="006F30F8"/>
    <w:rsid w:val="006F3599"/>
    <w:rsid w:val="006F3D42"/>
    <w:rsid w:val="006F3F86"/>
    <w:rsid w:val="006F4369"/>
    <w:rsid w:val="006F4D1A"/>
    <w:rsid w:val="006F55F2"/>
    <w:rsid w:val="006F5A76"/>
    <w:rsid w:val="006F5AB6"/>
    <w:rsid w:val="006F5AD6"/>
    <w:rsid w:val="006F5F90"/>
    <w:rsid w:val="006F61C5"/>
    <w:rsid w:val="006F61D7"/>
    <w:rsid w:val="006F7279"/>
    <w:rsid w:val="006F7A70"/>
    <w:rsid w:val="007001DA"/>
    <w:rsid w:val="00700436"/>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528E"/>
    <w:rsid w:val="007055C0"/>
    <w:rsid w:val="00705741"/>
    <w:rsid w:val="007061E4"/>
    <w:rsid w:val="00706383"/>
    <w:rsid w:val="007066E2"/>
    <w:rsid w:val="0070765E"/>
    <w:rsid w:val="00707755"/>
    <w:rsid w:val="00707F2D"/>
    <w:rsid w:val="00710016"/>
    <w:rsid w:val="00710255"/>
    <w:rsid w:val="00710841"/>
    <w:rsid w:val="00710A2A"/>
    <w:rsid w:val="00711743"/>
    <w:rsid w:val="00711DE7"/>
    <w:rsid w:val="007123ED"/>
    <w:rsid w:val="0071255C"/>
    <w:rsid w:val="00712DF1"/>
    <w:rsid w:val="00712EE0"/>
    <w:rsid w:val="00713770"/>
    <w:rsid w:val="00713D9B"/>
    <w:rsid w:val="0071434B"/>
    <w:rsid w:val="007143E0"/>
    <w:rsid w:val="0071494D"/>
    <w:rsid w:val="007159B0"/>
    <w:rsid w:val="00715C73"/>
    <w:rsid w:val="00715E0D"/>
    <w:rsid w:val="00716124"/>
    <w:rsid w:val="007161A6"/>
    <w:rsid w:val="00716989"/>
    <w:rsid w:val="00716F10"/>
    <w:rsid w:val="00716F76"/>
    <w:rsid w:val="0071714C"/>
    <w:rsid w:val="00717401"/>
    <w:rsid w:val="00717925"/>
    <w:rsid w:val="00717BD1"/>
    <w:rsid w:val="00720528"/>
    <w:rsid w:val="00720E0F"/>
    <w:rsid w:val="00721D05"/>
    <w:rsid w:val="007220B8"/>
    <w:rsid w:val="007221C6"/>
    <w:rsid w:val="00722614"/>
    <w:rsid w:val="007226F6"/>
    <w:rsid w:val="0072299A"/>
    <w:rsid w:val="0072346E"/>
    <w:rsid w:val="00723616"/>
    <w:rsid w:val="00723AE2"/>
    <w:rsid w:val="00723C97"/>
    <w:rsid w:val="00723D0D"/>
    <w:rsid w:val="00723D41"/>
    <w:rsid w:val="00724111"/>
    <w:rsid w:val="0072452F"/>
    <w:rsid w:val="00724EC4"/>
    <w:rsid w:val="00725193"/>
    <w:rsid w:val="007253FF"/>
    <w:rsid w:val="007256C8"/>
    <w:rsid w:val="007257BF"/>
    <w:rsid w:val="007260D7"/>
    <w:rsid w:val="007263FB"/>
    <w:rsid w:val="00726440"/>
    <w:rsid w:val="007267E8"/>
    <w:rsid w:val="007268CB"/>
    <w:rsid w:val="00726A39"/>
    <w:rsid w:val="00726D8F"/>
    <w:rsid w:val="00727078"/>
    <w:rsid w:val="00727578"/>
    <w:rsid w:val="007304F5"/>
    <w:rsid w:val="00730546"/>
    <w:rsid w:val="00730974"/>
    <w:rsid w:val="00730A1E"/>
    <w:rsid w:val="007312A1"/>
    <w:rsid w:val="00731E07"/>
    <w:rsid w:val="00732266"/>
    <w:rsid w:val="007328BA"/>
    <w:rsid w:val="00732FA0"/>
    <w:rsid w:val="007330C3"/>
    <w:rsid w:val="0073311C"/>
    <w:rsid w:val="007344E5"/>
    <w:rsid w:val="007347F5"/>
    <w:rsid w:val="0073525E"/>
    <w:rsid w:val="0073532D"/>
    <w:rsid w:val="007353F0"/>
    <w:rsid w:val="00735930"/>
    <w:rsid w:val="00735F72"/>
    <w:rsid w:val="00736A07"/>
    <w:rsid w:val="00736B73"/>
    <w:rsid w:val="00736C06"/>
    <w:rsid w:val="00740052"/>
    <w:rsid w:val="007400E8"/>
    <w:rsid w:val="00740238"/>
    <w:rsid w:val="00740494"/>
    <w:rsid w:val="00740807"/>
    <w:rsid w:val="00740AFD"/>
    <w:rsid w:val="00741046"/>
    <w:rsid w:val="007410AA"/>
    <w:rsid w:val="00741570"/>
    <w:rsid w:val="007416A3"/>
    <w:rsid w:val="00741AB6"/>
    <w:rsid w:val="00742973"/>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30F"/>
    <w:rsid w:val="00750D6F"/>
    <w:rsid w:val="00750F1A"/>
    <w:rsid w:val="00751099"/>
    <w:rsid w:val="00751237"/>
    <w:rsid w:val="00751251"/>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42"/>
    <w:rsid w:val="007575DF"/>
    <w:rsid w:val="0075778E"/>
    <w:rsid w:val="00757974"/>
    <w:rsid w:val="00757F77"/>
    <w:rsid w:val="007602FC"/>
    <w:rsid w:val="007603D4"/>
    <w:rsid w:val="007615FB"/>
    <w:rsid w:val="00761A77"/>
    <w:rsid w:val="00762106"/>
    <w:rsid w:val="007626AB"/>
    <w:rsid w:val="00762EBE"/>
    <w:rsid w:val="007631BF"/>
    <w:rsid w:val="007631D9"/>
    <w:rsid w:val="007636B4"/>
    <w:rsid w:val="007637A7"/>
    <w:rsid w:val="00763C13"/>
    <w:rsid w:val="007642A9"/>
    <w:rsid w:val="00764D24"/>
    <w:rsid w:val="0076517B"/>
    <w:rsid w:val="007660CB"/>
    <w:rsid w:val="00766985"/>
    <w:rsid w:val="00766C69"/>
    <w:rsid w:val="00766D0D"/>
    <w:rsid w:val="00766F36"/>
    <w:rsid w:val="00767A22"/>
    <w:rsid w:val="00767B3E"/>
    <w:rsid w:val="00770379"/>
    <w:rsid w:val="00770433"/>
    <w:rsid w:val="007707A0"/>
    <w:rsid w:val="00770A6A"/>
    <w:rsid w:val="00770E25"/>
    <w:rsid w:val="00770EAC"/>
    <w:rsid w:val="00771077"/>
    <w:rsid w:val="00771858"/>
    <w:rsid w:val="00771DB7"/>
    <w:rsid w:val="0077290B"/>
    <w:rsid w:val="00772EB1"/>
    <w:rsid w:val="007731FC"/>
    <w:rsid w:val="0077398E"/>
    <w:rsid w:val="00773AE3"/>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2CEB"/>
    <w:rsid w:val="00784081"/>
    <w:rsid w:val="00784246"/>
    <w:rsid w:val="0078469F"/>
    <w:rsid w:val="00784B31"/>
    <w:rsid w:val="0078534B"/>
    <w:rsid w:val="00785735"/>
    <w:rsid w:val="00785898"/>
    <w:rsid w:val="00786260"/>
    <w:rsid w:val="0078687F"/>
    <w:rsid w:val="00786F16"/>
    <w:rsid w:val="00787662"/>
    <w:rsid w:val="007909DA"/>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702"/>
    <w:rsid w:val="00794939"/>
    <w:rsid w:val="00795322"/>
    <w:rsid w:val="007955AD"/>
    <w:rsid w:val="00795DB8"/>
    <w:rsid w:val="00796094"/>
    <w:rsid w:val="00797B84"/>
    <w:rsid w:val="00797B98"/>
    <w:rsid w:val="007A02B4"/>
    <w:rsid w:val="007A059E"/>
    <w:rsid w:val="007A09B0"/>
    <w:rsid w:val="007A15A9"/>
    <w:rsid w:val="007A18D5"/>
    <w:rsid w:val="007A1EDB"/>
    <w:rsid w:val="007A2245"/>
    <w:rsid w:val="007A227B"/>
    <w:rsid w:val="007A26F9"/>
    <w:rsid w:val="007A2733"/>
    <w:rsid w:val="007A2AB1"/>
    <w:rsid w:val="007A2F02"/>
    <w:rsid w:val="007A30B1"/>
    <w:rsid w:val="007A356D"/>
    <w:rsid w:val="007A3822"/>
    <w:rsid w:val="007A39BA"/>
    <w:rsid w:val="007A3B0A"/>
    <w:rsid w:val="007A453B"/>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B8B"/>
    <w:rsid w:val="007B141A"/>
    <w:rsid w:val="007B156B"/>
    <w:rsid w:val="007B168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4AB8"/>
    <w:rsid w:val="007B4C03"/>
    <w:rsid w:val="007B564E"/>
    <w:rsid w:val="007B57FB"/>
    <w:rsid w:val="007B5AF9"/>
    <w:rsid w:val="007B5C61"/>
    <w:rsid w:val="007B6A1B"/>
    <w:rsid w:val="007B6A47"/>
    <w:rsid w:val="007B6AD8"/>
    <w:rsid w:val="007B6D04"/>
    <w:rsid w:val="007B7F32"/>
    <w:rsid w:val="007C09D4"/>
    <w:rsid w:val="007C0CC6"/>
    <w:rsid w:val="007C13B7"/>
    <w:rsid w:val="007C13E3"/>
    <w:rsid w:val="007C1493"/>
    <w:rsid w:val="007C169B"/>
    <w:rsid w:val="007C18F7"/>
    <w:rsid w:val="007C1CBF"/>
    <w:rsid w:val="007C1FBE"/>
    <w:rsid w:val="007C2056"/>
    <w:rsid w:val="007C250D"/>
    <w:rsid w:val="007C2931"/>
    <w:rsid w:val="007C2BC5"/>
    <w:rsid w:val="007C2C4B"/>
    <w:rsid w:val="007C37B6"/>
    <w:rsid w:val="007C46D7"/>
    <w:rsid w:val="007C4AA6"/>
    <w:rsid w:val="007C500D"/>
    <w:rsid w:val="007C50E8"/>
    <w:rsid w:val="007C5F9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1EE8"/>
    <w:rsid w:val="007D2170"/>
    <w:rsid w:val="007D24CB"/>
    <w:rsid w:val="007D2616"/>
    <w:rsid w:val="007D2BC3"/>
    <w:rsid w:val="007D3437"/>
    <w:rsid w:val="007D382E"/>
    <w:rsid w:val="007D38BB"/>
    <w:rsid w:val="007D3CE4"/>
    <w:rsid w:val="007D44BA"/>
    <w:rsid w:val="007D46F7"/>
    <w:rsid w:val="007D4FF9"/>
    <w:rsid w:val="007D506C"/>
    <w:rsid w:val="007D5250"/>
    <w:rsid w:val="007D5844"/>
    <w:rsid w:val="007D5937"/>
    <w:rsid w:val="007D59C9"/>
    <w:rsid w:val="007D5E62"/>
    <w:rsid w:val="007D5FCF"/>
    <w:rsid w:val="007D6468"/>
    <w:rsid w:val="007D6583"/>
    <w:rsid w:val="007D66DD"/>
    <w:rsid w:val="007D6867"/>
    <w:rsid w:val="007D6AE0"/>
    <w:rsid w:val="007D6C89"/>
    <w:rsid w:val="007D6D1F"/>
    <w:rsid w:val="007D6E4E"/>
    <w:rsid w:val="007D7272"/>
    <w:rsid w:val="007D7B8B"/>
    <w:rsid w:val="007D7BEF"/>
    <w:rsid w:val="007D7E2B"/>
    <w:rsid w:val="007E02A5"/>
    <w:rsid w:val="007E050D"/>
    <w:rsid w:val="007E09B0"/>
    <w:rsid w:val="007E0D33"/>
    <w:rsid w:val="007E1641"/>
    <w:rsid w:val="007E2112"/>
    <w:rsid w:val="007E21A3"/>
    <w:rsid w:val="007E24D5"/>
    <w:rsid w:val="007E2A68"/>
    <w:rsid w:val="007E2DEB"/>
    <w:rsid w:val="007E30BA"/>
    <w:rsid w:val="007E341D"/>
    <w:rsid w:val="007E348A"/>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748"/>
    <w:rsid w:val="007F28C5"/>
    <w:rsid w:val="007F2937"/>
    <w:rsid w:val="007F2E0E"/>
    <w:rsid w:val="007F380E"/>
    <w:rsid w:val="007F3C35"/>
    <w:rsid w:val="007F414D"/>
    <w:rsid w:val="007F46C0"/>
    <w:rsid w:val="007F4D6F"/>
    <w:rsid w:val="007F4DA5"/>
    <w:rsid w:val="007F502F"/>
    <w:rsid w:val="007F53AA"/>
    <w:rsid w:val="007F75A8"/>
    <w:rsid w:val="00801018"/>
    <w:rsid w:val="008011A7"/>
    <w:rsid w:val="00801293"/>
    <w:rsid w:val="008014D3"/>
    <w:rsid w:val="00801A6C"/>
    <w:rsid w:val="00802451"/>
    <w:rsid w:val="00802469"/>
    <w:rsid w:val="0080273A"/>
    <w:rsid w:val="00802E93"/>
    <w:rsid w:val="00803682"/>
    <w:rsid w:val="00803B7B"/>
    <w:rsid w:val="00803C89"/>
    <w:rsid w:val="00804212"/>
    <w:rsid w:val="00804442"/>
    <w:rsid w:val="00804B03"/>
    <w:rsid w:val="0080580C"/>
    <w:rsid w:val="008059FF"/>
    <w:rsid w:val="00805A5B"/>
    <w:rsid w:val="00805CAE"/>
    <w:rsid w:val="00805E83"/>
    <w:rsid w:val="0080614A"/>
    <w:rsid w:val="008068F8"/>
    <w:rsid w:val="00806C71"/>
    <w:rsid w:val="00806D9B"/>
    <w:rsid w:val="0080775D"/>
    <w:rsid w:val="008079A9"/>
    <w:rsid w:val="00807DA0"/>
    <w:rsid w:val="00810766"/>
    <w:rsid w:val="008117CC"/>
    <w:rsid w:val="00811E51"/>
    <w:rsid w:val="00812866"/>
    <w:rsid w:val="00812C13"/>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752"/>
    <w:rsid w:val="00820B21"/>
    <w:rsid w:val="00820B9B"/>
    <w:rsid w:val="00820D1B"/>
    <w:rsid w:val="00821F53"/>
    <w:rsid w:val="00822643"/>
    <w:rsid w:val="0082293F"/>
    <w:rsid w:val="00822E25"/>
    <w:rsid w:val="008236E8"/>
    <w:rsid w:val="008236F3"/>
    <w:rsid w:val="00823A29"/>
    <w:rsid w:val="00824389"/>
    <w:rsid w:val="00824392"/>
    <w:rsid w:val="008245DA"/>
    <w:rsid w:val="008246EA"/>
    <w:rsid w:val="00824B94"/>
    <w:rsid w:val="008256D6"/>
    <w:rsid w:val="0082576A"/>
    <w:rsid w:val="00826BFD"/>
    <w:rsid w:val="00827092"/>
    <w:rsid w:val="0082710A"/>
    <w:rsid w:val="00827366"/>
    <w:rsid w:val="0082775B"/>
    <w:rsid w:val="00827A68"/>
    <w:rsid w:val="008304A5"/>
    <w:rsid w:val="008306AF"/>
    <w:rsid w:val="00830EC9"/>
    <w:rsid w:val="008312E0"/>
    <w:rsid w:val="00831D36"/>
    <w:rsid w:val="00831DA4"/>
    <w:rsid w:val="00831EB3"/>
    <w:rsid w:val="00831FA8"/>
    <w:rsid w:val="00831FBF"/>
    <w:rsid w:val="00831FC4"/>
    <w:rsid w:val="008320A5"/>
    <w:rsid w:val="00832240"/>
    <w:rsid w:val="00832810"/>
    <w:rsid w:val="00832E2C"/>
    <w:rsid w:val="00833070"/>
    <w:rsid w:val="008331B6"/>
    <w:rsid w:val="008336B7"/>
    <w:rsid w:val="008337D6"/>
    <w:rsid w:val="008345ED"/>
    <w:rsid w:val="00835248"/>
    <w:rsid w:val="00835927"/>
    <w:rsid w:val="00835AB4"/>
    <w:rsid w:val="00835DF1"/>
    <w:rsid w:val="00836475"/>
    <w:rsid w:val="008367EE"/>
    <w:rsid w:val="0083699C"/>
    <w:rsid w:val="00836B16"/>
    <w:rsid w:val="00836DD2"/>
    <w:rsid w:val="00836EA5"/>
    <w:rsid w:val="00837418"/>
    <w:rsid w:val="00837CC2"/>
    <w:rsid w:val="00837CE4"/>
    <w:rsid w:val="00837D19"/>
    <w:rsid w:val="00837FC5"/>
    <w:rsid w:val="00840312"/>
    <w:rsid w:val="008403E9"/>
    <w:rsid w:val="008404D4"/>
    <w:rsid w:val="0084074D"/>
    <w:rsid w:val="00840835"/>
    <w:rsid w:val="00840B86"/>
    <w:rsid w:val="00840ECD"/>
    <w:rsid w:val="00840FBE"/>
    <w:rsid w:val="00841E4A"/>
    <w:rsid w:val="00842163"/>
    <w:rsid w:val="008422EC"/>
    <w:rsid w:val="00842C7F"/>
    <w:rsid w:val="00843069"/>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0AD7"/>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6FF"/>
    <w:rsid w:val="0085683B"/>
    <w:rsid w:val="00857082"/>
    <w:rsid w:val="008570AA"/>
    <w:rsid w:val="00857699"/>
    <w:rsid w:val="008577A8"/>
    <w:rsid w:val="00857B3A"/>
    <w:rsid w:val="008602B6"/>
    <w:rsid w:val="008603DA"/>
    <w:rsid w:val="0086079C"/>
    <w:rsid w:val="008608BC"/>
    <w:rsid w:val="00861605"/>
    <w:rsid w:val="00861EF3"/>
    <w:rsid w:val="008625E1"/>
    <w:rsid w:val="00862F05"/>
    <w:rsid w:val="00863007"/>
    <w:rsid w:val="00863151"/>
    <w:rsid w:val="008632C9"/>
    <w:rsid w:val="008635A5"/>
    <w:rsid w:val="008637C2"/>
    <w:rsid w:val="00863A49"/>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7B6"/>
    <w:rsid w:val="00867A8D"/>
    <w:rsid w:val="00867AD4"/>
    <w:rsid w:val="00867BA9"/>
    <w:rsid w:val="00867C07"/>
    <w:rsid w:val="00867D3D"/>
    <w:rsid w:val="00870190"/>
    <w:rsid w:val="00870D50"/>
    <w:rsid w:val="00870DC0"/>
    <w:rsid w:val="00871372"/>
    <w:rsid w:val="0087141E"/>
    <w:rsid w:val="008716B7"/>
    <w:rsid w:val="0087187C"/>
    <w:rsid w:val="008718F3"/>
    <w:rsid w:val="00871A0A"/>
    <w:rsid w:val="00872A08"/>
    <w:rsid w:val="0087324A"/>
    <w:rsid w:val="008734BD"/>
    <w:rsid w:val="008741A6"/>
    <w:rsid w:val="00874368"/>
    <w:rsid w:val="008744AE"/>
    <w:rsid w:val="0087593E"/>
    <w:rsid w:val="008765F6"/>
    <w:rsid w:val="008766F9"/>
    <w:rsid w:val="00876B6F"/>
    <w:rsid w:val="00876E10"/>
    <w:rsid w:val="00876E5C"/>
    <w:rsid w:val="00877DA5"/>
    <w:rsid w:val="00877F14"/>
    <w:rsid w:val="0088062A"/>
    <w:rsid w:val="00880852"/>
    <w:rsid w:val="00881598"/>
    <w:rsid w:val="00881932"/>
    <w:rsid w:val="00881F95"/>
    <w:rsid w:val="00882F26"/>
    <w:rsid w:val="008831C0"/>
    <w:rsid w:val="0088335C"/>
    <w:rsid w:val="008834CE"/>
    <w:rsid w:val="00883602"/>
    <w:rsid w:val="008838AA"/>
    <w:rsid w:val="00883C2F"/>
    <w:rsid w:val="00883C9C"/>
    <w:rsid w:val="008842F0"/>
    <w:rsid w:val="00884443"/>
    <w:rsid w:val="008851BF"/>
    <w:rsid w:val="0088574B"/>
    <w:rsid w:val="0088594E"/>
    <w:rsid w:val="00885A60"/>
    <w:rsid w:val="0088649D"/>
    <w:rsid w:val="0088649F"/>
    <w:rsid w:val="00886768"/>
    <w:rsid w:val="00886E26"/>
    <w:rsid w:val="008875A6"/>
    <w:rsid w:val="008876FD"/>
    <w:rsid w:val="00887A19"/>
    <w:rsid w:val="00890136"/>
    <w:rsid w:val="00890917"/>
    <w:rsid w:val="0089181D"/>
    <w:rsid w:val="008918AE"/>
    <w:rsid w:val="0089193E"/>
    <w:rsid w:val="00891CF9"/>
    <w:rsid w:val="0089232B"/>
    <w:rsid w:val="008926B9"/>
    <w:rsid w:val="0089272F"/>
    <w:rsid w:val="00892774"/>
    <w:rsid w:val="008929EC"/>
    <w:rsid w:val="00892AFC"/>
    <w:rsid w:val="0089336B"/>
    <w:rsid w:val="00893451"/>
    <w:rsid w:val="0089361D"/>
    <w:rsid w:val="00893F82"/>
    <w:rsid w:val="00894180"/>
    <w:rsid w:val="008950DB"/>
    <w:rsid w:val="00895B09"/>
    <w:rsid w:val="00895C31"/>
    <w:rsid w:val="00895D8A"/>
    <w:rsid w:val="00895E48"/>
    <w:rsid w:val="00896CB2"/>
    <w:rsid w:val="00897492"/>
    <w:rsid w:val="008978A4"/>
    <w:rsid w:val="008A02B6"/>
    <w:rsid w:val="008A040A"/>
    <w:rsid w:val="008A06A4"/>
    <w:rsid w:val="008A0B47"/>
    <w:rsid w:val="008A1390"/>
    <w:rsid w:val="008A1FD4"/>
    <w:rsid w:val="008A2642"/>
    <w:rsid w:val="008A2762"/>
    <w:rsid w:val="008A29B1"/>
    <w:rsid w:val="008A29CE"/>
    <w:rsid w:val="008A2C94"/>
    <w:rsid w:val="008A3331"/>
    <w:rsid w:val="008A353E"/>
    <w:rsid w:val="008A3B8A"/>
    <w:rsid w:val="008A3E74"/>
    <w:rsid w:val="008A3FF9"/>
    <w:rsid w:val="008A4135"/>
    <w:rsid w:val="008A4488"/>
    <w:rsid w:val="008A4873"/>
    <w:rsid w:val="008A5B0A"/>
    <w:rsid w:val="008A5CCE"/>
    <w:rsid w:val="008A622A"/>
    <w:rsid w:val="008A6446"/>
    <w:rsid w:val="008A78C5"/>
    <w:rsid w:val="008B0019"/>
    <w:rsid w:val="008B00B8"/>
    <w:rsid w:val="008B0908"/>
    <w:rsid w:val="008B11CC"/>
    <w:rsid w:val="008B1339"/>
    <w:rsid w:val="008B1DD6"/>
    <w:rsid w:val="008B225B"/>
    <w:rsid w:val="008B239D"/>
    <w:rsid w:val="008B2966"/>
    <w:rsid w:val="008B2B0A"/>
    <w:rsid w:val="008B3225"/>
    <w:rsid w:val="008B33A1"/>
    <w:rsid w:val="008B34DD"/>
    <w:rsid w:val="008B39BD"/>
    <w:rsid w:val="008B3BF4"/>
    <w:rsid w:val="008B3C21"/>
    <w:rsid w:val="008B5001"/>
    <w:rsid w:val="008B63C9"/>
    <w:rsid w:val="008B6925"/>
    <w:rsid w:val="008B700A"/>
    <w:rsid w:val="008B71B5"/>
    <w:rsid w:val="008B72D8"/>
    <w:rsid w:val="008B7526"/>
    <w:rsid w:val="008C01A1"/>
    <w:rsid w:val="008C0E5F"/>
    <w:rsid w:val="008C1343"/>
    <w:rsid w:val="008C201B"/>
    <w:rsid w:val="008C2DDE"/>
    <w:rsid w:val="008C35C0"/>
    <w:rsid w:val="008C3786"/>
    <w:rsid w:val="008C3913"/>
    <w:rsid w:val="008C3ECF"/>
    <w:rsid w:val="008C3FBC"/>
    <w:rsid w:val="008C3FD5"/>
    <w:rsid w:val="008C3FDA"/>
    <w:rsid w:val="008C41C7"/>
    <w:rsid w:val="008C45F4"/>
    <w:rsid w:val="008C473A"/>
    <w:rsid w:val="008C473E"/>
    <w:rsid w:val="008C4836"/>
    <w:rsid w:val="008C48E7"/>
    <w:rsid w:val="008C5DDA"/>
    <w:rsid w:val="008C5E44"/>
    <w:rsid w:val="008C5ECF"/>
    <w:rsid w:val="008C6296"/>
    <w:rsid w:val="008C737C"/>
    <w:rsid w:val="008C7D57"/>
    <w:rsid w:val="008D112A"/>
    <w:rsid w:val="008D12C0"/>
    <w:rsid w:val="008D1526"/>
    <w:rsid w:val="008D15E0"/>
    <w:rsid w:val="008D1C9F"/>
    <w:rsid w:val="008D2354"/>
    <w:rsid w:val="008D2375"/>
    <w:rsid w:val="008D2AF8"/>
    <w:rsid w:val="008D2B26"/>
    <w:rsid w:val="008D2E0A"/>
    <w:rsid w:val="008D326D"/>
    <w:rsid w:val="008D3D1C"/>
    <w:rsid w:val="008D420E"/>
    <w:rsid w:val="008D48AF"/>
    <w:rsid w:val="008D4B3D"/>
    <w:rsid w:val="008D4CA9"/>
    <w:rsid w:val="008D535D"/>
    <w:rsid w:val="008D564E"/>
    <w:rsid w:val="008D589C"/>
    <w:rsid w:val="008D5C72"/>
    <w:rsid w:val="008D5E09"/>
    <w:rsid w:val="008D6050"/>
    <w:rsid w:val="008D669B"/>
    <w:rsid w:val="008D68C3"/>
    <w:rsid w:val="008D7678"/>
    <w:rsid w:val="008D773B"/>
    <w:rsid w:val="008D7748"/>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ADB"/>
    <w:rsid w:val="008E3D18"/>
    <w:rsid w:val="008E4388"/>
    <w:rsid w:val="008E43D6"/>
    <w:rsid w:val="008E4E7F"/>
    <w:rsid w:val="008E4FBA"/>
    <w:rsid w:val="008E5500"/>
    <w:rsid w:val="008E5682"/>
    <w:rsid w:val="008E5A39"/>
    <w:rsid w:val="008E60EA"/>
    <w:rsid w:val="008E628A"/>
    <w:rsid w:val="008E6A28"/>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B60"/>
    <w:rsid w:val="00904DF5"/>
    <w:rsid w:val="009054F7"/>
    <w:rsid w:val="00905581"/>
    <w:rsid w:val="00905693"/>
    <w:rsid w:val="00905B09"/>
    <w:rsid w:val="00905B13"/>
    <w:rsid w:val="00905B9C"/>
    <w:rsid w:val="00906A95"/>
    <w:rsid w:val="00906DC5"/>
    <w:rsid w:val="0090705B"/>
    <w:rsid w:val="009074AD"/>
    <w:rsid w:val="00907F6B"/>
    <w:rsid w:val="00910093"/>
    <w:rsid w:val="00910BF0"/>
    <w:rsid w:val="00910EFB"/>
    <w:rsid w:val="00910FAF"/>
    <w:rsid w:val="00911033"/>
    <w:rsid w:val="00911129"/>
    <w:rsid w:val="00911151"/>
    <w:rsid w:val="00911858"/>
    <w:rsid w:val="00911D17"/>
    <w:rsid w:val="00911E3E"/>
    <w:rsid w:val="00912058"/>
    <w:rsid w:val="009123D8"/>
    <w:rsid w:val="00912424"/>
    <w:rsid w:val="009124A6"/>
    <w:rsid w:val="009129C6"/>
    <w:rsid w:val="00912CC7"/>
    <w:rsid w:val="00912DF0"/>
    <w:rsid w:val="009132E4"/>
    <w:rsid w:val="009133AD"/>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A4C"/>
    <w:rsid w:val="00917A67"/>
    <w:rsid w:val="00920678"/>
    <w:rsid w:val="00920947"/>
    <w:rsid w:val="0092123F"/>
    <w:rsid w:val="00922191"/>
    <w:rsid w:val="0092226E"/>
    <w:rsid w:val="009224D0"/>
    <w:rsid w:val="00922BAC"/>
    <w:rsid w:val="00923009"/>
    <w:rsid w:val="0092316E"/>
    <w:rsid w:val="0092349F"/>
    <w:rsid w:val="00923640"/>
    <w:rsid w:val="00923900"/>
    <w:rsid w:val="00923E4E"/>
    <w:rsid w:val="00923E89"/>
    <w:rsid w:val="0092438D"/>
    <w:rsid w:val="009246E5"/>
    <w:rsid w:val="00924A3A"/>
    <w:rsid w:val="00924B81"/>
    <w:rsid w:val="00926554"/>
    <w:rsid w:val="00926C88"/>
    <w:rsid w:val="00926DDC"/>
    <w:rsid w:val="00926E8A"/>
    <w:rsid w:val="00927525"/>
    <w:rsid w:val="00927577"/>
    <w:rsid w:val="00927999"/>
    <w:rsid w:val="00927AFB"/>
    <w:rsid w:val="00927BD5"/>
    <w:rsid w:val="00931194"/>
    <w:rsid w:val="0093124D"/>
    <w:rsid w:val="009314C0"/>
    <w:rsid w:val="009314FE"/>
    <w:rsid w:val="00931770"/>
    <w:rsid w:val="009317DB"/>
    <w:rsid w:val="0093204F"/>
    <w:rsid w:val="00932181"/>
    <w:rsid w:val="00932EC1"/>
    <w:rsid w:val="009332D9"/>
    <w:rsid w:val="00933F8F"/>
    <w:rsid w:val="009340C0"/>
    <w:rsid w:val="00934200"/>
    <w:rsid w:val="0093427C"/>
    <w:rsid w:val="0093432F"/>
    <w:rsid w:val="00934690"/>
    <w:rsid w:val="009348FC"/>
    <w:rsid w:val="0093517B"/>
    <w:rsid w:val="00935943"/>
    <w:rsid w:val="00936631"/>
    <w:rsid w:val="00936BBC"/>
    <w:rsid w:val="00936C1A"/>
    <w:rsid w:val="00936EED"/>
    <w:rsid w:val="00937DB0"/>
    <w:rsid w:val="00937F6C"/>
    <w:rsid w:val="0094062A"/>
    <w:rsid w:val="0094077F"/>
    <w:rsid w:val="009407C9"/>
    <w:rsid w:val="00940972"/>
    <w:rsid w:val="00940CDA"/>
    <w:rsid w:val="00940D58"/>
    <w:rsid w:val="009410B1"/>
    <w:rsid w:val="00941567"/>
    <w:rsid w:val="009418EA"/>
    <w:rsid w:val="0094215F"/>
    <w:rsid w:val="0094237F"/>
    <w:rsid w:val="00942844"/>
    <w:rsid w:val="00943122"/>
    <w:rsid w:val="0094327C"/>
    <w:rsid w:val="0094362D"/>
    <w:rsid w:val="00943778"/>
    <w:rsid w:val="009437EF"/>
    <w:rsid w:val="0094395E"/>
    <w:rsid w:val="00943A1C"/>
    <w:rsid w:val="00943BBB"/>
    <w:rsid w:val="009441B1"/>
    <w:rsid w:val="0094430C"/>
    <w:rsid w:val="00944D4B"/>
    <w:rsid w:val="00944F4A"/>
    <w:rsid w:val="00944FCF"/>
    <w:rsid w:val="009455A8"/>
    <w:rsid w:val="00945F01"/>
    <w:rsid w:val="00946543"/>
    <w:rsid w:val="00946719"/>
    <w:rsid w:val="00946A34"/>
    <w:rsid w:val="00947988"/>
    <w:rsid w:val="00947BF3"/>
    <w:rsid w:val="00947C72"/>
    <w:rsid w:val="00947CF2"/>
    <w:rsid w:val="00947DD7"/>
    <w:rsid w:val="00947EE6"/>
    <w:rsid w:val="009507C2"/>
    <w:rsid w:val="00950BCA"/>
    <w:rsid w:val="00950F35"/>
    <w:rsid w:val="00951F9E"/>
    <w:rsid w:val="00952203"/>
    <w:rsid w:val="00952DFE"/>
    <w:rsid w:val="009537A0"/>
    <w:rsid w:val="00953838"/>
    <w:rsid w:val="009539AE"/>
    <w:rsid w:val="00953A6E"/>
    <w:rsid w:val="009548C2"/>
    <w:rsid w:val="009548CA"/>
    <w:rsid w:val="00955A8D"/>
    <w:rsid w:val="00955F29"/>
    <w:rsid w:val="00955FE5"/>
    <w:rsid w:val="009561D3"/>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0FB8"/>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6B8"/>
    <w:rsid w:val="00977935"/>
    <w:rsid w:val="00977EBC"/>
    <w:rsid w:val="009805B5"/>
    <w:rsid w:val="00980766"/>
    <w:rsid w:val="00980E78"/>
    <w:rsid w:val="009813F7"/>
    <w:rsid w:val="00981DD0"/>
    <w:rsid w:val="00981E9E"/>
    <w:rsid w:val="009823F1"/>
    <w:rsid w:val="009827C2"/>
    <w:rsid w:val="00982EE5"/>
    <w:rsid w:val="0098313A"/>
    <w:rsid w:val="00983286"/>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F93"/>
    <w:rsid w:val="00987ACA"/>
    <w:rsid w:val="00987B0D"/>
    <w:rsid w:val="00990AF2"/>
    <w:rsid w:val="00990BC0"/>
    <w:rsid w:val="00990E33"/>
    <w:rsid w:val="00990FB1"/>
    <w:rsid w:val="00991244"/>
    <w:rsid w:val="00991261"/>
    <w:rsid w:val="009912BC"/>
    <w:rsid w:val="0099157D"/>
    <w:rsid w:val="0099177D"/>
    <w:rsid w:val="00992480"/>
    <w:rsid w:val="009928CB"/>
    <w:rsid w:val="00993225"/>
    <w:rsid w:val="00993500"/>
    <w:rsid w:val="00993770"/>
    <w:rsid w:val="009941A8"/>
    <w:rsid w:val="00995B06"/>
    <w:rsid w:val="0099621E"/>
    <w:rsid w:val="009963B4"/>
    <w:rsid w:val="00996794"/>
    <w:rsid w:val="00996AB3"/>
    <w:rsid w:val="00997316"/>
    <w:rsid w:val="009979DE"/>
    <w:rsid w:val="00997A76"/>
    <w:rsid w:val="00997AB2"/>
    <w:rsid w:val="00997C8D"/>
    <w:rsid w:val="00997CE9"/>
    <w:rsid w:val="00997D5B"/>
    <w:rsid w:val="009A0245"/>
    <w:rsid w:val="009A056B"/>
    <w:rsid w:val="009A05D8"/>
    <w:rsid w:val="009A0628"/>
    <w:rsid w:val="009A0759"/>
    <w:rsid w:val="009A0EE3"/>
    <w:rsid w:val="009A1175"/>
    <w:rsid w:val="009A163F"/>
    <w:rsid w:val="009A19AF"/>
    <w:rsid w:val="009A1C6B"/>
    <w:rsid w:val="009A274E"/>
    <w:rsid w:val="009A294A"/>
    <w:rsid w:val="009A30EF"/>
    <w:rsid w:val="009A3CAE"/>
    <w:rsid w:val="009A412B"/>
    <w:rsid w:val="009A415B"/>
    <w:rsid w:val="009A5A47"/>
    <w:rsid w:val="009A60AC"/>
    <w:rsid w:val="009A662F"/>
    <w:rsid w:val="009A6A7F"/>
    <w:rsid w:val="009A6EB9"/>
    <w:rsid w:val="009A70E5"/>
    <w:rsid w:val="009A71CE"/>
    <w:rsid w:val="009A729F"/>
    <w:rsid w:val="009A7391"/>
    <w:rsid w:val="009A7793"/>
    <w:rsid w:val="009A7EC9"/>
    <w:rsid w:val="009B08AA"/>
    <w:rsid w:val="009B0B6A"/>
    <w:rsid w:val="009B0C33"/>
    <w:rsid w:val="009B103A"/>
    <w:rsid w:val="009B131C"/>
    <w:rsid w:val="009B15F2"/>
    <w:rsid w:val="009B1AA6"/>
    <w:rsid w:val="009B1F72"/>
    <w:rsid w:val="009B1FA7"/>
    <w:rsid w:val="009B2269"/>
    <w:rsid w:val="009B2436"/>
    <w:rsid w:val="009B28E5"/>
    <w:rsid w:val="009B29BF"/>
    <w:rsid w:val="009B2ABF"/>
    <w:rsid w:val="009B324F"/>
    <w:rsid w:val="009B3276"/>
    <w:rsid w:val="009B36A5"/>
    <w:rsid w:val="009B3B11"/>
    <w:rsid w:val="009B3BAC"/>
    <w:rsid w:val="009B4827"/>
    <w:rsid w:val="009B4982"/>
    <w:rsid w:val="009B4D74"/>
    <w:rsid w:val="009B506E"/>
    <w:rsid w:val="009B5BC1"/>
    <w:rsid w:val="009B67DD"/>
    <w:rsid w:val="009B6DB4"/>
    <w:rsid w:val="009B756F"/>
    <w:rsid w:val="009B7C7B"/>
    <w:rsid w:val="009C0DF7"/>
    <w:rsid w:val="009C1CDE"/>
    <w:rsid w:val="009C2718"/>
    <w:rsid w:val="009C2BF8"/>
    <w:rsid w:val="009C2DCB"/>
    <w:rsid w:val="009C34D3"/>
    <w:rsid w:val="009C36D2"/>
    <w:rsid w:val="009C3D00"/>
    <w:rsid w:val="009C44F7"/>
    <w:rsid w:val="009C485E"/>
    <w:rsid w:val="009C4EB4"/>
    <w:rsid w:val="009C5455"/>
    <w:rsid w:val="009C622E"/>
    <w:rsid w:val="009C636D"/>
    <w:rsid w:val="009C63F8"/>
    <w:rsid w:val="009C6744"/>
    <w:rsid w:val="009C6DB0"/>
    <w:rsid w:val="009D00C1"/>
    <w:rsid w:val="009D0D90"/>
    <w:rsid w:val="009D0ED6"/>
    <w:rsid w:val="009D0F71"/>
    <w:rsid w:val="009D11BE"/>
    <w:rsid w:val="009D1831"/>
    <w:rsid w:val="009D1BE5"/>
    <w:rsid w:val="009D1E24"/>
    <w:rsid w:val="009D201E"/>
    <w:rsid w:val="009D233C"/>
    <w:rsid w:val="009D27E2"/>
    <w:rsid w:val="009D294A"/>
    <w:rsid w:val="009D2EC8"/>
    <w:rsid w:val="009D2EDB"/>
    <w:rsid w:val="009D374B"/>
    <w:rsid w:val="009D3EC7"/>
    <w:rsid w:val="009D3F96"/>
    <w:rsid w:val="009D5C26"/>
    <w:rsid w:val="009D60EF"/>
    <w:rsid w:val="009D617D"/>
    <w:rsid w:val="009D6335"/>
    <w:rsid w:val="009D6755"/>
    <w:rsid w:val="009D6B5A"/>
    <w:rsid w:val="009D7256"/>
    <w:rsid w:val="009D7303"/>
    <w:rsid w:val="009D79B3"/>
    <w:rsid w:val="009D7A3E"/>
    <w:rsid w:val="009D7EB2"/>
    <w:rsid w:val="009E0232"/>
    <w:rsid w:val="009E0403"/>
    <w:rsid w:val="009E04FD"/>
    <w:rsid w:val="009E0C8E"/>
    <w:rsid w:val="009E0F37"/>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6AC8"/>
    <w:rsid w:val="009E7309"/>
    <w:rsid w:val="009E7ADB"/>
    <w:rsid w:val="009F0222"/>
    <w:rsid w:val="009F042F"/>
    <w:rsid w:val="009F07E0"/>
    <w:rsid w:val="009F0961"/>
    <w:rsid w:val="009F0B42"/>
    <w:rsid w:val="009F0D06"/>
    <w:rsid w:val="009F0EA8"/>
    <w:rsid w:val="009F0EF5"/>
    <w:rsid w:val="009F1050"/>
    <w:rsid w:val="009F150F"/>
    <w:rsid w:val="009F19D4"/>
    <w:rsid w:val="009F1AB6"/>
    <w:rsid w:val="009F1CCE"/>
    <w:rsid w:val="009F2046"/>
    <w:rsid w:val="009F22AF"/>
    <w:rsid w:val="009F23C2"/>
    <w:rsid w:val="009F2705"/>
    <w:rsid w:val="009F2CCB"/>
    <w:rsid w:val="009F40B2"/>
    <w:rsid w:val="009F42AA"/>
    <w:rsid w:val="009F473C"/>
    <w:rsid w:val="009F4A50"/>
    <w:rsid w:val="009F5384"/>
    <w:rsid w:val="009F565F"/>
    <w:rsid w:val="009F5915"/>
    <w:rsid w:val="009F5E8B"/>
    <w:rsid w:val="009F65C8"/>
    <w:rsid w:val="009F66F6"/>
    <w:rsid w:val="009F68BC"/>
    <w:rsid w:val="009F6BD2"/>
    <w:rsid w:val="009F6E60"/>
    <w:rsid w:val="009F6F9F"/>
    <w:rsid w:val="00A00E64"/>
    <w:rsid w:val="00A01032"/>
    <w:rsid w:val="00A01E11"/>
    <w:rsid w:val="00A0253F"/>
    <w:rsid w:val="00A02787"/>
    <w:rsid w:val="00A0285D"/>
    <w:rsid w:val="00A02AAB"/>
    <w:rsid w:val="00A033DA"/>
    <w:rsid w:val="00A04476"/>
    <w:rsid w:val="00A0488B"/>
    <w:rsid w:val="00A04CFA"/>
    <w:rsid w:val="00A05730"/>
    <w:rsid w:val="00A059CF"/>
    <w:rsid w:val="00A060F8"/>
    <w:rsid w:val="00A07292"/>
    <w:rsid w:val="00A0756F"/>
    <w:rsid w:val="00A07627"/>
    <w:rsid w:val="00A07767"/>
    <w:rsid w:val="00A11024"/>
    <w:rsid w:val="00A11233"/>
    <w:rsid w:val="00A11619"/>
    <w:rsid w:val="00A11B39"/>
    <w:rsid w:val="00A11C34"/>
    <w:rsid w:val="00A127A4"/>
    <w:rsid w:val="00A12963"/>
    <w:rsid w:val="00A1302E"/>
    <w:rsid w:val="00A13637"/>
    <w:rsid w:val="00A136C3"/>
    <w:rsid w:val="00A13741"/>
    <w:rsid w:val="00A1375F"/>
    <w:rsid w:val="00A1377C"/>
    <w:rsid w:val="00A139D8"/>
    <w:rsid w:val="00A1493B"/>
    <w:rsid w:val="00A14A4E"/>
    <w:rsid w:val="00A15EA4"/>
    <w:rsid w:val="00A166EE"/>
    <w:rsid w:val="00A16D9E"/>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41"/>
    <w:rsid w:val="00A2325A"/>
    <w:rsid w:val="00A23686"/>
    <w:rsid w:val="00A23E37"/>
    <w:rsid w:val="00A24024"/>
    <w:rsid w:val="00A2402B"/>
    <w:rsid w:val="00A243A0"/>
    <w:rsid w:val="00A24A09"/>
    <w:rsid w:val="00A2556F"/>
    <w:rsid w:val="00A25888"/>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C52"/>
    <w:rsid w:val="00A33C9D"/>
    <w:rsid w:val="00A3447A"/>
    <w:rsid w:val="00A346FC"/>
    <w:rsid w:val="00A35172"/>
    <w:rsid w:val="00A356F2"/>
    <w:rsid w:val="00A360C9"/>
    <w:rsid w:val="00A3617A"/>
    <w:rsid w:val="00A3689D"/>
    <w:rsid w:val="00A37C30"/>
    <w:rsid w:val="00A40452"/>
    <w:rsid w:val="00A405DD"/>
    <w:rsid w:val="00A40899"/>
    <w:rsid w:val="00A40918"/>
    <w:rsid w:val="00A40E12"/>
    <w:rsid w:val="00A41149"/>
    <w:rsid w:val="00A41256"/>
    <w:rsid w:val="00A41626"/>
    <w:rsid w:val="00A416DA"/>
    <w:rsid w:val="00A41A00"/>
    <w:rsid w:val="00A41A01"/>
    <w:rsid w:val="00A41BBF"/>
    <w:rsid w:val="00A41CEF"/>
    <w:rsid w:val="00A41F1A"/>
    <w:rsid w:val="00A430EB"/>
    <w:rsid w:val="00A435B3"/>
    <w:rsid w:val="00A43ED6"/>
    <w:rsid w:val="00A44157"/>
    <w:rsid w:val="00A441B2"/>
    <w:rsid w:val="00A44239"/>
    <w:rsid w:val="00A44478"/>
    <w:rsid w:val="00A446D7"/>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1FF0"/>
    <w:rsid w:val="00A5257D"/>
    <w:rsid w:val="00A525E0"/>
    <w:rsid w:val="00A52823"/>
    <w:rsid w:val="00A52DF0"/>
    <w:rsid w:val="00A53287"/>
    <w:rsid w:val="00A532FA"/>
    <w:rsid w:val="00A535FE"/>
    <w:rsid w:val="00A53691"/>
    <w:rsid w:val="00A54041"/>
    <w:rsid w:val="00A54110"/>
    <w:rsid w:val="00A550CD"/>
    <w:rsid w:val="00A55898"/>
    <w:rsid w:val="00A55945"/>
    <w:rsid w:val="00A55D4A"/>
    <w:rsid w:val="00A560FD"/>
    <w:rsid w:val="00A56129"/>
    <w:rsid w:val="00A56197"/>
    <w:rsid w:val="00A56AE1"/>
    <w:rsid w:val="00A57335"/>
    <w:rsid w:val="00A57AD7"/>
    <w:rsid w:val="00A57B74"/>
    <w:rsid w:val="00A57C21"/>
    <w:rsid w:val="00A57CBA"/>
    <w:rsid w:val="00A57EAE"/>
    <w:rsid w:val="00A60552"/>
    <w:rsid w:val="00A60B7A"/>
    <w:rsid w:val="00A61848"/>
    <w:rsid w:val="00A61970"/>
    <w:rsid w:val="00A62001"/>
    <w:rsid w:val="00A6216D"/>
    <w:rsid w:val="00A62F19"/>
    <w:rsid w:val="00A6338B"/>
    <w:rsid w:val="00A63567"/>
    <w:rsid w:val="00A635DE"/>
    <w:rsid w:val="00A63958"/>
    <w:rsid w:val="00A63B72"/>
    <w:rsid w:val="00A640E4"/>
    <w:rsid w:val="00A6429F"/>
    <w:rsid w:val="00A651C5"/>
    <w:rsid w:val="00A65483"/>
    <w:rsid w:val="00A65B4D"/>
    <w:rsid w:val="00A65C19"/>
    <w:rsid w:val="00A65D16"/>
    <w:rsid w:val="00A66398"/>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5EB"/>
    <w:rsid w:val="00A72DEC"/>
    <w:rsid w:val="00A72FE9"/>
    <w:rsid w:val="00A7350D"/>
    <w:rsid w:val="00A73C1E"/>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39A4"/>
    <w:rsid w:val="00A83B78"/>
    <w:rsid w:val="00A83B95"/>
    <w:rsid w:val="00A83DDE"/>
    <w:rsid w:val="00A84060"/>
    <w:rsid w:val="00A84169"/>
    <w:rsid w:val="00A84349"/>
    <w:rsid w:val="00A846A0"/>
    <w:rsid w:val="00A846BC"/>
    <w:rsid w:val="00A84790"/>
    <w:rsid w:val="00A84AC9"/>
    <w:rsid w:val="00A84D7E"/>
    <w:rsid w:val="00A8527E"/>
    <w:rsid w:val="00A857BC"/>
    <w:rsid w:val="00A85848"/>
    <w:rsid w:val="00A85CA7"/>
    <w:rsid w:val="00A85CB9"/>
    <w:rsid w:val="00A85EFA"/>
    <w:rsid w:val="00A864F3"/>
    <w:rsid w:val="00A8655A"/>
    <w:rsid w:val="00A86773"/>
    <w:rsid w:val="00A8775B"/>
    <w:rsid w:val="00A903D4"/>
    <w:rsid w:val="00A905D7"/>
    <w:rsid w:val="00A90A3C"/>
    <w:rsid w:val="00A90B2C"/>
    <w:rsid w:val="00A91552"/>
    <w:rsid w:val="00A91766"/>
    <w:rsid w:val="00A91863"/>
    <w:rsid w:val="00A91B31"/>
    <w:rsid w:val="00A9247A"/>
    <w:rsid w:val="00A929B1"/>
    <w:rsid w:val="00A92CEB"/>
    <w:rsid w:val="00A92E17"/>
    <w:rsid w:val="00A92E8E"/>
    <w:rsid w:val="00A931CE"/>
    <w:rsid w:val="00A9392A"/>
    <w:rsid w:val="00A93E36"/>
    <w:rsid w:val="00A9472B"/>
    <w:rsid w:val="00A94AC3"/>
    <w:rsid w:val="00A94E17"/>
    <w:rsid w:val="00A95101"/>
    <w:rsid w:val="00A9538C"/>
    <w:rsid w:val="00A95556"/>
    <w:rsid w:val="00A957B8"/>
    <w:rsid w:val="00A957C8"/>
    <w:rsid w:val="00A957ED"/>
    <w:rsid w:val="00A95AF4"/>
    <w:rsid w:val="00A966B6"/>
    <w:rsid w:val="00A96AF2"/>
    <w:rsid w:val="00A974F6"/>
    <w:rsid w:val="00A97EC2"/>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01C"/>
    <w:rsid w:val="00AA53AA"/>
    <w:rsid w:val="00AA564D"/>
    <w:rsid w:val="00AA5C2A"/>
    <w:rsid w:val="00AA61B8"/>
    <w:rsid w:val="00AA68CF"/>
    <w:rsid w:val="00AA6C3A"/>
    <w:rsid w:val="00AA6EBE"/>
    <w:rsid w:val="00AA6EFC"/>
    <w:rsid w:val="00AA7019"/>
    <w:rsid w:val="00AA7310"/>
    <w:rsid w:val="00AA766D"/>
    <w:rsid w:val="00AA76CF"/>
    <w:rsid w:val="00AA7844"/>
    <w:rsid w:val="00AB0112"/>
    <w:rsid w:val="00AB0425"/>
    <w:rsid w:val="00AB0613"/>
    <w:rsid w:val="00AB0828"/>
    <w:rsid w:val="00AB159D"/>
    <w:rsid w:val="00AB17BA"/>
    <w:rsid w:val="00AB1847"/>
    <w:rsid w:val="00AB1B4C"/>
    <w:rsid w:val="00AB272D"/>
    <w:rsid w:val="00AB2802"/>
    <w:rsid w:val="00AB2B93"/>
    <w:rsid w:val="00AB2C63"/>
    <w:rsid w:val="00AB412E"/>
    <w:rsid w:val="00AB461E"/>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208"/>
    <w:rsid w:val="00AC077C"/>
    <w:rsid w:val="00AC0987"/>
    <w:rsid w:val="00AC0B1F"/>
    <w:rsid w:val="00AC0B68"/>
    <w:rsid w:val="00AC0C4F"/>
    <w:rsid w:val="00AC11DF"/>
    <w:rsid w:val="00AC1913"/>
    <w:rsid w:val="00AC1DC3"/>
    <w:rsid w:val="00AC1F74"/>
    <w:rsid w:val="00AC2228"/>
    <w:rsid w:val="00AC2260"/>
    <w:rsid w:val="00AC250D"/>
    <w:rsid w:val="00AC28F6"/>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6C15"/>
    <w:rsid w:val="00AC70C9"/>
    <w:rsid w:val="00AC77B0"/>
    <w:rsid w:val="00AC7B97"/>
    <w:rsid w:val="00AC7C43"/>
    <w:rsid w:val="00AD0326"/>
    <w:rsid w:val="00AD042C"/>
    <w:rsid w:val="00AD0D1D"/>
    <w:rsid w:val="00AD0F30"/>
    <w:rsid w:val="00AD0FF4"/>
    <w:rsid w:val="00AD110D"/>
    <w:rsid w:val="00AD15E0"/>
    <w:rsid w:val="00AD18F9"/>
    <w:rsid w:val="00AD1E06"/>
    <w:rsid w:val="00AD1EF1"/>
    <w:rsid w:val="00AD1F3A"/>
    <w:rsid w:val="00AD1F41"/>
    <w:rsid w:val="00AD2090"/>
    <w:rsid w:val="00AD28BC"/>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AAF"/>
    <w:rsid w:val="00AD743B"/>
    <w:rsid w:val="00AD7765"/>
    <w:rsid w:val="00AE0023"/>
    <w:rsid w:val="00AE0492"/>
    <w:rsid w:val="00AE07B5"/>
    <w:rsid w:val="00AE0C17"/>
    <w:rsid w:val="00AE18D5"/>
    <w:rsid w:val="00AE1E59"/>
    <w:rsid w:val="00AE26E7"/>
    <w:rsid w:val="00AE27B1"/>
    <w:rsid w:val="00AE27C1"/>
    <w:rsid w:val="00AE281B"/>
    <w:rsid w:val="00AE2CB1"/>
    <w:rsid w:val="00AE2FE6"/>
    <w:rsid w:val="00AE3DC4"/>
    <w:rsid w:val="00AE4392"/>
    <w:rsid w:val="00AE4585"/>
    <w:rsid w:val="00AE45DB"/>
    <w:rsid w:val="00AE4B07"/>
    <w:rsid w:val="00AE51C8"/>
    <w:rsid w:val="00AE5631"/>
    <w:rsid w:val="00AE614F"/>
    <w:rsid w:val="00AE67F7"/>
    <w:rsid w:val="00AE6C84"/>
    <w:rsid w:val="00AE6EA9"/>
    <w:rsid w:val="00AE6F5F"/>
    <w:rsid w:val="00AE7B80"/>
    <w:rsid w:val="00AE7F1F"/>
    <w:rsid w:val="00AE7F31"/>
    <w:rsid w:val="00AF0034"/>
    <w:rsid w:val="00AF0113"/>
    <w:rsid w:val="00AF0B2E"/>
    <w:rsid w:val="00AF1159"/>
    <w:rsid w:val="00AF156F"/>
    <w:rsid w:val="00AF1B03"/>
    <w:rsid w:val="00AF227C"/>
    <w:rsid w:val="00AF2340"/>
    <w:rsid w:val="00AF2575"/>
    <w:rsid w:val="00AF2BAE"/>
    <w:rsid w:val="00AF320B"/>
    <w:rsid w:val="00AF42BB"/>
    <w:rsid w:val="00AF5032"/>
    <w:rsid w:val="00AF54C4"/>
    <w:rsid w:val="00AF5780"/>
    <w:rsid w:val="00AF5801"/>
    <w:rsid w:val="00AF5EF6"/>
    <w:rsid w:val="00AF6C24"/>
    <w:rsid w:val="00AF6E7F"/>
    <w:rsid w:val="00AF7575"/>
    <w:rsid w:val="00AF7949"/>
    <w:rsid w:val="00AF7A0B"/>
    <w:rsid w:val="00AF7B90"/>
    <w:rsid w:val="00B005AC"/>
    <w:rsid w:val="00B00D9D"/>
    <w:rsid w:val="00B01153"/>
    <w:rsid w:val="00B01545"/>
    <w:rsid w:val="00B0168D"/>
    <w:rsid w:val="00B018E7"/>
    <w:rsid w:val="00B01D21"/>
    <w:rsid w:val="00B020EB"/>
    <w:rsid w:val="00B0244B"/>
    <w:rsid w:val="00B02D12"/>
    <w:rsid w:val="00B031BD"/>
    <w:rsid w:val="00B03694"/>
    <w:rsid w:val="00B03E19"/>
    <w:rsid w:val="00B040E3"/>
    <w:rsid w:val="00B04104"/>
    <w:rsid w:val="00B045AD"/>
    <w:rsid w:val="00B04B8B"/>
    <w:rsid w:val="00B04C57"/>
    <w:rsid w:val="00B04E2B"/>
    <w:rsid w:val="00B057A7"/>
    <w:rsid w:val="00B0623B"/>
    <w:rsid w:val="00B0659A"/>
    <w:rsid w:val="00B0677A"/>
    <w:rsid w:val="00B06D88"/>
    <w:rsid w:val="00B073C8"/>
    <w:rsid w:val="00B07510"/>
    <w:rsid w:val="00B07B4E"/>
    <w:rsid w:val="00B07C29"/>
    <w:rsid w:val="00B07E37"/>
    <w:rsid w:val="00B10086"/>
    <w:rsid w:val="00B107AE"/>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72C"/>
    <w:rsid w:val="00B14AC4"/>
    <w:rsid w:val="00B14D26"/>
    <w:rsid w:val="00B1579E"/>
    <w:rsid w:val="00B15B8A"/>
    <w:rsid w:val="00B15EF9"/>
    <w:rsid w:val="00B15F43"/>
    <w:rsid w:val="00B162E4"/>
    <w:rsid w:val="00B172FD"/>
    <w:rsid w:val="00B17371"/>
    <w:rsid w:val="00B1748C"/>
    <w:rsid w:val="00B179BD"/>
    <w:rsid w:val="00B17BDF"/>
    <w:rsid w:val="00B20602"/>
    <w:rsid w:val="00B20A68"/>
    <w:rsid w:val="00B20B77"/>
    <w:rsid w:val="00B20BC5"/>
    <w:rsid w:val="00B221DD"/>
    <w:rsid w:val="00B2226C"/>
    <w:rsid w:val="00B2247C"/>
    <w:rsid w:val="00B2286E"/>
    <w:rsid w:val="00B23010"/>
    <w:rsid w:val="00B240D0"/>
    <w:rsid w:val="00B244BD"/>
    <w:rsid w:val="00B24DBF"/>
    <w:rsid w:val="00B24EC0"/>
    <w:rsid w:val="00B2544D"/>
    <w:rsid w:val="00B257FC"/>
    <w:rsid w:val="00B259C8"/>
    <w:rsid w:val="00B2622D"/>
    <w:rsid w:val="00B271AA"/>
    <w:rsid w:val="00B27438"/>
    <w:rsid w:val="00B277B4"/>
    <w:rsid w:val="00B30207"/>
    <w:rsid w:val="00B3074B"/>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AFA"/>
    <w:rsid w:val="00B36DCE"/>
    <w:rsid w:val="00B37745"/>
    <w:rsid w:val="00B403B0"/>
    <w:rsid w:val="00B40B8E"/>
    <w:rsid w:val="00B40B99"/>
    <w:rsid w:val="00B414B6"/>
    <w:rsid w:val="00B41543"/>
    <w:rsid w:val="00B41C98"/>
    <w:rsid w:val="00B41D98"/>
    <w:rsid w:val="00B41F2A"/>
    <w:rsid w:val="00B4208D"/>
    <w:rsid w:val="00B422AF"/>
    <w:rsid w:val="00B424CE"/>
    <w:rsid w:val="00B4296F"/>
    <w:rsid w:val="00B42D71"/>
    <w:rsid w:val="00B42EEC"/>
    <w:rsid w:val="00B4329E"/>
    <w:rsid w:val="00B43884"/>
    <w:rsid w:val="00B444BC"/>
    <w:rsid w:val="00B45204"/>
    <w:rsid w:val="00B4520E"/>
    <w:rsid w:val="00B4556B"/>
    <w:rsid w:val="00B45795"/>
    <w:rsid w:val="00B45800"/>
    <w:rsid w:val="00B458A7"/>
    <w:rsid w:val="00B45B35"/>
    <w:rsid w:val="00B45DF2"/>
    <w:rsid w:val="00B46087"/>
    <w:rsid w:val="00B4655A"/>
    <w:rsid w:val="00B468C5"/>
    <w:rsid w:val="00B4757B"/>
    <w:rsid w:val="00B47701"/>
    <w:rsid w:val="00B479AE"/>
    <w:rsid w:val="00B47F2A"/>
    <w:rsid w:val="00B47FE5"/>
    <w:rsid w:val="00B512E2"/>
    <w:rsid w:val="00B51675"/>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958"/>
    <w:rsid w:val="00B61C6C"/>
    <w:rsid w:val="00B61F69"/>
    <w:rsid w:val="00B621C6"/>
    <w:rsid w:val="00B626DA"/>
    <w:rsid w:val="00B627C9"/>
    <w:rsid w:val="00B62A7E"/>
    <w:rsid w:val="00B6347F"/>
    <w:rsid w:val="00B644D1"/>
    <w:rsid w:val="00B6479E"/>
    <w:rsid w:val="00B64959"/>
    <w:rsid w:val="00B653D3"/>
    <w:rsid w:val="00B65638"/>
    <w:rsid w:val="00B65923"/>
    <w:rsid w:val="00B65CF5"/>
    <w:rsid w:val="00B661B4"/>
    <w:rsid w:val="00B66639"/>
    <w:rsid w:val="00B6672B"/>
    <w:rsid w:val="00B66776"/>
    <w:rsid w:val="00B66D4D"/>
    <w:rsid w:val="00B66FBF"/>
    <w:rsid w:val="00B7008A"/>
    <w:rsid w:val="00B7051B"/>
    <w:rsid w:val="00B70603"/>
    <w:rsid w:val="00B70BE2"/>
    <w:rsid w:val="00B70D5D"/>
    <w:rsid w:val="00B70F43"/>
    <w:rsid w:val="00B7136F"/>
    <w:rsid w:val="00B7164A"/>
    <w:rsid w:val="00B71D0B"/>
    <w:rsid w:val="00B71EF1"/>
    <w:rsid w:val="00B721FA"/>
    <w:rsid w:val="00B72298"/>
    <w:rsid w:val="00B72EFD"/>
    <w:rsid w:val="00B7314B"/>
    <w:rsid w:val="00B73608"/>
    <w:rsid w:val="00B743A4"/>
    <w:rsid w:val="00B74B16"/>
    <w:rsid w:val="00B74E84"/>
    <w:rsid w:val="00B75029"/>
    <w:rsid w:val="00B75197"/>
    <w:rsid w:val="00B7536D"/>
    <w:rsid w:val="00B75537"/>
    <w:rsid w:val="00B75C54"/>
    <w:rsid w:val="00B76130"/>
    <w:rsid w:val="00B76548"/>
    <w:rsid w:val="00B76607"/>
    <w:rsid w:val="00B772D7"/>
    <w:rsid w:val="00B775DF"/>
    <w:rsid w:val="00B77A3F"/>
    <w:rsid w:val="00B77AF1"/>
    <w:rsid w:val="00B77B7D"/>
    <w:rsid w:val="00B77C4F"/>
    <w:rsid w:val="00B80037"/>
    <w:rsid w:val="00B8014D"/>
    <w:rsid w:val="00B80592"/>
    <w:rsid w:val="00B807F8"/>
    <w:rsid w:val="00B80A1B"/>
    <w:rsid w:val="00B80ABA"/>
    <w:rsid w:val="00B80AEA"/>
    <w:rsid w:val="00B81845"/>
    <w:rsid w:val="00B81C6A"/>
    <w:rsid w:val="00B820BE"/>
    <w:rsid w:val="00B82286"/>
    <w:rsid w:val="00B82511"/>
    <w:rsid w:val="00B827DF"/>
    <w:rsid w:val="00B827F4"/>
    <w:rsid w:val="00B82F91"/>
    <w:rsid w:val="00B831A0"/>
    <w:rsid w:val="00B8359B"/>
    <w:rsid w:val="00B83895"/>
    <w:rsid w:val="00B83F84"/>
    <w:rsid w:val="00B84311"/>
    <w:rsid w:val="00B8484A"/>
    <w:rsid w:val="00B849A7"/>
    <w:rsid w:val="00B8508B"/>
    <w:rsid w:val="00B8513C"/>
    <w:rsid w:val="00B85167"/>
    <w:rsid w:val="00B85A5E"/>
    <w:rsid w:val="00B86264"/>
    <w:rsid w:val="00B86DA3"/>
    <w:rsid w:val="00B87116"/>
    <w:rsid w:val="00B873D0"/>
    <w:rsid w:val="00B87819"/>
    <w:rsid w:val="00B8792A"/>
    <w:rsid w:val="00B902E8"/>
    <w:rsid w:val="00B905B9"/>
    <w:rsid w:val="00B90BE6"/>
    <w:rsid w:val="00B90BF5"/>
    <w:rsid w:val="00B913A4"/>
    <w:rsid w:val="00B91454"/>
    <w:rsid w:val="00B914C9"/>
    <w:rsid w:val="00B91B9B"/>
    <w:rsid w:val="00B91E20"/>
    <w:rsid w:val="00B92710"/>
    <w:rsid w:val="00B92F16"/>
    <w:rsid w:val="00B931AC"/>
    <w:rsid w:val="00B93790"/>
    <w:rsid w:val="00B93A62"/>
    <w:rsid w:val="00B93B76"/>
    <w:rsid w:val="00B93C07"/>
    <w:rsid w:val="00B94045"/>
    <w:rsid w:val="00B94C04"/>
    <w:rsid w:val="00B94DD6"/>
    <w:rsid w:val="00B94EB1"/>
    <w:rsid w:val="00B95486"/>
    <w:rsid w:val="00B955DF"/>
    <w:rsid w:val="00B95FBB"/>
    <w:rsid w:val="00B96406"/>
    <w:rsid w:val="00B9650D"/>
    <w:rsid w:val="00B966F1"/>
    <w:rsid w:val="00B96DF9"/>
    <w:rsid w:val="00B97192"/>
    <w:rsid w:val="00B97419"/>
    <w:rsid w:val="00B97883"/>
    <w:rsid w:val="00B978CF"/>
    <w:rsid w:val="00B97A0D"/>
    <w:rsid w:val="00B97CD4"/>
    <w:rsid w:val="00BA082F"/>
    <w:rsid w:val="00BA0A3E"/>
    <w:rsid w:val="00BA11A9"/>
    <w:rsid w:val="00BA1C82"/>
    <w:rsid w:val="00BA20C4"/>
    <w:rsid w:val="00BA2445"/>
    <w:rsid w:val="00BA2582"/>
    <w:rsid w:val="00BA2714"/>
    <w:rsid w:val="00BA2D26"/>
    <w:rsid w:val="00BA2E4A"/>
    <w:rsid w:val="00BA33EC"/>
    <w:rsid w:val="00BA35C1"/>
    <w:rsid w:val="00BA3A29"/>
    <w:rsid w:val="00BA7149"/>
    <w:rsid w:val="00BA723D"/>
    <w:rsid w:val="00BA7298"/>
    <w:rsid w:val="00BA76B6"/>
    <w:rsid w:val="00BA7C98"/>
    <w:rsid w:val="00BB0593"/>
    <w:rsid w:val="00BB06F7"/>
    <w:rsid w:val="00BB093D"/>
    <w:rsid w:val="00BB0A85"/>
    <w:rsid w:val="00BB13AD"/>
    <w:rsid w:val="00BB1EC3"/>
    <w:rsid w:val="00BB1EE1"/>
    <w:rsid w:val="00BB2364"/>
    <w:rsid w:val="00BB35EE"/>
    <w:rsid w:val="00BB3823"/>
    <w:rsid w:val="00BB3883"/>
    <w:rsid w:val="00BB3C9D"/>
    <w:rsid w:val="00BB445A"/>
    <w:rsid w:val="00BB46DF"/>
    <w:rsid w:val="00BB4778"/>
    <w:rsid w:val="00BB499D"/>
    <w:rsid w:val="00BB4D21"/>
    <w:rsid w:val="00BB5671"/>
    <w:rsid w:val="00BB57A0"/>
    <w:rsid w:val="00BB5DCD"/>
    <w:rsid w:val="00BB6E0E"/>
    <w:rsid w:val="00BB79B4"/>
    <w:rsid w:val="00BB7C0A"/>
    <w:rsid w:val="00BC0183"/>
    <w:rsid w:val="00BC07E0"/>
    <w:rsid w:val="00BC0A60"/>
    <w:rsid w:val="00BC1900"/>
    <w:rsid w:val="00BC1A00"/>
    <w:rsid w:val="00BC1BB3"/>
    <w:rsid w:val="00BC224A"/>
    <w:rsid w:val="00BC22E3"/>
    <w:rsid w:val="00BC27D4"/>
    <w:rsid w:val="00BC2A6E"/>
    <w:rsid w:val="00BC2A90"/>
    <w:rsid w:val="00BC3A8A"/>
    <w:rsid w:val="00BC3F7E"/>
    <w:rsid w:val="00BC45B2"/>
    <w:rsid w:val="00BC4729"/>
    <w:rsid w:val="00BC4FC2"/>
    <w:rsid w:val="00BC5979"/>
    <w:rsid w:val="00BC5F28"/>
    <w:rsid w:val="00BC6735"/>
    <w:rsid w:val="00BC770A"/>
    <w:rsid w:val="00BC7D68"/>
    <w:rsid w:val="00BD0233"/>
    <w:rsid w:val="00BD0542"/>
    <w:rsid w:val="00BD05CA"/>
    <w:rsid w:val="00BD0F19"/>
    <w:rsid w:val="00BD13F2"/>
    <w:rsid w:val="00BD1E82"/>
    <w:rsid w:val="00BD20C3"/>
    <w:rsid w:val="00BD23E1"/>
    <w:rsid w:val="00BD2733"/>
    <w:rsid w:val="00BD2AE7"/>
    <w:rsid w:val="00BD3A1B"/>
    <w:rsid w:val="00BD3D97"/>
    <w:rsid w:val="00BD3E51"/>
    <w:rsid w:val="00BD44FE"/>
    <w:rsid w:val="00BD4816"/>
    <w:rsid w:val="00BD4B33"/>
    <w:rsid w:val="00BD4F5C"/>
    <w:rsid w:val="00BD5937"/>
    <w:rsid w:val="00BD5B6A"/>
    <w:rsid w:val="00BD5D75"/>
    <w:rsid w:val="00BD5E07"/>
    <w:rsid w:val="00BD6296"/>
    <w:rsid w:val="00BD64CE"/>
    <w:rsid w:val="00BD66FC"/>
    <w:rsid w:val="00BD6CD5"/>
    <w:rsid w:val="00BD6EC9"/>
    <w:rsid w:val="00BD713B"/>
    <w:rsid w:val="00BD7483"/>
    <w:rsid w:val="00BD7CBB"/>
    <w:rsid w:val="00BD7CF0"/>
    <w:rsid w:val="00BE0399"/>
    <w:rsid w:val="00BE04C1"/>
    <w:rsid w:val="00BE067D"/>
    <w:rsid w:val="00BE0740"/>
    <w:rsid w:val="00BE173C"/>
    <w:rsid w:val="00BE1EC2"/>
    <w:rsid w:val="00BE214A"/>
    <w:rsid w:val="00BE215C"/>
    <w:rsid w:val="00BE26D0"/>
    <w:rsid w:val="00BE28B0"/>
    <w:rsid w:val="00BE3446"/>
    <w:rsid w:val="00BE45C6"/>
    <w:rsid w:val="00BE4768"/>
    <w:rsid w:val="00BE48D7"/>
    <w:rsid w:val="00BE4C50"/>
    <w:rsid w:val="00BE53F7"/>
    <w:rsid w:val="00BE5AF0"/>
    <w:rsid w:val="00BE6432"/>
    <w:rsid w:val="00BE6516"/>
    <w:rsid w:val="00BE6C6B"/>
    <w:rsid w:val="00BE6CA4"/>
    <w:rsid w:val="00BE711E"/>
    <w:rsid w:val="00BE7A84"/>
    <w:rsid w:val="00BE7C2A"/>
    <w:rsid w:val="00BE7D70"/>
    <w:rsid w:val="00BE7E7B"/>
    <w:rsid w:val="00BF04BB"/>
    <w:rsid w:val="00BF08F5"/>
    <w:rsid w:val="00BF0939"/>
    <w:rsid w:val="00BF11BC"/>
    <w:rsid w:val="00BF198B"/>
    <w:rsid w:val="00BF242E"/>
    <w:rsid w:val="00BF26E9"/>
    <w:rsid w:val="00BF2E72"/>
    <w:rsid w:val="00BF30DA"/>
    <w:rsid w:val="00BF3DD0"/>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51"/>
    <w:rsid w:val="00C0161D"/>
    <w:rsid w:val="00C02182"/>
    <w:rsid w:val="00C02547"/>
    <w:rsid w:val="00C03F7A"/>
    <w:rsid w:val="00C04228"/>
    <w:rsid w:val="00C0436A"/>
    <w:rsid w:val="00C0486E"/>
    <w:rsid w:val="00C04CCB"/>
    <w:rsid w:val="00C05016"/>
    <w:rsid w:val="00C052B7"/>
    <w:rsid w:val="00C057BF"/>
    <w:rsid w:val="00C0585D"/>
    <w:rsid w:val="00C05C01"/>
    <w:rsid w:val="00C0603F"/>
    <w:rsid w:val="00C06F89"/>
    <w:rsid w:val="00C07011"/>
    <w:rsid w:val="00C07A0C"/>
    <w:rsid w:val="00C07FC5"/>
    <w:rsid w:val="00C102E0"/>
    <w:rsid w:val="00C10812"/>
    <w:rsid w:val="00C10824"/>
    <w:rsid w:val="00C108DF"/>
    <w:rsid w:val="00C11597"/>
    <w:rsid w:val="00C12259"/>
    <w:rsid w:val="00C125A7"/>
    <w:rsid w:val="00C12D95"/>
    <w:rsid w:val="00C13E34"/>
    <w:rsid w:val="00C1421C"/>
    <w:rsid w:val="00C145C7"/>
    <w:rsid w:val="00C147FC"/>
    <w:rsid w:val="00C14A98"/>
    <w:rsid w:val="00C14B05"/>
    <w:rsid w:val="00C152A8"/>
    <w:rsid w:val="00C15C58"/>
    <w:rsid w:val="00C16092"/>
    <w:rsid w:val="00C162C5"/>
    <w:rsid w:val="00C16DE2"/>
    <w:rsid w:val="00C171C5"/>
    <w:rsid w:val="00C172C8"/>
    <w:rsid w:val="00C17639"/>
    <w:rsid w:val="00C20432"/>
    <w:rsid w:val="00C2048B"/>
    <w:rsid w:val="00C2054E"/>
    <w:rsid w:val="00C2059F"/>
    <w:rsid w:val="00C20FE9"/>
    <w:rsid w:val="00C21A8C"/>
    <w:rsid w:val="00C227A2"/>
    <w:rsid w:val="00C22D67"/>
    <w:rsid w:val="00C22E10"/>
    <w:rsid w:val="00C2339E"/>
    <w:rsid w:val="00C23560"/>
    <w:rsid w:val="00C236F0"/>
    <w:rsid w:val="00C2385E"/>
    <w:rsid w:val="00C24971"/>
    <w:rsid w:val="00C252A2"/>
    <w:rsid w:val="00C25439"/>
    <w:rsid w:val="00C25553"/>
    <w:rsid w:val="00C255DF"/>
    <w:rsid w:val="00C25BFD"/>
    <w:rsid w:val="00C25E60"/>
    <w:rsid w:val="00C266A8"/>
    <w:rsid w:val="00C26AA3"/>
    <w:rsid w:val="00C26DD8"/>
    <w:rsid w:val="00C27064"/>
    <w:rsid w:val="00C2731F"/>
    <w:rsid w:val="00C27682"/>
    <w:rsid w:val="00C2778A"/>
    <w:rsid w:val="00C30DCA"/>
    <w:rsid w:val="00C316ED"/>
    <w:rsid w:val="00C3224B"/>
    <w:rsid w:val="00C32263"/>
    <w:rsid w:val="00C32CA7"/>
    <w:rsid w:val="00C3378D"/>
    <w:rsid w:val="00C33CC0"/>
    <w:rsid w:val="00C34458"/>
    <w:rsid w:val="00C34D8B"/>
    <w:rsid w:val="00C34EC6"/>
    <w:rsid w:val="00C34EFF"/>
    <w:rsid w:val="00C350D4"/>
    <w:rsid w:val="00C352C1"/>
    <w:rsid w:val="00C355C2"/>
    <w:rsid w:val="00C355F5"/>
    <w:rsid w:val="00C36441"/>
    <w:rsid w:val="00C36ABA"/>
    <w:rsid w:val="00C36C86"/>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5E3"/>
    <w:rsid w:val="00C42EC0"/>
    <w:rsid w:val="00C43937"/>
    <w:rsid w:val="00C43A32"/>
    <w:rsid w:val="00C43D02"/>
    <w:rsid w:val="00C441CD"/>
    <w:rsid w:val="00C448C2"/>
    <w:rsid w:val="00C4522E"/>
    <w:rsid w:val="00C4548E"/>
    <w:rsid w:val="00C45C4C"/>
    <w:rsid w:val="00C4630A"/>
    <w:rsid w:val="00C46F8B"/>
    <w:rsid w:val="00C4700C"/>
    <w:rsid w:val="00C507F4"/>
    <w:rsid w:val="00C512AD"/>
    <w:rsid w:val="00C519E0"/>
    <w:rsid w:val="00C51A3E"/>
    <w:rsid w:val="00C51A7F"/>
    <w:rsid w:val="00C51AB2"/>
    <w:rsid w:val="00C51BDD"/>
    <w:rsid w:val="00C524BC"/>
    <w:rsid w:val="00C52B72"/>
    <w:rsid w:val="00C53506"/>
    <w:rsid w:val="00C5359C"/>
    <w:rsid w:val="00C536F2"/>
    <w:rsid w:val="00C53A0E"/>
    <w:rsid w:val="00C53C4A"/>
    <w:rsid w:val="00C54DDD"/>
    <w:rsid w:val="00C550F0"/>
    <w:rsid w:val="00C55843"/>
    <w:rsid w:val="00C56191"/>
    <w:rsid w:val="00C563FC"/>
    <w:rsid w:val="00C569C1"/>
    <w:rsid w:val="00C56E89"/>
    <w:rsid w:val="00C56EB4"/>
    <w:rsid w:val="00C574EA"/>
    <w:rsid w:val="00C57DE6"/>
    <w:rsid w:val="00C601B1"/>
    <w:rsid w:val="00C60F50"/>
    <w:rsid w:val="00C6133E"/>
    <w:rsid w:val="00C6151D"/>
    <w:rsid w:val="00C61D1F"/>
    <w:rsid w:val="00C61F59"/>
    <w:rsid w:val="00C620D8"/>
    <w:rsid w:val="00C62385"/>
    <w:rsid w:val="00C62B05"/>
    <w:rsid w:val="00C6338C"/>
    <w:rsid w:val="00C63735"/>
    <w:rsid w:val="00C64850"/>
    <w:rsid w:val="00C649F1"/>
    <w:rsid w:val="00C64D6F"/>
    <w:rsid w:val="00C65825"/>
    <w:rsid w:val="00C66695"/>
    <w:rsid w:val="00C66C21"/>
    <w:rsid w:val="00C671F7"/>
    <w:rsid w:val="00C673CF"/>
    <w:rsid w:val="00C677E6"/>
    <w:rsid w:val="00C67A90"/>
    <w:rsid w:val="00C67D20"/>
    <w:rsid w:val="00C703B0"/>
    <w:rsid w:val="00C70810"/>
    <w:rsid w:val="00C70FB7"/>
    <w:rsid w:val="00C71373"/>
    <w:rsid w:val="00C71401"/>
    <w:rsid w:val="00C71888"/>
    <w:rsid w:val="00C71EAF"/>
    <w:rsid w:val="00C7220B"/>
    <w:rsid w:val="00C724A7"/>
    <w:rsid w:val="00C7267B"/>
    <w:rsid w:val="00C72785"/>
    <w:rsid w:val="00C72FC7"/>
    <w:rsid w:val="00C73084"/>
    <w:rsid w:val="00C733DB"/>
    <w:rsid w:val="00C73BCF"/>
    <w:rsid w:val="00C74181"/>
    <w:rsid w:val="00C748B8"/>
    <w:rsid w:val="00C74D84"/>
    <w:rsid w:val="00C75787"/>
    <w:rsid w:val="00C75A16"/>
    <w:rsid w:val="00C75D82"/>
    <w:rsid w:val="00C75EC5"/>
    <w:rsid w:val="00C75F3B"/>
    <w:rsid w:val="00C76303"/>
    <w:rsid w:val="00C764CF"/>
    <w:rsid w:val="00C765CD"/>
    <w:rsid w:val="00C7715E"/>
    <w:rsid w:val="00C77536"/>
    <w:rsid w:val="00C7788E"/>
    <w:rsid w:val="00C778B4"/>
    <w:rsid w:val="00C779D8"/>
    <w:rsid w:val="00C77AAA"/>
    <w:rsid w:val="00C801B1"/>
    <w:rsid w:val="00C804BE"/>
    <w:rsid w:val="00C8052A"/>
    <w:rsid w:val="00C80F8C"/>
    <w:rsid w:val="00C812D2"/>
    <w:rsid w:val="00C813CF"/>
    <w:rsid w:val="00C819D7"/>
    <w:rsid w:val="00C8219A"/>
    <w:rsid w:val="00C8252C"/>
    <w:rsid w:val="00C835BF"/>
    <w:rsid w:val="00C83685"/>
    <w:rsid w:val="00C8430A"/>
    <w:rsid w:val="00C843CE"/>
    <w:rsid w:val="00C8481F"/>
    <w:rsid w:val="00C84957"/>
    <w:rsid w:val="00C84D0D"/>
    <w:rsid w:val="00C857D8"/>
    <w:rsid w:val="00C85EF1"/>
    <w:rsid w:val="00C85FDE"/>
    <w:rsid w:val="00C861E2"/>
    <w:rsid w:val="00C86DC7"/>
    <w:rsid w:val="00C86DDC"/>
    <w:rsid w:val="00C87445"/>
    <w:rsid w:val="00C874FB"/>
    <w:rsid w:val="00C87924"/>
    <w:rsid w:val="00C87988"/>
    <w:rsid w:val="00C9040D"/>
    <w:rsid w:val="00C90E6D"/>
    <w:rsid w:val="00C9122B"/>
    <w:rsid w:val="00C917C7"/>
    <w:rsid w:val="00C919C5"/>
    <w:rsid w:val="00C91E7D"/>
    <w:rsid w:val="00C92FBA"/>
    <w:rsid w:val="00C92FC4"/>
    <w:rsid w:val="00C9333A"/>
    <w:rsid w:val="00C934EE"/>
    <w:rsid w:val="00C9398D"/>
    <w:rsid w:val="00C93FD5"/>
    <w:rsid w:val="00C94744"/>
    <w:rsid w:val="00C9571F"/>
    <w:rsid w:val="00C95979"/>
    <w:rsid w:val="00C95B7B"/>
    <w:rsid w:val="00C9649B"/>
    <w:rsid w:val="00C967C2"/>
    <w:rsid w:val="00CA06BA"/>
    <w:rsid w:val="00CA0E4C"/>
    <w:rsid w:val="00CA0FD7"/>
    <w:rsid w:val="00CA0FFF"/>
    <w:rsid w:val="00CA1AF4"/>
    <w:rsid w:val="00CA217B"/>
    <w:rsid w:val="00CA2D89"/>
    <w:rsid w:val="00CA328C"/>
    <w:rsid w:val="00CA402C"/>
    <w:rsid w:val="00CA40D9"/>
    <w:rsid w:val="00CA421E"/>
    <w:rsid w:val="00CA4AE4"/>
    <w:rsid w:val="00CA4B0A"/>
    <w:rsid w:val="00CA4FFF"/>
    <w:rsid w:val="00CA538C"/>
    <w:rsid w:val="00CA574E"/>
    <w:rsid w:val="00CA59A5"/>
    <w:rsid w:val="00CA5C7C"/>
    <w:rsid w:val="00CA5F76"/>
    <w:rsid w:val="00CA66DA"/>
    <w:rsid w:val="00CA6B3E"/>
    <w:rsid w:val="00CA6FF7"/>
    <w:rsid w:val="00CA7AC5"/>
    <w:rsid w:val="00CA7F00"/>
    <w:rsid w:val="00CA7F5B"/>
    <w:rsid w:val="00CB01C4"/>
    <w:rsid w:val="00CB022E"/>
    <w:rsid w:val="00CB05C2"/>
    <w:rsid w:val="00CB0700"/>
    <w:rsid w:val="00CB0860"/>
    <w:rsid w:val="00CB0A14"/>
    <w:rsid w:val="00CB0D34"/>
    <w:rsid w:val="00CB14A3"/>
    <w:rsid w:val="00CB1686"/>
    <w:rsid w:val="00CB16A4"/>
    <w:rsid w:val="00CB1932"/>
    <w:rsid w:val="00CB22AE"/>
    <w:rsid w:val="00CB22E6"/>
    <w:rsid w:val="00CB28A0"/>
    <w:rsid w:val="00CB294E"/>
    <w:rsid w:val="00CB298B"/>
    <w:rsid w:val="00CB3007"/>
    <w:rsid w:val="00CB314D"/>
    <w:rsid w:val="00CB3319"/>
    <w:rsid w:val="00CB3426"/>
    <w:rsid w:val="00CB38EF"/>
    <w:rsid w:val="00CB41FB"/>
    <w:rsid w:val="00CB4447"/>
    <w:rsid w:val="00CB51FB"/>
    <w:rsid w:val="00CB54F5"/>
    <w:rsid w:val="00CB5585"/>
    <w:rsid w:val="00CB5833"/>
    <w:rsid w:val="00CB5C6A"/>
    <w:rsid w:val="00CB6118"/>
    <w:rsid w:val="00CB6497"/>
    <w:rsid w:val="00CB6556"/>
    <w:rsid w:val="00CB7013"/>
    <w:rsid w:val="00CB70A1"/>
    <w:rsid w:val="00CB74B8"/>
    <w:rsid w:val="00CB75B4"/>
    <w:rsid w:val="00CB77B0"/>
    <w:rsid w:val="00CB7A9F"/>
    <w:rsid w:val="00CB7BD0"/>
    <w:rsid w:val="00CC099B"/>
    <w:rsid w:val="00CC0B35"/>
    <w:rsid w:val="00CC0C98"/>
    <w:rsid w:val="00CC1351"/>
    <w:rsid w:val="00CC1742"/>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ACF"/>
    <w:rsid w:val="00CC5CB4"/>
    <w:rsid w:val="00CC5E19"/>
    <w:rsid w:val="00CC5F6A"/>
    <w:rsid w:val="00CC608A"/>
    <w:rsid w:val="00CC6181"/>
    <w:rsid w:val="00CC6AB2"/>
    <w:rsid w:val="00CC7872"/>
    <w:rsid w:val="00CC7989"/>
    <w:rsid w:val="00CC7BDB"/>
    <w:rsid w:val="00CC7D0C"/>
    <w:rsid w:val="00CD0754"/>
    <w:rsid w:val="00CD0935"/>
    <w:rsid w:val="00CD121D"/>
    <w:rsid w:val="00CD1A7C"/>
    <w:rsid w:val="00CD22CF"/>
    <w:rsid w:val="00CD2319"/>
    <w:rsid w:val="00CD290E"/>
    <w:rsid w:val="00CD2DE8"/>
    <w:rsid w:val="00CD39AB"/>
    <w:rsid w:val="00CD39D7"/>
    <w:rsid w:val="00CD3AEA"/>
    <w:rsid w:val="00CD3BC9"/>
    <w:rsid w:val="00CD3DDA"/>
    <w:rsid w:val="00CD4055"/>
    <w:rsid w:val="00CD458A"/>
    <w:rsid w:val="00CD4A71"/>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7E2"/>
    <w:rsid w:val="00CE094D"/>
    <w:rsid w:val="00CE0EA7"/>
    <w:rsid w:val="00CE0F74"/>
    <w:rsid w:val="00CE100B"/>
    <w:rsid w:val="00CE128B"/>
    <w:rsid w:val="00CE14A0"/>
    <w:rsid w:val="00CE1619"/>
    <w:rsid w:val="00CE1C3C"/>
    <w:rsid w:val="00CE1C52"/>
    <w:rsid w:val="00CE1D27"/>
    <w:rsid w:val="00CE22BE"/>
    <w:rsid w:val="00CE2884"/>
    <w:rsid w:val="00CE343F"/>
    <w:rsid w:val="00CE37E4"/>
    <w:rsid w:val="00CE3CAA"/>
    <w:rsid w:val="00CE495A"/>
    <w:rsid w:val="00CE4ED8"/>
    <w:rsid w:val="00CE536A"/>
    <w:rsid w:val="00CE54C7"/>
    <w:rsid w:val="00CE560D"/>
    <w:rsid w:val="00CE577F"/>
    <w:rsid w:val="00CE587F"/>
    <w:rsid w:val="00CE5CFC"/>
    <w:rsid w:val="00CE7163"/>
    <w:rsid w:val="00CE720B"/>
    <w:rsid w:val="00CE7A2C"/>
    <w:rsid w:val="00CE7C6E"/>
    <w:rsid w:val="00CF08B0"/>
    <w:rsid w:val="00CF0C23"/>
    <w:rsid w:val="00CF0DAD"/>
    <w:rsid w:val="00CF1016"/>
    <w:rsid w:val="00CF1264"/>
    <w:rsid w:val="00CF175F"/>
    <w:rsid w:val="00CF1933"/>
    <w:rsid w:val="00CF19BD"/>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117"/>
    <w:rsid w:val="00CF7515"/>
    <w:rsid w:val="00D00664"/>
    <w:rsid w:val="00D00A64"/>
    <w:rsid w:val="00D00B6E"/>
    <w:rsid w:val="00D012FF"/>
    <w:rsid w:val="00D014AE"/>
    <w:rsid w:val="00D01D8E"/>
    <w:rsid w:val="00D023BF"/>
    <w:rsid w:val="00D0320A"/>
    <w:rsid w:val="00D034AE"/>
    <w:rsid w:val="00D0355B"/>
    <w:rsid w:val="00D03D86"/>
    <w:rsid w:val="00D03DD9"/>
    <w:rsid w:val="00D041DB"/>
    <w:rsid w:val="00D0570C"/>
    <w:rsid w:val="00D060F4"/>
    <w:rsid w:val="00D06221"/>
    <w:rsid w:val="00D07B90"/>
    <w:rsid w:val="00D07CAA"/>
    <w:rsid w:val="00D07DE6"/>
    <w:rsid w:val="00D10920"/>
    <w:rsid w:val="00D10BB0"/>
    <w:rsid w:val="00D10C69"/>
    <w:rsid w:val="00D11A5A"/>
    <w:rsid w:val="00D11C0F"/>
    <w:rsid w:val="00D12978"/>
    <w:rsid w:val="00D12C93"/>
    <w:rsid w:val="00D1300B"/>
    <w:rsid w:val="00D13591"/>
    <w:rsid w:val="00D1422D"/>
    <w:rsid w:val="00D14572"/>
    <w:rsid w:val="00D148A0"/>
    <w:rsid w:val="00D14A1A"/>
    <w:rsid w:val="00D14C57"/>
    <w:rsid w:val="00D156A1"/>
    <w:rsid w:val="00D159D4"/>
    <w:rsid w:val="00D15E8B"/>
    <w:rsid w:val="00D16391"/>
    <w:rsid w:val="00D16559"/>
    <w:rsid w:val="00D16CAB"/>
    <w:rsid w:val="00D16EF4"/>
    <w:rsid w:val="00D17EAC"/>
    <w:rsid w:val="00D17ECD"/>
    <w:rsid w:val="00D20212"/>
    <w:rsid w:val="00D205A3"/>
    <w:rsid w:val="00D20A11"/>
    <w:rsid w:val="00D212DF"/>
    <w:rsid w:val="00D219D8"/>
    <w:rsid w:val="00D21D91"/>
    <w:rsid w:val="00D21DC6"/>
    <w:rsid w:val="00D22638"/>
    <w:rsid w:val="00D22B05"/>
    <w:rsid w:val="00D23C5B"/>
    <w:rsid w:val="00D2486D"/>
    <w:rsid w:val="00D24B37"/>
    <w:rsid w:val="00D24B59"/>
    <w:rsid w:val="00D253F8"/>
    <w:rsid w:val="00D255A8"/>
    <w:rsid w:val="00D25665"/>
    <w:rsid w:val="00D25733"/>
    <w:rsid w:val="00D25D8E"/>
    <w:rsid w:val="00D26144"/>
    <w:rsid w:val="00D278B8"/>
    <w:rsid w:val="00D27B88"/>
    <w:rsid w:val="00D30461"/>
    <w:rsid w:val="00D30561"/>
    <w:rsid w:val="00D30DB1"/>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1FC6"/>
    <w:rsid w:val="00D422A1"/>
    <w:rsid w:val="00D43343"/>
    <w:rsid w:val="00D437C2"/>
    <w:rsid w:val="00D43A22"/>
    <w:rsid w:val="00D43DD3"/>
    <w:rsid w:val="00D440B0"/>
    <w:rsid w:val="00D440CC"/>
    <w:rsid w:val="00D44420"/>
    <w:rsid w:val="00D44655"/>
    <w:rsid w:val="00D446DF"/>
    <w:rsid w:val="00D4474E"/>
    <w:rsid w:val="00D44C70"/>
    <w:rsid w:val="00D44C9E"/>
    <w:rsid w:val="00D4518A"/>
    <w:rsid w:val="00D4568D"/>
    <w:rsid w:val="00D457D4"/>
    <w:rsid w:val="00D4624B"/>
    <w:rsid w:val="00D46933"/>
    <w:rsid w:val="00D46B88"/>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5DB"/>
    <w:rsid w:val="00D51725"/>
    <w:rsid w:val="00D517F1"/>
    <w:rsid w:val="00D522BC"/>
    <w:rsid w:val="00D526C7"/>
    <w:rsid w:val="00D52767"/>
    <w:rsid w:val="00D53CF7"/>
    <w:rsid w:val="00D53E8C"/>
    <w:rsid w:val="00D53FB7"/>
    <w:rsid w:val="00D5480B"/>
    <w:rsid w:val="00D54AF1"/>
    <w:rsid w:val="00D54E64"/>
    <w:rsid w:val="00D5530D"/>
    <w:rsid w:val="00D55408"/>
    <w:rsid w:val="00D55B77"/>
    <w:rsid w:val="00D55CA8"/>
    <w:rsid w:val="00D5610C"/>
    <w:rsid w:val="00D566DF"/>
    <w:rsid w:val="00D57CB6"/>
    <w:rsid w:val="00D60074"/>
    <w:rsid w:val="00D60251"/>
    <w:rsid w:val="00D607A2"/>
    <w:rsid w:val="00D60B90"/>
    <w:rsid w:val="00D611EE"/>
    <w:rsid w:val="00D61478"/>
    <w:rsid w:val="00D61554"/>
    <w:rsid w:val="00D61DE5"/>
    <w:rsid w:val="00D62461"/>
    <w:rsid w:val="00D62A02"/>
    <w:rsid w:val="00D64204"/>
    <w:rsid w:val="00D642C4"/>
    <w:rsid w:val="00D653E9"/>
    <w:rsid w:val="00D6540E"/>
    <w:rsid w:val="00D6541F"/>
    <w:rsid w:val="00D654F0"/>
    <w:rsid w:val="00D6576E"/>
    <w:rsid w:val="00D65AEB"/>
    <w:rsid w:val="00D6610B"/>
    <w:rsid w:val="00D66DEF"/>
    <w:rsid w:val="00D67464"/>
    <w:rsid w:val="00D67770"/>
    <w:rsid w:val="00D67B93"/>
    <w:rsid w:val="00D71480"/>
    <w:rsid w:val="00D7177B"/>
    <w:rsid w:val="00D7223A"/>
    <w:rsid w:val="00D72581"/>
    <w:rsid w:val="00D72689"/>
    <w:rsid w:val="00D726C5"/>
    <w:rsid w:val="00D7271E"/>
    <w:rsid w:val="00D72A1B"/>
    <w:rsid w:val="00D72A7D"/>
    <w:rsid w:val="00D72E97"/>
    <w:rsid w:val="00D730A4"/>
    <w:rsid w:val="00D73171"/>
    <w:rsid w:val="00D7388B"/>
    <w:rsid w:val="00D739C6"/>
    <w:rsid w:val="00D73F30"/>
    <w:rsid w:val="00D73FD7"/>
    <w:rsid w:val="00D7433B"/>
    <w:rsid w:val="00D748BB"/>
    <w:rsid w:val="00D74944"/>
    <w:rsid w:val="00D75113"/>
    <w:rsid w:val="00D753F3"/>
    <w:rsid w:val="00D7542D"/>
    <w:rsid w:val="00D756C2"/>
    <w:rsid w:val="00D75F1C"/>
    <w:rsid w:val="00D76259"/>
    <w:rsid w:val="00D77400"/>
    <w:rsid w:val="00D774E5"/>
    <w:rsid w:val="00D7766D"/>
    <w:rsid w:val="00D77927"/>
    <w:rsid w:val="00D77A5E"/>
    <w:rsid w:val="00D77A78"/>
    <w:rsid w:val="00D80C13"/>
    <w:rsid w:val="00D80CC8"/>
    <w:rsid w:val="00D812BF"/>
    <w:rsid w:val="00D8180F"/>
    <w:rsid w:val="00D818DD"/>
    <w:rsid w:val="00D81A98"/>
    <w:rsid w:val="00D8212B"/>
    <w:rsid w:val="00D8259E"/>
    <w:rsid w:val="00D83396"/>
    <w:rsid w:val="00D8363F"/>
    <w:rsid w:val="00D836A0"/>
    <w:rsid w:val="00D83778"/>
    <w:rsid w:val="00D83902"/>
    <w:rsid w:val="00D8393F"/>
    <w:rsid w:val="00D8432A"/>
    <w:rsid w:val="00D84342"/>
    <w:rsid w:val="00D849A5"/>
    <w:rsid w:val="00D84ABB"/>
    <w:rsid w:val="00D84E76"/>
    <w:rsid w:val="00D84F12"/>
    <w:rsid w:val="00D85D4F"/>
    <w:rsid w:val="00D86297"/>
    <w:rsid w:val="00D8682D"/>
    <w:rsid w:val="00D86C71"/>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51B"/>
    <w:rsid w:val="00D9765D"/>
    <w:rsid w:val="00D9778C"/>
    <w:rsid w:val="00D977AF"/>
    <w:rsid w:val="00DA015F"/>
    <w:rsid w:val="00DA0234"/>
    <w:rsid w:val="00DA049F"/>
    <w:rsid w:val="00DA0966"/>
    <w:rsid w:val="00DA0B86"/>
    <w:rsid w:val="00DA0C95"/>
    <w:rsid w:val="00DA0FB3"/>
    <w:rsid w:val="00DA10A8"/>
    <w:rsid w:val="00DA1918"/>
    <w:rsid w:val="00DA1DE7"/>
    <w:rsid w:val="00DA2987"/>
    <w:rsid w:val="00DA2DD6"/>
    <w:rsid w:val="00DA3028"/>
    <w:rsid w:val="00DA3205"/>
    <w:rsid w:val="00DA387F"/>
    <w:rsid w:val="00DA3DCE"/>
    <w:rsid w:val="00DA3F93"/>
    <w:rsid w:val="00DA4230"/>
    <w:rsid w:val="00DA4519"/>
    <w:rsid w:val="00DA457D"/>
    <w:rsid w:val="00DA4CD1"/>
    <w:rsid w:val="00DA4F2C"/>
    <w:rsid w:val="00DA50F6"/>
    <w:rsid w:val="00DA5165"/>
    <w:rsid w:val="00DA563C"/>
    <w:rsid w:val="00DA58C3"/>
    <w:rsid w:val="00DA5FBA"/>
    <w:rsid w:val="00DA630A"/>
    <w:rsid w:val="00DA6336"/>
    <w:rsid w:val="00DA6C7E"/>
    <w:rsid w:val="00DA7675"/>
    <w:rsid w:val="00DA7DA1"/>
    <w:rsid w:val="00DA7E3E"/>
    <w:rsid w:val="00DA7E7C"/>
    <w:rsid w:val="00DB0115"/>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A00"/>
    <w:rsid w:val="00DB4DBD"/>
    <w:rsid w:val="00DB4FA7"/>
    <w:rsid w:val="00DB5EC6"/>
    <w:rsid w:val="00DB6177"/>
    <w:rsid w:val="00DB63E0"/>
    <w:rsid w:val="00DB63FB"/>
    <w:rsid w:val="00DB6554"/>
    <w:rsid w:val="00DB70F1"/>
    <w:rsid w:val="00DB71EB"/>
    <w:rsid w:val="00DB7976"/>
    <w:rsid w:val="00DB7B10"/>
    <w:rsid w:val="00DC038A"/>
    <w:rsid w:val="00DC03BB"/>
    <w:rsid w:val="00DC08F2"/>
    <w:rsid w:val="00DC09C5"/>
    <w:rsid w:val="00DC0A73"/>
    <w:rsid w:val="00DC1A69"/>
    <w:rsid w:val="00DC1BDA"/>
    <w:rsid w:val="00DC1D35"/>
    <w:rsid w:val="00DC27BD"/>
    <w:rsid w:val="00DC2964"/>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3DF"/>
    <w:rsid w:val="00DD1658"/>
    <w:rsid w:val="00DD1CC3"/>
    <w:rsid w:val="00DD1F1E"/>
    <w:rsid w:val="00DD242C"/>
    <w:rsid w:val="00DD298D"/>
    <w:rsid w:val="00DD2B60"/>
    <w:rsid w:val="00DD2BC1"/>
    <w:rsid w:val="00DD32FF"/>
    <w:rsid w:val="00DD3673"/>
    <w:rsid w:val="00DD3ACD"/>
    <w:rsid w:val="00DD463E"/>
    <w:rsid w:val="00DD48F9"/>
    <w:rsid w:val="00DD5205"/>
    <w:rsid w:val="00DD589B"/>
    <w:rsid w:val="00DD58C9"/>
    <w:rsid w:val="00DD5F58"/>
    <w:rsid w:val="00DD5FF6"/>
    <w:rsid w:val="00DD6232"/>
    <w:rsid w:val="00DD642E"/>
    <w:rsid w:val="00DD6881"/>
    <w:rsid w:val="00DD6BF6"/>
    <w:rsid w:val="00DD6DED"/>
    <w:rsid w:val="00DD7161"/>
    <w:rsid w:val="00DD72E4"/>
    <w:rsid w:val="00DD739D"/>
    <w:rsid w:val="00DD777D"/>
    <w:rsid w:val="00DD7C89"/>
    <w:rsid w:val="00DE0088"/>
    <w:rsid w:val="00DE0132"/>
    <w:rsid w:val="00DE0781"/>
    <w:rsid w:val="00DE121A"/>
    <w:rsid w:val="00DE143F"/>
    <w:rsid w:val="00DE1D5C"/>
    <w:rsid w:val="00DE24F5"/>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5EE7"/>
    <w:rsid w:val="00DE648C"/>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645"/>
    <w:rsid w:val="00DF671C"/>
    <w:rsid w:val="00DF6CCB"/>
    <w:rsid w:val="00DF73B1"/>
    <w:rsid w:val="00DF7501"/>
    <w:rsid w:val="00DF7A96"/>
    <w:rsid w:val="00DF7AD5"/>
    <w:rsid w:val="00DF7B6F"/>
    <w:rsid w:val="00DF7CD7"/>
    <w:rsid w:val="00DF7E17"/>
    <w:rsid w:val="00E001FC"/>
    <w:rsid w:val="00E003F7"/>
    <w:rsid w:val="00E00D75"/>
    <w:rsid w:val="00E00DCC"/>
    <w:rsid w:val="00E010DD"/>
    <w:rsid w:val="00E01355"/>
    <w:rsid w:val="00E01954"/>
    <w:rsid w:val="00E01B94"/>
    <w:rsid w:val="00E01D16"/>
    <w:rsid w:val="00E02F72"/>
    <w:rsid w:val="00E03B27"/>
    <w:rsid w:val="00E03C06"/>
    <w:rsid w:val="00E03DA5"/>
    <w:rsid w:val="00E040ED"/>
    <w:rsid w:val="00E0414B"/>
    <w:rsid w:val="00E044F7"/>
    <w:rsid w:val="00E0504C"/>
    <w:rsid w:val="00E05879"/>
    <w:rsid w:val="00E05A73"/>
    <w:rsid w:val="00E06C26"/>
    <w:rsid w:val="00E0755D"/>
    <w:rsid w:val="00E07710"/>
    <w:rsid w:val="00E1073B"/>
    <w:rsid w:val="00E10B5E"/>
    <w:rsid w:val="00E10B77"/>
    <w:rsid w:val="00E10CC9"/>
    <w:rsid w:val="00E110F8"/>
    <w:rsid w:val="00E11E97"/>
    <w:rsid w:val="00E120FD"/>
    <w:rsid w:val="00E12322"/>
    <w:rsid w:val="00E12B9D"/>
    <w:rsid w:val="00E1350B"/>
    <w:rsid w:val="00E13B19"/>
    <w:rsid w:val="00E149E9"/>
    <w:rsid w:val="00E14FC1"/>
    <w:rsid w:val="00E15A4A"/>
    <w:rsid w:val="00E15BE0"/>
    <w:rsid w:val="00E15C58"/>
    <w:rsid w:val="00E15F30"/>
    <w:rsid w:val="00E16208"/>
    <w:rsid w:val="00E16513"/>
    <w:rsid w:val="00E16B06"/>
    <w:rsid w:val="00E16CB3"/>
    <w:rsid w:val="00E16CCE"/>
    <w:rsid w:val="00E172D0"/>
    <w:rsid w:val="00E17417"/>
    <w:rsid w:val="00E17435"/>
    <w:rsid w:val="00E1761A"/>
    <w:rsid w:val="00E17E39"/>
    <w:rsid w:val="00E17EFF"/>
    <w:rsid w:val="00E2009C"/>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838"/>
    <w:rsid w:val="00E23CBD"/>
    <w:rsid w:val="00E23D31"/>
    <w:rsid w:val="00E2409D"/>
    <w:rsid w:val="00E2418A"/>
    <w:rsid w:val="00E24250"/>
    <w:rsid w:val="00E242F2"/>
    <w:rsid w:val="00E24730"/>
    <w:rsid w:val="00E2473D"/>
    <w:rsid w:val="00E252AD"/>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521"/>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6139"/>
    <w:rsid w:val="00E36260"/>
    <w:rsid w:val="00E37269"/>
    <w:rsid w:val="00E3749A"/>
    <w:rsid w:val="00E3767F"/>
    <w:rsid w:val="00E37C88"/>
    <w:rsid w:val="00E37D1E"/>
    <w:rsid w:val="00E4075E"/>
    <w:rsid w:val="00E4127D"/>
    <w:rsid w:val="00E4192D"/>
    <w:rsid w:val="00E41A1C"/>
    <w:rsid w:val="00E422A0"/>
    <w:rsid w:val="00E42905"/>
    <w:rsid w:val="00E42BC5"/>
    <w:rsid w:val="00E42F0C"/>
    <w:rsid w:val="00E42F1E"/>
    <w:rsid w:val="00E43258"/>
    <w:rsid w:val="00E433F5"/>
    <w:rsid w:val="00E437E8"/>
    <w:rsid w:val="00E43E71"/>
    <w:rsid w:val="00E44599"/>
    <w:rsid w:val="00E44C26"/>
    <w:rsid w:val="00E45A0A"/>
    <w:rsid w:val="00E45EB3"/>
    <w:rsid w:val="00E463ED"/>
    <w:rsid w:val="00E46701"/>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E9E"/>
    <w:rsid w:val="00E51040"/>
    <w:rsid w:val="00E518FF"/>
    <w:rsid w:val="00E51E74"/>
    <w:rsid w:val="00E52225"/>
    <w:rsid w:val="00E5222F"/>
    <w:rsid w:val="00E5230F"/>
    <w:rsid w:val="00E5239F"/>
    <w:rsid w:val="00E52DD5"/>
    <w:rsid w:val="00E5313E"/>
    <w:rsid w:val="00E53410"/>
    <w:rsid w:val="00E53498"/>
    <w:rsid w:val="00E538F9"/>
    <w:rsid w:val="00E53979"/>
    <w:rsid w:val="00E5460E"/>
    <w:rsid w:val="00E547B6"/>
    <w:rsid w:val="00E5559D"/>
    <w:rsid w:val="00E55C0B"/>
    <w:rsid w:val="00E5610C"/>
    <w:rsid w:val="00E5626A"/>
    <w:rsid w:val="00E5676C"/>
    <w:rsid w:val="00E56E8D"/>
    <w:rsid w:val="00E56EE0"/>
    <w:rsid w:val="00E573F7"/>
    <w:rsid w:val="00E575F4"/>
    <w:rsid w:val="00E57F02"/>
    <w:rsid w:val="00E6045D"/>
    <w:rsid w:val="00E60A2A"/>
    <w:rsid w:val="00E60BC9"/>
    <w:rsid w:val="00E60C8B"/>
    <w:rsid w:val="00E612B9"/>
    <w:rsid w:val="00E6162E"/>
    <w:rsid w:val="00E61783"/>
    <w:rsid w:val="00E61932"/>
    <w:rsid w:val="00E61FD3"/>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16E"/>
    <w:rsid w:val="00E655EF"/>
    <w:rsid w:val="00E65D1E"/>
    <w:rsid w:val="00E65E3A"/>
    <w:rsid w:val="00E66083"/>
    <w:rsid w:val="00E6742C"/>
    <w:rsid w:val="00E676A4"/>
    <w:rsid w:val="00E67976"/>
    <w:rsid w:val="00E67DC4"/>
    <w:rsid w:val="00E7065A"/>
    <w:rsid w:val="00E70A61"/>
    <w:rsid w:val="00E70D08"/>
    <w:rsid w:val="00E71060"/>
    <w:rsid w:val="00E71075"/>
    <w:rsid w:val="00E71201"/>
    <w:rsid w:val="00E714FC"/>
    <w:rsid w:val="00E71A52"/>
    <w:rsid w:val="00E71B47"/>
    <w:rsid w:val="00E72105"/>
    <w:rsid w:val="00E72B1C"/>
    <w:rsid w:val="00E72C63"/>
    <w:rsid w:val="00E72F95"/>
    <w:rsid w:val="00E73552"/>
    <w:rsid w:val="00E736AA"/>
    <w:rsid w:val="00E73A3B"/>
    <w:rsid w:val="00E73FBE"/>
    <w:rsid w:val="00E74792"/>
    <w:rsid w:val="00E75059"/>
    <w:rsid w:val="00E75068"/>
    <w:rsid w:val="00E7586C"/>
    <w:rsid w:val="00E759B9"/>
    <w:rsid w:val="00E76884"/>
    <w:rsid w:val="00E76B3A"/>
    <w:rsid w:val="00E76BC6"/>
    <w:rsid w:val="00E76FC3"/>
    <w:rsid w:val="00E77CB9"/>
    <w:rsid w:val="00E803EC"/>
    <w:rsid w:val="00E80488"/>
    <w:rsid w:val="00E808C7"/>
    <w:rsid w:val="00E80B7F"/>
    <w:rsid w:val="00E81572"/>
    <w:rsid w:val="00E816E0"/>
    <w:rsid w:val="00E817DB"/>
    <w:rsid w:val="00E817E1"/>
    <w:rsid w:val="00E81912"/>
    <w:rsid w:val="00E81C0A"/>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1F79"/>
    <w:rsid w:val="00E9246E"/>
    <w:rsid w:val="00E92478"/>
    <w:rsid w:val="00E92585"/>
    <w:rsid w:val="00E925FB"/>
    <w:rsid w:val="00E926F7"/>
    <w:rsid w:val="00E92A98"/>
    <w:rsid w:val="00E92C06"/>
    <w:rsid w:val="00E92CCA"/>
    <w:rsid w:val="00E9369B"/>
    <w:rsid w:val="00E944BF"/>
    <w:rsid w:val="00E947D0"/>
    <w:rsid w:val="00E94D44"/>
    <w:rsid w:val="00E94F26"/>
    <w:rsid w:val="00E958A5"/>
    <w:rsid w:val="00E96289"/>
    <w:rsid w:val="00E96568"/>
    <w:rsid w:val="00E96AC5"/>
    <w:rsid w:val="00E96BE8"/>
    <w:rsid w:val="00E96CDD"/>
    <w:rsid w:val="00E96EA4"/>
    <w:rsid w:val="00E96FB6"/>
    <w:rsid w:val="00EA0038"/>
    <w:rsid w:val="00EA0399"/>
    <w:rsid w:val="00EA0839"/>
    <w:rsid w:val="00EA0ECA"/>
    <w:rsid w:val="00EA0F34"/>
    <w:rsid w:val="00EA1079"/>
    <w:rsid w:val="00EA131F"/>
    <w:rsid w:val="00EA1414"/>
    <w:rsid w:val="00EA1D12"/>
    <w:rsid w:val="00EA1ECC"/>
    <w:rsid w:val="00EA1EE4"/>
    <w:rsid w:val="00EA23FF"/>
    <w:rsid w:val="00EA2600"/>
    <w:rsid w:val="00EA27D1"/>
    <w:rsid w:val="00EA2F4B"/>
    <w:rsid w:val="00EA3C41"/>
    <w:rsid w:val="00EA4949"/>
    <w:rsid w:val="00EA4B56"/>
    <w:rsid w:val="00EA4E0F"/>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509C"/>
    <w:rsid w:val="00EC5301"/>
    <w:rsid w:val="00EC5CA8"/>
    <w:rsid w:val="00EC64B5"/>
    <w:rsid w:val="00EC685F"/>
    <w:rsid w:val="00EC715C"/>
    <w:rsid w:val="00EC761D"/>
    <w:rsid w:val="00ED059D"/>
    <w:rsid w:val="00ED0A62"/>
    <w:rsid w:val="00ED0EFD"/>
    <w:rsid w:val="00ED158F"/>
    <w:rsid w:val="00ED1F7C"/>
    <w:rsid w:val="00ED255A"/>
    <w:rsid w:val="00ED2644"/>
    <w:rsid w:val="00ED2D9C"/>
    <w:rsid w:val="00ED325D"/>
    <w:rsid w:val="00ED360F"/>
    <w:rsid w:val="00ED37A6"/>
    <w:rsid w:val="00ED3EC5"/>
    <w:rsid w:val="00ED4566"/>
    <w:rsid w:val="00ED4E8E"/>
    <w:rsid w:val="00ED4F9F"/>
    <w:rsid w:val="00ED5205"/>
    <w:rsid w:val="00ED5486"/>
    <w:rsid w:val="00ED5A04"/>
    <w:rsid w:val="00ED5C29"/>
    <w:rsid w:val="00ED5FE3"/>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98"/>
    <w:rsid w:val="00EE3CB6"/>
    <w:rsid w:val="00EE4801"/>
    <w:rsid w:val="00EE4B1D"/>
    <w:rsid w:val="00EE4CD3"/>
    <w:rsid w:val="00EE4D66"/>
    <w:rsid w:val="00EE50D3"/>
    <w:rsid w:val="00EE52D0"/>
    <w:rsid w:val="00EE5AB7"/>
    <w:rsid w:val="00EE76EB"/>
    <w:rsid w:val="00EE77DC"/>
    <w:rsid w:val="00EE7A5A"/>
    <w:rsid w:val="00EE7AD7"/>
    <w:rsid w:val="00EE7F79"/>
    <w:rsid w:val="00EF01A9"/>
    <w:rsid w:val="00EF05D6"/>
    <w:rsid w:val="00EF06BF"/>
    <w:rsid w:val="00EF06C6"/>
    <w:rsid w:val="00EF101D"/>
    <w:rsid w:val="00EF1C96"/>
    <w:rsid w:val="00EF1DAE"/>
    <w:rsid w:val="00EF1F1B"/>
    <w:rsid w:val="00EF2115"/>
    <w:rsid w:val="00EF377C"/>
    <w:rsid w:val="00EF3D86"/>
    <w:rsid w:val="00EF3DC2"/>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595"/>
    <w:rsid w:val="00F01AB5"/>
    <w:rsid w:val="00F01DBA"/>
    <w:rsid w:val="00F01E16"/>
    <w:rsid w:val="00F0219A"/>
    <w:rsid w:val="00F023C7"/>
    <w:rsid w:val="00F02503"/>
    <w:rsid w:val="00F025F3"/>
    <w:rsid w:val="00F02687"/>
    <w:rsid w:val="00F02ADE"/>
    <w:rsid w:val="00F02D99"/>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064"/>
    <w:rsid w:val="00F1217F"/>
    <w:rsid w:val="00F128EA"/>
    <w:rsid w:val="00F12ABA"/>
    <w:rsid w:val="00F130EE"/>
    <w:rsid w:val="00F13D3C"/>
    <w:rsid w:val="00F13E79"/>
    <w:rsid w:val="00F147AC"/>
    <w:rsid w:val="00F14D7D"/>
    <w:rsid w:val="00F15864"/>
    <w:rsid w:val="00F15FC2"/>
    <w:rsid w:val="00F15FED"/>
    <w:rsid w:val="00F1614C"/>
    <w:rsid w:val="00F164F8"/>
    <w:rsid w:val="00F16ADE"/>
    <w:rsid w:val="00F17345"/>
    <w:rsid w:val="00F17AC9"/>
    <w:rsid w:val="00F212DD"/>
    <w:rsid w:val="00F215FB"/>
    <w:rsid w:val="00F21889"/>
    <w:rsid w:val="00F218FF"/>
    <w:rsid w:val="00F2244C"/>
    <w:rsid w:val="00F225AB"/>
    <w:rsid w:val="00F228DC"/>
    <w:rsid w:val="00F235BC"/>
    <w:rsid w:val="00F238F9"/>
    <w:rsid w:val="00F23A32"/>
    <w:rsid w:val="00F2470F"/>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3A1"/>
    <w:rsid w:val="00F32A4F"/>
    <w:rsid w:val="00F32AA4"/>
    <w:rsid w:val="00F32B2F"/>
    <w:rsid w:val="00F333AB"/>
    <w:rsid w:val="00F33560"/>
    <w:rsid w:val="00F337A2"/>
    <w:rsid w:val="00F33C10"/>
    <w:rsid w:val="00F33F82"/>
    <w:rsid w:val="00F3411C"/>
    <w:rsid w:val="00F3460E"/>
    <w:rsid w:val="00F35168"/>
    <w:rsid w:val="00F35F20"/>
    <w:rsid w:val="00F369F8"/>
    <w:rsid w:val="00F3712D"/>
    <w:rsid w:val="00F37384"/>
    <w:rsid w:val="00F37C44"/>
    <w:rsid w:val="00F40701"/>
    <w:rsid w:val="00F407CB"/>
    <w:rsid w:val="00F408A1"/>
    <w:rsid w:val="00F408E3"/>
    <w:rsid w:val="00F40912"/>
    <w:rsid w:val="00F413DE"/>
    <w:rsid w:val="00F41795"/>
    <w:rsid w:val="00F41917"/>
    <w:rsid w:val="00F43222"/>
    <w:rsid w:val="00F43858"/>
    <w:rsid w:val="00F43AFE"/>
    <w:rsid w:val="00F4485A"/>
    <w:rsid w:val="00F44AF6"/>
    <w:rsid w:val="00F44E39"/>
    <w:rsid w:val="00F452B7"/>
    <w:rsid w:val="00F452F5"/>
    <w:rsid w:val="00F45528"/>
    <w:rsid w:val="00F456AB"/>
    <w:rsid w:val="00F45780"/>
    <w:rsid w:val="00F457B1"/>
    <w:rsid w:val="00F4732B"/>
    <w:rsid w:val="00F478CD"/>
    <w:rsid w:val="00F47C3B"/>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68"/>
    <w:rsid w:val="00F52383"/>
    <w:rsid w:val="00F528C9"/>
    <w:rsid w:val="00F52B2C"/>
    <w:rsid w:val="00F52CBC"/>
    <w:rsid w:val="00F52D27"/>
    <w:rsid w:val="00F52F48"/>
    <w:rsid w:val="00F5331E"/>
    <w:rsid w:val="00F5337D"/>
    <w:rsid w:val="00F539CC"/>
    <w:rsid w:val="00F54030"/>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5778D"/>
    <w:rsid w:val="00F60C6C"/>
    <w:rsid w:val="00F614DD"/>
    <w:rsid w:val="00F61D65"/>
    <w:rsid w:val="00F61FD8"/>
    <w:rsid w:val="00F62034"/>
    <w:rsid w:val="00F621F3"/>
    <w:rsid w:val="00F62A74"/>
    <w:rsid w:val="00F62AAE"/>
    <w:rsid w:val="00F62AF0"/>
    <w:rsid w:val="00F6315F"/>
    <w:rsid w:val="00F63352"/>
    <w:rsid w:val="00F63A58"/>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E47"/>
    <w:rsid w:val="00F74502"/>
    <w:rsid w:val="00F745D1"/>
    <w:rsid w:val="00F74A05"/>
    <w:rsid w:val="00F74E03"/>
    <w:rsid w:val="00F74E4E"/>
    <w:rsid w:val="00F74FF2"/>
    <w:rsid w:val="00F75600"/>
    <w:rsid w:val="00F757B3"/>
    <w:rsid w:val="00F75C16"/>
    <w:rsid w:val="00F75F32"/>
    <w:rsid w:val="00F772D7"/>
    <w:rsid w:val="00F7794C"/>
    <w:rsid w:val="00F77BFA"/>
    <w:rsid w:val="00F8044C"/>
    <w:rsid w:val="00F80560"/>
    <w:rsid w:val="00F80841"/>
    <w:rsid w:val="00F80DC2"/>
    <w:rsid w:val="00F81B55"/>
    <w:rsid w:val="00F81ECD"/>
    <w:rsid w:val="00F81ED9"/>
    <w:rsid w:val="00F81FCF"/>
    <w:rsid w:val="00F82134"/>
    <w:rsid w:val="00F822B2"/>
    <w:rsid w:val="00F822BE"/>
    <w:rsid w:val="00F823F5"/>
    <w:rsid w:val="00F82627"/>
    <w:rsid w:val="00F827D7"/>
    <w:rsid w:val="00F828E2"/>
    <w:rsid w:val="00F82EB3"/>
    <w:rsid w:val="00F836A2"/>
    <w:rsid w:val="00F836BA"/>
    <w:rsid w:val="00F83D96"/>
    <w:rsid w:val="00F83EA1"/>
    <w:rsid w:val="00F842A4"/>
    <w:rsid w:val="00F84760"/>
    <w:rsid w:val="00F8531B"/>
    <w:rsid w:val="00F8561A"/>
    <w:rsid w:val="00F85E1E"/>
    <w:rsid w:val="00F85FB2"/>
    <w:rsid w:val="00F86A17"/>
    <w:rsid w:val="00F86B2F"/>
    <w:rsid w:val="00F86B4C"/>
    <w:rsid w:val="00F8715B"/>
    <w:rsid w:val="00F87384"/>
    <w:rsid w:val="00F8760C"/>
    <w:rsid w:val="00F879E5"/>
    <w:rsid w:val="00F87BD0"/>
    <w:rsid w:val="00F90BE1"/>
    <w:rsid w:val="00F913D6"/>
    <w:rsid w:val="00F915EF"/>
    <w:rsid w:val="00F91987"/>
    <w:rsid w:val="00F91A00"/>
    <w:rsid w:val="00F92094"/>
    <w:rsid w:val="00F928D1"/>
    <w:rsid w:val="00F93087"/>
    <w:rsid w:val="00F930EF"/>
    <w:rsid w:val="00F93303"/>
    <w:rsid w:val="00F9402A"/>
    <w:rsid w:val="00F9454F"/>
    <w:rsid w:val="00F94593"/>
    <w:rsid w:val="00F9477D"/>
    <w:rsid w:val="00F9594A"/>
    <w:rsid w:val="00F95E33"/>
    <w:rsid w:val="00F960EC"/>
    <w:rsid w:val="00F969DB"/>
    <w:rsid w:val="00F96A5D"/>
    <w:rsid w:val="00F96C31"/>
    <w:rsid w:val="00F96E7D"/>
    <w:rsid w:val="00F96EF1"/>
    <w:rsid w:val="00F97398"/>
    <w:rsid w:val="00F97A06"/>
    <w:rsid w:val="00FA00A4"/>
    <w:rsid w:val="00FA041E"/>
    <w:rsid w:val="00FA05A5"/>
    <w:rsid w:val="00FA0690"/>
    <w:rsid w:val="00FA06CA"/>
    <w:rsid w:val="00FA083B"/>
    <w:rsid w:val="00FA0B0A"/>
    <w:rsid w:val="00FA14A8"/>
    <w:rsid w:val="00FA1A30"/>
    <w:rsid w:val="00FA1B03"/>
    <w:rsid w:val="00FA1F41"/>
    <w:rsid w:val="00FA2250"/>
    <w:rsid w:val="00FA229C"/>
    <w:rsid w:val="00FA22A4"/>
    <w:rsid w:val="00FA22CC"/>
    <w:rsid w:val="00FA259E"/>
    <w:rsid w:val="00FA2637"/>
    <w:rsid w:val="00FA2FDB"/>
    <w:rsid w:val="00FA3204"/>
    <w:rsid w:val="00FA3A26"/>
    <w:rsid w:val="00FA3A48"/>
    <w:rsid w:val="00FA3BF4"/>
    <w:rsid w:val="00FA4C3D"/>
    <w:rsid w:val="00FA528A"/>
    <w:rsid w:val="00FA532C"/>
    <w:rsid w:val="00FA55CB"/>
    <w:rsid w:val="00FA5972"/>
    <w:rsid w:val="00FA6A5B"/>
    <w:rsid w:val="00FA6EF0"/>
    <w:rsid w:val="00FA7B36"/>
    <w:rsid w:val="00FB0039"/>
    <w:rsid w:val="00FB080F"/>
    <w:rsid w:val="00FB0FB2"/>
    <w:rsid w:val="00FB1331"/>
    <w:rsid w:val="00FB1993"/>
    <w:rsid w:val="00FB238F"/>
    <w:rsid w:val="00FB271D"/>
    <w:rsid w:val="00FB2905"/>
    <w:rsid w:val="00FB29DB"/>
    <w:rsid w:val="00FB329B"/>
    <w:rsid w:val="00FB3456"/>
    <w:rsid w:val="00FB3596"/>
    <w:rsid w:val="00FB3ECF"/>
    <w:rsid w:val="00FB48D6"/>
    <w:rsid w:val="00FB4F9A"/>
    <w:rsid w:val="00FB509D"/>
    <w:rsid w:val="00FB5365"/>
    <w:rsid w:val="00FB586E"/>
    <w:rsid w:val="00FB5C39"/>
    <w:rsid w:val="00FB602C"/>
    <w:rsid w:val="00FB637B"/>
    <w:rsid w:val="00FB6AFA"/>
    <w:rsid w:val="00FB6B8E"/>
    <w:rsid w:val="00FB6E80"/>
    <w:rsid w:val="00FB6EF3"/>
    <w:rsid w:val="00FB72D9"/>
    <w:rsid w:val="00FB745F"/>
    <w:rsid w:val="00FB7BC0"/>
    <w:rsid w:val="00FB7CC2"/>
    <w:rsid w:val="00FB7D7B"/>
    <w:rsid w:val="00FC013D"/>
    <w:rsid w:val="00FC08F0"/>
    <w:rsid w:val="00FC09B1"/>
    <w:rsid w:val="00FC0B9D"/>
    <w:rsid w:val="00FC0D3F"/>
    <w:rsid w:val="00FC0D78"/>
    <w:rsid w:val="00FC157F"/>
    <w:rsid w:val="00FC1687"/>
    <w:rsid w:val="00FC1DE2"/>
    <w:rsid w:val="00FC2361"/>
    <w:rsid w:val="00FC28DB"/>
    <w:rsid w:val="00FC3263"/>
    <w:rsid w:val="00FC3282"/>
    <w:rsid w:val="00FC4A02"/>
    <w:rsid w:val="00FC4A45"/>
    <w:rsid w:val="00FC52D9"/>
    <w:rsid w:val="00FC5C23"/>
    <w:rsid w:val="00FC5F10"/>
    <w:rsid w:val="00FC6396"/>
    <w:rsid w:val="00FC63D5"/>
    <w:rsid w:val="00FC6581"/>
    <w:rsid w:val="00FC675E"/>
    <w:rsid w:val="00FC67B2"/>
    <w:rsid w:val="00FC682F"/>
    <w:rsid w:val="00FC6BD0"/>
    <w:rsid w:val="00FC71DD"/>
    <w:rsid w:val="00FC7DF3"/>
    <w:rsid w:val="00FD0744"/>
    <w:rsid w:val="00FD0CD3"/>
    <w:rsid w:val="00FD15D9"/>
    <w:rsid w:val="00FD22CB"/>
    <w:rsid w:val="00FD241D"/>
    <w:rsid w:val="00FD37A4"/>
    <w:rsid w:val="00FD387E"/>
    <w:rsid w:val="00FD3CA5"/>
    <w:rsid w:val="00FD3CB1"/>
    <w:rsid w:val="00FD41F6"/>
    <w:rsid w:val="00FD50ED"/>
    <w:rsid w:val="00FD5206"/>
    <w:rsid w:val="00FD55D7"/>
    <w:rsid w:val="00FD5889"/>
    <w:rsid w:val="00FD5A53"/>
    <w:rsid w:val="00FD61F9"/>
    <w:rsid w:val="00FD645D"/>
    <w:rsid w:val="00FD6506"/>
    <w:rsid w:val="00FD6A30"/>
    <w:rsid w:val="00FD6D3C"/>
    <w:rsid w:val="00FD6F87"/>
    <w:rsid w:val="00FD736A"/>
    <w:rsid w:val="00FD78AF"/>
    <w:rsid w:val="00FE021D"/>
    <w:rsid w:val="00FE0478"/>
    <w:rsid w:val="00FE0D14"/>
    <w:rsid w:val="00FE135A"/>
    <w:rsid w:val="00FE221C"/>
    <w:rsid w:val="00FE22DF"/>
    <w:rsid w:val="00FE23AD"/>
    <w:rsid w:val="00FE24D0"/>
    <w:rsid w:val="00FE2EE3"/>
    <w:rsid w:val="00FE2F48"/>
    <w:rsid w:val="00FE307C"/>
    <w:rsid w:val="00FE435E"/>
    <w:rsid w:val="00FE49AC"/>
    <w:rsid w:val="00FE4E2E"/>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B34"/>
    <w:rsid w:val="00FF3111"/>
    <w:rsid w:val="00FF339D"/>
    <w:rsid w:val="00FF36F9"/>
    <w:rsid w:val="00FF3B90"/>
    <w:rsid w:val="00FF40E7"/>
    <w:rsid w:val="00FF4AF4"/>
    <w:rsid w:val="00FF4D2F"/>
    <w:rsid w:val="00FF4F19"/>
    <w:rsid w:val="00FF5232"/>
    <w:rsid w:val="00FF5D54"/>
    <w:rsid w:val="00FF61F3"/>
    <w:rsid w:val="00FF62F6"/>
    <w:rsid w:val="00FF6572"/>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4:docId w14:val="3219886E"/>
  <w15:docId w15:val="{E649C502-A078-426A-A85C-BF625D18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FF6"/>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pPr>
      <w:numPr>
        <w:numId w:val="3"/>
      </w:numPr>
    </w:pPr>
  </w:style>
  <w:style w:type="numbering" w:customStyle="1" w:styleId="Estiloimportado14">
    <w:name w:val="Estilo importado 14"/>
    <w:rsid w:val="007061E4"/>
    <w:pPr>
      <w:numPr>
        <w:numId w:val="4"/>
      </w:numPr>
    </w:pPr>
  </w:style>
  <w:style w:type="numbering" w:customStyle="1" w:styleId="Estiloimportado22">
    <w:name w:val="Estilo importado 22"/>
    <w:rsid w:val="007061E4"/>
    <w:pPr>
      <w:numPr>
        <w:numId w:val="5"/>
      </w:numPr>
    </w:pPr>
  </w:style>
  <w:style w:type="numbering" w:customStyle="1" w:styleId="Estiloimportado212">
    <w:name w:val="Estilo importado 212"/>
    <w:rsid w:val="007061E4"/>
    <w:pPr>
      <w:numPr>
        <w:numId w:val="6"/>
      </w:numPr>
    </w:pPr>
  </w:style>
  <w:style w:type="numbering" w:customStyle="1" w:styleId="Estiloimportado24">
    <w:name w:val="Estilo importado 24"/>
    <w:rsid w:val="007061E4"/>
    <w:pPr>
      <w:numPr>
        <w:numId w:val="7"/>
      </w:numPr>
    </w:pPr>
  </w:style>
  <w:style w:type="numbering" w:customStyle="1" w:styleId="Estiloimportado112">
    <w:name w:val="Estilo importado 112"/>
    <w:rsid w:val="007061E4"/>
    <w:pPr>
      <w:numPr>
        <w:numId w:val="8"/>
      </w:numPr>
    </w:pPr>
  </w:style>
  <w:style w:type="table" w:customStyle="1" w:styleId="Tablaconcuadrcula1111213">
    <w:name w:val="Tabla con cuadrícula1111213"/>
    <w:basedOn w:val="Tablanormal"/>
    <w:uiPriority w:val="39"/>
    <w:rsid w:val="00130DB3"/>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5">
    <w:name w:val="Tabla con cuadrícula1115"/>
    <w:basedOn w:val="Tablanormal"/>
    <w:uiPriority w:val="39"/>
    <w:rsid w:val="003F3D49"/>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51">
    <w:name w:val="Tabla con cuadrícula11151"/>
    <w:basedOn w:val="Tablanormal"/>
    <w:uiPriority w:val="39"/>
    <w:rsid w:val="003F3D49"/>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3">
    <w:name w:val="Tabla con cuadrícula11113"/>
    <w:basedOn w:val="Tablanormal"/>
    <w:uiPriority w:val="39"/>
    <w:rsid w:val="003F3D49"/>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CB16A4"/>
    <w:rPr>
      <w:color w:val="605E5C"/>
      <w:shd w:val="clear" w:color="auto" w:fill="E1DFDD"/>
    </w:rPr>
  </w:style>
  <w:style w:type="table" w:customStyle="1" w:styleId="Tablaconcuadrcula19">
    <w:name w:val="Tabla con cuadrícula19"/>
    <w:basedOn w:val="Tablanormal"/>
    <w:next w:val="Tablaconcuadrcula"/>
    <w:uiPriority w:val="59"/>
    <w:rsid w:val="00023392"/>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s">
    <w:name w:val="Citas"/>
    <w:basedOn w:val="Normal"/>
    <w:qFormat/>
    <w:rsid w:val="00BD4816"/>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Mencinsinresolver13">
    <w:name w:val="Mención sin resolver13"/>
    <w:basedOn w:val="Fuentedeprrafopredeter"/>
    <w:uiPriority w:val="99"/>
    <w:semiHidden/>
    <w:unhideWhenUsed/>
    <w:rsid w:val="00F323A1"/>
    <w:rPr>
      <w:color w:val="605E5C"/>
      <w:shd w:val="clear" w:color="auto" w:fill="E1DFDD"/>
    </w:rPr>
  </w:style>
  <w:style w:type="character" w:customStyle="1" w:styleId="Mencinsinresolver14">
    <w:name w:val="Mención sin resolver14"/>
    <w:basedOn w:val="Fuentedeprrafopredeter"/>
    <w:uiPriority w:val="99"/>
    <w:semiHidden/>
    <w:unhideWhenUsed/>
    <w:rsid w:val="00980766"/>
    <w:rPr>
      <w:color w:val="605E5C"/>
      <w:shd w:val="clear" w:color="auto" w:fill="E1DFDD"/>
    </w:rPr>
  </w:style>
  <w:style w:type="character" w:customStyle="1" w:styleId="Mencinsinresolver15">
    <w:name w:val="Mención sin resolver15"/>
    <w:basedOn w:val="Fuentedeprrafopredeter"/>
    <w:uiPriority w:val="99"/>
    <w:semiHidden/>
    <w:unhideWhenUsed/>
    <w:rsid w:val="00D55CA8"/>
    <w:rPr>
      <w:color w:val="605E5C"/>
      <w:shd w:val="clear" w:color="auto" w:fill="E1DFDD"/>
    </w:rPr>
  </w:style>
  <w:style w:type="character" w:customStyle="1" w:styleId="Mencinsinresolver16">
    <w:name w:val="Mención sin resolver16"/>
    <w:basedOn w:val="Fuentedeprrafopredeter"/>
    <w:uiPriority w:val="99"/>
    <w:semiHidden/>
    <w:unhideWhenUsed/>
    <w:rsid w:val="00194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1616112">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3096741">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3192078">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65617013">
      <w:bodyDiv w:val="1"/>
      <w:marLeft w:val="0"/>
      <w:marRight w:val="0"/>
      <w:marTop w:val="0"/>
      <w:marBottom w:val="0"/>
      <w:divBdr>
        <w:top w:val="none" w:sz="0" w:space="0" w:color="auto"/>
        <w:left w:val="none" w:sz="0" w:space="0" w:color="auto"/>
        <w:bottom w:val="none" w:sz="0" w:space="0" w:color="auto"/>
        <w:right w:val="none" w:sz="0" w:space="0" w:color="auto"/>
      </w:divBdr>
      <w:divsChild>
        <w:div w:id="84495981">
          <w:marLeft w:val="0"/>
          <w:marRight w:val="0"/>
          <w:marTop w:val="0"/>
          <w:marBottom w:val="0"/>
          <w:divBdr>
            <w:top w:val="none" w:sz="0" w:space="0" w:color="auto"/>
            <w:left w:val="none" w:sz="0" w:space="0" w:color="auto"/>
            <w:bottom w:val="none" w:sz="0" w:space="0" w:color="auto"/>
            <w:right w:val="none" w:sz="0" w:space="0" w:color="auto"/>
          </w:divBdr>
        </w:div>
        <w:div w:id="970327064">
          <w:marLeft w:val="0"/>
          <w:marRight w:val="0"/>
          <w:marTop w:val="0"/>
          <w:marBottom w:val="0"/>
          <w:divBdr>
            <w:top w:val="none" w:sz="0" w:space="0" w:color="auto"/>
            <w:left w:val="none" w:sz="0" w:space="0" w:color="auto"/>
            <w:bottom w:val="none" w:sz="0" w:space="0" w:color="auto"/>
            <w:right w:val="none" w:sz="0" w:space="0" w:color="auto"/>
          </w:divBdr>
        </w:div>
        <w:div w:id="641035332">
          <w:marLeft w:val="0"/>
          <w:marRight w:val="0"/>
          <w:marTop w:val="0"/>
          <w:marBottom w:val="0"/>
          <w:divBdr>
            <w:top w:val="none" w:sz="0" w:space="0" w:color="auto"/>
            <w:left w:val="none" w:sz="0" w:space="0" w:color="auto"/>
            <w:bottom w:val="none" w:sz="0" w:space="0" w:color="auto"/>
            <w:right w:val="none" w:sz="0" w:space="0" w:color="auto"/>
          </w:divBdr>
        </w:div>
        <w:div w:id="501940574">
          <w:marLeft w:val="0"/>
          <w:marRight w:val="0"/>
          <w:marTop w:val="0"/>
          <w:marBottom w:val="0"/>
          <w:divBdr>
            <w:top w:val="none" w:sz="0" w:space="0" w:color="auto"/>
            <w:left w:val="none" w:sz="0" w:space="0" w:color="auto"/>
            <w:bottom w:val="none" w:sz="0" w:space="0" w:color="auto"/>
            <w:right w:val="none" w:sz="0" w:space="0" w:color="auto"/>
          </w:divBdr>
        </w:div>
        <w:div w:id="66926816">
          <w:marLeft w:val="0"/>
          <w:marRight w:val="0"/>
          <w:marTop w:val="0"/>
          <w:marBottom w:val="0"/>
          <w:divBdr>
            <w:top w:val="none" w:sz="0" w:space="0" w:color="auto"/>
            <w:left w:val="none" w:sz="0" w:space="0" w:color="auto"/>
            <w:bottom w:val="none" w:sz="0" w:space="0" w:color="auto"/>
            <w:right w:val="none" w:sz="0" w:space="0" w:color="auto"/>
          </w:divBdr>
        </w:div>
        <w:div w:id="2021421914">
          <w:marLeft w:val="0"/>
          <w:marRight w:val="0"/>
          <w:marTop w:val="0"/>
          <w:marBottom w:val="0"/>
          <w:divBdr>
            <w:top w:val="none" w:sz="0" w:space="0" w:color="auto"/>
            <w:left w:val="none" w:sz="0" w:space="0" w:color="auto"/>
            <w:bottom w:val="none" w:sz="0" w:space="0" w:color="auto"/>
            <w:right w:val="none" w:sz="0" w:space="0" w:color="auto"/>
          </w:divBdr>
        </w:div>
        <w:div w:id="1938560442">
          <w:marLeft w:val="0"/>
          <w:marRight w:val="0"/>
          <w:marTop w:val="0"/>
          <w:marBottom w:val="0"/>
          <w:divBdr>
            <w:top w:val="none" w:sz="0" w:space="0" w:color="auto"/>
            <w:left w:val="none" w:sz="0" w:space="0" w:color="auto"/>
            <w:bottom w:val="none" w:sz="0" w:space="0" w:color="auto"/>
            <w:right w:val="none" w:sz="0" w:space="0" w:color="auto"/>
          </w:divBdr>
        </w:div>
      </w:divsChild>
    </w:div>
    <w:div w:id="81222500">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469120">
      <w:bodyDiv w:val="1"/>
      <w:marLeft w:val="0"/>
      <w:marRight w:val="0"/>
      <w:marTop w:val="0"/>
      <w:marBottom w:val="0"/>
      <w:divBdr>
        <w:top w:val="none" w:sz="0" w:space="0" w:color="auto"/>
        <w:left w:val="none" w:sz="0" w:space="0" w:color="auto"/>
        <w:bottom w:val="none" w:sz="0" w:space="0" w:color="auto"/>
        <w:right w:val="none" w:sz="0" w:space="0" w:color="auto"/>
      </w:divBdr>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180398">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6311973">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6939069">
      <w:bodyDiv w:val="1"/>
      <w:marLeft w:val="0"/>
      <w:marRight w:val="0"/>
      <w:marTop w:val="0"/>
      <w:marBottom w:val="0"/>
      <w:divBdr>
        <w:top w:val="none" w:sz="0" w:space="0" w:color="auto"/>
        <w:left w:val="none" w:sz="0" w:space="0" w:color="auto"/>
        <w:bottom w:val="none" w:sz="0" w:space="0" w:color="auto"/>
        <w:right w:val="none" w:sz="0" w:space="0" w:color="auto"/>
      </w:divBdr>
      <w:divsChild>
        <w:div w:id="22754938">
          <w:marLeft w:val="0"/>
          <w:marRight w:val="0"/>
          <w:marTop w:val="0"/>
          <w:marBottom w:val="0"/>
          <w:divBdr>
            <w:top w:val="none" w:sz="0" w:space="0" w:color="auto"/>
            <w:left w:val="none" w:sz="0" w:space="0" w:color="auto"/>
            <w:bottom w:val="none" w:sz="0" w:space="0" w:color="auto"/>
            <w:right w:val="none" w:sz="0" w:space="0" w:color="auto"/>
          </w:divBdr>
        </w:div>
      </w:divsChild>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49237333">
      <w:bodyDiv w:val="1"/>
      <w:marLeft w:val="0"/>
      <w:marRight w:val="0"/>
      <w:marTop w:val="0"/>
      <w:marBottom w:val="0"/>
      <w:divBdr>
        <w:top w:val="none" w:sz="0" w:space="0" w:color="auto"/>
        <w:left w:val="none" w:sz="0" w:space="0" w:color="auto"/>
        <w:bottom w:val="none" w:sz="0" w:space="0" w:color="auto"/>
        <w:right w:val="none" w:sz="0" w:space="0" w:color="auto"/>
      </w:divBdr>
    </w:div>
    <w:div w:id="271978868">
      <w:bodyDiv w:val="1"/>
      <w:marLeft w:val="0"/>
      <w:marRight w:val="0"/>
      <w:marTop w:val="0"/>
      <w:marBottom w:val="0"/>
      <w:divBdr>
        <w:top w:val="none" w:sz="0" w:space="0" w:color="auto"/>
        <w:left w:val="none" w:sz="0" w:space="0" w:color="auto"/>
        <w:bottom w:val="none" w:sz="0" w:space="0" w:color="auto"/>
        <w:right w:val="none" w:sz="0" w:space="0" w:color="auto"/>
      </w:divBdr>
    </w:div>
    <w:div w:id="275328864">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88512204">
      <w:bodyDiv w:val="1"/>
      <w:marLeft w:val="0"/>
      <w:marRight w:val="0"/>
      <w:marTop w:val="0"/>
      <w:marBottom w:val="0"/>
      <w:divBdr>
        <w:top w:val="none" w:sz="0" w:space="0" w:color="auto"/>
        <w:left w:val="none" w:sz="0" w:space="0" w:color="auto"/>
        <w:bottom w:val="none" w:sz="0" w:space="0" w:color="auto"/>
        <w:right w:val="none" w:sz="0" w:space="0" w:color="auto"/>
      </w:divBdr>
    </w:div>
    <w:div w:id="293869097">
      <w:bodyDiv w:val="1"/>
      <w:marLeft w:val="0"/>
      <w:marRight w:val="0"/>
      <w:marTop w:val="0"/>
      <w:marBottom w:val="0"/>
      <w:divBdr>
        <w:top w:val="none" w:sz="0" w:space="0" w:color="auto"/>
        <w:left w:val="none" w:sz="0" w:space="0" w:color="auto"/>
        <w:bottom w:val="none" w:sz="0" w:space="0" w:color="auto"/>
        <w:right w:val="none" w:sz="0" w:space="0" w:color="auto"/>
      </w:divBdr>
    </w:div>
    <w:div w:id="297953315">
      <w:bodyDiv w:val="1"/>
      <w:marLeft w:val="0"/>
      <w:marRight w:val="0"/>
      <w:marTop w:val="0"/>
      <w:marBottom w:val="0"/>
      <w:divBdr>
        <w:top w:val="none" w:sz="0" w:space="0" w:color="auto"/>
        <w:left w:val="none" w:sz="0" w:space="0" w:color="auto"/>
        <w:bottom w:val="none" w:sz="0" w:space="0" w:color="auto"/>
        <w:right w:val="none" w:sz="0" w:space="0" w:color="auto"/>
      </w:divBdr>
    </w:div>
    <w:div w:id="298076302">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5352863">
      <w:bodyDiv w:val="1"/>
      <w:marLeft w:val="0"/>
      <w:marRight w:val="0"/>
      <w:marTop w:val="0"/>
      <w:marBottom w:val="0"/>
      <w:divBdr>
        <w:top w:val="none" w:sz="0" w:space="0" w:color="auto"/>
        <w:left w:val="none" w:sz="0" w:space="0" w:color="auto"/>
        <w:bottom w:val="none" w:sz="0" w:space="0" w:color="auto"/>
        <w:right w:val="none" w:sz="0" w:space="0" w:color="auto"/>
      </w:divBdr>
    </w:div>
    <w:div w:id="355887886">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5065550">
      <w:bodyDiv w:val="1"/>
      <w:marLeft w:val="0"/>
      <w:marRight w:val="0"/>
      <w:marTop w:val="0"/>
      <w:marBottom w:val="0"/>
      <w:divBdr>
        <w:top w:val="none" w:sz="0" w:space="0" w:color="auto"/>
        <w:left w:val="none" w:sz="0" w:space="0" w:color="auto"/>
        <w:bottom w:val="none" w:sz="0" w:space="0" w:color="auto"/>
        <w:right w:val="none" w:sz="0" w:space="0" w:color="auto"/>
      </w:divBdr>
    </w:div>
    <w:div w:id="365178751">
      <w:bodyDiv w:val="1"/>
      <w:marLeft w:val="0"/>
      <w:marRight w:val="0"/>
      <w:marTop w:val="0"/>
      <w:marBottom w:val="0"/>
      <w:divBdr>
        <w:top w:val="none" w:sz="0" w:space="0" w:color="auto"/>
        <w:left w:val="none" w:sz="0" w:space="0" w:color="auto"/>
        <w:bottom w:val="none" w:sz="0" w:space="0" w:color="auto"/>
        <w:right w:val="none" w:sz="0" w:space="0" w:color="auto"/>
      </w:divBdr>
    </w:div>
    <w:div w:id="369231733">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8917150">
      <w:bodyDiv w:val="1"/>
      <w:marLeft w:val="0"/>
      <w:marRight w:val="0"/>
      <w:marTop w:val="0"/>
      <w:marBottom w:val="0"/>
      <w:divBdr>
        <w:top w:val="none" w:sz="0" w:space="0" w:color="auto"/>
        <w:left w:val="none" w:sz="0" w:space="0" w:color="auto"/>
        <w:bottom w:val="none" w:sz="0" w:space="0" w:color="auto"/>
        <w:right w:val="none" w:sz="0" w:space="0" w:color="auto"/>
      </w:divBdr>
    </w:div>
    <w:div w:id="40167751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927407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1028179">
      <w:bodyDiv w:val="1"/>
      <w:marLeft w:val="0"/>
      <w:marRight w:val="0"/>
      <w:marTop w:val="0"/>
      <w:marBottom w:val="0"/>
      <w:divBdr>
        <w:top w:val="none" w:sz="0" w:space="0" w:color="auto"/>
        <w:left w:val="none" w:sz="0" w:space="0" w:color="auto"/>
        <w:bottom w:val="none" w:sz="0" w:space="0" w:color="auto"/>
        <w:right w:val="none" w:sz="0" w:space="0" w:color="auto"/>
      </w:divBdr>
    </w:div>
    <w:div w:id="421679413">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0395374">
      <w:bodyDiv w:val="1"/>
      <w:marLeft w:val="0"/>
      <w:marRight w:val="0"/>
      <w:marTop w:val="0"/>
      <w:marBottom w:val="0"/>
      <w:divBdr>
        <w:top w:val="none" w:sz="0" w:space="0" w:color="auto"/>
        <w:left w:val="none" w:sz="0" w:space="0" w:color="auto"/>
        <w:bottom w:val="none" w:sz="0" w:space="0" w:color="auto"/>
        <w:right w:val="none" w:sz="0" w:space="0" w:color="auto"/>
      </w:divBdr>
      <w:divsChild>
        <w:div w:id="2145194936">
          <w:marLeft w:val="0"/>
          <w:marRight w:val="0"/>
          <w:marTop w:val="0"/>
          <w:marBottom w:val="0"/>
          <w:divBdr>
            <w:top w:val="none" w:sz="0" w:space="0" w:color="auto"/>
            <w:left w:val="none" w:sz="0" w:space="0" w:color="auto"/>
            <w:bottom w:val="none" w:sz="0" w:space="0" w:color="auto"/>
            <w:right w:val="none" w:sz="0" w:space="0" w:color="auto"/>
          </w:divBdr>
          <w:divsChild>
            <w:div w:id="47842788">
              <w:marLeft w:val="0"/>
              <w:marRight w:val="0"/>
              <w:marTop w:val="0"/>
              <w:marBottom w:val="0"/>
              <w:divBdr>
                <w:top w:val="none" w:sz="0" w:space="0" w:color="auto"/>
                <w:left w:val="none" w:sz="0" w:space="0" w:color="auto"/>
                <w:bottom w:val="none" w:sz="0" w:space="0" w:color="auto"/>
                <w:right w:val="none" w:sz="0" w:space="0" w:color="auto"/>
              </w:divBdr>
            </w:div>
            <w:div w:id="290212448">
              <w:marLeft w:val="0"/>
              <w:marRight w:val="0"/>
              <w:marTop w:val="0"/>
              <w:marBottom w:val="0"/>
              <w:divBdr>
                <w:top w:val="none" w:sz="0" w:space="0" w:color="auto"/>
                <w:left w:val="none" w:sz="0" w:space="0" w:color="auto"/>
                <w:bottom w:val="none" w:sz="0" w:space="0" w:color="auto"/>
                <w:right w:val="none" w:sz="0" w:space="0" w:color="auto"/>
              </w:divBdr>
            </w:div>
            <w:div w:id="1862280611">
              <w:marLeft w:val="0"/>
              <w:marRight w:val="0"/>
              <w:marTop w:val="0"/>
              <w:marBottom w:val="0"/>
              <w:divBdr>
                <w:top w:val="none" w:sz="0" w:space="0" w:color="auto"/>
                <w:left w:val="none" w:sz="0" w:space="0" w:color="auto"/>
                <w:bottom w:val="none" w:sz="0" w:space="0" w:color="auto"/>
                <w:right w:val="none" w:sz="0" w:space="0" w:color="auto"/>
              </w:divBdr>
            </w:div>
            <w:div w:id="1991596445">
              <w:marLeft w:val="0"/>
              <w:marRight w:val="0"/>
              <w:marTop w:val="0"/>
              <w:marBottom w:val="0"/>
              <w:divBdr>
                <w:top w:val="none" w:sz="0" w:space="0" w:color="auto"/>
                <w:left w:val="none" w:sz="0" w:space="0" w:color="auto"/>
                <w:bottom w:val="none" w:sz="0" w:space="0" w:color="auto"/>
                <w:right w:val="none" w:sz="0" w:space="0" w:color="auto"/>
              </w:divBdr>
            </w:div>
            <w:div w:id="2141998087">
              <w:marLeft w:val="0"/>
              <w:marRight w:val="0"/>
              <w:marTop w:val="0"/>
              <w:marBottom w:val="0"/>
              <w:divBdr>
                <w:top w:val="none" w:sz="0" w:space="0" w:color="auto"/>
                <w:left w:val="none" w:sz="0" w:space="0" w:color="auto"/>
                <w:bottom w:val="none" w:sz="0" w:space="0" w:color="auto"/>
                <w:right w:val="none" w:sz="0" w:space="0" w:color="auto"/>
              </w:divBdr>
            </w:div>
            <w:div w:id="1236090549">
              <w:marLeft w:val="0"/>
              <w:marRight w:val="0"/>
              <w:marTop w:val="0"/>
              <w:marBottom w:val="0"/>
              <w:divBdr>
                <w:top w:val="none" w:sz="0" w:space="0" w:color="auto"/>
                <w:left w:val="none" w:sz="0" w:space="0" w:color="auto"/>
                <w:bottom w:val="none" w:sz="0" w:space="0" w:color="auto"/>
                <w:right w:val="none" w:sz="0" w:space="0" w:color="auto"/>
              </w:divBdr>
            </w:div>
            <w:div w:id="1085419778">
              <w:marLeft w:val="0"/>
              <w:marRight w:val="0"/>
              <w:marTop w:val="0"/>
              <w:marBottom w:val="0"/>
              <w:divBdr>
                <w:top w:val="none" w:sz="0" w:space="0" w:color="auto"/>
                <w:left w:val="none" w:sz="0" w:space="0" w:color="auto"/>
                <w:bottom w:val="none" w:sz="0" w:space="0" w:color="auto"/>
                <w:right w:val="none" w:sz="0" w:space="0" w:color="auto"/>
              </w:divBdr>
            </w:div>
            <w:div w:id="777913629">
              <w:marLeft w:val="0"/>
              <w:marRight w:val="0"/>
              <w:marTop w:val="0"/>
              <w:marBottom w:val="0"/>
              <w:divBdr>
                <w:top w:val="none" w:sz="0" w:space="0" w:color="auto"/>
                <w:left w:val="none" w:sz="0" w:space="0" w:color="auto"/>
                <w:bottom w:val="none" w:sz="0" w:space="0" w:color="auto"/>
                <w:right w:val="none" w:sz="0" w:space="0" w:color="auto"/>
              </w:divBdr>
            </w:div>
            <w:div w:id="587809122">
              <w:marLeft w:val="0"/>
              <w:marRight w:val="0"/>
              <w:marTop w:val="0"/>
              <w:marBottom w:val="0"/>
              <w:divBdr>
                <w:top w:val="none" w:sz="0" w:space="0" w:color="auto"/>
                <w:left w:val="none" w:sz="0" w:space="0" w:color="auto"/>
                <w:bottom w:val="none" w:sz="0" w:space="0" w:color="auto"/>
                <w:right w:val="none" w:sz="0" w:space="0" w:color="auto"/>
              </w:divBdr>
            </w:div>
            <w:div w:id="2024699938">
              <w:marLeft w:val="0"/>
              <w:marRight w:val="0"/>
              <w:marTop w:val="0"/>
              <w:marBottom w:val="0"/>
              <w:divBdr>
                <w:top w:val="none" w:sz="0" w:space="0" w:color="auto"/>
                <w:left w:val="none" w:sz="0" w:space="0" w:color="auto"/>
                <w:bottom w:val="none" w:sz="0" w:space="0" w:color="auto"/>
                <w:right w:val="none" w:sz="0" w:space="0" w:color="auto"/>
              </w:divBdr>
            </w:div>
            <w:div w:id="1751193728">
              <w:marLeft w:val="0"/>
              <w:marRight w:val="0"/>
              <w:marTop w:val="0"/>
              <w:marBottom w:val="0"/>
              <w:divBdr>
                <w:top w:val="none" w:sz="0" w:space="0" w:color="auto"/>
                <w:left w:val="none" w:sz="0" w:space="0" w:color="auto"/>
                <w:bottom w:val="none" w:sz="0" w:space="0" w:color="auto"/>
                <w:right w:val="none" w:sz="0" w:space="0" w:color="auto"/>
              </w:divBdr>
            </w:div>
            <w:div w:id="1974480657">
              <w:marLeft w:val="0"/>
              <w:marRight w:val="0"/>
              <w:marTop w:val="0"/>
              <w:marBottom w:val="0"/>
              <w:divBdr>
                <w:top w:val="none" w:sz="0" w:space="0" w:color="auto"/>
                <w:left w:val="none" w:sz="0" w:space="0" w:color="auto"/>
                <w:bottom w:val="none" w:sz="0" w:space="0" w:color="auto"/>
                <w:right w:val="none" w:sz="0" w:space="0" w:color="auto"/>
              </w:divBdr>
            </w:div>
            <w:div w:id="840195048">
              <w:marLeft w:val="0"/>
              <w:marRight w:val="0"/>
              <w:marTop w:val="0"/>
              <w:marBottom w:val="0"/>
              <w:divBdr>
                <w:top w:val="none" w:sz="0" w:space="0" w:color="auto"/>
                <w:left w:val="none" w:sz="0" w:space="0" w:color="auto"/>
                <w:bottom w:val="none" w:sz="0" w:space="0" w:color="auto"/>
                <w:right w:val="none" w:sz="0" w:space="0" w:color="auto"/>
              </w:divBdr>
            </w:div>
            <w:div w:id="1997537604">
              <w:marLeft w:val="0"/>
              <w:marRight w:val="0"/>
              <w:marTop w:val="0"/>
              <w:marBottom w:val="0"/>
              <w:divBdr>
                <w:top w:val="none" w:sz="0" w:space="0" w:color="auto"/>
                <w:left w:val="none" w:sz="0" w:space="0" w:color="auto"/>
                <w:bottom w:val="none" w:sz="0" w:space="0" w:color="auto"/>
                <w:right w:val="none" w:sz="0" w:space="0" w:color="auto"/>
              </w:divBdr>
            </w:div>
            <w:div w:id="613483355">
              <w:marLeft w:val="0"/>
              <w:marRight w:val="0"/>
              <w:marTop w:val="0"/>
              <w:marBottom w:val="0"/>
              <w:divBdr>
                <w:top w:val="none" w:sz="0" w:space="0" w:color="auto"/>
                <w:left w:val="none" w:sz="0" w:space="0" w:color="auto"/>
                <w:bottom w:val="none" w:sz="0" w:space="0" w:color="auto"/>
                <w:right w:val="none" w:sz="0" w:space="0" w:color="auto"/>
              </w:divBdr>
            </w:div>
            <w:div w:id="930312932">
              <w:marLeft w:val="0"/>
              <w:marRight w:val="0"/>
              <w:marTop w:val="0"/>
              <w:marBottom w:val="0"/>
              <w:divBdr>
                <w:top w:val="none" w:sz="0" w:space="0" w:color="auto"/>
                <w:left w:val="none" w:sz="0" w:space="0" w:color="auto"/>
                <w:bottom w:val="none" w:sz="0" w:space="0" w:color="auto"/>
                <w:right w:val="none" w:sz="0" w:space="0" w:color="auto"/>
              </w:divBdr>
            </w:div>
            <w:div w:id="912852421">
              <w:marLeft w:val="0"/>
              <w:marRight w:val="0"/>
              <w:marTop w:val="0"/>
              <w:marBottom w:val="0"/>
              <w:divBdr>
                <w:top w:val="none" w:sz="0" w:space="0" w:color="auto"/>
                <w:left w:val="none" w:sz="0" w:space="0" w:color="auto"/>
                <w:bottom w:val="none" w:sz="0" w:space="0" w:color="auto"/>
                <w:right w:val="none" w:sz="0" w:space="0" w:color="auto"/>
              </w:divBdr>
            </w:div>
            <w:div w:id="1505894595">
              <w:marLeft w:val="0"/>
              <w:marRight w:val="0"/>
              <w:marTop w:val="0"/>
              <w:marBottom w:val="0"/>
              <w:divBdr>
                <w:top w:val="none" w:sz="0" w:space="0" w:color="auto"/>
                <w:left w:val="none" w:sz="0" w:space="0" w:color="auto"/>
                <w:bottom w:val="none" w:sz="0" w:space="0" w:color="auto"/>
                <w:right w:val="none" w:sz="0" w:space="0" w:color="auto"/>
              </w:divBdr>
            </w:div>
            <w:div w:id="1787887898">
              <w:marLeft w:val="0"/>
              <w:marRight w:val="0"/>
              <w:marTop w:val="0"/>
              <w:marBottom w:val="0"/>
              <w:divBdr>
                <w:top w:val="none" w:sz="0" w:space="0" w:color="auto"/>
                <w:left w:val="none" w:sz="0" w:space="0" w:color="auto"/>
                <w:bottom w:val="none" w:sz="0" w:space="0" w:color="auto"/>
                <w:right w:val="none" w:sz="0" w:space="0" w:color="auto"/>
              </w:divBdr>
            </w:div>
            <w:div w:id="1296453341">
              <w:marLeft w:val="0"/>
              <w:marRight w:val="0"/>
              <w:marTop w:val="0"/>
              <w:marBottom w:val="0"/>
              <w:divBdr>
                <w:top w:val="none" w:sz="0" w:space="0" w:color="auto"/>
                <w:left w:val="none" w:sz="0" w:space="0" w:color="auto"/>
                <w:bottom w:val="none" w:sz="0" w:space="0" w:color="auto"/>
                <w:right w:val="none" w:sz="0" w:space="0" w:color="auto"/>
              </w:divBdr>
            </w:div>
            <w:div w:id="601382487">
              <w:marLeft w:val="0"/>
              <w:marRight w:val="0"/>
              <w:marTop w:val="0"/>
              <w:marBottom w:val="0"/>
              <w:divBdr>
                <w:top w:val="none" w:sz="0" w:space="0" w:color="auto"/>
                <w:left w:val="none" w:sz="0" w:space="0" w:color="auto"/>
                <w:bottom w:val="none" w:sz="0" w:space="0" w:color="auto"/>
                <w:right w:val="none" w:sz="0" w:space="0" w:color="auto"/>
              </w:divBdr>
            </w:div>
            <w:div w:id="1462262516">
              <w:marLeft w:val="0"/>
              <w:marRight w:val="0"/>
              <w:marTop w:val="0"/>
              <w:marBottom w:val="0"/>
              <w:divBdr>
                <w:top w:val="none" w:sz="0" w:space="0" w:color="auto"/>
                <w:left w:val="none" w:sz="0" w:space="0" w:color="auto"/>
                <w:bottom w:val="none" w:sz="0" w:space="0" w:color="auto"/>
                <w:right w:val="none" w:sz="0" w:space="0" w:color="auto"/>
              </w:divBdr>
            </w:div>
            <w:div w:id="2023241396">
              <w:marLeft w:val="0"/>
              <w:marRight w:val="0"/>
              <w:marTop w:val="0"/>
              <w:marBottom w:val="0"/>
              <w:divBdr>
                <w:top w:val="none" w:sz="0" w:space="0" w:color="auto"/>
                <w:left w:val="none" w:sz="0" w:space="0" w:color="auto"/>
                <w:bottom w:val="none" w:sz="0" w:space="0" w:color="auto"/>
                <w:right w:val="none" w:sz="0" w:space="0" w:color="auto"/>
              </w:divBdr>
            </w:div>
            <w:div w:id="662316462">
              <w:marLeft w:val="0"/>
              <w:marRight w:val="0"/>
              <w:marTop w:val="0"/>
              <w:marBottom w:val="0"/>
              <w:divBdr>
                <w:top w:val="none" w:sz="0" w:space="0" w:color="auto"/>
                <w:left w:val="none" w:sz="0" w:space="0" w:color="auto"/>
                <w:bottom w:val="none" w:sz="0" w:space="0" w:color="auto"/>
                <w:right w:val="none" w:sz="0" w:space="0" w:color="auto"/>
              </w:divBdr>
            </w:div>
            <w:div w:id="481389965">
              <w:marLeft w:val="0"/>
              <w:marRight w:val="0"/>
              <w:marTop w:val="0"/>
              <w:marBottom w:val="0"/>
              <w:divBdr>
                <w:top w:val="none" w:sz="0" w:space="0" w:color="auto"/>
                <w:left w:val="none" w:sz="0" w:space="0" w:color="auto"/>
                <w:bottom w:val="none" w:sz="0" w:space="0" w:color="auto"/>
                <w:right w:val="none" w:sz="0" w:space="0" w:color="auto"/>
              </w:divBdr>
            </w:div>
            <w:div w:id="1507281611">
              <w:marLeft w:val="0"/>
              <w:marRight w:val="0"/>
              <w:marTop w:val="0"/>
              <w:marBottom w:val="0"/>
              <w:divBdr>
                <w:top w:val="none" w:sz="0" w:space="0" w:color="auto"/>
                <w:left w:val="none" w:sz="0" w:space="0" w:color="auto"/>
                <w:bottom w:val="none" w:sz="0" w:space="0" w:color="auto"/>
                <w:right w:val="none" w:sz="0" w:space="0" w:color="auto"/>
              </w:divBdr>
            </w:div>
            <w:div w:id="19938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053826">
      <w:bodyDiv w:val="1"/>
      <w:marLeft w:val="0"/>
      <w:marRight w:val="0"/>
      <w:marTop w:val="0"/>
      <w:marBottom w:val="0"/>
      <w:divBdr>
        <w:top w:val="none" w:sz="0" w:space="0" w:color="auto"/>
        <w:left w:val="none" w:sz="0" w:space="0" w:color="auto"/>
        <w:bottom w:val="none" w:sz="0" w:space="0" w:color="auto"/>
        <w:right w:val="none" w:sz="0" w:space="0" w:color="auto"/>
      </w:divBdr>
    </w:div>
    <w:div w:id="43995183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54712860">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4760364">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2165267">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2140548">
      <w:bodyDiv w:val="1"/>
      <w:marLeft w:val="0"/>
      <w:marRight w:val="0"/>
      <w:marTop w:val="0"/>
      <w:marBottom w:val="0"/>
      <w:divBdr>
        <w:top w:val="none" w:sz="0" w:space="0" w:color="auto"/>
        <w:left w:val="none" w:sz="0" w:space="0" w:color="auto"/>
        <w:bottom w:val="none" w:sz="0" w:space="0" w:color="auto"/>
        <w:right w:val="none" w:sz="0" w:space="0" w:color="auto"/>
      </w:divBdr>
      <w:divsChild>
        <w:div w:id="69818771">
          <w:marLeft w:val="0"/>
          <w:marRight w:val="0"/>
          <w:marTop w:val="0"/>
          <w:marBottom w:val="0"/>
          <w:divBdr>
            <w:top w:val="none" w:sz="0" w:space="0" w:color="auto"/>
            <w:left w:val="none" w:sz="0" w:space="0" w:color="auto"/>
            <w:bottom w:val="none" w:sz="0" w:space="0" w:color="auto"/>
            <w:right w:val="none" w:sz="0" w:space="0" w:color="auto"/>
          </w:divBdr>
        </w:div>
        <w:div w:id="1943612026">
          <w:marLeft w:val="0"/>
          <w:marRight w:val="0"/>
          <w:marTop w:val="0"/>
          <w:marBottom w:val="0"/>
          <w:divBdr>
            <w:top w:val="none" w:sz="0" w:space="0" w:color="auto"/>
            <w:left w:val="none" w:sz="0" w:space="0" w:color="auto"/>
            <w:bottom w:val="none" w:sz="0" w:space="0" w:color="auto"/>
            <w:right w:val="none" w:sz="0" w:space="0" w:color="auto"/>
          </w:divBdr>
        </w:div>
      </w:divsChild>
    </w:div>
    <w:div w:id="494538621">
      <w:bodyDiv w:val="1"/>
      <w:marLeft w:val="0"/>
      <w:marRight w:val="0"/>
      <w:marTop w:val="0"/>
      <w:marBottom w:val="0"/>
      <w:divBdr>
        <w:top w:val="none" w:sz="0" w:space="0" w:color="auto"/>
        <w:left w:val="none" w:sz="0" w:space="0" w:color="auto"/>
        <w:bottom w:val="none" w:sz="0" w:space="0" w:color="auto"/>
        <w:right w:val="none" w:sz="0" w:space="0" w:color="auto"/>
      </w:divBdr>
    </w:div>
    <w:div w:id="50281463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0656436">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41944332">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3833233">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29866719">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8141960">
      <w:bodyDiv w:val="1"/>
      <w:marLeft w:val="0"/>
      <w:marRight w:val="0"/>
      <w:marTop w:val="0"/>
      <w:marBottom w:val="0"/>
      <w:divBdr>
        <w:top w:val="none" w:sz="0" w:space="0" w:color="auto"/>
        <w:left w:val="none" w:sz="0" w:space="0" w:color="auto"/>
        <w:bottom w:val="none" w:sz="0" w:space="0" w:color="auto"/>
        <w:right w:val="none" w:sz="0" w:space="0" w:color="auto"/>
      </w:divBdr>
    </w:div>
    <w:div w:id="674958439">
      <w:bodyDiv w:val="1"/>
      <w:marLeft w:val="0"/>
      <w:marRight w:val="0"/>
      <w:marTop w:val="0"/>
      <w:marBottom w:val="0"/>
      <w:divBdr>
        <w:top w:val="none" w:sz="0" w:space="0" w:color="auto"/>
        <w:left w:val="none" w:sz="0" w:space="0" w:color="auto"/>
        <w:bottom w:val="none" w:sz="0" w:space="0" w:color="auto"/>
        <w:right w:val="none" w:sz="0" w:space="0" w:color="auto"/>
      </w:divBdr>
    </w:div>
    <w:div w:id="67797413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880206">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0980158">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112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5384450">
      <w:bodyDiv w:val="1"/>
      <w:marLeft w:val="0"/>
      <w:marRight w:val="0"/>
      <w:marTop w:val="0"/>
      <w:marBottom w:val="0"/>
      <w:divBdr>
        <w:top w:val="none" w:sz="0" w:space="0" w:color="auto"/>
        <w:left w:val="none" w:sz="0" w:space="0" w:color="auto"/>
        <w:bottom w:val="none" w:sz="0" w:space="0" w:color="auto"/>
        <w:right w:val="none" w:sz="0" w:space="0" w:color="auto"/>
      </w:divBdr>
    </w:div>
    <w:div w:id="85769818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2671933">
      <w:bodyDiv w:val="1"/>
      <w:marLeft w:val="0"/>
      <w:marRight w:val="0"/>
      <w:marTop w:val="0"/>
      <w:marBottom w:val="0"/>
      <w:divBdr>
        <w:top w:val="none" w:sz="0" w:space="0" w:color="auto"/>
        <w:left w:val="none" w:sz="0" w:space="0" w:color="auto"/>
        <w:bottom w:val="none" w:sz="0" w:space="0" w:color="auto"/>
        <w:right w:val="none" w:sz="0" w:space="0" w:color="auto"/>
      </w:divBdr>
    </w:div>
    <w:div w:id="87111284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899827027">
      <w:bodyDiv w:val="1"/>
      <w:marLeft w:val="0"/>
      <w:marRight w:val="0"/>
      <w:marTop w:val="0"/>
      <w:marBottom w:val="0"/>
      <w:divBdr>
        <w:top w:val="none" w:sz="0" w:space="0" w:color="auto"/>
        <w:left w:val="none" w:sz="0" w:space="0" w:color="auto"/>
        <w:bottom w:val="none" w:sz="0" w:space="0" w:color="auto"/>
        <w:right w:val="none" w:sz="0" w:space="0" w:color="auto"/>
      </w:divBdr>
    </w:div>
    <w:div w:id="904804131">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4652335">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9365773">
      <w:bodyDiv w:val="1"/>
      <w:marLeft w:val="0"/>
      <w:marRight w:val="0"/>
      <w:marTop w:val="0"/>
      <w:marBottom w:val="0"/>
      <w:divBdr>
        <w:top w:val="none" w:sz="0" w:space="0" w:color="auto"/>
        <w:left w:val="none" w:sz="0" w:space="0" w:color="auto"/>
        <w:bottom w:val="none" w:sz="0" w:space="0" w:color="auto"/>
        <w:right w:val="none" w:sz="0" w:space="0" w:color="auto"/>
      </w:divBdr>
    </w:div>
    <w:div w:id="972101648">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0421409">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7057982">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998994776">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6932469">
      <w:bodyDiv w:val="1"/>
      <w:marLeft w:val="0"/>
      <w:marRight w:val="0"/>
      <w:marTop w:val="0"/>
      <w:marBottom w:val="0"/>
      <w:divBdr>
        <w:top w:val="none" w:sz="0" w:space="0" w:color="auto"/>
        <w:left w:val="none" w:sz="0" w:space="0" w:color="auto"/>
        <w:bottom w:val="none" w:sz="0" w:space="0" w:color="auto"/>
        <w:right w:val="none" w:sz="0" w:space="0" w:color="auto"/>
      </w:divBdr>
    </w:div>
    <w:div w:id="1041050439">
      <w:bodyDiv w:val="1"/>
      <w:marLeft w:val="0"/>
      <w:marRight w:val="0"/>
      <w:marTop w:val="0"/>
      <w:marBottom w:val="0"/>
      <w:divBdr>
        <w:top w:val="none" w:sz="0" w:space="0" w:color="auto"/>
        <w:left w:val="none" w:sz="0" w:space="0" w:color="auto"/>
        <w:bottom w:val="none" w:sz="0" w:space="0" w:color="auto"/>
        <w:right w:val="none" w:sz="0" w:space="0" w:color="auto"/>
      </w:divBdr>
    </w:div>
    <w:div w:id="1042289478">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098452864">
      <w:bodyDiv w:val="1"/>
      <w:marLeft w:val="0"/>
      <w:marRight w:val="0"/>
      <w:marTop w:val="0"/>
      <w:marBottom w:val="0"/>
      <w:divBdr>
        <w:top w:val="none" w:sz="0" w:space="0" w:color="auto"/>
        <w:left w:val="none" w:sz="0" w:space="0" w:color="auto"/>
        <w:bottom w:val="none" w:sz="0" w:space="0" w:color="auto"/>
        <w:right w:val="none" w:sz="0" w:space="0" w:color="auto"/>
      </w:divBdr>
    </w:div>
    <w:div w:id="1099065301">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7433609">
      <w:bodyDiv w:val="1"/>
      <w:marLeft w:val="0"/>
      <w:marRight w:val="0"/>
      <w:marTop w:val="0"/>
      <w:marBottom w:val="0"/>
      <w:divBdr>
        <w:top w:val="none" w:sz="0" w:space="0" w:color="auto"/>
        <w:left w:val="none" w:sz="0" w:space="0" w:color="auto"/>
        <w:bottom w:val="none" w:sz="0" w:space="0" w:color="auto"/>
        <w:right w:val="none" w:sz="0" w:space="0" w:color="auto"/>
      </w:divBdr>
    </w:div>
    <w:div w:id="1108501333">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4906258">
      <w:bodyDiv w:val="1"/>
      <w:marLeft w:val="0"/>
      <w:marRight w:val="0"/>
      <w:marTop w:val="0"/>
      <w:marBottom w:val="0"/>
      <w:divBdr>
        <w:top w:val="none" w:sz="0" w:space="0" w:color="auto"/>
        <w:left w:val="none" w:sz="0" w:space="0" w:color="auto"/>
        <w:bottom w:val="none" w:sz="0" w:space="0" w:color="auto"/>
        <w:right w:val="none" w:sz="0" w:space="0" w:color="auto"/>
      </w:divBdr>
    </w:div>
    <w:div w:id="111794476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3903503">
      <w:bodyDiv w:val="1"/>
      <w:marLeft w:val="0"/>
      <w:marRight w:val="0"/>
      <w:marTop w:val="0"/>
      <w:marBottom w:val="0"/>
      <w:divBdr>
        <w:top w:val="none" w:sz="0" w:space="0" w:color="auto"/>
        <w:left w:val="none" w:sz="0" w:space="0" w:color="auto"/>
        <w:bottom w:val="none" w:sz="0" w:space="0" w:color="auto"/>
        <w:right w:val="none" w:sz="0" w:space="0" w:color="auto"/>
      </w:divBdr>
    </w:div>
    <w:div w:id="1206871755">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751787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7735938">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2344408">
      <w:bodyDiv w:val="1"/>
      <w:marLeft w:val="0"/>
      <w:marRight w:val="0"/>
      <w:marTop w:val="0"/>
      <w:marBottom w:val="0"/>
      <w:divBdr>
        <w:top w:val="none" w:sz="0" w:space="0" w:color="auto"/>
        <w:left w:val="none" w:sz="0" w:space="0" w:color="auto"/>
        <w:bottom w:val="none" w:sz="0" w:space="0" w:color="auto"/>
        <w:right w:val="none" w:sz="0" w:space="0" w:color="auto"/>
      </w:divBdr>
    </w:div>
    <w:div w:id="1304233842">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87409454">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340650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3647371">
      <w:bodyDiv w:val="1"/>
      <w:marLeft w:val="0"/>
      <w:marRight w:val="0"/>
      <w:marTop w:val="0"/>
      <w:marBottom w:val="0"/>
      <w:divBdr>
        <w:top w:val="none" w:sz="0" w:space="0" w:color="auto"/>
        <w:left w:val="none" w:sz="0" w:space="0" w:color="auto"/>
        <w:bottom w:val="none" w:sz="0" w:space="0" w:color="auto"/>
        <w:right w:val="none" w:sz="0" w:space="0" w:color="auto"/>
      </w:divBdr>
    </w:div>
    <w:div w:id="1423720085">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29736727">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46146405">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31854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76339854">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2498449">
      <w:bodyDiv w:val="1"/>
      <w:marLeft w:val="0"/>
      <w:marRight w:val="0"/>
      <w:marTop w:val="0"/>
      <w:marBottom w:val="0"/>
      <w:divBdr>
        <w:top w:val="none" w:sz="0" w:space="0" w:color="auto"/>
        <w:left w:val="none" w:sz="0" w:space="0" w:color="auto"/>
        <w:bottom w:val="none" w:sz="0" w:space="0" w:color="auto"/>
        <w:right w:val="none" w:sz="0" w:space="0" w:color="auto"/>
      </w:divBdr>
    </w:div>
    <w:div w:id="1486967397">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490243342">
      <w:bodyDiv w:val="1"/>
      <w:marLeft w:val="0"/>
      <w:marRight w:val="0"/>
      <w:marTop w:val="0"/>
      <w:marBottom w:val="0"/>
      <w:divBdr>
        <w:top w:val="none" w:sz="0" w:space="0" w:color="auto"/>
        <w:left w:val="none" w:sz="0" w:space="0" w:color="auto"/>
        <w:bottom w:val="none" w:sz="0" w:space="0" w:color="auto"/>
        <w:right w:val="none" w:sz="0" w:space="0" w:color="auto"/>
      </w:divBdr>
    </w:div>
    <w:div w:id="1501964836">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2182482">
      <w:bodyDiv w:val="1"/>
      <w:marLeft w:val="0"/>
      <w:marRight w:val="0"/>
      <w:marTop w:val="0"/>
      <w:marBottom w:val="0"/>
      <w:divBdr>
        <w:top w:val="none" w:sz="0" w:space="0" w:color="auto"/>
        <w:left w:val="none" w:sz="0" w:space="0" w:color="auto"/>
        <w:bottom w:val="none" w:sz="0" w:space="0" w:color="auto"/>
        <w:right w:val="none" w:sz="0" w:space="0" w:color="auto"/>
      </w:divBdr>
    </w:div>
    <w:div w:id="1521772926">
      <w:bodyDiv w:val="1"/>
      <w:marLeft w:val="0"/>
      <w:marRight w:val="0"/>
      <w:marTop w:val="0"/>
      <w:marBottom w:val="0"/>
      <w:divBdr>
        <w:top w:val="none" w:sz="0" w:space="0" w:color="auto"/>
        <w:left w:val="none" w:sz="0" w:space="0" w:color="auto"/>
        <w:bottom w:val="none" w:sz="0" w:space="0" w:color="auto"/>
        <w:right w:val="none" w:sz="0" w:space="0" w:color="auto"/>
      </w:divBdr>
    </w:div>
    <w:div w:id="1523401936">
      <w:bodyDiv w:val="1"/>
      <w:marLeft w:val="0"/>
      <w:marRight w:val="0"/>
      <w:marTop w:val="0"/>
      <w:marBottom w:val="0"/>
      <w:divBdr>
        <w:top w:val="none" w:sz="0" w:space="0" w:color="auto"/>
        <w:left w:val="none" w:sz="0" w:space="0" w:color="auto"/>
        <w:bottom w:val="none" w:sz="0" w:space="0" w:color="auto"/>
        <w:right w:val="none" w:sz="0" w:space="0" w:color="auto"/>
      </w:divBdr>
    </w:div>
    <w:div w:id="1529291354">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445944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5943831">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55260397">
      <w:bodyDiv w:val="1"/>
      <w:marLeft w:val="0"/>
      <w:marRight w:val="0"/>
      <w:marTop w:val="0"/>
      <w:marBottom w:val="0"/>
      <w:divBdr>
        <w:top w:val="none" w:sz="0" w:space="0" w:color="auto"/>
        <w:left w:val="none" w:sz="0" w:space="0" w:color="auto"/>
        <w:bottom w:val="none" w:sz="0" w:space="0" w:color="auto"/>
        <w:right w:val="none" w:sz="0" w:space="0" w:color="auto"/>
      </w:divBdr>
    </w:div>
    <w:div w:id="1655455568">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0958138">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1737260">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5468897">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0929217">
      <w:bodyDiv w:val="1"/>
      <w:marLeft w:val="0"/>
      <w:marRight w:val="0"/>
      <w:marTop w:val="0"/>
      <w:marBottom w:val="0"/>
      <w:divBdr>
        <w:top w:val="none" w:sz="0" w:space="0" w:color="auto"/>
        <w:left w:val="none" w:sz="0" w:space="0" w:color="auto"/>
        <w:bottom w:val="none" w:sz="0" w:space="0" w:color="auto"/>
        <w:right w:val="none" w:sz="0" w:space="0" w:color="auto"/>
      </w:divBdr>
    </w:div>
    <w:div w:id="1773895306">
      <w:bodyDiv w:val="1"/>
      <w:marLeft w:val="0"/>
      <w:marRight w:val="0"/>
      <w:marTop w:val="0"/>
      <w:marBottom w:val="0"/>
      <w:divBdr>
        <w:top w:val="none" w:sz="0" w:space="0" w:color="auto"/>
        <w:left w:val="none" w:sz="0" w:space="0" w:color="auto"/>
        <w:bottom w:val="none" w:sz="0" w:space="0" w:color="auto"/>
        <w:right w:val="none" w:sz="0" w:space="0" w:color="auto"/>
      </w:divBdr>
    </w:div>
    <w:div w:id="1775251463">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79714320">
      <w:bodyDiv w:val="1"/>
      <w:marLeft w:val="0"/>
      <w:marRight w:val="0"/>
      <w:marTop w:val="0"/>
      <w:marBottom w:val="0"/>
      <w:divBdr>
        <w:top w:val="none" w:sz="0" w:space="0" w:color="auto"/>
        <w:left w:val="none" w:sz="0" w:space="0" w:color="auto"/>
        <w:bottom w:val="none" w:sz="0" w:space="0" w:color="auto"/>
        <w:right w:val="none" w:sz="0" w:space="0" w:color="auto"/>
      </w:divBdr>
    </w:div>
    <w:div w:id="1780028053">
      <w:bodyDiv w:val="1"/>
      <w:marLeft w:val="0"/>
      <w:marRight w:val="0"/>
      <w:marTop w:val="0"/>
      <w:marBottom w:val="0"/>
      <w:divBdr>
        <w:top w:val="none" w:sz="0" w:space="0" w:color="auto"/>
        <w:left w:val="none" w:sz="0" w:space="0" w:color="auto"/>
        <w:bottom w:val="none" w:sz="0" w:space="0" w:color="auto"/>
        <w:right w:val="none" w:sz="0" w:space="0" w:color="auto"/>
      </w:divBdr>
    </w:div>
    <w:div w:id="1781948578">
      <w:bodyDiv w:val="1"/>
      <w:marLeft w:val="0"/>
      <w:marRight w:val="0"/>
      <w:marTop w:val="0"/>
      <w:marBottom w:val="0"/>
      <w:divBdr>
        <w:top w:val="none" w:sz="0" w:space="0" w:color="auto"/>
        <w:left w:val="none" w:sz="0" w:space="0" w:color="auto"/>
        <w:bottom w:val="none" w:sz="0" w:space="0" w:color="auto"/>
        <w:right w:val="none" w:sz="0" w:space="0" w:color="auto"/>
      </w:divBdr>
    </w:div>
    <w:div w:id="1782070047">
      <w:bodyDiv w:val="1"/>
      <w:marLeft w:val="0"/>
      <w:marRight w:val="0"/>
      <w:marTop w:val="0"/>
      <w:marBottom w:val="0"/>
      <w:divBdr>
        <w:top w:val="none" w:sz="0" w:space="0" w:color="auto"/>
        <w:left w:val="none" w:sz="0" w:space="0" w:color="auto"/>
        <w:bottom w:val="none" w:sz="0" w:space="0" w:color="auto"/>
        <w:right w:val="none" w:sz="0" w:space="0" w:color="auto"/>
      </w:divBdr>
    </w:div>
    <w:div w:id="178828123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57075">
      <w:bodyDiv w:val="1"/>
      <w:marLeft w:val="0"/>
      <w:marRight w:val="0"/>
      <w:marTop w:val="0"/>
      <w:marBottom w:val="0"/>
      <w:divBdr>
        <w:top w:val="none" w:sz="0" w:space="0" w:color="auto"/>
        <w:left w:val="none" w:sz="0" w:space="0" w:color="auto"/>
        <w:bottom w:val="none" w:sz="0" w:space="0" w:color="auto"/>
        <w:right w:val="none" w:sz="0" w:space="0" w:color="auto"/>
      </w:divBdr>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84237">
      <w:bodyDiv w:val="1"/>
      <w:marLeft w:val="0"/>
      <w:marRight w:val="0"/>
      <w:marTop w:val="0"/>
      <w:marBottom w:val="0"/>
      <w:divBdr>
        <w:top w:val="none" w:sz="0" w:space="0" w:color="auto"/>
        <w:left w:val="none" w:sz="0" w:space="0" w:color="auto"/>
        <w:bottom w:val="none" w:sz="0" w:space="0" w:color="auto"/>
        <w:right w:val="none" w:sz="0" w:space="0" w:color="auto"/>
      </w:divBdr>
    </w:div>
    <w:div w:id="1817144965">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3273064">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2454710">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4682154">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1070272">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7736015">
      <w:bodyDiv w:val="1"/>
      <w:marLeft w:val="0"/>
      <w:marRight w:val="0"/>
      <w:marTop w:val="0"/>
      <w:marBottom w:val="0"/>
      <w:divBdr>
        <w:top w:val="none" w:sz="0" w:space="0" w:color="auto"/>
        <w:left w:val="none" w:sz="0" w:space="0" w:color="auto"/>
        <w:bottom w:val="none" w:sz="0" w:space="0" w:color="auto"/>
        <w:right w:val="none" w:sz="0" w:space="0" w:color="auto"/>
      </w:divBdr>
    </w:div>
    <w:div w:id="1898589791">
      <w:bodyDiv w:val="1"/>
      <w:marLeft w:val="0"/>
      <w:marRight w:val="0"/>
      <w:marTop w:val="0"/>
      <w:marBottom w:val="0"/>
      <w:divBdr>
        <w:top w:val="none" w:sz="0" w:space="0" w:color="auto"/>
        <w:left w:val="none" w:sz="0" w:space="0" w:color="auto"/>
        <w:bottom w:val="none" w:sz="0" w:space="0" w:color="auto"/>
        <w:right w:val="none" w:sz="0" w:space="0" w:color="auto"/>
      </w:divBdr>
    </w:div>
    <w:div w:id="190521584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406823">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4968695">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39946920">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4901973">
      <w:bodyDiv w:val="1"/>
      <w:marLeft w:val="0"/>
      <w:marRight w:val="0"/>
      <w:marTop w:val="0"/>
      <w:marBottom w:val="0"/>
      <w:divBdr>
        <w:top w:val="none" w:sz="0" w:space="0" w:color="auto"/>
        <w:left w:val="none" w:sz="0" w:space="0" w:color="auto"/>
        <w:bottom w:val="none" w:sz="0" w:space="0" w:color="auto"/>
        <w:right w:val="none" w:sz="0" w:space="0" w:color="auto"/>
      </w:divBdr>
    </w:div>
    <w:div w:id="1957713814">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6325627">
      <w:bodyDiv w:val="1"/>
      <w:marLeft w:val="0"/>
      <w:marRight w:val="0"/>
      <w:marTop w:val="0"/>
      <w:marBottom w:val="0"/>
      <w:divBdr>
        <w:top w:val="none" w:sz="0" w:space="0" w:color="auto"/>
        <w:left w:val="none" w:sz="0" w:space="0" w:color="auto"/>
        <w:bottom w:val="none" w:sz="0" w:space="0" w:color="auto"/>
        <w:right w:val="none" w:sz="0" w:space="0" w:color="auto"/>
      </w:divBdr>
    </w:div>
    <w:div w:id="1983581329">
      <w:bodyDiv w:val="1"/>
      <w:marLeft w:val="0"/>
      <w:marRight w:val="0"/>
      <w:marTop w:val="0"/>
      <w:marBottom w:val="0"/>
      <w:divBdr>
        <w:top w:val="none" w:sz="0" w:space="0" w:color="auto"/>
        <w:left w:val="none" w:sz="0" w:space="0" w:color="auto"/>
        <w:bottom w:val="none" w:sz="0" w:space="0" w:color="auto"/>
        <w:right w:val="none" w:sz="0" w:space="0" w:color="auto"/>
      </w:divBdr>
      <w:divsChild>
        <w:div w:id="1725786849">
          <w:marLeft w:val="0"/>
          <w:marRight w:val="0"/>
          <w:marTop w:val="0"/>
          <w:marBottom w:val="0"/>
          <w:divBdr>
            <w:top w:val="none" w:sz="0" w:space="0" w:color="auto"/>
            <w:left w:val="none" w:sz="0" w:space="0" w:color="auto"/>
            <w:bottom w:val="none" w:sz="0" w:space="0" w:color="auto"/>
            <w:right w:val="none" w:sz="0" w:space="0" w:color="auto"/>
          </w:divBdr>
        </w:div>
        <w:div w:id="1512143400">
          <w:marLeft w:val="0"/>
          <w:marRight w:val="0"/>
          <w:marTop w:val="0"/>
          <w:marBottom w:val="0"/>
          <w:divBdr>
            <w:top w:val="none" w:sz="0" w:space="0" w:color="auto"/>
            <w:left w:val="none" w:sz="0" w:space="0" w:color="auto"/>
            <w:bottom w:val="none" w:sz="0" w:space="0" w:color="auto"/>
            <w:right w:val="none" w:sz="0" w:space="0" w:color="auto"/>
          </w:divBdr>
        </w:div>
        <w:div w:id="1896969121">
          <w:marLeft w:val="0"/>
          <w:marRight w:val="0"/>
          <w:marTop w:val="0"/>
          <w:marBottom w:val="0"/>
          <w:divBdr>
            <w:top w:val="none" w:sz="0" w:space="0" w:color="auto"/>
            <w:left w:val="none" w:sz="0" w:space="0" w:color="auto"/>
            <w:bottom w:val="none" w:sz="0" w:space="0" w:color="auto"/>
            <w:right w:val="none" w:sz="0" w:space="0" w:color="auto"/>
          </w:divBdr>
        </w:div>
        <w:div w:id="421267288">
          <w:marLeft w:val="0"/>
          <w:marRight w:val="0"/>
          <w:marTop w:val="0"/>
          <w:marBottom w:val="0"/>
          <w:divBdr>
            <w:top w:val="none" w:sz="0" w:space="0" w:color="auto"/>
            <w:left w:val="none" w:sz="0" w:space="0" w:color="auto"/>
            <w:bottom w:val="none" w:sz="0" w:space="0" w:color="auto"/>
            <w:right w:val="none" w:sz="0" w:space="0" w:color="auto"/>
          </w:divBdr>
        </w:div>
        <w:div w:id="1212810245">
          <w:marLeft w:val="0"/>
          <w:marRight w:val="0"/>
          <w:marTop w:val="0"/>
          <w:marBottom w:val="0"/>
          <w:divBdr>
            <w:top w:val="none" w:sz="0" w:space="0" w:color="auto"/>
            <w:left w:val="none" w:sz="0" w:space="0" w:color="auto"/>
            <w:bottom w:val="none" w:sz="0" w:space="0" w:color="auto"/>
            <w:right w:val="none" w:sz="0" w:space="0" w:color="auto"/>
          </w:divBdr>
        </w:div>
        <w:div w:id="819884002">
          <w:marLeft w:val="0"/>
          <w:marRight w:val="0"/>
          <w:marTop w:val="0"/>
          <w:marBottom w:val="0"/>
          <w:divBdr>
            <w:top w:val="none" w:sz="0" w:space="0" w:color="auto"/>
            <w:left w:val="none" w:sz="0" w:space="0" w:color="auto"/>
            <w:bottom w:val="none" w:sz="0" w:space="0" w:color="auto"/>
            <w:right w:val="none" w:sz="0" w:space="0" w:color="auto"/>
          </w:divBdr>
        </w:div>
        <w:div w:id="1395933077">
          <w:marLeft w:val="0"/>
          <w:marRight w:val="0"/>
          <w:marTop w:val="0"/>
          <w:marBottom w:val="0"/>
          <w:divBdr>
            <w:top w:val="none" w:sz="0" w:space="0" w:color="auto"/>
            <w:left w:val="none" w:sz="0" w:space="0" w:color="auto"/>
            <w:bottom w:val="none" w:sz="0" w:space="0" w:color="auto"/>
            <w:right w:val="none" w:sz="0" w:space="0" w:color="auto"/>
          </w:divBdr>
        </w:div>
        <w:div w:id="1403521943">
          <w:marLeft w:val="0"/>
          <w:marRight w:val="0"/>
          <w:marTop w:val="0"/>
          <w:marBottom w:val="0"/>
          <w:divBdr>
            <w:top w:val="none" w:sz="0" w:space="0" w:color="auto"/>
            <w:left w:val="none" w:sz="0" w:space="0" w:color="auto"/>
            <w:bottom w:val="none" w:sz="0" w:space="0" w:color="auto"/>
            <w:right w:val="none" w:sz="0" w:space="0" w:color="auto"/>
          </w:divBdr>
        </w:div>
        <w:div w:id="685210679">
          <w:marLeft w:val="0"/>
          <w:marRight w:val="0"/>
          <w:marTop w:val="0"/>
          <w:marBottom w:val="0"/>
          <w:divBdr>
            <w:top w:val="none" w:sz="0" w:space="0" w:color="auto"/>
            <w:left w:val="none" w:sz="0" w:space="0" w:color="auto"/>
            <w:bottom w:val="none" w:sz="0" w:space="0" w:color="auto"/>
            <w:right w:val="none" w:sz="0" w:space="0" w:color="auto"/>
          </w:divBdr>
        </w:div>
        <w:div w:id="1842237700">
          <w:marLeft w:val="0"/>
          <w:marRight w:val="0"/>
          <w:marTop w:val="0"/>
          <w:marBottom w:val="0"/>
          <w:divBdr>
            <w:top w:val="none" w:sz="0" w:space="0" w:color="auto"/>
            <w:left w:val="none" w:sz="0" w:space="0" w:color="auto"/>
            <w:bottom w:val="none" w:sz="0" w:space="0" w:color="auto"/>
            <w:right w:val="none" w:sz="0" w:space="0" w:color="auto"/>
          </w:divBdr>
        </w:div>
        <w:div w:id="792289450">
          <w:marLeft w:val="0"/>
          <w:marRight w:val="0"/>
          <w:marTop w:val="0"/>
          <w:marBottom w:val="0"/>
          <w:divBdr>
            <w:top w:val="none" w:sz="0" w:space="0" w:color="auto"/>
            <w:left w:val="none" w:sz="0" w:space="0" w:color="auto"/>
            <w:bottom w:val="none" w:sz="0" w:space="0" w:color="auto"/>
            <w:right w:val="none" w:sz="0" w:space="0" w:color="auto"/>
          </w:divBdr>
        </w:div>
        <w:div w:id="212430038">
          <w:marLeft w:val="0"/>
          <w:marRight w:val="0"/>
          <w:marTop w:val="0"/>
          <w:marBottom w:val="0"/>
          <w:divBdr>
            <w:top w:val="none" w:sz="0" w:space="0" w:color="auto"/>
            <w:left w:val="none" w:sz="0" w:space="0" w:color="auto"/>
            <w:bottom w:val="none" w:sz="0" w:space="0" w:color="auto"/>
            <w:right w:val="none" w:sz="0" w:space="0" w:color="auto"/>
          </w:divBdr>
        </w:div>
        <w:div w:id="2007897492">
          <w:marLeft w:val="0"/>
          <w:marRight w:val="0"/>
          <w:marTop w:val="0"/>
          <w:marBottom w:val="0"/>
          <w:divBdr>
            <w:top w:val="none" w:sz="0" w:space="0" w:color="auto"/>
            <w:left w:val="none" w:sz="0" w:space="0" w:color="auto"/>
            <w:bottom w:val="none" w:sz="0" w:space="0" w:color="auto"/>
            <w:right w:val="none" w:sz="0" w:space="0" w:color="auto"/>
          </w:divBdr>
        </w:div>
        <w:div w:id="1679499117">
          <w:marLeft w:val="0"/>
          <w:marRight w:val="0"/>
          <w:marTop w:val="0"/>
          <w:marBottom w:val="0"/>
          <w:divBdr>
            <w:top w:val="none" w:sz="0" w:space="0" w:color="auto"/>
            <w:left w:val="none" w:sz="0" w:space="0" w:color="auto"/>
            <w:bottom w:val="none" w:sz="0" w:space="0" w:color="auto"/>
            <w:right w:val="none" w:sz="0" w:space="0" w:color="auto"/>
          </w:divBdr>
        </w:div>
        <w:div w:id="462961647">
          <w:marLeft w:val="0"/>
          <w:marRight w:val="0"/>
          <w:marTop w:val="0"/>
          <w:marBottom w:val="0"/>
          <w:divBdr>
            <w:top w:val="none" w:sz="0" w:space="0" w:color="auto"/>
            <w:left w:val="none" w:sz="0" w:space="0" w:color="auto"/>
            <w:bottom w:val="none" w:sz="0" w:space="0" w:color="auto"/>
            <w:right w:val="none" w:sz="0" w:space="0" w:color="auto"/>
          </w:divBdr>
        </w:div>
        <w:div w:id="1242906740">
          <w:marLeft w:val="0"/>
          <w:marRight w:val="0"/>
          <w:marTop w:val="0"/>
          <w:marBottom w:val="0"/>
          <w:divBdr>
            <w:top w:val="none" w:sz="0" w:space="0" w:color="auto"/>
            <w:left w:val="none" w:sz="0" w:space="0" w:color="auto"/>
            <w:bottom w:val="none" w:sz="0" w:space="0" w:color="auto"/>
            <w:right w:val="none" w:sz="0" w:space="0" w:color="auto"/>
          </w:divBdr>
        </w:div>
        <w:div w:id="915431561">
          <w:marLeft w:val="0"/>
          <w:marRight w:val="0"/>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
        <w:div w:id="1586569218">
          <w:marLeft w:val="0"/>
          <w:marRight w:val="0"/>
          <w:marTop w:val="0"/>
          <w:marBottom w:val="0"/>
          <w:divBdr>
            <w:top w:val="none" w:sz="0" w:space="0" w:color="auto"/>
            <w:left w:val="none" w:sz="0" w:space="0" w:color="auto"/>
            <w:bottom w:val="none" w:sz="0" w:space="0" w:color="auto"/>
            <w:right w:val="none" w:sz="0" w:space="0" w:color="auto"/>
          </w:divBdr>
        </w:div>
        <w:div w:id="245114195">
          <w:marLeft w:val="0"/>
          <w:marRight w:val="0"/>
          <w:marTop w:val="0"/>
          <w:marBottom w:val="0"/>
          <w:divBdr>
            <w:top w:val="none" w:sz="0" w:space="0" w:color="auto"/>
            <w:left w:val="none" w:sz="0" w:space="0" w:color="auto"/>
            <w:bottom w:val="none" w:sz="0" w:space="0" w:color="auto"/>
            <w:right w:val="none" w:sz="0" w:space="0" w:color="auto"/>
          </w:divBdr>
        </w:div>
        <w:div w:id="1980845049">
          <w:marLeft w:val="0"/>
          <w:marRight w:val="0"/>
          <w:marTop w:val="0"/>
          <w:marBottom w:val="0"/>
          <w:divBdr>
            <w:top w:val="none" w:sz="0" w:space="0" w:color="auto"/>
            <w:left w:val="none" w:sz="0" w:space="0" w:color="auto"/>
            <w:bottom w:val="none" w:sz="0" w:space="0" w:color="auto"/>
            <w:right w:val="none" w:sz="0" w:space="0" w:color="auto"/>
          </w:divBdr>
        </w:div>
        <w:div w:id="1095128477">
          <w:marLeft w:val="0"/>
          <w:marRight w:val="0"/>
          <w:marTop w:val="0"/>
          <w:marBottom w:val="0"/>
          <w:divBdr>
            <w:top w:val="none" w:sz="0" w:space="0" w:color="auto"/>
            <w:left w:val="none" w:sz="0" w:space="0" w:color="auto"/>
            <w:bottom w:val="none" w:sz="0" w:space="0" w:color="auto"/>
            <w:right w:val="none" w:sz="0" w:space="0" w:color="auto"/>
          </w:divBdr>
        </w:div>
        <w:div w:id="255409010">
          <w:marLeft w:val="0"/>
          <w:marRight w:val="0"/>
          <w:marTop w:val="0"/>
          <w:marBottom w:val="0"/>
          <w:divBdr>
            <w:top w:val="none" w:sz="0" w:space="0" w:color="auto"/>
            <w:left w:val="none" w:sz="0" w:space="0" w:color="auto"/>
            <w:bottom w:val="none" w:sz="0" w:space="0" w:color="auto"/>
            <w:right w:val="none" w:sz="0" w:space="0" w:color="auto"/>
          </w:divBdr>
        </w:div>
        <w:div w:id="775518200">
          <w:marLeft w:val="0"/>
          <w:marRight w:val="0"/>
          <w:marTop w:val="0"/>
          <w:marBottom w:val="0"/>
          <w:divBdr>
            <w:top w:val="none" w:sz="0" w:space="0" w:color="auto"/>
            <w:left w:val="none" w:sz="0" w:space="0" w:color="auto"/>
            <w:bottom w:val="none" w:sz="0" w:space="0" w:color="auto"/>
            <w:right w:val="none" w:sz="0" w:space="0" w:color="auto"/>
          </w:divBdr>
        </w:div>
        <w:div w:id="184752891">
          <w:marLeft w:val="0"/>
          <w:marRight w:val="0"/>
          <w:marTop w:val="0"/>
          <w:marBottom w:val="0"/>
          <w:divBdr>
            <w:top w:val="none" w:sz="0" w:space="0" w:color="auto"/>
            <w:left w:val="none" w:sz="0" w:space="0" w:color="auto"/>
            <w:bottom w:val="none" w:sz="0" w:space="0" w:color="auto"/>
            <w:right w:val="none" w:sz="0" w:space="0" w:color="auto"/>
          </w:divBdr>
        </w:div>
        <w:div w:id="561525390">
          <w:marLeft w:val="0"/>
          <w:marRight w:val="0"/>
          <w:marTop w:val="0"/>
          <w:marBottom w:val="0"/>
          <w:divBdr>
            <w:top w:val="none" w:sz="0" w:space="0" w:color="auto"/>
            <w:left w:val="none" w:sz="0" w:space="0" w:color="auto"/>
            <w:bottom w:val="none" w:sz="0" w:space="0" w:color="auto"/>
            <w:right w:val="none" w:sz="0" w:space="0" w:color="auto"/>
          </w:divBdr>
        </w:div>
        <w:div w:id="199557652">
          <w:marLeft w:val="0"/>
          <w:marRight w:val="0"/>
          <w:marTop w:val="0"/>
          <w:marBottom w:val="0"/>
          <w:divBdr>
            <w:top w:val="none" w:sz="0" w:space="0" w:color="auto"/>
            <w:left w:val="none" w:sz="0" w:space="0" w:color="auto"/>
            <w:bottom w:val="none" w:sz="0" w:space="0" w:color="auto"/>
            <w:right w:val="none" w:sz="0" w:space="0" w:color="auto"/>
          </w:divBdr>
        </w:div>
        <w:div w:id="1349911755">
          <w:marLeft w:val="0"/>
          <w:marRight w:val="0"/>
          <w:marTop w:val="0"/>
          <w:marBottom w:val="0"/>
          <w:divBdr>
            <w:top w:val="none" w:sz="0" w:space="0" w:color="auto"/>
            <w:left w:val="none" w:sz="0" w:space="0" w:color="auto"/>
            <w:bottom w:val="none" w:sz="0" w:space="0" w:color="auto"/>
            <w:right w:val="none" w:sz="0" w:space="0" w:color="auto"/>
          </w:divBdr>
        </w:div>
        <w:div w:id="1652294779">
          <w:marLeft w:val="0"/>
          <w:marRight w:val="0"/>
          <w:marTop w:val="0"/>
          <w:marBottom w:val="0"/>
          <w:divBdr>
            <w:top w:val="none" w:sz="0" w:space="0" w:color="auto"/>
            <w:left w:val="none" w:sz="0" w:space="0" w:color="auto"/>
            <w:bottom w:val="none" w:sz="0" w:space="0" w:color="auto"/>
            <w:right w:val="none" w:sz="0" w:space="0" w:color="auto"/>
          </w:divBdr>
        </w:div>
        <w:div w:id="1518041351">
          <w:marLeft w:val="0"/>
          <w:marRight w:val="0"/>
          <w:marTop w:val="0"/>
          <w:marBottom w:val="0"/>
          <w:divBdr>
            <w:top w:val="none" w:sz="0" w:space="0" w:color="auto"/>
            <w:left w:val="none" w:sz="0" w:space="0" w:color="auto"/>
            <w:bottom w:val="none" w:sz="0" w:space="0" w:color="auto"/>
            <w:right w:val="none" w:sz="0" w:space="0" w:color="auto"/>
          </w:divBdr>
        </w:div>
        <w:div w:id="616791075">
          <w:marLeft w:val="0"/>
          <w:marRight w:val="0"/>
          <w:marTop w:val="0"/>
          <w:marBottom w:val="0"/>
          <w:divBdr>
            <w:top w:val="none" w:sz="0" w:space="0" w:color="auto"/>
            <w:left w:val="none" w:sz="0" w:space="0" w:color="auto"/>
            <w:bottom w:val="none" w:sz="0" w:space="0" w:color="auto"/>
            <w:right w:val="none" w:sz="0" w:space="0" w:color="auto"/>
          </w:divBdr>
        </w:div>
        <w:div w:id="2123063861">
          <w:marLeft w:val="0"/>
          <w:marRight w:val="0"/>
          <w:marTop w:val="0"/>
          <w:marBottom w:val="0"/>
          <w:divBdr>
            <w:top w:val="none" w:sz="0" w:space="0" w:color="auto"/>
            <w:left w:val="none" w:sz="0" w:space="0" w:color="auto"/>
            <w:bottom w:val="none" w:sz="0" w:space="0" w:color="auto"/>
            <w:right w:val="none" w:sz="0" w:space="0" w:color="auto"/>
          </w:divBdr>
        </w:div>
        <w:div w:id="1119375210">
          <w:marLeft w:val="0"/>
          <w:marRight w:val="0"/>
          <w:marTop w:val="0"/>
          <w:marBottom w:val="0"/>
          <w:divBdr>
            <w:top w:val="none" w:sz="0" w:space="0" w:color="auto"/>
            <w:left w:val="none" w:sz="0" w:space="0" w:color="auto"/>
            <w:bottom w:val="none" w:sz="0" w:space="0" w:color="auto"/>
            <w:right w:val="none" w:sz="0" w:space="0" w:color="auto"/>
          </w:divBdr>
        </w:div>
        <w:div w:id="1100952850">
          <w:marLeft w:val="0"/>
          <w:marRight w:val="0"/>
          <w:marTop w:val="0"/>
          <w:marBottom w:val="0"/>
          <w:divBdr>
            <w:top w:val="none" w:sz="0" w:space="0" w:color="auto"/>
            <w:left w:val="none" w:sz="0" w:space="0" w:color="auto"/>
            <w:bottom w:val="none" w:sz="0" w:space="0" w:color="auto"/>
            <w:right w:val="none" w:sz="0" w:space="0" w:color="auto"/>
          </w:divBdr>
        </w:div>
        <w:div w:id="154077339">
          <w:marLeft w:val="0"/>
          <w:marRight w:val="0"/>
          <w:marTop w:val="0"/>
          <w:marBottom w:val="0"/>
          <w:divBdr>
            <w:top w:val="none" w:sz="0" w:space="0" w:color="auto"/>
            <w:left w:val="none" w:sz="0" w:space="0" w:color="auto"/>
            <w:bottom w:val="none" w:sz="0" w:space="0" w:color="auto"/>
            <w:right w:val="none" w:sz="0" w:space="0" w:color="auto"/>
          </w:divBdr>
        </w:div>
        <w:div w:id="1070616970">
          <w:marLeft w:val="0"/>
          <w:marRight w:val="0"/>
          <w:marTop w:val="0"/>
          <w:marBottom w:val="0"/>
          <w:divBdr>
            <w:top w:val="none" w:sz="0" w:space="0" w:color="auto"/>
            <w:left w:val="none" w:sz="0" w:space="0" w:color="auto"/>
            <w:bottom w:val="none" w:sz="0" w:space="0" w:color="auto"/>
            <w:right w:val="none" w:sz="0" w:space="0" w:color="auto"/>
          </w:divBdr>
        </w:div>
        <w:div w:id="678317406">
          <w:marLeft w:val="0"/>
          <w:marRight w:val="0"/>
          <w:marTop w:val="0"/>
          <w:marBottom w:val="0"/>
          <w:divBdr>
            <w:top w:val="none" w:sz="0" w:space="0" w:color="auto"/>
            <w:left w:val="none" w:sz="0" w:space="0" w:color="auto"/>
            <w:bottom w:val="none" w:sz="0" w:space="0" w:color="auto"/>
            <w:right w:val="none" w:sz="0" w:space="0" w:color="auto"/>
          </w:divBdr>
        </w:div>
        <w:div w:id="873229889">
          <w:marLeft w:val="0"/>
          <w:marRight w:val="0"/>
          <w:marTop w:val="0"/>
          <w:marBottom w:val="0"/>
          <w:divBdr>
            <w:top w:val="none" w:sz="0" w:space="0" w:color="auto"/>
            <w:left w:val="none" w:sz="0" w:space="0" w:color="auto"/>
            <w:bottom w:val="none" w:sz="0" w:space="0" w:color="auto"/>
            <w:right w:val="none" w:sz="0" w:space="0" w:color="auto"/>
          </w:divBdr>
        </w:div>
        <w:div w:id="1358971331">
          <w:marLeft w:val="0"/>
          <w:marRight w:val="0"/>
          <w:marTop w:val="0"/>
          <w:marBottom w:val="0"/>
          <w:divBdr>
            <w:top w:val="none" w:sz="0" w:space="0" w:color="auto"/>
            <w:left w:val="none" w:sz="0" w:space="0" w:color="auto"/>
            <w:bottom w:val="none" w:sz="0" w:space="0" w:color="auto"/>
            <w:right w:val="none" w:sz="0" w:space="0" w:color="auto"/>
          </w:divBdr>
        </w:div>
        <w:div w:id="1811245523">
          <w:marLeft w:val="0"/>
          <w:marRight w:val="0"/>
          <w:marTop w:val="0"/>
          <w:marBottom w:val="0"/>
          <w:divBdr>
            <w:top w:val="none" w:sz="0" w:space="0" w:color="auto"/>
            <w:left w:val="none" w:sz="0" w:space="0" w:color="auto"/>
            <w:bottom w:val="none" w:sz="0" w:space="0" w:color="auto"/>
            <w:right w:val="none" w:sz="0" w:space="0" w:color="auto"/>
          </w:divBdr>
        </w:div>
        <w:div w:id="1663318825">
          <w:marLeft w:val="0"/>
          <w:marRight w:val="0"/>
          <w:marTop w:val="0"/>
          <w:marBottom w:val="0"/>
          <w:divBdr>
            <w:top w:val="none" w:sz="0" w:space="0" w:color="auto"/>
            <w:left w:val="none" w:sz="0" w:space="0" w:color="auto"/>
            <w:bottom w:val="none" w:sz="0" w:space="0" w:color="auto"/>
            <w:right w:val="none" w:sz="0" w:space="0" w:color="auto"/>
          </w:divBdr>
        </w:div>
        <w:div w:id="511800406">
          <w:marLeft w:val="0"/>
          <w:marRight w:val="0"/>
          <w:marTop w:val="0"/>
          <w:marBottom w:val="0"/>
          <w:divBdr>
            <w:top w:val="none" w:sz="0" w:space="0" w:color="auto"/>
            <w:left w:val="none" w:sz="0" w:space="0" w:color="auto"/>
            <w:bottom w:val="none" w:sz="0" w:space="0" w:color="auto"/>
            <w:right w:val="none" w:sz="0" w:space="0" w:color="auto"/>
          </w:divBdr>
        </w:div>
        <w:div w:id="870340036">
          <w:marLeft w:val="0"/>
          <w:marRight w:val="0"/>
          <w:marTop w:val="0"/>
          <w:marBottom w:val="0"/>
          <w:divBdr>
            <w:top w:val="none" w:sz="0" w:space="0" w:color="auto"/>
            <w:left w:val="none" w:sz="0" w:space="0" w:color="auto"/>
            <w:bottom w:val="none" w:sz="0" w:space="0" w:color="auto"/>
            <w:right w:val="none" w:sz="0" w:space="0" w:color="auto"/>
          </w:divBdr>
        </w:div>
        <w:div w:id="1925601895">
          <w:marLeft w:val="0"/>
          <w:marRight w:val="0"/>
          <w:marTop w:val="0"/>
          <w:marBottom w:val="0"/>
          <w:divBdr>
            <w:top w:val="none" w:sz="0" w:space="0" w:color="auto"/>
            <w:left w:val="none" w:sz="0" w:space="0" w:color="auto"/>
            <w:bottom w:val="none" w:sz="0" w:space="0" w:color="auto"/>
            <w:right w:val="none" w:sz="0" w:space="0" w:color="auto"/>
          </w:divBdr>
        </w:div>
        <w:div w:id="954288705">
          <w:marLeft w:val="0"/>
          <w:marRight w:val="0"/>
          <w:marTop w:val="0"/>
          <w:marBottom w:val="0"/>
          <w:divBdr>
            <w:top w:val="none" w:sz="0" w:space="0" w:color="auto"/>
            <w:left w:val="none" w:sz="0" w:space="0" w:color="auto"/>
            <w:bottom w:val="none" w:sz="0" w:space="0" w:color="auto"/>
            <w:right w:val="none" w:sz="0" w:space="0" w:color="auto"/>
          </w:divBdr>
        </w:div>
        <w:div w:id="1233194732">
          <w:marLeft w:val="0"/>
          <w:marRight w:val="0"/>
          <w:marTop w:val="0"/>
          <w:marBottom w:val="0"/>
          <w:divBdr>
            <w:top w:val="none" w:sz="0" w:space="0" w:color="auto"/>
            <w:left w:val="none" w:sz="0" w:space="0" w:color="auto"/>
            <w:bottom w:val="none" w:sz="0" w:space="0" w:color="auto"/>
            <w:right w:val="none" w:sz="0" w:space="0" w:color="auto"/>
          </w:divBdr>
        </w:div>
        <w:div w:id="1839811722">
          <w:marLeft w:val="0"/>
          <w:marRight w:val="0"/>
          <w:marTop w:val="0"/>
          <w:marBottom w:val="0"/>
          <w:divBdr>
            <w:top w:val="none" w:sz="0" w:space="0" w:color="auto"/>
            <w:left w:val="none" w:sz="0" w:space="0" w:color="auto"/>
            <w:bottom w:val="none" w:sz="0" w:space="0" w:color="auto"/>
            <w:right w:val="none" w:sz="0" w:space="0" w:color="auto"/>
          </w:divBdr>
        </w:div>
      </w:divsChild>
    </w:div>
    <w:div w:id="198739569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1992562776">
      <w:bodyDiv w:val="1"/>
      <w:marLeft w:val="0"/>
      <w:marRight w:val="0"/>
      <w:marTop w:val="0"/>
      <w:marBottom w:val="0"/>
      <w:divBdr>
        <w:top w:val="none" w:sz="0" w:space="0" w:color="auto"/>
        <w:left w:val="none" w:sz="0" w:space="0" w:color="auto"/>
        <w:bottom w:val="none" w:sz="0" w:space="0" w:color="auto"/>
        <w:right w:val="none" w:sz="0" w:space="0" w:color="auto"/>
      </w:divBdr>
    </w:div>
    <w:div w:id="1996645610">
      <w:bodyDiv w:val="1"/>
      <w:marLeft w:val="0"/>
      <w:marRight w:val="0"/>
      <w:marTop w:val="0"/>
      <w:marBottom w:val="0"/>
      <w:divBdr>
        <w:top w:val="none" w:sz="0" w:space="0" w:color="auto"/>
        <w:left w:val="none" w:sz="0" w:space="0" w:color="auto"/>
        <w:bottom w:val="none" w:sz="0" w:space="0" w:color="auto"/>
        <w:right w:val="none" w:sz="0" w:space="0" w:color="auto"/>
      </w:divBdr>
    </w:div>
    <w:div w:id="2012751630">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9019139">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448019">
      <w:bodyDiv w:val="1"/>
      <w:marLeft w:val="0"/>
      <w:marRight w:val="0"/>
      <w:marTop w:val="0"/>
      <w:marBottom w:val="0"/>
      <w:divBdr>
        <w:top w:val="none" w:sz="0" w:space="0" w:color="auto"/>
        <w:left w:val="none" w:sz="0" w:space="0" w:color="auto"/>
        <w:bottom w:val="none" w:sz="0" w:space="0" w:color="auto"/>
        <w:right w:val="none" w:sz="0" w:space="0" w:color="auto"/>
      </w:divBdr>
    </w:div>
    <w:div w:id="2036956662">
      <w:bodyDiv w:val="1"/>
      <w:marLeft w:val="0"/>
      <w:marRight w:val="0"/>
      <w:marTop w:val="0"/>
      <w:marBottom w:val="0"/>
      <w:divBdr>
        <w:top w:val="none" w:sz="0" w:space="0" w:color="auto"/>
        <w:left w:val="none" w:sz="0" w:space="0" w:color="auto"/>
        <w:bottom w:val="none" w:sz="0" w:space="0" w:color="auto"/>
        <w:right w:val="none" w:sz="0" w:space="0" w:color="auto"/>
      </w:divBdr>
    </w:div>
    <w:div w:id="2038197888">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8338313">
      <w:bodyDiv w:val="1"/>
      <w:marLeft w:val="0"/>
      <w:marRight w:val="0"/>
      <w:marTop w:val="0"/>
      <w:marBottom w:val="0"/>
      <w:divBdr>
        <w:top w:val="none" w:sz="0" w:space="0" w:color="auto"/>
        <w:left w:val="none" w:sz="0" w:space="0" w:color="auto"/>
        <w:bottom w:val="none" w:sz="0" w:space="0" w:color="auto"/>
        <w:right w:val="none" w:sz="0" w:space="0" w:color="auto"/>
      </w:divBdr>
    </w:div>
    <w:div w:id="205083507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807137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18785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4276880">
      <w:bodyDiv w:val="1"/>
      <w:marLeft w:val="0"/>
      <w:marRight w:val="0"/>
      <w:marTop w:val="0"/>
      <w:marBottom w:val="0"/>
      <w:divBdr>
        <w:top w:val="none" w:sz="0" w:space="0" w:color="auto"/>
        <w:left w:val="none" w:sz="0" w:space="0" w:color="auto"/>
        <w:bottom w:val="none" w:sz="0" w:space="0" w:color="auto"/>
        <w:right w:val="none" w:sz="0" w:space="0" w:color="auto"/>
      </w:divBdr>
    </w:div>
    <w:div w:id="209735754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8547258">
      <w:bodyDiv w:val="1"/>
      <w:marLeft w:val="0"/>
      <w:marRight w:val="0"/>
      <w:marTop w:val="0"/>
      <w:marBottom w:val="0"/>
      <w:divBdr>
        <w:top w:val="none" w:sz="0" w:space="0" w:color="auto"/>
        <w:left w:val="none" w:sz="0" w:space="0" w:color="auto"/>
        <w:bottom w:val="none" w:sz="0" w:space="0" w:color="auto"/>
        <w:right w:val="none" w:sz="0" w:space="0" w:color="auto"/>
      </w:divBdr>
    </w:div>
    <w:div w:id="213136386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omex.gob.mx/sites/edomex.gob.mx/files/files/39.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domex.gob.mx/sites/edomex.gob.mx/files/files/39.pdf" TargetMode="External"/><Relationship Id="rId2" Type="http://schemas.openxmlformats.org/officeDocument/2006/relationships/hyperlink" Target="https://portal.secogem.gob.mx/declaranet" TargetMode="External"/><Relationship Id="rId1" Type="http://schemas.openxmlformats.org/officeDocument/2006/relationships/hyperlink" Target="https://documentos.huixquilucan.gob.mx/MEJORA-REGULATORIA/Actas%20de%20sesiones%20ordinarias%20de%20los%20comites%20internos%202023/ACTA%20PRIMERA%20SESI%C3%93N%20COMIT%C3%89%20INTERNO%202023%20TESORER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BC186-51F4-4AD9-853D-43A733C1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6282</Words>
  <Characters>34557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7</cp:revision>
  <cp:lastPrinted>2024-02-01T23:38:00Z</cp:lastPrinted>
  <dcterms:created xsi:type="dcterms:W3CDTF">2024-01-25T17:19:00Z</dcterms:created>
  <dcterms:modified xsi:type="dcterms:W3CDTF">2024-02-01T23:38:00Z</dcterms:modified>
</cp:coreProperties>
</file>