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9F5" w:rsidRDefault="007F59F5" w:rsidP="00112BE0">
      <w:pPr>
        <w:shd w:val="clear" w:color="auto" w:fill="FFFFFF"/>
        <w:spacing w:line="360" w:lineRule="auto"/>
        <w:jc w:val="both"/>
        <w:rPr>
          <w:rFonts w:ascii="Palatino Linotype" w:hAnsi="Palatino Linotype" w:cs="Arial"/>
          <w:color w:val="000000"/>
        </w:rPr>
      </w:pPr>
    </w:p>
    <w:p w:rsidR="0029071C" w:rsidRPr="00BC1765" w:rsidRDefault="0029071C" w:rsidP="00112BE0">
      <w:pPr>
        <w:shd w:val="clear" w:color="auto" w:fill="FFFFFF"/>
        <w:spacing w:line="360" w:lineRule="auto"/>
        <w:jc w:val="both"/>
        <w:rPr>
          <w:rFonts w:ascii="Palatino Linotype" w:hAnsi="Palatino Linotype" w:cs="Arial"/>
          <w:color w:val="000000"/>
        </w:rPr>
      </w:pPr>
      <w:r w:rsidRPr="00BC176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sidR="00993597" w:rsidRPr="00BC1765">
        <w:rPr>
          <w:rFonts w:ascii="Palatino Linotype" w:hAnsi="Palatino Linotype" w:cs="Arial"/>
          <w:color w:val="000000"/>
        </w:rPr>
        <w:t>catorce</w:t>
      </w:r>
      <w:r w:rsidR="00971FFC" w:rsidRPr="00BC1765">
        <w:rPr>
          <w:rFonts w:ascii="Palatino Linotype" w:hAnsi="Palatino Linotype" w:cs="Arial"/>
          <w:color w:val="000000"/>
        </w:rPr>
        <w:t xml:space="preserve"> de </w:t>
      </w:r>
      <w:r w:rsidR="000F00FF" w:rsidRPr="00BC1765">
        <w:rPr>
          <w:rFonts w:ascii="Palatino Linotype" w:hAnsi="Palatino Linotype" w:cs="Arial"/>
          <w:color w:val="000000"/>
        </w:rPr>
        <w:t>febrero</w:t>
      </w:r>
      <w:r w:rsidR="00971FFC" w:rsidRPr="00BC1765">
        <w:rPr>
          <w:rFonts w:ascii="Palatino Linotype" w:hAnsi="Palatino Linotype" w:cs="Arial"/>
          <w:color w:val="000000"/>
        </w:rPr>
        <w:t xml:space="preserve"> de </w:t>
      </w:r>
      <w:r w:rsidR="00AE3F0A" w:rsidRPr="00BC1765">
        <w:rPr>
          <w:rFonts w:ascii="Palatino Linotype" w:hAnsi="Palatino Linotype" w:cs="Arial"/>
          <w:color w:val="000000"/>
        </w:rPr>
        <w:t xml:space="preserve">dos mil </w:t>
      </w:r>
      <w:r w:rsidR="000F00FF" w:rsidRPr="00BC1765">
        <w:rPr>
          <w:rFonts w:ascii="Palatino Linotype" w:hAnsi="Palatino Linotype" w:cs="Arial"/>
          <w:color w:val="000000"/>
        </w:rPr>
        <w:t>veinticuatro</w:t>
      </w:r>
      <w:r w:rsidRPr="00BC1765">
        <w:rPr>
          <w:rFonts w:ascii="Palatino Linotype" w:hAnsi="Palatino Linotype" w:cs="Arial"/>
          <w:color w:val="000000"/>
        </w:rPr>
        <w:t>.</w:t>
      </w:r>
    </w:p>
    <w:p w:rsidR="00112BE0" w:rsidRPr="00BC1765" w:rsidRDefault="00112BE0" w:rsidP="00112BE0">
      <w:pPr>
        <w:shd w:val="clear" w:color="auto" w:fill="FFFFFF"/>
        <w:spacing w:line="360" w:lineRule="auto"/>
        <w:jc w:val="both"/>
        <w:rPr>
          <w:rFonts w:ascii="Palatino Linotype" w:hAnsi="Palatino Linotype" w:cs="Arial"/>
          <w:color w:val="000000"/>
        </w:rPr>
      </w:pPr>
    </w:p>
    <w:p w:rsidR="009E0E89" w:rsidRPr="00BC1765" w:rsidRDefault="0029071C" w:rsidP="00112BE0">
      <w:pPr>
        <w:tabs>
          <w:tab w:val="left" w:pos="1701"/>
        </w:tabs>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b/>
          <w:lang w:eastAsia="en-US"/>
        </w:rPr>
        <w:t>VISTO</w:t>
      </w:r>
      <w:r w:rsidR="00CA5A4B" w:rsidRPr="00BC1765">
        <w:rPr>
          <w:rFonts w:ascii="Palatino Linotype" w:eastAsiaTheme="minorHAnsi" w:hAnsi="Palatino Linotype" w:cs="Arial"/>
          <w:b/>
          <w:lang w:eastAsia="en-US"/>
        </w:rPr>
        <w:t>S</w:t>
      </w:r>
      <w:r w:rsidRPr="00BC1765">
        <w:rPr>
          <w:rFonts w:ascii="Palatino Linotype" w:eastAsiaTheme="minorHAnsi" w:hAnsi="Palatino Linotype" w:cs="Arial"/>
          <w:lang w:eastAsia="en-US"/>
        </w:rPr>
        <w:t xml:space="preserve"> </w:t>
      </w:r>
      <w:r w:rsidR="00CA5A4B" w:rsidRPr="00BC1765">
        <w:rPr>
          <w:rFonts w:ascii="Palatino Linotype" w:eastAsiaTheme="minorHAnsi" w:hAnsi="Palatino Linotype" w:cs="Arial"/>
          <w:lang w:eastAsia="en-US"/>
        </w:rPr>
        <w:t>los</w:t>
      </w:r>
      <w:r w:rsidRPr="00BC1765">
        <w:rPr>
          <w:rFonts w:ascii="Palatino Linotype" w:eastAsiaTheme="minorHAnsi" w:hAnsi="Palatino Linotype" w:cs="Arial"/>
          <w:lang w:eastAsia="en-US"/>
        </w:rPr>
        <w:t xml:space="preserve"> expediente</w:t>
      </w:r>
      <w:r w:rsidR="00CA5A4B"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electrónico</w:t>
      </w:r>
      <w:r w:rsidR="00CA5A4B"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formado</w:t>
      </w:r>
      <w:r w:rsidR="00CA5A4B"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con motivo de</w:t>
      </w:r>
      <w:r w:rsidR="00CA5A4B" w:rsidRPr="00BC1765">
        <w:rPr>
          <w:rFonts w:ascii="Palatino Linotype" w:eastAsiaTheme="minorHAnsi" w:hAnsi="Palatino Linotype" w:cs="Arial"/>
          <w:lang w:eastAsia="en-US"/>
        </w:rPr>
        <w:t xml:space="preserve"> </w:t>
      </w:r>
      <w:r w:rsidRPr="00BC1765">
        <w:rPr>
          <w:rFonts w:ascii="Palatino Linotype" w:eastAsiaTheme="minorHAnsi" w:hAnsi="Palatino Linotype" w:cs="Arial"/>
          <w:lang w:eastAsia="en-US"/>
        </w:rPr>
        <w:t>l</w:t>
      </w:r>
      <w:r w:rsidR="00CA5A4B" w:rsidRPr="00BC1765">
        <w:rPr>
          <w:rFonts w:ascii="Palatino Linotype" w:eastAsiaTheme="minorHAnsi" w:hAnsi="Palatino Linotype" w:cs="Arial"/>
          <w:lang w:eastAsia="en-US"/>
        </w:rPr>
        <w:t>os</w:t>
      </w:r>
      <w:r w:rsidRPr="00BC1765">
        <w:rPr>
          <w:rFonts w:ascii="Palatino Linotype" w:eastAsiaTheme="minorHAnsi" w:hAnsi="Palatino Linotype" w:cs="Arial"/>
          <w:lang w:eastAsia="en-US"/>
        </w:rPr>
        <w:t xml:space="preserve"> recurso</w:t>
      </w:r>
      <w:r w:rsidR="00CA5A4B"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de revisión número</w:t>
      </w:r>
      <w:r w:rsidR="00CA5A4B"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w:t>
      </w:r>
      <w:r w:rsidR="00971FFC" w:rsidRPr="00BC1765">
        <w:rPr>
          <w:rFonts w:ascii="Palatino Linotype" w:eastAsiaTheme="minorHAnsi" w:hAnsi="Palatino Linotype" w:cs="Arial"/>
          <w:b/>
          <w:lang w:eastAsia="en-US"/>
        </w:rPr>
        <w:t>0</w:t>
      </w:r>
      <w:r w:rsidR="00626F03" w:rsidRPr="00BC1765">
        <w:rPr>
          <w:rFonts w:ascii="Palatino Linotype" w:eastAsiaTheme="minorHAnsi" w:hAnsi="Palatino Linotype" w:cs="Arial"/>
          <w:b/>
          <w:lang w:eastAsia="en-US"/>
        </w:rPr>
        <w:t>7980</w:t>
      </w:r>
      <w:r w:rsidR="00971FFC" w:rsidRPr="00BC1765">
        <w:rPr>
          <w:rFonts w:ascii="Palatino Linotype" w:eastAsiaTheme="minorHAnsi" w:hAnsi="Palatino Linotype" w:cs="Arial"/>
          <w:b/>
          <w:lang w:eastAsia="en-US"/>
        </w:rPr>
        <w:t>/INFOEM/IP/RR/202</w:t>
      </w:r>
      <w:r w:rsidR="00324247" w:rsidRPr="00BC1765">
        <w:rPr>
          <w:rFonts w:ascii="Palatino Linotype" w:eastAsiaTheme="minorHAnsi" w:hAnsi="Palatino Linotype" w:cs="Arial"/>
          <w:b/>
          <w:lang w:eastAsia="en-US"/>
        </w:rPr>
        <w:t>3</w:t>
      </w:r>
      <w:r w:rsidR="00626F03" w:rsidRPr="00BC1765">
        <w:rPr>
          <w:rFonts w:ascii="Palatino Linotype" w:eastAsiaTheme="minorHAnsi" w:hAnsi="Palatino Linotype" w:cs="Arial"/>
          <w:b/>
          <w:lang w:eastAsia="en-US"/>
        </w:rPr>
        <w:t>, 07981/INFOEM/IP/RR/2023, 07982/INFOEM/IP/RR/2023, 07994/INFOEM/IP/RR/2023, 07995/INFOEM/IP/RR/2023, 07996/INFOEM/IP/RR/2023</w:t>
      </w:r>
      <w:r w:rsidR="00CA5A4B" w:rsidRPr="00BC1765">
        <w:rPr>
          <w:rFonts w:ascii="Palatino Linotype" w:eastAsiaTheme="minorHAnsi" w:hAnsi="Palatino Linotype" w:cs="Arial"/>
          <w:b/>
          <w:lang w:eastAsia="en-US"/>
        </w:rPr>
        <w:t xml:space="preserve"> y 07</w:t>
      </w:r>
      <w:r w:rsidR="00626F03" w:rsidRPr="00BC1765">
        <w:rPr>
          <w:rFonts w:ascii="Palatino Linotype" w:eastAsiaTheme="minorHAnsi" w:hAnsi="Palatino Linotype" w:cs="Arial"/>
          <w:b/>
          <w:lang w:eastAsia="en-US"/>
        </w:rPr>
        <w:t>997</w:t>
      </w:r>
      <w:r w:rsidR="00CA5A4B" w:rsidRPr="00BC1765">
        <w:rPr>
          <w:rFonts w:ascii="Palatino Linotype" w:eastAsiaTheme="minorHAnsi" w:hAnsi="Palatino Linotype" w:cs="Arial"/>
          <w:b/>
          <w:lang w:eastAsia="en-US"/>
        </w:rPr>
        <w:t>/INFOEM/IP/RR/2023</w:t>
      </w:r>
      <w:r w:rsidRPr="00BC1765">
        <w:rPr>
          <w:rFonts w:ascii="Palatino Linotype" w:eastAsiaTheme="minorHAnsi" w:hAnsi="Palatino Linotype" w:cs="Arial"/>
          <w:lang w:eastAsia="en-US"/>
        </w:rPr>
        <w:t xml:space="preserve">, </w:t>
      </w:r>
      <w:r w:rsidR="00D81FF3" w:rsidRPr="00BC1765">
        <w:rPr>
          <w:rFonts w:ascii="Palatino Linotype" w:hAnsi="Palatino Linotype"/>
        </w:rPr>
        <w:t>interpuesto</w:t>
      </w:r>
      <w:r w:rsidR="00CA5A4B" w:rsidRPr="00BC1765">
        <w:rPr>
          <w:rFonts w:ascii="Palatino Linotype" w:hAnsi="Palatino Linotype"/>
        </w:rPr>
        <w:t>s</w:t>
      </w:r>
      <w:r w:rsidR="00D81FF3" w:rsidRPr="00BC1765">
        <w:rPr>
          <w:rFonts w:ascii="Palatino Linotype" w:hAnsi="Palatino Linotype"/>
        </w:rPr>
        <w:t xml:space="preserve"> por </w:t>
      </w:r>
      <w:r w:rsidR="003C6335" w:rsidRPr="00BC1765">
        <w:rPr>
          <w:rFonts w:ascii="Palatino Linotype" w:hAnsi="Palatino Linotype"/>
          <w:b/>
        </w:rPr>
        <w:t>XXXXXXXXXXXXXX</w:t>
      </w:r>
      <w:r w:rsidR="00A9464B" w:rsidRPr="00BC1765">
        <w:rPr>
          <w:rFonts w:ascii="Palatino Linotype" w:hAnsi="Palatino Linotype"/>
        </w:rPr>
        <w:t xml:space="preserve">, </w:t>
      </w:r>
      <w:r w:rsidR="00D81FF3" w:rsidRPr="00BC1765">
        <w:rPr>
          <w:rFonts w:ascii="Palatino Linotype" w:hAnsi="Palatino Linotype"/>
        </w:rPr>
        <w:t>que en lo sucesivo será</w:t>
      </w:r>
      <w:r w:rsidR="007F59F5" w:rsidRPr="00BC1765">
        <w:rPr>
          <w:rFonts w:ascii="Palatino Linotype" w:hAnsi="Palatino Linotype"/>
        </w:rPr>
        <w:t xml:space="preserve"> </w:t>
      </w:r>
      <w:r w:rsidR="00CA5A4B" w:rsidRPr="00BC1765">
        <w:rPr>
          <w:rFonts w:ascii="Palatino Linotype" w:hAnsi="Palatino Linotype"/>
        </w:rPr>
        <w:t xml:space="preserve">denominado </w:t>
      </w:r>
      <w:r w:rsidR="007F59F5" w:rsidRPr="00BC1765">
        <w:rPr>
          <w:rFonts w:ascii="Palatino Linotype" w:hAnsi="Palatino Linotype"/>
        </w:rPr>
        <w:t>como</w:t>
      </w:r>
      <w:r w:rsidR="00D81FF3" w:rsidRPr="00BC1765">
        <w:rPr>
          <w:rFonts w:ascii="Palatino Linotype" w:hAnsi="Palatino Linotype"/>
        </w:rPr>
        <w:t xml:space="preserve"> </w:t>
      </w:r>
      <w:r w:rsidR="00CA5A4B" w:rsidRPr="00BC1765">
        <w:rPr>
          <w:rFonts w:ascii="Palatino Linotype" w:hAnsi="Palatino Linotype"/>
          <w:b/>
        </w:rPr>
        <w:t>la parte</w:t>
      </w:r>
      <w:r w:rsidR="00D81FF3" w:rsidRPr="00BC1765">
        <w:rPr>
          <w:rFonts w:ascii="Palatino Linotype" w:hAnsi="Palatino Linotype"/>
          <w:b/>
        </w:rPr>
        <w:t xml:space="preserve"> Recurrente</w:t>
      </w:r>
      <w:r w:rsidR="00D81FF3" w:rsidRPr="00BC1765">
        <w:rPr>
          <w:rFonts w:ascii="Palatino Linotype" w:hAnsi="Palatino Linotype"/>
        </w:rPr>
        <w:t>, en contra de la</w:t>
      </w:r>
      <w:r w:rsidR="00CA5A4B" w:rsidRPr="00BC1765">
        <w:rPr>
          <w:rFonts w:ascii="Palatino Linotype" w:hAnsi="Palatino Linotype"/>
        </w:rPr>
        <w:t>s</w:t>
      </w:r>
      <w:r w:rsidR="00D81FF3" w:rsidRPr="00BC1765">
        <w:rPr>
          <w:rFonts w:ascii="Palatino Linotype" w:hAnsi="Palatino Linotype"/>
        </w:rPr>
        <w:t xml:space="preserve"> respuesta</w:t>
      </w:r>
      <w:r w:rsidR="00CA5A4B" w:rsidRPr="00BC1765">
        <w:rPr>
          <w:rFonts w:ascii="Palatino Linotype" w:hAnsi="Palatino Linotype"/>
        </w:rPr>
        <w:t>s</w:t>
      </w:r>
      <w:r w:rsidR="00D81FF3" w:rsidRPr="00BC1765">
        <w:rPr>
          <w:rFonts w:ascii="Palatino Linotype" w:hAnsi="Palatino Linotype"/>
        </w:rPr>
        <w:t xml:space="preserve"> proporcionada</w:t>
      </w:r>
      <w:r w:rsidR="00CA5A4B" w:rsidRPr="00BC1765">
        <w:rPr>
          <w:rFonts w:ascii="Palatino Linotype" w:hAnsi="Palatino Linotype"/>
        </w:rPr>
        <w:t>s</w:t>
      </w:r>
      <w:r w:rsidR="00D81FF3" w:rsidRPr="00BC1765">
        <w:rPr>
          <w:rFonts w:ascii="Palatino Linotype" w:hAnsi="Palatino Linotype"/>
        </w:rPr>
        <w:t xml:space="preserve"> por </w:t>
      </w:r>
      <w:r w:rsidR="00CA5A4B" w:rsidRPr="00BC1765">
        <w:rPr>
          <w:rFonts w:ascii="Palatino Linotype" w:hAnsi="Palatino Linotype"/>
        </w:rPr>
        <w:t>el</w:t>
      </w:r>
      <w:r w:rsidR="00D81FF3" w:rsidRPr="00BC1765">
        <w:rPr>
          <w:rFonts w:ascii="Palatino Linotype" w:hAnsi="Palatino Linotype"/>
        </w:rPr>
        <w:t xml:space="preserve"> </w:t>
      </w:r>
      <w:r w:rsidR="00626F03" w:rsidRPr="00BC1765">
        <w:rPr>
          <w:rFonts w:ascii="Palatino Linotype" w:hAnsi="Palatino Linotype"/>
          <w:b/>
          <w:lang w:val="es-ES"/>
        </w:rPr>
        <w:t>Ayuntamiento de Atizapán de Zaragoza</w:t>
      </w:r>
      <w:r w:rsidR="00D81FF3" w:rsidRPr="00BC1765">
        <w:rPr>
          <w:rFonts w:ascii="Palatino Linotype" w:hAnsi="Palatino Linotype"/>
        </w:rPr>
        <w:t>, en lo sub</w:t>
      </w:r>
      <w:r w:rsidR="00D81FF3" w:rsidRPr="00BC1765">
        <w:rPr>
          <w:rFonts w:ascii="Palatino Linotype" w:hAnsi="Palatino Linotype" w:cs="Arial"/>
        </w:rPr>
        <w:t>secuente</w:t>
      </w:r>
      <w:r w:rsidR="00D81FF3" w:rsidRPr="00BC1765">
        <w:rPr>
          <w:rFonts w:ascii="Palatino Linotype" w:hAnsi="Palatino Linotype" w:cs="Arial"/>
          <w:b/>
        </w:rPr>
        <w:t xml:space="preserve"> el Sujeto Obligado, </w:t>
      </w:r>
      <w:r w:rsidR="00D81FF3" w:rsidRPr="00BC1765">
        <w:rPr>
          <w:rFonts w:ascii="Palatino Linotype" w:hAnsi="Palatino Linotype" w:cs="Arial"/>
        </w:rPr>
        <w:t>se procede a dictar la presente resolución.</w:t>
      </w:r>
    </w:p>
    <w:p w:rsidR="00112BE0" w:rsidRPr="00BC1765" w:rsidRDefault="00112BE0" w:rsidP="00112BE0">
      <w:pPr>
        <w:tabs>
          <w:tab w:val="left" w:pos="1701"/>
        </w:tabs>
        <w:spacing w:line="360" w:lineRule="auto"/>
        <w:jc w:val="both"/>
        <w:rPr>
          <w:rFonts w:ascii="Palatino Linotype" w:eastAsiaTheme="minorHAnsi" w:hAnsi="Palatino Linotype" w:cs="Arial"/>
          <w:b/>
          <w:lang w:eastAsia="en-US"/>
        </w:rPr>
      </w:pPr>
    </w:p>
    <w:p w:rsidR="0029071C" w:rsidRPr="00BC1765" w:rsidRDefault="0029071C" w:rsidP="009E0E89">
      <w:pPr>
        <w:spacing w:line="360" w:lineRule="auto"/>
        <w:jc w:val="center"/>
        <w:rPr>
          <w:rFonts w:ascii="Palatino Linotype" w:eastAsiaTheme="minorHAnsi" w:hAnsi="Palatino Linotype" w:cs="Arial"/>
          <w:b/>
          <w:sz w:val="28"/>
          <w:lang w:eastAsia="en-US"/>
        </w:rPr>
      </w:pPr>
      <w:r w:rsidRPr="00BC1765">
        <w:rPr>
          <w:rFonts w:ascii="Palatino Linotype" w:eastAsiaTheme="minorHAnsi" w:hAnsi="Palatino Linotype" w:cs="Arial"/>
          <w:b/>
          <w:sz w:val="28"/>
          <w:lang w:eastAsia="en-US"/>
        </w:rPr>
        <w:t>A N T E C E D E N T E S</w:t>
      </w:r>
    </w:p>
    <w:p w:rsidR="009E0E89" w:rsidRPr="00BC1765" w:rsidRDefault="009E0E89" w:rsidP="008A64CB">
      <w:pPr>
        <w:pStyle w:val="Sinespaciado"/>
        <w:rPr>
          <w:rFonts w:ascii="Palatino Linotype" w:eastAsiaTheme="minorHAnsi" w:hAnsi="Palatino Linotype"/>
          <w:lang w:eastAsia="en-US"/>
        </w:rPr>
      </w:pPr>
    </w:p>
    <w:p w:rsidR="0029071C" w:rsidRPr="00BC1765" w:rsidRDefault="0029071C" w:rsidP="0029071C">
      <w:pPr>
        <w:spacing w:line="360" w:lineRule="auto"/>
        <w:jc w:val="both"/>
        <w:rPr>
          <w:rFonts w:ascii="Palatino Linotype" w:eastAsiaTheme="minorHAnsi" w:hAnsi="Palatino Linotype" w:cs="Arial"/>
          <w:b/>
          <w:sz w:val="28"/>
          <w:lang w:eastAsia="en-US"/>
        </w:rPr>
      </w:pPr>
      <w:r w:rsidRPr="00BC1765">
        <w:rPr>
          <w:rFonts w:ascii="Palatino Linotype" w:eastAsiaTheme="minorHAnsi" w:hAnsi="Palatino Linotype" w:cs="Arial"/>
          <w:b/>
          <w:sz w:val="28"/>
          <w:lang w:eastAsia="en-US"/>
        </w:rPr>
        <w:t>PRIMERO. De la</w:t>
      </w:r>
      <w:r w:rsidR="004933AA" w:rsidRPr="00BC1765">
        <w:rPr>
          <w:rFonts w:ascii="Palatino Linotype" w:eastAsiaTheme="minorHAnsi" w:hAnsi="Palatino Linotype" w:cs="Arial"/>
          <w:b/>
          <w:sz w:val="28"/>
          <w:lang w:eastAsia="en-US"/>
        </w:rPr>
        <w:t>s</w:t>
      </w:r>
      <w:r w:rsidRPr="00BC1765">
        <w:rPr>
          <w:rFonts w:ascii="Palatino Linotype" w:eastAsiaTheme="minorHAnsi" w:hAnsi="Palatino Linotype" w:cs="Arial"/>
          <w:b/>
          <w:sz w:val="28"/>
          <w:lang w:eastAsia="en-US"/>
        </w:rPr>
        <w:t xml:space="preserve"> solicitud</w:t>
      </w:r>
      <w:r w:rsidR="004933AA" w:rsidRPr="00BC1765">
        <w:rPr>
          <w:rFonts w:ascii="Palatino Linotype" w:eastAsiaTheme="minorHAnsi" w:hAnsi="Palatino Linotype" w:cs="Arial"/>
          <w:b/>
          <w:sz w:val="28"/>
          <w:lang w:eastAsia="en-US"/>
        </w:rPr>
        <w:t>es</w:t>
      </w:r>
      <w:r w:rsidRPr="00BC1765">
        <w:rPr>
          <w:rFonts w:ascii="Palatino Linotype" w:eastAsiaTheme="minorHAnsi" w:hAnsi="Palatino Linotype" w:cs="Arial"/>
          <w:b/>
          <w:sz w:val="28"/>
          <w:lang w:eastAsia="en-US"/>
        </w:rPr>
        <w:t xml:space="preserve"> de información.</w:t>
      </w:r>
    </w:p>
    <w:p w:rsidR="0029071C" w:rsidRPr="00BC1765" w:rsidRDefault="0029071C" w:rsidP="00D81FF3">
      <w:pPr>
        <w:spacing w:line="360" w:lineRule="auto"/>
        <w:jc w:val="both"/>
        <w:rPr>
          <w:rFonts w:ascii="Palatino Linotype" w:eastAsiaTheme="minorHAnsi" w:hAnsi="Palatino Linotype" w:cs="Arial"/>
          <w:szCs w:val="22"/>
          <w:lang w:eastAsia="en-US"/>
        </w:rPr>
      </w:pPr>
      <w:r w:rsidRPr="00BC1765">
        <w:rPr>
          <w:rFonts w:ascii="Palatino Linotype" w:eastAsiaTheme="minorHAnsi" w:hAnsi="Palatino Linotype" w:cs="Arial"/>
          <w:szCs w:val="22"/>
          <w:lang w:eastAsia="en-US"/>
        </w:rPr>
        <w:t>En fecha</w:t>
      </w:r>
      <w:r w:rsidR="009C3E47" w:rsidRPr="00BC1765">
        <w:rPr>
          <w:rFonts w:ascii="Palatino Linotype" w:eastAsiaTheme="minorHAnsi" w:hAnsi="Palatino Linotype" w:cs="Arial"/>
          <w:szCs w:val="22"/>
          <w:lang w:eastAsia="en-US"/>
        </w:rPr>
        <w:t>s</w:t>
      </w:r>
      <w:r w:rsidRPr="00BC1765">
        <w:rPr>
          <w:rFonts w:ascii="Palatino Linotype" w:eastAsiaTheme="minorHAnsi" w:hAnsi="Palatino Linotype" w:cs="Arial"/>
          <w:szCs w:val="22"/>
          <w:lang w:eastAsia="en-US"/>
        </w:rPr>
        <w:t xml:space="preserve"> </w:t>
      </w:r>
      <w:r w:rsidR="009C3E47" w:rsidRPr="00BC1765">
        <w:rPr>
          <w:rFonts w:ascii="Palatino Linotype" w:eastAsiaTheme="minorHAnsi" w:hAnsi="Palatino Linotype" w:cs="Arial"/>
          <w:szCs w:val="22"/>
          <w:lang w:eastAsia="en-US"/>
        </w:rPr>
        <w:t xml:space="preserve">quince y dieciséis </w:t>
      </w:r>
      <w:r w:rsidR="006431AA" w:rsidRPr="00BC1765">
        <w:rPr>
          <w:rFonts w:ascii="Palatino Linotype" w:eastAsiaTheme="minorHAnsi" w:hAnsi="Palatino Linotype" w:cs="Arial"/>
          <w:szCs w:val="22"/>
          <w:lang w:eastAsia="en-US"/>
        </w:rPr>
        <w:t xml:space="preserve">de </w:t>
      </w:r>
      <w:r w:rsidR="00E15580" w:rsidRPr="00BC1765">
        <w:rPr>
          <w:rFonts w:ascii="Palatino Linotype" w:eastAsiaTheme="minorHAnsi" w:hAnsi="Palatino Linotype" w:cs="Arial"/>
          <w:szCs w:val="22"/>
          <w:lang w:eastAsia="en-US"/>
        </w:rPr>
        <w:t>noviembre</w:t>
      </w:r>
      <w:r w:rsidR="001748FF" w:rsidRPr="00BC1765">
        <w:rPr>
          <w:rFonts w:ascii="Palatino Linotype" w:eastAsiaTheme="minorHAnsi" w:hAnsi="Palatino Linotype" w:cs="Arial"/>
          <w:szCs w:val="22"/>
          <w:lang w:eastAsia="en-US"/>
        </w:rPr>
        <w:t xml:space="preserve"> </w:t>
      </w:r>
      <w:r w:rsidR="006431AA" w:rsidRPr="00BC1765">
        <w:rPr>
          <w:rFonts w:ascii="Palatino Linotype" w:eastAsiaTheme="minorHAnsi" w:hAnsi="Palatino Linotype" w:cs="Arial"/>
          <w:szCs w:val="22"/>
          <w:lang w:eastAsia="en-US"/>
        </w:rPr>
        <w:t xml:space="preserve">de dos mil </w:t>
      </w:r>
      <w:r w:rsidR="001748FF" w:rsidRPr="00BC1765">
        <w:rPr>
          <w:rFonts w:ascii="Palatino Linotype" w:eastAsiaTheme="minorHAnsi" w:hAnsi="Palatino Linotype" w:cs="Arial"/>
          <w:szCs w:val="22"/>
          <w:lang w:eastAsia="en-US"/>
        </w:rPr>
        <w:t>veintitrés</w:t>
      </w:r>
      <w:r w:rsidRPr="00BC1765">
        <w:rPr>
          <w:rFonts w:ascii="Palatino Linotype" w:eastAsiaTheme="minorHAnsi" w:hAnsi="Palatino Linotype" w:cs="Arial"/>
          <w:szCs w:val="22"/>
          <w:lang w:eastAsia="en-US"/>
        </w:rPr>
        <w:t xml:space="preserve">, el </w:t>
      </w:r>
      <w:r w:rsidRPr="00BC1765">
        <w:rPr>
          <w:rFonts w:ascii="Palatino Linotype" w:eastAsiaTheme="minorHAnsi" w:hAnsi="Palatino Linotype" w:cs="Arial"/>
          <w:b/>
          <w:szCs w:val="22"/>
          <w:lang w:eastAsia="en-US"/>
        </w:rPr>
        <w:t>Recurrente</w:t>
      </w:r>
      <w:r w:rsidR="006431AA" w:rsidRPr="00BC1765">
        <w:rPr>
          <w:rFonts w:ascii="Palatino Linotype" w:eastAsiaTheme="minorHAnsi" w:hAnsi="Palatino Linotype" w:cs="Arial"/>
          <w:szCs w:val="22"/>
          <w:lang w:eastAsia="en-US"/>
        </w:rPr>
        <w:t xml:space="preserve">, presentó a través </w:t>
      </w:r>
      <w:r w:rsidR="00D81FF3" w:rsidRPr="00BC1765">
        <w:rPr>
          <w:rFonts w:ascii="Palatino Linotype" w:eastAsiaTheme="minorHAnsi" w:hAnsi="Palatino Linotype" w:cs="Arial"/>
          <w:szCs w:val="22"/>
          <w:lang w:eastAsia="en-US"/>
        </w:rPr>
        <w:t>de</w:t>
      </w:r>
      <w:r w:rsidR="006431AA" w:rsidRPr="00BC1765">
        <w:rPr>
          <w:rFonts w:ascii="Palatino Linotype" w:eastAsiaTheme="minorHAnsi" w:hAnsi="Palatino Linotype" w:cs="Arial"/>
          <w:szCs w:val="22"/>
          <w:lang w:eastAsia="en-US"/>
        </w:rPr>
        <w:t>l</w:t>
      </w:r>
      <w:r w:rsidRPr="00BC1765">
        <w:rPr>
          <w:rFonts w:ascii="Palatino Linotype" w:eastAsiaTheme="minorHAnsi" w:hAnsi="Palatino Linotype" w:cs="Arial"/>
          <w:szCs w:val="22"/>
          <w:lang w:eastAsia="en-US"/>
        </w:rPr>
        <w:t xml:space="preserve"> Sistema de Acceso a la Información Mexiquense </w:t>
      </w:r>
      <w:r w:rsidRPr="00BC1765">
        <w:rPr>
          <w:rFonts w:ascii="Palatino Linotype" w:eastAsiaTheme="minorHAnsi" w:hAnsi="Palatino Linotype" w:cs="Arial"/>
          <w:b/>
          <w:szCs w:val="22"/>
          <w:lang w:eastAsia="en-US"/>
        </w:rPr>
        <w:t>(SAIMEX),</w:t>
      </w:r>
      <w:r w:rsidRPr="00BC1765">
        <w:rPr>
          <w:rFonts w:ascii="Palatino Linotype" w:eastAsiaTheme="minorHAnsi" w:hAnsi="Palatino Linotype" w:cs="Arial"/>
          <w:szCs w:val="22"/>
          <w:lang w:eastAsia="en-US"/>
        </w:rPr>
        <w:t xml:space="preserve"> ante el </w:t>
      </w:r>
      <w:r w:rsidRPr="00BC1765">
        <w:rPr>
          <w:rFonts w:ascii="Palatino Linotype" w:eastAsiaTheme="minorHAnsi" w:hAnsi="Palatino Linotype" w:cs="Arial"/>
          <w:b/>
          <w:szCs w:val="22"/>
          <w:lang w:eastAsia="en-US"/>
        </w:rPr>
        <w:t>Sujeto Obligado</w:t>
      </w:r>
      <w:r w:rsidRPr="00BC1765">
        <w:rPr>
          <w:rFonts w:ascii="Palatino Linotype" w:eastAsiaTheme="minorHAnsi" w:hAnsi="Palatino Linotype" w:cs="Arial"/>
          <w:szCs w:val="22"/>
          <w:lang w:eastAsia="en-US"/>
        </w:rPr>
        <w:t>, la</w:t>
      </w:r>
      <w:r w:rsidR="0000263F" w:rsidRPr="00BC1765">
        <w:rPr>
          <w:rFonts w:ascii="Palatino Linotype" w:eastAsiaTheme="minorHAnsi" w:hAnsi="Palatino Linotype" w:cs="Arial"/>
          <w:szCs w:val="22"/>
          <w:lang w:eastAsia="en-US"/>
        </w:rPr>
        <w:t>s</w:t>
      </w:r>
      <w:r w:rsidRPr="00BC1765">
        <w:rPr>
          <w:rFonts w:ascii="Palatino Linotype" w:eastAsiaTheme="minorHAnsi" w:hAnsi="Palatino Linotype" w:cs="Arial"/>
          <w:szCs w:val="22"/>
          <w:lang w:eastAsia="en-US"/>
        </w:rPr>
        <w:t xml:space="preserve"> solicitud</w:t>
      </w:r>
      <w:r w:rsidR="0000263F" w:rsidRPr="00BC1765">
        <w:rPr>
          <w:rFonts w:ascii="Palatino Linotype" w:eastAsiaTheme="minorHAnsi" w:hAnsi="Palatino Linotype" w:cs="Arial"/>
          <w:szCs w:val="22"/>
          <w:lang w:eastAsia="en-US"/>
        </w:rPr>
        <w:t>es</w:t>
      </w:r>
      <w:r w:rsidRPr="00BC1765">
        <w:rPr>
          <w:rFonts w:ascii="Palatino Linotype" w:eastAsiaTheme="minorHAnsi" w:hAnsi="Palatino Linotype" w:cs="Arial"/>
          <w:szCs w:val="22"/>
          <w:lang w:eastAsia="en-US"/>
        </w:rPr>
        <w:t xml:space="preserve"> de acceso a la información pública, a la</w:t>
      </w:r>
      <w:r w:rsidR="0000263F" w:rsidRPr="00BC1765">
        <w:rPr>
          <w:rFonts w:ascii="Palatino Linotype" w:eastAsiaTheme="minorHAnsi" w:hAnsi="Palatino Linotype" w:cs="Arial"/>
          <w:szCs w:val="22"/>
          <w:lang w:eastAsia="en-US"/>
        </w:rPr>
        <w:t>s</w:t>
      </w:r>
      <w:r w:rsidRPr="00BC1765">
        <w:rPr>
          <w:rFonts w:ascii="Palatino Linotype" w:eastAsiaTheme="minorHAnsi" w:hAnsi="Palatino Linotype" w:cs="Arial"/>
          <w:szCs w:val="22"/>
          <w:lang w:eastAsia="en-US"/>
        </w:rPr>
        <w:t xml:space="preserve"> que se le</w:t>
      </w:r>
      <w:r w:rsidR="0000263F" w:rsidRPr="00BC1765">
        <w:rPr>
          <w:rFonts w:ascii="Palatino Linotype" w:eastAsiaTheme="minorHAnsi" w:hAnsi="Palatino Linotype" w:cs="Arial"/>
          <w:szCs w:val="22"/>
          <w:lang w:eastAsia="en-US"/>
        </w:rPr>
        <w:t>s</w:t>
      </w:r>
      <w:r w:rsidR="00112BE0" w:rsidRPr="00BC1765">
        <w:rPr>
          <w:rFonts w:ascii="Palatino Linotype" w:eastAsiaTheme="minorHAnsi" w:hAnsi="Palatino Linotype" w:cs="Arial"/>
          <w:szCs w:val="22"/>
          <w:lang w:eastAsia="en-US"/>
        </w:rPr>
        <w:t xml:space="preserve"> asignó </w:t>
      </w:r>
      <w:r w:rsidR="0000263F" w:rsidRPr="00BC1765">
        <w:rPr>
          <w:rFonts w:ascii="Palatino Linotype" w:eastAsiaTheme="minorHAnsi" w:hAnsi="Palatino Linotype" w:cs="Arial"/>
          <w:szCs w:val="22"/>
          <w:lang w:eastAsia="en-US"/>
        </w:rPr>
        <w:t>los</w:t>
      </w:r>
      <w:r w:rsidR="00112BE0" w:rsidRPr="00BC1765">
        <w:rPr>
          <w:rFonts w:ascii="Palatino Linotype" w:eastAsiaTheme="minorHAnsi" w:hAnsi="Palatino Linotype" w:cs="Arial"/>
          <w:szCs w:val="22"/>
          <w:lang w:eastAsia="en-US"/>
        </w:rPr>
        <w:t xml:space="preserve"> número</w:t>
      </w:r>
      <w:r w:rsidR="0000263F" w:rsidRPr="00BC1765">
        <w:rPr>
          <w:rFonts w:ascii="Palatino Linotype" w:eastAsiaTheme="minorHAnsi" w:hAnsi="Palatino Linotype" w:cs="Arial"/>
          <w:szCs w:val="22"/>
          <w:lang w:eastAsia="en-US"/>
        </w:rPr>
        <w:t>s</w:t>
      </w:r>
      <w:r w:rsidR="00112BE0" w:rsidRPr="00BC1765">
        <w:rPr>
          <w:rFonts w:ascii="Palatino Linotype" w:eastAsiaTheme="minorHAnsi" w:hAnsi="Palatino Linotype" w:cs="Arial"/>
          <w:szCs w:val="22"/>
          <w:lang w:eastAsia="en-US"/>
        </w:rPr>
        <w:t xml:space="preserve"> de expediente</w:t>
      </w:r>
      <w:r w:rsidR="0000263F" w:rsidRPr="00BC1765">
        <w:rPr>
          <w:rFonts w:ascii="Palatino Linotype" w:eastAsiaTheme="minorHAnsi" w:hAnsi="Palatino Linotype" w:cs="Arial"/>
          <w:szCs w:val="22"/>
          <w:lang w:eastAsia="en-US"/>
        </w:rPr>
        <w:t>s</w:t>
      </w:r>
      <w:r w:rsidR="00112BE0" w:rsidRPr="00BC1765">
        <w:rPr>
          <w:rFonts w:ascii="Palatino Linotype" w:eastAsiaTheme="minorHAnsi" w:hAnsi="Palatino Linotype" w:cs="Arial"/>
          <w:b/>
          <w:szCs w:val="22"/>
          <w:lang w:eastAsia="en-US"/>
        </w:rPr>
        <w:t xml:space="preserve"> </w:t>
      </w:r>
      <w:hyperlink r:id="rId8" w:history="1">
        <w:r w:rsidR="00E15580" w:rsidRPr="00BC1765">
          <w:rPr>
            <w:rFonts w:ascii="Palatino Linotype" w:eastAsiaTheme="minorHAnsi" w:hAnsi="Palatino Linotype" w:cs="Arial"/>
            <w:b/>
            <w:szCs w:val="22"/>
            <w:lang w:eastAsia="en-US"/>
          </w:rPr>
          <w:t>00629/ATIZARA/IP/2023</w:t>
        </w:r>
      </w:hyperlink>
      <w:r w:rsidR="00E15580" w:rsidRPr="00BC1765">
        <w:rPr>
          <w:rFonts w:ascii="Palatino Linotype" w:eastAsiaTheme="minorHAnsi" w:hAnsi="Palatino Linotype" w:cs="Arial"/>
          <w:b/>
          <w:szCs w:val="22"/>
          <w:lang w:eastAsia="en-US"/>
        </w:rPr>
        <w:t xml:space="preserve">, </w:t>
      </w:r>
      <w:hyperlink r:id="rId9" w:history="1">
        <w:r w:rsidR="00E15580" w:rsidRPr="00BC1765">
          <w:rPr>
            <w:rFonts w:ascii="Palatino Linotype" w:eastAsiaTheme="minorHAnsi" w:hAnsi="Palatino Linotype" w:cs="Arial"/>
            <w:b/>
            <w:szCs w:val="22"/>
            <w:lang w:eastAsia="en-US"/>
          </w:rPr>
          <w:t>00631/ATIZARA/IP/2023</w:t>
        </w:r>
      </w:hyperlink>
      <w:r w:rsidR="00E15580" w:rsidRPr="00BC1765">
        <w:rPr>
          <w:rFonts w:ascii="Palatino Linotype" w:eastAsiaTheme="minorHAnsi" w:hAnsi="Palatino Linotype" w:cs="Arial"/>
          <w:b/>
          <w:szCs w:val="22"/>
          <w:lang w:eastAsia="en-US"/>
        </w:rPr>
        <w:t xml:space="preserve">, </w:t>
      </w:r>
      <w:hyperlink r:id="rId10" w:history="1">
        <w:r w:rsidR="00E15580" w:rsidRPr="00BC1765">
          <w:rPr>
            <w:rFonts w:ascii="Palatino Linotype" w:eastAsiaTheme="minorHAnsi" w:hAnsi="Palatino Linotype" w:cs="Arial"/>
            <w:b/>
            <w:szCs w:val="22"/>
            <w:lang w:eastAsia="en-US"/>
          </w:rPr>
          <w:t>00630/ATIZARA/IP/2023</w:t>
        </w:r>
      </w:hyperlink>
      <w:r w:rsidR="00E15580" w:rsidRPr="00BC1765">
        <w:rPr>
          <w:rFonts w:ascii="Palatino Linotype" w:eastAsiaTheme="minorHAnsi" w:hAnsi="Palatino Linotype" w:cs="Arial"/>
          <w:b/>
          <w:szCs w:val="22"/>
          <w:lang w:eastAsia="en-US"/>
        </w:rPr>
        <w:t xml:space="preserve">, </w:t>
      </w:r>
      <w:hyperlink r:id="rId11" w:history="1">
        <w:r w:rsidR="00E15580" w:rsidRPr="00BC1765">
          <w:rPr>
            <w:rFonts w:ascii="Palatino Linotype" w:eastAsiaTheme="minorHAnsi" w:hAnsi="Palatino Linotype" w:cs="Arial"/>
            <w:b/>
            <w:szCs w:val="22"/>
            <w:lang w:eastAsia="en-US"/>
          </w:rPr>
          <w:t>00637/ATIZARA/IP/2023</w:t>
        </w:r>
      </w:hyperlink>
      <w:r w:rsidR="00E15580" w:rsidRPr="00BC1765">
        <w:rPr>
          <w:rFonts w:ascii="Palatino Linotype" w:eastAsiaTheme="minorHAnsi" w:hAnsi="Palatino Linotype" w:cs="Arial"/>
          <w:b/>
          <w:szCs w:val="22"/>
          <w:lang w:eastAsia="en-US"/>
        </w:rPr>
        <w:t xml:space="preserve">, </w:t>
      </w:r>
      <w:hyperlink r:id="rId12" w:history="1">
        <w:r w:rsidR="00E15580" w:rsidRPr="00BC1765">
          <w:rPr>
            <w:rFonts w:ascii="Palatino Linotype" w:eastAsiaTheme="minorHAnsi" w:hAnsi="Palatino Linotype" w:cs="Arial"/>
            <w:b/>
            <w:szCs w:val="22"/>
            <w:lang w:eastAsia="en-US"/>
          </w:rPr>
          <w:t>00636/ATIZARA/IP/2023</w:t>
        </w:r>
      </w:hyperlink>
      <w:r w:rsidR="00E15580" w:rsidRPr="00BC1765">
        <w:rPr>
          <w:rFonts w:ascii="Palatino Linotype" w:eastAsiaTheme="minorHAnsi" w:hAnsi="Palatino Linotype" w:cs="Arial"/>
          <w:b/>
          <w:szCs w:val="22"/>
          <w:lang w:eastAsia="en-US"/>
        </w:rPr>
        <w:t xml:space="preserve">, </w:t>
      </w:r>
      <w:hyperlink r:id="rId13" w:history="1">
        <w:r w:rsidR="00E15580" w:rsidRPr="00BC1765">
          <w:rPr>
            <w:rFonts w:ascii="Palatino Linotype" w:eastAsiaTheme="minorHAnsi" w:hAnsi="Palatino Linotype" w:cs="Arial"/>
            <w:b/>
            <w:szCs w:val="22"/>
            <w:lang w:eastAsia="en-US"/>
          </w:rPr>
          <w:t>00635/ATIZARA/IP/2023</w:t>
        </w:r>
      </w:hyperlink>
      <w:r w:rsidR="00E15580" w:rsidRPr="00BC1765">
        <w:rPr>
          <w:rFonts w:ascii="Palatino Linotype" w:eastAsiaTheme="minorHAnsi" w:hAnsi="Palatino Linotype" w:cs="Arial"/>
          <w:b/>
          <w:szCs w:val="22"/>
          <w:lang w:eastAsia="en-US"/>
        </w:rPr>
        <w:t xml:space="preserve"> </w:t>
      </w:r>
      <w:r w:rsidR="0000263F" w:rsidRPr="00BC1765">
        <w:rPr>
          <w:rFonts w:ascii="Palatino Linotype" w:eastAsiaTheme="minorHAnsi" w:hAnsi="Palatino Linotype" w:cs="Arial"/>
          <w:b/>
          <w:szCs w:val="22"/>
          <w:lang w:eastAsia="en-US"/>
        </w:rPr>
        <w:t xml:space="preserve">y </w:t>
      </w:r>
      <w:hyperlink r:id="rId14" w:history="1">
        <w:r w:rsidR="00E15580" w:rsidRPr="00BC1765">
          <w:rPr>
            <w:rFonts w:ascii="Palatino Linotype" w:eastAsiaTheme="minorHAnsi" w:hAnsi="Palatino Linotype" w:cs="Arial"/>
            <w:b/>
            <w:szCs w:val="22"/>
            <w:lang w:eastAsia="en-US"/>
          </w:rPr>
          <w:t>00634/ATIZARA/IP/2023</w:t>
        </w:r>
      </w:hyperlink>
      <w:r w:rsidRPr="00BC1765">
        <w:rPr>
          <w:rFonts w:ascii="Palatino Linotype" w:eastAsiaTheme="minorHAnsi" w:hAnsi="Palatino Linotype" w:cs="Arial"/>
          <w:szCs w:val="22"/>
          <w:lang w:eastAsia="en-US"/>
        </w:rPr>
        <w:t>, mediante la</w:t>
      </w:r>
      <w:r w:rsidR="0000263F" w:rsidRPr="00BC1765">
        <w:rPr>
          <w:rFonts w:ascii="Palatino Linotype" w:eastAsiaTheme="minorHAnsi" w:hAnsi="Palatino Linotype" w:cs="Arial"/>
          <w:szCs w:val="22"/>
          <w:lang w:eastAsia="en-US"/>
        </w:rPr>
        <w:t>s</w:t>
      </w:r>
      <w:r w:rsidRPr="00BC1765">
        <w:rPr>
          <w:rFonts w:ascii="Palatino Linotype" w:eastAsiaTheme="minorHAnsi" w:hAnsi="Palatino Linotype" w:cs="Arial"/>
          <w:szCs w:val="22"/>
          <w:lang w:eastAsia="en-US"/>
        </w:rPr>
        <w:t xml:space="preserve"> cual</w:t>
      </w:r>
      <w:r w:rsidR="0000263F" w:rsidRPr="00BC1765">
        <w:rPr>
          <w:rFonts w:ascii="Palatino Linotype" w:eastAsiaTheme="minorHAnsi" w:hAnsi="Palatino Linotype" w:cs="Arial"/>
          <w:szCs w:val="22"/>
          <w:lang w:eastAsia="en-US"/>
        </w:rPr>
        <w:t>es, respectivamente</w:t>
      </w:r>
      <w:r w:rsidR="004933AA" w:rsidRPr="00BC1765">
        <w:rPr>
          <w:rFonts w:ascii="Palatino Linotype" w:eastAsiaTheme="minorHAnsi" w:hAnsi="Palatino Linotype" w:cs="Arial"/>
          <w:szCs w:val="22"/>
          <w:lang w:eastAsia="en-US"/>
        </w:rPr>
        <w:t>,</w:t>
      </w:r>
      <w:r w:rsidRPr="00BC1765">
        <w:rPr>
          <w:rFonts w:ascii="Palatino Linotype" w:eastAsiaTheme="minorHAnsi" w:hAnsi="Palatino Linotype" w:cs="Arial"/>
          <w:szCs w:val="22"/>
          <w:lang w:eastAsia="en-US"/>
        </w:rPr>
        <w:t xml:space="preserve"> solicitó lo siguiente:</w:t>
      </w:r>
    </w:p>
    <w:p w:rsidR="00112BE0" w:rsidRPr="00BC1765" w:rsidRDefault="00112BE0" w:rsidP="00D81FF3">
      <w:pPr>
        <w:spacing w:line="360" w:lineRule="auto"/>
        <w:jc w:val="both"/>
        <w:rPr>
          <w:rFonts w:ascii="Palatino Linotype" w:eastAsiaTheme="minorHAnsi" w:hAnsi="Palatino Linotype" w:cs="Arial"/>
          <w:szCs w:val="22"/>
          <w:lang w:eastAsia="en-US"/>
        </w:rPr>
      </w:pPr>
    </w:p>
    <w:p w:rsidR="00BE60AB" w:rsidRPr="00BC1765" w:rsidRDefault="00BE60AB" w:rsidP="00D81FF3">
      <w:pPr>
        <w:spacing w:line="360" w:lineRule="auto"/>
        <w:rPr>
          <w:rFonts w:ascii="Palatino Linotype" w:hAnsi="Palatino Linotype"/>
          <w:lang w:eastAsia="es-ES"/>
        </w:rPr>
      </w:pPr>
      <w:r w:rsidRPr="00BC1765">
        <w:rPr>
          <w:rFonts w:ascii="Palatino Linotype" w:hAnsi="Palatino Linotype"/>
        </w:rPr>
        <w:t xml:space="preserve">Solicitud de acceso a la información pública número </w:t>
      </w:r>
      <w:hyperlink r:id="rId15" w:history="1">
        <w:r w:rsidRPr="00BC1765">
          <w:rPr>
            <w:rFonts w:ascii="Palatino Linotype" w:eastAsiaTheme="minorHAnsi" w:hAnsi="Palatino Linotype" w:cs="Arial"/>
            <w:b/>
            <w:szCs w:val="22"/>
            <w:lang w:eastAsia="en-US"/>
          </w:rPr>
          <w:t>00629/ATIZARA/IP/2023</w:t>
        </w:r>
      </w:hyperlink>
      <w:r w:rsidRPr="00BC1765">
        <w:rPr>
          <w:rFonts w:ascii="Palatino Linotype" w:eastAsiaTheme="minorHAnsi" w:hAnsi="Palatino Linotype" w:cs="Arial"/>
          <w:b/>
          <w:szCs w:val="22"/>
          <w:lang w:eastAsia="en-US"/>
        </w:rPr>
        <w:t>:</w:t>
      </w:r>
    </w:p>
    <w:p w:rsidR="00BE60AB" w:rsidRPr="00BC1765" w:rsidRDefault="00BE60AB" w:rsidP="00BE60AB">
      <w:pPr>
        <w:spacing w:line="360" w:lineRule="auto"/>
        <w:ind w:left="851" w:right="851"/>
        <w:jc w:val="both"/>
        <w:rPr>
          <w:rFonts w:ascii="Palatino Linotype" w:hAnsi="Palatino Linotype" w:cs="Arial"/>
          <w:i/>
          <w:lang w:val="es-ES" w:eastAsia="es-ES"/>
        </w:rPr>
      </w:pPr>
      <w:r w:rsidRPr="00BC1765">
        <w:rPr>
          <w:rFonts w:ascii="Palatino Linotype" w:hAnsi="Palatino Linotype" w:cs="Arial"/>
          <w:i/>
        </w:rPr>
        <w:t>“Solicito el expediente respecto de la perforación de los 6 pozos, adjunto imagen que publicaron” (sic)</w:t>
      </w:r>
    </w:p>
    <w:p w:rsidR="00BE60AB" w:rsidRPr="00BC1765" w:rsidRDefault="00BE60AB" w:rsidP="00BE60AB">
      <w:pPr>
        <w:spacing w:line="360" w:lineRule="auto"/>
        <w:rPr>
          <w:rFonts w:ascii="Palatino Linotype" w:hAnsi="Palatino Linotype"/>
        </w:rPr>
      </w:pPr>
    </w:p>
    <w:p w:rsidR="00BE60AB" w:rsidRPr="00BC1765" w:rsidRDefault="00BE60AB" w:rsidP="00BE60AB">
      <w:pPr>
        <w:spacing w:line="360" w:lineRule="auto"/>
        <w:rPr>
          <w:rFonts w:ascii="Palatino Linotype" w:hAnsi="Palatino Linotype"/>
          <w:lang w:eastAsia="es-ES"/>
        </w:rPr>
      </w:pPr>
      <w:r w:rsidRPr="00BC1765">
        <w:rPr>
          <w:rFonts w:ascii="Palatino Linotype" w:hAnsi="Palatino Linotype"/>
        </w:rPr>
        <w:t xml:space="preserve">Solicitud de acceso a la información pública número </w:t>
      </w:r>
      <w:hyperlink r:id="rId16" w:history="1">
        <w:r w:rsidRPr="00BC1765">
          <w:rPr>
            <w:rFonts w:ascii="Palatino Linotype" w:eastAsiaTheme="minorHAnsi" w:hAnsi="Palatino Linotype" w:cs="Arial"/>
            <w:b/>
            <w:szCs w:val="22"/>
            <w:lang w:eastAsia="en-US"/>
          </w:rPr>
          <w:t>00631/ATIZARA/IP/2023</w:t>
        </w:r>
      </w:hyperlink>
      <w:r w:rsidRPr="00BC1765">
        <w:rPr>
          <w:rFonts w:ascii="Palatino Linotype" w:eastAsiaTheme="minorHAnsi" w:hAnsi="Palatino Linotype" w:cs="Arial"/>
          <w:b/>
          <w:szCs w:val="22"/>
          <w:lang w:eastAsia="en-US"/>
        </w:rPr>
        <w:t>:</w:t>
      </w:r>
    </w:p>
    <w:p w:rsidR="00BE60AB" w:rsidRPr="00BC1765" w:rsidRDefault="00BE60AB" w:rsidP="00BE60AB">
      <w:pPr>
        <w:spacing w:line="360" w:lineRule="auto"/>
        <w:ind w:left="851" w:right="851"/>
        <w:jc w:val="both"/>
        <w:rPr>
          <w:rFonts w:ascii="Palatino Linotype" w:hAnsi="Palatino Linotype" w:cs="Arial"/>
          <w:i/>
        </w:rPr>
      </w:pPr>
      <w:r w:rsidRPr="00BC1765">
        <w:rPr>
          <w:rFonts w:ascii="Palatino Linotype" w:hAnsi="Palatino Linotype" w:cs="Arial"/>
          <w:i/>
        </w:rPr>
        <w:t>“Con base en el documento adjunto, solicito los 6 contratos o los contratos realizados para la perforación de los 6 pozos que mencionan en redes sociales” (sic)</w:t>
      </w:r>
    </w:p>
    <w:p w:rsidR="00BE60AB" w:rsidRPr="00BC1765" w:rsidRDefault="00BE60AB" w:rsidP="00BE60AB">
      <w:pPr>
        <w:spacing w:line="360" w:lineRule="auto"/>
        <w:rPr>
          <w:rFonts w:ascii="Palatino Linotype" w:hAnsi="Palatino Linotype"/>
          <w:lang w:eastAsia="es-ES"/>
        </w:rPr>
      </w:pPr>
    </w:p>
    <w:p w:rsidR="00BE60AB" w:rsidRPr="00BC1765" w:rsidRDefault="00BE60AB" w:rsidP="00D81FF3">
      <w:pPr>
        <w:spacing w:line="360" w:lineRule="auto"/>
        <w:rPr>
          <w:rFonts w:ascii="Palatino Linotype" w:hAnsi="Palatino Linotype"/>
          <w:lang w:eastAsia="es-ES"/>
        </w:rPr>
      </w:pPr>
      <w:r w:rsidRPr="00BC1765">
        <w:rPr>
          <w:rFonts w:ascii="Palatino Linotype" w:hAnsi="Palatino Linotype"/>
        </w:rPr>
        <w:t xml:space="preserve">Solicitud de acceso a la información pública número </w:t>
      </w:r>
      <w:hyperlink r:id="rId17" w:history="1">
        <w:r w:rsidRPr="00BC1765">
          <w:rPr>
            <w:rFonts w:ascii="Palatino Linotype" w:eastAsiaTheme="minorHAnsi" w:hAnsi="Palatino Linotype" w:cs="Arial"/>
            <w:b/>
            <w:szCs w:val="22"/>
            <w:lang w:eastAsia="en-US"/>
          </w:rPr>
          <w:t>00630/ATIZARA/IP/2023</w:t>
        </w:r>
      </w:hyperlink>
      <w:r w:rsidRPr="00BC1765">
        <w:rPr>
          <w:rFonts w:ascii="Palatino Linotype" w:eastAsiaTheme="minorHAnsi" w:hAnsi="Palatino Linotype" w:cs="Arial"/>
          <w:b/>
          <w:szCs w:val="22"/>
          <w:lang w:eastAsia="en-US"/>
        </w:rPr>
        <w:t>:</w:t>
      </w:r>
    </w:p>
    <w:p w:rsidR="00BE60AB" w:rsidRPr="00BC1765" w:rsidRDefault="00BE60AB" w:rsidP="00BE60AB">
      <w:pPr>
        <w:spacing w:line="360" w:lineRule="auto"/>
        <w:ind w:left="851" w:right="851"/>
        <w:jc w:val="both"/>
        <w:rPr>
          <w:rFonts w:ascii="Palatino Linotype" w:hAnsi="Palatino Linotype" w:cs="Arial"/>
          <w:i/>
        </w:rPr>
      </w:pPr>
      <w:r w:rsidRPr="00BC1765">
        <w:rPr>
          <w:rFonts w:ascii="Palatino Linotype" w:hAnsi="Palatino Linotype" w:cs="Arial"/>
          <w:i/>
        </w:rPr>
        <w:t>“Solicito las facturas que se generaron para realizar la perforación de los 6 pozos que mencionan en redes sociales, adjunto imagen” (sic)</w:t>
      </w:r>
    </w:p>
    <w:p w:rsidR="00BE60AB" w:rsidRPr="00BC1765" w:rsidRDefault="00BE60AB" w:rsidP="00D81FF3">
      <w:pPr>
        <w:spacing w:line="360" w:lineRule="auto"/>
        <w:rPr>
          <w:rFonts w:ascii="Palatino Linotype" w:hAnsi="Palatino Linotype"/>
          <w:lang w:eastAsia="es-ES"/>
        </w:rPr>
      </w:pPr>
    </w:p>
    <w:p w:rsidR="00BE60AB" w:rsidRPr="00BC1765" w:rsidRDefault="00BE60AB" w:rsidP="00D81FF3">
      <w:pPr>
        <w:spacing w:line="360" w:lineRule="auto"/>
        <w:rPr>
          <w:rFonts w:ascii="Palatino Linotype" w:eastAsiaTheme="minorHAnsi" w:hAnsi="Palatino Linotype" w:cs="Arial"/>
          <w:b/>
          <w:szCs w:val="22"/>
          <w:lang w:eastAsia="en-US"/>
        </w:rPr>
      </w:pPr>
      <w:r w:rsidRPr="00BC1765">
        <w:rPr>
          <w:rFonts w:ascii="Palatino Linotype" w:hAnsi="Palatino Linotype"/>
        </w:rPr>
        <w:t xml:space="preserve">Solicitud de acceso a la información pública número </w:t>
      </w:r>
      <w:hyperlink r:id="rId18" w:history="1">
        <w:r w:rsidRPr="00BC1765">
          <w:rPr>
            <w:rFonts w:ascii="Palatino Linotype" w:eastAsiaTheme="minorHAnsi" w:hAnsi="Palatino Linotype" w:cs="Arial"/>
            <w:b/>
            <w:szCs w:val="22"/>
            <w:lang w:eastAsia="en-US"/>
          </w:rPr>
          <w:t>00637/ATIZARA/IP/2023</w:t>
        </w:r>
      </w:hyperlink>
      <w:r w:rsidRPr="00BC1765">
        <w:rPr>
          <w:rFonts w:ascii="Palatino Linotype" w:eastAsiaTheme="minorHAnsi" w:hAnsi="Palatino Linotype" w:cs="Arial"/>
          <w:b/>
          <w:szCs w:val="22"/>
          <w:lang w:eastAsia="en-US"/>
        </w:rPr>
        <w:t>:</w:t>
      </w:r>
    </w:p>
    <w:p w:rsidR="00BE60AB" w:rsidRPr="00BC1765" w:rsidRDefault="00BE60AB" w:rsidP="00BE60AB">
      <w:pPr>
        <w:spacing w:line="360" w:lineRule="auto"/>
        <w:ind w:left="851" w:right="851"/>
        <w:jc w:val="both"/>
        <w:rPr>
          <w:rFonts w:ascii="Palatino Linotype" w:hAnsi="Palatino Linotype" w:cs="Arial"/>
          <w:i/>
        </w:rPr>
      </w:pPr>
      <w:r w:rsidRPr="00BC1765">
        <w:rPr>
          <w:rFonts w:ascii="Palatino Linotype" w:hAnsi="Palatino Linotype" w:cs="Arial"/>
          <w:i/>
        </w:rPr>
        <w:t>“Solicito el expediente respecto de la perforación de los 6 pozos, adjunto imagen que publicaron” (sic)</w:t>
      </w:r>
    </w:p>
    <w:p w:rsidR="00BE60AB" w:rsidRPr="00BC1765" w:rsidRDefault="00BE60AB" w:rsidP="00D81FF3">
      <w:pPr>
        <w:spacing w:line="360" w:lineRule="auto"/>
        <w:rPr>
          <w:rFonts w:ascii="Palatino Linotype" w:eastAsiaTheme="minorHAnsi" w:hAnsi="Palatino Linotype" w:cs="Arial"/>
          <w:b/>
          <w:szCs w:val="22"/>
          <w:lang w:eastAsia="en-US"/>
        </w:rPr>
      </w:pPr>
    </w:p>
    <w:p w:rsidR="00BE60AB" w:rsidRPr="00BC1765" w:rsidRDefault="00BE60AB" w:rsidP="00D81FF3">
      <w:pPr>
        <w:spacing w:line="360" w:lineRule="auto"/>
        <w:rPr>
          <w:rFonts w:ascii="Palatino Linotype" w:eastAsiaTheme="minorHAnsi" w:hAnsi="Palatino Linotype" w:cs="Arial"/>
          <w:b/>
          <w:szCs w:val="22"/>
          <w:lang w:eastAsia="en-US"/>
        </w:rPr>
      </w:pPr>
      <w:r w:rsidRPr="00BC1765">
        <w:rPr>
          <w:rFonts w:ascii="Palatino Linotype" w:hAnsi="Palatino Linotype"/>
        </w:rPr>
        <w:t xml:space="preserve">Solicitud de acceso a la información pública número </w:t>
      </w:r>
      <w:hyperlink r:id="rId19" w:history="1">
        <w:r w:rsidRPr="00BC1765">
          <w:rPr>
            <w:rFonts w:ascii="Palatino Linotype" w:eastAsiaTheme="minorHAnsi" w:hAnsi="Palatino Linotype" w:cs="Arial"/>
            <w:b/>
            <w:szCs w:val="22"/>
            <w:lang w:eastAsia="en-US"/>
          </w:rPr>
          <w:t>00636/ATIZARA/IP/2023</w:t>
        </w:r>
      </w:hyperlink>
      <w:r w:rsidRPr="00BC1765">
        <w:rPr>
          <w:rFonts w:ascii="Palatino Linotype" w:eastAsiaTheme="minorHAnsi" w:hAnsi="Palatino Linotype" w:cs="Arial"/>
          <w:b/>
          <w:szCs w:val="22"/>
          <w:lang w:eastAsia="en-US"/>
        </w:rPr>
        <w:t>:</w:t>
      </w:r>
    </w:p>
    <w:p w:rsidR="00BE60AB" w:rsidRPr="00BC1765" w:rsidRDefault="0060481C" w:rsidP="0060481C">
      <w:pPr>
        <w:spacing w:line="360" w:lineRule="auto"/>
        <w:ind w:left="851" w:right="851"/>
        <w:jc w:val="both"/>
        <w:rPr>
          <w:rFonts w:ascii="Palatino Linotype" w:hAnsi="Palatino Linotype" w:cs="Arial"/>
          <w:i/>
        </w:rPr>
      </w:pPr>
      <w:r w:rsidRPr="00BC1765">
        <w:rPr>
          <w:rFonts w:ascii="Palatino Linotype" w:hAnsi="Palatino Linotype" w:cs="Arial"/>
          <w:i/>
        </w:rPr>
        <w:t>“Con base en el documento adjunto, solicito los 6 contratos o los contratos realizados para la perforación de los 6 pozos que mencionan en redes sociales” (sic)</w:t>
      </w:r>
    </w:p>
    <w:p w:rsidR="00BE60AB" w:rsidRPr="00BC1765" w:rsidRDefault="00BE60AB" w:rsidP="00D81FF3">
      <w:pPr>
        <w:spacing w:line="360" w:lineRule="auto"/>
        <w:rPr>
          <w:rFonts w:ascii="Palatino Linotype" w:eastAsiaTheme="minorHAnsi" w:hAnsi="Palatino Linotype" w:cs="Arial"/>
          <w:b/>
          <w:szCs w:val="22"/>
          <w:lang w:eastAsia="en-US"/>
        </w:rPr>
      </w:pPr>
    </w:p>
    <w:p w:rsidR="00BE60AB" w:rsidRPr="00BC1765" w:rsidRDefault="00BE60AB" w:rsidP="00D81FF3">
      <w:pPr>
        <w:spacing w:line="360" w:lineRule="auto"/>
        <w:rPr>
          <w:rFonts w:ascii="Palatino Linotype" w:hAnsi="Palatino Linotype"/>
          <w:lang w:eastAsia="es-ES"/>
        </w:rPr>
      </w:pPr>
      <w:r w:rsidRPr="00BC1765">
        <w:rPr>
          <w:rFonts w:ascii="Palatino Linotype" w:hAnsi="Palatino Linotype"/>
        </w:rPr>
        <w:t xml:space="preserve">Solicitud de acceso a la información pública número </w:t>
      </w:r>
      <w:hyperlink r:id="rId20" w:history="1">
        <w:r w:rsidRPr="00BC1765">
          <w:rPr>
            <w:rFonts w:ascii="Palatino Linotype" w:eastAsiaTheme="minorHAnsi" w:hAnsi="Palatino Linotype" w:cs="Arial"/>
            <w:b/>
            <w:szCs w:val="22"/>
            <w:lang w:eastAsia="en-US"/>
          </w:rPr>
          <w:t>00635/ATIZARA/IP/2023</w:t>
        </w:r>
      </w:hyperlink>
      <w:r w:rsidRPr="00BC1765">
        <w:rPr>
          <w:rFonts w:ascii="Palatino Linotype" w:eastAsiaTheme="minorHAnsi" w:hAnsi="Palatino Linotype" w:cs="Arial"/>
          <w:b/>
          <w:szCs w:val="22"/>
          <w:lang w:eastAsia="en-US"/>
        </w:rPr>
        <w:t>:</w:t>
      </w:r>
    </w:p>
    <w:p w:rsidR="00BE60AB" w:rsidRPr="00BC1765" w:rsidRDefault="0060481C" w:rsidP="0060481C">
      <w:pPr>
        <w:spacing w:line="360" w:lineRule="auto"/>
        <w:ind w:left="851" w:right="851"/>
        <w:jc w:val="both"/>
        <w:rPr>
          <w:rFonts w:ascii="Palatino Linotype" w:hAnsi="Palatino Linotype" w:cs="Arial"/>
          <w:i/>
        </w:rPr>
      </w:pPr>
      <w:r w:rsidRPr="00BC1765">
        <w:rPr>
          <w:rFonts w:ascii="Palatino Linotype" w:hAnsi="Palatino Linotype" w:cs="Arial"/>
          <w:i/>
        </w:rPr>
        <w:lastRenderedPageBreak/>
        <w:t>“Solicito las facturas que se generaron para realizar la perforación de los 6 pozos que mencionan en redes sociales, adjunto imágen” (sic)</w:t>
      </w:r>
    </w:p>
    <w:p w:rsidR="00BE60AB" w:rsidRPr="00BC1765" w:rsidRDefault="00BE60AB" w:rsidP="00D81FF3">
      <w:pPr>
        <w:spacing w:line="360" w:lineRule="auto"/>
        <w:rPr>
          <w:rFonts w:ascii="Palatino Linotype" w:hAnsi="Palatino Linotype"/>
          <w:lang w:eastAsia="es-ES"/>
        </w:rPr>
      </w:pPr>
    </w:p>
    <w:p w:rsidR="00BE60AB" w:rsidRPr="00BC1765" w:rsidRDefault="00BE60AB" w:rsidP="00D81FF3">
      <w:pPr>
        <w:spacing w:line="360" w:lineRule="auto"/>
        <w:rPr>
          <w:rFonts w:ascii="Palatino Linotype" w:hAnsi="Palatino Linotype"/>
          <w:lang w:eastAsia="es-ES"/>
        </w:rPr>
      </w:pPr>
      <w:r w:rsidRPr="00BC1765">
        <w:rPr>
          <w:rFonts w:ascii="Palatino Linotype" w:hAnsi="Palatino Linotype"/>
        </w:rPr>
        <w:t xml:space="preserve">Solicitud de acceso a la información pública número </w:t>
      </w:r>
      <w:hyperlink r:id="rId21" w:history="1">
        <w:r w:rsidRPr="00BC1765">
          <w:rPr>
            <w:rFonts w:ascii="Palatino Linotype" w:eastAsiaTheme="minorHAnsi" w:hAnsi="Palatino Linotype" w:cs="Arial"/>
            <w:b/>
            <w:szCs w:val="22"/>
            <w:lang w:eastAsia="en-US"/>
          </w:rPr>
          <w:t>00634/ATIZARA/IP/2023</w:t>
        </w:r>
      </w:hyperlink>
      <w:r w:rsidRPr="00BC1765">
        <w:rPr>
          <w:rFonts w:ascii="Palatino Linotype" w:eastAsiaTheme="minorHAnsi" w:hAnsi="Palatino Linotype" w:cs="Arial"/>
          <w:b/>
          <w:szCs w:val="22"/>
          <w:lang w:eastAsia="en-US"/>
        </w:rPr>
        <w:t>:</w:t>
      </w:r>
    </w:p>
    <w:p w:rsidR="00BE60AB" w:rsidRPr="00BC1765" w:rsidRDefault="004B4EEE" w:rsidP="004B4EEE">
      <w:pPr>
        <w:spacing w:line="360" w:lineRule="auto"/>
        <w:ind w:left="851" w:right="851"/>
        <w:jc w:val="both"/>
        <w:rPr>
          <w:rFonts w:ascii="Palatino Linotype" w:hAnsi="Palatino Linotype" w:cs="Arial"/>
          <w:i/>
        </w:rPr>
      </w:pPr>
      <w:r w:rsidRPr="00BC1765">
        <w:rPr>
          <w:rFonts w:ascii="Palatino Linotype" w:hAnsi="Palatino Linotype" w:cs="Arial"/>
          <w:i/>
        </w:rPr>
        <w:t>“Solicito las facturas que se generaron para realizar la perforación de los 6 pozos que mencionan en redes sociales, adjunto imagen” (sic).</w:t>
      </w:r>
    </w:p>
    <w:p w:rsidR="00BE60AB" w:rsidRPr="00BC1765" w:rsidRDefault="00BE60AB" w:rsidP="00D81FF3">
      <w:pPr>
        <w:spacing w:line="360" w:lineRule="auto"/>
        <w:rPr>
          <w:rFonts w:ascii="Palatino Linotype" w:hAnsi="Palatino Linotype"/>
          <w:lang w:eastAsia="es-ES"/>
        </w:rPr>
      </w:pPr>
    </w:p>
    <w:p w:rsidR="00BE60AB" w:rsidRPr="00BC1765" w:rsidRDefault="00BE60AB" w:rsidP="00BE60AB">
      <w:pPr>
        <w:spacing w:line="360" w:lineRule="auto"/>
        <w:jc w:val="both"/>
        <w:rPr>
          <w:rFonts w:ascii="Palatino Linotype" w:hAnsi="Palatino Linotype"/>
          <w:lang w:eastAsia="es-ES"/>
        </w:rPr>
      </w:pPr>
      <w:r w:rsidRPr="00BC1765">
        <w:rPr>
          <w:rFonts w:ascii="Palatino Linotype" w:hAnsi="Palatino Linotype"/>
          <w:lang w:eastAsia="es-ES"/>
        </w:rPr>
        <w:t>Adjuntando en</w:t>
      </w:r>
      <w:r w:rsidR="000F00FF" w:rsidRPr="00BC1765">
        <w:rPr>
          <w:rFonts w:ascii="Palatino Linotype" w:hAnsi="Palatino Linotype"/>
          <w:lang w:eastAsia="es-ES"/>
        </w:rPr>
        <w:t xml:space="preserve"> las</w:t>
      </w:r>
      <w:r w:rsidRPr="00BC1765">
        <w:rPr>
          <w:rFonts w:ascii="Palatino Linotype" w:hAnsi="Palatino Linotype"/>
          <w:lang w:eastAsia="es-ES"/>
        </w:rPr>
        <w:t xml:space="preserve"> </w:t>
      </w:r>
      <w:r w:rsidR="002E4B40" w:rsidRPr="00BC1765">
        <w:rPr>
          <w:rFonts w:ascii="Palatino Linotype" w:hAnsi="Palatino Linotype"/>
          <w:lang w:eastAsia="es-ES"/>
        </w:rPr>
        <w:t xml:space="preserve">cinco (5) primeras </w:t>
      </w:r>
      <w:r w:rsidRPr="00BC1765">
        <w:rPr>
          <w:rFonts w:ascii="Palatino Linotype" w:hAnsi="Palatino Linotype"/>
          <w:lang w:eastAsia="es-ES"/>
        </w:rPr>
        <w:t>solicitudes de información el archivo electrónico denominado “</w:t>
      </w:r>
      <w:r w:rsidRPr="00BC1765">
        <w:rPr>
          <w:rFonts w:ascii="Palatino Linotype" w:hAnsi="Palatino Linotype"/>
          <w:b/>
          <w:i/>
          <w:lang w:eastAsia="es-ES"/>
        </w:rPr>
        <w:t>IMG-20231023-WA0042.jpg</w:t>
      </w:r>
      <w:r w:rsidRPr="00BC1765">
        <w:rPr>
          <w:rFonts w:ascii="Palatino Linotype" w:hAnsi="Palatino Linotype"/>
          <w:lang w:eastAsia="es-ES"/>
        </w:rPr>
        <w:t>”, el cual contiene, en todos los casos la misma imagen, consistente en la siguiente:</w:t>
      </w:r>
    </w:p>
    <w:p w:rsidR="00BE60AB" w:rsidRPr="00BC1765" w:rsidRDefault="00BE60AB" w:rsidP="00D81FF3">
      <w:pPr>
        <w:spacing w:line="360" w:lineRule="auto"/>
        <w:rPr>
          <w:rFonts w:ascii="Palatino Linotype" w:hAnsi="Palatino Linotype"/>
          <w:lang w:eastAsia="es-ES"/>
        </w:rPr>
      </w:pPr>
    </w:p>
    <w:p w:rsidR="00BE60AB" w:rsidRPr="00BC1765" w:rsidRDefault="00BE60AB" w:rsidP="00BE60AB">
      <w:pPr>
        <w:spacing w:line="360" w:lineRule="auto"/>
        <w:jc w:val="center"/>
        <w:rPr>
          <w:rFonts w:ascii="Palatino Linotype" w:hAnsi="Palatino Linotype"/>
          <w:lang w:eastAsia="es-ES"/>
        </w:rPr>
      </w:pPr>
      <w:r w:rsidRPr="00BC1765">
        <w:rPr>
          <w:rFonts w:ascii="Palatino Linotype" w:hAnsi="Palatino Linotype"/>
          <w:noProof/>
        </w:rPr>
        <w:drawing>
          <wp:inline distT="0" distB="0" distL="0" distR="0">
            <wp:extent cx="2787627" cy="395975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807463" cy="3987927"/>
                    </a:xfrm>
                    <a:prstGeom prst="rect">
                      <a:avLst/>
                    </a:prstGeom>
                  </pic:spPr>
                </pic:pic>
              </a:graphicData>
            </a:graphic>
          </wp:inline>
        </w:drawing>
      </w:r>
    </w:p>
    <w:p w:rsidR="00BE60AB" w:rsidRPr="00BC1765" w:rsidRDefault="00BE60AB" w:rsidP="00D81FF3">
      <w:pPr>
        <w:spacing w:line="360" w:lineRule="auto"/>
        <w:rPr>
          <w:rFonts w:ascii="Palatino Linotype" w:hAnsi="Palatino Linotype"/>
        </w:rPr>
      </w:pPr>
    </w:p>
    <w:p w:rsidR="007F59F5" w:rsidRPr="00BC1765" w:rsidRDefault="00F80B7B" w:rsidP="00D81FF3">
      <w:pPr>
        <w:spacing w:line="360" w:lineRule="auto"/>
        <w:rPr>
          <w:rFonts w:ascii="Palatino Linotype" w:hAnsi="Palatino Linotype"/>
        </w:rPr>
      </w:pPr>
      <w:r w:rsidRPr="00BC1765">
        <w:rPr>
          <w:rFonts w:ascii="Palatino Linotype" w:hAnsi="Palatino Linotype"/>
        </w:rPr>
        <w:lastRenderedPageBreak/>
        <w:t xml:space="preserve">Señalando en </w:t>
      </w:r>
      <w:r w:rsidR="00FB3105" w:rsidRPr="00BC1765">
        <w:rPr>
          <w:rFonts w:ascii="Palatino Linotype" w:hAnsi="Palatino Linotype"/>
        </w:rPr>
        <w:t>s</w:t>
      </w:r>
      <w:r w:rsidRPr="00BC1765">
        <w:rPr>
          <w:rFonts w:ascii="Palatino Linotype" w:hAnsi="Palatino Linotype"/>
        </w:rPr>
        <w:t>u</w:t>
      </w:r>
      <w:r w:rsidR="00FB3105" w:rsidRPr="00BC1765">
        <w:rPr>
          <w:rFonts w:ascii="Palatino Linotype" w:hAnsi="Palatino Linotype"/>
        </w:rPr>
        <w:t>s</w:t>
      </w:r>
      <w:r w:rsidRPr="00BC1765">
        <w:rPr>
          <w:rFonts w:ascii="Palatino Linotype" w:hAnsi="Palatino Linotype"/>
        </w:rPr>
        <w:t xml:space="preserve"> solicitud</w:t>
      </w:r>
      <w:r w:rsidR="00FB3105" w:rsidRPr="00BC1765">
        <w:rPr>
          <w:rFonts w:ascii="Palatino Linotype" w:hAnsi="Palatino Linotype"/>
        </w:rPr>
        <w:t>es</w:t>
      </w:r>
      <w:r w:rsidRPr="00BC1765">
        <w:rPr>
          <w:rFonts w:ascii="Palatino Linotype" w:hAnsi="Palatino Linotype"/>
        </w:rPr>
        <w:t xml:space="preserve"> de información como modalidad de entrega: </w:t>
      </w:r>
      <w:r w:rsidRPr="00BC1765">
        <w:rPr>
          <w:rFonts w:ascii="Palatino Linotype" w:hAnsi="Palatino Linotype"/>
          <w:b/>
        </w:rPr>
        <w:t>“A través del SAIMEX</w:t>
      </w:r>
      <w:r w:rsidRPr="00BC1765">
        <w:rPr>
          <w:rFonts w:ascii="Palatino Linotype" w:hAnsi="Palatino Linotype"/>
        </w:rPr>
        <w:t>.”</w:t>
      </w:r>
    </w:p>
    <w:p w:rsidR="0029071C" w:rsidRPr="00BC1765" w:rsidRDefault="0029071C" w:rsidP="0029071C">
      <w:pPr>
        <w:spacing w:line="360" w:lineRule="auto"/>
        <w:jc w:val="both"/>
        <w:rPr>
          <w:rFonts w:ascii="Palatino Linotype" w:eastAsiaTheme="minorHAnsi" w:hAnsi="Palatino Linotype" w:cs="Arial"/>
          <w:b/>
          <w:sz w:val="28"/>
          <w:lang w:eastAsia="en-US"/>
        </w:rPr>
      </w:pPr>
      <w:r w:rsidRPr="00BC1765">
        <w:rPr>
          <w:rFonts w:ascii="Palatino Linotype" w:eastAsiaTheme="minorHAnsi" w:hAnsi="Palatino Linotype" w:cs="Arial"/>
          <w:b/>
          <w:sz w:val="28"/>
          <w:lang w:eastAsia="en-US"/>
        </w:rPr>
        <w:t>SEGUNDO. De la</w:t>
      </w:r>
      <w:r w:rsidR="004933AA" w:rsidRPr="00BC1765">
        <w:rPr>
          <w:rFonts w:ascii="Palatino Linotype" w:eastAsiaTheme="minorHAnsi" w:hAnsi="Palatino Linotype" w:cs="Arial"/>
          <w:b/>
          <w:sz w:val="28"/>
          <w:lang w:eastAsia="en-US"/>
        </w:rPr>
        <w:t>s</w:t>
      </w:r>
      <w:r w:rsidRPr="00BC1765">
        <w:rPr>
          <w:rFonts w:ascii="Palatino Linotype" w:eastAsiaTheme="minorHAnsi" w:hAnsi="Palatino Linotype" w:cs="Arial"/>
          <w:b/>
          <w:sz w:val="28"/>
          <w:lang w:eastAsia="en-US"/>
        </w:rPr>
        <w:t xml:space="preserve"> respuesta</w:t>
      </w:r>
      <w:r w:rsidR="004933AA" w:rsidRPr="00BC1765">
        <w:rPr>
          <w:rFonts w:ascii="Palatino Linotype" w:eastAsiaTheme="minorHAnsi" w:hAnsi="Palatino Linotype" w:cs="Arial"/>
          <w:b/>
          <w:sz w:val="28"/>
          <w:lang w:eastAsia="en-US"/>
        </w:rPr>
        <w:t>s</w:t>
      </w:r>
      <w:r w:rsidRPr="00BC1765">
        <w:rPr>
          <w:rFonts w:ascii="Palatino Linotype" w:eastAsiaTheme="minorHAnsi" w:hAnsi="Palatino Linotype" w:cs="Arial"/>
          <w:b/>
          <w:sz w:val="28"/>
          <w:lang w:eastAsia="en-US"/>
        </w:rPr>
        <w:t xml:space="preserve"> del Sujeto Obligado. </w:t>
      </w:r>
    </w:p>
    <w:p w:rsidR="0029071C" w:rsidRPr="00BC1765" w:rsidRDefault="0029071C" w:rsidP="0029071C">
      <w:pPr>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lang w:eastAsia="en-US"/>
        </w:rPr>
        <w:t>De las constancias que obran en el sistema SAIMEX, se advierte que en fecha</w:t>
      </w:r>
      <w:r w:rsidR="000F00FF"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w:t>
      </w:r>
      <w:r w:rsidR="000F00FF" w:rsidRPr="00BC1765">
        <w:rPr>
          <w:rFonts w:ascii="Palatino Linotype" w:eastAsiaTheme="minorHAnsi" w:hAnsi="Palatino Linotype" w:cs="Arial"/>
          <w:b/>
          <w:lang w:eastAsia="en-US"/>
        </w:rPr>
        <w:t>quince</w:t>
      </w:r>
      <w:r w:rsidR="001B2A95" w:rsidRPr="00BC1765">
        <w:rPr>
          <w:rFonts w:ascii="Palatino Linotype" w:eastAsiaTheme="minorHAnsi" w:hAnsi="Palatino Linotype" w:cs="Arial"/>
          <w:b/>
          <w:lang w:eastAsia="en-US"/>
        </w:rPr>
        <w:t xml:space="preserve"> </w:t>
      </w:r>
      <w:r w:rsidR="000F00FF" w:rsidRPr="00BC1765">
        <w:rPr>
          <w:rFonts w:ascii="Palatino Linotype" w:eastAsiaTheme="minorHAnsi" w:hAnsi="Palatino Linotype" w:cs="Arial"/>
          <w:b/>
          <w:lang w:eastAsia="en-US"/>
        </w:rPr>
        <w:t xml:space="preserve">y dieciséis </w:t>
      </w:r>
      <w:r w:rsidR="008105E8" w:rsidRPr="00BC1765">
        <w:rPr>
          <w:rFonts w:ascii="Palatino Linotype" w:eastAsiaTheme="minorHAnsi" w:hAnsi="Palatino Linotype" w:cs="Arial"/>
          <w:b/>
          <w:lang w:eastAsia="en-US"/>
        </w:rPr>
        <w:t xml:space="preserve">de </w:t>
      </w:r>
      <w:r w:rsidR="000F00FF" w:rsidRPr="00BC1765">
        <w:rPr>
          <w:rFonts w:ascii="Palatino Linotype" w:eastAsiaTheme="minorHAnsi" w:hAnsi="Palatino Linotype" w:cs="Arial"/>
          <w:b/>
          <w:lang w:eastAsia="en-US"/>
        </w:rPr>
        <w:t>noviembre</w:t>
      </w:r>
      <w:r w:rsidR="000E00A4" w:rsidRPr="00BC1765">
        <w:rPr>
          <w:rFonts w:ascii="Palatino Linotype" w:eastAsiaTheme="minorHAnsi" w:hAnsi="Palatino Linotype" w:cs="Arial"/>
          <w:b/>
          <w:lang w:eastAsia="en-US"/>
        </w:rPr>
        <w:t xml:space="preserve"> de dos mil </w:t>
      </w:r>
      <w:r w:rsidR="001748FF" w:rsidRPr="00BC1765">
        <w:rPr>
          <w:rFonts w:ascii="Palatino Linotype" w:eastAsiaTheme="minorHAnsi" w:hAnsi="Palatino Linotype" w:cs="Arial"/>
          <w:b/>
          <w:lang w:eastAsia="en-US"/>
        </w:rPr>
        <w:t>veintitrés</w:t>
      </w:r>
      <w:r w:rsidRPr="00BC1765">
        <w:rPr>
          <w:rFonts w:ascii="Palatino Linotype" w:eastAsiaTheme="minorHAnsi" w:hAnsi="Palatino Linotype" w:cs="Arial"/>
          <w:lang w:eastAsia="en-US"/>
        </w:rPr>
        <w:t xml:space="preserve">, </w:t>
      </w:r>
      <w:r w:rsidRPr="00BC1765">
        <w:rPr>
          <w:rFonts w:ascii="Palatino Linotype" w:eastAsiaTheme="minorHAnsi" w:hAnsi="Palatino Linotype" w:cs="Arial"/>
          <w:b/>
          <w:lang w:eastAsia="en-US"/>
        </w:rPr>
        <w:t>El Sujeto Obligado</w:t>
      </w:r>
      <w:r w:rsidRPr="00BC1765">
        <w:rPr>
          <w:rFonts w:ascii="Palatino Linotype" w:eastAsiaTheme="minorHAnsi" w:hAnsi="Palatino Linotype" w:cs="Arial"/>
          <w:lang w:eastAsia="en-US"/>
        </w:rPr>
        <w:t xml:space="preserve"> emitió </w:t>
      </w:r>
      <w:r w:rsidR="005535A7" w:rsidRPr="00BC1765">
        <w:rPr>
          <w:rFonts w:ascii="Palatino Linotype" w:eastAsiaTheme="minorHAnsi" w:hAnsi="Palatino Linotype" w:cs="Arial"/>
          <w:lang w:eastAsia="en-US"/>
        </w:rPr>
        <w:t>sus</w:t>
      </w:r>
      <w:r w:rsidRPr="00BC1765">
        <w:rPr>
          <w:rFonts w:ascii="Palatino Linotype" w:eastAsiaTheme="minorHAnsi" w:hAnsi="Palatino Linotype" w:cs="Arial"/>
          <w:lang w:eastAsia="en-US"/>
        </w:rPr>
        <w:t xml:space="preserve"> respuesta</w:t>
      </w:r>
      <w:r w:rsidR="005535A7"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en los siguientes términos:</w:t>
      </w:r>
    </w:p>
    <w:p w:rsidR="000F00FF" w:rsidRPr="00BC1765" w:rsidRDefault="000F00FF" w:rsidP="00913317">
      <w:pPr>
        <w:spacing w:line="360" w:lineRule="auto"/>
        <w:jc w:val="both"/>
        <w:rPr>
          <w:rFonts w:ascii="Palatino Linotype" w:eastAsiaTheme="minorHAnsi" w:hAnsi="Palatino Linotype" w:cs="Arial"/>
          <w:lang w:eastAsia="en-US"/>
        </w:rPr>
      </w:pPr>
    </w:p>
    <w:tbl>
      <w:tblPr>
        <w:tblStyle w:val="Tablaconcuadrcula"/>
        <w:tblW w:w="9209" w:type="dxa"/>
        <w:tblLook w:val="04A0" w:firstRow="1" w:lastRow="0" w:firstColumn="1" w:lastColumn="0" w:noHBand="0" w:noVBand="1"/>
      </w:tblPr>
      <w:tblGrid>
        <w:gridCol w:w="2972"/>
        <w:gridCol w:w="6237"/>
      </w:tblGrid>
      <w:tr w:rsidR="004933AA" w:rsidRPr="00BC1765" w:rsidTr="006975F7">
        <w:tc>
          <w:tcPr>
            <w:tcW w:w="2972" w:type="dxa"/>
            <w:shd w:val="clear" w:color="auto" w:fill="BFBFBF" w:themeFill="background1" w:themeFillShade="BF"/>
          </w:tcPr>
          <w:p w:rsidR="004933AA" w:rsidRPr="00BC1765" w:rsidRDefault="004933AA" w:rsidP="006975F7">
            <w:pPr>
              <w:jc w:val="center"/>
              <w:rPr>
                <w:rFonts w:ascii="Palatino Linotype" w:eastAsiaTheme="minorHAnsi" w:hAnsi="Palatino Linotype" w:cs="Arial"/>
                <w:lang w:eastAsia="en-US"/>
              </w:rPr>
            </w:pPr>
            <w:r w:rsidRPr="00BC1765">
              <w:rPr>
                <w:rFonts w:ascii="Palatino Linotype" w:eastAsiaTheme="minorHAnsi" w:hAnsi="Palatino Linotype" w:cs="Arial"/>
                <w:lang w:eastAsia="en-US"/>
              </w:rPr>
              <w:t>Solicitud</w:t>
            </w:r>
            <w:r w:rsidR="006975F7" w:rsidRPr="00BC1765">
              <w:rPr>
                <w:rFonts w:ascii="Palatino Linotype" w:eastAsiaTheme="minorHAnsi" w:hAnsi="Palatino Linotype" w:cs="Arial"/>
                <w:lang w:eastAsia="en-US"/>
              </w:rPr>
              <w:t>es</w:t>
            </w:r>
            <w:r w:rsidRPr="00BC1765">
              <w:rPr>
                <w:rFonts w:ascii="Palatino Linotype" w:eastAsiaTheme="minorHAnsi" w:hAnsi="Palatino Linotype" w:cs="Arial"/>
                <w:lang w:eastAsia="en-US"/>
              </w:rPr>
              <w:t xml:space="preserve"> de información</w:t>
            </w:r>
          </w:p>
        </w:tc>
        <w:tc>
          <w:tcPr>
            <w:tcW w:w="6237" w:type="dxa"/>
            <w:shd w:val="clear" w:color="auto" w:fill="BFBFBF" w:themeFill="background1" w:themeFillShade="BF"/>
            <w:vAlign w:val="center"/>
          </w:tcPr>
          <w:p w:rsidR="004933AA" w:rsidRPr="00BC1765" w:rsidRDefault="004933AA" w:rsidP="006975F7">
            <w:pPr>
              <w:jc w:val="center"/>
              <w:rPr>
                <w:rFonts w:ascii="Palatino Linotype" w:eastAsiaTheme="minorHAnsi" w:hAnsi="Palatino Linotype" w:cs="Arial"/>
                <w:lang w:eastAsia="en-US"/>
              </w:rPr>
            </w:pPr>
            <w:r w:rsidRPr="00BC1765">
              <w:rPr>
                <w:rFonts w:ascii="Palatino Linotype" w:eastAsiaTheme="minorHAnsi" w:hAnsi="Palatino Linotype" w:cs="Arial"/>
                <w:lang w:eastAsia="en-US"/>
              </w:rPr>
              <w:t>Respuesta</w:t>
            </w:r>
            <w:r w:rsidR="006975F7" w:rsidRPr="00BC1765">
              <w:rPr>
                <w:rFonts w:ascii="Palatino Linotype" w:eastAsiaTheme="minorHAnsi" w:hAnsi="Palatino Linotype" w:cs="Arial"/>
                <w:lang w:eastAsia="en-US"/>
              </w:rPr>
              <w:t xml:space="preserve"> (15 de noviembre de 2023)</w:t>
            </w:r>
          </w:p>
        </w:tc>
      </w:tr>
      <w:tr w:rsidR="004933AA" w:rsidRPr="00BC1765" w:rsidTr="00FC1115">
        <w:tc>
          <w:tcPr>
            <w:tcW w:w="2972" w:type="dxa"/>
            <w:vAlign w:val="center"/>
          </w:tcPr>
          <w:p w:rsidR="004933AA" w:rsidRPr="00BC1765" w:rsidRDefault="00BC1765" w:rsidP="00FC1115">
            <w:pPr>
              <w:spacing w:line="360" w:lineRule="auto"/>
              <w:jc w:val="center"/>
              <w:rPr>
                <w:rFonts w:ascii="Palatino Linotype" w:eastAsiaTheme="minorHAnsi" w:hAnsi="Palatino Linotype" w:cs="Arial"/>
                <w:lang w:eastAsia="en-US"/>
              </w:rPr>
            </w:pPr>
            <w:hyperlink r:id="rId23" w:history="1">
              <w:r w:rsidR="006975F7" w:rsidRPr="00BC1765">
                <w:rPr>
                  <w:rFonts w:ascii="Palatino Linotype" w:eastAsiaTheme="minorHAnsi" w:hAnsi="Palatino Linotype" w:cs="Arial"/>
                  <w:b/>
                  <w:lang w:eastAsia="en-US"/>
                </w:rPr>
                <w:t>00629/ATIZARA/IP/2023</w:t>
              </w:r>
            </w:hyperlink>
            <w:r w:rsidR="006975F7" w:rsidRPr="00BC1765">
              <w:rPr>
                <w:rFonts w:ascii="Palatino Linotype" w:eastAsiaTheme="minorHAnsi" w:hAnsi="Palatino Linotype" w:cs="Arial"/>
                <w:b/>
                <w:lang w:eastAsia="en-US"/>
              </w:rPr>
              <w:t xml:space="preserve">, </w:t>
            </w:r>
            <w:hyperlink r:id="rId24" w:history="1">
              <w:r w:rsidR="006975F7" w:rsidRPr="00BC1765">
                <w:rPr>
                  <w:rFonts w:ascii="Palatino Linotype" w:eastAsiaTheme="minorHAnsi" w:hAnsi="Palatino Linotype" w:cs="Arial"/>
                  <w:b/>
                  <w:lang w:eastAsia="en-US"/>
                </w:rPr>
                <w:t>00631/ATIZARA/IP/2023</w:t>
              </w:r>
            </w:hyperlink>
            <w:r w:rsidR="006975F7" w:rsidRPr="00BC1765">
              <w:rPr>
                <w:rFonts w:ascii="Palatino Linotype" w:eastAsiaTheme="minorHAnsi" w:hAnsi="Palatino Linotype" w:cs="Arial"/>
                <w:b/>
                <w:lang w:eastAsia="en-US"/>
              </w:rPr>
              <w:t xml:space="preserve">, </w:t>
            </w:r>
            <w:hyperlink r:id="rId25" w:history="1">
              <w:r w:rsidR="006975F7" w:rsidRPr="00BC1765">
                <w:rPr>
                  <w:rFonts w:ascii="Palatino Linotype" w:eastAsiaTheme="minorHAnsi" w:hAnsi="Palatino Linotype" w:cs="Arial"/>
                  <w:b/>
                  <w:lang w:eastAsia="en-US"/>
                </w:rPr>
                <w:t>00630/ATIZARA/IP/2023</w:t>
              </w:r>
            </w:hyperlink>
          </w:p>
        </w:tc>
        <w:tc>
          <w:tcPr>
            <w:tcW w:w="6237" w:type="dxa"/>
          </w:tcPr>
          <w:p w:rsidR="004933AA" w:rsidRPr="00BC1765" w:rsidRDefault="006975F7" w:rsidP="006975F7">
            <w:pPr>
              <w:jc w:val="both"/>
              <w:rPr>
                <w:rFonts w:ascii="Palatino Linotype" w:eastAsiaTheme="minorHAnsi" w:hAnsi="Palatino Linotype" w:cs="Arial"/>
                <w:i/>
                <w:lang w:eastAsia="en-US"/>
              </w:rPr>
            </w:pPr>
            <w:r w:rsidRPr="00BC1765">
              <w:rPr>
                <w:rFonts w:ascii="Palatino Linotype" w:eastAsiaTheme="minorHAnsi" w:hAnsi="Palatino Linotype" w:cs="Arial"/>
                <w:i/>
                <w:lang w:eastAsia="en-US"/>
              </w:rPr>
              <w:t>Con fundamento en el artículo 167 de la Ley de Transparencia y Acceso a la Información Pública del Estado de México y Municipios, me permito comunicarle que la información que Usted solicita es competencia del ORGANISMO PÚBLICO DESCENTRALIZADO PARA LA PRESTACIÓN DE LOS SERVICIOS DE AGUA POTABLE, ALCANTARILLADO Y SANEAMIENTO DE ATIZAPÁN DE ZARAGOZA, POR SUS SIGLAS S.A.P.A.S.A., mismo que ya es Sujeto Obligado independiente en materia de transparencia, como lo estipula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oficial de gobierno el 27 de febrero del 2017), por lo que deberá ingresar nuevamente su solicitud de información a través del sistema SAIMEX y seleccionar el Sujeto Obligado correspondiente, tal como se muestra en la imagen que se anexa. (sic)</w:t>
            </w:r>
          </w:p>
        </w:tc>
      </w:tr>
      <w:tr w:rsidR="006975F7" w:rsidRPr="00BC1765" w:rsidTr="006975F7">
        <w:tc>
          <w:tcPr>
            <w:tcW w:w="2972" w:type="dxa"/>
            <w:shd w:val="clear" w:color="auto" w:fill="BFBFBF" w:themeFill="background1" w:themeFillShade="BF"/>
          </w:tcPr>
          <w:p w:rsidR="006975F7" w:rsidRPr="00BC1765" w:rsidRDefault="006975F7" w:rsidP="006975F7">
            <w:pPr>
              <w:jc w:val="center"/>
              <w:rPr>
                <w:rFonts w:ascii="Palatino Linotype" w:eastAsiaTheme="minorHAnsi" w:hAnsi="Palatino Linotype" w:cs="Arial"/>
                <w:b/>
                <w:lang w:eastAsia="en-US"/>
              </w:rPr>
            </w:pPr>
            <w:r w:rsidRPr="00BC1765">
              <w:rPr>
                <w:rFonts w:ascii="Palatino Linotype" w:eastAsiaTheme="minorHAnsi" w:hAnsi="Palatino Linotype" w:cs="Arial"/>
                <w:lang w:eastAsia="en-US"/>
              </w:rPr>
              <w:t>Solicitudes de información</w:t>
            </w:r>
          </w:p>
        </w:tc>
        <w:tc>
          <w:tcPr>
            <w:tcW w:w="6237" w:type="dxa"/>
            <w:shd w:val="clear" w:color="auto" w:fill="BFBFBF" w:themeFill="background1" w:themeFillShade="BF"/>
            <w:vAlign w:val="center"/>
          </w:tcPr>
          <w:p w:rsidR="006975F7" w:rsidRPr="00BC1765" w:rsidRDefault="006975F7" w:rsidP="006975F7">
            <w:pPr>
              <w:jc w:val="center"/>
              <w:rPr>
                <w:rFonts w:ascii="Palatino Linotype" w:eastAsiaTheme="minorHAnsi" w:hAnsi="Palatino Linotype" w:cs="Arial"/>
                <w:lang w:eastAsia="en-US"/>
              </w:rPr>
            </w:pPr>
            <w:r w:rsidRPr="00BC1765">
              <w:rPr>
                <w:rFonts w:ascii="Palatino Linotype" w:eastAsiaTheme="minorHAnsi" w:hAnsi="Palatino Linotype" w:cs="Arial"/>
                <w:lang w:eastAsia="en-US"/>
              </w:rPr>
              <w:t>Respuesta (16 de noviembre de 2023)</w:t>
            </w:r>
          </w:p>
        </w:tc>
      </w:tr>
      <w:tr w:rsidR="006975F7" w:rsidRPr="00BC1765" w:rsidTr="00FC1115">
        <w:tc>
          <w:tcPr>
            <w:tcW w:w="2972" w:type="dxa"/>
            <w:vAlign w:val="center"/>
          </w:tcPr>
          <w:p w:rsidR="006975F7" w:rsidRPr="00BC1765" w:rsidRDefault="00BC1765" w:rsidP="006975F7">
            <w:pPr>
              <w:spacing w:line="360" w:lineRule="auto"/>
              <w:jc w:val="center"/>
              <w:rPr>
                <w:rFonts w:ascii="Palatino Linotype" w:eastAsiaTheme="minorHAnsi" w:hAnsi="Palatino Linotype" w:cs="Arial"/>
                <w:lang w:eastAsia="en-US"/>
              </w:rPr>
            </w:pPr>
            <w:hyperlink r:id="rId26" w:history="1">
              <w:r w:rsidR="006975F7" w:rsidRPr="00BC1765">
                <w:rPr>
                  <w:rFonts w:ascii="Palatino Linotype" w:eastAsiaTheme="minorHAnsi" w:hAnsi="Palatino Linotype" w:cs="Arial"/>
                  <w:b/>
                  <w:lang w:eastAsia="en-US"/>
                </w:rPr>
                <w:t>00637/ATIZARA/IP/2023</w:t>
              </w:r>
            </w:hyperlink>
            <w:r w:rsidR="006975F7" w:rsidRPr="00BC1765">
              <w:rPr>
                <w:rFonts w:ascii="Palatino Linotype" w:eastAsiaTheme="minorHAnsi" w:hAnsi="Palatino Linotype" w:cs="Arial"/>
                <w:b/>
                <w:lang w:eastAsia="en-US"/>
              </w:rPr>
              <w:t xml:space="preserve">, </w:t>
            </w:r>
            <w:hyperlink r:id="rId27" w:history="1">
              <w:r w:rsidR="006975F7" w:rsidRPr="00BC1765">
                <w:rPr>
                  <w:rFonts w:ascii="Palatino Linotype" w:eastAsiaTheme="minorHAnsi" w:hAnsi="Palatino Linotype" w:cs="Arial"/>
                  <w:b/>
                  <w:lang w:eastAsia="en-US"/>
                </w:rPr>
                <w:t>00636/ATIZARA/IP/2023</w:t>
              </w:r>
            </w:hyperlink>
            <w:r w:rsidR="006975F7" w:rsidRPr="00BC1765">
              <w:rPr>
                <w:rFonts w:ascii="Palatino Linotype" w:eastAsiaTheme="minorHAnsi" w:hAnsi="Palatino Linotype" w:cs="Arial"/>
                <w:b/>
                <w:lang w:eastAsia="en-US"/>
              </w:rPr>
              <w:t xml:space="preserve">, </w:t>
            </w:r>
            <w:hyperlink r:id="rId28" w:history="1">
              <w:r w:rsidR="006975F7" w:rsidRPr="00BC1765">
                <w:rPr>
                  <w:rFonts w:ascii="Palatino Linotype" w:eastAsiaTheme="minorHAnsi" w:hAnsi="Palatino Linotype" w:cs="Arial"/>
                  <w:b/>
                  <w:lang w:eastAsia="en-US"/>
                </w:rPr>
                <w:t>00635/ATIZARA/IP/2023</w:t>
              </w:r>
            </w:hyperlink>
            <w:r w:rsidR="006975F7" w:rsidRPr="00BC1765">
              <w:rPr>
                <w:rFonts w:ascii="Palatino Linotype" w:eastAsiaTheme="minorHAnsi" w:hAnsi="Palatino Linotype" w:cs="Arial"/>
                <w:b/>
                <w:lang w:eastAsia="en-US"/>
              </w:rPr>
              <w:t xml:space="preserve"> </w:t>
            </w:r>
            <w:hyperlink r:id="rId29" w:history="1">
              <w:r w:rsidR="006975F7" w:rsidRPr="00BC1765">
                <w:rPr>
                  <w:rFonts w:ascii="Palatino Linotype" w:eastAsiaTheme="minorHAnsi" w:hAnsi="Palatino Linotype" w:cs="Arial"/>
                  <w:b/>
                  <w:lang w:eastAsia="en-US"/>
                </w:rPr>
                <w:t>00634/ATIZARA/IP/2023</w:t>
              </w:r>
            </w:hyperlink>
          </w:p>
        </w:tc>
        <w:tc>
          <w:tcPr>
            <w:tcW w:w="6237" w:type="dxa"/>
          </w:tcPr>
          <w:p w:rsidR="006975F7" w:rsidRPr="00BC1765" w:rsidRDefault="006975F7" w:rsidP="006975F7">
            <w:pPr>
              <w:jc w:val="both"/>
              <w:rPr>
                <w:rFonts w:ascii="Palatino Linotype" w:eastAsiaTheme="minorHAnsi" w:hAnsi="Palatino Linotype" w:cs="Arial"/>
                <w:i/>
                <w:lang w:eastAsia="en-US"/>
              </w:rPr>
            </w:pPr>
            <w:r w:rsidRPr="00BC1765">
              <w:rPr>
                <w:rFonts w:ascii="Palatino Linotype" w:eastAsiaTheme="minorHAnsi" w:hAnsi="Palatino Linotype" w:cs="Arial"/>
                <w:i/>
                <w:lang w:eastAsia="en-US"/>
              </w:rPr>
              <w:t xml:space="preserve">Con fundamento en el artículo 167 de la Ley de Transparencia y Acceso a la Información Pública del Estado de México y Municipios y en atención a su solicitud de información 00637/ATIZARA/IP/2022, me permito informar a usted que, el Organismo Descentralizado de Servicios de Agua Potable y Alcantarillado de Atizapán de Zaragoza SAPASA, ya es Sujeto </w:t>
            </w:r>
            <w:r w:rsidRPr="00BC1765">
              <w:rPr>
                <w:rFonts w:ascii="Palatino Linotype" w:eastAsiaTheme="minorHAnsi" w:hAnsi="Palatino Linotype" w:cs="Arial"/>
                <w:i/>
                <w:lang w:eastAsia="en-US"/>
              </w:rPr>
              <w:lastRenderedPageBreak/>
              <w:t>Obligado independiente en materia de transparencia, ello de conformidad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oficial de gobierno el 27 de febrero del 2017). Motivo por el cual deberá usted dirigir su solicitud directamente a dichos organismo, lo cual podrá hacerlo por el mismo medio SAIMEX.</w:t>
            </w:r>
          </w:p>
        </w:tc>
      </w:tr>
    </w:tbl>
    <w:p w:rsidR="004933AA" w:rsidRPr="00BC1765" w:rsidRDefault="004933AA" w:rsidP="00913317">
      <w:pPr>
        <w:spacing w:line="360" w:lineRule="auto"/>
        <w:jc w:val="both"/>
        <w:rPr>
          <w:rFonts w:ascii="Palatino Linotype" w:eastAsiaTheme="minorHAnsi" w:hAnsi="Palatino Linotype" w:cs="Arial"/>
          <w:lang w:eastAsia="en-US"/>
        </w:rPr>
      </w:pPr>
    </w:p>
    <w:p w:rsidR="006975F7" w:rsidRPr="00BC1765" w:rsidRDefault="006975F7" w:rsidP="00913317">
      <w:pPr>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lang w:eastAsia="en-US"/>
        </w:rPr>
        <w:t>Cabe destacar que el sujeto obligado adjuntó a todas sus respuestas el mismo archivo electrónico en formato PDF, denominado “</w:t>
      </w:r>
      <w:r w:rsidRPr="00BC1765">
        <w:rPr>
          <w:rFonts w:ascii="Palatino Linotype" w:eastAsiaTheme="minorHAnsi" w:hAnsi="Palatino Linotype" w:cs="Arial"/>
          <w:b/>
          <w:i/>
          <w:lang w:eastAsia="en-US"/>
        </w:rPr>
        <w:t>sapasa.pdf</w:t>
      </w:r>
      <w:r w:rsidRPr="00BC1765">
        <w:rPr>
          <w:rFonts w:ascii="Palatino Linotype" w:eastAsiaTheme="minorHAnsi" w:hAnsi="Palatino Linotype" w:cs="Arial"/>
          <w:lang w:eastAsia="en-US"/>
        </w:rPr>
        <w:t>”, el cual contiene la siguiente imagen:</w:t>
      </w:r>
    </w:p>
    <w:p w:rsidR="006975F7" w:rsidRPr="00BC1765" w:rsidRDefault="006975F7" w:rsidP="00913317">
      <w:pPr>
        <w:spacing w:line="360" w:lineRule="auto"/>
        <w:jc w:val="both"/>
        <w:rPr>
          <w:rFonts w:ascii="Palatino Linotype" w:eastAsiaTheme="minorHAnsi" w:hAnsi="Palatino Linotype" w:cs="Arial"/>
          <w:lang w:eastAsia="en-US"/>
        </w:rPr>
      </w:pPr>
    </w:p>
    <w:p w:rsidR="006975F7" w:rsidRPr="00BC1765" w:rsidRDefault="006975F7" w:rsidP="00913317">
      <w:pPr>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noProof/>
        </w:rPr>
        <w:drawing>
          <wp:inline distT="0" distB="0" distL="0" distR="0">
            <wp:extent cx="5791835" cy="13849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91835" cy="1384935"/>
                    </a:xfrm>
                    <a:prstGeom prst="rect">
                      <a:avLst/>
                    </a:prstGeom>
                  </pic:spPr>
                </pic:pic>
              </a:graphicData>
            </a:graphic>
          </wp:inline>
        </w:drawing>
      </w:r>
    </w:p>
    <w:p w:rsidR="006975F7" w:rsidRPr="00BC1765" w:rsidRDefault="006975F7" w:rsidP="00913317">
      <w:pPr>
        <w:spacing w:line="360" w:lineRule="auto"/>
        <w:jc w:val="both"/>
        <w:rPr>
          <w:rFonts w:ascii="Palatino Linotype" w:eastAsiaTheme="minorHAnsi" w:hAnsi="Palatino Linotype" w:cs="Arial"/>
          <w:lang w:eastAsia="en-US"/>
        </w:rPr>
      </w:pPr>
    </w:p>
    <w:p w:rsidR="0029071C" w:rsidRPr="00BC1765" w:rsidRDefault="0029071C" w:rsidP="004239C3">
      <w:pPr>
        <w:spacing w:line="360" w:lineRule="auto"/>
        <w:jc w:val="both"/>
        <w:rPr>
          <w:rFonts w:ascii="Palatino Linotype" w:eastAsiaTheme="minorHAnsi" w:hAnsi="Palatino Linotype" w:cs="Arial"/>
          <w:b/>
          <w:sz w:val="28"/>
          <w:lang w:eastAsia="en-US"/>
        </w:rPr>
      </w:pPr>
      <w:r w:rsidRPr="00BC1765">
        <w:rPr>
          <w:rFonts w:ascii="Palatino Linotype" w:eastAsiaTheme="minorHAnsi" w:hAnsi="Palatino Linotype" w:cs="Arial"/>
          <w:b/>
          <w:sz w:val="28"/>
          <w:lang w:eastAsia="en-US"/>
        </w:rPr>
        <w:t>TERCERO. Del recurso de revisión.</w:t>
      </w:r>
    </w:p>
    <w:p w:rsidR="0029071C" w:rsidRPr="00BC1765" w:rsidRDefault="0029071C" w:rsidP="004239C3">
      <w:pPr>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lang w:eastAsia="en-US"/>
        </w:rPr>
        <w:t xml:space="preserve">Inconforme con la respuesta por parte del </w:t>
      </w:r>
      <w:r w:rsidRPr="00BC1765">
        <w:rPr>
          <w:rFonts w:ascii="Palatino Linotype" w:eastAsiaTheme="minorHAnsi" w:hAnsi="Palatino Linotype" w:cs="Arial"/>
          <w:b/>
          <w:lang w:eastAsia="en-US"/>
        </w:rPr>
        <w:t>Sujeto Obligado</w:t>
      </w:r>
      <w:r w:rsidRPr="00BC1765">
        <w:rPr>
          <w:rFonts w:ascii="Palatino Linotype" w:eastAsiaTheme="minorHAnsi" w:hAnsi="Palatino Linotype" w:cs="Arial"/>
          <w:lang w:eastAsia="en-US"/>
        </w:rPr>
        <w:t xml:space="preserve">, el ahora </w:t>
      </w:r>
      <w:r w:rsidRPr="00BC1765">
        <w:rPr>
          <w:rFonts w:ascii="Palatino Linotype" w:eastAsiaTheme="minorHAnsi" w:hAnsi="Palatino Linotype" w:cs="Arial"/>
          <w:b/>
          <w:lang w:eastAsia="en-US"/>
        </w:rPr>
        <w:t>Recurrente</w:t>
      </w:r>
      <w:r w:rsidRPr="00BC1765">
        <w:rPr>
          <w:rFonts w:ascii="Palatino Linotype" w:eastAsiaTheme="minorHAnsi" w:hAnsi="Palatino Linotype" w:cs="Arial"/>
          <w:lang w:eastAsia="en-US"/>
        </w:rPr>
        <w:t xml:space="preserve"> interpuso </w:t>
      </w:r>
      <w:r w:rsidR="00405796" w:rsidRPr="00BC1765">
        <w:rPr>
          <w:rFonts w:ascii="Palatino Linotype" w:eastAsiaTheme="minorHAnsi" w:hAnsi="Palatino Linotype" w:cs="Arial"/>
          <w:lang w:eastAsia="en-US"/>
        </w:rPr>
        <w:t>los</w:t>
      </w:r>
      <w:r w:rsidRPr="00BC1765">
        <w:rPr>
          <w:rFonts w:ascii="Palatino Linotype" w:eastAsiaTheme="minorHAnsi" w:hAnsi="Palatino Linotype" w:cs="Arial"/>
          <w:lang w:eastAsia="en-US"/>
        </w:rPr>
        <w:t xml:space="preserve"> presente</w:t>
      </w:r>
      <w:r w:rsidR="00405796"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recurso</w:t>
      </w:r>
      <w:r w:rsidR="00405796"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de revisión en fecha </w:t>
      </w:r>
      <w:r w:rsidR="001C4D74" w:rsidRPr="00BC1765">
        <w:rPr>
          <w:rFonts w:ascii="Palatino Linotype" w:eastAsiaTheme="minorHAnsi" w:hAnsi="Palatino Linotype" w:cs="Arial"/>
          <w:b/>
          <w:lang w:eastAsia="en-US"/>
        </w:rPr>
        <w:t xml:space="preserve">dieciséis </w:t>
      </w:r>
      <w:r w:rsidR="000E00A4" w:rsidRPr="00BC1765">
        <w:rPr>
          <w:rFonts w:ascii="Palatino Linotype" w:eastAsiaTheme="minorHAnsi" w:hAnsi="Palatino Linotype" w:cs="Arial"/>
          <w:b/>
          <w:lang w:eastAsia="en-US"/>
        </w:rPr>
        <w:t xml:space="preserve">de </w:t>
      </w:r>
      <w:r w:rsidR="001C4D74" w:rsidRPr="00BC1765">
        <w:rPr>
          <w:rFonts w:ascii="Palatino Linotype" w:eastAsiaTheme="minorHAnsi" w:hAnsi="Palatino Linotype" w:cs="Arial"/>
          <w:b/>
          <w:lang w:eastAsia="en-US"/>
        </w:rPr>
        <w:t>noviembre</w:t>
      </w:r>
      <w:r w:rsidR="000E00A4" w:rsidRPr="00BC1765">
        <w:rPr>
          <w:rFonts w:ascii="Palatino Linotype" w:eastAsiaTheme="minorHAnsi" w:hAnsi="Palatino Linotype" w:cs="Arial"/>
          <w:b/>
          <w:lang w:eastAsia="en-US"/>
        </w:rPr>
        <w:t xml:space="preserve"> de dos mil </w:t>
      </w:r>
      <w:r w:rsidR="001748FF" w:rsidRPr="00BC1765">
        <w:rPr>
          <w:rFonts w:ascii="Palatino Linotype" w:eastAsiaTheme="minorHAnsi" w:hAnsi="Palatino Linotype" w:cs="Arial"/>
          <w:b/>
          <w:lang w:eastAsia="en-US"/>
        </w:rPr>
        <w:t>veintitrés</w:t>
      </w:r>
      <w:r w:rsidRPr="00BC1765">
        <w:rPr>
          <w:rFonts w:ascii="Palatino Linotype" w:eastAsiaTheme="minorHAnsi" w:hAnsi="Palatino Linotype" w:cs="Arial"/>
          <w:lang w:eastAsia="en-US"/>
        </w:rPr>
        <w:t xml:space="preserve">, </w:t>
      </w:r>
      <w:r w:rsidR="00405796" w:rsidRPr="00BC1765">
        <w:rPr>
          <w:rFonts w:ascii="Palatino Linotype" w:eastAsiaTheme="minorHAnsi" w:hAnsi="Palatino Linotype" w:cs="Arial"/>
          <w:lang w:eastAsia="en-US"/>
        </w:rPr>
        <w:t>los</w:t>
      </w:r>
      <w:r w:rsidRPr="00BC1765">
        <w:rPr>
          <w:rFonts w:ascii="Palatino Linotype" w:eastAsiaTheme="minorHAnsi" w:hAnsi="Palatino Linotype" w:cs="Arial"/>
          <w:lang w:eastAsia="en-US"/>
        </w:rPr>
        <w:t xml:space="preserve"> cual</w:t>
      </w:r>
      <w:r w:rsidR="00405796" w:rsidRPr="00BC1765">
        <w:rPr>
          <w:rFonts w:ascii="Palatino Linotype" w:eastAsiaTheme="minorHAnsi" w:hAnsi="Palatino Linotype" w:cs="Arial"/>
          <w:lang w:eastAsia="en-US"/>
        </w:rPr>
        <w:t>es</w:t>
      </w:r>
      <w:r w:rsidRPr="00BC1765">
        <w:rPr>
          <w:rFonts w:ascii="Palatino Linotype" w:eastAsiaTheme="minorHAnsi" w:hAnsi="Palatino Linotype" w:cs="Arial"/>
          <w:lang w:eastAsia="en-US"/>
        </w:rPr>
        <w:t xml:space="preserve"> fue</w:t>
      </w:r>
      <w:r w:rsidR="00405796" w:rsidRPr="00BC1765">
        <w:rPr>
          <w:rFonts w:ascii="Palatino Linotype" w:eastAsiaTheme="minorHAnsi" w:hAnsi="Palatino Linotype" w:cs="Arial"/>
          <w:lang w:eastAsia="en-US"/>
        </w:rPr>
        <w:t>ron</w:t>
      </w:r>
      <w:r w:rsidRPr="00BC1765">
        <w:rPr>
          <w:rFonts w:ascii="Palatino Linotype" w:eastAsiaTheme="minorHAnsi" w:hAnsi="Palatino Linotype" w:cs="Arial"/>
          <w:lang w:eastAsia="en-US"/>
        </w:rPr>
        <w:t xml:space="preserve"> registrado</w:t>
      </w:r>
      <w:r w:rsidR="00405796" w:rsidRPr="00BC1765">
        <w:rPr>
          <w:rFonts w:ascii="Palatino Linotype" w:eastAsiaTheme="minorHAnsi" w:hAnsi="Palatino Linotype" w:cs="Arial"/>
          <w:lang w:eastAsia="en-US"/>
        </w:rPr>
        <w:t>s</w:t>
      </w:r>
      <w:r w:rsidRPr="00BC1765">
        <w:rPr>
          <w:rFonts w:ascii="Palatino Linotype" w:eastAsiaTheme="minorHAnsi" w:hAnsi="Palatino Linotype" w:cs="Arial"/>
          <w:b/>
          <w:lang w:eastAsia="en-US"/>
        </w:rPr>
        <w:t xml:space="preserve"> </w:t>
      </w:r>
      <w:r w:rsidRPr="00BC1765">
        <w:rPr>
          <w:rFonts w:ascii="Palatino Linotype" w:eastAsiaTheme="minorHAnsi" w:hAnsi="Palatino Linotype" w:cs="Arial"/>
          <w:lang w:eastAsia="en-US"/>
        </w:rPr>
        <w:t xml:space="preserve">en el sistema electrónico con </w:t>
      </w:r>
      <w:r w:rsidR="00405796" w:rsidRPr="00BC1765">
        <w:rPr>
          <w:rFonts w:ascii="Palatino Linotype" w:eastAsiaTheme="minorHAnsi" w:hAnsi="Palatino Linotype" w:cs="Arial"/>
          <w:lang w:eastAsia="en-US"/>
        </w:rPr>
        <w:t>los</w:t>
      </w:r>
      <w:r w:rsidRPr="00BC1765">
        <w:rPr>
          <w:rFonts w:ascii="Palatino Linotype" w:eastAsiaTheme="minorHAnsi" w:hAnsi="Palatino Linotype" w:cs="Arial"/>
          <w:lang w:eastAsia="en-US"/>
        </w:rPr>
        <w:t xml:space="preserve"> expediente</w:t>
      </w:r>
      <w:r w:rsidR="00405796"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número</w:t>
      </w:r>
      <w:r w:rsidR="00405796"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w:t>
      </w:r>
      <w:r w:rsidR="008105E8" w:rsidRPr="00BC1765">
        <w:rPr>
          <w:rFonts w:ascii="Palatino Linotype" w:eastAsiaTheme="minorHAnsi" w:hAnsi="Palatino Linotype" w:cs="Arial"/>
          <w:b/>
          <w:bCs/>
        </w:rPr>
        <w:t>0</w:t>
      </w:r>
      <w:r w:rsidR="001C4D74" w:rsidRPr="00BC1765">
        <w:rPr>
          <w:rFonts w:ascii="Palatino Linotype" w:eastAsiaTheme="minorHAnsi" w:hAnsi="Palatino Linotype" w:cs="Arial"/>
          <w:b/>
          <w:bCs/>
        </w:rPr>
        <w:t>7980</w:t>
      </w:r>
      <w:r w:rsidR="008105E8" w:rsidRPr="00BC1765">
        <w:rPr>
          <w:rFonts w:ascii="Palatino Linotype" w:eastAsiaTheme="minorHAnsi" w:hAnsi="Palatino Linotype" w:cs="Arial"/>
          <w:b/>
          <w:bCs/>
        </w:rPr>
        <w:t>/INFOEM/IP/RR/202</w:t>
      </w:r>
      <w:r w:rsidR="001748FF" w:rsidRPr="00BC1765">
        <w:rPr>
          <w:rFonts w:ascii="Palatino Linotype" w:eastAsiaTheme="minorHAnsi" w:hAnsi="Palatino Linotype" w:cs="Arial"/>
          <w:b/>
          <w:bCs/>
        </w:rPr>
        <w:t>3</w:t>
      </w:r>
      <w:r w:rsidR="001C4D74" w:rsidRPr="00BC1765">
        <w:rPr>
          <w:rFonts w:ascii="Palatino Linotype" w:eastAsiaTheme="minorHAnsi" w:hAnsi="Palatino Linotype" w:cs="Arial"/>
          <w:b/>
          <w:bCs/>
        </w:rPr>
        <w:t xml:space="preserve">, 07981/INFOEM/IP/RR/2023, 07982/INFOEM/IP/RR/2023, y </w:t>
      </w:r>
      <w:r w:rsidR="001C4D74" w:rsidRPr="00BC1765">
        <w:rPr>
          <w:rFonts w:ascii="Palatino Linotype" w:eastAsiaTheme="minorHAnsi" w:hAnsi="Palatino Linotype" w:cs="Arial"/>
          <w:b/>
          <w:lang w:eastAsia="en-US"/>
        </w:rPr>
        <w:t>diecisiete de noviembre de dos mil veintitrés</w:t>
      </w:r>
      <w:r w:rsidR="001C4D74" w:rsidRPr="00BC1765">
        <w:rPr>
          <w:rFonts w:ascii="Palatino Linotype" w:eastAsiaTheme="minorHAnsi" w:hAnsi="Palatino Linotype" w:cs="Arial"/>
          <w:b/>
          <w:bCs/>
        </w:rPr>
        <w:t xml:space="preserve"> </w:t>
      </w:r>
      <w:r w:rsidR="001C4D74" w:rsidRPr="00BC1765">
        <w:rPr>
          <w:rFonts w:ascii="Palatino Linotype" w:eastAsiaTheme="minorHAnsi" w:hAnsi="Palatino Linotype" w:cs="Arial"/>
          <w:bCs/>
        </w:rPr>
        <w:t xml:space="preserve">los recursos de revisión: </w:t>
      </w:r>
      <w:r w:rsidR="001C4D74" w:rsidRPr="00BC1765">
        <w:rPr>
          <w:rFonts w:ascii="Palatino Linotype" w:eastAsiaTheme="minorHAnsi" w:hAnsi="Palatino Linotype" w:cs="Arial"/>
          <w:b/>
          <w:bCs/>
        </w:rPr>
        <w:t xml:space="preserve">07994/INFOEM/IP/RR/2023, 07995/INFOEM/IP/RR/2023, </w:t>
      </w:r>
      <w:r w:rsidR="001C4D74" w:rsidRPr="00BC1765">
        <w:rPr>
          <w:rFonts w:ascii="Palatino Linotype" w:eastAsiaTheme="minorHAnsi" w:hAnsi="Palatino Linotype" w:cs="Arial"/>
          <w:b/>
          <w:bCs/>
        </w:rPr>
        <w:lastRenderedPageBreak/>
        <w:t>07996/INFOEM/IP/RR/2023</w:t>
      </w:r>
      <w:r w:rsidR="00405796" w:rsidRPr="00BC1765">
        <w:rPr>
          <w:rFonts w:ascii="Palatino Linotype" w:eastAsiaTheme="minorHAnsi" w:hAnsi="Palatino Linotype" w:cs="Arial"/>
          <w:b/>
          <w:bCs/>
        </w:rPr>
        <w:t xml:space="preserve"> y 0</w:t>
      </w:r>
      <w:r w:rsidR="001C4D74" w:rsidRPr="00BC1765">
        <w:rPr>
          <w:rFonts w:ascii="Palatino Linotype" w:eastAsiaTheme="minorHAnsi" w:hAnsi="Palatino Linotype" w:cs="Arial"/>
          <w:b/>
          <w:bCs/>
        </w:rPr>
        <w:t>7997</w:t>
      </w:r>
      <w:r w:rsidR="00405796" w:rsidRPr="00BC1765">
        <w:rPr>
          <w:rFonts w:ascii="Palatino Linotype" w:eastAsiaTheme="minorHAnsi" w:hAnsi="Palatino Linotype" w:cs="Arial"/>
          <w:b/>
          <w:bCs/>
        </w:rPr>
        <w:t>/INFOEM/IP/RR/2023</w:t>
      </w:r>
      <w:r w:rsidRPr="00BC1765">
        <w:rPr>
          <w:rFonts w:ascii="Palatino Linotype" w:eastAsiaTheme="minorHAnsi" w:hAnsi="Palatino Linotype" w:cs="Arial"/>
          <w:lang w:eastAsia="en-US"/>
        </w:rPr>
        <w:t xml:space="preserve">, en </w:t>
      </w:r>
      <w:r w:rsidR="00405796" w:rsidRPr="00BC1765">
        <w:rPr>
          <w:rFonts w:ascii="Palatino Linotype" w:eastAsiaTheme="minorHAnsi" w:hAnsi="Palatino Linotype" w:cs="Arial"/>
          <w:lang w:eastAsia="en-US"/>
        </w:rPr>
        <w:t>los</w:t>
      </w:r>
      <w:r w:rsidRPr="00BC1765">
        <w:rPr>
          <w:rFonts w:ascii="Palatino Linotype" w:eastAsiaTheme="minorHAnsi" w:hAnsi="Palatino Linotype" w:cs="Arial"/>
          <w:lang w:eastAsia="en-US"/>
        </w:rPr>
        <w:t xml:space="preserve"> cual</w:t>
      </w:r>
      <w:r w:rsidR="00405796" w:rsidRPr="00BC1765">
        <w:rPr>
          <w:rFonts w:ascii="Palatino Linotype" w:eastAsiaTheme="minorHAnsi" w:hAnsi="Palatino Linotype" w:cs="Arial"/>
          <w:lang w:eastAsia="en-US"/>
        </w:rPr>
        <w:t>es</w:t>
      </w:r>
      <w:r w:rsidRPr="00BC1765">
        <w:rPr>
          <w:rFonts w:ascii="Palatino Linotype" w:eastAsiaTheme="minorHAnsi" w:hAnsi="Palatino Linotype" w:cs="Arial"/>
          <w:lang w:eastAsia="en-US"/>
        </w:rPr>
        <w:t xml:space="preserve"> aduce, las siguientes manifestaciones:</w:t>
      </w:r>
    </w:p>
    <w:p w:rsidR="0029071C" w:rsidRPr="00BC1765" w:rsidRDefault="0029071C" w:rsidP="004239C3">
      <w:pPr>
        <w:spacing w:line="360" w:lineRule="auto"/>
        <w:rPr>
          <w:rFonts w:ascii="Palatino Linotype" w:hAnsi="Palatino Linotype"/>
        </w:rPr>
      </w:pPr>
    </w:p>
    <w:tbl>
      <w:tblPr>
        <w:tblStyle w:val="Tablaconcuadrcula"/>
        <w:tblW w:w="9209" w:type="dxa"/>
        <w:tblLook w:val="04A0" w:firstRow="1" w:lastRow="0" w:firstColumn="1" w:lastColumn="0" w:noHBand="0" w:noVBand="1"/>
      </w:tblPr>
      <w:tblGrid>
        <w:gridCol w:w="2972"/>
        <w:gridCol w:w="6237"/>
      </w:tblGrid>
      <w:tr w:rsidR="00405796" w:rsidRPr="00BC1765" w:rsidTr="00DC1A42">
        <w:tc>
          <w:tcPr>
            <w:tcW w:w="2972" w:type="dxa"/>
            <w:shd w:val="clear" w:color="auto" w:fill="BFBFBF" w:themeFill="background1" w:themeFillShade="BF"/>
          </w:tcPr>
          <w:p w:rsidR="00405796" w:rsidRPr="00BC1765" w:rsidRDefault="00405796" w:rsidP="00405796">
            <w:pPr>
              <w:jc w:val="center"/>
              <w:rPr>
                <w:rFonts w:ascii="Palatino Linotype" w:eastAsiaTheme="minorHAnsi" w:hAnsi="Palatino Linotype" w:cs="Arial"/>
                <w:lang w:eastAsia="en-US"/>
              </w:rPr>
            </w:pPr>
            <w:r w:rsidRPr="00BC1765">
              <w:rPr>
                <w:rFonts w:ascii="Palatino Linotype" w:eastAsiaTheme="minorHAnsi" w:hAnsi="Palatino Linotype" w:cs="Arial"/>
                <w:lang w:eastAsia="en-US"/>
              </w:rPr>
              <w:t>Recurso de revisión</w:t>
            </w:r>
          </w:p>
        </w:tc>
        <w:tc>
          <w:tcPr>
            <w:tcW w:w="6237" w:type="dxa"/>
            <w:shd w:val="clear" w:color="auto" w:fill="BFBFBF" w:themeFill="background1" w:themeFillShade="BF"/>
          </w:tcPr>
          <w:p w:rsidR="00405796" w:rsidRPr="00BC1765" w:rsidRDefault="00405796" w:rsidP="00405796">
            <w:pPr>
              <w:jc w:val="center"/>
              <w:rPr>
                <w:rFonts w:ascii="Palatino Linotype" w:eastAsiaTheme="minorHAnsi" w:hAnsi="Palatino Linotype" w:cs="Arial"/>
                <w:lang w:eastAsia="en-US"/>
              </w:rPr>
            </w:pPr>
            <w:r w:rsidRPr="00BC1765">
              <w:rPr>
                <w:rFonts w:ascii="Palatino Linotype" w:eastAsiaTheme="minorHAnsi" w:hAnsi="Palatino Linotype" w:cs="Arial"/>
                <w:lang w:eastAsia="en-US"/>
              </w:rPr>
              <w:t>Impugnación</w:t>
            </w:r>
          </w:p>
        </w:tc>
      </w:tr>
      <w:tr w:rsidR="00405796" w:rsidRPr="00BC1765" w:rsidTr="00DC1A42">
        <w:tc>
          <w:tcPr>
            <w:tcW w:w="2972" w:type="dxa"/>
            <w:vAlign w:val="center"/>
          </w:tcPr>
          <w:p w:rsidR="00405796" w:rsidRPr="00BC1765" w:rsidRDefault="00405796" w:rsidP="001C4D74">
            <w:pPr>
              <w:jc w:val="center"/>
              <w:rPr>
                <w:rFonts w:ascii="Palatino Linotype" w:eastAsiaTheme="minorHAnsi" w:hAnsi="Palatino Linotype" w:cs="Arial"/>
                <w:b/>
                <w:bCs/>
                <w:lang w:val="en-US"/>
              </w:rPr>
            </w:pPr>
            <w:r w:rsidRPr="00BC1765">
              <w:rPr>
                <w:rFonts w:ascii="Palatino Linotype" w:eastAsiaTheme="minorHAnsi" w:hAnsi="Palatino Linotype" w:cs="Arial"/>
                <w:b/>
                <w:bCs/>
                <w:lang w:val="en-US"/>
              </w:rPr>
              <w:t>0</w:t>
            </w:r>
            <w:r w:rsidR="001C4D74" w:rsidRPr="00BC1765">
              <w:rPr>
                <w:rFonts w:ascii="Palatino Linotype" w:eastAsiaTheme="minorHAnsi" w:hAnsi="Palatino Linotype" w:cs="Arial"/>
                <w:b/>
                <w:bCs/>
                <w:lang w:val="en-US"/>
              </w:rPr>
              <w:t>7980</w:t>
            </w:r>
            <w:r w:rsidRPr="00BC1765">
              <w:rPr>
                <w:rFonts w:ascii="Palatino Linotype" w:eastAsiaTheme="minorHAnsi" w:hAnsi="Palatino Linotype" w:cs="Arial"/>
                <w:b/>
                <w:bCs/>
                <w:lang w:val="en-US"/>
              </w:rPr>
              <w:t>/INFOEM/IP/RR/2023</w:t>
            </w:r>
          </w:p>
          <w:p w:rsidR="001C4D74" w:rsidRPr="00BC1765" w:rsidRDefault="001C4D74" w:rsidP="001C4D74">
            <w:pPr>
              <w:jc w:val="center"/>
              <w:rPr>
                <w:rFonts w:ascii="Palatino Linotype" w:eastAsiaTheme="minorHAnsi" w:hAnsi="Palatino Linotype" w:cs="Arial"/>
                <w:b/>
                <w:bCs/>
                <w:lang w:val="en-US"/>
              </w:rPr>
            </w:pPr>
            <w:r w:rsidRPr="00BC1765">
              <w:rPr>
                <w:rFonts w:ascii="Palatino Linotype" w:eastAsiaTheme="minorHAnsi" w:hAnsi="Palatino Linotype" w:cs="Arial"/>
                <w:b/>
                <w:bCs/>
                <w:lang w:val="en-US"/>
              </w:rPr>
              <w:t>07981/INFOEM/IP/RR/2023</w:t>
            </w:r>
          </w:p>
          <w:p w:rsidR="001C4D74" w:rsidRPr="00BC1765" w:rsidRDefault="001C4D74" w:rsidP="001C4D74">
            <w:pPr>
              <w:jc w:val="center"/>
              <w:rPr>
                <w:rFonts w:ascii="Palatino Linotype" w:eastAsiaTheme="minorHAnsi" w:hAnsi="Palatino Linotype" w:cs="Arial"/>
                <w:lang w:eastAsia="en-US"/>
              </w:rPr>
            </w:pPr>
            <w:r w:rsidRPr="00BC1765">
              <w:rPr>
                <w:rFonts w:ascii="Palatino Linotype" w:eastAsiaTheme="minorHAnsi" w:hAnsi="Palatino Linotype" w:cs="Arial"/>
                <w:b/>
                <w:bCs/>
              </w:rPr>
              <w:t>07982/INFOEM/IP/RR/2023</w:t>
            </w:r>
          </w:p>
        </w:tc>
        <w:tc>
          <w:tcPr>
            <w:tcW w:w="6237" w:type="dxa"/>
          </w:tcPr>
          <w:p w:rsidR="00405796" w:rsidRPr="00BC1765" w:rsidRDefault="00405796" w:rsidP="00405796">
            <w:pPr>
              <w:numPr>
                <w:ilvl w:val="0"/>
                <w:numId w:val="2"/>
              </w:numPr>
              <w:ind w:left="0" w:firstLine="0"/>
              <w:jc w:val="both"/>
              <w:rPr>
                <w:rFonts w:ascii="Palatino Linotype" w:hAnsi="Palatino Linotype" w:cs="Arial"/>
                <w:b/>
              </w:rPr>
            </w:pPr>
            <w:r w:rsidRPr="00BC1765">
              <w:rPr>
                <w:rFonts w:ascii="Palatino Linotype" w:hAnsi="Palatino Linotype" w:cs="Arial"/>
                <w:b/>
              </w:rPr>
              <w:t>Acto Impugnado:</w:t>
            </w:r>
          </w:p>
          <w:p w:rsidR="00405796" w:rsidRPr="00BC1765" w:rsidRDefault="00405796" w:rsidP="00405796">
            <w:pPr>
              <w:jc w:val="both"/>
              <w:rPr>
                <w:rFonts w:ascii="Palatino Linotype" w:hAnsi="Palatino Linotype"/>
                <w:i/>
              </w:rPr>
            </w:pPr>
            <w:r w:rsidRPr="00BC1765">
              <w:rPr>
                <w:rFonts w:ascii="Palatino Linotype" w:hAnsi="Palatino Linotype"/>
                <w:i/>
              </w:rPr>
              <w:t>“</w:t>
            </w:r>
            <w:r w:rsidR="001C4D74" w:rsidRPr="00BC1765">
              <w:rPr>
                <w:rFonts w:ascii="Palatino Linotype" w:hAnsi="Palatino Linotype"/>
                <w:i/>
              </w:rPr>
              <w:t>Respuesta</w:t>
            </w:r>
            <w:r w:rsidRPr="00BC1765">
              <w:rPr>
                <w:rFonts w:ascii="Palatino Linotype" w:hAnsi="Palatino Linotype"/>
                <w:i/>
              </w:rPr>
              <w:t>” (Sic).</w:t>
            </w:r>
          </w:p>
          <w:p w:rsidR="00405796" w:rsidRPr="00BC1765" w:rsidRDefault="00405796" w:rsidP="00405796">
            <w:pPr>
              <w:jc w:val="both"/>
              <w:rPr>
                <w:rFonts w:ascii="Palatino Linotype" w:eastAsiaTheme="minorHAnsi" w:hAnsi="Palatino Linotype" w:cs="Arial"/>
                <w:lang w:eastAsia="en-US"/>
              </w:rPr>
            </w:pPr>
          </w:p>
          <w:p w:rsidR="00405796" w:rsidRPr="00BC1765" w:rsidRDefault="00405796" w:rsidP="00405796">
            <w:pPr>
              <w:numPr>
                <w:ilvl w:val="0"/>
                <w:numId w:val="2"/>
              </w:numPr>
              <w:ind w:left="0" w:firstLine="0"/>
              <w:jc w:val="both"/>
              <w:rPr>
                <w:rFonts w:ascii="Palatino Linotype" w:hAnsi="Palatino Linotype" w:cs="Arial"/>
                <w:b/>
              </w:rPr>
            </w:pPr>
            <w:r w:rsidRPr="00BC1765">
              <w:rPr>
                <w:rFonts w:ascii="Palatino Linotype" w:hAnsi="Palatino Linotype" w:cs="Arial"/>
                <w:b/>
              </w:rPr>
              <w:t>Razones o motivos de inconformidad:</w:t>
            </w:r>
          </w:p>
          <w:p w:rsidR="00405796" w:rsidRPr="00BC1765" w:rsidRDefault="00405796" w:rsidP="00405796">
            <w:pPr>
              <w:jc w:val="both"/>
              <w:rPr>
                <w:rFonts w:ascii="Palatino Linotype" w:hAnsi="Palatino Linotype"/>
                <w:i/>
              </w:rPr>
            </w:pPr>
            <w:r w:rsidRPr="00BC1765">
              <w:rPr>
                <w:rFonts w:ascii="Palatino Linotype" w:hAnsi="Palatino Linotype"/>
                <w:i/>
              </w:rPr>
              <w:t>“</w:t>
            </w:r>
            <w:r w:rsidR="001C4D74" w:rsidRPr="00BC1765">
              <w:rPr>
                <w:rFonts w:ascii="Palatino Linotype" w:hAnsi="Palatino Linotype"/>
                <w:i/>
              </w:rPr>
              <w:t>No envían la información requerida y no está fundado ni motivado lo que responde</w:t>
            </w:r>
            <w:r w:rsidRPr="00BC1765">
              <w:rPr>
                <w:rFonts w:ascii="Palatino Linotype" w:hAnsi="Palatino Linotype"/>
                <w:i/>
              </w:rPr>
              <w:t>”</w:t>
            </w:r>
            <w:r w:rsidR="001C4D74" w:rsidRPr="00BC1765">
              <w:rPr>
                <w:rFonts w:ascii="Palatino Linotype" w:hAnsi="Palatino Linotype"/>
                <w:i/>
              </w:rPr>
              <w:t xml:space="preserve"> (sic)</w:t>
            </w:r>
          </w:p>
        </w:tc>
      </w:tr>
      <w:tr w:rsidR="00405796" w:rsidRPr="00BC1765" w:rsidTr="00DC1A42">
        <w:tc>
          <w:tcPr>
            <w:tcW w:w="2972" w:type="dxa"/>
            <w:vAlign w:val="center"/>
          </w:tcPr>
          <w:p w:rsidR="005D35A9" w:rsidRPr="00BC1765" w:rsidRDefault="005D35A9" w:rsidP="005D35A9">
            <w:pPr>
              <w:jc w:val="center"/>
              <w:rPr>
                <w:rFonts w:ascii="Palatino Linotype" w:eastAsiaTheme="minorHAnsi" w:hAnsi="Palatino Linotype" w:cs="Arial"/>
                <w:b/>
                <w:bCs/>
                <w:lang w:val="en-US"/>
              </w:rPr>
            </w:pPr>
            <w:r w:rsidRPr="00BC1765">
              <w:rPr>
                <w:rFonts w:ascii="Palatino Linotype" w:eastAsiaTheme="minorHAnsi" w:hAnsi="Palatino Linotype" w:cs="Arial"/>
                <w:b/>
                <w:bCs/>
                <w:lang w:val="en-US"/>
              </w:rPr>
              <w:t>07994/INFOEM/IP/RR/2023</w:t>
            </w:r>
          </w:p>
          <w:p w:rsidR="005D35A9" w:rsidRPr="00BC1765" w:rsidRDefault="005D35A9" w:rsidP="005D35A9">
            <w:pPr>
              <w:jc w:val="center"/>
              <w:rPr>
                <w:rFonts w:ascii="Palatino Linotype" w:eastAsiaTheme="minorHAnsi" w:hAnsi="Palatino Linotype" w:cs="Arial"/>
                <w:b/>
                <w:bCs/>
                <w:lang w:val="en-US"/>
              </w:rPr>
            </w:pPr>
            <w:r w:rsidRPr="00BC1765">
              <w:rPr>
                <w:rFonts w:ascii="Palatino Linotype" w:eastAsiaTheme="minorHAnsi" w:hAnsi="Palatino Linotype" w:cs="Arial"/>
                <w:b/>
                <w:bCs/>
                <w:lang w:val="en-US"/>
              </w:rPr>
              <w:t>07995/INFOEM/IP/RR/2023</w:t>
            </w:r>
          </w:p>
          <w:p w:rsidR="00405796" w:rsidRPr="00BC1765" w:rsidRDefault="005D35A9" w:rsidP="005D35A9">
            <w:pPr>
              <w:jc w:val="center"/>
              <w:rPr>
                <w:rFonts w:ascii="Palatino Linotype" w:eastAsiaTheme="minorHAnsi" w:hAnsi="Palatino Linotype" w:cs="Arial"/>
                <w:b/>
                <w:bCs/>
                <w:lang w:val="en-US"/>
              </w:rPr>
            </w:pPr>
            <w:r w:rsidRPr="00BC1765">
              <w:rPr>
                <w:rFonts w:ascii="Palatino Linotype" w:eastAsiaTheme="minorHAnsi" w:hAnsi="Palatino Linotype" w:cs="Arial"/>
                <w:b/>
                <w:bCs/>
                <w:lang w:val="en-US"/>
              </w:rPr>
              <w:t>07996/INFOEM/IP/RR/2023</w:t>
            </w:r>
          </w:p>
          <w:p w:rsidR="005D35A9" w:rsidRPr="00BC1765" w:rsidRDefault="005D35A9" w:rsidP="005D35A9">
            <w:pPr>
              <w:jc w:val="center"/>
              <w:rPr>
                <w:rFonts w:ascii="Palatino Linotype" w:eastAsiaTheme="minorHAnsi" w:hAnsi="Palatino Linotype" w:cs="Arial"/>
                <w:lang w:val="en-US" w:eastAsia="en-US"/>
              </w:rPr>
            </w:pPr>
            <w:r w:rsidRPr="00BC1765">
              <w:rPr>
                <w:rFonts w:ascii="Palatino Linotype" w:eastAsiaTheme="minorHAnsi" w:hAnsi="Palatino Linotype" w:cs="Arial"/>
                <w:b/>
                <w:bCs/>
                <w:lang w:val="en-US"/>
              </w:rPr>
              <w:t>07997/INFOEM/IP/RR/2023</w:t>
            </w:r>
          </w:p>
        </w:tc>
        <w:tc>
          <w:tcPr>
            <w:tcW w:w="6237" w:type="dxa"/>
          </w:tcPr>
          <w:p w:rsidR="00405796" w:rsidRPr="00BC1765" w:rsidRDefault="00405796" w:rsidP="00405796">
            <w:pPr>
              <w:numPr>
                <w:ilvl w:val="0"/>
                <w:numId w:val="25"/>
              </w:numPr>
              <w:ind w:left="397"/>
              <w:jc w:val="both"/>
              <w:rPr>
                <w:rFonts w:ascii="Palatino Linotype" w:hAnsi="Palatino Linotype" w:cs="Arial"/>
                <w:b/>
              </w:rPr>
            </w:pPr>
            <w:r w:rsidRPr="00BC1765">
              <w:rPr>
                <w:rFonts w:ascii="Palatino Linotype" w:hAnsi="Palatino Linotype" w:cs="Arial"/>
                <w:b/>
              </w:rPr>
              <w:t>Acto Impugnado:</w:t>
            </w:r>
          </w:p>
          <w:p w:rsidR="00405796" w:rsidRPr="00BC1765" w:rsidRDefault="00405796" w:rsidP="00405796">
            <w:pPr>
              <w:jc w:val="both"/>
              <w:rPr>
                <w:rFonts w:ascii="Palatino Linotype" w:hAnsi="Palatino Linotype"/>
                <w:i/>
              </w:rPr>
            </w:pPr>
            <w:r w:rsidRPr="00BC1765">
              <w:rPr>
                <w:rFonts w:ascii="Palatino Linotype" w:hAnsi="Palatino Linotype"/>
                <w:i/>
              </w:rPr>
              <w:t>“</w:t>
            </w:r>
            <w:r w:rsidR="005D35A9" w:rsidRPr="00BC1765">
              <w:rPr>
                <w:rFonts w:ascii="Palatino Linotype" w:hAnsi="Palatino Linotype"/>
                <w:i/>
              </w:rPr>
              <w:t>Respuesta</w:t>
            </w:r>
            <w:r w:rsidRPr="00BC1765">
              <w:rPr>
                <w:rFonts w:ascii="Palatino Linotype" w:hAnsi="Palatino Linotype"/>
                <w:i/>
              </w:rPr>
              <w:t>” (Sic).</w:t>
            </w:r>
          </w:p>
          <w:p w:rsidR="00405796" w:rsidRPr="00BC1765" w:rsidRDefault="00405796" w:rsidP="00405796">
            <w:pPr>
              <w:jc w:val="both"/>
              <w:rPr>
                <w:rFonts w:ascii="Palatino Linotype" w:eastAsiaTheme="minorHAnsi" w:hAnsi="Palatino Linotype" w:cs="Arial"/>
                <w:lang w:eastAsia="en-US"/>
              </w:rPr>
            </w:pPr>
          </w:p>
          <w:p w:rsidR="00405796" w:rsidRPr="00BC1765" w:rsidRDefault="00405796" w:rsidP="00405796">
            <w:pPr>
              <w:numPr>
                <w:ilvl w:val="0"/>
                <w:numId w:val="25"/>
              </w:numPr>
              <w:ind w:left="0" w:firstLine="0"/>
              <w:jc w:val="both"/>
              <w:rPr>
                <w:rFonts w:ascii="Palatino Linotype" w:hAnsi="Palatino Linotype" w:cs="Arial"/>
                <w:b/>
              </w:rPr>
            </w:pPr>
            <w:r w:rsidRPr="00BC1765">
              <w:rPr>
                <w:rFonts w:ascii="Palatino Linotype" w:hAnsi="Palatino Linotype" w:cs="Arial"/>
                <w:b/>
              </w:rPr>
              <w:t>Razones o motivos de inconformidad:</w:t>
            </w:r>
          </w:p>
          <w:p w:rsidR="00405796" w:rsidRPr="00BC1765" w:rsidRDefault="005D35A9" w:rsidP="00405796">
            <w:pPr>
              <w:jc w:val="both"/>
              <w:rPr>
                <w:rFonts w:ascii="Palatino Linotype" w:eastAsiaTheme="minorHAnsi" w:hAnsi="Palatino Linotype" w:cs="Arial"/>
                <w:lang w:eastAsia="en-US"/>
              </w:rPr>
            </w:pPr>
            <w:r w:rsidRPr="00BC1765">
              <w:rPr>
                <w:rFonts w:ascii="Palatino Linotype" w:hAnsi="Palatino Linotype"/>
                <w:i/>
              </w:rPr>
              <w:t>“De manera dolosa el ayuntamiento y su organismo descentralizado sapasa niegan la información. Solicito que este órgano garante los haga que entreguen la información que es pública, se adjunta respuesta de sapasa.” (sic)</w:t>
            </w:r>
          </w:p>
        </w:tc>
      </w:tr>
    </w:tbl>
    <w:p w:rsidR="00531AC4" w:rsidRPr="00BC1765" w:rsidRDefault="00531AC4" w:rsidP="0029071C">
      <w:pPr>
        <w:spacing w:line="360" w:lineRule="auto"/>
        <w:jc w:val="both"/>
        <w:rPr>
          <w:rFonts w:ascii="Palatino Linotype" w:eastAsiaTheme="minorHAnsi" w:hAnsi="Palatino Linotype" w:cs="Arial"/>
          <w:lang w:eastAsia="en-US"/>
        </w:rPr>
      </w:pPr>
    </w:p>
    <w:p w:rsidR="00660000" w:rsidRPr="00BC1765" w:rsidRDefault="005D35A9" w:rsidP="00660000">
      <w:pPr>
        <w:spacing w:line="360" w:lineRule="auto"/>
        <w:jc w:val="both"/>
        <w:rPr>
          <w:rFonts w:ascii="Palatino Linotype" w:eastAsiaTheme="minorHAnsi" w:hAnsi="Palatino Linotype" w:cs="Arial"/>
          <w:bCs/>
        </w:rPr>
      </w:pPr>
      <w:r w:rsidRPr="00BC1765">
        <w:rPr>
          <w:rFonts w:ascii="Palatino Linotype" w:eastAsiaTheme="minorHAnsi" w:hAnsi="Palatino Linotype" w:cs="Arial"/>
          <w:lang w:eastAsia="en-US"/>
        </w:rPr>
        <w:t xml:space="preserve">Cabe precisar que en los recursos de revisión </w:t>
      </w:r>
      <w:r w:rsidRPr="00BC1765">
        <w:rPr>
          <w:rFonts w:ascii="Palatino Linotype" w:eastAsiaTheme="minorHAnsi" w:hAnsi="Palatino Linotype" w:cs="Arial"/>
          <w:b/>
          <w:bCs/>
        </w:rPr>
        <w:t>07994/INFOEM/IP/RR/2023, 07995/INFOEM/IP/RR/2023, 07996/INFOEM/IP/RR/2023 y 07997/INFOEM/IP/RR/2023</w:t>
      </w:r>
      <w:r w:rsidRPr="00BC1765">
        <w:rPr>
          <w:rFonts w:ascii="Palatino Linotype" w:eastAsiaTheme="minorHAnsi" w:hAnsi="Palatino Linotype" w:cs="Arial"/>
          <w:bCs/>
        </w:rPr>
        <w:t xml:space="preserve">, el recurrente adjuntó el mismo archivo electrónico en formato PDF, denominado: </w:t>
      </w:r>
      <w:r w:rsidR="00660000" w:rsidRPr="00BC1765">
        <w:rPr>
          <w:rFonts w:ascii="Palatino Linotype" w:eastAsiaTheme="minorHAnsi" w:hAnsi="Palatino Linotype" w:cs="Arial"/>
          <w:bCs/>
        </w:rPr>
        <w:t>“</w:t>
      </w:r>
      <w:r w:rsidR="00660000" w:rsidRPr="00BC1765">
        <w:rPr>
          <w:rFonts w:ascii="Palatino Linotype" w:eastAsiaTheme="minorHAnsi" w:hAnsi="Palatino Linotype" w:cs="Arial"/>
          <w:b/>
          <w:bCs/>
          <w:i/>
        </w:rPr>
        <w:t>RESPUESTA A SOLICITUD 190-191-192 2023 (1).pdf</w:t>
      </w:r>
      <w:r w:rsidR="00660000" w:rsidRPr="00BC1765">
        <w:rPr>
          <w:rFonts w:ascii="Palatino Linotype" w:eastAsiaTheme="minorHAnsi" w:hAnsi="Palatino Linotype" w:cs="Arial"/>
          <w:bCs/>
        </w:rPr>
        <w:t xml:space="preserve">”, que corresponde al oficio número </w:t>
      </w:r>
      <w:r w:rsidR="00660000" w:rsidRPr="00BC1765">
        <w:rPr>
          <w:rFonts w:ascii="Palatino Linotype" w:eastAsiaTheme="minorHAnsi" w:hAnsi="Palatino Linotype" w:cs="Arial"/>
          <w:b/>
          <w:bCs/>
        </w:rPr>
        <w:t>SAPASA/SCyOH/0366/2023</w:t>
      </w:r>
      <w:r w:rsidR="00660000" w:rsidRPr="00BC1765">
        <w:rPr>
          <w:rFonts w:ascii="Palatino Linotype" w:eastAsiaTheme="minorHAnsi" w:hAnsi="Palatino Linotype" w:cs="Arial"/>
          <w:bCs/>
        </w:rPr>
        <w:t xml:space="preserve"> de fecha 13 de noviembre de 2023, signado por el Subdirector de Construcción y Operación Hidráulica del Organismo Descentralizado para la Prestación de los Servicios de Agua Potable, Alcantarillado y Saneamiento del Municipio de Atizapán de Zaragoza, mediante el cual informa lo siguiente:</w:t>
      </w:r>
    </w:p>
    <w:p w:rsidR="00815ED2" w:rsidRPr="00BC1765" w:rsidRDefault="00815ED2" w:rsidP="00660000">
      <w:pPr>
        <w:spacing w:line="360" w:lineRule="auto"/>
        <w:jc w:val="both"/>
        <w:rPr>
          <w:rFonts w:ascii="Palatino Linotype" w:eastAsiaTheme="minorHAnsi" w:hAnsi="Palatino Linotype" w:cs="Arial"/>
          <w:bCs/>
        </w:rPr>
      </w:pPr>
    </w:p>
    <w:p w:rsidR="007D1ABF" w:rsidRPr="00BC1765" w:rsidRDefault="00563723" w:rsidP="007D1ABF">
      <w:pPr>
        <w:spacing w:line="360" w:lineRule="auto"/>
        <w:ind w:left="851" w:right="851"/>
        <w:jc w:val="both"/>
        <w:rPr>
          <w:rFonts w:ascii="Palatino Linotype" w:hAnsi="Palatino Linotype" w:cs="Arial"/>
          <w:i/>
        </w:rPr>
      </w:pPr>
      <w:r w:rsidRPr="00BC1765">
        <w:rPr>
          <w:rFonts w:ascii="Palatino Linotype" w:hAnsi="Palatino Linotype" w:cs="Arial"/>
          <w:i/>
        </w:rPr>
        <w:lastRenderedPageBreak/>
        <w:t>“</w:t>
      </w:r>
      <w:r w:rsidR="007D1ABF" w:rsidRPr="00BC1765">
        <w:rPr>
          <w:rFonts w:ascii="Palatino Linotype" w:hAnsi="Palatino Linotype" w:cs="Arial"/>
          <w:i/>
        </w:rPr>
        <w:t>SOLICITUD 00190/OASATIZARA/IP/2023.-"Con base en el documento adjunto, solicito los 6 contratos o los contratos realizados para la perforación de los 6 pozos que mencionan en redes sociales"… (Sic)</w:t>
      </w:r>
    </w:p>
    <w:p w:rsidR="007D1ABF" w:rsidRPr="00BC1765" w:rsidRDefault="007D1ABF" w:rsidP="007D1ABF">
      <w:pPr>
        <w:spacing w:line="360" w:lineRule="auto"/>
        <w:ind w:left="851" w:right="851"/>
        <w:jc w:val="both"/>
        <w:rPr>
          <w:rFonts w:ascii="Palatino Linotype" w:hAnsi="Palatino Linotype" w:cs="Arial"/>
          <w:i/>
        </w:rPr>
      </w:pPr>
    </w:p>
    <w:p w:rsidR="007D1ABF" w:rsidRPr="00BC1765" w:rsidRDefault="007D1ABF" w:rsidP="007D1ABF">
      <w:pPr>
        <w:spacing w:line="360" w:lineRule="auto"/>
        <w:ind w:left="851" w:right="851"/>
        <w:jc w:val="both"/>
        <w:rPr>
          <w:rFonts w:ascii="Palatino Linotype" w:hAnsi="Palatino Linotype" w:cs="Arial"/>
          <w:i/>
        </w:rPr>
      </w:pPr>
      <w:r w:rsidRPr="00BC1765">
        <w:rPr>
          <w:rFonts w:ascii="Palatino Linotype" w:hAnsi="Palatino Linotype" w:cs="Arial"/>
          <w:i/>
        </w:rPr>
        <w:t>SOLICITUD 00191/OASATIZARA/IP/2023.-"Solicito las facturas que se generaron para realizar la perforación de los 6 pozos que mencionan en redes sociales, adjunto imagen” (Sic)</w:t>
      </w:r>
    </w:p>
    <w:p w:rsidR="007D1ABF" w:rsidRPr="00BC1765" w:rsidRDefault="007D1ABF" w:rsidP="007D1ABF">
      <w:pPr>
        <w:spacing w:line="360" w:lineRule="auto"/>
        <w:ind w:left="851" w:right="851"/>
        <w:jc w:val="both"/>
        <w:rPr>
          <w:rFonts w:ascii="Palatino Linotype" w:hAnsi="Palatino Linotype" w:cs="Arial"/>
          <w:i/>
        </w:rPr>
      </w:pPr>
    </w:p>
    <w:p w:rsidR="007D1ABF" w:rsidRPr="00BC1765" w:rsidRDefault="007D1ABF" w:rsidP="007D1ABF">
      <w:pPr>
        <w:spacing w:line="360" w:lineRule="auto"/>
        <w:ind w:left="851" w:right="851"/>
        <w:jc w:val="both"/>
        <w:rPr>
          <w:rFonts w:ascii="Palatino Linotype" w:hAnsi="Palatino Linotype" w:cs="Arial"/>
          <w:i/>
        </w:rPr>
      </w:pPr>
      <w:r w:rsidRPr="00BC1765">
        <w:rPr>
          <w:rFonts w:ascii="Palatino Linotype" w:hAnsi="Palatino Linotype" w:cs="Arial"/>
          <w:i/>
        </w:rPr>
        <w:t>SOLICITUD 00192/OASATIZARA/IP/2023.- "Solicito el expediente respecto de la perforación de los 6 pozos, adjunto imagen que publicaron". (Sic)</w:t>
      </w:r>
    </w:p>
    <w:p w:rsidR="007D1ABF" w:rsidRPr="00BC1765" w:rsidRDefault="007D1ABF" w:rsidP="007D1ABF">
      <w:pPr>
        <w:spacing w:line="360" w:lineRule="auto"/>
        <w:ind w:left="851" w:right="851"/>
        <w:jc w:val="both"/>
        <w:rPr>
          <w:rFonts w:ascii="Palatino Linotype" w:hAnsi="Palatino Linotype" w:cs="Arial"/>
          <w:i/>
        </w:rPr>
      </w:pPr>
    </w:p>
    <w:p w:rsidR="007D1ABF" w:rsidRPr="00BC1765" w:rsidRDefault="007D1ABF" w:rsidP="007D1ABF">
      <w:pPr>
        <w:spacing w:line="360" w:lineRule="auto"/>
        <w:ind w:left="851" w:right="851"/>
        <w:jc w:val="both"/>
        <w:rPr>
          <w:rFonts w:ascii="Palatino Linotype" w:hAnsi="Palatino Linotype" w:cs="Arial"/>
          <w:i/>
        </w:rPr>
      </w:pPr>
      <w:r w:rsidRPr="00BC1765">
        <w:rPr>
          <w:rFonts w:ascii="Palatino Linotype" w:hAnsi="Palatino Linotype" w:cs="Arial"/>
          <w:i/>
        </w:rPr>
        <w:t>Al respecto informo que debido a que las tres solitudes se refieren al mismo tema, me permito hacer de su conocimiento que la publicación en redes sociales a la que se hace referencia, no fue publicada por este organismo.”</w:t>
      </w:r>
      <w:r w:rsidR="00840667" w:rsidRPr="00BC1765">
        <w:rPr>
          <w:rFonts w:ascii="Palatino Linotype" w:hAnsi="Palatino Linotype" w:cs="Arial"/>
          <w:i/>
        </w:rPr>
        <w:t xml:space="preserve"> (sic)</w:t>
      </w:r>
    </w:p>
    <w:p w:rsidR="00815ED2" w:rsidRPr="00BC1765" w:rsidRDefault="00815ED2" w:rsidP="00660000">
      <w:pPr>
        <w:spacing w:line="360" w:lineRule="auto"/>
        <w:jc w:val="both"/>
        <w:rPr>
          <w:rFonts w:ascii="Palatino Linotype" w:eastAsiaTheme="minorHAnsi" w:hAnsi="Palatino Linotype" w:cs="Arial"/>
          <w:bCs/>
        </w:rPr>
      </w:pPr>
    </w:p>
    <w:p w:rsidR="002E74B2" w:rsidRPr="00BC1765" w:rsidRDefault="002E74B2" w:rsidP="002E74B2">
      <w:pPr>
        <w:spacing w:line="360" w:lineRule="auto"/>
        <w:jc w:val="both"/>
        <w:rPr>
          <w:rFonts w:ascii="Palatino Linotype" w:hAnsi="Palatino Linotype" w:cs="Arial"/>
        </w:rPr>
      </w:pPr>
      <w:r w:rsidRPr="00BC1765">
        <w:rPr>
          <w:rFonts w:ascii="Palatino Linotype" w:hAnsi="Palatino Linotype" w:cs="Arial"/>
          <w:b/>
          <w:sz w:val="28"/>
          <w:szCs w:val="28"/>
        </w:rPr>
        <w:t xml:space="preserve">CUARTO. </w:t>
      </w:r>
      <w:r w:rsidRPr="00BC1765">
        <w:rPr>
          <w:rFonts w:ascii="Palatino Linotype" w:hAnsi="Palatino Linotype" w:cs="Arial"/>
          <w:b/>
        </w:rPr>
        <w:t>Del turno de los recursos de revisión.</w:t>
      </w:r>
      <w:r w:rsidRPr="00BC1765">
        <w:rPr>
          <w:rFonts w:ascii="Palatino Linotype" w:hAnsi="Palatino Linotype" w:cs="Arial"/>
        </w:rPr>
        <w:t xml:space="preserve"> </w:t>
      </w:r>
    </w:p>
    <w:p w:rsidR="002E74B2" w:rsidRPr="00BC1765" w:rsidRDefault="002E74B2" w:rsidP="002E74B2">
      <w:pPr>
        <w:spacing w:line="360" w:lineRule="auto"/>
        <w:jc w:val="both"/>
        <w:rPr>
          <w:rFonts w:ascii="Palatino Linotype" w:hAnsi="Palatino Linotype" w:cs="Arial"/>
        </w:rPr>
      </w:pPr>
      <w:r w:rsidRPr="00BC1765">
        <w:rPr>
          <w:rFonts w:ascii="Palatino Linotype" w:hAnsi="Palatino Linotype" w:cs="Arial"/>
        </w:rPr>
        <w:t>Los medios de impugnación presentados mediante los recursos de revisión, fueron turnados a los Comisionados de este Instituto de la siguiente manera:</w:t>
      </w:r>
    </w:p>
    <w:p w:rsidR="002E74B2" w:rsidRPr="00BC1765" w:rsidRDefault="002E74B2" w:rsidP="002E74B2">
      <w:pPr>
        <w:spacing w:line="360" w:lineRule="auto"/>
        <w:jc w:val="both"/>
        <w:rPr>
          <w:rFonts w:ascii="Palatino Linotype" w:hAnsi="Palatino Linotype" w:cs="Arial"/>
        </w:rPr>
      </w:pPr>
    </w:p>
    <w:tbl>
      <w:tblPr>
        <w:tblStyle w:val="Tablaconcuadrcula"/>
        <w:tblW w:w="9141" w:type="dxa"/>
        <w:tblInd w:w="-40" w:type="dxa"/>
        <w:tblLook w:val="04A0" w:firstRow="1" w:lastRow="0" w:firstColumn="1" w:lastColumn="0" w:noHBand="0" w:noVBand="1"/>
      </w:tblPr>
      <w:tblGrid>
        <w:gridCol w:w="4500"/>
        <w:gridCol w:w="4641"/>
      </w:tblGrid>
      <w:tr w:rsidR="002E74B2" w:rsidRPr="00BC1765" w:rsidTr="00563723">
        <w:tc>
          <w:tcPr>
            <w:tcW w:w="4500"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rsidR="002E74B2" w:rsidRPr="00BC1765" w:rsidRDefault="002E74B2" w:rsidP="00DC1A42">
            <w:pPr>
              <w:spacing w:line="360" w:lineRule="auto"/>
              <w:jc w:val="center"/>
              <w:rPr>
                <w:rFonts w:ascii="Palatino Linotype" w:hAnsi="Palatino Linotype" w:cs="Arial"/>
              </w:rPr>
            </w:pPr>
            <w:r w:rsidRPr="00BC1765">
              <w:rPr>
                <w:rFonts w:ascii="Palatino Linotype" w:hAnsi="Palatino Linotype" w:cs="Arial"/>
              </w:rPr>
              <w:t>Comisionado</w:t>
            </w:r>
          </w:p>
        </w:tc>
        <w:tc>
          <w:tcPr>
            <w:tcW w:w="46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2E74B2" w:rsidRPr="00BC1765" w:rsidRDefault="002E74B2" w:rsidP="00DC1A42">
            <w:pPr>
              <w:jc w:val="center"/>
              <w:rPr>
                <w:rFonts w:ascii="Palatino Linotype" w:hAnsi="Palatino Linotype" w:cs="Arial"/>
              </w:rPr>
            </w:pPr>
            <w:r w:rsidRPr="00BC1765">
              <w:rPr>
                <w:rFonts w:ascii="Palatino Linotype" w:hAnsi="Palatino Linotype" w:cs="Arial"/>
              </w:rPr>
              <w:t>Recurso de Revisión</w:t>
            </w:r>
          </w:p>
        </w:tc>
      </w:tr>
      <w:tr w:rsidR="002E74B2" w:rsidRPr="00BC1765" w:rsidTr="00563723">
        <w:tc>
          <w:tcPr>
            <w:tcW w:w="4500" w:type="dxa"/>
            <w:tcBorders>
              <w:top w:val="nil"/>
              <w:left w:val="nil"/>
              <w:bottom w:val="nil"/>
              <w:right w:val="nil"/>
            </w:tcBorders>
            <w:shd w:val="clear" w:color="auto" w:fill="BFBFBF" w:themeFill="background1" w:themeFillShade="BF"/>
            <w:vAlign w:val="center"/>
          </w:tcPr>
          <w:p w:rsidR="002E74B2" w:rsidRPr="00BC1765" w:rsidRDefault="002E74B2" w:rsidP="00DC1A42">
            <w:pPr>
              <w:spacing w:line="360" w:lineRule="auto"/>
              <w:jc w:val="center"/>
              <w:rPr>
                <w:rFonts w:ascii="Palatino Linotype" w:hAnsi="Palatino Linotype" w:cs="Arial"/>
                <w:b/>
              </w:rPr>
            </w:pPr>
            <w:r w:rsidRPr="00BC1765">
              <w:rPr>
                <w:rFonts w:ascii="Palatino Linotype" w:hAnsi="Palatino Linotype" w:cs="Arial"/>
                <w:b/>
              </w:rPr>
              <w:t xml:space="preserve">Comisionado Presidente </w:t>
            </w:r>
          </w:p>
          <w:p w:rsidR="002E74B2" w:rsidRPr="00BC1765" w:rsidRDefault="002E74B2" w:rsidP="00DC1A42">
            <w:pPr>
              <w:spacing w:line="360" w:lineRule="auto"/>
              <w:jc w:val="center"/>
              <w:rPr>
                <w:rFonts w:ascii="Palatino Linotype" w:hAnsi="Palatino Linotype" w:cs="Arial"/>
                <w:b/>
              </w:rPr>
            </w:pPr>
            <w:r w:rsidRPr="00BC1765">
              <w:rPr>
                <w:rFonts w:ascii="Palatino Linotype" w:hAnsi="Palatino Linotype" w:cs="Arial"/>
                <w:b/>
              </w:rPr>
              <w:t>José Martínez Vilchis</w:t>
            </w:r>
          </w:p>
        </w:tc>
        <w:tc>
          <w:tcPr>
            <w:tcW w:w="4641" w:type="dxa"/>
            <w:tcBorders>
              <w:top w:val="single" w:sz="4" w:space="0" w:color="FFFFFF" w:themeColor="background1"/>
              <w:left w:val="nil"/>
              <w:bottom w:val="nil"/>
              <w:right w:val="single" w:sz="4" w:space="0" w:color="FFFFFF" w:themeColor="background1"/>
            </w:tcBorders>
            <w:vAlign w:val="center"/>
          </w:tcPr>
          <w:p w:rsidR="002E74B2" w:rsidRPr="00BC1765" w:rsidRDefault="00563723" w:rsidP="002E74B2">
            <w:pPr>
              <w:pStyle w:val="Prrafodelista"/>
              <w:numPr>
                <w:ilvl w:val="0"/>
                <w:numId w:val="26"/>
              </w:numPr>
              <w:jc w:val="center"/>
              <w:rPr>
                <w:rFonts w:ascii="Palatino Linotype" w:hAnsi="Palatino Linotype" w:cs="Arial"/>
                <w:b/>
                <w:bCs/>
              </w:rPr>
            </w:pPr>
            <w:r w:rsidRPr="00BC1765">
              <w:rPr>
                <w:rFonts w:ascii="Palatino Linotype" w:hAnsi="Palatino Linotype" w:cs="Arial"/>
                <w:b/>
                <w:bCs/>
              </w:rPr>
              <w:t>07980</w:t>
            </w:r>
            <w:r w:rsidR="002E74B2" w:rsidRPr="00BC1765">
              <w:rPr>
                <w:rFonts w:ascii="Palatino Linotype" w:hAnsi="Palatino Linotype" w:cs="Arial"/>
                <w:b/>
                <w:bCs/>
              </w:rPr>
              <w:t>/INFOEM/IP/RR/2023</w:t>
            </w:r>
          </w:p>
          <w:p w:rsidR="00563723" w:rsidRPr="00BC1765" w:rsidRDefault="00563723" w:rsidP="002E74B2">
            <w:pPr>
              <w:pStyle w:val="Prrafodelista"/>
              <w:numPr>
                <w:ilvl w:val="0"/>
                <w:numId w:val="26"/>
              </w:numPr>
              <w:jc w:val="center"/>
              <w:rPr>
                <w:rFonts w:ascii="Palatino Linotype" w:hAnsi="Palatino Linotype" w:cs="Arial"/>
                <w:b/>
                <w:bCs/>
              </w:rPr>
            </w:pPr>
            <w:r w:rsidRPr="00BC1765">
              <w:rPr>
                <w:rFonts w:ascii="Palatino Linotype" w:hAnsi="Palatino Linotype" w:cs="Arial"/>
                <w:b/>
                <w:bCs/>
              </w:rPr>
              <w:t>07995/INFOEM/IP/RR/2023</w:t>
            </w:r>
          </w:p>
        </w:tc>
      </w:tr>
      <w:tr w:rsidR="002E74B2" w:rsidRPr="00BC1765" w:rsidTr="00563723">
        <w:tc>
          <w:tcPr>
            <w:tcW w:w="4500" w:type="dxa"/>
            <w:tcBorders>
              <w:top w:val="nil"/>
              <w:left w:val="nil"/>
              <w:bottom w:val="nil"/>
              <w:right w:val="nil"/>
            </w:tcBorders>
          </w:tcPr>
          <w:p w:rsidR="00563723" w:rsidRPr="00BC1765" w:rsidRDefault="002E74B2" w:rsidP="00563723">
            <w:pPr>
              <w:spacing w:line="360" w:lineRule="auto"/>
              <w:jc w:val="center"/>
              <w:rPr>
                <w:rFonts w:ascii="Palatino Linotype" w:hAnsi="Palatino Linotype" w:cs="Arial"/>
                <w:b/>
              </w:rPr>
            </w:pPr>
            <w:r w:rsidRPr="00BC1765">
              <w:rPr>
                <w:rFonts w:ascii="Palatino Linotype" w:hAnsi="Palatino Linotype" w:cs="Arial"/>
                <w:b/>
              </w:rPr>
              <w:t>Comisionad</w:t>
            </w:r>
            <w:r w:rsidR="00563723" w:rsidRPr="00BC1765">
              <w:rPr>
                <w:rFonts w:ascii="Palatino Linotype" w:hAnsi="Palatino Linotype" w:cs="Arial"/>
                <w:b/>
              </w:rPr>
              <w:t>o</w:t>
            </w:r>
            <w:r w:rsidRPr="00BC1765">
              <w:rPr>
                <w:rFonts w:ascii="Palatino Linotype" w:hAnsi="Palatino Linotype" w:cs="Arial"/>
                <w:b/>
              </w:rPr>
              <w:t xml:space="preserve"> </w:t>
            </w:r>
            <w:r w:rsidR="00563723" w:rsidRPr="00BC1765">
              <w:rPr>
                <w:rFonts w:ascii="Palatino Linotype" w:hAnsi="Palatino Linotype" w:cs="Arial"/>
                <w:b/>
              </w:rPr>
              <w:t xml:space="preserve">Luis Gustavo </w:t>
            </w:r>
          </w:p>
          <w:p w:rsidR="002E74B2" w:rsidRPr="00BC1765" w:rsidRDefault="00563723" w:rsidP="00563723">
            <w:pPr>
              <w:spacing w:line="360" w:lineRule="auto"/>
              <w:jc w:val="center"/>
              <w:rPr>
                <w:rFonts w:ascii="Palatino Linotype" w:hAnsi="Palatino Linotype" w:cs="Arial"/>
                <w:b/>
              </w:rPr>
            </w:pPr>
            <w:r w:rsidRPr="00BC1765">
              <w:rPr>
                <w:rFonts w:ascii="Palatino Linotype" w:hAnsi="Palatino Linotype" w:cs="Arial"/>
                <w:b/>
              </w:rPr>
              <w:lastRenderedPageBreak/>
              <w:t>Parra Noriega</w:t>
            </w:r>
          </w:p>
        </w:tc>
        <w:tc>
          <w:tcPr>
            <w:tcW w:w="4641" w:type="dxa"/>
            <w:tcBorders>
              <w:top w:val="nil"/>
              <w:left w:val="nil"/>
              <w:bottom w:val="nil"/>
              <w:right w:val="nil"/>
            </w:tcBorders>
            <w:shd w:val="clear" w:color="auto" w:fill="BFBFBF" w:themeFill="background1" w:themeFillShade="BF"/>
            <w:vAlign w:val="center"/>
          </w:tcPr>
          <w:p w:rsidR="002E74B2" w:rsidRPr="00BC1765" w:rsidRDefault="002E74B2" w:rsidP="00563723">
            <w:pPr>
              <w:pStyle w:val="Prrafodelista"/>
              <w:numPr>
                <w:ilvl w:val="0"/>
                <w:numId w:val="31"/>
              </w:numPr>
              <w:jc w:val="center"/>
              <w:rPr>
                <w:rFonts w:ascii="Palatino Linotype" w:hAnsi="Palatino Linotype" w:cs="Arial"/>
                <w:b/>
              </w:rPr>
            </w:pPr>
            <w:r w:rsidRPr="00BC1765">
              <w:rPr>
                <w:rFonts w:ascii="Palatino Linotype" w:hAnsi="Palatino Linotype" w:cs="Arial"/>
                <w:b/>
                <w:bCs/>
              </w:rPr>
              <w:lastRenderedPageBreak/>
              <w:t>0</w:t>
            </w:r>
            <w:r w:rsidR="00563723" w:rsidRPr="00BC1765">
              <w:rPr>
                <w:rFonts w:ascii="Palatino Linotype" w:hAnsi="Palatino Linotype" w:cs="Arial"/>
                <w:b/>
                <w:bCs/>
              </w:rPr>
              <w:t>7981</w:t>
            </w:r>
            <w:r w:rsidRPr="00BC1765">
              <w:rPr>
                <w:rFonts w:ascii="Palatino Linotype" w:hAnsi="Palatino Linotype" w:cs="Arial"/>
                <w:b/>
                <w:bCs/>
              </w:rPr>
              <w:t>/INFOEM/IP/RR/2023</w:t>
            </w:r>
          </w:p>
          <w:p w:rsidR="00563723" w:rsidRPr="00BC1765" w:rsidRDefault="00563723" w:rsidP="00563723">
            <w:pPr>
              <w:pStyle w:val="Prrafodelista"/>
              <w:numPr>
                <w:ilvl w:val="0"/>
                <w:numId w:val="31"/>
              </w:numPr>
              <w:jc w:val="center"/>
              <w:rPr>
                <w:rFonts w:ascii="Palatino Linotype" w:hAnsi="Palatino Linotype" w:cs="Arial"/>
                <w:b/>
              </w:rPr>
            </w:pPr>
            <w:r w:rsidRPr="00BC1765">
              <w:rPr>
                <w:rFonts w:ascii="Palatino Linotype" w:hAnsi="Palatino Linotype" w:cs="Arial"/>
                <w:b/>
                <w:bCs/>
              </w:rPr>
              <w:t>07996/INFOEM/IP/RR/2023</w:t>
            </w:r>
          </w:p>
        </w:tc>
      </w:tr>
      <w:tr w:rsidR="00563723" w:rsidRPr="00BC1765" w:rsidTr="00563723">
        <w:tc>
          <w:tcPr>
            <w:tcW w:w="4500" w:type="dxa"/>
            <w:tcBorders>
              <w:top w:val="nil"/>
              <w:left w:val="nil"/>
              <w:bottom w:val="nil"/>
              <w:right w:val="nil"/>
            </w:tcBorders>
            <w:shd w:val="clear" w:color="auto" w:fill="BFBFBF" w:themeFill="background1" w:themeFillShade="BF"/>
          </w:tcPr>
          <w:p w:rsidR="00563723" w:rsidRPr="00BC1765" w:rsidRDefault="00563723" w:rsidP="00563723">
            <w:pPr>
              <w:spacing w:line="360" w:lineRule="auto"/>
              <w:jc w:val="center"/>
              <w:rPr>
                <w:rFonts w:ascii="Palatino Linotype" w:hAnsi="Palatino Linotype" w:cs="Arial"/>
                <w:b/>
              </w:rPr>
            </w:pPr>
            <w:r w:rsidRPr="00BC1765">
              <w:rPr>
                <w:rFonts w:ascii="Palatino Linotype" w:hAnsi="Palatino Linotype" w:cs="Arial"/>
                <w:b/>
              </w:rPr>
              <w:lastRenderedPageBreak/>
              <w:t xml:space="preserve">Comisionado Sharon Cristina </w:t>
            </w:r>
          </w:p>
          <w:p w:rsidR="00563723" w:rsidRPr="00BC1765" w:rsidRDefault="00563723" w:rsidP="00563723">
            <w:pPr>
              <w:spacing w:line="360" w:lineRule="auto"/>
              <w:jc w:val="center"/>
              <w:rPr>
                <w:rFonts w:ascii="Palatino Linotype" w:hAnsi="Palatino Linotype" w:cs="Arial"/>
                <w:b/>
              </w:rPr>
            </w:pPr>
            <w:r w:rsidRPr="00BC1765">
              <w:rPr>
                <w:rFonts w:ascii="Palatino Linotype" w:hAnsi="Palatino Linotype" w:cs="Arial"/>
                <w:b/>
              </w:rPr>
              <w:t>Morales Martínez</w:t>
            </w:r>
          </w:p>
        </w:tc>
        <w:tc>
          <w:tcPr>
            <w:tcW w:w="4641" w:type="dxa"/>
            <w:tcBorders>
              <w:top w:val="nil"/>
              <w:left w:val="nil"/>
              <w:bottom w:val="nil"/>
              <w:right w:val="nil"/>
            </w:tcBorders>
            <w:vAlign w:val="center"/>
          </w:tcPr>
          <w:p w:rsidR="00563723" w:rsidRPr="00BC1765" w:rsidRDefault="00563723" w:rsidP="00563723">
            <w:pPr>
              <w:pStyle w:val="Prrafodelista"/>
              <w:numPr>
                <w:ilvl w:val="0"/>
                <w:numId w:val="30"/>
              </w:numPr>
              <w:jc w:val="center"/>
              <w:rPr>
                <w:rFonts w:ascii="Palatino Linotype" w:hAnsi="Palatino Linotype" w:cs="Arial"/>
                <w:b/>
                <w:bCs/>
              </w:rPr>
            </w:pPr>
            <w:r w:rsidRPr="00BC1765">
              <w:rPr>
                <w:rFonts w:ascii="Palatino Linotype" w:hAnsi="Palatino Linotype" w:cs="Arial"/>
                <w:b/>
                <w:bCs/>
              </w:rPr>
              <w:t>07982/INFOEM/IP/RR/2023</w:t>
            </w:r>
          </w:p>
          <w:p w:rsidR="00563723" w:rsidRPr="00BC1765" w:rsidRDefault="00563723" w:rsidP="00563723">
            <w:pPr>
              <w:pStyle w:val="Prrafodelista"/>
              <w:numPr>
                <w:ilvl w:val="0"/>
                <w:numId w:val="30"/>
              </w:numPr>
              <w:jc w:val="center"/>
              <w:rPr>
                <w:rFonts w:ascii="Palatino Linotype" w:hAnsi="Palatino Linotype" w:cs="Arial"/>
                <w:b/>
                <w:bCs/>
              </w:rPr>
            </w:pPr>
            <w:r w:rsidRPr="00BC1765">
              <w:rPr>
                <w:rFonts w:ascii="Palatino Linotype" w:hAnsi="Palatino Linotype" w:cs="Arial"/>
                <w:b/>
                <w:bCs/>
              </w:rPr>
              <w:t>07997/INFOEM/IP/RR/2023</w:t>
            </w:r>
          </w:p>
        </w:tc>
      </w:tr>
      <w:tr w:rsidR="00563723" w:rsidRPr="00BC1765" w:rsidTr="00563723">
        <w:tc>
          <w:tcPr>
            <w:tcW w:w="4500" w:type="dxa"/>
            <w:tcBorders>
              <w:top w:val="nil"/>
              <w:left w:val="nil"/>
              <w:bottom w:val="nil"/>
              <w:right w:val="nil"/>
            </w:tcBorders>
          </w:tcPr>
          <w:p w:rsidR="00563723" w:rsidRPr="00BC1765" w:rsidRDefault="00563723" w:rsidP="00563723">
            <w:pPr>
              <w:spacing w:line="360" w:lineRule="auto"/>
              <w:jc w:val="center"/>
              <w:rPr>
                <w:rFonts w:ascii="Palatino Linotype" w:hAnsi="Palatino Linotype" w:cs="Arial"/>
                <w:b/>
              </w:rPr>
            </w:pPr>
            <w:r w:rsidRPr="00BC1765">
              <w:rPr>
                <w:rFonts w:ascii="Palatino Linotype" w:hAnsi="Palatino Linotype" w:cs="Arial"/>
                <w:b/>
              </w:rPr>
              <w:t>Comisionada Guadalupe</w:t>
            </w:r>
          </w:p>
          <w:p w:rsidR="00563723" w:rsidRPr="00BC1765" w:rsidRDefault="00563723" w:rsidP="00563723">
            <w:pPr>
              <w:spacing w:line="360" w:lineRule="auto"/>
              <w:jc w:val="center"/>
              <w:rPr>
                <w:rFonts w:ascii="Palatino Linotype" w:hAnsi="Palatino Linotype" w:cs="Arial"/>
                <w:b/>
              </w:rPr>
            </w:pPr>
            <w:r w:rsidRPr="00BC1765">
              <w:rPr>
                <w:rFonts w:ascii="Palatino Linotype" w:hAnsi="Palatino Linotype" w:cs="Arial"/>
                <w:b/>
              </w:rPr>
              <w:t>Ramírez Peña</w:t>
            </w:r>
          </w:p>
        </w:tc>
        <w:tc>
          <w:tcPr>
            <w:tcW w:w="4641" w:type="dxa"/>
            <w:tcBorders>
              <w:top w:val="nil"/>
              <w:left w:val="nil"/>
              <w:bottom w:val="nil"/>
              <w:right w:val="nil"/>
            </w:tcBorders>
            <w:shd w:val="clear" w:color="auto" w:fill="BFBFBF" w:themeFill="background1" w:themeFillShade="BF"/>
            <w:vAlign w:val="center"/>
          </w:tcPr>
          <w:p w:rsidR="00563723" w:rsidRPr="00BC1765" w:rsidRDefault="00563723" w:rsidP="00563723">
            <w:pPr>
              <w:pStyle w:val="Prrafodelista"/>
              <w:numPr>
                <w:ilvl w:val="0"/>
                <w:numId w:val="32"/>
              </w:numPr>
              <w:jc w:val="center"/>
              <w:rPr>
                <w:rFonts w:ascii="Palatino Linotype" w:hAnsi="Palatino Linotype" w:cs="Arial"/>
                <w:b/>
              </w:rPr>
            </w:pPr>
            <w:r w:rsidRPr="00BC1765">
              <w:rPr>
                <w:rFonts w:ascii="Palatino Linotype" w:hAnsi="Palatino Linotype" w:cs="Arial"/>
                <w:b/>
                <w:bCs/>
              </w:rPr>
              <w:t>07994/INFOEM/IP/RR/2023</w:t>
            </w:r>
          </w:p>
        </w:tc>
      </w:tr>
    </w:tbl>
    <w:p w:rsidR="002E74B2" w:rsidRPr="00BC1765" w:rsidRDefault="002E74B2" w:rsidP="002E74B2">
      <w:pPr>
        <w:spacing w:line="360" w:lineRule="auto"/>
        <w:jc w:val="both"/>
        <w:rPr>
          <w:rFonts w:ascii="Palatino Linotype" w:hAnsi="Palatino Linotype" w:cs="Arial"/>
        </w:rPr>
      </w:pPr>
    </w:p>
    <w:p w:rsidR="002E74B2" w:rsidRPr="00BC1765" w:rsidRDefault="002E74B2" w:rsidP="002E74B2">
      <w:pPr>
        <w:spacing w:line="360" w:lineRule="auto"/>
        <w:jc w:val="both"/>
        <w:rPr>
          <w:rFonts w:ascii="Palatino Linotype" w:hAnsi="Palatino Linotype" w:cs="Arial"/>
        </w:rPr>
      </w:pPr>
      <w:r w:rsidRPr="00BC1765">
        <w:rPr>
          <w:rFonts w:ascii="Palatino Linotype" w:hAnsi="Palatino Linotype" w:cs="Arial"/>
          <w:bCs/>
        </w:rPr>
        <w:t>Los</w:t>
      </w:r>
      <w:r w:rsidRPr="00BC1765">
        <w:rPr>
          <w:rFonts w:ascii="Palatino Linotype" w:hAnsi="Palatino Linotype" w:cs="Arial"/>
        </w:rPr>
        <w:t xml:space="preserve"> cuales fueron turnados mediante el sistema electrónico SAIMEX, en términos del arábigo 185 fracción I de la Ley de Transparencia y Acceso a la información Pública del Estado de México y Municipios, a los cuales recayeron acuerdos de admisión en fechas </w:t>
      </w:r>
      <w:r w:rsidR="00AC1155" w:rsidRPr="00BC1765">
        <w:rPr>
          <w:rFonts w:ascii="Palatino Linotype" w:hAnsi="Palatino Linotype" w:cs="Arial"/>
        </w:rPr>
        <w:t>dieciséis, veintidós, veintitrés</w:t>
      </w:r>
      <w:r w:rsidR="009E29E8" w:rsidRPr="00BC1765">
        <w:rPr>
          <w:rFonts w:ascii="Palatino Linotype" w:hAnsi="Palatino Linotype" w:cs="Arial"/>
        </w:rPr>
        <w:t xml:space="preserve"> y</w:t>
      </w:r>
      <w:r w:rsidR="00AC1155" w:rsidRPr="00BC1765">
        <w:rPr>
          <w:rFonts w:ascii="Palatino Linotype" w:hAnsi="Palatino Linotype" w:cs="Arial"/>
        </w:rPr>
        <w:t xml:space="preserve"> veinticuatro </w:t>
      </w:r>
      <w:r w:rsidRPr="00BC1765">
        <w:rPr>
          <w:rFonts w:ascii="Palatino Linotype" w:hAnsi="Palatino Linotype" w:cs="Arial"/>
        </w:rPr>
        <w:t xml:space="preserve">de </w:t>
      </w:r>
      <w:r w:rsidR="00AC1155" w:rsidRPr="00BC1765">
        <w:rPr>
          <w:rFonts w:ascii="Palatino Linotype" w:hAnsi="Palatino Linotype" w:cs="Arial"/>
        </w:rPr>
        <w:t>noviembre</w:t>
      </w:r>
      <w:r w:rsidRPr="00BC1765">
        <w:rPr>
          <w:rFonts w:ascii="Palatino Linotype" w:hAnsi="Palatino Linotype" w:cs="Arial"/>
        </w:rPr>
        <w:t xml:space="preserve"> de dos mil veintitrés, determinándose en estos, un plazo de siete días para que las partes manifestaran lo que a su derecho corresponda en términos del numeral ya citado. </w:t>
      </w:r>
    </w:p>
    <w:p w:rsidR="002E74B2" w:rsidRPr="00BC1765" w:rsidRDefault="002E74B2" w:rsidP="002E74B2">
      <w:pPr>
        <w:spacing w:line="360" w:lineRule="auto"/>
        <w:jc w:val="both"/>
        <w:rPr>
          <w:rFonts w:ascii="Palatino Linotype" w:hAnsi="Palatino Linotype" w:cs="Arial"/>
        </w:rPr>
      </w:pPr>
    </w:p>
    <w:p w:rsidR="002E74B2" w:rsidRPr="00BC1765" w:rsidRDefault="002E74B2" w:rsidP="002E74B2">
      <w:pPr>
        <w:spacing w:line="360" w:lineRule="auto"/>
        <w:jc w:val="both"/>
        <w:rPr>
          <w:rFonts w:ascii="Palatino Linotype" w:hAnsi="Palatino Linotype" w:cs="Arial"/>
        </w:rPr>
      </w:pPr>
      <w:r w:rsidRPr="00BC1765">
        <w:rPr>
          <w:rFonts w:ascii="Palatino Linotype" w:hAnsi="Palatino Linotype" w:cs="Arial"/>
        </w:rPr>
        <w:t xml:space="preserve">En la </w:t>
      </w:r>
      <w:r w:rsidR="009E29E8" w:rsidRPr="00BC1765">
        <w:rPr>
          <w:rFonts w:ascii="Palatino Linotype" w:hAnsi="Palatino Linotype" w:cs="Arial"/>
          <w:b/>
        </w:rPr>
        <w:t>Cuadragésima Tercera Sesión Ordinaria</w:t>
      </w:r>
      <w:r w:rsidRPr="00BC1765">
        <w:rPr>
          <w:rFonts w:ascii="Palatino Linotype" w:hAnsi="Palatino Linotype" w:cs="Arial"/>
          <w:b/>
        </w:rPr>
        <w:t xml:space="preserve"> celebrada el </w:t>
      </w:r>
      <w:r w:rsidR="009E29E8" w:rsidRPr="00BC1765">
        <w:rPr>
          <w:rFonts w:ascii="Palatino Linotype" w:hAnsi="Palatino Linotype" w:cs="Arial"/>
          <w:b/>
        </w:rPr>
        <w:t>veintinueve</w:t>
      </w:r>
      <w:r w:rsidR="00A778AD" w:rsidRPr="00BC1765">
        <w:rPr>
          <w:rFonts w:ascii="Palatino Linotype" w:hAnsi="Palatino Linotype" w:cs="Arial"/>
          <w:b/>
        </w:rPr>
        <w:t xml:space="preserve"> </w:t>
      </w:r>
      <w:r w:rsidRPr="00BC1765">
        <w:rPr>
          <w:rFonts w:ascii="Palatino Linotype" w:hAnsi="Palatino Linotype" w:cs="Arial"/>
          <w:b/>
        </w:rPr>
        <w:t xml:space="preserve">de </w:t>
      </w:r>
      <w:r w:rsidR="009E29E8" w:rsidRPr="00BC1765">
        <w:rPr>
          <w:rFonts w:ascii="Palatino Linotype" w:hAnsi="Palatino Linotype" w:cs="Arial"/>
          <w:b/>
        </w:rPr>
        <w:t>noviembre</w:t>
      </w:r>
      <w:r w:rsidRPr="00BC1765">
        <w:rPr>
          <w:rFonts w:ascii="Palatino Linotype" w:hAnsi="Palatino Linotype" w:cs="Arial"/>
          <w:b/>
        </w:rPr>
        <w:t xml:space="preserve"> de dos mil veintitrés</w:t>
      </w:r>
      <w:r w:rsidRPr="00BC1765">
        <w:rPr>
          <w:rFonts w:ascii="Palatino Linotype" w:hAnsi="Palatino Linotype" w:cs="Arial"/>
        </w:rPr>
        <w:t>,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2E74B2" w:rsidRPr="00BC1765" w:rsidRDefault="002E74B2" w:rsidP="002E74B2">
      <w:pPr>
        <w:spacing w:line="360" w:lineRule="auto"/>
        <w:jc w:val="both"/>
        <w:rPr>
          <w:rFonts w:ascii="Palatino Linotype" w:hAnsi="Palatino Linotype" w:cs="Arial"/>
        </w:rPr>
      </w:pPr>
    </w:p>
    <w:p w:rsidR="002E74B2" w:rsidRPr="00BC1765" w:rsidRDefault="002E74B2" w:rsidP="002E74B2">
      <w:pPr>
        <w:spacing w:line="360" w:lineRule="auto"/>
        <w:ind w:left="851" w:right="851"/>
        <w:jc w:val="both"/>
        <w:rPr>
          <w:rFonts w:ascii="Palatino Linotype" w:hAnsi="Palatino Linotype" w:cs="Arial"/>
          <w:b/>
          <w:i/>
        </w:rPr>
      </w:pPr>
      <w:r w:rsidRPr="00BC1765">
        <w:rPr>
          <w:rFonts w:ascii="Palatino Linotype" w:hAnsi="Palatino Linotype" w:cs="Arial"/>
          <w:b/>
          <w:i/>
        </w:rPr>
        <w:t>Código de Procedimientos Administrativos del Estado de México</w:t>
      </w:r>
    </w:p>
    <w:p w:rsidR="002E74B2" w:rsidRPr="00BC1765" w:rsidRDefault="002E74B2" w:rsidP="002E74B2">
      <w:pPr>
        <w:spacing w:line="360" w:lineRule="auto"/>
        <w:ind w:left="851" w:right="851"/>
        <w:jc w:val="both"/>
        <w:rPr>
          <w:rFonts w:ascii="Palatino Linotype" w:hAnsi="Palatino Linotype" w:cs="Arial"/>
          <w:i/>
        </w:rPr>
      </w:pPr>
      <w:r w:rsidRPr="00BC1765">
        <w:rPr>
          <w:rFonts w:ascii="Palatino Linotype" w:hAnsi="Palatino Linotype" w:cs="Arial"/>
          <w:b/>
          <w:i/>
        </w:rPr>
        <w:t>Artículo 18.-</w:t>
      </w:r>
      <w:r w:rsidRPr="00BC1765">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w:t>
      </w:r>
      <w:r w:rsidRPr="00BC1765">
        <w:rPr>
          <w:rFonts w:ascii="Palatino Linotype" w:hAnsi="Palatino Linotype" w:cs="Arial"/>
          <w:i/>
        </w:rPr>
        <w:lastRenderedPageBreak/>
        <w:t xml:space="preserve">actos administrativos sean iguales, se trate de actos conexos o resulte conveniente el trámite unificado de los asuntos, para evitar la emisión de resoluciones contradictorias. La misma regla se aplicará, en lo conducente, para la separación de los expedientes. </w:t>
      </w:r>
    </w:p>
    <w:p w:rsidR="002E74B2" w:rsidRPr="00BC1765" w:rsidRDefault="002E74B2" w:rsidP="002E74B2">
      <w:pPr>
        <w:spacing w:line="360" w:lineRule="auto"/>
        <w:ind w:left="851" w:right="851"/>
        <w:jc w:val="both"/>
        <w:rPr>
          <w:rFonts w:ascii="Palatino Linotype" w:hAnsi="Palatino Linotype" w:cs="Arial"/>
          <w:i/>
        </w:rPr>
      </w:pPr>
    </w:p>
    <w:p w:rsidR="002E74B2" w:rsidRPr="00BC1765" w:rsidRDefault="002E74B2" w:rsidP="002E74B2">
      <w:pPr>
        <w:spacing w:line="360" w:lineRule="auto"/>
        <w:ind w:left="851" w:right="851"/>
        <w:jc w:val="both"/>
        <w:rPr>
          <w:rFonts w:ascii="Palatino Linotype" w:hAnsi="Palatino Linotype" w:cs="Arial"/>
          <w:b/>
          <w:i/>
        </w:rPr>
      </w:pPr>
      <w:r w:rsidRPr="00BC1765">
        <w:rPr>
          <w:rFonts w:ascii="Palatino Linotype" w:hAnsi="Palatino Linotype" w:cs="Arial"/>
          <w:b/>
          <w:i/>
        </w:rPr>
        <w:t>Ley de Transparencia y Acceso a la Información Pública del Estado de México y Municipios.</w:t>
      </w:r>
    </w:p>
    <w:p w:rsidR="002E74B2" w:rsidRPr="00BC1765" w:rsidRDefault="002E74B2" w:rsidP="002E74B2">
      <w:pPr>
        <w:spacing w:line="360" w:lineRule="auto"/>
        <w:ind w:left="851" w:right="851"/>
        <w:jc w:val="both"/>
        <w:rPr>
          <w:rFonts w:ascii="Palatino Linotype" w:hAnsi="Palatino Linotype" w:cs="Arial"/>
          <w:b/>
          <w:i/>
        </w:rPr>
      </w:pPr>
    </w:p>
    <w:p w:rsidR="002E74B2" w:rsidRPr="00BC1765" w:rsidRDefault="002E74B2" w:rsidP="002E74B2">
      <w:pPr>
        <w:spacing w:line="360" w:lineRule="auto"/>
        <w:ind w:left="851" w:right="851"/>
        <w:jc w:val="both"/>
        <w:rPr>
          <w:rFonts w:ascii="Palatino Linotype" w:hAnsi="Palatino Linotype" w:cs="Arial"/>
          <w:i/>
        </w:rPr>
      </w:pPr>
      <w:r w:rsidRPr="00BC1765">
        <w:rPr>
          <w:rFonts w:ascii="Palatino Linotype" w:hAnsi="Palatino Linotype" w:cs="Arial"/>
          <w:b/>
          <w:i/>
        </w:rPr>
        <w:t>Artículo 195.</w:t>
      </w:r>
      <w:r w:rsidRPr="00BC1765">
        <w:rPr>
          <w:rFonts w:ascii="Palatino Linotype" w:hAnsi="Palatino Linotype" w:cs="Arial"/>
          <w:i/>
        </w:rPr>
        <w:t xml:space="preserve"> En la tramitación del recurso de revisión se aplicarán supletoriamente las disposiciones contenidas en el Código de Procedimientos Administrativos del Estado de México.”</w:t>
      </w:r>
    </w:p>
    <w:p w:rsidR="002E74B2" w:rsidRPr="00BC1765" w:rsidRDefault="002E74B2" w:rsidP="002E74B2">
      <w:pPr>
        <w:spacing w:line="360" w:lineRule="auto"/>
        <w:jc w:val="both"/>
        <w:rPr>
          <w:rFonts w:ascii="Palatino Linotype" w:hAnsi="Palatino Linotype" w:cs="Arial"/>
        </w:rPr>
      </w:pPr>
    </w:p>
    <w:p w:rsidR="0029071C" w:rsidRPr="00BC1765" w:rsidRDefault="0029071C" w:rsidP="0029071C">
      <w:pPr>
        <w:spacing w:line="360" w:lineRule="auto"/>
        <w:jc w:val="both"/>
        <w:rPr>
          <w:rFonts w:ascii="Palatino Linotype" w:eastAsiaTheme="minorHAnsi" w:hAnsi="Palatino Linotype" w:cs="Arial"/>
          <w:b/>
          <w:sz w:val="28"/>
          <w:lang w:eastAsia="en-US"/>
        </w:rPr>
      </w:pPr>
      <w:r w:rsidRPr="00BC1765">
        <w:rPr>
          <w:rFonts w:ascii="Palatino Linotype" w:eastAsiaTheme="minorHAnsi" w:hAnsi="Palatino Linotype" w:cs="Arial"/>
          <w:b/>
          <w:sz w:val="28"/>
          <w:lang w:eastAsia="en-US"/>
        </w:rPr>
        <w:t>QUINTO. De la etapa de manifestaciones y/o alegatos.</w:t>
      </w:r>
    </w:p>
    <w:p w:rsidR="00156075" w:rsidRPr="00BC1765" w:rsidRDefault="00156075" w:rsidP="00156075">
      <w:pPr>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lang w:eastAsia="en-US"/>
        </w:rPr>
        <w:t xml:space="preserve">Una vez abierta la etapa de instrucción, de las constancias que obran en </w:t>
      </w:r>
      <w:r w:rsidR="005C4F9A" w:rsidRPr="00BC1765">
        <w:rPr>
          <w:rFonts w:ascii="Palatino Linotype" w:eastAsiaTheme="minorHAnsi" w:hAnsi="Palatino Linotype" w:cs="Arial"/>
          <w:lang w:eastAsia="en-US"/>
        </w:rPr>
        <w:t>los</w:t>
      </w:r>
      <w:r w:rsidRPr="00BC1765">
        <w:rPr>
          <w:rFonts w:ascii="Palatino Linotype" w:eastAsiaTheme="minorHAnsi" w:hAnsi="Palatino Linotype" w:cs="Arial"/>
          <w:lang w:eastAsia="en-US"/>
        </w:rPr>
        <w:t xml:space="preserve"> expediente</w:t>
      </w:r>
      <w:r w:rsidR="005C4F9A" w:rsidRPr="00BC1765">
        <w:rPr>
          <w:rFonts w:ascii="Palatino Linotype" w:eastAsiaTheme="minorHAnsi" w:hAnsi="Palatino Linotype" w:cs="Arial"/>
          <w:lang w:eastAsia="en-US"/>
        </w:rPr>
        <w:t>s</w:t>
      </w:r>
      <w:r w:rsidRPr="00BC1765">
        <w:rPr>
          <w:rFonts w:ascii="Palatino Linotype" w:eastAsiaTheme="minorHAnsi" w:hAnsi="Palatino Linotype" w:cs="Arial"/>
          <w:lang w:eastAsia="en-US"/>
        </w:rPr>
        <w:t xml:space="preserve"> </w:t>
      </w:r>
      <w:r w:rsidR="005C4F9A" w:rsidRPr="00BC1765">
        <w:rPr>
          <w:rFonts w:ascii="Palatino Linotype" w:eastAsiaTheme="minorHAnsi" w:hAnsi="Palatino Linotype" w:cs="Arial"/>
          <w:lang w:eastAsia="en-US"/>
        </w:rPr>
        <w:t>electrónicos del SAIMEX</w:t>
      </w:r>
      <w:r w:rsidRPr="00BC1765">
        <w:rPr>
          <w:rFonts w:ascii="Palatino Linotype" w:eastAsiaTheme="minorHAnsi" w:hAnsi="Palatino Linotype" w:cs="Arial"/>
          <w:lang w:eastAsia="en-US"/>
        </w:rPr>
        <w:t xml:space="preserve">, se advierte que tanto </w:t>
      </w:r>
      <w:r w:rsidRPr="00BC1765">
        <w:rPr>
          <w:rFonts w:ascii="Palatino Linotype" w:eastAsiaTheme="minorHAnsi" w:hAnsi="Palatino Linotype" w:cs="Arial"/>
          <w:b/>
          <w:bCs/>
          <w:lang w:eastAsia="en-US"/>
        </w:rPr>
        <w:t>el Sujeto Obligado</w:t>
      </w:r>
      <w:r w:rsidRPr="00BC1765">
        <w:rPr>
          <w:rFonts w:ascii="Palatino Linotype" w:eastAsiaTheme="minorHAnsi" w:hAnsi="Palatino Linotype" w:cs="Arial"/>
          <w:lang w:eastAsia="en-US"/>
        </w:rPr>
        <w:t xml:space="preserve"> </w:t>
      </w:r>
      <w:r w:rsidR="00E52429" w:rsidRPr="00BC1765">
        <w:rPr>
          <w:rFonts w:ascii="Palatino Linotype" w:eastAsiaTheme="minorHAnsi" w:hAnsi="Palatino Linotype" w:cs="Arial"/>
          <w:lang w:eastAsia="en-US"/>
        </w:rPr>
        <w:t>rindió</w:t>
      </w:r>
      <w:r w:rsidR="00DB4916" w:rsidRPr="00BC1765">
        <w:rPr>
          <w:rFonts w:ascii="Palatino Linotype" w:eastAsiaTheme="minorHAnsi" w:hAnsi="Palatino Linotype" w:cs="Arial"/>
          <w:lang w:eastAsia="en-US"/>
        </w:rPr>
        <w:t xml:space="preserve"> su</w:t>
      </w:r>
      <w:r w:rsidR="005C4F9A" w:rsidRPr="00BC1765">
        <w:rPr>
          <w:rFonts w:ascii="Palatino Linotype" w:eastAsiaTheme="minorHAnsi" w:hAnsi="Palatino Linotype" w:cs="Arial"/>
          <w:lang w:eastAsia="en-US"/>
        </w:rPr>
        <w:t>s</w:t>
      </w:r>
      <w:r w:rsidR="00DB4916" w:rsidRPr="00BC1765">
        <w:rPr>
          <w:rFonts w:ascii="Palatino Linotype" w:eastAsiaTheme="minorHAnsi" w:hAnsi="Palatino Linotype" w:cs="Arial"/>
          <w:lang w:eastAsia="en-US"/>
        </w:rPr>
        <w:t xml:space="preserve"> informe</w:t>
      </w:r>
      <w:r w:rsidR="005C4F9A" w:rsidRPr="00BC1765">
        <w:rPr>
          <w:rFonts w:ascii="Palatino Linotype" w:eastAsiaTheme="minorHAnsi" w:hAnsi="Palatino Linotype" w:cs="Arial"/>
          <w:lang w:eastAsia="en-US"/>
        </w:rPr>
        <w:t>s</w:t>
      </w:r>
      <w:r w:rsidR="00DB4916" w:rsidRPr="00BC1765">
        <w:rPr>
          <w:rFonts w:ascii="Palatino Linotype" w:eastAsiaTheme="minorHAnsi" w:hAnsi="Palatino Linotype" w:cs="Arial"/>
          <w:lang w:eastAsia="en-US"/>
        </w:rPr>
        <w:t xml:space="preserve"> justificado</w:t>
      </w:r>
      <w:r w:rsidR="005C4F9A" w:rsidRPr="00BC1765">
        <w:rPr>
          <w:rFonts w:ascii="Palatino Linotype" w:eastAsiaTheme="minorHAnsi" w:hAnsi="Palatino Linotype" w:cs="Arial"/>
          <w:lang w:eastAsia="en-US"/>
        </w:rPr>
        <w:t>s</w:t>
      </w:r>
      <w:r w:rsidR="00DB4916" w:rsidRPr="00BC1765">
        <w:rPr>
          <w:rFonts w:ascii="Palatino Linotype" w:eastAsiaTheme="minorHAnsi" w:hAnsi="Palatino Linotype" w:cs="Arial"/>
          <w:lang w:eastAsia="en-US"/>
        </w:rPr>
        <w:t>,</w:t>
      </w:r>
      <w:r w:rsidR="005C4F9A" w:rsidRPr="00BC1765">
        <w:rPr>
          <w:rFonts w:ascii="Palatino Linotype" w:eastAsiaTheme="minorHAnsi" w:hAnsi="Palatino Linotype" w:cs="Arial"/>
          <w:lang w:eastAsia="en-US"/>
        </w:rPr>
        <w:t xml:space="preserve"> respectivamente,</w:t>
      </w:r>
      <w:r w:rsidR="00DB4916" w:rsidRPr="00BC1765">
        <w:rPr>
          <w:rFonts w:ascii="Palatino Linotype" w:eastAsiaTheme="minorHAnsi" w:hAnsi="Palatino Linotype" w:cs="Arial"/>
          <w:lang w:eastAsia="en-US"/>
        </w:rPr>
        <w:t xml:space="preserve"> </w:t>
      </w:r>
      <w:r w:rsidR="00015327" w:rsidRPr="00BC1765">
        <w:rPr>
          <w:rFonts w:ascii="Palatino Linotype" w:eastAsiaTheme="minorHAnsi" w:hAnsi="Palatino Linotype"/>
          <w:lang w:eastAsia="en-US"/>
        </w:rPr>
        <w:t xml:space="preserve">mediante los cuales </w:t>
      </w:r>
      <w:r w:rsidR="00AB4C1B" w:rsidRPr="00BC1765">
        <w:rPr>
          <w:rFonts w:ascii="Palatino Linotype" w:eastAsiaTheme="minorHAnsi" w:hAnsi="Palatino Linotype"/>
          <w:lang w:eastAsia="en-US"/>
        </w:rPr>
        <w:t>literalmente</w:t>
      </w:r>
      <w:r w:rsidR="00015327" w:rsidRPr="00BC1765">
        <w:rPr>
          <w:rFonts w:ascii="Palatino Linotype" w:eastAsiaTheme="minorHAnsi" w:hAnsi="Palatino Linotype"/>
          <w:lang w:eastAsia="en-US"/>
        </w:rPr>
        <w:t xml:space="preserve"> </w:t>
      </w:r>
      <w:r w:rsidR="00802699" w:rsidRPr="00BC1765">
        <w:rPr>
          <w:rFonts w:ascii="Palatino Linotype" w:eastAsiaTheme="minorHAnsi" w:hAnsi="Palatino Linotype"/>
          <w:lang w:eastAsia="en-US"/>
        </w:rPr>
        <w:t>ratifica</w:t>
      </w:r>
      <w:r w:rsidR="00015327" w:rsidRPr="00BC1765">
        <w:rPr>
          <w:rFonts w:ascii="Palatino Linotype" w:eastAsiaTheme="minorHAnsi" w:hAnsi="Palatino Linotype"/>
          <w:lang w:eastAsia="en-US"/>
        </w:rPr>
        <w:t xml:space="preserve"> su</w:t>
      </w:r>
      <w:r w:rsidR="005C4F9A" w:rsidRPr="00BC1765">
        <w:rPr>
          <w:rFonts w:ascii="Palatino Linotype" w:eastAsiaTheme="minorHAnsi" w:hAnsi="Palatino Linotype"/>
          <w:lang w:eastAsia="en-US"/>
        </w:rPr>
        <w:t>s</w:t>
      </w:r>
      <w:r w:rsidR="00015327" w:rsidRPr="00BC1765">
        <w:rPr>
          <w:rFonts w:ascii="Palatino Linotype" w:eastAsiaTheme="minorHAnsi" w:hAnsi="Palatino Linotype"/>
          <w:lang w:eastAsia="en-US"/>
        </w:rPr>
        <w:t xml:space="preserve"> respuesta</w:t>
      </w:r>
      <w:r w:rsidR="005C4F9A" w:rsidRPr="00BC1765">
        <w:rPr>
          <w:rFonts w:ascii="Palatino Linotype" w:eastAsiaTheme="minorHAnsi" w:hAnsi="Palatino Linotype"/>
          <w:lang w:eastAsia="en-US"/>
        </w:rPr>
        <w:t>s</w:t>
      </w:r>
      <w:r w:rsidR="00E52429" w:rsidRPr="00BC1765">
        <w:rPr>
          <w:rFonts w:ascii="Palatino Linotype" w:eastAsiaTheme="minorHAnsi" w:hAnsi="Palatino Linotype"/>
          <w:lang w:eastAsia="en-US"/>
        </w:rPr>
        <w:t>, también</w:t>
      </w:r>
      <w:r w:rsidR="00DB4916" w:rsidRPr="00BC1765">
        <w:rPr>
          <w:rFonts w:ascii="Palatino Linotype" w:eastAsiaTheme="minorHAnsi" w:hAnsi="Palatino Linotype" w:cs="Arial"/>
          <w:lang w:eastAsia="en-US"/>
        </w:rPr>
        <w:t xml:space="preserve"> se hizo constar que</w:t>
      </w:r>
      <w:r w:rsidR="00913317" w:rsidRPr="00BC1765">
        <w:rPr>
          <w:rFonts w:ascii="Palatino Linotype" w:eastAsiaTheme="minorHAnsi" w:hAnsi="Palatino Linotype" w:cs="Arial"/>
          <w:lang w:eastAsia="en-US"/>
        </w:rPr>
        <w:t xml:space="preserve"> </w:t>
      </w:r>
      <w:r w:rsidRPr="00BC1765">
        <w:rPr>
          <w:rFonts w:ascii="Palatino Linotype" w:eastAsiaTheme="minorHAnsi" w:hAnsi="Palatino Linotype" w:cs="Arial"/>
          <w:b/>
          <w:bCs/>
          <w:lang w:eastAsia="en-US"/>
        </w:rPr>
        <w:t>el Recurrente</w:t>
      </w:r>
      <w:r w:rsidRPr="00BC1765">
        <w:rPr>
          <w:rFonts w:ascii="Palatino Linotype" w:eastAsiaTheme="minorHAnsi" w:hAnsi="Palatino Linotype" w:cs="Arial"/>
          <w:lang w:eastAsia="en-US"/>
        </w:rPr>
        <w:t xml:space="preserve"> fue</w:t>
      </w:r>
      <w:r w:rsidR="00913317" w:rsidRPr="00BC1765">
        <w:rPr>
          <w:rFonts w:ascii="Palatino Linotype" w:eastAsiaTheme="minorHAnsi" w:hAnsi="Palatino Linotype" w:cs="Arial"/>
          <w:lang w:eastAsia="en-US"/>
        </w:rPr>
        <w:t xml:space="preserve"> </w:t>
      </w:r>
      <w:r w:rsidRPr="00BC1765">
        <w:rPr>
          <w:rFonts w:ascii="Palatino Linotype" w:eastAsiaTheme="minorHAnsi" w:hAnsi="Palatino Linotype" w:cs="Arial"/>
          <w:lang w:eastAsia="en-US"/>
        </w:rPr>
        <w:t xml:space="preserve">omiso en rendir </w:t>
      </w:r>
      <w:r w:rsidR="00913317" w:rsidRPr="00BC1765">
        <w:rPr>
          <w:rFonts w:ascii="Palatino Linotype" w:eastAsiaTheme="minorHAnsi" w:hAnsi="Palatino Linotype" w:cs="Arial"/>
          <w:lang w:eastAsia="en-US"/>
        </w:rPr>
        <w:t>sus</w:t>
      </w:r>
      <w:r w:rsidRPr="00BC1765">
        <w:rPr>
          <w:rFonts w:ascii="Palatino Linotype" w:eastAsiaTheme="minorHAnsi" w:hAnsi="Palatino Linotype" w:cs="Arial"/>
          <w:lang w:eastAsia="en-US"/>
        </w:rPr>
        <w:t xml:space="preserve"> manifestaciones que a su </w:t>
      </w:r>
      <w:r w:rsidR="00C0648B" w:rsidRPr="00BC1765">
        <w:rPr>
          <w:rFonts w:ascii="Palatino Linotype" w:eastAsiaTheme="minorHAnsi" w:hAnsi="Palatino Linotype" w:cs="Arial"/>
          <w:lang w:eastAsia="en-US"/>
        </w:rPr>
        <w:t>interés</w:t>
      </w:r>
      <w:r w:rsidRPr="00BC1765">
        <w:rPr>
          <w:rFonts w:ascii="Palatino Linotype" w:eastAsiaTheme="minorHAnsi" w:hAnsi="Palatino Linotype" w:cs="Arial"/>
          <w:lang w:eastAsia="en-US"/>
        </w:rPr>
        <w:t xml:space="preserve"> conviniera</w:t>
      </w:r>
      <w:r w:rsidR="00AD18ED" w:rsidRPr="00BC1765">
        <w:rPr>
          <w:rFonts w:ascii="Palatino Linotype" w:eastAsiaTheme="minorHAnsi" w:hAnsi="Palatino Linotype" w:cs="Arial"/>
          <w:lang w:eastAsia="en-US"/>
        </w:rPr>
        <w:t>n</w:t>
      </w:r>
      <w:r w:rsidRPr="00BC1765">
        <w:rPr>
          <w:rFonts w:ascii="Palatino Linotype" w:eastAsiaTheme="minorHAnsi" w:hAnsi="Palatino Linotype" w:cs="Arial"/>
          <w:lang w:eastAsia="en-US"/>
        </w:rPr>
        <w:t>.</w:t>
      </w:r>
    </w:p>
    <w:p w:rsidR="00156075" w:rsidRPr="00BC1765" w:rsidRDefault="00156075" w:rsidP="00156075">
      <w:pPr>
        <w:spacing w:line="360" w:lineRule="auto"/>
        <w:jc w:val="both"/>
        <w:rPr>
          <w:rFonts w:ascii="Palatino Linotype" w:eastAsiaTheme="minorHAnsi" w:hAnsi="Palatino Linotype" w:cs="Arial"/>
          <w:lang w:eastAsia="en-US"/>
        </w:rPr>
      </w:pPr>
    </w:p>
    <w:p w:rsidR="005505B2" w:rsidRPr="00BC1765" w:rsidRDefault="00156075" w:rsidP="0029071C">
      <w:pPr>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lang w:eastAsia="en-US"/>
        </w:rPr>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rsidR="005505B2" w:rsidRPr="00BC1765" w:rsidRDefault="005505B2" w:rsidP="0029071C">
      <w:pPr>
        <w:spacing w:line="360" w:lineRule="auto"/>
        <w:jc w:val="both"/>
        <w:rPr>
          <w:rFonts w:ascii="Palatino Linotype" w:eastAsiaTheme="minorHAnsi" w:hAnsi="Palatino Linotype" w:cs="Arial"/>
          <w:noProof/>
        </w:rPr>
      </w:pPr>
    </w:p>
    <w:p w:rsidR="005C4F9A" w:rsidRPr="00BC1765" w:rsidRDefault="005C4F9A" w:rsidP="005C4F9A">
      <w:pPr>
        <w:tabs>
          <w:tab w:val="left" w:pos="3206"/>
        </w:tabs>
        <w:spacing w:line="360" w:lineRule="auto"/>
        <w:jc w:val="both"/>
        <w:rPr>
          <w:rFonts w:ascii="Palatino Linotype" w:eastAsiaTheme="minorHAnsi" w:hAnsi="Palatino Linotype" w:cs="Arial"/>
          <w:b/>
          <w:sz w:val="28"/>
          <w:lang w:eastAsia="en-US"/>
        </w:rPr>
      </w:pPr>
      <w:r w:rsidRPr="00BC1765">
        <w:rPr>
          <w:rFonts w:ascii="Palatino Linotype" w:eastAsiaTheme="minorHAnsi" w:hAnsi="Palatino Linotype" w:cs="Arial"/>
          <w:b/>
          <w:sz w:val="28"/>
          <w:lang w:eastAsia="en-US"/>
        </w:rPr>
        <w:t>SEXTO. Del cierre de instrucción.</w:t>
      </w:r>
    </w:p>
    <w:p w:rsidR="005C4F9A" w:rsidRPr="00BC1765" w:rsidRDefault="005C4F9A" w:rsidP="005C4F9A">
      <w:pPr>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lang w:eastAsia="en-US"/>
        </w:rPr>
        <w:lastRenderedPageBreak/>
        <w:t xml:space="preserve">Así, una vez transcurrido el término legal, se decretó el cierre de instrucción en fecha </w:t>
      </w:r>
      <w:r w:rsidR="007E12B5" w:rsidRPr="00BC1765">
        <w:rPr>
          <w:rFonts w:ascii="Palatino Linotype" w:eastAsiaTheme="minorHAnsi" w:hAnsi="Palatino Linotype" w:cs="Arial"/>
          <w:b/>
          <w:lang w:eastAsia="en-US"/>
        </w:rPr>
        <w:t>catorce</w:t>
      </w:r>
      <w:r w:rsidR="009141B8" w:rsidRPr="00BC1765">
        <w:rPr>
          <w:rFonts w:ascii="Palatino Linotype" w:eastAsiaTheme="minorHAnsi" w:hAnsi="Palatino Linotype" w:cs="Arial"/>
          <w:b/>
          <w:lang w:eastAsia="en-US"/>
        </w:rPr>
        <w:t xml:space="preserve"> </w:t>
      </w:r>
      <w:r w:rsidRPr="00BC1765">
        <w:rPr>
          <w:rFonts w:ascii="Palatino Linotype" w:eastAsiaTheme="minorHAnsi" w:hAnsi="Palatino Linotype" w:cs="Arial"/>
          <w:b/>
          <w:lang w:eastAsia="en-US"/>
        </w:rPr>
        <w:t xml:space="preserve">de </w:t>
      </w:r>
      <w:r w:rsidR="007E12B5" w:rsidRPr="00BC1765">
        <w:rPr>
          <w:rFonts w:ascii="Palatino Linotype" w:eastAsiaTheme="minorHAnsi" w:hAnsi="Palatino Linotype" w:cs="Arial"/>
          <w:b/>
          <w:lang w:eastAsia="en-US"/>
        </w:rPr>
        <w:t>diciembre</w:t>
      </w:r>
      <w:r w:rsidRPr="00BC1765">
        <w:rPr>
          <w:rFonts w:ascii="Palatino Linotype" w:eastAsiaTheme="minorHAnsi" w:hAnsi="Palatino Linotype" w:cs="Arial"/>
          <w:b/>
          <w:lang w:eastAsia="en-US"/>
        </w:rPr>
        <w:t xml:space="preserve"> del año dos mil veintitrés</w:t>
      </w:r>
      <w:r w:rsidRPr="00BC1765">
        <w:rPr>
          <w:rFonts w:ascii="Palatino Linotype" w:eastAsiaTheme="minorHAnsi" w:hAnsi="Palatino Linotype" w:cs="Arial"/>
          <w:lang w:eastAsia="en-US"/>
        </w:rPr>
        <w:t>, y en términos del artículo 185 Fracción VI, de la Ley de Transparencia y Acceso a la Información Pública del Estado de México y Municipios, iniciando el término legal para dictar resolución definitiva del asunto.</w:t>
      </w:r>
    </w:p>
    <w:p w:rsidR="005C4F9A" w:rsidRPr="00BC1765" w:rsidRDefault="005C4F9A" w:rsidP="0029071C">
      <w:pPr>
        <w:spacing w:line="360" w:lineRule="auto"/>
        <w:jc w:val="both"/>
        <w:rPr>
          <w:rFonts w:ascii="Palatino Linotype" w:eastAsiaTheme="minorHAnsi" w:hAnsi="Palatino Linotype" w:cs="Arial"/>
          <w:noProof/>
        </w:rPr>
      </w:pPr>
    </w:p>
    <w:p w:rsidR="00642B75" w:rsidRPr="00BC1765" w:rsidRDefault="00E52429" w:rsidP="00642B75">
      <w:pPr>
        <w:spacing w:line="360" w:lineRule="auto"/>
        <w:jc w:val="both"/>
        <w:rPr>
          <w:rFonts w:ascii="Palatino Linotype" w:hAnsi="Palatino Linotype" w:cs="Arial"/>
          <w:b/>
          <w:sz w:val="28"/>
          <w:szCs w:val="28"/>
        </w:rPr>
      </w:pPr>
      <w:r w:rsidRPr="00BC1765">
        <w:rPr>
          <w:rFonts w:ascii="Palatino Linotype" w:hAnsi="Palatino Linotype" w:cs="Arial"/>
          <w:b/>
          <w:sz w:val="28"/>
          <w:szCs w:val="28"/>
        </w:rPr>
        <w:t>S</w:t>
      </w:r>
      <w:r w:rsidR="005C4F9A" w:rsidRPr="00BC1765">
        <w:rPr>
          <w:rFonts w:ascii="Palatino Linotype" w:hAnsi="Palatino Linotype" w:cs="Arial"/>
          <w:b/>
          <w:sz w:val="28"/>
          <w:szCs w:val="28"/>
        </w:rPr>
        <w:t>ÉPTIMO</w:t>
      </w:r>
      <w:r w:rsidR="00642B75" w:rsidRPr="00BC1765">
        <w:rPr>
          <w:rFonts w:ascii="Palatino Linotype" w:hAnsi="Palatino Linotype" w:cs="Arial"/>
          <w:b/>
          <w:sz w:val="28"/>
          <w:szCs w:val="28"/>
        </w:rPr>
        <w:t>. Ampliación del término para resolver</w:t>
      </w:r>
      <w:r w:rsidR="00C8247B" w:rsidRPr="00BC1765">
        <w:rPr>
          <w:rFonts w:ascii="Palatino Linotype" w:hAnsi="Palatino Linotype" w:cs="Arial"/>
          <w:b/>
          <w:sz w:val="28"/>
          <w:szCs w:val="28"/>
        </w:rPr>
        <w:t>.</w:t>
      </w:r>
    </w:p>
    <w:p w:rsidR="00B53AB1" w:rsidRPr="00BC1765" w:rsidRDefault="00B53AB1" w:rsidP="00B53AB1">
      <w:pPr>
        <w:spacing w:line="360" w:lineRule="auto"/>
        <w:jc w:val="both"/>
        <w:rPr>
          <w:rFonts w:ascii="Palatino Linotype" w:hAnsi="Palatino Linotype" w:cs="Arial"/>
        </w:rPr>
      </w:pPr>
      <w:r w:rsidRPr="00BC1765">
        <w:rPr>
          <w:rFonts w:ascii="Palatino Linotype" w:hAnsi="Palatino Linotype" w:cs="Arial"/>
        </w:rPr>
        <w:t xml:space="preserve">Posteriormente, en fecha </w:t>
      </w:r>
      <w:r w:rsidR="007E12B5" w:rsidRPr="00BC1765">
        <w:rPr>
          <w:rFonts w:ascii="Palatino Linotype" w:hAnsi="Palatino Linotype" w:cs="Arial"/>
          <w:b/>
        </w:rPr>
        <w:t>veintinueve</w:t>
      </w:r>
      <w:r w:rsidR="00D25E60" w:rsidRPr="00BC1765">
        <w:rPr>
          <w:rFonts w:ascii="Palatino Linotype" w:hAnsi="Palatino Linotype" w:cs="Arial"/>
          <w:b/>
        </w:rPr>
        <w:t xml:space="preserve"> </w:t>
      </w:r>
      <w:r w:rsidRPr="00BC1765">
        <w:rPr>
          <w:rFonts w:ascii="Palatino Linotype" w:hAnsi="Palatino Linotype" w:cs="Arial"/>
          <w:b/>
        </w:rPr>
        <w:t xml:space="preserve">de </w:t>
      </w:r>
      <w:r w:rsidR="007E12B5" w:rsidRPr="00BC1765">
        <w:rPr>
          <w:rFonts w:ascii="Palatino Linotype" w:hAnsi="Palatino Linotype" w:cs="Arial"/>
          <w:b/>
        </w:rPr>
        <w:t>enero</w:t>
      </w:r>
      <w:r w:rsidRPr="00BC1765">
        <w:rPr>
          <w:rFonts w:ascii="Palatino Linotype" w:hAnsi="Palatino Linotype" w:cs="Arial"/>
          <w:b/>
        </w:rPr>
        <w:t xml:space="preserve"> del año dos mil veintitrés</w:t>
      </w:r>
      <w:r w:rsidRPr="00BC1765">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w:t>
      </w:r>
    </w:p>
    <w:p w:rsidR="00B53AB1" w:rsidRPr="00BC1765" w:rsidRDefault="00B53AB1" w:rsidP="00B53AB1">
      <w:pPr>
        <w:tabs>
          <w:tab w:val="left" w:pos="5271"/>
        </w:tabs>
        <w:spacing w:line="360" w:lineRule="auto"/>
        <w:jc w:val="both"/>
        <w:rPr>
          <w:rFonts w:ascii="Palatino Linotype" w:hAnsi="Palatino Linotype" w:cs="Arial"/>
        </w:rPr>
      </w:pPr>
    </w:p>
    <w:p w:rsidR="00B53AB1" w:rsidRPr="00BC1765" w:rsidRDefault="00B53AB1" w:rsidP="00B53AB1">
      <w:pPr>
        <w:spacing w:line="360" w:lineRule="auto"/>
        <w:jc w:val="both"/>
        <w:rPr>
          <w:rFonts w:ascii="Palatino Linotype" w:hAnsi="Palatino Linotype"/>
        </w:rPr>
      </w:pPr>
      <w:r w:rsidRPr="00BC1765">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53AB1" w:rsidRPr="00BC1765" w:rsidRDefault="00B53AB1" w:rsidP="00B53AB1">
      <w:pPr>
        <w:spacing w:line="360" w:lineRule="auto"/>
        <w:jc w:val="both"/>
        <w:rPr>
          <w:rFonts w:ascii="Palatino Linotype" w:hAnsi="Palatino Linotype"/>
        </w:rPr>
      </w:pPr>
    </w:p>
    <w:p w:rsidR="00B53AB1" w:rsidRPr="00BC1765" w:rsidRDefault="00B53AB1" w:rsidP="00B53AB1">
      <w:pPr>
        <w:spacing w:line="360" w:lineRule="auto"/>
        <w:jc w:val="both"/>
        <w:rPr>
          <w:rFonts w:ascii="Palatino Linotype" w:hAnsi="Palatino Linotype"/>
        </w:rPr>
      </w:pPr>
      <w:r w:rsidRPr="00BC1765">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w:t>
      </w:r>
      <w:r w:rsidRPr="00BC1765">
        <w:rPr>
          <w:rFonts w:ascii="Palatino Linotype" w:hAnsi="Palatino Linotype"/>
        </w:rPr>
        <w:lastRenderedPageBreak/>
        <w:t>establecidos por diversos órganos jurisdiccionales federales, aplicables también en procedimientos análogos, como el que nos ocupa.</w:t>
      </w:r>
    </w:p>
    <w:p w:rsidR="00B53AB1" w:rsidRPr="00BC1765" w:rsidRDefault="00B53AB1" w:rsidP="00B53AB1">
      <w:pPr>
        <w:spacing w:line="360" w:lineRule="auto"/>
        <w:jc w:val="both"/>
        <w:rPr>
          <w:rFonts w:ascii="Palatino Linotype" w:hAnsi="Palatino Linotype"/>
        </w:rPr>
      </w:pPr>
    </w:p>
    <w:p w:rsidR="00B53AB1" w:rsidRPr="00BC1765" w:rsidRDefault="00B53AB1" w:rsidP="00B53AB1">
      <w:pPr>
        <w:spacing w:line="360" w:lineRule="auto"/>
        <w:jc w:val="both"/>
        <w:rPr>
          <w:rFonts w:ascii="Palatino Linotype" w:hAnsi="Palatino Linotype"/>
        </w:rPr>
      </w:pPr>
      <w:r w:rsidRPr="00BC176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53AB1" w:rsidRPr="00BC1765" w:rsidRDefault="00B53AB1" w:rsidP="00B53AB1">
      <w:pPr>
        <w:spacing w:line="360" w:lineRule="auto"/>
        <w:jc w:val="both"/>
        <w:rPr>
          <w:rFonts w:ascii="Palatino Linotype" w:hAnsi="Palatino Linotype"/>
        </w:rPr>
      </w:pPr>
    </w:p>
    <w:p w:rsidR="00B53AB1" w:rsidRPr="00BC1765" w:rsidRDefault="00B53AB1" w:rsidP="00B53AB1">
      <w:pPr>
        <w:spacing w:line="360" w:lineRule="auto"/>
        <w:jc w:val="both"/>
        <w:rPr>
          <w:rFonts w:ascii="Palatino Linotype" w:hAnsi="Palatino Linotype"/>
        </w:rPr>
      </w:pPr>
      <w:r w:rsidRPr="00BC1765">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53AB1" w:rsidRPr="00BC1765" w:rsidRDefault="00B53AB1" w:rsidP="00B53AB1">
      <w:pPr>
        <w:spacing w:line="360" w:lineRule="auto"/>
        <w:jc w:val="both"/>
        <w:rPr>
          <w:rFonts w:ascii="Palatino Linotype" w:hAnsi="Palatino Linotype"/>
        </w:rPr>
      </w:pPr>
    </w:p>
    <w:p w:rsidR="00B53AB1" w:rsidRPr="00BC1765" w:rsidRDefault="00B53AB1" w:rsidP="00B53AB1">
      <w:pPr>
        <w:spacing w:line="360" w:lineRule="auto"/>
        <w:jc w:val="both"/>
        <w:rPr>
          <w:rFonts w:ascii="Palatino Linotype" w:hAnsi="Palatino Linotype"/>
        </w:rPr>
      </w:pPr>
      <w:r w:rsidRPr="00BC1765">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B53AB1" w:rsidRPr="00BC1765" w:rsidRDefault="00B53AB1" w:rsidP="00B53AB1">
      <w:pPr>
        <w:spacing w:line="360" w:lineRule="auto"/>
        <w:jc w:val="both"/>
        <w:rPr>
          <w:rFonts w:ascii="Palatino Linotype" w:hAnsi="Palatino Linotype"/>
        </w:rPr>
      </w:pPr>
    </w:p>
    <w:p w:rsidR="00B53AB1" w:rsidRPr="00BC1765" w:rsidRDefault="00B53AB1" w:rsidP="00B53AB1">
      <w:pPr>
        <w:pStyle w:val="Prrafodelista"/>
        <w:numPr>
          <w:ilvl w:val="0"/>
          <w:numId w:val="14"/>
        </w:numPr>
        <w:spacing w:line="360" w:lineRule="auto"/>
        <w:contextualSpacing/>
        <w:jc w:val="both"/>
        <w:rPr>
          <w:rFonts w:ascii="Palatino Linotype" w:hAnsi="Palatino Linotype"/>
        </w:rPr>
      </w:pPr>
      <w:r w:rsidRPr="00BC1765">
        <w:rPr>
          <w:rFonts w:ascii="Palatino Linotype" w:hAnsi="Palatino Linotype"/>
          <w:b/>
        </w:rPr>
        <w:t>Complejidad del Asunto:</w:t>
      </w:r>
      <w:r w:rsidRPr="00BC1765">
        <w:rPr>
          <w:rFonts w:ascii="Palatino Linotype" w:hAnsi="Palatino Linotype"/>
        </w:rPr>
        <w:t xml:space="preserve"> La complejidad de la prueba, la pluralidad de sujetos procesales, el tiempo transcurrido, las características y contexto del recurso.</w:t>
      </w:r>
    </w:p>
    <w:p w:rsidR="00B53AB1" w:rsidRPr="00BC1765" w:rsidRDefault="00B53AB1" w:rsidP="00B53AB1">
      <w:pPr>
        <w:pStyle w:val="Prrafodelista"/>
        <w:numPr>
          <w:ilvl w:val="0"/>
          <w:numId w:val="14"/>
        </w:numPr>
        <w:spacing w:line="360" w:lineRule="auto"/>
        <w:contextualSpacing/>
        <w:jc w:val="both"/>
        <w:rPr>
          <w:rFonts w:ascii="Palatino Linotype" w:hAnsi="Palatino Linotype"/>
        </w:rPr>
      </w:pPr>
      <w:r w:rsidRPr="00BC1765">
        <w:rPr>
          <w:rFonts w:ascii="Palatino Linotype" w:hAnsi="Palatino Linotype"/>
          <w:b/>
        </w:rPr>
        <w:t>Actividad Procesal del interesado.</w:t>
      </w:r>
      <w:r w:rsidRPr="00BC1765">
        <w:rPr>
          <w:rFonts w:ascii="Palatino Linotype" w:hAnsi="Palatino Linotype"/>
        </w:rPr>
        <w:t xml:space="preserve"> Acciones u omisiones del interesado.</w:t>
      </w:r>
    </w:p>
    <w:p w:rsidR="00B53AB1" w:rsidRPr="00BC1765" w:rsidRDefault="00B53AB1" w:rsidP="00B53AB1">
      <w:pPr>
        <w:pStyle w:val="Prrafodelista"/>
        <w:numPr>
          <w:ilvl w:val="0"/>
          <w:numId w:val="14"/>
        </w:numPr>
        <w:spacing w:line="360" w:lineRule="auto"/>
        <w:contextualSpacing/>
        <w:jc w:val="both"/>
        <w:rPr>
          <w:rFonts w:ascii="Palatino Linotype" w:hAnsi="Palatino Linotype"/>
        </w:rPr>
      </w:pPr>
      <w:r w:rsidRPr="00BC1765">
        <w:rPr>
          <w:rFonts w:ascii="Palatino Linotype" w:hAnsi="Palatino Linotype"/>
          <w:b/>
        </w:rPr>
        <w:t>Conducta de la Autoridad:</w:t>
      </w:r>
      <w:r w:rsidRPr="00BC1765">
        <w:rPr>
          <w:rFonts w:ascii="Palatino Linotype" w:hAnsi="Palatino Linotype"/>
        </w:rPr>
        <w:t xml:space="preserve"> Las Acciones u omisiones realizadas en el procedimiento. Así como si la autoridad actuó con la debida diligencia.</w:t>
      </w:r>
    </w:p>
    <w:p w:rsidR="00B53AB1" w:rsidRPr="00BC1765" w:rsidRDefault="00B53AB1" w:rsidP="00B53AB1">
      <w:pPr>
        <w:pStyle w:val="Prrafodelista"/>
        <w:numPr>
          <w:ilvl w:val="0"/>
          <w:numId w:val="14"/>
        </w:numPr>
        <w:spacing w:line="360" w:lineRule="auto"/>
        <w:contextualSpacing/>
        <w:jc w:val="both"/>
        <w:rPr>
          <w:rFonts w:ascii="Palatino Linotype" w:hAnsi="Palatino Linotype"/>
        </w:rPr>
      </w:pPr>
      <w:r w:rsidRPr="00BC1765">
        <w:rPr>
          <w:rFonts w:ascii="Palatino Linotype" w:hAnsi="Palatino Linotype"/>
          <w:b/>
        </w:rPr>
        <w:t>La afectación generada en la situación jurídica de la persona involucrada en el proceso:</w:t>
      </w:r>
      <w:r w:rsidRPr="00BC1765">
        <w:rPr>
          <w:rFonts w:ascii="Palatino Linotype" w:hAnsi="Palatino Linotype"/>
        </w:rPr>
        <w:t xml:space="preserve"> Violación a sus derechos humanos.</w:t>
      </w:r>
    </w:p>
    <w:p w:rsidR="00B53AB1" w:rsidRPr="00BC1765" w:rsidRDefault="00B53AB1" w:rsidP="00B53AB1">
      <w:pPr>
        <w:spacing w:line="360" w:lineRule="auto"/>
        <w:jc w:val="both"/>
        <w:rPr>
          <w:rFonts w:ascii="Palatino Linotype" w:hAnsi="Palatino Linotype"/>
        </w:rPr>
      </w:pPr>
    </w:p>
    <w:p w:rsidR="00B53AB1" w:rsidRPr="00BC1765" w:rsidRDefault="00B53AB1" w:rsidP="00B53AB1">
      <w:pPr>
        <w:spacing w:line="360" w:lineRule="auto"/>
        <w:jc w:val="both"/>
        <w:rPr>
          <w:rFonts w:ascii="Palatino Linotype" w:hAnsi="Palatino Linotype"/>
        </w:rPr>
      </w:pPr>
      <w:r w:rsidRPr="00BC1765">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53AB1" w:rsidRPr="00BC1765" w:rsidRDefault="00B53AB1" w:rsidP="00B53AB1">
      <w:pPr>
        <w:spacing w:line="360" w:lineRule="auto"/>
        <w:jc w:val="both"/>
        <w:rPr>
          <w:rFonts w:ascii="Palatino Linotype" w:hAnsi="Palatino Linotype"/>
        </w:rPr>
      </w:pPr>
    </w:p>
    <w:p w:rsidR="00B53AB1" w:rsidRPr="00BC1765" w:rsidRDefault="00B53AB1" w:rsidP="00B53AB1">
      <w:pPr>
        <w:spacing w:line="360" w:lineRule="auto"/>
        <w:jc w:val="both"/>
        <w:rPr>
          <w:rFonts w:ascii="Palatino Linotype" w:hAnsi="Palatino Linotype"/>
          <w:b/>
        </w:rPr>
      </w:pPr>
      <w:r w:rsidRPr="00BC1765">
        <w:rPr>
          <w:rFonts w:ascii="Palatino Linotype" w:hAnsi="Palatino Linotype"/>
        </w:rPr>
        <w:t xml:space="preserve">Argumento que encuentra sustento en la jurisprudencia P./J. 32/92 emitida por el Pleno de la Suprema Corte de Justicia de la Nación de rubro </w:t>
      </w:r>
      <w:r w:rsidRPr="00BC1765">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BC1765">
        <w:rPr>
          <w:rFonts w:ascii="Palatino Linotype" w:hAnsi="Palatino Linotype"/>
        </w:rPr>
        <w:t>, visible en la Gaceta del Seminario Judicial de la Federación con el registro digital 205635.</w:t>
      </w:r>
    </w:p>
    <w:p w:rsidR="00B53AB1" w:rsidRPr="00BC1765" w:rsidRDefault="00B53AB1" w:rsidP="00B53AB1">
      <w:pPr>
        <w:spacing w:line="360" w:lineRule="auto"/>
        <w:jc w:val="both"/>
        <w:rPr>
          <w:rFonts w:ascii="Palatino Linotype" w:hAnsi="Palatino Linotype"/>
        </w:rPr>
      </w:pPr>
    </w:p>
    <w:p w:rsidR="00B53AB1" w:rsidRPr="00BC1765" w:rsidRDefault="00B53AB1" w:rsidP="00B53AB1">
      <w:pPr>
        <w:spacing w:line="360" w:lineRule="auto"/>
        <w:jc w:val="both"/>
        <w:rPr>
          <w:rFonts w:ascii="Palatino Linotype" w:hAnsi="Palatino Linotype"/>
        </w:rPr>
      </w:pPr>
      <w:r w:rsidRPr="00BC1765">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BC1765">
        <w:rPr>
          <w:rFonts w:ascii="Palatino Linotype" w:hAnsi="Palatino Linotype"/>
        </w:rPr>
        <w:lastRenderedPageBreak/>
        <w:t>términos legales previamente establecidos por la Ley, por tratarse de causas de fuerza mayor.</w:t>
      </w:r>
    </w:p>
    <w:p w:rsidR="00B53AB1" w:rsidRPr="00BC1765" w:rsidRDefault="00B53AB1" w:rsidP="00B53AB1">
      <w:pPr>
        <w:spacing w:line="360" w:lineRule="auto"/>
        <w:jc w:val="both"/>
        <w:rPr>
          <w:rFonts w:ascii="Palatino Linotype" w:hAnsi="Palatino Linotype"/>
        </w:rPr>
      </w:pPr>
    </w:p>
    <w:p w:rsidR="00B53AB1" w:rsidRPr="00BC1765" w:rsidRDefault="00B53AB1" w:rsidP="00B53AB1">
      <w:pPr>
        <w:spacing w:line="360" w:lineRule="auto"/>
        <w:jc w:val="both"/>
        <w:rPr>
          <w:rFonts w:ascii="Palatino Linotype" w:hAnsi="Palatino Linotype"/>
        </w:rPr>
      </w:pPr>
      <w:r w:rsidRPr="00BC176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B53AB1" w:rsidRPr="00BC1765" w:rsidRDefault="00B53AB1" w:rsidP="00B53AB1">
      <w:pPr>
        <w:spacing w:line="360" w:lineRule="auto"/>
        <w:jc w:val="both"/>
        <w:rPr>
          <w:rFonts w:ascii="Palatino Linotype" w:hAnsi="Palatino Linotype"/>
        </w:rPr>
      </w:pPr>
    </w:p>
    <w:p w:rsidR="00B53AB1" w:rsidRPr="00BC1765" w:rsidRDefault="00B53AB1" w:rsidP="00B53AB1">
      <w:pPr>
        <w:spacing w:line="360" w:lineRule="auto"/>
        <w:jc w:val="both"/>
        <w:rPr>
          <w:rFonts w:ascii="Palatino Linotype" w:hAnsi="Palatino Linotype"/>
        </w:rPr>
      </w:pPr>
      <w:r w:rsidRPr="00BC176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B53AB1" w:rsidRPr="00BC1765" w:rsidRDefault="00B53AB1" w:rsidP="00B53AB1">
      <w:pPr>
        <w:spacing w:line="360" w:lineRule="auto"/>
        <w:jc w:val="both"/>
        <w:rPr>
          <w:rFonts w:ascii="Palatino Linotype" w:hAnsi="Palatino Linotype"/>
        </w:rPr>
      </w:pPr>
    </w:p>
    <w:p w:rsidR="00B53AB1" w:rsidRPr="00BC1765" w:rsidRDefault="00B53AB1" w:rsidP="00B53AB1">
      <w:pPr>
        <w:spacing w:line="360" w:lineRule="auto"/>
        <w:jc w:val="both"/>
        <w:rPr>
          <w:rFonts w:ascii="Palatino Linotype" w:hAnsi="Palatino Linotype"/>
        </w:rPr>
      </w:pPr>
      <w:r w:rsidRPr="00BC1765">
        <w:rPr>
          <w:rFonts w:ascii="Palatino Linotype" w:hAnsi="Palatino Linotype"/>
          <w:i/>
        </w:rPr>
        <w:t>“PLAZO RAZONABLE PARA RESOLVER. DIMENSIÓN Y EFECTOS DE ESTE CONCEPTO CUANDO SE ADUCE EXCESIVA CARGA DE TRABAJO.”</w:t>
      </w:r>
      <w:r w:rsidRPr="00BC1765">
        <w:rPr>
          <w:rFonts w:ascii="Palatino Linotype" w:hAnsi="Palatino Linotype"/>
        </w:rPr>
        <w:t xml:space="preserve"> consultable en el Seminario Judicial de la Federación y su gaceta, con el registro digital 2002351.</w:t>
      </w:r>
    </w:p>
    <w:p w:rsidR="00B53AB1" w:rsidRPr="00BC1765" w:rsidRDefault="00B53AB1" w:rsidP="00B53AB1">
      <w:pPr>
        <w:spacing w:line="360" w:lineRule="auto"/>
        <w:jc w:val="both"/>
        <w:rPr>
          <w:rFonts w:ascii="Palatino Linotype" w:hAnsi="Palatino Linotype"/>
          <w:b/>
        </w:rPr>
      </w:pPr>
    </w:p>
    <w:p w:rsidR="00B53AB1" w:rsidRPr="00BC1765" w:rsidRDefault="00B53AB1" w:rsidP="00B53AB1">
      <w:pPr>
        <w:spacing w:line="360" w:lineRule="auto"/>
        <w:jc w:val="both"/>
        <w:rPr>
          <w:rFonts w:ascii="Palatino Linotype" w:hAnsi="Palatino Linotype"/>
        </w:rPr>
      </w:pPr>
      <w:r w:rsidRPr="00BC1765">
        <w:rPr>
          <w:rFonts w:ascii="Palatino Linotype" w:hAnsi="Palatino Linotype"/>
          <w:i/>
        </w:rPr>
        <w:t>“PLAZO RAZONABLE PARA RESOLVER. CONCEPTO Y ELEMENTOS QUE LO INTEGRAN A LA LUZ DEL DERECHO INTERNACIONAL DE LOS DERECHOS HUMANOS.”</w:t>
      </w:r>
      <w:r w:rsidRPr="00BC1765">
        <w:rPr>
          <w:rFonts w:ascii="Palatino Linotype" w:hAnsi="Palatino Linotype"/>
        </w:rPr>
        <w:t>, visible en el Seminario Judicial de la Federación y su gaceta, con el registro dig</w:t>
      </w:r>
      <w:r w:rsidR="005C4F9A" w:rsidRPr="00BC1765">
        <w:rPr>
          <w:rFonts w:ascii="Palatino Linotype" w:hAnsi="Palatino Linotype"/>
        </w:rPr>
        <w:t>ital 2002350, y,</w:t>
      </w:r>
    </w:p>
    <w:p w:rsidR="00E52429" w:rsidRPr="00BC1765" w:rsidRDefault="00E52429" w:rsidP="00B53AB1">
      <w:pPr>
        <w:spacing w:line="360" w:lineRule="auto"/>
        <w:jc w:val="both"/>
        <w:rPr>
          <w:rFonts w:ascii="Palatino Linotype" w:hAnsi="Palatino Linotype"/>
        </w:rPr>
      </w:pPr>
    </w:p>
    <w:p w:rsidR="00E74701" w:rsidRPr="00BC1765" w:rsidRDefault="00E74701" w:rsidP="00E74701">
      <w:pPr>
        <w:spacing w:line="360" w:lineRule="auto"/>
        <w:jc w:val="center"/>
        <w:rPr>
          <w:rFonts w:ascii="Palatino Linotype" w:eastAsiaTheme="minorHAnsi" w:hAnsi="Palatino Linotype" w:cs="Arial"/>
          <w:b/>
          <w:sz w:val="28"/>
          <w:lang w:eastAsia="en-US"/>
        </w:rPr>
      </w:pPr>
      <w:r w:rsidRPr="00BC1765">
        <w:rPr>
          <w:rFonts w:ascii="Palatino Linotype" w:eastAsiaTheme="minorHAnsi" w:hAnsi="Palatino Linotype" w:cs="Arial"/>
          <w:b/>
          <w:sz w:val="28"/>
          <w:lang w:eastAsia="en-US"/>
        </w:rPr>
        <w:t xml:space="preserve">C O N S I D E R A N D O </w:t>
      </w:r>
    </w:p>
    <w:p w:rsidR="00E74701" w:rsidRPr="00BC1765" w:rsidRDefault="00E74701" w:rsidP="008A64CB">
      <w:pPr>
        <w:pStyle w:val="Sinespaciado"/>
        <w:rPr>
          <w:rFonts w:ascii="Palatino Linotype" w:eastAsiaTheme="minorHAnsi" w:hAnsi="Palatino Linotype"/>
          <w:lang w:eastAsia="en-US"/>
        </w:rPr>
      </w:pPr>
    </w:p>
    <w:p w:rsidR="0029071C" w:rsidRPr="00BC1765" w:rsidRDefault="0029071C" w:rsidP="0029071C">
      <w:pPr>
        <w:spacing w:line="360" w:lineRule="auto"/>
        <w:jc w:val="both"/>
        <w:rPr>
          <w:rFonts w:ascii="Palatino Linotype" w:eastAsiaTheme="minorHAnsi" w:hAnsi="Palatino Linotype" w:cs="Arial"/>
          <w:sz w:val="28"/>
          <w:lang w:eastAsia="en-US"/>
        </w:rPr>
      </w:pPr>
      <w:r w:rsidRPr="00BC1765">
        <w:rPr>
          <w:rFonts w:ascii="Palatino Linotype" w:eastAsiaTheme="minorHAnsi" w:hAnsi="Palatino Linotype" w:cs="Arial"/>
          <w:b/>
          <w:sz w:val="28"/>
          <w:lang w:eastAsia="en-US"/>
        </w:rPr>
        <w:t>PRIMERO. De la competencia</w:t>
      </w:r>
      <w:r w:rsidRPr="00BC1765">
        <w:rPr>
          <w:rFonts w:ascii="Palatino Linotype" w:eastAsiaTheme="minorHAnsi" w:hAnsi="Palatino Linotype" w:cs="Arial"/>
          <w:sz w:val="28"/>
          <w:lang w:eastAsia="en-US"/>
        </w:rPr>
        <w:t>.</w:t>
      </w:r>
    </w:p>
    <w:p w:rsidR="008A64CB" w:rsidRPr="00BC1765" w:rsidRDefault="00670BC2" w:rsidP="00E74701">
      <w:pPr>
        <w:spacing w:line="360" w:lineRule="auto"/>
        <w:jc w:val="both"/>
        <w:rPr>
          <w:rFonts w:ascii="Palatino Linotype" w:eastAsiaTheme="minorHAnsi" w:hAnsi="Palatino Linotype" w:cs="Arial"/>
          <w:lang w:eastAsia="en-US"/>
        </w:rPr>
      </w:pPr>
      <w:r w:rsidRPr="00BC1765">
        <w:rPr>
          <w:rFonts w:ascii="Palatino Linotype" w:hAnsi="Palatino Linotype" w:cs="Arial"/>
        </w:rPr>
        <w:t xml:space="preserve">Este Instituto de Transparencia, Acceso a la Información Pública y Protección de Datos Personales del Estado de México y Municipios, es competente para conocer y </w:t>
      </w:r>
      <w:r w:rsidRPr="00BC1765">
        <w:rPr>
          <w:rFonts w:ascii="Palatino Linotype" w:hAnsi="Palatino Linotype" w:cs="Arial"/>
        </w:rPr>
        <w:lastRenderedPageBreak/>
        <w:t xml:space="preserve">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31" w:history="1">
        <w:r w:rsidRPr="00BC1765">
          <w:rPr>
            <w:rFonts w:ascii="Palatino Linotype" w:hAnsi="Palatino Linotype" w:cs="Arial"/>
          </w:rPr>
          <w:t>176, 178, 179, 181</w:t>
        </w:r>
      </w:hyperlink>
      <w:r w:rsidRPr="00BC1765">
        <w:rPr>
          <w:rFonts w:ascii="Palatino Linotype" w:hAnsi="Palatino Linotype" w:cs="Arial"/>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4F376A" w:rsidRPr="00BC1765" w:rsidRDefault="004F376A" w:rsidP="00E74701">
      <w:pPr>
        <w:spacing w:line="360" w:lineRule="auto"/>
        <w:jc w:val="both"/>
        <w:rPr>
          <w:rFonts w:ascii="Palatino Linotype" w:eastAsiaTheme="minorHAnsi" w:hAnsi="Palatino Linotype" w:cs="Arial"/>
          <w:lang w:eastAsia="en-US"/>
        </w:rPr>
      </w:pPr>
    </w:p>
    <w:p w:rsidR="0029071C" w:rsidRPr="00BC1765" w:rsidRDefault="0029071C" w:rsidP="0029071C">
      <w:pPr>
        <w:autoSpaceDE w:val="0"/>
        <w:autoSpaceDN w:val="0"/>
        <w:adjustRightInd w:val="0"/>
        <w:spacing w:line="360" w:lineRule="auto"/>
        <w:jc w:val="both"/>
        <w:rPr>
          <w:rFonts w:ascii="Palatino Linotype" w:eastAsiaTheme="minorHAnsi" w:hAnsi="Palatino Linotype" w:cs="Arial"/>
          <w:b/>
          <w:sz w:val="28"/>
          <w:lang w:eastAsia="en-US"/>
        </w:rPr>
      </w:pPr>
      <w:r w:rsidRPr="00BC1765">
        <w:rPr>
          <w:rFonts w:ascii="Palatino Linotype" w:eastAsiaTheme="minorHAnsi" w:hAnsi="Palatino Linotype" w:cs="Arial"/>
          <w:b/>
          <w:sz w:val="28"/>
          <w:lang w:eastAsia="en-US"/>
        </w:rPr>
        <w:t xml:space="preserve">SEGUNDO. De los alcances del Recurso de Revisión. </w:t>
      </w:r>
    </w:p>
    <w:p w:rsidR="00D63B55" w:rsidRPr="00BC1765"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50187" w:rsidRPr="00BC1765" w:rsidRDefault="00F50187" w:rsidP="00F50187">
      <w:pPr>
        <w:autoSpaceDE w:val="0"/>
        <w:autoSpaceDN w:val="0"/>
        <w:adjustRightInd w:val="0"/>
        <w:spacing w:line="360" w:lineRule="auto"/>
        <w:jc w:val="both"/>
        <w:rPr>
          <w:rFonts w:ascii="Palatino Linotype" w:hAnsi="Palatino Linotype" w:cs="Arial"/>
          <w:lang w:val="es-ES" w:eastAsia="es-ES"/>
        </w:rPr>
      </w:pPr>
    </w:p>
    <w:p w:rsidR="00F50187" w:rsidRPr="00BC1765" w:rsidRDefault="00F50187" w:rsidP="00F50187">
      <w:pPr>
        <w:autoSpaceDE w:val="0"/>
        <w:autoSpaceDN w:val="0"/>
        <w:adjustRightInd w:val="0"/>
        <w:spacing w:line="360" w:lineRule="auto"/>
        <w:jc w:val="both"/>
        <w:rPr>
          <w:rFonts w:ascii="Palatino Linotype" w:hAnsi="Palatino Linotype" w:cs="Arial"/>
          <w:b/>
          <w:sz w:val="28"/>
          <w:szCs w:val="28"/>
        </w:rPr>
      </w:pPr>
      <w:r w:rsidRPr="00BC1765">
        <w:rPr>
          <w:rFonts w:ascii="Palatino Linotype" w:hAnsi="Palatino Linotype" w:cs="Arial"/>
          <w:b/>
          <w:sz w:val="28"/>
          <w:szCs w:val="28"/>
        </w:rPr>
        <w:t xml:space="preserve">TERCERO. </w:t>
      </w:r>
      <w:r w:rsidRPr="00BC1765">
        <w:rPr>
          <w:rFonts w:ascii="Palatino Linotype" w:hAnsi="Palatino Linotype" w:cs="Arial"/>
          <w:b/>
          <w:sz w:val="26"/>
          <w:szCs w:val="26"/>
        </w:rPr>
        <w:t>Cuestiones de previo y especial pronunciamiento.</w:t>
      </w:r>
    </w:p>
    <w:p w:rsidR="00F50187" w:rsidRPr="00BC1765" w:rsidRDefault="00F50187" w:rsidP="00F50187">
      <w:pPr>
        <w:autoSpaceDE w:val="0"/>
        <w:autoSpaceDN w:val="0"/>
        <w:adjustRightInd w:val="0"/>
        <w:spacing w:line="360" w:lineRule="auto"/>
        <w:jc w:val="both"/>
        <w:rPr>
          <w:rFonts w:ascii="Palatino Linotype" w:hAnsi="Palatino Linotype" w:cs="Arial"/>
          <w:lang w:val="es-ES" w:eastAsia="es-ES"/>
        </w:rPr>
      </w:pPr>
      <w:r w:rsidRPr="00BC1765">
        <w:rPr>
          <w:rFonts w:ascii="Palatino Linotype" w:hAnsi="Palatino Linotype" w:cs="Arial"/>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Recurrente, por lo que en este </w:t>
      </w:r>
      <w:r w:rsidRPr="00BC1765">
        <w:rPr>
          <w:rFonts w:ascii="Palatino Linotype" w:hAnsi="Palatino Linotype" w:cs="Arial"/>
          <w:lang w:val="es-ES" w:eastAsia="es-ES"/>
        </w:rPr>
        <w:lastRenderedPageBreak/>
        <w:t>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o seudónimo con el cual identificarse.</w:t>
      </w:r>
    </w:p>
    <w:p w:rsidR="00F50187" w:rsidRPr="00BC1765" w:rsidRDefault="00F50187" w:rsidP="00F50187">
      <w:pPr>
        <w:autoSpaceDE w:val="0"/>
        <w:autoSpaceDN w:val="0"/>
        <w:adjustRightInd w:val="0"/>
        <w:spacing w:line="360" w:lineRule="auto"/>
        <w:jc w:val="both"/>
        <w:rPr>
          <w:rFonts w:ascii="Palatino Linotype" w:hAnsi="Palatino Linotype" w:cs="Arial"/>
          <w:lang w:val="es-ES" w:eastAsia="es-ES"/>
        </w:rPr>
      </w:pPr>
    </w:p>
    <w:p w:rsidR="00F50187" w:rsidRPr="00BC1765" w:rsidRDefault="00F50187" w:rsidP="00F50187">
      <w:pPr>
        <w:autoSpaceDE w:val="0"/>
        <w:autoSpaceDN w:val="0"/>
        <w:adjustRightInd w:val="0"/>
        <w:spacing w:line="360" w:lineRule="auto"/>
        <w:jc w:val="both"/>
        <w:rPr>
          <w:rFonts w:ascii="Palatino Linotype" w:hAnsi="Palatino Linotype" w:cs="Arial"/>
          <w:lang w:val="es-ES" w:eastAsia="es-ES"/>
        </w:rPr>
      </w:pPr>
      <w:r w:rsidRPr="00BC1765">
        <w:rPr>
          <w:rFonts w:ascii="Palatino Linotype" w:hAnsi="Palatino Linotype" w:cs="Arial"/>
          <w:lang w:val="es-ES" w:eastAsia="es-ES"/>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F50187" w:rsidRPr="00BC1765" w:rsidRDefault="00F50187" w:rsidP="00F50187">
      <w:pPr>
        <w:autoSpaceDE w:val="0"/>
        <w:autoSpaceDN w:val="0"/>
        <w:adjustRightInd w:val="0"/>
        <w:spacing w:line="360" w:lineRule="auto"/>
        <w:jc w:val="both"/>
        <w:rPr>
          <w:rFonts w:ascii="Palatino Linotype" w:hAnsi="Palatino Linotype" w:cs="Arial"/>
          <w:lang w:val="es-ES" w:eastAsia="es-ES"/>
        </w:rPr>
      </w:pPr>
    </w:p>
    <w:p w:rsidR="00F50187" w:rsidRPr="00BC1765" w:rsidRDefault="00F50187" w:rsidP="00F50187">
      <w:pPr>
        <w:spacing w:line="360" w:lineRule="auto"/>
        <w:ind w:left="851" w:right="851"/>
        <w:jc w:val="both"/>
        <w:rPr>
          <w:rFonts w:ascii="Palatino Linotype" w:hAnsi="Palatino Linotype"/>
          <w:b/>
          <w:i/>
        </w:rPr>
      </w:pPr>
      <w:r w:rsidRPr="00BC1765">
        <w:rPr>
          <w:rFonts w:ascii="Palatino Linotype" w:hAnsi="Palatino Linotype"/>
          <w:i/>
        </w:rPr>
        <w:t>“</w:t>
      </w:r>
      <w:r w:rsidRPr="00BC1765">
        <w:rPr>
          <w:rFonts w:ascii="Palatino Linotype" w:hAnsi="Palatino Linotype"/>
          <w:b/>
          <w:i/>
        </w:rPr>
        <w:t xml:space="preserve">Artículo 180. </w:t>
      </w:r>
      <w:r w:rsidRPr="00BC1765">
        <w:rPr>
          <w:rFonts w:ascii="Palatino Linotype" w:hAnsi="Palatino Linotype"/>
          <w:i/>
        </w:rPr>
        <w:t xml:space="preserve">El </w:t>
      </w:r>
      <w:r w:rsidRPr="00BC1765">
        <w:rPr>
          <w:rFonts w:ascii="Palatino Linotype" w:hAnsi="Palatino Linotype" w:cs="Arial"/>
          <w:i/>
        </w:rPr>
        <w:t>recurso</w:t>
      </w:r>
      <w:r w:rsidRPr="00BC1765">
        <w:rPr>
          <w:rFonts w:ascii="Palatino Linotype" w:hAnsi="Palatino Linotype"/>
          <w:i/>
        </w:rPr>
        <w:t xml:space="preserve"> </w:t>
      </w:r>
      <w:r w:rsidRPr="00BC1765">
        <w:rPr>
          <w:rFonts w:ascii="Palatino Linotype" w:hAnsi="Palatino Linotype" w:cs="Arial"/>
          <w:i/>
        </w:rPr>
        <w:t>de</w:t>
      </w:r>
      <w:r w:rsidRPr="00BC1765">
        <w:rPr>
          <w:rFonts w:ascii="Palatino Linotype" w:hAnsi="Palatino Linotype"/>
          <w:i/>
        </w:rPr>
        <w:t xml:space="preserve"> revisión contendrá:</w:t>
      </w:r>
      <w:r w:rsidRPr="00BC1765">
        <w:rPr>
          <w:rFonts w:ascii="Palatino Linotype" w:hAnsi="Palatino Linotype"/>
          <w:b/>
          <w:i/>
        </w:rPr>
        <w:t xml:space="preserve"> </w:t>
      </w:r>
    </w:p>
    <w:p w:rsidR="00F50187" w:rsidRPr="00BC1765" w:rsidRDefault="00F50187" w:rsidP="00F50187">
      <w:pPr>
        <w:spacing w:line="360" w:lineRule="auto"/>
        <w:ind w:left="851" w:right="851"/>
        <w:jc w:val="both"/>
        <w:rPr>
          <w:rFonts w:ascii="Palatino Linotype" w:hAnsi="Palatino Linotype"/>
          <w:b/>
          <w:i/>
        </w:rPr>
      </w:pPr>
      <w:r w:rsidRPr="00BC1765">
        <w:rPr>
          <w:rFonts w:ascii="Palatino Linotype" w:hAnsi="Palatino Linotype"/>
          <w:b/>
          <w:i/>
        </w:rPr>
        <w:t xml:space="preserve">I. </w:t>
      </w:r>
      <w:r w:rsidRPr="00BC1765">
        <w:rPr>
          <w:rFonts w:ascii="Palatino Linotype" w:hAnsi="Palatino Linotype"/>
          <w:i/>
        </w:rPr>
        <w:t xml:space="preserve">El sujeto obligado ante </w:t>
      </w:r>
      <w:r w:rsidRPr="00BC1765">
        <w:rPr>
          <w:rFonts w:ascii="Palatino Linotype" w:hAnsi="Palatino Linotype" w:cs="Arial"/>
          <w:i/>
        </w:rPr>
        <w:t>la</w:t>
      </w:r>
      <w:r w:rsidRPr="00BC1765">
        <w:rPr>
          <w:rFonts w:ascii="Palatino Linotype" w:hAnsi="Palatino Linotype"/>
          <w:i/>
        </w:rPr>
        <w:t xml:space="preserve"> cual </w:t>
      </w:r>
      <w:r w:rsidRPr="00BC1765">
        <w:rPr>
          <w:rFonts w:ascii="Palatino Linotype" w:hAnsi="Palatino Linotype" w:cs="Arial"/>
          <w:i/>
        </w:rPr>
        <w:t>se</w:t>
      </w:r>
      <w:r w:rsidRPr="00BC1765">
        <w:rPr>
          <w:rFonts w:ascii="Palatino Linotype" w:hAnsi="Palatino Linotype"/>
          <w:i/>
        </w:rPr>
        <w:t xml:space="preserve"> presentó la solicitud;</w:t>
      </w:r>
      <w:r w:rsidRPr="00BC1765">
        <w:rPr>
          <w:rFonts w:ascii="Palatino Linotype" w:hAnsi="Palatino Linotype"/>
          <w:b/>
          <w:i/>
        </w:rPr>
        <w:t xml:space="preserve"> </w:t>
      </w:r>
    </w:p>
    <w:p w:rsidR="00F50187" w:rsidRPr="00BC1765" w:rsidRDefault="00F50187" w:rsidP="00F50187">
      <w:pPr>
        <w:spacing w:line="360" w:lineRule="auto"/>
        <w:ind w:left="851" w:right="851"/>
        <w:jc w:val="both"/>
        <w:rPr>
          <w:rFonts w:ascii="Palatino Linotype" w:hAnsi="Palatino Linotype"/>
          <w:i/>
        </w:rPr>
      </w:pPr>
      <w:r w:rsidRPr="00BC1765">
        <w:rPr>
          <w:rFonts w:ascii="Palatino Linotype" w:hAnsi="Palatino Linotype"/>
          <w:b/>
          <w:i/>
        </w:rPr>
        <w:t xml:space="preserve">II. </w:t>
      </w:r>
      <w:r w:rsidRPr="00BC1765">
        <w:rPr>
          <w:rFonts w:ascii="Palatino Linotype" w:hAnsi="Palatino Linotype"/>
          <w:b/>
          <w:i/>
          <w:u w:val="single"/>
        </w:rPr>
        <w:t xml:space="preserve">El nombre del solicitante </w:t>
      </w:r>
      <w:r w:rsidRPr="00BC1765">
        <w:rPr>
          <w:rFonts w:ascii="Palatino Linotype" w:hAnsi="Palatino Linotype" w:cs="Arial"/>
          <w:b/>
          <w:i/>
          <w:u w:val="single"/>
        </w:rPr>
        <w:t>que</w:t>
      </w:r>
      <w:r w:rsidRPr="00BC1765">
        <w:rPr>
          <w:rFonts w:ascii="Palatino Linotype" w:hAnsi="Palatino Linotype"/>
          <w:b/>
          <w:i/>
          <w:u w:val="single"/>
        </w:rPr>
        <w:t xml:space="preserve"> recurre</w:t>
      </w:r>
      <w:r w:rsidRPr="00BC1765">
        <w:rPr>
          <w:rFonts w:ascii="Palatino Linotype" w:hAnsi="Palatino Linotype"/>
          <w:b/>
          <w:i/>
        </w:rPr>
        <w:t xml:space="preserve"> </w:t>
      </w:r>
      <w:r w:rsidRPr="00BC1765">
        <w:rPr>
          <w:rFonts w:ascii="Palatino Linotype" w:hAnsi="Palatino Linotype"/>
          <w:i/>
        </w:rPr>
        <w:t>o de su representante y, en su caso, del tercero interesado, así como la dirección o medio que señale para recibir notificaciones</w:t>
      </w:r>
      <w:r w:rsidRPr="00BC1765">
        <w:rPr>
          <w:rFonts w:ascii="Palatino Linotype" w:hAnsi="Palatino Linotype"/>
          <w:b/>
          <w:i/>
        </w:rPr>
        <w:t>” [Sic]</w:t>
      </w:r>
    </w:p>
    <w:p w:rsidR="00F50187" w:rsidRPr="00BC1765" w:rsidRDefault="00F50187" w:rsidP="00F50187">
      <w:pPr>
        <w:autoSpaceDE w:val="0"/>
        <w:autoSpaceDN w:val="0"/>
        <w:adjustRightInd w:val="0"/>
        <w:spacing w:line="360" w:lineRule="auto"/>
        <w:jc w:val="both"/>
        <w:rPr>
          <w:rFonts w:ascii="Palatino Linotype" w:hAnsi="Palatino Linotype" w:cs="Arial"/>
          <w:lang w:val="es-ES" w:eastAsia="es-ES"/>
        </w:rPr>
      </w:pPr>
    </w:p>
    <w:p w:rsidR="00F50187" w:rsidRPr="00BC1765" w:rsidRDefault="00F50187" w:rsidP="00F50187">
      <w:pPr>
        <w:autoSpaceDE w:val="0"/>
        <w:autoSpaceDN w:val="0"/>
        <w:adjustRightInd w:val="0"/>
        <w:spacing w:line="360" w:lineRule="auto"/>
        <w:jc w:val="both"/>
        <w:rPr>
          <w:rFonts w:ascii="Palatino Linotype" w:hAnsi="Palatino Linotype" w:cs="Arial"/>
          <w:lang w:val="es-ES" w:eastAsia="es-ES"/>
        </w:rPr>
      </w:pPr>
      <w:r w:rsidRPr="00BC1765">
        <w:rPr>
          <w:rFonts w:ascii="Palatino Linotype" w:hAnsi="Palatino Linotype" w:cs="Arial"/>
          <w:lang w:val="es-ES" w:eastAsia="es-ES"/>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no indicó en el apartado de “DATOS DEL SOLICITANTE”, nombre o seudónimo con el cual identificarse; por lo que no tiene certeza sobre su identidad, lo que en estricto sentido, no se colmarían los requisitos establecidos en el citado artículo 180 de la Ley de Transparencia.</w:t>
      </w:r>
    </w:p>
    <w:p w:rsidR="00F50187" w:rsidRPr="00BC1765" w:rsidRDefault="00F50187" w:rsidP="00F50187">
      <w:pPr>
        <w:autoSpaceDE w:val="0"/>
        <w:autoSpaceDN w:val="0"/>
        <w:adjustRightInd w:val="0"/>
        <w:spacing w:line="360" w:lineRule="auto"/>
        <w:jc w:val="both"/>
        <w:rPr>
          <w:rFonts w:ascii="Palatino Linotype" w:hAnsi="Palatino Linotype" w:cs="Arial"/>
          <w:lang w:val="es-ES" w:eastAsia="es-ES"/>
        </w:rPr>
      </w:pPr>
    </w:p>
    <w:p w:rsidR="00F50187" w:rsidRPr="00BC1765" w:rsidRDefault="00F50187" w:rsidP="00F50187">
      <w:pPr>
        <w:autoSpaceDE w:val="0"/>
        <w:autoSpaceDN w:val="0"/>
        <w:adjustRightInd w:val="0"/>
        <w:spacing w:line="360" w:lineRule="auto"/>
        <w:jc w:val="both"/>
        <w:rPr>
          <w:rFonts w:ascii="Palatino Linotype" w:hAnsi="Palatino Linotype" w:cs="Arial"/>
          <w:lang w:val="es-ES" w:eastAsia="es-ES"/>
        </w:rPr>
      </w:pPr>
      <w:r w:rsidRPr="00BC1765">
        <w:rPr>
          <w:rFonts w:ascii="Palatino Linotype" w:hAnsi="Palatino Linotype" w:cs="Arial"/>
          <w:lang w:val="es-ES" w:eastAsia="es-ES"/>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F50187" w:rsidRPr="00BC1765" w:rsidRDefault="00F50187" w:rsidP="00F50187">
      <w:pPr>
        <w:autoSpaceDE w:val="0"/>
        <w:autoSpaceDN w:val="0"/>
        <w:adjustRightInd w:val="0"/>
        <w:spacing w:line="360" w:lineRule="auto"/>
        <w:jc w:val="both"/>
        <w:rPr>
          <w:rFonts w:ascii="Palatino Linotype" w:hAnsi="Palatino Linotype" w:cs="Arial"/>
          <w:lang w:val="es-ES" w:eastAsia="es-ES"/>
        </w:rPr>
      </w:pPr>
    </w:p>
    <w:p w:rsidR="00B71D3E" w:rsidRPr="00BC1765" w:rsidRDefault="00F50187" w:rsidP="00F50187">
      <w:pPr>
        <w:autoSpaceDE w:val="0"/>
        <w:autoSpaceDN w:val="0"/>
        <w:adjustRightInd w:val="0"/>
        <w:spacing w:line="360" w:lineRule="auto"/>
        <w:jc w:val="both"/>
        <w:rPr>
          <w:rFonts w:ascii="Palatino Linotype" w:eastAsiaTheme="minorHAnsi" w:hAnsi="Palatino Linotype" w:cs="Arial"/>
          <w:lang w:eastAsia="en-US"/>
        </w:rPr>
      </w:pPr>
      <w:r w:rsidRPr="00BC1765">
        <w:rPr>
          <w:rFonts w:ascii="Palatino Linotype" w:hAnsi="Palatino Linotype" w:cs="Arial"/>
          <w:lang w:val="es-ES" w:eastAsia="es-ES"/>
        </w:rPr>
        <w:t>Por lo que 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71D3E" w:rsidRPr="00BC1765" w:rsidRDefault="00B71D3E" w:rsidP="0029071C">
      <w:pPr>
        <w:autoSpaceDE w:val="0"/>
        <w:autoSpaceDN w:val="0"/>
        <w:adjustRightInd w:val="0"/>
        <w:spacing w:line="360" w:lineRule="auto"/>
        <w:jc w:val="both"/>
        <w:rPr>
          <w:rFonts w:ascii="Palatino Linotype" w:eastAsiaTheme="minorHAnsi" w:hAnsi="Palatino Linotype" w:cs="Arial"/>
          <w:lang w:eastAsia="en-US"/>
        </w:rPr>
      </w:pPr>
    </w:p>
    <w:p w:rsidR="0029071C" w:rsidRPr="00BC1765" w:rsidRDefault="00B71D3E" w:rsidP="0029071C">
      <w:pPr>
        <w:autoSpaceDE w:val="0"/>
        <w:autoSpaceDN w:val="0"/>
        <w:adjustRightInd w:val="0"/>
        <w:spacing w:line="360" w:lineRule="auto"/>
        <w:jc w:val="both"/>
        <w:rPr>
          <w:rFonts w:ascii="Palatino Linotype" w:eastAsiaTheme="minorHAnsi" w:hAnsi="Palatino Linotype" w:cs="Arial"/>
          <w:b/>
          <w:sz w:val="28"/>
          <w:lang w:eastAsia="en-US"/>
        </w:rPr>
      </w:pPr>
      <w:r w:rsidRPr="00BC1765">
        <w:rPr>
          <w:rFonts w:ascii="Palatino Linotype" w:eastAsiaTheme="minorHAnsi" w:hAnsi="Palatino Linotype" w:cs="Arial"/>
          <w:b/>
          <w:sz w:val="28"/>
          <w:lang w:eastAsia="en-US"/>
        </w:rPr>
        <w:t>CUARTO</w:t>
      </w:r>
      <w:r w:rsidR="0029071C" w:rsidRPr="00BC1765">
        <w:rPr>
          <w:rFonts w:ascii="Palatino Linotype" w:eastAsiaTheme="minorHAnsi" w:hAnsi="Palatino Linotype" w:cs="Arial"/>
          <w:b/>
          <w:sz w:val="28"/>
          <w:lang w:eastAsia="en-US"/>
        </w:rPr>
        <w:t xml:space="preserve">. Del estudio de las causas de improcedencia. </w:t>
      </w:r>
    </w:p>
    <w:p w:rsidR="008A64CB" w:rsidRPr="00BC1765"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lang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BC1765">
        <w:rPr>
          <w:rFonts w:ascii="Palatino Linotype" w:eastAsiaTheme="minorHAnsi" w:hAnsi="Palatino Linotype" w:cs="Arial"/>
          <w:lang w:eastAsia="en-US"/>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BC1765">
        <w:rPr>
          <w:rStyle w:val="Refdenotaalpie"/>
          <w:rFonts w:ascii="Palatino Linotype" w:eastAsiaTheme="minorHAnsi" w:hAnsi="Palatino Linotype" w:cs="Arial"/>
          <w:lang w:eastAsia="en-US"/>
        </w:rPr>
        <w:footnoteReference w:id="1"/>
      </w:r>
      <w:r w:rsidRPr="00BC1765">
        <w:rPr>
          <w:rFonts w:ascii="Palatino Linotype" w:eastAsiaTheme="minorHAnsi" w:hAnsi="Palatino Linotype" w:cs="Arial"/>
          <w:lang w:eastAsia="en-US"/>
        </w:rPr>
        <w:t>.</w:t>
      </w:r>
    </w:p>
    <w:p w:rsidR="00EC72A3" w:rsidRPr="00BC1765" w:rsidRDefault="00EC72A3" w:rsidP="0029071C">
      <w:pPr>
        <w:autoSpaceDE w:val="0"/>
        <w:autoSpaceDN w:val="0"/>
        <w:adjustRightInd w:val="0"/>
        <w:spacing w:line="360" w:lineRule="auto"/>
        <w:jc w:val="both"/>
        <w:rPr>
          <w:rFonts w:ascii="Palatino Linotype" w:eastAsiaTheme="minorHAnsi" w:hAnsi="Palatino Linotype" w:cs="Arial"/>
          <w:lang w:eastAsia="en-US"/>
        </w:rPr>
      </w:pPr>
    </w:p>
    <w:p w:rsidR="0029071C" w:rsidRPr="00BC1765"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lang w:eastAsia="en-US"/>
        </w:rPr>
        <w:t>Por lo que una vez que se analizó el expediente en estudio se cae en la cuenta de que no se actualiza ninguna de las casuales a continuación transcritas:</w:t>
      </w:r>
    </w:p>
    <w:p w:rsidR="0029071C" w:rsidRPr="00BC1765" w:rsidRDefault="0029071C" w:rsidP="0029071C"/>
    <w:p w:rsidR="0029071C" w:rsidRPr="00BC1765" w:rsidRDefault="0029071C" w:rsidP="0029071C">
      <w:pPr>
        <w:autoSpaceDE w:val="0"/>
        <w:autoSpaceDN w:val="0"/>
        <w:adjustRightInd w:val="0"/>
        <w:ind w:left="708" w:right="850"/>
        <w:jc w:val="both"/>
        <w:rPr>
          <w:rFonts w:ascii="Palatino Linotype" w:hAnsi="Palatino Linotype" w:cs="Arial"/>
          <w:i/>
        </w:rPr>
      </w:pPr>
      <w:r w:rsidRPr="00BC1765">
        <w:rPr>
          <w:rFonts w:ascii="Palatino Linotype" w:hAnsi="Palatino Linotype" w:cs="Arial"/>
          <w:i/>
        </w:rPr>
        <w:t>“</w:t>
      </w:r>
      <w:r w:rsidRPr="00BC1765">
        <w:rPr>
          <w:rFonts w:ascii="Palatino Linotype" w:hAnsi="Palatino Linotype" w:cs="Arial"/>
          <w:b/>
          <w:i/>
        </w:rPr>
        <w:t>Artículo 191.</w:t>
      </w:r>
      <w:r w:rsidRPr="00BC1765">
        <w:rPr>
          <w:rFonts w:ascii="Palatino Linotype" w:hAnsi="Palatino Linotype" w:cs="Arial"/>
          <w:i/>
        </w:rPr>
        <w:t xml:space="preserve"> El recurso será desechado por improcedente cuando:  </w:t>
      </w:r>
    </w:p>
    <w:p w:rsidR="0029071C" w:rsidRPr="00BC1765" w:rsidRDefault="0029071C" w:rsidP="0029071C">
      <w:pPr>
        <w:autoSpaceDE w:val="0"/>
        <w:autoSpaceDN w:val="0"/>
        <w:adjustRightInd w:val="0"/>
        <w:ind w:left="708" w:right="850"/>
        <w:jc w:val="both"/>
        <w:rPr>
          <w:rFonts w:ascii="Palatino Linotype" w:hAnsi="Palatino Linotype" w:cs="Arial"/>
          <w:i/>
        </w:rPr>
      </w:pPr>
      <w:r w:rsidRPr="00BC1765">
        <w:rPr>
          <w:rFonts w:ascii="Palatino Linotype" w:hAnsi="Palatino Linotype" w:cs="Arial"/>
          <w:i/>
        </w:rPr>
        <w:t xml:space="preserve">I. Sea extemporáneo por haber transcurrido el plazo establecido en la presente Ley, a partir de la respuesta;  </w:t>
      </w:r>
    </w:p>
    <w:p w:rsidR="0029071C" w:rsidRPr="00BC1765" w:rsidRDefault="0029071C" w:rsidP="0029071C">
      <w:pPr>
        <w:autoSpaceDE w:val="0"/>
        <w:autoSpaceDN w:val="0"/>
        <w:adjustRightInd w:val="0"/>
        <w:ind w:left="708" w:right="850"/>
        <w:jc w:val="both"/>
        <w:rPr>
          <w:rFonts w:ascii="Palatino Linotype" w:hAnsi="Palatino Linotype" w:cs="Arial"/>
          <w:i/>
        </w:rPr>
      </w:pPr>
      <w:r w:rsidRPr="00BC1765">
        <w:rPr>
          <w:rFonts w:ascii="Palatino Linotype" w:hAnsi="Palatino Linotype" w:cs="Arial"/>
          <w:i/>
        </w:rPr>
        <w:t xml:space="preserve">II. Se esté tramitando ante el Poder Judicial de la Federación algún recurso o medio de defensa interpuesto por el recurrente;  </w:t>
      </w:r>
    </w:p>
    <w:p w:rsidR="0029071C" w:rsidRPr="00BC1765" w:rsidRDefault="0029071C" w:rsidP="0029071C">
      <w:pPr>
        <w:autoSpaceDE w:val="0"/>
        <w:autoSpaceDN w:val="0"/>
        <w:adjustRightInd w:val="0"/>
        <w:ind w:left="708" w:right="850"/>
        <w:jc w:val="both"/>
        <w:rPr>
          <w:rFonts w:ascii="Palatino Linotype" w:hAnsi="Palatino Linotype" w:cs="Arial"/>
          <w:i/>
        </w:rPr>
      </w:pPr>
      <w:r w:rsidRPr="00BC1765">
        <w:rPr>
          <w:rFonts w:ascii="Palatino Linotype" w:hAnsi="Palatino Linotype" w:cs="Arial"/>
          <w:i/>
        </w:rPr>
        <w:t xml:space="preserve">III. No actualice alguno de los supuestos previstos en la presente Ley;  </w:t>
      </w:r>
    </w:p>
    <w:p w:rsidR="0029071C" w:rsidRPr="00BC1765" w:rsidRDefault="0029071C" w:rsidP="0029071C">
      <w:pPr>
        <w:autoSpaceDE w:val="0"/>
        <w:autoSpaceDN w:val="0"/>
        <w:adjustRightInd w:val="0"/>
        <w:ind w:left="708" w:right="850"/>
        <w:jc w:val="both"/>
        <w:rPr>
          <w:rFonts w:ascii="Palatino Linotype" w:hAnsi="Palatino Linotype" w:cs="Arial"/>
          <w:i/>
        </w:rPr>
      </w:pPr>
      <w:r w:rsidRPr="00BC1765">
        <w:rPr>
          <w:rFonts w:ascii="Palatino Linotype" w:hAnsi="Palatino Linotype" w:cs="Arial"/>
          <w:i/>
        </w:rPr>
        <w:t>IV. No se haya desahogado la prevención en los términos establecidos en la presente Ley;</w:t>
      </w:r>
    </w:p>
    <w:p w:rsidR="0029071C" w:rsidRPr="00BC1765" w:rsidRDefault="0029071C" w:rsidP="0029071C">
      <w:pPr>
        <w:autoSpaceDE w:val="0"/>
        <w:autoSpaceDN w:val="0"/>
        <w:adjustRightInd w:val="0"/>
        <w:ind w:left="708" w:right="850"/>
        <w:jc w:val="both"/>
        <w:rPr>
          <w:rFonts w:ascii="Palatino Linotype" w:hAnsi="Palatino Linotype" w:cs="Arial"/>
          <w:i/>
        </w:rPr>
      </w:pPr>
      <w:r w:rsidRPr="00BC1765">
        <w:rPr>
          <w:rFonts w:ascii="Palatino Linotype" w:hAnsi="Palatino Linotype" w:cs="Arial"/>
          <w:i/>
        </w:rPr>
        <w:t xml:space="preserve">V. Se impugne la veracidad de la información proporcionada;  </w:t>
      </w:r>
    </w:p>
    <w:p w:rsidR="0029071C" w:rsidRPr="00BC1765" w:rsidRDefault="0029071C" w:rsidP="0029071C">
      <w:pPr>
        <w:autoSpaceDE w:val="0"/>
        <w:autoSpaceDN w:val="0"/>
        <w:adjustRightInd w:val="0"/>
        <w:ind w:left="708" w:right="850"/>
        <w:jc w:val="both"/>
        <w:rPr>
          <w:rFonts w:ascii="Palatino Linotype" w:hAnsi="Palatino Linotype" w:cs="Arial"/>
          <w:i/>
        </w:rPr>
      </w:pPr>
      <w:r w:rsidRPr="00BC1765">
        <w:rPr>
          <w:rFonts w:ascii="Palatino Linotype" w:hAnsi="Palatino Linotype" w:cs="Arial"/>
          <w:i/>
        </w:rPr>
        <w:t xml:space="preserve">VI. Se trate de una consulta, o trámite en específico; y  </w:t>
      </w:r>
    </w:p>
    <w:p w:rsidR="0029071C" w:rsidRPr="00BC1765" w:rsidRDefault="0029071C" w:rsidP="0029071C">
      <w:pPr>
        <w:autoSpaceDE w:val="0"/>
        <w:autoSpaceDN w:val="0"/>
        <w:adjustRightInd w:val="0"/>
        <w:ind w:left="708" w:right="850"/>
        <w:jc w:val="both"/>
        <w:rPr>
          <w:rFonts w:ascii="Palatino Linotype" w:hAnsi="Palatino Linotype" w:cs="Arial"/>
          <w:i/>
        </w:rPr>
      </w:pPr>
      <w:r w:rsidRPr="00BC1765">
        <w:rPr>
          <w:rFonts w:ascii="Palatino Linotype" w:hAnsi="Palatino Linotype" w:cs="Arial"/>
          <w:i/>
        </w:rPr>
        <w:t>VII. El recurrente amplíe su solicitud en el recurso de revisión, únicamente respecto de los nuevos contenidos.”</w:t>
      </w:r>
    </w:p>
    <w:p w:rsidR="0029071C" w:rsidRPr="00BC1765"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BC1765"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lang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BC1765" w:rsidRDefault="00EA46CC" w:rsidP="0029071C">
      <w:pPr>
        <w:autoSpaceDE w:val="0"/>
        <w:autoSpaceDN w:val="0"/>
        <w:adjustRightInd w:val="0"/>
        <w:spacing w:line="360" w:lineRule="auto"/>
        <w:jc w:val="both"/>
        <w:rPr>
          <w:rFonts w:ascii="Palatino Linotype" w:hAnsi="Palatino Linotype" w:cs="Arial"/>
        </w:rPr>
      </w:pPr>
    </w:p>
    <w:p w:rsidR="0029071C" w:rsidRPr="00BC1765" w:rsidRDefault="0029071C" w:rsidP="0029071C">
      <w:pPr>
        <w:autoSpaceDE w:val="0"/>
        <w:autoSpaceDN w:val="0"/>
        <w:adjustRightInd w:val="0"/>
        <w:spacing w:line="360" w:lineRule="auto"/>
        <w:jc w:val="both"/>
        <w:rPr>
          <w:rFonts w:ascii="Palatino Linotype" w:hAnsi="Palatino Linotype" w:cs="Arial"/>
        </w:rPr>
      </w:pPr>
      <w:r w:rsidRPr="00BC176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29071C" w:rsidRPr="00BC1765" w:rsidRDefault="0029071C" w:rsidP="0029071C">
      <w:pPr>
        <w:autoSpaceDE w:val="0"/>
        <w:autoSpaceDN w:val="0"/>
        <w:adjustRightInd w:val="0"/>
        <w:spacing w:line="360" w:lineRule="auto"/>
        <w:jc w:val="both"/>
        <w:rPr>
          <w:rFonts w:ascii="Palatino Linotype" w:hAnsi="Palatino Linotype" w:cs="Arial"/>
        </w:rPr>
      </w:pPr>
    </w:p>
    <w:p w:rsidR="009C7380" w:rsidRPr="00BC1765" w:rsidRDefault="009C7380" w:rsidP="009C7380">
      <w:pPr>
        <w:autoSpaceDE w:val="0"/>
        <w:autoSpaceDN w:val="0"/>
        <w:adjustRightInd w:val="0"/>
        <w:spacing w:line="360" w:lineRule="auto"/>
        <w:jc w:val="both"/>
        <w:rPr>
          <w:rFonts w:ascii="Palatino Linotype" w:hAnsi="Palatino Linotype" w:cs="Arial"/>
          <w:sz w:val="28"/>
        </w:rPr>
      </w:pPr>
      <w:r w:rsidRPr="00BC1765">
        <w:rPr>
          <w:rFonts w:ascii="Palatino Linotype" w:hAnsi="Palatino Linotype" w:cs="Arial"/>
          <w:b/>
          <w:sz w:val="28"/>
        </w:rPr>
        <w:t>QUINTO. Del estudio y resolución del asunto.</w:t>
      </w:r>
      <w:r w:rsidRPr="00BC1765">
        <w:rPr>
          <w:rFonts w:ascii="Palatino Linotype" w:hAnsi="Palatino Linotype" w:cs="Arial"/>
          <w:sz w:val="28"/>
        </w:rPr>
        <w:t xml:space="preserve"> </w:t>
      </w:r>
    </w:p>
    <w:p w:rsidR="009C7380" w:rsidRPr="00BC1765" w:rsidRDefault="009C7380" w:rsidP="009C7380">
      <w:pPr>
        <w:autoSpaceDE w:val="0"/>
        <w:autoSpaceDN w:val="0"/>
        <w:adjustRightInd w:val="0"/>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lang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9C7380" w:rsidRPr="00BC1765" w:rsidRDefault="009C7380" w:rsidP="009C7380">
      <w:pPr>
        <w:spacing w:line="360" w:lineRule="auto"/>
        <w:ind w:right="141"/>
        <w:jc w:val="both"/>
        <w:rPr>
          <w:rFonts w:ascii="Palatino Linotype" w:eastAsiaTheme="minorHAnsi" w:hAnsi="Palatino Linotype" w:cstheme="minorBidi"/>
        </w:rPr>
      </w:pPr>
    </w:p>
    <w:p w:rsidR="009C7380" w:rsidRPr="00BC1765" w:rsidRDefault="009C7380" w:rsidP="009C7380">
      <w:pPr>
        <w:spacing w:line="360" w:lineRule="auto"/>
        <w:jc w:val="both"/>
        <w:rPr>
          <w:rFonts w:ascii="Palatino Linotype" w:hAnsi="Palatino Linotype"/>
        </w:rPr>
      </w:pPr>
      <w:r w:rsidRPr="00BC1765">
        <w:rPr>
          <w:rFonts w:ascii="Palatino Linotype" w:hAnsi="Palatino Linotype"/>
        </w:rPr>
        <w:t xml:space="preserve">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w:t>
      </w:r>
      <w:r w:rsidRPr="00BC1765">
        <w:rPr>
          <w:rFonts w:ascii="Palatino Linotype" w:hAnsi="Palatino Linotype"/>
        </w:rPr>
        <w:lastRenderedPageBreak/>
        <w:t>enfatizar lo que debe entenderse por derecho de acceso a la información pública, siendo importante traer a contexto el contenido del artículo 6°, letra A de la Constitución Política de los Estados Unidos Mexicanos, que en su parte conducente señala:</w:t>
      </w:r>
    </w:p>
    <w:p w:rsidR="009C7380" w:rsidRPr="00BC1765" w:rsidRDefault="009C7380" w:rsidP="009C7380">
      <w:pPr>
        <w:spacing w:line="360" w:lineRule="auto"/>
        <w:jc w:val="both"/>
        <w:rPr>
          <w:rFonts w:ascii="Palatino Linotype" w:hAnsi="Palatino Linotype"/>
        </w:rPr>
      </w:pPr>
    </w:p>
    <w:p w:rsidR="009C7380" w:rsidRPr="00BC1765" w:rsidRDefault="009C7380" w:rsidP="009C7380">
      <w:pPr>
        <w:ind w:left="851" w:right="851"/>
        <w:jc w:val="both"/>
        <w:rPr>
          <w:rFonts w:ascii="Palatino Linotype" w:hAnsi="Palatino Linotype" w:cs="Arial"/>
          <w:i/>
        </w:rPr>
      </w:pPr>
      <w:r w:rsidRPr="00BC1765">
        <w:rPr>
          <w:rFonts w:ascii="Palatino Linotype" w:hAnsi="Palatino Linotype" w:cs="Arial"/>
          <w:b/>
          <w:i/>
        </w:rPr>
        <w:t>“Artículo 6o.</w:t>
      </w:r>
      <w:r w:rsidRPr="00BC1765">
        <w:rPr>
          <w:rFonts w:ascii="Palatino Linotype" w:hAnsi="Palatino Linotype" w:cs="Arial"/>
          <w:i/>
        </w:rPr>
        <w:t xml:space="preserve">  . . .</w:t>
      </w:r>
    </w:p>
    <w:p w:rsidR="009C7380" w:rsidRPr="00BC1765" w:rsidRDefault="009C7380" w:rsidP="009C7380">
      <w:pPr>
        <w:ind w:left="851" w:right="851"/>
        <w:jc w:val="both"/>
        <w:rPr>
          <w:rFonts w:ascii="Palatino Linotype" w:hAnsi="Palatino Linotype" w:cs="Arial"/>
          <w:b/>
          <w:bCs/>
          <w:i/>
          <w:color w:val="000000"/>
        </w:rPr>
      </w:pPr>
    </w:p>
    <w:p w:rsidR="009C7380" w:rsidRPr="00BC1765" w:rsidRDefault="009C7380" w:rsidP="009C7380">
      <w:pPr>
        <w:ind w:left="851" w:right="851"/>
        <w:jc w:val="both"/>
        <w:rPr>
          <w:rFonts w:ascii="Palatino Linotype" w:hAnsi="Palatino Linotype" w:cs="Arial"/>
          <w:i/>
          <w:color w:val="000000"/>
        </w:rPr>
      </w:pPr>
      <w:r w:rsidRPr="00BC1765">
        <w:rPr>
          <w:rFonts w:ascii="Palatino Linotype" w:hAnsi="Palatino Linotype" w:cs="Arial"/>
          <w:b/>
          <w:bCs/>
          <w:i/>
          <w:color w:val="000000"/>
        </w:rPr>
        <w:t>A.</w:t>
      </w:r>
      <w:r w:rsidRPr="00BC1765">
        <w:rPr>
          <w:rFonts w:ascii="Palatino Linotype" w:hAnsi="Palatino Linotype" w:cs="Arial"/>
          <w:i/>
          <w:color w:val="000000"/>
        </w:rPr>
        <w:t xml:space="preserve"> Para el ejercicio del derecho de acceso a la información, la Federación y las entidades federativas, en el ámbito de sus respectivas competencias, se regirán por los siguientes principios y bases:</w:t>
      </w:r>
    </w:p>
    <w:p w:rsidR="009C7380" w:rsidRPr="00BC1765" w:rsidRDefault="009C7380" w:rsidP="009C7380">
      <w:pPr>
        <w:ind w:left="851" w:right="851"/>
        <w:jc w:val="both"/>
        <w:rPr>
          <w:rFonts w:ascii="Palatino Linotype" w:hAnsi="Palatino Linotype" w:cs="Arial"/>
          <w:b/>
          <w:bCs/>
          <w:i/>
          <w:color w:val="000000"/>
        </w:rPr>
      </w:pPr>
    </w:p>
    <w:p w:rsidR="009C7380" w:rsidRPr="00BC1765" w:rsidRDefault="009C7380" w:rsidP="009C7380">
      <w:pPr>
        <w:ind w:left="851" w:right="851"/>
        <w:jc w:val="both"/>
        <w:rPr>
          <w:rFonts w:ascii="Palatino Linotype" w:hAnsi="Palatino Linotype" w:cs="Arial"/>
          <w:i/>
        </w:rPr>
      </w:pPr>
      <w:r w:rsidRPr="00BC1765">
        <w:rPr>
          <w:rFonts w:ascii="Palatino Linotype" w:hAnsi="Palatino Linotype" w:cs="Arial"/>
          <w:b/>
          <w:bCs/>
          <w:i/>
          <w:color w:val="000000"/>
        </w:rPr>
        <w:t xml:space="preserve">I. </w:t>
      </w:r>
      <w:r w:rsidRPr="00BC1765">
        <w:rPr>
          <w:rFonts w:ascii="Palatino Linotype" w:hAnsi="Palatino Linotype" w:cs="Arial"/>
          <w:i/>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BC1765">
        <w:rPr>
          <w:rFonts w:ascii="Palatino Linotype" w:hAnsi="Palatino Linotype" w:cs="Arial"/>
          <w:i/>
        </w:rPr>
        <w:t xml:space="preserve"> </w:t>
      </w:r>
      <w:r w:rsidRPr="00BC1765">
        <w:rPr>
          <w:rFonts w:ascii="Palatino Linotype" w:hAnsi="Palatino Linotype" w:cs="Arial"/>
          <w:i/>
          <w:color w:val="000000"/>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9C7380" w:rsidRPr="00BC1765" w:rsidRDefault="009C7380" w:rsidP="009C7380">
      <w:pPr>
        <w:ind w:left="851" w:right="851"/>
        <w:jc w:val="both"/>
        <w:rPr>
          <w:rFonts w:ascii="Palatino Linotype" w:hAnsi="Palatino Linotype" w:cs="Arial"/>
          <w:b/>
          <w:bCs/>
          <w:i/>
          <w:color w:val="000000"/>
        </w:rPr>
      </w:pPr>
    </w:p>
    <w:p w:rsidR="009C7380" w:rsidRPr="00BC1765" w:rsidRDefault="009C7380" w:rsidP="009C7380">
      <w:pPr>
        <w:ind w:left="851" w:right="851"/>
        <w:jc w:val="both"/>
        <w:rPr>
          <w:rFonts w:ascii="Palatino Linotype" w:hAnsi="Palatino Linotype" w:cs="Arial"/>
          <w:i/>
          <w:color w:val="000000"/>
        </w:rPr>
      </w:pPr>
      <w:r w:rsidRPr="00BC1765">
        <w:rPr>
          <w:rFonts w:ascii="Palatino Linotype" w:hAnsi="Palatino Linotype" w:cs="Arial"/>
          <w:b/>
          <w:bCs/>
          <w:i/>
          <w:color w:val="000000"/>
        </w:rPr>
        <w:t xml:space="preserve">II. </w:t>
      </w:r>
      <w:r w:rsidRPr="00BC1765">
        <w:rPr>
          <w:rFonts w:ascii="Palatino Linotype" w:hAnsi="Palatino Linotype" w:cs="Arial"/>
          <w:i/>
          <w:color w:val="000000"/>
        </w:rPr>
        <w:t xml:space="preserve">La información que se refiere a la vida privada y los datos personales será protegida en los términos y con las excepciones que fijen las leyes. </w:t>
      </w:r>
    </w:p>
    <w:p w:rsidR="009C7380" w:rsidRPr="00BC1765" w:rsidRDefault="009C7380" w:rsidP="009C7380">
      <w:pPr>
        <w:ind w:left="851" w:right="851"/>
        <w:jc w:val="both"/>
        <w:rPr>
          <w:rFonts w:ascii="Palatino Linotype" w:hAnsi="Palatino Linotype" w:cs="Arial"/>
          <w:b/>
          <w:bCs/>
          <w:i/>
          <w:color w:val="000000"/>
        </w:rPr>
      </w:pPr>
    </w:p>
    <w:p w:rsidR="009C7380" w:rsidRPr="00BC1765" w:rsidRDefault="009C7380" w:rsidP="009C7380">
      <w:pPr>
        <w:ind w:left="851" w:right="851"/>
        <w:jc w:val="both"/>
        <w:rPr>
          <w:rFonts w:ascii="Palatino Linotype" w:hAnsi="Palatino Linotype" w:cs="Arial"/>
          <w:i/>
          <w:color w:val="000000"/>
        </w:rPr>
      </w:pPr>
      <w:r w:rsidRPr="00BC1765">
        <w:rPr>
          <w:rFonts w:ascii="Palatino Linotype" w:hAnsi="Palatino Linotype" w:cs="Arial"/>
          <w:b/>
          <w:bCs/>
          <w:i/>
          <w:color w:val="000000"/>
        </w:rPr>
        <w:t xml:space="preserve">III. </w:t>
      </w:r>
      <w:r w:rsidRPr="00BC1765">
        <w:rPr>
          <w:rFonts w:ascii="Palatino Linotype" w:hAnsi="Palatino Linotype" w:cs="Arial"/>
          <w:i/>
          <w:color w:val="000000"/>
        </w:rPr>
        <w:t xml:space="preserve">Toda persona, sin necesidad de acreditar interés alguno o justificar su utilización, tendrá acceso gratuito a la información pública, a sus datos personales o a la rectificación de éstos. </w:t>
      </w:r>
    </w:p>
    <w:p w:rsidR="009C7380" w:rsidRPr="00BC1765" w:rsidRDefault="009C7380" w:rsidP="009C7380">
      <w:pPr>
        <w:ind w:left="851" w:right="851"/>
        <w:jc w:val="both"/>
        <w:rPr>
          <w:rFonts w:ascii="Palatino Linotype" w:hAnsi="Palatino Linotype" w:cs="Arial"/>
          <w:b/>
          <w:bCs/>
          <w:i/>
          <w:color w:val="000000"/>
        </w:rPr>
      </w:pPr>
    </w:p>
    <w:p w:rsidR="009C7380" w:rsidRPr="00BC1765" w:rsidRDefault="009C7380" w:rsidP="009C7380">
      <w:pPr>
        <w:ind w:left="851" w:right="851"/>
        <w:jc w:val="both"/>
        <w:rPr>
          <w:rFonts w:ascii="Palatino Linotype" w:hAnsi="Palatino Linotype" w:cs="Arial"/>
          <w:i/>
          <w:color w:val="000000"/>
        </w:rPr>
      </w:pPr>
      <w:r w:rsidRPr="00BC1765">
        <w:rPr>
          <w:rFonts w:ascii="Palatino Linotype" w:hAnsi="Palatino Linotype" w:cs="Arial"/>
          <w:b/>
          <w:bCs/>
          <w:i/>
          <w:color w:val="000000"/>
        </w:rPr>
        <w:t xml:space="preserve">IV. </w:t>
      </w:r>
      <w:r w:rsidRPr="00BC1765">
        <w:rPr>
          <w:rFonts w:ascii="Palatino Linotype" w:hAnsi="Palatino Linotype" w:cs="Arial"/>
          <w:i/>
          <w:color w:val="000000"/>
        </w:rPr>
        <w:t xml:space="preserve">Se establecerán mecanismos de acceso a la información y procedimientos de revisión expeditos que se sustanciarán ante los organismos autónomos especializados e imparciales que establece esta Constitución. </w:t>
      </w:r>
    </w:p>
    <w:p w:rsidR="009C7380" w:rsidRPr="00BC1765" w:rsidRDefault="009C7380" w:rsidP="009C7380">
      <w:pPr>
        <w:ind w:left="851" w:right="851"/>
        <w:jc w:val="both"/>
        <w:rPr>
          <w:rFonts w:ascii="Palatino Linotype" w:hAnsi="Palatino Linotype" w:cs="Arial"/>
          <w:b/>
          <w:bCs/>
          <w:i/>
          <w:color w:val="000000"/>
        </w:rPr>
      </w:pPr>
    </w:p>
    <w:p w:rsidR="009C7380" w:rsidRPr="00BC1765" w:rsidRDefault="009C7380" w:rsidP="009C7380">
      <w:pPr>
        <w:ind w:left="851" w:right="851"/>
        <w:jc w:val="both"/>
        <w:rPr>
          <w:rFonts w:ascii="Palatino Linotype" w:hAnsi="Palatino Linotype" w:cs="Arial"/>
          <w:i/>
          <w:color w:val="000000"/>
        </w:rPr>
      </w:pPr>
      <w:r w:rsidRPr="00BC1765">
        <w:rPr>
          <w:rFonts w:ascii="Palatino Linotype" w:hAnsi="Palatino Linotype" w:cs="Arial"/>
          <w:b/>
          <w:bCs/>
          <w:i/>
          <w:color w:val="000000"/>
        </w:rPr>
        <w:lastRenderedPageBreak/>
        <w:t xml:space="preserve">V. </w:t>
      </w:r>
      <w:r w:rsidRPr="00BC1765">
        <w:rPr>
          <w:rFonts w:ascii="Palatino Linotype" w:hAnsi="Palatino Linotype" w:cs="Arial"/>
          <w:i/>
          <w:color w:val="00000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9C7380" w:rsidRPr="00BC1765" w:rsidRDefault="009C7380" w:rsidP="009C7380">
      <w:pPr>
        <w:ind w:left="851" w:right="851"/>
        <w:jc w:val="both"/>
        <w:rPr>
          <w:rFonts w:ascii="Palatino Linotype" w:hAnsi="Palatino Linotype" w:cs="Arial"/>
          <w:b/>
          <w:bCs/>
          <w:i/>
          <w:color w:val="000000"/>
        </w:rPr>
      </w:pPr>
    </w:p>
    <w:p w:rsidR="009C7380" w:rsidRPr="00BC1765" w:rsidRDefault="009C7380" w:rsidP="009C7380">
      <w:pPr>
        <w:ind w:left="851" w:right="851"/>
        <w:jc w:val="both"/>
        <w:rPr>
          <w:rFonts w:ascii="Palatino Linotype" w:hAnsi="Palatino Linotype" w:cs="Arial"/>
          <w:i/>
          <w:color w:val="000000"/>
        </w:rPr>
      </w:pPr>
      <w:r w:rsidRPr="00BC1765">
        <w:rPr>
          <w:rFonts w:ascii="Palatino Linotype" w:hAnsi="Palatino Linotype" w:cs="Arial"/>
          <w:b/>
          <w:bCs/>
          <w:i/>
          <w:color w:val="000000"/>
        </w:rPr>
        <w:t xml:space="preserve">VI. </w:t>
      </w:r>
      <w:r w:rsidRPr="00BC1765">
        <w:rPr>
          <w:rFonts w:ascii="Palatino Linotype" w:hAnsi="Palatino Linotype" w:cs="Arial"/>
          <w:i/>
          <w:color w:val="000000"/>
        </w:rPr>
        <w:t xml:space="preserve">Las leyes determinarán la manera en que los sujetos obligados deberán hacer pública la información relativa a los recursos públicos que entreguen a personas físicas o morales. </w:t>
      </w:r>
    </w:p>
    <w:p w:rsidR="009C7380" w:rsidRPr="00BC1765" w:rsidRDefault="009C7380" w:rsidP="009C7380">
      <w:pPr>
        <w:ind w:left="851" w:right="851"/>
        <w:jc w:val="both"/>
        <w:rPr>
          <w:rFonts w:ascii="Palatino Linotype" w:hAnsi="Palatino Linotype" w:cs="Arial"/>
          <w:b/>
          <w:bCs/>
          <w:i/>
          <w:color w:val="000000"/>
        </w:rPr>
      </w:pPr>
    </w:p>
    <w:p w:rsidR="009C7380" w:rsidRPr="00BC1765" w:rsidRDefault="009C7380" w:rsidP="009C7380">
      <w:pPr>
        <w:ind w:left="851" w:right="851"/>
        <w:jc w:val="both"/>
        <w:rPr>
          <w:rFonts w:ascii="Palatino Linotype" w:hAnsi="Palatino Linotype" w:cs="Arial"/>
          <w:i/>
          <w:color w:val="000000"/>
        </w:rPr>
      </w:pPr>
      <w:r w:rsidRPr="00BC1765">
        <w:rPr>
          <w:rFonts w:ascii="Palatino Linotype" w:hAnsi="Palatino Linotype" w:cs="Arial"/>
          <w:b/>
          <w:bCs/>
          <w:i/>
          <w:color w:val="000000"/>
        </w:rPr>
        <w:t xml:space="preserve">VII. </w:t>
      </w:r>
      <w:r w:rsidRPr="00BC1765">
        <w:rPr>
          <w:rFonts w:ascii="Palatino Linotype" w:hAnsi="Palatino Linotype" w:cs="Arial"/>
          <w:i/>
          <w:color w:val="000000"/>
        </w:rPr>
        <w:t>La inobservancia a las disposiciones en materia de acceso a la información pública será sancionada en los términos que dispongan las leyes.</w:t>
      </w:r>
      <w:r w:rsidRPr="00BC1765">
        <w:rPr>
          <w:rFonts w:ascii="Palatino Linotype" w:hAnsi="Palatino Linotype" w:cs="Arial"/>
          <w:b/>
          <w:i/>
        </w:rPr>
        <w:t>”</w:t>
      </w:r>
    </w:p>
    <w:p w:rsidR="009C7380" w:rsidRPr="00BC1765" w:rsidRDefault="009C7380" w:rsidP="009C7380">
      <w:pPr>
        <w:ind w:left="851" w:right="851"/>
        <w:jc w:val="both"/>
        <w:rPr>
          <w:rFonts w:ascii="Palatino Linotype" w:hAnsi="Palatino Linotype" w:cs="Arial"/>
          <w:i/>
          <w:color w:val="000000"/>
        </w:rPr>
      </w:pPr>
      <w:r w:rsidRPr="00BC1765">
        <w:rPr>
          <w:rFonts w:ascii="Palatino Linotype" w:hAnsi="Palatino Linotype" w:cs="Arial"/>
          <w:i/>
          <w:color w:val="000000"/>
        </w:rPr>
        <w:t>(Énfasis añadido)</w:t>
      </w:r>
    </w:p>
    <w:p w:rsidR="009C7380" w:rsidRPr="00BC1765" w:rsidRDefault="009C7380" w:rsidP="009C7380">
      <w:pPr>
        <w:spacing w:line="360" w:lineRule="auto"/>
        <w:jc w:val="both"/>
        <w:rPr>
          <w:rFonts w:ascii="Palatino Linotype" w:hAnsi="Palatino Linotype"/>
        </w:rPr>
      </w:pPr>
    </w:p>
    <w:p w:rsidR="009C7380" w:rsidRPr="00BC1765" w:rsidRDefault="009C7380" w:rsidP="009C7380">
      <w:pPr>
        <w:spacing w:line="360" w:lineRule="auto"/>
        <w:jc w:val="both"/>
        <w:rPr>
          <w:rFonts w:ascii="Palatino Linotype" w:hAnsi="Palatino Linotype"/>
        </w:rPr>
      </w:pPr>
      <w:r w:rsidRPr="00BC1765">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9C7380" w:rsidRPr="00BC1765" w:rsidRDefault="009C7380" w:rsidP="009C7380">
      <w:pPr>
        <w:spacing w:line="360" w:lineRule="auto"/>
        <w:jc w:val="both"/>
        <w:rPr>
          <w:rFonts w:ascii="Palatino Linotype" w:hAnsi="Palatino Linotype"/>
        </w:rPr>
      </w:pPr>
    </w:p>
    <w:p w:rsidR="009C7380" w:rsidRPr="00BC1765" w:rsidRDefault="009C7380" w:rsidP="009C7380">
      <w:pPr>
        <w:ind w:left="851" w:right="851"/>
        <w:jc w:val="both"/>
        <w:rPr>
          <w:rFonts w:ascii="Palatino Linotype" w:hAnsi="Palatino Linotype" w:cs="Arial"/>
          <w:b/>
          <w:i/>
        </w:rPr>
      </w:pPr>
      <w:r w:rsidRPr="00BC1765">
        <w:rPr>
          <w:rFonts w:ascii="Palatino Linotype" w:hAnsi="Palatino Linotype" w:cs="Arial"/>
          <w:b/>
          <w:i/>
        </w:rPr>
        <w:t xml:space="preserve">“Artículo 5.  … </w:t>
      </w:r>
    </w:p>
    <w:p w:rsidR="009C7380" w:rsidRPr="00BC1765" w:rsidRDefault="009C7380" w:rsidP="009C7380">
      <w:pPr>
        <w:ind w:left="851" w:right="851"/>
        <w:jc w:val="both"/>
        <w:rPr>
          <w:rFonts w:ascii="Palatino Linotype" w:hAnsi="Palatino Linotype" w:cs="Arial"/>
          <w:i/>
        </w:rPr>
      </w:pPr>
      <w:r w:rsidRPr="00BC1765">
        <w:rPr>
          <w:rFonts w:ascii="Palatino Linotype" w:hAnsi="Palatino Linotype" w:cs="Arial"/>
          <w:i/>
        </w:rPr>
        <w:t>. . .</w:t>
      </w:r>
    </w:p>
    <w:p w:rsidR="009C7380" w:rsidRPr="00BC1765" w:rsidRDefault="009C7380" w:rsidP="009C7380">
      <w:pPr>
        <w:ind w:left="851" w:right="851"/>
        <w:jc w:val="both"/>
        <w:rPr>
          <w:rFonts w:ascii="Palatino Linotype" w:hAnsi="Palatino Linotype" w:cs="Arial"/>
          <w:b/>
          <w:i/>
        </w:rPr>
      </w:pPr>
      <w:r w:rsidRPr="00BC1765">
        <w:rPr>
          <w:rFonts w:ascii="Palatino Linotype" w:hAnsi="Palatino Linotype" w:cs="Arial"/>
          <w:b/>
          <w:i/>
        </w:rPr>
        <w:t>El derecho a la información será garantizado por el Estado.</w:t>
      </w:r>
    </w:p>
    <w:p w:rsidR="009C7380" w:rsidRPr="00BC1765" w:rsidRDefault="009C7380" w:rsidP="009C7380">
      <w:pPr>
        <w:ind w:left="851" w:right="851"/>
        <w:jc w:val="both"/>
        <w:rPr>
          <w:rFonts w:ascii="Palatino Linotype" w:hAnsi="Palatino Linotype" w:cs="Arial"/>
          <w:i/>
        </w:rPr>
      </w:pPr>
      <w:r w:rsidRPr="00BC1765">
        <w:rPr>
          <w:rFonts w:ascii="Palatino Linotype" w:hAnsi="Palatino Linotype" w:cs="Arial"/>
          <w:i/>
        </w:rPr>
        <w:t xml:space="preserve">La ley establecerá las previsiones que permitan asegurar la protección, el respeto y la difusión de este derecho. </w:t>
      </w:r>
    </w:p>
    <w:p w:rsidR="009C7380" w:rsidRPr="00BC1765" w:rsidRDefault="009C7380" w:rsidP="009C7380">
      <w:pPr>
        <w:ind w:left="851" w:right="851"/>
        <w:jc w:val="both"/>
        <w:rPr>
          <w:rFonts w:ascii="Palatino Linotype" w:hAnsi="Palatino Linotype" w:cs="Arial"/>
          <w:i/>
        </w:rPr>
      </w:pPr>
    </w:p>
    <w:p w:rsidR="009C7380" w:rsidRPr="00BC1765" w:rsidRDefault="009C7380" w:rsidP="009C7380">
      <w:pPr>
        <w:ind w:left="851" w:right="851"/>
        <w:jc w:val="both"/>
        <w:rPr>
          <w:rFonts w:ascii="Palatino Linotype" w:hAnsi="Palatino Linotype" w:cs="Arial"/>
          <w:i/>
        </w:rPr>
      </w:pPr>
      <w:r w:rsidRPr="00BC1765">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C7380" w:rsidRPr="00BC1765" w:rsidRDefault="009C7380" w:rsidP="009C7380">
      <w:pPr>
        <w:ind w:left="851" w:right="851"/>
        <w:jc w:val="both"/>
        <w:rPr>
          <w:rFonts w:ascii="Palatino Linotype" w:hAnsi="Palatino Linotype" w:cs="Arial"/>
          <w:i/>
        </w:rPr>
      </w:pPr>
    </w:p>
    <w:p w:rsidR="009C7380" w:rsidRPr="00BC1765" w:rsidRDefault="009C7380" w:rsidP="009C7380">
      <w:pPr>
        <w:ind w:left="851" w:right="851"/>
        <w:jc w:val="both"/>
        <w:rPr>
          <w:rFonts w:ascii="Palatino Linotype" w:hAnsi="Palatino Linotype" w:cs="Arial"/>
          <w:i/>
        </w:rPr>
      </w:pPr>
      <w:r w:rsidRPr="00BC1765">
        <w:rPr>
          <w:rFonts w:ascii="Palatino Linotype" w:hAnsi="Palatino Linotype" w:cs="Arial"/>
          <w:i/>
        </w:rPr>
        <w:t xml:space="preserve">Este derecho se regirá por los principios y bases siguientes: </w:t>
      </w:r>
    </w:p>
    <w:p w:rsidR="009C7380" w:rsidRPr="00BC1765" w:rsidRDefault="009C7380" w:rsidP="009C7380">
      <w:pPr>
        <w:ind w:left="851" w:right="851"/>
        <w:jc w:val="both"/>
        <w:rPr>
          <w:rFonts w:ascii="Palatino Linotype" w:hAnsi="Palatino Linotype" w:cs="Arial"/>
          <w:i/>
        </w:rPr>
      </w:pPr>
    </w:p>
    <w:p w:rsidR="009C7380" w:rsidRPr="00BC1765" w:rsidRDefault="009C7380" w:rsidP="009C7380">
      <w:pPr>
        <w:ind w:left="851" w:right="851"/>
        <w:jc w:val="both"/>
        <w:rPr>
          <w:rFonts w:ascii="Palatino Linotype" w:hAnsi="Palatino Linotype" w:cs="Arial"/>
          <w:i/>
          <w:iCs/>
          <w:color w:val="222222"/>
        </w:rPr>
      </w:pPr>
      <w:r w:rsidRPr="00BC1765">
        <w:rPr>
          <w:rFonts w:ascii="Palatino Linotype" w:hAnsi="Palatino Linotype" w:cs="Arial"/>
          <w:b/>
          <w:i/>
          <w:iCs/>
          <w:color w:val="222222"/>
        </w:rPr>
        <w:t>I.</w:t>
      </w:r>
      <w:r w:rsidRPr="00BC1765">
        <w:rPr>
          <w:rFonts w:ascii="Palatino Linotype" w:hAnsi="Palatino Linotype" w:cs="Arial"/>
          <w:i/>
          <w:iCs/>
          <w:color w:val="222222"/>
        </w:rPr>
        <w:t xml:space="preserve"> </w:t>
      </w:r>
      <w:r w:rsidRPr="00BC1765">
        <w:rPr>
          <w:rFonts w:ascii="Palatino Linotype" w:hAnsi="Palatino Linotype" w:cs="Arial"/>
          <w:b/>
          <w:bCs/>
          <w:i/>
          <w:iCs/>
          <w:color w:val="222222"/>
        </w:rPr>
        <w:t xml:space="preserve">Toda la información en posesión de </w:t>
      </w:r>
      <w:r w:rsidRPr="00BC1765">
        <w:rPr>
          <w:rFonts w:ascii="Palatino Linotype" w:hAnsi="Palatino Linotype" w:cs="Arial"/>
          <w:bCs/>
          <w:i/>
          <w:iCs/>
          <w:color w:val="222222"/>
        </w:rPr>
        <w:t xml:space="preserve">cualquier autoridad, entidad, órgano y organismos de los Poderes Ejecutivo, Legislativo y Judicial, </w:t>
      </w:r>
      <w:r w:rsidRPr="00BC1765">
        <w:rPr>
          <w:rFonts w:ascii="Palatino Linotype" w:hAnsi="Palatino Linotype" w:cs="Arial"/>
          <w:bCs/>
          <w:i/>
          <w:iCs/>
          <w:color w:val="222222"/>
        </w:rPr>
        <w:lastRenderedPageBreak/>
        <w:t>órganos autónomos, partidos políticos, fideicomisos y fondos públicos estatales y municipales</w:t>
      </w:r>
      <w:r w:rsidRPr="00BC1765">
        <w:rPr>
          <w:rFonts w:ascii="Palatino Linotype" w:hAnsi="Palatino Linotype" w:cs="Arial"/>
          <w:i/>
          <w:iCs/>
          <w:color w:val="222222"/>
        </w:rPr>
        <w:t xml:space="preserve">, así como del gobierno y de la administración pública municipal y sus organismos descentralizados, asimismo de </w:t>
      </w:r>
      <w:r w:rsidRPr="00BC1765">
        <w:rPr>
          <w:rFonts w:ascii="Palatino Linotype" w:hAnsi="Palatino Linotype" w:cs="Arial"/>
          <w:b/>
          <w:i/>
          <w:iCs/>
          <w:color w:val="222222"/>
        </w:rPr>
        <w:t>cualquier</w:t>
      </w:r>
      <w:r w:rsidRPr="00BC1765">
        <w:rPr>
          <w:rFonts w:ascii="Palatino Linotype" w:hAnsi="Palatino Linotype" w:cs="Arial"/>
          <w:i/>
          <w:iCs/>
          <w:color w:val="222222"/>
        </w:rPr>
        <w:t xml:space="preserve"> persona física, jurídica colectiva o </w:t>
      </w:r>
      <w:r w:rsidRPr="00BC1765">
        <w:rPr>
          <w:rFonts w:ascii="Palatino Linotype" w:hAnsi="Palatino Linotype" w:cs="Arial"/>
          <w:b/>
          <w:i/>
          <w:iCs/>
          <w:color w:val="222222"/>
        </w:rPr>
        <w:t xml:space="preserve">sindicato que reciba y ejerza recursos </w:t>
      </w:r>
      <w:r w:rsidRPr="00BC1765">
        <w:rPr>
          <w:rFonts w:ascii="Palatino Linotype" w:hAnsi="Palatino Linotype" w:cs="Arial"/>
          <w:b/>
          <w:i/>
        </w:rPr>
        <w:t>públicos</w:t>
      </w:r>
      <w:r w:rsidRPr="00BC1765">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C7380" w:rsidRPr="00BC1765" w:rsidRDefault="009C7380" w:rsidP="009C7380">
      <w:pPr>
        <w:ind w:left="851" w:right="851"/>
        <w:jc w:val="both"/>
        <w:rPr>
          <w:rFonts w:ascii="Palatino Linotype" w:hAnsi="Palatino Linotype" w:cs="Arial"/>
          <w:i/>
          <w:color w:val="222222"/>
        </w:rPr>
      </w:pPr>
    </w:p>
    <w:p w:rsidR="009C7380" w:rsidRPr="00BC1765" w:rsidRDefault="009C7380" w:rsidP="009C7380">
      <w:pPr>
        <w:ind w:left="851" w:right="851"/>
        <w:jc w:val="both"/>
        <w:rPr>
          <w:rFonts w:ascii="Palatino Linotype" w:hAnsi="Palatino Linotype" w:cs="Arial"/>
          <w:i/>
          <w:color w:val="222222"/>
        </w:rPr>
      </w:pPr>
      <w:r w:rsidRPr="00BC1765">
        <w:rPr>
          <w:rFonts w:ascii="Palatino Linotype" w:hAnsi="Palatino Linotype" w:cs="Arial"/>
          <w:b/>
          <w:i/>
          <w:iCs/>
          <w:color w:val="222222"/>
        </w:rPr>
        <w:t>III.</w:t>
      </w:r>
      <w:r w:rsidRPr="00BC1765">
        <w:rPr>
          <w:rFonts w:ascii="Palatino Linotype" w:hAnsi="Palatino Linotype"/>
          <w:i/>
          <w:color w:val="222222"/>
        </w:rPr>
        <w:t xml:space="preserve"> </w:t>
      </w:r>
      <w:r w:rsidRPr="00BC1765">
        <w:rPr>
          <w:rFonts w:ascii="Palatino Linotype" w:hAnsi="Palatino Linotype" w:cs="Arial"/>
          <w:i/>
          <w:iCs/>
          <w:color w:val="222222"/>
        </w:rPr>
        <w:t xml:space="preserve">Toda </w:t>
      </w:r>
      <w:r w:rsidRPr="00BC1765">
        <w:rPr>
          <w:rFonts w:ascii="Palatino Linotype" w:hAnsi="Palatino Linotype" w:cs="Arial"/>
          <w:i/>
        </w:rPr>
        <w:t>persona</w:t>
      </w:r>
      <w:r w:rsidRPr="00BC1765">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9C7380" w:rsidRPr="00BC1765" w:rsidRDefault="009C7380" w:rsidP="009C7380">
      <w:pPr>
        <w:ind w:left="851" w:right="851"/>
        <w:jc w:val="both"/>
        <w:rPr>
          <w:rFonts w:ascii="Palatino Linotype" w:hAnsi="Palatino Linotype" w:cs="Arial"/>
          <w:b/>
          <w:i/>
          <w:iCs/>
          <w:color w:val="222222"/>
        </w:rPr>
      </w:pPr>
    </w:p>
    <w:p w:rsidR="009C7380" w:rsidRPr="00BC1765" w:rsidRDefault="009C7380" w:rsidP="009C7380">
      <w:pPr>
        <w:ind w:left="851" w:right="851"/>
        <w:jc w:val="both"/>
        <w:rPr>
          <w:rFonts w:ascii="Palatino Linotype" w:hAnsi="Palatino Linotype" w:cs="Arial"/>
          <w:i/>
          <w:color w:val="222222"/>
        </w:rPr>
      </w:pPr>
      <w:r w:rsidRPr="00BC1765">
        <w:rPr>
          <w:rFonts w:ascii="Palatino Linotype" w:hAnsi="Palatino Linotype" w:cs="Arial"/>
          <w:b/>
          <w:i/>
          <w:iCs/>
          <w:color w:val="222222"/>
        </w:rPr>
        <w:t xml:space="preserve">IV. </w:t>
      </w:r>
      <w:r w:rsidRPr="00BC1765">
        <w:rPr>
          <w:rFonts w:ascii="Palatino Linotype" w:hAnsi="Palatino Linotype" w:cs="Arial"/>
          <w:i/>
          <w:iCs/>
          <w:color w:val="222222"/>
        </w:rPr>
        <w:t xml:space="preserve">Se establecerán mecanismos de acceso a la información y procedimientos de revisión expeditos que se </w:t>
      </w:r>
      <w:r w:rsidRPr="00BC1765">
        <w:rPr>
          <w:rFonts w:ascii="Palatino Linotype" w:hAnsi="Palatino Linotype" w:cs="Arial"/>
          <w:i/>
        </w:rPr>
        <w:t>sustanciarán</w:t>
      </w:r>
      <w:r w:rsidRPr="00BC1765">
        <w:rPr>
          <w:rFonts w:ascii="Palatino Linotype" w:hAnsi="Palatino Linotype" w:cs="Arial"/>
          <w:i/>
          <w:iCs/>
          <w:color w:val="222222"/>
        </w:rPr>
        <w:t xml:space="preserve"> ante el organismo autónomo especializado e imparcial que establece esta Constitución.”</w:t>
      </w:r>
    </w:p>
    <w:p w:rsidR="009C7380" w:rsidRPr="00BC1765" w:rsidRDefault="009C7380" w:rsidP="009C7380">
      <w:pPr>
        <w:ind w:left="851" w:right="851"/>
        <w:jc w:val="both"/>
        <w:rPr>
          <w:rFonts w:ascii="Palatino Linotype" w:hAnsi="Palatino Linotype" w:cs="Arial"/>
          <w:i/>
          <w:iCs/>
          <w:color w:val="222222"/>
        </w:rPr>
      </w:pPr>
      <w:r w:rsidRPr="00BC1765">
        <w:rPr>
          <w:rFonts w:ascii="Palatino Linotype" w:hAnsi="Palatino Linotype" w:cs="Arial"/>
          <w:i/>
          <w:iCs/>
          <w:color w:val="222222"/>
        </w:rPr>
        <w:t>(Énfasis añadido)</w:t>
      </w:r>
    </w:p>
    <w:p w:rsidR="009C7380" w:rsidRPr="00BC1765" w:rsidRDefault="009C7380" w:rsidP="009C7380">
      <w:pPr>
        <w:spacing w:line="360" w:lineRule="auto"/>
        <w:jc w:val="both"/>
        <w:rPr>
          <w:rFonts w:ascii="Palatino Linotype" w:hAnsi="Palatino Linotype"/>
        </w:rPr>
      </w:pPr>
    </w:p>
    <w:p w:rsidR="009C7380" w:rsidRPr="00BC1765" w:rsidRDefault="009C7380" w:rsidP="009C7380">
      <w:pPr>
        <w:spacing w:line="360" w:lineRule="auto"/>
        <w:jc w:val="both"/>
        <w:rPr>
          <w:rFonts w:ascii="Palatino Linotype" w:hAnsi="Palatino Linotype"/>
        </w:rPr>
      </w:pPr>
      <w:r w:rsidRPr="00BC1765">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9C7380" w:rsidRPr="00BC1765" w:rsidRDefault="009C7380" w:rsidP="009C7380">
      <w:pPr>
        <w:autoSpaceDE w:val="0"/>
        <w:autoSpaceDN w:val="0"/>
        <w:adjustRightInd w:val="0"/>
        <w:spacing w:line="360" w:lineRule="auto"/>
        <w:jc w:val="both"/>
        <w:rPr>
          <w:rFonts w:ascii="Palatino Linotype" w:hAnsi="Palatino Linotype" w:cs="Arial"/>
        </w:rPr>
      </w:pPr>
    </w:p>
    <w:p w:rsidR="009C7380" w:rsidRPr="00BC1765" w:rsidRDefault="009C7380" w:rsidP="009C7380">
      <w:pPr>
        <w:autoSpaceDE w:val="0"/>
        <w:autoSpaceDN w:val="0"/>
        <w:adjustRightInd w:val="0"/>
        <w:spacing w:line="360" w:lineRule="auto"/>
        <w:jc w:val="both"/>
        <w:rPr>
          <w:rFonts w:ascii="Palatino Linotype" w:hAnsi="Palatino Linotype" w:cs="Arial"/>
        </w:rPr>
      </w:pPr>
      <w:r w:rsidRPr="00BC1765">
        <w:rPr>
          <w:rFonts w:ascii="Palatino Linotype" w:hAnsi="Palatino Linotype" w:cs="Arial"/>
        </w:rPr>
        <w:t xml:space="preserve">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w:t>
      </w:r>
      <w:r w:rsidRPr="00BC1765">
        <w:rPr>
          <w:rFonts w:ascii="Palatino Linotype" w:hAnsi="Palatino Linotype" w:cs="Arial"/>
        </w:rPr>
        <w:lastRenderedPageBreak/>
        <w:t>nuestra Constitución Federal, Local y demás leyes aplicables en la materia, así como en los tratados internacionales en los que el Estado Mexicano sea parte, en concordancia con el artículo 8 de la Ley de Transparencia local, es así que el recurrente solicitó:</w:t>
      </w:r>
    </w:p>
    <w:p w:rsidR="009C7380" w:rsidRPr="00BC1765" w:rsidRDefault="009C7380" w:rsidP="009C7380">
      <w:pPr>
        <w:autoSpaceDE w:val="0"/>
        <w:autoSpaceDN w:val="0"/>
        <w:adjustRightInd w:val="0"/>
        <w:spacing w:line="360" w:lineRule="auto"/>
        <w:jc w:val="both"/>
        <w:rPr>
          <w:rFonts w:ascii="Palatino Linotype" w:hAnsi="Palatino Linotype" w:cs="Arial"/>
        </w:rPr>
      </w:pPr>
    </w:p>
    <w:p w:rsidR="00077F41" w:rsidRPr="00BC1765" w:rsidRDefault="001425AE" w:rsidP="001425AE">
      <w:pPr>
        <w:pStyle w:val="Prrafodelista"/>
        <w:numPr>
          <w:ilvl w:val="0"/>
          <w:numId w:val="34"/>
        </w:numPr>
        <w:spacing w:line="360" w:lineRule="auto"/>
        <w:ind w:right="851"/>
        <w:jc w:val="both"/>
        <w:rPr>
          <w:rFonts w:ascii="Palatino Linotype" w:hAnsi="Palatino Linotype" w:cs="Arial"/>
          <w:lang w:val="es-ES" w:eastAsia="es-ES"/>
        </w:rPr>
      </w:pPr>
      <w:r w:rsidRPr="00BC1765">
        <w:rPr>
          <w:rFonts w:ascii="Palatino Linotype" w:hAnsi="Palatino Linotype" w:cs="Arial"/>
        </w:rPr>
        <w:t xml:space="preserve"> El </w:t>
      </w:r>
      <w:r w:rsidR="00077F41" w:rsidRPr="00BC1765">
        <w:rPr>
          <w:rFonts w:ascii="Palatino Linotype" w:hAnsi="Palatino Linotype" w:cs="Arial"/>
        </w:rPr>
        <w:t xml:space="preserve">expediente respecto de la perforación de los 6 pozos, </w:t>
      </w:r>
      <w:r w:rsidRPr="00BC1765">
        <w:rPr>
          <w:rFonts w:ascii="Palatino Linotype" w:hAnsi="Palatino Linotype" w:cs="Arial"/>
        </w:rPr>
        <w:t xml:space="preserve">descritos en la </w:t>
      </w:r>
      <w:r w:rsidR="00077F41" w:rsidRPr="00BC1765">
        <w:rPr>
          <w:rFonts w:ascii="Palatino Linotype" w:hAnsi="Palatino Linotype" w:cs="Arial"/>
        </w:rPr>
        <w:t xml:space="preserve">imagen </w:t>
      </w:r>
      <w:r w:rsidRPr="00BC1765">
        <w:rPr>
          <w:rFonts w:ascii="Palatino Linotype" w:hAnsi="Palatino Linotype" w:cs="Arial"/>
        </w:rPr>
        <w:t>adjunta.</w:t>
      </w:r>
    </w:p>
    <w:p w:rsidR="00077F41" w:rsidRPr="00BC1765" w:rsidRDefault="00077F41" w:rsidP="00077F41">
      <w:pPr>
        <w:spacing w:line="360" w:lineRule="auto"/>
        <w:ind w:left="851" w:right="851"/>
        <w:jc w:val="both"/>
        <w:rPr>
          <w:rFonts w:ascii="Palatino Linotype" w:hAnsi="Palatino Linotype"/>
        </w:rPr>
      </w:pPr>
    </w:p>
    <w:p w:rsidR="00077F41" w:rsidRPr="00BC1765" w:rsidRDefault="001425AE" w:rsidP="001425AE">
      <w:pPr>
        <w:pStyle w:val="Prrafodelista"/>
        <w:numPr>
          <w:ilvl w:val="0"/>
          <w:numId w:val="34"/>
        </w:numPr>
        <w:spacing w:line="360" w:lineRule="auto"/>
        <w:ind w:right="851"/>
        <w:jc w:val="both"/>
        <w:rPr>
          <w:rFonts w:ascii="Palatino Linotype" w:hAnsi="Palatino Linotype" w:cs="Arial"/>
        </w:rPr>
      </w:pPr>
      <w:r w:rsidRPr="00BC1765">
        <w:rPr>
          <w:rFonts w:ascii="Palatino Linotype" w:hAnsi="Palatino Linotype" w:cs="Arial"/>
        </w:rPr>
        <w:t xml:space="preserve">Los </w:t>
      </w:r>
      <w:r w:rsidR="00077F41" w:rsidRPr="00BC1765">
        <w:rPr>
          <w:rFonts w:ascii="Palatino Linotype" w:hAnsi="Palatino Linotype" w:cs="Arial"/>
        </w:rPr>
        <w:t>6 contratos realizados para la perforación de los 6 pozos me</w:t>
      </w:r>
      <w:r w:rsidRPr="00BC1765">
        <w:rPr>
          <w:rFonts w:ascii="Palatino Linotype" w:hAnsi="Palatino Linotype" w:cs="Arial"/>
        </w:rPr>
        <w:t>ncionados en el documento adjunto a la solicitud de información.</w:t>
      </w:r>
    </w:p>
    <w:p w:rsidR="00077F41" w:rsidRPr="00BC1765" w:rsidRDefault="00077F41" w:rsidP="00077F41">
      <w:pPr>
        <w:spacing w:line="360" w:lineRule="auto"/>
        <w:ind w:left="851" w:right="851"/>
        <w:jc w:val="both"/>
        <w:rPr>
          <w:rFonts w:ascii="Palatino Linotype" w:hAnsi="Palatino Linotype"/>
        </w:rPr>
      </w:pPr>
    </w:p>
    <w:p w:rsidR="00077F41" w:rsidRPr="00BC1765" w:rsidRDefault="009135E8" w:rsidP="001425AE">
      <w:pPr>
        <w:pStyle w:val="Prrafodelista"/>
        <w:numPr>
          <w:ilvl w:val="0"/>
          <w:numId w:val="34"/>
        </w:numPr>
        <w:spacing w:line="360" w:lineRule="auto"/>
        <w:ind w:right="851"/>
        <w:jc w:val="both"/>
        <w:rPr>
          <w:rFonts w:ascii="Palatino Linotype" w:hAnsi="Palatino Linotype" w:cs="Arial"/>
        </w:rPr>
      </w:pPr>
      <w:r w:rsidRPr="00BC1765">
        <w:rPr>
          <w:rFonts w:ascii="Palatino Linotype" w:hAnsi="Palatino Linotype" w:cs="Arial"/>
        </w:rPr>
        <w:t>Las</w:t>
      </w:r>
      <w:r w:rsidR="00077F41" w:rsidRPr="00BC1765">
        <w:rPr>
          <w:rFonts w:ascii="Palatino Linotype" w:hAnsi="Palatino Linotype" w:cs="Arial"/>
        </w:rPr>
        <w:t xml:space="preserve"> facturas que se generaron para realizar la perforación de los 6 pozos que mencionan </w:t>
      </w:r>
      <w:r w:rsidRPr="00BC1765">
        <w:rPr>
          <w:rFonts w:ascii="Palatino Linotype" w:hAnsi="Palatino Linotype" w:cs="Arial"/>
        </w:rPr>
        <w:t>en el documento adjunto a la solicitud de información</w:t>
      </w:r>
      <w:r w:rsidR="00F7546F" w:rsidRPr="00BC1765">
        <w:rPr>
          <w:rFonts w:ascii="Palatino Linotype" w:hAnsi="Palatino Linotype" w:cs="Arial"/>
        </w:rPr>
        <w:t>.</w:t>
      </w:r>
    </w:p>
    <w:p w:rsidR="00077F41" w:rsidRPr="00BC1765" w:rsidRDefault="00077F41" w:rsidP="009C7380">
      <w:pPr>
        <w:autoSpaceDE w:val="0"/>
        <w:autoSpaceDN w:val="0"/>
        <w:adjustRightInd w:val="0"/>
        <w:spacing w:line="360" w:lineRule="auto"/>
        <w:jc w:val="both"/>
        <w:rPr>
          <w:rFonts w:ascii="Palatino Linotype" w:hAnsi="Palatino Linotype" w:cs="Arial"/>
        </w:rPr>
      </w:pPr>
    </w:p>
    <w:p w:rsidR="001B1018" w:rsidRPr="00BC1765" w:rsidRDefault="009C7380" w:rsidP="009C7380">
      <w:pPr>
        <w:autoSpaceDE w:val="0"/>
        <w:autoSpaceDN w:val="0"/>
        <w:adjustRightInd w:val="0"/>
        <w:spacing w:line="360" w:lineRule="auto"/>
        <w:jc w:val="both"/>
        <w:rPr>
          <w:rFonts w:ascii="Palatino Linotype" w:hAnsi="Palatino Linotype" w:cs="Arial"/>
        </w:rPr>
      </w:pPr>
      <w:r w:rsidRPr="00BC1765">
        <w:rPr>
          <w:rFonts w:ascii="Palatino Linotype" w:hAnsi="Palatino Linotype" w:cs="Arial"/>
        </w:rPr>
        <w:t xml:space="preserve">Para lo cual el sujeto obligado respondió: </w:t>
      </w:r>
      <w:r w:rsidR="00E401FD" w:rsidRPr="00BC1765">
        <w:rPr>
          <w:rFonts w:ascii="Palatino Linotype" w:hAnsi="Palatino Linotype" w:cs="Arial"/>
        </w:rPr>
        <w:t>“</w:t>
      </w:r>
      <w:r w:rsidR="001B1018" w:rsidRPr="00BC1765">
        <w:rPr>
          <w:rFonts w:ascii="Palatino Linotype" w:eastAsiaTheme="minorHAnsi" w:hAnsi="Palatino Linotype" w:cs="Arial"/>
          <w:i/>
          <w:sz w:val="22"/>
          <w:szCs w:val="22"/>
          <w:lang w:eastAsia="en-US"/>
        </w:rPr>
        <w:t xml:space="preserve">Con fundamento en el artículo 167 de la Ley de Transparencia y Acceso a la Información Pública del Estado de México y Municipios y en atención a su solicitud de información 00637/ATIZARA/IP/2022, </w:t>
      </w:r>
      <w:r w:rsidR="001B1018" w:rsidRPr="00BC1765">
        <w:rPr>
          <w:rFonts w:ascii="Palatino Linotype" w:eastAsiaTheme="minorHAnsi" w:hAnsi="Palatino Linotype" w:cs="Arial"/>
          <w:b/>
          <w:i/>
          <w:sz w:val="22"/>
          <w:szCs w:val="22"/>
          <w:u w:val="single"/>
          <w:lang w:eastAsia="en-US"/>
        </w:rPr>
        <w:t>me permito informar a usted que, el Organismo Descentralizado de Servicios de Agua Potable y Alcantarillado de Atizapán de Zaragoza SAPASA, ya es Sujeto Obligado independiente en materia de transparencia</w:t>
      </w:r>
      <w:r w:rsidR="001B1018" w:rsidRPr="00BC1765">
        <w:rPr>
          <w:rFonts w:ascii="Palatino Linotype" w:eastAsiaTheme="minorHAnsi" w:hAnsi="Palatino Linotype" w:cs="Arial"/>
          <w:i/>
          <w:sz w:val="22"/>
          <w:szCs w:val="22"/>
          <w:lang w:eastAsia="en-US"/>
        </w:rPr>
        <w:t xml:space="preserve">, ello de conformidad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la gaceta oficial de gobierno el 27 de febrero del 2017). </w:t>
      </w:r>
      <w:r w:rsidR="001B1018" w:rsidRPr="00BC1765">
        <w:rPr>
          <w:rFonts w:ascii="Palatino Linotype" w:eastAsiaTheme="minorHAnsi" w:hAnsi="Palatino Linotype" w:cs="Arial"/>
          <w:b/>
          <w:i/>
          <w:sz w:val="22"/>
          <w:szCs w:val="22"/>
          <w:u w:val="single"/>
          <w:lang w:eastAsia="en-US"/>
        </w:rPr>
        <w:t xml:space="preserve">Motivo por el cual deberá usted dirigir su solicitud </w:t>
      </w:r>
      <w:r w:rsidR="001B1018" w:rsidRPr="00BC1765">
        <w:rPr>
          <w:rFonts w:ascii="Palatino Linotype" w:eastAsiaTheme="minorHAnsi" w:hAnsi="Palatino Linotype" w:cs="Arial"/>
          <w:b/>
          <w:i/>
          <w:sz w:val="22"/>
          <w:szCs w:val="22"/>
          <w:u w:val="single"/>
          <w:lang w:eastAsia="en-US"/>
        </w:rPr>
        <w:lastRenderedPageBreak/>
        <w:t>directamente a dichos organismo</w:t>
      </w:r>
      <w:r w:rsidR="001B1018" w:rsidRPr="00BC1765">
        <w:rPr>
          <w:rFonts w:ascii="Palatino Linotype" w:eastAsiaTheme="minorHAnsi" w:hAnsi="Palatino Linotype" w:cs="Arial"/>
          <w:i/>
          <w:sz w:val="22"/>
          <w:szCs w:val="22"/>
          <w:lang w:eastAsia="en-US"/>
        </w:rPr>
        <w:t>, lo cual podrá hacerlo por el mismo medio SAIMEX.</w:t>
      </w:r>
      <w:r w:rsidR="001B1018" w:rsidRPr="00BC1765">
        <w:rPr>
          <w:rFonts w:ascii="Palatino Linotype" w:eastAsiaTheme="minorHAnsi" w:hAnsi="Palatino Linotype" w:cs="Arial"/>
          <w:sz w:val="22"/>
          <w:szCs w:val="22"/>
          <w:lang w:eastAsia="en-US"/>
        </w:rPr>
        <w:t>”</w:t>
      </w:r>
      <w:r w:rsidR="00B029BF" w:rsidRPr="00BC1765">
        <w:rPr>
          <w:rFonts w:ascii="Palatino Linotype" w:eastAsiaTheme="minorHAnsi" w:hAnsi="Palatino Linotype" w:cs="Arial"/>
          <w:sz w:val="22"/>
          <w:szCs w:val="22"/>
          <w:lang w:eastAsia="en-US"/>
        </w:rPr>
        <w:t xml:space="preserve">, </w:t>
      </w:r>
      <w:r w:rsidR="00B029BF" w:rsidRPr="00BC1765">
        <w:rPr>
          <w:rFonts w:ascii="Palatino Linotype" w:hAnsi="Palatino Linotype" w:cs="Arial"/>
        </w:rPr>
        <w:t>r</w:t>
      </w:r>
      <w:r w:rsidR="000618F9" w:rsidRPr="00BC1765">
        <w:rPr>
          <w:rFonts w:ascii="Palatino Linotype" w:hAnsi="Palatino Linotype" w:cs="Arial"/>
        </w:rPr>
        <w:t>emitiendo sin concatenación alguna</w:t>
      </w:r>
      <w:r w:rsidR="00333B90" w:rsidRPr="00BC1765">
        <w:rPr>
          <w:rFonts w:ascii="Palatino Linotype" w:hAnsi="Palatino Linotype" w:cs="Arial"/>
        </w:rPr>
        <w:t>,</w:t>
      </w:r>
      <w:r w:rsidR="000618F9" w:rsidRPr="00BC1765">
        <w:rPr>
          <w:rFonts w:ascii="Palatino Linotype" w:hAnsi="Palatino Linotype" w:cs="Arial"/>
        </w:rPr>
        <w:t xml:space="preserve"> la siguiente imagen:</w:t>
      </w:r>
    </w:p>
    <w:p w:rsidR="000618F9" w:rsidRPr="00BC1765" w:rsidRDefault="000618F9" w:rsidP="009C7380">
      <w:pPr>
        <w:autoSpaceDE w:val="0"/>
        <w:autoSpaceDN w:val="0"/>
        <w:adjustRightInd w:val="0"/>
        <w:spacing w:line="360" w:lineRule="auto"/>
        <w:jc w:val="both"/>
        <w:rPr>
          <w:rFonts w:ascii="Palatino Linotype" w:hAnsi="Palatino Linotype" w:cs="Arial"/>
        </w:rPr>
      </w:pPr>
    </w:p>
    <w:p w:rsidR="000618F9" w:rsidRPr="00BC1765" w:rsidRDefault="000618F9" w:rsidP="000618F9">
      <w:pPr>
        <w:spacing w:line="360" w:lineRule="auto"/>
        <w:jc w:val="both"/>
        <w:rPr>
          <w:rFonts w:ascii="Palatino Linotype" w:eastAsiaTheme="minorHAnsi" w:hAnsi="Palatino Linotype" w:cs="Arial"/>
          <w:lang w:eastAsia="en-US"/>
        </w:rPr>
      </w:pPr>
      <w:r w:rsidRPr="00BC1765">
        <w:rPr>
          <w:rFonts w:ascii="Palatino Linotype" w:eastAsiaTheme="minorHAnsi" w:hAnsi="Palatino Linotype" w:cs="Arial"/>
          <w:noProof/>
        </w:rPr>
        <w:drawing>
          <wp:inline distT="0" distB="0" distL="0" distR="0">
            <wp:extent cx="5793740" cy="138239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3740" cy="1382395"/>
                    </a:xfrm>
                    <a:prstGeom prst="rect">
                      <a:avLst/>
                    </a:prstGeom>
                    <a:noFill/>
                    <a:ln>
                      <a:noFill/>
                    </a:ln>
                  </pic:spPr>
                </pic:pic>
              </a:graphicData>
            </a:graphic>
          </wp:inline>
        </w:drawing>
      </w:r>
    </w:p>
    <w:p w:rsidR="000618F9" w:rsidRPr="00BC1765" w:rsidRDefault="000618F9" w:rsidP="009C7380">
      <w:pPr>
        <w:autoSpaceDE w:val="0"/>
        <w:autoSpaceDN w:val="0"/>
        <w:adjustRightInd w:val="0"/>
        <w:spacing w:line="360" w:lineRule="auto"/>
        <w:jc w:val="both"/>
        <w:rPr>
          <w:rFonts w:ascii="Palatino Linotype" w:hAnsi="Palatino Linotype" w:cs="Arial"/>
        </w:rPr>
      </w:pPr>
    </w:p>
    <w:p w:rsidR="009C7380" w:rsidRPr="00BC1765" w:rsidRDefault="009C7380" w:rsidP="009C7380">
      <w:pPr>
        <w:autoSpaceDE w:val="0"/>
        <w:autoSpaceDN w:val="0"/>
        <w:adjustRightInd w:val="0"/>
        <w:spacing w:line="360" w:lineRule="auto"/>
        <w:jc w:val="both"/>
        <w:rPr>
          <w:rFonts w:ascii="Palatino Linotype" w:eastAsiaTheme="minorHAnsi" w:hAnsi="Palatino Linotype" w:cs="Arial"/>
          <w:szCs w:val="22"/>
          <w:lang w:eastAsia="en-US"/>
        </w:rPr>
      </w:pPr>
      <w:r w:rsidRPr="00BC1765">
        <w:rPr>
          <w:rFonts w:ascii="Palatino Linotype" w:hAnsi="Palatino Linotype" w:cs="Arial"/>
        </w:rPr>
        <w:t>Como podemos apreciar, si bien existe contestación por parte del sujeto obligado, lo cierto es que no hizo entrega de documento alguno al hoy recurrente relacionado con la</w:t>
      </w:r>
      <w:r w:rsidR="00E401FD" w:rsidRPr="00BC1765">
        <w:rPr>
          <w:rFonts w:ascii="Palatino Linotype" w:hAnsi="Palatino Linotype" w:cs="Arial"/>
        </w:rPr>
        <w:t>s</w:t>
      </w:r>
      <w:r w:rsidRPr="00BC1765">
        <w:rPr>
          <w:rFonts w:ascii="Palatino Linotype" w:hAnsi="Palatino Linotype" w:cs="Arial"/>
        </w:rPr>
        <w:t xml:space="preserve"> solicitud</w:t>
      </w:r>
      <w:r w:rsidR="00E401FD" w:rsidRPr="00BC1765">
        <w:rPr>
          <w:rFonts w:ascii="Palatino Linotype" w:hAnsi="Palatino Linotype" w:cs="Arial"/>
        </w:rPr>
        <w:t>es</w:t>
      </w:r>
      <w:r w:rsidRPr="00BC1765">
        <w:rPr>
          <w:rFonts w:ascii="Palatino Linotype" w:hAnsi="Palatino Linotype" w:cs="Arial"/>
        </w:rPr>
        <w:t xml:space="preserve"> de información </w:t>
      </w:r>
      <w:hyperlink r:id="rId32" w:history="1">
        <w:r w:rsidR="000618F9" w:rsidRPr="00BC1765">
          <w:rPr>
            <w:rFonts w:ascii="Palatino Linotype" w:eastAsiaTheme="minorHAnsi" w:hAnsi="Palatino Linotype" w:cs="Arial"/>
            <w:b/>
            <w:szCs w:val="22"/>
            <w:lang w:eastAsia="en-US"/>
          </w:rPr>
          <w:t>00629/ATIZARA/IP/2023</w:t>
        </w:r>
      </w:hyperlink>
      <w:r w:rsidR="000618F9" w:rsidRPr="00BC1765">
        <w:rPr>
          <w:rFonts w:ascii="Palatino Linotype" w:eastAsiaTheme="minorHAnsi" w:hAnsi="Palatino Linotype" w:cs="Arial"/>
          <w:b/>
          <w:szCs w:val="22"/>
          <w:lang w:eastAsia="en-US"/>
        </w:rPr>
        <w:t xml:space="preserve">, </w:t>
      </w:r>
      <w:hyperlink r:id="rId33" w:history="1">
        <w:r w:rsidR="000618F9" w:rsidRPr="00BC1765">
          <w:rPr>
            <w:rFonts w:ascii="Palatino Linotype" w:eastAsiaTheme="minorHAnsi" w:hAnsi="Palatino Linotype" w:cs="Arial"/>
            <w:b/>
            <w:szCs w:val="22"/>
            <w:lang w:eastAsia="en-US"/>
          </w:rPr>
          <w:t>00631/ATIZARA/IP/2023</w:t>
        </w:r>
      </w:hyperlink>
      <w:r w:rsidR="000618F9" w:rsidRPr="00BC1765">
        <w:rPr>
          <w:rFonts w:ascii="Palatino Linotype" w:eastAsiaTheme="minorHAnsi" w:hAnsi="Palatino Linotype" w:cs="Arial"/>
          <w:b/>
          <w:szCs w:val="22"/>
          <w:lang w:eastAsia="en-US"/>
        </w:rPr>
        <w:t xml:space="preserve">, </w:t>
      </w:r>
      <w:hyperlink r:id="rId34" w:history="1">
        <w:r w:rsidR="000618F9" w:rsidRPr="00BC1765">
          <w:rPr>
            <w:rFonts w:ascii="Palatino Linotype" w:eastAsiaTheme="minorHAnsi" w:hAnsi="Palatino Linotype" w:cs="Arial"/>
            <w:b/>
            <w:szCs w:val="22"/>
            <w:lang w:eastAsia="en-US"/>
          </w:rPr>
          <w:t>00630/ATIZARA/IP/2023</w:t>
        </w:r>
      </w:hyperlink>
      <w:r w:rsidR="000618F9" w:rsidRPr="00BC1765">
        <w:rPr>
          <w:rFonts w:ascii="Palatino Linotype" w:eastAsiaTheme="minorHAnsi" w:hAnsi="Palatino Linotype" w:cs="Arial"/>
          <w:b/>
          <w:szCs w:val="22"/>
          <w:lang w:eastAsia="en-US"/>
        </w:rPr>
        <w:t xml:space="preserve">, </w:t>
      </w:r>
      <w:hyperlink r:id="rId35" w:history="1">
        <w:r w:rsidR="000618F9" w:rsidRPr="00BC1765">
          <w:rPr>
            <w:rFonts w:ascii="Palatino Linotype" w:eastAsiaTheme="minorHAnsi" w:hAnsi="Palatino Linotype" w:cs="Arial"/>
            <w:b/>
            <w:szCs w:val="22"/>
            <w:lang w:eastAsia="en-US"/>
          </w:rPr>
          <w:t>00637/ATIZARA/IP/2023</w:t>
        </w:r>
      </w:hyperlink>
      <w:r w:rsidR="000618F9" w:rsidRPr="00BC1765">
        <w:rPr>
          <w:rFonts w:ascii="Palatino Linotype" w:eastAsiaTheme="minorHAnsi" w:hAnsi="Palatino Linotype" w:cs="Arial"/>
          <w:b/>
          <w:szCs w:val="22"/>
          <w:lang w:eastAsia="en-US"/>
        </w:rPr>
        <w:t xml:space="preserve">, </w:t>
      </w:r>
      <w:hyperlink r:id="rId36" w:history="1">
        <w:r w:rsidR="000618F9" w:rsidRPr="00BC1765">
          <w:rPr>
            <w:rFonts w:ascii="Palatino Linotype" w:eastAsiaTheme="minorHAnsi" w:hAnsi="Palatino Linotype" w:cs="Arial"/>
            <w:b/>
            <w:szCs w:val="22"/>
            <w:lang w:eastAsia="en-US"/>
          </w:rPr>
          <w:t>00636/ATIZARA/IP/2023</w:t>
        </w:r>
      </w:hyperlink>
      <w:r w:rsidR="000618F9" w:rsidRPr="00BC1765">
        <w:rPr>
          <w:rFonts w:ascii="Palatino Linotype" w:eastAsiaTheme="minorHAnsi" w:hAnsi="Palatino Linotype" w:cs="Arial"/>
          <w:b/>
          <w:szCs w:val="22"/>
          <w:lang w:eastAsia="en-US"/>
        </w:rPr>
        <w:t xml:space="preserve">, </w:t>
      </w:r>
      <w:hyperlink r:id="rId37" w:history="1">
        <w:r w:rsidR="000618F9" w:rsidRPr="00BC1765">
          <w:rPr>
            <w:rFonts w:ascii="Palatino Linotype" w:eastAsiaTheme="minorHAnsi" w:hAnsi="Palatino Linotype" w:cs="Arial"/>
            <w:b/>
            <w:szCs w:val="22"/>
            <w:lang w:eastAsia="en-US"/>
          </w:rPr>
          <w:t>00635/ATIZARA/IP/2023</w:t>
        </w:r>
      </w:hyperlink>
      <w:r w:rsidR="000618F9" w:rsidRPr="00BC1765">
        <w:rPr>
          <w:rFonts w:ascii="Palatino Linotype" w:eastAsiaTheme="minorHAnsi" w:hAnsi="Palatino Linotype" w:cs="Arial"/>
          <w:b/>
          <w:szCs w:val="22"/>
          <w:lang w:eastAsia="en-US"/>
        </w:rPr>
        <w:t xml:space="preserve"> y </w:t>
      </w:r>
      <w:hyperlink r:id="rId38" w:history="1">
        <w:r w:rsidR="000618F9" w:rsidRPr="00BC1765">
          <w:rPr>
            <w:rFonts w:ascii="Palatino Linotype" w:eastAsiaTheme="minorHAnsi" w:hAnsi="Palatino Linotype" w:cs="Arial"/>
            <w:b/>
            <w:szCs w:val="22"/>
            <w:lang w:eastAsia="en-US"/>
          </w:rPr>
          <w:t>00634/ATIZARA/IP/2023</w:t>
        </w:r>
      </w:hyperlink>
      <w:r w:rsidRPr="00BC1765">
        <w:rPr>
          <w:rFonts w:ascii="Palatino Linotype" w:eastAsiaTheme="minorHAnsi" w:hAnsi="Palatino Linotype" w:cs="Arial"/>
          <w:b/>
          <w:szCs w:val="22"/>
          <w:lang w:eastAsia="en-US"/>
        </w:rPr>
        <w:t>;</w:t>
      </w:r>
      <w:r w:rsidRPr="00BC1765">
        <w:rPr>
          <w:rFonts w:ascii="Palatino Linotype" w:eastAsiaTheme="minorHAnsi" w:hAnsi="Palatino Linotype" w:cs="Arial"/>
          <w:szCs w:val="22"/>
          <w:lang w:eastAsia="en-US"/>
        </w:rPr>
        <w:t xml:space="preserve"> cabe destacar que de</w:t>
      </w:r>
      <w:r w:rsidR="000618F9" w:rsidRPr="00BC1765">
        <w:rPr>
          <w:rFonts w:ascii="Palatino Linotype" w:eastAsiaTheme="minorHAnsi" w:hAnsi="Palatino Linotype" w:cs="Arial"/>
          <w:szCs w:val="22"/>
          <w:lang w:eastAsia="en-US"/>
        </w:rPr>
        <w:t xml:space="preserve"> </w:t>
      </w:r>
      <w:r w:rsidR="00F520AF" w:rsidRPr="00BC1765">
        <w:rPr>
          <w:rFonts w:ascii="Palatino Linotype" w:eastAsiaTheme="minorHAnsi" w:hAnsi="Palatino Linotype" w:cs="Arial"/>
          <w:szCs w:val="22"/>
          <w:lang w:eastAsia="en-US"/>
        </w:rPr>
        <w:t>estos exp</w:t>
      </w:r>
      <w:r w:rsidRPr="00BC1765">
        <w:rPr>
          <w:rFonts w:ascii="Palatino Linotype" w:eastAsiaTheme="minorHAnsi" w:hAnsi="Palatino Linotype" w:cs="Arial"/>
          <w:szCs w:val="22"/>
          <w:lang w:eastAsia="en-US"/>
        </w:rPr>
        <w:t>ediente</w:t>
      </w:r>
      <w:r w:rsidR="000618F9" w:rsidRPr="00BC1765">
        <w:rPr>
          <w:rFonts w:ascii="Palatino Linotype" w:eastAsiaTheme="minorHAnsi" w:hAnsi="Palatino Linotype" w:cs="Arial"/>
          <w:szCs w:val="22"/>
          <w:lang w:eastAsia="en-US"/>
        </w:rPr>
        <w:t>s</w:t>
      </w:r>
      <w:r w:rsidRPr="00BC1765">
        <w:rPr>
          <w:rFonts w:ascii="Palatino Linotype" w:eastAsiaTheme="minorHAnsi" w:hAnsi="Palatino Linotype" w:cs="Arial"/>
          <w:szCs w:val="22"/>
          <w:lang w:eastAsia="en-US"/>
        </w:rPr>
        <w:t xml:space="preserve"> electrónico</w:t>
      </w:r>
      <w:r w:rsidR="000618F9" w:rsidRPr="00BC1765">
        <w:rPr>
          <w:rFonts w:ascii="Palatino Linotype" w:eastAsiaTheme="minorHAnsi" w:hAnsi="Palatino Linotype" w:cs="Arial"/>
          <w:szCs w:val="22"/>
          <w:lang w:eastAsia="en-US"/>
        </w:rPr>
        <w:t>s</w:t>
      </w:r>
      <w:r w:rsidRPr="00BC1765">
        <w:rPr>
          <w:rFonts w:ascii="Palatino Linotype" w:eastAsiaTheme="minorHAnsi" w:hAnsi="Palatino Linotype" w:cs="Arial"/>
          <w:szCs w:val="22"/>
          <w:lang w:eastAsia="en-US"/>
        </w:rPr>
        <w:t xml:space="preserve"> del SAIMEX, no se aprecia que la Unidad de Transparencia haya turnado a las áreas que por sus funciones pudieran contar con la información, la</w:t>
      </w:r>
      <w:r w:rsidR="000618F9" w:rsidRPr="00BC1765">
        <w:rPr>
          <w:rFonts w:ascii="Palatino Linotype" w:eastAsiaTheme="minorHAnsi" w:hAnsi="Palatino Linotype" w:cs="Arial"/>
          <w:szCs w:val="22"/>
          <w:lang w:eastAsia="en-US"/>
        </w:rPr>
        <w:t>s</w:t>
      </w:r>
      <w:r w:rsidRPr="00BC1765">
        <w:rPr>
          <w:rFonts w:ascii="Palatino Linotype" w:eastAsiaTheme="minorHAnsi" w:hAnsi="Palatino Linotype" w:cs="Arial"/>
          <w:szCs w:val="22"/>
          <w:lang w:eastAsia="en-US"/>
        </w:rPr>
        <w:t xml:space="preserve"> referida</w:t>
      </w:r>
      <w:r w:rsidR="000618F9" w:rsidRPr="00BC1765">
        <w:rPr>
          <w:rFonts w:ascii="Palatino Linotype" w:eastAsiaTheme="minorHAnsi" w:hAnsi="Palatino Linotype" w:cs="Arial"/>
          <w:szCs w:val="22"/>
          <w:lang w:eastAsia="en-US"/>
        </w:rPr>
        <w:t>s</w:t>
      </w:r>
      <w:r w:rsidRPr="00BC1765">
        <w:rPr>
          <w:rFonts w:ascii="Palatino Linotype" w:eastAsiaTheme="minorHAnsi" w:hAnsi="Palatino Linotype" w:cs="Arial"/>
          <w:szCs w:val="22"/>
          <w:lang w:eastAsia="en-US"/>
        </w:rPr>
        <w:t xml:space="preserve"> solicitud</w:t>
      </w:r>
      <w:r w:rsidR="000618F9" w:rsidRPr="00BC1765">
        <w:rPr>
          <w:rFonts w:ascii="Palatino Linotype" w:eastAsiaTheme="minorHAnsi" w:hAnsi="Palatino Linotype" w:cs="Arial"/>
          <w:szCs w:val="22"/>
          <w:lang w:eastAsia="en-US"/>
        </w:rPr>
        <w:t>es de información.</w:t>
      </w:r>
    </w:p>
    <w:p w:rsidR="009C7380" w:rsidRPr="00BC1765" w:rsidRDefault="009C7380" w:rsidP="009C7380">
      <w:pPr>
        <w:autoSpaceDE w:val="0"/>
        <w:autoSpaceDN w:val="0"/>
        <w:adjustRightInd w:val="0"/>
        <w:spacing w:line="360" w:lineRule="auto"/>
        <w:jc w:val="both"/>
        <w:rPr>
          <w:rFonts w:ascii="Palatino Linotype" w:eastAsiaTheme="minorHAnsi" w:hAnsi="Palatino Linotype" w:cs="Arial"/>
          <w:szCs w:val="22"/>
          <w:lang w:eastAsia="en-US"/>
        </w:rPr>
      </w:pPr>
    </w:p>
    <w:p w:rsidR="003D7D4B" w:rsidRPr="00BC1765" w:rsidRDefault="009C7380" w:rsidP="009C7380">
      <w:pPr>
        <w:autoSpaceDE w:val="0"/>
        <w:autoSpaceDN w:val="0"/>
        <w:adjustRightInd w:val="0"/>
        <w:spacing w:line="360" w:lineRule="auto"/>
        <w:jc w:val="both"/>
        <w:rPr>
          <w:rFonts w:ascii="Palatino Linotype" w:eastAsiaTheme="minorHAnsi" w:hAnsi="Palatino Linotype" w:cs="Arial"/>
          <w:szCs w:val="22"/>
          <w:lang w:eastAsia="en-US"/>
        </w:rPr>
      </w:pPr>
      <w:r w:rsidRPr="00BC1765">
        <w:rPr>
          <w:rFonts w:ascii="Palatino Linotype" w:eastAsiaTheme="minorHAnsi" w:hAnsi="Palatino Linotype" w:cs="Arial"/>
          <w:szCs w:val="22"/>
          <w:lang w:eastAsia="en-US"/>
        </w:rPr>
        <w:t>Ahora bien, en la</w:t>
      </w:r>
      <w:r w:rsidR="003D7D4B" w:rsidRPr="00BC1765">
        <w:rPr>
          <w:rFonts w:ascii="Palatino Linotype" w:eastAsiaTheme="minorHAnsi" w:hAnsi="Palatino Linotype" w:cs="Arial"/>
          <w:szCs w:val="22"/>
          <w:lang w:eastAsia="en-US"/>
        </w:rPr>
        <w:t>s</w:t>
      </w:r>
      <w:r w:rsidRPr="00BC1765">
        <w:rPr>
          <w:rFonts w:ascii="Palatino Linotype" w:eastAsiaTheme="minorHAnsi" w:hAnsi="Palatino Linotype" w:cs="Arial"/>
          <w:szCs w:val="22"/>
          <w:lang w:eastAsia="en-US"/>
        </w:rPr>
        <w:t xml:space="preserve"> </w:t>
      </w:r>
      <w:r w:rsidR="003D7D4B" w:rsidRPr="00BC1765">
        <w:rPr>
          <w:rFonts w:ascii="Palatino Linotype" w:eastAsiaTheme="minorHAnsi" w:hAnsi="Palatino Linotype" w:cs="Arial"/>
          <w:szCs w:val="22"/>
          <w:lang w:eastAsia="en-US"/>
        </w:rPr>
        <w:t xml:space="preserve">propias solicitudes de información </w:t>
      </w:r>
      <w:r w:rsidRPr="00BC1765">
        <w:rPr>
          <w:rFonts w:ascii="Palatino Linotype" w:eastAsiaTheme="minorHAnsi" w:hAnsi="Palatino Linotype" w:cs="Arial"/>
          <w:szCs w:val="22"/>
          <w:lang w:eastAsia="en-US"/>
        </w:rPr>
        <w:t xml:space="preserve">el hoy recurrente remitió un hallazgo </w:t>
      </w:r>
      <w:r w:rsidR="003D7D4B" w:rsidRPr="00BC1765">
        <w:rPr>
          <w:rFonts w:ascii="Palatino Linotype" w:eastAsiaTheme="minorHAnsi" w:hAnsi="Palatino Linotype" w:cs="Arial"/>
          <w:szCs w:val="22"/>
          <w:lang w:eastAsia="en-US"/>
        </w:rPr>
        <w:t>en el que es posible escanear el siguiente código QR</w:t>
      </w:r>
    </w:p>
    <w:p w:rsidR="003D7D4B" w:rsidRPr="00BC1765" w:rsidRDefault="003D7D4B" w:rsidP="009C7380">
      <w:pPr>
        <w:autoSpaceDE w:val="0"/>
        <w:autoSpaceDN w:val="0"/>
        <w:adjustRightInd w:val="0"/>
        <w:spacing w:line="360" w:lineRule="auto"/>
        <w:jc w:val="both"/>
        <w:rPr>
          <w:rFonts w:ascii="Palatino Linotype" w:eastAsiaTheme="minorHAnsi" w:hAnsi="Palatino Linotype" w:cs="Arial"/>
          <w:szCs w:val="22"/>
          <w:lang w:eastAsia="en-US"/>
        </w:rPr>
      </w:pPr>
    </w:p>
    <w:p w:rsidR="003D7D4B" w:rsidRPr="00BC1765" w:rsidRDefault="00BC1765" w:rsidP="003D7D4B">
      <w:pPr>
        <w:autoSpaceDE w:val="0"/>
        <w:autoSpaceDN w:val="0"/>
        <w:adjustRightInd w:val="0"/>
        <w:spacing w:line="360" w:lineRule="auto"/>
        <w:jc w:val="center"/>
        <w:rPr>
          <w:rFonts w:ascii="Palatino Linotype" w:eastAsiaTheme="minorHAnsi" w:hAnsi="Palatino Linotype" w:cs="Arial"/>
          <w:szCs w:val="22"/>
          <w:lang w:eastAsia="en-US"/>
        </w:rPr>
      </w:pPr>
      <w:r w:rsidRPr="00BC1765">
        <w:rPr>
          <w:rFonts w:ascii="Palatino Linotype" w:eastAsiaTheme="minorHAnsi" w:hAnsi="Palatino Linotype" w:cs="Arial"/>
          <w:noProof/>
          <w:szCs w:val="22"/>
        </w:rPr>
        <w:lastRenderedPageBreak/>
        <w:pict>
          <v:shapetype id="_x0000_t32" coordsize="21600,21600" o:spt="32" o:oned="t" path="m,l21600,21600e" filled="f">
            <v:path arrowok="t" fillok="f" o:connecttype="none"/>
            <o:lock v:ext="edit" shapetype="t"/>
          </v:shapetype>
          <v:shape id="Conector recto de flecha 16" o:spid="_x0000_s2053" type="#_x0000_t32" style="position:absolute;left:0;text-align:left;margin-left:346.95pt;margin-top:156.8pt;width:126.7pt;height:74.9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" strokecolor="red" strokeweight="6pt">
            <v:stroke endarrow="block" joinstyle="miter"/>
          </v:shape>
        </w:pict>
      </w:r>
      <w:r w:rsidR="003D7D4B" w:rsidRPr="00BC1765">
        <w:rPr>
          <w:rFonts w:ascii="Palatino Linotype" w:eastAsiaTheme="minorHAnsi" w:hAnsi="Palatino Linotype" w:cs="Arial"/>
          <w:noProof/>
          <w:szCs w:val="22"/>
        </w:rPr>
        <w:drawing>
          <wp:inline distT="0" distB="0" distL="0" distR="0">
            <wp:extent cx="3664915" cy="3656846"/>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t="31677"/>
                    <a:stretch/>
                  </pic:blipFill>
                  <pic:spPr bwMode="auto">
                    <a:xfrm>
                      <a:off x="0" y="0"/>
                      <a:ext cx="3711712" cy="3703540"/>
                    </a:xfrm>
                    <a:prstGeom prst="rect">
                      <a:avLst/>
                    </a:prstGeom>
                    <a:ln>
                      <a:noFill/>
                    </a:ln>
                    <a:extLst>
                      <a:ext uri="{53640926-AAD7-44D8-BBD7-CCE9431645EC}">
                        <a14:shadowObscured xmlns:a14="http://schemas.microsoft.com/office/drawing/2010/main"/>
                      </a:ext>
                    </a:extLst>
                  </pic:spPr>
                </pic:pic>
              </a:graphicData>
            </a:graphic>
          </wp:inline>
        </w:drawing>
      </w:r>
    </w:p>
    <w:p w:rsidR="003D7D4B" w:rsidRPr="00BC1765" w:rsidRDefault="003D7D4B" w:rsidP="009C7380">
      <w:pPr>
        <w:autoSpaceDE w:val="0"/>
        <w:autoSpaceDN w:val="0"/>
        <w:adjustRightInd w:val="0"/>
        <w:spacing w:line="360" w:lineRule="auto"/>
        <w:jc w:val="both"/>
        <w:rPr>
          <w:rFonts w:ascii="Palatino Linotype" w:eastAsiaTheme="minorHAnsi" w:hAnsi="Palatino Linotype" w:cs="Arial"/>
          <w:szCs w:val="22"/>
          <w:lang w:eastAsia="en-US"/>
        </w:rPr>
      </w:pPr>
    </w:p>
    <w:p w:rsidR="00ED44C1" w:rsidRPr="00BC1765" w:rsidRDefault="003D7D4B" w:rsidP="009C7380">
      <w:pPr>
        <w:autoSpaceDE w:val="0"/>
        <w:autoSpaceDN w:val="0"/>
        <w:adjustRightInd w:val="0"/>
        <w:spacing w:line="360" w:lineRule="auto"/>
        <w:jc w:val="both"/>
        <w:rPr>
          <w:rFonts w:ascii="Palatino Linotype" w:eastAsiaTheme="minorHAnsi" w:hAnsi="Palatino Linotype" w:cs="Arial"/>
          <w:szCs w:val="22"/>
          <w:lang w:eastAsia="en-US"/>
        </w:rPr>
      </w:pPr>
      <w:r w:rsidRPr="00BC1765">
        <w:rPr>
          <w:rFonts w:ascii="Palatino Linotype" w:eastAsiaTheme="minorHAnsi" w:hAnsi="Palatino Linotype" w:cs="Arial"/>
          <w:szCs w:val="22"/>
          <w:lang w:eastAsia="en-US"/>
        </w:rPr>
        <w:t xml:space="preserve">Dicho código direcciona a la red social denominada “Facebook”, en la que aparece un video en el que el presidente municipal de Atizapán de Zaragoza emite un mensaje </w:t>
      </w:r>
      <w:r w:rsidR="00FC2FF1" w:rsidRPr="00BC1765">
        <w:rPr>
          <w:rFonts w:ascii="Palatino Linotype" w:eastAsiaTheme="minorHAnsi" w:hAnsi="Palatino Linotype" w:cs="Arial"/>
          <w:szCs w:val="22"/>
          <w:lang w:eastAsia="en-US"/>
        </w:rPr>
        <w:t>hablando de la escasez de agua en el municipio y de los proyectos y programas que están desarrollando</w:t>
      </w:r>
      <w:r w:rsidR="0067212F" w:rsidRPr="00BC1765">
        <w:rPr>
          <w:rFonts w:ascii="Palatino Linotype" w:eastAsiaTheme="minorHAnsi" w:hAnsi="Palatino Linotype" w:cs="Arial"/>
          <w:szCs w:val="22"/>
          <w:lang w:eastAsia="en-US"/>
        </w:rPr>
        <w:t xml:space="preserve"> para combatir la falta de agua, es decir, de dicho hallazgo, se deriva que el Ayuntamiento está generando y administrando información y documentación respecto del aprovechamiento </w:t>
      </w:r>
      <w:r w:rsidR="00ED44C1" w:rsidRPr="00BC1765">
        <w:rPr>
          <w:rFonts w:ascii="Palatino Linotype" w:eastAsiaTheme="minorHAnsi" w:hAnsi="Palatino Linotype" w:cs="Arial"/>
          <w:szCs w:val="22"/>
          <w:lang w:eastAsia="en-US"/>
        </w:rPr>
        <w:t xml:space="preserve">y preservación </w:t>
      </w:r>
      <w:r w:rsidR="003918B8" w:rsidRPr="00BC1765">
        <w:rPr>
          <w:rFonts w:ascii="Palatino Linotype" w:eastAsiaTheme="minorHAnsi" w:hAnsi="Palatino Linotype" w:cs="Arial"/>
          <w:szCs w:val="22"/>
          <w:lang w:eastAsia="en-US"/>
        </w:rPr>
        <w:t>del agua</w:t>
      </w:r>
      <w:r w:rsidR="002931CE" w:rsidRPr="00BC1765">
        <w:rPr>
          <w:rFonts w:ascii="Palatino Linotype" w:eastAsiaTheme="minorHAnsi" w:hAnsi="Palatino Linotype" w:cs="Arial"/>
          <w:szCs w:val="22"/>
          <w:lang w:eastAsia="en-US"/>
        </w:rPr>
        <w:t xml:space="preserve"> mediante la construcción e implementación de diversos acciones</w:t>
      </w:r>
      <w:r w:rsidR="003918B8" w:rsidRPr="00BC1765">
        <w:rPr>
          <w:rFonts w:ascii="Palatino Linotype" w:eastAsiaTheme="minorHAnsi" w:hAnsi="Palatino Linotype" w:cs="Arial"/>
          <w:szCs w:val="22"/>
          <w:lang w:eastAsia="en-US"/>
        </w:rPr>
        <w:t xml:space="preserve">, </w:t>
      </w:r>
      <w:r w:rsidR="002931CE" w:rsidRPr="00BC1765">
        <w:rPr>
          <w:rFonts w:ascii="Palatino Linotype" w:eastAsiaTheme="minorHAnsi" w:hAnsi="Palatino Linotype" w:cs="Arial"/>
          <w:szCs w:val="22"/>
          <w:lang w:eastAsia="en-US"/>
        </w:rPr>
        <w:t xml:space="preserve">en ese orden de ideas, </w:t>
      </w:r>
      <w:r w:rsidR="00ED44C1" w:rsidRPr="00BC1765">
        <w:rPr>
          <w:rFonts w:ascii="Palatino Linotype" w:eastAsiaTheme="minorHAnsi" w:hAnsi="Palatino Linotype" w:cs="Arial"/>
          <w:szCs w:val="22"/>
          <w:lang w:eastAsia="en-US"/>
        </w:rPr>
        <w:t xml:space="preserve">en la imagen adjunta por el recurrente se </w:t>
      </w:r>
      <w:r w:rsidR="002931CE" w:rsidRPr="00BC1765">
        <w:rPr>
          <w:rFonts w:ascii="Palatino Linotype" w:eastAsiaTheme="minorHAnsi" w:hAnsi="Palatino Linotype" w:cs="Arial"/>
          <w:szCs w:val="22"/>
          <w:lang w:eastAsia="en-US"/>
        </w:rPr>
        <w:t>observa</w:t>
      </w:r>
      <w:r w:rsidR="00ED44C1" w:rsidRPr="00BC1765">
        <w:rPr>
          <w:rFonts w:ascii="Palatino Linotype" w:eastAsiaTheme="minorHAnsi" w:hAnsi="Palatino Linotype" w:cs="Arial"/>
          <w:szCs w:val="22"/>
          <w:lang w:eastAsia="en-US"/>
        </w:rPr>
        <w:t xml:space="preserve"> lo siguiente:</w:t>
      </w:r>
    </w:p>
    <w:p w:rsidR="00ED44C1" w:rsidRPr="00BC1765" w:rsidRDefault="00ED44C1" w:rsidP="009C7380">
      <w:pPr>
        <w:autoSpaceDE w:val="0"/>
        <w:autoSpaceDN w:val="0"/>
        <w:adjustRightInd w:val="0"/>
        <w:spacing w:line="360" w:lineRule="auto"/>
        <w:jc w:val="both"/>
        <w:rPr>
          <w:rFonts w:ascii="Palatino Linotype" w:eastAsiaTheme="minorHAnsi" w:hAnsi="Palatino Linotype" w:cs="Arial"/>
          <w:szCs w:val="22"/>
          <w:lang w:eastAsia="en-US"/>
        </w:rPr>
      </w:pPr>
    </w:p>
    <w:p w:rsidR="00ED44C1" w:rsidRPr="00BC1765" w:rsidRDefault="00BC1765" w:rsidP="00ED44C1">
      <w:pPr>
        <w:autoSpaceDE w:val="0"/>
        <w:autoSpaceDN w:val="0"/>
        <w:adjustRightInd w:val="0"/>
        <w:spacing w:line="360" w:lineRule="auto"/>
        <w:jc w:val="center"/>
        <w:rPr>
          <w:rFonts w:ascii="Palatino Linotype" w:eastAsiaTheme="minorHAnsi" w:hAnsi="Palatino Linotype" w:cs="Arial"/>
          <w:szCs w:val="22"/>
          <w:lang w:eastAsia="en-US"/>
        </w:rPr>
      </w:pPr>
      <w:r w:rsidRPr="00BC1765">
        <w:rPr>
          <w:rFonts w:ascii="Palatino Linotype" w:eastAsiaTheme="minorHAnsi" w:hAnsi="Palatino Linotype" w:cs="Arial"/>
          <w:noProof/>
          <w:szCs w:val="22"/>
        </w:rPr>
        <w:lastRenderedPageBreak/>
        <w:pict>
          <v:shape id="Forma libre 10" o:spid="_x0000_s2052" style="position:absolute;left:0;text-align:left;margin-left:317.55pt;margin-top:.95pt;width:145pt;height:68.5pt;rotation:11367994fd;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841787,87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" path="m556052,c275026,191414,-5999,382829,97,526694,6193,670560,297582,832713,592628,863193,887674,893673,1598468,820521,1770375,709574,1942282,598627,1767937,309676,1624071,197510,1480205,85344,1097376,39014,907181,36576,716986,34138,540202,170688,482900,182880e" filled="f" strokecolor="red" strokeweight="2.25pt">
            <v:stroke joinstyle="miter"/>
            <v:path arrowok="t" o:connecttype="custom" o:connectlocs="556052,0;97,526694;592628,863193;1770375,709574;1624071,197510;907181,36576;482900,182880" o:connectangles="0,0,0,0,0,0,0"/>
          </v:shape>
        </w:pict>
      </w:r>
      <w:r w:rsidRPr="00BC1765">
        <w:rPr>
          <w:rFonts w:ascii="Palatino Linotype" w:eastAsiaTheme="minorHAnsi" w:hAnsi="Palatino Linotype" w:cs="Arial"/>
          <w:noProof/>
          <w:szCs w:val="22"/>
        </w:rPr>
        <w:pict>
          <v:shape id="Conector recto de flecha 7" o:spid="_x0000_s2051" type="#_x0000_t32" style="position:absolute;left:0;text-align:left;margin-left:197.2pt;margin-top:147.3pt;width:293.15pt;height:187.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" strokecolor="red" strokeweight="6pt">
            <v:stroke endarrow="block" joinstyle="miter"/>
          </v:shape>
        </w:pict>
      </w:r>
      <w:r w:rsidRPr="00BC1765">
        <w:rPr>
          <w:rFonts w:ascii="Palatino Linotype" w:eastAsiaTheme="minorHAnsi" w:hAnsi="Palatino Linotype" w:cs="Arial"/>
          <w:noProof/>
          <w:szCs w:val="22"/>
        </w:rPr>
        <w:pict>
          <v:shape id="Forma libre 11" o:spid="_x0000_s2050" style="position:absolute;left:0;text-align:left;margin-left:-1.55pt;margin-top:308.55pt;width:203.3pt;height:6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787,87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" path="m556052,c275026,191414,-5999,382829,97,526694,6193,670560,297582,832713,592628,863193,887674,893673,1598468,820521,1770375,709574,1942282,598627,1767937,309676,1624071,197510,1480205,85344,1097376,39014,907181,36576,716986,34138,540202,170688,482900,182880e" filled="f" strokecolor="red" strokeweight="2.25pt">
            <v:stroke joinstyle="miter"/>
            <v:path arrowok="t" o:connecttype="custom" o:connectlocs="779456,0;136,477871;830727,783178;2481655,643799;2276571,179202;1271657,33186;676914,165928" o:connectangles="0,0,0,0,0,0,0"/>
          </v:shape>
        </w:pict>
      </w:r>
      <w:r w:rsidR="00ED44C1" w:rsidRPr="00BC1765">
        <w:rPr>
          <w:rFonts w:ascii="Palatino Linotype" w:eastAsiaTheme="minorHAnsi" w:hAnsi="Palatino Linotype" w:cs="Arial"/>
          <w:noProof/>
          <w:szCs w:val="22"/>
        </w:rPr>
        <w:drawing>
          <wp:inline distT="0" distB="0" distL="0" distR="0">
            <wp:extent cx="5471009" cy="45351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b="1608"/>
                    <a:stretch/>
                  </pic:blipFill>
                  <pic:spPr bwMode="auto">
                    <a:xfrm>
                      <a:off x="0" y="0"/>
                      <a:ext cx="5495309" cy="4555314"/>
                    </a:xfrm>
                    <a:prstGeom prst="rect">
                      <a:avLst/>
                    </a:prstGeom>
                    <a:ln>
                      <a:noFill/>
                    </a:ln>
                    <a:extLst>
                      <a:ext uri="{53640926-AAD7-44D8-BBD7-CCE9431645EC}">
                        <a14:shadowObscured xmlns:a14="http://schemas.microsoft.com/office/drawing/2010/main"/>
                      </a:ext>
                    </a:extLst>
                  </pic:spPr>
                </pic:pic>
              </a:graphicData>
            </a:graphic>
          </wp:inline>
        </w:drawing>
      </w:r>
    </w:p>
    <w:p w:rsidR="00ED44C1" w:rsidRPr="00BC1765" w:rsidRDefault="00ED44C1" w:rsidP="009C7380">
      <w:pPr>
        <w:autoSpaceDE w:val="0"/>
        <w:autoSpaceDN w:val="0"/>
        <w:adjustRightInd w:val="0"/>
        <w:spacing w:line="360" w:lineRule="auto"/>
        <w:jc w:val="both"/>
        <w:rPr>
          <w:rFonts w:ascii="Palatino Linotype" w:eastAsiaTheme="minorHAnsi" w:hAnsi="Palatino Linotype" w:cs="Arial"/>
          <w:szCs w:val="22"/>
          <w:lang w:eastAsia="en-US"/>
        </w:rPr>
      </w:pPr>
    </w:p>
    <w:p w:rsidR="002931CE" w:rsidRPr="00BC1765" w:rsidRDefault="003918B8" w:rsidP="002931CE">
      <w:pPr>
        <w:autoSpaceDE w:val="0"/>
        <w:autoSpaceDN w:val="0"/>
        <w:adjustRightInd w:val="0"/>
        <w:spacing w:line="360" w:lineRule="auto"/>
        <w:jc w:val="both"/>
        <w:rPr>
          <w:rFonts w:ascii="Palatino Linotype" w:eastAsiaTheme="minorHAnsi" w:hAnsi="Palatino Linotype" w:cs="Arial"/>
          <w:szCs w:val="22"/>
          <w:lang w:eastAsia="en-US"/>
        </w:rPr>
      </w:pPr>
      <w:r w:rsidRPr="00BC1765">
        <w:rPr>
          <w:rFonts w:ascii="Palatino Linotype" w:eastAsiaTheme="minorHAnsi" w:hAnsi="Palatino Linotype" w:cs="Arial"/>
          <w:szCs w:val="22"/>
          <w:lang w:eastAsia="en-US"/>
        </w:rPr>
        <w:t>Se puede apreciar el logotipo del gobierno municipal de Atizapán de Zaragoza administración 2022-2024, así como la leyenda de “</w:t>
      </w:r>
      <w:r w:rsidRPr="00BC1765">
        <w:rPr>
          <w:rFonts w:ascii="Palatino Linotype" w:eastAsiaTheme="minorHAnsi" w:hAnsi="Palatino Linotype" w:cs="Arial"/>
          <w:b/>
          <w:i/>
          <w:szCs w:val="22"/>
          <w:u w:val="single"/>
          <w:lang w:eastAsia="en-US"/>
        </w:rPr>
        <w:t>Ante la escasez de AGUA TRABAJAMOS para ti – Perforamos 6 NUEVOS POZOS</w:t>
      </w:r>
      <w:r w:rsidRPr="00BC1765">
        <w:rPr>
          <w:rFonts w:ascii="Palatino Linotype" w:eastAsiaTheme="minorHAnsi" w:hAnsi="Palatino Linotype" w:cs="Arial"/>
          <w:szCs w:val="22"/>
          <w:lang w:eastAsia="en-US"/>
        </w:rPr>
        <w:t>”</w:t>
      </w:r>
      <w:r w:rsidR="002931CE" w:rsidRPr="00BC1765">
        <w:rPr>
          <w:rFonts w:ascii="Palatino Linotype" w:eastAsiaTheme="minorHAnsi" w:hAnsi="Palatino Linotype" w:cs="Arial"/>
          <w:szCs w:val="22"/>
          <w:lang w:eastAsia="en-US"/>
        </w:rPr>
        <w:t>, en ese sentido las palabras “</w:t>
      </w:r>
      <w:r w:rsidR="002931CE" w:rsidRPr="00BC1765">
        <w:rPr>
          <w:rFonts w:ascii="Palatino Linotype" w:eastAsiaTheme="minorHAnsi" w:hAnsi="Palatino Linotype" w:cs="Arial"/>
          <w:i/>
          <w:szCs w:val="22"/>
          <w:lang w:eastAsia="en-US"/>
        </w:rPr>
        <w:t>escasez de agua</w:t>
      </w:r>
      <w:r w:rsidR="002931CE" w:rsidRPr="00BC1765">
        <w:rPr>
          <w:rFonts w:ascii="Palatino Linotype" w:eastAsiaTheme="minorHAnsi" w:hAnsi="Palatino Linotype" w:cs="Arial"/>
          <w:szCs w:val="22"/>
          <w:lang w:eastAsia="en-US"/>
        </w:rPr>
        <w:t>", se relaciona a un problema con la gestión de recursos hídricos y la infraestructura de agua, responsabilidades que recaen en las autoridades municipales.</w:t>
      </w:r>
    </w:p>
    <w:p w:rsidR="002931CE" w:rsidRPr="00BC1765" w:rsidRDefault="002931CE" w:rsidP="002931CE">
      <w:pPr>
        <w:autoSpaceDE w:val="0"/>
        <w:autoSpaceDN w:val="0"/>
        <w:adjustRightInd w:val="0"/>
        <w:spacing w:line="360" w:lineRule="auto"/>
        <w:jc w:val="both"/>
        <w:rPr>
          <w:rFonts w:ascii="Palatino Linotype" w:eastAsiaTheme="minorHAnsi" w:hAnsi="Palatino Linotype" w:cs="Arial"/>
          <w:szCs w:val="22"/>
          <w:lang w:eastAsia="en-US"/>
        </w:rPr>
      </w:pPr>
    </w:p>
    <w:p w:rsidR="00A93949" w:rsidRPr="00BC1765" w:rsidRDefault="00A93949" w:rsidP="00A9394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C1765">
        <w:rPr>
          <w:rFonts w:ascii="Palatino Linotype" w:eastAsia="Palatino Linotype" w:hAnsi="Palatino Linotype" w:cs="Palatino Linotype"/>
        </w:rPr>
        <w:t>Ahora bien, no pasa desapercibido mencionar que la parte Recurrente en su</w:t>
      </w:r>
      <w:r w:rsidR="00B35143" w:rsidRPr="00BC1765">
        <w:rPr>
          <w:rFonts w:ascii="Palatino Linotype" w:eastAsia="Palatino Linotype" w:hAnsi="Palatino Linotype" w:cs="Palatino Linotype"/>
        </w:rPr>
        <w:t>s</w:t>
      </w:r>
      <w:r w:rsidRPr="00BC1765">
        <w:rPr>
          <w:rFonts w:ascii="Palatino Linotype" w:eastAsia="Palatino Linotype" w:hAnsi="Palatino Linotype" w:cs="Palatino Linotype"/>
        </w:rPr>
        <w:t xml:space="preserve"> medio</w:t>
      </w:r>
      <w:r w:rsidR="00B35143" w:rsidRPr="00BC1765">
        <w:rPr>
          <w:rFonts w:ascii="Palatino Linotype" w:eastAsia="Palatino Linotype" w:hAnsi="Palatino Linotype" w:cs="Palatino Linotype"/>
        </w:rPr>
        <w:t>s</w:t>
      </w:r>
      <w:r w:rsidRPr="00BC1765">
        <w:rPr>
          <w:rFonts w:ascii="Palatino Linotype" w:eastAsia="Palatino Linotype" w:hAnsi="Palatino Linotype" w:cs="Palatino Linotype"/>
        </w:rPr>
        <w:t xml:space="preserve"> de impugnación sostuvo que la promoción de la perforación de los seis pozos se había </w:t>
      </w:r>
      <w:r w:rsidRPr="00BC1765">
        <w:rPr>
          <w:rFonts w:ascii="Palatino Linotype" w:eastAsia="Palatino Linotype" w:hAnsi="Palatino Linotype" w:cs="Palatino Linotype"/>
        </w:rPr>
        <w:lastRenderedPageBreak/>
        <w:t xml:space="preserve">realizado a través de las redes sociales del Ayuntamiento de Atizapán de Zaragoza, por lo que, en atención a esto, se localizó un video publicado en la página oficial del Ayuntamiento de fecha siete de diciembre de dos mil veintitrés, en el que, el Presidente Municipal menciona los logros de su administración y, en entre ellos, refiere la perforación de los seis pozos, en ese sentido, si bien es cierto, el Presidente Municipal mencionó como una acción la perforación de los pozos, también lo es que, en el video se pueden observar equipos de SAPASA, como se aprecia a continuación: </w:t>
      </w:r>
    </w:p>
    <w:p w:rsidR="00A93949" w:rsidRPr="00BC1765" w:rsidRDefault="00A93949" w:rsidP="00A9394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BC1765">
        <w:rPr>
          <w:rFonts w:ascii="Palatino Linotype" w:eastAsia="Palatino Linotype" w:hAnsi="Palatino Linotype" w:cs="Palatino Linotype"/>
          <w:noProof/>
        </w:rPr>
        <w:drawing>
          <wp:inline distT="0" distB="0" distL="0" distR="0">
            <wp:extent cx="3076575" cy="33775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083780" cy="3385453"/>
                    </a:xfrm>
                    <a:prstGeom prst="rect">
                      <a:avLst/>
                    </a:prstGeom>
                  </pic:spPr>
                </pic:pic>
              </a:graphicData>
            </a:graphic>
          </wp:inline>
        </w:drawing>
      </w:r>
    </w:p>
    <w:p w:rsidR="00A93949" w:rsidRPr="00BC1765" w:rsidRDefault="00A93949" w:rsidP="00A9394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BC1765">
        <w:rPr>
          <w:rFonts w:ascii="Palatino Linotype" w:eastAsia="Palatino Linotype" w:hAnsi="Palatino Linotype" w:cs="Palatino Linotype"/>
          <w:noProof/>
        </w:rPr>
        <w:lastRenderedPageBreak/>
        <w:drawing>
          <wp:inline distT="0" distB="0" distL="0" distR="0">
            <wp:extent cx="3686689" cy="23053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686689" cy="2305372"/>
                    </a:xfrm>
                    <a:prstGeom prst="rect">
                      <a:avLst/>
                    </a:prstGeom>
                  </pic:spPr>
                </pic:pic>
              </a:graphicData>
            </a:graphic>
          </wp:inline>
        </w:drawing>
      </w:r>
    </w:p>
    <w:p w:rsidR="00A93949" w:rsidRPr="00BC1765" w:rsidRDefault="00A93949" w:rsidP="00A9394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BC1765">
        <w:rPr>
          <w:rFonts w:ascii="Palatino Linotype" w:eastAsia="Palatino Linotype" w:hAnsi="Palatino Linotype" w:cs="Palatino Linotype"/>
          <w:noProof/>
        </w:rPr>
        <w:drawing>
          <wp:inline distT="0" distB="0" distL="0" distR="0">
            <wp:extent cx="3676650" cy="2305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677173" cy="2305378"/>
                    </a:xfrm>
                    <a:prstGeom prst="rect">
                      <a:avLst/>
                    </a:prstGeom>
                  </pic:spPr>
                </pic:pic>
              </a:graphicData>
            </a:graphic>
          </wp:inline>
        </w:drawing>
      </w:r>
    </w:p>
    <w:p w:rsidR="00A93949" w:rsidRPr="00BC1765" w:rsidRDefault="00A93949" w:rsidP="00A9394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A93949" w:rsidRPr="00BC1765" w:rsidRDefault="00A93949" w:rsidP="00A9394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C1765">
        <w:rPr>
          <w:rFonts w:ascii="Palatino Linotype" w:eastAsia="Palatino Linotype" w:hAnsi="Palatino Linotype" w:cs="Palatino Linotype"/>
        </w:rPr>
        <w:t xml:space="preserve">Precisado lo anterior, resulta indispensable traer a colación lo que establece el Bando Municipal de Atizapán de Zaragoza, el cual establece en sus artículos 75 y 76 que: </w:t>
      </w:r>
    </w:p>
    <w:p w:rsidR="00A93949" w:rsidRPr="00BC1765" w:rsidRDefault="00A93949" w:rsidP="00A9394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A93949" w:rsidRPr="00BC1765" w:rsidRDefault="00A93949" w:rsidP="00A93949">
      <w:pPr>
        <w:pBdr>
          <w:top w:val="nil"/>
          <w:left w:val="nil"/>
          <w:bottom w:val="nil"/>
          <w:right w:val="nil"/>
          <w:between w:val="nil"/>
        </w:pBdr>
        <w:spacing w:line="276" w:lineRule="auto"/>
        <w:ind w:left="567" w:right="560"/>
        <w:jc w:val="center"/>
        <w:rPr>
          <w:rFonts w:ascii="Palatino Linotype" w:hAnsi="Palatino Linotype"/>
          <w:b/>
          <w:i/>
        </w:rPr>
      </w:pPr>
      <w:r w:rsidRPr="00BC1765">
        <w:rPr>
          <w:rFonts w:ascii="Palatino Linotype" w:hAnsi="Palatino Linotype"/>
          <w:b/>
          <w:i/>
        </w:rPr>
        <w:t xml:space="preserve">Del Organismo Público </w:t>
      </w:r>
      <w:r w:rsidRPr="00BC1765">
        <w:rPr>
          <w:rFonts w:ascii="Palatino Linotype" w:hAnsi="Palatino Linotype"/>
          <w:b/>
          <w:i/>
          <w:u w:val="single"/>
        </w:rPr>
        <w:t xml:space="preserve">Descentralizado </w:t>
      </w:r>
      <w:r w:rsidRPr="00BC1765">
        <w:rPr>
          <w:rFonts w:ascii="Palatino Linotype" w:hAnsi="Palatino Linotype"/>
          <w:b/>
          <w:i/>
        </w:rPr>
        <w:t>para la Prestación de los Servicios de Agua Potable, Alcantarillado y Saneamiento del Municipio de Atizapán de Zaragoza, conocido como S.A.P.A.S.A</w:t>
      </w:r>
    </w:p>
    <w:p w:rsidR="00A93949" w:rsidRPr="00BC1765" w:rsidRDefault="00A93949" w:rsidP="00A93949">
      <w:pPr>
        <w:pBdr>
          <w:top w:val="nil"/>
          <w:left w:val="nil"/>
          <w:bottom w:val="nil"/>
          <w:right w:val="nil"/>
          <w:between w:val="nil"/>
        </w:pBdr>
        <w:spacing w:line="276" w:lineRule="auto"/>
        <w:ind w:left="567" w:right="560"/>
        <w:jc w:val="both"/>
        <w:rPr>
          <w:rFonts w:ascii="Palatino Linotype" w:hAnsi="Palatino Linotype"/>
          <w:i/>
        </w:rPr>
      </w:pPr>
    </w:p>
    <w:p w:rsidR="00A93949" w:rsidRPr="00BC1765" w:rsidRDefault="00A93949" w:rsidP="00A93949">
      <w:pPr>
        <w:pBdr>
          <w:top w:val="nil"/>
          <w:left w:val="nil"/>
          <w:bottom w:val="nil"/>
          <w:right w:val="nil"/>
          <w:between w:val="nil"/>
        </w:pBdr>
        <w:spacing w:line="276" w:lineRule="auto"/>
        <w:ind w:left="567" w:right="560"/>
        <w:jc w:val="both"/>
        <w:rPr>
          <w:rFonts w:ascii="Palatino Linotype" w:hAnsi="Palatino Linotype"/>
          <w:i/>
        </w:rPr>
      </w:pPr>
      <w:r w:rsidRPr="00BC1765">
        <w:rPr>
          <w:rFonts w:ascii="Palatino Linotype" w:hAnsi="Palatino Linotype"/>
          <w:b/>
          <w:i/>
        </w:rPr>
        <w:t>ARTÍCULO 75.-</w:t>
      </w:r>
      <w:r w:rsidRPr="00BC1765">
        <w:rPr>
          <w:rFonts w:ascii="Palatino Linotype" w:hAnsi="Palatino Linotype"/>
          <w:i/>
        </w:rPr>
        <w:t xml:space="preserve"> El Organismo Público Descentralizado para la Prestación de los Servicios de Agua Potable, Alcantarillado y Saneamiento del municipio de Atizapán de Zaragoza, conocido como S.A.P.A.S.A. </w:t>
      </w:r>
      <w:r w:rsidRPr="00BC1765">
        <w:rPr>
          <w:rFonts w:ascii="Palatino Linotype" w:hAnsi="Palatino Linotype"/>
          <w:b/>
          <w:i/>
          <w:u w:val="single"/>
        </w:rPr>
        <w:t xml:space="preserve">cuenta con personalidad </w:t>
      </w:r>
      <w:r w:rsidRPr="00BC1765">
        <w:rPr>
          <w:rFonts w:ascii="Palatino Linotype" w:hAnsi="Palatino Linotype"/>
          <w:b/>
          <w:i/>
          <w:u w:val="single"/>
        </w:rPr>
        <w:lastRenderedPageBreak/>
        <w:t>jurídica y patrimonio propios, así como de autonomía técnica y administrativa en el manejo de sus recursos</w:t>
      </w:r>
      <w:r w:rsidRPr="00BC1765">
        <w:rPr>
          <w:rFonts w:ascii="Palatino Linotype" w:hAnsi="Palatino Linotype"/>
          <w:i/>
        </w:rPr>
        <w:t xml:space="preserve">, para lo cual podrá hacerse de los bienes que constituyan la infraestructura municipal necesaria para la prestación del servicio público teniendo a su cargo y bajo su responsabilidad la prestación, control y vigilancia de los servicios de suministro de agua potable, drenaje, alcantarillado, tratamiento y disposición de aguas residuales dentro del territorio municipal, con carácter de autoridad que expresamente le señalen las leyes del Estado de México, su reglamentación y demás disposiciones legales aplicables que tiendan a regular su funcionamiento y el de los servidores públicos que lo integran. </w:t>
      </w:r>
    </w:p>
    <w:p w:rsidR="00A93949" w:rsidRPr="00BC1765" w:rsidRDefault="00A93949" w:rsidP="00A93949">
      <w:pPr>
        <w:pBdr>
          <w:top w:val="nil"/>
          <w:left w:val="nil"/>
          <w:bottom w:val="nil"/>
          <w:right w:val="nil"/>
          <w:between w:val="nil"/>
        </w:pBdr>
        <w:spacing w:line="276" w:lineRule="auto"/>
        <w:ind w:left="567" w:right="560"/>
        <w:jc w:val="both"/>
        <w:rPr>
          <w:rFonts w:ascii="Palatino Linotype" w:hAnsi="Palatino Linotype"/>
          <w:i/>
        </w:rPr>
      </w:pPr>
      <w:r w:rsidRPr="00BC1765">
        <w:rPr>
          <w:rFonts w:ascii="Palatino Linotype" w:hAnsi="Palatino Linotype"/>
          <w:i/>
        </w:rPr>
        <w:t xml:space="preserve">La Administración del Organismo Público Descentralizado, estará a cargo de un Consejo Directivo y su correcta dirección a través del Director General, quien ejercerá las atribuciones y facultades que les confieren la normatividad aplicable. </w:t>
      </w:r>
    </w:p>
    <w:p w:rsidR="00A93949" w:rsidRPr="00BC1765" w:rsidRDefault="00A93949" w:rsidP="00A93949">
      <w:pPr>
        <w:pBdr>
          <w:top w:val="nil"/>
          <w:left w:val="nil"/>
          <w:bottom w:val="nil"/>
          <w:right w:val="nil"/>
          <w:between w:val="nil"/>
        </w:pBdr>
        <w:spacing w:line="276" w:lineRule="auto"/>
        <w:ind w:left="567" w:right="560"/>
        <w:jc w:val="both"/>
        <w:rPr>
          <w:rFonts w:ascii="Palatino Linotype" w:hAnsi="Palatino Linotype"/>
          <w:i/>
        </w:rPr>
      </w:pPr>
    </w:p>
    <w:p w:rsidR="00A93949" w:rsidRPr="00BC1765" w:rsidRDefault="00A93949" w:rsidP="00A93949">
      <w:pPr>
        <w:pBdr>
          <w:top w:val="nil"/>
          <w:left w:val="nil"/>
          <w:bottom w:val="nil"/>
          <w:right w:val="nil"/>
          <w:between w:val="nil"/>
        </w:pBdr>
        <w:spacing w:line="276" w:lineRule="auto"/>
        <w:ind w:left="567" w:right="560"/>
        <w:jc w:val="both"/>
        <w:rPr>
          <w:rFonts w:ascii="Palatino Linotype" w:eastAsia="Palatino Linotype" w:hAnsi="Palatino Linotype" w:cs="Palatino Linotype"/>
          <w:i/>
        </w:rPr>
      </w:pPr>
      <w:r w:rsidRPr="00BC1765">
        <w:rPr>
          <w:rFonts w:ascii="Palatino Linotype" w:hAnsi="Palatino Linotype"/>
          <w:b/>
          <w:i/>
        </w:rPr>
        <w:t>ARTÍCULO 76.-</w:t>
      </w:r>
      <w:r w:rsidRPr="00BC1765">
        <w:rPr>
          <w:rFonts w:ascii="Palatino Linotype" w:hAnsi="Palatino Linotype"/>
          <w:i/>
        </w:rPr>
        <w:t xml:space="preserve"> Es atribución del Organismo Público Descentralizado para la Prestación de los Servicios de Agua Potable, Alcantarillado y Saneamiento del Municipio de Atizapán de Zaragoza, conocido como S.A.P.A.S.A., orientar y fomentar entre los usuarios del servicio, el valor sobre la cultura en el uso racional del agua, actividad que realizará a través de programas y campañas que generen en la ciudadanía una conciencia hacia el cuidado e importancia del vital líquido en el Municipio y su impacto a nivel mundial.</w:t>
      </w:r>
    </w:p>
    <w:p w:rsidR="00A93949" w:rsidRPr="00BC1765" w:rsidRDefault="00A93949" w:rsidP="00A93949">
      <w:pPr>
        <w:spacing w:line="360" w:lineRule="auto"/>
        <w:jc w:val="both"/>
        <w:rPr>
          <w:rFonts w:ascii="Palatino Linotype" w:eastAsia="Palatino Linotype" w:hAnsi="Palatino Linotype" w:cs="Palatino Linotype"/>
          <w:b/>
        </w:rPr>
      </w:pPr>
    </w:p>
    <w:p w:rsidR="00A93949" w:rsidRPr="00BC1765" w:rsidRDefault="00A93949" w:rsidP="00A93949">
      <w:pPr>
        <w:spacing w:line="360" w:lineRule="auto"/>
        <w:jc w:val="both"/>
        <w:rPr>
          <w:rFonts w:ascii="Palatino Linotype" w:eastAsia="Palatino Linotype" w:hAnsi="Palatino Linotype" w:cs="Palatino Linotype"/>
        </w:rPr>
      </w:pPr>
      <w:r w:rsidRPr="00BC1765">
        <w:rPr>
          <w:rFonts w:ascii="Palatino Linotype" w:eastAsia="Palatino Linotype" w:hAnsi="Palatino Linotype" w:cs="Palatino Linotype"/>
        </w:rPr>
        <w:t xml:space="preserve">Asimismo, el artículo 103 del Reglamento Orgánico Interno del Organismo Público Descentralizado para la Prestación de los Servicios de Agua Potable, Alcantarillado y Saneamiento del Municipio de Atizapán de Zaragoza, conocido como S.A.P.A.S.A, establece que: </w:t>
      </w:r>
    </w:p>
    <w:p w:rsidR="00A93949" w:rsidRPr="00BC1765" w:rsidRDefault="00A93949" w:rsidP="00A93949">
      <w:pPr>
        <w:spacing w:line="276" w:lineRule="auto"/>
        <w:ind w:left="567" w:right="560"/>
        <w:jc w:val="both"/>
        <w:rPr>
          <w:rFonts w:ascii="Palatino Linotype" w:eastAsia="Palatino Linotype" w:hAnsi="Palatino Linotype" w:cs="Palatino Linotype"/>
        </w:rPr>
      </w:pPr>
    </w:p>
    <w:p w:rsidR="00A93949" w:rsidRPr="00BC1765" w:rsidRDefault="00A93949" w:rsidP="00A93949">
      <w:pPr>
        <w:spacing w:line="276" w:lineRule="auto"/>
        <w:ind w:left="567" w:right="560"/>
        <w:jc w:val="center"/>
        <w:rPr>
          <w:rFonts w:ascii="Palatino Linotype" w:hAnsi="Palatino Linotype"/>
          <w:b/>
          <w:i/>
        </w:rPr>
      </w:pPr>
      <w:r w:rsidRPr="00BC1765">
        <w:rPr>
          <w:rFonts w:ascii="Palatino Linotype" w:hAnsi="Palatino Linotype"/>
          <w:b/>
          <w:i/>
        </w:rPr>
        <w:t>De la Coordinación de Construcción</w:t>
      </w:r>
    </w:p>
    <w:p w:rsidR="00A93949" w:rsidRPr="00BC1765" w:rsidRDefault="00A93949" w:rsidP="00A93949">
      <w:pPr>
        <w:spacing w:line="276" w:lineRule="auto"/>
        <w:ind w:left="567" w:right="560"/>
        <w:jc w:val="center"/>
        <w:rPr>
          <w:rFonts w:ascii="Palatino Linotype" w:hAnsi="Palatino Linotype"/>
          <w:b/>
          <w:i/>
        </w:rPr>
      </w:pPr>
    </w:p>
    <w:p w:rsidR="00A93949" w:rsidRPr="00BC1765" w:rsidRDefault="00A93949" w:rsidP="00A93949">
      <w:pPr>
        <w:spacing w:line="276" w:lineRule="auto"/>
        <w:ind w:left="567" w:right="560"/>
        <w:jc w:val="both"/>
        <w:rPr>
          <w:rFonts w:ascii="Palatino Linotype" w:hAnsi="Palatino Linotype"/>
          <w:i/>
        </w:rPr>
      </w:pPr>
      <w:r w:rsidRPr="00BC1765">
        <w:rPr>
          <w:rFonts w:ascii="Palatino Linotype" w:hAnsi="Palatino Linotype"/>
          <w:b/>
          <w:i/>
        </w:rPr>
        <w:t>Artículo 103.-</w:t>
      </w:r>
      <w:r w:rsidRPr="00BC1765">
        <w:rPr>
          <w:rFonts w:ascii="Palatino Linotype" w:hAnsi="Palatino Linotype"/>
          <w:i/>
        </w:rPr>
        <w:t xml:space="preserve"> La Coordinación de Construcción, estará a cargo de un Coordinador denominado “Coordinador de Construcción”, quien responderá del </w:t>
      </w:r>
      <w:r w:rsidRPr="00BC1765">
        <w:rPr>
          <w:rFonts w:ascii="Palatino Linotype" w:hAnsi="Palatino Linotype"/>
          <w:i/>
        </w:rPr>
        <w:lastRenderedPageBreak/>
        <w:t>desempeño de sus funciones directamente ante el Subdirector de Operación Hidráulica, y tendrá las siguientes atribuciones:</w:t>
      </w:r>
    </w:p>
    <w:p w:rsidR="00A93949" w:rsidRPr="00BC1765" w:rsidRDefault="00A93949" w:rsidP="00A93949">
      <w:pPr>
        <w:spacing w:line="276" w:lineRule="auto"/>
        <w:ind w:left="567" w:right="560"/>
        <w:jc w:val="both"/>
        <w:rPr>
          <w:rFonts w:ascii="Palatino Linotype" w:hAnsi="Palatino Linotype"/>
          <w:i/>
        </w:rPr>
      </w:pPr>
      <w:r w:rsidRPr="00BC1765">
        <w:rPr>
          <w:rFonts w:ascii="Palatino Linotype" w:hAnsi="Palatino Linotype"/>
          <w:i/>
        </w:rPr>
        <w:t>…</w:t>
      </w:r>
    </w:p>
    <w:p w:rsidR="00A93949" w:rsidRPr="00BC1765" w:rsidRDefault="00A93949" w:rsidP="00A93949">
      <w:pPr>
        <w:spacing w:line="276" w:lineRule="auto"/>
        <w:ind w:left="567" w:right="560"/>
        <w:jc w:val="both"/>
        <w:rPr>
          <w:rFonts w:ascii="Palatino Linotype" w:hAnsi="Palatino Linotype"/>
          <w:i/>
        </w:rPr>
      </w:pPr>
      <w:r w:rsidRPr="00BC1765">
        <w:rPr>
          <w:rFonts w:ascii="Palatino Linotype" w:hAnsi="Palatino Linotype"/>
          <w:i/>
        </w:rPr>
        <w:t>XVI. Brindar apoyo para dar respuesta a diversos trámites ante la Comisión Nacional del Agua y Comisión del Agua del Estado de México, en relación a títulos, permisos de zona federal y obra de perforación de pozos;</w:t>
      </w:r>
    </w:p>
    <w:p w:rsidR="00A93949" w:rsidRPr="00BC1765" w:rsidRDefault="00A93949" w:rsidP="00A93949">
      <w:pPr>
        <w:spacing w:line="276" w:lineRule="auto"/>
        <w:ind w:left="567" w:right="560"/>
        <w:jc w:val="both"/>
        <w:rPr>
          <w:rFonts w:ascii="Palatino Linotype" w:eastAsia="Palatino Linotype" w:hAnsi="Palatino Linotype" w:cs="Palatino Linotype"/>
          <w:i/>
        </w:rPr>
      </w:pPr>
      <w:r w:rsidRPr="00BC1765">
        <w:rPr>
          <w:rFonts w:ascii="Palatino Linotype" w:hAnsi="Palatino Linotype"/>
          <w:i/>
        </w:rPr>
        <w:t>…</w:t>
      </w:r>
    </w:p>
    <w:p w:rsidR="00A93949" w:rsidRPr="00BC1765" w:rsidRDefault="00A93949" w:rsidP="00A93949">
      <w:pPr>
        <w:spacing w:line="360" w:lineRule="auto"/>
        <w:jc w:val="both"/>
        <w:rPr>
          <w:rFonts w:ascii="Palatino Linotype" w:eastAsia="Palatino Linotype" w:hAnsi="Palatino Linotype" w:cs="Palatino Linotype"/>
          <w:b/>
          <w:i/>
        </w:rPr>
      </w:pPr>
    </w:p>
    <w:p w:rsidR="00A93949" w:rsidRPr="00BC1765" w:rsidRDefault="00A93949" w:rsidP="00A93949">
      <w:pPr>
        <w:spacing w:line="360" w:lineRule="auto"/>
        <w:jc w:val="both"/>
        <w:rPr>
          <w:rFonts w:ascii="Palatino Linotype" w:eastAsia="Palatino Linotype" w:hAnsi="Palatino Linotype" w:cs="Palatino Linotype"/>
        </w:rPr>
      </w:pPr>
      <w:r w:rsidRPr="00BC1765">
        <w:rPr>
          <w:rFonts w:ascii="Palatino Linotype" w:eastAsia="Palatino Linotype" w:hAnsi="Palatino Linotype" w:cs="Palatino Linotype"/>
        </w:rPr>
        <w:t xml:space="preserve">Es así que, se advierte que el Organismo Público Descentralizado, a través de la Coordinación de Construcción, conoce y administra las obras de perforación de pozos. </w:t>
      </w:r>
    </w:p>
    <w:p w:rsidR="00A93949" w:rsidRPr="00BC1765" w:rsidRDefault="00A93949" w:rsidP="00A93949">
      <w:pPr>
        <w:spacing w:line="360" w:lineRule="auto"/>
        <w:jc w:val="both"/>
        <w:rPr>
          <w:rFonts w:ascii="Palatino Linotype" w:eastAsia="Palatino Linotype" w:hAnsi="Palatino Linotype" w:cs="Palatino Linotype"/>
        </w:rPr>
      </w:pPr>
    </w:p>
    <w:p w:rsidR="00A93949" w:rsidRPr="00BC1765" w:rsidRDefault="00A93949" w:rsidP="00A93949">
      <w:pPr>
        <w:spacing w:line="360" w:lineRule="auto"/>
        <w:jc w:val="both"/>
        <w:rPr>
          <w:rFonts w:ascii="Palatino Linotype" w:eastAsia="Palatino Linotype" w:hAnsi="Palatino Linotype" w:cs="Palatino Linotype"/>
        </w:rPr>
      </w:pPr>
      <w:r w:rsidRPr="00BC1765">
        <w:rPr>
          <w:rFonts w:ascii="Palatino Linotype" w:eastAsia="Palatino Linotype" w:hAnsi="Palatino Linotype" w:cs="Palatino Linotype"/>
        </w:rPr>
        <w:t xml:space="preserve">Por otro lado, en cuanto hace a nuestra materia, el Acuerdo mediante el cual se aprueba el Padrón de Sujetos Obligados en Materia de Transparencia y Acceso a la Información Pública del Estado de México y Municipios (consultable en </w:t>
      </w:r>
      <w:hyperlink r:id="rId44" w:history="1">
        <w:r w:rsidRPr="00BC1765">
          <w:rPr>
            <w:rStyle w:val="Hipervnculo"/>
            <w:rFonts w:ascii="Palatino Linotype" w:eastAsia="Palatino Linotype" w:hAnsi="Palatino Linotype" w:cs="Palatino Linotype"/>
          </w:rPr>
          <w:t>https://www.infoem.org.mx/doc/acuerdos/Acuerdo_Padron_SO.pdf</w:t>
        </w:r>
      </w:hyperlink>
      <w:r w:rsidRPr="00BC1765">
        <w:rPr>
          <w:rFonts w:ascii="Palatino Linotype" w:eastAsia="Palatino Linotype" w:hAnsi="Palatino Linotype" w:cs="Palatino Linotype"/>
        </w:rPr>
        <w:t xml:space="preserve">) prevé como Sujeto Obligado al Organismo Público Descentralizado para la Prestación de los Servicios de Agua Potable, Alcantarillado y Saneamiento de Atizapán de Zaragoza, tal como se observa a continuación: </w:t>
      </w:r>
    </w:p>
    <w:p w:rsidR="00A93949" w:rsidRPr="00BC1765" w:rsidRDefault="00A93949" w:rsidP="00A93949">
      <w:pPr>
        <w:spacing w:line="360" w:lineRule="auto"/>
        <w:jc w:val="center"/>
        <w:rPr>
          <w:rFonts w:ascii="Palatino Linotype" w:eastAsia="Palatino Linotype" w:hAnsi="Palatino Linotype" w:cs="Palatino Linotype"/>
        </w:rPr>
      </w:pPr>
      <w:r w:rsidRPr="00BC1765">
        <w:rPr>
          <w:rFonts w:ascii="Palatino Linotype" w:eastAsia="Palatino Linotype" w:hAnsi="Palatino Linotype" w:cs="Palatino Linotype"/>
          <w:noProof/>
        </w:rPr>
        <w:drawing>
          <wp:inline distT="0" distB="0" distL="0" distR="0">
            <wp:extent cx="5277587" cy="131463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7587" cy="1314633"/>
                    </a:xfrm>
                    <a:prstGeom prst="rect">
                      <a:avLst/>
                    </a:prstGeom>
                  </pic:spPr>
                </pic:pic>
              </a:graphicData>
            </a:graphic>
          </wp:inline>
        </w:drawing>
      </w:r>
    </w:p>
    <w:p w:rsidR="00A93949" w:rsidRPr="00BC1765" w:rsidRDefault="00A93949" w:rsidP="00A93949">
      <w:pPr>
        <w:spacing w:line="360" w:lineRule="auto"/>
        <w:jc w:val="center"/>
        <w:rPr>
          <w:rFonts w:ascii="Palatino Linotype" w:eastAsia="Palatino Linotype" w:hAnsi="Palatino Linotype" w:cs="Palatino Linotype"/>
        </w:rPr>
      </w:pPr>
      <w:r w:rsidRPr="00BC1765">
        <w:rPr>
          <w:rFonts w:ascii="Palatino Linotype" w:eastAsia="Palatino Linotype" w:hAnsi="Palatino Linotype" w:cs="Palatino Linotype"/>
        </w:rPr>
        <w:t>…</w:t>
      </w:r>
    </w:p>
    <w:p w:rsidR="00A93949" w:rsidRPr="00BC1765" w:rsidRDefault="00A93949" w:rsidP="00A93949">
      <w:pPr>
        <w:spacing w:line="360" w:lineRule="auto"/>
        <w:jc w:val="center"/>
        <w:rPr>
          <w:rFonts w:ascii="Palatino Linotype" w:eastAsia="Palatino Linotype" w:hAnsi="Palatino Linotype" w:cs="Palatino Linotype"/>
        </w:rPr>
      </w:pPr>
      <w:r w:rsidRPr="00BC1765">
        <w:rPr>
          <w:rFonts w:ascii="Palatino Linotype" w:eastAsia="Palatino Linotype" w:hAnsi="Palatino Linotype" w:cs="Palatino Linotype"/>
          <w:noProof/>
        </w:rPr>
        <w:drawing>
          <wp:inline distT="0" distB="0" distL="0" distR="0">
            <wp:extent cx="4848229" cy="5795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944437" cy="591002"/>
                    </a:xfrm>
                    <a:prstGeom prst="rect">
                      <a:avLst/>
                    </a:prstGeom>
                  </pic:spPr>
                </pic:pic>
              </a:graphicData>
            </a:graphic>
          </wp:inline>
        </w:drawing>
      </w:r>
    </w:p>
    <w:p w:rsidR="00A93949" w:rsidRPr="00BC1765" w:rsidRDefault="00A93949" w:rsidP="00A93949">
      <w:pPr>
        <w:spacing w:line="360" w:lineRule="auto"/>
        <w:jc w:val="both"/>
        <w:rPr>
          <w:rFonts w:ascii="Palatino Linotype" w:eastAsia="Palatino Linotype" w:hAnsi="Palatino Linotype" w:cs="Palatino Linotype"/>
        </w:rPr>
      </w:pPr>
    </w:p>
    <w:p w:rsidR="00A93949" w:rsidRPr="00BC1765" w:rsidRDefault="00A93949" w:rsidP="00A93949">
      <w:pPr>
        <w:spacing w:line="360" w:lineRule="auto"/>
        <w:jc w:val="both"/>
        <w:rPr>
          <w:rFonts w:ascii="Palatino Linotype" w:eastAsia="Palatino Linotype" w:hAnsi="Palatino Linotype" w:cs="Palatino Linotype"/>
        </w:rPr>
      </w:pPr>
      <w:r w:rsidRPr="00BC1765">
        <w:rPr>
          <w:rFonts w:ascii="Palatino Linotype" w:eastAsia="Palatino Linotype" w:hAnsi="Palatino Linotype" w:cs="Palatino Linotype"/>
        </w:rPr>
        <w:t>Por lo que, se confirma que este organismo descentralizado del Ayuntamiento; en materia de transparencia, es un sujeto obligado distinto, situación que conduce a referir que se dejan a salvo los derechos de la parte Recurrente para presentar nueva</w:t>
      </w:r>
      <w:r w:rsidR="00B35143" w:rsidRPr="00BC1765">
        <w:rPr>
          <w:rFonts w:ascii="Palatino Linotype" w:eastAsia="Palatino Linotype" w:hAnsi="Palatino Linotype" w:cs="Palatino Linotype"/>
        </w:rPr>
        <w:t>s</w:t>
      </w:r>
      <w:r w:rsidRPr="00BC1765">
        <w:rPr>
          <w:rFonts w:ascii="Palatino Linotype" w:eastAsia="Palatino Linotype" w:hAnsi="Palatino Linotype" w:cs="Palatino Linotype"/>
        </w:rPr>
        <w:t xml:space="preserve"> solicitud</w:t>
      </w:r>
      <w:r w:rsidR="00B35143" w:rsidRPr="00BC1765">
        <w:rPr>
          <w:rFonts w:ascii="Palatino Linotype" w:eastAsia="Palatino Linotype" w:hAnsi="Palatino Linotype" w:cs="Palatino Linotype"/>
        </w:rPr>
        <w:t>es</w:t>
      </w:r>
      <w:r w:rsidRPr="00BC1765">
        <w:rPr>
          <w:rFonts w:ascii="Palatino Linotype" w:eastAsia="Palatino Linotype" w:hAnsi="Palatino Linotype" w:cs="Palatino Linotype"/>
        </w:rPr>
        <w:t xml:space="preserve"> de información ante esta autoridad, con la finalidad de allegarse de la información de su interés. </w:t>
      </w:r>
    </w:p>
    <w:p w:rsidR="00A93949" w:rsidRPr="00BC1765" w:rsidRDefault="00A93949" w:rsidP="00A93949">
      <w:pPr>
        <w:spacing w:line="360" w:lineRule="auto"/>
        <w:jc w:val="both"/>
        <w:rPr>
          <w:rFonts w:ascii="Palatino Linotype" w:eastAsia="Palatino Linotype" w:hAnsi="Palatino Linotype" w:cs="Palatino Linotype"/>
        </w:rPr>
      </w:pPr>
    </w:p>
    <w:p w:rsidR="00A93949" w:rsidRPr="00BC1765" w:rsidRDefault="00A93949" w:rsidP="00A93949">
      <w:pPr>
        <w:pStyle w:val="Prrafodelista"/>
        <w:numPr>
          <w:ilvl w:val="0"/>
          <w:numId w:val="44"/>
        </w:numPr>
        <w:spacing w:line="360" w:lineRule="auto"/>
        <w:contextualSpacing/>
        <w:jc w:val="both"/>
        <w:rPr>
          <w:rFonts w:ascii="Palatino Linotype" w:eastAsia="Palatino Linotype" w:hAnsi="Palatino Linotype" w:cs="Palatino Linotype"/>
          <w:b/>
        </w:rPr>
      </w:pPr>
      <w:r w:rsidRPr="00BC1765">
        <w:rPr>
          <w:rFonts w:ascii="Palatino Linotype" w:eastAsia="Palatino Linotype" w:hAnsi="Palatino Linotype" w:cs="Palatino Linotype"/>
          <w:b/>
        </w:rPr>
        <w:t xml:space="preserve">De la declaratoria de incompetencia del Sujeto Obligado. </w:t>
      </w:r>
    </w:p>
    <w:p w:rsidR="00A93949" w:rsidRPr="00BC1765" w:rsidRDefault="00A93949" w:rsidP="00A93949">
      <w:pPr>
        <w:pStyle w:val="Prrafodelista"/>
        <w:spacing w:line="360" w:lineRule="auto"/>
        <w:jc w:val="both"/>
        <w:rPr>
          <w:rFonts w:ascii="Palatino Linotype" w:eastAsia="Palatino Linotype" w:hAnsi="Palatino Linotype" w:cs="Palatino Linotype"/>
          <w:b/>
        </w:rPr>
      </w:pPr>
    </w:p>
    <w:p w:rsidR="00A93949" w:rsidRPr="00BC1765" w:rsidRDefault="00A93949" w:rsidP="00A93949">
      <w:pPr>
        <w:tabs>
          <w:tab w:val="left" w:pos="142"/>
          <w:tab w:val="left" w:pos="284"/>
        </w:tabs>
        <w:spacing w:line="360" w:lineRule="auto"/>
        <w:jc w:val="both"/>
        <w:rPr>
          <w:rFonts w:ascii="Palatino Linotype" w:eastAsia="Palatino Linotype" w:hAnsi="Palatino Linotype" w:cs="Palatino Linotype"/>
        </w:rPr>
      </w:pPr>
      <w:r w:rsidRPr="00BC1765">
        <w:rPr>
          <w:rFonts w:ascii="Palatino Linotype" w:eastAsia="Palatino Linotype" w:hAnsi="Palatino Linotype" w:cs="Palatino Linotype"/>
        </w:rPr>
        <w:t xml:space="preserve">Respecto a la Declaración de Incompetencia la Ley de Transparencia y Acceso a la Información Pública del Estado de México, establece, en los artículos 49, fracción II y 167, lo siguiente: </w:t>
      </w:r>
    </w:p>
    <w:p w:rsidR="00A93949" w:rsidRPr="00BC1765" w:rsidRDefault="00A93949" w:rsidP="00A93949">
      <w:pPr>
        <w:tabs>
          <w:tab w:val="left" w:pos="142"/>
          <w:tab w:val="left" w:pos="284"/>
        </w:tabs>
        <w:spacing w:line="360" w:lineRule="auto"/>
        <w:ind w:left="851" w:right="902"/>
        <w:jc w:val="both"/>
        <w:rPr>
          <w:rFonts w:ascii="Palatino Linotype" w:eastAsia="Palatino Linotype" w:hAnsi="Palatino Linotype" w:cs="Palatino Linotype"/>
          <w:i/>
        </w:rPr>
      </w:pPr>
    </w:p>
    <w:p w:rsidR="00A93949" w:rsidRPr="00BC1765" w:rsidRDefault="00A93949" w:rsidP="00A93949">
      <w:pPr>
        <w:tabs>
          <w:tab w:val="left" w:pos="142"/>
          <w:tab w:val="left" w:pos="284"/>
        </w:tabs>
        <w:spacing w:line="276" w:lineRule="auto"/>
        <w:ind w:left="567" w:right="990"/>
        <w:jc w:val="both"/>
        <w:rPr>
          <w:rFonts w:ascii="Palatino Linotype" w:eastAsia="Palatino Linotype" w:hAnsi="Palatino Linotype" w:cs="Palatino Linotype"/>
          <w:i/>
        </w:rPr>
      </w:pPr>
      <w:r w:rsidRPr="00BC1765">
        <w:rPr>
          <w:rFonts w:ascii="Palatino Linotype" w:eastAsia="Palatino Linotype" w:hAnsi="Palatino Linotype" w:cs="Palatino Linotype"/>
          <w:i/>
        </w:rPr>
        <w:t>“</w:t>
      </w:r>
      <w:r w:rsidRPr="00BC1765">
        <w:rPr>
          <w:rFonts w:ascii="Palatino Linotype" w:eastAsia="Palatino Linotype" w:hAnsi="Palatino Linotype" w:cs="Palatino Linotype"/>
          <w:b/>
          <w:i/>
        </w:rPr>
        <w:t>Artículo 49.</w:t>
      </w:r>
      <w:r w:rsidRPr="00BC1765">
        <w:rPr>
          <w:rFonts w:ascii="Palatino Linotype" w:eastAsia="Palatino Linotype" w:hAnsi="Palatino Linotype" w:cs="Palatino Linotype"/>
          <w:i/>
        </w:rPr>
        <w:t xml:space="preserve"> </w:t>
      </w:r>
      <w:r w:rsidRPr="00BC1765">
        <w:rPr>
          <w:rFonts w:ascii="Palatino Linotype" w:eastAsia="Palatino Linotype" w:hAnsi="Palatino Linotype" w:cs="Palatino Linotype"/>
          <w:b/>
          <w:i/>
        </w:rPr>
        <w:t>Los Comités de Transparencia</w:t>
      </w:r>
      <w:r w:rsidRPr="00BC1765">
        <w:rPr>
          <w:rFonts w:ascii="Palatino Linotype" w:eastAsia="Palatino Linotype" w:hAnsi="Palatino Linotype" w:cs="Palatino Linotype"/>
          <w:i/>
        </w:rPr>
        <w:t xml:space="preserve"> tendrán las siguientes atribuciones:</w:t>
      </w:r>
    </w:p>
    <w:p w:rsidR="00A93949" w:rsidRPr="00BC1765" w:rsidRDefault="00A93949" w:rsidP="00A93949">
      <w:pPr>
        <w:tabs>
          <w:tab w:val="left" w:pos="142"/>
          <w:tab w:val="left" w:pos="284"/>
        </w:tabs>
        <w:spacing w:line="276" w:lineRule="auto"/>
        <w:ind w:left="567" w:right="990"/>
        <w:jc w:val="both"/>
        <w:rPr>
          <w:rFonts w:ascii="Palatino Linotype" w:eastAsia="Palatino Linotype" w:hAnsi="Palatino Linotype" w:cs="Palatino Linotype"/>
          <w:b/>
          <w:i/>
        </w:rPr>
      </w:pPr>
      <w:r w:rsidRPr="00BC1765">
        <w:rPr>
          <w:rFonts w:ascii="Palatino Linotype" w:eastAsia="Palatino Linotype" w:hAnsi="Palatino Linotype" w:cs="Palatino Linotype"/>
          <w:b/>
          <w:i/>
        </w:rPr>
        <w:t>...</w:t>
      </w:r>
    </w:p>
    <w:p w:rsidR="00A93949" w:rsidRPr="00BC1765" w:rsidRDefault="00A93949" w:rsidP="00A93949">
      <w:pPr>
        <w:tabs>
          <w:tab w:val="left" w:pos="142"/>
          <w:tab w:val="left" w:pos="284"/>
        </w:tabs>
        <w:spacing w:line="276" w:lineRule="auto"/>
        <w:ind w:left="567" w:right="990"/>
        <w:jc w:val="both"/>
        <w:rPr>
          <w:rFonts w:ascii="Palatino Linotype" w:eastAsia="Palatino Linotype" w:hAnsi="Palatino Linotype" w:cs="Palatino Linotype"/>
          <w:b/>
          <w:i/>
          <w:u w:val="single"/>
        </w:rPr>
      </w:pPr>
      <w:r w:rsidRPr="00BC1765">
        <w:rPr>
          <w:rFonts w:ascii="Palatino Linotype" w:eastAsia="Palatino Linotype" w:hAnsi="Palatino Linotype" w:cs="Palatino Linotype"/>
          <w:b/>
          <w:i/>
        </w:rPr>
        <w:t>II.</w:t>
      </w:r>
      <w:r w:rsidRPr="00BC1765">
        <w:t xml:space="preserve"> </w:t>
      </w:r>
      <w:r w:rsidRPr="00BC1765">
        <w:rPr>
          <w:rFonts w:ascii="Palatino Linotype" w:eastAsia="Palatino Linotype" w:hAnsi="Palatino Linotype" w:cs="Palatino Linotype"/>
          <w:b/>
          <w:i/>
        </w:rPr>
        <w:t>Confirmar, modificar o revocar</w:t>
      </w:r>
      <w:r w:rsidRPr="00BC1765">
        <w:rPr>
          <w:rFonts w:ascii="Palatino Linotype" w:eastAsia="Palatino Linotype" w:hAnsi="Palatino Linotype" w:cs="Palatino Linotype"/>
          <w:i/>
        </w:rPr>
        <w:t xml:space="preserve"> las determinaciones que en materia de ampliación del plazo de respuesta, clasificación de la información </w:t>
      </w:r>
      <w:r w:rsidRPr="00BC1765">
        <w:rPr>
          <w:rFonts w:ascii="Palatino Linotype" w:eastAsia="Palatino Linotype" w:hAnsi="Palatino Linotype" w:cs="Palatino Linotype"/>
          <w:b/>
          <w:i/>
        </w:rPr>
        <w:t>y declaración</w:t>
      </w:r>
      <w:r w:rsidRPr="00BC1765">
        <w:rPr>
          <w:rFonts w:ascii="Palatino Linotype" w:eastAsia="Palatino Linotype" w:hAnsi="Palatino Linotype" w:cs="Palatino Linotype"/>
          <w:i/>
        </w:rPr>
        <w:t xml:space="preserve"> de inexistencia o </w:t>
      </w:r>
      <w:r w:rsidRPr="00BC1765">
        <w:rPr>
          <w:rFonts w:ascii="Palatino Linotype" w:eastAsia="Palatino Linotype" w:hAnsi="Palatino Linotype" w:cs="Palatino Linotype"/>
          <w:b/>
          <w:i/>
        </w:rPr>
        <w:t>de incompetencia realicen los titulares de las áreas de los sujetos obligados;</w:t>
      </w:r>
    </w:p>
    <w:p w:rsidR="00A93949" w:rsidRPr="00BC1765" w:rsidRDefault="00A93949" w:rsidP="00A93949">
      <w:pPr>
        <w:tabs>
          <w:tab w:val="left" w:pos="142"/>
          <w:tab w:val="left" w:pos="284"/>
        </w:tabs>
        <w:spacing w:line="276" w:lineRule="auto"/>
        <w:ind w:left="567" w:right="990"/>
        <w:jc w:val="both"/>
        <w:rPr>
          <w:rFonts w:ascii="Palatino Linotype" w:eastAsia="Palatino Linotype" w:hAnsi="Palatino Linotype" w:cs="Palatino Linotype"/>
          <w:b/>
          <w:i/>
        </w:rPr>
      </w:pPr>
      <w:r w:rsidRPr="00BC1765">
        <w:rPr>
          <w:rFonts w:ascii="Palatino Linotype" w:eastAsia="Palatino Linotype" w:hAnsi="Palatino Linotype" w:cs="Palatino Linotype"/>
          <w:b/>
          <w:i/>
        </w:rPr>
        <w:t>...</w:t>
      </w:r>
    </w:p>
    <w:p w:rsidR="00A93949" w:rsidRPr="00BC1765" w:rsidRDefault="00A93949" w:rsidP="00A93949">
      <w:pPr>
        <w:tabs>
          <w:tab w:val="left" w:pos="142"/>
          <w:tab w:val="left" w:pos="284"/>
        </w:tabs>
        <w:spacing w:line="276" w:lineRule="auto"/>
        <w:ind w:left="567" w:right="990"/>
        <w:jc w:val="both"/>
        <w:rPr>
          <w:rFonts w:ascii="Palatino Linotype" w:eastAsia="Palatino Linotype" w:hAnsi="Palatino Linotype" w:cs="Palatino Linotype"/>
          <w:b/>
          <w:i/>
        </w:rPr>
      </w:pPr>
      <w:r w:rsidRPr="00BC1765">
        <w:rPr>
          <w:rFonts w:ascii="Palatino Linotype" w:eastAsia="Palatino Linotype" w:hAnsi="Palatino Linotype" w:cs="Palatino Linotype"/>
          <w:b/>
          <w:i/>
        </w:rPr>
        <w:t>Artículo 167</w:t>
      </w:r>
      <w:r w:rsidRPr="00BC1765">
        <w:rPr>
          <w:rFonts w:ascii="Palatino Linotype" w:eastAsia="Palatino Linotype" w:hAnsi="Palatino Linotype" w:cs="Palatino Linotype"/>
          <w:i/>
        </w:rPr>
        <w:t xml:space="preserve">. </w:t>
      </w:r>
      <w:r w:rsidRPr="00BC1765">
        <w:rPr>
          <w:rFonts w:ascii="Palatino Linotype" w:eastAsia="Palatino Linotype" w:hAnsi="Palatino Linotype" w:cs="Palatino Linotype"/>
          <w:b/>
          <w:i/>
        </w:rPr>
        <w:t>Cuando las unidades de transparencia determinen la notoria incompetencia</w:t>
      </w:r>
      <w:r w:rsidRPr="00BC1765">
        <w:rPr>
          <w:rFonts w:ascii="Palatino Linotype" w:eastAsia="Palatino Linotype" w:hAnsi="Palatino Linotype" w:cs="Palatino Linotype"/>
          <w:i/>
        </w:rPr>
        <w:t xml:space="preserve"> por parte de los sujetos obligados, dentro del ámbito de aplicación, para atender la solicitud de acceso a la información, </w:t>
      </w:r>
      <w:r w:rsidRPr="00BC1765">
        <w:rPr>
          <w:rFonts w:ascii="Palatino Linotype" w:eastAsia="Palatino Linotype" w:hAnsi="Palatino Linotype" w:cs="Palatino Linotype"/>
          <w:b/>
          <w:i/>
        </w:rPr>
        <w:t>deberán comunicarlo al solicitante, dentro de los tres días hábiles posteriores a la recepción de la solicitud</w:t>
      </w:r>
      <w:r w:rsidRPr="00BC1765">
        <w:rPr>
          <w:rFonts w:ascii="Palatino Linotype" w:eastAsia="Palatino Linotype" w:hAnsi="Palatino Linotype" w:cs="Palatino Linotype"/>
          <w:i/>
        </w:rPr>
        <w:t xml:space="preserve"> y, </w:t>
      </w:r>
      <w:r w:rsidRPr="00BC1765">
        <w:rPr>
          <w:rFonts w:ascii="Palatino Linotype" w:eastAsia="Palatino Linotype" w:hAnsi="Palatino Linotype" w:cs="Palatino Linotype"/>
          <w:b/>
          <w:i/>
        </w:rPr>
        <w:t>en su caso orientar al solicitante, el o los sujetos obligados competentes.</w:t>
      </w:r>
    </w:p>
    <w:p w:rsidR="00A93949" w:rsidRPr="00BC1765" w:rsidRDefault="00A93949" w:rsidP="00A93949">
      <w:pPr>
        <w:spacing w:line="360" w:lineRule="auto"/>
        <w:ind w:left="851" w:right="902"/>
        <w:jc w:val="both"/>
        <w:rPr>
          <w:rFonts w:ascii="Palatino Linotype" w:eastAsia="Palatino Linotype" w:hAnsi="Palatino Linotype" w:cs="Palatino Linotype"/>
        </w:rPr>
      </w:pPr>
    </w:p>
    <w:p w:rsidR="00A93949" w:rsidRPr="00BC1765" w:rsidRDefault="00A93949" w:rsidP="00A93949">
      <w:pPr>
        <w:tabs>
          <w:tab w:val="left" w:pos="142"/>
          <w:tab w:val="left" w:pos="284"/>
        </w:tabs>
        <w:spacing w:line="360" w:lineRule="auto"/>
        <w:jc w:val="both"/>
        <w:rPr>
          <w:rFonts w:ascii="Palatino Linotype" w:eastAsia="Palatino Linotype" w:hAnsi="Palatino Linotype" w:cs="Palatino Linotype"/>
          <w:b/>
        </w:rPr>
      </w:pPr>
      <w:r w:rsidRPr="00BC1765">
        <w:rPr>
          <w:rFonts w:ascii="Palatino Linotype" w:eastAsia="Palatino Linotype" w:hAnsi="Palatino Linotype" w:cs="Palatino Linotype"/>
        </w:rPr>
        <w:lastRenderedPageBreak/>
        <w:t xml:space="preserve">De los preceptos citados se desprende que es atribución del Comité de Transparencia confirmar, modificar o revocar, en su caso, la declaración de incompetencia, en aquellos casos en los que no se trate de una notoria incompetencia, para lo cual deberán comunicarlo dentro de los tres días hábiles posteriores a la recepción de la solicitud y, en su caso, orientar al solicitante respecto de los sujetos obligados competentes. </w:t>
      </w:r>
    </w:p>
    <w:p w:rsidR="00A93949" w:rsidRPr="00BC1765" w:rsidRDefault="00A93949" w:rsidP="00A93949">
      <w:pPr>
        <w:tabs>
          <w:tab w:val="left" w:pos="142"/>
          <w:tab w:val="left" w:pos="284"/>
        </w:tabs>
        <w:spacing w:line="360" w:lineRule="auto"/>
        <w:jc w:val="both"/>
        <w:rPr>
          <w:rFonts w:ascii="Palatino Linotype" w:eastAsia="Palatino Linotype" w:hAnsi="Palatino Linotype" w:cs="Palatino Linotype"/>
        </w:rPr>
      </w:pPr>
    </w:p>
    <w:p w:rsidR="00A93949" w:rsidRPr="00BC1765" w:rsidRDefault="00A93949" w:rsidP="00A93949">
      <w:pPr>
        <w:tabs>
          <w:tab w:val="left" w:pos="142"/>
          <w:tab w:val="left" w:pos="284"/>
        </w:tabs>
        <w:spacing w:line="360" w:lineRule="auto"/>
        <w:jc w:val="both"/>
        <w:rPr>
          <w:rFonts w:ascii="Palatino Linotype" w:eastAsia="Palatino Linotype" w:hAnsi="Palatino Linotype" w:cs="Palatino Linotype"/>
          <w:b/>
          <w:u w:val="single"/>
        </w:rPr>
      </w:pPr>
      <w:r w:rsidRPr="00BC1765">
        <w:rPr>
          <w:rFonts w:ascii="Palatino Linotype" w:eastAsia="Palatino Linotype" w:hAnsi="Palatino Linotype" w:cs="Palatino Linotype"/>
        </w:rPr>
        <w:t xml:space="preserve">En ese tenor, se tiene que en el asunto que ahora nos ocupa, las solicitudes de información fueron registradas en fechas </w:t>
      </w:r>
      <w:r w:rsidRPr="00BC1765">
        <w:rPr>
          <w:rFonts w:ascii="Palatino Linotype" w:eastAsia="Palatino Linotype" w:hAnsi="Palatino Linotype" w:cs="Palatino Linotype"/>
          <w:b/>
        </w:rPr>
        <w:t>quince y dieciséis de noviembre de dos mil veintitrés</w:t>
      </w:r>
      <w:r w:rsidRPr="00BC1765">
        <w:rPr>
          <w:rFonts w:ascii="Palatino Linotype" w:eastAsia="Palatino Linotype" w:hAnsi="Palatino Linotype" w:cs="Palatino Linotype"/>
        </w:rPr>
        <w:t xml:space="preserve"> y la declinación den competencia fue hecha el en fechas </w:t>
      </w:r>
      <w:r w:rsidRPr="00BC1765">
        <w:rPr>
          <w:rFonts w:ascii="Palatino Linotype" w:eastAsia="Palatino Linotype" w:hAnsi="Palatino Linotype" w:cs="Palatino Linotype"/>
          <w:b/>
        </w:rPr>
        <w:t xml:space="preserve">quince y dieciséis de noviembre de dos mil veintitrés </w:t>
      </w:r>
      <w:r w:rsidRPr="00BC1765">
        <w:rPr>
          <w:rFonts w:ascii="Palatino Linotype" w:eastAsia="Palatino Linotype" w:hAnsi="Palatino Linotype" w:cs="Palatino Linotype"/>
        </w:rPr>
        <w:t xml:space="preserve">respectivamente, esto es, el mismo día hábil en que se tuvo conocimiento de la solicitud, lo que indica que la </w:t>
      </w:r>
      <w:r w:rsidRPr="00BC1765">
        <w:rPr>
          <w:rFonts w:ascii="Palatino Linotype" w:eastAsia="Palatino Linotype" w:hAnsi="Palatino Linotype" w:cs="Palatino Linotype"/>
          <w:b/>
          <w:u w:val="single"/>
        </w:rPr>
        <w:t>respuesta se presentó dentro del plazo de los tres días establecidos en la Ley</w:t>
      </w:r>
      <w:r w:rsidRPr="00BC1765">
        <w:rPr>
          <w:rFonts w:ascii="Palatino Linotype" w:eastAsia="Palatino Linotype" w:hAnsi="Palatino Linotype" w:cs="Palatino Linotype"/>
        </w:rPr>
        <w:t xml:space="preserve">, situación que nos conduce a señalar que el Sujeto Obligado dio cabal cumplimiento a las formalidades que se establecen para declarar su incompetencia. </w:t>
      </w:r>
    </w:p>
    <w:p w:rsidR="00A93949" w:rsidRPr="00BC1765" w:rsidRDefault="00A93949" w:rsidP="00A93949">
      <w:pPr>
        <w:spacing w:line="360" w:lineRule="auto"/>
        <w:ind w:right="49"/>
        <w:jc w:val="both"/>
        <w:rPr>
          <w:rFonts w:ascii="Palatino Linotype" w:eastAsia="Palatino Linotype" w:hAnsi="Palatino Linotype" w:cs="Palatino Linotype"/>
        </w:rPr>
      </w:pPr>
    </w:p>
    <w:p w:rsidR="00A93949" w:rsidRPr="00BC1765" w:rsidRDefault="00A93949" w:rsidP="00A93949">
      <w:pPr>
        <w:spacing w:line="360" w:lineRule="auto"/>
        <w:jc w:val="both"/>
        <w:rPr>
          <w:rFonts w:ascii="Palatino Linotype" w:eastAsia="Palatino Linotype" w:hAnsi="Palatino Linotype" w:cs="Palatino Linotype"/>
        </w:rPr>
      </w:pPr>
      <w:r w:rsidRPr="00BC1765">
        <w:rPr>
          <w:rFonts w:ascii="Palatino Linotype" w:eastAsia="Palatino Linotype" w:hAnsi="Palatino Linotype" w:cs="Palatino Linotype"/>
        </w:rPr>
        <w:t xml:space="preserve">Por lo anterior, toda vez que, se demostró que el Sujeto Obligado no es competente para generar, administrar y poseer la información solicitada y, este declinó su competencia dentro del plazo establecido por la Ley en la materia, se determina que, los agravios hechos valer por la parte Recurrente devienen </w:t>
      </w:r>
      <w:r w:rsidRPr="00BC1765">
        <w:rPr>
          <w:rFonts w:ascii="Palatino Linotype" w:eastAsia="Palatino Linotype" w:hAnsi="Palatino Linotype" w:cs="Palatino Linotype"/>
          <w:b/>
        </w:rPr>
        <w:t xml:space="preserve">INFUNDADOS </w:t>
      </w:r>
      <w:r w:rsidRPr="00BC1765">
        <w:rPr>
          <w:rFonts w:ascii="Palatino Linotype" w:eastAsia="Palatino Linotype" w:hAnsi="Palatino Linotype" w:cs="Palatino Linotype"/>
        </w:rPr>
        <w:t xml:space="preserve">y, por lo tanto, resulta procedente </w:t>
      </w:r>
      <w:r w:rsidRPr="00BC1765">
        <w:rPr>
          <w:rFonts w:ascii="Palatino Linotype" w:eastAsia="Palatino Linotype" w:hAnsi="Palatino Linotype" w:cs="Palatino Linotype"/>
          <w:b/>
        </w:rPr>
        <w:t xml:space="preserve">CONFIRMAR </w:t>
      </w:r>
      <w:r w:rsidRPr="00BC1765">
        <w:rPr>
          <w:rFonts w:ascii="Palatino Linotype" w:eastAsia="Palatino Linotype" w:hAnsi="Palatino Linotype" w:cs="Palatino Linotype"/>
        </w:rPr>
        <w:t xml:space="preserve">las respuestas emitidas por el Sujeto Obligado, en términos de la fracción II del artículo 186 de la Ley de Transparencia y Acceso a la Información Pública del Estado de México y Municipios. </w:t>
      </w:r>
    </w:p>
    <w:p w:rsidR="00A93949" w:rsidRPr="00BC1765" w:rsidRDefault="00A93949" w:rsidP="00A93949">
      <w:pPr>
        <w:spacing w:line="360" w:lineRule="auto"/>
        <w:jc w:val="both"/>
        <w:rPr>
          <w:rFonts w:ascii="Palatino Linotype" w:eastAsia="Palatino Linotype" w:hAnsi="Palatino Linotype" w:cs="Palatino Linotype"/>
        </w:rPr>
      </w:pPr>
    </w:p>
    <w:p w:rsidR="00A66063" w:rsidRPr="00BC1765" w:rsidRDefault="00A66063" w:rsidP="00A66063">
      <w:pPr>
        <w:pStyle w:val="Sinespaciado"/>
        <w:spacing w:line="360" w:lineRule="auto"/>
        <w:jc w:val="both"/>
        <w:rPr>
          <w:rFonts w:ascii="Palatino Linotype" w:hAnsi="Palatino Linotype"/>
        </w:rPr>
      </w:pPr>
      <w:r w:rsidRPr="00BC1765">
        <w:rPr>
          <w:rFonts w:ascii="Palatino Linotype" w:hAnsi="Palatino Linotype"/>
        </w:rPr>
        <w:t>Por lo antes expuesto y fundado es de resolverse y,</w:t>
      </w:r>
    </w:p>
    <w:p w:rsidR="00A66063" w:rsidRPr="00BC1765" w:rsidRDefault="00A66063" w:rsidP="00A66063">
      <w:pPr>
        <w:pStyle w:val="Sinespaciado"/>
        <w:spacing w:line="360" w:lineRule="auto"/>
        <w:jc w:val="both"/>
        <w:rPr>
          <w:rFonts w:ascii="Palatino Linotype" w:hAnsi="Palatino Linotype"/>
        </w:rPr>
      </w:pPr>
    </w:p>
    <w:p w:rsidR="00A66063" w:rsidRPr="00BC1765" w:rsidRDefault="00A66063" w:rsidP="00A66063">
      <w:pPr>
        <w:spacing w:line="360" w:lineRule="auto"/>
        <w:jc w:val="center"/>
        <w:rPr>
          <w:rFonts w:ascii="Palatino Linotype" w:hAnsi="Palatino Linotype"/>
          <w:b/>
          <w:sz w:val="28"/>
          <w:lang w:val="pt-BR"/>
        </w:rPr>
      </w:pPr>
      <w:r w:rsidRPr="00BC1765">
        <w:rPr>
          <w:rFonts w:ascii="Palatino Linotype" w:hAnsi="Palatino Linotype"/>
          <w:b/>
          <w:sz w:val="28"/>
          <w:lang w:val="pt-BR"/>
        </w:rPr>
        <w:t>S E   R E S U E L V E</w:t>
      </w:r>
    </w:p>
    <w:p w:rsidR="00A66063" w:rsidRPr="00BC1765" w:rsidRDefault="00A66063" w:rsidP="00A66063">
      <w:pPr>
        <w:pStyle w:val="Textoindependiente"/>
        <w:spacing w:after="0" w:line="360" w:lineRule="auto"/>
        <w:jc w:val="both"/>
        <w:rPr>
          <w:rFonts w:ascii="Times New Roman" w:eastAsia="Times New Roman" w:hAnsi="Times New Roman" w:cs="Times New Roman"/>
          <w:sz w:val="12"/>
          <w:szCs w:val="24"/>
          <w:lang w:val="pt-BR" w:eastAsia="es-ES"/>
        </w:rPr>
      </w:pPr>
    </w:p>
    <w:p w:rsidR="00A66063" w:rsidRPr="00BC1765" w:rsidRDefault="00A66063" w:rsidP="00A66063">
      <w:pPr>
        <w:autoSpaceDE w:val="0"/>
        <w:autoSpaceDN w:val="0"/>
        <w:adjustRightInd w:val="0"/>
        <w:spacing w:line="360" w:lineRule="auto"/>
        <w:ind w:right="49"/>
        <w:jc w:val="both"/>
        <w:rPr>
          <w:rFonts w:ascii="Palatino Linotype" w:hAnsi="Palatino Linotype" w:cs="Arial"/>
        </w:rPr>
      </w:pPr>
      <w:r w:rsidRPr="00BC1765">
        <w:rPr>
          <w:rFonts w:ascii="Palatino Linotype" w:hAnsi="Palatino Linotype" w:cs="Arial"/>
          <w:b/>
          <w:sz w:val="28"/>
          <w:szCs w:val="28"/>
          <w:lang w:val="es-ES_tradnl"/>
        </w:rPr>
        <w:t>PRIMERO.</w:t>
      </w:r>
      <w:r w:rsidRPr="00BC1765">
        <w:rPr>
          <w:rFonts w:ascii="Palatino Linotype" w:hAnsi="Palatino Linotype" w:cs="Arial"/>
          <w:lang w:val="es-ES_tradnl"/>
        </w:rPr>
        <w:t xml:space="preserve"> </w:t>
      </w:r>
      <w:r w:rsidRPr="00BC1765">
        <w:rPr>
          <w:rFonts w:ascii="Palatino Linotype" w:hAnsi="Palatino Linotype" w:cs="Arial"/>
        </w:rPr>
        <w:t>Se</w:t>
      </w:r>
      <w:r w:rsidRPr="00BC1765">
        <w:rPr>
          <w:rFonts w:ascii="Palatino Linotype" w:hAnsi="Palatino Linotype" w:cs="Arial"/>
          <w:b/>
        </w:rPr>
        <w:t xml:space="preserve"> </w:t>
      </w:r>
      <w:r w:rsidR="00A93949" w:rsidRPr="00BC1765">
        <w:rPr>
          <w:rFonts w:ascii="Palatino Linotype" w:hAnsi="Palatino Linotype" w:cs="Arial"/>
          <w:b/>
        </w:rPr>
        <w:t>CONFIRMAN</w:t>
      </w:r>
      <w:r w:rsidRPr="00BC1765">
        <w:rPr>
          <w:rFonts w:ascii="Palatino Linotype" w:hAnsi="Palatino Linotype" w:cs="Arial"/>
          <w:b/>
        </w:rPr>
        <w:t xml:space="preserve"> </w:t>
      </w:r>
      <w:r w:rsidRPr="00BC1765">
        <w:rPr>
          <w:rFonts w:ascii="Palatino Linotype" w:eastAsia="Arial Unicode MS" w:hAnsi="Palatino Linotype" w:cs="Arial"/>
        </w:rPr>
        <w:t>la</w:t>
      </w:r>
      <w:r w:rsidR="00E747FB" w:rsidRPr="00BC1765">
        <w:rPr>
          <w:rFonts w:ascii="Palatino Linotype" w:eastAsia="Arial Unicode MS" w:hAnsi="Palatino Linotype" w:cs="Arial"/>
        </w:rPr>
        <w:t>s</w:t>
      </w:r>
      <w:r w:rsidRPr="00BC1765">
        <w:rPr>
          <w:rFonts w:ascii="Palatino Linotype" w:eastAsia="Arial Unicode MS" w:hAnsi="Palatino Linotype" w:cs="Arial"/>
        </w:rPr>
        <w:t xml:space="preserve"> respuesta</w:t>
      </w:r>
      <w:r w:rsidR="00E747FB" w:rsidRPr="00BC1765">
        <w:rPr>
          <w:rFonts w:ascii="Palatino Linotype" w:eastAsia="Arial Unicode MS" w:hAnsi="Palatino Linotype" w:cs="Arial"/>
        </w:rPr>
        <w:t>s</w:t>
      </w:r>
      <w:r w:rsidRPr="00BC1765">
        <w:rPr>
          <w:rFonts w:ascii="Palatino Linotype" w:eastAsia="Arial Unicode MS" w:hAnsi="Palatino Linotype" w:cs="Arial"/>
        </w:rPr>
        <w:t xml:space="preserve"> entregada</w:t>
      </w:r>
      <w:r w:rsidR="00E747FB" w:rsidRPr="00BC1765">
        <w:rPr>
          <w:rFonts w:ascii="Palatino Linotype" w:eastAsia="Arial Unicode MS" w:hAnsi="Palatino Linotype" w:cs="Arial"/>
        </w:rPr>
        <w:t>s</w:t>
      </w:r>
      <w:r w:rsidRPr="00BC1765">
        <w:rPr>
          <w:rFonts w:ascii="Palatino Linotype" w:eastAsia="Arial Unicode MS" w:hAnsi="Palatino Linotype" w:cs="Arial"/>
        </w:rPr>
        <w:t xml:space="preserve"> por </w:t>
      </w:r>
      <w:r w:rsidRPr="00BC1765">
        <w:rPr>
          <w:rFonts w:ascii="Palatino Linotype" w:eastAsia="Arial Unicode MS" w:hAnsi="Palatino Linotype" w:cs="Arial"/>
          <w:b/>
        </w:rPr>
        <w:t xml:space="preserve">El Sujeto Obligado </w:t>
      </w:r>
      <w:r w:rsidRPr="00BC1765">
        <w:rPr>
          <w:rFonts w:ascii="Palatino Linotype" w:eastAsia="Arial Unicode MS" w:hAnsi="Palatino Linotype" w:cs="Arial"/>
        </w:rPr>
        <w:t>a la</w:t>
      </w:r>
      <w:r w:rsidR="00E747FB" w:rsidRPr="00BC1765">
        <w:rPr>
          <w:rFonts w:ascii="Palatino Linotype" w:eastAsia="Arial Unicode MS" w:hAnsi="Palatino Linotype" w:cs="Arial"/>
        </w:rPr>
        <w:t>s</w:t>
      </w:r>
      <w:r w:rsidRPr="00BC1765">
        <w:rPr>
          <w:rFonts w:ascii="Palatino Linotype" w:eastAsia="Arial Unicode MS" w:hAnsi="Palatino Linotype" w:cs="Arial"/>
        </w:rPr>
        <w:t xml:space="preserve"> solicitud</w:t>
      </w:r>
      <w:r w:rsidR="00E747FB" w:rsidRPr="00BC1765">
        <w:rPr>
          <w:rFonts w:ascii="Palatino Linotype" w:eastAsia="Arial Unicode MS" w:hAnsi="Palatino Linotype" w:cs="Arial"/>
        </w:rPr>
        <w:t>es</w:t>
      </w:r>
      <w:r w:rsidRPr="00BC1765">
        <w:rPr>
          <w:rFonts w:ascii="Palatino Linotype" w:eastAsia="Arial Unicode MS" w:hAnsi="Palatino Linotype" w:cs="Arial"/>
        </w:rPr>
        <w:t xml:space="preserve"> de información número</w:t>
      </w:r>
      <w:r w:rsidR="00E747FB" w:rsidRPr="00BC1765">
        <w:rPr>
          <w:rFonts w:ascii="Palatino Linotype" w:eastAsia="Arial Unicode MS" w:hAnsi="Palatino Linotype" w:cs="Arial"/>
        </w:rPr>
        <w:t>s</w:t>
      </w:r>
      <w:r w:rsidRPr="00BC1765">
        <w:rPr>
          <w:rFonts w:ascii="Palatino Linotype" w:eastAsia="Arial Unicode MS" w:hAnsi="Palatino Linotype" w:cs="Arial"/>
        </w:rPr>
        <w:t xml:space="preserve"> </w:t>
      </w:r>
      <w:hyperlink r:id="rId47" w:history="1">
        <w:r w:rsidR="00E747FB" w:rsidRPr="00BC1765">
          <w:rPr>
            <w:rFonts w:ascii="Palatino Linotype" w:eastAsia="Arial Unicode MS" w:hAnsi="Palatino Linotype" w:cs="Arial"/>
            <w:b/>
          </w:rPr>
          <w:t>00629/ATIZARA/IP/2023</w:t>
        </w:r>
      </w:hyperlink>
      <w:r w:rsidR="00E747FB" w:rsidRPr="00BC1765">
        <w:rPr>
          <w:rFonts w:ascii="Palatino Linotype" w:eastAsia="Arial Unicode MS" w:hAnsi="Palatino Linotype" w:cs="Arial"/>
          <w:b/>
        </w:rPr>
        <w:t xml:space="preserve">, </w:t>
      </w:r>
      <w:hyperlink r:id="rId48" w:history="1">
        <w:r w:rsidR="00E747FB" w:rsidRPr="00BC1765">
          <w:rPr>
            <w:rFonts w:ascii="Palatino Linotype" w:eastAsia="Arial Unicode MS" w:hAnsi="Palatino Linotype" w:cs="Arial"/>
            <w:b/>
          </w:rPr>
          <w:t>00631/ATIZARA/IP/2023</w:t>
        </w:r>
      </w:hyperlink>
      <w:r w:rsidR="00E747FB" w:rsidRPr="00BC1765">
        <w:rPr>
          <w:rFonts w:ascii="Palatino Linotype" w:eastAsia="Arial Unicode MS" w:hAnsi="Palatino Linotype" w:cs="Arial"/>
          <w:b/>
        </w:rPr>
        <w:t xml:space="preserve">, </w:t>
      </w:r>
      <w:hyperlink r:id="rId49" w:history="1">
        <w:r w:rsidR="00E747FB" w:rsidRPr="00BC1765">
          <w:rPr>
            <w:rFonts w:ascii="Palatino Linotype" w:eastAsia="Arial Unicode MS" w:hAnsi="Palatino Linotype" w:cs="Arial"/>
            <w:b/>
          </w:rPr>
          <w:t>00630/ATIZARA/IP/2023</w:t>
        </w:r>
      </w:hyperlink>
      <w:r w:rsidR="00E747FB" w:rsidRPr="00BC1765">
        <w:rPr>
          <w:rFonts w:ascii="Palatino Linotype" w:eastAsia="Arial Unicode MS" w:hAnsi="Palatino Linotype" w:cs="Arial"/>
          <w:b/>
        </w:rPr>
        <w:t xml:space="preserve">, </w:t>
      </w:r>
      <w:hyperlink r:id="rId50" w:history="1">
        <w:r w:rsidR="00E747FB" w:rsidRPr="00BC1765">
          <w:rPr>
            <w:rFonts w:ascii="Palatino Linotype" w:eastAsia="Arial Unicode MS" w:hAnsi="Palatino Linotype" w:cs="Arial"/>
            <w:b/>
          </w:rPr>
          <w:t>00637/ATIZARA/IP/2023</w:t>
        </w:r>
      </w:hyperlink>
      <w:r w:rsidR="00E747FB" w:rsidRPr="00BC1765">
        <w:rPr>
          <w:rFonts w:ascii="Palatino Linotype" w:eastAsia="Arial Unicode MS" w:hAnsi="Palatino Linotype" w:cs="Arial"/>
          <w:b/>
        </w:rPr>
        <w:t xml:space="preserve">, </w:t>
      </w:r>
      <w:hyperlink r:id="rId51" w:history="1">
        <w:r w:rsidR="00E747FB" w:rsidRPr="00BC1765">
          <w:rPr>
            <w:rFonts w:ascii="Palatino Linotype" w:eastAsia="Arial Unicode MS" w:hAnsi="Palatino Linotype" w:cs="Arial"/>
            <w:b/>
          </w:rPr>
          <w:t>00636/ATIZARA/IP/2023</w:t>
        </w:r>
      </w:hyperlink>
      <w:r w:rsidR="00E747FB" w:rsidRPr="00BC1765">
        <w:rPr>
          <w:rFonts w:ascii="Palatino Linotype" w:eastAsia="Arial Unicode MS" w:hAnsi="Palatino Linotype" w:cs="Arial"/>
          <w:b/>
        </w:rPr>
        <w:t xml:space="preserve">, </w:t>
      </w:r>
      <w:hyperlink r:id="rId52" w:history="1">
        <w:r w:rsidR="00E747FB" w:rsidRPr="00BC1765">
          <w:rPr>
            <w:rFonts w:ascii="Palatino Linotype" w:eastAsia="Arial Unicode MS" w:hAnsi="Palatino Linotype" w:cs="Arial"/>
            <w:b/>
          </w:rPr>
          <w:t>00635/ATIZARA/IP/2023</w:t>
        </w:r>
      </w:hyperlink>
      <w:r w:rsidR="00E747FB" w:rsidRPr="00BC1765">
        <w:rPr>
          <w:rFonts w:ascii="Palatino Linotype" w:eastAsia="Arial Unicode MS" w:hAnsi="Palatino Linotype" w:cs="Arial"/>
          <w:b/>
        </w:rPr>
        <w:t xml:space="preserve"> y </w:t>
      </w:r>
      <w:hyperlink r:id="rId53" w:history="1">
        <w:r w:rsidR="00E747FB" w:rsidRPr="00BC1765">
          <w:rPr>
            <w:rFonts w:ascii="Palatino Linotype" w:eastAsia="Arial Unicode MS" w:hAnsi="Palatino Linotype" w:cs="Arial"/>
            <w:b/>
          </w:rPr>
          <w:t>00634/ATIZARA/IP/2023</w:t>
        </w:r>
      </w:hyperlink>
      <w:r w:rsidRPr="00BC1765">
        <w:rPr>
          <w:rFonts w:ascii="Palatino Linotype" w:eastAsia="Arial Unicode MS" w:hAnsi="Palatino Linotype" w:cs="Arial"/>
        </w:rPr>
        <w:t xml:space="preserve">, por resultar </w:t>
      </w:r>
      <w:r w:rsidR="00A93949" w:rsidRPr="00BC1765">
        <w:rPr>
          <w:rFonts w:ascii="Palatino Linotype" w:eastAsia="Arial Unicode MS" w:hAnsi="Palatino Linotype" w:cs="Arial"/>
        </w:rPr>
        <w:t>in</w:t>
      </w:r>
      <w:r w:rsidRPr="00BC1765">
        <w:rPr>
          <w:rFonts w:ascii="Palatino Linotype" w:eastAsia="Arial Unicode MS" w:hAnsi="Palatino Linotype" w:cs="Arial"/>
        </w:rPr>
        <w:t>fundados los motivos de inconformidad vertidos</w:t>
      </w:r>
      <w:r w:rsidRPr="00BC1765">
        <w:rPr>
          <w:rFonts w:ascii="Palatino Linotype" w:hAnsi="Palatino Linotype" w:cs="Arial"/>
        </w:rPr>
        <w:t xml:space="preserve"> por </w:t>
      </w:r>
      <w:r w:rsidRPr="00BC1765">
        <w:rPr>
          <w:rFonts w:ascii="Palatino Linotype" w:hAnsi="Palatino Linotype" w:cs="Arial"/>
          <w:b/>
        </w:rPr>
        <w:t>El Recurrente</w:t>
      </w:r>
      <w:r w:rsidRPr="00BC1765">
        <w:rPr>
          <w:rFonts w:ascii="Palatino Linotype" w:hAnsi="Palatino Linotype" w:cs="Arial"/>
        </w:rPr>
        <w:t xml:space="preserve">, en términos del Considerando </w:t>
      </w:r>
      <w:r w:rsidR="00E747FB" w:rsidRPr="00BC1765">
        <w:rPr>
          <w:rFonts w:ascii="Palatino Linotype" w:hAnsi="Palatino Linotype" w:cs="Arial"/>
          <w:b/>
        </w:rPr>
        <w:t>QUINTO</w:t>
      </w:r>
      <w:r w:rsidRPr="00BC1765">
        <w:rPr>
          <w:rFonts w:ascii="Palatino Linotype" w:hAnsi="Palatino Linotype" w:cs="Arial"/>
          <w:b/>
        </w:rPr>
        <w:t xml:space="preserve"> </w:t>
      </w:r>
      <w:r w:rsidRPr="00BC1765">
        <w:rPr>
          <w:rFonts w:ascii="Palatino Linotype" w:hAnsi="Palatino Linotype" w:cs="Arial"/>
        </w:rPr>
        <w:t>de esta resolución.</w:t>
      </w:r>
    </w:p>
    <w:p w:rsidR="00A66063" w:rsidRPr="00BC1765" w:rsidRDefault="00A66063" w:rsidP="00A66063">
      <w:pPr>
        <w:autoSpaceDE w:val="0"/>
        <w:autoSpaceDN w:val="0"/>
        <w:adjustRightInd w:val="0"/>
        <w:spacing w:line="360" w:lineRule="auto"/>
        <w:ind w:right="49"/>
        <w:jc w:val="both"/>
        <w:rPr>
          <w:rFonts w:ascii="Palatino Linotype" w:hAnsi="Palatino Linotype" w:cs="Arial"/>
        </w:rPr>
      </w:pPr>
    </w:p>
    <w:p w:rsidR="00A93949" w:rsidRPr="00BC1765" w:rsidRDefault="00A93949" w:rsidP="00A93949">
      <w:pPr>
        <w:spacing w:line="360" w:lineRule="auto"/>
        <w:jc w:val="both"/>
        <w:rPr>
          <w:rFonts w:ascii="Palatino Linotype" w:eastAsia="Palatino Linotype" w:hAnsi="Palatino Linotype" w:cs="Palatino Linotype"/>
        </w:rPr>
      </w:pPr>
      <w:r w:rsidRPr="00BC1765">
        <w:rPr>
          <w:rFonts w:ascii="Palatino Linotype" w:eastAsia="Palatino Linotype" w:hAnsi="Palatino Linotype" w:cs="Palatino Linotype"/>
          <w:b/>
          <w:sz w:val="28"/>
        </w:rPr>
        <w:t>SEGUNDO</w:t>
      </w:r>
      <w:r w:rsidRPr="00BC1765">
        <w:rPr>
          <w:rFonts w:ascii="Palatino Linotype" w:eastAsia="Palatino Linotype" w:hAnsi="Palatino Linotype" w:cs="Palatino Linotype"/>
          <w:b/>
        </w:rPr>
        <w:t>. Notifíquese vía Sistema de Acceso a la Información Mexiquense (SAIMEX)</w:t>
      </w:r>
      <w:r w:rsidRPr="00BC1765">
        <w:rPr>
          <w:rFonts w:ascii="Palatino Linotype" w:eastAsia="Palatino Linotype" w:hAnsi="Palatino Linotype" w:cs="Palatino Linotype"/>
        </w:rPr>
        <w:t>, al Titular de la Unidad de Transparencia del Sujeto Obligado, para su conocimiento.</w:t>
      </w:r>
    </w:p>
    <w:p w:rsidR="00A93949" w:rsidRPr="00BC1765" w:rsidRDefault="00A93949" w:rsidP="00A93949">
      <w:pPr>
        <w:spacing w:line="360" w:lineRule="auto"/>
        <w:ind w:firstLine="720"/>
        <w:jc w:val="both"/>
        <w:rPr>
          <w:rFonts w:ascii="Palatino Linotype" w:eastAsia="Palatino Linotype" w:hAnsi="Palatino Linotype" w:cs="Palatino Linotype"/>
        </w:rPr>
      </w:pPr>
    </w:p>
    <w:p w:rsidR="00A66063" w:rsidRPr="00BC1765" w:rsidRDefault="00A93949" w:rsidP="00A93949">
      <w:pPr>
        <w:autoSpaceDE w:val="0"/>
        <w:autoSpaceDN w:val="0"/>
        <w:adjustRightInd w:val="0"/>
        <w:spacing w:line="360" w:lineRule="auto"/>
        <w:ind w:right="49"/>
        <w:jc w:val="both"/>
        <w:rPr>
          <w:rFonts w:ascii="Palatino Linotype" w:hAnsi="Palatino Linotype" w:cs="Arial"/>
        </w:rPr>
      </w:pPr>
      <w:r w:rsidRPr="00BC1765">
        <w:rPr>
          <w:rFonts w:ascii="Palatino Linotype" w:eastAsia="Palatino Linotype" w:hAnsi="Palatino Linotype" w:cs="Palatino Linotype"/>
          <w:b/>
          <w:sz w:val="28"/>
        </w:rPr>
        <w:t>TERCERO</w:t>
      </w:r>
      <w:r w:rsidRPr="00BC1765">
        <w:rPr>
          <w:rFonts w:ascii="Palatino Linotype" w:eastAsia="Palatino Linotype" w:hAnsi="Palatino Linotype" w:cs="Palatino Linotype"/>
          <w:b/>
        </w:rPr>
        <w:t xml:space="preserve">. Notifíquese vía Sistema de Acceso a la Información Mexiquense (SAIMEX) </w:t>
      </w:r>
      <w:r w:rsidRPr="00BC1765">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rsidR="00A66063" w:rsidRPr="00BC1765" w:rsidRDefault="00A66063" w:rsidP="00A66063">
      <w:pPr>
        <w:spacing w:line="360" w:lineRule="auto"/>
        <w:jc w:val="both"/>
        <w:rPr>
          <w:rFonts w:ascii="Palatino Linotype" w:eastAsiaTheme="minorHAnsi" w:hAnsi="Palatino Linotype" w:cs="Arial"/>
          <w:lang w:eastAsia="en-US"/>
        </w:rPr>
      </w:pPr>
    </w:p>
    <w:p w:rsidR="000D24CD" w:rsidRPr="00BC1765" w:rsidRDefault="00A66063" w:rsidP="00A66063">
      <w:pPr>
        <w:spacing w:line="360" w:lineRule="auto"/>
        <w:jc w:val="both"/>
        <w:rPr>
          <w:rFonts w:ascii="Palatino Linotype" w:eastAsiaTheme="minorHAnsi" w:hAnsi="Palatino Linotype" w:cs="Arial"/>
          <w:sz w:val="20"/>
          <w:szCs w:val="20"/>
          <w:lang w:eastAsia="en-US"/>
        </w:rPr>
      </w:pPr>
      <w:r w:rsidRPr="00BC1765">
        <w:rPr>
          <w:rFonts w:ascii="Palatino Linotype" w:eastAsiaTheme="minorHAnsi" w:hAnsi="Palatino Linotype" w:cs="Arial"/>
          <w:lang w:eastAsia="en-US"/>
        </w:rPr>
        <w:t>ASÍ LO RESUELVE, POR UNANIMIDAD DE VOTOS, EL PLENO DEL</w:t>
      </w:r>
      <w:r w:rsidRPr="00BC176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BC1765">
        <w:rPr>
          <w:rFonts w:ascii="Palatino Linotype" w:eastAsiaTheme="minorHAnsi" w:hAnsi="Palatino Linotype" w:cs="Arial"/>
          <w:lang w:eastAsia="en-US"/>
        </w:rPr>
        <w:t xml:space="preserve">, CONFORMADO POR LOS COMISIONADOS JOSÉ MARTÍNEZ VILCHIS; MARÍA DEL ROSARIO MEJÍA AYALA; SHARON CRISTINA MORALES MARTÍNEZ; LUIS </w:t>
      </w:r>
      <w:r w:rsidRPr="00BC1765">
        <w:rPr>
          <w:rFonts w:ascii="Palatino Linotype" w:eastAsiaTheme="minorHAnsi" w:hAnsi="Palatino Linotype" w:cs="Arial"/>
          <w:lang w:eastAsia="en-US"/>
        </w:rPr>
        <w:lastRenderedPageBreak/>
        <w:t xml:space="preserve">GUSTAVO PARRA NORIEGA Y GUADALUPE RAMÍREZ PEÑA; </w:t>
      </w:r>
      <w:r w:rsidR="000D24CD" w:rsidRPr="00BC1765">
        <w:rPr>
          <w:rFonts w:ascii="Palatino Linotype" w:eastAsiaTheme="minorHAnsi" w:hAnsi="Palatino Linotype" w:cs="Arial"/>
          <w:lang w:eastAsia="en-US"/>
        </w:rPr>
        <w:t xml:space="preserve">EN LA QUINTA SESIÓN ORDINARIA CELEBRADA EL </w:t>
      </w:r>
      <w:r w:rsidR="000D24CD" w:rsidRPr="00BC1765">
        <w:rPr>
          <w:rFonts w:ascii="Palatino Linotype" w:eastAsia="Palatino Linotype" w:hAnsi="Palatino Linotype" w:cs="Palatino Linotype"/>
        </w:rPr>
        <w:t>CATORCE DE FEBRERO DE DOS MIL VEINTICUATRO</w:t>
      </w:r>
      <w:r w:rsidRPr="00BC1765">
        <w:rPr>
          <w:rFonts w:ascii="Palatino Linotype" w:eastAsiaTheme="minorHAnsi" w:hAnsi="Palatino Linotype" w:cs="Arial"/>
          <w:lang w:eastAsia="en-US"/>
        </w:rPr>
        <w:t>, ANTE EL SECRETARIO TÉCNICO</w:t>
      </w:r>
      <w:r w:rsidR="00764B16" w:rsidRPr="00BC1765">
        <w:rPr>
          <w:rFonts w:ascii="Palatino Linotype" w:eastAsiaTheme="minorHAnsi" w:hAnsi="Palatino Linotype" w:cs="Arial"/>
          <w:lang w:eastAsia="en-US"/>
        </w:rPr>
        <w:t xml:space="preserve"> DEL PLENO</w:t>
      </w:r>
      <w:r w:rsidRPr="00BC1765">
        <w:rPr>
          <w:rFonts w:ascii="Palatino Linotype" w:eastAsiaTheme="minorHAnsi" w:hAnsi="Palatino Linotype" w:cs="Arial"/>
          <w:lang w:eastAsia="en-US"/>
        </w:rPr>
        <w:t>, ALEXIS TAPIA RAMÍREZ.---------------------------------------------------------------------------------------------------</w:t>
      </w:r>
      <w:r w:rsidR="00764B16" w:rsidRPr="00BC1765">
        <w:rPr>
          <w:rFonts w:ascii="Palatino Linotype" w:hAnsi="Palatino Linotype" w:cs="Arial"/>
          <w:sz w:val="20"/>
          <w:szCs w:val="20"/>
        </w:rPr>
        <w:t xml:space="preserve"> ------------------------------------------------------------------------------------------------------------------------------------------------------------------------------------------------------------------------------------------------------------------------------------------------------------------------------------------------------------------------------------------------------------------------------------------------------------------------------------------------------------------------------------------------------------------------------------------------------------------------------------------------------------------------------------------------------------------------------------------------------------------------------------------------------------------------------------------------</w:t>
      </w:r>
    </w:p>
    <w:p w:rsidR="00811712" w:rsidRDefault="00A66063" w:rsidP="00A66063">
      <w:pPr>
        <w:spacing w:line="360" w:lineRule="auto"/>
        <w:jc w:val="both"/>
        <w:rPr>
          <w:rFonts w:ascii="Palatino Linotype" w:eastAsiaTheme="minorHAnsi" w:hAnsi="Palatino Linotype" w:cs="Arial"/>
          <w:sz w:val="20"/>
          <w:szCs w:val="20"/>
          <w:lang w:eastAsia="en-US"/>
        </w:rPr>
      </w:pPr>
      <w:r w:rsidRPr="00BC1765">
        <w:rPr>
          <w:rFonts w:ascii="Palatino Linotype" w:eastAsiaTheme="minorHAnsi" w:hAnsi="Palatino Linotype" w:cs="Arial"/>
          <w:sz w:val="20"/>
          <w:szCs w:val="20"/>
          <w:lang w:eastAsia="en-US"/>
        </w:rPr>
        <w:t>JMV/CCR/ROA</w:t>
      </w:r>
      <w:bookmarkStart w:id="0" w:name="_GoBack"/>
      <w:bookmarkEnd w:id="0"/>
    </w:p>
    <w:p w:rsidR="00811712" w:rsidRDefault="00811712">
      <w:pPr>
        <w:spacing w:after="160" w:line="259" w:lineRule="auto"/>
        <w:rPr>
          <w:rFonts w:ascii="Palatino Linotype" w:eastAsiaTheme="minorHAnsi" w:hAnsi="Palatino Linotype" w:cs="Arial"/>
          <w:sz w:val="20"/>
          <w:szCs w:val="20"/>
          <w:lang w:eastAsia="en-US"/>
        </w:rPr>
      </w:pPr>
      <w:r>
        <w:rPr>
          <w:rFonts w:ascii="Palatino Linotype" w:eastAsiaTheme="minorHAnsi" w:hAnsi="Palatino Linotype" w:cs="Arial"/>
          <w:sz w:val="20"/>
          <w:szCs w:val="20"/>
          <w:lang w:eastAsia="en-US"/>
        </w:rPr>
        <w:br w:type="page"/>
      </w:r>
    </w:p>
    <w:p w:rsidR="00A66063" w:rsidRPr="00525CD7" w:rsidRDefault="00A66063" w:rsidP="00A66063">
      <w:pPr>
        <w:spacing w:line="360" w:lineRule="auto"/>
        <w:jc w:val="both"/>
        <w:rPr>
          <w:rFonts w:ascii="Palatino Linotype" w:eastAsiaTheme="minorHAnsi" w:hAnsi="Palatino Linotype" w:cs="Arial"/>
          <w:sz w:val="20"/>
          <w:szCs w:val="20"/>
          <w:lang w:eastAsia="en-US"/>
        </w:rPr>
      </w:pPr>
    </w:p>
    <w:p w:rsidR="000E281C" w:rsidRDefault="000E281C" w:rsidP="009C7380">
      <w:pPr>
        <w:autoSpaceDE w:val="0"/>
        <w:autoSpaceDN w:val="0"/>
        <w:adjustRightInd w:val="0"/>
        <w:spacing w:line="360" w:lineRule="auto"/>
        <w:jc w:val="both"/>
        <w:rPr>
          <w:rFonts w:ascii="Palatino Linotype" w:eastAsiaTheme="minorHAnsi" w:hAnsi="Palatino Linotype" w:cs="Arial"/>
          <w:szCs w:val="22"/>
          <w:lang w:eastAsia="en-US"/>
        </w:rPr>
      </w:pPr>
    </w:p>
    <w:p w:rsidR="000E281C" w:rsidRDefault="000E281C" w:rsidP="009C7380">
      <w:pPr>
        <w:autoSpaceDE w:val="0"/>
        <w:autoSpaceDN w:val="0"/>
        <w:adjustRightInd w:val="0"/>
        <w:spacing w:line="360" w:lineRule="auto"/>
        <w:jc w:val="both"/>
        <w:rPr>
          <w:rFonts w:ascii="Palatino Linotype" w:eastAsiaTheme="minorHAnsi" w:hAnsi="Palatino Linotype" w:cs="Arial"/>
          <w:szCs w:val="22"/>
          <w:lang w:eastAsia="en-US"/>
        </w:rPr>
      </w:pPr>
    </w:p>
    <w:p w:rsidR="000E281C" w:rsidRDefault="000E281C" w:rsidP="009C7380">
      <w:pPr>
        <w:autoSpaceDE w:val="0"/>
        <w:autoSpaceDN w:val="0"/>
        <w:adjustRightInd w:val="0"/>
        <w:spacing w:line="360" w:lineRule="auto"/>
        <w:jc w:val="both"/>
        <w:rPr>
          <w:rFonts w:ascii="Palatino Linotype" w:eastAsiaTheme="minorHAnsi" w:hAnsi="Palatino Linotype" w:cs="Arial"/>
          <w:szCs w:val="22"/>
          <w:lang w:eastAsia="en-US"/>
        </w:rPr>
      </w:pPr>
    </w:p>
    <w:p w:rsidR="000E281C" w:rsidRDefault="000E281C" w:rsidP="009C7380">
      <w:pPr>
        <w:autoSpaceDE w:val="0"/>
        <w:autoSpaceDN w:val="0"/>
        <w:adjustRightInd w:val="0"/>
        <w:spacing w:line="360" w:lineRule="auto"/>
        <w:jc w:val="both"/>
        <w:rPr>
          <w:rFonts w:ascii="Palatino Linotype" w:eastAsiaTheme="minorHAnsi" w:hAnsi="Palatino Linotype" w:cs="Arial"/>
          <w:szCs w:val="22"/>
          <w:lang w:eastAsia="en-US"/>
        </w:rPr>
      </w:pPr>
    </w:p>
    <w:p w:rsidR="000E281C" w:rsidRDefault="000E281C" w:rsidP="009C7380">
      <w:pPr>
        <w:autoSpaceDE w:val="0"/>
        <w:autoSpaceDN w:val="0"/>
        <w:adjustRightInd w:val="0"/>
        <w:spacing w:line="360" w:lineRule="auto"/>
        <w:jc w:val="both"/>
        <w:rPr>
          <w:rFonts w:ascii="Palatino Linotype" w:eastAsiaTheme="minorHAnsi" w:hAnsi="Palatino Linotype" w:cs="Arial"/>
          <w:szCs w:val="22"/>
          <w:lang w:eastAsia="en-US"/>
        </w:rPr>
      </w:pPr>
    </w:p>
    <w:p w:rsidR="000E281C" w:rsidRDefault="000E281C" w:rsidP="009C7380">
      <w:pPr>
        <w:autoSpaceDE w:val="0"/>
        <w:autoSpaceDN w:val="0"/>
        <w:adjustRightInd w:val="0"/>
        <w:spacing w:line="360" w:lineRule="auto"/>
        <w:jc w:val="both"/>
        <w:rPr>
          <w:rFonts w:ascii="Palatino Linotype" w:eastAsiaTheme="minorHAnsi" w:hAnsi="Palatino Linotype" w:cs="Arial"/>
          <w:szCs w:val="22"/>
          <w:lang w:eastAsia="en-US"/>
        </w:rPr>
      </w:pPr>
    </w:p>
    <w:p w:rsidR="000E281C" w:rsidRDefault="000E281C" w:rsidP="009C7380">
      <w:pPr>
        <w:autoSpaceDE w:val="0"/>
        <w:autoSpaceDN w:val="0"/>
        <w:adjustRightInd w:val="0"/>
        <w:spacing w:line="360" w:lineRule="auto"/>
        <w:jc w:val="both"/>
        <w:rPr>
          <w:rFonts w:ascii="Palatino Linotype" w:eastAsiaTheme="minorHAnsi" w:hAnsi="Palatino Linotype" w:cs="Arial"/>
          <w:szCs w:val="22"/>
          <w:lang w:eastAsia="en-US"/>
        </w:rPr>
      </w:pPr>
    </w:p>
    <w:p w:rsidR="000E281C" w:rsidRDefault="000E281C" w:rsidP="009C7380">
      <w:pPr>
        <w:autoSpaceDE w:val="0"/>
        <w:autoSpaceDN w:val="0"/>
        <w:adjustRightInd w:val="0"/>
        <w:spacing w:line="360" w:lineRule="auto"/>
        <w:jc w:val="both"/>
        <w:rPr>
          <w:rFonts w:ascii="Palatino Linotype" w:eastAsiaTheme="minorHAnsi" w:hAnsi="Palatino Linotype" w:cs="Arial"/>
          <w:szCs w:val="22"/>
          <w:lang w:eastAsia="en-US"/>
        </w:rPr>
      </w:pPr>
    </w:p>
    <w:p w:rsidR="0067212F" w:rsidRDefault="0067212F" w:rsidP="009C7380">
      <w:pPr>
        <w:autoSpaceDE w:val="0"/>
        <w:autoSpaceDN w:val="0"/>
        <w:adjustRightInd w:val="0"/>
        <w:spacing w:line="360" w:lineRule="auto"/>
        <w:jc w:val="both"/>
        <w:rPr>
          <w:rFonts w:ascii="Palatino Linotype" w:eastAsiaTheme="minorHAnsi" w:hAnsi="Palatino Linotype" w:cs="Arial"/>
          <w:szCs w:val="22"/>
          <w:lang w:eastAsia="en-US"/>
        </w:rPr>
      </w:pPr>
    </w:p>
    <w:sectPr w:rsidR="0067212F" w:rsidSect="0043515A">
      <w:headerReference w:type="even" r:id="rId54"/>
      <w:headerReference w:type="default" r:id="rId55"/>
      <w:footerReference w:type="default" r:id="rId56"/>
      <w:headerReference w:type="first" r:id="rId57"/>
      <w:footerReference w:type="first" r:id="rId5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D22" w:rsidRDefault="00AE1D22" w:rsidP="000B5E25">
      <w:r>
        <w:separator/>
      </w:r>
    </w:p>
  </w:endnote>
  <w:endnote w:type="continuationSeparator" w:id="0">
    <w:p w:rsidR="00AE1D22" w:rsidRDefault="00AE1D22"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D22" w:rsidRPr="000D3AD4" w:rsidRDefault="00AE1D2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0068718C"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0068718C" w:rsidRPr="000D3AD4">
      <w:rPr>
        <w:rFonts w:ascii="Palatino Linotype" w:hAnsi="Palatino Linotype" w:cs="Arial"/>
        <w:bCs/>
        <w:sz w:val="20"/>
        <w:szCs w:val="20"/>
      </w:rPr>
      <w:fldChar w:fldCharType="separate"/>
    </w:r>
    <w:r w:rsidR="00BC1765">
      <w:rPr>
        <w:rFonts w:ascii="Palatino Linotype" w:hAnsi="Palatino Linotype" w:cs="Arial"/>
        <w:bCs/>
        <w:noProof/>
        <w:sz w:val="20"/>
        <w:szCs w:val="20"/>
      </w:rPr>
      <w:t>21</w:t>
    </w:r>
    <w:r w:rsidR="0068718C"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0068718C"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0068718C" w:rsidRPr="000D3AD4">
      <w:rPr>
        <w:rFonts w:ascii="Palatino Linotype" w:hAnsi="Palatino Linotype" w:cs="Arial"/>
        <w:bCs/>
        <w:sz w:val="20"/>
        <w:szCs w:val="20"/>
      </w:rPr>
      <w:fldChar w:fldCharType="separate"/>
    </w:r>
    <w:r w:rsidR="00BC1765">
      <w:rPr>
        <w:rFonts w:ascii="Palatino Linotype" w:hAnsi="Palatino Linotype" w:cs="Arial"/>
        <w:bCs/>
        <w:noProof/>
        <w:sz w:val="20"/>
        <w:szCs w:val="20"/>
      </w:rPr>
      <w:t>34</w:t>
    </w:r>
    <w:r w:rsidR="0068718C"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D22" w:rsidRPr="000D3AD4" w:rsidRDefault="00AE1D2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0068718C"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0068718C" w:rsidRPr="000D3AD4">
      <w:rPr>
        <w:rFonts w:ascii="Palatino Linotype" w:hAnsi="Palatino Linotype" w:cs="Arial"/>
        <w:bCs/>
        <w:sz w:val="20"/>
        <w:szCs w:val="20"/>
      </w:rPr>
      <w:fldChar w:fldCharType="separate"/>
    </w:r>
    <w:r w:rsidR="00BC1765">
      <w:rPr>
        <w:rFonts w:ascii="Palatino Linotype" w:hAnsi="Palatino Linotype" w:cs="Arial"/>
        <w:bCs/>
        <w:noProof/>
        <w:sz w:val="20"/>
        <w:szCs w:val="20"/>
      </w:rPr>
      <w:t>1</w:t>
    </w:r>
    <w:r w:rsidR="0068718C"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0068718C"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0068718C" w:rsidRPr="000D3AD4">
      <w:rPr>
        <w:rFonts w:ascii="Palatino Linotype" w:hAnsi="Palatino Linotype" w:cs="Arial"/>
        <w:bCs/>
        <w:sz w:val="20"/>
        <w:szCs w:val="20"/>
      </w:rPr>
      <w:fldChar w:fldCharType="separate"/>
    </w:r>
    <w:r w:rsidR="00BC1765">
      <w:rPr>
        <w:rFonts w:ascii="Palatino Linotype" w:hAnsi="Palatino Linotype" w:cs="Arial"/>
        <w:bCs/>
        <w:noProof/>
        <w:sz w:val="20"/>
        <w:szCs w:val="20"/>
      </w:rPr>
      <w:t>34</w:t>
    </w:r>
    <w:r w:rsidR="0068718C"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D22" w:rsidRDefault="00AE1D22" w:rsidP="000B5E25">
      <w:r>
        <w:separator/>
      </w:r>
    </w:p>
  </w:footnote>
  <w:footnote w:type="continuationSeparator" w:id="0">
    <w:p w:rsidR="00AE1D22" w:rsidRDefault="00AE1D22" w:rsidP="000B5E25">
      <w:r>
        <w:continuationSeparator/>
      </w:r>
    </w:p>
  </w:footnote>
  <w:footnote w:id="1">
    <w:p w:rsidR="00AE1D22" w:rsidRPr="008A64CB" w:rsidRDefault="00AE1D22" w:rsidP="008A64CB">
      <w:pPr>
        <w:ind w:right="49"/>
        <w:jc w:val="both"/>
        <w:rPr>
          <w:rFonts w:ascii="Palatino Linotype" w:eastAsiaTheme="minorHAnsi" w:hAnsi="Palatino Linotype" w:cstheme="minorBidi"/>
          <w:b/>
          <w:bCs/>
          <w:i/>
          <w:sz w:val="18"/>
          <w:szCs w:val="22"/>
        </w:rPr>
      </w:pPr>
      <w:r>
        <w:rPr>
          <w:rStyle w:val="Refdenotaalpie"/>
        </w:rPr>
        <w:footnoteRef/>
      </w:r>
      <w:r>
        <w:t xml:space="preserve"> </w:t>
      </w:r>
      <w:r w:rsidRPr="008A64CB">
        <w:rPr>
          <w:rFonts w:ascii="Palatino Linotype" w:eastAsiaTheme="minorHAnsi" w:hAnsi="Palatino Linotype" w:cstheme="minorBidi"/>
          <w:b/>
          <w:bCs/>
          <w:i/>
          <w:sz w:val="18"/>
          <w:szCs w:val="22"/>
          <w:lang w:eastAsia="en-US"/>
        </w:rPr>
        <w:t>IMPROCEDENCIA Y SOBRESEIMIENTO EN EL JUICIO DE AMPARO. LAS CAUSAS PREVISTAS EN LOS ARTÍCULOS 73 Y 74 DE LA LEY DE LA MATERIA, RESPECTIVAMENTE, NO SON INCOMPATIBLES CON EL ARTÍCULO 25.1 DE LA CONVENCIÓN AMERICANA SOBRE DERECHOS HUMANOS.</w:t>
      </w:r>
    </w:p>
    <w:p w:rsidR="00AE1D22" w:rsidRPr="008A64CB" w:rsidRDefault="00AE1D22"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AE1D22" w:rsidRPr="008A64CB" w:rsidRDefault="00AE1D2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D22" w:rsidRDefault="00BC1765">
    <w:pPr>
      <w:pStyle w:val="Encabezado"/>
    </w:pP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6" w:type="dxa"/>
      <w:tblInd w:w="1985" w:type="dxa"/>
      <w:tblLayout w:type="fixed"/>
      <w:tblLook w:val="04A0" w:firstRow="1" w:lastRow="0" w:firstColumn="1" w:lastColumn="0" w:noHBand="0" w:noVBand="1"/>
    </w:tblPr>
    <w:tblGrid>
      <w:gridCol w:w="2551"/>
      <w:gridCol w:w="4395"/>
    </w:tblGrid>
    <w:tr w:rsidR="00AE1D22" w:rsidRPr="008F2CCC" w:rsidTr="00CA5A4B">
      <w:tc>
        <w:tcPr>
          <w:tcW w:w="2551" w:type="dxa"/>
          <w:shd w:val="clear" w:color="auto" w:fill="auto"/>
        </w:tcPr>
        <w:p w:rsidR="00AE1D22" w:rsidRPr="00807CDA" w:rsidRDefault="00AE1D22" w:rsidP="0043515A">
          <w:pPr>
            <w:spacing w:line="276" w:lineRule="auto"/>
            <w:rPr>
              <w:rFonts w:ascii="Palatino Linotype" w:hAnsi="Palatino Linotype"/>
              <w:lang w:val="es-ES_tradnl"/>
            </w:rPr>
          </w:pPr>
          <w:r w:rsidRPr="00807CDA">
            <w:rPr>
              <w:rFonts w:ascii="Palatino Linotype" w:hAnsi="Palatino Linotype"/>
              <w:sz w:val="22"/>
              <w:szCs w:val="22"/>
              <w:lang w:val="es-ES_tradnl"/>
            </w:rPr>
            <w:t>Recurso de revisión:</w:t>
          </w:r>
        </w:p>
      </w:tc>
      <w:tc>
        <w:tcPr>
          <w:tcW w:w="4395" w:type="dxa"/>
          <w:shd w:val="clear" w:color="auto" w:fill="auto"/>
          <w:vAlign w:val="center"/>
        </w:tcPr>
        <w:p w:rsidR="00AE1D22" w:rsidRPr="00A9464B" w:rsidRDefault="00AE1D22" w:rsidP="00626F03">
          <w:pPr>
            <w:spacing w:line="276" w:lineRule="auto"/>
            <w:jc w:val="right"/>
            <w:rPr>
              <w:rFonts w:ascii="Palatino Linotype" w:hAnsi="Palatino Linotype"/>
              <w:b/>
              <w:lang w:val="es-ES_tradnl"/>
            </w:rPr>
          </w:pPr>
          <w:r w:rsidRPr="00A9464B">
            <w:rPr>
              <w:rFonts w:ascii="Palatino Linotype" w:hAnsi="Palatino Linotype"/>
              <w:b/>
              <w:sz w:val="22"/>
              <w:szCs w:val="22"/>
              <w:lang w:val="es-ES_tradnl"/>
            </w:rPr>
            <w:t>0</w:t>
          </w:r>
          <w:r>
            <w:rPr>
              <w:rFonts w:ascii="Palatino Linotype" w:hAnsi="Palatino Linotype"/>
              <w:b/>
              <w:sz w:val="22"/>
              <w:szCs w:val="22"/>
            </w:rPr>
            <w:t>7980</w:t>
          </w:r>
          <w:r w:rsidRPr="00A9464B">
            <w:rPr>
              <w:rFonts w:ascii="Palatino Linotype" w:hAnsi="Palatino Linotype"/>
              <w:b/>
              <w:sz w:val="22"/>
              <w:szCs w:val="22"/>
              <w:lang w:val="es-ES_tradnl"/>
            </w:rPr>
            <w:t>/INFOEM/IP/RR/2023</w:t>
          </w:r>
          <w:r>
            <w:rPr>
              <w:rFonts w:ascii="Palatino Linotype" w:hAnsi="Palatino Linotype"/>
              <w:b/>
              <w:sz w:val="22"/>
              <w:szCs w:val="22"/>
              <w:lang w:val="es-ES_tradnl"/>
            </w:rPr>
            <w:t xml:space="preserve"> y acumulados</w:t>
          </w:r>
        </w:p>
      </w:tc>
    </w:tr>
    <w:tr w:rsidR="00AE1D22" w:rsidRPr="008F2CCC" w:rsidTr="00CA5A4B">
      <w:tc>
        <w:tcPr>
          <w:tcW w:w="2551" w:type="dxa"/>
          <w:shd w:val="clear" w:color="auto" w:fill="auto"/>
        </w:tcPr>
        <w:p w:rsidR="00AE1D22" w:rsidRPr="00807CDA" w:rsidRDefault="00AE1D22" w:rsidP="0043515A">
          <w:pPr>
            <w:spacing w:line="276" w:lineRule="auto"/>
            <w:rPr>
              <w:rFonts w:ascii="Palatino Linotype" w:hAnsi="Palatino Linotype"/>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395" w:type="dxa"/>
          <w:shd w:val="clear" w:color="auto" w:fill="auto"/>
          <w:vAlign w:val="center"/>
        </w:tcPr>
        <w:p w:rsidR="00AE1D22" w:rsidRPr="00626F03" w:rsidRDefault="00AE1D22" w:rsidP="00E519CB">
          <w:pPr>
            <w:spacing w:line="276" w:lineRule="auto"/>
            <w:jc w:val="right"/>
            <w:rPr>
              <w:rFonts w:ascii="Palatino Linotype" w:hAnsi="Palatino Linotype"/>
            </w:rPr>
          </w:pPr>
          <w:r w:rsidRPr="00626F03">
            <w:rPr>
              <w:rFonts w:ascii="Palatino Linotype" w:hAnsi="Palatino Linotype"/>
              <w:sz w:val="22"/>
              <w:szCs w:val="22"/>
              <w:lang w:val="es-ES_tradnl"/>
            </w:rPr>
            <w:t>Ayuntamiento de Atizapán de Zaragoza</w:t>
          </w:r>
        </w:p>
      </w:tc>
    </w:tr>
    <w:tr w:rsidR="00AE1D22" w:rsidRPr="008F2CCC" w:rsidTr="00CA5A4B">
      <w:trPr>
        <w:trHeight w:val="228"/>
      </w:trPr>
      <w:tc>
        <w:tcPr>
          <w:tcW w:w="2551" w:type="dxa"/>
          <w:shd w:val="clear" w:color="auto" w:fill="auto"/>
        </w:tcPr>
        <w:p w:rsidR="00AE1D22" w:rsidRPr="00807CDA" w:rsidRDefault="00AE1D22" w:rsidP="0043515A">
          <w:pPr>
            <w:spacing w:line="276" w:lineRule="auto"/>
            <w:rPr>
              <w:rFonts w:ascii="Palatino Linotype" w:hAnsi="Palatino Linotype"/>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395" w:type="dxa"/>
          <w:shd w:val="clear" w:color="auto" w:fill="auto"/>
        </w:tcPr>
        <w:p w:rsidR="00AE1D22" w:rsidRPr="0029071C" w:rsidRDefault="00AE1D22" w:rsidP="0043515A">
          <w:pPr>
            <w:spacing w:line="276" w:lineRule="auto"/>
            <w:jc w:val="right"/>
            <w:rPr>
              <w:rFonts w:ascii="Palatino Linotype" w:hAnsi="Palatino Linotype"/>
              <w:lang w:val="es-ES_tradnl"/>
            </w:rPr>
          </w:pPr>
          <w:r w:rsidRPr="0029071C">
            <w:rPr>
              <w:rFonts w:ascii="Palatino Linotype" w:hAnsi="Palatino Linotype"/>
              <w:sz w:val="22"/>
              <w:szCs w:val="22"/>
              <w:lang w:val="es-ES_tradnl"/>
            </w:rPr>
            <w:t>José Martínez Vilchis</w:t>
          </w:r>
        </w:p>
      </w:tc>
    </w:tr>
  </w:tbl>
  <w:p w:rsidR="00AE1D22" w:rsidRPr="001779E0" w:rsidRDefault="00BC1765"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694" w:type="dxa"/>
      <w:tblLayout w:type="fixed"/>
      <w:tblLook w:val="04A0" w:firstRow="1" w:lastRow="0" w:firstColumn="1" w:lastColumn="0" w:noHBand="0" w:noVBand="1"/>
    </w:tblPr>
    <w:tblGrid>
      <w:gridCol w:w="2234"/>
      <w:gridCol w:w="4570"/>
    </w:tblGrid>
    <w:tr w:rsidR="00AE1D22" w:rsidRPr="008F2CCC" w:rsidTr="00BC1765">
      <w:tc>
        <w:tcPr>
          <w:tcW w:w="2234" w:type="dxa"/>
          <w:shd w:val="clear" w:color="auto" w:fill="auto"/>
        </w:tcPr>
        <w:p w:rsidR="00AE1D22" w:rsidRPr="00807CDA" w:rsidRDefault="00AE1D22" w:rsidP="0029071C">
          <w:pPr>
            <w:spacing w:line="276" w:lineRule="auto"/>
            <w:jc w:val="both"/>
            <w:rPr>
              <w:rFonts w:ascii="Palatino Linotype" w:hAnsi="Palatino Linotype"/>
              <w:lang w:val="es-ES_tradnl"/>
            </w:rPr>
          </w:pPr>
          <w:r w:rsidRPr="00807CDA">
            <w:rPr>
              <w:rFonts w:ascii="Palatino Linotype" w:hAnsi="Palatino Linotype"/>
              <w:sz w:val="22"/>
              <w:szCs w:val="22"/>
              <w:lang w:val="es-ES_tradnl"/>
            </w:rPr>
            <w:t>Recurso de revisión:</w:t>
          </w:r>
        </w:p>
      </w:tc>
      <w:tc>
        <w:tcPr>
          <w:tcW w:w="4570" w:type="dxa"/>
          <w:shd w:val="clear" w:color="auto" w:fill="auto"/>
          <w:vAlign w:val="center"/>
        </w:tcPr>
        <w:p w:rsidR="00AE1D22" w:rsidRPr="00A9464B" w:rsidRDefault="00BC1765" w:rsidP="00455F7A">
          <w:pPr>
            <w:spacing w:line="276" w:lineRule="auto"/>
            <w:jc w:val="right"/>
            <w:rPr>
              <w:rFonts w:ascii="Palatino Linotype" w:hAnsi="Palatino Linotype"/>
              <w:b/>
              <w:lang w:val="es-ES_tradnl"/>
            </w:rPr>
          </w:pPr>
          <w:r>
            <w:rPr>
              <w:rFonts w:ascii="Palatino Linotype" w:hAnsi="Palatino Linotype"/>
              <w:b/>
              <w:sz w:val="22"/>
              <w:szCs w:val="22"/>
            </w:rPr>
            <w:t>0</w:t>
          </w:r>
          <w:r w:rsidR="00AE1D22">
            <w:rPr>
              <w:rFonts w:ascii="Palatino Linotype" w:hAnsi="Palatino Linotype"/>
              <w:b/>
              <w:sz w:val="22"/>
              <w:szCs w:val="22"/>
            </w:rPr>
            <w:t>7980</w:t>
          </w:r>
          <w:r w:rsidR="00AE1D22" w:rsidRPr="00A9464B">
            <w:rPr>
              <w:rFonts w:ascii="Palatino Linotype" w:hAnsi="Palatino Linotype"/>
              <w:b/>
              <w:sz w:val="22"/>
              <w:szCs w:val="22"/>
              <w:lang w:val="es-ES_tradnl"/>
            </w:rPr>
            <w:t>/INFOEM/IP/RR/2023</w:t>
          </w:r>
          <w:r w:rsidR="00AE1D22">
            <w:rPr>
              <w:rFonts w:ascii="Palatino Linotype" w:hAnsi="Palatino Linotype"/>
              <w:b/>
              <w:sz w:val="22"/>
              <w:szCs w:val="22"/>
              <w:lang w:val="es-ES_tradnl"/>
            </w:rPr>
            <w:t xml:space="preserve"> y Acumulados</w:t>
          </w:r>
        </w:p>
      </w:tc>
    </w:tr>
    <w:tr w:rsidR="00AE1D22" w:rsidRPr="00626F03" w:rsidTr="00BC1765">
      <w:tc>
        <w:tcPr>
          <w:tcW w:w="2234" w:type="dxa"/>
          <w:shd w:val="clear" w:color="auto" w:fill="auto"/>
          <w:vAlign w:val="center"/>
        </w:tcPr>
        <w:p w:rsidR="00AE1D22" w:rsidRPr="00807CDA" w:rsidRDefault="00AE1D22" w:rsidP="0029071C">
          <w:pPr>
            <w:spacing w:line="276" w:lineRule="auto"/>
            <w:jc w:val="both"/>
            <w:rPr>
              <w:rFonts w:ascii="Palatino Linotype" w:hAnsi="Palatino Linotype"/>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570" w:type="dxa"/>
          <w:shd w:val="clear" w:color="auto" w:fill="auto"/>
          <w:vAlign w:val="center"/>
        </w:tcPr>
        <w:p w:rsidR="00AE1D22" w:rsidRPr="00626F03" w:rsidRDefault="003C6335" w:rsidP="00AF061E">
          <w:pPr>
            <w:spacing w:line="276" w:lineRule="auto"/>
            <w:jc w:val="right"/>
            <w:rPr>
              <w:rFonts w:ascii="Palatino Linotype" w:hAnsi="Palatino Linotype"/>
              <w:lang w:val="es-ES_tradnl"/>
            </w:rPr>
          </w:pPr>
          <w:r>
            <w:rPr>
              <w:rFonts w:ascii="Palatino Linotype" w:hAnsi="Palatino Linotype"/>
              <w:sz w:val="22"/>
              <w:szCs w:val="22"/>
              <w:lang w:val="es-ES_tradnl"/>
            </w:rPr>
            <w:t>XXXXXXXXXXXXXXX</w:t>
          </w:r>
        </w:p>
      </w:tc>
    </w:tr>
    <w:tr w:rsidR="00AE1D22" w:rsidRPr="00CA5A4B" w:rsidTr="00BC1765">
      <w:trPr>
        <w:trHeight w:val="228"/>
      </w:trPr>
      <w:tc>
        <w:tcPr>
          <w:tcW w:w="2234" w:type="dxa"/>
          <w:shd w:val="clear" w:color="auto" w:fill="auto"/>
        </w:tcPr>
        <w:p w:rsidR="00AE1D22" w:rsidRPr="00807CDA" w:rsidRDefault="00AE1D22" w:rsidP="0029071C">
          <w:pPr>
            <w:spacing w:line="276" w:lineRule="auto"/>
            <w:jc w:val="both"/>
            <w:rPr>
              <w:rFonts w:ascii="Palatino Linotype" w:hAnsi="Palatino Linotype"/>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570" w:type="dxa"/>
          <w:shd w:val="clear" w:color="auto" w:fill="auto"/>
          <w:vAlign w:val="center"/>
        </w:tcPr>
        <w:p w:rsidR="00AE1D22" w:rsidRPr="00626F03" w:rsidRDefault="00AE1D22" w:rsidP="00193A30">
          <w:pPr>
            <w:spacing w:line="276" w:lineRule="auto"/>
            <w:jc w:val="right"/>
            <w:rPr>
              <w:rFonts w:ascii="Palatino Linotype" w:hAnsi="Palatino Linotype"/>
              <w:lang w:val="es-ES_tradnl"/>
            </w:rPr>
          </w:pPr>
          <w:r w:rsidRPr="00626F03">
            <w:rPr>
              <w:rFonts w:ascii="Palatino Linotype" w:hAnsi="Palatino Linotype"/>
              <w:sz w:val="22"/>
              <w:szCs w:val="22"/>
              <w:lang w:val="es-ES_tradnl"/>
            </w:rPr>
            <w:t>Ayuntamiento de Atizapán de Zaragoza</w:t>
          </w:r>
        </w:p>
      </w:tc>
    </w:tr>
    <w:tr w:rsidR="00AE1D22" w:rsidRPr="008F2CCC" w:rsidTr="00BC1765">
      <w:tc>
        <w:tcPr>
          <w:tcW w:w="2234" w:type="dxa"/>
          <w:shd w:val="clear" w:color="auto" w:fill="auto"/>
        </w:tcPr>
        <w:p w:rsidR="00AE1D22" w:rsidRPr="00807CDA" w:rsidRDefault="00AE1D22" w:rsidP="0029071C">
          <w:pPr>
            <w:spacing w:line="276" w:lineRule="auto"/>
            <w:jc w:val="both"/>
            <w:rPr>
              <w:rFonts w:ascii="Palatino Linotype" w:hAnsi="Palatino Linotype"/>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570" w:type="dxa"/>
          <w:shd w:val="clear" w:color="auto" w:fill="auto"/>
        </w:tcPr>
        <w:p w:rsidR="00AE1D22" w:rsidRPr="0029071C" w:rsidRDefault="00AE1D22" w:rsidP="0029071C">
          <w:pPr>
            <w:spacing w:line="276" w:lineRule="auto"/>
            <w:jc w:val="right"/>
            <w:rPr>
              <w:rFonts w:ascii="Palatino Linotype" w:hAnsi="Palatino Linotype"/>
              <w:lang w:val="es-ES_tradnl"/>
            </w:rPr>
          </w:pPr>
          <w:r w:rsidRPr="0029071C">
            <w:rPr>
              <w:rFonts w:ascii="Palatino Linotype" w:hAnsi="Palatino Linotype"/>
              <w:sz w:val="22"/>
              <w:szCs w:val="22"/>
              <w:lang w:val="es-ES_tradnl"/>
            </w:rPr>
            <w:t>José Martínez Vilchis</w:t>
          </w:r>
        </w:p>
      </w:tc>
    </w:tr>
  </w:tbl>
  <w:p w:rsidR="00AE1D22" w:rsidRPr="009F1AB6" w:rsidRDefault="00BC1765">
    <w:pPr>
      <w:pStyle w:val="Encabezado"/>
      <w:rPr>
        <w:sz w:val="10"/>
      </w:rPr>
    </w:pPr>
    <w:r>
      <w:rPr>
        <w:noProof/>
        <w:sz w:val="10"/>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26089"/>
    <w:multiLevelType w:val="multilevel"/>
    <w:tmpl w:val="6DB07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3F6591"/>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nsid w:val="0DEE225F"/>
    <w:multiLevelType w:val="multilevel"/>
    <w:tmpl w:val="AD4E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F9115F"/>
    <w:multiLevelType w:val="hybridMultilevel"/>
    <w:tmpl w:val="60EEFBB4"/>
    <w:lvl w:ilvl="0" w:tplc="8BEA03B4">
      <w:start w:val="1"/>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12D95350"/>
    <w:multiLevelType w:val="hybridMultilevel"/>
    <w:tmpl w:val="EC007BA8"/>
    <w:lvl w:ilvl="0" w:tplc="1FE4C666">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1BDF01BF"/>
    <w:multiLevelType w:val="hybridMultilevel"/>
    <w:tmpl w:val="96E2D19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nsid w:val="1E5C693A"/>
    <w:multiLevelType w:val="hybridMultilevel"/>
    <w:tmpl w:val="5C0C9D6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F6C253D"/>
    <w:multiLevelType w:val="hybridMultilevel"/>
    <w:tmpl w:val="7604DA4C"/>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240225A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7FE0747"/>
    <w:multiLevelType w:val="hybridMultilevel"/>
    <w:tmpl w:val="19F2AAD0"/>
    <w:lvl w:ilvl="0" w:tplc="B7CEC9F4">
      <w:numFmt w:val="bullet"/>
      <w:lvlText w:val="-"/>
      <w:lvlJc w:val="left"/>
      <w:pPr>
        <w:ind w:left="1080" w:hanging="360"/>
      </w:pPr>
      <w:rPr>
        <w:rFonts w:ascii="Palatino Linotype" w:eastAsiaTheme="minorHAnsi" w:hAnsi="Palatino Linotype" w:cs="Aria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2">
    <w:nsid w:val="313A4539"/>
    <w:multiLevelType w:val="hybridMultilevel"/>
    <w:tmpl w:val="7604DA4C"/>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CE1FCA"/>
    <w:multiLevelType w:val="hybridMultilevel"/>
    <w:tmpl w:val="8094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D744A0"/>
    <w:multiLevelType w:val="hybridMultilevel"/>
    <w:tmpl w:val="64FC8D8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nsid w:val="3AEB0329"/>
    <w:multiLevelType w:val="multilevel"/>
    <w:tmpl w:val="B2A2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030198"/>
    <w:multiLevelType w:val="hybridMultilevel"/>
    <w:tmpl w:val="93BC0958"/>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40553ABF"/>
    <w:multiLevelType w:val="hybridMultilevel"/>
    <w:tmpl w:val="C980DA92"/>
    <w:lvl w:ilvl="0" w:tplc="7F28A340">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nsid w:val="41C61173"/>
    <w:multiLevelType w:val="multilevel"/>
    <w:tmpl w:val="4C9A1DA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020CFD"/>
    <w:multiLevelType w:val="hybridMultilevel"/>
    <w:tmpl w:val="1DE42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3FD0042"/>
    <w:multiLevelType w:val="hybridMultilevel"/>
    <w:tmpl w:val="176E5478"/>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nsid w:val="46BD0C78"/>
    <w:multiLevelType w:val="hybridMultilevel"/>
    <w:tmpl w:val="1C2C2580"/>
    <w:lvl w:ilvl="0" w:tplc="0896C762">
      <w:start w:val="1"/>
      <w:numFmt w:val="upperRoman"/>
      <w:lvlText w:val="%1."/>
      <w:lvlJc w:val="left"/>
      <w:pPr>
        <w:ind w:left="112" w:hanging="186"/>
      </w:pPr>
      <w:rPr>
        <w:rFonts w:ascii="Palatino Linotype" w:eastAsia="Arial" w:hAnsi="Palatino Linotype" w:cs="Arial" w:hint="default"/>
        <w:b/>
        <w:bCs/>
        <w:spacing w:val="-19"/>
        <w:w w:val="99"/>
        <w:sz w:val="20"/>
        <w:szCs w:val="20"/>
      </w:rPr>
    </w:lvl>
    <w:lvl w:ilvl="1" w:tplc="BB6EF054">
      <w:start w:val="1"/>
      <w:numFmt w:val="lowerLetter"/>
      <w:lvlText w:val="%2)"/>
      <w:lvlJc w:val="left"/>
      <w:pPr>
        <w:ind w:left="1121" w:hanging="212"/>
      </w:pPr>
      <w:rPr>
        <w:rFonts w:ascii="Palatino Linotype" w:eastAsia="Arial" w:hAnsi="Palatino Linotype" w:cs="Arial" w:hint="default"/>
        <w:b/>
        <w:bCs/>
        <w:w w:val="99"/>
        <w:sz w:val="24"/>
        <w:szCs w:val="24"/>
      </w:rPr>
    </w:lvl>
    <w:lvl w:ilvl="2" w:tplc="17DA76EA">
      <w:start w:val="1"/>
      <w:numFmt w:val="decimal"/>
      <w:lvlText w:val="%3)"/>
      <w:lvlJc w:val="left"/>
      <w:pPr>
        <w:ind w:left="2158" w:hanging="238"/>
      </w:pPr>
      <w:rPr>
        <w:rFonts w:ascii="Palatino Linotype" w:eastAsia="Arial" w:hAnsi="Palatino Linotyp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23">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24">
    <w:nsid w:val="558048B9"/>
    <w:multiLevelType w:val="hybridMultilevel"/>
    <w:tmpl w:val="1A92C310"/>
    <w:lvl w:ilvl="0" w:tplc="580A000F">
      <w:start w:val="1"/>
      <w:numFmt w:val="decimal"/>
      <w:lvlText w:val="%1."/>
      <w:lvlJc w:val="left"/>
      <w:pPr>
        <w:ind w:left="720" w:hanging="36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nsid w:val="5CFE4997"/>
    <w:multiLevelType w:val="multilevel"/>
    <w:tmpl w:val="F776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0D3E8B"/>
    <w:multiLevelType w:val="hybridMultilevel"/>
    <w:tmpl w:val="634238B4"/>
    <w:lvl w:ilvl="0" w:tplc="A4A6ED04">
      <w:start w:val="29"/>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605D1879"/>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nsid w:val="64F96C36"/>
    <w:multiLevelType w:val="hybridMultilevel"/>
    <w:tmpl w:val="93BC0958"/>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655B1264"/>
    <w:multiLevelType w:val="hybridMultilevel"/>
    <w:tmpl w:val="96E2D19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nsid w:val="6B3233D4"/>
    <w:multiLevelType w:val="multilevel"/>
    <w:tmpl w:val="35B826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E120301"/>
    <w:multiLevelType w:val="hybridMultilevel"/>
    <w:tmpl w:val="DADA5EDE"/>
    <w:lvl w:ilvl="0" w:tplc="580A000B">
      <w:start w:val="1"/>
      <w:numFmt w:val="bullet"/>
      <w:lvlText w:val=""/>
      <w:lvlJc w:val="left"/>
      <w:pPr>
        <w:ind w:left="1571" w:hanging="360"/>
      </w:pPr>
      <w:rPr>
        <w:rFonts w:ascii="Wingdings" w:hAnsi="Wingdings"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32">
    <w:nsid w:val="71CC028B"/>
    <w:multiLevelType w:val="hybridMultilevel"/>
    <w:tmpl w:val="7604DA4C"/>
    <w:lvl w:ilvl="0" w:tplc="580A000F">
      <w:start w:val="1"/>
      <w:numFmt w:val="decimal"/>
      <w:lvlText w:val="%1."/>
      <w:lvlJc w:val="left"/>
      <w:pPr>
        <w:ind w:left="72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nsid w:val="732817E3"/>
    <w:multiLevelType w:val="hybridMultilevel"/>
    <w:tmpl w:val="1A92C310"/>
    <w:lvl w:ilvl="0" w:tplc="580A000F">
      <w:start w:val="1"/>
      <w:numFmt w:val="decimal"/>
      <w:lvlText w:val="%1."/>
      <w:lvlJc w:val="left"/>
      <w:pPr>
        <w:ind w:left="720" w:hanging="36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4">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5">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7B11324"/>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nsid w:val="77D622C8"/>
    <w:multiLevelType w:val="multilevel"/>
    <w:tmpl w:val="135E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9906D47"/>
    <w:multiLevelType w:val="hybridMultilevel"/>
    <w:tmpl w:val="235C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8674B5"/>
    <w:multiLevelType w:val="hybridMultilevel"/>
    <w:tmpl w:val="2DAEB7C8"/>
    <w:lvl w:ilvl="0" w:tplc="2504782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5"/>
  </w:num>
  <w:num w:numId="2">
    <w:abstractNumId w:val="38"/>
  </w:num>
  <w:num w:numId="3">
    <w:abstractNumId w:val="10"/>
  </w:num>
  <w:num w:numId="4">
    <w:abstractNumId w:val="23"/>
  </w:num>
  <w:num w:numId="5">
    <w:abstractNumId w:val="34"/>
  </w:num>
  <w:num w:numId="6">
    <w:abstractNumId w:val="22"/>
  </w:num>
  <w:num w:numId="7">
    <w:abstractNumId w:val="19"/>
  </w:num>
  <w:num w:numId="8">
    <w:abstractNumId w:val="1"/>
  </w:num>
  <w:num w:numId="9">
    <w:abstractNumId w:val="4"/>
  </w:num>
  <w:num w:numId="10">
    <w:abstractNumId w:val="31"/>
  </w:num>
  <w:num w:numId="11">
    <w:abstractNumId w:val="36"/>
  </w:num>
  <w:num w:numId="12">
    <w:abstractNumId w:val="27"/>
  </w:num>
  <w:num w:numId="13">
    <w:abstractNumId w:val="2"/>
  </w:num>
  <w:num w:numId="14">
    <w:abstractNumId w:val="41"/>
  </w:num>
  <w:num w:numId="15">
    <w:abstractNumId w:val="24"/>
  </w:num>
  <w:num w:numId="16">
    <w:abstractNumId w:val="6"/>
  </w:num>
  <w:num w:numId="17">
    <w:abstractNumId w:val="5"/>
  </w:num>
  <w:num w:numId="18">
    <w:abstractNumId w:val="29"/>
  </w:num>
  <w:num w:numId="19">
    <w:abstractNumId w:val="18"/>
  </w:num>
  <w:num w:numId="20">
    <w:abstractNumId w:val="15"/>
  </w:num>
  <w:num w:numId="21">
    <w:abstractNumId w:val="21"/>
  </w:num>
  <w:num w:numId="22">
    <w:abstractNumId w:val="33"/>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32"/>
  </w:num>
  <w:num w:numId="27">
    <w:abstractNumId w:val="11"/>
  </w:num>
  <w:num w:numId="28">
    <w:abstractNumId w:val="16"/>
  </w:num>
  <w:num w:numId="29">
    <w:abstractNumId w:val="37"/>
  </w:num>
  <w:num w:numId="30">
    <w:abstractNumId w:val="12"/>
  </w:num>
  <w:num w:numId="31">
    <w:abstractNumId w:val="8"/>
  </w:num>
  <w:num w:numId="32">
    <w:abstractNumId w:val="17"/>
  </w:num>
  <w:num w:numId="33">
    <w:abstractNumId w:val="7"/>
  </w:num>
  <w:num w:numId="34">
    <w:abstractNumId w:val="28"/>
  </w:num>
  <w:num w:numId="35">
    <w:abstractNumId w:val="0"/>
  </w:num>
  <w:num w:numId="36">
    <w:abstractNumId w:val="25"/>
  </w:num>
  <w:num w:numId="37">
    <w:abstractNumId w:val="30"/>
  </w:num>
  <w:num w:numId="38">
    <w:abstractNumId w:val="40"/>
  </w:num>
  <w:num w:numId="39">
    <w:abstractNumId w:val="26"/>
  </w:num>
  <w:num w:numId="40">
    <w:abstractNumId w:val="3"/>
  </w:num>
  <w:num w:numId="41">
    <w:abstractNumId w:val="39"/>
  </w:num>
  <w:num w:numId="42">
    <w:abstractNumId w:val="14"/>
  </w:num>
  <w:num w:numId="43">
    <w:abstractNumId w:val="13"/>
  </w:num>
  <w:num w:numId="44">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0B5E25"/>
    <w:rsid w:val="0000254F"/>
    <w:rsid w:val="0000263F"/>
    <w:rsid w:val="00007609"/>
    <w:rsid w:val="00007B57"/>
    <w:rsid w:val="00014C0E"/>
    <w:rsid w:val="00015327"/>
    <w:rsid w:val="00021748"/>
    <w:rsid w:val="00025421"/>
    <w:rsid w:val="00030371"/>
    <w:rsid w:val="00030906"/>
    <w:rsid w:val="00036F8B"/>
    <w:rsid w:val="0003771B"/>
    <w:rsid w:val="00047374"/>
    <w:rsid w:val="00052D06"/>
    <w:rsid w:val="000572E9"/>
    <w:rsid w:val="00057572"/>
    <w:rsid w:val="000618F9"/>
    <w:rsid w:val="0006729B"/>
    <w:rsid w:val="00071411"/>
    <w:rsid w:val="0007702A"/>
    <w:rsid w:val="00077F41"/>
    <w:rsid w:val="00087169"/>
    <w:rsid w:val="00093AE1"/>
    <w:rsid w:val="0009657A"/>
    <w:rsid w:val="000A4762"/>
    <w:rsid w:val="000A51DA"/>
    <w:rsid w:val="000A717C"/>
    <w:rsid w:val="000B0AF6"/>
    <w:rsid w:val="000B5E25"/>
    <w:rsid w:val="000B7C6C"/>
    <w:rsid w:val="000C43CE"/>
    <w:rsid w:val="000D0737"/>
    <w:rsid w:val="000D24CD"/>
    <w:rsid w:val="000D3AD4"/>
    <w:rsid w:val="000D44B6"/>
    <w:rsid w:val="000D4D64"/>
    <w:rsid w:val="000D5E0F"/>
    <w:rsid w:val="000E00A4"/>
    <w:rsid w:val="000E0495"/>
    <w:rsid w:val="000E281C"/>
    <w:rsid w:val="000E60A2"/>
    <w:rsid w:val="000F00FF"/>
    <w:rsid w:val="000F16BA"/>
    <w:rsid w:val="000F4481"/>
    <w:rsid w:val="000F5005"/>
    <w:rsid w:val="000F535D"/>
    <w:rsid w:val="000F612B"/>
    <w:rsid w:val="00101AD8"/>
    <w:rsid w:val="00103CC0"/>
    <w:rsid w:val="00110320"/>
    <w:rsid w:val="00110AA9"/>
    <w:rsid w:val="00110D59"/>
    <w:rsid w:val="00112BE0"/>
    <w:rsid w:val="00121B3D"/>
    <w:rsid w:val="0012239F"/>
    <w:rsid w:val="00123996"/>
    <w:rsid w:val="0012510D"/>
    <w:rsid w:val="0012622E"/>
    <w:rsid w:val="00127BC3"/>
    <w:rsid w:val="00127EB0"/>
    <w:rsid w:val="00131A99"/>
    <w:rsid w:val="00132E6B"/>
    <w:rsid w:val="0013589E"/>
    <w:rsid w:val="001425AE"/>
    <w:rsid w:val="00142DF4"/>
    <w:rsid w:val="0014497D"/>
    <w:rsid w:val="00156075"/>
    <w:rsid w:val="001748FF"/>
    <w:rsid w:val="0018216B"/>
    <w:rsid w:val="00182771"/>
    <w:rsid w:val="00186CCB"/>
    <w:rsid w:val="0019170F"/>
    <w:rsid w:val="00192BE2"/>
    <w:rsid w:val="00193373"/>
    <w:rsid w:val="00193A30"/>
    <w:rsid w:val="001A6109"/>
    <w:rsid w:val="001B1018"/>
    <w:rsid w:val="001B2A95"/>
    <w:rsid w:val="001B3CA6"/>
    <w:rsid w:val="001C01C3"/>
    <w:rsid w:val="001C4D74"/>
    <w:rsid w:val="001C6331"/>
    <w:rsid w:val="001D0FD2"/>
    <w:rsid w:val="001D1B6D"/>
    <w:rsid w:val="001D24F9"/>
    <w:rsid w:val="001D4046"/>
    <w:rsid w:val="001E065B"/>
    <w:rsid w:val="001E177D"/>
    <w:rsid w:val="001E45B5"/>
    <w:rsid w:val="001E65E1"/>
    <w:rsid w:val="001F297E"/>
    <w:rsid w:val="0020249A"/>
    <w:rsid w:val="00202624"/>
    <w:rsid w:val="00202C04"/>
    <w:rsid w:val="00202DB8"/>
    <w:rsid w:val="002049FE"/>
    <w:rsid w:val="00204A2F"/>
    <w:rsid w:val="00207A80"/>
    <w:rsid w:val="00211701"/>
    <w:rsid w:val="002167BB"/>
    <w:rsid w:val="00217E6C"/>
    <w:rsid w:val="00222103"/>
    <w:rsid w:val="00225163"/>
    <w:rsid w:val="00225FDF"/>
    <w:rsid w:val="00231D2E"/>
    <w:rsid w:val="00234EA8"/>
    <w:rsid w:val="00235936"/>
    <w:rsid w:val="00236CBA"/>
    <w:rsid w:val="00246B37"/>
    <w:rsid w:val="002551CA"/>
    <w:rsid w:val="00255F1A"/>
    <w:rsid w:val="00261BC7"/>
    <w:rsid w:val="00267BB5"/>
    <w:rsid w:val="002819E3"/>
    <w:rsid w:val="00281DBB"/>
    <w:rsid w:val="0029071C"/>
    <w:rsid w:val="00291C33"/>
    <w:rsid w:val="002931CE"/>
    <w:rsid w:val="00294374"/>
    <w:rsid w:val="00295B3F"/>
    <w:rsid w:val="002A040B"/>
    <w:rsid w:val="002A19A3"/>
    <w:rsid w:val="002A4B43"/>
    <w:rsid w:val="002A4D8B"/>
    <w:rsid w:val="002A633E"/>
    <w:rsid w:val="002A676F"/>
    <w:rsid w:val="002B4B27"/>
    <w:rsid w:val="002B77CA"/>
    <w:rsid w:val="002C0BE5"/>
    <w:rsid w:val="002D132A"/>
    <w:rsid w:val="002D2830"/>
    <w:rsid w:val="002D37A8"/>
    <w:rsid w:val="002D3959"/>
    <w:rsid w:val="002D61F7"/>
    <w:rsid w:val="002E3016"/>
    <w:rsid w:val="002E3085"/>
    <w:rsid w:val="002E3D0D"/>
    <w:rsid w:val="002E4B40"/>
    <w:rsid w:val="002E7440"/>
    <w:rsid w:val="002E74B2"/>
    <w:rsid w:val="002F3B20"/>
    <w:rsid w:val="002F411C"/>
    <w:rsid w:val="002F6AB2"/>
    <w:rsid w:val="0030171B"/>
    <w:rsid w:val="00304A90"/>
    <w:rsid w:val="00307006"/>
    <w:rsid w:val="0030701F"/>
    <w:rsid w:val="00311808"/>
    <w:rsid w:val="00311CA0"/>
    <w:rsid w:val="00311FC2"/>
    <w:rsid w:val="00313675"/>
    <w:rsid w:val="00324247"/>
    <w:rsid w:val="00324B59"/>
    <w:rsid w:val="0033078D"/>
    <w:rsid w:val="00330FC3"/>
    <w:rsid w:val="00333378"/>
    <w:rsid w:val="00333B90"/>
    <w:rsid w:val="00337CF3"/>
    <w:rsid w:val="003402BD"/>
    <w:rsid w:val="00343F0B"/>
    <w:rsid w:val="00346E37"/>
    <w:rsid w:val="003520C5"/>
    <w:rsid w:val="003541CA"/>
    <w:rsid w:val="0036211D"/>
    <w:rsid w:val="0036212A"/>
    <w:rsid w:val="0036785A"/>
    <w:rsid w:val="00367FFC"/>
    <w:rsid w:val="0037214F"/>
    <w:rsid w:val="0037313C"/>
    <w:rsid w:val="003746DE"/>
    <w:rsid w:val="003804E8"/>
    <w:rsid w:val="00380D3E"/>
    <w:rsid w:val="00383481"/>
    <w:rsid w:val="003875C5"/>
    <w:rsid w:val="003918B8"/>
    <w:rsid w:val="00396555"/>
    <w:rsid w:val="003A2AB5"/>
    <w:rsid w:val="003A47E1"/>
    <w:rsid w:val="003A743A"/>
    <w:rsid w:val="003B1C85"/>
    <w:rsid w:val="003B6356"/>
    <w:rsid w:val="003C6335"/>
    <w:rsid w:val="003C7F34"/>
    <w:rsid w:val="003D0329"/>
    <w:rsid w:val="003D064D"/>
    <w:rsid w:val="003D48B0"/>
    <w:rsid w:val="003D7D4B"/>
    <w:rsid w:val="003E56C9"/>
    <w:rsid w:val="003F20BD"/>
    <w:rsid w:val="004018F9"/>
    <w:rsid w:val="00405796"/>
    <w:rsid w:val="004071D7"/>
    <w:rsid w:val="004155F4"/>
    <w:rsid w:val="00415807"/>
    <w:rsid w:val="00421043"/>
    <w:rsid w:val="004239C3"/>
    <w:rsid w:val="00425E0F"/>
    <w:rsid w:val="0042783F"/>
    <w:rsid w:val="00430A26"/>
    <w:rsid w:val="004344EA"/>
    <w:rsid w:val="0043515A"/>
    <w:rsid w:val="00435969"/>
    <w:rsid w:val="00437A46"/>
    <w:rsid w:val="0044251B"/>
    <w:rsid w:val="00442DFB"/>
    <w:rsid w:val="00442FD8"/>
    <w:rsid w:val="00443892"/>
    <w:rsid w:val="004445A1"/>
    <w:rsid w:val="004455F2"/>
    <w:rsid w:val="00445CAA"/>
    <w:rsid w:val="00446EE4"/>
    <w:rsid w:val="0045595F"/>
    <w:rsid w:val="00455F7A"/>
    <w:rsid w:val="00464044"/>
    <w:rsid w:val="00470C7C"/>
    <w:rsid w:val="0047739C"/>
    <w:rsid w:val="0048107F"/>
    <w:rsid w:val="004827C5"/>
    <w:rsid w:val="0048722E"/>
    <w:rsid w:val="004924E4"/>
    <w:rsid w:val="004933AA"/>
    <w:rsid w:val="004A26F7"/>
    <w:rsid w:val="004A5129"/>
    <w:rsid w:val="004B3685"/>
    <w:rsid w:val="004B4EEE"/>
    <w:rsid w:val="004C48A3"/>
    <w:rsid w:val="004C7FB1"/>
    <w:rsid w:val="004D015D"/>
    <w:rsid w:val="004D308A"/>
    <w:rsid w:val="004D6F71"/>
    <w:rsid w:val="004E0818"/>
    <w:rsid w:val="004E1DD4"/>
    <w:rsid w:val="004F376A"/>
    <w:rsid w:val="004F5D96"/>
    <w:rsid w:val="00501CF6"/>
    <w:rsid w:val="00501DF8"/>
    <w:rsid w:val="005028F8"/>
    <w:rsid w:val="005053A5"/>
    <w:rsid w:val="00513DB9"/>
    <w:rsid w:val="0052018F"/>
    <w:rsid w:val="00524A8D"/>
    <w:rsid w:val="00525CD7"/>
    <w:rsid w:val="00531AC4"/>
    <w:rsid w:val="005336D9"/>
    <w:rsid w:val="00534471"/>
    <w:rsid w:val="00534CC6"/>
    <w:rsid w:val="0054035C"/>
    <w:rsid w:val="005505B2"/>
    <w:rsid w:val="00550B56"/>
    <w:rsid w:val="005535A7"/>
    <w:rsid w:val="00555BA7"/>
    <w:rsid w:val="00555C87"/>
    <w:rsid w:val="0056127B"/>
    <w:rsid w:val="00563723"/>
    <w:rsid w:val="00563B39"/>
    <w:rsid w:val="00564170"/>
    <w:rsid w:val="00564BDA"/>
    <w:rsid w:val="00571AAD"/>
    <w:rsid w:val="0057289F"/>
    <w:rsid w:val="00573BCD"/>
    <w:rsid w:val="00575E21"/>
    <w:rsid w:val="0059032F"/>
    <w:rsid w:val="00592581"/>
    <w:rsid w:val="005945CA"/>
    <w:rsid w:val="005A0AF1"/>
    <w:rsid w:val="005A1AE4"/>
    <w:rsid w:val="005A58FF"/>
    <w:rsid w:val="005A6216"/>
    <w:rsid w:val="005B234D"/>
    <w:rsid w:val="005B26AD"/>
    <w:rsid w:val="005B36A8"/>
    <w:rsid w:val="005B5693"/>
    <w:rsid w:val="005B6D78"/>
    <w:rsid w:val="005B7E29"/>
    <w:rsid w:val="005C2BED"/>
    <w:rsid w:val="005C3D9E"/>
    <w:rsid w:val="005C4F9A"/>
    <w:rsid w:val="005C6646"/>
    <w:rsid w:val="005D35A9"/>
    <w:rsid w:val="005D36FB"/>
    <w:rsid w:val="005D77CC"/>
    <w:rsid w:val="005E0CA2"/>
    <w:rsid w:val="005E5716"/>
    <w:rsid w:val="005F0011"/>
    <w:rsid w:val="005F0FE6"/>
    <w:rsid w:val="005F25CA"/>
    <w:rsid w:val="005F74BC"/>
    <w:rsid w:val="006002E0"/>
    <w:rsid w:val="0060481C"/>
    <w:rsid w:val="00605FDA"/>
    <w:rsid w:val="00616E95"/>
    <w:rsid w:val="006175C3"/>
    <w:rsid w:val="00620280"/>
    <w:rsid w:val="006258FD"/>
    <w:rsid w:val="00626F03"/>
    <w:rsid w:val="006314A1"/>
    <w:rsid w:val="00632E48"/>
    <w:rsid w:val="006343EC"/>
    <w:rsid w:val="0063610C"/>
    <w:rsid w:val="00642B75"/>
    <w:rsid w:val="006431AA"/>
    <w:rsid w:val="00643B58"/>
    <w:rsid w:val="0064490A"/>
    <w:rsid w:val="00660000"/>
    <w:rsid w:val="0066370F"/>
    <w:rsid w:val="00664F05"/>
    <w:rsid w:val="00666DAD"/>
    <w:rsid w:val="00670BC2"/>
    <w:rsid w:val="0067212F"/>
    <w:rsid w:val="00675954"/>
    <w:rsid w:val="00675D99"/>
    <w:rsid w:val="00676CA5"/>
    <w:rsid w:val="00676FD4"/>
    <w:rsid w:val="006855E5"/>
    <w:rsid w:val="00685742"/>
    <w:rsid w:val="0068718C"/>
    <w:rsid w:val="00691A28"/>
    <w:rsid w:val="00692788"/>
    <w:rsid w:val="00694976"/>
    <w:rsid w:val="006975F7"/>
    <w:rsid w:val="006A0466"/>
    <w:rsid w:val="006A4451"/>
    <w:rsid w:val="006A4733"/>
    <w:rsid w:val="006A7605"/>
    <w:rsid w:val="006B2B9D"/>
    <w:rsid w:val="006B321A"/>
    <w:rsid w:val="006B418F"/>
    <w:rsid w:val="006B6470"/>
    <w:rsid w:val="006B78A0"/>
    <w:rsid w:val="006C0690"/>
    <w:rsid w:val="006C35F4"/>
    <w:rsid w:val="006C6555"/>
    <w:rsid w:val="006C7F91"/>
    <w:rsid w:val="006D0F0C"/>
    <w:rsid w:val="006D1713"/>
    <w:rsid w:val="006D3A03"/>
    <w:rsid w:val="006D7F55"/>
    <w:rsid w:val="006E08FA"/>
    <w:rsid w:val="006F5F93"/>
    <w:rsid w:val="007035C6"/>
    <w:rsid w:val="00710FED"/>
    <w:rsid w:val="0071569A"/>
    <w:rsid w:val="007208BC"/>
    <w:rsid w:val="00721CA1"/>
    <w:rsid w:val="00724DE1"/>
    <w:rsid w:val="0072658E"/>
    <w:rsid w:val="00730393"/>
    <w:rsid w:val="00732345"/>
    <w:rsid w:val="00733E19"/>
    <w:rsid w:val="0073521B"/>
    <w:rsid w:val="00756CD0"/>
    <w:rsid w:val="00756F04"/>
    <w:rsid w:val="00764B16"/>
    <w:rsid w:val="007654D4"/>
    <w:rsid w:val="00767BEB"/>
    <w:rsid w:val="00770F18"/>
    <w:rsid w:val="007777C0"/>
    <w:rsid w:val="0078191C"/>
    <w:rsid w:val="007843A9"/>
    <w:rsid w:val="00790566"/>
    <w:rsid w:val="007A118C"/>
    <w:rsid w:val="007A222F"/>
    <w:rsid w:val="007A2A18"/>
    <w:rsid w:val="007A4C5E"/>
    <w:rsid w:val="007A7CF8"/>
    <w:rsid w:val="007B1916"/>
    <w:rsid w:val="007C1F26"/>
    <w:rsid w:val="007C6806"/>
    <w:rsid w:val="007D1ABF"/>
    <w:rsid w:val="007D2A81"/>
    <w:rsid w:val="007D5069"/>
    <w:rsid w:val="007D759D"/>
    <w:rsid w:val="007E12B5"/>
    <w:rsid w:val="007E1767"/>
    <w:rsid w:val="007E534B"/>
    <w:rsid w:val="007E7C02"/>
    <w:rsid w:val="007F2686"/>
    <w:rsid w:val="007F4010"/>
    <w:rsid w:val="007F5504"/>
    <w:rsid w:val="007F59F5"/>
    <w:rsid w:val="007F7462"/>
    <w:rsid w:val="00802699"/>
    <w:rsid w:val="00806602"/>
    <w:rsid w:val="008072E4"/>
    <w:rsid w:val="008105E8"/>
    <w:rsid w:val="00811712"/>
    <w:rsid w:val="008125AC"/>
    <w:rsid w:val="00812DCD"/>
    <w:rsid w:val="00813993"/>
    <w:rsid w:val="00815B7E"/>
    <w:rsid w:val="00815ED2"/>
    <w:rsid w:val="00827123"/>
    <w:rsid w:val="008320FF"/>
    <w:rsid w:val="008344D6"/>
    <w:rsid w:val="00835035"/>
    <w:rsid w:val="00835436"/>
    <w:rsid w:val="0083673D"/>
    <w:rsid w:val="00840667"/>
    <w:rsid w:val="00841AC5"/>
    <w:rsid w:val="00847B0A"/>
    <w:rsid w:val="008500D3"/>
    <w:rsid w:val="00852668"/>
    <w:rsid w:val="0085361B"/>
    <w:rsid w:val="008578BF"/>
    <w:rsid w:val="00861EB0"/>
    <w:rsid w:val="00863757"/>
    <w:rsid w:val="008660D6"/>
    <w:rsid w:val="008669FE"/>
    <w:rsid w:val="00870A09"/>
    <w:rsid w:val="008855F6"/>
    <w:rsid w:val="008A1A90"/>
    <w:rsid w:val="008A59DE"/>
    <w:rsid w:val="008A5D88"/>
    <w:rsid w:val="008A64CB"/>
    <w:rsid w:val="008B0295"/>
    <w:rsid w:val="008B0CCE"/>
    <w:rsid w:val="008B0FB4"/>
    <w:rsid w:val="008B2E64"/>
    <w:rsid w:val="008B3AF1"/>
    <w:rsid w:val="008B56CA"/>
    <w:rsid w:val="008C08AB"/>
    <w:rsid w:val="008C113F"/>
    <w:rsid w:val="008C3B24"/>
    <w:rsid w:val="008C612C"/>
    <w:rsid w:val="008E01E4"/>
    <w:rsid w:val="00900C9B"/>
    <w:rsid w:val="00901487"/>
    <w:rsid w:val="00902105"/>
    <w:rsid w:val="00911A1F"/>
    <w:rsid w:val="00913317"/>
    <w:rsid w:val="009135E8"/>
    <w:rsid w:val="009141B8"/>
    <w:rsid w:val="00916A7B"/>
    <w:rsid w:val="00916B40"/>
    <w:rsid w:val="00926C44"/>
    <w:rsid w:val="009312F7"/>
    <w:rsid w:val="0093237A"/>
    <w:rsid w:val="00935EBC"/>
    <w:rsid w:val="0093645B"/>
    <w:rsid w:val="0093720B"/>
    <w:rsid w:val="00940094"/>
    <w:rsid w:val="0094407C"/>
    <w:rsid w:val="00946080"/>
    <w:rsid w:val="009470B0"/>
    <w:rsid w:val="00947426"/>
    <w:rsid w:val="00954E30"/>
    <w:rsid w:val="00955A3B"/>
    <w:rsid w:val="00957908"/>
    <w:rsid w:val="00967453"/>
    <w:rsid w:val="00970133"/>
    <w:rsid w:val="00971FFC"/>
    <w:rsid w:val="009723E4"/>
    <w:rsid w:val="00973835"/>
    <w:rsid w:val="009741C3"/>
    <w:rsid w:val="009758CB"/>
    <w:rsid w:val="00980909"/>
    <w:rsid w:val="00984A50"/>
    <w:rsid w:val="00985D35"/>
    <w:rsid w:val="00993406"/>
    <w:rsid w:val="00993597"/>
    <w:rsid w:val="00994608"/>
    <w:rsid w:val="00994A05"/>
    <w:rsid w:val="009A041C"/>
    <w:rsid w:val="009A0F77"/>
    <w:rsid w:val="009A5223"/>
    <w:rsid w:val="009A7030"/>
    <w:rsid w:val="009B23B7"/>
    <w:rsid w:val="009B2B6B"/>
    <w:rsid w:val="009B472F"/>
    <w:rsid w:val="009B671A"/>
    <w:rsid w:val="009C3E47"/>
    <w:rsid w:val="009C6E16"/>
    <w:rsid w:val="009C70F6"/>
    <w:rsid w:val="009C7380"/>
    <w:rsid w:val="009D1091"/>
    <w:rsid w:val="009D2E87"/>
    <w:rsid w:val="009D39B3"/>
    <w:rsid w:val="009E0B9B"/>
    <w:rsid w:val="009E0E89"/>
    <w:rsid w:val="009E1F26"/>
    <w:rsid w:val="009E29E8"/>
    <w:rsid w:val="009F39DF"/>
    <w:rsid w:val="009F4607"/>
    <w:rsid w:val="009F4FF4"/>
    <w:rsid w:val="009F62C3"/>
    <w:rsid w:val="009F71DC"/>
    <w:rsid w:val="00A0100D"/>
    <w:rsid w:val="00A05133"/>
    <w:rsid w:val="00A05D3A"/>
    <w:rsid w:val="00A16A44"/>
    <w:rsid w:val="00A474E4"/>
    <w:rsid w:val="00A5260D"/>
    <w:rsid w:val="00A55723"/>
    <w:rsid w:val="00A66063"/>
    <w:rsid w:val="00A6692F"/>
    <w:rsid w:val="00A72262"/>
    <w:rsid w:val="00A778AD"/>
    <w:rsid w:val="00A87A77"/>
    <w:rsid w:val="00A930B9"/>
    <w:rsid w:val="00A93949"/>
    <w:rsid w:val="00A9464B"/>
    <w:rsid w:val="00A96481"/>
    <w:rsid w:val="00AA26B4"/>
    <w:rsid w:val="00AA3929"/>
    <w:rsid w:val="00AA4397"/>
    <w:rsid w:val="00AA77C2"/>
    <w:rsid w:val="00AB15E3"/>
    <w:rsid w:val="00AB4C1B"/>
    <w:rsid w:val="00AB7BD6"/>
    <w:rsid w:val="00AC1155"/>
    <w:rsid w:val="00AC2CD5"/>
    <w:rsid w:val="00AC3135"/>
    <w:rsid w:val="00AC7CAB"/>
    <w:rsid w:val="00AD18ED"/>
    <w:rsid w:val="00AD33BE"/>
    <w:rsid w:val="00AD6B69"/>
    <w:rsid w:val="00AE1A47"/>
    <w:rsid w:val="00AE1D22"/>
    <w:rsid w:val="00AE3F0A"/>
    <w:rsid w:val="00AE48E9"/>
    <w:rsid w:val="00AE5995"/>
    <w:rsid w:val="00AE6704"/>
    <w:rsid w:val="00AE6E0E"/>
    <w:rsid w:val="00AF061E"/>
    <w:rsid w:val="00AF3134"/>
    <w:rsid w:val="00AF5115"/>
    <w:rsid w:val="00AF5939"/>
    <w:rsid w:val="00B01BD5"/>
    <w:rsid w:val="00B029BF"/>
    <w:rsid w:val="00B05B83"/>
    <w:rsid w:val="00B12BA1"/>
    <w:rsid w:val="00B166A7"/>
    <w:rsid w:val="00B17992"/>
    <w:rsid w:val="00B23344"/>
    <w:rsid w:val="00B309E3"/>
    <w:rsid w:val="00B31853"/>
    <w:rsid w:val="00B333DC"/>
    <w:rsid w:val="00B35143"/>
    <w:rsid w:val="00B42358"/>
    <w:rsid w:val="00B443B5"/>
    <w:rsid w:val="00B447B4"/>
    <w:rsid w:val="00B50B07"/>
    <w:rsid w:val="00B53AB1"/>
    <w:rsid w:val="00B64239"/>
    <w:rsid w:val="00B71D3E"/>
    <w:rsid w:val="00B80855"/>
    <w:rsid w:val="00B8098B"/>
    <w:rsid w:val="00B84D74"/>
    <w:rsid w:val="00BA4E79"/>
    <w:rsid w:val="00BA4FED"/>
    <w:rsid w:val="00BA5465"/>
    <w:rsid w:val="00BA5712"/>
    <w:rsid w:val="00BA6A6D"/>
    <w:rsid w:val="00BA77FB"/>
    <w:rsid w:val="00BB134B"/>
    <w:rsid w:val="00BC040B"/>
    <w:rsid w:val="00BC0CFA"/>
    <w:rsid w:val="00BC1765"/>
    <w:rsid w:val="00BC68D6"/>
    <w:rsid w:val="00BD14B3"/>
    <w:rsid w:val="00BD677A"/>
    <w:rsid w:val="00BE233B"/>
    <w:rsid w:val="00BE39B7"/>
    <w:rsid w:val="00BE49A0"/>
    <w:rsid w:val="00BE60AB"/>
    <w:rsid w:val="00BE7A6E"/>
    <w:rsid w:val="00C00C2C"/>
    <w:rsid w:val="00C016F7"/>
    <w:rsid w:val="00C0648B"/>
    <w:rsid w:val="00C0746B"/>
    <w:rsid w:val="00C10814"/>
    <w:rsid w:val="00C11F78"/>
    <w:rsid w:val="00C126F2"/>
    <w:rsid w:val="00C13AC9"/>
    <w:rsid w:val="00C16B29"/>
    <w:rsid w:val="00C16C5B"/>
    <w:rsid w:val="00C2063B"/>
    <w:rsid w:val="00C2421D"/>
    <w:rsid w:val="00C30D79"/>
    <w:rsid w:val="00C41EF9"/>
    <w:rsid w:val="00C47A02"/>
    <w:rsid w:val="00C553F7"/>
    <w:rsid w:val="00C56DD5"/>
    <w:rsid w:val="00C612E8"/>
    <w:rsid w:val="00C62E5E"/>
    <w:rsid w:val="00C64A47"/>
    <w:rsid w:val="00C66114"/>
    <w:rsid w:val="00C67898"/>
    <w:rsid w:val="00C74CE6"/>
    <w:rsid w:val="00C77EF0"/>
    <w:rsid w:val="00C802FB"/>
    <w:rsid w:val="00C8247B"/>
    <w:rsid w:val="00C85B10"/>
    <w:rsid w:val="00C87001"/>
    <w:rsid w:val="00C87889"/>
    <w:rsid w:val="00C879BA"/>
    <w:rsid w:val="00C905F5"/>
    <w:rsid w:val="00C94FB8"/>
    <w:rsid w:val="00C95F47"/>
    <w:rsid w:val="00CA216C"/>
    <w:rsid w:val="00CA5A4B"/>
    <w:rsid w:val="00CA6178"/>
    <w:rsid w:val="00CA78A5"/>
    <w:rsid w:val="00CB1E8E"/>
    <w:rsid w:val="00CB6ABB"/>
    <w:rsid w:val="00CC0700"/>
    <w:rsid w:val="00CD024D"/>
    <w:rsid w:val="00CD0AB4"/>
    <w:rsid w:val="00CD45D4"/>
    <w:rsid w:val="00CF4E7B"/>
    <w:rsid w:val="00CF6609"/>
    <w:rsid w:val="00D0079A"/>
    <w:rsid w:val="00D02AD2"/>
    <w:rsid w:val="00D12D45"/>
    <w:rsid w:val="00D179C4"/>
    <w:rsid w:val="00D2105F"/>
    <w:rsid w:val="00D21ECE"/>
    <w:rsid w:val="00D25E60"/>
    <w:rsid w:val="00D26A43"/>
    <w:rsid w:val="00D27727"/>
    <w:rsid w:val="00D323F5"/>
    <w:rsid w:val="00D327EA"/>
    <w:rsid w:val="00D341CE"/>
    <w:rsid w:val="00D4431A"/>
    <w:rsid w:val="00D55B5A"/>
    <w:rsid w:val="00D56F25"/>
    <w:rsid w:val="00D57210"/>
    <w:rsid w:val="00D63B55"/>
    <w:rsid w:val="00D81FF3"/>
    <w:rsid w:val="00D867AC"/>
    <w:rsid w:val="00D901D7"/>
    <w:rsid w:val="00D92BFE"/>
    <w:rsid w:val="00D96A62"/>
    <w:rsid w:val="00DA056E"/>
    <w:rsid w:val="00DA15A3"/>
    <w:rsid w:val="00DB164A"/>
    <w:rsid w:val="00DB4916"/>
    <w:rsid w:val="00DB527A"/>
    <w:rsid w:val="00DB5964"/>
    <w:rsid w:val="00DC1234"/>
    <w:rsid w:val="00DC1A42"/>
    <w:rsid w:val="00DC1CC9"/>
    <w:rsid w:val="00DC2B31"/>
    <w:rsid w:val="00DD1866"/>
    <w:rsid w:val="00DE0A8D"/>
    <w:rsid w:val="00DE562A"/>
    <w:rsid w:val="00DF027D"/>
    <w:rsid w:val="00DF2B38"/>
    <w:rsid w:val="00DF3B3F"/>
    <w:rsid w:val="00E00DD6"/>
    <w:rsid w:val="00E04791"/>
    <w:rsid w:val="00E048FD"/>
    <w:rsid w:val="00E05236"/>
    <w:rsid w:val="00E106A2"/>
    <w:rsid w:val="00E10EB4"/>
    <w:rsid w:val="00E153AB"/>
    <w:rsid w:val="00E15580"/>
    <w:rsid w:val="00E167CC"/>
    <w:rsid w:val="00E21D69"/>
    <w:rsid w:val="00E30EBC"/>
    <w:rsid w:val="00E35A1F"/>
    <w:rsid w:val="00E35F4C"/>
    <w:rsid w:val="00E401FD"/>
    <w:rsid w:val="00E42B2B"/>
    <w:rsid w:val="00E50A21"/>
    <w:rsid w:val="00E519CB"/>
    <w:rsid w:val="00E52429"/>
    <w:rsid w:val="00E5647F"/>
    <w:rsid w:val="00E61309"/>
    <w:rsid w:val="00E61810"/>
    <w:rsid w:val="00E65658"/>
    <w:rsid w:val="00E65F37"/>
    <w:rsid w:val="00E70C94"/>
    <w:rsid w:val="00E711DE"/>
    <w:rsid w:val="00E74701"/>
    <w:rsid w:val="00E747FB"/>
    <w:rsid w:val="00E81B80"/>
    <w:rsid w:val="00E823B8"/>
    <w:rsid w:val="00E9091C"/>
    <w:rsid w:val="00E912AA"/>
    <w:rsid w:val="00E91CC5"/>
    <w:rsid w:val="00E97418"/>
    <w:rsid w:val="00EA2369"/>
    <w:rsid w:val="00EA3765"/>
    <w:rsid w:val="00EA46CC"/>
    <w:rsid w:val="00EA61B9"/>
    <w:rsid w:val="00EA63F9"/>
    <w:rsid w:val="00EA7BF4"/>
    <w:rsid w:val="00EB6C62"/>
    <w:rsid w:val="00EC13E0"/>
    <w:rsid w:val="00EC362D"/>
    <w:rsid w:val="00EC6F39"/>
    <w:rsid w:val="00EC72A3"/>
    <w:rsid w:val="00EC7A72"/>
    <w:rsid w:val="00ED44C1"/>
    <w:rsid w:val="00ED46CB"/>
    <w:rsid w:val="00ED46E7"/>
    <w:rsid w:val="00EE4D9C"/>
    <w:rsid w:val="00EE5E90"/>
    <w:rsid w:val="00EE6265"/>
    <w:rsid w:val="00EE7518"/>
    <w:rsid w:val="00EF193B"/>
    <w:rsid w:val="00EF2D2E"/>
    <w:rsid w:val="00EF2D5F"/>
    <w:rsid w:val="00F140EB"/>
    <w:rsid w:val="00F15E17"/>
    <w:rsid w:val="00F1742A"/>
    <w:rsid w:val="00F22177"/>
    <w:rsid w:val="00F22702"/>
    <w:rsid w:val="00F34A32"/>
    <w:rsid w:val="00F43EEF"/>
    <w:rsid w:val="00F455F1"/>
    <w:rsid w:val="00F45DB2"/>
    <w:rsid w:val="00F50187"/>
    <w:rsid w:val="00F520AF"/>
    <w:rsid w:val="00F536E0"/>
    <w:rsid w:val="00F570D3"/>
    <w:rsid w:val="00F63887"/>
    <w:rsid w:val="00F64317"/>
    <w:rsid w:val="00F6686B"/>
    <w:rsid w:val="00F718AA"/>
    <w:rsid w:val="00F72125"/>
    <w:rsid w:val="00F72198"/>
    <w:rsid w:val="00F73BB1"/>
    <w:rsid w:val="00F750F7"/>
    <w:rsid w:val="00F7546F"/>
    <w:rsid w:val="00F80B7B"/>
    <w:rsid w:val="00F81441"/>
    <w:rsid w:val="00F84BA9"/>
    <w:rsid w:val="00F84D96"/>
    <w:rsid w:val="00F8513C"/>
    <w:rsid w:val="00F85970"/>
    <w:rsid w:val="00FA6D5C"/>
    <w:rsid w:val="00FB09B9"/>
    <w:rsid w:val="00FB3105"/>
    <w:rsid w:val="00FB3BC6"/>
    <w:rsid w:val="00FC0DAE"/>
    <w:rsid w:val="00FC1115"/>
    <w:rsid w:val="00FC2A3D"/>
    <w:rsid w:val="00FC2FF1"/>
    <w:rsid w:val="00FC7CC7"/>
    <w:rsid w:val="00FD2A01"/>
    <w:rsid w:val="00FE04BB"/>
    <w:rsid w:val="00FE0DD9"/>
    <w:rsid w:val="00FE179A"/>
    <w:rsid w:val="00FE2FFB"/>
    <w:rsid w:val="00FE4C87"/>
    <w:rsid w:val="00FE5920"/>
    <w:rsid w:val="00FF4048"/>
    <w:rsid w:val="00FF4464"/>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rules v:ext="edit">
        <o:r id="V:Rule3" type="connector" idref="#Conector recto de flecha 16"/>
        <o:r id="V:Rule4" type="connector" idref="#Conector recto de flecha 7"/>
      </o:rules>
    </o:shapelayout>
  </w:shapeDefaults>
  <w:decimalSymbol w:val="."/>
  <w:listSeparator w:val=","/>
  <w15:docId w15:val="{BA460C47-D235-49FC-8AB3-C4CDB493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D74"/>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1">
    <w:name w:val="Tabla de lista 1 clara - Énfasis 1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rPr>
  </w:style>
  <w:style w:type="character" w:customStyle="1" w:styleId="TextoCar">
    <w:name w:val="Texto Car"/>
    <w:link w:val="Texto"/>
    <w:locked/>
    <w:rsid w:val="00311808"/>
    <w:rPr>
      <w:rFonts w:ascii="Arial" w:eastAsia="Times New Roman" w:hAnsi="Arial" w:cs="Arial"/>
      <w:sz w:val="18"/>
      <w:szCs w:val="18"/>
      <w:lang w:eastAsia="es-ES"/>
    </w:rPr>
  </w:style>
  <w:style w:type="paragraph" w:customStyle="1" w:styleId="Citas">
    <w:name w:val="Citas"/>
    <w:basedOn w:val="Normal"/>
    <w:qFormat/>
    <w:rsid w:val="00311FC2"/>
    <w:pPr>
      <w:spacing w:before="240" w:after="160" w:line="360" w:lineRule="auto"/>
      <w:ind w:left="851" w:right="851"/>
      <w:jc w:val="both"/>
    </w:pPr>
    <w:rPr>
      <w:rFonts w:ascii="Palatino Linotype" w:eastAsiaTheme="minorHAnsi" w:hAnsi="Palatino Linotype" w:cs="Arial"/>
      <w:i/>
      <w:sz w:val="22"/>
      <w:szCs w:val="22"/>
      <w:lang w:eastAsia="en-US"/>
    </w:rPr>
  </w:style>
  <w:style w:type="character" w:styleId="Textoennegrita">
    <w:name w:val="Strong"/>
    <w:basedOn w:val="Fuentedeprrafopredeter"/>
    <w:uiPriority w:val="22"/>
    <w:qFormat/>
    <w:rsid w:val="002931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97241">
      <w:bodyDiv w:val="1"/>
      <w:marLeft w:val="0"/>
      <w:marRight w:val="0"/>
      <w:marTop w:val="0"/>
      <w:marBottom w:val="0"/>
      <w:divBdr>
        <w:top w:val="none" w:sz="0" w:space="0" w:color="auto"/>
        <w:left w:val="none" w:sz="0" w:space="0" w:color="auto"/>
        <w:bottom w:val="none" w:sz="0" w:space="0" w:color="auto"/>
        <w:right w:val="none" w:sz="0" w:space="0" w:color="auto"/>
      </w:divBdr>
    </w:div>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235823183">
      <w:bodyDiv w:val="1"/>
      <w:marLeft w:val="0"/>
      <w:marRight w:val="0"/>
      <w:marTop w:val="0"/>
      <w:marBottom w:val="0"/>
      <w:divBdr>
        <w:top w:val="none" w:sz="0" w:space="0" w:color="auto"/>
        <w:left w:val="none" w:sz="0" w:space="0" w:color="auto"/>
        <w:bottom w:val="none" w:sz="0" w:space="0" w:color="auto"/>
        <w:right w:val="none" w:sz="0" w:space="0" w:color="auto"/>
      </w:divBdr>
    </w:div>
    <w:div w:id="275722464">
      <w:bodyDiv w:val="1"/>
      <w:marLeft w:val="0"/>
      <w:marRight w:val="0"/>
      <w:marTop w:val="0"/>
      <w:marBottom w:val="0"/>
      <w:divBdr>
        <w:top w:val="none" w:sz="0" w:space="0" w:color="auto"/>
        <w:left w:val="none" w:sz="0" w:space="0" w:color="auto"/>
        <w:bottom w:val="none" w:sz="0" w:space="0" w:color="auto"/>
        <w:right w:val="none" w:sz="0" w:space="0" w:color="auto"/>
      </w:divBdr>
    </w:div>
    <w:div w:id="327758681">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517230437">
      <w:bodyDiv w:val="1"/>
      <w:marLeft w:val="0"/>
      <w:marRight w:val="0"/>
      <w:marTop w:val="0"/>
      <w:marBottom w:val="0"/>
      <w:divBdr>
        <w:top w:val="none" w:sz="0" w:space="0" w:color="auto"/>
        <w:left w:val="none" w:sz="0" w:space="0" w:color="auto"/>
        <w:bottom w:val="none" w:sz="0" w:space="0" w:color="auto"/>
        <w:right w:val="none" w:sz="0" w:space="0" w:color="auto"/>
      </w:divBdr>
    </w:div>
    <w:div w:id="586304167">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728529165">
      <w:bodyDiv w:val="1"/>
      <w:marLeft w:val="0"/>
      <w:marRight w:val="0"/>
      <w:marTop w:val="0"/>
      <w:marBottom w:val="0"/>
      <w:divBdr>
        <w:top w:val="none" w:sz="0" w:space="0" w:color="auto"/>
        <w:left w:val="none" w:sz="0" w:space="0" w:color="auto"/>
        <w:bottom w:val="none" w:sz="0" w:space="0" w:color="auto"/>
        <w:right w:val="none" w:sz="0" w:space="0" w:color="auto"/>
      </w:divBdr>
    </w:div>
    <w:div w:id="746149694">
      <w:bodyDiv w:val="1"/>
      <w:marLeft w:val="0"/>
      <w:marRight w:val="0"/>
      <w:marTop w:val="0"/>
      <w:marBottom w:val="0"/>
      <w:divBdr>
        <w:top w:val="none" w:sz="0" w:space="0" w:color="auto"/>
        <w:left w:val="none" w:sz="0" w:space="0" w:color="auto"/>
        <w:bottom w:val="none" w:sz="0" w:space="0" w:color="auto"/>
        <w:right w:val="none" w:sz="0" w:space="0" w:color="auto"/>
      </w:divBdr>
    </w:div>
    <w:div w:id="851143030">
      <w:bodyDiv w:val="1"/>
      <w:marLeft w:val="0"/>
      <w:marRight w:val="0"/>
      <w:marTop w:val="0"/>
      <w:marBottom w:val="0"/>
      <w:divBdr>
        <w:top w:val="none" w:sz="0" w:space="0" w:color="auto"/>
        <w:left w:val="none" w:sz="0" w:space="0" w:color="auto"/>
        <w:bottom w:val="none" w:sz="0" w:space="0" w:color="auto"/>
        <w:right w:val="none" w:sz="0" w:space="0" w:color="auto"/>
      </w:divBdr>
    </w:div>
    <w:div w:id="863204655">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232354401">
      <w:bodyDiv w:val="1"/>
      <w:marLeft w:val="0"/>
      <w:marRight w:val="0"/>
      <w:marTop w:val="0"/>
      <w:marBottom w:val="0"/>
      <w:divBdr>
        <w:top w:val="none" w:sz="0" w:space="0" w:color="auto"/>
        <w:left w:val="none" w:sz="0" w:space="0" w:color="auto"/>
        <w:bottom w:val="none" w:sz="0" w:space="0" w:color="auto"/>
        <w:right w:val="none" w:sz="0" w:space="0" w:color="auto"/>
      </w:divBdr>
    </w:div>
    <w:div w:id="1356231836">
      <w:bodyDiv w:val="1"/>
      <w:marLeft w:val="0"/>
      <w:marRight w:val="0"/>
      <w:marTop w:val="0"/>
      <w:marBottom w:val="0"/>
      <w:divBdr>
        <w:top w:val="none" w:sz="0" w:space="0" w:color="auto"/>
        <w:left w:val="none" w:sz="0" w:space="0" w:color="auto"/>
        <w:bottom w:val="none" w:sz="0" w:space="0" w:color="auto"/>
        <w:right w:val="none" w:sz="0" w:space="0" w:color="auto"/>
      </w:divBdr>
    </w:div>
    <w:div w:id="1426997436">
      <w:bodyDiv w:val="1"/>
      <w:marLeft w:val="0"/>
      <w:marRight w:val="0"/>
      <w:marTop w:val="0"/>
      <w:marBottom w:val="0"/>
      <w:divBdr>
        <w:top w:val="none" w:sz="0" w:space="0" w:color="auto"/>
        <w:left w:val="none" w:sz="0" w:space="0" w:color="auto"/>
        <w:bottom w:val="none" w:sz="0" w:space="0" w:color="auto"/>
        <w:right w:val="none" w:sz="0" w:space="0" w:color="auto"/>
      </w:divBdr>
    </w:div>
    <w:div w:id="1474788775">
      <w:bodyDiv w:val="1"/>
      <w:marLeft w:val="0"/>
      <w:marRight w:val="0"/>
      <w:marTop w:val="0"/>
      <w:marBottom w:val="0"/>
      <w:divBdr>
        <w:top w:val="none" w:sz="0" w:space="0" w:color="auto"/>
        <w:left w:val="none" w:sz="0" w:space="0" w:color="auto"/>
        <w:bottom w:val="none" w:sz="0" w:space="0" w:color="auto"/>
        <w:right w:val="none" w:sz="0" w:space="0" w:color="auto"/>
      </w:divBdr>
    </w:div>
    <w:div w:id="1552383875">
      <w:bodyDiv w:val="1"/>
      <w:marLeft w:val="0"/>
      <w:marRight w:val="0"/>
      <w:marTop w:val="0"/>
      <w:marBottom w:val="0"/>
      <w:divBdr>
        <w:top w:val="none" w:sz="0" w:space="0" w:color="auto"/>
        <w:left w:val="none" w:sz="0" w:space="0" w:color="auto"/>
        <w:bottom w:val="none" w:sz="0" w:space="0" w:color="auto"/>
        <w:right w:val="none" w:sz="0" w:space="0" w:color="auto"/>
      </w:divBdr>
    </w:div>
    <w:div w:id="1781873908">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14200139">
      <w:bodyDiv w:val="1"/>
      <w:marLeft w:val="0"/>
      <w:marRight w:val="0"/>
      <w:marTop w:val="0"/>
      <w:marBottom w:val="0"/>
      <w:divBdr>
        <w:top w:val="none" w:sz="0" w:space="0" w:color="auto"/>
        <w:left w:val="none" w:sz="0" w:space="0" w:color="auto"/>
        <w:bottom w:val="none" w:sz="0" w:space="0" w:color="auto"/>
        <w:right w:val="none" w:sz="0" w:space="0" w:color="auto"/>
      </w:divBdr>
    </w:div>
    <w:div w:id="1962957073">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566078);" TargetMode="External"/><Relationship Id="rId18" Type="http://schemas.openxmlformats.org/officeDocument/2006/relationships/hyperlink" Target="javascript:abrirAcuse(566078);" TargetMode="External"/><Relationship Id="rId26" Type="http://schemas.openxmlformats.org/officeDocument/2006/relationships/hyperlink" Target="javascript:abrirAcuse(566078);" TargetMode="External"/><Relationship Id="rId39" Type="http://schemas.openxmlformats.org/officeDocument/2006/relationships/image" Target="media/image3.png"/><Relationship Id="rId21" Type="http://schemas.openxmlformats.org/officeDocument/2006/relationships/hyperlink" Target="javascript:abrirAcuse(566078);" TargetMode="External"/><Relationship Id="rId34" Type="http://schemas.openxmlformats.org/officeDocument/2006/relationships/hyperlink" Target="javascript:abrirAcuse(566078);" TargetMode="External"/><Relationship Id="rId42" Type="http://schemas.openxmlformats.org/officeDocument/2006/relationships/image" Target="media/image6.png"/><Relationship Id="rId47" Type="http://schemas.openxmlformats.org/officeDocument/2006/relationships/hyperlink" Target="javascript:abrirAcuse(566078);" TargetMode="External"/><Relationship Id="rId50" Type="http://schemas.openxmlformats.org/officeDocument/2006/relationships/hyperlink" Target="javascript:abrirAcuse(566078);"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566078);" TargetMode="External"/><Relationship Id="rId29" Type="http://schemas.openxmlformats.org/officeDocument/2006/relationships/hyperlink" Target="javascript:abrirAcuse(566078);" TargetMode="External"/><Relationship Id="rId11" Type="http://schemas.openxmlformats.org/officeDocument/2006/relationships/hyperlink" Target="javascript:abrirAcuse(566078);" TargetMode="External"/><Relationship Id="rId24" Type="http://schemas.openxmlformats.org/officeDocument/2006/relationships/hyperlink" Target="javascript:abrirAcuse(566078);" TargetMode="External"/><Relationship Id="rId32" Type="http://schemas.openxmlformats.org/officeDocument/2006/relationships/hyperlink" Target="javascript:abrirAcuse(566078);" TargetMode="External"/><Relationship Id="rId37" Type="http://schemas.openxmlformats.org/officeDocument/2006/relationships/hyperlink" Target="javascript:abrirAcuse(566078);" TargetMode="External"/><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hyperlink" Target="javascript:abrirAcuse(566078);"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javascript:abrirAcuse(566078);" TargetMode="External"/><Relationship Id="rId4" Type="http://schemas.openxmlformats.org/officeDocument/2006/relationships/settings" Target="settings.xml"/><Relationship Id="rId9" Type="http://schemas.openxmlformats.org/officeDocument/2006/relationships/hyperlink" Target="javascript:abrirAcuse(566078);" TargetMode="External"/><Relationship Id="rId14" Type="http://schemas.openxmlformats.org/officeDocument/2006/relationships/hyperlink" Target="javascript:abrirAcuse(566078);" TargetMode="External"/><Relationship Id="rId22" Type="http://schemas.openxmlformats.org/officeDocument/2006/relationships/image" Target="media/image1.png"/><Relationship Id="rId27" Type="http://schemas.openxmlformats.org/officeDocument/2006/relationships/hyperlink" Target="javascript:abrirAcuse(566078);" TargetMode="External"/><Relationship Id="rId30" Type="http://schemas.openxmlformats.org/officeDocument/2006/relationships/image" Target="media/image2.png"/><Relationship Id="rId35" Type="http://schemas.openxmlformats.org/officeDocument/2006/relationships/hyperlink" Target="javascript:abrirAcuse(566078);" TargetMode="External"/><Relationship Id="rId43" Type="http://schemas.openxmlformats.org/officeDocument/2006/relationships/image" Target="media/image7.png"/><Relationship Id="rId48" Type="http://schemas.openxmlformats.org/officeDocument/2006/relationships/hyperlink" Target="javascript:abrirAcuse(566078);" TargetMode="External"/><Relationship Id="rId56" Type="http://schemas.openxmlformats.org/officeDocument/2006/relationships/footer" Target="footer1.xml"/><Relationship Id="rId8" Type="http://schemas.openxmlformats.org/officeDocument/2006/relationships/hyperlink" Target="javascript:abrirAcuse(566078);" TargetMode="External"/><Relationship Id="rId51" Type="http://schemas.openxmlformats.org/officeDocument/2006/relationships/hyperlink" Target="javascript:abrirAcuse(566078);" TargetMode="External"/><Relationship Id="rId3" Type="http://schemas.openxmlformats.org/officeDocument/2006/relationships/styles" Target="styles.xml"/><Relationship Id="rId12" Type="http://schemas.openxmlformats.org/officeDocument/2006/relationships/hyperlink" Target="javascript:abrirAcuse(566078);" TargetMode="External"/><Relationship Id="rId17" Type="http://schemas.openxmlformats.org/officeDocument/2006/relationships/hyperlink" Target="javascript:abrirAcuse(566078);" TargetMode="External"/><Relationship Id="rId25" Type="http://schemas.openxmlformats.org/officeDocument/2006/relationships/hyperlink" Target="javascript:abrirAcuse(566078);" TargetMode="External"/><Relationship Id="rId33" Type="http://schemas.openxmlformats.org/officeDocument/2006/relationships/hyperlink" Target="javascript:abrirAcuse(566078);" TargetMode="External"/><Relationship Id="rId38" Type="http://schemas.openxmlformats.org/officeDocument/2006/relationships/hyperlink" Target="javascript:abrirAcuse(566078);" TargetMode="External"/><Relationship Id="rId46" Type="http://schemas.openxmlformats.org/officeDocument/2006/relationships/image" Target="media/image9.png"/><Relationship Id="rId59" Type="http://schemas.openxmlformats.org/officeDocument/2006/relationships/fontTable" Target="fontTable.xml"/><Relationship Id="rId20" Type="http://schemas.openxmlformats.org/officeDocument/2006/relationships/hyperlink" Target="javascript:abrirAcuse(566078);" TargetMode="External"/><Relationship Id="rId41" Type="http://schemas.openxmlformats.org/officeDocument/2006/relationships/image" Target="media/image5.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javascript:abrirAcuse(566078);" TargetMode="External"/><Relationship Id="rId23" Type="http://schemas.openxmlformats.org/officeDocument/2006/relationships/hyperlink" Target="javascript:abrirAcuse(566078);" TargetMode="External"/><Relationship Id="rId28" Type="http://schemas.openxmlformats.org/officeDocument/2006/relationships/hyperlink" Target="javascript:abrirAcuse(566078);" TargetMode="External"/><Relationship Id="rId36" Type="http://schemas.openxmlformats.org/officeDocument/2006/relationships/hyperlink" Target="javascript:abrirAcuse(566078);" TargetMode="External"/><Relationship Id="rId49" Type="http://schemas.openxmlformats.org/officeDocument/2006/relationships/hyperlink" Target="javascript:abrirAcuse(566078);" TargetMode="External"/><Relationship Id="rId57" Type="http://schemas.openxmlformats.org/officeDocument/2006/relationships/header" Target="header3.xml"/><Relationship Id="rId10" Type="http://schemas.openxmlformats.org/officeDocument/2006/relationships/hyperlink" Target="javascript:abrirAcuse(566078);" TargetMode="External"/><Relationship Id="rId31" Type="http://schemas.openxmlformats.org/officeDocument/2006/relationships/hyperlink" Target="callto:176,%20178,%20179,%20181" TargetMode="External"/><Relationship Id="rId44" Type="http://schemas.openxmlformats.org/officeDocument/2006/relationships/hyperlink" Target="https://www.infoem.org.mx/doc/acuerdos/Acuerdo_Padron_SO.pdf" TargetMode="External"/><Relationship Id="rId52" Type="http://schemas.openxmlformats.org/officeDocument/2006/relationships/hyperlink" Target="javascript:abrirAcuse(566078);"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7DEC0-5C7F-4334-9FAB-ED98171AD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2754</TotalTime>
  <Pages>34</Pages>
  <Words>7049</Words>
  <Characters>38773</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dc:creator>
  <cp:lastModifiedBy>INFOEM492</cp:lastModifiedBy>
  <cp:revision>374</cp:revision>
  <cp:lastPrinted>2024-02-15T20:07:00Z</cp:lastPrinted>
  <dcterms:created xsi:type="dcterms:W3CDTF">2022-04-20T00:20:00Z</dcterms:created>
  <dcterms:modified xsi:type="dcterms:W3CDTF">2024-04-11T19:59:00Z</dcterms:modified>
</cp:coreProperties>
</file>