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DC4D0C" w:rsidRDefault="00AE3DA7" w:rsidP="00DC4D0C">
          <w:pPr>
            <w:pStyle w:val="TtulodeTDC"/>
            <w:spacing w:before="0" w:line="240" w:lineRule="auto"/>
            <w:rPr>
              <w:rFonts w:ascii="Palatino Linotype" w:hAnsi="Palatino Linotype"/>
              <w:color w:val="auto"/>
              <w:sz w:val="24"/>
              <w:szCs w:val="24"/>
              <w:lang w:val="es-ES"/>
            </w:rPr>
          </w:pPr>
          <w:r w:rsidRPr="00DC4D0C">
            <w:rPr>
              <w:rFonts w:ascii="Palatino Linotype" w:hAnsi="Palatino Linotype"/>
              <w:color w:val="auto"/>
              <w:sz w:val="24"/>
              <w:szCs w:val="24"/>
              <w:lang w:val="es-ES"/>
            </w:rPr>
            <w:t>Contenido</w:t>
          </w:r>
        </w:p>
        <w:p w14:paraId="3EB312A7" w14:textId="77777777" w:rsidR="00AA6EA9" w:rsidRPr="00DC4D0C" w:rsidRDefault="00AA6EA9" w:rsidP="00DC4D0C">
          <w:pPr>
            <w:spacing w:line="240" w:lineRule="auto"/>
            <w:rPr>
              <w:sz w:val="16"/>
              <w:szCs w:val="16"/>
              <w:lang w:val="es-ES" w:eastAsia="es-MX"/>
            </w:rPr>
          </w:pPr>
        </w:p>
        <w:p w14:paraId="6E5B2FED" w14:textId="77777777" w:rsidR="00DC4D0C" w:rsidRDefault="00AE3DA7">
          <w:pPr>
            <w:pStyle w:val="TDC1"/>
            <w:tabs>
              <w:tab w:val="right" w:leader="dot" w:pos="9034"/>
            </w:tabs>
            <w:rPr>
              <w:rFonts w:asciiTheme="minorHAnsi" w:eastAsiaTheme="minorEastAsia" w:hAnsiTheme="minorHAnsi" w:cstheme="minorBidi"/>
              <w:noProof/>
              <w:szCs w:val="22"/>
              <w:lang w:eastAsia="es-MX"/>
            </w:rPr>
          </w:pPr>
          <w:r w:rsidRPr="00DC4D0C">
            <w:rPr>
              <w:sz w:val="16"/>
              <w:szCs w:val="16"/>
            </w:rPr>
            <w:fldChar w:fldCharType="begin"/>
          </w:r>
          <w:r w:rsidRPr="00DC4D0C">
            <w:rPr>
              <w:sz w:val="16"/>
              <w:szCs w:val="16"/>
            </w:rPr>
            <w:instrText xml:space="preserve"> TOC \o "1-3" \h \z \u </w:instrText>
          </w:r>
          <w:r w:rsidRPr="00DC4D0C">
            <w:rPr>
              <w:sz w:val="16"/>
              <w:szCs w:val="16"/>
            </w:rPr>
            <w:fldChar w:fldCharType="separate"/>
          </w:r>
          <w:hyperlink w:anchor="_Toc184229767" w:history="1">
            <w:r w:rsidR="00DC4D0C" w:rsidRPr="00C41157">
              <w:rPr>
                <w:rStyle w:val="Hipervnculo"/>
                <w:noProof/>
              </w:rPr>
              <w:t>ANTECEDENTES</w:t>
            </w:r>
            <w:r w:rsidR="00DC4D0C">
              <w:rPr>
                <w:noProof/>
                <w:webHidden/>
              </w:rPr>
              <w:tab/>
            </w:r>
            <w:r w:rsidR="00DC4D0C">
              <w:rPr>
                <w:noProof/>
                <w:webHidden/>
              </w:rPr>
              <w:fldChar w:fldCharType="begin"/>
            </w:r>
            <w:r w:rsidR="00DC4D0C">
              <w:rPr>
                <w:noProof/>
                <w:webHidden/>
              </w:rPr>
              <w:instrText xml:space="preserve"> PAGEREF _Toc184229767 \h </w:instrText>
            </w:r>
            <w:r w:rsidR="00DC4D0C">
              <w:rPr>
                <w:noProof/>
                <w:webHidden/>
              </w:rPr>
            </w:r>
            <w:r w:rsidR="00DC4D0C">
              <w:rPr>
                <w:noProof/>
                <w:webHidden/>
              </w:rPr>
              <w:fldChar w:fldCharType="separate"/>
            </w:r>
            <w:r w:rsidR="00776ABF">
              <w:rPr>
                <w:noProof/>
                <w:webHidden/>
              </w:rPr>
              <w:t>1</w:t>
            </w:r>
            <w:r w:rsidR="00DC4D0C">
              <w:rPr>
                <w:noProof/>
                <w:webHidden/>
              </w:rPr>
              <w:fldChar w:fldCharType="end"/>
            </w:r>
          </w:hyperlink>
        </w:p>
        <w:p w14:paraId="3B4A8D8F" w14:textId="77777777" w:rsidR="00DC4D0C" w:rsidRDefault="00C82242">
          <w:pPr>
            <w:pStyle w:val="TDC2"/>
            <w:rPr>
              <w:rFonts w:asciiTheme="minorHAnsi" w:eastAsiaTheme="minorEastAsia" w:hAnsiTheme="minorHAnsi" w:cstheme="minorBidi"/>
              <w:noProof/>
              <w:szCs w:val="22"/>
              <w:lang w:eastAsia="es-MX"/>
            </w:rPr>
          </w:pPr>
          <w:hyperlink w:anchor="_Toc184229768" w:history="1">
            <w:r w:rsidR="00DC4D0C" w:rsidRPr="00C41157">
              <w:rPr>
                <w:rStyle w:val="Hipervnculo"/>
                <w:noProof/>
              </w:rPr>
              <w:t>DE LA SOLICITUD DE INFORMACIÓN</w:t>
            </w:r>
            <w:r w:rsidR="00DC4D0C">
              <w:rPr>
                <w:noProof/>
                <w:webHidden/>
              </w:rPr>
              <w:tab/>
            </w:r>
            <w:r w:rsidR="00DC4D0C">
              <w:rPr>
                <w:noProof/>
                <w:webHidden/>
              </w:rPr>
              <w:fldChar w:fldCharType="begin"/>
            </w:r>
            <w:r w:rsidR="00DC4D0C">
              <w:rPr>
                <w:noProof/>
                <w:webHidden/>
              </w:rPr>
              <w:instrText xml:space="preserve"> PAGEREF _Toc184229768 \h </w:instrText>
            </w:r>
            <w:r w:rsidR="00DC4D0C">
              <w:rPr>
                <w:noProof/>
                <w:webHidden/>
              </w:rPr>
            </w:r>
            <w:r w:rsidR="00DC4D0C">
              <w:rPr>
                <w:noProof/>
                <w:webHidden/>
              </w:rPr>
              <w:fldChar w:fldCharType="separate"/>
            </w:r>
            <w:r w:rsidR="00776ABF">
              <w:rPr>
                <w:noProof/>
                <w:webHidden/>
              </w:rPr>
              <w:t>1</w:t>
            </w:r>
            <w:r w:rsidR="00DC4D0C">
              <w:rPr>
                <w:noProof/>
                <w:webHidden/>
              </w:rPr>
              <w:fldChar w:fldCharType="end"/>
            </w:r>
          </w:hyperlink>
        </w:p>
        <w:p w14:paraId="36258788" w14:textId="77777777" w:rsidR="00DC4D0C" w:rsidRDefault="00C82242">
          <w:pPr>
            <w:pStyle w:val="TDC3"/>
            <w:rPr>
              <w:rFonts w:asciiTheme="minorHAnsi" w:eastAsiaTheme="minorEastAsia" w:hAnsiTheme="minorHAnsi" w:cstheme="minorBidi"/>
              <w:noProof/>
              <w:szCs w:val="22"/>
              <w:lang w:eastAsia="es-MX"/>
            </w:rPr>
          </w:pPr>
          <w:hyperlink w:anchor="_Toc184229769" w:history="1">
            <w:r w:rsidR="00DC4D0C" w:rsidRPr="00C41157">
              <w:rPr>
                <w:rStyle w:val="Hipervnculo"/>
                <w:noProof/>
              </w:rPr>
              <w:t>a) Solicitud de información</w:t>
            </w:r>
            <w:r w:rsidR="00DC4D0C">
              <w:rPr>
                <w:noProof/>
                <w:webHidden/>
              </w:rPr>
              <w:tab/>
            </w:r>
            <w:r w:rsidR="00DC4D0C">
              <w:rPr>
                <w:noProof/>
                <w:webHidden/>
              </w:rPr>
              <w:fldChar w:fldCharType="begin"/>
            </w:r>
            <w:r w:rsidR="00DC4D0C">
              <w:rPr>
                <w:noProof/>
                <w:webHidden/>
              </w:rPr>
              <w:instrText xml:space="preserve"> PAGEREF _Toc184229769 \h </w:instrText>
            </w:r>
            <w:r w:rsidR="00DC4D0C">
              <w:rPr>
                <w:noProof/>
                <w:webHidden/>
              </w:rPr>
            </w:r>
            <w:r w:rsidR="00DC4D0C">
              <w:rPr>
                <w:noProof/>
                <w:webHidden/>
              </w:rPr>
              <w:fldChar w:fldCharType="separate"/>
            </w:r>
            <w:r w:rsidR="00776ABF">
              <w:rPr>
                <w:noProof/>
                <w:webHidden/>
              </w:rPr>
              <w:t>1</w:t>
            </w:r>
            <w:r w:rsidR="00DC4D0C">
              <w:rPr>
                <w:noProof/>
                <w:webHidden/>
              </w:rPr>
              <w:fldChar w:fldCharType="end"/>
            </w:r>
          </w:hyperlink>
        </w:p>
        <w:p w14:paraId="58CD4B6A" w14:textId="77777777" w:rsidR="00DC4D0C" w:rsidRDefault="00C82242">
          <w:pPr>
            <w:pStyle w:val="TDC3"/>
            <w:rPr>
              <w:rFonts w:asciiTheme="minorHAnsi" w:eastAsiaTheme="minorEastAsia" w:hAnsiTheme="minorHAnsi" w:cstheme="minorBidi"/>
              <w:noProof/>
              <w:szCs w:val="22"/>
              <w:lang w:eastAsia="es-MX"/>
            </w:rPr>
          </w:pPr>
          <w:hyperlink w:anchor="_Toc184229770" w:history="1">
            <w:r w:rsidR="00DC4D0C" w:rsidRPr="00C41157">
              <w:rPr>
                <w:rStyle w:val="Hipervnculo"/>
                <w:noProof/>
              </w:rPr>
              <w:t>b) Turno de la solicitud de información</w:t>
            </w:r>
            <w:r w:rsidR="00DC4D0C">
              <w:rPr>
                <w:noProof/>
                <w:webHidden/>
              </w:rPr>
              <w:tab/>
            </w:r>
            <w:r w:rsidR="00DC4D0C">
              <w:rPr>
                <w:noProof/>
                <w:webHidden/>
              </w:rPr>
              <w:fldChar w:fldCharType="begin"/>
            </w:r>
            <w:r w:rsidR="00DC4D0C">
              <w:rPr>
                <w:noProof/>
                <w:webHidden/>
              </w:rPr>
              <w:instrText xml:space="preserve"> PAGEREF _Toc184229770 \h </w:instrText>
            </w:r>
            <w:r w:rsidR="00DC4D0C">
              <w:rPr>
                <w:noProof/>
                <w:webHidden/>
              </w:rPr>
            </w:r>
            <w:r w:rsidR="00DC4D0C">
              <w:rPr>
                <w:noProof/>
                <w:webHidden/>
              </w:rPr>
              <w:fldChar w:fldCharType="separate"/>
            </w:r>
            <w:r w:rsidR="00776ABF">
              <w:rPr>
                <w:noProof/>
                <w:webHidden/>
              </w:rPr>
              <w:t>2</w:t>
            </w:r>
            <w:r w:rsidR="00DC4D0C">
              <w:rPr>
                <w:noProof/>
                <w:webHidden/>
              </w:rPr>
              <w:fldChar w:fldCharType="end"/>
            </w:r>
          </w:hyperlink>
        </w:p>
        <w:p w14:paraId="56D307A2" w14:textId="77777777" w:rsidR="00DC4D0C" w:rsidRDefault="00C82242">
          <w:pPr>
            <w:pStyle w:val="TDC3"/>
            <w:rPr>
              <w:rFonts w:asciiTheme="minorHAnsi" w:eastAsiaTheme="minorEastAsia" w:hAnsiTheme="minorHAnsi" w:cstheme="minorBidi"/>
              <w:noProof/>
              <w:szCs w:val="22"/>
              <w:lang w:eastAsia="es-MX"/>
            </w:rPr>
          </w:pPr>
          <w:hyperlink w:anchor="_Toc184229771" w:history="1">
            <w:r w:rsidR="00DC4D0C" w:rsidRPr="00C41157">
              <w:rPr>
                <w:rStyle w:val="Hipervnculo"/>
                <w:noProof/>
              </w:rPr>
              <w:t>c)</w:t>
            </w:r>
            <w:r w:rsidR="00DC4D0C" w:rsidRPr="00C41157">
              <w:rPr>
                <w:rStyle w:val="Hipervnculo"/>
                <w:noProof/>
                <w:lang w:val="es-ES"/>
              </w:rPr>
              <w:t xml:space="preserve"> Respuesta </w:t>
            </w:r>
            <w:r w:rsidR="00DC4D0C" w:rsidRPr="00C41157">
              <w:rPr>
                <w:rStyle w:val="Hipervnculo"/>
                <w:rFonts w:eastAsia="Calibri"/>
                <w:noProof/>
                <w:lang w:eastAsia="en-US"/>
              </w:rPr>
              <w:t>del Sujeto Obligado</w:t>
            </w:r>
            <w:r w:rsidR="00DC4D0C">
              <w:rPr>
                <w:noProof/>
                <w:webHidden/>
              </w:rPr>
              <w:tab/>
            </w:r>
            <w:r w:rsidR="00DC4D0C">
              <w:rPr>
                <w:noProof/>
                <w:webHidden/>
              </w:rPr>
              <w:fldChar w:fldCharType="begin"/>
            </w:r>
            <w:r w:rsidR="00DC4D0C">
              <w:rPr>
                <w:noProof/>
                <w:webHidden/>
              </w:rPr>
              <w:instrText xml:space="preserve"> PAGEREF _Toc184229771 \h </w:instrText>
            </w:r>
            <w:r w:rsidR="00DC4D0C">
              <w:rPr>
                <w:noProof/>
                <w:webHidden/>
              </w:rPr>
            </w:r>
            <w:r w:rsidR="00DC4D0C">
              <w:rPr>
                <w:noProof/>
                <w:webHidden/>
              </w:rPr>
              <w:fldChar w:fldCharType="separate"/>
            </w:r>
            <w:r w:rsidR="00776ABF">
              <w:rPr>
                <w:noProof/>
                <w:webHidden/>
              </w:rPr>
              <w:t>2</w:t>
            </w:r>
            <w:r w:rsidR="00DC4D0C">
              <w:rPr>
                <w:noProof/>
                <w:webHidden/>
              </w:rPr>
              <w:fldChar w:fldCharType="end"/>
            </w:r>
          </w:hyperlink>
        </w:p>
        <w:p w14:paraId="78D8C1CB" w14:textId="77777777" w:rsidR="00DC4D0C" w:rsidRDefault="00C82242">
          <w:pPr>
            <w:pStyle w:val="TDC2"/>
            <w:rPr>
              <w:rFonts w:asciiTheme="minorHAnsi" w:eastAsiaTheme="minorEastAsia" w:hAnsiTheme="minorHAnsi" w:cstheme="minorBidi"/>
              <w:noProof/>
              <w:szCs w:val="22"/>
              <w:lang w:eastAsia="es-MX"/>
            </w:rPr>
          </w:pPr>
          <w:hyperlink w:anchor="_Toc184229772" w:history="1">
            <w:r w:rsidR="00DC4D0C" w:rsidRPr="00C41157">
              <w:rPr>
                <w:rStyle w:val="Hipervnculo"/>
                <w:noProof/>
              </w:rPr>
              <w:t>DEL RECURSO DE REVISIÓN</w:t>
            </w:r>
            <w:r w:rsidR="00DC4D0C">
              <w:rPr>
                <w:noProof/>
                <w:webHidden/>
              </w:rPr>
              <w:tab/>
            </w:r>
            <w:r w:rsidR="00DC4D0C">
              <w:rPr>
                <w:noProof/>
                <w:webHidden/>
              </w:rPr>
              <w:fldChar w:fldCharType="begin"/>
            </w:r>
            <w:r w:rsidR="00DC4D0C">
              <w:rPr>
                <w:noProof/>
                <w:webHidden/>
              </w:rPr>
              <w:instrText xml:space="preserve"> PAGEREF _Toc184229772 \h </w:instrText>
            </w:r>
            <w:r w:rsidR="00DC4D0C">
              <w:rPr>
                <w:noProof/>
                <w:webHidden/>
              </w:rPr>
            </w:r>
            <w:r w:rsidR="00DC4D0C">
              <w:rPr>
                <w:noProof/>
                <w:webHidden/>
              </w:rPr>
              <w:fldChar w:fldCharType="separate"/>
            </w:r>
            <w:r w:rsidR="00776ABF">
              <w:rPr>
                <w:noProof/>
                <w:webHidden/>
              </w:rPr>
              <w:t>3</w:t>
            </w:r>
            <w:r w:rsidR="00DC4D0C">
              <w:rPr>
                <w:noProof/>
                <w:webHidden/>
              </w:rPr>
              <w:fldChar w:fldCharType="end"/>
            </w:r>
          </w:hyperlink>
        </w:p>
        <w:p w14:paraId="2E8F70D3" w14:textId="77777777" w:rsidR="00DC4D0C" w:rsidRDefault="00C82242">
          <w:pPr>
            <w:pStyle w:val="TDC3"/>
            <w:rPr>
              <w:rFonts w:asciiTheme="minorHAnsi" w:eastAsiaTheme="minorEastAsia" w:hAnsiTheme="minorHAnsi" w:cstheme="minorBidi"/>
              <w:noProof/>
              <w:szCs w:val="22"/>
              <w:lang w:eastAsia="es-MX"/>
            </w:rPr>
          </w:pPr>
          <w:hyperlink w:anchor="_Toc184229773" w:history="1">
            <w:r w:rsidR="00DC4D0C" w:rsidRPr="00C41157">
              <w:rPr>
                <w:rStyle w:val="Hipervnculo"/>
                <w:noProof/>
              </w:rPr>
              <w:t>a) Interposición del Recurso de Revisión</w:t>
            </w:r>
            <w:r w:rsidR="00DC4D0C">
              <w:rPr>
                <w:noProof/>
                <w:webHidden/>
              </w:rPr>
              <w:tab/>
            </w:r>
            <w:r w:rsidR="00DC4D0C">
              <w:rPr>
                <w:noProof/>
                <w:webHidden/>
              </w:rPr>
              <w:fldChar w:fldCharType="begin"/>
            </w:r>
            <w:r w:rsidR="00DC4D0C">
              <w:rPr>
                <w:noProof/>
                <w:webHidden/>
              </w:rPr>
              <w:instrText xml:space="preserve"> PAGEREF _Toc184229773 \h </w:instrText>
            </w:r>
            <w:r w:rsidR="00DC4D0C">
              <w:rPr>
                <w:noProof/>
                <w:webHidden/>
              </w:rPr>
            </w:r>
            <w:r w:rsidR="00DC4D0C">
              <w:rPr>
                <w:noProof/>
                <w:webHidden/>
              </w:rPr>
              <w:fldChar w:fldCharType="separate"/>
            </w:r>
            <w:r w:rsidR="00776ABF">
              <w:rPr>
                <w:noProof/>
                <w:webHidden/>
              </w:rPr>
              <w:t>3</w:t>
            </w:r>
            <w:r w:rsidR="00DC4D0C">
              <w:rPr>
                <w:noProof/>
                <w:webHidden/>
              </w:rPr>
              <w:fldChar w:fldCharType="end"/>
            </w:r>
          </w:hyperlink>
        </w:p>
        <w:p w14:paraId="4FE80DAB" w14:textId="77777777" w:rsidR="00DC4D0C" w:rsidRDefault="00C82242">
          <w:pPr>
            <w:pStyle w:val="TDC3"/>
            <w:rPr>
              <w:rFonts w:asciiTheme="minorHAnsi" w:eastAsiaTheme="minorEastAsia" w:hAnsiTheme="minorHAnsi" w:cstheme="minorBidi"/>
              <w:noProof/>
              <w:szCs w:val="22"/>
              <w:lang w:eastAsia="es-MX"/>
            </w:rPr>
          </w:pPr>
          <w:hyperlink w:anchor="_Toc184229774" w:history="1">
            <w:r w:rsidR="00DC4D0C" w:rsidRPr="00C41157">
              <w:rPr>
                <w:rStyle w:val="Hipervnculo"/>
                <w:noProof/>
              </w:rPr>
              <w:t>b) Turno del Recurso de Revisión</w:t>
            </w:r>
            <w:r w:rsidR="00DC4D0C">
              <w:rPr>
                <w:noProof/>
                <w:webHidden/>
              </w:rPr>
              <w:tab/>
            </w:r>
            <w:r w:rsidR="00DC4D0C">
              <w:rPr>
                <w:noProof/>
                <w:webHidden/>
              </w:rPr>
              <w:fldChar w:fldCharType="begin"/>
            </w:r>
            <w:r w:rsidR="00DC4D0C">
              <w:rPr>
                <w:noProof/>
                <w:webHidden/>
              </w:rPr>
              <w:instrText xml:space="preserve"> PAGEREF _Toc184229774 \h </w:instrText>
            </w:r>
            <w:r w:rsidR="00DC4D0C">
              <w:rPr>
                <w:noProof/>
                <w:webHidden/>
              </w:rPr>
            </w:r>
            <w:r w:rsidR="00DC4D0C">
              <w:rPr>
                <w:noProof/>
                <w:webHidden/>
              </w:rPr>
              <w:fldChar w:fldCharType="separate"/>
            </w:r>
            <w:r w:rsidR="00776ABF">
              <w:rPr>
                <w:noProof/>
                <w:webHidden/>
              </w:rPr>
              <w:t>3</w:t>
            </w:r>
            <w:r w:rsidR="00DC4D0C">
              <w:rPr>
                <w:noProof/>
                <w:webHidden/>
              </w:rPr>
              <w:fldChar w:fldCharType="end"/>
            </w:r>
          </w:hyperlink>
        </w:p>
        <w:p w14:paraId="146129BF" w14:textId="77777777" w:rsidR="00DC4D0C" w:rsidRDefault="00C82242">
          <w:pPr>
            <w:pStyle w:val="TDC3"/>
            <w:rPr>
              <w:rFonts w:asciiTheme="minorHAnsi" w:eastAsiaTheme="minorEastAsia" w:hAnsiTheme="minorHAnsi" w:cstheme="minorBidi"/>
              <w:noProof/>
              <w:szCs w:val="22"/>
              <w:lang w:eastAsia="es-MX"/>
            </w:rPr>
          </w:pPr>
          <w:hyperlink w:anchor="_Toc184229775" w:history="1">
            <w:r w:rsidR="00DC4D0C" w:rsidRPr="00C41157">
              <w:rPr>
                <w:rStyle w:val="Hipervnculo"/>
                <w:noProof/>
              </w:rPr>
              <w:t>c) Admisión del Recurso de Revisión</w:t>
            </w:r>
            <w:r w:rsidR="00DC4D0C">
              <w:rPr>
                <w:noProof/>
                <w:webHidden/>
              </w:rPr>
              <w:tab/>
            </w:r>
            <w:r w:rsidR="00DC4D0C">
              <w:rPr>
                <w:noProof/>
                <w:webHidden/>
              </w:rPr>
              <w:fldChar w:fldCharType="begin"/>
            </w:r>
            <w:r w:rsidR="00DC4D0C">
              <w:rPr>
                <w:noProof/>
                <w:webHidden/>
              </w:rPr>
              <w:instrText xml:space="preserve"> PAGEREF _Toc184229775 \h </w:instrText>
            </w:r>
            <w:r w:rsidR="00DC4D0C">
              <w:rPr>
                <w:noProof/>
                <w:webHidden/>
              </w:rPr>
            </w:r>
            <w:r w:rsidR="00DC4D0C">
              <w:rPr>
                <w:noProof/>
                <w:webHidden/>
              </w:rPr>
              <w:fldChar w:fldCharType="separate"/>
            </w:r>
            <w:r w:rsidR="00776ABF">
              <w:rPr>
                <w:noProof/>
                <w:webHidden/>
              </w:rPr>
              <w:t>4</w:t>
            </w:r>
            <w:r w:rsidR="00DC4D0C">
              <w:rPr>
                <w:noProof/>
                <w:webHidden/>
              </w:rPr>
              <w:fldChar w:fldCharType="end"/>
            </w:r>
          </w:hyperlink>
        </w:p>
        <w:p w14:paraId="6E8B48F2" w14:textId="77777777" w:rsidR="00DC4D0C" w:rsidRDefault="00C82242">
          <w:pPr>
            <w:pStyle w:val="TDC3"/>
            <w:rPr>
              <w:rFonts w:asciiTheme="minorHAnsi" w:eastAsiaTheme="minorEastAsia" w:hAnsiTheme="minorHAnsi" w:cstheme="minorBidi"/>
              <w:noProof/>
              <w:szCs w:val="22"/>
              <w:lang w:eastAsia="es-MX"/>
            </w:rPr>
          </w:pPr>
          <w:hyperlink w:anchor="_Toc184229776" w:history="1">
            <w:r w:rsidR="00DC4D0C" w:rsidRPr="00C41157">
              <w:rPr>
                <w:rStyle w:val="Hipervnculo"/>
                <w:noProof/>
              </w:rPr>
              <w:t>d) Informe Justificado del Sujeto Obligado</w:t>
            </w:r>
            <w:r w:rsidR="00DC4D0C">
              <w:rPr>
                <w:noProof/>
                <w:webHidden/>
              </w:rPr>
              <w:tab/>
            </w:r>
            <w:r w:rsidR="00DC4D0C">
              <w:rPr>
                <w:noProof/>
                <w:webHidden/>
              </w:rPr>
              <w:fldChar w:fldCharType="begin"/>
            </w:r>
            <w:r w:rsidR="00DC4D0C">
              <w:rPr>
                <w:noProof/>
                <w:webHidden/>
              </w:rPr>
              <w:instrText xml:space="preserve"> PAGEREF _Toc184229776 \h </w:instrText>
            </w:r>
            <w:r w:rsidR="00DC4D0C">
              <w:rPr>
                <w:noProof/>
                <w:webHidden/>
              </w:rPr>
            </w:r>
            <w:r w:rsidR="00DC4D0C">
              <w:rPr>
                <w:noProof/>
                <w:webHidden/>
              </w:rPr>
              <w:fldChar w:fldCharType="separate"/>
            </w:r>
            <w:r w:rsidR="00776ABF">
              <w:rPr>
                <w:noProof/>
                <w:webHidden/>
              </w:rPr>
              <w:t>4</w:t>
            </w:r>
            <w:r w:rsidR="00DC4D0C">
              <w:rPr>
                <w:noProof/>
                <w:webHidden/>
              </w:rPr>
              <w:fldChar w:fldCharType="end"/>
            </w:r>
          </w:hyperlink>
        </w:p>
        <w:p w14:paraId="707A4D78" w14:textId="77777777" w:rsidR="00DC4D0C" w:rsidRDefault="00C82242">
          <w:pPr>
            <w:pStyle w:val="TDC3"/>
            <w:rPr>
              <w:rFonts w:asciiTheme="minorHAnsi" w:eastAsiaTheme="minorEastAsia" w:hAnsiTheme="minorHAnsi" w:cstheme="minorBidi"/>
              <w:noProof/>
              <w:szCs w:val="22"/>
              <w:lang w:eastAsia="es-MX"/>
            </w:rPr>
          </w:pPr>
          <w:hyperlink w:anchor="_Toc184229777" w:history="1">
            <w:r w:rsidR="00DC4D0C" w:rsidRPr="00C41157">
              <w:rPr>
                <w:rStyle w:val="Hipervnculo"/>
                <w:rFonts w:eastAsia="Calibri"/>
                <w:bCs/>
                <w:noProof/>
                <w:lang w:eastAsia="en-US"/>
              </w:rPr>
              <w:t>e)</w:t>
            </w:r>
            <w:r w:rsidR="00DC4D0C" w:rsidRPr="00C41157">
              <w:rPr>
                <w:rStyle w:val="Hipervnculo"/>
                <w:noProof/>
              </w:rPr>
              <w:t xml:space="preserve"> </w:t>
            </w:r>
            <w:r w:rsidR="00DC4D0C" w:rsidRPr="00C41157">
              <w:rPr>
                <w:rStyle w:val="Hipervnculo"/>
                <w:noProof/>
                <w:lang w:val="es-ES"/>
              </w:rPr>
              <w:t>Manifestaciones de la Parte Recurrente</w:t>
            </w:r>
            <w:r w:rsidR="00DC4D0C">
              <w:rPr>
                <w:noProof/>
                <w:webHidden/>
              </w:rPr>
              <w:tab/>
            </w:r>
            <w:r w:rsidR="00DC4D0C">
              <w:rPr>
                <w:noProof/>
                <w:webHidden/>
              </w:rPr>
              <w:fldChar w:fldCharType="begin"/>
            </w:r>
            <w:r w:rsidR="00DC4D0C">
              <w:rPr>
                <w:noProof/>
                <w:webHidden/>
              </w:rPr>
              <w:instrText xml:space="preserve"> PAGEREF _Toc184229777 \h </w:instrText>
            </w:r>
            <w:r w:rsidR="00DC4D0C">
              <w:rPr>
                <w:noProof/>
                <w:webHidden/>
              </w:rPr>
            </w:r>
            <w:r w:rsidR="00DC4D0C">
              <w:rPr>
                <w:noProof/>
                <w:webHidden/>
              </w:rPr>
              <w:fldChar w:fldCharType="separate"/>
            </w:r>
            <w:r w:rsidR="00776ABF">
              <w:rPr>
                <w:noProof/>
                <w:webHidden/>
              </w:rPr>
              <w:t>4</w:t>
            </w:r>
            <w:r w:rsidR="00DC4D0C">
              <w:rPr>
                <w:noProof/>
                <w:webHidden/>
              </w:rPr>
              <w:fldChar w:fldCharType="end"/>
            </w:r>
          </w:hyperlink>
        </w:p>
        <w:p w14:paraId="1EFAE19E" w14:textId="77777777" w:rsidR="00DC4D0C" w:rsidRDefault="00C82242">
          <w:pPr>
            <w:pStyle w:val="TDC3"/>
            <w:rPr>
              <w:rFonts w:asciiTheme="minorHAnsi" w:eastAsiaTheme="minorEastAsia" w:hAnsiTheme="minorHAnsi" w:cstheme="minorBidi"/>
              <w:noProof/>
              <w:szCs w:val="22"/>
              <w:lang w:eastAsia="es-MX"/>
            </w:rPr>
          </w:pPr>
          <w:hyperlink w:anchor="_Toc184229778" w:history="1">
            <w:r w:rsidR="00DC4D0C" w:rsidRPr="00C41157">
              <w:rPr>
                <w:rStyle w:val="Hipervnculo"/>
                <w:noProof/>
              </w:rPr>
              <w:t>f) Cierre de instrucción</w:t>
            </w:r>
            <w:r w:rsidR="00DC4D0C">
              <w:rPr>
                <w:noProof/>
                <w:webHidden/>
              </w:rPr>
              <w:tab/>
            </w:r>
            <w:r w:rsidR="00DC4D0C">
              <w:rPr>
                <w:noProof/>
                <w:webHidden/>
              </w:rPr>
              <w:fldChar w:fldCharType="begin"/>
            </w:r>
            <w:r w:rsidR="00DC4D0C">
              <w:rPr>
                <w:noProof/>
                <w:webHidden/>
              </w:rPr>
              <w:instrText xml:space="preserve"> PAGEREF _Toc184229778 \h </w:instrText>
            </w:r>
            <w:r w:rsidR="00DC4D0C">
              <w:rPr>
                <w:noProof/>
                <w:webHidden/>
              </w:rPr>
            </w:r>
            <w:r w:rsidR="00DC4D0C">
              <w:rPr>
                <w:noProof/>
                <w:webHidden/>
              </w:rPr>
              <w:fldChar w:fldCharType="separate"/>
            </w:r>
            <w:r w:rsidR="00776ABF">
              <w:rPr>
                <w:noProof/>
                <w:webHidden/>
              </w:rPr>
              <w:t>4</w:t>
            </w:r>
            <w:r w:rsidR="00DC4D0C">
              <w:rPr>
                <w:noProof/>
                <w:webHidden/>
              </w:rPr>
              <w:fldChar w:fldCharType="end"/>
            </w:r>
          </w:hyperlink>
        </w:p>
        <w:p w14:paraId="19AE28F7" w14:textId="77777777" w:rsidR="00DC4D0C" w:rsidRDefault="00C82242">
          <w:pPr>
            <w:pStyle w:val="TDC1"/>
            <w:tabs>
              <w:tab w:val="right" w:leader="dot" w:pos="9034"/>
            </w:tabs>
            <w:rPr>
              <w:rFonts w:asciiTheme="minorHAnsi" w:eastAsiaTheme="minorEastAsia" w:hAnsiTheme="minorHAnsi" w:cstheme="minorBidi"/>
              <w:noProof/>
              <w:szCs w:val="22"/>
              <w:lang w:eastAsia="es-MX"/>
            </w:rPr>
          </w:pPr>
          <w:hyperlink w:anchor="_Toc184229779" w:history="1">
            <w:r w:rsidR="00DC4D0C" w:rsidRPr="00C41157">
              <w:rPr>
                <w:rStyle w:val="Hipervnculo"/>
                <w:rFonts w:eastAsiaTheme="minorHAnsi"/>
                <w:noProof/>
                <w:lang w:eastAsia="en-US"/>
              </w:rPr>
              <w:t>CONSIDERANDOS</w:t>
            </w:r>
            <w:r w:rsidR="00DC4D0C">
              <w:rPr>
                <w:noProof/>
                <w:webHidden/>
              </w:rPr>
              <w:tab/>
            </w:r>
            <w:r w:rsidR="00DC4D0C">
              <w:rPr>
                <w:noProof/>
                <w:webHidden/>
              </w:rPr>
              <w:fldChar w:fldCharType="begin"/>
            </w:r>
            <w:r w:rsidR="00DC4D0C">
              <w:rPr>
                <w:noProof/>
                <w:webHidden/>
              </w:rPr>
              <w:instrText xml:space="preserve"> PAGEREF _Toc184229779 \h </w:instrText>
            </w:r>
            <w:r w:rsidR="00DC4D0C">
              <w:rPr>
                <w:noProof/>
                <w:webHidden/>
              </w:rPr>
            </w:r>
            <w:r w:rsidR="00DC4D0C">
              <w:rPr>
                <w:noProof/>
                <w:webHidden/>
              </w:rPr>
              <w:fldChar w:fldCharType="separate"/>
            </w:r>
            <w:r w:rsidR="00776ABF">
              <w:rPr>
                <w:noProof/>
                <w:webHidden/>
              </w:rPr>
              <w:t>5</w:t>
            </w:r>
            <w:r w:rsidR="00DC4D0C">
              <w:rPr>
                <w:noProof/>
                <w:webHidden/>
              </w:rPr>
              <w:fldChar w:fldCharType="end"/>
            </w:r>
          </w:hyperlink>
        </w:p>
        <w:p w14:paraId="496658E8" w14:textId="77777777" w:rsidR="00DC4D0C" w:rsidRDefault="00C82242">
          <w:pPr>
            <w:pStyle w:val="TDC2"/>
            <w:rPr>
              <w:rFonts w:asciiTheme="minorHAnsi" w:eastAsiaTheme="minorEastAsia" w:hAnsiTheme="minorHAnsi" w:cstheme="minorBidi"/>
              <w:noProof/>
              <w:szCs w:val="22"/>
              <w:lang w:eastAsia="es-MX"/>
            </w:rPr>
          </w:pPr>
          <w:hyperlink w:anchor="_Toc184229780" w:history="1">
            <w:r w:rsidR="00DC4D0C" w:rsidRPr="00C41157">
              <w:rPr>
                <w:rStyle w:val="Hipervnculo"/>
                <w:rFonts w:eastAsia="Batang"/>
                <w:noProof/>
              </w:rPr>
              <w:t>PRIMERO. Procedibilidad</w:t>
            </w:r>
            <w:r w:rsidR="00DC4D0C">
              <w:rPr>
                <w:noProof/>
                <w:webHidden/>
              </w:rPr>
              <w:tab/>
            </w:r>
            <w:r w:rsidR="00DC4D0C">
              <w:rPr>
                <w:noProof/>
                <w:webHidden/>
              </w:rPr>
              <w:fldChar w:fldCharType="begin"/>
            </w:r>
            <w:r w:rsidR="00DC4D0C">
              <w:rPr>
                <w:noProof/>
                <w:webHidden/>
              </w:rPr>
              <w:instrText xml:space="preserve"> PAGEREF _Toc184229780 \h </w:instrText>
            </w:r>
            <w:r w:rsidR="00DC4D0C">
              <w:rPr>
                <w:noProof/>
                <w:webHidden/>
              </w:rPr>
            </w:r>
            <w:r w:rsidR="00DC4D0C">
              <w:rPr>
                <w:noProof/>
                <w:webHidden/>
              </w:rPr>
              <w:fldChar w:fldCharType="separate"/>
            </w:r>
            <w:r w:rsidR="00776ABF">
              <w:rPr>
                <w:noProof/>
                <w:webHidden/>
              </w:rPr>
              <w:t>5</w:t>
            </w:r>
            <w:r w:rsidR="00DC4D0C">
              <w:rPr>
                <w:noProof/>
                <w:webHidden/>
              </w:rPr>
              <w:fldChar w:fldCharType="end"/>
            </w:r>
          </w:hyperlink>
        </w:p>
        <w:p w14:paraId="766D9990" w14:textId="77777777" w:rsidR="00DC4D0C" w:rsidRDefault="00C82242">
          <w:pPr>
            <w:pStyle w:val="TDC3"/>
            <w:rPr>
              <w:rFonts w:asciiTheme="minorHAnsi" w:eastAsiaTheme="minorEastAsia" w:hAnsiTheme="minorHAnsi" w:cstheme="minorBidi"/>
              <w:noProof/>
              <w:szCs w:val="22"/>
              <w:lang w:eastAsia="es-MX"/>
            </w:rPr>
          </w:pPr>
          <w:hyperlink w:anchor="_Toc184229781" w:history="1">
            <w:r w:rsidR="00DC4D0C" w:rsidRPr="00C41157">
              <w:rPr>
                <w:rStyle w:val="Hipervnculo"/>
                <w:noProof/>
              </w:rPr>
              <w:t>a) Competencia del Instituto</w:t>
            </w:r>
            <w:r w:rsidR="00DC4D0C">
              <w:rPr>
                <w:noProof/>
                <w:webHidden/>
              </w:rPr>
              <w:tab/>
            </w:r>
            <w:r w:rsidR="00DC4D0C">
              <w:rPr>
                <w:noProof/>
                <w:webHidden/>
              </w:rPr>
              <w:fldChar w:fldCharType="begin"/>
            </w:r>
            <w:r w:rsidR="00DC4D0C">
              <w:rPr>
                <w:noProof/>
                <w:webHidden/>
              </w:rPr>
              <w:instrText xml:space="preserve"> PAGEREF _Toc184229781 \h </w:instrText>
            </w:r>
            <w:r w:rsidR="00DC4D0C">
              <w:rPr>
                <w:noProof/>
                <w:webHidden/>
              </w:rPr>
            </w:r>
            <w:r w:rsidR="00DC4D0C">
              <w:rPr>
                <w:noProof/>
                <w:webHidden/>
              </w:rPr>
              <w:fldChar w:fldCharType="separate"/>
            </w:r>
            <w:r w:rsidR="00776ABF">
              <w:rPr>
                <w:noProof/>
                <w:webHidden/>
              </w:rPr>
              <w:t>5</w:t>
            </w:r>
            <w:r w:rsidR="00DC4D0C">
              <w:rPr>
                <w:noProof/>
                <w:webHidden/>
              </w:rPr>
              <w:fldChar w:fldCharType="end"/>
            </w:r>
          </w:hyperlink>
        </w:p>
        <w:p w14:paraId="65A92EFC" w14:textId="77777777" w:rsidR="00DC4D0C" w:rsidRDefault="00C82242">
          <w:pPr>
            <w:pStyle w:val="TDC3"/>
            <w:rPr>
              <w:rFonts w:asciiTheme="minorHAnsi" w:eastAsiaTheme="minorEastAsia" w:hAnsiTheme="minorHAnsi" w:cstheme="minorBidi"/>
              <w:noProof/>
              <w:szCs w:val="22"/>
              <w:lang w:eastAsia="es-MX"/>
            </w:rPr>
          </w:pPr>
          <w:hyperlink w:anchor="_Toc184229782" w:history="1">
            <w:r w:rsidR="00DC4D0C" w:rsidRPr="00C41157">
              <w:rPr>
                <w:rStyle w:val="Hipervnculo"/>
                <w:noProof/>
              </w:rPr>
              <w:t>b) Legitimidad de la parte recurrente</w:t>
            </w:r>
            <w:r w:rsidR="00DC4D0C">
              <w:rPr>
                <w:noProof/>
                <w:webHidden/>
              </w:rPr>
              <w:tab/>
            </w:r>
            <w:r w:rsidR="00DC4D0C">
              <w:rPr>
                <w:noProof/>
                <w:webHidden/>
              </w:rPr>
              <w:fldChar w:fldCharType="begin"/>
            </w:r>
            <w:r w:rsidR="00DC4D0C">
              <w:rPr>
                <w:noProof/>
                <w:webHidden/>
              </w:rPr>
              <w:instrText xml:space="preserve"> PAGEREF _Toc184229782 \h </w:instrText>
            </w:r>
            <w:r w:rsidR="00DC4D0C">
              <w:rPr>
                <w:noProof/>
                <w:webHidden/>
              </w:rPr>
            </w:r>
            <w:r w:rsidR="00DC4D0C">
              <w:rPr>
                <w:noProof/>
                <w:webHidden/>
              </w:rPr>
              <w:fldChar w:fldCharType="separate"/>
            </w:r>
            <w:r w:rsidR="00776ABF">
              <w:rPr>
                <w:noProof/>
                <w:webHidden/>
              </w:rPr>
              <w:t>5</w:t>
            </w:r>
            <w:r w:rsidR="00DC4D0C">
              <w:rPr>
                <w:noProof/>
                <w:webHidden/>
              </w:rPr>
              <w:fldChar w:fldCharType="end"/>
            </w:r>
          </w:hyperlink>
        </w:p>
        <w:p w14:paraId="267C5530" w14:textId="77777777" w:rsidR="00DC4D0C" w:rsidRDefault="00C82242">
          <w:pPr>
            <w:pStyle w:val="TDC3"/>
            <w:rPr>
              <w:rFonts w:asciiTheme="minorHAnsi" w:eastAsiaTheme="minorEastAsia" w:hAnsiTheme="minorHAnsi" w:cstheme="minorBidi"/>
              <w:noProof/>
              <w:szCs w:val="22"/>
              <w:lang w:eastAsia="es-MX"/>
            </w:rPr>
          </w:pPr>
          <w:hyperlink w:anchor="_Toc184229783" w:history="1">
            <w:r w:rsidR="00DC4D0C" w:rsidRPr="00C41157">
              <w:rPr>
                <w:rStyle w:val="Hipervnculo"/>
                <w:rFonts w:eastAsia="Calibri"/>
                <w:noProof/>
                <w:lang w:eastAsia="es-ES_tradnl"/>
              </w:rPr>
              <w:t>c) Plazo para interponer el recurso</w:t>
            </w:r>
            <w:r w:rsidR="00DC4D0C">
              <w:rPr>
                <w:noProof/>
                <w:webHidden/>
              </w:rPr>
              <w:tab/>
            </w:r>
            <w:r w:rsidR="00DC4D0C">
              <w:rPr>
                <w:noProof/>
                <w:webHidden/>
              </w:rPr>
              <w:fldChar w:fldCharType="begin"/>
            </w:r>
            <w:r w:rsidR="00DC4D0C">
              <w:rPr>
                <w:noProof/>
                <w:webHidden/>
              </w:rPr>
              <w:instrText xml:space="preserve"> PAGEREF _Toc184229783 \h </w:instrText>
            </w:r>
            <w:r w:rsidR="00DC4D0C">
              <w:rPr>
                <w:noProof/>
                <w:webHidden/>
              </w:rPr>
            </w:r>
            <w:r w:rsidR="00DC4D0C">
              <w:rPr>
                <w:noProof/>
                <w:webHidden/>
              </w:rPr>
              <w:fldChar w:fldCharType="separate"/>
            </w:r>
            <w:r w:rsidR="00776ABF">
              <w:rPr>
                <w:noProof/>
                <w:webHidden/>
              </w:rPr>
              <w:t>6</w:t>
            </w:r>
            <w:r w:rsidR="00DC4D0C">
              <w:rPr>
                <w:noProof/>
                <w:webHidden/>
              </w:rPr>
              <w:fldChar w:fldCharType="end"/>
            </w:r>
          </w:hyperlink>
        </w:p>
        <w:p w14:paraId="0ADCCB89" w14:textId="77777777" w:rsidR="00DC4D0C" w:rsidRDefault="00C82242">
          <w:pPr>
            <w:pStyle w:val="TDC3"/>
            <w:rPr>
              <w:rFonts w:asciiTheme="minorHAnsi" w:eastAsiaTheme="minorEastAsia" w:hAnsiTheme="minorHAnsi" w:cstheme="minorBidi"/>
              <w:noProof/>
              <w:szCs w:val="22"/>
              <w:lang w:eastAsia="es-MX"/>
            </w:rPr>
          </w:pPr>
          <w:hyperlink w:anchor="_Toc184229784" w:history="1">
            <w:r w:rsidR="00DC4D0C" w:rsidRPr="00C41157">
              <w:rPr>
                <w:rStyle w:val="Hipervnculo"/>
                <w:rFonts w:eastAsia="Calibri"/>
                <w:noProof/>
                <w:lang w:eastAsia="es-ES_tradnl"/>
              </w:rPr>
              <w:t>d) Causal de Procedencia</w:t>
            </w:r>
            <w:r w:rsidR="00DC4D0C">
              <w:rPr>
                <w:noProof/>
                <w:webHidden/>
              </w:rPr>
              <w:tab/>
            </w:r>
            <w:r w:rsidR="00DC4D0C">
              <w:rPr>
                <w:noProof/>
                <w:webHidden/>
              </w:rPr>
              <w:fldChar w:fldCharType="begin"/>
            </w:r>
            <w:r w:rsidR="00DC4D0C">
              <w:rPr>
                <w:noProof/>
                <w:webHidden/>
              </w:rPr>
              <w:instrText xml:space="preserve"> PAGEREF _Toc184229784 \h </w:instrText>
            </w:r>
            <w:r w:rsidR="00DC4D0C">
              <w:rPr>
                <w:noProof/>
                <w:webHidden/>
              </w:rPr>
            </w:r>
            <w:r w:rsidR="00DC4D0C">
              <w:rPr>
                <w:noProof/>
                <w:webHidden/>
              </w:rPr>
              <w:fldChar w:fldCharType="separate"/>
            </w:r>
            <w:r w:rsidR="00776ABF">
              <w:rPr>
                <w:noProof/>
                <w:webHidden/>
              </w:rPr>
              <w:t>6</w:t>
            </w:r>
            <w:r w:rsidR="00DC4D0C">
              <w:rPr>
                <w:noProof/>
                <w:webHidden/>
              </w:rPr>
              <w:fldChar w:fldCharType="end"/>
            </w:r>
          </w:hyperlink>
        </w:p>
        <w:p w14:paraId="537909FB" w14:textId="77777777" w:rsidR="00DC4D0C" w:rsidRDefault="00C82242">
          <w:pPr>
            <w:pStyle w:val="TDC3"/>
            <w:rPr>
              <w:rFonts w:asciiTheme="minorHAnsi" w:eastAsiaTheme="minorEastAsia" w:hAnsiTheme="minorHAnsi" w:cstheme="minorBidi"/>
              <w:noProof/>
              <w:szCs w:val="22"/>
              <w:lang w:eastAsia="es-MX"/>
            </w:rPr>
          </w:pPr>
          <w:hyperlink w:anchor="_Toc184229785" w:history="1">
            <w:r w:rsidR="00DC4D0C" w:rsidRPr="00C41157">
              <w:rPr>
                <w:rStyle w:val="Hipervnculo"/>
                <w:noProof/>
              </w:rPr>
              <w:t>e) Requisitos formales para la interposición del recurso</w:t>
            </w:r>
            <w:r w:rsidR="00DC4D0C">
              <w:rPr>
                <w:noProof/>
                <w:webHidden/>
              </w:rPr>
              <w:tab/>
            </w:r>
            <w:r w:rsidR="00DC4D0C">
              <w:rPr>
                <w:noProof/>
                <w:webHidden/>
              </w:rPr>
              <w:fldChar w:fldCharType="begin"/>
            </w:r>
            <w:r w:rsidR="00DC4D0C">
              <w:rPr>
                <w:noProof/>
                <w:webHidden/>
              </w:rPr>
              <w:instrText xml:space="preserve"> PAGEREF _Toc184229785 \h </w:instrText>
            </w:r>
            <w:r w:rsidR="00DC4D0C">
              <w:rPr>
                <w:noProof/>
                <w:webHidden/>
              </w:rPr>
            </w:r>
            <w:r w:rsidR="00DC4D0C">
              <w:rPr>
                <w:noProof/>
                <w:webHidden/>
              </w:rPr>
              <w:fldChar w:fldCharType="separate"/>
            </w:r>
            <w:r w:rsidR="00776ABF">
              <w:rPr>
                <w:noProof/>
                <w:webHidden/>
              </w:rPr>
              <w:t>6</w:t>
            </w:r>
            <w:r w:rsidR="00DC4D0C">
              <w:rPr>
                <w:noProof/>
                <w:webHidden/>
              </w:rPr>
              <w:fldChar w:fldCharType="end"/>
            </w:r>
          </w:hyperlink>
        </w:p>
        <w:p w14:paraId="6580B966" w14:textId="77777777" w:rsidR="00DC4D0C" w:rsidRDefault="00C82242">
          <w:pPr>
            <w:pStyle w:val="TDC2"/>
            <w:rPr>
              <w:rFonts w:asciiTheme="minorHAnsi" w:eastAsiaTheme="minorEastAsia" w:hAnsiTheme="minorHAnsi" w:cstheme="minorBidi"/>
              <w:noProof/>
              <w:szCs w:val="22"/>
              <w:lang w:eastAsia="es-MX"/>
            </w:rPr>
          </w:pPr>
          <w:hyperlink w:anchor="_Toc184229786" w:history="1">
            <w:r w:rsidR="00DC4D0C" w:rsidRPr="00C41157">
              <w:rPr>
                <w:rStyle w:val="Hipervnculo"/>
                <w:noProof/>
              </w:rPr>
              <w:t>SEGUNDO. Estudio de Fondo</w:t>
            </w:r>
            <w:r w:rsidR="00DC4D0C">
              <w:rPr>
                <w:noProof/>
                <w:webHidden/>
              </w:rPr>
              <w:tab/>
            </w:r>
            <w:r w:rsidR="00DC4D0C">
              <w:rPr>
                <w:noProof/>
                <w:webHidden/>
              </w:rPr>
              <w:fldChar w:fldCharType="begin"/>
            </w:r>
            <w:r w:rsidR="00DC4D0C">
              <w:rPr>
                <w:noProof/>
                <w:webHidden/>
              </w:rPr>
              <w:instrText xml:space="preserve"> PAGEREF _Toc184229786 \h </w:instrText>
            </w:r>
            <w:r w:rsidR="00DC4D0C">
              <w:rPr>
                <w:noProof/>
                <w:webHidden/>
              </w:rPr>
            </w:r>
            <w:r w:rsidR="00DC4D0C">
              <w:rPr>
                <w:noProof/>
                <w:webHidden/>
              </w:rPr>
              <w:fldChar w:fldCharType="separate"/>
            </w:r>
            <w:r w:rsidR="00776ABF">
              <w:rPr>
                <w:noProof/>
                <w:webHidden/>
              </w:rPr>
              <w:t>6</w:t>
            </w:r>
            <w:r w:rsidR="00DC4D0C">
              <w:rPr>
                <w:noProof/>
                <w:webHidden/>
              </w:rPr>
              <w:fldChar w:fldCharType="end"/>
            </w:r>
          </w:hyperlink>
        </w:p>
        <w:p w14:paraId="16556861" w14:textId="77777777" w:rsidR="00DC4D0C" w:rsidRDefault="00C82242">
          <w:pPr>
            <w:pStyle w:val="TDC3"/>
            <w:rPr>
              <w:rFonts w:asciiTheme="minorHAnsi" w:eastAsiaTheme="minorEastAsia" w:hAnsiTheme="minorHAnsi" w:cstheme="minorBidi"/>
              <w:noProof/>
              <w:szCs w:val="22"/>
              <w:lang w:eastAsia="es-MX"/>
            </w:rPr>
          </w:pPr>
          <w:hyperlink w:anchor="_Toc184229787" w:history="1">
            <w:r w:rsidR="00DC4D0C" w:rsidRPr="00C41157">
              <w:rPr>
                <w:rStyle w:val="Hipervnculo"/>
                <w:noProof/>
              </w:rPr>
              <w:t>a) Mandato de transparencia y responsabilidad del Sujeto Obligado</w:t>
            </w:r>
            <w:r w:rsidR="00DC4D0C">
              <w:rPr>
                <w:noProof/>
                <w:webHidden/>
              </w:rPr>
              <w:tab/>
            </w:r>
            <w:r w:rsidR="00DC4D0C">
              <w:rPr>
                <w:noProof/>
                <w:webHidden/>
              </w:rPr>
              <w:fldChar w:fldCharType="begin"/>
            </w:r>
            <w:r w:rsidR="00DC4D0C">
              <w:rPr>
                <w:noProof/>
                <w:webHidden/>
              </w:rPr>
              <w:instrText xml:space="preserve"> PAGEREF _Toc184229787 \h </w:instrText>
            </w:r>
            <w:r w:rsidR="00DC4D0C">
              <w:rPr>
                <w:noProof/>
                <w:webHidden/>
              </w:rPr>
            </w:r>
            <w:r w:rsidR="00DC4D0C">
              <w:rPr>
                <w:noProof/>
                <w:webHidden/>
              </w:rPr>
              <w:fldChar w:fldCharType="separate"/>
            </w:r>
            <w:r w:rsidR="00776ABF">
              <w:rPr>
                <w:noProof/>
                <w:webHidden/>
              </w:rPr>
              <w:t>6</w:t>
            </w:r>
            <w:r w:rsidR="00DC4D0C">
              <w:rPr>
                <w:noProof/>
                <w:webHidden/>
              </w:rPr>
              <w:fldChar w:fldCharType="end"/>
            </w:r>
          </w:hyperlink>
        </w:p>
        <w:p w14:paraId="65922169" w14:textId="77777777" w:rsidR="00DC4D0C" w:rsidRDefault="00C82242">
          <w:pPr>
            <w:pStyle w:val="TDC3"/>
            <w:rPr>
              <w:rFonts w:asciiTheme="minorHAnsi" w:eastAsiaTheme="minorEastAsia" w:hAnsiTheme="minorHAnsi" w:cstheme="minorBidi"/>
              <w:noProof/>
              <w:szCs w:val="22"/>
              <w:lang w:eastAsia="es-MX"/>
            </w:rPr>
          </w:pPr>
          <w:hyperlink w:anchor="_Toc184229788" w:history="1">
            <w:r w:rsidR="00DC4D0C" w:rsidRPr="00C41157">
              <w:rPr>
                <w:rStyle w:val="Hipervnculo"/>
                <w:rFonts w:eastAsia="Calibri"/>
                <w:noProof/>
                <w:lang w:eastAsia="es-ES_tradnl"/>
              </w:rPr>
              <w:t>b) Controversia a resolver</w:t>
            </w:r>
            <w:r w:rsidR="00DC4D0C">
              <w:rPr>
                <w:noProof/>
                <w:webHidden/>
              </w:rPr>
              <w:tab/>
            </w:r>
            <w:r w:rsidR="00DC4D0C">
              <w:rPr>
                <w:noProof/>
                <w:webHidden/>
              </w:rPr>
              <w:fldChar w:fldCharType="begin"/>
            </w:r>
            <w:r w:rsidR="00DC4D0C">
              <w:rPr>
                <w:noProof/>
                <w:webHidden/>
              </w:rPr>
              <w:instrText xml:space="preserve"> PAGEREF _Toc184229788 \h </w:instrText>
            </w:r>
            <w:r w:rsidR="00DC4D0C">
              <w:rPr>
                <w:noProof/>
                <w:webHidden/>
              </w:rPr>
            </w:r>
            <w:r w:rsidR="00DC4D0C">
              <w:rPr>
                <w:noProof/>
                <w:webHidden/>
              </w:rPr>
              <w:fldChar w:fldCharType="separate"/>
            </w:r>
            <w:r w:rsidR="00776ABF">
              <w:rPr>
                <w:noProof/>
                <w:webHidden/>
              </w:rPr>
              <w:t>9</w:t>
            </w:r>
            <w:r w:rsidR="00DC4D0C">
              <w:rPr>
                <w:noProof/>
                <w:webHidden/>
              </w:rPr>
              <w:fldChar w:fldCharType="end"/>
            </w:r>
          </w:hyperlink>
        </w:p>
        <w:p w14:paraId="3218A09F" w14:textId="77777777" w:rsidR="00DC4D0C" w:rsidRDefault="00C82242">
          <w:pPr>
            <w:pStyle w:val="TDC3"/>
            <w:rPr>
              <w:rFonts w:asciiTheme="minorHAnsi" w:eastAsiaTheme="minorEastAsia" w:hAnsiTheme="minorHAnsi" w:cstheme="minorBidi"/>
              <w:noProof/>
              <w:szCs w:val="22"/>
              <w:lang w:eastAsia="es-MX"/>
            </w:rPr>
          </w:pPr>
          <w:hyperlink w:anchor="_Toc184229789" w:history="1">
            <w:r w:rsidR="00DC4D0C" w:rsidRPr="00C41157">
              <w:rPr>
                <w:rStyle w:val="Hipervnculo"/>
                <w:noProof/>
              </w:rPr>
              <w:t>c) Estudio de la controversia</w:t>
            </w:r>
            <w:r w:rsidR="00DC4D0C">
              <w:rPr>
                <w:noProof/>
                <w:webHidden/>
              </w:rPr>
              <w:tab/>
            </w:r>
            <w:r w:rsidR="00DC4D0C">
              <w:rPr>
                <w:noProof/>
                <w:webHidden/>
              </w:rPr>
              <w:fldChar w:fldCharType="begin"/>
            </w:r>
            <w:r w:rsidR="00DC4D0C">
              <w:rPr>
                <w:noProof/>
                <w:webHidden/>
              </w:rPr>
              <w:instrText xml:space="preserve"> PAGEREF _Toc184229789 \h </w:instrText>
            </w:r>
            <w:r w:rsidR="00DC4D0C">
              <w:rPr>
                <w:noProof/>
                <w:webHidden/>
              </w:rPr>
            </w:r>
            <w:r w:rsidR="00DC4D0C">
              <w:rPr>
                <w:noProof/>
                <w:webHidden/>
              </w:rPr>
              <w:fldChar w:fldCharType="separate"/>
            </w:r>
            <w:r w:rsidR="00776ABF">
              <w:rPr>
                <w:noProof/>
                <w:webHidden/>
              </w:rPr>
              <w:t>10</w:t>
            </w:r>
            <w:r w:rsidR="00DC4D0C">
              <w:rPr>
                <w:noProof/>
                <w:webHidden/>
              </w:rPr>
              <w:fldChar w:fldCharType="end"/>
            </w:r>
          </w:hyperlink>
        </w:p>
        <w:p w14:paraId="75D6C7AE" w14:textId="77777777" w:rsidR="00DC4D0C" w:rsidRDefault="00C82242">
          <w:pPr>
            <w:pStyle w:val="TDC3"/>
            <w:rPr>
              <w:rFonts w:asciiTheme="minorHAnsi" w:eastAsiaTheme="minorEastAsia" w:hAnsiTheme="minorHAnsi" w:cstheme="minorBidi"/>
              <w:noProof/>
              <w:szCs w:val="22"/>
              <w:lang w:eastAsia="es-MX"/>
            </w:rPr>
          </w:pPr>
          <w:hyperlink w:anchor="_Toc184229790" w:history="1">
            <w:r w:rsidR="00DC4D0C" w:rsidRPr="00C41157">
              <w:rPr>
                <w:rStyle w:val="Hipervnculo"/>
                <w:noProof/>
              </w:rPr>
              <w:t>d) Versión pública</w:t>
            </w:r>
            <w:r w:rsidR="00DC4D0C">
              <w:rPr>
                <w:noProof/>
                <w:webHidden/>
              </w:rPr>
              <w:tab/>
            </w:r>
            <w:r w:rsidR="00DC4D0C">
              <w:rPr>
                <w:noProof/>
                <w:webHidden/>
              </w:rPr>
              <w:fldChar w:fldCharType="begin"/>
            </w:r>
            <w:r w:rsidR="00DC4D0C">
              <w:rPr>
                <w:noProof/>
                <w:webHidden/>
              </w:rPr>
              <w:instrText xml:space="preserve"> PAGEREF _Toc184229790 \h </w:instrText>
            </w:r>
            <w:r w:rsidR="00DC4D0C">
              <w:rPr>
                <w:noProof/>
                <w:webHidden/>
              </w:rPr>
            </w:r>
            <w:r w:rsidR="00DC4D0C">
              <w:rPr>
                <w:noProof/>
                <w:webHidden/>
              </w:rPr>
              <w:fldChar w:fldCharType="separate"/>
            </w:r>
            <w:r w:rsidR="00776ABF">
              <w:rPr>
                <w:noProof/>
                <w:webHidden/>
              </w:rPr>
              <w:t>16</w:t>
            </w:r>
            <w:r w:rsidR="00DC4D0C">
              <w:rPr>
                <w:noProof/>
                <w:webHidden/>
              </w:rPr>
              <w:fldChar w:fldCharType="end"/>
            </w:r>
          </w:hyperlink>
        </w:p>
        <w:p w14:paraId="4BB748D5" w14:textId="77777777" w:rsidR="00DC4D0C" w:rsidRDefault="00C82242">
          <w:pPr>
            <w:pStyle w:val="TDC3"/>
            <w:rPr>
              <w:rFonts w:asciiTheme="minorHAnsi" w:eastAsiaTheme="minorEastAsia" w:hAnsiTheme="minorHAnsi" w:cstheme="minorBidi"/>
              <w:noProof/>
              <w:szCs w:val="22"/>
              <w:lang w:eastAsia="es-MX"/>
            </w:rPr>
          </w:pPr>
          <w:hyperlink w:anchor="_Toc184229791" w:history="1">
            <w:r w:rsidR="00DC4D0C" w:rsidRPr="00C41157">
              <w:rPr>
                <w:rStyle w:val="Hipervnculo"/>
                <w:noProof/>
              </w:rPr>
              <w:t>e) Conclusión</w:t>
            </w:r>
            <w:r w:rsidR="00DC4D0C">
              <w:rPr>
                <w:noProof/>
                <w:webHidden/>
              </w:rPr>
              <w:tab/>
            </w:r>
            <w:r w:rsidR="00DC4D0C">
              <w:rPr>
                <w:noProof/>
                <w:webHidden/>
              </w:rPr>
              <w:fldChar w:fldCharType="begin"/>
            </w:r>
            <w:r w:rsidR="00DC4D0C">
              <w:rPr>
                <w:noProof/>
                <w:webHidden/>
              </w:rPr>
              <w:instrText xml:space="preserve"> PAGEREF _Toc184229791 \h </w:instrText>
            </w:r>
            <w:r w:rsidR="00DC4D0C">
              <w:rPr>
                <w:noProof/>
                <w:webHidden/>
              </w:rPr>
            </w:r>
            <w:r w:rsidR="00DC4D0C">
              <w:rPr>
                <w:noProof/>
                <w:webHidden/>
              </w:rPr>
              <w:fldChar w:fldCharType="separate"/>
            </w:r>
            <w:r w:rsidR="00776ABF">
              <w:rPr>
                <w:noProof/>
                <w:webHidden/>
              </w:rPr>
              <w:t>22</w:t>
            </w:r>
            <w:r w:rsidR="00DC4D0C">
              <w:rPr>
                <w:noProof/>
                <w:webHidden/>
              </w:rPr>
              <w:fldChar w:fldCharType="end"/>
            </w:r>
          </w:hyperlink>
        </w:p>
        <w:p w14:paraId="0C82FD7A" w14:textId="1D63AF76" w:rsidR="009B2945" w:rsidRPr="00DC4D0C" w:rsidRDefault="00C82242" w:rsidP="00DC4D0C">
          <w:pPr>
            <w:pStyle w:val="TDC1"/>
            <w:tabs>
              <w:tab w:val="right" w:leader="dot" w:pos="9034"/>
            </w:tabs>
            <w:rPr>
              <w:b/>
              <w:bCs/>
              <w:lang w:val="es-ES"/>
            </w:rPr>
          </w:pPr>
          <w:hyperlink w:anchor="_Toc184229792" w:history="1">
            <w:r w:rsidR="00DC4D0C" w:rsidRPr="00C41157">
              <w:rPr>
                <w:rStyle w:val="Hipervnculo"/>
                <w:noProof/>
              </w:rPr>
              <w:t>RESUELVE</w:t>
            </w:r>
            <w:r w:rsidR="00DC4D0C">
              <w:rPr>
                <w:noProof/>
                <w:webHidden/>
              </w:rPr>
              <w:tab/>
            </w:r>
            <w:r w:rsidR="00DC4D0C">
              <w:rPr>
                <w:noProof/>
                <w:webHidden/>
              </w:rPr>
              <w:fldChar w:fldCharType="begin"/>
            </w:r>
            <w:r w:rsidR="00DC4D0C">
              <w:rPr>
                <w:noProof/>
                <w:webHidden/>
              </w:rPr>
              <w:instrText xml:space="preserve"> PAGEREF _Toc184229792 \h </w:instrText>
            </w:r>
            <w:r w:rsidR="00DC4D0C">
              <w:rPr>
                <w:noProof/>
                <w:webHidden/>
              </w:rPr>
            </w:r>
            <w:r w:rsidR="00DC4D0C">
              <w:rPr>
                <w:noProof/>
                <w:webHidden/>
              </w:rPr>
              <w:fldChar w:fldCharType="separate"/>
            </w:r>
            <w:r w:rsidR="00776ABF">
              <w:rPr>
                <w:noProof/>
                <w:webHidden/>
              </w:rPr>
              <w:t>23</w:t>
            </w:r>
            <w:r w:rsidR="00DC4D0C">
              <w:rPr>
                <w:noProof/>
                <w:webHidden/>
              </w:rPr>
              <w:fldChar w:fldCharType="end"/>
            </w:r>
          </w:hyperlink>
          <w:r w:rsidR="00AE3DA7" w:rsidRPr="00DC4D0C">
            <w:rPr>
              <w:b/>
              <w:bCs/>
              <w:sz w:val="16"/>
              <w:szCs w:val="16"/>
              <w:lang w:val="es-ES"/>
            </w:rPr>
            <w:fldChar w:fldCharType="end"/>
          </w:r>
        </w:p>
      </w:sdtContent>
    </w:sdt>
    <w:p w14:paraId="603A07E2" w14:textId="77777777" w:rsidR="00646436" w:rsidRPr="00DC4D0C" w:rsidRDefault="00646436" w:rsidP="00DC4D0C">
      <w:pPr>
        <w:rPr>
          <w:rFonts w:cs="Tahoma"/>
          <w:szCs w:val="22"/>
        </w:rPr>
        <w:sectPr w:rsidR="00646436" w:rsidRPr="00DC4D0C"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636C3D57" w:rsidR="00775BFC" w:rsidRPr="00DC4D0C" w:rsidRDefault="00775BFC" w:rsidP="00DC4D0C">
      <w:r w:rsidRPr="00DC4D0C">
        <w:lastRenderedPageBreak/>
        <w:t>Resolución del Pleno del Instituto de Transparencia, Acceso a la Información Pública y Protección de Datos Personales del Estado de México y Municipios, con domicilio en Metepec, Estado de México, de</w:t>
      </w:r>
      <w:r w:rsidR="001E66F5" w:rsidRPr="00DC4D0C">
        <w:t xml:space="preserve">l </w:t>
      </w:r>
      <w:r w:rsidR="001E66F5" w:rsidRPr="00DC4D0C">
        <w:rPr>
          <w:b/>
        </w:rPr>
        <w:t xml:space="preserve">cuatro </w:t>
      </w:r>
      <w:r w:rsidRPr="00DC4D0C">
        <w:rPr>
          <w:b/>
        </w:rPr>
        <w:t xml:space="preserve">de </w:t>
      </w:r>
      <w:r w:rsidR="00DC4D0C">
        <w:rPr>
          <w:b/>
        </w:rPr>
        <w:t>diciem</w:t>
      </w:r>
      <w:r w:rsidR="001E66F5" w:rsidRPr="00DC4D0C">
        <w:rPr>
          <w:b/>
        </w:rPr>
        <w:t>bre</w:t>
      </w:r>
      <w:r w:rsidRPr="00DC4D0C">
        <w:rPr>
          <w:b/>
        </w:rPr>
        <w:t xml:space="preserve"> de dos mil </w:t>
      </w:r>
      <w:r w:rsidR="001E66F5" w:rsidRPr="00DC4D0C">
        <w:rPr>
          <w:b/>
        </w:rPr>
        <w:t>veinticuatro</w:t>
      </w:r>
      <w:r w:rsidRPr="00DC4D0C">
        <w:t>.</w:t>
      </w:r>
    </w:p>
    <w:p w14:paraId="0AF3AAC4" w14:textId="77777777" w:rsidR="00775BFC" w:rsidRPr="00DC4D0C" w:rsidRDefault="00775BFC" w:rsidP="00DC4D0C"/>
    <w:p w14:paraId="40EAE038" w14:textId="055E7C9B" w:rsidR="00775BFC" w:rsidRPr="00DC4D0C" w:rsidRDefault="00775BFC" w:rsidP="00DC4D0C">
      <w:r w:rsidRPr="00DC4D0C">
        <w:rPr>
          <w:b/>
        </w:rPr>
        <w:t xml:space="preserve">VISTO </w:t>
      </w:r>
      <w:r w:rsidRPr="00DC4D0C">
        <w:t xml:space="preserve">el expediente formado con motivo del Recurso de Revisión </w:t>
      </w:r>
      <w:r w:rsidR="001E66F5" w:rsidRPr="00DC4D0C">
        <w:rPr>
          <w:rFonts w:eastAsia="Calibri"/>
          <w:b/>
          <w:lang w:eastAsia="en-US"/>
        </w:rPr>
        <w:t>07057/</w:t>
      </w:r>
      <w:r w:rsidRPr="00DC4D0C">
        <w:rPr>
          <w:rFonts w:eastAsia="Calibri"/>
          <w:b/>
          <w:lang w:eastAsia="en-US"/>
        </w:rPr>
        <w:t>INFOEM/IP/RR</w:t>
      </w:r>
      <w:r w:rsidR="001E66F5" w:rsidRPr="00DC4D0C">
        <w:rPr>
          <w:rFonts w:eastAsia="Calibri"/>
          <w:b/>
          <w:lang w:eastAsia="en-US"/>
        </w:rPr>
        <w:t>/2024</w:t>
      </w:r>
      <w:r w:rsidRPr="00DC4D0C">
        <w:rPr>
          <w:rFonts w:eastAsia="Calibri"/>
          <w:lang w:eastAsia="en-US"/>
        </w:rPr>
        <w:t xml:space="preserve"> </w:t>
      </w:r>
      <w:r w:rsidRPr="00DC4D0C">
        <w:t xml:space="preserve">interpuesto por </w:t>
      </w:r>
      <w:bookmarkStart w:id="2" w:name="_GoBack"/>
      <w:r w:rsidR="004E14D3">
        <w:rPr>
          <w:b/>
          <w:bCs/>
        </w:rPr>
        <w:t xml:space="preserve">XXXXXX XXXXXXX </w:t>
      </w:r>
      <w:proofErr w:type="spellStart"/>
      <w:r w:rsidR="004E14D3">
        <w:rPr>
          <w:b/>
          <w:bCs/>
        </w:rPr>
        <w:t>XXXXXXX</w:t>
      </w:r>
      <w:bookmarkEnd w:id="2"/>
      <w:proofErr w:type="spellEnd"/>
      <w:r w:rsidRPr="00DC4D0C">
        <w:t xml:space="preserve">, a quien en lo subsecuente se le denominará </w:t>
      </w:r>
      <w:r w:rsidRPr="00DC4D0C">
        <w:rPr>
          <w:b/>
          <w:bCs/>
        </w:rPr>
        <w:t>LA PARTE RECURRENTE</w:t>
      </w:r>
      <w:r w:rsidRPr="00DC4D0C">
        <w:t>, en contra de la respuesta emitida por</w:t>
      </w:r>
      <w:r w:rsidR="001E66F5" w:rsidRPr="00DC4D0C">
        <w:t xml:space="preserve"> la</w:t>
      </w:r>
      <w:r w:rsidRPr="00DC4D0C">
        <w:t xml:space="preserve"> </w:t>
      </w:r>
      <w:r w:rsidR="001E66F5" w:rsidRPr="00DC4D0C">
        <w:rPr>
          <w:b/>
          <w:bCs/>
        </w:rPr>
        <w:t>Secretaría del Trabajo</w:t>
      </w:r>
      <w:r w:rsidRPr="00DC4D0C">
        <w:t xml:space="preserve">, en adelante </w:t>
      </w:r>
      <w:r w:rsidRPr="00DC4D0C">
        <w:rPr>
          <w:b/>
          <w:bCs/>
        </w:rPr>
        <w:t>EL SUJETO OBLIGADO</w:t>
      </w:r>
      <w:r w:rsidRPr="00DC4D0C">
        <w:rPr>
          <w:rFonts w:eastAsia="Calibri"/>
          <w:lang w:eastAsia="en-US"/>
        </w:rPr>
        <w:t xml:space="preserve">, </w:t>
      </w:r>
      <w:r w:rsidRPr="00DC4D0C">
        <w:t>se emite la presente Resolución con base en los Antecedentes y Considerandos que se exponen a continuación:</w:t>
      </w:r>
    </w:p>
    <w:p w14:paraId="2116968C" w14:textId="77777777" w:rsidR="00775BFC" w:rsidRPr="00DC4D0C" w:rsidRDefault="00775BFC" w:rsidP="00DC4D0C"/>
    <w:p w14:paraId="5A444FB6" w14:textId="639D3567" w:rsidR="00664420" w:rsidRPr="00DC4D0C" w:rsidRDefault="00664420" w:rsidP="00DC4D0C">
      <w:pPr>
        <w:pStyle w:val="Ttulo1"/>
      </w:pPr>
      <w:bookmarkStart w:id="3" w:name="_Toc184229767"/>
      <w:r w:rsidRPr="00DC4D0C">
        <w:t>ANTECEDENTES</w:t>
      </w:r>
      <w:bookmarkEnd w:id="3"/>
    </w:p>
    <w:p w14:paraId="5CB5034E" w14:textId="77777777" w:rsidR="00AC2DB8" w:rsidRPr="00DC4D0C" w:rsidRDefault="00AC2DB8" w:rsidP="00DC4D0C"/>
    <w:p w14:paraId="09B2D38F" w14:textId="6E49D146" w:rsidR="00664420" w:rsidRPr="00DC4D0C" w:rsidRDefault="00E37A3F" w:rsidP="00DC4D0C">
      <w:pPr>
        <w:pStyle w:val="Ttulo2"/>
      </w:pPr>
      <w:bookmarkStart w:id="4" w:name="_Toc184229768"/>
      <w:r w:rsidRPr="00DC4D0C">
        <w:t>DE LA SOLICITUD DE INFORMACIÓN</w:t>
      </w:r>
      <w:bookmarkEnd w:id="4"/>
    </w:p>
    <w:p w14:paraId="7B7535DF" w14:textId="77777777" w:rsidR="00E37A3F" w:rsidRPr="00DC4D0C" w:rsidRDefault="00E37A3F" w:rsidP="00DC4D0C"/>
    <w:p w14:paraId="2C6AD1A5" w14:textId="0405B3CD" w:rsidR="00664420" w:rsidRPr="00DC4D0C" w:rsidRDefault="00E37A3F" w:rsidP="00DC4D0C">
      <w:pPr>
        <w:pStyle w:val="Ttulo3"/>
      </w:pPr>
      <w:bookmarkStart w:id="5" w:name="_Toc184229769"/>
      <w:r w:rsidRPr="00DC4D0C">
        <w:t xml:space="preserve">a) </w:t>
      </w:r>
      <w:r w:rsidR="006B10B0" w:rsidRPr="00DC4D0C">
        <w:t>S</w:t>
      </w:r>
      <w:r w:rsidR="00664420" w:rsidRPr="00DC4D0C">
        <w:t xml:space="preserve">olicitud de </w:t>
      </w:r>
      <w:r w:rsidR="006B10B0" w:rsidRPr="00DC4D0C">
        <w:t>i</w:t>
      </w:r>
      <w:r w:rsidR="00664420" w:rsidRPr="00DC4D0C">
        <w:t>nformación</w:t>
      </w:r>
      <w:bookmarkEnd w:id="5"/>
    </w:p>
    <w:p w14:paraId="06DCD29D" w14:textId="0D946A03" w:rsidR="009A2D78" w:rsidRPr="00DC4D0C" w:rsidRDefault="006B10B0" w:rsidP="00DC4D0C">
      <w:pPr>
        <w:pStyle w:val="Prrafodelista"/>
        <w:tabs>
          <w:tab w:val="left" w:pos="0"/>
        </w:tabs>
        <w:ind w:left="0"/>
        <w:contextualSpacing w:val="0"/>
        <w:rPr>
          <w:rFonts w:cs="Tahoma"/>
        </w:rPr>
      </w:pPr>
      <w:r w:rsidRPr="00DC4D0C">
        <w:rPr>
          <w:rFonts w:cs="Tahoma"/>
        </w:rPr>
        <w:t>El</w:t>
      </w:r>
      <w:r w:rsidR="00664420" w:rsidRPr="00DC4D0C">
        <w:rPr>
          <w:rFonts w:cs="Tahoma"/>
        </w:rPr>
        <w:t xml:space="preserve"> </w:t>
      </w:r>
      <w:r w:rsidR="001E66F5" w:rsidRPr="00DC4D0C">
        <w:rPr>
          <w:rFonts w:cs="Tahoma"/>
          <w:b/>
          <w:bCs/>
        </w:rPr>
        <w:t>dieciséis</w:t>
      </w:r>
      <w:r w:rsidR="00664420" w:rsidRPr="00DC4D0C">
        <w:rPr>
          <w:rFonts w:cs="Tahoma"/>
          <w:b/>
          <w:bCs/>
        </w:rPr>
        <w:t xml:space="preserve"> de </w:t>
      </w:r>
      <w:r w:rsidR="001E66F5" w:rsidRPr="00DC4D0C">
        <w:rPr>
          <w:rFonts w:cs="Tahoma"/>
          <w:b/>
          <w:bCs/>
        </w:rPr>
        <w:t xml:space="preserve">octubre </w:t>
      </w:r>
      <w:r w:rsidR="00664420" w:rsidRPr="00DC4D0C">
        <w:rPr>
          <w:rFonts w:cs="Tahoma"/>
          <w:b/>
          <w:bCs/>
        </w:rPr>
        <w:t xml:space="preserve">de dos mil </w:t>
      </w:r>
      <w:r w:rsidR="001E66F5" w:rsidRPr="00DC4D0C">
        <w:rPr>
          <w:rFonts w:cs="Tahoma"/>
          <w:b/>
          <w:bCs/>
        </w:rPr>
        <w:t>veinticuatro</w:t>
      </w:r>
      <w:r w:rsidR="00664420" w:rsidRPr="00DC4D0C">
        <w:rPr>
          <w:rFonts w:cs="Tahoma"/>
        </w:rPr>
        <w:t xml:space="preserve">, </w:t>
      </w:r>
      <w:r w:rsidRPr="00DC4D0C">
        <w:rPr>
          <w:b/>
          <w:bCs/>
        </w:rPr>
        <w:t>LA PARTE RECURRENTE</w:t>
      </w:r>
      <w:r w:rsidR="00664420" w:rsidRPr="00DC4D0C">
        <w:rPr>
          <w:rFonts w:cs="Tahoma"/>
        </w:rPr>
        <w:t xml:space="preserve"> presentó una solicitud de acceso a la información pública </w:t>
      </w:r>
      <w:r w:rsidR="001F3515" w:rsidRPr="00DC4D0C">
        <w:rPr>
          <w:rFonts w:cs="Tahoma"/>
        </w:rPr>
        <w:t xml:space="preserve">ante el </w:t>
      </w:r>
      <w:r w:rsidR="001F3515" w:rsidRPr="00DC4D0C">
        <w:rPr>
          <w:rFonts w:cs="Tahoma"/>
          <w:b/>
          <w:bCs/>
        </w:rPr>
        <w:t>SUJETO OBLIGADO</w:t>
      </w:r>
      <w:r w:rsidR="001F3515" w:rsidRPr="00DC4D0C">
        <w:rPr>
          <w:rFonts w:cs="Tahoma"/>
        </w:rPr>
        <w:t xml:space="preserve">, </w:t>
      </w:r>
      <w:r w:rsidR="00664420" w:rsidRPr="00DC4D0C">
        <w:rPr>
          <w:rFonts w:cs="Tahoma"/>
        </w:rPr>
        <w:t>a través del Sistema de Acceso a la Información Mexiquense</w:t>
      </w:r>
      <w:r w:rsidRPr="00DC4D0C">
        <w:rPr>
          <w:rFonts w:cs="Tahoma"/>
        </w:rPr>
        <w:t xml:space="preserve"> </w:t>
      </w:r>
      <w:r w:rsidR="009A2D78" w:rsidRPr="00DC4D0C">
        <w:rPr>
          <w:rFonts w:cs="Tahoma"/>
        </w:rPr>
        <w:t>(</w:t>
      </w:r>
      <w:r w:rsidRPr="00DC4D0C">
        <w:rPr>
          <w:rFonts w:cs="Tahoma"/>
        </w:rPr>
        <w:t>SAIMEX</w:t>
      </w:r>
      <w:r w:rsidR="009A2D78" w:rsidRPr="00DC4D0C">
        <w:rPr>
          <w:rFonts w:cs="Tahoma"/>
        </w:rPr>
        <w:t>). Dicha solicitud quedó</w:t>
      </w:r>
      <w:r w:rsidRPr="00DC4D0C">
        <w:rPr>
          <w:rFonts w:cs="Tahoma"/>
        </w:rPr>
        <w:t xml:space="preserve"> registrada c</w:t>
      </w:r>
      <w:r w:rsidR="00664420" w:rsidRPr="00DC4D0C">
        <w:rPr>
          <w:rFonts w:cs="Tahoma"/>
        </w:rPr>
        <w:t>on el número de folio</w:t>
      </w:r>
      <w:r w:rsidR="00664420" w:rsidRPr="00DC4D0C">
        <w:rPr>
          <w:rFonts w:cs="Tahoma"/>
          <w:b/>
          <w:bCs/>
        </w:rPr>
        <w:t xml:space="preserve"> </w:t>
      </w:r>
      <w:r w:rsidR="001E66F5" w:rsidRPr="00DC4D0C">
        <w:rPr>
          <w:rFonts w:cs="Tahoma"/>
          <w:b/>
          <w:bCs/>
        </w:rPr>
        <w:t>00166/ST/IP/2024</w:t>
      </w:r>
      <w:r w:rsidR="002A3601" w:rsidRPr="00DC4D0C">
        <w:rPr>
          <w:rFonts w:cs="Tahoma"/>
        </w:rPr>
        <w:t xml:space="preserve"> y en ella </w:t>
      </w:r>
      <w:r w:rsidR="009A2D78" w:rsidRPr="00DC4D0C">
        <w:rPr>
          <w:rFonts w:cs="Tahoma"/>
        </w:rPr>
        <w:t>se requirió la siguiente información:</w:t>
      </w:r>
    </w:p>
    <w:p w14:paraId="0459D6AC" w14:textId="77777777" w:rsidR="00664420" w:rsidRPr="00DC4D0C" w:rsidRDefault="00664420" w:rsidP="00DC4D0C">
      <w:pPr>
        <w:tabs>
          <w:tab w:val="left" w:pos="4667"/>
        </w:tabs>
        <w:ind w:left="567" w:right="567"/>
        <w:rPr>
          <w:rFonts w:cs="Tahoma"/>
          <w:b/>
          <w:bCs/>
        </w:rPr>
      </w:pPr>
    </w:p>
    <w:p w14:paraId="179FB369" w14:textId="2667432B" w:rsidR="00664420" w:rsidRPr="00DC4D0C" w:rsidRDefault="001E66F5" w:rsidP="00DC4D0C">
      <w:pPr>
        <w:pStyle w:val="Puesto"/>
      </w:pPr>
      <w:r w:rsidRPr="00DC4D0C">
        <w:t>FUNDAMENTADO EN LA LEY DE TRANSPARENCIA SOLICITO EN VERSIÓN PUBLICA, TODOS LOS CURRICULUM VITAE, DE LOS FUNCIONARIOS SERVIDORES PÚBLICOS, SECRETARIO DEL TRABAJO, DIRECTORES GENERALES, SUBDIRECTORES, COORDINADORES ADMINISTRATIVOS, Y JEFES DE DEPARTAMENTO QUE LABORAN EN LA SECRETARIA DEL TRABAJO Y SUS DEPENDENCIAS UBICADAS EN EL VALLE DE TOLUCA, QUE SE ENCUENTREN LABORANDO A LA FECHA</w:t>
      </w:r>
      <w:r w:rsidR="00664420" w:rsidRPr="00DC4D0C">
        <w:t>.</w:t>
      </w:r>
      <w:r w:rsidR="00DC4D0C">
        <w:t xml:space="preserve"> (Sic)</w:t>
      </w:r>
    </w:p>
    <w:p w14:paraId="64B27DE3" w14:textId="77777777" w:rsidR="00664420" w:rsidRPr="00DC4D0C" w:rsidRDefault="00664420" w:rsidP="00DC4D0C">
      <w:pPr>
        <w:tabs>
          <w:tab w:val="left" w:pos="4667"/>
        </w:tabs>
        <w:ind w:left="567" w:right="567"/>
        <w:rPr>
          <w:rFonts w:cs="Tahoma"/>
          <w:bCs/>
          <w:i/>
          <w:szCs w:val="22"/>
        </w:rPr>
      </w:pPr>
    </w:p>
    <w:p w14:paraId="0BD6321D" w14:textId="56D9ABBC" w:rsidR="00664420" w:rsidRPr="00DC4D0C" w:rsidRDefault="009A2D78" w:rsidP="00DC4D0C">
      <w:pPr>
        <w:tabs>
          <w:tab w:val="left" w:pos="4667"/>
        </w:tabs>
        <w:ind w:left="567" w:right="567"/>
        <w:rPr>
          <w:rFonts w:cs="Tahoma"/>
          <w:bCs/>
          <w:szCs w:val="22"/>
        </w:rPr>
      </w:pPr>
      <w:r w:rsidRPr="00DC4D0C">
        <w:rPr>
          <w:rFonts w:cs="Tahoma"/>
          <w:b/>
          <w:bCs/>
          <w:szCs w:val="22"/>
        </w:rPr>
        <w:lastRenderedPageBreak/>
        <w:t>Modalidad de entrega</w:t>
      </w:r>
      <w:r w:rsidRPr="00DC4D0C">
        <w:rPr>
          <w:rFonts w:cs="Tahoma"/>
          <w:bCs/>
          <w:szCs w:val="22"/>
        </w:rPr>
        <w:t>: a</w:t>
      </w:r>
      <w:r w:rsidR="00664420" w:rsidRPr="00DC4D0C">
        <w:rPr>
          <w:rFonts w:cs="Tahoma"/>
          <w:bCs/>
          <w:i/>
          <w:szCs w:val="22"/>
        </w:rPr>
        <w:t xml:space="preserve"> través del SAIMEX</w:t>
      </w:r>
      <w:r w:rsidRPr="00DC4D0C">
        <w:rPr>
          <w:rFonts w:cs="Tahoma"/>
          <w:bCs/>
          <w:i/>
          <w:szCs w:val="22"/>
        </w:rPr>
        <w:t>.</w:t>
      </w:r>
    </w:p>
    <w:p w14:paraId="334D2860" w14:textId="77777777" w:rsidR="00664420" w:rsidRPr="00DC4D0C" w:rsidRDefault="00664420" w:rsidP="00DC4D0C">
      <w:pPr>
        <w:autoSpaceDE w:val="0"/>
        <w:autoSpaceDN w:val="0"/>
        <w:adjustRightInd w:val="0"/>
        <w:ind w:right="-28"/>
        <w:rPr>
          <w:rFonts w:cs="Tahoma"/>
          <w:bCs/>
          <w:i/>
          <w:szCs w:val="22"/>
        </w:rPr>
      </w:pPr>
    </w:p>
    <w:p w14:paraId="5AC1EE52" w14:textId="34C34E77" w:rsidR="00D036D3" w:rsidRPr="00DC4D0C" w:rsidRDefault="00E37A3F" w:rsidP="00DC4D0C">
      <w:pPr>
        <w:pStyle w:val="Ttulo3"/>
      </w:pPr>
      <w:bookmarkStart w:id="6" w:name="_Toc184229770"/>
      <w:r w:rsidRPr="00DC4D0C">
        <w:t xml:space="preserve">b) </w:t>
      </w:r>
      <w:r w:rsidR="00D036D3" w:rsidRPr="00DC4D0C">
        <w:t>Turno de la solicitud de información</w:t>
      </w:r>
      <w:bookmarkEnd w:id="6"/>
    </w:p>
    <w:p w14:paraId="7CEE6F8C" w14:textId="4659C3C3" w:rsidR="007D1C55" w:rsidRPr="00DC4D0C" w:rsidRDefault="00D036D3" w:rsidP="00DC4D0C">
      <w:r w:rsidRPr="00DC4D0C">
        <w:t xml:space="preserve">En cumplimiento al artículo 162 de la Ley de Transparencia y Acceso a la Información Pública del Estado de México y Municipios, el </w:t>
      </w:r>
      <w:r w:rsidR="001E66F5" w:rsidRPr="00DC4D0C">
        <w:rPr>
          <w:rFonts w:eastAsia="Palatino Linotype" w:cs="Palatino Linotype"/>
          <w:b/>
        </w:rPr>
        <w:t>dieciocho</w:t>
      </w:r>
      <w:r w:rsidRPr="00DC4D0C">
        <w:rPr>
          <w:rFonts w:eastAsia="Palatino Linotype" w:cs="Palatino Linotype"/>
          <w:b/>
        </w:rPr>
        <w:t xml:space="preserve"> de </w:t>
      </w:r>
      <w:r w:rsidR="001E66F5" w:rsidRPr="00DC4D0C">
        <w:rPr>
          <w:rFonts w:eastAsia="Palatino Linotype" w:cs="Palatino Linotype"/>
          <w:b/>
        </w:rPr>
        <w:t xml:space="preserve">octubre </w:t>
      </w:r>
      <w:r w:rsidRPr="00DC4D0C">
        <w:rPr>
          <w:rFonts w:eastAsia="Palatino Linotype" w:cs="Palatino Linotype"/>
          <w:b/>
        </w:rPr>
        <w:t xml:space="preserve">de dos mil </w:t>
      </w:r>
      <w:r w:rsidR="001E66F5" w:rsidRPr="00DC4D0C">
        <w:rPr>
          <w:rFonts w:eastAsia="Palatino Linotype" w:cs="Palatino Linotype"/>
          <w:b/>
        </w:rPr>
        <w:t>veinticuatro</w:t>
      </w:r>
      <w:r w:rsidRPr="00DC4D0C">
        <w:t xml:space="preserve">, el Titular de la Unidad de Transparencia del </w:t>
      </w:r>
      <w:r w:rsidRPr="00DC4D0C">
        <w:rPr>
          <w:b/>
        </w:rPr>
        <w:t>SUJETO OBLIGADO</w:t>
      </w:r>
      <w:r w:rsidRPr="00DC4D0C">
        <w:t xml:space="preserve"> turnó la solicitud de información </w:t>
      </w:r>
      <w:r w:rsidR="00163D12" w:rsidRPr="00DC4D0C">
        <w:t xml:space="preserve">a los </w:t>
      </w:r>
      <w:r w:rsidRPr="00DC4D0C">
        <w:t>servidor</w:t>
      </w:r>
      <w:r w:rsidR="007D1C55" w:rsidRPr="00DC4D0C">
        <w:t>es</w:t>
      </w:r>
      <w:r w:rsidRPr="00DC4D0C">
        <w:t xml:space="preserve"> público</w:t>
      </w:r>
      <w:r w:rsidR="007D1C55" w:rsidRPr="00DC4D0C">
        <w:t>s</w:t>
      </w:r>
      <w:r w:rsidRPr="00DC4D0C">
        <w:t xml:space="preserve"> habilitado</w:t>
      </w:r>
      <w:r w:rsidR="007D1C55" w:rsidRPr="00DC4D0C">
        <w:t>s</w:t>
      </w:r>
      <w:r w:rsidRPr="00DC4D0C">
        <w:t xml:space="preserve"> que estimó pertinente</w:t>
      </w:r>
      <w:r w:rsidR="00163D12" w:rsidRPr="00DC4D0C">
        <w:t>s</w:t>
      </w:r>
      <w:r w:rsidR="007D1C55" w:rsidRPr="00DC4D0C">
        <w:t>.</w:t>
      </w:r>
    </w:p>
    <w:p w14:paraId="7B667FC9" w14:textId="77777777" w:rsidR="007D1C55" w:rsidRPr="00DC4D0C" w:rsidRDefault="007D1C55" w:rsidP="00DC4D0C"/>
    <w:p w14:paraId="3212BA4D" w14:textId="6626A778" w:rsidR="00664420" w:rsidRPr="00DC4D0C" w:rsidRDefault="00E37A3F" w:rsidP="00DC4D0C">
      <w:pPr>
        <w:pStyle w:val="Ttulo3"/>
        <w:rPr>
          <w:rFonts w:eastAsia="Calibri"/>
          <w:lang w:eastAsia="en-US"/>
        </w:rPr>
      </w:pPr>
      <w:bookmarkStart w:id="7" w:name="_Toc184229771"/>
      <w:r w:rsidRPr="00DC4D0C">
        <w:t>c)</w:t>
      </w:r>
      <w:r w:rsidRPr="00DC4D0C">
        <w:rPr>
          <w:lang w:val="es-ES"/>
        </w:rPr>
        <w:t xml:space="preserve"> </w:t>
      </w:r>
      <w:r w:rsidR="00664420" w:rsidRPr="00DC4D0C">
        <w:rPr>
          <w:lang w:val="es-ES"/>
        </w:rPr>
        <w:t xml:space="preserve">Respuesta </w:t>
      </w:r>
      <w:r w:rsidR="00664420" w:rsidRPr="00DC4D0C">
        <w:rPr>
          <w:rFonts w:eastAsia="Calibri"/>
          <w:lang w:eastAsia="en-US"/>
        </w:rPr>
        <w:t>del Sujeto Obligado</w:t>
      </w:r>
      <w:bookmarkEnd w:id="7"/>
    </w:p>
    <w:p w14:paraId="79199CC1" w14:textId="1FC65067" w:rsidR="00664420" w:rsidRPr="00DC4D0C" w:rsidRDefault="00664420" w:rsidP="00DC4D0C">
      <w:pPr>
        <w:pStyle w:val="Sinespaciado"/>
        <w:spacing w:line="360" w:lineRule="auto"/>
        <w:rPr>
          <w:lang w:val="es-ES"/>
        </w:rPr>
      </w:pPr>
      <w:r w:rsidRPr="00DC4D0C">
        <w:rPr>
          <w:lang w:val="es-ES"/>
        </w:rPr>
        <w:t xml:space="preserve">El </w:t>
      </w:r>
      <w:r w:rsidR="001E66F5" w:rsidRPr="00DC4D0C">
        <w:rPr>
          <w:b/>
          <w:bCs/>
          <w:lang w:val="es-ES"/>
        </w:rPr>
        <w:t>treinta y uno</w:t>
      </w:r>
      <w:r w:rsidRPr="00DC4D0C">
        <w:rPr>
          <w:b/>
          <w:bCs/>
          <w:lang w:val="es-ES"/>
        </w:rPr>
        <w:t xml:space="preserve"> de </w:t>
      </w:r>
      <w:r w:rsidR="001E66F5" w:rsidRPr="00DC4D0C">
        <w:rPr>
          <w:b/>
          <w:bCs/>
          <w:lang w:val="es-ES"/>
        </w:rPr>
        <w:t xml:space="preserve">octubre </w:t>
      </w:r>
      <w:r w:rsidRPr="00DC4D0C">
        <w:rPr>
          <w:b/>
          <w:bCs/>
          <w:lang w:val="es-ES"/>
        </w:rPr>
        <w:t xml:space="preserve">de dos mil </w:t>
      </w:r>
      <w:r w:rsidR="001E66F5" w:rsidRPr="00DC4D0C">
        <w:rPr>
          <w:b/>
          <w:bCs/>
          <w:lang w:val="es-ES"/>
        </w:rPr>
        <w:t>veinticuatro</w:t>
      </w:r>
      <w:r w:rsidRPr="00DC4D0C">
        <w:rPr>
          <w:lang w:val="es-ES"/>
        </w:rPr>
        <w:t xml:space="preserve">, </w:t>
      </w:r>
      <w:r w:rsidR="00F07EE6" w:rsidRPr="00DC4D0C">
        <w:rPr>
          <w:lang w:val="es-ES"/>
        </w:rPr>
        <w:t xml:space="preserve">el Titular de la Unidad de Transparencia del </w:t>
      </w:r>
      <w:r w:rsidR="00F07EE6" w:rsidRPr="00DC4D0C">
        <w:rPr>
          <w:b/>
          <w:lang w:val="es-ES"/>
        </w:rPr>
        <w:t>SUJETO OBLIGADO</w:t>
      </w:r>
      <w:r w:rsidR="00F07EE6" w:rsidRPr="00DC4D0C">
        <w:rPr>
          <w:lang w:val="es-ES"/>
        </w:rPr>
        <w:t xml:space="preserve"> notificó la siguiente respuesta a través del </w:t>
      </w:r>
      <w:r w:rsidRPr="00DC4D0C">
        <w:rPr>
          <w:lang w:val="es-ES"/>
        </w:rPr>
        <w:t>SAIMEX</w:t>
      </w:r>
      <w:r w:rsidR="00F07EE6" w:rsidRPr="00DC4D0C">
        <w:rPr>
          <w:lang w:val="es-ES"/>
        </w:rPr>
        <w:t>:</w:t>
      </w:r>
    </w:p>
    <w:p w14:paraId="669F7EFD" w14:textId="77777777" w:rsidR="00664420" w:rsidRPr="00DC4D0C" w:rsidRDefault="00664420" w:rsidP="00DC4D0C">
      <w:pPr>
        <w:tabs>
          <w:tab w:val="left" w:pos="4667"/>
        </w:tabs>
        <w:ind w:left="567" w:right="567"/>
        <w:rPr>
          <w:rFonts w:cs="Tahoma"/>
          <w:b/>
          <w:bCs/>
        </w:rPr>
      </w:pPr>
    </w:p>
    <w:p w14:paraId="6883D6E1" w14:textId="77777777" w:rsidR="001E66F5" w:rsidRPr="00DC4D0C" w:rsidRDefault="001E66F5" w:rsidP="00DC4D0C">
      <w:pPr>
        <w:pStyle w:val="Puesto"/>
      </w:pPr>
      <w:r w:rsidRPr="00DC4D0C">
        <w:t>En respuesta a la solicitud recibida, nos permitimos hacer de su conocimiento que con fundamento en el artículo 53, Fracciones: II, V y VI de la Ley de Transparencia y Acceso a la Información Pública del Estado de México y Municipios, le contestamos que:</w:t>
      </w:r>
    </w:p>
    <w:p w14:paraId="7564D7CB" w14:textId="77777777" w:rsidR="001E66F5" w:rsidRPr="00DC4D0C" w:rsidRDefault="001E66F5" w:rsidP="00DC4D0C"/>
    <w:p w14:paraId="042FE73D" w14:textId="24D75F04" w:rsidR="00F07EE6" w:rsidRPr="00DC4D0C" w:rsidRDefault="001E66F5" w:rsidP="00DC4D0C">
      <w:pPr>
        <w:pStyle w:val="Puesto"/>
      </w:pPr>
      <w:r w:rsidRPr="00DC4D0C">
        <w:t>Con base en el Reglamento Interior y el Manual General de Organización ambos de esta Secretaría, correspondió a la Subdirección de Organización y Personal de la Coordinación Administrativa de esta Dependencia atender su solicitud, por lo que adjunto en archivo PDF copia del oficio de respuesta con información proporcionada por el personal habilitado de la unidad administrativa antes mencionada.</w:t>
      </w:r>
    </w:p>
    <w:p w14:paraId="5D11024C" w14:textId="77777777" w:rsidR="00664420" w:rsidRPr="00DC4D0C" w:rsidRDefault="00664420" w:rsidP="00DC4D0C">
      <w:pPr>
        <w:autoSpaceDE w:val="0"/>
        <w:autoSpaceDN w:val="0"/>
        <w:adjustRightInd w:val="0"/>
        <w:ind w:right="-28"/>
        <w:rPr>
          <w:rFonts w:cs="Tahoma"/>
          <w:bCs/>
          <w:szCs w:val="22"/>
        </w:rPr>
      </w:pPr>
    </w:p>
    <w:p w14:paraId="70920289" w14:textId="1734249B" w:rsidR="00664420" w:rsidRPr="00DC4D0C" w:rsidRDefault="00F07EE6" w:rsidP="00DC4D0C">
      <w:pPr>
        <w:autoSpaceDE w:val="0"/>
        <w:autoSpaceDN w:val="0"/>
        <w:adjustRightInd w:val="0"/>
        <w:ind w:right="-28"/>
        <w:rPr>
          <w:rFonts w:cs="Tahoma"/>
          <w:bCs/>
          <w:szCs w:val="22"/>
          <w:lang w:val="es-ES"/>
        </w:rPr>
      </w:pPr>
      <w:r w:rsidRPr="00DC4D0C">
        <w:rPr>
          <w:rFonts w:cs="Tahoma"/>
          <w:bCs/>
          <w:szCs w:val="22"/>
          <w:lang w:val="es-ES"/>
        </w:rPr>
        <w:t xml:space="preserve">Asimismo, </w:t>
      </w:r>
      <w:r w:rsidRPr="00DC4D0C">
        <w:rPr>
          <w:rFonts w:cs="Tahoma"/>
          <w:b/>
          <w:szCs w:val="22"/>
          <w:lang w:val="es-ES"/>
        </w:rPr>
        <w:t xml:space="preserve">EL SUJETO OBLIGADO </w:t>
      </w:r>
      <w:r w:rsidRPr="00DC4D0C">
        <w:rPr>
          <w:rFonts w:cs="Tahoma"/>
          <w:bCs/>
          <w:szCs w:val="22"/>
          <w:lang w:val="es-ES"/>
        </w:rPr>
        <w:t>adjuntó a su respuesta los archivos electrónicos que se describen a continuación</w:t>
      </w:r>
      <w:r w:rsidR="00664420" w:rsidRPr="00DC4D0C">
        <w:rPr>
          <w:rFonts w:cs="Tahoma"/>
          <w:bCs/>
          <w:szCs w:val="22"/>
          <w:lang w:val="es-ES"/>
        </w:rPr>
        <w:t>:</w:t>
      </w:r>
    </w:p>
    <w:p w14:paraId="2C78354F" w14:textId="77777777" w:rsidR="00664420" w:rsidRPr="00DC4D0C" w:rsidRDefault="00664420" w:rsidP="00DC4D0C">
      <w:pPr>
        <w:autoSpaceDE w:val="0"/>
        <w:autoSpaceDN w:val="0"/>
        <w:adjustRightInd w:val="0"/>
        <w:ind w:right="-28"/>
        <w:rPr>
          <w:rFonts w:cs="Tahoma"/>
          <w:bCs/>
          <w:szCs w:val="22"/>
          <w:lang w:val="es-ES"/>
        </w:rPr>
      </w:pPr>
    </w:p>
    <w:p w14:paraId="7B8313F1" w14:textId="517B6731" w:rsidR="001E66F5" w:rsidRPr="00DC4D0C" w:rsidRDefault="001E66F5" w:rsidP="00DC4D0C">
      <w:pPr>
        <w:autoSpaceDE w:val="0"/>
        <w:autoSpaceDN w:val="0"/>
        <w:adjustRightInd w:val="0"/>
        <w:ind w:right="-28"/>
        <w:rPr>
          <w:rFonts w:cs="Tahoma"/>
          <w:szCs w:val="22"/>
          <w:lang w:val="es-ES"/>
        </w:rPr>
      </w:pPr>
      <w:r w:rsidRPr="00DC4D0C">
        <w:rPr>
          <w:rFonts w:cs="Tahoma"/>
          <w:b/>
          <w:szCs w:val="22"/>
          <w:lang w:val="es-ES"/>
        </w:rPr>
        <w:t xml:space="preserve">Resp.SPH.00166.pdf </w:t>
      </w:r>
      <w:r w:rsidRPr="00DC4D0C">
        <w:rPr>
          <w:rFonts w:cs="Tahoma"/>
          <w:szCs w:val="22"/>
          <w:lang w:val="es-ES"/>
        </w:rPr>
        <w:t>Documento emitido por el servidor público habilitado de la subdirección de organización y personal mediante el cual informa que remite el currículum de 41 servidores públicos.</w:t>
      </w:r>
    </w:p>
    <w:p w14:paraId="6EA0F132" w14:textId="37DA3FBE" w:rsidR="001E66F5" w:rsidRPr="00DC4D0C" w:rsidRDefault="001E66F5" w:rsidP="00DC4D0C">
      <w:pPr>
        <w:autoSpaceDE w:val="0"/>
        <w:autoSpaceDN w:val="0"/>
        <w:adjustRightInd w:val="0"/>
        <w:ind w:right="-28"/>
        <w:rPr>
          <w:rFonts w:cs="Tahoma"/>
          <w:szCs w:val="22"/>
          <w:lang w:val="es-ES"/>
        </w:rPr>
      </w:pPr>
      <w:r w:rsidRPr="00DC4D0C">
        <w:rPr>
          <w:rFonts w:cs="Tahoma"/>
          <w:b/>
          <w:szCs w:val="22"/>
          <w:lang w:val="es-ES"/>
        </w:rPr>
        <w:lastRenderedPageBreak/>
        <w:t xml:space="preserve">Fichas.CurricularesV.P.pdf </w:t>
      </w:r>
      <w:r w:rsidRPr="00DC4D0C">
        <w:rPr>
          <w:rFonts w:cs="Tahoma"/>
          <w:szCs w:val="22"/>
          <w:lang w:val="es-ES"/>
        </w:rPr>
        <w:t>Archivo que contiene 41 fichas curriculares.</w:t>
      </w:r>
    </w:p>
    <w:p w14:paraId="4ACC3663" w14:textId="77777777" w:rsidR="001E66F5" w:rsidRPr="00DC4D0C" w:rsidRDefault="001E66F5" w:rsidP="00DC4D0C">
      <w:pPr>
        <w:autoSpaceDE w:val="0"/>
        <w:autoSpaceDN w:val="0"/>
        <w:adjustRightInd w:val="0"/>
        <w:ind w:right="-28"/>
        <w:rPr>
          <w:rFonts w:cs="Tahoma"/>
          <w:szCs w:val="22"/>
          <w:lang w:val="es-ES"/>
        </w:rPr>
      </w:pPr>
    </w:p>
    <w:p w14:paraId="18890BFD" w14:textId="53A0C5D8" w:rsidR="00DE1133" w:rsidRPr="00DC4D0C" w:rsidRDefault="001E66F5" w:rsidP="00DC4D0C">
      <w:pPr>
        <w:autoSpaceDE w:val="0"/>
        <w:autoSpaceDN w:val="0"/>
        <w:adjustRightInd w:val="0"/>
        <w:ind w:right="-28"/>
        <w:rPr>
          <w:rFonts w:cs="Tahoma"/>
          <w:bCs/>
          <w:szCs w:val="22"/>
          <w:lang w:val="es-ES"/>
        </w:rPr>
      </w:pPr>
      <w:r w:rsidRPr="00DC4D0C">
        <w:rPr>
          <w:rFonts w:cs="Tahoma"/>
          <w:b/>
          <w:szCs w:val="22"/>
          <w:lang w:val="es-ES"/>
        </w:rPr>
        <w:t>Resp.00166.pdf</w:t>
      </w:r>
      <w:r w:rsidRPr="00DC4D0C">
        <w:rPr>
          <w:rFonts w:cs="Tahoma"/>
          <w:szCs w:val="22"/>
          <w:lang w:val="es-ES"/>
        </w:rPr>
        <w:t xml:space="preserve"> Documento emitido por el Titular de la Unidad de Transparencia mediante el cual hace del conocimiento a la parte recurrente la respuesta a su solicitud.</w:t>
      </w:r>
    </w:p>
    <w:p w14:paraId="52460699" w14:textId="77777777" w:rsidR="00664420" w:rsidRPr="00DC4D0C" w:rsidRDefault="00664420" w:rsidP="00DC4D0C">
      <w:pPr>
        <w:autoSpaceDE w:val="0"/>
        <w:autoSpaceDN w:val="0"/>
        <w:adjustRightInd w:val="0"/>
        <w:ind w:right="-28"/>
        <w:rPr>
          <w:rFonts w:cs="Tahoma"/>
          <w:bCs/>
          <w:szCs w:val="22"/>
          <w:lang w:val="es-ES"/>
        </w:rPr>
      </w:pPr>
    </w:p>
    <w:p w14:paraId="5A5DAB9E" w14:textId="77777777" w:rsidR="00E37A3F" w:rsidRPr="00DC4D0C" w:rsidRDefault="00E37A3F" w:rsidP="00DC4D0C">
      <w:pPr>
        <w:pStyle w:val="Ttulo2"/>
        <w:jc w:val="left"/>
      </w:pPr>
      <w:bookmarkStart w:id="8" w:name="_Toc184229772"/>
      <w:r w:rsidRPr="00DC4D0C">
        <w:t>DEL RECURSO DE REVISIÓN</w:t>
      </w:r>
      <w:bookmarkEnd w:id="8"/>
    </w:p>
    <w:p w14:paraId="0B17CD08" w14:textId="77777777" w:rsidR="00664420" w:rsidRPr="00DC4D0C" w:rsidRDefault="00664420" w:rsidP="00DC4D0C">
      <w:pPr>
        <w:autoSpaceDE w:val="0"/>
        <w:autoSpaceDN w:val="0"/>
        <w:adjustRightInd w:val="0"/>
        <w:ind w:right="-28"/>
        <w:rPr>
          <w:rFonts w:cs="Tahoma"/>
          <w:bCs/>
          <w:szCs w:val="22"/>
          <w:lang w:val="es-ES"/>
        </w:rPr>
      </w:pPr>
    </w:p>
    <w:p w14:paraId="2B216813" w14:textId="61ADBB2B" w:rsidR="00664420" w:rsidRPr="00DC4D0C" w:rsidRDefault="006E25BC" w:rsidP="00DC4D0C">
      <w:pPr>
        <w:pStyle w:val="Ttulo3"/>
      </w:pPr>
      <w:bookmarkStart w:id="9" w:name="_Toc184229773"/>
      <w:r w:rsidRPr="00DC4D0C">
        <w:rPr>
          <w:szCs w:val="32"/>
        </w:rPr>
        <w:t>a)</w:t>
      </w:r>
      <w:r w:rsidRPr="00DC4D0C">
        <w:t xml:space="preserve"> </w:t>
      </w:r>
      <w:r w:rsidR="00664420" w:rsidRPr="00DC4D0C">
        <w:t>Interposición del Recurso de Revisión</w:t>
      </w:r>
      <w:bookmarkEnd w:id="9"/>
    </w:p>
    <w:p w14:paraId="6279C622" w14:textId="7B7FD973" w:rsidR="00664420" w:rsidRPr="00DC4D0C" w:rsidRDefault="00664420" w:rsidP="00DC4D0C">
      <w:pPr>
        <w:autoSpaceDE w:val="0"/>
        <w:autoSpaceDN w:val="0"/>
        <w:adjustRightInd w:val="0"/>
        <w:ind w:right="-28"/>
        <w:rPr>
          <w:rFonts w:cs="Tahoma"/>
          <w:szCs w:val="22"/>
        </w:rPr>
      </w:pPr>
      <w:r w:rsidRPr="00DC4D0C">
        <w:rPr>
          <w:rFonts w:cs="Tahoma"/>
          <w:szCs w:val="22"/>
        </w:rPr>
        <w:t xml:space="preserve">El </w:t>
      </w:r>
      <w:r w:rsidR="001E66F5" w:rsidRPr="00DC4D0C">
        <w:rPr>
          <w:rFonts w:cs="Tahoma"/>
          <w:b/>
          <w:bCs/>
          <w:szCs w:val="22"/>
        </w:rPr>
        <w:t>cinco</w:t>
      </w:r>
      <w:r w:rsidRPr="00DC4D0C">
        <w:rPr>
          <w:rFonts w:cs="Tahoma"/>
          <w:b/>
          <w:bCs/>
          <w:szCs w:val="22"/>
        </w:rPr>
        <w:t xml:space="preserve"> de </w:t>
      </w:r>
      <w:r w:rsidR="001E66F5" w:rsidRPr="00DC4D0C">
        <w:rPr>
          <w:rFonts w:cs="Tahoma"/>
          <w:b/>
          <w:bCs/>
          <w:szCs w:val="22"/>
        </w:rPr>
        <w:t xml:space="preserve">noviembre </w:t>
      </w:r>
      <w:r w:rsidRPr="00DC4D0C">
        <w:rPr>
          <w:rFonts w:cs="Tahoma"/>
          <w:b/>
          <w:bCs/>
          <w:szCs w:val="22"/>
        </w:rPr>
        <w:t xml:space="preserve">de dos mil </w:t>
      </w:r>
      <w:r w:rsidR="001E66F5" w:rsidRPr="00DC4D0C">
        <w:rPr>
          <w:rFonts w:cs="Tahoma"/>
          <w:b/>
          <w:bCs/>
          <w:szCs w:val="22"/>
        </w:rPr>
        <w:t xml:space="preserve">veinticuatro </w:t>
      </w:r>
      <w:r w:rsidR="00F75D23" w:rsidRPr="00DC4D0C">
        <w:rPr>
          <w:rFonts w:cs="Tahoma"/>
          <w:b/>
          <w:bCs/>
          <w:szCs w:val="22"/>
        </w:rPr>
        <w:t>LA PARTE RECURRENTE</w:t>
      </w:r>
      <w:r w:rsidR="00F75D23" w:rsidRPr="00DC4D0C">
        <w:rPr>
          <w:rFonts w:cs="Tahoma"/>
          <w:szCs w:val="22"/>
        </w:rPr>
        <w:t xml:space="preserve"> interpuso el recurso de revisión en contra de la respuesta emitida por el </w:t>
      </w:r>
      <w:r w:rsidR="00F75D23" w:rsidRPr="00DC4D0C">
        <w:rPr>
          <w:rFonts w:cs="Tahoma"/>
          <w:b/>
          <w:bCs/>
          <w:szCs w:val="22"/>
        </w:rPr>
        <w:t>SUJETO OBLIGADO</w:t>
      </w:r>
      <w:r w:rsidR="00953430" w:rsidRPr="00DC4D0C">
        <w:rPr>
          <w:rFonts w:cs="Tahoma"/>
          <w:szCs w:val="22"/>
        </w:rPr>
        <w:t xml:space="preserve">, mismo que fue registrado en el SAIMEX con el número de expediente </w:t>
      </w:r>
      <w:r w:rsidR="001E66F5" w:rsidRPr="00DC4D0C">
        <w:rPr>
          <w:rFonts w:cs="Tahoma"/>
          <w:b/>
          <w:bCs/>
          <w:szCs w:val="22"/>
        </w:rPr>
        <w:t>07057/</w:t>
      </w:r>
      <w:r w:rsidR="00953430" w:rsidRPr="00DC4D0C">
        <w:rPr>
          <w:rFonts w:cs="Tahoma"/>
          <w:b/>
          <w:bCs/>
          <w:szCs w:val="22"/>
        </w:rPr>
        <w:t>INFOEM/IP/RR/</w:t>
      </w:r>
      <w:r w:rsidR="001E66F5" w:rsidRPr="00DC4D0C">
        <w:rPr>
          <w:rFonts w:cs="Tahoma"/>
          <w:b/>
          <w:bCs/>
          <w:szCs w:val="22"/>
        </w:rPr>
        <w:t>2024</w:t>
      </w:r>
      <w:r w:rsidR="00953430" w:rsidRPr="00DC4D0C">
        <w:rPr>
          <w:rFonts w:cs="Tahoma"/>
          <w:szCs w:val="22"/>
        </w:rPr>
        <w:t>, y en el cual manifiesta lo siguiente</w:t>
      </w:r>
      <w:r w:rsidRPr="00DC4D0C">
        <w:rPr>
          <w:rFonts w:cs="Tahoma"/>
          <w:szCs w:val="22"/>
        </w:rPr>
        <w:t>:</w:t>
      </w:r>
    </w:p>
    <w:p w14:paraId="74B30008" w14:textId="77777777" w:rsidR="00664420" w:rsidRPr="00DC4D0C" w:rsidRDefault="00664420" w:rsidP="00DC4D0C">
      <w:pPr>
        <w:tabs>
          <w:tab w:val="left" w:pos="4667"/>
        </w:tabs>
        <w:ind w:right="539"/>
        <w:rPr>
          <w:rFonts w:cs="Tahoma"/>
          <w:szCs w:val="22"/>
        </w:rPr>
      </w:pPr>
    </w:p>
    <w:p w14:paraId="12153283" w14:textId="77777777" w:rsidR="00664420" w:rsidRPr="00DC4D0C" w:rsidRDefault="00664420" w:rsidP="00DC4D0C">
      <w:pPr>
        <w:tabs>
          <w:tab w:val="left" w:pos="4667"/>
        </w:tabs>
        <w:ind w:left="567" w:right="539"/>
        <w:rPr>
          <w:rFonts w:cs="Tahoma"/>
          <w:b/>
          <w:iCs/>
        </w:rPr>
      </w:pPr>
      <w:r w:rsidRPr="00DC4D0C">
        <w:rPr>
          <w:rFonts w:cs="Tahoma"/>
          <w:b/>
          <w:iCs/>
        </w:rPr>
        <w:t>ACTO IMPUGNADO</w:t>
      </w:r>
      <w:r w:rsidRPr="00DC4D0C">
        <w:rPr>
          <w:rFonts w:cs="Tahoma"/>
          <w:b/>
          <w:iCs/>
        </w:rPr>
        <w:tab/>
      </w:r>
    </w:p>
    <w:p w14:paraId="523F8BF4" w14:textId="748D112D" w:rsidR="00664420" w:rsidRPr="00DC4D0C" w:rsidRDefault="001E66F5" w:rsidP="00DC4D0C">
      <w:pPr>
        <w:tabs>
          <w:tab w:val="left" w:pos="4667"/>
        </w:tabs>
        <w:ind w:left="567" w:right="539"/>
        <w:rPr>
          <w:rFonts w:cs="Tahoma"/>
          <w:bCs/>
          <w:i/>
        </w:rPr>
      </w:pPr>
      <w:proofErr w:type="gramStart"/>
      <w:r w:rsidRPr="00DC4D0C">
        <w:rPr>
          <w:rFonts w:cs="Tahoma"/>
          <w:bCs/>
          <w:i/>
        </w:rPr>
        <w:t>queremos</w:t>
      </w:r>
      <w:proofErr w:type="gramEnd"/>
      <w:r w:rsidRPr="00DC4D0C">
        <w:rPr>
          <w:rFonts w:cs="Tahoma"/>
          <w:bCs/>
          <w:i/>
        </w:rPr>
        <w:t xml:space="preserve"> </w:t>
      </w:r>
      <w:proofErr w:type="spellStart"/>
      <w:r w:rsidRPr="00DC4D0C">
        <w:rPr>
          <w:rFonts w:cs="Tahoma"/>
          <w:bCs/>
          <w:i/>
        </w:rPr>
        <w:t>curriculum</w:t>
      </w:r>
      <w:proofErr w:type="spellEnd"/>
      <w:r w:rsidRPr="00DC4D0C">
        <w:rPr>
          <w:rFonts w:cs="Tahoma"/>
          <w:bCs/>
          <w:i/>
        </w:rPr>
        <w:t xml:space="preserve"> s, completos. </w:t>
      </w:r>
      <w:proofErr w:type="gramStart"/>
      <w:r w:rsidRPr="00DC4D0C">
        <w:rPr>
          <w:rFonts w:cs="Tahoma"/>
          <w:bCs/>
          <w:i/>
        </w:rPr>
        <w:t>solo</w:t>
      </w:r>
      <w:proofErr w:type="gramEnd"/>
      <w:r w:rsidRPr="00DC4D0C">
        <w:rPr>
          <w:rFonts w:cs="Tahoma"/>
          <w:bCs/>
          <w:i/>
        </w:rPr>
        <w:t xml:space="preserve"> testar información confidencial</w:t>
      </w:r>
      <w:r w:rsidR="00664420" w:rsidRPr="00DC4D0C">
        <w:rPr>
          <w:rFonts w:cs="Tahoma"/>
          <w:bCs/>
          <w:i/>
        </w:rPr>
        <w:t>.</w:t>
      </w:r>
    </w:p>
    <w:p w14:paraId="6AE8EA9A" w14:textId="77777777" w:rsidR="00664420" w:rsidRPr="00DC4D0C" w:rsidRDefault="00664420" w:rsidP="00DC4D0C">
      <w:pPr>
        <w:tabs>
          <w:tab w:val="left" w:pos="4667"/>
        </w:tabs>
        <w:ind w:left="567" w:right="539"/>
        <w:rPr>
          <w:rFonts w:cs="Tahoma"/>
          <w:bCs/>
          <w:i/>
        </w:rPr>
      </w:pPr>
    </w:p>
    <w:p w14:paraId="047D036B" w14:textId="77777777" w:rsidR="00664420" w:rsidRPr="00DC4D0C" w:rsidRDefault="00664420" w:rsidP="00DC4D0C">
      <w:pPr>
        <w:tabs>
          <w:tab w:val="left" w:pos="4667"/>
        </w:tabs>
        <w:ind w:left="567" w:right="539"/>
        <w:rPr>
          <w:rFonts w:cs="Tahoma"/>
          <w:b/>
          <w:iCs/>
        </w:rPr>
      </w:pPr>
      <w:r w:rsidRPr="00DC4D0C">
        <w:rPr>
          <w:rFonts w:cs="Tahoma"/>
          <w:b/>
          <w:iCs/>
        </w:rPr>
        <w:t>RAZONES O MOTIVOS DE LA INCONFORMIDAD</w:t>
      </w:r>
      <w:r w:rsidRPr="00DC4D0C">
        <w:rPr>
          <w:rFonts w:cs="Tahoma"/>
          <w:b/>
          <w:iCs/>
        </w:rPr>
        <w:tab/>
      </w:r>
    </w:p>
    <w:p w14:paraId="1DAE2563" w14:textId="3716F22F" w:rsidR="00953430" w:rsidRPr="00DC4D0C" w:rsidRDefault="001E66F5" w:rsidP="00DC4D0C">
      <w:pPr>
        <w:tabs>
          <w:tab w:val="left" w:pos="4667"/>
        </w:tabs>
        <w:ind w:left="567" w:right="539"/>
        <w:rPr>
          <w:rFonts w:cs="Tahoma"/>
          <w:bCs/>
          <w:i/>
        </w:rPr>
      </w:pPr>
      <w:proofErr w:type="gramStart"/>
      <w:r w:rsidRPr="00DC4D0C">
        <w:rPr>
          <w:rFonts w:cs="Tahoma"/>
          <w:bCs/>
          <w:i/>
        </w:rPr>
        <w:t>la</w:t>
      </w:r>
      <w:proofErr w:type="gramEnd"/>
      <w:r w:rsidRPr="00DC4D0C">
        <w:rPr>
          <w:rFonts w:cs="Tahoma"/>
          <w:bCs/>
          <w:i/>
        </w:rPr>
        <w:t xml:space="preserve"> información no </w:t>
      </w:r>
      <w:proofErr w:type="spellStart"/>
      <w:r w:rsidRPr="00DC4D0C">
        <w:rPr>
          <w:rFonts w:cs="Tahoma"/>
          <w:bCs/>
          <w:i/>
        </w:rPr>
        <w:t>esta</w:t>
      </w:r>
      <w:proofErr w:type="spellEnd"/>
      <w:r w:rsidRPr="00DC4D0C">
        <w:rPr>
          <w:rFonts w:cs="Tahoma"/>
          <w:bCs/>
          <w:i/>
        </w:rPr>
        <w:t xml:space="preserve"> completa</w:t>
      </w:r>
      <w:r w:rsidR="00953430" w:rsidRPr="00DC4D0C">
        <w:rPr>
          <w:rFonts w:cs="Tahoma"/>
          <w:bCs/>
          <w:i/>
        </w:rPr>
        <w:t>.</w:t>
      </w:r>
    </w:p>
    <w:p w14:paraId="48FE75EA" w14:textId="77777777" w:rsidR="00664420" w:rsidRPr="00DC4D0C" w:rsidRDefault="00664420" w:rsidP="00DC4D0C">
      <w:pPr>
        <w:tabs>
          <w:tab w:val="left" w:pos="4667"/>
        </w:tabs>
        <w:ind w:right="567"/>
        <w:rPr>
          <w:rFonts w:cs="Tahoma"/>
          <w:b/>
          <w:bCs/>
        </w:rPr>
      </w:pPr>
    </w:p>
    <w:p w14:paraId="6804DEF1" w14:textId="3C4F6CB5" w:rsidR="00664420" w:rsidRPr="00DC4D0C" w:rsidRDefault="006E25BC" w:rsidP="00DC4D0C">
      <w:pPr>
        <w:pStyle w:val="Ttulo3"/>
      </w:pPr>
      <w:bookmarkStart w:id="10" w:name="_Toc184229774"/>
      <w:r w:rsidRPr="00DC4D0C">
        <w:t>b</w:t>
      </w:r>
      <w:r w:rsidR="00664420" w:rsidRPr="00DC4D0C">
        <w:t>) Turno del Recurso de Revisión</w:t>
      </w:r>
      <w:bookmarkEnd w:id="10"/>
    </w:p>
    <w:p w14:paraId="1173671B" w14:textId="0AC75916" w:rsidR="00C72DAA" w:rsidRPr="00DC4D0C" w:rsidRDefault="00C72DAA" w:rsidP="00DC4D0C">
      <w:r w:rsidRPr="00DC4D0C">
        <w:t>Con fundamento en el artículo 185, fracción I de la Ley de Transparencia y Acceso a la Información Pública del Estado de México y Municipios, el</w:t>
      </w:r>
      <w:r w:rsidRPr="00DC4D0C">
        <w:rPr>
          <w:b/>
          <w:bCs/>
        </w:rPr>
        <w:t xml:space="preserve"> </w:t>
      </w:r>
      <w:r w:rsidR="0055265C" w:rsidRPr="00DC4D0C">
        <w:rPr>
          <w:rFonts w:eastAsia="Palatino Linotype" w:cs="Palatino Linotype"/>
          <w:b/>
        </w:rPr>
        <w:t>cinco</w:t>
      </w:r>
      <w:r w:rsidRPr="00DC4D0C">
        <w:rPr>
          <w:rFonts w:eastAsia="Palatino Linotype" w:cs="Palatino Linotype"/>
          <w:b/>
        </w:rPr>
        <w:t xml:space="preserve"> de </w:t>
      </w:r>
      <w:r w:rsidR="0055265C" w:rsidRPr="00DC4D0C">
        <w:rPr>
          <w:rFonts w:eastAsia="Palatino Linotype" w:cs="Palatino Linotype"/>
          <w:b/>
        </w:rPr>
        <w:t xml:space="preserve">noviembre </w:t>
      </w:r>
      <w:r w:rsidRPr="00DC4D0C">
        <w:rPr>
          <w:rFonts w:eastAsia="Palatino Linotype" w:cs="Palatino Linotype"/>
          <w:b/>
        </w:rPr>
        <w:t xml:space="preserve">de dos mil </w:t>
      </w:r>
      <w:r w:rsidR="0055265C" w:rsidRPr="00DC4D0C">
        <w:rPr>
          <w:rFonts w:eastAsia="Palatino Linotype" w:cs="Palatino Linotype"/>
          <w:b/>
        </w:rPr>
        <w:t>veinticuatro</w:t>
      </w:r>
      <w:r w:rsidRPr="00DC4D0C">
        <w:t xml:space="preserve"> se turnó el recurso de revisión a través del</w:t>
      </w:r>
      <w:r w:rsidRPr="00DC4D0C">
        <w:rPr>
          <w:rFonts w:eastAsia="Arial Unicode MS"/>
        </w:rPr>
        <w:t xml:space="preserve"> </w:t>
      </w:r>
      <w:r w:rsidRPr="00DC4D0C">
        <w:rPr>
          <w:rFonts w:eastAsia="Arial Unicode MS"/>
          <w:bCs/>
        </w:rPr>
        <w:t>SAIMEX</w:t>
      </w:r>
      <w:r w:rsidRPr="00DC4D0C">
        <w:t xml:space="preserve"> a la </w:t>
      </w:r>
      <w:r w:rsidRPr="00DC4D0C">
        <w:rPr>
          <w:b/>
        </w:rPr>
        <w:t>Comisionada Sharon Cristina Morales Martínez</w:t>
      </w:r>
      <w:r w:rsidRPr="00DC4D0C">
        <w:rPr>
          <w:bCs/>
        </w:rPr>
        <w:t xml:space="preserve">, </w:t>
      </w:r>
      <w:r w:rsidRPr="00DC4D0C">
        <w:t xml:space="preserve">a efecto de decretar su admisión o desechamiento. </w:t>
      </w:r>
    </w:p>
    <w:p w14:paraId="18F305CB" w14:textId="77777777" w:rsidR="00664420" w:rsidRPr="00DC4D0C" w:rsidRDefault="00664420" w:rsidP="00DC4D0C">
      <w:pPr>
        <w:rPr>
          <w:rFonts w:eastAsia="Batang" w:cs="Tahoma"/>
          <w:bCs/>
          <w:szCs w:val="22"/>
        </w:rPr>
      </w:pPr>
    </w:p>
    <w:p w14:paraId="3E31EC2D" w14:textId="295256A1" w:rsidR="00664420" w:rsidRPr="00DC4D0C" w:rsidRDefault="006E25BC" w:rsidP="00DC4D0C">
      <w:pPr>
        <w:pStyle w:val="Ttulo3"/>
      </w:pPr>
      <w:bookmarkStart w:id="11" w:name="_Toc184229775"/>
      <w:r w:rsidRPr="00DC4D0C">
        <w:lastRenderedPageBreak/>
        <w:t>c</w:t>
      </w:r>
      <w:r w:rsidR="00664420" w:rsidRPr="00DC4D0C">
        <w:t>) Admisión del Recurso de Revisión</w:t>
      </w:r>
      <w:bookmarkEnd w:id="11"/>
    </w:p>
    <w:p w14:paraId="240447D5" w14:textId="381DE2C1" w:rsidR="000E09C4" w:rsidRPr="00DC4D0C" w:rsidRDefault="000E09C4" w:rsidP="00DC4D0C">
      <w:pPr>
        <w:rPr>
          <w:rFonts w:cs="Arial"/>
        </w:rPr>
      </w:pPr>
      <w:r w:rsidRPr="00DC4D0C">
        <w:rPr>
          <w:rFonts w:cs="Arial"/>
        </w:rPr>
        <w:t xml:space="preserve">El </w:t>
      </w:r>
      <w:r w:rsidR="0055265C" w:rsidRPr="00DC4D0C">
        <w:rPr>
          <w:rFonts w:eastAsia="Palatino Linotype" w:cs="Palatino Linotype"/>
          <w:b/>
        </w:rPr>
        <w:t>seis de noviembre de dos mil veinticuatro</w:t>
      </w:r>
      <w:r w:rsidR="0055265C" w:rsidRPr="00DC4D0C">
        <w:rPr>
          <w:rFonts w:cs="Arial"/>
        </w:rPr>
        <w:t xml:space="preserve"> </w:t>
      </w:r>
      <w:r w:rsidRPr="00DC4D0C">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DC4D0C">
        <w:rPr>
          <w:rFonts w:cs="Arial"/>
        </w:rPr>
        <w:t>, fracción II</w:t>
      </w:r>
      <w:r w:rsidRPr="00DC4D0C">
        <w:rPr>
          <w:rFonts w:cs="Arial"/>
        </w:rPr>
        <w:t xml:space="preserve"> de la Ley de Transparencia y Acceso a la Información Pública del Estado de México y Municipios.</w:t>
      </w:r>
    </w:p>
    <w:p w14:paraId="34EC3F86" w14:textId="77777777" w:rsidR="00D2790D" w:rsidRPr="00DC4D0C" w:rsidRDefault="00D2790D" w:rsidP="00DC4D0C">
      <w:pPr>
        <w:rPr>
          <w:rFonts w:cs="Arial"/>
        </w:rPr>
      </w:pPr>
    </w:p>
    <w:p w14:paraId="3B820F58" w14:textId="29C1CA98" w:rsidR="00865CF4" w:rsidRPr="00DC4D0C" w:rsidRDefault="006E25BC" w:rsidP="00DC4D0C">
      <w:pPr>
        <w:pStyle w:val="Ttulo3"/>
      </w:pPr>
      <w:bookmarkStart w:id="12" w:name="_Toc184229776"/>
      <w:r w:rsidRPr="00DC4D0C">
        <w:t>d</w:t>
      </w:r>
      <w:r w:rsidR="00D2790D" w:rsidRPr="00DC4D0C">
        <w:t xml:space="preserve">) </w:t>
      </w:r>
      <w:r w:rsidR="00865CF4" w:rsidRPr="00DC4D0C">
        <w:t>Informe Justificado del Sujeto Obligado</w:t>
      </w:r>
      <w:bookmarkEnd w:id="12"/>
    </w:p>
    <w:p w14:paraId="14A706BE" w14:textId="60865CA3" w:rsidR="00865CF4" w:rsidRPr="00DC4D0C" w:rsidRDefault="00865CF4" w:rsidP="00DC4D0C">
      <w:pPr>
        <w:rPr>
          <w:rFonts w:eastAsia="Arial Unicode MS" w:cs="Arial"/>
        </w:rPr>
      </w:pPr>
      <w:r w:rsidRPr="00DC4D0C">
        <w:rPr>
          <w:rFonts w:cs="Tahoma"/>
          <w:b/>
          <w:szCs w:val="24"/>
        </w:rPr>
        <w:t xml:space="preserve">EL SUJETO OBLIGADO </w:t>
      </w:r>
      <w:r w:rsidRPr="00DC4D0C">
        <w:rPr>
          <w:rFonts w:eastAsia="Arial Unicode MS" w:cs="Arial"/>
        </w:rPr>
        <w:t>rindió su informe justificado dentro del término legal</w:t>
      </w:r>
      <w:r w:rsidR="0055265C" w:rsidRPr="00DC4D0C">
        <w:rPr>
          <w:rFonts w:eastAsia="Arial Unicode MS" w:cs="Arial"/>
        </w:rPr>
        <w:t>mente concedido para tal efecto mediante los archivos electrónicos que se describen a continuación:</w:t>
      </w:r>
    </w:p>
    <w:p w14:paraId="1D9CBB73" w14:textId="77777777" w:rsidR="0055265C" w:rsidRPr="00DC4D0C" w:rsidRDefault="0055265C" w:rsidP="00DC4D0C">
      <w:pPr>
        <w:rPr>
          <w:rFonts w:eastAsia="Arial Unicode MS" w:cs="Arial"/>
        </w:rPr>
      </w:pPr>
    </w:p>
    <w:p w14:paraId="040CC196" w14:textId="07731DDE" w:rsidR="0055265C" w:rsidRPr="00DC4D0C" w:rsidRDefault="0055265C" w:rsidP="00DC4D0C">
      <w:pPr>
        <w:rPr>
          <w:rFonts w:eastAsia="Arial Unicode MS" w:cs="Arial"/>
          <w:i/>
        </w:rPr>
      </w:pPr>
      <w:r w:rsidRPr="00DC4D0C">
        <w:rPr>
          <w:rFonts w:eastAsia="Arial Unicode MS" w:cs="Arial"/>
        </w:rPr>
        <w:t xml:space="preserve">Resp.SPH.RR.7057-0166.pdf Informe justificado emitido por el servidor público habilitado de la subdirección de organización y personal mediante el cual informa lo siguiente: </w:t>
      </w:r>
      <w:r w:rsidRPr="00DC4D0C">
        <w:rPr>
          <w:rFonts w:eastAsia="Arial Unicode MS" w:cs="Arial"/>
          <w:i/>
        </w:rPr>
        <w:t>“se hizo entrega en Versión Pública de la ficha curricular de las 41 personas servidoras públicas, titulares de las unidades Administrativas que integran la Secretaría del Trabajo del Gobierno del Estado de México...”</w:t>
      </w:r>
    </w:p>
    <w:p w14:paraId="607C1E2E" w14:textId="77777777" w:rsidR="0055265C" w:rsidRPr="00DC4D0C" w:rsidRDefault="0055265C" w:rsidP="00DC4D0C">
      <w:pPr>
        <w:rPr>
          <w:rFonts w:eastAsia="Arial Unicode MS" w:cs="Arial"/>
        </w:rPr>
      </w:pPr>
    </w:p>
    <w:p w14:paraId="149EB915" w14:textId="5A3BAE7A" w:rsidR="0055265C" w:rsidRPr="00DC4D0C" w:rsidRDefault="0055265C" w:rsidP="00DC4D0C">
      <w:pPr>
        <w:rPr>
          <w:rFonts w:eastAsia="Arial Unicode MS" w:cs="Arial"/>
        </w:rPr>
      </w:pPr>
      <w:r w:rsidRPr="00DC4D0C">
        <w:rPr>
          <w:rFonts w:eastAsia="Arial Unicode MS" w:cs="Arial"/>
        </w:rPr>
        <w:t>IJ.RR.07057-0166.pdf Informe justificado mediante el cual se ratifica la respuesta inicial.</w:t>
      </w:r>
    </w:p>
    <w:p w14:paraId="3B386B4C" w14:textId="77777777" w:rsidR="003A40C1" w:rsidRPr="00DC4D0C" w:rsidRDefault="003A40C1" w:rsidP="00DC4D0C">
      <w:pPr>
        <w:ind w:right="539"/>
        <w:rPr>
          <w:rFonts w:cs="Tahoma"/>
          <w:bCs/>
          <w:szCs w:val="24"/>
        </w:rPr>
      </w:pPr>
    </w:p>
    <w:p w14:paraId="755B7730" w14:textId="50387DA0" w:rsidR="00664420" w:rsidRPr="00DC4D0C" w:rsidRDefault="0055265C" w:rsidP="00DC4D0C">
      <w:pPr>
        <w:pStyle w:val="Ttulo3"/>
        <w:rPr>
          <w:lang w:val="es-ES"/>
        </w:rPr>
      </w:pPr>
      <w:bookmarkStart w:id="13" w:name="_Toc184229777"/>
      <w:r w:rsidRPr="00DC4D0C">
        <w:rPr>
          <w:rFonts w:eastAsia="Calibri"/>
          <w:bCs/>
          <w:lang w:eastAsia="en-US"/>
        </w:rPr>
        <w:t>e</w:t>
      </w:r>
      <w:r w:rsidR="00664420" w:rsidRPr="00DC4D0C">
        <w:rPr>
          <w:rFonts w:eastAsia="Calibri"/>
          <w:bCs/>
          <w:lang w:eastAsia="en-US"/>
        </w:rPr>
        <w:t>)</w:t>
      </w:r>
      <w:r w:rsidR="00664420" w:rsidRPr="00DC4D0C">
        <w:t xml:space="preserve"> </w:t>
      </w:r>
      <w:r w:rsidR="00865CF4" w:rsidRPr="00DC4D0C">
        <w:rPr>
          <w:lang w:val="es-ES"/>
        </w:rPr>
        <w:t>Manifestaciones de la Parte Recurrente</w:t>
      </w:r>
      <w:bookmarkEnd w:id="13"/>
    </w:p>
    <w:p w14:paraId="4E8AF011" w14:textId="77777777" w:rsidR="00865CF4" w:rsidRPr="00DC4D0C" w:rsidRDefault="00865CF4" w:rsidP="00DC4D0C">
      <w:pPr>
        <w:rPr>
          <w:rFonts w:eastAsia="Arial Unicode MS" w:cs="Arial"/>
        </w:rPr>
      </w:pPr>
      <w:r w:rsidRPr="00DC4D0C">
        <w:rPr>
          <w:rFonts w:cs="Tahoma"/>
          <w:b/>
          <w:szCs w:val="24"/>
        </w:rPr>
        <w:t xml:space="preserve">LA PARTE RECURRENTE </w:t>
      </w:r>
      <w:r w:rsidRPr="00DC4D0C">
        <w:rPr>
          <w:rFonts w:eastAsia="Arial Unicode MS" w:cs="Arial"/>
        </w:rPr>
        <w:t>no realizó manifestación alguna dentro del término legalmente concedido para tal efecto, ni presentó pruebas o alegatos.</w:t>
      </w:r>
    </w:p>
    <w:p w14:paraId="43289D82" w14:textId="77777777" w:rsidR="00865CF4" w:rsidRPr="00DC4D0C" w:rsidRDefault="00865CF4" w:rsidP="00DC4D0C">
      <w:pPr>
        <w:rPr>
          <w:rFonts w:eastAsia="Arial Unicode MS" w:cs="Arial"/>
        </w:rPr>
      </w:pPr>
    </w:p>
    <w:p w14:paraId="0E651988" w14:textId="0273FC83" w:rsidR="00664420" w:rsidRPr="00DC4D0C" w:rsidRDefault="0055265C" w:rsidP="00DC4D0C">
      <w:pPr>
        <w:pStyle w:val="Ttulo3"/>
      </w:pPr>
      <w:bookmarkStart w:id="14" w:name="_Toc184229778"/>
      <w:r w:rsidRPr="00DC4D0C">
        <w:t>f)</w:t>
      </w:r>
      <w:r w:rsidR="00664420" w:rsidRPr="00DC4D0C">
        <w:t xml:space="preserve"> Cierre de instrucción</w:t>
      </w:r>
      <w:bookmarkEnd w:id="14"/>
    </w:p>
    <w:p w14:paraId="79AF95DC" w14:textId="22A5AEF3" w:rsidR="00664420" w:rsidRPr="00DC4D0C" w:rsidRDefault="00BF091A" w:rsidP="00DC4D0C">
      <w:r w:rsidRPr="00DC4D0C">
        <w:rPr>
          <w:rFonts w:cs="Tahoma"/>
          <w:szCs w:val="22"/>
        </w:rPr>
        <w:t>Al no existir diligencias pendientes por desahogar</w:t>
      </w:r>
      <w:r w:rsidRPr="00DC4D0C">
        <w:rPr>
          <w:rFonts w:cs="Arial"/>
        </w:rPr>
        <w:t xml:space="preserve">, el </w:t>
      </w:r>
      <w:bookmarkStart w:id="15" w:name="_Hlk104892386"/>
      <w:r w:rsidR="0055265C" w:rsidRPr="00DC4D0C">
        <w:rPr>
          <w:rFonts w:cs="Arial"/>
          <w:b/>
        </w:rPr>
        <w:t>tres</w:t>
      </w:r>
      <w:r w:rsidRPr="00DC4D0C">
        <w:rPr>
          <w:rFonts w:cs="Arial"/>
          <w:b/>
        </w:rPr>
        <w:t xml:space="preserve"> de </w:t>
      </w:r>
      <w:bookmarkEnd w:id="15"/>
      <w:r w:rsidR="0055265C" w:rsidRPr="00DC4D0C">
        <w:rPr>
          <w:rFonts w:cs="Arial"/>
          <w:b/>
        </w:rPr>
        <w:t xml:space="preserve">diciembre </w:t>
      </w:r>
      <w:r w:rsidRPr="00DC4D0C">
        <w:rPr>
          <w:rFonts w:cs="Arial"/>
          <w:b/>
        </w:rPr>
        <w:t xml:space="preserve">de dos mil </w:t>
      </w:r>
      <w:r w:rsidR="0055265C" w:rsidRPr="00DC4D0C">
        <w:rPr>
          <w:rFonts w:cs="Arial"/>
          <w:b/>
        </w:rPr>
        <w:t xml:space="preserve">veinticuatro </w:t>
      </w:r>
      <w:r w:rsidRPr="00DC4D0C">
        <w:rPr>
          <w:rFonts w:cs="Arial"/>
        </w:rPr>
        <w:t xml:space="preserve">la </w:t>
      </w:r>
      <w:r w:rsidRPr="00DC4D0C">
        <w:rPr>
          <w:rFonts w:cs="Arial"/>
          <w:b/>
          <w:bCs/>
        </w:rPr>
        <w:t xml:space="preserve">Comisionada </w:t>
      </w:r>
      <w:r w:rsidRPr="00DC4D0C">
        <w:rPr>
          <w:b/>
        </w:rPr>
        <w:t xml:space="preserve">Sharon Cristina Morales Martínez </w:t>
      </w:r>
      <w:r w:rsidRPr="00DC4D0C">
        <w:rPr>
          <w:rFonts w:cs="Arial"/>
        </w:rPr>
        <w:t xml:space="preserve">acordó el cierre de </w:t>
      </w:r>
      <w:r w:rsidRPr="00DC4D0C">
        <w:rPr>
          <w:rFonts w:cs="Arial"/>
        </w:rPr>
        <w:lastRenderedPageBreak/>
        <w:t>instrucción</w:t>
      </w:r>
      <w:r w:rsidR="0011350D" w:rsidRPr="00DC4D0C">
        <w:rPr>
          <w:rFonts w:cs="Arial"/>
        </w:rPr>
        <w:t xml:space="preserve"> y</w:t>
      </w:r>
      <w:r w:rsidRPr="00DC4D0C">
        <w:rPr>
          <w:rFonts w:cs="Arial"/>
        </w:rPr>
        <w:t xml:space="preserve"> </w:t>
      </w:r>
      <w:r w:rsidR="0011350D" w:rsidRPr="00DC4D0C">
        <w:rPr>
          <w:rFonts w:cs="Arial"/>
        </w:rPr>
        <w:t xml:space="preserve">la </w:t>
      </w:r>
      <w:r w:rsidRPr="00DC4D0C">
        <w:rPr>
          <w:rFonts w:cs="Arial"/>
        </w:rPr>
        <w:t>remisión del expediente a efecto de ser resuelto, de conformidad con lo establecido en el artículo 185 fracciones VI y VIII de la Ley de Transparencia y Acceso a la Información Pública del Estado de México y Municipios</w:t>
      </w:r>
      <w:r w:rsidRPr="00DC4D0C">
        <w:t>.</w:t>
      </w:r>
      <w:r w:rsidR="0011350D" w:rsidRPr="00DC4D0C">
        <w:t xml:space="preserve"> Dicho acuerdo </w:t>
      </w:r>
      <w:r w:rsidR="00664420" w:rsidRPr="00DC4D0C">
        <w:rPr>
          <w:rFonts w:cs="Tahoma"/>
          <w:szCs w:val="22"/>
        </w:rPr>
        <w:t xml:space="preserve">fue notificado a las partes el mismo día a través del </w:t>
      </w:r>
      <w:r w:rsidR="00664420" w:rsidRPr="00DC4D0C">
        <w:rPr>
          <w:rFonts w:cs="Tahoma"/>
          <w:szCs w:val="22"/>
          <w:lang w:val="es-ES"/>
        </w:rPr>
        <w:t>SAIMEX</w:t>
      </w:r>
      <w:r w:rsidR="00664420" w:rsidRPr="00DC4D0C">
        <w:rPr>
          <w:rFonts w:cs="Tahoma"/>
          <w:szCs w:val="22"/>
        </w:rPr>
        <w:t>.</w:t>
      </w:r>
    </w:p>
    <w:p w14:paraId="741683E3" w14:textId="77777777" w:rsidR="0011350D" w:rsidRPr="00DC4D0C" w:rsidRDefault="0011350D" w:rsidP="00DC4D0C">
      <w:pPr>
        <w:rPr>
          <w:rFonts w:cs="Tahoma"/>
          <w:szCs w:val="22"/>
        </w:rPr>
      </w:pPr>
    </w:p>
    <w:p w14:paraId="7A9629DE" w14:textId="77777777" w:rsidR="00664420" w:rsidRPr="00DC4D0C" w:rsidRDefault="00664420" w:rsidP="00DC4D0C">
      <w:pPr>
        <w:pStyle w:val="Ttulo1"/>
        <w:rPr>
          <w:rFonts w:eastAsiaTheme="minorHAnsi"/>
          <w:lang w:eastAsia="en-US"/>
        </w:rPr>
      </w:pPr>
      <w:bookmarkStart w:id="16" w:name="_Toc184229779"/>
      <w:r w:rsidRPr="00DC4D0C">
        <w:rPr>
          <w:rFonts w:eastAsiaTheme="minorHAnsi"/>
          <w:lang w:eastAsia="en-US"/>
        </w:rPr>
        <w:t>CONSIDERANDOS</w:t>
      </w:r>
      <w:bookmarkEnd w:id="16"/>
    </w:p>
    <w:p w14:paraId="6DD1243B" w14:textId="77777777" w:rsidR="00664420" w:rsidRPr="00DC4D0C" w:rsidRDefault="00664420" w:rsidP="00DC4D0C">
      <w:pPr>
        <w:contextualSpacing/>
        <w:jc w:val="center"/>
        <w:rPr>
          <w:rFonts w:eastAsiaTheme="minorHAnsi" w:cs="Tahoma"/>
          <w:b/>
          <w:szCs w:val="22"/>
          <w:lang w:eastAsia="en-US"/>
        </w:rPr>
      </w:pPr>
    </w:p>
    <w:p w14:paraId="0B67CB92" w14:textId="2E307D3B" w:rsidR="00664420" w:rsidRPr="00DC4D0C" w:rsidRDefault="00664420" w:rsidP="00DC4D0C">
      <w:pPr>
        <w:pStyle w:val="Ttulo2"/>
        <w:rPr>
          <w:rFonts w:eastAsia="Batang"/>
        </w:rPr>
      </w:pPr>
      <w:bookmarkStart w:id="17" w:name="_Toc184229780"/>
      <w:r w:rsidRPr="00DC4D0C">
        <w:rPr>
          <w:rFonts w:eastAsia="Batang"/>
        </w:rPr>
        <w:t xml:space="preserve">PRIMERO. </w:t>
      </w:r>
      <w:r w:rsidR="00BA55A8" w:rsidRPr="00DC4D0C">
        <w:rPr>
          <w:rFonts w:eastAsia="Batang"/>
        </w:rPr>
        <w:t>Procedibilidad</w:t>
      </w:r>
      <w:bookmarkEnd w:id="17"/>
    </w:p>
    <w:p w14:paraId="39C52BC1" w14:textId="56FCC20D" w:rsidR="00BA55A8" w:rsidRPr="00DC4D0C" w:rsidRDefault="00BA55A8" w:rsidP="00DC4D0C">
      <w:pPr>
        <w:pStyle w:val="Ttulo3"/>
      </w:pPr>
      <w:bookmarkStart w:id="18" w:name="_Toc184229781"/>
      <w:r w:rsidRPr="00DC4D0C">
        <w:t>a) Competencia</w:t>
      </w:r>
      <w:r w:rsidR="00150C49" w:rsidRPr="00DC4D0C">
        <w:t xml:space="preserve"> del Instituto</w:t>
      </w:r>
      <w:bookmarkEnd w:id="18"/>
    </w:p>
    <w:p w14:paraId="56E64942" w14:textId="6572EDF7" w:rsidR="0011350D" w:rsidRPr="00DC4D0C" w:rsidRDefault="0011350D" w:rsidP="00DC4D0C">
      <w:pPr>
        <w:rPr>
          <w:rFonts w:cs="Arial"/>
        </w:rPr>
      </w:pPr>
      <w:r w:rsidRPr="00DC4D0C">
        <w:t xml:space="preserve">Este Instituto de Transparencia, Acceso a la Información Pública y Protección de Datos Personales del Estado de México y Municipios es competente para conocer y resolver </w:t>
      </w:r>
      <w:r w:rsidR="005F65B7" w:rsidRPr="00DC4D0C">
        <w:t xml:space="preserve">el </w:t>
      </w:r>
      <w:r w:rsidRPr="00DC4D0C">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DC4D0C">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DC4D0C" w:rsidRDefault="00DB1C09" w:rsidP="00DC4D0C">
      <w:pPr>
        <w:rPr>
          <w:rFonts w:cs="Arial"/>
        </w:rPr>
      </w:pPr>
    </w:p>
    <w:p w14:paraId="517A2DD6" w14:textId="4169BE4D" w:rsidR="00664420" w:rsidRPr="00DC4D0C" w:rsidRDefault="00BA55A8" w:rsidP="00DC4D0C">
      <w:pPr>
        <w:pStyle w:val="Ttulo3"/>
      </w:pPr>
      <w:bookmarkStart w:id="19" w:name="_Toc184229782"/>
      <w:r w:rsidRPr="00DC4D0C">
        <w:t>b)</w:t>
      </w:r>
      <w:r w:rsidR="00664420" w:rsidRPr="00DC4D0C">
        <w:t xml:space="preserve"> </w:t>
      </w:r>
      <w:r w:rsidR="00D91CB4" w:rsidRPr="00DC4D0C">
        <w:t>Legitimidad</w:t>
      </w:r>
      <w:r w:rsidRPr="00DC4D0C">
        <w:t xml:space="preserve"> de la parte recurrente</w:t>
      </w:r>
      <w:bookmarkEnd w:id="19"/>
    </w:p>
    <w:p w14:paraId="26FEA382" w14:textId="0B06695C" w:rsidR="00D91CB4" w:rsidRPr="00DC4D0C" w:rsidRDefault="00D91CB4" w:rsidP="00DC4D0C">
      <w:pPr>
        <w:rPr>
          <w:rFonts w:cs="Arial"/>
          <w:bCs/>
        </w:rPr>
      </w:pPr>
      <w:r w:rsidRPr="00DC4D0C">
        <w:rPr>
          <w:rFonts w:cs="Arial"/>
          <w:bCs/>
        </w:rPr>
        <w:t>El recurso de revisión fue interpuesto por parte legítima, ya que se presentó por la misma persona que formuló la solicitud de acceso a la Información Pública,</w:t>
      </w:r>
      <w:r w:rsidRPr="00DC4D0C">
        <w:rPr>
          <w:rFonts w:cs="Arial"/>
          <w:b/>
          <w:bCs/>
        </w:rPr>
        <w:t xml:space="preserve"> </w:t>
      </w:r>
      <w:r w:rsidRPr="00DC4D0C">
        <w:rPr>
          <w:rFonts w:cs="Arial"/>
        </w:rPr>
        <w:t>debido a que los datos de acceso</w:t>
      </w:r>
      <w:r w:rsidRPr="00DC4D0C">
        <w:rPr>
          <w:rFonts w:cs="Arial"/>
          <w:b/>
          <w:bCs/>
        </w:rPr>
        <w:t xml:space="preserve"> </w:t>
      </w:r>
      <w:r w:rsidRPr="00DC4D0C">
        <w:rPr>
          <w:rFonts w:cs="Arial"/>
        </w:rPr>
        <w:t>SAIMEX</w:t>
      </w:r>
      <w:r w:rsidRPr="00DC4D0C">
        <w:rPr>
          <w:rFonts w:eastAsia="Calibri" w:cs="Arial"/>
          <w:lang w:eastAsia="en-US"/>
        </w:rPr>
        <w:t xml:space="preserve"> son personales e irrepetibles.</w:t>
      </w:r>
    </w:p>
    <w:p w14:paraId="2C367810" w14:textId="77777777" w:rsidR="00D91CB4" w:rsidRPr="00DC4D0C" w:rsidRDefault="00D91CB4" w:rsidP="00DC4D0C"/>
    <w:p w14:paraId="496490FC" w14:textId="1A5F3FDB" w:rsidR="00D91CB4" w:rsidRPr="00DC4D0C" w:rsidRDefault="00BA55A8" w:rsidP="00DC4D0C">
      <w:pPr>
        <w:pStyle w:val="Ttulo3"/>
        <w:rPr>
          <w:rFonts w:eastAsia="Calibri"/>
          <w:lang w:eastAsia="es-ES_tradnl"/>
        </w:rPr>
      </w:pPr>
      <w:bookmarkStart w:id="20" w:name="_Toc184229783"/>
      <w:r w:rsidRPr="00DC4D0C">
        <w:rPr>
          <w:rFonts w:eastAsia="Calibri"/>
          <w:lang w:eastAsia="es-ES_tradnl"/>
        </w:rPr>
        <w:lastRenderedPageBreak/>
        <w:t>c)</w:t>
      </w:r>
      <w:r w:rsidR="00664420" w:rsidRPr="00DC4D0C">
        <w:rPr>
          <w:rFonts w:eastAsia="Calibri"/>
          <w:lang w:eastAsia="es-ES_tradnl"/>
        </w:rPr>
        <w:t xml:space="preserve"> </w:t>
      </w:r>
      <w:r w:rsidR="00D91CB4" w:rsidRPr="00DC4D0C">
        <w:rPr>
          <w:rFonts w:eastAsia="Calibri"/>
          <w:lang w:eastAsia="es-ES_tradnl"/>
        </w:rPr>
        <w:t>Plazo para interponer el recurso</w:t>
      </w:r>
      <w:bookmarkEnd w:id="20"/>
    </w:p>
    <w:p w14:paraId="106D37EE" w14:textId="3828EF92" w:rsidR="00D91CB4" w:rsidRPr="00DC4D0C" w:rsidRDefault="00D91CB4" w:rsidP="00DC4D0C">
      <w:pPr>
        <w:rPr>
          <w:rFonts w:eastAsiaTheme="minorEastAsia" w:cs="Arial"/>
          <w:lang w:val="es-ES_tradnl"/>
        </w:rPr>
      </w:pPr>
      <w:r w:rsidRPr="00DC4D0C">
        <w:rPr>
          <w:rFonts w:cs="Arial"/>
          <w:b/>
        </w:rPr>
        <w:t>EL SUJETO OBLIGADO</w:t>
      </w:r>
      <w:r w:rsidRPr="00DC4D0C">
        <w:rPr>
          <w:rFonts w:cs="Arial"/>
        </w:rPr>
        <w:t xml:space="preserve"> notificó la respuesta a la solicitud de acceso a la Información Pública el </w:t>
      </w:r>
      <w:r w:rsidR="00121AB9" w:rsidRPr="00DC4D0C">
        <w:rPr>
          <w:rFonts w:eastAsia="Palatino Linotype" w:cs="Palatino Linotype"/>
          <w:b/>
        </w:rPr>
        <w:t>treinta y uno de octubre</w:t>
      </w:r>
      <w:r w:rsidRPr="00DC4D0C">
        <w:rPr>
          <w:rFonts w:eastAsia="Palatino Linotype" w:cs="Palatino Linotype"/>
          <w:b/>
        </w:rPr>
        <w:t xml:space="preserve"> de dos mil </w:t>
      </w:r>
      <w:r w:rsidR="00121AB9" w:rsidRPr="00DC4D0C">
        <w:rPr>
          <w:rFonts w:eastAsia="Palatino Linotype" w:cs="Palatino Linotype"/>
          <w:b/>
        </w:rPr>
        <w:t>veinticuatro</w:t>
      </w:r>
      <w:r w:rsidRPr="00DC4D0C">
        <w:rPr>
          <w:rFonts w:cs="Arial"/>
        </w:rPr>
        <w:t xml:space="preserve"> </w:t>
      </w:r>
      <w:r w:rsidR="00A53315" w:rsidRPr="00DC4D0C">
        <w:rPr>
          <w:rFonts w:cs="Arial"/>
        </w:rPr>
        <w:t xml:space="preserve">y el recurso </w:t>
      </w:r>
      <w:r w:rsidR="00A53315" w:rsidRPr="00DC4D0C">
        <w:rPr>
          <w:rFonts w:eastAsia="Palatino Linotype" w:cs="Palatino Linotype"/>
        </w:rPr>
        <w:t xml:space="preserve">que nos ocupa se interpuso el </w:t>
      </w:r>
      <w:r w:rsidR="00121AB9" w:rsidRPr="00DC4D0C">
        <w:rPr>
          <w:rFonts w:eastAsia="Palatino Linotype" w:cs="Palatino Linotype"/>
          <w:b/>
        </w:rPr>
        <w:t xml:space="preserve">cinco </w:t>
      </w:r>
      <w:r w:rsidR="00A53315" w:rsidRPr="00DC4D0C">
        <w:rPr>
          <w:rFonts w:eastAsia="Palatino Linotype" w:cs="Palatino Linotype"/>
          <w:b/>
        </w:rPr>
        <w:t xml:space="preserve">de </w:t>
      </w:r>
      <w:r w:rsidR="00121AB9" w:rsidRPr="00DC4D0C">
        <w:rPr>
          <w:rFonts w:eastAsia="Palatino Linotype" w:cs="Palatino Linotype"/>
          <w:b/>
        </w:rPr>
        <w:t xml:space="preserve">noviembre </w:t>
      </w:r>
      <w:r w:rsidR="00A53315" w:rsidRPr="00DC4D0C">
        <w:rPr>
          <w:rFonts w:eastAsia="Palatino Linotype" w:cs="Palatino Linotype"/>
          <w:b/>
        </w:rPr>
        <w:t xml:space="preserve">de dos mil </w:t>
      </w:r>
      <w:r w:rsidR="00121AB9" w:rsidRPr="00DC4D0C">
        <w:rPr>
          <w:rFonts w:eastAsia="Palatino Linotype" w:cs="Palatino Linotype"/>
          <w:b/>
        </w:rPr>
        <w:t>veinticuatro</w:t>
      </w:r>
      <w:r w:rsidR="00A53315" w:rsidRPr="00DC4D0C">
        <w:rPr>
          <w:rFonts w:eastAsia="Palatino Linotype" w:cs="Palatino Linotype"/>
          <w:bCs/>
        </w:rPr>
        <w:t>;</w:t>
      </w:r>
      <w:r w:rsidR="00A53315" w:rsidRPr="00DC4D0C">
        <w:rPr>
          <w:rFonts w:eastAsia="Palatino Linotype" w:cs="Palatino Linotype"/>
        </w:rPr>
        <w:t xml:space="preserve"> por lo tanto, éste se encuentra dentro del margen temporal previsto en el artículo 178 de la </w:t>
      </w:r>
      <w:r w:rsidR="00A53315" w:rsidRPr="00DC4D0C">
        <w:rPr>
          <w:rFonts w:cs="Arial"/>
        </w:rPr>
        <w:t>Ley de Transparencia y Acceso a la Información Pública del Estado de México y Municipios</w:t>
      </w:r>
      <w:r w:rsidR="00163D12" w:rsidRPr="00DC4D0C">
        <w:rPr>
          <w:rFonts w:cs="Arial"/>
        </w:rPr>
        <w:t>.</w:t>
      </w:r>
    </w:p>
    <w:p w14:paraId="49076992" w14:textId="77777777" w:rsidR="00D91CB4" w:rsidRPr="00DC4D0C" w:rsidRDefault="00D91CB4" w:rsidP="00DC4D0C">
      <w:pPr>
        <w:rPr>
          <w:rFonts w:eastAsia="Palatino Linotype" w:cs="Palatino Linotype"/>
        </w:rPr>
      </w:pPr>
    </w:p>
    <w:p w14:paraId="46C0EB3A" w14:textId="15F1A919" w:rsidR="00A53315" w:rsidRPr="00DC4D0C" w:rsidRDefault="00BA55A8" w:rsidP="00DC4D0C">
      <w:pPr>
        <w:pStyle w:val="Ttulo3"/>
        <w:rPr>
          <w:rFonts w:eastAsia="Calibri"/>
          <w:lang w:eastAsia="es-ES_tradnl"/>
        </w:rPr>
      </w:pPr>
      <w:bookmarkStart w:id="21" w:name="_Toc184229784"/>
      <w:r w:rsidRPr="00DC4D0C">
        <w:rPr>
          <w:rFonts w:eastAsia="Calibri"/>
          <w:lang w:eastAsia="es-ES_tradnl"/>
        </w:rPr>
        <w:t>d)</w:t>
      </w:r>
      <w:r w:rsidR="00D91CB4" w:rsidRPr="00DC4D0C">
        <w:rPr>
          <w:rFonts w:eastAsia="Calibri"/>
          <w:lang w:eastAsia="es-ES_tradnl"/>
        </w:rPr>
        <w:t xml:space="preserve"> </w:t>
      </w:r>
      <w:r w:rsidR="009A0277" w:rsidRPr="00DC4D0C">
        <w:rPr>
          <w:rFonts w:eastAsia="Calibri"/>
          <w:lang w:eastAsia="es-ES_tradnl"/>
        </w:rPr>
        <w:t>Causal de Procedencia</w:t>
      </w:r>
      <w:bookmarkEnd w:id="21"/>
    </w:p>
    <w:p w14:paraId="190404A6" w14:textId="3F638965" w:rsidR="00BA55A8" w:rsidRPr="00DC4D0C" w:rsidRDefault="00BA55A8" w:rsidP="00DC4D0C">
      <w:r w:rsidRPr="00DC4D0C">
        <w:rPr>
          <w:rFonts w:cs="Arial"/>
        </w:rPr>
        <w:t xml:space="preserve">Resulta procedente la interposición del recurso de revisión, ya que </w:t>
      </w:r>
      <w:r w:rsidRPr="00DC4D0C">
        <w:rPr>
          <w:rFonts w:eastAsia="Calibri" w:cs="Tahoma"/>
          <w:szCs w:val="22"/>
          <w:lang w:eastAsia="es-MX"/>
        </w:rPr>
        <w:t xml:space="preserve">se actualiza la causal de procedencia señalada en el artículo 179, fracción </w:t>
      </w:r>
      <w:r w:rsidR="00121AB9" w:rsidRPr="00DC4D0C">
        <w:rPr>
          <w:rFonts w:eastAsia="Calibri" w:cs="Tahoma"/>
          <w:szCs w:val="22"/>
          <w:lang w:eastAsia="es-MX"/>
        </w:rPr>
        <w:t>V</w:t>
      </w:r>
      <w:r w:rsidRPr="00DC4D0C">
        <w:rPr>
          <w:rFonts w:cs="Arial"/>
        </w:rPr>
        <w:t xml:space="preserve"> de la </w:t>
      </w:r>
      <w:r w:rsidRPr="00DC4D0C">
        <w:t>Ley de Transparencia y Acceso a la Información Pública del Estado de México y Municipios.</w:t>
      </w:r>
    </w:p>
    <w:p w14:paraId="0EFF7141" w14:textId="77777777" w:rsidR="00362A11" w:rsidRPr="00DC4D0C" w:rsidRDefault="00362A11" w:rsidP="00DC4D0C"/>
    <w:p w14:paraId="2284D7EB" w14:textId="3EE1D036" w:rsidR="00BA55A8" w:rsidRPr="00DC4D0C" w:rsidRDefault="00362A11" w:rsidP="00DC4D0C">
      <w:pPr>
        <w:pStyle w:val="Ttulo3"/>
      </w:pPr>
      <w:bookmarkStart w:id="22" w:name="_Toc184229785"/>
      <w:r w:rsidRPr="00DC4D0C">
        <w:t>e) Requisitos formales para la interposición del recurso</w:t>
      </w:r>
      <w:bookmarkEnd w:id="22"/>
    </w:p>
    <w:p w14:paraId="6390674A" w14:textId="78A894DD" w:rsidR="00BA55A8" w:rsidRPr="00DC4D0C" w:rsidRDefault="00BA55A8" w:rsidP="00DC4D0C">
      <w:pPr>
        <w:rPr>
          <w:rFonts w:cs="Arial"/>
        </w:rPr>
      </w:pPr>
      <w:r w:rsidRPr="00DC4D0C">
        <w:rPr>
          <w:rFonts w:cs="Arial"/>
          <w:b/>
          <w:bCs/>
        </w:rPr>
        <w:t xml:space="preserve">LA PARTE RECURRENTE </w:t>
      </w:r>
      <w:r w:rsidRPr="00DC4D0C">
        <w:rPr>
          <w:rFonts w:cs="Arial"/>
        </w:rPr>
        <w:t>acreditó todos y cada uno de los elementos formales exigidos por el artículo 180 de la misma normatividad.</w:t>
      </w:r>
    </w:p>
    <w:p w14:paraId="20BDA7EE" w14:textId="77777777" w:rsidR="005F5301" w:rsidRPr="00DC4D0C" w:rsidRDefault="005F5301" w:rsidP="00DC4D0C">
      <w:pPr>
        <w:rPr>
          <w:rFonts w:cs="Arial"/>
        </w:rPr>
      </w:pPr>
    </w:p>
    <w:p w14:paraId="457548E9" w14:textId="3F7AF03B" w:rsidR="00C71CEF" w:rsidRPr="00DC4D0C" w:rsidRDefault="00C71CEF" w:rsidP="00DC4D0C">
      <w:pPr>
        <w:pStyle w:val="Ttulo2"/>
      </w:pPr>
      <w:bookmarkStart w:id="23" w:name="_Toc184229786"/>
      <w:r w:rsidRPr="00DC4D0C">
        <w:t>SEGUNDO. Estudio de Fondo</w:t>
      </w:r>
      <w:bookmarkEnd w:id="23"/>
    </w:p>
    <w:p w14:paraId="2A308F59" w14:textId="0FF373F0" w:rsidR="00C049E2" w:rsidRPr="00DC4D0C" w:rsidRDefault="00C71CEF" w:rsidP="00DC4D0C">
      <w:pPr>
        <w:pStyle w:val="Ttulo3"/>
      </w:pPr>
      <w:bookmarkStart w:id="24" w:name="_Toc184229787"/>
      <w:r w:rsidRPr="00DC4D0C">
        <w:t>a</w:t>
      </w:r>
      <w:r w:rsidR="00C049E2" w:rsidRPr="00DC4D0C">
        <w:t>) Mandato de transparencia y responsabilidad del Sujeto Obligado</w:t>
      </w:r>
      <w:bookmarkEnd w:id="24"/>
    </w:p>
    <w:p w14:paraId="6901A889" w14:textId="59EEDAE1" w:rsidR="00C049E2" w:rsidRPr="00DC4D0C" w:rsidRDefault="00C049E2" w:rsidP="00DC4D0C">
      <w:pPr>
        <w:rPr>
          <w:rFonts w:eastAsia="Palatino Linotype"/>
        </w:rPr>
      </w:pPr>
      <w:r w:rsidRPr="00DC4D0C">
        <w:rPr>
          <w:rFonts w:eastAsia="Palatino Linotype"/>
        </w:rPr>
        <w:t xml:space="preserve">El </w:t>
      </w:r>
      <w:r w:rsidR="00717E59" w:rsidRPr="00DC4D0C">
        <w:rPr>
          <w:rFonts w:eastAsia="Palatino Linotype"/>
        </w:rPr>
        <w:t>d</w:t>
      </w:r>
      <w:r w:rsidRPr="00DC4D0C">
        <w:rPr>
          <w:rFonts w:eastAsia="Palatino Linotype"/>
        </w:rPr>
        <w:t xml:space="preserve">erecho de </w:t>
      </w:r>
      <w:r w:rsidR="00717E59" w:rsidRPr="00DC4D0C">
        <w:rPr>
          <w:rFonts w:eastAsia="Palatino Linotype"/>
        </w:rPr>
        <w:t>a</w:t>
      </w:r>
      <w:r w:rsidRPr="00DC4D0C">
        <w:rPr>
          <w:rFonts w:eastAsia="Palatino Linotype"/>
        </w:rPr>
        <w:t xml:space="preserve">cceso a la </w:t>
      </w:r>
      <w:r w:rsidR="00717E59" w:rsidRPr="00DC4D0C">
        <w:rPr>
          <w:rFonts w:eastAsia="Palatino Linotype"/>
        </w:rPr>
        <w:t>i</w:t>
      </w:r>
      <w:r w:rsidRPr="00DC4D0C">
        <w:rPr>
          <w:rFonts w:eastAsia="Palatino Linotype"/>
        </w:rPr>
        <w:t xml:space="preserve">nformación </w:t>
      </w:r>
      <w:r w:rsidR="00717E59" w:rsidRPr="00DC4D0C">
        <w:rPr>
          <w:rFonts w:eastAsia="Palatino Linotype"/>
        </w:rPr>
        <w:t>p</w:t>
      </w:r>
      <w:r w:rsidRPr="00DC4D0C">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DC4D0C">
        <w:rPr>
          <w:rFonts w:eastAsia="Palatino Linotype"/>
        </w:rPr>
        <w:t>:</w:t>
      </w:r>
    </w:p>
    <w:p w14:paraId="7FAB8D32" w14:textId="77777777" w:rsidR="00C049E2" w:rsidRPr="00DC4D0C" w:rsidRDefault="00C049E2" w:rsidP="00DC4D0C">
      <w:pPr>
        <w:rPr>
          <w:rFonts w:eastAsia="Palatino Linotype"/>
        </w:rPr>
      </w:pPr>
    </w:p>
    <w:p w14:paraId="05320813" w14:textId="77777777" w:rsidR="00C049E2" w:rsidRPr="00DC4D0C" w:rsidRDefault="00C049E2" w:rsidP="00DC4D0C">
      <w:pPr>
        <w:spacing w:line="240" w:lineRule="auto"/>
        <w:ind w:left="567" w:right="539"/>
        <w:rPr>
          <w:rFonts w:eastAsia="Palatino Linotype"/>
          <w:b/>
          <w:i/>
        </w:rPr>
      </w:pPr>
      <w:r w:rsidRPr="00DC4D0C">
        <w:rPr>
          <w:rFonts w:eastAsia="Palatino Linotype"/>
          <w:b/>
          <w:i/>
        </w:rPr>
        <w:t>Constitución Política de los Estados Unidos Mexicanos</w:t>
      </w:r>
    </w:p>
    <w:p w14:paraId="6B6C67B6" w14:textId="77777777" w:rsidR="00C049E2" w:rsidRPr="00DC4D0C" w:rsidRDefault="00C049E2" w:rsidP="00DC4D0C">
      <w:pPr>
        <w:spacing w:line="240" w:lineRule="auto"/>
        <w:ind w:left="567" w:right="539"/>
        <w:rPr>
          <w:rFonts w:eastAsia="Palatino Linotype"/>
          <w:b/>
          <w:i/>
        </w:rPr>
      </w:pPr>
      <w:r w:rsidRPr="00DC4D0C">
        <w:rPr>
          <w:rFonts w:eastAsia="Palatino Linotype"/>
          <w:b/>
          <w:i/>
        </w:rPr>
        <w:t>“Artículo 6.</w:t>
      </w:r>
    </w:p>
    <w:p w14:paraId="38D3B4C4" w14:textId="77777777" w:rsidR="00C049E2" w:rsidRPr="00DC4D0C" w:rsidRDefault="00C049E2" w:rsidP="00DC4D0C">
      <w:pPr>
        <w:spacing w:line="240" w:lineRule="auto"/>
        <w:ind w:left="567" w:right="539"/>
        <w:rPr>
          <w:rFonts w:eastAsia="Palatino Linotype"/>
          <w:i/>
        </w:rPr>
      </w:pPr>
      <w:r w:rsidRPr="00DC4D0C">
        <w:rPr>
          <w:rFonts w:eastAsia="Palatino Linotype"/>
          <w:i/>
        </w:rPr>
        <w:t>(…)</w:t>
      </w:r>
    </w:p>
    <w:p w14:paraId="2CCAA297" w14:textId="6602827B" w:rsidR="00C049E2" w:rsidRPr="00DC4D0C" w:rsidRDefault="00C049E2" w:rsidP="00DC4D0C">
      <w:pPr>
        <w:spacing w:line="240" w:lineRule="auto"/>
        <w:ind w:left="567" w:right="539"/>
        <w:rPr>
          <w:rFonts w:eastAsia="Palatino Linotype"/>
          <w:i/>
        </w:rPr>
      </w:pPr>
      <w:r w:rsidRPr="00DC4D0C">
        <w:rPr>
          <w:rFonts w:eastAsia="Palatino Linotype"/>
          <w:i/>
        </w:rPr>
        <w:t>Para efectos de lo dispuesto en el presente artículo se observará lo siguiente:</w:t>
      </w:r>
    </w:p>
    <w:p w14:paraId="74CC3718" w14:textId="77777777" w:rsidR="00C049E2" w:rsidRPr="00DC4D0C" w:rsidRDefault="00C049E2" w:rsidP="00DC4D0C">
      <w:pPr>
        <w:spacing w:line="240" w:lineRule="auto"/>
        <w:ind w:left="567" w:right="539"/>
        <w:rPr>
          <w:rFonts w:eastAsia="Palatino Linotype"/>
          <w:b/>
          <w:i/>
        </w:rPr>
      </w:pPr>
      <w:r w:rsidRPr="00DC4D0C">
        <w:rPr>
          <w:rFonts w:eastAsia="Palatino Linotype"/>
          <w:b/>
          <w:i/>
        </w:rPr>
        <w:lastRenderedPageBreak/>
        <w:t>A</w:t>
      </w:r>
      <w:r w:rsidRPr="00DC4D0C">
        <w:rPr>
          <w:rFonts w:eastAsia="Palatino Linotype"/>
          <w:i/>
        </w:rPr>
        <w:t xml:space="preserve">. </w:t>
      </w:r>
      <w:r w:rsidRPr="00DC4D0C">
        <w:rPr>
          <w:rFonts w:eastAsia="Palatino Linotype"/>
          <w:b/>
          <w:i/>
        </w:rPr>
        <w:t>Para el ejercicio del derecho de acceso a la información</w:t>
      </w:r>
      <w:r w:rsidRPr="00DC4D0C">
        <w:rPr>
          <w:rFonts w:eastAsia="Palatino Linotype"/>
          <w:i/>
        </w:rPr>
        <w:t xml:space="preserve">, la Federación y </w:t>
      </w:r>
      <w:r w:rsidRPr="00DC4D0C">
        <w:rPr>
          <w:rFonts w:eastAsia="Palatino Linotype"/>
          <w:b/>
          <w:i/>
        </w:rPr>
        <w:t>las entidades federativas, en el ámbito de sus respectivas competencias, se regirán por los siguientes principios y bases:</w:t>
      </w:r>
    </w:p>
    <w:p w14:paraId="596A956B" w14:textId="77777777" w:rsidR="00C049E2" w:rsidRPr="00DC4D0C" w:rsidRDefault="00C049E2" w:rsidP="00DC4D0C">
      <w:pPr>
        <w:spacing w:line="240" w:lineRule="auto"/>
        <w:ind w:left="567" w:right="539"/>
        <w:rPr>
          <w:rFonts w:eastAsia="Palatino Linotype"/>
          <w:i/>
        </w:rPr>
      </w:pPr>
      <w:r w:rsidRPr="00DC4D0C">
        <w:rPr>
          <w:rFonts w:eastAsia="Palatino Linotype"/>
          <w:b/>
          <w:i/>
        </w:rPr>
        <w:t xml:space="preserve">I. </w:t>
      </w:r>
      <w:r w:rsidRPr="00DC4D0C">
        <w:rPr>
          <w:rFonts w:eastAsia="Palatino Linotype"/>
          <w:b/>
          <w:i/>
        </w:rPr>
        <w:tab/>
        <w:t>Toda la información en posesión de cualquier</w:t>
      </w:r>
      <w:r w:rsidRPr="00DC4D0C">
        <w:rPr>
          <w:rFonts w:eastAsia="Palatino Linotype"/>
          <w:i/>
        </w:rPr>
        <w:t xml:space="preserve"> </w:t>
      </w:r>
      <w:r w:rsidRPr="00DC4D0C">
        <w:rPr>
          <w:rFonts w:eastAsia="Palatino Linotype"/>
          <w:b/>
          <w:i/>
        </w:rPr>
        <w:t>autoridad</w:t>
      </w:r>
      <w:r w:rsidRPr="00DC4D0C">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C4D0C">
        <w:rPr>
          <w:rFonts w:eastAsia="Palatino Linotype"/>
          <w:b/>
          <w:i/>
        </w:rPr>
        <w:t>municipal</w:t>
      </w:r>
      <w:r w:rsidRPr="00DC4D0C">
        <w:rPr>
          <w:rFonts w:eastAsia="Palatino Linotype"/>
          <w:i/>
        </w:rPr>
        <w:t xml:space="preserve">, </w:t>
      </w:r>
      <w:r w:rsidRPr="00DC4D0C">
        <w:rPr>
          <w:rFonts w:eastAsia="Palatino Linotype"/>
          <w:b/>
          <w:i/>
        </w:rPr>
        <w:t>es pública</w:t>
      </w:r>
      <w:r w:rsidRPr="00DC4D0C">
        <w:rPr>
          <w:rFonts w:eastAsia="Palatino Linotype"/>
          <w:i/>
        </w:rPr>
        <w:t xml:space="preserve"> y sólo podrá ser reservada temporalmente por razones de interés público y seguridad nacional, en los términos que fijen las leyes. </w:t>
      </w:r>
      <w:r w:rsidRPr="00DC4D0C">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DC4D0C">
        <w:rPr>
          <w:rFonts w:eastAsia="Palatino Linotype"/>
          <w:i/>
        </w:rPr>
        <w:t>, la ley determinará los supuestos específicos bajo los cuales procederá la declaración de inexistencia de la información.”</w:t>
      </w:r>
    </w:p>
    <w:p w14:paraId="68F313E4" w14:textId="77777777" w:rsidR="00C049E2" w:rsidRPr="00DC4D0C" w:rsidRDefault="00C049E2" w:rsidP="00DC4D0C">
      <w:pPr>
        <w:spacing w:line="240" w:lineRule="auto"/>
        <w:ind w:left="567" w:right="539"/>
        <w:rPr>
          <w:rFonts w:eastAsia="Palatino Linotype"/>
          <w:b/>
          <w:i/>
        </w:rPr>
      </w:pPr>
    </w:p>
    <w:p w14:paraId="504F12DB" w14:textId="77777777" w:rsidR="00C049E2" w:rsidRPr="00DC4D0C" w:rsidRDefault="00C049E2" w:rsidP="00DC4D0C">
      <w:pPr>
        <w:spacing w:line="240" w:lineRule="auto"/>
        <w:ind w:left="567" w:right="539"/>
        <w:rPr>
          <w:rFonts w:eastAsia="Palatino Linotype"/>
          <w:b/>
          <w:i/>
        </w:rPr>
      </w:pPr>
      <w:r w:rsidRPr="00DC4D0C">
        <w:rPr>
          <w:rFonts w:eastAsia="Palatino Linotype"/>
          <w:b/>
          <w:i/>
        </w:rPr>
        <w:t>Constitución Política del Estado Libre y Soberano de México</w:t>
      </w:r>
    </w:p>
    <w:p w14:paraId="04932D29" w14:textId="77777777" w:rsidR="00C049E2" w:rsidRPr="00DC4D0C" w:rsidRDefault="00C049E2" w:rsidP="00DC4D0C">
      <w:pPr>
        <w:spacing w:line="240" w:lineRule="auto"/>
        <w:ind w:left="567" w:right="539"/>
        <w:rPr>
          <w:rFonts w:eastAsia="Palatino Linotype"/>
          <w:i/>
        </w:rPr>
      </w:pPr>
      <w:r w:rsidRPr="00DC4D0C">
        <w:rPr>
          <w:rFonts w:eastAsia="Palatino Linotype"/>
          <w:b/>
          <w:i/>
        </w:rPr>
        <w:t>“Artículo 5</w:t>
      </w:r>
      <w:r w:rsidRPr="00DC4D0C">
        <w:rPr>
          <w:rFonts w:eastAsia="Palatino Linotype"/>
          <w:i/>
        </w:rPr>
        <w:t xml:space="preserve">.- </w:t>
      </w:r>
    </w:p>
    <w:p w14:paraId="1D3829F4" w14:textId="77777777" w:rsidR="00C049E2" w:rsidRPr="00DC4D0C" w:rsidRDefault="00C049E2" w:rsidP="00DC4D0C">
      <w:pPr>
        <w:spacing w:line="240" w:lineRule="auto"/>
        <w:ind w:left="567" w:right="539"/>
        <w:rPr>
          <w:rFonts w:eastAsia="Palatino Linotype"/>
          <w:i/>
        </w:rPr>
      </w:pPr>
      <w:r w:rsidRPr="00DC4D0C">
        <w:rPr>
          <w:rFonts w:eastAsia="Palatino Linotype"/>
          <w:i/>
        </w:rPr>
        <w:t>(…)</w:t>
      </w:r>
    </w:p>
    <w:p w14:paraId="0EAE47FD" w14:textId="77777777" w:rsidR="00C049E2" w:rsidRPr="00DC4D0C" w:rsidRDefault="00C049E2" w:rsidP="00DC4D0C">
      <w:pPr>
        <w:spacing w:line="240" w:lineRule="auto"/>
        <w:ind w:left="567" w:right="539"/>
        <w:rPr>
          <w:rFonts w:eastAsia="Palatino Linotype"/>
          <w:i/>
        </w:rPr>
      </w:pPr>
      <w:r w:rsidRPr="00DC4D0C">
        <w:rPr>
          <w:rFonts w:eastAsia="Palatino Linotype"/>
          <w:b/>
          <w:i/>
        </w:rPr>
        <w:t>El derecho a la información será garantizado por el Estado. La ley establecerá las previsiones que permitan asegurar la protección, el respeto y la difusión de este derecho</w:t>
      </w:r>
      <w:r w:rsidRPr="00DC4D0C">
        <w:rPr>
          <w:rFonts w:eastAsia="Palatino Linotype"/>
          <w:i/>
        </w:rPr>
        <w:t>.</w:t>
      </w:r>
    </w:p>
    <w:p w14:paraId="4F0C804A" w14:textId="77777777" w:rsidR="00C049E2" w:rsidRPr="00DC4D0C" w:rsidRDefault="00C049E2" w:rsidP="00DC4D0C">
      <w:pPr>
        <w:spacing w:line="240" w:lineRule="auto"/>
        <w:ind w:left="567" w:right="539"/>
        <w:rPr>
          <w:rFonts w:eastAsia="Palatino Linotype"/>
          <w:i/>
        </w:rPr>
      </w:pPr>
      <w:r w:rsidRPr="00DC4D0C">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DC4D0C" w:rsidRDefault="00C049E2" w:rsidP="00DC4D0C">
      <w:pPr>
        <w:spacing w:line="240" w:lineRule="auto"/>
        <w:ind w:left="567" w:right="539"/>
        <w:rPr>
          <w:rFonts w:eastAsia="Palatino Linotype"/>
          <w:i/>
        </w:rPr>
      </w:pPr>
      <w:r w:rsidRPr="00DC4D0C">
        <w:rPr>
          <w:rFonts w:eastAsia="Palatino Linotype"/>
          <w:b/>
          <w:i/>
        </w:rPr>
        <w:t>Este derecho se regirá por los principios y bases siguientes</w:t>
      </w:r>
      <w:r w:rsidRPr="00DC4D0C">
        <w:rPr>
          <w:rFonts w:eastAsia="Palatino Linotype"/>
          <w:i/>
        </w:rPr>
        <w:t>:</w:t>
      </w:r>
    </w:p>
    <w:p w14:paraId="4A3E8CBA" w14:textId="77777777" w:rsidR="00C049E2" w:rsidRPr="00DC4D0C" w:rsidRDefault="00C049E2" w:rsidP="00DC4D0C">
      <w:pPr>
        <w:spacing w:line="240" w:lineRule="auto"/>
        <w:ind w:left="567" w:right="539"/>
        <w:rPr>
          <w:rFonts w:eastAsia="Palatino Linotype"/>
          <w:i/>
        </w:rPr>
      </w:pPr>
      <w:r w:rsidRPr="00DC4D0C">
        <w:rPr>
          <w:rFonts w:eastAsia="Palatino Linotype"/>
          <w:b/>
          <w:i/>
        </w:rPr>
        <w:t>I. Toda la información en posesión de cualquier autoridad, entidad, órgano y organismos de los</w:t>
      </w:r>
      <w:r w:rsidRPr="00DC4D0C">
        <w:rPr>
          <w:rFonts w:eastAsia="Palatino Linotype"/>
          <w:i/>
        </w:rPr>
        <w:t xml:space="preserve"> Poderes Ejecutivo, Legislativo y Judicial, órganos autónomos, partidos políticos, fideicomisos y fondos públicos estatales y </w:t>
      </w:r>
      <w:r w:rsidRPr="00DC4D0C">
        <w:rPr>
          <w:rFonts w:eastAsia="Palatino Linotype"/>
          <w:b/>
          <w:i/>
        </w:rPr>
        <w:t>municipales</w:t>
      </w:r>
      <w:r w:rsidRPr="00DC4D0C">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C4D0C">
        <w:rPr>
          <w:rFonts w:eastAsia="Palatino Linotype"/>
          <w:b/>
          <w:i/>
        </w:rPr>
        <w:t>es pública</w:t>
      </w:r>
      <w:r w:rsidRPr="00DC4D0C">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DC4D0C">
        <w:rPr>
          <w:rFonts w:eastAsia="Palatino Linotype"/>
          <w:b/>
          <w:i/>
        </w:rPr>
        <w:t>En la interpretación de este derecho deberá prevalecer el principio de máxima publicidad</w:t>
      </w:r>
      <w:r w:rsidRPr="00DC4D0C">
        <w:rPr>
          <w:rFonts w:eastAsia="Palatino Linotype"/>
          <w:i/>
        </w:rPr>
        <w:t xml:space="preserve">. </w:t>
      </w:r>
      <w:r w:rsidRPr="00DC4D0C">
        <w:rPr>
          <w:rFonts w:eastAsia="Palatino Linotype"/>
          <w:b/>
          <w:i/>
        </w:rPr>
        <w:t>Los sujetos obligados deberán documentar todo acto que derive del ejercicio de sus facultades, competencias o funciones</w:t>
      </w:r>
      <w:r w:rsidRPr="00DC4D0C">
        <w:rPr>
          <w:rFonts w:eastAsia="Palatino Linotype"/>
          <w:i/>
        </w:rPr>
        <w:t>, la ley determinará los supuestos específicos bajo los cuales procederá la declaración de inexistencia de la información.”</w:t>
      </w:r>
    </w:p>
    <w:p w14:paraId="5CA98E37" w14:textId="77777777" w:rsidR="00C049E2" w:rsidRPr="00DC4D0C" w:rsidRDefault="00C049E2" w:rsidP="00DC4D0C">
      <w:pPr>
        <w:rPr>
          <w:rFonts w:eastAsia="Palatino Linotype"/>
          <w:b/>
          <w:i/>
        </w:rPr>
      </w:pPr>
    </w:p>
    <w:p w14:paraId="6FC1BB3B" w14:textId="3BF4A33D" w:rsidR="00C049E2" w:rsidRPr="00DC4D0C" w:rsidRDefault="00717E59" w:rsidP="00DC4D0C">
      <w:pPr>
        <w:rPr>
          <w:rFonts w:eastAsia="Palatino Linotype"/>
          <w:i/>
        </w:rPr>
      </w:pPr>
      <w:r w:rsidRPr="00DC4D0C">
        <w:rPr>
          <w:rFonts w:eastAsia="Palatino Linotype"/>
        </w:rPr>
        <w:lastRenderedPageBreak/>
        <w:t xml:space="preserve">Asimismo, </w:t>
      </w:r>
      <w:r w:rsidR="00C049E2" w:rsidRPr="00DC4D0C">
        <w:rPr>
          <w:rFonts w:eastAsia="Palatino Linotype"/>
        </w:rPr>
        <w:t>el artículo 150 de la Ley de Transparencia y Acceso a la Información Pública del Estado de México y Municipios</w:t>
      </w:r>
      <w:r w:rsidR="00057B2D" w:rsidRPr="00DC4D0C">
        <w:rPr>
          <w:rFonts w:eastAsia="Palatino Linotype"/>
        </w:rPr>
        <w:t xml:space="preserve"> </w:t>
      </w:r>
      <w:r w:rsidR="00E9335C" w:rsidRPr="00DC4D0C">
        <w:rPr>
          <w:rFonts w:eastAsia="Palatino Linotype"/>
        </w:rPr>
        <w:t xml:space="preserve">indica </w:t>
      </w:r>
      <w:r w:rsidR="00057B2D" w:rsidRPr="00DC4D0C">
        <w:rPr>
          <w:rFonts w:eastAsia="Palatino Linotype"/>
        </w:rPr>
        <w:t>que</w:t>
      </w:r>
      <w:r w:rsidR="00C049E2" w:rsidRPr="00DC4D0C">
        <w:rPr>
          <w:rFonts w:eastAsia="Palatino Linotype"/>
        </w:rPr>
        <w:t xml:space="preserve"> la solicitud es la garantía primaria del Derecho de Acceso a la Información, además, establece que se regirá </w:t>
      </w:r>
      <w:r w:rsidR="00C049E2" w:rsidRPr="00DC4D0C">
        <w:rPr>
          <w:rFonts w:eastAsia="Palatino Linotype"/>
          <w:i/>
        </w:rPr>
        <w:t>por los principios de simplicidad, rapidez</w:t>
      </w:r>
      <w:r w:rsidR="005F65B7" w:rsidRPr="00DC4D0C">
        <w:rPr>
          <w:rFonts w:eastAsia="Palatino Linotype"/>
          <w:i/>
        </w:rPr>
        <w:t>,</w:t>
      </w:r>
      <w:r w:rsidR="00C049E2" w:rsidRPr="00DC4D0C">
        <w:rPr>
          <w:rFonts w:eastAsia="Palatino Linotype"/>
          <w:i/>
        </w:rPr>
        <w:t xml:space="preserve"> gratuidad del procedimiento, auxilio y orientación a los particulare</w:t>
      </w:r>
      <w:r w:rsidR="001A58B3" w:rsidRPr="00DC4D0C">
        <w:rPr>
          <w:rFonts w:eastAsia="Palatino Linotype"/>
          <w:i/>
        </w:rPr>
        <w:t>s.</w:t>
      </w:r>
    </w:p>
    <w:p w14:paraId="033466A6" w14:textId="77777777" w:rsidR="001A58B3" w:rsidRPr="00DC4D0C" w:rsidRDefault="001A58B3" w:rsidP="00DC4D0C">
      <w:pPr>
        <w:rPr>
          <w:rFonts w:eastAsia="Palatino Linotype"/>
          <w:i/>
        </w:rPr>
      </w:pPr>
    </w:p>
    <w:p w14:paraId="04ADA10B" w14:textId="574A944A" w:rsidR="001A58B3" w:rsidRPr="00DC4D0C" w:rsidRDefault="00233F17" w:rsidP="00DC4D0C">
      <w:pPr>
        <w:rPr>
          <w:rFonts w:eastAsia="Palatino Linotype" w:cs="Palatino Linotype"/>
          <w:i/>
          <w:szCs w:val="22"/>
        </w:rPr>
      </w:pPr>
      <w:r w:rsidRPr="00DC4D0C">
        <w:rPr>
          <w:rFonts w:eastAsia="Palatino Linotype" w:cs="Palatino Linotype"/>
        </w:rPr>
        <w:t xml:space="preserve">Por su parte, el artículo 4 de </w:t>
      </w:r>
      <w:r w:rsidR="001A58B3" w:rsidRPr="00DC4D0C">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DC4D0C">
        <w:rPr>
          <w:rFonts w:eastAsia="Palatino Linotype" w:cs="Palatino Linotype"/>
        </w:rPr>
        <w:t>.</w:t>
      </w:r>
    </w:p>
    <w:p w14:paraId="1407DBB8" w14:textId="77777777" w:rsidR="001A58B3" w:rsidRPr="00DC4D0C" w:rsidRDefault="001A58B3" w:rsidP="00DC4D0C">
      <w:pPr>
        <w:rPr>
          <w:rFonts w:eastAsia="Palatino Linotype" w:cs="Palatino Linotype"/>
        </w:rPr>
      </w:pPr>
    </w:p>
    <w:p w14:paraId="7552AA79" w14:textId="5C52E4A4" w:rsidR="001A58B3" w:rsidRPr="00DC4D0C" w:rsidRDefault="001A58B3" w:rsidP="00DC4D0C">
      <w:pPr>
        <w:rPr>
          <w:rFonts w:eastAsia="Palatino Linotype" w:cs="Palatino Linotype"/>
        </w:rPr>
      </w:pPr>
      <w:r w:rsidRPr="00DC4D0C">
        <w:rPr>
          <w:rFonts w:eastAsia="Palatino Linotype" w:cs="Palatino Linotype"/>
        </w:rPr>
        <w:t xml:space="preserve">Esto es, que los Sujetos Obligados </w:t>
      </w:r>
      <w:r w:rsidR="00FA5957" w:rsidRPr="00DC4D0C">
        <w:rPr>
          <w:rFonts w:eastAsia="Palatino Linotype" w:cs="Palatino Linotype"/>
        </w:rPr>
        <w:t>deben</w:t>
      </w:r>
      <w:r w:rsidRPr="00DC4D0C">
        <w:rPr>
          <w:rFonts w:eastAsia="Palatino Linotype" w:cs="Palatino Linotype"/>
        </w:rPr>
        <w:t xml:space="preserve"> atender las solicitudes de acceso a la información pública que se les </w:t>
      </w:r>
      <w:r w:rsidR="00FA5957" w:rsidRPr="00DC4D0C">
        <w:rPr>
          <w:rFonts w:eastAsia="Palatino Linotype" w:cs="Palatino Linotype"/>
        </w:rPr>
        <w:t>sean realizadas,</w:t>
      </w:r>
      <w:r w:rsidRPr="00DC4D0C">
        <w:rPr>
          <w:rFonts w:eastAsia="Palatino Linotype" w:cs="Palatino Linotype"/>
        </w:rPr>
        <w:t xml:space="preserve"> y proporcionar la información pública que obre en su poder</w:t>
      </w:r>
      <w:r w:rsidR="00FA5957" w:rsidRPr="00DC4D0C">
        <w:rPr>
          <w:rFonts w:eastAsia="Palatino Linotype" w:cs="Palatino Linotype"/>
        </w:rPr>
        <w:t>,</w:t>
      </w:r>
      <w:r w:rsidRPr="00DC4D0C">
        <w:rPr>
          <w:rFonts w:eastAsia="Palatino Linotype" w:cs="Palatino Linotype"/>
        </w:rPr>
        <w:t xml:space="preserve"> conforme </w:t>
      </w:r>
      <w:r w:rsidR="00FA5957" w:rsidRPr="00DC4D0C">
        <w:rPr>
          <w:rFonts w:eastAsia="Palatino Linotype" w:cs="Palatino Linotype"/>
        </w:rPr>
        <w:t>a</w:t>
      </w:r>
      <w:r w:rsidRPr="00DC4D0C">
        <w:rPr>
          <w:rFonts w:eastAsia="Palatino Linotype" w:cs="Palatino Linotype"/>
        </w:rPr>
        <w:t xml:space="preserve">l estado </w:t>
      </w:r>
      <w:r w:rsidR="00FA5957" w:rsidRPr="00DC4D0C">
        <w:rPr>
          <w:rFonts w:eastAsia="Palatino Linotype" w:cs="Palatino Linotype"/>
        </w:rPr>
        <w:t xml:space="preserve">en </w:t>
      </w:r>
      <w:r w:rsidRPr="00DC4D0C">
        <w:rPr>
          <w:rFonts w:eastAsia="Palatino Linotype" w:cs="Palatino Linotype"/>
        </w:rPr>
        <w:t>que se encuentr</w:t>
      </w:r>
      <w:r w:rsidR="00FA5957" w:rsidRPr="00DC4D0C">
        <w:rPr>
          <w:rFonts w:eastAsia="Palatino Linotype" w:cs="Palatino Linotype"/>
        </w:rPr>
        <w:t>e, sin que sea necesario</w:t>
      </w:r>
      <w:r w:rsidRPr="00DC4D0C">
        <w:rPr>
          <w:rFonts w:eastAsia="Palatino Linotype" w:cs="Palatino Linotype"/>
        </w:rPr>
        <w:t xml:space="preserve"> </w:t>
      </w:r>
      <w:r w:rsidR="00FA5957" w:rsidRPr="00DC4D0C">
        <w:rPr>
          <w:rFonts w:eastAsia="Palatino Linotype" w:cs="Palatino Linotype"/>
        </w:rPr>
        <w:t>procesar</w:t>
      </w:r>
      <w:r w:rsidRPr="00DC4D0C">
        <w:rPr>
          <w:rFonts w:eastAsia="Palatino Linotype" w:cs="Palatino Linotype"/>
        </w:rPr>
        <w:t xml:space="preserve"> la misma, ni presentarla conforme al interés del solicitante; </w:t>
      </w:r>
      <w:r w:rsidR="00FA5957" w:rsidRPr="00DC4D0C">
        <w:rPr>
          <w:rFonts w:eastAsia="Palatino Linotype" w:cs="Palatino Linotype"/>
        </w:rPr>
        <w:t>tal y como</w:t>
      </w:r>
      <w:r w:rsidRPr="00DC4D0C">
        <w:rPr>
          <w:rFonts w:eastAsia="Palatino Linotype" w:cs="Palatino Linotype"/>
        </w:rPr>
        <w:t xml:space="preserve"> lo establece el artículo 12 de la Ley de Transparencia y Acceso a la Información Pública del Estado de México y Municipios</w:t>
      </w:r>
      <w:r w:rsidR="00970EB3" w:rsidRPr="00DC4D0C">
        <w:rPr>
          <w:rFonts w:eastAsia="Palatino Linotype" w:cs="Palatino Linotype"/>
        </w:rPr>
        <w:t>.</w:t>
      </w:r>
    </w:p>
    <w:p w14:paraId="73245195" w14:textId="77777777" w:rsidR="00970EB3" w:rsidRPr="00DC4D0C" w:rsidRDefault="00970EB3" w:rsidP="00DC4D0C">
      <w:pPr>
        <w:rPr>
          <w:rFonts w:eastAsia="Palatino Linotype" w:cs="Palatino Linotype"/>
        </w:rPr>
      </w:pPr>
    </w:p>
    <w:p w14:paraId="7F62D4DF" w14:textId="775730E1" w:rsidR="001A58B3" w:rsidRPr="00DC4D0C" w:rsidRDefault="001A58B3" w:rsidP="00DC4D0C">
      <w:pPr>
        <w:rPr>
          <w:rFonts w:eastAsia="Palatino Linotype" w:cs="Palatino Linotype"/>
        </w:rPr>
      </w:pPr>
      <w:r w:rsidRPr="00DC4D0C">
        <w:rPr>
          <w:rFonts w:eastAsia="Palatino Linotype" w:cs="Palatino Linotype"/>
        </w:rPr>
        <w:t>Es decir, que todo sujeto obligado que genere, recopile, administre, procese, archive, posea o conserven, son responsables de la misma</w:t>
      </w:r>
      <w:r w:rsidR="00970EB3" w:rsidRPr="00DC4D0C">
        <w:rPr>
          <w:rFonts w:eastAsia="Palatino Linotype" w:cs="Palatino Linotype"/>
        </w:rPr>
        <w:t>,</w:t>
      </w:r>
      <w:r w:rsidRPr="00DC4D0C">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DC4D0C">
        <w:rPr>
          <w:rFonts w:eastAsia="Palatino Linotype" w:cs="Palatino Linotype"/>
        </w:rPr>
        <w:t>o</w:t>
      </w:r>
      <w:r w:rsidRPr="00DC4D0C">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DC4D0C" w:rsidRDefault="001A58B3" w:rsidP="00DC4D0C">
      <w:pPr>
        <w:rPr>
          <w:rFonts w:eastAsia="Palatino Linotype" w:cs="Palatino Linotype"/>
        </w:rPr>
      </w:pPr>
    </w:p>
    <w:p w14:paraId="04E42DFE" w14:textId="573F1198" w:rsidR="001A58B3" w:rsidRPr="00DC4D0C" w:rsidRDefault="001A58B3" w:rsidP="00DC4D0C">
      <w:pPr>
        <w:rPr>
          <w:rFonts w:eastAsia="Palatino Linotype" w:cs="Palatino Linotype"/>
        </w:rPr>
      </w:pPr>
      <w:r w:rsidRPr="00DC4D0C">
        <w:rPr>
          <w:rFonts w:eastAsia="Palatino Linotype" w:cs="Palatino Linotype"/>
        </w:rPr>
        <w:t xml:space="preserve">En esa tesitura, el artículo 24 último párrafo de la Ley de la Materia dispone que los Sujetos Obligados sólo proporcionarán la información pública que generen, administren o posean en </w:t>
      </w:r>
      <w:r w:rsidRPr="00DC4D0C">
        <w:rPr>
          <w:rFonts w:eastAsia="Palatino Linotype" w:cs="Palatino Linotype"/>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DC4D0C">
        <w:rPr>
          <w:rFonts w:eastAsia="Palatino Linotype" w:cs="Palatino Linotype"/>
        </w:rPr>
        <w:t>, s</w:t>
      </w:r>
      <w:r w:rsidRPr="00DC4D0C">
        <w:rPr>
          <w:rFonts w:eastAsia="Palatino Linotype" w:cs="Palatino Linotype"/>
        </w:rPr>
        <w:t xml:space="preserve">iempre y cuando no se trate de información reservada o </w:t>
      </w:r>
      <w:r w:rsidR="00331F35" w:rsidRPr="00DC4D0C">
        <w:rPr>
          <w:rFonts w:eastAsia="Palatino Linotype" w:cs="Palatino Linotype"/>
        </w:rPr>
        <w:t>confidencial.</w:t>
      </w:r>
    </w:p>
    <w:p w14:paraId="40C5219F" w14:textId="77777777" w:rsidR="001A58B3" w:rsidRPr="00DC4D0C" w:rsidRDefault="001A58B3" w:rsidP="00DC4D0C">
      <w:pPr>
        <w:rPr>
          <w:rFonts w:eastAsia="Palatino Linotype" w:cs="Palatino Linotype"/>
        </w:rPr>
      </w:pPr>
    </w:p>
    <w:p w14:paraId="2E629608" w14:textId="01727E15" w:rsidR="00C049E2" w:rsidRPr="00DC4D0C" w:rsidRDefault="006067C7" w:rsidP="00DC4D0C">
      <w:pPr>
        <w:rPr>
          <w:rFonts w:eastAsia="Palatino Linotype"/>
        </w:rPr>
      </w:pPr>
      <w:bookmarkStart w:id="25" w:name="_heading=h.2s8eyo1" w:colFirst="0" w:colLast="0"/>
      <w:bookmarkEnd w:id="25"/>
      <w:r w:rsidRPr="00DC4D0C">
        <w:rPr>
          <w:rFonts w:eastAsia="Palatino Linotype"/>
        </w:rPr>
        <w:t>Con base en lo anterior</w:t>
      </w:r>
      <w:r w:rsidR="00B22A80" w:rsidRPr="00DC4D0C">
        <w:rPr>
          <w:rFonts w:eastAsia="Palatino Linotype"/>
        </w:rPr>
        <w:t>, se considera que</w:t>
      </w:r>
      <w:r w:rsidR="00C049E2" w:rsidRPr="00DC4D0C">
        <w:rPr>
          <w:rFonts w:eastAsia="Palatino Linotype"/>
        </w:rPr>
        <w:t xml:space="preserve"> </w:t>
      </w:r>
      <w:r w:rsidR="00B22A80" w:rsidRPr="00DC4D0C">
        <w:rPr>
          <w:rFonts w:eastAsia="Palatino Linotype"/>
          <w:b/>
          <w:bCs/>
        </w:rPr>
        <w:t>EL</w:t>
      </w:r>
      <w:r w:rsidR="00C049E2" w:rsidRPr="00DC4D0C">
        <w:rPr>
          <w:rFonts w:eastAsia="Palatino Linotype"/>
        </w:rPr>
        <w:t xml:space="preserve"> </w:t>
      </w:r>
      <w:r w:rsidR="00C049E2" w:rsidRPr="00DC4D0C">
        <w:rPr>
          <w:rFonts w:eastAsia="Palatino Linotype"/>
          <w:b/>
        </w:rPr>
        <w:t>SUJETO OBLIGADO</w:t>
      </w:r>
      <w:r w:rsidR="00C049E2" w:rsidRPr="00DC4D0C">
        <w:rPr>
          <w:rFonts w:eastAsia="Palatino Linotype"/>
        </w:rPr>
        <w:t xml:space="preserve"> </w:t>
      </w:r>
      <w:r w:rsidR="00B22A80" w:rsidRPr="00DC4D0C">
        <w:rPr>
          <w:rFonts w:eastAsia="Palatino Linotype"/>
        </w:rPr>
        <w:t xml:space="preserve">se </w:t>
      </w:r>
      <w:r w:rsidR="00717E59" w:rsidRPr="00DC4D0C">
        <w:rPr>
          <w:rFonts w:eastAsia="Palatino Linotype"/>
        </w:rPr>
        <w:t>encontraba</w:t>
      </w:r>
      <w:r w:rsidR="00B22A80" w:rsidRPr="00DC4D0C">
        <w:rPr>
          <w:rFonts w:eastAsia="Palatino Linotype"/>
        </w:rPr>
        <w:t xml:space="preserve"> compelido a</w:t>
      </w:r>
      <w:r w:rsidR="00C049E2" w:rsidRPr="00DC4D0C">
        <w:rPr>
          <w:rFonts w:eastAsia="Palatino Linotype"/>
        </w:rPr>
        <w:t xml:space="preserve"> atender la solicitud de acceso a la información </w:t>
      </w:r>
      <w:r w:rsidR="00B22A80" w:rsidRPr="00DC4D0C">
        <w:rPr>
          <w:rFonts w:eastAsia="Palatino Linotype"/>
        </w:rPr>
        <w:t xml:space="preserve">realizada por </w:t>
      </w:r>
      <w:r w:rsidR="00B22A80" w:rsidRPr="00DC4D0C">
        <w:rPr>
          <w:rFonts w:eastAsia="Palatino Linotype"/>
          <w:b/>
          <w:bCs/>
        </w:rPr>
        <w:t>LA PARTE RECURRENTE</w:t>
      </w:r>
      <w:r w:rsidR="00331F35" w:rsidRPr="00DC4D0C">
        <w:rPr>
          <w:rFonts w:eastAsia="Palatino Linotype"/>
        </w:rPr>
        <w:t>.</w:t>
      </w:r>
    </w:p>
    <w:p w14:paraId="1611F147" w14:textId="77777777" w:rsidR="00BD5A7C" w:rsidRPr="00DC4D0C" w:rsidRDefault="00BD5A7C" w:rsidP="00DC4D0C">
      <w:pPr>
        <w:rPr>
          <w:rFonts w:eastAsia="Palatino Linotype"/>
        </w:rPr>
      </w:pPr>
    </w:p>
    <w:p w14:paraId="51A0E8B4" w14:textId="676DCA47" w:rsidR="00664420" w:rsidRPr="00DC4D0C" w:rsidRDefault="00C71CEF" w:rsidP="00DC4D0C">
      <w:pPr>
        <w:pStyle w:val="Ttulo3"/>
        <w:rPr>
          <w:rFonts w:eastAsia="Calibri"/>
          <w:lang w:eastAsia="es-ES_tradnl"/>
        </w:rPr>
      </w:pPr>
      <w:bookmarkStart w:id="26" w:name="_Toc184229788"/>
      <w:r w:rsidRPr="00DC4D0C">
        <w:rPr>
          <w:rFonts w:eastAsia="Calibri"/>
          <w:lang w:eastAsia="es-ES_tradnl"/>
        </w:rPr>
        <w:t>b)</w:t>
      </w:r>
      <w:r w:rsidR="00A53315" w:rsidRPr="00DC4D0C">
        <w:rPr>
          <w:rFonts w:eastAsia="Calibri"/>
          <w:lang w:eastAsia="es-ES_tradnl"/>
        </w:rPr>
        <w:t xml:space="preserve"> </w:t>
      </w:r>
      <w:r w:rsidR="00A21A20" w:rsidRPr="00DC4D0C">
        <w:rPr>
          <w:rFonts w:eastAsia="Calibri"/>
          <w:lang w:eastAsia="es-ES_tradnl"/>
        </w:rPr>
        <w:t>Controversia a resolver</w:t>
      </w:r>
      <w:bookmarkEnd w:id="26"/>
    </w:p>
    <w:p w14:paraId="5DAE2A65" w14:textId="382C31A9" w:rsidR="00664420" w:rsidRPr="00DC4D0C" w:rsidRDefault="00664420" w:rsidP="00DC4D0C">
      <w:pPr>
        <w:rPr>
          <w:rFonts w:eastAsia="Calibri"/>
          <w:lang w:eastAsia="es-ES_tradnl"/>
        </w:rPr>
      </w:pPr>
      <w:r w:rsidRPr="00DC4D0C">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DC4D0C">
        <w:rPr>
          <w:rFonts w:eastAsia="Calibri"/>
          <w:b/>
          <w:bCs/>
          <w:lang w:eastAsia="es-ES_tradnl"/>
        </w:rPr>
        <w:t>LA PARTE RECURRENTE</w:t>
      </w:r>
      <w:r w:rsidRPr="00DC4D0C">
        <w:rPr>
          <w:rFonts w:eastAsia="Calibri"/>
          <w:lang w:eastAsia="es-ES_tradnl"/>
        </w:rPr>
        <w:t xml:space="preserve"> solicitó lo siguiente:</w:t>
      </w:r>
    </w:p>
    <w:p w14:paraId="7D9D559B" w14:textId="77777777" w:rsidR="00664420" w:rsidRPr="00DC4D0C" w:rsidRDefault="00664420" w:rsidP="00DC4D0C">
      <w:pPr>
        <w:tabs>
          <w:tab w:val="left" w:pos="4962"/>
        </w:tabs>
        <w:contextualSpacing/>
        <w:rPr>
          <w:rFonts w:eastAsia="Calibri" w:cs="Tahoma"/>
          <w:iCs/>
          <w:szCs w:val="22"/>
          <w:lang w:eastAsia="es-ES_tradnl"/>
        </w:rPr>
      </w:pPr>
    </w:p>
    <w:p w14:paraId="652EBFD1" w14:textId="2446BBF8" w:rsidR="005D5A50" w:rsidRPr="00DC4D0C" w:rsidRDefault="00121AB9" w:rsidP="00DC4D0C">
      <w:pPr>
        <w:tabs>
          <w:tab w:val="left" w:pos="4962"/>
        </w:tabs>
        <w:rPr>
          <w:rFonts w:cs="Tahoma"/>
          <w:bCs/>
          <w:iCs/>
          <w:szCs w:val="22"/>
        </w:rPr>
      </w:pPr>
      <w:r w:rsidRPr="00DC4D0C">
        <w:rPr>
          <w:rFonts w:cs="Tahoma"/>
          <w:bCs/>
          <w:iCs/>
          <w:szCs w:val="22"/>
        </w:rPr>
        <w:t>TODOS LOS CURRICULUM VITAE, DE LOS FUNCIONARIOS SERVIDORES PÚBLICOS, SECRETARIO DEL TRABAJO, DIRECTORES GENERALES, SUBDIRECTORES, COORDINADORES ADMINISTRATIVOS, Y JEFES DE DEPARTAMENTO QUE LABORAN EN LA SECRETARIA DEL TRABAJO Y SUS DEPENDENCIAS UBICADAS EN EL VALLE DE TOLUCA, QUE SE ENCUENTREN LABORANDO A LA FECHA.</w:t>
      </w:r>
    </w:p>
    <w:p w14:paraId="48A5CEBE" w14:textId="77777777" w:rsidR="00121AB9" w:rsidRPr="00DC4D0C" w:rsidRDefault="00121AB9" w:rsidP="00DC4D0C">
      <w:pPr>
        <w:tabs>
          <w:tab w:val="left" w:pos="4962"/>
        </w:tabs>
        <w:rPr>
          <w:rFonts w:cs="Tahoma"/>
          <w:bCs/>
          <w:iCs/>
          <w:szCs w:val="22"/>
        </w:rPr>
      </w:pPr>
    </w:p>
    <w:p w14:paraId="4BEBD880" w14:textId="24506CA7" w:rsidR="00664420" w:rsidRPr="00DC4D0C" w:rsidRDefault="00664420" w:rsidP="00DC4D0C">
      <w:pPr>
        <w:tabs>
          <w:tab w:val="left" w:pos="4962"/>
        </w:tabs>
        <w:contextualSpacing/>
        <w:rPr>
          <w:rFonts w:eastAsiaTheme="minorHAnsi" w:cs="Tahoma"/>
          <w:bCs/>
          <w:iCs/>
          <w:szCs w:val="22"/>
          <w:lang w:eastAsia="en-US"/>
        </w:rPr>
      </w:pPr>
      <w:r w:rsidRPr="00DC4D0C">
        <w:rPr>
          <w:rFonts w:eastAsiaTheme="minorHAnsi" w:cs="Tahoma"/>
          <w:bCs/>
          <w:iCs/>
          <w:szCs w:val="22"/>
          <w:lang w:eastAsia="en-US"/>
        </w:rPr>
        <w:t xml:space="preserve">En respuesta, </w:t>
      </w:r>
      <w:r w:rsidR="005D5A50" w:rsidRPr="00DC4D0C">
        <w:rPr>
          <w:rFonts w:eastAsiaTheme="minorHAnsi" w:cs="Tahoma"/>
          <w:b/>
          <w:iCs/>
          <w:szCs w:val="22"/>
          <w:lang w:eastAsia="en-US"/>
        </w:rPr>
        <w:t>EL SUJETO OBLIGADO</w:t>
      </w:r>
      <w:r w:rsidRPr="00DC4D0C">
        <w:rPr>
          <w:rFonts w:eastAsiaTheme="minorHAnsi" w:cs="Tahoma"/>
          <w:bCs/>
          <w:iCs/>
          <w:szCs w:val="22"/>
          <w:lang w:eastAsia="en-US"/>
        </w:rPr>
        <w:t xml:space="preserve"> se pronunció por conducto de</w:t>
      </w:r>
      <w:r w:rsidR="00121AB9" w:rsidRPr="00DC4D0C">
        <w:rPr>
          <w:rFonts w:eastAsiaTheme="minorHAnsi" w:cs="Tahoma"/>
          <w:bCs/>
          <w:iCs/>
          <w:szCs w:val="22"/>
          <w:lang w:eastAsia="en-US"/>
        </w:rPr>
        <w:t xml:space="preserve"> La Subdirección de Organización y Personal</w:t>
      </w:r>
      <w:r w:rsidRPr="00DC4D0C">
        <w:rPr>
          <w:rFonts w:eastAsiaTheme="minorHAnsi" w:cs="Tahoma"/>
          <w:bCs/>
          <w:iCs/>
          <w:szCs w:val="22"/>
          <w:lang w:eastAsia="en-US"/>
        </w:rPr>
        <w:t xml:space="preserve">, quien </w:t>
      </w:r>
      <w:r w:rsidR="00121AB9" w:rsidRPr="00DC4D0C">
        <w:rPr>
          <w:rFonts w:eastAsiaTheme="minorHAnsi" w:cs="Tahoma"/>
          <w:bCs/>
          <w:iCs/>
          <w:szCs w:val="22"/>
          <w:lang w:eastAsia="en-US"/>
        </w:rPr>
        <w:t>remitió las fichas curriculares de 41 personas servidoras públicas, titulares de las unidades Administrativas que integran la Secretaría del Trabajo.</w:t>
      </w:r>
    </w:p>
    <w:p w14:paraId="3C64FE89" w14:textId="77777777" w:rsidR="00121AB9" w:rsidRPr="00DC4D0C" w:rsidRDefault="00121AB9" w:rsidP="00DC4D0C">
      <w:pPr>
        <w:tabs>
          <w:tab w:val="left" w:pos="4962"/>
        </w:tabs>
        <w:contextualSpacing/>
        <w:rPr>
          <w:rFonts w:eastAsiaTheme="minorHAnsi" w:cs="Tahoma"/>
          <w:bCs/>
          <w:iCs/>
          <w:szCs w:val="22"/>
          <w:lang w:eastAsia="en-US"/>
        </w:rPr>
      </w:pPr>
    </w:p>
    <w:p w14:paraId="12B9BE9B" w14:textId="77777777" w:rsidR="008F2D3B" w:rsidRPr="00DC4D0C" w:rsidRDefault="00CF7586" w:rsidP="00DC4D0C">
      <w:pPr>
        <w:tabs>
          <w:tab w:val="left" w:pos="4962"/>
        </w:tabs>
        <w:contextualSpacing/>
        <w:rPr>
          <w:rFonts w:eastAsiaTheme="minorHAnsi" w:cs="Tahoma"/>
          <w:bCs/>
          <w:iCs/>
          <w:szCs w:val="22"/>
          <w:lang w:eastAsia="en-US"/>
        </w:rPr>
      </w:pPr>
      <w:r w:rsidRPr="00DC4D0C">
        <w:rPr>
          <w:rFonts w:eastAsiaTheme="minorHAnsi" w:cs="Tahoma"/>
          <w:bCs/>
          <w:iCs/>
          <w:szCs w:val="22"/>
          <w:lang w:eastAsia="en-US"/>
        </w:rPr>
        <w:t xml:space="preserve">Ahora bien, en la interposición del presente recurso </w:t>
      </w:r>
      <w:r w:rsidRPr="00DC4D0C">
        <w:rPr>
          <w:rFonts w:eastAsiaTheme="minorHAnsi" w:cs="Tahoma"/>
          <w:b/>
          <w:iCs/>
          <w:szCs w:val="22"/>
          <w:lang w:eastAsia="en-US"/>
        </w:rPr>
        <w:t>LA PARTE RECURRENTE</w:t>
      </w:r>
      <w:r w:rsidR="00664420" w:rsidRPr="00DC4D0C">
        <w:rPr>
          <w:rFonts w:eastAsiaTheme="minorHAnsi" w:cs="Tahoma"/>
          <w:bCs/>
          <w:iCs/>
          <w:szCs w:val="22"/>
          <w:lang w:eastAsia="en-US"/>
        </w:rPr>
        <w:t xml:space="preserve"> se inconformó </w:t>
      </w:r>
      <w:r w:rsidR="00121AB9" w:rsidRPr="00DC4D0C">
        <w:rPr>
          <w:rFonts w:eastAsiaTheme="minorHAnsi" w:cs="Tahoma"/>
          <w:bCs/>
          <w:iCs/>
          <w:szCs w:val="22"/>
          <w:lang w:eastAsia="en-US"/>
        </w:rPr>
        <w:t>de que la información no está completa y que</w:t>
      </w:r>
      <w:r w:rsidR="008F2D3B" w:rsidRPr="00DC4D0C">
        <w:rPr>
          <w:rFonts w:eastAsiaTheme="minorHAnsi" w:cs="Tahoma"/>
          <w:bCs/>
          <w:iCs/>
          <w:szCs w:val="22"/>
          <w:lang w:eastAsia="en-US"/>
        </w:rPr>
        <w:t xml:space="preserve"> solo se teste la información confidencial.</w:t>
      </w:r>
      <w:r w:rsidR="00664420" w:rsidRPr="00DC4D0C">
        <w:rPr>
          <w:rFonts w:eastAsiaTheme="minorHAnsi" w:cs="Tahoma"/>
          <w:bCs/>
          <w:iCs/>
          <w:szCs w:val="22"/>
          <w:lang w:eastAsia="en-US"/>
        </w:rPr>
        <w:t xml:space="preserve"> </w:t>
      </w:r>
    </w:p>
    <w:p w14:paraId="31DD81D7" w14:textId="0B08CDCB" w:rsidR="00664420" w:rsidRPr="00DC4D0C" w:rsidRDefault="00664420" w:rsidP="00DC4D0C">
      <w:pPr>
        <w:tabs>
          <w:tab w:val="left" w:pos="4962"/>
        </w:tabs>
        <w:contextualSpacing/>
        <w:rPr>
          <w:rFonts w:eastAsiaTheme="minorHAnsi" w:cs="Tahoma"/>
          <w:bCs/>
          <w:iCs/>
          <w:szCs w:val="22"/>
          <w:lang w:eastAsia="en-US"/>
        </w:rPr>
      </w:pPr>
    </w:p>
    <w:p w14:paraId="414FD2D5" w14:textId="4408E416" w:rsidR="00664420" w:rsidRPr="00DC4D0C" w:rsidRDefault="00A21A20" w:rsidP="00DC4D0C">
      <w:pPr>
        <w:pStyle w:val="Ttulo3"/>
      </w:pPr>
      <w:bookmarkStart w:id="27" w:name="_Toc184229789"/>
      <w:r w:rsidRPr="00DC4D0C">
        <w:lastRenderedPageBreak/>
        <w:t>c)</w:t>
      </w:r>
      <w:r w:rsidR="00664420" w:rsidRPr="00DC4D0C">
        <w:t xml:space="preserve"> </w:t>
      </w:r>
      <w:r w:rsidRPr="00DC4D0C">
        <w:t>Estudio de la controversia</w:t>
      </w:r>
      <w:bookmarkEnd w:id="27"/>
    </w:p>
    <w:p w14:paraId="11141224" w14:textId="77777777" w:rsidR="008F2D3B" w:rsidRPr="00DC4D0C" w:rsidRDefault="008F2D3B" w:rsidP="00DC4D0C">
      <w:pPr>
        <w:contextualSpacing/>
        <w:rPr>
          <w:rFonts w:eastAsia="Calibri" w:cs="Tahoma"/>
          <w:bCs/>
          <w:szCs w:val="22"/>
          <w:lang w:val="es-ES"/>
        </w:rPr>
      </w:pPr>
      <w:r w:rsidRPr="00DC4D0C">
        <w:rPr>
          <w:rFonts w:cs="Tahoma"/>
          <w:bCs/>
          <w:szCs w:val="22"/>
        </w:rPr>
        <w:t xml:space="preserve">En primera instancia respecto a la naturaleza de la información solicitada </w:t>
      </w:r>
      <w:r w:rsidRPr="00DC4D0C">
        <w:rPr>
          <w:rFonts w:eastAsia="Calibri" w:cs="Tahoma"/>
          <w:iCs/>
          <w:szCs w:val="22"/>
          <w:lang w:val="es-ES" w:eastAsia="es-MX"/>
        </w:rPr>
        <w:t xml:space="preserve">el </w:t>
      </w:r>
      <w:r w:rsidRPr="00DC4D0C">
        <w:rPr>
          <w:rFonts w:eastAsia="Calibri" w:cs="Tahoma"/>
          <w:i/>
          <w:iCs/>
          <w:szCs w:val="22"/>
          <w:lang w:val="es-ES" w:eastAsia="es-MX"/>
        </w:rPr>
        <w:t>currículum vitae</w:t>
      </w:r>
      <w:r w:rsidRPr="00DC4D0C">
        <w:rPr>
          <w:rFonts w:eastAsia="Calibri" w:cs="Tahoma"/>
          <w:bCs/>
          <w:i/>
          <w:szCs w:val="22"/>
          <w:lang w:val="es-ES"/>
        </w:rPr>
        <w:t>,</w:t>
      </w:r>
      <w:r w:rsidRPr="00DC4D0C">
        <w:rPr>
          <w:rFonts w:eastAsia="Calibri" w:cs="Tahoma"/>
          <w:bCs/>
          <w:szCs w:val="22"/>
          <w:lang w:val="es-ES"/>
        </w:rPr>
        <w:t xml:space="preserve"> corresponde aquel que las personas elaboran con los datos de identificación y contacto, preparación académica y experiencia profesional, para presentarse ante un posible empleador. </w:t>
      </w:r>
    </w:p>
    <w:p w14:paraId="4BCEF968" w14:textId="77777777" w:rsidR="008F2D3B" w:rsidRPr="00DC4D0C" w:rsidRDefault="008F2D3B" w:rsidP="00DC4D0C">
      <w:pPr>
        <w:contextualSpacing/>
        <w:rPr>
          <w:rFonts w:eastAsia="Calibri" w:cs="Tahoma"/>
          <w:bCs/>
          <w:szCs w:val="22"/>
          <w:lang w:val="es-ES"/>
        </w:rPr>
      </w:pPr>
    </w:p>
    <w:p w14:paraId="3F730B02" w14:textId="4A08B9DC" w:rsidR="008F2D3B" w:rsidRPr="00DC4D0C" w:rsidRDefault="008F2D3B" w:rsidP="00DC4D0C">
      <w:pPr>
        <w:contextualSpacing/>
        <w:rPr>
          <w:rFonts w:eastAsia="Calibri" w:cs="Tahoma"/>
          <w:bCs/>
          <w:szCs w:val="22"/>
        </w:rPr>
      </w:pPr>
      <w:r w:rsidRPr="00DC4D0C">
        <w:rPr>
          <w:rFonts w:eastAsia="Calibri" w:cs="Tahoma"/>
          <w:bCs/>
          <w:szCs w:val="22"/>
        </w:rPr>
        <w:t>Por lo que, dicho documento da cuenta de la preparación académica y la experiencia laboral, lo cual permite identificar el nivel de conocimientos de su titular, así como, su perfil profesional o laboral.</w:t>
      </w:r>
    </w:p>
    <w:p w14:paraId="3B7A2D35" w14:textId="77777777" w:rsidR="008F2D3B" w:rsidRPr="00DC4D0C" w:rsidRDefault="008F2D3B" w:rsidP="00DC4D0C">
      <w:pPr>
        <w:ind w:right="-28"/>
        <w:contextualSpacing/>
        <w:rPr>
          <w:rFonts w:eastAsia="Calibri" w:cs="Tahoma"/>
          <w:bCs/>
          <w:szCs w:val="22"/>
        </w:rPr>
      </w:pPr>
    </w:p>
    <w:p w14:paraId="59253028" w14:textId="77777777" w:rsidR="008F2D3B" w:rsidRPr="00DC4D0C" w:rsidRDefault="008F2D3B" w:rsidP="00DC4D0C">
      <w:pPr>
        <w:ind w:right="-28"/>
        <w:contextualSpacing/>
        <w:rPr>
          <w:rFonts w:eastAsia="Calibri" w:cs="Tahoma"/>
          <w:bCs/>
          <w:szCs w:val="22"/>
          <w:lang w:val="es-ES"/>
        </w:rPr>
      </w:pPr>
      <w:r w:rsidRPr="00DC4D0C">
        <w:rPr>
          <w:rFonts w:eastAsia="Calibri" w:cs="Tahoma"/>
          <w:bCs/>
          <w:szCs w:val="22"/>
        </w:rPr>
        <w:t xml:space="preserve">En ese sentido, </w:t>
      </w:r>
      <w:r w:rsidRPr="00DC4D0C">
        <w:rPr>
          <w:rFonts w:eastAsia="Calibri" w:cs="Tahoma"/>
          <w:bCs/>
          <w:szCs w:val="22"/>
          <w:lang w:val="es-ES"/>
        </w:rPr>
        <w:t xml:space="preserve">si bien el </w:t>
      </w:r>
      <w:r w:rsidRPr="00DC4D0C">
        <w:rPr>
          <w:rFonts w:eastAsia="Calibri" w:cs="Tahoma"/>
          <w:bCs/>
          <w:i/>
          <w:iCs/>
          <w:szCs w:val="22"/>
          <w:lang w:val="es-ES"/>
        </w:rPr>
        <w:t>currículum</w:t>
      </w:r>
      <w:r w:rsidRPr="00DC4D0C">
        <w:rPr>
          <w:rFonts w:eastAsia="Calibri" w:cs="Tahoma"/>
          <w:bCs/>
          <w:szCs w:val="22"/>
          <w:lang w:val="es-ES"/>
        </w:rPr>
        <w:t>,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02B54993" w14:textId="77777777" w:rsidR="008F2D3B" w:rsidRPr="00DC4D0C" w:rsidRDefault="008F2D3B" w:rsidP="00DC4D0C">
      <w:pPr>
        <w:ind w:right="-28"/>
        <w:contextualSpacing/>
        <w:rPr>
          <w:rFonts w:eastAsia="Calibri" w:cs="Tahoma"/>
          <w:bCs/>
          <w:szCs w:val="22"/>
          <w:lang w:val="es-ES"/>
        </w:rPr>
      </w:pPr>
    </w:p>
    <w:p w14:paraId="7FD4341C" w14:textId="77777777" w:rsidR="008F2D3B" w:rsidRPr="00DC4D0C" w:rsidRDefault="008F2D3B" w:rsidP="00DC4D0C">
      <w:pPr>
        <w:ind w:right="-28"/>
        <w:contextualSpacing/>
        <w:rPr>
          <w:rFonts w:eastAsia="Calibri" w:cs="Tahoma"/>
          <w:bCs/>
          <w:szCs w:val="22"/>
          <w:lang w:val="es-ES"/>
        </w:rPr>
      </w:pPr>
      <w:r w:rsidRPr="00DC4D0C">
        <w:rPr>
          <w:rFonts w:eastAsia="Calibri" w:cs="Tahoma"/>
          <w:bCs/>
          <w:szCs w:val="22"/>
          <w:lang w:val="es-ES"/>
        </w:rPr>
        <w:t xml:space="preserve">Lo anterior, se robustece con la fracción XXI, del artículo 92 de la Ley de Transparencia y Acceso a la Información Pública del Estado de México y Municipios, que establece que la </w:t>
      </w:r>
      <w:r w:rsidRPr="00DC4D0C">
        <w:rPr>
          <w:rFonts w:eastAsia="Calibri" w:cs="Tahoma"/>
          <w:b/>
          <w:bCs/>
          <w:szCs w:val="22"/>
          <w:lang w:val="es-ES"/>
        </w:rPr>
        <w:t>información curricular</w:t>
      </w:r>
      <w:r w:rsidRPr="00DC4D0C">
        <w:rPr>
          <w:rFonts w:eastAsia="Calibri" w:cs="Tahoma"/>
          <w:bCs/>
          <w:szCs w:val="22"/>
          <w:lang w:val="es-ES"/>
        </w:rPr>
        <w:t xml:space="preserve"> es información que deben de poner a disposición del público los sujetos obligados, en el presente caso, el Ayuntamiento de Toluca.</w:t>
      </w:r>
    </w:p>
    <w:p w14:paraId="0AE020B8" w14:textId="77777777" w:rsidR="008F2D3B" w:rsidRPr="00DC4D0C" w:rsidRDefault="008F2D3B" w:rsidP="00DC4D0C">
      <w:pPr>
        <w:ind w:right="-28"/>
        <w:contextualSpacing/>
        <w:rPr>
          <w:rFonts w:eastAsia="Calibri" w:cs="Tahoma"/>
          <w:bCs/>
          <w:szCs w:val="22"/>
          <w:lang w:val="es-ES"/>
        </w:rPr>
      </w:pPr>
    </w:p>
    <w:p w14:paraId="5353F7B4" w14:textId="77777777" w:rsidR="008F2D3B" w:rsidRPr="00DC4D0C" w:rsidRDefault="008F2D3B" w:rsidP="00DC4D0C">
      <w:pPr>
        <w:widowControl w:val="0"/>
        <w:ind w:right="-28"/>
        <w:contextualSpacing/>
        <w:rPr>
          <w:rFonts w:eastAsia="Calibri" w:cs="Tahoma"/>
          <w:bCs/>
          <w:iCs/>
          <w:szCs w:val="22"/>
        </w:rPr>
      </w:pPr>
      <w:r w:rsidRPr="00DC4D0C">
        <w:rPr>
          <w:rFonts w:eastAsia="Calibri" w:cs="Tahoma"/>
          <w:bCs/>
          <w:szCs w:val="22"/>
          <w:lang w:val="es-ES"/>
        </w:rPr>
        <w:t xml:space="preserve">Asimismo, toma relevancia, pues conforme al formato 17 LGT_Art_70_Fr_XVII (Información curricular y las sanciones administrativas definitivas de los(as) servidores(as) públicas(os) y/o personas que desempeñen un empleo, cargo o comisión) de los </w:t>
      </w:r>
      <w:r w:rsidRPr="00DC4D0C">
        <w:rPr>
          <w:rFonts w:eastAsia="Calibri" w:cs="Tahoma"/>
          <w:bCs/>
          <w:iCs/>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w:t>
      </w:r>
      <w:r w:rsidRPr="00DC4D0C">
        <w:rPr>
          <w:rFonts w:eastAsia="Calibri" w:cs="Tahoma"/>
          <w:bCs/>
          <w:iCs/>
          <w:szCs w:val="22"/>
        </w:rPr>
        <w:lastRenderedPageBreak/>
        <w:t>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a continuación.</w:t>
      </w:r>
    </w:p>
    <w:p w14:paraId="57528B75" w14:textId="77777777" w:rsidR="008F2D3B" w:rsidRPr="00DC4D0C" w:rsidRDefault="008F2D3B" w:rsidP="00DC4D0C">
      <w:pPr>
        <w:widowControl w:val="0"/>
        <w:ind w:right="-28"/>
        <w:contextualSpacing/>
        <w:rPr>
          <w:rFonts w:eastAsia="Calibri" w:cs="Tahoma"/>
          <w:bCs/>
          <w:iCs/>
          <w:szCs w:val="22"/>
        </w:rPr>
      </w:pPr>
    </w:p>
    <w:p w14:paraId="14BCE3E5" w14:textId="77777777" w:rsidR="008F2D3B" w:rsidRPr="00DC4D0C" w:rsidRDefault="008F2D3B" w:rsidP="00DC4D0C">
      <w:pPr>
        <w:widowControl w:val="0"/>
        <w:ind w:right="-28"/>
        <w:contextualSpacing/>
        <w:rPr>
          <w:rFonts w:eastAsia="Calibri" w:cs="Tahoma"/>
          <w:bCs/>
          <w:iCs/>
          <w:szCs w:val="22"/>
        </w:rPr>
      </w:pPr>
      <w:r w:rsidRPr="00DC4D0C">
        <w:rPr>
          <w:noProof/>
          <w:szCs w:val="22"/>
          <w:lang w:eastAsia="es-MX"/>
        </w:rPr>
        <w:drawing>
          <wp:inline distT="0" distB="0" distL="0" distR="0" wp14:anchorId="651A164A" wp14:editId="34D60F18">
            <wp:extent cx="5671185" cy="2022064"/>
            <wp:effectExtent l="0" t="0" r="5715" b="0"/>
            <wp:docPr id="1604867389" name="Imagen 160486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2022064"/>
                    </a:xfrm>
                    <a:prstGeom prst="rect">
                      <a:avLst/>
                    </a:prstGeom>
                    <a:noFill/>
                    <a:ln>
                      <a:noFill/>
                    </a:ln>
                  </pic:spPr>
                </pic:pic>
              </a:graphicData>
            </a:graphic>
          </wp:inline>
        </w:drawing>
      </w:r>
    </w:p>
    <w:p w14:paraId="2D7F7A3F" w14:textId="77777777" w:rsidR="008F2D3B" w:rsidRPr="00DC4D0C" w:rsidRDefault="008F2D3B" w:rsidP="00DC4D0C">
      <w:pPr>
        <w:widowControl w:val="0"/>
        <w:ind w:right="-28"/>
        <w:contextualSpacing/>
        <w:rPr>
          <w:rFonts w:eastAsia="Calibri" w:cs="Tahoma"/>
          <w:szCs w:val="22"/>
        </w:rPr>
      </w:pPr>
    </w:p>
    <w:p w14:paraId="0E818341" w14:textId="77777777" w:rsidR="008F2D3B" w:rsidRPr="00DC4D0C" w:rsidRDefault="008F2D3B" w:rsidP="00DC4D0C">
      <w:pPr>
        <w:ind w:right="-28"/>
        <w:contextualSpacing/>
        <w:rPr>
          <w:rFonts w:eastAsia="Calibri" w:cs="Tahoma"/>
          <w:szCs w:val="22"/>
        </w:rPr>
      </w:pPr>
      <w:r w:rsidRPr="00DC4D0C">
        <w:rPr>
          <w:rFonts w:eastAsia="Calibri" w:cs="Tahoma"/>
          <w:bCs/>
          <w:szCs w:val="22"/>
        </w:rPr>
        <w:t xml:space="preserve">En ese contexto, según Islas, Jorge (2016), en la “Ley General de Transparencia y Acceso a la Información Pública Comentada” (p. 244), refirió que el </w:t>
      </w:r>
      <w:proofErr w:type="spellStart"/>
      <w:r w:rsidRPr="00DC4D0C">
        <w:rPr>
          <w:rFonts w:eastAsia="Calibri" w:cs="Tahoma"/>
          <w:b/>
          <w:bCs/>
          <w:i/>
          <w:szCs w:val="22"/>
        </w:rPr>
        <w:t>curriculum</w:t>
      </w:r>
      <w:proofErr w:type="spellEnd"/>
      <w:r w:rsidRPr="00DC4D0C">
        <w:rPr>
          <w:rFonts w:eastAsia="Calibri" w:cs="Tahoma"/>
          <w:b/>
          <w:bCs/>
          <w:i/>
          <w:szCs w:val="22"/>
        </w:rPr>
        <w:t xml:space="preserve"> vitae</w:t>
      </w:r>
      <w:r w:rsidRPr="00DC4D0C">
        <w:rPr>
          <w:rFonts w:eastAsia="Calibri" w:cs="Tahoma"/>
          <w:b/>
          <w:bCs/>
          <w:szCs w:val="22"/>
        </w:rPr>
        <w:t xml:space="preserve"> </w:t>
      </w:r>
      <w:r w:rsidRPr="00DC4D0C">
        <w:rPr>
          <w:rFonts w:eastAsia="Calibri" w:cs="Tahoma"/>
          <w:bCs/>
          <w:szCs w:val="22"/>
        </w:rPr>
        <w:t>d</w:t>
      </w:r>
      <w:r w:rsidRPr="00DC4D0C">
        <w:rPr>
          <w:rFonts w:eastAsia="Calibri" w:cs="Tahoma"/>
          <w:b/>
          <w:bCs/>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19950937" w14:textId="77777777" w:rsidR="008F2D3B" w:rsidRPr="00DC4D0C" w:rsidRDefault="008F2D3B" w:rsidP="00DC4D0C">
      <w:pPr>
        <w:ind w:right="-28"/>
        <w:contextualSpacing/>
        <w:rPr>
          <w:rFonts w:eastAsia="Calibri" w:cs="Tahoma"/>
          <w:szCs w:val="22"/>
        </w:rPr>
      </w:pPr>
    </w:p>
    <w:p w14:paraId="058F4A17" w14:textId="77777777" w:rsidR="008F2D3B" w:rsidRPr="00DC4D0C" w:rsidRDefault="008F2D3B" w:rsidP="00DC4D0C">
      <w:pPr>
        <w:ind w:right="-28"/>
        <w:contextualSpacing/>
        <w:rPr>
          <w:rFonts w:eastAsia="Calibri" w:cs="Tahoma"/>
          <w:szCs w:val="22"/>
        </w:rPr>
      </w:pPr>
      <w:r w:rsidRPr="00DC4D0C">
        <w:rPr>
          <w:rFonts w:eastAsia="Calibri" w:cs="Tahoma"/>
          <w:szCs w:val="22"/>
        </w:rPr>
        <w:t xml:space="preserve">En el mismo sentido, </w:t>
      </w:r>
      <w:r w:rsidRPr="00DC4D0C">
        <w:rPr>
          <w:rFonts w:cs="Tahoma"/>
          <w:iCs/>
          <w:szCs w:val="22"/>
        </w:rPr>
        <w:t>el</w:t>
      </w:r>
      <w:r w:rsidRPr="00DC4D0C">
        <w:rPr>
          <w:rFonts w:cs="Tahoma"/>
          <w:bCs/>
          <w:iCs/>
          <w:szCs w:val="22"/>
        </w:rPr>
        <w:t xml:space="preserve"> C</w:t>
      </w:r>
      <w:r w:rsidRPr="00DC4D0C">
        <w:rPr>
          <w:rFonts w:cs="Tahoma"/>
          <w:iCs/>
          <w:szCs w:val="22"/>
        </w:rPr>
        <w:t xml:space="preserve">riterio de Interpretación, de la Primera Época, con número de registro SO/003/2009, emitido por el Pleno del </w:t>
      </w:r>
      <w:r w:rsidRPr="00DC4D0C">
        <w:rPr>
          <w:rFonts w:cs="Tahoma"/>
          <w:bCs/>
          <w:iCs/>
          <w:szCs w:val="22"/>
        </w:rPr>
        <w:t>entonces Instituto Federal de Acceso a la Información y Protección de Datos</w:t>
      </w:r>
      <w:r w:rsidRPr="00DC4D0C">
        <w:rPr>
          <w:rFonts w:eastAsia="Calibri" w:cs="Tahoma"/>
          <w:bCs/>
          <w:szCs w:val="22"/>
        </w:rPr>
        <w:t>, establece</w:t>
      </w:r>
      <w:r w:rsidRPr="00DC4D0C">
        <w:rPr>
          <w:rFonts w:eastAsia="Calibri" w:cs="Tahoma"/>
          <w:szCs w:val="22"/>
        </w:rPr>
        <w:t xml:space="preserve"> que una de las formas en que los ciudadanos pueden evaluar las aptitudes para desempeñar un cargo público determinado, es mediante la </w:t>
      </w:r>
      <w:r w:rsidRPr="00DC4D0C">
        <w:rPr>
          <w:rFonts w:eastAsia="Calibri" w:cs="Tahoma"/>
          <w:b/>
          <w:szCs w:val="22"/>
        </w:rPr>
        <w:t xml:space="preserve">publicidad de ciertos datos contenidos en el </w:t>
      </w:r>
      <w:r w:rsidRPr="00DC4D0C">
        <w:rPr>
          <w:rFonts w:eastAsia="Calibri" w:cs="Tahoma"/>
          <w:i/>
          <w:szCs w:val="22"/>
        </w:rPr>
        <w:t xml:space="preserve">currículum vitae, </w:t>
      </w:r>
      <w:r w:rsidRPr="00DC4D0C">
        <w:rPr>
          <w:rFonts w:eastAsia="Calibri" w:cs="Tahoma"/>
          <w:szCs w:val="22"/>
        </w:rPr>
        <w:t>tales como,</w:t>
      </w:r>
      <w:r w:rsidRPr="00DC4D0C">
        <w:rPr>
          <w:rFonts w:eastAsia="Calibri" w:cs="Tahoma"/>
          <w:b/>
          <w:szCs w:val="22"/>
        </w:rPr>
        <w:t xml:space="preserve"> la trayectoria académica, profesional, laboral, así como todos aquellos que acrediten su capacidad, habilidades </w:t>
      </w:r>
      <w:r w:rsidRPr="00DC4D0C">
        <w:rPr>
          <w:rFonts w:eastAsia="Calibri" w:cs="Tahoma"/>
          <w:b/>
          <w:szCs w:val="22"/>
        </w:rPr>
        <w:lastRenderedPageBreak/>
        <w:t xml:space="preserve">pericia para ocupar el puesto público. </w:t>
      </w:r>
      <w:r w:rsidRPr="00DC4D0C">
        <w:rPr>
          <w:rFonts w:eastAsia="Calibri" w:cs="Tahoma"/>
          <w:szCs w:val="22"/>
        </w:rPr>
        <w:t>Lo anterior, para favorecer la rendición de cuentas, pues la publicidad de lo anterior tiene como fin verificar el correcto desempeño de los sujetos obligados.</w:t>
      </w:r>
    </w:p>
    <w:p w14:paraId="62ED38F7" w14:textId="319BC220" w:rsidR="00CF2D8B" w:rsidRPr="00DC4D0C" w:rsidRDefault="00CF2D8B" w:rsidP="00DC4D0C">
      <w:pPr>
        <w:ind w:right="-93"/>
        <w:rPr>
          <w:rFonts w:cs="Tahoma"/>
          <w:bCs/>
          <w:szCs w:val="22"/>
        </w:rPr>
      </w:pPr>
    </w:p>
    <w:p w14:paraId="7BA45F7F" w14:textId="6AD3C6EC" w:rsidR="008F2D3B" w:rsidRPr="00DC4D0C" w:rsidRDefault="008F2D3B" w:rsidP="00DC4D0C">
      <w:pPr>
        <w:ind w:right="-93"/>
        <w:rPr>
          <w:rFonts w:cs="Tahoma"/>
          <w:bCs/>
          <w:szCs w:val="22"/>
        </w:rPr>
      </w:pPr>
      <w:r w:rsidRPr="00DC4D0C">
        <w:rPr>
          <w:rFonts w:cs="Tahoma"/>
          <w:bCs/>
          <w:szCs w:val="22"/>
        </w:rPr>
        <w:t>Ahora bien, se advierte que LA PARTE RECURRENTE se adoleció de dos situaciones, la primera de ellas que se clasificó información dentro de la información remitida en respuesta y  la segunda de ellas respecto  a que la información entregada no estaba completa.</w:t>
      </w:r>
    </w:p>
    <w:p w14:paraId="59833502" w14:textId="77777777" w:rsidR="008F2D3B" w:rsidRPr="00DC4D0C" w:rsidRDefault="008F2D3B" w:rsidP="00DC4D0C">
      <w:pPr>
        <w:ind w:right="-93"/>
        <w:rPr>
          <w:rFonts w:cs="Tahoma"/>
          <w:bCs/>
          <w:szCs w:val="22"/>
        </w:rPr>
      </w:pPr>
    </w:p>
    <w:p w14:paraId="19956F83" w14:textId="62B21461" w:rsidR="008F2D3B" w:rsidRPr="00DC4D0C" w:rsidRDefault="008F2D3B" w:rsidP="00DC4D0C">
      <w:pPr>
        <w:ind w:right="-93"/>
        <w:rPr>
          <w:rFonts w:cs="Tahoma"/>
          <w:bCs/>
          <w:szCs w:val="22"/>
        </w:rPr>
      </w:pPr>
      <w:r w:rsidRPr="00DC4D0C">
        <w:rPr>
          <w:rFonts w:cs="Tahoma"/>
          <w:bCs/>
          <w:szCs w:val="22"/>
        </w:rPr>
        <w:t>Por lo que hace a la clasificación se advierte que dicha inconformidad deviene infundada en razón que no se advierte clasificación alguna dentro de las fichas curriculares remitidas, tal como puede advertirse a manera de ejemplo en las imágenes siguientes:</w:t>
      </w:r>
    </w:p>
    <w:p w14:paraId="64C4B1CB" w14:textId="77777777" w:rsidR="008F2D3B" w:rsidRPr="00DC4D0C" w:rsidRDefault="008F2D3B" w:rsidP="00DC4D0C">
      <w:pPr>
        <w:ind w:right="-93"/>
        <w:rPr>
          <w:rFonts w:cs="Tahoma"/>
          <w:bCs/>
          <w:szCs w:val="22"/>
        </w:rPr>
      </w:pPr>
    </w:p>
    <w:p w14:paraId="68E5A072" w14:textId="1E22C55D" w:rsidR="008F2D3B" w:rsidRPr="00DC4D0C" w:rsidRDefault="008F2D3B" w:rsidP="00DC4D0C">
      <w:pPr>
        <w:ind w:right="-93"/>
        <w:rPr>
          <w:rFonts w:cs="Tahoma"/>
          <w:bCs/>
          <w:szCs w:val="22"/>
        </w:rPr>
      </w:pPr>
      <w:r w:rsidRPr="00DC4D0C">
        <w:rPr>
          <w:rFonts w:cs="Tahoma"/>
          <w:bCs/>
          <w:noProof/>
          <w:szCs w:val="22"/>
          <w:lang w:eastAsia="es-MX"/>
        </w:rPr>
        <w:lastRenderedPageBreak/>
        <w:drawing>
          <wp:inline distT="0" distB="0" distL="0" distR="0" wp14:anchorId="4208BBDE" wp14:editId="641C1E7F">
            <wp:extent cx="5538470" cy="735774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8470" cy="7357745"/>
                    </a:xfrm>
                    <a:prstGeom prst="rect">
                      <a:avLst/>
                    </a:prstGeom>
                  </pic:spPr>
                </pic:pic>
              </a:graphicData>
            </a:graphic>
          </wp:inline>
        </w:drawing>
      </w:r>
      <w:r w:rsidRPr="00DC4D0C">
        <w:rPr>
          <w:noProof/>
          <w:lang w:eastAsia="es-MX"/>
          <w14:ligatures w14:val="standardContextual"/>
        </w:rPr>
        <w:t xml:space="preserve"> </w:t>
      </w:r>
      <w:r w:rsidRPr="00DC4D0C">
        <w:rPr>
          <w:rFonts w:cs="Tahoma"/>
          <w:bCs/>
          <w:noProof/>
          <w:szCs w:val="22"/>
          <w:lang w:eastAsia="es-MX"/>
        </w:rPr>
        <w:lastRenderedPageBreak/>
        <w:drawing>
          <wp:inline distT="0" distB="0" distL="0" distR="0" wp14:anchorId="533EB589" wp14:editId="27C726A8">
            <wp:extent cx="5586730" cy="73577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6730" cy="7357745"/>
                    </a:xfrm>
                    <a:prstGeom prst="rect">
                      <a:avLst/>
                    </a:prstGeom>
                  </pic:spPr>
                </pic:pic>
              </a:graphicData>
            </a:graphic>
          </wp:inline>
        </w:drawing>
      </w:r>
    </w:p>
    <w:p w14:paraId="6BF09407" w14:textId="7457BD89" w:rsidR="008F2D3B" w:rsidRPr="00DC4D0C" w:rsidRDefault="008F2D3B" w:rsidP="00DC4D0C">
      <w:pPr>
        <w:ind w:right="-93"/>
        <w:rPr>
          <w:rFonts w:cs="Tahoma"/>
          <w:bCs/>
          <w:szCs w:val="22"/>
        </w:rPr>
      </w:pPr>
      <w:r w:rsidRPr="00DC4D0C">
        <w:rPr>
          <w:rFonts w:cs="Tahoma"/>
          <w:bCs/>
          <w:szCs w:val="22"/>
        </w:rPr>
        <w:lastRenderedPageBreak/>
        <w:t>Ahora bien, por lo que hace a la segunda inconformidad referente a que se remitió la información incompleta se advierte que el servidor público habilitado competente para tal efecto afirmó que se remitió la información de 41 personas servidoras públicas, titulares de las unidades Administrativas que integran la Secretaría del Trabajo del Gobierno del Estado de México, lo cual permite confirmar la razón de inconformidad hecha valer por la parte recurrente en razón de que ésta solicitó la información de todo el SUJETO OBLIGADO y no solo de los titulares de las unidades Administrativas.</w:t>
      </w:r>
    </w:p>
    <w:p w14:paraId="384E8D95" w14:textId="77777777" w:rsidR="008F2D3B" w:rsidRPr="00DC4D0C" w:rsidRDefault="008F2D3B" w:rsidP="00DC4D0C">
      <w:pPr>
        <w:ind w:right="-93"/>
        <w:rPr>
          <w:rFonts w:cs="Tahoma"/>
          <w:bCs/>
          <w:szCs w:val="22"/>
        </w:rPr>
      </w:pPr>
    </w:p>
    <w:p w14:paraId="650F340B" w14:textId="7EF659E7" w:rsidR="008F2D3B" w:rsidRPr="00DC4D0C" w:rsidRDefault="004C75F6" w:rsidP="00DC4D0C">
      <w:pPr>
        <w:ind w:right="-93"/>
        <w:rPr>
          <w:rFonts w:cs="Tahoma"/>
          <w:bCs/>
          <w:szCs w:val="22"/>
        </w:rPr>
      </w:pPr>
      <w:r w:rsidRPr="00DC4D0C">
        <w:rPr>
          <w:rFonts w:cs="Tahoma"/>
          <w:bCs/>
          <w:szCs w:val="22"/>
        </w:rPr>
        <w:t xml:space="preserve">Refuerza lo anterior que el SUJETO OBLIGADO cuenta con un directorio de mucho </w:t>
      </w:r>
      <w:proofErr w:type="gramStart"/>
      <w:r w:rsidRPr="00DC4D0C">
        <w:rPr>
          <w:rFonts w:cs="Tahoma"/>
          <w:bCs/>
          <w:szCs w:val="22"/>
        </w:rPr>
        <w:t>mas</w:t>
      </w:r>
      <w:proofErr w:type="gramEnd"/>
      <w:r w:rsidRPr="00DC4D0C">
        <w:rPr>
          <w:rFonts w:cs="Tahoma"/>
          <w:bCs/>
          <w:szCs w:val="22"/>
        </w:rPr>
        <w:t xml:space="preserve"> de 41 servidores públicos como puede advertirse a manera de ejemplo en las imágenes insertas a continuación</w:t>
      </w:r>
    </w:p>
    <w:p w14:paraId="4BE3EA34" w14:textId="45091356" w:rsidR="004C75F6" w:rsidRPr="00DC4D0C" w:rsidRDefault="004C75F6" w:rsidP="00DC4D0C">
      <w:pPr>
        <w:ind w:right="-93"/>
        <w:rPr>
          <w:rFonts w:cs="Tahoma"/>
          <w:bCs/>
          <w:szCs w:val="22"/>
        </w:rPr>
      </w:pPr>
      <w:r w:rsidRPr="00DC4D0C">
        <w:rPr>
          <w:rFonts w:cs="Tahoma"/>
          <w:bCs/>
          <w:noProof/>
          <w:szCs w:val="22"/>
          <w:lang w:eastAsia="es-MX"/>
          <w14:ligatures w14:val="standardContextual"/>
        </w:rPr>
        <mc:AlternateContent>
          <mc:Choice Requires="wps">
            <w:drawing>
              <wp:anchor distT="0" distB="0" distL="114300" distR="114300" simplePos="0" relativeHeight="251659264" behindDoc="0" locked="0" layoutInCell="1" allowOverlap="1" wp14:anchorId="08379A0B" wp14:editId="7A1273A9">
                <wp:simplePos x="0" y="0"/>
                <wp:positionH relativeFrom="column">
                  <wp:posOffset>4624669</wp:posOffset>
                </wp:positionH>
                <wp:positionV relativeFrom="paragraph">
                  <wp:posOffset>221447</wp:posOffset>
                </wp:positionV>
                <wp:extent cx="474453" cy="2432649"/>
                <wp:effectExtent l="38100" t="38100" r="40005" b="44450"/>
                <wp:wrapNone/>
                <wp:docPr id="5" name="Rectángulo 5"/>
                <wp:cNvGraphicFramePr/>
                <a:graphic xmlns:a="http://schemas.openxmlformats.org/drawingml/2006/main">
                  <a:graphicData uri="http://schemas.microsoft.com/office/word/2010/wordprocessingShape">
                    <wps:wsp>
                      <wps:cNvSpPr/>
                      <wps:spPr>
                        <a:xfrm>
                          <a:off x="0" y="0"/>
                          <a:ext cx="474453" cy="2432649"/>
                        </a:xfrm>
                        <a:prstGeom prst="rect">
                          <a:avLst/>
                        </a:prstGeom>
                        <a:noFill/>
                        <a:ln w="762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1A1E9" id="Rectángulo 5" o:spid="_x0000_s1026" style="position:absolute;margin-left:364.15pt;margin-top:17.45pt;width:37.35pt;height:19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" filled="f" strokecolor="#d86dcb [1944]" strokeweight="6pt"/>
            </w:pict>
          </mc:Fallback>
        </mc:AlternateContent>
      </w:r>
    </w:p>
    <w:p w14:paraId="019CAD54" w14:textId="304EB80A" w:rsidR="004C75F6" w:rsidRPr="00DC4D0C" w:rsidRDefault="004C75F6" w:rsidP="00DC4D0C">
      <w:pPr>
        <w:ind w:right="-93"/>
        <w:rPr>
          <w:rFonts w:cs="Tahoma"/>
          <w:bCs/>
          <w:szCs w:val="22"/>
        </w:rPr>
      </w:pPr>
      <w:r w:rsidRPr="00DC4D0C">
        <w:rPr>
          <w:rFonts w:cs="Tahoma"/>
          <w:bCs/>
          <w:noProof/>
          <w:szCs w:val="22"/>
          <w:lang w:eastAsia="es-MX"/>
        </w:rPr>
        <w:drawing>
          <wp:inline distT="0" distB="0" distL="0" distR="0" wp14:anchorId="56F73165" wp14:editId="520A8A30">
            <wp:extent cx="5742940" cy="23012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2301240"/>
                    </a:xfrm>
                    <a:prstGeom prst="rect">
                      <a:avLst/>
                    </a:prstGeom>
                  </pic:spPr>
                </pic:pic>
              </a:graphicData>
            </a:graphic>
          </wp:inline>
        </w:drawing>
      </w:r>
    </w:p>
    <w:p w14:paraId="74287FEE" w14:textId="46AA4D84" w:rsidR="008F2D3B" w:rsidRPr="00DC4D0C" w:rsidRDefault="004C75F6" w:rsidP="00DC4D0C">
      <w:pPr>
        <w:ind w:right="-93"/>
        <w:rPr>
          <w:rFonts w:cs="Tahoma"/>
          <w:bCs/>
          <w:szCs w:val="22"/>
        </w:rPr>
      </w:pPr>
      <w:r w:rsidRPr="00DC4D0C">
        <w:rPr>
          <w:rFonts w:cs="Tahoma"/>
          <w:bCs/>
          <w:noProof/>
          <w:szCs w:val="22"/>
          <w:lang w:eastAsia="es-MX"/>
          <w14:ligatures w14:val="standardContextual"/>
        </w:rPr>
        <w:lastRenderedPageBreak/>
        <mc:AlternateContent>
          <mc:Choice Requires="wps">
            <w:drawing>
              <wp:anchor distT="0" distB="0" distL="114300" distR="114300" simplePos="0" relativeHeight="251661312" behindDoc="0" locked="0" layoutInCell="1" allowOverlap="1" wp14:anchorId="0E6C88AA" wp14:editId="58746F7A">
                <wp:simplePos x="0" y="0"/>
                <wp:positionH relativeFrom="column">
                  <wp:posOffset>4598514</wp:posOffset>
                </wp:positionH>
                <wp:positionV relativeFrom="paragraph">
                  <wp:posOffset>224922</wp:posOffset>
                </wp:positionV>
                <wp:extent cx="474453" cy="2432649"/>
                <wp:effectExtent l="38100" t="38100" r="40005" b="44450"/>
                <wp:wrapNone/>
                <wp:docPr id="6" name="Rectángulo 6"/>
                <wp:cNvGraphicFramePr/>
                <a:graphic xmlns:a="http://schemas.openxmlformats.org/drawingml/2006/main">
                  <a:graphicData uri="http://schemas.microsoft.com/office/word/2010/wordprocessingShape">
                    <wps:wsp>
                      <wps:cNvSpPr/>
                      <wps:spPr>
                        <a:xfrm>
                          <a:off x="0" y="0"/>
                          <a:ext cx="474453" cy="2432649"/>
                        </a:xfrm>
                        <a:prstGeom prst="rect">
                          <a:avLst/>
                        </a:prstGeom>
                        <a:noFill/>
                        <a:ln w="762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72259" id="Rectángulo 6" o:spid="_x0000_s1026" style="position:absolute;margin-left:362.1pt;margin-top:17.7pt;width:37.35pt;height:191.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" filled="f" strokecolor="#d86dcb [1944]" strokeweight="6pt"/>
            </w:pict>
          </mc:Fallback>
        </mc:AlternateContent>
      </w:r>
      <w:r w:rsidRPr="00DC4D0C">
        <w:rPr>
          <w:rFonts w:cs="Tahoma"/>
          <w:bCs/>
          <w:noProof/>
          <w:szCs w:val="22"/>
          <w:lang w:eastAsia="es-MX"/>
        </w:rPr>
        <w:drawing>
          <wp:inline distT="0" distB="0" distL="0" distR="0" wp14:anchorId="0BB77B71" wp14:editId="5DEEF078">
            <wp:extent cx="5742940" cy="26308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2630805"/>
                    </a:xfrm>
                    <a:prstGeom prst="rect">
                      <a:avLst/>
                    </a:prstGeom>
                  </pic:spPr>
                </pic:pic>
              </a:graphicData>
            </a:graphic>
          </wp:inline>
        </w:drawing>
      </w:r>
    </w:p>
    <w:p w14:paraId="3555FFC4" w14:textId="77777777" w:rsidR="008F2D3B" w:rsidRPr="00DC4D0C" w:rsidRDefault="008F2D3B" w:rsidP="00DC4D0C">
      <w:pPr>
        <w:ind w:right="-93"/>
        <w:rPr>
          <w:rFonts w:cs="Tahoma"/>
          <w:bCs/>
          <w:szCs w:val="22"/>
        </w:rPr>
      </w:pPr>
    </w:p>
    <w:p w14:paraId="2A7464DC" w14:textId="20E95483" w:rsidR="008F2D3B" w:rsidRPr="00DC4D0C" w:rsidRDefault="004C75F6" w:rsidP="00DC4D0C">
      <w:pPr>
        <w:ind w:right="-93"/>
        <w:rPr>
          <w:rFonts w:cs="Tahoma"/>
          <w:bCs/>
          <w:szCs w:val="22"/>
        </w:rPr>
      </w:pPr>
      <w:r w:rsidRPr="00DC4D0C">
        <w:rPr>
          <w:rFonts w:cs="Tahoma"/>
          <w:bCs/>
          <w:szCs w:val="22"/>
        </w:rPr>
        <w:t>Por todo lo anterior el SUJETO OBLIGADO debe realizar una nueva búsqueda en la información y remitir los documentos donde conste la información curricular de los servidores públicos faltantes.</w:t>
      </w:r>
    </w:p>
    <w:p w14:paraId="76FB1871" w14:textId="77777777" w:rsidR="008F2D3B" w:rsidRPr="00DC4D0C" w:rsidRDefault="008F2D3B" w:rsidP="00DC4D0C">
      <w:pPr>
        <w:ind w:right="-93"/>
        <w:rPr>
          <w:rFonts w:cs="Tahoma"/>
          <w:bCs/>
          <w:szCs w:val="22"/>
        </w:rPr>
      </w:pPr>
    </w:p>
    <w:p w14:paraId="5DA7C963" w14:textId="6787BB2B" w:rsidR="00664420" w:rsidRPr="00DC4D0C" w:rsidRDefault="00BD5A7C" w:rsidP="00DC4D0C">
      <w:pPr>
        <w:pStyle w:val="Ttulo3"/>
      </w:pPr>
      <w:bookmarkStart w:id="28" w:name="_Toc184229790"/>
      <w:r w:rsidRPr="00DC4D0C">
        <w:t>d</w:t>
      </w:r>
      <w:r w:rsidR="00A21A20" w:rsidRPr="00DC4D0C">
        <w:t>)</w:t>
      </w:r>
      <w:r w:rsidR="00664420" w:rsidRPr="00DC4D0C">
        <w:t xml:space="preserve"> Versión pública</w:t>
      </w:r>
      <w:bookmarkEnd w:id="28"/>
    </w:p>
    <w:p w14:paraId="20B03CFE" w14:textId="401FB7F4" w:rsidR="00AC3CA0" w:rsidRPr="00DC4D0C" w:rsidRDefault="007F5D06" w:rsidP="00DC4D0C">
      <w:pPr>
        <w:rPr>
          <w:bCs/>
        </w:rPr>
      </w:pPr>
      <w:r w:rsidRPr="00DC4D0C">
        <w:t>P</w:t>
      </w:r>
      <w:r w:rsidR="00AC3CA0" w:rsidRPr="00DC4D0C">
        <w:t xml:space="preserve">ara el caso de que el o los documentos de los cuales se ordena su entrega contengan datos personales susceptibles de ser testados, deberán ser entregados en </w:t>
      </w:r>
      <w:r w:rsidR="00AC3CA0" w:rsidRPr="00DC4D0C">
        <w:rPr>
          <w:b/>
        </w:rPr>
        <w:t>versión pública</w:t>
      </w:r>
      <w:r w:rsidRPr="00DC4D0C">
        <w:t>,</w:t>
      </w:r>
      <w:r w:rsidR="00AC3CA0" w:rsidRPr="00DC4D0C">
        <w:t xml:space="preserve"> pues el</w:t>
      </w:r>
      <w:r w:rsidR="00AC3CA0" w:rsidRPr="00DC4D0C">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DC4D0C" w:rsidRDefault="00AC3CA0" w:rsidP="00DC4D0C">
      <w:pPr>
        <w:rPr>
          <w:rFonts w:eastAsia="Calibri"/>
          <w:bCs/>
          <w:lang w:eastAsia="en-US"/>
        </w:rPr>
      </w:pPr>
    </w:p>
    <w:p w14:paraId="13DAE086" w14:textId="0C1C7ADD" w:rsidR="00AC3CA0" w:rsidRPr="00DC4D0C" w:rsidRDefault="00AC3CA0" w:rsidP="00DC4D0C">
      <w:pPr>
        <w:rPr>
          <w:bCs/>
        </w:rPr>
      </w:pPr>
      <w:r w:rsidRPr="00DC4D0C">
        <w:rPr>
          <w:bCs/>
        </w:rPr>
        <w:t xml:space="preserve">A este respecto, los artículos 3, fracciones IX, XX, XXI y </w:t>
      </w:r>
      <w:r w:rsidR="007F5D06" w:rsidRPr="00DC4D0C">
        <w:rPr>
          <w:bCs/>
        </w:rPr>
        <w:t>XLV; 51</w:t>
      </w:r>
      <w:r w:rsidRPr="00DC4D0C">
        <w:rPr>
          <w:bCs/>
        </w:rPr>
        <w:t xml:space="preserve"> y 52 de la Ley de Transparencia y Acceso a la Información Pública del Estado de México y Municipios establecen:</w:t>
      </w:r>
    </w:p>
    <w:p w14:paraId="4EE42F33" w14:textId="77777777" w:rsidR="00AC3CA0" w:rsidRPr="00DC4D0C" w:rsidRDefault="00AC3CA0" w:rsidP="00DC4D0C"/>
    <w:p w14:paraId="22F38C0C" w14:textId="77777777" w:rsidR="00AC3CA0" w:rsidRPr="00DC4D0C" w:rsidRDefault="00AC3CA0" w:rsidP="00DC4D0C">
      <w:pPr>
        <w:pStyle w:val="Puesto"/>
      </w:pPr>
      <w:r w:rsidRPr="00DC4D0C">
        <w:rPr>
          <w:b/>
          <w:bCs/>
          <w:noProof/>
        </w:rPr>
        <w:t>“</w:t>
      </w:r>
      <w:r w:rsidRPr="00DC4D0C">
        <w:rPr>
          <w:b/>
          <w:bCs/>
        </w:rPr>
        <w:t xml:space="preserve">Artículo 3. </w:t>
      </w:r>
      <w:r w:rsidRPr="00DC4D0C">
        <w:t xml:space="preserve">Para los efectos de la presente Ley se entenderá por: </w:t>
      </w:r>
    </w:p>
    <w:p w14:paraId="74507E00" w14:textId="77777777" w:rsidR="00AC3CA0" w:rsidRPr="00DC4D0C" w:rsidRDefault="00AC3CA0" w:rsidP="00DC4D0C">
      <w:pPr>
        <w:pStyle w:val="Puesto"/>
      </w:pPr>
      <w:r w:rsidRPr="00DC4D0C">
        <w:rPr>
          <w:b/>
        </w:rPr>
        <w:t>IX.</w:t>
      </w:r>
      <w:r w:rsidRPr="00DC4D0C">
        <w:t xml:space="preserve"> </w:t>
      </w:r>
      <w:r w:rsidRPr="00DC4D0C">
        <w:rPr>
          <w:b/>
        </w:rPr>
        <w:t xml:space="preserve">Datos personales: </w:t>
      </w:r>
      <w:r w:rsidRPr="00DC4D0C">
        <w:t xml:space="preserve">La información concerniente a una persona, identificada o identificable según lo dispuesto por la Ley de Protección de Datos Personales del Estado de México; </w:t>
      </w:r>
    </w:p>
    <w:p w14:paraId="320759AF" w14:textId="77777777" w:rsidR="002B7C6F" w:rsidRPr="00DC4D0C" w:rsidRDefault="002B7C6F" w:rsidP="00DC4D0C"/>
    <w:p w14:paraId="4EFEB771" w14:textId="77777777" w:rsidR="00AC3CA0" w:rsidRPr="00DC4D0C" w:rsidRDefault="00AC3CA0" w:rsidP="00DC4D0C">
      <w:pPr>
        <w:pStyle w:val="Puesto"/>
      </w:pPr>
      <w:r w:rsidRPr="00DC4D0C">
        <w:rPr>
          <w:b/>
        </w:rPr>
        <w:t>XX.</w:t>
      </w:r>
      <w:r w:rsidRPr="00DC4D0C">
        <w:t xml:space="preserve"> </w:t>
      </w:r>
      <w:r w:rsidRPr="00DC4D0C">
        <w:rPr>
          <w:b/>
        </w:rPr>
        <w:t>Información clasificada:</w:t>
      </w:r>
      <w:r w:rsidRPr="00DC4D0C">
        <w:t xml:space="preserve"> Aquella considerada por la presente Ley como reservada o confidencial; </w:t>
      </w:r>
    </w:p>
    <w:p w14:paraId="5DA95E10" w14:textId="77777777" w:rsidR="002B7C6F" w:rsidRPr="00DC4D0C" w:rsidRDefault="002B7C6F" w:rsidP="00DC4D0C"/>
    <w:p w14:paraId="1CD04431" w14:textId="77777777" w:rsidR="00AC3CA0" w:rsidRPr="00DC4D0C" w:rsidRDefault="00AC3CA0" w:rsidP="00DC4D0C">
      <w:pPr>
        <w:pStyle w:val="Puesto"/>
      </w:pPr>
      <w:r w:rsidRPr="00DC4D0C">
        <w:rPr>
          <w:b/>
        </w:rPr>
        <w:t>XXI.</w:t>
      </w:r>
      <w:r w:rsidRPr="00DC4D0C">
        <w:t xml:space="preserve"> </w:t>
      </w:r>
      <w:r w:rsidRPr="00DC4D0C">
        <w:rPr>
          <w:b/>
        </w:rPr>
        <w:t>Información confidencial</w:t>
      </w:r>
      <w:r w:rsidRPr="00DC4D0C">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DC4D0C" w:rsidRDefault="002B7C6F" w:rsidP="00DC4D0C"/>
    <w:p w14:paraId="7CD4D2FB" w14:textId="77777777" w:rsidR="00AC3CA0" w:rsidRPr="00DC4D0C" w:rsidRDefault="00AC3CA0" w:rsidP="00DC4D0C">
      <w:pPr>
        <w:pStyle w:val="Puesto"/>
      </w:pPr>
      <w:r w:rsidRPr="00DC4D0C">
        <w:rPr>
          <w:b/>
        </w:rPr>
        <w:t>XLV. Versión pública:</w:t>
      </w:r>
      <w:r w:rsidRPr="00DC4D0C">
        <w:t xml:space="preserve"> Documento en el que se elimine, suprime o borra la información clasificada como reservada o confidencial para permitir su acceso. </w:t>
      </w:r>
    </w:p>
    <w:p w14:paraId="1ACE9141" w14:textId="77777777" w:rsidR="002B7C6F" w:rsidRPr="00DC4D0C" w:rsidRDefault="002B7C6F" w:rsidP="00DC4D0C"/>
    <w:p w14:paraId="0BAED675" w14:textId="178B54DE" w:rsidR="00AC3CA0" w:rsidRPr="00DC4D0C" w:rsidRDefault="00AC3CA0" w:rsidP="00DC4D0C">
      <w:pPr>
        <w:pStyle w:val="Puesto"/>
      </w:pPr>
      <w:r w:rsidRPr="00DC4D0C">
        <w:rPr>
          <w:b/>
        </w:rPr>
        <w:t>Artículo 51.</w:t>
      </w:r>
      <w:r w:rsidRPr="00DC4D0C">
        <w:t xml:space="preserve"> Los sujetos obligados designaran a un responsable para atender la Unidad de Transparencia, quien fungirá como enlace entre éstos y los solicitantes. Dicha Unidad será la encargada de tramitar internamente la solicitud de información </w:t>
      </w:r>
      <w:r w:rsidRPr="00DC4D0C">
        <w:rPr>
          <w:b/>
        </w:rPr>
        <w:t xml:space="preserve">y tendrá la responsabilidad de verificar en cada caso que la misma no sea confidencial o reservada. </w:t>
      </w:r>
      <w:r w:rsidRPr="00DC4D0C">
        <w:t>Dicha Unidad contará con las facultades internas necesarias para gestionar la atención a las solicitudes de información en los términos de la Ley General y la presente Ley.</w:t>
      </w:r>
    </w:p>
    <w:p w14:paraId="54D7F3F5" w14:textId="77777777" w:rsidR="002B7C6F" w:rsidRPr="00DC4D0C" w:rsidRDefault="002B7C6F" w:rsidP="00DC4D0C"/>
    <w:p w14:paraId="5AB2B52F" w14:textId="68BEB541" w:rsidR="00AC3CA0" w:rsidRPr="00DC4D0C" w:rsidRDefault="00AC3CA0" w:rsidP="00DC4D0C">
      <w:pPr>
        <w:pStyle w:val="Puesto"/>
      </w:pPr>
      <w:r w:rsidRPr="00DC4D0C">
        <w:rPr>
          <w:b/>
        </w:rPr>
        <w:t>Artículo 52.</w:t>
      </w:r>
      <w:r w:rsidRPr="00DC4D0C">
        <w:t xml:space="preserve"> Las solicitudes de acceso a la información y las respuestas que se les dé, incluyendo, en su caso, </w:t>
      </w:r>
      <w:r w:rsidRPr="00DC4D0C">
        <w:rPr>
          <w:u w:val="single"/>
        </w:rPr>
        <w:t>la información entregada, así como las resoluciones a los recursos que en su caso se promuevan serán públicas, y de ser el caso que contenga datos personales que deban ser protegidos se podrá dar su acceso en su versión pública</w:t>
      </w:r>
      <w:r w:rsidRPr="00DC4D0C">
        <w:t>, siempre y cuando la resolución de referencia se someta a un proceso de disociación, es decir, no haga identificable al titular de tales datos personales.</w:t>
      </w:r>
      <w:r w:rsidRPr="00DC4D0C">
        <w:rPr>
          <w:bCs/>
          <w:noProof/>
        </w:rPr>
        <w:t>”</w:t>
      </w:r>
      <w:r w:rsidR="007F5D06" w:rsidRPr="00DC4D0C">
        <w:rPr>
          <w:bCs/>
          <w:noProof/>
        </w:rPr>
        <w:t xml:space="preserve"> </w:t>
      </w:r>
      <w:r w:rsidRPr="00DC4D0C">
        <w:rPr>
          <w:i w:val="0"/>
          <w:iCs/>
          <w:szCs w:val="22"/>
        </w:rPr>
        <w:t>(Énfasis añadido)</w:t>
      </w:r>
    </w:p>
    <w:p w14:paraId="14DDB49A" w14:textId="77777777" w:rsidR="00AC3CA0" w:rsidRPr="00DC4D0C" w:rsidRDefault="00AC3CA0" w:rsidP="00DC4D0C"/>
    <w:p w14:paraId="18663A56" w14:textId="530412FA" w:rsidR="00AC3CA0" w:rsidRPr="00DC4D0C" w:rsidRDefault="00AC3CA0" w:rsidP="00DC4D0C">
      <w:r w:rsidRPr="00DC4D0C">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DC4D0C">
        <w:t xml:space="preserve">se </w:t>
      </w:r>
      <w:r w:rsidRPr="00DC4D0C">
        <w:t>efectúe deberá estar justificado en la Ley, lo anterior en términos de lo dispuesto por el artículo 22, párrafo primero</w:t>
      </w:r>
      <w:r w:rsidR="007F5D06" w:rsidRPr="00DC4D0C">
        <w:t>,</w:t>
      </w:r>
      <w:r w:rsidRPr="00DC4D0C">
        <w:t xml:space="preserve"> </w:t>
      </w:r>
      <w:r w:rsidR="007F5D06" w:rsidRPr="00DC4D0C">
        <w:t>relacionado</w:t>
      </w:r>
      <w:r w:rsidRPr="00DC4D0C">
        <w:t xml:space="preserve"> con el 38 de la Ley de Protección de Datos Personales en Posesión de Sujetos Obligados del Estado de México y Municipios, los cuales se transcriben para mayor referencia: </w:t>
      </w:r>
    </w:p>
    <w:p w14:paraId="24D8A62C" w14:textId="77777777" w:rsidR="00AC3CA0" w:rsidRPr="00DC4D0C" w:rsidRDefault="00AC3CA0" w:rsidP="00DC4D0C"/>
    <w:p w14:paraId="266BB0EA" w14:textId="01A7285C" w:rsidR="00AC3CA0" w:rsidRPr="00DC4D0C" w:rsidRDefault="00AC3CA0" w:rsidP="00DC4D0C">
      <w:pPr>
        <w:pStyle w:val="Puesto"/>
        <w:rPr>
          <w:rFonts w:eastAsia="Arial Unicode MS"/>
        </w:rPr>
      </w:pPr>
      <w:r w:rsidRPr="00DC4D0C">
        <w:rPr>
          <w:rFonts w:eastAsia="Arial Unicode MS"/>
          <w:b/>
        </w:rPr>
        <w:t>“Artículo 22.</w:t>
      </w:r>
      <w:r w:rsidRPr="00DC4D0C">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DC4D0C" w:rsidRDefault="002B7C6F" w:rsidP="00DC4D0C">
      <w:pPr>
        <w:rPr>
          <w:rFonts w:eastAsia="Arial Unicode MS"/>
        </w:rPr>
      </w:pPr>
    </w:p>
    <w:p w14:paraId="0C6ECD10" w14:textId="77777777" w:rsidR="00AC3CA0" w:rsidRPr="00DC4D0C" w:rsidRDefault="00AC3CA0" w:rsidP="00DC4D0C">
      <w:pPr>
        <w:pStyle w:val="Puesto"/>
        <w:rPr>
          <w:rFonts w:eastAsia="Arial Unicode MS"/>
        </w:rPr>
      </w:pPr>
      <w:r w:rsidRPr="00DC4D0C">
        <w:rPr>
          <w:rFonts w:eastAsia="Arial Unicode MS"/>
          <w:b/>
        </w:rPr>
        <w:t>Artículo 38.</w:t>
      </w:r>
      <w:r w:rsidRPr="00DC4D0C">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C4D0C">
        <w:rPr>
          <w:rFonts w:eastAsia="Arial Unicode MS"/>
          <w:b/>
        </w:rPr>
        <w:t>”</w:t>
      </w:r>
      <w:r w:rsidRPr="00DC4D0C">
        <w:rPr>
          <w:rFonts w:eastAsia="Arial Unicode MS"/>
        </w:rPr>
        <w:t xml:space="preserve"> </w:t>
      </w:r>
    </w:p>
    <w:p w14:paraId="11BDA04E" w14:textId="77777777" w:rsidR="00AC3CA0" w:rsidRPr="00DC4D0C" w:rsidRDefault="00AC3CA0" w:rsidP="00DC4D0C">
      <w:pPr>
        <w:rPr>
          <w:rFonts w:eastAsia="Arial Unicode MS"/>
          <w:i/>
          <w:szCs w:val="22"/>
        </w:rPr>
      </w:pPr>
    </w:p>
    <w:p w14:paraId="32BB7A5F" w14:textId="77777777" w:rsidR="00AC3CA0" w:rsidRPr="00DC4D0C" w:rsidRDefault="00AC3CA0" w:rsidP="00DC4D0C">
      <w:r w:rsidRPr="00DC4D0C">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DC4D0C" w:rsidRDefault="00AC3CA0" w:rsidP="00DC4D0C"/>
    <w:p w14:paraId="3CE77CF7" w14:textId="77777777" w:rsidR="00AC3CA0" w:rsidRPr="00DC4D0C" w:rsidRDefault="00AC3CA0" w:rsidP="00DC4D0C">
      <w:r w:rsidRPr="00DC4D0C">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C4D0C">
        <w:rPr>
          <w:rFonts w:eastAsia="Arial Unicode MS"/>
        </w:rPr>
        <w:t xml:space="preserve"> que debe ser protegida por </w:t>
      </w:r>
      <w:r w:rsidRPr="00DC4D0C">
        <w:rPr>
          <w:rFonts w:eastAsia="Arial Unicode MS"/>
          <w:b/>
        </w:rPr>
        <w:t>EL SUJETO OBLIGADO,</w:t>
      </w:r>
      <w:r w:rsidRPr="00DC4D0C">
        <w:rPr>
          <w:rFonts w:eastAsia="Arial Unicode MS"/>
        </w:rPr>
        <w:t xml:space="preserve"> por lo </w:t>
      </w:r>
      <w:r w:rsidRPr="00DC4D0C">
        <w:t>que, todo dato personal susceptible de clasificación debe ser protegido.</w:t>
      </w:r>
    </w:p>
    <w:p w14:paraId="17B1D51E" w14:textId="77777777" w:rsidR="00AC3CA0" w:rsidRPr="00DC4D0C" w:rsidRDefault="00AC3CA0" w:rsidP="00DC4D0C"/>
    <w:p w14:paraId="1C499B05" w14:textId="0FD0F4F9" w:rsidR="00AC3CA0" w:rsidRPr="00DC4D0C" w:rsidRDefault="00AC3CA0" w:rsidP="00DC4D0C">
      <w:r w:rsidRPr="00DC4D0C">
        <w:t>La finalidad de la versión pública es salvaguardar la vida, integridad, seguridad, patrimonio y privacidad de las personas; de tal manera que</w:t>
      </w:r>
      <w:r w:rsidR="007F5D06" w:rsidRPr="00DC4D0C">
        <w:t>,</w:t>
      </w:r>
      <w:r w:rsidRPr="00DC4D0C">
        <w:t xml:space="preserve"> todo aquello que no tenga por objeto proteger lo anterior, es susceptible de ser entregado</w:t>
      </w:r>
      <w:r w:rsidR="007F5D06" w:rsidRPr="00DC4D0C">
        <w:t>.</w:t>
      </w:r>
      <w:r w:rsidRPr="00DC4D0C">
        <w:t xml:space="preserve"> </w:t>
      </w:r>
      <w:r w:rsidR="007F5D06" w:rsidRPr="00DC4D0C">
        <w:t>E</w:t>
      </w:r>
      <w:r w:rsidRPr="00DC4D0C">
        <w:t>n otras palabras, la protección de datos personales</w:t>
      </w:r>
      <w:r w:rsidR="007F5D06" w:rsidRPr="00DC4D0C">
        <w:t xml:space="preserve"> </w:t>
      </w:r>
      <w:r w:rsidRPr="00DC4D0C">
        <w:t>es una derivación del derecho a la intimidad.</w:t>
      </w:r>
    </w:p>
    <w:p w14:paraId="4ECCCE5B" w14:textId="77777777" w:rsidR="00AC3CA0" w:rsidRPr="00DC4D0C" w:rsidRDefault="00AC3CA0" w:rsidP="00DC4D0C"/>
    <w:p w14:paraId="22155419" w14:textId="5E52B74B" w:rsidR="00AC3CA0" w:rsidRPr="00DC4D0C" w:rsidRDefault="00AC3CA0" w:rsidP="00DC4D0C">
      <w:r w:rsidRPr="00DC4D0C">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DC4D0C" w:rsidRDefault="00AC3CA0" w:rsidP="00DC4D0C"/>
    <w:p w14:paraId="12C70FB7" w14:textId="77777777" w:rsidR="00AC3CA0" w:rsidRPr="00DC4D0C" w:rsidRDefault="00AC3CA0" w:rsidP="00DC4D0C">
      <w:pPr>
        <w:jc w:val="center"/>
        <w:rPr>
          <w:b/>
          <w:i/>
          <w:szCs w:val="22"/>
        </w:rPr>
      </w:pPr>
      <w:r w:rsidRPr="00DC4D0C">
        <w:rPr>
          <w:b/>
          <w:i/>
          <w:szCs w:val="22"/>
          <w:lang w:val="es-ES_tradnl"/>
        </w:rPr>
        <w:t>Ley de Transparencia y Acceso a la Información Pública del Estado de México y Municipios</w:t>
      </w:r>
    </w:p>
    <w:p w14:paraId="79B28D55" w14:textId="77777777" w:rsidR="00AC3CA0" w:rsidRPr="00DC4D0C" w:rsidRDefault="00AC3CA0" w:rsidP="00DC4D0C"/>
    <w:p w14:paraId="51E4FC60" w14:textId="77777777" w:rsidR="00AC3CA0" w:rsidRPr="00DC4D0C" w:rsidRDefault="00AC3CA0" w:rsidP="00DC4D0C">
      <w:pPr>
        <w:pStyle w:val="Puesto"/>
      </w:pPr>
      <w:r w:rsidRPr="00DC4D0C">
        <w:rPr>
          <w:b/>
        </w:rPr>
        <w:t xml:space="preserve">“Artículo 49. </w:t>
      </w:r>
      <w:r w:rsidRPr="00DC4D0C">
        <w:t>Los Comités de Transparencia tendrán las siguientes atribuciones:</w:t>
      </w:r>
    </w:p>
    <w:p w14:paraId="58B2CA83" w14:textId="77777777" w:rsidR="00AC3CA0" w:rsidRPr="00DC4D0C" w:rsidRDefault="00AC3CA0" w:rsidP="00DC4D0C">
      <w:pPr>
        <w:pStyle w:val="Puesto"/>
      </w:pPr>
      <w:r w:rsidRPr="00DC4D0C">
        <w:rPr>
          <w:b/>
        </w:rPr>
        <w:t>VIII.</w:t>
      </w:r>
      <w:r w:rsidRPr="00DC4D0C">
        <w:t xml:space="preserve"> Aprobar, modificar o revocar la clasificación de la información;</w:t>
      </w:r>
    </w:p>
    <w:p w14:paraId="42CDD815" w14:textId="77777777" w:rsidR="002B7C6F" w:rsidRPr="00DC4D0C" w:rsidRDefault="002B7C6F" w:rsidP="00DC4D0C"/>
    <w:p w14:paraId="5E0FE30C" w14:textId="77777777" w:rsidR="00AC3CA0" w:rsidRPr="00DC4D0C" w:rsidRDefault="00AC3CA0" w:rsidP="00DC4D0C">
      <w:pPr>
        <w:pStyle w:val="Puesto"/>
      </w:pPr>
      <w:r w:rsidRPr="00DC4D0C">
        <w:rPr>
          <w:b/>
        </w:rPr>
        <w:t>Artículo 132.</w:t>
      </w:r>
      <w:r w:rsidRPr="00DC4D0C">
        <w:t xml:space="preserve"> La clasificación de la información se llevará a cabo en el momento en que:</w:t>
      </w:r>
    </w:p>
    <w:p w14:paraId="22862CEF" w14:textId="77777777" w:rsidR="00AC3CA0" w:rsidRPr="00DC4D0C" w:rsidRDefault="00AC3CA0" w:rsidP="00DC4D0C">
      <w:pPr>
        <w:pStyle w:val="Puesto"/>
      </w:pPr>
      <w:r w:rsidRPr="00DC4D0C">
        <w:rPr>
          <w:b/>
        </w:rPr>
        <w:lastRenderedPageBreak/>
        <w:t>I.</w:t>
      </w:r>
      <w:r w:rsidRPr="00DC4D0C">
        <w:t xml:space="preserve"> Se reciba una solicitud de acceso a la información;</w:t>
      </w:r>
    </w:p>
    <w:p w14:paraId="1076A40B" w14:textId="77777777" w:rsidR="00AC3CA0" w:rsidRPr="00DC4D0C" w:rsidRDefault="00AC3CA0" w:rsidP="00DC4D0C">
      <w:pPr>
        <w:pStyle w:val="Puesto"/>
      </w:pPr>
      <w:r w:rsidRPr="00DC4D0C">
        <w:rPr>
          <w:b/>
        </w:rPr>
        <w:t>II.</w:t>
      </w:r>
      <w:r w:rsidRPr="00DC4D0C">
        <w:t xml:space="preserve"> Se determine mediante resolución de autoridad competente; o</w:t>
      </w:r>
    </w:p>
    <w:p w14:paraId="327FFDF5" w14:textId="77777777" w:rsidR="00AC3CA0" w:rsidRPr="00DC4D0C" w:rsidRDefault="00AC3CA0" w:rsidP="00DC4D0C">
      <w:pPr>
        <w:pStyle w:val="Puesto"/>
        <w:rPr>
          <w:b/>
        </w:rPr>
      </w:pPr>
      <w:r w:rsidRPr="00DC4D0C">
        <w:rPr>
          <w:b/>
          <w:bCs/>
        </w:rPr>
        <w:t>III.</w:t>
      </w:r>
      <w:r w:rsidRPr="00DC4D0C">
        <w:t xml:space="preserve"> Se generen versiones públicas para dar cumplimiento a las obligaciones de transparencia previstas en esta Ley.</w:t>
      </w:r>
      <w:r w:rsidRPr="00DC4D0C">
        <w:rPr>
          <w:b/>
        </w:rPr>
        <w:t>”</w:t>
      </w:r>
    </w:p>
    <w:p w14:paraId="63550E79" w14:textId="77777777" w:rsidR="002B7C6F" w:rsidRPr="00DC4D0C" w:rsidRDefault="002B7C6F" w:rsidP="00DC4D0C"/>
    <w:p w14:paraId="733E702D" w14:textId="04C291BD" w:rsidR="00AC3CA0" w:rsidRPr="00DC4D0C" w:rsidRDefault="00AC3CA0" w:rsidP="00DC4D0C">
      <w:pPr>
        <w:pStyle w:val="Puesto"/>
      </w:pPr>
      <w:r w:rsidRPr="00DC4D0C">
        <w:rPr>
          <w:b/>
        </w:rPr>
        <w:t>“</w:t>
      </w:r>
      <w:r w:rsidR="002B7C6F" w:rsidRPr="00DC4D0C">
        <w:rPr>
          <w:b/>
        </w:rPr>
        <w:t>Segundo. -</w:t>
      </w:r>
      <w:r w:rsidRPr="00DC4D0C">
        <w:t xml:space="preserve"> Para efectos de los presentes Lineamientos Generales, se entenderá por:</w:t>
      </w:r>
    </w:p>
    <w:p w14:paraId="3D6255D3" w14:textId="77777777" w:rsidR="00AC3CA0" w:rsidRPr="00DC4D0C" w:rsidRDefault="00AC3CA0" w:rsidP="00DC4D0C">
      <w:pPr>
        <w:pStyle w:val="Puesto"/>
      </w:pPr>
      <w:r w:rsidRPr="00DC4D0C">
        <w:rPr>
          <w:b/>
        </w:rPr>
        <w:t>XVIII.</w:t>
      </w:r>
      <w:r w:rsidRPr="00DC4D0C">
        <w:t xml:space="preserve">  </w:t>
      </w:r>
      <w:r w:rsidRPr="00DC4D0C">
        <w:rPr>
          <w:b/>
        </w:rPr>
        <w:t>Versión pública:</w:t>
      </w:r>
      <w:r w:rsidRPr="00DC4D0C">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DC4D0C" w:rsidRDefault="00AC3CA0" w:rsidP="00DC4D0C">
      <w:pPr>
        <w:pStyle w:val="Puesto"/>
      </w:pPr>
    </w:p>
    <w:p w14:paraId="492CD288" w14:textId="77777777" w:rsidR="00AC3CA0" w:rsidRPr="00DC4D0C" w:rsidRDefault="00AC3CA0" w:rsidP="00DC4D0C">
      <w:pPr>
        <w:pStyle w:val="Puesto"/>
        <w:rPr>
          <w:b/>
          <w:lang w:val="es-ES_tradnl" w:eastAsia="es-MX"/>
        </w:rPr>
      </w:pPr>
      <w:r w:rsidRPr="00DC4D0C">
        <w:rPr>
          <w:b/>
          <w:lang w:val="es-ES_tradnl" w:eastAsia="es-MX"/>
        </w:rPr>
        <w:t xml:space="preserve">Lineamientos Generales en materia de Clasificación y Desclasificación de la </w:t>
      </w:r>
      <w:r w:rsidRPr="00DC4D0C">
        <w:rPr>
          <w:b/>
          <w:lang w:val="es-ES_tradnl"/>
        </w:rPr>
        <w:t>Información</w:t>
      </w:r>
    </w:p>
    <w:p w14:paraId="57959355" w14:textId="77777777" w:rsidR="00AC3CA0" w:rsidRPr="00DC4D0C" w:rsidRDefault="00AC3CA0" w:rsidP="00DC4D0C">
      <w:pPr>
        <w:pStyle w:val="Puesto"/>
      </w:pPr>
    </w:p>
    <w:p w14:paraId="204206B6" w14:textId="77777777" w:rsidR="00AC3CA0" w:rsidRPr="00DC4D0C" w:rsidRDefault="00AC3CA0" w:rsidP="00DC4D0C">
      <w:pPr>
        <w:pStyle w:val="Puesto"/>
      </w:pPr>
      <w:r w:rsidRPr="00DC4D0C">
        <w:rPr>
          <w:b/>
        </w:rPr>
        <w:t>Cuarto.</w:t>
      </w:r>
      <w:r w:rsidRPr="00DC4D0C">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DC4D0C" w:rsidRDefault="00AC3CA0" w:rsidP="00DC4D0C">
      <w:pPr>
        <w:pStyle w:val="Puesto"/>
      </w:pPr>
      <w:r w:rsidRPr="00DC4D0C">
        <w:t>Los sujetos obligados deberán aplicar, de manera estricta, las excepciones al derecho de acceso a la información y sólo podrán invocarlas cuando acrediten su procedencia.</w:t>
      </w:r>
    </w:p>
    <w:p w14:paraId="2334DA4A" w14:textId="77777777" w:rsidR="002B7C6F" w:rsidRPr="00DC4D0C" w:rsidRDefault="002B7C6F" w:rsidP="00DC4D0C"/>
    <w:p w14:paraId="773F3D38" w14:textId="77777777" w:rsidR="00AC3CA0" w:rsidRPr="00DC4D0C" w:rsidRDefault="00AC3CA0" w:rsidP="00DC4D0C">
      <w:pPr>
        <w:pStyle w:val="Puesto"/>
      </w:pPr>
      <w:r w:rsidRPr="00DC4D0C">
        <w:rPr>
          <w:b/>
        </w:rPr>
        <w:t>Quinto.</w:t>
      </w:r>
      <w:r w:rsidRPr="00DC4D0C">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DC4D0C" w:rsidRDefault="002B7C6F" w:rsidP="00DC4D0C"/>
    <w:p w14:paraId="501C8886" w14:textId="77777777" w:rsidR="00AC3CA0" w:rsidRPr="00DC4D0C" w:rsidRDefault="00AC3CA0" w:rsidP="00DC4D0C">
      <w:pPr>
        <w:pStyle w:val="Puesto"/>
      </w:pPr>
      <w:r w:rsidRPr="00DC4D0C">
        <w:rPr>
          <w:b/>
        </w:rPr>
        <w:t>Sexto.</w:t>
      </w:r>
      <w:r w:rsidRPr="00DC4D0C">
        <w:t xml:space="preserve"> Se deroga.</w:t>
      </w:r>
    </w:p>
    <w:p w14:paraId="35534E5B" w14:textId="77777777" w:rsidR="002B7C6F" w:rsidRPr="00DC4D0C" w:rsidRDefault="002B7C6F" w:rsidP="00DC4D0C"/>
    <w:p w14:paraId="71AE6E31" w14:textId="77777777" w:rsidR="00AC3CA0" w:rsidRPr="00DC4D0C" w:rsidRDefault="00AC3CA0" w:rsidP="00DC4D0C">
      <w:pPr>
        <w:pStyle w:val="Puesto"/>
      </w:pPr>
      <w:r w:rsidRPr="00DC4D0C">
        <w:rPr>
          <w:b/>
        </w:rPr>
        <w:t>Séptimo.</w:t>
      </w:r>
      <w:r w:rsidRPr="00DC4D0C">
        <w:t xml:space="preserve"> La clasificación de la información se llevará a cabo en el momento en que:</w:t>
      </w:r>
    </w:p>
    <w:p w14:paraId="4BC6551F" w14:textId="77777777" w:rsidR="00AC3CA0" w:rsidRPr="00DC4D0C" w:rsidRDefault="00AC3CA0" w:rsidP="00DC4D0C">
      <w:pPr>
        <w:pStyle w:val="Puesto"/>
      </w:pPr>
      <w:r w:rsidRPr="00DC4D0C">
        <w:rPr>
          <w:b/>
        </w:rPr>
        <w:t>I.</w:t>
      </w:r>
      <w:r w:rsidRPr="00DC4D0C">
        <w:t xml:space="preserve">        Se reciba una solicitud de acceso a la información;</w:t>
      </w:r>
    </w:p>
    <w:p w14:paraId="12BC61E7" w14:textId="77777777" w:rsidR="00AC3CA0" w:rsidRPr="00DC4D0C" w:rsidRDefault="00AC3CA0" w:rsidP="00DC4D0C">
      <w:pPr>
        <w:pStyle w:val="Puesto"/>
      </w:pPr>
      <w:r w:rsidRPr="00DC4D0C">
        <w:rPr>
          <w:b/>
        </w:rPr>
        <w:t>II.</w:t>
      </w:r>
      <w:r w:rsidRPr="00DC4D0C">
        <w:t xml:space="preserve">       Se determine mediante resolución del Comité de Transparencia, el órgano garante competente, o en cumplimiento a una sentencia del Poder Judicial; o</w:t>
      </w:r>
    </w:p>
    <w:p w14:paraId="60049403" w14:textId="77777777" w:rsidR="00AC3CA0" w:rsidRPr="00DC4D0C" w:rsidRDefault="00AC3CA0" w:rsidP="00DC4D0C">
      <w:pPr>
        <w:pStyle w:val="Puesto"/>
      </w:pPr>
      <w:r w:rsidRPr="00DC4D0C">
        <w:rPr>
          <w:b/>
        </w:rPr>
        <w:lastRenderedPageBreak/>
        <w:t>III.</w:t>
      </w:r>
      <w:r w:rsidRPr="00DC4D0C">
        <w:t xml:space="preserve">      Se generen versiones públicas para dar cumplimiento a las obligaciones de transparencia previstas en la Ley General, la Ley Federal y las correspondientes de las entidades federativas.</w:t>
      </w:r>
    </w:p>
    <w:p w14:paraId="2AAF20AA" w14:textId="77777777" w:rsidR="00AC3CA0" w:rsidRPr="00DC4D0C" w:rsidRDefault="00AC3CA0" w:rsidP="00DC4D0C">
      <w:pPr>
        <w:pStyle w:val="Puesto"/>
      </w:pPr>
      <w:r w:rsidRPr="00DC4D0C">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DC4D0C" w:rsidRDefault="002B7C6F" w:rsidP="00DC4D0C"/>
    <w:p w14:paraId="1B84F0FA" w14:textId="77777777" w:rsidR="00AC3CA0" w:rsidRPr="00DC4D0C" w:rsidRDefault="00AC3CA0" w:rsidP="00DC4D0C">
      <w:pPr>
        <w:pStyle w:val="Puesto"/>
      </w:pPr>
      <w:r w:rsidRPr="00DC4D0C">
        <w:rPr>
          <w:b/>
        </w:rPr>
        <w:t>Octavo.</w:t>
      </w:r>
      <w:r w:rsidRPr="00DC4D0C">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DC4D0C" w:rsidRDefault="00AC3CA0" w:rsidP="00DC4D0C">
      <w:pPr>
        <w:pStyle w:val="Puesto"/>
      </w:pPr>
      <w:r w:rsidRPr="00DC4D0C">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DC4D0C" w:rsidRDefault="00AC3CA0" w:rsidP="00DC4D0C">
      <w:pPr>
        <w:pStyle w:val="Puesto"/>
      </w:pPr>
      <w:r w:rsidRPr="00DC4D0C">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DC4D0C" w:rsidRDefault="002B7C6F" w:rsidP="00DC4D0C"/>
    <w:p w14:paraId="3DC18E7E" w14:textId="77777777" w:rsidR="00AC3CA0" w:rsidRPr="00DC4D0C" w:rsidRDefault="00AC3CA0" w:rsidP="00DC4D0C">
      <w:pPr>
        <w:pStyle w:val="Puesto"/>
      </w:pPr>
      <w:r w:rsidRPr="00DC4D0C">
        <w:rPr>
          <w:b/>
        </w:rPr>
        <w:t>Noveno.</w:t>
      </w:r>
      <w:r w:rsidRPr="00DC4D0C">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DC4D0C" w:rsidRDefault="002B7C6F" w:rsidP="00DC4D0C"/>
    <w:p w14:paraId="45844BB1" w14:textId="77777777" w:rsidR="00AC3CA0" w:rsidRPr="00DC4D0C" w:rsidRDefault="00AC3CA0" w:rsidP="00DC4D0C">
      <w:pPr>
        <w:pStyle w:val="Puesto"/>
      </w:pPr>
      <w:r w:rsidRPr="00DC4D0C">
        <w:rPr>
          <w:b/>
        </w:rPr>
        <w:t>Décimo.</w:t>
      </w:r>
      <w:r w:rsidRPr="00DC4D0C">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DC4D0C" w:rsidRDefault="00AC3CA0" w:rsidP="00DC4D0C">
      <w:pPr>
        <w:pStyle w:val="Puesto"/>
      </w:pPr>
      <w:r w:rsidRPr="00DC4D0C">
        <w:t>En ausencia de los titulares de las áreas, la información será clasificada o desclasificada por la persona que lo supla, en términos de la normativa que rija la actuación del sujeto obligado.</w:t>
      </w:r>
    </w:p>
    <w:p w14:paraId="0861DCC9" w14:textId="77777777" w:rsidR="00AC3CA0" w:rsidRPr="00DC4D0C" w:rsidRDefault="00AC3CA0" w:rsidP="00DC4D0C">
      <w:pPr>
        <w:pStyle w:val="Puesto"/>
        <w:rPr>
          <w:b/>
        </w:rPr>
      </w:pPr>
      <w:r w:rsidRPr="00DC4D0C">
        <w:rPr>
          <w:b/>
        </w:rPr>
        <w:t>Décimo primero.</w:t>
      </w:r>
      <w:r w:rsidRPr="00DC4D0C">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C4D0C">
        <w:rPr>
          <w:b/>
        </w:rPr>
        <w:t>”</w:t>
      </w:r>
    </w:p>
    <w:p w14:paraId="2D5FBBCD" w14:textId="77777777" w:rsidR="00AC3CA0" w:rsidRPr="00DC4D0C" w:rsidRDefault="00AC3CA0" w:rsidP="00DC4D0C"/>
    <w:p w14:paraId="05D0E4C9" w14:textId="0A69CA87" w:rsidR="00AC3CA0" w:rsidRPr="00DC4D0C" w:rsidRDefault="00AC3CA0" w:rsidP="00DC4D0C">
      <w:pPr>
        <w:rPr>
          <w:lang w:eastAsia="es-CO"/>
        </w:rPr>
      </w:pPr>
      <w:r w:rsidRPr="00DC4D0C">
        <w:lastRenderedPageBreak/>
        <w:t xml:space="preserve">Consecuentemente, se destaca que la versión pública que elabore </w:t>
      </w:r>
      <w:r w:rsidRPr="00DC4D0C">
        <w:rPr>
          <w:b/>
        </w:rPr>
        <w:t>EL SUJETO OBLIGADO</w:t>
      </w:r>
      <w:r w:rsidRPr="00DC4D0C">
        <w:t xml:space="preserve"> debe cumplir con las formalidades exigidas en la Ley, por lo que para tal efecto emitirá el </w:t>
      </w:r>
      <w:r w:rsidRPr="00DC4D0C">
        <w:rPr>
          <w:b/>
        </w:rPr>
        <w:t>Acuerdo del Comité de Transparencia</w:t>
      </w:r>
      <w:r w:rsidRPr="00DC4D0C">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C4D0C">
        <w:rPr>
          <w:lang w:eastAsia="es-CO"/>
        </w:rPr>
        <w:t>, ya que</w:t>
      </w:r>
      <w:r w:rsidR="002B7C6F" w:rsidRPr="00DC4D0C">
        <w:rPr>
          <w:lang w:eastAsia="es-CO"/>
        </w:rPr>
        <w:t xml:space="preserve"> de</w:t>
      </w:r>
      <w:r w:rsidRPr="00DC4D0C">
        <w:rPr>
          <w:lang w:eastAsia="es-CO"/>
        </w:rPr>
        <w:t xml:space="preserve"> no hacerlo implica que lo entregado no es legal ni formalmente una versión pública, sino más bien una documentación ilegible, incompleta o tachada; pues no </w:t>
      </w:r>
      <w:r w:rsidR="002B7C6F" w:rsidRPr="00DC4D0C">
        <w:rPr>
          <w:lang w:eastAsia="es-CO"/>
        </w:rPr>
        <w:t xml:space="preserve">se </w:t>
      </w:r>
      <w:r w:rsidRPr="00DC4D0C">
        <w:rPr>
          <w:lang w:eastAsia="es-CO"/>
        </w:rPr>
        <w:t>señala</w:t>
      </w:r>
      <w:r w:rsidR="002B7C6F" w:rsidRPr="00DC4D0C">
        <w:rPr>
          <w:lang w:eastAsia="es-CO"/>
        </w:rPr>
        <w:t>n</w:t>
      </w:r>
      <w:r w:rsidRPr="00DC4D0C">
        <w:rPr>
          <w:lang w:eastAsia="es-CO"/>
        </w:rPr>
        <w:t xml:space="preserve"> las razones por las que no se aprecian determinados datos -ya sea porque se testan o suprimen- </w:t>
      </w:r>
      <w:r w:rsidR="002B7C6F" w:rsidRPr="00DC4D0C">
        <w:rPr>
          <w:lang w:eastAsia="es-CO"/>
        </w:rPr>
        <w:t xml:space="preserve">lo cual </w:t>
      </w:r>
      <w:r w:rsidRPr="00DC4D0C">
        <w:rPr>
          <w:lang w:eastAsia="es-CO"/>
        </w:rPr>
        <w:t>deja al solicitante en estado de incertidumbre, al no conocer o comprender porque no aparecen en la documentación respectiva, es decir, si no se exponen de manera puntual las razones</w:t>
      </w:r>
      <w:r w:rsidR="002B7C6F" w:rsidRPr="00DC4D0C">
        <w:rPr>
          <w:lang w:eastAsia="es-CO"/>
        </w:rPr>
        <w:t xml:space="preserve">, </w:t>
      </w:r>
      <w:r w:rsidRPr="00DC4D0C">
        <w:rPr>
          <w:lang w:eastAsia="es-CO"/>
        </w:rPr>
        <w:t>se estaría violentando desde un inicio el derecho de acceso a la información del solicitante.</w:t>
      </w:r>
    </w:p>
    <w:p w14:paraId="3B0B7048" w14:textId="77777777" w:rsidR="002B7C6F" w:rsidRPr="00DC4D0C" w:rsidRDefault="002B7C6F" w:rsidP="00DC4D0C">
      <w:pPr>
        <w:rPr>
          <w:lang w:eastAsia="es-CO"/>
        </w:rPr>
      </w:pPr>
    </w:p>
    <w:p w14:paraId="6CD05AC4" w14:textId="1065ED7B" w:rsidR="00BD5A7C" w:rsidRPr="00DC4D0C" w:rsidRDefault="004C75F6" w:rsidP="00DC4D0C">
      <w:pPr>
        <w:pStyle w:val="Ttulo3"/>
      </w:pPr>
      <w:bookmarkStart w:id="29" w:name="_Toc184229791"/>
      <w:r w:rsidRPr="00DC4D0C">
        <w:t>e</w:t>
      </w:r>
      <w:r w:rsidR="00BD5A7C" w:rsidRPr="00DC4D0C">
        <w:t>) Conclusión</w:t>
      </w:r>
      <w:bookmarkEnd w:id="29"/>
    </w:p>
    <w:p w14:paraId="0A4B90DC" w14:textId="77777777" w:rsidR="004C75F6" w:rsidRPr="00DC4D0C" w:rsidRDefault="004C75F6" w:rsidP="00DC4D0C">
      <w:pPr>
        <w:widowControl w:val="0"/>
        <w:tabs>
          <w:tab w:val="left" w:pos="1701"/>
          <w:tab w:val="left" w:pos="1843"/>
        </w:tabs>
        <w:autoSpaceDE w:val="0"/>
        <w:autoSpaceDN w:val="0"/>
        <w:adjustRightInd w:val="0"/>
        <w:rPr>
          <w:rFonts w:cs="Arial"/>
        </w:rPr>
      </w:pPr>
      <w:bookmarkStart w:id="30" w:name="_Hlk165381027"/>
      <w:r w:rsidRPr="00DC4D0C">
        <w:rPr>
          <w:rFonts w:cs="Arial"/>
        </w:rPr>
        <w:t xml:space="preserve">En conclusión y con base en lo anteriormente expuesto, este Instituto estima que las razones o motivos de inconformidad hechos valer por </w:t>
      </w:r>
      <w:r w:rsidRPr="00DC4D0C">
        <w:rPr>
          <w:rFonts w:cs="Arial"/>
          <w:b/>
          <w:bCs/>
          <w:iCs/>
        </w:rPr>
        <w:t xml:space="preserve">LA PARTE RECURRENTE </w:t>
      </w:r>
      <w:r w:rsidRPr="00DC4D0C">
        <w:rPr>
          <w:rFonts w:cs="Arial"/>
        </w:rPr>
        <w:t xml:space="preserve">devienen </w:t>
      </w:r>
      <w:r w:rsidRPr="00DC4D0C">
        <w:rPr>
          <w:rFonts w:cs="Arial"/>
          <w:b/>
        </w:rPr>
        <w:t>fundadas</w:t>
      </w:r>
      <w:r w:rsidRPr="00DC4D0C">
        <w:rPr>
          <w:rFonts w:cs="Arial"/>
        </w:rPr>
        <w:t xml:space="preserve"> y suficientes para </w:t>
      </w:r>
      <w:r w:rsidRPr="00DC4D0C">
        <w:rPr>
          <w:rFonts w:cs="Arial"/>
          <w:b/>
        </w:rPr>
        <w:t xml:space="preserve">MODIFICAR </w:t>
      </w:r>
      <w:r w:rsidRPr="00DC4D0C">
        <w:rPr>
          <w:rFonts w:cs="Arial"/>
        </w:rPr>
        <w:t xml:space="preserve">la respuesta del </w:t>
      </w:r>
      <w:r w:rsidRPr="00DC4D0C">
        <w:rPr>
          <w:rFonts w:cs="Arial"/>
          <w:b/>
        </w:rPr>
        <w:t>SUJETO OBLIGADO</w:t>
      </w:r>
      <w:r w:rsidRPr="00DC4D0C">
        <w:rPr>
          <w:rFonts w:cs="Arial"/>
        </w:rPr>
        <w:t xml:space="preserve"> y ordenarle haga entrega de la información descrita en el presente Considerando.</w:t>
      </w:r>
    </w:p>
    <w:p w14:paraId="4FECBE22" w14:textId="77777777" w:rsidR="004C75F6" w:rsidRPr="00DC4D0C" w:rsidRDefault="004C75F6" w:rsidP="00DC4D0C">
      <w:pPr>
        <w:ind w:right="-93"/>
        <w:rPr>
          <w:rFonts w:cs="Tahoma"/>
          <w:bCs/>
          <w:szCs w:val="22"/>
        </w:rPr>
      </w:pPr>
    </w:p>
    <w:p w14:paraId="6C4C444E" w14:textId="16F1DC79" w:rsidR="00BD5A7C" w:rsidRPr="00DC4D0C" w:rsidRDefault="00BD5A7C" w:rsidP="00DC4D0C">
      <w:pPr>
        <w:ind w:right="-93"/>
        <w:rPr>
          <w:rFonts w:cs="Tahoma"/>
          <w:bCs/>
          <w:szCs w:val="22"/>
        </w:rPr>
      </w:pPr>
      <w:r w:rsidRPr="00DC4D0C">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0"/>
    <w:p w14:paraId="7C13D1A0" w14:textId="77777777" w:rsidR="00BD5A7C" w:rsidRPr="00DC4D0C" w:rsidRDefault="00BD5A7C" w:rsidP="00DC4D0C"/>
    <w:p w14:paraId="5C396097" w14:textId="684A0E4F" w:rsidR="00664420" w:rsidRPr="00DC4D0C" w:rsidRDefault="00664420" w:rsidP="00DC4D0C">
      <w:pPr>
        <w:pStyle w:val="Ttulo1"/>
      </w:pPr>
      <w:bookmarkStart w:id="31" w:name="_Toc184229792"/>
      <w:r w:rsidRPr="00DC4D0C">
        <w:lastRenderedPageBreak/>
        <w:t>RESUELVE</w:t>
      </w:r>
      <w:bookmarkEnd w:id="31"/>
    </w:p>
    <w:p w14:paraId="203B7093" w14:textId="77777777" w:rsidR="00664420" w:rsidRPr="00DC4D0C" w:rsidRDefault="00664420" w:rsidP="00DC4D0C">
      <w:pPr>
        <w:ind w:right="113"/>
        <w:rPr>
          <w:rFonts w:cs="Arial"/>
          <w:b/>
          <w:sz w:val="16"/>
          <w:szCs w:val="22"/>
        </w:rPr>
      </w:pPr>
    </w:p>
    <w:p w14:paraId="40DE562B" w14:textId="7DBA31FE" w:rsidR="00FC3CE0" w:rsidRPr="00DC4D0C" w:rsidRDefault="00FC3CE0" w:rsidP="00DC4D0C">
      <w:pPr>
        <w:widowControl w:val="0"/>
        <w:spacing w:after="240"/>
        <w:rPr>
          <w:rFonts w:eastAsia="Calibri" w:cs="Tahoma"/>
          <w:bCs/>
          <w:szCs w:val="22"/>
          <w:lang w:eastAsia="en-US"/>
        </w:rPr>
      </w:pPr>
      <w:r w:rsidRPr="00DC4D0C">
        <w:rPr>
          <w:b/>
          <w:bCs/>
        </w:rPr>
        <w:t>PRIMERO.</w:t>
      </w:r>
      <w:r w:rsidRPr="00DC4D0C">
        <w:t xml:space="preserve"> </w:t>
      </w:r>
      <w:r w:rsidRPr="00DC4D0C">
        <w:rPr>
          <w:rFonts w:cs="Tahoma"/>
          <w:szCs w:val="22"/>
        </w:rPr>
        <w:t xml:space="preserve">Se </w:t>
      </w:r>
      <w:r w:rsidR="004E5068" w:rsidRPr="00DC4D0C">
        <w:rPr>
          <w:rFonts w:cs="Tahoma"/>
          <w:b/>
          <w:bCs/>
          <w:szCs w:val="22"/>
        </w:rPr>
        <w:t xml:space="preserve">MODIFICA </w:t>
      </w:r>
      <w:r w:rsidRPr="00DC4D0C">
        <w:rPr>
          <w:rFonts w:cs="Tahoma"/>
          <w:szCs w:val="22"/>
        </w:rPr>
        <w:t xml:space="preserve">la respuesta entregada por el </w:t>
      </w:r>
      <w:r w:rsidR="004E5068" w:rsidRPr="00DC4D0C">
        <w:rPr>
          <w:rFonts w:cs="Tahoma"/>
          <w:b/>
          <w:bCs/>
          <w:szCs w:val="22"/>
        </w:rPr>
        <w:t>SUJETO OBLIGADO</w:t>
      </w:r>
      <w:r w:rsidR="004E5068" w:rsidRPr="00DC4D0C">
        <w:rPr>
          <w:rFonts w:cs="Tahoma"/>
          <w:szCs w:val="22"/>
        </w:rPr>
        <w:t xml:space="preserve"> </w:t>
      </w:r>
      <w:r w:rsidR="0041385B" w:rsidRPr="00DC4D0C">
        <w:rPr>
          <w:rFonts w:cs="Tahoma"/>
          <w:szCs w:val="22"/>
        </w:rPr>
        <w:t>en</w:t>
      </w:r>
      <w:r w:rsidRPr="00DC4D0C">
        <w:rPr>
          <w:rFonts w:cs="Tahoma"/>
          <w:szCs w:val="22"/>
        </w:rPr>
        <w:t xml:space="preserve"> la solicitud de información </w:t>
      </w:r>
      <w:r w:rsidR="004C75F6" w:rsidRPr="00DC4D0C">
        <w:rPr>
          <w:rFonts w:cs="Tahoma"/>
        </w:rPr>
        <w:t>00166/ST/IP/2024</w:t>
      </w:r>
      <w:r w:rsidRPr="00DC4D0C">
        <w:rPr>
          <w:rFonts w:cs="Tahoma"/>
          <w:bCs/>
          <w:szCs w:val="22"/>
        </w:rPr>
        <w:t xml:space="preserve">, </w:t>
      </w:r>
      <w:r w:rsidRPr="00DC4D0C">
        <w:rPr>
          <w:rFonts w:eastAsia="Calibri" w:cs="Tahoma"/>
          <w:bCs/>
          <w:szCs w:val="22"/>
          <w:lang w:eastAsia="en-US"/>
        </w:rPr>
        <w:t xml:space="preserve">por resultar </w:t>
      </w:r>
      <w:r w:rsidRPr="00DC4D0C">
        <w:rPr>
          <w:rFonts w:eastAsia="Calibri" w:cs="Tahoma"/>
          <w:b/>
          <w:bCs/>
          <w:szCs w:val="22"/>
          <w:lang w:eastAsia="en-US"/>
        </w:rPr>
        <w:t>FUNDADAS</w:t>
      </w:r>
      <w:r w:rsidRPr="00DC4D0C">
        <w:rPr>
          <w:rFonts w:eastAsia="Calibri" w:cs="Tahoma"/>
          <w:bCs/>
          <w:szCs w:val="22"/>
          <w:lang w:eastAsia="en-US"/>
        </w:rPr>
        <w:t xml:space="preserve"> las razones o motivos de inconformidad hechos valer por </w:t>
      </w:r>
      <w:r w:rsidRPr="00DC4D0C">
        <w:rPr>
          <w:rFonts w:eastAsia="Calibri" w:cs="Tahoma"/>
          <w:b/>
          <w:szCs w:val="22"/>
          <w:lang w:eastAsia="en-US"/>
        </w:rPr>
        <w:t>LA PARTE RECURRENTE</w:t>
      </w:r>
      <w:r w:rsidRPr="00DC4D0C">
        <w:rPr>
          <w:rFonts w:eastAsia="Calibri" w:cs="Tahoma"/>
          <w:bCs/>
          <w:szCs w:val="22"/>
          <w:lang w:eastAsia="en-US"/>
        </w:rPr>
        <w:t xml:space="preserve"> en el Recurso de Revisión </w:t>
      </w:r>
      <w:r w:rsidR="004C75F6" w:rsidRPr="00DC4D0C">
        <w:rPr>
          <w:rFonts w:eastAsiaTheme="minorHAnsi" w:cstheme="minorBidi"/>
          <w:b/>
          <w:bCs/>
          <w:szCs w:val="22"/>
          <w:lang w:eastAsia="en-US"/>
        </w:rPr>
        <w:t>07057/</w:t>
      </w:r>
      <w:r w:rsidRPr="00DC4D0C">
        <w:rPr>
          <w:rFonts w:eastAsiaTheme="minorHAnsi" w:cstheme="minorBidi"/>
          <w:b/>
          <w:bCs/>
          <w:szCs w:val="22"/>
          <w:lang w:eastAsia="en-US"/>
        </w:rPr>
        <w:t>INFOEM/IP/RR</w:t>
      </w:r>
      <w:r w:rsidR="004C75F6" w:rsidRPr="00DC4D0C">
        <w:rPr>
          <w:rFonts w:eastAsiaTheme="minorHAnsi" w:cstheme="minorBidi"/>
          <w:b/>
          <w:bCs/>
          <w:szCs w:val="22"/>
          <w:lang w:eastAsia="en-US"/>
        </w:rPr>
        <w:t>/2024</w:t>
      </w:r>
      <w:r w:rsidRPr="00DC4D0C">
        <w:rPr>
          <w:rFonts w:cs="Tahoma"/>
          <w:b/>
          <w:szCs w:val="22"/>
        </w:rPr>
        <w:t xml:space="preserve"> </w:t>
      </w:r>
      <w:r w:rsidRPr="00DC4D0C">
        <w:rPr>
          <w:rFonts w:eastAsia="Calibri" w:cs="Tahoma"/>
          <w:bCs/>
          <w:szCs w:val="22"/>
          <w:lang w:eastAsia="en-US"/>
        </w:rPr>
        <w:t xml:space="preserve">en términos del considerando </w:t>
      </w:r>
      <w:r w:rsidRPr="00DC4D0C">
        <w:rPr>
          <w:rFonts w:eastAsia="Calibri" w:cs="Tahoma"/>
          <w:b/>
          <w:szCs w:val="22"/>
          <w:lang w:eastAsia="en-US"/>
        </w:rPr>
        <w:t>SEGUNDO</w:t>
      </w:r>
      <w:r w:rsidRPr="00DC4D0C">
        <w:rPr>
          <w:rFonts w:eastAsia="Calibri" w:cs="Tahoma"/>
          <w:bCs/>
          <w:szCs w:val="22"/>
          <w:lang w:eastAsia="en-US"/>
        </w:rPr>
        <w:t xml:space="preserve"> de la presente Resolución.</w:t>
      </w:r>
    </w:p>
    <w:p w14:paraId="16CF919C" w14:textId="4E847E05" w:rsidR="00FC3CE0" w:rsidRPr="00DC4D0C" w:rsidRDefault="00FC3CE0" w:rsidP="00DC4D0C">
      <w:pPr>
        <w:spacing w:after="240"/>
        <w:ind w:right="-93"/>
        <w:rPr>
          <w:rFonts w:eastAsia="Calibri" w:cs="Tahoma"/>
          <w:bCs/>
          <w:szCs w:val="22"/>
          <w:lang w:eastAsia="en-US"/>
        </w:rPr>
      </w:pPr>
      <w:r w:rsidRPr="00DC4D0C">
        <w:rPr>
          <w:rFonts w:eastAsia="Calibri" w:cs="Tahoma"/>
          <w:b/>
          <w:bCs/>
          <w:szCs w:val="22"/>
          <w:lang w:eastAsia="en-US"/>
        </w:rPr>
        <w:t>SEGUNDO.</w:t>
      </w:r>
      <w:r w:rsidRPr="00DC4D0C">
        <w:rPr>
          <w:rFonts w:eastAsia="Calibri" w:cs="Tahoma"/>
          <w:szCs w:val="22"/>
          <w:lang w:eastAsia="es-MX"/>
        </w:rPr>
        <w:t xml:space="preserve"> Se </w:t>
      </w:r>
      <w:r w:rsidRPr="00DC4D0C">
        <w:rPr>
          <w:rFonts w:eastAsia="Calibri" w:cs="Tahoma"/>
          <w:b/>
          <w:szCs w:val="22"/>
          <w:lang w:eastAsia="es-MX"/>
        </w:rPr>
        <w:t xml:space="preserve">ORDENA </w:t>
      </w:r>
      <w:r w:rsidRPr="00DC4D0C">
        <w:rPr>
          <w:rFonts w:eastAsia="Calibri" w:cs="Tahoma"/>
          <w:szCs w:val="22"/>
          <w:lang w:eastAsia="es-MX"/>
        </w:rPr>
        <w:t xml:space="preserve">al </w:t>
      </w:r>
      <w:r w:rsidRPr="00DC4D0C">
        <w:rPr>
          <w:rFonts w:eastAsia="Calibri" w:cs="Tahoma"/>
          <w:b/>
          <w:bCs/>
          <w:szCs w:val="22"/>
          <w:lang w:eastAsia="es-MX"/>
        </w:rPr>
        <w:t>SUJETO OBLIGADO</w:t>
      </w:r>
      <w:r w:rsidRPr="00DC4D0C">
        <w:rPr>
          <w:rFonts w:eastAsia="Calibri" w:cs="Tahoma"/>
          <w:szCs w:val="22"/>
          <w:lang w:eastAsia="es-MX"/>
        </w:rPr>
        <w:t xml:space="preserve">, </w:t>
      </w:r>
      <w:r w:rsidRPr="00DC4D0C">
        <w:rPr>
          <w:rFonts w:eastAsia="Calibri" w:cs="Tahoma"/>
          <w:bCs/>
          <w:szCs w:val="22"/>
          <w:lang w:eastAsia="en-US"/>
        </w:rPr>
        <w:t xml:space="preserve">a efecto de que, previa búsqueda exhaustiva y razonable de la información, entregue a través del </w:t>
      </w:r>
      <w:r w:rsidR="00233005" w:rsidRPr="00DC4D0C">
        <w:rPr>
          <w:rFonts w:eastAsia="Calibri" w:cs="Tahoma"/>
          <w:bCs/>
          <w:szCs w:val="22"/>
          <w:lang w:eastAsia="en-US"/>
        </w:rPr>
        <w:t>SAIMEX, en</w:t>
      </w:r>
      <w:r w:rsidRPr="00DC4D0C">
        <w:rPr>
          <w:rFonts w:eastAsia="Calibri" w:cs="Tahoma"/>
          <w:bCs/>
          <w:szCs w:val="22"/>
          <w:lang w:eastAsia="en-US"/>
        </w:rPr>
        <w:t xml:space="preserve"> su caso en versión pública, los documentos que den cuenta de lo siguiente:</w:t>
      </w:r>
    </w:p>
    <w:p w14:paraId="4D068680" w14:textId="66DAF662" w:rsidR="004C75F6" w:rsidRPr="00DC4D0C" w:rsidRDefault="004C75F6" w:rsidP="00DC4D0C">
      <w:pPr>
        <w:spacing w:after="240" w:line="240" w:lineRule="auto"/>
        <w:ind w:left="851" w:right="822"/>
        <w:rPr>
          <w:rFonts w:eastAsia="Calibri" w:cs="Tahoma"/>
          <w:i/>
          <w:szCs w:val="22"/>
          <w:lang w:eastAsia="es-ES_tradnl"/>
        </w:rPr>
      </w:pPr>
      <w:r w:rsidRPr="00DC4D0C">
        <w:rPr>
          <w:rFonts w:eastAsia="Calibri" w:cs="Tahoma"/>
          <w:i/>
          <w:szCs w:val="22"/>
          <w:lang w:eastAsia="es-ES_tradnl"/>
        </w:rPr>
        <w:t>Los documentos donde conste la información curricular de los servidores públicos faltantes activos al 16 de octubre de 2024.</w:t>
      </w:r>
    </w:p>
    <w:p w14:paraId="1599BF79" w14:textId="77777777" w:rsidR="00E40A98" w:rsidRPr="00DC4D0C" w:rsidRDefault="00E40A98" w:rsidP="00DC4D0C">
      <w:pPr>
        <w:spacing w:line="240" w:lineRule="auto"/>
        <w:ind w:left="851" w:right="822"/>
        <w:rPr>
          <w:rFonts w:eastAsia="Calibri" w:cs="Tahoma"/>
          <w:bCs/>
          <w:i/>
          <w:iCs/>
          <w:szCs w:val="22"/>
          <w:lang w:eastAsia="en-US"/>
        </w:rPr>
      </w:pPr>
      <w:r w:rsidRPr="00DC4D0C">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653464B" w14:textId="77777777" w:rsidR="00E40A98" w:rsidRPr="00DC4D0C" w:rsidRDefault="00E40A98" w:rsidP="00DC4D0C">
      <w:pPr>
        <w:ind w:left="709" w:right="822"/>
        <w:rPr>
          <w:rFonts w:eastAsia="Calibri" w:cs="Tahoma"/>
          <w:bCs/>
          <w:i/>
          <w:iCs/>
          <w:szCs w:val="22"/>
          <w:lang w:eastAsia="en-US"/>
        </w:rPr>
      </w:pPr>
    </w:p>
    <w:p w14:paraId="3230BFEF" w14:textId="77777777" w:rsidR="009A0277" w:rsidRPr="00DC4D0C" w:rsidRDefault="009A0277" w:rsidP="00DC4D0C">
      <w:r w:rsidRPr="00DC4D0C">
        <w:rPr>
          <w:b/>
          <w:bCs/>
        </w:rPr>
        <w:t>TERCERO.</w:t>
      </w:r>
      <w:r w:rsidRPr="00DC4D0C">
        <w:t xml:space="preserve"> </w:t>
      </w:r>
      <w:r w:rsidRPr="00DC4D0C">
        <w:rPr>
          <w:rFonts w:eastAsia="Palatino Linotype" w:cs="Palatino Linotype"/>
          <w:b/>
          <w:lang w:eastAsia="es-MX"/>
        </w:rPr>
        <w:t xml:space="preserve">Notifíquese </w:t>
      </w:r>
      <w:r w:rsidRPr="00DC4D0C">
        <w:rPr>
          <w:szCs w:val="17"/>
          <w:lang w:eastAsia="es-ES_tradnl"/>
        </w:rPr>
        <w:t xml:space="preserve">vía </w:t>
      </w:r>
      <w:r w:rsidRPr="00DC4D0C">
        <w:rPr>
          <w:rFonts w:cs="Arial"/>
        </w:rPr>
        <w:t>Sistema de Acceso a la Información Mexiquense (</w:t>
      </w:r>
      <w:r w:rsidRPr="00DC4D0C">
        <w:rPr>
          <w:rFonts w:cs="Arial"/>
          <w:b/>
          <w:bCs/>
        </w:rPr>
        <w:t>SAIMEX)</w:t>
      </w:r>
      <w:r w:rsidRPr="00DC4D0C">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A4F4E2" w14:textId="64DF9CE2" w:rsidR="00FC3CE0" w:rsidRPr="00DC4D0C" w:rsidRDefault="00FC3CE0" w:rsidP="00DC4D0C">
      <w:r w:rsidRPr="00DC4D0C">
        <w:rPr>
          <w:b/>
          <w:bCs/>
        </w:rPr>
        <w:lastRenderedPageBreak/>
        <w:t>CUARTO.</w:t>
      </w:r>
      <w:r w:rsidRPr="00DC4D0C">
        <w:t xml:space="preserve"> Notifíquese a </w:t>
      </w:r>
      <w:r w:rsidRPr="00DC4D0C">
        <w:rPr>
          <w:b/>
          <w:bCs/>
        </w:rPr>
        <w:t>LA PARTE RECURRENTE</w:t>
      </w:r>
      <w:r w:rsidRPr="00DC4D0C">
        <w:t xml:space="preserve"> la presente resolución vía Sistema de Acceso a la Información Mexiquense </w:t>
      </w:r>
      <w:r w:rsidR="008B1E16" w:rsidRPr="00DC4D0C">
        <w:t>(</w:t>
      </w:r>
      <w:r w:rsidRPr="00DC4D0C">
        <w:t>SAIMEX</w:t>
      </w:r>
      <w:r w:rsidR="008B1E16" w:rsidRPr="00DC4D0C">
        <w:t>)</w:t>
      </w:r>
      <w:r w:rsidRPr="00DC4D0C">
        <w:t>.</w:t>
      </w:r>
    </w:p>
    <w:p w14:paraId="515336ED" w14:textId="77777777" w:rsidR="00FC3CE0" w:rsidRPr="00DC4D0C" w:rsidRDefault="00FC3CE0" w:rsidP="00DC4D0C"/>
    <w:p w14:paraId="006EFE1D" w14:textId="07CDFDE4" w:rsidR="00FC3CE0" w:rsidRPr="00DC4D0C" w:rsidRDefault="00FC3CE0" w:rsidP="00DC4D0C">
      <w:r w:rsidRPr="00DC4D0C">
        <w:rPr>
          <w:b/>
          <w:bCs/>
        </w:rPr>
        <w:t>QUINTO</w:t>
      </w:r>
      <w:r w:rsidRPr="00DC4D0C">
        <w:t>. Hágase del conocimiento a</w:t>
      </w:r>
      <w:r w:rsidR="008B1E16" w:rsidRPr="00DC4D0C">
        <w:t xml:space="preserve"> </w:t>
      </w:r>
      <w:r w:rsidR="008B1E16" w:rsidRPr="00DC4D0C">
        <w:rPr>
          <w:b/>
          <w:bCs/>
        </w:rPr>
        <w:t xml:space="preserve">LA PARTE </w:t>
      </w:r>
      <w:r w:rsidRPr="00DC4D0C">
        <w:rPr>
          <w:b/>
          <w:bCs/>
        </w:rPr>
        <w:t>RECURRENTE</w:t>
      </w:r>
      <w:r w:rsidRPr="00DC4D0C">
        <w:t xml:space="preserve"> que</w:t>
      </w:r>
      <w:r w:rsidR="008B1E16" w:rsidRPr="00DC4D0C">
        <w:t>,</w:t>
      </w:r>
      <w:r w:rsidRPr="00DC4D0C">
        <w:t xml:space="preserve"> de conformidad con lo establecido en el artículo 196 de la Ley de Transparencia y Acceso a la Información Pública del Estado de México y Municipios, podrá impugnar</w:t>
      </w:r>
      <w:r w:rsidR="008B1E16" w:rsidRPr="00DC4D0C">
        <w:t xml:space="preserve"> la presente resolución</w:t>
      </w:r>
      <w:r w:rsidRPr="00DC4D0C">
        <w:t xml:space="preserve"> vía Juicio de Amparo en los términos de las leyes aplicables.</w:t>
      </w:r>
    </w:p>
    <w:p w14:paraId="1FDCA0FE" w14:textId="77777777" w:rsidR="00163D12" w:rsidRPr="00DC4D0C" w:rsidRDefault="00163D12" w:rsidP="00DC4D0C"/>
    <w:p w14:paraId="43DF9D99" w14:textId="4C6E52F9" w:rsidR="00FC3CE0" w:rsidRPr="00DC4D0C" w:rsidRDefault="00FC3CE0" w:rsidP="00DC4D0C">
      <w:r w:rsidRPr="00DC4D0C">
        <w:rPr>
          <w:b/>
          <w:bCs/>
        </w:rPr>
        <w:t>SEXTO.</w:t>
      </w:r>
      <w:r w:rsidRPr="00DC4D0C">
        <w:t xml:space="preserve"> De conformidad con el artículo 198 de la Ley de Transparencia y Acceso a la Información Pública del Estado de México y Municipios, el </w:t>
      </w:r>
      <w:r w:rsidR="008B1E16" w:rsidRPr="00DC4D0C">
        <w:rPr>
          <w:b/>
          <w:bCs/>
        </w:rPr>
        <w:t>SUJETO OBLIGADO</w:t>
      </w:r>
      <w:r w:rsidR="008B1E16" w:rsidRPr="00DC4D0C">
        <w:t xml:space="preserve"> </w:t>
      </w:r>
      <w:r w:rsidRPr="00DC4D0C">
        <w:t>podrá solicitar</w:t>
      </w:r>
      <w:r w:rsidR="008B1E16" w:rsidRPr="00DC4D0C">
        <w:t xml:space="preserve"> </w:t>
      </w:r>
      <w:r w:rsidRPr="00DC4D0C">
        <w:t xml:space="preserve">una ampliación de plazo </w:t>
      </w:r>
      <w:r w:rsidR="008B1E16" w:rsidRPr="00DC4D0C">
        <w:t xml:space="preserve">de manera fundada y motivada, </w:t>
      </w:r>
      <w:r w:rsidRPr="00DC4D0C">
        <w:t>para el cumplimiento de la presente resolución.</w:t>
      </w:r>
    </w:p>
    <w:p w14:paraId="2BC8564F" w14:textId="77777777" w:rsidR="00FC3CE0" w:rsidRPr="00DC4D0C" w:rsidRDefault="00FC3CE0" w:rsidP="00DC4D0C">
      <w:pPr>
        <w:ind w:right="113"/>
        <w:rPr>
          <w:rFonts w:cs="Arial"/>
          <w:b/>
          <w:szCs w:val="22"/>
        </w:rPr>
      </w:pPr>
    </w:p>
    <w:p w14:paraId="0806BEB7" w14:textId="77777777" w:rsidR="004C75F6" w:rsidRPr="00DC4D0C" w:rsidRDefault="004C75F6" w:rsidP="00DC4D0C">
      <w:pPr>
        <w:rPr>
          <w:rFonts w:eastAsia="Palatino Linotype" w:cs="Palatino Linotype"/>
          <w:szCs w:val="22"/>
        </w:rPr>
      </w:pPr>
      <w:r w:rsidRPr="00DC4D0C">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CUATRO DE DICIEMBRE DE DOS MIL VEINTICUATRO, ANTE EL SECRETARIO TÉCNICO DEL PLENO, ALEXIS TAPIA RAMÍREZ.</w:t>
      </w:r>
    </w:p>
    <w:p w14:paraId="2AB73DBD" w14:textId="77777777" w:rsidR="009A0277" w:rsidRPr="00DC4D0C" w:rsidRDefault="009A0277" w:rsidP="00DC4D0C">
      <w:pPr>
        <w:widowControl w:val="0"/>
        <w:autoSpaceDE w:val="0"/>
        <w:autoSpaceDN w:val="0"/>
        <w:adjustRightInd w:val="0"/>
        <w:rPr>
          <w:rFonts w:eastAsiaTheme="minorEastAsia"/>
          <w:sz w:val="18"/>
          <w:szCs w:val="18"/>
          <w:lang w:val="it-IT"/>
        </w:rPr>
      </w:pPr>
      <w:r w:rsidRPr="00DC4D0C">
        <w:rPr>
          <w:rFonts w:eastAsiaTheme="minorEastAsia"/>
          <w:sz w:val="18"/>
          <w:szCs w:val="18"/>
          <w:lang w:val="it-IT"/>
        </w:rPr>
        <w:t>SCMM/AGZ/DEMF/JMMO</w:t>
      </w:r>
    </w:p>
    <w:p w14:paraId="49D72DA3" w14:textId="77777777" w:rsidR="00664420" w:rsidRPr="00DC4D0C" w:rsidRDefault="00664420" w:rsidP="00DC4D0C">
      <w:pPr>
        <w:ind w:right="-93"/>
        <w:rPr>
          <w:rFonts w:eastAsia="Calibri" w:cs="Tahoma"/>
          <w:bCs/>
          <w:szCs w:val="22"/>
          <w:lang w:eastAsia="en-US"/>
        </w:rPr>
      </w:pPr>
    </w:p>
    <w:p w14:paraId="5EFEA0CD" w14:textId="77777777" w:rsidR="00664420" w:rsidRPr="00DC4D0C" w:rsidRDefault="00664420" w:rsidP="00DC4D0C">
      <w:pPr>
        <w:ind w:right="-93"/>
        <w:rPr>
          <w:rFonts w:eastAsia="Calibri" w:cs="Tahoma"/>
          <w:szCs w:val="22"/>
          <w:lang w:val="es-ES"/>
        </w:rPr>
      </w:pPr>
    </w:p>
    <w:p w14:paraId="696BC976" w14:textId="77777777" w:rsidR="00664420" w:rsidRPr="00DC4D0C" w:rsidRDefault="00664420" w:rsidP="00DC4D0C">
      <w:pPr>
        <w:ind w:right="-93"/>
        <w:rPr>
          <w:rFonts w:eastAsia="Calibri" w:cs="Tahoma"/>
          <w:bCs/>
          <w:szCs w:val="22"/>
          <w:lang w:val="es-ES" w:eastAsia="en-US"/>
        </w:rPr>
      </w:pPr>
    </w:p>
    <w:p w14:paraId="671CB0C5" w14:textId="77777777" w:rsidR="00664420" w:rsidRPr="00DC4D0C" w:rsidRDefault="00664420" w:rsidP="00DC4D0C">
      <w:pPr>
        <w:ind w:right="-93"/>
        <w:rPr>
          <w:rFonts w:eastAsia="Calibri" w:cs="Tahoma"/>
          <w:bCs/>
          <w:szCs w:val="22"/>
          <w:lang w:val="es-ES_tradnl" w:eastAsia="en-US"/>
        </w:rPr>
      </w:pPr>
    </w:p>
    <w:p w14:paraId="52B66DE7" w14:textId="77777777" w:rsidR="00664420" w:rsidRPr="00DC4D0C" w:rsidRDefault="00664420" w:rsidP="00DC4D0C">
      <w:pPr>
        <w:ind w:right="-93"/>
        <w:rPr>
          <w:rFonts w:eastAsia="Calibri" w:cs="Tahoma"/>
          <w:bCs/>
          <w:szCs w:val="22"/>
          <w:lang w:val="es-ES_tradnl" w:eastAsia="en-US"/>
        </w:rPr>
      </w:pPr>
    </w:p>
    <w:p w14:paraId="3BA305D1" w14:textId="77777777" w:rsidR="00664420" w:rsidRPr="00DC4D0C" w:rsidRDefault="00664420" w:rsidP="00DC4D0C">
      <w:pPr>
        <w:ind w:right="-93"/>
        <w:rPr>
          <w:rFonts w:eastAsia="Calibri" w:cs="Tahoma"/>
          <w:bCs/>
          <w:szCs w:val="22"/>
          <w:lang w:val="es-ES_tradnl" w:eastAsia="en-US"/>
        </w:rPr>
      </w:pPr>
    </w:p>
    <w:p w14:paraId="78230707" w14:textId="77777777" w:rsidR="00664420" w:rsidRPr="00DC4D0C" w:rsidRDefault="00664420" w:rsidP="00DC4D0C">
      <w:pPr>
        <w:ind w:right="-93"/>
        <w:rPr>
          <w:rFonts w:eastAsia="Calibri" w:cs="Tahoma"/>
          <w:bCs/>
          <w:szCs w:val="22"/>
          <w:lang w:val="es-ES_tradnl" w:eastAsia="en-US"/>
        </w:rPr>
      </w:pPr>
    </w:p>
    <w:p w14:paraId="72D18B28" w14:textId="77777777" w:rsidR="00664420" w:rsidRPr="00DC4D0C" w:rsidRDefault="00664420" w:rsidP="00DC4D0C">
      <w:pPr>
        <w:ind w:right="-93"/>
        <w:rPr>
          <w:rFonts w:eastAsia="Calibri" w:cs="Tahoma"/>
          <w:bCs/>
          <w:szCs w:val="22"/>
          <w:lang w:val="es-ES_tradnl" w:eastAsia="en-US"/>
        </w:rPr>
      </w:pPr>
    </w:p>
    <w:p w14:paraId="6BD461DC" w14:textId="77777777" w:rsidR="00664420" w:rsidRPr="00DC4D0C" w:rsidRDefault="00664420" w:rsidP="00DC4D0C">
      <w:pPr>
        <w:tabs>
          <w:tab w:val="center" w:pos="4568"/>
        </w:tabs>
        <w:ind w:right="-93"/>
        <w:rPr>
          <w:rFonts w:eastAsia="Calibri" w:cs="Tahoma"/>
          <w:bCs/>
          <w:szCs w:val="22"/>
          <w:lang w:eastAsia="en-US"/>
        </w:rPr>
      </w:pPr>
    </w:p>
    <w:p w14:paraId="4DBB1727" w14:textId="77777777" w:rsidR="00664420" w:rsidRPr="00DC4D0C" w:rsidRDefault="00664420" w:rsidP="00DC4D0C">
      <w:pPr>
        <w:tabs>
          <w:tab w:val="center" w:pos="4568"/>
        </w:tabs>
        <w:ind w:right="-93"/>
        <w:rPr>
          <w:rFonts w:eastAsia="Calibri" w:cs="Tahoma"/>
          <w:bCs/>
          <w:szCs w:val="22"/>
          <w:lang w:eastAsia="en-US"/>
        </w:rPr>
      </w:pPr>
    </w:p>
    <w:p w14:paraId="1D74121B" w14:textId="77777777" w:rsidR="00664420" w:rsidRPr="00DC4D0C" w:rsidRDefault="00664420" w:rsidP="00DC4D0C">
      <w:pPr>
        <w:tabs>
          <w:tab w:val="center" w:pos="4568"/>
        </w:tabs>
        <w:ind w:right="-93"/>
        <w:rPr>
          <w:rFonts w:eastAsia="Calibri" w:cs="Tahoma"/>
          <w:bCs/>
          <w:szCs w:val="22"/>
          <w:lang w:eastAsia="en-US"/>
        </w:rPr>
      </w:pPr>
    </w:p>
    <w:p w14:paraId="08E74E9C" w14:textId="77777777" w:rsidR="00664420" w:rsidRPr="00DC4D0C" w:rsidRDefault="00664420" w:rsidP="00DC4D0C">
      <w:pPr>
        <w:tabs>
          <w:tab w:val="center" w:pos="4568"/>
        </w:tabs>
        <w:ind w:right="-93"/>
        <w:rPr>
          <w:rFonts w:eastAsia="Calibri" w:cs="Tahoma"/>
          <w:bCs/>
          <w:szCs w:val="22"/>
          <w:lang w:eastAsia="en-US"/>
        </w:rPr>
      </w:pPr>
    </w:p>
    <w:p w14:paraId="2CBF5E03" w14:textId="77777777" w:rsidR="00664420" w:rsidRPr="00DC4D0C" w:rsidRDefault="00664420" w:rsidP="00DC4D0C">
      <w:pPr>
        <w:tabs>
          <w:tab w:val="center" w:pos="4568"/>
        </w:tabs>
        <w:ind w:right="-93"/>
        <w:rPr>
          <w:rFonts w:eastAsia="Calibri" w:cs="Tahoma"/>
          <w:bCs/>
          <w:szCs w:val="22"/>
          <w:lang w:eastAsia="en-US"/>
        </w:rPr>
      </w:pPr>
    </w:p>
    <w:p w14:paraId="44865A6D" w14:textId="77777777" w:rsidR="00664420" w:rsidRPr="00DC4D0C" w:rsidRDefault="00664420" w:rsidP="00DC4D0C">
      <w:pPr>
        <w:tabs>
          <w:tab w:val="center" w:pos="4568"/>
        </w:tabs>
        <w:ind w:right="-93"/>
        <w:rPr>
          <w:rFonts w:eastAsia="Calibri" w:cs="Tahoma"/>
          <w:bCs/>
          <w:szCs w:val="22"/>
          <w:lang w:eastAsia="en-US"/>
        </w:rPr>
      </w:pPr>
    </w:p>
    <w:p w14:paraId="7147F06B" w14:textId="77777777" w:rsidR="00664420" w:rsidRPr="00DC4D0C" w:rsidRDefault="00664420" w:rsidP="00DC4D0C">
      <w:pPr>
        <w:tabs>
          <w:tab w:val="center" w:pos="4568"/>
        </w:tabs>
        <w:ind w:right="-93"/>
        <w:rPr>
          <w:rFonts w:eastAsia="Calibri" w:cs="Tahoma"/>
          <w:bCs/>
          <w:szCs w:val="22"/>
          <w:lang w:eastAsia="en-US"/>
        </w:rPr>
      </w:pPr>
    </w:p>
    <w:p w14:paraId="6FDF3D7E" w14:textId="77777777" w:rsidR="00664420" w:rsidRPr="00DC4D0C" w:rsidRDefault="00664420" w:rsidP="00DC4D0C">
      <w:pPr>
        <w:tabs>
          <w:tab w:val="center" w:pos="4568"/>
        </w:tabs>
        <w:ind w:right="-93"/>
        <w:rPr>
          <w:rFonts w:eastAsia="Calibri" w:cs="Tahoma"/>
          <w:bCs/>
          <w:szCs w:val="22"/>
          <w:lang w:eastAsia="en-US"/>
        </w:rPr>
      </w:pPr>
    </w:p>
    <w:p w14:paraId="6246F818" w14:textId="77777777" w:rsidR="00664420" w:rsidRPr="00DC4D0C" w:rsidRDefault="00664420" w:rsidP="00DC4D0C">
      <w:pPr>
        <w:tabs>
          <w:tab w:val="center" w:pos="4568"/>
        </w:tabs>
        <w:ind w:right="-93"/>
        <w:rPr>
          <w:rFonts w:eastAsia="Calibri" w:cs="Tahoma"/>
          <w:bCs/>
          <w:szCs w:val="22"/>
          <w:lang w:eastAsia="en-US"/>
        </w:rPr>
      </w:pPr>
    </w:p>
    <w:p w14:paraId="57A88B28" w14:textId="77777777" w:rsidR="00664420" w:rsidRPr="00DC4D0C" w:rsidRDefault="00664420" w:rsidP="00DC4D0C">
      <w:pPr>
        <w:tabs>
          <w:tab w:val="center" w:pos="4568"/>
        </w:tabs>
        <w:ind w:right="-93"/>
        <w:rPr>
          <w:rFonts w:eastAsia="Calibri" w:cs="Tahoma"/>
          <w:bCs/>
          <w:szCs w:val="22"/>
          <w:lang w:eastAsia="en-US"/>
        </w:rPr>
      </w:pPr>
    </w:p>
    <w:p w14:paraId="77EF6095" w14:textId="77777777" w:rsidR="00664420" w:rsidRPr="00DC4D0C" w:rsidRDefault="00664420" w:rsidP="00DC4D0C">
      <w:pPr>
        <w:tabs>
          <w:tab w:val="center" w:pos="4568"/>
        </w:tabs>
        <w:ind w:right="-93"/>
        <w:rPr>
          <w:rFonts w:eastAsia="Calibri" w:cs="Tahoma"/>
          <w:bCs/>
          <w:szCs w:val="22"/>
          <w:lang w:eastAsia="en-US"/>
        </w:rPr>
      </w:pPr>
    </w:p>
    <w:p w14:paraId="35593947" w14:textId="77777777" w:rsidR="00664420" w:rsidRPr="00DC4D0C" w:rsidRDefault="00664420" w:rsidP="00DC4D0C">
      <w:pPr>
        <w:tabs>
          <w:tab w:val="center" w:pos="4568"/>
        </w:tabs>
        <w:ind w:right="-93"/>
        <w:rPr>
          <w:rFonts w:eastAsia="Calibri" w:cs="Tahoma"/>
          <w:bCs/>
          <w:szCs w:val="22"/>
          <w:lang w:eastAsia="en-US"/>
        </w:rPr>
      </w:pPr>
    </w:p>
    <w:p w14:paraId="3AF72A17" w14:textId="77777777" w:rsidR="00664420" w:rsidRPr="00DC4D0C" w:rsidRDefault="00664420" w:rsidP="00DC4D0C">
      <w:pPr>
        <w:tabs>
          <w:tab w:val="center" w:pos="4568"/>
        </w:tabs>
        <w:ind w:right="-93"/>
        <w:rPr>
          <w:rFonts w:eastAsia="Calibri" w:cs="Tahoma"/>
          <w:bCs/>
          <w:szCs w:val="22"/>
          <w:lang w:eastAsia="en-US"/>
        </w:rPr>
      </w:pPr>
    </w:p>
    <w:p w14:paraId="37169144" w14:textId="77777777" w:rsidR="00664420" w:rsidRPr="00DC4D0C" w:rsidRDefault="00664420" w:rsidP="00DC4D0C">
      <w:pPr>
        <w:tabs>
          <w:tab w:val="center" w:pos="4568"/>
        </w:tabs>
        <w:ind w:right="-93"/>
        <w:rPr>
          <w:rFonts w:eastAsia="Calibri" w:cs="Tahoma"/>
          <w:bCs/>
          <w:szCs w:val="22"/>
          <w:lang w:eastAsia="en-US"/>
        </w:rPr>
      </w:pPr>
    </w:p>
    <w:p w14:paraId="77CFC088" w14:textId="77777777" w:rsidR="00664420" w:rsidRPr="00DC4D0C" w:rsidRDefault="00664420" w:rsidP="00DC4D0C">
      <w:pPr>
        <w:tabs>
          <w:tab w:val="center" w:pos="4568"/>
        </w:tabs>
        <w:ind w:right="-93"/>
        <w:rPr>
          <w:rFonts w:eastAsia="Calibri" w:cs="Tahoma"/>
          <w:bCs/>
          <w:szCs w:val="22"/>
          <w:lang w:eastAsia="en-US"/>
        </w:rPr>
      </w:pPr>
    </w:p>
    <w:p w14:paraId="781A11A5" w14:textId="77777777" w:rsidR="00664420" w:rsidRPr="00DC4D0C" w:rsidRDefault="00664420" w:rsidP="00DC4D0C">
      <w:pPr>
        <w:tabs>
          <w:tab w:val="center" w:pos="4568"/>
        </w:tabs>
        <w:ind w:right="-93"/>
        <w:rPr>
          <w:rFonts w:eastAsia="Calibri" w:cs="Tahoma"/>
          <w:bCs/>
          <w:szCs w:val="22"/>
          <w:lang w:eastAsia="en-US"/>
        </w:rPr>
      </w:pPr>
    </w:p>
    <w:p w14:paraId="5B4ADFF3" w14:textId="77777777" w:rsidR="00A131AC" w:rsidRPr="00DC4D0C" w:rsidRDefault="00A131AC" w:rsidP="00DC4D0C"/>
    <w:sectPr w:rsidR="00A131AC" w:rsidRPr="00DC4D0C" w:rsidSect="00EE2AF2">
      <w:footerReference w:type="default" r:id="rId1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E90D1" w14:textId="77777777" w:rsidR="00C82242" w:rsidRDefault="00C82242" w:rsidP="00664420">
      <w:pPr>
        <w:spacing w:line="240" w:lineRule="auto"/>
      </w:pPr>
      <w:r>
        <w:separator/>
      </w:r>
    </w:p>
  </w:endnote>
  <w:endnote w:type="continuationSeparator" w:id="0">
    <w:p w14:paraId="290E762D" w14:textId="77777777" w:rsidR="00C82242" w:rsidRDefault="00C82242"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8F2D3B" w:rsidRDefault="008F2D3B">
    <w:pPr>
      <w:tabs>
        <w:tab w:val="center" w:pos="4550"/>
        <w:tab w:val="left" w:pos="5818"/>
      </w:tabs>
      <w:ind w:right="260"/>
      <w:jc w:val="right"/>
      <w:rPr>
        <w:color w:val="071320" w:themeColor="text2" w:themeShade="80"/>
        <w:sz w:val="24"/>
        <w:szCs w:val="24"/>
      </w:rPr>
    </w:pPr>
  </w:p>
  <w:p w14:paraId="1BCA7F23" w14:textId="77777777" w:rsidR="008F2D3B" w:rsidRDefault="008F2D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8F2D3B" w:rsidRDefault="008F2D3B">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4E14D3" w:rsidRPr="004E14D3">
      <w:rPr>
        <w:noProof/>
        <w:color w:val="0A1D30" w:themeColor="text2" w:themeShade="BF"/>
        <w:sz w:val="24"/>
        <w:szCs w:val="24"/>
        <w:lang w:val="es-ES"/>
      </w:rPr>
      <w:t>5</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4E14D3" w:rsidRPr="004E14D3">
      <w:rPr>
        <w:noProof/>
        <w:color w:val="0A1D30" w:themeColor="text2" w:themeShade="BF"/>
        <w:sz w:val="24"/>
        <w:szCs w:val="24"/>
        <w:lang w:val="es-ES"/>
      </w:rPr>
      <w:t>26</w:t>
    </w:r>
    <w:r>
      <w:rPr>
        <w:color w:val="0A1D30" w:themeColor="text2" w:themeShade="BF"/>
        <w:sz w:val="24"/>
        <w:szCs w:val="24"/>
      </w:rPr>
      <w:fldChar w:fldCharType="end"/>
    </w:r>
  </w:p>
  <w:p w14:paraId="310E15C0" w14:textId="77777777" w:rsidR="008F2D3B" w:rsidRDefault="008F2D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61BD7" w14:textId="77777777" w:rsidR="00C82242" w:rsidRDefault="00C82242" w:rsidP="00664420">
      <w:pPr>
        <w:spacing w:line="240" w:lineRule="auto"/>
      </w:pPr>
      <w:r>
        <w:separator/>
      </w:r>
    </w:p>
  </w:footnote>
  <w:footnote w:type="continuationSeparator" w:id="0">
    <w:p w14:paraId="6E9E3160" w14:textId="77777777" w:rsidR="00C82242" w:rsidRDefault="00C82242"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8F2D3B" w:rsidRPr="00330DA7" w14:paraId="070A4B18" w14:textId="77777777" w:rsidTr="003F35FD">
      <w:trPr>
        <w:trHeight w:val="144"/>
        <w:jc w:val="right"/>
      </w:trPr>
      <w:tc>
        <w:tcPr>
          <w:tcW w:w="2727" w:type="dxa"/>
        </w:tcPr>
        <w:p w14:paraId="62B7493A" w14:textId="77777777" w:rsidR="008F2D3B" w:rsidRPr="00330DA7" w:rsidRDefault="008F2D3B"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44A19554" w:rsidR="008F2D3B" w:rsidRPr="00A90C72" w:rsidRDefault="008F2D3B" w:rsidP="003F35FD">
          <w:pPr>
            <w:tabs>
              <w:tab w:val="right" w:pos="8838"/>
            </w:tabs>
            <w:ind w:left="-74" w:right="-105"/>
            <w:rPr>
              <w:rFonts w:eastAsia="Calibri" w:cs="Tahoma"/>
              <w:szCs w:val="22"/>
              <w:lang w:eastAsia="en-US"/>
            </w:rPr>
          </w:pPr>
          <w:r>
            <w:rPr>
              <w:rFonts w:eastAsia="Calibri" w:cs="Tahoma"/>
              <w:szCs w:val="22"/>
              <w:lang w:eastAsia="en-US"/>
            </w:rPr>
            <w:t>07057/</w:t>
          </w:r>
          <w:r w:rsidRPr="00A90C72">
            <w:rPr>
              <w:rFonts w:eastAsia="Calibri" w:cs="Tahoma"/>
              <w:szCs w:val="22"/>
              <w:lang w:eastAsia="en-US"/>
            </w:rPr>
            <w:t>INFOEM/IP/RR</w:t>
          </w:r>
          <w:r>
            <w:rPr>
              <w:rFonts w:eastAsia="Calibri" w:cs="Tahoma"/>
              <w:szCs w:val="22"/>
              <w:lang w:eastAsia="en-US"/>
            </w:rPr>
            <w:t xml:space="preserve">/2024 </w:t>
          </w:r>
        </w:p>
      </w:tc>
    </w:tr>
    <w:tr w:rsidR="008F2D3B" w:rsidRPr="00330DA7" w14:paraId="4521E058" w14:textId="77777777" w:rsidTr="003F35FD">
      <w:trPr>
        <w:trHeight w:val="283"/>
        <w:jc w:val="right"/>
      </w:trPr>
      <w:tc>
        <w:tcPr>
          <w:tcW w:w="2727" w:type="dxa"/>
        </w:tcPr>
        <w:p w14:paraId="0B68C086" w14:textId="77777777" w:rsidR="008F2D3B" w:rsidRPr="00330DA7" w:rsidRDefault="008F2D3B"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7D1EF14B" w:rsidR="008F2D3B" w:rsidRPr="00952DD0" w:rsidRDefault="008F2D3B" w:rsidP="003F35FD">
          <w:pPr>
            <w:tabs>
              <w:tab w:val="left" w:pos="2834"/>
              <w:tab w:val="right" w:pos="8838"/>
            </w:tabs>
            <w:ind w:left="-108" w:right="-105"/>
            <w:rPr>
              <w:rFonts w:eastAsia="Calibri" w:cs="Tahoma"/>
              <w:szCs w:val="22"/>
              <w:lang w:eastAsia="en-US"/>
            </w:rPr>
          </w:pPr>
          <w:r w:rsidRPr="001E66F5">
            <w:rPr>
              <w:rFonts w:eastAsia="Calibri" w:cs="Tahoma"/>
              <w:szCs w:val="22"/>
              <w:lang w:eastAsia="en-US"/>
            </w:rPr>
            <w:t>Secretaría del Trabajo</w:t>
          </w:r>
        </w:p>
      </w:tc>
    </w:tr>
    <w:tr w:rsidR="008F2D3B" w:rsidRPr="00330DA7" w14:paraId="6331D9B6" w14:textId="77777777" w:rsidTr="003F35FD">
      <w:trPr>
        <w:trHeight w:val="283"/>
        <w:jc w:val="right"/>
      </w:trPr>
      <w:tc>
        <w:tcPr>
          <w:tcW w:w="2727" w:type="dxa"/>
        </w:tcPr>
        <w:p w14:paraId="3FA86BAE" w14:textId="04F1C45E" w:rsidR="008F2D3B" w:rsidRPr="00330DA7" w:rsidRDefault="008F2D3B"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8F2D3B" w:rsidRPr="00EA66FC" w:rsidRDefault="008F2D3B"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8F2D3B" w:rsidRPr="00443C6B" w:rsidRDefault="008F2D3B"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8F2D3B" w:rsidRPr="00330DA7" w14:paraId="29CFF901" w14:textId="77777777" w:rsidTr="001E66F5">
      <w:trPr>
        <w:trHeight w:val="1435"/>
      </w:trPr>
      <w:tc>
        <w:tcPr>
          <w:tcW w:w="283" w:type="dxa"/>
          <w:shd w:val="clear" w:color="auto" w:fill="auto"/>
        </w:tcPr>
        <w:p w14:paraId="046B9F8F" w14:textId="77777777" w:rsidR="008F2D3B" w:rsidRPr="00330DA7" w:rsidRDefault="008F2D3B" w:rsidP="001E66F5">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8F2D3B" w:rsidRPr="00330DA7" w14:paraId="04F272D2" w14:textId="77777777" w:rsidTr="001E66F5">
            <w:trPr>
              <w:trHeight w:val="144"/>
            </w:trPr>
            <w:tc>
              <w:tcPr>
                <w:tcW w:w="2727" w:type="dxa"/>
              </w:tcPr>
              <w:p w14:paraId="2FD4DBF6" w14:textId="77777777" w:rsidR="008F2D3B" w:rsidRPr="00330DA7" w:rsidRDefault="008F2D3B" w:rsidP="001E66F5">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07F43111" w:rsidR="008F2D3B" w:rsidRPr="00A90C72" w:rsidRDefault="008F2D3B" w:rsidP="001E66F5">
                <w:pPr>
                  <w:tabs>
                    <w:tab w:val="right" w:pos="8838"/>
                  </w:tabs>
                  <w:ind w:left="-74" w:right="-105"/>
                  <w:rPr>
                    <w:rFonts w:eastAsia="Calibri" w:cs="Tahoma"/>
                    <w:szCs w:val="22"/>
                    <w:lang w:eastAsia="en-US"/>
                  </w:rPr>
                </w:pPr>
                <w:r>
                  <w:rPr>
                    <w:rFonts w:eastAsia="Calibri" w:cs="Tahoma"/>
                    <w:szCs w:val="22"/>
                    <w:lang w:eastAsia="en-US"/>
                  </w:rPr>
                  <w:t>07057/</w:t>
                </w:r>
                <w:r w:rsidRPr="00A90C72">
                  <w:rPr>
                    <w:rFonts w:eastAsia="Calibri" w:cs="Tahoma"/>
                    <w:szCs w:val="22"/>
                    <w:lang w:eastAsia="en-US"/>
                  </w:rPr>
                  <w:t>INFOEM/IP/RR</w:t>
                </w:r>
                <w:r>
                  <w:rPr>
                    <w:rFonts w:eastAsia="Calibri" w:cs="Tahoma"/>
                    <w:szCs w:val="22"/>
                    <w:lang w:eastAsia="en-US"/>
                  </w:rPr>
                  <w:t xml:space="preserve">/2024 </w:t>
                </w:r>
              </w:p>
            </w:tc>
            <w:tc>
              <w:tcPr>
                <w:tcW w:w="3402" w:type="dxa"/>
              </w:tcPr>
              <w:p w14:paraId="71DEA1CF" w14:textId="77777777" w:rsidR="008F2D3B" w:rsidRDefault="008F2D3B" w:rsidP="001E66F5">
                <w:pPr>
                  <w:tabs>
                    <w:tab w:val="right" w:pos="8838"/>
                  </w:tabs>
                  <w:ind w:left="-74" w:right="-105"/>
                  <w:rPr>
                    <w:rFonts w:eastAsia="Calibri" w:cs="Tahoma"/>
                    <w:szCs w:val="22"/>
                    <w:lang w:eastAsia="en-US"/>
                  </w:rPr>
                </w:pPr>
              </w:p>
            </w:tc>
          </w:tr>
          <w:tr w:rsidR="008F2D3B" w:rsidRPr="00330DA7" w14:paraId="05C58951" w14:textId="77777777" w:rsidTr="001E66F5">
            <w:trPr>
              <w:trHeight w:val="144"/>
            </w:trPr>
            <w:tc>
              <w:tcPr>
                <w:tcW w:w="2727" w:type="dxa"/>
              </w:tcPr>
              <w:p w14:paraId="642B9610" w14:textId="77777777" w:rsidR="008F2D3B" w:rsidRPr="00330DA7" w:rsidRDefault="008F2D3B" w:rsidP="001E66F5">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7C2BAD36" w:rsidR="008F2D3B" w:rsidRPr="005F19B1" w:rsidRDefault="004E14D3" w:rsidP="001E66F5">
                <w:pPr>
                  <w:tabs>
                    <w:tab w:val="left" w:pos="3122"/>
                    <w:tab w:val="right" w:pos="8838"/>
                  </w:tabs>
                  <w:ind w:left="-105" w:right="-105"/>
                  <w:rPr>
                    <w:rFonts w:eastAsia="Calibri" w:cs="Tahoma"/>
                    <w:szCs w:val="22"/>
                    <w:lang w:eastAsia="en-US"/>
                  </w:rPr>
                </w:pPr>
                <w:r>
                  <w:rPr>
                    <w:rFonts w:eastAsia="Calibri" w:cs="Tahoma"/>
                    <w:szCs w:val="22"/>
                    <w:lang w:eastAsia="en-US"/>
                  </w:rPr>
                  <w:t xml:space="preserve">XXXXXX XXXXXXX </w:t>
                </w:r>
                <w:proofErr w:type="spellStart"/>
                <w:r>
                  <w:rPr>
                    <w:rFonts w:eastAsia="Calibri" w:cs="Tahoma"/>
                    <w:szCs w:val="22"/>
                    <w:lang w:eastAsia="en-US"/>
                  </w:rPr>
                  <w:t>XXXXXXX</w:t>
                </w:r>
                <w:proofErr w:type="spellEnd"/>
              </w:p>
            </w:tc>
            <w:tc>
              <w:tcPr>
                <w:tcW w:w="3402" w:type="dxa"/>
              </w:tcPr>
              <w:p w14:paraId="73F47F53" w14:textId="77777777" w:rsidR="008F2D3B" w:rsidRPr="005F19B1" w:rsidRDefault="008F2D3B" w:rsidP="001E66F5">
                <w:pPr>
                  <w:tabs>
                    <w:tab w:val="left" w:pos="3122"/>
                    <w:tab w:val="right" w:pos="8838"/>
                  </w:tabs>
                  <w:ind w:left="-105" w:right="-105"/>
                  <w:rPr>
                    <w:rFonts w:eastAsia="Calibri" w:cs="Tahoma"/>
                    <w:szCs w:val="22"/>
                    <w:lang w:eastAsia="en-US"/>
                  </w:rPr>
                </w:pPr>
              </w:p>
            </w:tc>
          </w:tr>
          <w:bookmarkEnd w:id="1"/>
          <w:tr w:rsidR="008F2D3B" w:rsidRPr="00330DA7" w14:paraId="00E6CDC1" w14:textId="77777777" w:rsidTr="001E66F5">
            <w:trPr>
              <w:trHeight w:val="283"/>
            </w:trPr>
            <w:tc>
              <w:tcPr>
                <w:tcW w:w="2727" w:type="dxa"/>
              </w:tcPr>
              <w:p w14:paraId="0631AD24" w14:textId="77777777" w:rsidR="008F2D3B" w:rsidRPr="00330DA7" w:rsidRDefault="008F2D3B" w:rsidP="001E66F5">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6CBED64E" w:rsidR="008F2D3B" w:rsidRPr="00952DD0" w:rsidRDefault="008F2D3B" w:rsidP="001E66F5">
                <w:pPr>
                  <w:tabs>
                    <w:tab w:val="left" w:pos="2834"/>
                    <w:tab w:val="right" w:pos="8838"/>
                  </w:tabs>
                  <w:ind w:left="-108" w:right="-105"/>
                  <w:rPr>
                    <w:rFonts w:eastAsia="Calibri" w:cs="Tahoma"/>
                    <w:szCs w:val="22"/>
                    <w:lang w:eastAsia="en-US"/>
                  </w:rPr>
                </w:pPr>
                <w:r w:rsidRPr="001E66F5">
                  <w:rPr>
                    <w:rFonts w:eastAsia="Calibri" w:cs="Tahoma"/>
                    <w:szCs w:val="22"/>
                    <w:lang w:eastAsia="en-US"/>
                  </w:rPr>
                  <w:t>Secretaría del Trabajo</w:t>
                </w:r>
              </w:p>
            </w:tc>
            <w:tc>
              <w:tcPr>
                <w:tcW w:w="3402" w:type="dxa"/>
              </w:tcPr>
              <w:p w14:paraId="3A7DA319" w14:textId="77777777" w:rsidR="008F2D3B" w:rsidRPr="00A90C72" w:rsidRDefault="008F2D3B" w:rsidP="001E66F5">
                <w:pPr>
                  <w:tabs>
                    <w:tab w:val="left" w:pos="2834"/>
                    <w:tab w:val="right" w:pos="8838"/>
                  </w:tabs>
                  <w:ind w:left="-108" w:right="-105"/>
                  <w:rPr>
                    <w:rFonts w:eastAsia="Calibri" w:cs="Tahoma"/>
                    <w:szCs w:val="22"/>
                    <w:lang w:eastAsia="en-US"/>
                  </w:rPr>
                </w:pPr>
              </w:p>
            </w:tc>
          </w:tr>
          <w:tr w:rsidR="008F2D3B" w:rsidRPr="00330DA7" w14:paraId="0F6CD8D2" w14:textId="77777777" w:rsidTr="001E66F5">
            <w:trPr>
              <w:trHeight w:val="283"/>
            </w:trPr>
            <w:tc>
              <w:tcPr>
                <w:tcW w:w="2727" w:type="dxa"/>
              </w:tcPr>
              <w:p w14:paraId="31700628" w14:textId="385332FF" w:rsidR="008F2D3B" w:rsidRPr="00330DA7" w:rsidRDefault="008F2D3B" w:rsidP="001E66F5">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8F2D3B" w:rsidRPr="00EA66FC" w:rsidRDefault="008F2D3B" w:rsidP="001E66F5">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8F2D3B" w:rsidRPr="00330DA7" w:rsidRDefault="008F2D3B" w:rsidP="001E66F5">
                <w:pPr>
                  <w:tabs>
                    <w:tab w:val="right" w:pos="8838"/>
                  </w:tabs>
                  <w:ind w:left="-108" w:right="-105"/>
                  <w:rPr>
                    <w:rFonts w:eastAsia="Calibri" w:cs="Tahoma"/>
                    <w:szCs w:val="22"/>
                    <w:lang w:eastAsia="en-US"/>
                  </w:rPr>
                </w:pPr>
              </w:p>
            </w:tc>
          </w:tr>
        </w:tbl>
        <w:p w14:paraId="5DC6AC61" w14:textId="77777777" w:rsidR="008F2D3B" w:rsidRPr="00330DA7" w:rsidRDefault="008F2D3B" w:rsidP="001E66F5">
          <w:pPr>
            <w:tabs>
              <w:tab w:val="right" w:pos="8838"/>
            </w:tabs>
            <w:ind w:left="-28"/>
            <w:rPr>
              <w:rFonts w:ascii="Arial" w:eastAsia="Calibri" w:hAnsi="Arial" w:cs="Arial"/>
              <w:b/>
              <w:szCs w:val="22"/>
              <w:lang w:eastAsia="en-US"/>
            </w:rPr>
          </w:pPr>
        </w:p>
      </w:tc>
    </w:tr>
  </w:tbl>
  <w:p w14:paraId="2A906731" w14:textId="77777777" w:rsidR="008F2D3B" w:rsidRPr="00765661" w:rsidRDefault="00C82242" w:rsidP="001E66F5">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12"/>
  </w:num>
  <w:num w:numId="4">
    <w:abstractNumId w:val="4"/>
  </w:num>
  <w:num w:numId="5">
    <w:abstractNumId w:val="1"/>
  </w:num>
  <w:num w:numId="6">
    <w:abstractNumId w:val="13"/>
  </w:num>
  <w:num w:numId="7">
    <w:abstractNumId w:val="9"/>
  </w:num>
  <w:num w:numId="8">
    <w:abstractNumId w:val="3"/>
  </w:num>
  <w:num w:numId="9">
    <w:abstractNumId w:val="8"/>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80071"/>
    <w:rsid w:val="000D0D67"/>
    <w:rsid w:val="000E09C4"/>
    <w:rsid w:val="0011350D"/>
    <w:rsid w:val="00121AB9"/>
    <w:rsid w:val="00141876"/>
    <w:rsid w:val="0014207B"/>
    <w:rsid w:val="00150C49"/>
    <w:rsid w:val="00163D12"/>
    <w:rsid w:val="00197E80"/>
    <w:rsid w:val="001A58B3"/>
    <w:rsid w:val="001C7688"/>
    <w:rsid w:val="001D30FA"/>
    <w:rsid w:val="001E66F5"/>
    <w:rsid w:val="001F3515"/>
    <w:rsid w:val="001F5C8C"/>
    <w:rsid w:val="00233005"/>
    <w:rsid w:val="00233F17"/>
    <w:rsid w:val="002A3601"/>
    <w:rsid w:val="002B7C6F"/>
    <w:rsid w:val="002D111C"/>
    <w:rsid w:val="002F4BBA"/>
    <w:rsid w:val="00302476"/>
    <w:rsid w:val="00331F35"/>
    <w:rsid w:val="00335CDF"/>
    <w:rsid w:val="00337F4D"/>
    <w:rsid w:val="00362A11"/>
    <w:rsid w:val="003A40C1"/>
    <w:rsid w:val="003B5D3E"/>
    <w:rsid w:val="003E4F98"/>
    <w:rsid w:val="003F35FD"/>
    <w:rsid w:val="003F6FBF"/>
    <w:rsid w:val="0041385B"/>
    <w:rsid w:val="00441BFA"/>
    <w:rsid w:val="00454FBD"/>
    <w:rsid w:val="004C75F6"/>
    <w:rsid w:val="004D7CD8"/>
    <w:rsid w:val="004E14D3"/>
    <w:rsid w:val="004E5068"/>
    <w:rsid w:val="004F7A00"/>
    <w:rsid w:val="00523F48"/>
    <w:rsid w:val="005365FA"/>
    <w:rsid w:val="0055265C"/>
    <w:rsid w:val="005723CB"/>
    <w:rsid w:val="00575400"/>
    <w:rsid w:val="005B18AF"/>
    <w:rsid w:val="005D5A50"/>
    <w:rsid w:val="005F5301"/>
    <w:rsid w:val="005F65B7"/>
    <w:rsid w:val="006067C7"/>
    <w:rsid w:val="00606A65"/>
    <w:rsid w:val="006159AD"/>
    <w:rsid w:val="00646436"/>
    <w:rsid w:val="00664420"/>
    <w:rsid w:val="006A646A"/>
    <w:rsid w:val="006B10B0"/>
    <w:rsid w:val="006E25BC"/>
    <w:rsid w:val="006E6BBC"/>
    <w:rsid w:val="006F7768"/>
    <w:rsid w:val="00717E59"/>
    <w:rsid w:val="00775BFC"/>
    <w:rsid w:val="00776ABF"/>
    <w:rsid w:val="007A3459"/>
    <w:rsid w:val="007B6074"/>
    <w:rsid w:val="007D1C55"/>
    <w:rsid w:val="007D29D7"/>
    <w:rsid w:val="007D317F"/>
    <w:rsid w:val="007F5D06"/>
    <w:rsid w:val="007F7EDC"/>
    <w:rsid w:val="00805A6E"/>
    <w:rsid w:val="00865CF4"/>
    <w:rsid w:val="00876DBC"/>
    <w:rsid w:val="008A6003"/>
    <w:rsid w:val="008A6F88"/>
    <w:rsid w:val="008B1E16"/>
    <w:rsid w:val="008E1316"/>
    <w:rsid w:val="008E1CA9"/>
    <w:rsid w:val="008F2D3B"/>
    <w:rsid w:val="00902EE5"/>
    <w:rsid w:val="00910FD2"/>
    <w:rsid w:val="00931437"/>
    <w:rsid w:val="00953430"/>
    <w:rsid w:val="00970EB3"/>
    <w:rsid w:val="009718B6"/>
    <w:rsid w:val="009A0277"/>
    <w:rsid w:val="009A2D78"/>
    <w:rsid w:val="009A7C10"/>
    <w:rsid w:val="009B2945"/>
    <w:rsid w:val="009B6EDE"/>
    <w:rsid w:val="009E2DEE"/>
    <w:rsid w:val="009F797C"/>
    <w:rsid w:val="00A131AC"/>
    <w:rsid w:val="00A16D85"/>
    <w:rsid w:val="00A21A20"/>
    <w:rsid w:val="00A36A99"/>
    <w:rsid w:val="00A53315"/>
    <w:rsid w:val="00A70EF0"/>
    <w:rsid w:val="00A9208D"/>
    <w:rsid w:val="00AA6EA9"/>
    <w:rsid w:val="00AC2DB8"/>
    <w:rsid w:val="00AC3CA0"/>
    <w:rsid w:val="00AE3DA7"/>
    <w:rsid w:val="00AF03C4"/>
    <w:rsid w:val="00B22A80"/>
    <w:rsid w:val="00B94487"/>
    <w:rsid w:val="00BA55A8"/>
    <w:rsid w:val="00BA7B9C"/>
    <w:rsid w:val="00BB2ABF"/>
    <w:rsid w:val="00BB64F4"/>
    <w:rsid w:val="00BD3F4F"/>
    <w:rsid w:val="00BD5A7C"/>
    <w:rsid w:val="00BE7A1B"/>
    <w:rsid w:val="00BF0221"/>
    <w:rsid w:val="00BF091A"/>
    <w:rsid w:val="00BF4EAD"/>
    <w:rsid w:val="00C049E2"/>
    <w:rsid w:val="00C36795"/>
    <w:rsid w:val="00C461EC"/>
    <w:rsid w:val="00C507D4"/>
    <w:rsid w:val="00C71CEF"/>
    <w:rsid w:val="00C72DAA"/>
    <w:rsid w:val="00C80B14"/>
    <w:rsid w:val="00C82242"/>
    <w:rsid w:val="00CB7E9A"/>
    <w:rsid w:val="00CC1D4B"/>
    <w:rsid w:val="00CD0B92"/>
    <w:rsid w:val="00CE29D3"/>
    <w:rsid w:val="00CF2D8B"/>
    <w:rsid w:val="00CF378F"/>
    <w:rsid w:val="00CF7586"/>
    <w:rsid w:val="00D036D3"/>
    <w:rsid w:val="00D2790D"/>
    <w:rsid w:val="00D51ECD"/>
    <w:rsid w:val="00D6170E"/>
    <w:rsid w:val="00D91CB4"/>
    <w:rsid w:val="00DB1C09"/>
    <w:rsid w:val="00DC2048"/>
    <w:rsid w:val="00DC4D0C"/>
    <w:rsid w:val="00DE1133"/>
    <w:rsid w:val="00E16BF5"/>
    <w:rsid w:val="00E37A3F"/>
    <w:rsid w:val="00E37D3C"/>
    <w:rsid w:val="00E40A98"/>
    <w:rsid w:val="00E62E6A"/>
    <w:rsid w:val="00E83EF5"/>
    <w:rsid w:val="00E9335C"/>
    <w:rsid w:val="00ED1C1E"/>
    <w:rsid w:val="00EE2AF2"/>
    <w:rsid w:val="00EF165E"/>
    <w:rsid w:val="00F07EE6"/>
    <w:rsid w:val="00F33CC8"/>
    <w:rsid w:val="00F4481C"/>
    <w:rsid w:val="00F75D23"/>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76A74720-2F93-48FB-8158-6754FAACF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26</Pages>
  <Words>5932</Words>
  <Characters>32630</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25</cp:revision>
  <cp:lastPrinted>2024-12-06T16:26:00Z</cp:lastPrinted>
  <dcterms:created xsi:type="dcterms:W3CDTF">2024-04-29T22:25:00Z</dcterms:created>
  <dcterms:modified xsi:type="dcterms:W3CDTF">2025-01-22T00:17:00Z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