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5B9" w:rsidRDefault="005C45B9">
      <w:pPr>
        <w:widowControl w:val="0"/>
        <w:pBdr>
          <w:top w:val="nil"/>
          <w:left w:val="nil"/>
          <w:bottom w:val="nil"/>
          <w:right w:val="nil"/>
          <w:between w:val="nil"/>
        </w:pBdr>
        <w:spacing w:after="0" w:line="276" w:lineRule="auto"/>
      </w:pPr>
    </w:p>
    <w:p w:rsidR="005C45B9" w:rsidRDefault="005C45B9">
      <w:pPr>
        <w:widowControl w:val="0"/>
        <w:pBdr>
          <w:top w:val="nil"/>
          <w:left w:val="nil"/>
          <w:bottom w:val="nil"/>
          <w:right w:val="nil"/>
          <w:between w:val="nil"/>
        </w:pBdr>
        <w:spacing w:after="0" w:line="276" w:lineRule="auto"/>
        <w:rPr>
          <w:sz w:val="24"/>
          <w:szCs w:val="24"/>
        </w:rPr>
      </w:pPr>
    </w:p>
    <w:p w:rsidR="005C45B9" w:rsidRDefault="00EE721D">
      <w:pPr>
        <w:tabs>
          <w:tab w:val="left" w:pos="3465"/>
        </w:tabs>
        <w:spacing w:line="360" w:lineRule="auto"/>
        <w:ind w:right="-646"/>
        <w:jc w:val="both"/>
        <w:rPr>
          <w:rFonts w:ascii="Palatino Linotype" w:eastAsia="Palatino Linotype" w:hAnsi="Palatino Linotype" w:cs="Palatino Linotype"/>
          <w:sz w:val="24"/>
          <w:szCs w:val="24"/>
        </w:rPr>
      </w:pPr>
      <w:bookmarkStart w:id="0" w:name="_heading=h.3rdcrjn" w:colFirst="0" w:colLast="0"/>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dieciséis </w:t>
      </w:r>
      <w:r w:rsidR="000A2A98">
        <w:rPr>
          <w:rFonts w:ascii="Palatino Linotype" w:eastAsia="Palatino Linotype" w:hAnsi="Palatino Linotype" w:cs="Palatino Linotype"/>
          <w:sz w:val="24"/>
          <w:szCs w:val="24"/>
        </w:rPr>
        <w:t xml:space="preserve">(16) </w:t>
      </w:r>
      <w:r>
        <w:rPr>
          <w:rFonts w:ascii="Palatino Linotype" w:eastAsia="Palatino Linotype" w:hAnsi="Palatino Linotype" w:cs="Palatino Linotype"/>
          <w:sz w:val="24"/>
          <w:szCs w:val="24"/>
        </w:rPr>
        <w:t>de octubre de dos mil  veinticuatro.</w:t>
      </w:r>
    </w:p>
    <w:p w:rsidR="005C45B9" w:rsidRDefault="005C45B9">
      <w:pPr>
        <w:tabs>
          <w:tab w:val="left" w:pos="3465"/>
        </w:tabs>
        <w:spacing w:line="360" w:lineRule="auto"/>
        <w:ind w:right="-646"/>
        <w:jc w:val="both"/>
        <w:rPr>
          <w:rFonts w:ascii="Palatino Linotype" w:eastAsia="Palatino Linotype" w:hAnsi="Palatino Linotype" w:cs="Palatino Linotype"/>
          <w:sz w:val="24"/>
          <w:szCs w:val="24"/>
        </w:rPr>
      </w:pPr>
    </w:p>
    <w:p w:rsidR="005C45B9" w:rsidRDefault="00EE721D">
      <w:pPr>
        <w:spacing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w:t>
      </w:r>
      <w:r>
        <w:rPr>
          <w:rFonts w:ascii="Palatino Linotype" w:eastAsia="Palatino Linotype" w:hAnsi="Palatino Linotype" w:cs="Palatino Linotype"/>
          <w:b/>
          <w:sz w:val="24"/>
          <w:szCs w:val="24"/>
        </w:rPr>
        <w:t>02318/INFOEM/IP/RR/2024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promovido por</w:t>
      </w:r>
      <w:r>
        <w:rPr>
          <w:rFonts w:ascii="Palatino Linotype" w:eastAsia="Palatino Linotype" w:hAnsi="Palatino Linotype" w:cs="Palatino Linotype"/>
          <w:b/>
          <w:sz w:val="24"/>
          <w:szCs w:val="24"/>
        </w:rPr>
        <w:t xml:space="preserve">  </w:t>
      </w:r>
      <w:r w:rsidR="00534204">
        <w:rPr>
          <w:rFonts w:ascii="Palatino Linotype" w:eastAsia="Palatino Linotype" w:hAnsi="Palatino Linotype" w:cs="Palatino Linotype"/>
          <w:b/>
          <w:sz w:val="24"/>
          <w:szCs w:val="24"/>
        </w:rPr>
        <w:t>XXXX XXXXX XXXXX</w:t>
      </w:r>
      <w:bookmarkStart w:id="1" w:name="_GoBack"/>
      <w:bookmarkEnd w:id="1"/>
      <w:r>
        <w:rPr>
          <w:rFonts w:ascii="Palatino Linotype" w:eastAsia="Palatino Linotype" w:hAnsi="Palatino Linotype" w:cs="Palatino Linotype"/>
          <w:sz w:val="24"/>
          <w:szCs w:val="24"/>
        </w:rPr>
        <w:t xml:space="preserve">, a quien en lo sucesivo se le identificará como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en contra de la respuesta del </w:t>
      </w:r>
      <w:r>
        <w:rPr>
          <w:rFonts w:ascii="Palatino Linotype" w:eastAsia="Palatino Linotype" w:hAnsi="Palatino Linotype" w:cs="Palatino Linotype"/>
          <w:b/>
          <w:sz w:val="24"/>
          <w:szCs w:val="24"/>
        </w:rPr>
        <w:t xml:space="preserve">Ayuntamiento de Naucalpan de Juárez, </w:t>
      </w:r>
      <w:r>
        <w:rPr>
          <w:rFonts w:ascii="Palatino Linotype" w:eastAsia="Palatino Linotype" w:hAnsi="Palatino Linotype" w:cs="Palatino Linotype"/>
          <w:sz w:val="24"/>
          <w:szCs w:val="24"/>
        </w:rPr>
        <w:t>en adelante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se procede a dictar la presente resolución, con base en los siguientes:</w:t>
      </w:r>
    </w:p>
    <w:p w:rsidR="005C45B9" w:rsidRDefault="005C45B9">
      <w:pPr>
        <w:spacing w:line="360" w:lineRule="auto"/>
        <w:ind w:right="-646"/>
        <w:jc w:val="both"/>
        <w:rPr>
          <w:rFonts w:ascii="Palatino Linotype" w:eastAsia="Palatino Linotype" w:hAnsi="Palatino Linotype" w:cs="Palatino Linotype"/>
          <w:b/>
          <w:sz w:val="24"/>
          <w:szCs w:val="24"/>
        </w:rPr>
      </w:pPr>
    </w:p>
    <w:p w:rsidR="005C45B9" w:rsidRDefault="00EE721D">
      <w:pPr>
        <w:pStyle w:val="Ttulo1"/>
        <w:spacing w:before="0" w:line="360" w:lineRule="auto"/>
        <w:ind w:right="-646"/>
        <w:jc w:val="center"/>
        <w:rPr>
          <w:rFonts w:ascii="Palatino Linotype" w:eastAsia="Palatino Linotype" w:hAnsi="Palatino Linotype" w:cs="Palatino Linotype"/>
          <w:b/>
          <w:color w:val="000000"/>
          <w:sz w:val="24"/>
          <w:szCs w:val="24"/>
        </w:rPr>
      </w:pPr>
      <w:bookmarkStart w:id="2" w:name="_heading=h.gjdgxs" w:colFirst="0" w:colLast="0"/>
      <w:bookmarkEnd w:id="2"/>
      <w:r>
        <w:rPr>
          <w:rFonts w:ascii="Palatino Linotype" w:eastAsia="Palatino Linotype" w:hAnsi="Palatino Linotype" w:cs="Palatino Linotype"/>
          <w:b/>
          <w:color w:val="000000"/>
          <w:sz w:val="24"/>
          <w:szCs w:val="24"/>
        </w:rPr>
        <w:t>A N T E C E D E N T E S</w:t>
      </w:r>
    </w:p>
    <w:p w:rsidR="005C45B9" w:rsidRDefault="005C45B9">
      <w:pPr>
        <w:ind w:right="-646"/>
        <w:rPr>
          <w:rFonts w:ascii="Palatino Linotype" w:eastAsia="Palatino Linotype" w:hAnsi="Palatino Linotype" w:cs="Palatino Linotype"/>
          <w:sz w:val="24"/>
          <w:szCs w:val="24"/>
        </w:rPr>
      </w:pPr>
    </w:p>
    <w:p w:rsidR="005C45B9" w:rsidRDefault="00EE721D">
      <w:pPr>
        <w:numPr>
          <w:ilvl w:val="0"/>
          <w:numId w:val="9"/>
        </w:numPr>
        <w:pBdr>
          <w:top w:val="nil"/>
          <w:left w:val="nil"/>
          <w:bottom w:val="nil"/>
          <w:right w:val="nil"/>
          <w:between w:val="nil"/>
        </w:pBdr>
        <w:tabs>
          <w:tab w:val="left" w:pos="0"/>
        </w:tabs>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veintiuno de marzo de dos mil veinticuatro,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través del Sistema de Acceso a la Información (SAIMEX) la solicitud de información pública registrada con el número</w:t>
      </w:r>
      <w:r>
        <w:rPr>
          <w:rFonts w:ascii="Palatino Linotype" w:eastAsia="Palatino Linotype" w:hAnsi="Palatino Linotype" w:cs="Palatino Linotype"/>
          <w:b/>
          <w:color w:val="000000"/>
          <w:sz w:val="24"/>
          <w:szCs w:val="24"/>
        </w:rPr>
        <w:t xml:space="preserve"> 00186/NAUCALPA/IP/2024;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se solicitó la siguiente información:</w:t>
      </w:r>
    </w:p>
    <w:p w:rsidR="005C45B9" w:rsidRDefault="005C45B9">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p>
    <w:p w:rsidR="005C45B9" w:rsidRDefault="00EE721D">
      <w:pPr>
        <w:pBdr>
          <w:top w:val="nil"/>
          <w:left w:val="nil"/>
          <w:bottom w:val="nil"/>
          <w:right w:val="nil"/>
          <w:between w:val="nil"/>
        </w:pBdr>
        <w:spacing w:after="0" w:line="240" w:lineRule="auto"/>
        <w:ind w:left="426"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sz w:val="24"/>
          <w:szCs w:val="24"/>
        </w:rPr>
        <w:tab/>
        <w:t xml:space="preserve">si es cierto que se pagan puntualmente salarios, y prestaciones como </w:t>
      </w:r>
      <w:proofErr w:type="spellStart"/>
      <w:r>
        <w:rPr>
          <w:rFonts w:ascii="Palatino Linotype" w:eastAsia="Palatino Linotype" w:hAnsi="Palatino Linotype" w:cs="Palatino Linotype"/>
          <w:i/>
          <w:color w:val="000000"/>
          <w:sz w:val="24"/>
          <w:szCs w:val="24"/>
        </w:rPr>
        <w:t>dìas</w:t>
      </w:r>
      <w:proofErr w:type="spellEnd"/>
      <w:r>
        <w:rPr>
          <w:rFonts w:ascii="Palatino Linotype" w:eastAsia="Palatino Linotype" w:hAnsi="Palatino Linotype" w:cs="Palatino Linotype"/>
          <w:i/>
          <w:color w:val="000000"/>
          <w:sz w:val="24"/>
          <w:szCs w:val="24"/>
        </w:rPr>
        <w:t xml:space="preserve"> festivos al personal de confianza, saber el monto pagado por concepto de </w:t>
      </w:r>
      <w:proofErr w:type="spellStart"/>
      <w:r>
        <w:rPr>
          <w:rFonts w:ascii="Palatino Linotype" w:eastAsia="Palatino Linotype" w:hAnsi="Palatino Linotype" w:cs="Palatino Linotype"/>
          <w:i/>
          <w:color w:val="000000"/>
          <w:sz w:val="24"/>
          <w:szCs w:val="24"/>
        </w:rPr>
        <w:t>dìas</w:t>
      </w:r>
      <w:proofErr w:type="spellEnd"/>
      <w:r>
        <w:rPr>
          <w:rFonts w:ascii="Palatino Linotype" w:eastAsia="Palatino Linotype" w:hAnsi="Palatino Linotype" w:cs="Palatino Linotype"/>
          <w:i/>
          <w:color w:val="000000"/>
          <w:sz w:val="24"/>
          <w:szCs w:val="24"/>
        </w:rPr>
        <w:t xml:space="preserve"> festivos a los trabajadores que laboraron ese </w:t>
      </w:r>
      <w:proofErr w:type="spellStart"/>
      <w:r>
        <w:rPr>
          <w:rFonts w:ascii="Palatino Linotype" w:eastAsia="Palatino Linotype" w:hAnsi="Palatino Linotype" w:cs="Palatino Linotype"/>
          <w:i/>
          <w:color w:val="000000"/>
          <w:sz w:val="24"/>
          <w:szCs w:val="24"/>
        </w:rPr>
        <w:t>dìa</w:t>
      </w:r>
      <w:proofErr w:type="spellEnd"/>
      <w:r>
        <w:rPr>
          <w:rFonts w:ascii="Palatino Linotype" w:eastAsia="Palatino Linotype" w:hAnsi="Palatino Linotype" w:cs="Palatino Linotype"/>
          <w:i/>
          <w:color w:val="000000"/>
          <w:sz w:val="24"/>
          <w:szCs w:val="24"/>
        </w:rPr>
        <w:t xml:space="preserve">. El 25 de diciembre de 2023, </w:t>
      </w:r>
      <w:proofErr w:type="spellStart"/>
      <w:r>
        <w:rPr>
          <w:rFonts w:ascii="Palatino Linotype" w:eastAsia="Palatino Linotype" w:hAnsi="Palatino Linotype" w:cs="Palatino Linotype"/>
          <w:i/>
          <w:color w:val="000000"/>
          <w:sz w:val="24"/>
          <w:szCs w:val="24"/>
        </w:rPr>
        <w:t>asì</w:t>
      </w:r>
      <w:proofErr w:type="spellEnd"/>
      <w:r>
        <w:rPr>
          <w:rFonts w:ascii="Palatino Linotype" w:eastAsia="Palatino Linotype" w:hAnsi="Palatino Linotype" w:cs="Palatino Linotype"/>
          <w:i/>
          <w:color w:val="000000"/>
          <w:sz w:val="24"/>
          <w:szCs w:val="24"/>
        </w:rPr>
        <w:t xml:space="preserve"> como del 1 de enero, 6 de febrero y 20 de marzo de 2024. Correspondientes a </w:t>
      </w:r>
      <w:proofErr w:type="spellStart"/>
      <w:r>
        <w:rPr>
          <w:rFonts w:ascii="Palatino Linotype" w:eastAsia="Palatino Linotype" w:hAnsi="Palatino Linotype" w:cs="Palatino Linotype"/>
          <w:i/>
          <w:color w:val="000000"/>
          <w:sz w:val="24"/>
          <w:szCs w:val="24"/>
        </w:rPr>
        <w:t>dìas</w:t>
      </w:r>
      <w:proofErr w:type="spellEnd"/>
      <w:r>
        <w:rPr>
          <w:rFonts w:ascii="Palatino Linotype" w:eastAsia="Palatino Linotype" w:hAnsi="Palatino Linotype" w:cs="Palatino Linotype"/>
          <w:i/>
          <w:color w:val="000000"/>
          <w:sz w:val="24"/>
          <w:szCs w:val="24"/>
        </w:rPr>
        <w:t xml:space="preserve"> festivos calendarizados. O en caso contrario ofrecer una </w:t>
      </w:r>
      <w:proofErr w:type="spellStart"/>
      <w:r>
        <w:rPr>
          <w:rFonts w:ascii="Palatino Linotype" w:eastAsia="Palatino Linotype" w:hAnsi="Palatino Linotype" w:cs="Palatino Linotype"/>
          <w:i/>
          <w:color w:val="000000"/>
          <w:sz w:val="24"/>
          <w:szCs w:val="24"/>
        </w:rPr>
        <w:t>razòn</w:t>
      </w:r>
      <w:proofErr w:type="spellEnd"/>
      <w:r>
        <w:rPr>
          <w:rFonts w:ascii="Palatino Linotype" w:eastAsia="Palatino Linotype" w:hAnsi="Palatino Linotype" w:cs="Palatino Linotype"/>
          <w:i/>
          <w:color w:val="000000"/>
          <w:sz w:val="24"/>
          <w:szCs w:val="24"/>
        </w:rPr>
        <w:t xml:space="preserve"> </w:t>
      </w:r>
      <w:proofErr w:type="spellStart"/>
      <w:r>
        <w:rPr>
          <w:rFonts w:ascii="Palatino Linotype" w:eastAsia="Palatino Linotype" w:hAnsi="Palatino Linotype" w:cs="Palatino Linotype"/>
          <w:i/>
          <w:color w:val="000000"/>
          <w:sz w:val="24"/>
          <w:szCs w:val="24"/>
        </w:rPr>
        <w:t>jurìdica</w:t>
      </w:r>
      <w:proofErr w:type="spellEnd"/>
      <w:r>
        <w:rPr>
          <w:rFonts w:ascii="Palatino Linotype" w:eastAsia="Palatino Linotype" w:hAnsi="Palatino Linotype" w:cs="Palatino Linotype"/>
          <w:i/>
          <w:color w:val="000000"/>
          <w:sz w:val="24"/>
          <w:szCs w:val="24"/>
        </w:rPr>
        <w:t>.” (Sic)</w:t>
      </w:r>
    </w:p>
    <w:p w:rsidR="005C45B9" w:rsidRDefault="005C45B9">
      <w:pPr>
        <w:pBdr>
          <w:top w:val="nil"/>
          <w:left w:val="nil"/>
          <w:bottom w:val="nil"/>
          <w:right w:val="nil"/>
          <w:between w:val="nil"/>
        </w:pBdr>
        <w:spacing w:after="0" w:line="360" w:lineRule="auto"/>
        <w:ind w:left="851" w:right="-646"/>
        <w:jc w:val="both"/>
        <w:rPr>
          <w:rFonts w:ascii="Palatino Linotype" w:eastAsia="Palatino Linotype" w:hAnsi="Palatino Linotype" w:cs="Palatino Linotype"/>
          <w:color w:val="000000"/>
          <w:sz w:val="24"/>
          <w:szCs w:val="24"/>
        </w:rPr>
      </w:pPr>
    </w:p>
    <w:p w:rsidR="005C45B9" w:rsidRDefault="00EE721D">
      <w:pPr>
        <w:numPr>
          <w:ilvl w:val="0"/>
          <w:numId w:val="10"/>
        </w:numPr>
        <w:pBdr>
          <w:top w:val="nil"/>
          <w:left w:val="nil"/>
          <w:bottom w:val="nil"/>
          <w:right w:val="nil"/>
          <w:between w:val="nil"/>
        </w:pBdr>
        <w:spacing w:after="0" w:line="360" w:lineRule="auto"/>
        <w:ind w:left="851"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 eligió como modalidad de entrega a través del </w:t>
      </w:r>
      <w:r>
        <w:rPr>
          <w:rFonts w:ascii="Palatino Linotype" w:eastAsia="Palatino Linotype" w:hAnsi="Palatino Linotype" w:cs="Palatino Linotype"/>
          <w:b/>
          <w:color w:val="000000"/>
          <w:sz w:val="24"/>
          <w:szCs w:val="24"/>
        </w:rPr>
        <w:t>SAIMEX</w:t>
      </w:r>
    </w:p>
    <w:p w:rsidR="005C45B9" w:rsidRDefault="005C45B9">
      <w:pPr>
        <w:pBdr>
          <w:top w:val="nil"/>
          <w:left w:val="nil"/>
          <w:bottom w:val="nil"/>
          <w:right w:val="nil"/>
          <w:between w:val="nil"/>
        </w:pBdr>
        <w:spacing w:after="0" w:line="360" w:lineRule="auto"/>
        <w:ind w:left="851" w:right="-646"/>
        <w:jc w:val="both"/>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tabs>
          <w:tab w:val="left" w:pos="0"/>
        </w:tabs>
        <w:spacing w:after="0" w:line="360" w:lineRule="auto"/>
        <w:ind w:left="0" w:right="-646" w:firstLine="0"/>
        <w:jc w:val="both"/>
        <w:rPr>
          <w:rFonts w:ascii="Palatino Linotype" w:eastAsia="Palatino Linotype" w:hAnsi="Palatino Linotype" w:cs="Palatino Linotype"/>
          <w:b/>
          <w:color w:val="000000"/>
          <w:sz w:val="24"/>
          <w:szCs w:val="24"/>
        </w:rPr>
      </w:pPr>
      <w:r w:rsidRPr="00EE7109">
        <w:rPr>
          <w:rFonts w:ascii="Palatino Linotype" w:eastAsia="Palatino Linotype" w:hAnsi="Palatino Linotype" w:cs="Palatino Linotype"/>
          <w:color w:val="000000"/>
          <w:sz w:val="24"/>
          <w:szCs w:val="24"/>
        </w:rPr>
        <w:t xml:space="preserve">El </w:t>
      </w:r>
      <w:r w:rsidR="00490506" w:rsidRPr="00EE7109">
        <w:rPr>
          <w:rFonts w:ascii="Palatino Linotype" w:eastAsia="Palatino Linotype" w:hAnsi="Palatino Linotype" w:cs="Palatino Linotype"/>
          <w:b/>
          <w:color w:val="000000"/>
          <w:sz w:val="24"/>
          <w:szCs w:val="24"/>
        </w:rPr>
        <w:t>diecisiete de abril</w:t>
      </w:r>
      <w:r w:rsidRPr="00EE7109">
        <w:rPr>
          <w:rFonts w:ascii="Palatino Linotype" w:eastAsia="Palatino Linotype" w:hAnsi="Palatino Linotype" w:cs="Palatino Linotype"/>
          <w:b/>
          <w:color w:val="000000"/>
          <w:sz w:val="24"/>
          <w:szCs w:val="24"/>
        </w:rPr>
        <w:t xml:space="preserve"> de dos mil veinticuatro,</w:t>
      </w:r>
      <w:r w:rsidRPr="00EE7109">
        <w:rPr>
          <w:rFonts w:ascii="Palatino Linotype" w:eastAsia="Palatino Linotype" w:hAnsi="Palatino Linotype" w:cs="Palatino Linotype"/>
          <w:color w:val="000000"/>
          <w:sz w:val="24"/>
          <w:szCs w:val="24"/>
        </w:rPr>
        <w:t xml:space="preserve"> el </w:t>
      </w:r>
      <w:r w:rsidRPr="00EE7109">
        <w:rPr>
          <w:rFonts w:ascii="Palatino Linotype" w:eastAsia="Palatino Linotype" w:hAnsi="Palatino Linotype" w:cs="Palatino Linotype"/>
          <w:b/>
          <w:color w:val="000000"/>
          <w:sz w:val="24"/>
          <w:szCs w:val="24"/>
        </w:rPr>
        <w:t>SUJETO</w:t>
      </w:r>
      <w:r>
        <w:rPr>
          <w:rFonts w:ascii="Palatino Linotype" w:eastAsia="Palatino Linotype" w:hAnsi="Palatino Linotype" w:cs="Palatino Linotype"/>
          <w:b/>
          <w:color w:val="000000"/>
          <w:sz w:val="24"/>
          <w:szCs w:val="24"/>
        </w:rPr>
        <w:t xml:space="preserve"> OBLIGADO, </w:t>
      </w:r>
      <w:r>
        <w:rPr>
          <w:rFonts w:ascii="Palatino Linotype" w:eastAsia="Palatino Linotype" w:hAnsi="Palatino Linotype" w:cs="Palatino Linotype"/>
          <w:color w:val="000000"/>
          <w:sz w:val="24"/>
          <w:szCs w:val="24"/>
        </w:rPr>
        <w:t>dio respuesta a través del archivo</w:t>
      </w:r>
      <w:r>
        <w:rPr>
          <w:rFonts w:ascii="Palatino Linotype" w:eastAsia="Palatino Linotype" w:hAnsi="Palatino Linotype" w:cs="Palatino Linotype"/>
          <w:sz w:val="24"/>
          <w:szCs w:val="24"/>
        </w:rPr>
        <w:t xml:space="preserve"> </w:t>
      </w:r>
      <w:hyperlink r:id="rId8">
        <w:r>
          <w:rPr>
            <w:rFonts w:ascii="Palatino Linotype" w:eastAsia="Palatino Linotype" w:hAnsi="Palatino Linotype" w:cs="Palatino Linotype"/>
            <w:b/>
            <w:color w:val="000000"/>
            <w:sz w:val="24"/>
            <w:szCs w:val="24"/>
          </w:rPr>
          <w:t>RESPUESTA 00186-NAUCALPA-IP-2024.pdf</w:t>
        </w:r>
      </w:hyperlink>
      <w:r>
        <w:rPr>
          <w:rFonts w:ascii="Palatino Linotype" w:eastAsia="Palatino Linotype" w:hAnsi="Palatino Linotype" w:cs="Palatino Linotype"/>
          <w:sz w:val="24"/>
          <w:szCs w:val="24"/>
        </w:rPr>
        <w:t>, del que se desprende, el Oficio de 03 de abril de 2024, firmado por el Subdirector de Recursos Humanos, en el que informó que no existe expresión documental que dé respuesta a la solicitud de información, asimismo, informó que “</w:t>
      </w:r>
      <w:r>
        <w:rPr>
          <w:rFonts w:ascii="Palatino Linotype" w:eastAsia="Palatino Linotype" w:hAnsi="Palatino Linotype" w:cs="Palatino Linotype"/>
          <w:i/>
          <w:sz w:val="24"/>
          <w:szCs w:val="24"/>
        </w:rPr>
        <w:t>Lo que indica que tanto los días hábiles, así como los días festivos, se encuentran incluidos en el salario que integran dichos pagos y, que en el Ayuntamiento de Naucalpan de Juárez se realiza de manera quincenal. Aplicable a todos los Servidores Públicos, sin distinción alguna” (sic)</w:t>
      </w:r>
    </w:p>
    <w:p w:rsidR="005C45B9" w:rsidRDefault="005C45B9">
      <w:pPr>
        <w:pBdr>
          <w:top w:val="nil"/>
          <w:left w:val="nil"/>
          <w:bottom w:val="nil"/>
          <w:right w:val="nil"/>
          <w:between w:val="nil"/>
        </w:pBdr>
        <w:tabs>
          <w:tab w:val="left" w:pos="0"/>
        </w:tabs>
        <w:spacing w:after="0" w:line="360" w:lineRule="auto"/>
        <w:ind w:right="-646"/>
        <w:jc w:val="both"/>
        <w:rPr>
          <w:rFonts w:ascii="Palatino Linotype" w:eastAsia="Palatino Linotype" w:hAnsi="Palatino Linotype" w:cs="Palatino Linotype"/>
          <w:b/>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 xml:space="preserve">Inconforme con lo anterior, el </w:t>
      </w:r>
      <w:r>
        <w:rPr>
          <w:rFonts w:ascii="Palatino Linotype" w:eastAsia="Palatino Linotype" w:hAnsi="Palatino Linotype" w:cs="Palatino Linotype"/>
          <w:b/>
          <w:color w:val="000000"/>
          <w:sz w:val="24"/>
          <w:szCs w:val="24"/>
        </w:rPr>
        <w:t>veintinueve de abril de dos mil veinticuatro</w:t>
      </w:r>
      <w:r>
        <w:rPr>
          <w:rFonts w:ascii="Palatino Linotype" w:eastAsia="Palatino Linotype" w:hAnsi="Palatino Linotype" w:cs="Palatino Linotype"/>
          <w:color w:val="000000"/>
          <w:sz w:val="24"/>
          <w:szCs w:val="24"/>
        </w:rPr>
        <w:t xml:space="preserve">, el hoy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interpuso recurso de revisión en contra de la respuesta emitida por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manifestando las siguientes razones o motivos de inconformidad:</w:t>
      </w:r>
    </w:p>
    <w:p w:rsidR="005C45B9" w:rsidRDefault="005C45B9">
      <w:pPr>
        <w:pBdr>
          <w:top w:val="nil"/>
          <w:left w:val="nil"/>
          <w:bottom w:val="nil"/>
          <w:right w:val="nil"/>
          <w:between w:val="nil"/>
        </w:pBdr>
        <w:spacing w:after="0" w:line="276" w:lineRule="auto"/>
        <w:ind w:right="474"/>
        <w:jc w:val="both"/>
        <w:rPr>
          <w:color w:val="000000"/>
          <w:sz w:val="24"/>
          <w:szCs w:val="24"/>
        </w:rPr>
      </w:pPr>
    </w:p>
    <w:p w:rsidR="005C45B9" w:rsidRDefault="00EE721D">
      <w:pPr>
        <w:numPr>
          <w:ilvl w:val="0"/>
          <w:numId w:val="10"/>
        </w:numPr>
        <w:pBdr>
          <w:top w:val="nil"/>
          <w:left w:val="nil"/>
          <w:bottom w:val="nil"/>
          <w:right w:val="nil"/>
          <w:between w:val="nil"/>
        </w:pBdr>
        <w:spacing w:after="0" w:line="276" w:lineRule="auto"/>
        <w:ind w:left="993" w:right="474"/>
        <w:jc w:val="both"/>
        <w:rPr>
          <w:rFonts w:ascii="Palatino Linotype" w:eastAsia="Palatino Linotype" w:hAnsi="Palatino Linotype" w:cs="Palatino Linotype"/>
          <w:i/>
          <w:color w:val="000000"/>
          <w:sz w:val="24"/>
          <w:szCs w:val="24"/>
        </w:rPr>
      </w:pPr>
      <w:bookmarkStart w:id="3" w:name="_heading=h.30j0zll" w:colFirst="0" w:colLast="0"/>
      <w:bookmarkEnd w:id="3"/>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sz w:val="24"/>
          <w:szCs w:val="24"/>
        </w:rPr>
        <w:t xml:space="preserve">“no informan con </w:t>
      </w:r>
      <w:proofErr w:type="spellStart"/>
      <w:r>
        <w:rPr>
          <w:rFonts w:ascii="Palatino Linotype" w:eastAsia="Palatino Linotype" w:hAnsi="Palatino Linotype" w:cs="Palatino Linotype"/>
          <w:i/>
          <w:color w:val="000000"/>
          <w:sz w:val="24"/>
          <w:szCs w:val="24"/>
        </w:rPr>
        <w:t>precisiòn</w:t>
      </w:r>
      <w:proofErr w:type="spellEnd"/>
      <w:r>
        <w:rPr>
          <w:rFonts w:ascii="Palatino Linotype" w:eastAsia="Palatino Linotype" w:hAnsi="Palatino Linotype" w:cs="Palatino Linotype"/>
          <w:i/>
          <w:color w:val="000000"/>
          <w:sz w:val="24"/>
          <w:szCs w:val="24"/>
        </w:rPr>
        <w:t xml:space="preserve"> la </w:t>
      </w:r>
      <w:proofErr w:type="spellStart"/>
      <w:r>
        <w:rPr>
          <w:rFonts w:ascii="Palatino Linotype" w:eastAsia="Palatino Linotype" w:hAnsi="Palatino Linotype" w:cs="Palatino Linotype"/>
          <w:i/>
          <w:color w:val="000000"/>
          <w:sz w:val="24"/>
          <w:szCs w:val="24"/>
        </w:rPr>
        <w:t>informaciòn</w:t>
      </w:r>
      <w:proofErr w:type="spellEnd"/>
      <w:r>
        <w:rPr>
          <w:rFonts w:ascii="Palatino Linotype" w:eastAsia="Palatino Linotype" w:hAnsi="Palatino Linotype" w:cs="Palatino Linotype"/>
          <w:i/>
          <w:color w:val="000000"/>
          <w:sz w:val="24"/>
          <w:szCs w:val="24"/>
        </w:rPr>
        <w:t xml:space="preserve"> solicitada, responden con evasivas.”</w:t>
      </w:r>
    </w:p>
    <w:p w:rsidR="005C45B9" w:rsidRDefault="005C45B9">
      <w:pPr>
        <w:pBdr>
          <w:top w:val="nil"/>
          <w:left w:val="nil"/>
          <w:bottom w:val="nil"/>
          <w:right w:val="nil"/>
          <w:between w:val="nil"/>
        </w:pBdr>
        <w:spacing w:after="0" w:line="276" w:lineRule="auto"/>
        <w:ind w:left="993" w:right="474"/>
        <w:jc w:val="both"/>
        <w:rPr>
          <w:rFonts w:ascii="Palatino Linotype" w:eastAsia="Palatino Linotype" w:hAnsi="Palatino Linotype" w:cs="Palatino Linotype"/>
          <w:i/>
          <w:color w:val="000000"/>
          <w:sz w:val="24"/>
          <w:szCs w:val="24"/>
        </w:rPr>
      </w:pPr>
    </w:p>
    <w:p w:rsidR="00490506" w:rsidRPr="00490506" w:rsidRDefault="00EE721D" w:rsidP="00490506">
      <w:pPr>
        <w:numPr>
          <w:ilvl w:val="0"/>
          <w:numId w:val="10"/>
        </w:numPr>
        <w:pBdr>
          <w:top w:val="nil"/>
          <w:left w:val="nil"/>
          <w:bottom w:val="nil"/>
          <w:right w:val="nil"/>
          <w:between w:val="nil"/>
        </w:pBdr>
        <w:spacing w:after="0" w:line="276" w:lineRule="auto"/>
        <w:ind w:left="993" w:right="474"/>
        <w:jc w:val="both"/>
        <w:rPr>
          <w:rFonts w:ascii="Palatino Linotype" w:eastAsia="Palatino Linotype" w:hAnsi="Palatino Linotype" w:cs="Palatino Linotype"/>
          <w:i/>
          <w:color w:val="000000"/>
          <w:sz w:val="24"/>
          <w:szCs w:val="24"/>
        </w:rPr>
      </w:pPr>
      <w:bookmarkStart w:id="4" w:name="_heading=h.1fob9te" w:colFirst="0" w:colLast="0"/>
      <w:bookmarkEnd w:id="4"/>
      <w:r>
        <w:rPr>
          <w:rFonts w:ascii="Palatino Linotype" w:eastAsia="Palatino Linotype" w:hAnsi="Palatino Linotype" w:cs="Palatino Linotype"/>
          <w:b/>
          <w:color w:val="000000"/>
          <w:sz w:val="24"/>
          <w:szCs w:val="24"/>
        </w:rPr>
        <w:t xml:space="preserve">Razones o Motivos de inconformidad: </w:t>
      </w:r>
      <w:r>
        <w:rPr>
          <w:rFonts w:ascii="Palatino Linotype" w:eastAsia="Palatino Linotype" w:hAnsi="Palatino Linotype" w:cs="Palatino Linotype"/>
          <w:i/>
          <w:color w:val="000000"/>
          <w:sz w:val="24"/>
          <w:szCs w:val="24"/>
        </w:rPr>
        <w:t>“</w:t>
      </w:r>
      <w:proofErr w:type="spellStart"/>
      <w:r>
        <w:rPr>
          <w:rFonts w:ascii="Palatino Linotype" w:eastAsia="Palatino Linotype" w:hAnsi="Palatino Linotype" w:cs="Palatino Linotype"/>
          <w:i/>
          <w:color w:val="000000"/>
          <w:sz w:val="24"/>
          <w:szCs w:val="24"/>
        </w:rPr>
        <w:t>Tratàndose</w:t>
      </w:r>
      <w:proofErr w:type="spellEnd"/>
      <w:r>
        <w:rPr>
          <w:rFonts w:ascii="Palatino Linotype" w:eastAsia="Palatino Linotype" w:hAnsi="Palatino Linotype" w:cs="Palatino Linotype"/>
          <w:i/>
          <w:color w:val="000000"/>
          <w:sz w:val="24"/>
          <w:szCs w:val="24"/>
        </w:rPr>
        <w:t xml:space="preserve"> de prestaciones erogadas por el ayuntamiento debe existir </w:t>
      </w:r>
      <w:proofErr w:type="spellStart"/>
      <w:r>
        <w:rPr>
          <w:rFonts w:ascii="Palatino Linotype" w:eastAsia="Palatino Linotype" w:hAnsi="Palatino Linotype" w:cs="Palatino Linotype"/>
          <w:i/>
          <w:color w:val="000000"/>
          <w:sz w:val="24"/>
          <w:szCs w:val="24"/>
        </w:rPr>
        <w:t>informaciòn</w:t>
      </w:r>
      <w:proofErr w:type="spellEnd"/>
      <w:r>
        <w:rPr>
          <w:rFonts w:ascii="Palatino Linotype" w:eastAsia="Palatino Linotype" w:hAnsi="Palatino Linotype" w:cs="Palatino Linotype"/>
          <w:i/>
          <w:color w:val="000000"/>
          <w:sz w:val="24"/>
          <w:szCs w:val="24"/>
        </w:rPr>
        <w:t xml:space="preserve"> al respecto, y se debe exhibir. ¿</w:t>
      </w:r>
      <w:proofErr w:type="spellStart"/>
      <w:r>
        <w:rPr>
          <w:rFonts w:ascii="Palatino Linotype" w:eastAsia="Palatino Linotype" w:hAnsi="Palatino Linotype" w:cs="Palatino Linotype"/>
          <w:i/>
          <w:color w:val="000000"/>
          <w:sz w:val="24"/>
          <w:szCs w:val="24"/>
        </w:rPr>
        <w:t>cuàl</w:t>
      </w:r>
      <w:proofErr w:type="spellEnd"/>
      <w:r>
        <w:rPr>
          <w:rFonts w:ascii="Palatino Linotype" w:eastAsia="Palatino Linotype" w:hAnsi="Palatino Linotype" w:cs="Palatino Linotype"/>
          <w:i/>
          <w:color w:val="000000"/>
          <w:sz w:val="24"/>
          <w:szCs w:val="24"/>
        </w:rPr>
        <w:t xml:space="preserve"> es el monto de lo que se </w:t>
      </w:r>
      <w:proofErr w:type="spellStart"/>
      <w:r>
        <w:rPr>
          <w:rFonts w:ascii="Palatino Linotype" w:eastAsia="Palatino Linotype" w:hAnsi="Palatino Linotype" w:cs="Palatino Linotype"/>
          <w:i/>
          <w:color w:val="000000"/>
          <w:sz w:val="24"/>
          <w:szCs w:val="24"/>
        </w:rPr>
        <w:t>pagò</w:t>
      </w:r>
      <w:proofErr w:type="spellEnd"/>
      <w:r>
        <w:rPr>
          <w:rFonts w:ascii="Palatino Linotype" w:eastAsia="Palatino Linotype" w:hAnsi="Palatino Linotype" w:cs="Palatino Linotype"/>
          <w:i/>
          <w:color w:val="000000"/>
          <w:sz w:val="24"/>
          <w:szCs w:val="24"/>
        </w:rPr>
        <w:t xml:space="preserve"> en prestaciones por el concepto de </w:t>
      </w:r>
      <w:proofErr w:type="spellStart"/>
      <w:r>
        <w:rPr>
          <w:rFonts w:ascii="Palatino Linotype" w:eastAsia="Palatino Linotype" w:hAnsi="Palatino Linotype" w:cs="Palatino Linotype"/>
          <w:i/>
          <w:color w:val="000000"/>
          <w:sz w:val="24"/>
          <w:szCs w:val="24"/>
        </w:rPr>
        <w:t>dìas</w:t>
      </w:r>
      <w:proofErr w:type="spellEnd"/>
      <w:r>
        <w:rPr>
          <w:rFonts w:ascii="Palatino Linotype" w:eastAsia="Palatino Linotype" w:hAnsi="Palatino Linotype" w:cs="Palatino Linotype"/>
          <w:i/>
          <w:color w:val="000000"/>
          <w:sz w:val="24"/>
          <w:szCs w:val="24"/>
        </w:rPr>
        <w:t xml:space="preserve"> festivos?”</w:t>
      </w:r>
    </w:p>
    <w:p w:rsidR="005C45B9" w:rsidRDefault="005C45B9">
      <w:p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rPr>
      </w:pPr>
    </w:p>
    <w:p w:rsidR="005C45B9" w:rsidRPr="00DA0EFA"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Pr>
          <w:rFonts w:ascii="Palatino Linotype" w:eastAsia="Palatino Linotype" w:hAnsi="Palatino Linotype" w:cs="Palatino Linotype"/>
          <w:b/>
          <w:color w:val="000000"/>
          <w:sz w:val="24"/>
          <w:szCs w:val="24"/>
        </w:rPr>
        <w:lastRenderedPageBreak/>
        <w:t>veintinueve de abril de dos mil veinticuatro</w:t>
      </w:r>
      <w:r>
        <w:rPr>
          <w:rFonts w:ascii="Palatino Linotype" w:eastAsia="Palatino Linotype" w:hAnsi="Palatino Linotype" w:cs="Palatino Linotype"/>
          <w:color w:val="000000"/>
          <w:sz w:val="24"/>
          <w:szCs w:val="24"/>
        </w:rPr>
        <w:t xml:space="preserve">,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sidRPr="00DA0EFA">
        <w:rPr>
          <w:rFonts w:ascii="Palatino Linotype" w:eastAsia="Palatino Linotype" w:hAnsi="Palatino Linotype" w:cs="Palatino Linotype"/>
          <w:sz w:val="24"/>
          <w:szCs w:val="24"/>
        </w:rPr>
        <w:t>manifestara</w:t>
      </w:r>
      <w:r w:rsidRPr="00DA0EFA">
        <w:rPr>
          <w:rFonts w:ascii="Palatino Linotype" w:eastAsia="Palatino Linotype" w:hAnsi="Palatino Linotype" w:cs="Palatino Linotype"/>
          <w:color w:val="000000"/>
          <w:sz w:val="24"/>
          <w:szCs w:val="24"/>
        </w:rPr>
        <w:t xml:space="preserve"> lo que a su derecho conviniera, </w:t>
      </w:r>
      <w:r w:rsidRPr="00DA0EFA">
        <w:rPr>
          <w:rFonts w:ascii="Palatino Linotype" w:eastAsia="Palatino Linotype" w:hAnsi="Palatino Linotype" w:cs="Palatino Linotype"/>
          <w:sz w:val="24"/>
          <w:szCs w:val="24"/>
        </w:rPr>
        <w:t>ofreciera</w:t>
      </w:r>
      <w:r w:rsidRPr="00DA0EFA">
        <w:rPr>
          <w:rFonts w:ascii="Palatino Linotype" w:eastAsia="Palatino Linotype" w:hAnsi="Palatino Linotype" w:cs="Palatino Linotype"/>
          <w:color w:val="000000"/>
          <w:sz w:val="24"/>
          <w:szCs w:val="24"/>
        </w:rPr>
        <w:t xml:space="preserve"> pruebas y alegatos según corresponda a los casos concretos, y el </w:t>
      </w:r>
      <w:r w:rsidRPr="00DA0EFA">
        <w:rPr>
          <w:rFonts w:ascii="Palatino Linotype" w:eastAsia="Palatino Linotype" w:hAnsi="Palatino Linotype" w:cs="Palatino Linotype"/>
          <w:b/>
          <w:color w:val="000000"/>
          <w:sz w:val="24"/>
          <w:szCs w:val="24"/>
        </w:rPr>
        <w:t>SUJETO OBLIGADO</w:t>
      </w:r>
      <w:r w:rsidRPr="00DA0EFA">
        <w:rPr>
          <w:rFonts w:ascii="Palatino Linotype" w:eastAsia="Palatino Linotype" w:hAnsi="Palatino Linotype" w:cs="Palatino Linotype"/>
          <w:color w:val="000000"/>
          <w:sz w:val="24"/>
          <w:szCs w:val="24"/>
        </w:rPr>
        <w:t xml:space="preserve"> presentará el Informe Justificado procedente.</w:t>
      </w:r>
    </w:p>
    <w:p w:rsidR="005C45B9" w:rsidRPr="00DA0EFA"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Pr="00DA0EFA" w:rsidRDefault="00EE721D" w:rsidP="00490506">
      <w:pPr>
        <w:numPr>
          <w:ilvl w:val="0"/>
          <w:numId w:val="9"/>
        </w:numPr>
        <w:pBdr>
          <w:top w:val="nil"/>
          <w:left w:val="nil"/>
          <w:bottom w:val="nil"/>
          <w:right w:val="nil"/>
          <w:between w:val="nil"/>
        </w:pBdr>
        <w:spacing w:after="0" w:line="360" w:lineRule="auto"/>
        <w:ind w:left="0" w:right="-646" w:firstLine="0"/>
        <w:jc w:val="both"/>
        <w:rPr>
          <w:rFonts w:ascii="Palatino Linotype" w:eastAsia="Palatino Linotype" w:hAnsi="Palatino Linotype" w:cs="Palatino Linotype"/>
          <w:color w:val="000000"/>
          <w:sz w:val="24"/>
          <w:szCs w:val="24"/>
        </w:rPr>
      </w:pPr>
      <w:r w:rsidRPr="00DA0EFA">
        <w:rPr>
          <w:rFonts w:ascii="Palatino Linotype" w:eastAsia="Palatino Linotype" w:hAnsi="Palatino Linotype" w:cs="Palatino Linotype"/>
          <w:color w:val="000000"/>
          <w:sz w:val="24"/>
          <w:szCs w:val="24"/>
        </w:rPr>
        <w:t xml:space="preserve">El </w:t>
      </w:r>
      <w:r w:rsidRPr="00DA0EFA">
        <w:rPr>
          <w:rFonts w:ascii="Palatino Linotype" w:eastAsia="Palatino Linotype" w:hAnsi="Palatino Linotype" w:cs="Palatino Linotype"/>
          <w:b/>
          <w:color w:val="000000"/>
          <w:sz w:val="24"/>
          <w:szCs w:val="24"/>
        </w:rPr>
        <w:t xml:space="preserve">PARTICULAR </w:t>
      </w:r>
      <w:r w:rsidR="00490506" w:rsidRPr="00DA0EFA">
        <w:rPr>
          <w:rFonts w:ascii="Palatino Linotype" w:eastAsia="Palatino Linotype" w:hAnsi="Palatino Linotype" w:cs="Palatino Linotype"/>
          <w:color w:val="000000"/>
          <w:sz w:val="24"/>
          <w:szCs w:val="24"/>
        </w:rPr>
        <w:t xml:space="preserve">, el siete de mayo de dos mil veinticuatro, remitió el archivo </w:t>
      </w:r>
      <w:hyperlink r:id="rId9" w:history="1">
        <w:r w:rsidR="00490506" w:rsidRPr="00DA0EFA">
          <w:rPr>
            <w:rStyle w:val="Hipervnculo"/>
            <w:rFonts w:ascii="Palatino Linotype" w:eastAsia="Palatino Linotype" w:hAnsi="Palatino Linotype" w:cs="Palatino Linotype"/>
            <w:b/>
            <w:bCs/>
            <w:i/>
            <w:color w:val="auto"/>
            <w:sz w:val="24"/>
            <w:szCs w:val="24"/>
            <w:u w:val="none"/>
          </w:rPr>
          <w:t>Alegatos.docx</w:t>
        </w:r>
      </w:hyperlink>
      <w:r w:rsidR="00490506" w:rsidRPr="00DA0EFA">
        <w:rPr>
          <w:rFonts w:ascii="Palatino Linotype" w:eastAsia="Palatino Linotype" w:hAnsi="Palatino Linotype" w:cs="Palatino Linotype"/>
          <w:i/>
          <w:sz w:val="24"/>
          <w:szCs w:val="24"/>
        </w:rPr>
        <w:t xml:space="preserve">, </w:t>
      </w:r>
      <w:r w:rsidR="00490506" w:rsidRPr="00DA0EFA">
        <w:rPr>
          <w:rFonts w:ascii="Palatino Linotype" w:eastAsia="Palatino Linotype" w:hAnsi="Palatino Linotype" w:cs="Palatino Linotype"/>
          <w:sz w:val="24"/>
          <w:szCs w:val="24"/>
        </w:rPr>
        <w:t>del que se desprende lo siguiente:</w:t>
      </w:r>
    </w:p>
    <w:p w:rsidR="00490506" w:rsidRPr="00DA0EFA" w:rsidRDefault="00490506" w:rsidP="00490506">
      <w:pPr>
        <w:pStyle w:val="Prrafodelista"/>
        <w:rPr>
          <w:rFonts w:ascii="Palatino Linotype" w:eastAsia="Palatino Linotype" w:hAnsi="Palatino Linotype" w:cs="Palatino Linotype"/>
          <w:i/>
          <w:color w:val="000000"/>
        </w:rPr>
      </w:pPr>
      <w:r w:rsidRPr="00DA0EFA">
        <w:rPr>
          <w:rFonts w:ascii="Palatino Linotype" w:eastAsia="Palatino Linotype" w:hAnsi="Palatino Linotype" w:cs="Palatino Linotype"/>
          <w:i/>
          <w:color w:val="000000"/>
        </w:rPr>
        <w:t>“Alegatos</w:t>
      </w:r>
    </w:p>
    <w:p w:rsidR="00490506" w:rsidRPr="00DA0EFA" w:rsidRDefault="00490506" w:rsidP="00490506">
      <w:pPr>
        <w:pStyle w:val="Prrafodelista"/>
        <w:rPr>
          <w:rFonts w:ascii="Palatino Linotype" w:eastAsia="Palatino Linotype" w:hAnsi="Palatino Linotype" w:cs="Palatino Linotype"/>
          <w:i/>
          <w:color w:val="000000"/>
        </w:rPr>
      </w:pPr>
      <w:r w:rsidRPr="00DA0EFA">
        <w:rPr>
          <w:rFonts w:ascii="Palatino Linotype" w:eastAsia="Palatino Linotype" w:hAnsi="Palatino Linotype" w:cs="Palatino Linotype"/>
          <w:i/>
          <w:color w:val="000000"/>
        </w:rPr>
        <w:t>Si el H. Ayuntamiento de Naucalpan realizó los pagos correspondientes a los días festivos del 25 de diciembre de 2023, 1 de enero de 2024, 5 de febrero de 2024 y 21 de marzo de 2024 debe exhibir el monto que se pagó a los trabajadores que se presentaron a dicha jornada y son personal de confianza.</w:t>
      </w:r>
    </w:p>
    <w:p w:rsidR="00490506" w:rsidRPr="00DA0EFA" w:rsidRDefault="00490506" w:rsidP="00490506">
      <w:pPr>
        <w:pStyle w:val="Prrafodelista"/>
        <w:rPr>
          <w:rFonts w:ascii="Palatino Linotype" w:eastAsia="Palatino Linotype" w:hAnsi="Palatino Linotype" w:cs="Palatino Linotype"/>
          <w:i/>
          <w:color w:val="000000"/>
        </w:rPr>
      </w:pPr>
      <w:r w:rsidRPr="00DA0EFA">
        <w:rPr>
          <w:rFonts w:ascii="Palatino Linotype" w:eastAsia="Palatino Linotype" w:hAnsi="Palatino Linotype" w:cs="Palatino Linotype"/>
          <w:i/>
          <w:color w:val="000000"/>
        </w:rPr>
        <w:t xml:space="preserve">Concrétese a responder ¿a </w:t>
      </w:r>
      <w:proofErr w:type="spellStart"/>
      <w:r w:rsidRPr="00DA0EFA">
        <w:rPr>
          <w:rFonts w:ascii="Palatino Linotype" w:eastAsia="Palatino Linotype" w:hAnsi="Palatino Linotype" w:cs="Palatino Linotype"/>
          <w:i/>
          <w:color w:val="000000"/>
        </w:rPr>
        <w:t>cuanto</w:t>
      </w:r>
      <w:proofErr w:type="spellEnd"/>
      <w:r w:rsidRPr="00DA0EFA">
        <w:rPr>
          <w:rFonts w:ascii="Palatino Linotype" w:eastAsia="Palatino Linotype" w:hAnsi="Palatino Linotype" w:cs="Palatino Linotype"/>
          <w:i/>
          <w:color w:val="000000"/>
        </w:rPr>
        <w:t xml:space="preserve"> asciende lo pagado? Por concepto de día festivo” (sic)</w:t>
      </w:r>
    </w:p>
    <w:p w:rsidR="00490506" w:rsidRPr="00DA0EFA" w:rsidRDefault="00490506" w:rsidP="00490506">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sidRPr="00DA0EFA">
        <w:rPr>
          <w:rFonts w:ascii="Palatino Linotype" w:eastAsia="Palatino Linotype" w:hAnsi="Palatino Linotype" w:cs="Palatino Linotype"/>
          <w:color w:val="000000"/>
          <w:sz w:val="24"/>
          <w:szCs w:val="24"/>
        </w:rPr>
        <w:t xml:space="preserve">El </w:t>
      </w:r>
      <w:r w:rsidRPr="00DA0EFA">
        <w:rPr>
          <w:rFonts w:ascii="Palatino Linotype" w:eastAsia="Palatino Linotype" w:hAnsi="Palatino Linotype" w:cs="Palatino Linotype"/>
          <w:b/>
          <w:color w:val="000000"/>
          <w:sz w:val="24"/>
          <w:szCs w:val="24"/>
        </w:rPr>
        <w:t xml:space="preserve">SUJETO OBLIGADO, </w:t>
      </w:r>
      <w:r w:rsidRPr="00DA0EFA">
        <w:rPr>
          <w:rFonts w:ascii="Palatino Linotype" w:eastAsia="Palatino Linotype" w:hAnsi="Palatino Linotype" w:cs="Palatino Linotype"/>
          <w:color w:val="000000"/>
          <w:sz w:val="24"/>
          <w:szCs w:val="24"/>
        </w:rPr>
        <w:t xml:space="preserve">presento el informe justificado el </w:t>
      </w:r>
      <w:r w:rsidRPr="00DA0EFA">
        <w:rPr>
          <w:rFonts w:ascii="Palatino Linotype" w:eastAsia="Palatino Linotype" w:hAnsi="Palatino Linotype" w:cs="Palatino Linotype"/>
          <w:b/>
          <w:color w:val="000000"/>
          <w:sz w:val="24"/>
          <w:szCs w:val="24"/>
        </w:rPr>
        <w:t>veintiuno</w:t>
      </w:r>
      <w:r>
        <w:rPr>
          <w:rFonts w:ascii="Palatino Linotype" w:eastAsia="Palatino Linotype" w:hAnsi="Palatino Linotype" w:cs="Palatino Linotype"/>
          <w:b/>
          <w:color w:val="000000"/>
          <w:sz w:val="24"/>
          <w:szCs w:val="24"/>
        </w:rPr>
        <w:t xml:space="preserve"> de mayo de dos mil veinticuatro, </w:t>
      </w:r>
      <w:r>
        <w:rPr>
          <w:rFonts w:ascii="Palatino Linotype" w:eastAsia="Palatino Linotype" w:hAnsi="Palatino Linotype" w:cs="Palatino Linotype"/>
          <w:color w:val="000000"/>
          <w:sz w:val="24"/>
          <w:szCs w:val="24"/>
        </w:rPr>
        <w:t xml:space="preserve">mismo que fue puesto a la vista de las partes el </w:t>
      </w:r>
      <w:r>
        <w:rPr>
          <w:rFonts w:ascii="Palatino Linotype" w:eastAsia="Palatino Linotype" w:hAnsi="Palatino Linotype" w:cs="Palatino Linotype"/>
          <w:b/>
          <w:color w:val="000000"/>
          <w:sz w:val="24"/>
          <w:szCs w:val="24"/>
        </w:rPr>
        <w:t xml:space="preserve">diez de octubre de dos mil veinticuatro, </w:t>
      </w:r>
      <w:r>
        <w:rPr>
          <w:rFonts w:ascii="Palatino Linotype" w:eastAsia="Palatino Linotype" w:hAnsi="Palatino Linotype" w:cs="Palatino Linotype"/>
          <w:color w:val="000000"/>
          <w:sz w:val="24"/>
          <w:szCs w:val="24"/>
        </w:rPr>
        <w:t>por medio de los archivos siguientes:</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sz w:val="24"/>
          <w:szCs w:val="24"/>
        </w:rPr>
      </w:pPr>
    </w:p>
    <w:p w:rsidR="005C45B9" w:rsidRDefault="003A7674">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hyperlink r:id="rId10">
        <w:r w:rsidR="00EE721D">
          <w:rPr>
            <w:rFonts w:ascii="Palatino Linotype" w:eastAsia="Palatino Linotype" w:hAnsi="Palatino Linotype" w:cs="Palatino Linotype"/>
            <w:b/>
            <w:color w:val="000000"/>
            <w:sz w:val="24"/>
            <w:szCs w:val="24"/>
          </w:rPr>
          <w:t>DGA-CEJ-3176-2023.pdf</w:t>
        </w:r>
      </w:hyperlink>
      <w:r w:rsidR="00EE721D">
        <w:rPr>
          <w:rFonts w:ascii="Palatino Linotype" w:eastAsia="Palatino Linotype" w:hAnsi="Palatino Linotype" w:cs="Palatino Linotype"/>
          <w:color w:val="000000"/>
          <w:sz w:val="24"/>
          <w:szCs w:val="24"/>
        </w:rPr>
        <w:t>: Informe Justificado en donde medularmente refiere lo siguiente:</w:t>
      </w:r>
    </w:p>
    <w:p w:rsidR="005C45B9" w:rsidRDefault="005C45B9">
      <w:pPr>
        <w:pBdr>
          <w:top w:val="nil"/>
          <w:left w:val="nil"/>
          <w:bottom w:val="nil"/>
          <w:right w:val="nil"/>
          <w:between w:val="nil"/>
        </w:pBdr>
        <w:spacing w:after="0" w:line="360" w:lineRule="auto"/>
        <w:ind w:left="720" w:right="-646"/>
        <w:jc w:val="both"/>
        <w:rPr>
          <w:rFonts w:ascii="Palatino Linotype" w:eastAsia="Palatino Linotype" w:hAnsi="Palatino Linotype" w:cs="Palatino Linotype"/>
          <w:color w:val="000000"/>
          <w:sz w:val="24"/>
          <w:szCs w:val="24"/>
        </w:rPr>
      </w:pPr>
    </w:p>
    <w:p w:rsidR="005C45B9" w:rsidRDefault="00EE721D">
      <w:pPr>
        <w:pBdr>
          <w:top w:val="nil"/>
          <w:left w:val="nil"/>
          <w:bottom w:val="nil"/>
          <w:right w:val="nil"/>
          <w:between w:val="nil"/>
        </w:pBdr>
        <w:spacing w:after="0" w:line="360" w:lineRule="auto"/>
        <w:ind w:left="720"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i/>
          <w:color w:val="000000"/>
          <w:sz w:val="24"/>
          <w:szCs w:val="24"/>
        </w:rPr>
        <w:t xml:space="preserve">4. Por lo anterior, </w:t>
      </w:r>
      <w:r>
        <w:rPr>
          <w:rFonts w:ascii="Palatino Linotype" w:eastAsia="Palatino Linotype" w:hAnsi="Palatino Linotype" w:cs="Palatino Linotype"/>
          <w:b/>
          <w:i/>
          <w:color w:val="000000"/>
          <w:sz w:val="24"/>
          <w:szCs w:val="24"/>
          <w:u w:val="single"/>
        </w:rPr>
        <w:t xml:space="preserve">se reitera y adiciona la respuesta emitida por esta Unidad Administrativa; </w:t>
      </w:r>
      <w:r>
        <w:rPr>
          <w:rFonts w:ascii="Palatino Linotype" w:eastAsia="Palatino Linotype" w:hAnsi="Palatino Linotype" w:cs="Palatino Linotype"/>
          <w:i/>
          <w:color w:val="000000"/>
          <w:sz w:val="24"/>
          <w:szCs w:val="24"/>
        </w:rPr>
        <w:t xml:space="preserve">haciendo de conocimiento al recurrente que, después de llevar a cabo </w:t>
      </w:r>
      <w:proofErr w:type="spellStart"/>
      <w:r>
        <w:rPr>
          <w:rFonts w:ascii="Palatino Linotype" w:eastAsia="Palatino Linotype" w:hAnsi="Palatino Linotype" w:cs="Palatino Linotype"/>
          <w:i/>
          <w:color w:val="000000"/>
          <w:sz w:val="24"/>
          <w:szCs w:val="24"/>
        </w:rPr>
        <w:t>un a</w:t>
      </w:r>
      <w:proofErr w:type="spellEnd"/>
      <w:r>
        <w:rPr>
          <w:rFonts w:ascii="Palatino Linotype" w:eastAsia="Palatino Linotype" w:hAnsi="Palatino Linotype" w:cs="Palatino Linotype"/>
          <w:i/>
          <w:color w:val="000000"/>
          <w:sz w:val="24"/>
          <w:szCs w:val="24"/>
        </w:rPr>
        <w:t xml:space="preserve"> búsqueda exhaustiva y razonable en los archivos físicos y electrónicos que </w:t>
      </w:r>
      <w:r>
        <w:rPr>
          <w:rFonts w:ascii="Palatino Linotype" w:eastAsia="Palatino Linotype" w:hAnsi="Palatino Linotype" w:cs="Palatino Linotype"/>
          <w:i/>
          <w:color w:val="000000"/>
          <w:sz w:val="24"/>
          <w:szCs w:val="24"/>
        </w:rPr>
        <w:lastRenderedPageBreak/>
        <w:t>obran en esta Dirección General de Administración…. No se encontró registro y/o información, respecto de servidores públicos que hayan laborado días festivos</w:t>
      </w:r>
      <w:proofErr w:type="gramStart"/>
      <w:r>
        <w:rPr>
          <w:rFonts w:ascii="Palatino Linotype" w:eastAsia="Palatino Linotype" w:hAnsi="Palatino Linotype" w:cs="Palatino Linotype"/>
          <w:i/>
          <w:color w:val="000000"/>
          <w:sz w:val="24"/>
          <w:szCs w:val="24"/>
        </w:rPr>
        <w:t>..</w:t>
      </w:r>
      <w:proofErr w:type="gramEnd"/>
      <w:r>
        <w:rPr>
          <w:rFonts w:ascii="Palatino Linotype" w:eastAsia="Palatino Linotype" w:hAnsi="Palatino Linotype" w:cs="Palatino Linotype"/>
          <w:i/>
          <w:color w:val="000000"/>
          <w:sz w:val="24"/>
          <w:szCs w:val="24"/>
        </w:rPr>
        <w:t xml:space="preserve"> (</w:t>
      </w:r>
      <w:proofErr w:type="gramStart"/>
      <w:r>
        <w:rPr>
          <w:rFonts w:ascii="Palatino Linotype" w:eastAsia="Palatino Linotype" w:hAnsi="Palatino Linotype" w:cs="Palatino Linotype"/>
          <w:i/>
          <w:color w:val="000000"/>
          <w:sz w:val="24"/>
          <w:szCs w:val="24"/>
        </w:rPr>
        <w:t>sic</w:t>
      </w:r>
      <w:proofErr w:type="gramEnd"/>
      <w:r>
        <w:rPr>
          <w:rFonts w:ascii="Palatino Linotype" w:eastAsia="Palatino Linotype" w:hAnsi="Palatino Linotype" w:cs="Palatino Linotype"/>
          <w:i/>
          <w:color w:val="000000"/>
          <w:sz w:val="24"/>
          <w:szCs w:val="24"/>
        </w:rPr>
        <w:t>)</w:t>
      </w:r>
    </w:p>
    <w:p w:rsidR="005C45B9" w:rsidRDefault="005C45B9">
      <w:pPr>
        <w:spacing w:line="360" w:lineRule="auto"/>
        <w:ind w:right="-646"/>
        <w:jc w:val="both"/>
        <w:rPr>
          <w:rFonts w:ascii="Palatino Linotype" w:eastAsia="Palatino Linotype" w:hAnsi="Palatino Linotype" w:cs="Palatino Linotype"/>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cuatro de septiembre de dos mil veinticuatro,</w:t>
      </w:r>
      <w:r>
        <w:rPr>
          <w:rFonts w:ascii="Palatino Linotype" w:eastAsia="Palatino Linotype" w:hAnsi="Palatino Linotype" w:cs="Palatino Linotype"/>
          <w:color w:val="000000"/>
          <w:sz w:val="24"/>
          <w:szCs w:val="24"/>
        </w:rPr>
        <w:t xml:space="preserve"> se notificó el acuerdo por medio del cual</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se amplió el término para resolver; al respecto es menester realizar las siguientes precisiones.</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b/>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C45B9" w:rsidRDefault="005C45B9">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 xml:space="preserve">Así, en términos de lo que establecen los artículos 8.1 y 25 de la Convención Americana sobre Derechos Humanos, los recursos deben ser sencillos y resolverse en el </w:t>
      </w:r>
      <w:r>
        <w:rPr>
          <w:rFonts w:ascii="Palatino Linotype" w:eastAsia="Palatino Linotype" w:hAnsi="Palatino Linotype" w:cs="Palatino Linotype"/>
          <w:color w:val="000000"/>
          <w:sz w:val="24"/>
          <w:szCs w:val="24"/>
        </w:rPr>
        <w:lastRenderedPageBreak/>
        <w:t>menor tiempo posible, tomando en consideración la dilación total del procedimiento; esto es, en un plazo razonable.</w:t>
      </w:r>
    </w:p>
    <w:p w:rsidR="005C45B9" w:rsidRDefault="005C45B9">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C45B9" w:rsidRDefault="005C45B9">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5C45B9" w:rsidRDefault="00EE721D">
      <w:pPr>
        <w:numPr>
          <w:ilvl w:val="0"/>
          <w:numId w:val="11"/>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Complejidad del </w:t>
      </w:r>
      <w:r>
        <w:rPr>
          <w:rFonts w:ascii="Palatino Linotype" w:eastAsia="Palatino Linotype" w:hAnsi="Palatino Linotype" w:cs="Palatino Linotype"/>
          <w:sz w:val="24"/>
          <w:szCs w:val="24"/>
        </w:rPr>
        <w:t>asunto</w:t>
      </w:r>
      <w:r>
        <w:rPr>
          <w:rFonts w:ascii="Palatino Linotype" w:eastAsia="Palatino Linotype" w:hAnsi="Palatino Linotype" w:cs="Palatino Linotype"/>
          <w:color w:val="000000"/>
          <w:sz w:val="24"/>
          <w:szCs w:val="24"/>
        </w:rPr>
        <w:t xml:space="preserve">: La complejidad de la prueba, la pluralidad de sujetos procesales, el tiempo transcurrido, las características y contexto del recurso. </w:t>
      </w:r>
    </w:p>
    <w:p w:rsidR="005C45B9" w:rsidRDefault="00EE721D">
      <w:pPr>
        <w:numPr>
          <w:ilvl w:val="0"/>
          <w:numId w:val="11"/>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Actividad Procesal del interesado. Acciones u omisiones del interesado.</w:t>
      </w:r>
    </w:p>
    <w:p w:rsidR="005C45B9" w:rsidRDefault="00EE721D">
      <w:pPr>
        <w:numPr>
          <w:ilvl w:val="0"/>
          <w:numId w:val="11"/>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rsidR="005C45B9" w:rsidRDefault="00EE721D">
      <w:pPr>
        <w:spacing w:line="360" w:lineRule="auto"/>
        <w:ind w:left="851" w:right="-646" w:hanging="2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Argumento que encuentra sustento en la jurisprudencia P</w:t>
      </w:r>
      <w:proofErr w:type="gramStart"/>
      <w:r>
        <w:rPr>
          <w:rFonts w:ascii="Palatino Linotype" w:eastAsia="Palatino Linotype" w:hAnsi="Palatino Linotype" w:cs="Palatino Linotype"/>
          <w:color w:val="000000"/>
          <w:sz w:val="24"/>
          <w:szCs w:val="24"/>
        </w:rPr>
        <w:t>./</w:t>
      </w:r>
      <w:proofErr w:type="gramEnd"/>
      <w:r>
        <w:rPr>
          <w:rFonts w:ascii="Palatino Linotype" w:eastAsia="Palatino Linotype" w:hAnsi="Palatino Linotype" w:cs="Palatino Linotype"/>
          <w:color w:val="000000"/>
          <w:sz w:val="24"/>
          <w:szCs w:val="24"/>
        </w:rPr>
        <w:t xml:space="preserve">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xml:space="preserve">,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rsidR="005C45B9" w:rsidRDefault="005C45B9">
      <w:pPr>
        <w:spacing w:line="360" w:lineRule="auto"/>
        <w:ind w:right="-646"/>
        <w:jc w:val="both"/>
        <w:rPr>
          <w:rFonts w:ascii="Palatino Linotype" w:eastAsia="Palatino Linotype" w:hAnsi="Palatino Linotype" w:cs="Palatino Linotype"/>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C45B9" w:rsidRDefault="005C45B9">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5C45B9" w:rsidRDefault="005C45B9">
      <w:pPr>
        <w:spacing w:line="360" w:lineRule="auto"/>
        <w:ind w:right="-646"/>
        <w:jc w:val="both"/>
        <w:rPr>
          <w:rFonts w:ascii="Palatino Linotype" w:eastAsia="Palatino Linotype" w:hAnsi="Palatino Linotype" w:cs="Palatino Linotype"/>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lastRenderedPageBreak/>
        <w:t>Al respecto, también son de considerar los criterios sostenidos por el Cuarto Tribunal Colegiado en Materia Administrativa del Primer Circuito, cuyos rubros y datos de identificación son los siguientes:</w:t>
      </w:r>
    </w:p>
    <w:p w:rsidR="005C45B9" w:rsidRDefault="00EE721D">
      <w:pPr>
        <w:spacing w:line="360" w:lineRule="auto"/>
        <w:ind w:left="425"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sz w:val="24"/>
          <w:szCs w:val="24"/>
        </w:rPr>
        <w:t>“PLAZO RAZONABLE PARA RESOLVER. DIMENSIÓN Y EFECTOS DE ESTE CONCEPTO CUANDO SE ADUCE EXCESIVA CARGA DE TRABAJO.”</w:t>
      </w:r>
      <w:r>
        <w:rPr>
          <w:rFonts w:ascii="Palatino Linotype" w:eastAsia="Palatino Linotype" w:hAnsi="Palatino Linotype" w:cs="Palatino Linotype"/>
          <w:sz w:val="24"/>
          <w:szCs w:val="24"/>
        </w:rPr>
        <w:t xml:space="preserve"> consultable en el Seminario Judicial de la Federación y su gaceta, con el registro digital 2002351.</w:t>
      </w:r>
    </w:p>
    <w:p w:rsidR="005C45B9" w:rsidRDefault="005C45B9">
      <w:pPr>
        <w:spacing w:line="360" w:lineRule="auto"/>
        <w:ind w:left="425" w:right="-646"/>
        <w:jc w:val="both"/>
        <w:rPr>
          <w:rFonts w:ascii="Palatino Linotype" w:eastAsia="Palatino Linotype" w:hAnsi="Palatino Linotype" w:cs="Palatino Linotype"/>
          <w:b/>
          <w:sz w:val="24"/>
          <w:szCs w:val="24"/>
        </w:rPr>
      </w:pPr>
    </w:p>
    <w:p w:rsidR="005C45B9" w:rsidRDefault="00EE721D">
      <w:pPr>
        <w:spacing w:line="360" w:lineRule="auto"/>
        <w:ind w:left="425"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Pr>
          <w:rFonts w:ascii="Palatino Linotype" w:eastAsia="Palatino Linotype" w:hAnsi="Palatino Linotype" w:cs="Palatino Linotype"/>
          <w:sz w:val="24"/>
          <w:szCs w:val="24"/>
        </w:rPr>
        <w:t>, visible en el Seminario Judicial de la Federación y su gaceta, con el registro digital 2002350.”</w:t>
      </w:r>
    </w:p>
    <w:p w:rsidR="005C45B9" w:rsidRDefault="005C45B9">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rFonts w:ascii="Palatino Linotype" w:eastAsia="Palatino Linotype" w:hAnsi="Palatino Linotype" w:cs="Palatino Linotype"/>
          <w:b/>
          <w:color w:val="000000"/>
          <w:sz w:val="24"/>
          <w:szCs w:val="24"/>
        </w:rPr>
      </w:pPr>
      <w:bookmarkStart w:id="5" w:name="_heading=h.3znysh7" w:colFirst="0" w:colLast="0"/>
      <w:bookmarkEnd w:id="5"/>
      <w:r>
        <w:rPr>
          <w:rFonts w:ascii="Palatino Linotype" w:eastAsia="Palatino Linotype" w:hAnsi="Palatino Linotype" w:cs="Palatino Linotype"/>
          <w:color w:val="000000"/>
          <w:sz w:val="24"/>
          <w:szCs w:val="24"/>
        </w:rPr>
        <w:t xml:space="preserve">Finalmente, mediante acuerdo de </w:t>
      </w:r>
      <w:r>
        <w:rPr>
          <w:rFonts w:ascii="Palatino Linotype" w:eastAsia="Palatino Linotype" w:hAnsi="Palatino Linotype" w:cs="Palatino Linotype"/>
          <w:b/>
          <w:color w:val="000000"/>
          <w:sz w:val="24"/>
          <w:szCs w:val="24"/>
        </w:rPr>
        <w:t xml:space="preserve">dieciséis de octubre de dos mil veinticuatro, </w:t>
      </w:r>
      <w:r>
        <w:rPr>
          <w:rFonts w:ascii="Palatino Linotype" w:eastAsia="Palatino Linotype" w:hAnsi="Palatino Linotype" w:cs="Palatino Linotype"/>
          <w:color w:val="000000"/>
          <w:sz w:val="24"/>
          <w:szCs w:val="24"/>
        </w:rPr>
        <w:t>se  decretó el cierre de instrucción, por lo que no habiendo más que hacer constar, y---------------------------------------------------------------------------------------------------------------------------------</w:t>
      </w:r>
    </w:p>
    <w:p w:rsidR="005C45B9" w:rsidRDefault="005C45B9">
      <w:pPr>
        <w:pBdr>
          <w:top w:val="nil"/>
          <w:left w:val="nil"/>
          <w:bottom w:val="nil"/>
          <w:right w:val="nil"/>
          <w:between w:val="nil"/>
        </w:pBdr>
        <w:spacing w:after="0" w:line="360" w:lineRule="auto"/>
        <w:ind w:right="-646"/>
        <w:rPr>
          <w:rFonts w:ascii="Palatino Linotype" w:eastAsia="Palatino Linotype" w:hAnsi="Palatino Linotype" w:cs="Palatino Linotype"/>
          <w:b/>
          <w:color w:val="000000"/>
          <w:sz w:val="24"/>
          <w:szCs w:val="24"/>
        </w:rPr>
      </w:pPr>
    </w:p>
    <w:p w:rsidR="005C45B9" w:rsidRDefault="00EE721D">
      <w:pPr>
        <w:pBdr>
          <w:top w:val="nil"/>
          <w:left w:val="nil"/>
          <w:bottom w:val="nil"/>
          <w:right w:val="nil"/>
          <w:between w:val="nil"/>
        </w:pBdr>
        <w:spacing w:after="0" w:line="360" w:lineRule="auto"/>
        <w:ind w:right="-646"/>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 O N S I D E R A N D O</w:t>
      </w:r>
    </w:p>
    <w:p w:rsidR="005C45B9" w:rsidRDefault="005C45B9">
      <w:pPr>
        <w:pBdr>
          <w:top w:val="nil"/>
          <w:left w:val="nil"/>
          <w:bottom w:val="nil"/>
          <w:right w:val="nil"/>
          <w:between w:val="nil"/>
        </w:pBdr>
        <w:spacing w:after="0" w:line="360" w:lineRule="auto"/>
        <w:ind w:right="-646"/>
        <w:jc w:val="center"/>
        <w:rPr>
          <w:rFonts w:ascii="Palatino Linotype" w:eastAsia="Palatino Linotype" w:hAnsi="Palatino Linotype" w:cs="Palatino Linotype"/>
          <w:b/>
          <w:color w:val="000000"/>
          <w:sz w:val="24"/>
          <w:szCs w:val="24"/>
        </w:rPr>
      </w:pPr>
    </w:p>
    <w:p w:rsidR="005C45B9" w:rsidRDefault="00EE721D">
      <w:pPr>
        <w:pStyle w:val="Ttulo2"/>
        <w:spacing w:before="0" w:line="360" w:lineRule="auto"/>
        <w:ind w:right="-646"/>
        <w:rPr>
          <w:rFonts w:ascii="Palatino Linotype" w:eastAsia="Palatino Linotype" w:hAnsi="Palatino Linotype" w:cs="Palatino Linotype"/>
          <w:b/>
          <w:color w:val="000000"/>
          <w:sz w:val="24"/>
          <w:szCs w:val="24"/>
        </w:rPr>
      </w:pPr>
      <w:bookmarkStart w:id="6" w:name="_heading=h.2et92p0" w:colFirst="0" w:colLast="0"/>
      <w:bookmarkEnd w:id="6"/>
      <w:r>
        <w:rPr>
          <w:rFonts w:ascii="Palatino Linotype" w:eastAsia="Palatino Linotype" w:hAnsi="Palatino Linotype" w:cs="Palatino Linotype"/>
          <w:b/>
          <w:color w:val="000000"/>
          <w:sz w:val="24"/>
          <w:szCs w:val="24"/>
        </w:rPr>
        <w:t>PRIMERO. De la competencia</w:t>
      </w: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w:t>
      </w:r>
      <w:r>
        <w:rPr>
          <w:rFonts w:ascii="Palatino Linotype" w:eastAsia="Palatino Linotype" w:hAnsi="Palatino Linotype" w:cs="Palatino Linotype"/>
          <w:color w:val="000000"/>
          <w:sz w:val="24"/>
          <w:szCs w:val="24"/>
        </w:rPr>
        <w:lastRenderedPageBreak/>
        <w:t>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Default="00EE721D">
      <w:pPr>
        <w:pStyle w:val="Ttulo2"/>
        <w:spacing w:before="0" w:line="360" w:lineRule="auto"/>
        <w:ind w:right="-646"/>
        <w:rPr>
          <w:rFonts w:ascii="Palatino Linotype" w:eastAsia="Palatino Linotype" w:hAnsi="Palatino Linotype" w:cs="Palatino Linotype"/>
          <w:b/>
          <w:color w:val="000000"/>
          <w:sz w:val="24"/>
          <w:szCs w:val="24"/>
        </w:rPr>
      </w:pPr>
      <w:bookmarkStart w:id="7" w:name="_heading=h.tyjcwt" w:colFirst="0" w:colLast="0"/>
      <w:bookmarkEnd w:id="7"/>
      <w:r>
        <w:rPr>
          <w:rFonts w:ascii="Palatino Linotype" w:eastAsia="Palatino Linotype" w:hAnsi="Palatino Linotype" w:cs="Palatino Linotype"/>
          <w:b/>
          <w:color w:val="000000"/>
          <w:sz w:val="24"/>
          <w:szCs w:val="24"/>
        </w:rPr>
        <w:t>SEGUNDO. De la oportunidad y procedencia.</w:t>
      </w:r>
    </w:p>
    <w:p w:rsidR="005C45B9" w:rsidRDefault="005C45B9">
      <w:pPr>
        <w:rPr>
          <w:sz w:val="24"/>
          <w:szCs w:val="24"/>
        </w:rPr>
      </w:pPr>
    </w:p>
    <w:p w:rsidR="005C45B9" w:rsidRDefault="00EE721D">
      <w:pPr>
        <w:numPr>
          <w:ilvl w:val="0"/>
          <w:numId w:val="9"/>
        </w:numPr>
        <w:pBdr>
          <w:top w:val="nil"/>
          <w:left w:val="nil"/>
          <w:bottom w:val="nil"/>
          <w:right w:val="nil"/>
          <w:between w:val="nil"/>
        </w:pBdr>
        <w:spacing w:after="0" w:line="360" w:lineRule="auto"/>
        <w:ind w:left="0" w:right="-646" w:firstLine="0"/>
        <w:jc w:val="both"/>
        <w:rPr>
          <w:color w:val="000000"/>
          <w:sz w:val="24"/>
          <w:szCs w:val="24"/>
        </w:rPr>
      </w:pPr>
      <w:r>
        <w:rPr>
          <w:rFonts w:ascii="Palatino Linotype" w:eastAsia="Palatino Linotype" w:hAnsi="Palatino Linotype" w:cs="Palatino Linotype"/>
          <w:color w:val="000000"/>
          <w:sz w:val="24"/>
          <w:szCs w:val="24"/>
        </w:rPr>
        <w:t xml:space="preserve">El medio de impugnación fue presentado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su respuesta el </w:t>
      </w:r>
      <w:r>
        <w:rPr>
          <w:rFonts w:ascii="Palatino Linotype" w:eastAsia="Palatino Linotype" w:hAnsi="Palatino Linotype" w:cs="Palatino Linotype"/>
          <w:b/>
          <w:color w:val="000000"/>
          <w:sz w:val="24"/>
          <w:szCs w:val="24"/>
        </w:rPr>
        <w:t>diecisiete de abril de dos mil veinticuatro</w:t>
      </w:r>
      <w:r>
        <w:rPr>
          <w:rFonts w:ascii="Palatino Linotype" w:eastAsia="Palatino Linotype" w:hAnsi="Palatino Linotype" w:cs="Palatino Linotype"/>
          <w:color w:val="000000"/>
          <w:sz w:val="24"/>
          <w:szCs w:val="24"/>
        </w:rPr>
        <w:t xml:space="preserve">, de tal forma que el plazo para interponer el recurso de revisión transcurrió del </w:t>
      </w:r>
      <w:r>
        <w:rPr>
          <w:rFonts w:ascii="Palatino Linotype" w:eastAsia="Palatino Linotype" w:hAnsi="Palatino Linotype" w:cs="Palatino Linotype"/>
          <w:b/>
          <w:color w:val="000000"/>
          <w:sz w:val="24"/>
          <w:szCs w:val="24"/>
        </w:rPr>
        <w:t>dieciocho de abril al diez de mayo de dos mil veinticuatro</w:t>
      </w:r>
      <w:r>
        <w:rPr>
          <w:rFonts w:ascii="Palatino Linotype" w:eastAsia="Palatino Linotype" w:hAnsi="Palatino Linotype" w:cs="Palatino Linotype"/>
          <w:color w:val="000000"/>
          <w:sz w:val="24"/>
          <w:szCs w:val="24"/>
        </w:rPr>
        <w:t xml:space="preserve">; en consecuencia, el ahora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presentó su inconformidad el </w:t>
      </w:r>
      <w:r>
        <w:rPr>
          <w:rFonts w:ascii="Palatino Linotype" w:eastAsia="Palatino Linotype" w:hAnsi="Palatino Linotype" w:cs="Palatino Linotype"/>
          <w:b/>
          <w:color w:val="000000"/>
          <w:sz w:val="24"/>
          <w:szCs w:val="24"/>
        </w:rPr>
        <w:t>veintinueve de abril de dos mil veinticuatro</w:t>
      </w:r>
      <w:r>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Default="00EE721D">
      <w:pPr>
        <w:numPr>
          <w:ilvl w:val="0"/>
          <w:numId w:val="9"/>
        </w:numPr>
        <w:spacing w:after="0" w:line="360" w:lineRule="auto"/>
        <w:ind w:left="0" w:right="-646" w:firstLine="0"/>
        <w:jc w:val="both"/>
        <w:rPr>
          <w:sz w:val="24"/>
          <w:szCs w:val="24"/>
        </w:rPr>
      </w:pPr>
      <w:r>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5C45B9" w:rsidRDefault="005C45B9">
      <w:pPr>
        <w:pBdr>
          <w:top w:val="nil"/>
          <w:left w:val="nil"/>
          <w:bottom w:val="nil"/>
          <w:right w:val="nil"/>
          <w:between w:val="nil"/>
        </w:pBdr>
        <w:spacing w:after="0" w:line="240" w:lineRule="auto"/>
        <w:ind w:left="720" w:right="-646"/>
        <w:rPr>
          <w:color w:val="000000"/>
          <w:sz w:val="24"/>
          <w:szCs w:val="24"/>
        </w:rPr>
      </w:pPr>
    </w:p>
    <w:p w:rsidR="005C45B9" w:rsidRDefault="00EE721D">
      <w:pPr>
        <w:keepNext/>
        <w:keepLines/>
        <w:spacing w:line="360" w:lineRule="auto"/>
        <w:ind w:right="-646"/>
        <w:rPr>
          <w:rFonts w:ascii="Palatino Linotype" w:eastAsia="Palatino Linotype" w:hAnsi="Palatino Linotype" w:cs="Palatino Linotype"/>
          <w:b/>
          <w:sz w:val="24"/>
          <w:szCs w:val="24"/>
        </w:rPr>
      </w:pPr>
      <w:bookmarkStart w:id="8" w:name="_heading=h.26in1rg" w:colFirst="0" w:colLast="0"/>
      <w:bookmarkEnd w:id="8"/>
      <w:r>
        <w:rPr>
          <w:rFonts w:ascii="Palatino Linotype" w:eastAsia="Palatino Linotype" w:hAnsi="Palatino Linotype" w:cs="Palatino Linotype"/>
          <w:b/>
          <w:sz w:val="24"/>
          <w:szCs w:val="24"/>
        </w:rPr>
        <w:lastRenderedPageBreak/>
        <w:t>TERCERO. De las causales de sobreseimiento</w:t>
      </w: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hace a las causas de sobreseimiento contenidas en la fracción III del artículo 192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 oportuno señalar que estos requisitos privilegian la existencia de elementos de fondo, tales como el desistimiento o fallecimiento del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o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modifique o revoque el acto</w:t>
      </w:r>
      <w:r>
        <w:rPr>
          <w:rFonts w:ascii="Palatino Linotype" w:eastAsia="Palatino Linotype" w:hAnsi="Palatino Linotype" w:cs="Palatino Linotype"/>
          <w:sz w:val="24"/>
          <w:szCs w:val="24"/>
        </w:rPr>
        <w:t>; de ahí que la actualización de alguno de éstos trae como consecuencia que el medio de impugnación se concluya sin que se analice el objeto de estudio planteado, es decir se sobresea.</w:t>
      </w:r>
    </w:p>
    <w:p w:rsidR="005C45B9" w:rsidRDefault="005C45B9">
      <w:pPr>
        <w:spacing w:after="0" w:line="360" w:lineRule="auto"/>
        <w:ind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p>
    <w:p w:rsidR="005C45B9" w:rsidRDefault="005C45B9">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5C45B9" w:rsidRDefault="005C45B9">
      <w:pPr>
        <w:spacing w:after="0" w:line="360" w:lineRule="auto"/>
        <w:ind w:right="-646"/>
        <w:jc w:val="both"/>
        <w:rPr>
          <w:rFonts w:ascii="Palatino Linotype" w:eastAsia="Palatino Linotype" w:hAnsi="Palatino Linotype" w:cs="Palatino Linotype"/>
          <w:sz w:val="24"/>
          <w:szCs w:val="24"/>
        </w:rPr>
      </w:pPr>
    </w:p>
    <w:p w:rsidR="005C45B9" w:rsidRDefault="00EE721D">
      <w:pPr>
        <w:numPr>
          <w:ilvl w:val="0"/>
          <w:numId w:val="2"/>
        </w:numPr>
        <w:spacing w:after="0" w:line="360" w:lineRule="auto"/>
        <w:ind w:left="567" w:right="62"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Modifique el acto impugnado:</w:t>
      </w:r>
      <w:r>
        <w:rPr>
          <w:rFonts w:ascii="Palatino Linotype" w:eastAsia="Palatino Linotype" w:hAnsi="Palatino Linotype" w:cs="Palatino Linotype"/>
          <w:sz w:val="24"/>
          <w:szCs w:val="24"/>
        </w:rPr>
        <w:t xml:space="preserve"> Se actualiza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después de haber otorgado una respuesta y hasta antes de dictada la resolución del recurso de revisión, emite una diversa en la que subsane las deficiencias que hubiera tenido.</w:t>
      </w:r>
    </w:p>
    <w:p w:rsidR="005C45B9" w:rsidRDefault="00EE721D">
      <w:pPr>
        <w:numPr>
          <w:ilvl w:val="0"/>
          <w:numId w:val="2"/>
        </w:numPr>
        <w:spacing w:after="0" w:line="360" w:lineRule="auto"/>
        <w:ind w:left="567" w:right="62"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Revoque el acto impugnado:</w:t>
      </w:r>
      <w:r>
        <w:rPr>
          <w:rFonts w:ascii="Palatino Linotype" w:eastAsia="Palatino Linotype" w:hAnsi="Palatino Linotype" w:cs="Palatino Linotype"/>
          <w:sz w:val="24"/>
          <w:szCs w:val="24"/>
        </w:rPr>
        <w:t xml:space="preserve"> En este supuesto,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deja sin efectos la primera respuesta y en su lugar emite otra que satisfaga lo solicitado por el particular en un primer momento.</w:t>
      </w:r>
    </w:p>
    <w:p w:rsidR="005C45B9" w:rsidRDefault="005C45B9">
      <w:pPr>
        <w:spacing w:after="0" w:line="360" w:lineRule="auto"/>
        <w:ind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Las consecuencias jurídicas de esta modificación o revocación es que el recurso de revisión interpuesto quede sin efectos o sin materia, ya que un acto impugnado queda sin </w:t>
      </w:r>
      <w:r>
        <w:rPr>
          <w:rFonts w:ascii="Palatino Linotype" w:eastAsia="Palatino Linotype" w:hAnsi="Palatino Linotype" w:cs="Palatino Linotype"/>
          <w:sz w:val="24"/>
          <w:szCs w:val="24"/>
        </w:rPr>
        <w:lastRenderedPageBreak/>
        <w:t xml:space="preserve">efectos, cuando aun existiendo jurídicamente, no genera consecuencia legal alguna; queda sin materia, cuando ha sido satisfecha la pretensión del particular, ya sea porque se hizo la entrega de la información solicitada o porque se completó la misma, en el caso concreto,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en la etapa de manifestaciones, mediante el Informe Justificado remitido, modificó su respuesta al informar al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que, </w:t>
      </w:r>
      <w:r>
        <w:rPr>
          <w:rFonts w:ascii="Palatino Linotype" w:eastAsia="Palatino Linotype" w:hAnsi="Palatino Linotype" w:cs="Palatino Linotype"/>
          <w:i/>
          <w:sz w:val="24"/>
          <w:szCs w:val="24"/>
        </w:rPr>
        <w:t xml:space="preserve">después de llevar a cabo </w:t>
      </w:r>
      <w:proofErr w:type="spellStart"/>
      <w:r>
        <w:rPr>
          <w:rFonts w:ascii="Palatino Linotype" w:eastAsia="Palatino Linotype" w:hAnsi="Palatino Linotype" w:cs="Palatino Linotype"/>
          <w:i/>
          <w:sz w:val="24"/>
          <w:szCs w:val="24"/>
        </w:rPr>
        <w:t>un a</w:t>
      </w:r>
      <w:proofErr w:type="spellEnd"/>
      <w:r>
        <w:rPr>
          <w:rFonts w:ascii="Palatino Linotype" w:eastAsia="Palatino Linotype" w:hAnsi="Palatino Linotype" w:cs="Palatino Linotype"/>
          <w:i/>
          <w:sz w:val="24"/>
          <w:szCs w:val="24"/>
        </w:rPr>
        <w:t xml:space="preserve"> búsqueda exhaustiva y razonable en los archivos físicos y electrónicos que obran en esta Dirección General de Administración…. No se encontró registro y/o información, respecto de servidores públicos que hayan laborado días festivos</w:t>
      </w:r>
      <w:proofErr w:type="gramStart"/>
      <w:r>
        <w:rPr>
          <w:rFonts w:ascii="Palatino Linotype" w:eastAsia="Palatino Linotype" w:hAnsi="Palatino Linotype" w:cs="Palatino Linotype"/>
          <w:i/>
          <w:sz w:val="24"/>
          <w:szCs w:val="24"/>
        </w:rPr>
        <w:t>..</w:t>
      </w:r>
      <w:proofErr w:type="gramEnd"/>
      <w:r>
        <w:rPr>
          <w:rFonts w:ascii="Palatino Linotype" w:eastAsia="Palatino Linotype" w:hAnsi="Palatino Linotype" w:cs="Palatino Linotype"/>
          <w:i/>
          <w:sz w:val="24"/>
          <w:szCs w:val="24"/>
        </w:rPr>
        <w:t xml:space="preserve"> (sic)</w:t>
      </w:r>
    </w:p>
    <w:p w:rsidR="005C45B9" w:rsidRDefault="005C45B9">
      <w:pPr>
        <w:spacing w:after="0" w:line="360" w:lineRule="auto"/>
        <w:ind w:right="-646"/>
        <w:jc w:val="both"/>
        <w:rPr>
          <w:rFonts w:ascii="Palatino Linotype" w:eastAsia="Palatino Linotype" w:hAnsi="Palatino Linotype" w:cs="Palatino Linotype"/>
          <w:sz w:val="24"/>
          <w:szCs w:val="24"/>
        </w:rPr>
      </w:pPr>
    </w:p>
    <w:p w:rsidR="005C45B9" w:rsidRDefault="00EE721D">
      <w:pPr>
        <w:numPr>
          <w:ilvl w:val="0"/>
          <w:numId w:val="9"/>
        </w:numPr>
        <w:pBdr>
          <w:top w:val="nil"/>
          <w:left w:val="nil"/>
          <w:bottom w:val="nil"/>
          <w:right w:val="nil"/>
          <w:between w:val="nil"/>
        </w:pBdr>
        <w:tabs>
          <w:tab w:val="left" w:pos="0"/>
        </w:tabs>
        <w:spacing w:after="0" w:line="360" w:lineRule="auto"/>
        <w:ind w:left="0" w:right="-646"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t xml:space="preserve">En esa tesitura, se observa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mediante el informe justificado modificó la respuesta inicial, ya que en un primer momento refirió que, “</w:t>
      </w:r>
      <w:r>
        <w:rPr>
          <w:rFonts w:ascii="Palatino Linotype" w:eastAsia="Palatino Linotype" w:hAnsi="Palatino Linotype" w:cs="Palatino Linotype"/>
          <w:i/>
          <w:sz w:val="24"/>
          <w:szCs w:val="24"/>
        </w:rPr>
        <w:t>Lo que indica que tanto los días hábiles, así como los días festivos, se encuentran incluidos en el salario que integran dichos pagos y, que en el Ayuntamiento de Naucalpan de Juárez se realiza de manera quincenal. Aplicable a todos los Servidores Públicos, sin distinción alguna” (sic)</w:t>
      </w:r>
      <w:r>
        <w:rPr>
          <w:rFonts w:ascii="Palatino Linotype" w:eastAsia="Palatino Linotype" w:hAnsi="Palatino Linotype" w:cs="Palatino Linotype"/>
          <w:b/>
          <w:color w:val="000000"/>
          <w:sz w:val="24"/>
          <w:szCs w:val="24"/>
        </w:rPr>
        <w:t>.</w:t>
      </w:r>
    </w:p>
    <w:p w:rsidR="005C45B9" w:rsidRDefault="005C45B9">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i/>
          <w:sz w:val="24"/>
          <w:szCs w:val="24"/>
        </w:rPr>
      </w:pPr>
      <w:bookmarkStart w:id="9" w:name="_heading=h.1t3h5sf" w:colFirst="0" w:colLast="0"/>
      <w:bookmarkEnd w:id="9"/>
      <w:r>
        <w:rPr>
          <w:rFonts w:ascii="Palatino Linotype" w:eastAsia="Palatino Linotype" w:hAnsi="Palatino Linotype" w:cs="Palatino Linotype"/>
          <w:color w:val="000000"/>
          <w:sz w:val="24"/>
          <w:szCs w:val="24"/>
        </w:rPr>
        <w:t xml:space="preserve">En esa tesitura, </w:t>
      </w:r>
      <w:r>
        <w:rPr>
          <w:rFonts w:ascii="Palatino Linotype" w:eastAsia="Palatino Linotype" w:hAnsi="Palatino Linotype" w:cs="Palatino Linotype"/>
          <w:sz w:val="24"/>
          <w:szCs w:val="24"/>
        </w:rPr>
        <w:t xml:space="preserve">toda vez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manifestó vía Informe Justificado que, “</w:t>
      </w:r>
      <w:r>
        <w:rPr>
          <w:rFonts w:ascii="Palatino Linotype" w:eastAsia="Palatino Linotype" w:hAnsi="Palatino Linotype" w:cs="Palatino Linotype"/>
          <w:i/>
          <w:sz w:val="24"/>
          <w:szCs w:val="24"/>
        </w:rPr>
        <w:t xml:space="preserve">después de llevar a cabo </w:t>
      </w:r>
      <w:proofErr w:type="spellStart"/>
      <w:r>
        <w:rPr>
          <w:rFonts w:ascii="Palatino Linotype" w:eastAsia="Palatino Linotype" w:hAnsi="Palatino Linotype" w:cs="Palatino Linotype"/>
          <w:i/>
          <w:sz w:val="24"/>
          <w:szCs w:val="24"/>
        </w:rPr>
        <w:t>un a</w:t>
      </w:r>
      <w:proofErr w:type="spellEnd"/>
      <w:r>
        <w:rPr>
          <w:rFonts w:ascii="Palatino Linotype" w:eastAsia="Palatino Linotype" w:hAnsi="Palatino Linotype" w:cs="Palatino Linotype"/>
          <w:i/>
          <w:sz w:val="24"/>
          <w:szCs w:val="24"/>
        </w:rPr>
        <w:t xml:space="preserve"> búsqueda exhaustiva y razonable en los archivos físicos y electrónicos que obran en esta Dirección General de Administración…. No se encontró registro y/o información, respecto de servidores públicos que hayan laborado días festivos” </w:t>
      </w:r>
      <w:r>
        <w:rPr>
          <w:rFonts w:ascii="Palatino Linotype" w:eastAsia="Palatino Linotype" w:hAnsi="Palatino Linotype" w:cs="Palatino Linotype"/>
          <w:sz w:val="24"/>
          <w:szCs w:val="24"/>
        </w:rPr>
        <w:t xml:space="preserve">se constituye un hecho negativo; luego entonces, si se considera el hecho negativo, es obvio que éste no puede fácticamente obrar en los archivos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ya que no puede probarse por ser lógica y materialmente imposible.</w:t>
      </w:r>
    </w:p>
    <w:p w:rsidR="005C45B9" w:rsidRDefault="005C45B9">
      <w:pPr>
        <w:spacing w:after="0" w:line="360" w:lineRule="auto"/>
        <w:jc w:val="both"/>
        <w:rPr>
          <w:rFonts w:ascii="Palatino Linotype" w:eastAsia="Palatino Linotype" w:hAnsi="Palatino Linotype" w:cs="Palatino Linotype"/>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Asimismo, no se trata de un caso por el cual la negación del hecho implique la afirmación del mismo, simplemente se está ante una notoria y evidente inexistencia fáctica de la información solicitada.</w:t>
      </w:r>
    </w:p>
    <w:p w:rsidR="005C45B9" w:rsidRDefault="005C45B9">
      <w:pPr>
        <w:spacing w:after="0" w:line="360" w:lineRule="auto"/>
        <w:jc w:val="both"/>
        <w:rPr>
          <w:rFonts w:ascii="Palatino Linotype" w:eastAsia="Palatino Linotype" w:hAnsi="Palatino Linotype" w:cs="Palatino Linotype"/>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5C45B9" w:rsidRDefault="005C45B9">
      <w:pPr>
        <w:spacing w:line="360" w:lineRule="auto"/>
        <w:jc w:val="both"/>
        <w:rPr>
          <w:rFonts w:ascii="Palatino Linotype" w:eastAsia="Palatino Linotype" w:hAnsi="Palatino Linotype" w:cs="Palatino Linotype"/>
          <w:sz w:val="24"/>
          <w:szCs w:val="24"/>
        </w:rPr>
      </w:pPr>
    </w:p>
    <w:p w:rsidR="005C45B9" w:rsidRDefault="00EE721D">
      <w:pPr>
        <w:spacing w:line="360" w:lineRule="auto"/>
        <w:ind w:left="851" w:right="56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HECHOS NEGATIVOS, NO SON SUSCEPTIBLES DE DEMOSTRACIÓN. </w:t>
      </w:r>
    </w:p>
    <w:p w:rsidR="005C45B9" w:rsidRDefault="00EE721D">
      <w:pPr>
        <w:spacing w:line="360" w:lineRule="auto"/>
        <w:ind w:left="851"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Tratándose de un hecho negativo, el Juez no tiene </w:t>
      </w:r>
      <w:proofErr w:type="spellStart"/>
      <w:r>
        <w:rPr>
          <w:rFonts w:ascii="Palatino Linotype" w:eastAsia="Palatino Linotype" w:hAnsi="Palatino Linotype" w:cs="Palatino Linotype"/>
          <w:i/>
          <w:sz w:val="24"/>
          <w:szCs w:val="24"/>
        </w:rPr>
        <w:t>por que</w:t>
      </w:r>
      <w:proofErr w:type="spellEnd"/>
      <w:r>
        <w:rPr>
          <w:rFonts w:ascii="Palatino Linotype" w:eastAsia="Palatino Linotype" w:hAnsi="Palatino Linotype" w:cs="Palatino Linotype"/>
          <w:i/>
          <w:sz w:val="24"/>
          <w:szCs w:val="24"/>
        </w:rPr>
        <w:t xml:space="preserve"> invocar prueba alguna de la que se desprenda, ya que es bien sabido que esta clase de hechos no son susceptibles de demostración.</w:t>
      </w:r>
    </w:p>
    <w:p w:rsidR="005C45B9" w:rsidRDefault="00EE721D">
      <w:pPr>
        <w:spacing w:line="360" w:lineRule="auto"/>
        <w:ind w:left="851"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Amparo en revisión 2022/61. José García Florín (Menor). 9 de octubre de 1961. Cinco votos. Ponente: José Rivera Pérez Campos.”</w:t>
      </w:r>
    </w:p>
    <w:p w:rsidR="005C45B9" w:rsidRDefault="005C45B9">
      <w:pPr>
        <w:spacing w:line="360" w:lineRule="auto"/>
        <w:ind w:left="709" w:right="758"/>
        <w:jc w:val="both"/>
        <w:rPr>
          <w:rFonts w:ascii="Palatino Linotype" w:eastAsia="Palatino Linotype" w:hAnsi="Palatino Linotype" w:cs="Palatino Linotype"/>
          <w:i/>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y de conformidad con lo establecido en el artículo 12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anteriormente invocado,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únicamente </w:t>
      </w:r>
      <w:r>
        <w:rPr>
          <w:rFonts w:ascii="Palatino Linotype" w:eastAsia="Palatino Linotype" w:hAnsi="Palatino Linotype" w:cs="Palatino Linotype"/>
          <w:sz w:val="24"/>
          <w:szCs w:val="24"/>
        </w:rPr>
        <w:lastRenderedPageBreak/>
        <w:t>proporcionará la información que obra en sus archivos, lo que a</w:t>
      </w:r>
      <w:r>
        <w:rPr>
          <w:rFonts w:ascii="Palatino Linotype" w:eastAsia="Palatino Linotype" w:hAnsi="Palatino Linotype" w:cs="Palatino Linotype"/>
          <w:i/>
          <w:sz w:val="24"/>
          <w:szCs w:val="24"/>
        </w:rPr>
        <w:t xml:space="preserve"> contrario sensu</w:t>
      </w:r>
      <w:r>
        <w:rPr>
          <w:rFonts w:ascii="Palatino Linotype" w:eastAsia="Palatino Linotype" w:hAnsi="Palatino Linotype" w:cs="Palatino Linotype"/>
          <w:sz w:val="24"/>
          <w:szCs w:val="24"/>
        </w:rPr>
        <w:t xml:space="preserve"> significa que no se está obligado a proporcionar lo que no obre en sus archivos.</w:t>
      </w:r>
    </w:p>
    <w:p w:rsidR="005C45B9" w:rsidRDefault="005C45B9">
      <w:pPr>
        <w:spacing w:line="360" w:lineRule="auto"/>
        <w:jc w:val="both"/>
        <w:rPr>
          <w:rFonts w:ascii="Palatino Linotype" w:eastAsia="Palatino Linotype" w:hAnsi="Palatino Linotype" w:cs="Palatino Linotype"/>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esa tesitura, se observa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mediante el informe justificado modificó la respuesta inicial, pronunciándose respecto de la información faltante como un </w:t>
      </w:r>
      <w:r w:rsidR="008E162C">
        <w:rPr>
          <w:rFonts w:ascii="Palatino Linotype" w:eastAsia="Palatino Linotype" w:hAnsi="Palatino Linotype" w:cs="Palatino Linotype"/>
          <w:sz w:val="24"/>
          <w:szCs w:val="24"/>
        </w:rPr>
        <w:t>hecho negativo, pues se reitera, que se informó que no se encontró la información correspondiente.</w:t>
      </w:r>
    </w:p>
    <w:p w:rsidR="008E162C" w:rsidRDefault="008E162C" w:rsidP="008E162C">
      <w:pPr>
        <w:pStyle w:val="Prrafodelista"/>
        <w:rPr>
          <w:rFonts w:ascii="Palatino Linotype" w:eastAsia="Palatino Linotype" w:hAnsi="Palatino Linotype" w:cs="Palatino Linotype"/>
        </w:rPr>
      </w:pPr>
    </w:p>
    <w:p w:rsidR="0036516D" w:rsidRPr="00DA0EFA" w:rsidRDefault="008E162C" w:rsidP="0036516D">
      <w:pPr>
        <w:numPr>
          <w:ilvl w:val="0"/>
          <w:numId w:val="5"/>
        </w:numPr>
        <w:spacing w:after="0" w:line="360" w:lineRule="auto"/>
        <w:ind w:left="0" w:firstLine="0"/>
        <w:jc w:val="both"/>
        <w:rPr>
          <w:rFonts w:ascii="Palatino Linotype" w:eastAsia="Palatino Linotype" w:hAnsi="Palatino Linotype" w:cs="Palatino Linotype"/>
          <w:sz w:val="24"/>
          <w:szCs w:val="24"/>
        </w:rPr>
      </w:pPr>
      <w:r w:rsidRPr="00DA0EFA">
        <w:rPr>
          <w:rFonts w:ascii="Palatino Linotype" w:eastAsia="Palatino Linotype" w:hAnsi="Palatino Linotype" w:cs="Palatino Linotype"/>
          <w:sz w:val="24"/>
          <w:szCs w:val="24"/>
        </w:rPr>
        <w:t>Asimismo, informo que tanto los días hábiles; así como, los días festivos, se encuentran incluidos en el salario que integran dichos pagos, que se realizan de manera quincenal de todos los días aunque el día 01 de enero no se labora, se pa</w:t>
      </w:r>
      <w:r w:rsidR="0036516D" w:rsidRPr="00DA0EFA">
        <w:rPr>
          <w:rFonts w:ascii="Palatino Linotype" w:eastAsia="Palatino Linotype" w:hAnsi="Palatino Linotype" w:cs="Palatino Linotype"/>
          <w:sz w:val="24"/>
          <w:szCs w:val="24"/>
        </w:rPr>
        <w:t>ga el salario completo por los 15 días laborados.</w:t>
      </w:r>
    </w:p>
    <w:p w:rsidR="0036516D" w:rsidRPr="00DA0EFA" w:rsidRDefault="0036516D" w:rsidP="0036516D">
      <w:pPr>
        <w:pStyle w:val="Prrafodelista"/>
        <w:rPr>
          <w:rFonts w:ascii="Palatino Linotype" w:eastAsia="Palatino Linotype" w:hAnsi="Palatino Linotype" w:cs="Palatino Linotype"/>
        </w:rPr>
      </w:pPr>
    </w:p>
    <w:p w:rsidR="0036516D" w:rsidRPr="00DA0EFA" w:rsidRDefault="0036516D" w:rsidP="0036516D">
      <w:pPr>
        <w:numPr>
          <w:ilvl w:val="0"/>
          <w:numId w:val="5"/>
        </w:numPr>
        <w:spacing w:after="0" w:line="360" w:lineRule="auto"/>
        <w:ind w:left="0" w:firstLine="0"/>
        <w:jc w:val="both"/>
        <w:rPr>
          <w:rFonts w:ascii="Palatino Linotype" w:eastAsia="Palatino Linotype" w:hAnsi="Palatino Linotype" w:cs="Palatino Linotype"/>
          <w:sz w:val="24"/>
          <w:szCs w:val="24"/>
        </w:rPr>
      </w:pPr>
      <w:r w:rsidRPr="00DA0EFA">
        <w:rPr>
          <w:rFonts w:ascii="Palatino Linotype" w:eastAsia="Palatino Linotype" w:hAnsi="Palatino Linotype" w:cs="Palatino Linotype"/>
          <w:sz w:val="24"/>
          <w:szCs w:val="24"/>
        </w:rPr>
        <w:t>Respecto a los servidores públicos adscritos a la Coordinación Municipal de Protección Civil y Bomberos, tienen establecidas distintas jornadas de trabajo, por el desempeño de sus funciones.</w:t>
      </w:r>
    </w:p>
    <w:p w:rsidR="0036516D" w:rsidRPr="00DA0EFA" w:rsidRDefault="0036516D" w:rsidP="0036516D">
      <w:pPr>
        <w:pStyle w:val="Prrafodelista"/>
        <w:rPr>
          <w:rFonts w:ascii="Palatino Linotype" w:eastAsia="Palatino Linotype" w:hAnsi="Palatino Linotype" w:cs="Palatino Linotype"/>
        </w:rPr>
      </w:pPr>
    </w:p>
    <w:p w:rsidR="0036516D" w:rsidRPr="00DA0EFA" w:rsidRDefault="0036516D" w:rsidP="0036516D">
      <w:pPr>
        <w:spacing w:after="0" w:line="360" w:lineRule="auto"/>
        <w:jc w:val="both"/>
        <w:rPr>
          <w:rFonts w:ascii="Palatino Linotype" w:eastAsia="Palatino Linotype" w:hAnsi="Palatino Linotype" w:cs="Palatino Linotype"/>
          <w:sz w:val="24"/>
          <w:szCs w:val="24"/>
        </w:rPr>
      </w:pPr>
    </w:p>
    <w:p w:rsidR="008E162C" w:rsidRPr="00DA0EFA" w:rsidRDefault="0036516D" w:rsidP="0036516D">
      <w:pPr>
        <w:spacing w:after="0" w:line="240" w:lineRule="auto"/>
        <w:ind w:left="851" w:right="1041"/>
        <w:jc w:val="center"/>
        <w:rPr>
          <w:rFonts w:ascii="Palatino Linotype" w:eastAsia="Palatino Linotype" w:hAnsi="Palatino Linotype" w:cs="Palatino Linotype"/>
          <w:b/>
          <w:sz w:val="24"/>
          <w:szCs w:val="24"/>
        </w:rPr>
      </w:pPr>
      <w:r w:rsidRPr="00DA0EFA">
        <w:rPr>
          <w:rFonts w:ascii="Palatino Linotype" w:eastAsia="Palatino Linotype" w:hAnsi="Palatino Linotype" w:cs="Palatino Linotype"/>
          <w:b/>
          <w:sz w:val="24"/>
          <w:szCs w:val="24"/>
        </w:rPr>
        <w:t>LEY DEL TRABAJO DE LOS SERVIDORES PÚBLICOS DEL ESTADO Y MUNICIPIOS</w:t>
      </w:r>
    </w:p>
    <w:p w:rsidR="0036516D" w:rsidRPr="00DA0EFA" w:rsidRDefault="0036516D" w:rsidP="0036516D">
      <w:pPr>
        <w:spacing w:after="0" w:line="240" w:lineRule="auto"/>
        <w:ind w:right="1041"/>
        <w:jc w:val="center"/>
        <w:rPr>
          <w:rFonts w:ascii="Palatino Linotype" w:eastAsia="Palatino Linotype" w:hAnsi="Palatino Linotype" w:cs="Palatino Linotype"/>
          <w:b/>
          <w:sz w:val="24"/>
          <w:szCs w:val="24"/>
        </w:rPr>
      </w:pPr>
    </w:p>
    <w:p w:rsidR="0036516D" w:rsidRPr="00DA0EFA" w:rsidRDefault="0036516D" w:rsidP="0036516D">
      <w:pPr>
        <w:spacing w:after="0" w:line="240" w:lineRule="auto"/>
        <w:ind w:left="851" w:right="1041"/>
        <w:jc w:val="center"/>
        <w:rPr>
          <w:rFonts w:ascii="Palatino Linotype" w:eastAsia="Palatino Linotype" w:hAnsi="Palatino Linotype" w:cs="Palatino Linotype"/>
          <w:b/>
          <w:i/>
          <w:sz w:val="24"/>
          <w:szCs w:val="24"/>
        </w:rPr>
      </w:pPr>
      <w:r w:rsidRPr="00DA0EFA">
        <w:rPr>
          <w:rFonts w:ascii="Palatino Linotype" w:eastAsia="Palatino Linotype" w:hAnsi="Palatino Linotype" w:cs="Palatino Linotype"/>
          <w:b/>
          <w:i/>
          <w:sz w:val="24"/>
          <w:szCs w:val="24"/>
        </w:rPr>
        <w:t>CAPÍTULO IV</w:t>
      </w:r>
    </w:p>
    <w:p w:rsidR="0036516D" w:rsidRPr="00DA0EFA" w:rsidRDefault="0036516D" w:rsidP="0036516D">
      <w:pPr>
        <w:spacing w:after="0" w:line="240" w:lineRule="auto"/>
        <w:ind w:left="851" w:right="1041"/>
        <w:jc w:val="center"/>
        <w:rPr>
          <w:rFonts w:ascii="Palatino Linotype" w:eastAsia="Palatino Linotype" w:hAnsi="Palatino Linotype" w:cs="Palatino Linotype"/>
          <w:b/>
          <w:i/>
          <w:sz w:val="24"/>
          <w:szCs w:val="24"/>
        </w:rPr>
      </w:pPr>
      <w:r w:rsidRPr="00DA0EFA">
        <w:rPr>
          <w:rFonts w:ascii="Palatino Linotype" w:eastAsia="Palatino Linotype" w:hAnsi="Palatino Linotype" w:cs="Palatino Linotype"/>
          <w:b/>
          <w:i/>
          <w:sz w:val="24"/>
          <w:szCs w:val="24"/>
        </w:rPr>
        <w:t>De la Jornada de Trabajo, de los Descansos y Licencias</w:t>
      </w:r>
    </w:p>
    <w:p w:rsidR="0036516D" w:rsidRPr="00DA0EFA" w:rsidRDefault="0036516D" w:rsidP="0036516D">
      <w:pPr>
        <w:spacing w:after="0" w:line="240" w:lineRule="auto"/>
        <w:ind w:left="851" w:right="1041"/>
        <w:jc w:val="center"/>
        <w:rPr>
          <w:rFonts w:ascii="Palatino Linotype" w:eastAsia="Palatino Linotype" w:hAnsi="Palatino Linotype" w:cs="Palatino Linotype"/>
          <w:b/>
          <w:i/>
          <w:sz w:val="24"/>
          <w:szCs w:val="24"/>
        </w:rPr>
      </w:pPr>
    </w:p>
    <w:p w:rsidR="0036516D" w:rsidRPr="00DA0EFA" w:rsidRDefault="0036516D" w:rsidP="0036516D">
      <w:pPr>
        <w:spacing w:after="0" w:line="240" w:lineRule="auto"/>
        <w:ind w:left="851" w:right="1041"/>
        <w:jc w:val="both"/>
        <w:rPr>
          <w:rFonts w:ascii="Palatino Linotype" w:eastAsia="Palatino Linotype" w:hAnsi="Palatino Linotype" w:cs="Palatino Linotype"/>
          <w:i/>
          <w:sz w:val="24"/>
          <w:szCs w:val="24"/>
        </w:rPr>
      </w:pPr>
      <w:r w:rsidRPr="00DA0EFA">
        <w:rPr>
          <w:rFonts w:ascii="Palatino Linotype" w:eastAsia="Palatino Linotype" w:hAnsi="Palatino Linotype" w:cs="Palatino Linotype"/>
          <w:b/>
          <w:i/>
          <w:sz w:val="24"/>
          <w:szCs w:val="24"/>
        </w:rPr>
        <w:t>ARTÍCULO 59.</w:t>
      </w:r>
      <w:r w:rsidRPr="00DA0EFA">
        <w:rPr>
          <w:rFonts w:ascii="Palatino Linotype" w:eastAsia="Palatino Linotype" w:hAnsi="Palatino Linotype" w:cs="Palatino Linotype"/>
          <w:i/>
          <w:sz w:val="24"/>
          <w:szCs w:val="24"/>
        </w:rPr>
        <w:t xml:space="preserve"> Jornada de trabajo es el tiempo durante el cual el servidor público está a disposición de la institución pública para prestar sus servicios. El horario de trabajo será determinado conforme a las </w:t>
      </w:r>
      <w:r w:rsidRPr="00DA0EFA">
        <w:rPr>
          <w:rFonts w:ascii="Palatino Linotype" w:eastAsia="Palatino Linotype" w:hAnsi="Palatino Linotype" w:cs="Palatino Linotype"/>
          <w:i/>
          <w:sz w:val="24"/>
          <w:szCs w:val="24"/>
        </w:rPr>
        <w:lastRenderedPageBreak/>
        <w:t xml:space="preserve">necesidades del servicio de la institución pública o dependencia, de acuerdo a lo estipulado en las condiciones generales de trabajo, sin que exceda los máximos legales. </w:t>
      </w:r>
    </w:p>
    <w:p w:rsidR="0036516D" w:rsidRPr="00DA0EFA" w:rsidRDefault="0036516D" w:rsidP="0036516D">
      <w:pPr>
        <w:spacing w:after="0" w:line="240" w:lineRule="auto"/>
        <w:ind w:left="851" w:right="1041"/>
        <w:jc w:val="both"/>
        <w:rPr>
          <w:rFonts w:ascii="Palatino Linotype" w:eastAsia="Palatino Linotype" w:hAnsi="Palatino Linotype" w:cs="Palatino Linotype"/>
          <w:i/>
          <w:sz w:val="24"/>
          <w:szCs w:val="24"/>
        </w:rPr>
      </w:pPr>
    </w:p>
    <w:p w:rsidR="0036516D" w:rsidRPr="00DA0EFA" w:rsidRDefault="0036516D" w:rsidP="0036516D">
      <w:pPr>
        <w:spacing w:after="0" w:line="240" w:lineRule="auto"/>
        <w:ind w:left="851" w:right="1041"/>
        <w:jc w:val="both"/>
        <w:rPr>
          <w:rFonts w:ascii="Palatino Linotype" w:eastAsia="Palatino Linotype" w:hAnsi="Palatino Linotype" w:cs="Palatino Linotype"/>
          <w:i/>
          <w:sz w:val="24"/>
          <w:szCs w:val="24"/>
        </w:rPr>
      </w:pPr>
      <w:r w:rsidRPr="00DA0EFA">
        <w:rPr>
          <w:rFonts w:ascii="Palatino Linotype" w:eastAsia="Palatino Linotype" w:hAnsi="Palatino Linotype" w:cs="Palatino Linotype"/>
          <w:b/>
          <w:i/>
          <w:sz w:val="24"/>
          <w:szCs w:val="24"/>
        </w:rPr>
        <w:t>ARTÍCULO 60</w:t>
      </w:r>
      <w:r w:rsidRPr="00DA0EFA">
        <w:rPr>
          <w:rFonts w:ascii="Palatino Linotype" w:eastAsia="Palatino Linotype" w:hAnsi="Palatino Linotype" w:cs="Palatino Linotype"/>
          <w:i/>
          <w:sz w:val="24"/>
          <w:szCs w:val="24"/>
        </w:rPr>
        <w:t xml:space="preserve">. La jornada de trabajo puede ser diurna, nocturna o mixta, conforme a lo siguiente: </w:t>
      </w:r>
    </w:p>
    <w:p w:rsidR="0036516D" w:rsidRPr="00DA0EFA" w:rsidRDefault="0036516D" w:rsidP="0036516D">
      <w:pPr>
        <w:pStyle w:val="Prrafodelista"/>
        <w:numPr>
          <w:ilvl w:val="0"/>
          <w:numId w:val="12"/>
        </w:numPr>
        <w:ind w:right="1041"/>
        <w:jc w:val="both"/>
        <w:rPr>
          <w:rFonts w:ascii="Palatino Linotype" w:eastAsia="Palatino Linotype" w:hAnsi="Palatino Linotype" w:cs="Palatino Linotype"/>
          <w:i/>
        </w:rPr>
      </w:pPr>
      <w:r w:rsidRPr="00DA0EFA">
        <w:rPr>
          <w:rFonts w:ascii="Palatino Linotype" w:eastAsia="Palatino Linotype" w:hAnsi="Palatino Linotype" w:cs="Palatino Linotype"/>
          <w:i/>
        </w:rPr>
        <w:t xml:space="preserve">Diurna, la comprendida entre las seis y las veinte horas; </w:t>
      </w:r>
    </w:p>
    <w:p w:rsidR="0036516D" w:rsidRPr="00DA0EFA" w:rsidRDefault="0036516D" w:rsidP="0036516D">
      <w:pPr>
        <w:pStyle w:val="Prrafodelista"/>
        <w:numPr>
          <w:ilvl w:val="0"/>
          <w:numId w:val="12"/>
        </w:numPr>
        <w:ind w:right="1041"/>
        <w:jc w:val="both"/>
        <w:rPr>
          <w:rFonts w:ascii="Palatino Linotype" w:eastAsia="Palatino Linotype" w:hAnsi="Palatino Linotype" w:cs="Palatino Linotype"/>
          <w:i/>
        </w:rPr>
      </w:pPr>
      <w:r w:rsidRPr="00DA0EFA">
        <w:rPr>
          <w:rFonts w:ascii="Palatino Linotype" w:eastAsia="Palatino Linotype" w:hAnsi="Palatino Linotype" w:cs="Palatino Linotype"/>
          <w:i/>
        </w:rPr>
        <w:t>Nocturna, la comprendida entre las veinte y las seis horas; y II</w:t>
      </w:r>
    </w:p>
    <w:p w:rsidR="0036516D" w:rsidRPr="00DA0EFA" w:rsidRDefault="0036516D" w:rsidP="0036516D">
      <w:pPr>
        <w:pStyle w:val="Prrafodelista"/>
        <w:numPr>
          <w:ilvl w:val="0"/>
          <w:numId w:val="12"/>
        </w:numPr>
        <w:ind w:right="1041"/>
        <w:jc w:val="both"/>
        <w:rPr>
          <w:rFonts w:ascii="Palatino Linotype" w:eastAsia="Palatino Linotype" w:hAnsi="Palatino Linotype" w:cs="Palatino Linotype"/>
          <w:i/>
        </w:rPr>
      </w:pPr>
      <w:r w:rsidRPr="00DA0EFA">
        <w:rPr>
          <w:rFonts w:ascii="Palatino Linotype" w:eastAsia="Palatino Linotype" w:hAnsi="Palatino Linotype" w:cs="Palatino Linotype"/>
          <w:i/>
        </w:rPr>
        <w:t xml:space="preserve">Mixta, la que comprenda períodos de tiempo de las jornadas diurna y nocturna, siempre que el período nocturno sea menor de tres horas y media, pues en caso contrario, se considerará como jornada nocturna. </w:t>
      </w:r>
    </w:p>
    <w:p w:rsidR="0036516D" w:rsidRPr="00DA0EFA" w:rsidRDefault="0036516D" w:rsidP="0036516D">
      <w:pPr>
        <w:spacing w:after="0" w:line="240" w:lineRule="auto"/>
        <w:ind w:left="851" w:right="1041"/>
        <w:jc w:val="both"/>
        <w:rPr>
          <w:rFonts w:ascii="Palatino Linotype" w:eastAsia="Palatino Linotype" w:hAnsi="Palatino Linotype" w:cs="Palatino Linotype"/>
          <w:i/>
          <w:sz w:val="24"/>
          <w:szCs w:val="24"/>
        </w:rPr>
      </w:pPr>
    </w:p>
    <w:p w:rsidR="0036516D" w:rsidRPr="00DA0EFA" w:rsidRDefault="0036516D" w:rsidP="0036516D">
      <w:pPr>
        <w:spacing w:after="0" w:line="240" w:lineRule="auto"/>
        <w:ind w:left="851" w:right="1041"/>
        <w:jc w:val="both"/>
        <w:rPr>
          <w:rFonts w:ascii="Palatino Linotype" w:eastAsia="Palatino Linotype" w:hAnsi="Palatino Linotype" w:cs="Palatino Linotype"/>
          <w:i/>
          <w:sz w:val="24"/>
          <w:szCs w:val="24"/>
        </w:rPr>
      </w:pPr>
      <w:r w:rsidRPr="00DA0EFA">
        <w:rPr>
          <w:rFonts w:ascii="Palatino Linotype" w:eastAsia="Palatino Linotype" w:hAnsi="Palatino Linotype" w:cs="Palatino Linotype"/>
          <w:b/>
          <w:i/>
          <w:sz w:val="24"/>
          <w:szCs w:val="24"/>
        </w:rPr>
        <w:t>ARTÍCULO 61</w:t>
      </w:r>
      <w:r w:rsidRPr="00DA0EFA">
        <w:rPr>
          <w:rFonts w:ascii="Palatino Linotype" w:eastAsia="Palatino Linotype" w:hAnsi="Palatino Linotype" w:cs="Palatino Linotype"/>
          <w:i/>
          <w:sz w:val="24"/>
          <w:szCs w:val="24"/>
        </w:rPr>
        <w:t>. Cuando la naturaleza del trabajo así lo exija, la jornada se reducirá teniendo en cuenta el número de horas que pueda trabajar un individuo normal sin sufrir quebranto en su salud.</w:t>
      </w:r>
    </w:p>
    <w:p w:rsidR="008E162C" w:rsidRPr="00DA0EFA" w:rsidRDefault="008E162C" w:rsidP="008E162C">
      <w:pPr>
        <w:pStyle w:val="Prrafodelista"/>
        <w:rPr>
          <w:rFonts w:ascii="Palatino Linotype" w:eastAsia="Palatino Linotype" w:hAnsi="Palatino Linotype" w:cs="Palatino Linotype"/>
        </w:rPr>
      </w:pPr>
    </w:p>
    <w:p w:rsidR="004E65CF" w:rsidRPr="00DA0EFA" w:rsidRDefault="0036516D" w:rsidP="008E162C">
      <w:pPr>
        <w:numPr>
          <w:ilvl w:val="0"/>
          <w:numId w:val="5"/>
        </w:numPr>
        <w:spacing w:after="0" w:line="360" w:lineRule="auto"/>
        <w:ind w:left="0" w:firstLine="0"/>
        <w:jc w:val="both"/>
        <w:rPr>
          <w:rFonts w:ascii="Palatino Linotype" w:eastAsia="Palatino Linotype" w:hAnsi="Palatino Linotype" w:cs="Palatino Linotype"/>
          <w:sz w:val="24"/>
          <w:szCs w:val="24"/>
        </w:rPr>
      </w:pPr>
      <w:r w:rsidRPr="00DA0EFA">
        <w:rPr>
          <w:rFonts w:ascii="Palatino Linotype" w:eastAsia="Palatino Linotype" w:hAnsi="Palatino Linotype" w:cs="Palatino Linotype"/>
          <w:sz w:val="24"/>
          <w:szCs w:val="24"/>
        </w:rPr>
        <w:t>De lo anterior, se observa q</w:t>
      </w:r>
      <w:r w:rsidR="004E65CF" w:rsidRPr="00DA0EFA">
        <w:rPr>
          <w:rFonts w:ascii="Palatino Linotype" w:eastAsia="Palatino Linotype" w:hAnsi="Palatino Linotype" w:cs="Palatino Linotype"/>
          <w:sz w:val="24"/>
          <w:szCs w:val="24"/>
        </w:rPr>
        <w:t xml:space="preserve">ue los servidores públicos adscritos a Coordinación Municipal de Protección Civil y Bomberos, dada la naturaleza de sus </w:t>
      </w:r>
      <w:r w:rsidR="000967EB" w:rsidRPr="00DA0EFA">
        <w:rPr>
          <w:rFonts w:ascii="Palatino Linotype" w:eastAsia="Palatino Linotype" w:hAnsi="Palatino Linotype" w:cs="Palatino Linotype"/>
          <w:sz w:val="24"/>
          <w:szCs w:val="24"/>
        </w:rPr>
        <w:t>funciones que</w:t>
      </w:r>
      <w:r w:rsidR="008E162C" w:rsidRPr="00DA0EFA">
        <w:rPr>
          <w:rFonts w:ascii="Palatino Linotype" w:eastAsia="Palatino Linotype" w:hAnsi="Palatino Linotype" w:cs="Palatino Linotype"/>
          <w:sz w:val="24"/>
          <w:szCs w:val="24"/>
        </w:rPr>
        <w:t xml:space="preserve"> laboren </w:t>
      </w:r>
      <w:r w:rsidR="004E65CF" w:rsidRPr="00DA0EFA">
        <w:rPr>
          <w:rFonts w:ascii="Palatino Linotype" w:eastAsia="Palatino Linotype" w:hAnsi="Palatino Linotype" w:cs="Palatino Linotype"/>
          <w:sz w:val="24"/>
          <w:szCs w:val="24"/>
        </w:rPr>
        <w:t xml:space="preserve">días festivos </w:t>
      </w:r>
      <w:r w:rsidR="008E162C" w:rsidRPr="00DA0EFA">
        <w:rPr>
          <w:rFonts w:ascii="Palatino Linotype" w:eastAsia="Palatino Linotype" w:hAnsi="Palatino Linotype" w:cs="Palatino Linotype"/>
          <w:sz w:val="24"/>
          <w:szCs w:val="24"/>
        </w:rPr>
        <w:t>no tienen pago adicional,</w:t>
      </w:r>
      <w:r w:rsidR="000967EB" w:rsidRPr="00DA0EFA">
        <w:rPr>
          <w:rFonts w:ascii="Palatino Linotype" w:eastAsia="Palatino Linotype" w:hAnsi="Palatino Linotype" w:cs="Palatino Linotype"/>
          <w:sz w:val="24"/>
          <w:szCs w:val="24"/>
        </w:rPr>
        <w:t xml:space="preserve"> por lo que a pesar de haber laborado, no se tienen registro de pago por los conceptos solicitados.</w:t>
      </w:r>
    </w:p>
    <w:p w:rsidR="00C21C0A" w:rsidRPr="00DA0EFA" w:rsidRDefault="00C21C0A" w:rsidP="00C21C0A">
      <w:pPr>
        <w:spacing w:after="0" w:line="360" w:lineRule="auto"/>
        <w:jc w:val="both"/>
        <w:rPr>
          <w:rFonts w:ascii="Palatino Linotype" w:eastAsia="Palatino Linotype" w:hAnsi="Palatino Linotype" w:cs="Palatino Linotype"/>
          <w:sz w:val="24"/>
          <w:szCs w:val="24"/>
        </w:rPr>
      </w:pPr>
    </w:p>
    <w:p w:rsidR="00C21C0A" w:rsidRPr="00DA0EFA" w:rsidRDefault="00C21C0A" w:rsidP="008E162C">
      <w:pPr>
        <w:numPr>
          <w:ilvl w:val="0"/>
          <w:numId w:val="5"/>
        </w:numPr>
        <w:spacing w:after="0" w:line="360" w:lineRule="auto"/>
        <w:ind w:left="0" w:firstLine="0"/>
        <w:jc w:val="both"/>
        <w:rPr>
          <w:rFonts w:ascii="Palatino Linotype" w:eastAsia="Palatino Linotype" w:hAnsi="Palatino Linotype" w:cs="Palatino Linotype"/>
          <w:sz w:val="24"/>
          <w:szCs w:val="24"/>
        </w:rPr>
      </w:pPr>
      <w:r w:rsidRPr="00DA0EFA">
        <w:rPr>
          <w:rFonts w:ascii="Palatino Linotype" w:eastAsia="Palatino Linotype" w:hAnsi="Palatino Linotype" w:cs="Palatino Linotype"/>
          <w:sz w:val="24"/>
          <w:szCs w:val="24"/>
        </w:rPr>
        <w:t>En el mismo sentido, los servidores públicos adscritos a la Dirección General de Seguridad Ciudadana y Movilidad Segura, en atención a sus funciones, deben de laborar en días festivos, cuyas jornadas laborales pueden ser de turnos de 12 horas por 12 horas o de 24 por 24 horas, sin recibir un pago adicional por sus labores, en consecuencia, no se pagan días festivos laborados.</w:t>
      </w:r>
    </w:p>
    <w:p w:rsidR="005C45B9" w:rsidRPr="00DA0EFA" w:rsidRDefault="005C45B9" w:rsidP="000967EB">
      <w:pPr>
        <w:pBdr>
          <w:top w:val="nil"/>
          <w:left w:val="nil"/>
          <w:bottom w:val="nil"/>
          <w:right w:val="nil"/>
          <w:between w:val="nil"/>
        </w:pBdr>
        <w:spacing w:after="0" w:line="240" w:lineRule="auto"/>
        <w:rPr>
          <w:rFonts w:ascii="Palatino Linotype" w:eastAsia="Palatino Linotype" w:hAnsi="Palatino Linotype" w:cs="Palatino Linotype"/>
          <w:color w:val="000000"/>
          <w:sz w:val="24"/>
          <w:szCs w:val="24"/>
        </w:rPr>
      </w:pPr>
    </w:p>
    <w:p w:rsidR="005C45B9" w:rsidRPr="00DA0EFA"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sidRPr="00DA0EFA">
        <w:rPr>
          <w:rFonts w:ascii="Palatino Linotype" w:eastAsia="Palatino Linotype" w:hAnsi="Palatino Linotype" w:cs="Palatino Linotype"/>
          <w:sz w:val="24"/>
          <w:szCs w:val="24"/>
        </w:rPr>
        <w:t xml:space="preserve">Ahora bien, respecto de la fuente obligacional, se advierte  que dentro del informe justificado, fue el Director General de Administración, quien se pronunció, </w:t>
      </w:r>
      <w:r w:rsidRPr="00DA0EFA">
        <w:rPr>
          <w:rFonts w:ascii="Palatino Linotype" w:eastAsia="Palatino Linotype" w:hAnsi="Palatino Linotype" w:cs="Palatino Linotype"/>
          <w:sz w:val="24"/>
          <w:szCs w:val="24"/>
        </w:rPr>
        <w:lastRenderedPageBreak/>
        <w:t>luego entonces, el Manual de Organización de la Dirección General de Administración, refiere lo siguiente:</w:t>
      </w:r>
    </w:p>
    <w:p w:rsidR="005C45B9" w:rsidRPr="00DA0EFA" w:rsidRDefault="005C45B9">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5C45B9" w:rsidRPr="00DA0EFA" w:rsidRDefault="00EE721D">
      <w:pPr>
        <w:spacing w:after="0" w:line="276" w:lineRule="auto"/>
        <w:ind w:left="426" w:right="474"/>
        <w:jc w:val="center"/>
        <w:rPr>
          <w:rFonts w:ascii="Palatino Linotype" w:eastAsia="Palatino Linotype" w:hAnsi="Palatino Linotype" w:cs="Palatino Linotype"/>
          <w:b/>
          <w:i/>
          <w:sz w:val="24"/>
          <w:szCs w:val="24"/>
        </w:rPr>
      </w:pPr>
      <w:r w:rsidRPr="00DA0EFA">
        <w:rPr>
          <w:rFonts w:ascii="Palatino Linotype" w:eastAsia="Palatino Linotype" w:hAnsi="Palatino Linotype" w:cs="Palatino Linotype"/>
          <w:b/>
          <w:i/>
          <w:sz w:val="24"/>
          <w:szCs w:val="24"/>
        </w:rPr>
        <w:t>Título Segundo</w:t>
      </w:r>
    </w:p>
    <w:p w:rsidR="005C45B9" w:rsidRPr="00DA0EFA" w:rsidRDefault="00EE721D">
      <w:pPr>
        <w:spacing w:after="0" w:line="276" w:lineRule="auto"/>
        <w:ind w:left="426" w:right="474"/>
        <w:jc w:val="center"/>
        <w:rPr>
          <w:rFonts w:ascii="Palatino Linotype" w:eastAsia="Palatino Linotype" w:hAnsi="Palatino Linotype" w:cs="Palatino Linotype"/>
          <w:b/>
          <w:i/>
          <w:sz w:val="24"/>
          <w:szCs w:val="24"/>
        </w:rPr>
      </w:pPr>
      <w:r w:rsidRPr="00DA0EFA">
        <w:rPr>
          <w:rFonts w:ascii="Palatino Linotype" w:eastAsia="Palatino Linotype" w:hAnsi="Palatino Linotype" w:cs="Palatino Linotype"/>
          <w:b/>
          <w:i/>
          <w:sz w:val="24"/>
          <w:szCs w:val="24"/>
        </w:rPr>
        <w:t>De la Competencia y Organización de la</w:t>
      </w:r>
    </w:p>
    <w:p w:rsidR="005C45B9" w:rsidRPr="00DA0EFA" w:rsidRDefault="00EE721D">
      <w:pPr>
        <w:spacing w:after="0" w:line="276" w:lineRule="auto"/>
        <w:ind w:left="426" w:right="474"/>
        <w:jc w:val="both"/>
        <w:rPr>
          <w:rFonts w:ascii="Palatino Linotype" w:eastAsia="Palatino Linotype" w:hAnsi="Palatino Linotype" w:cs="Palatino Linotype"/>
          <w:b/>
          <w:i/>
          <w:sz w:val="24"/>
          <w:szCs w:val="24"/>
        </w:rPr>
      </w:pPr>
      <w:r w:rsidRPr="00DA0EFA">
        <w:rPr>
          <w:rFonts w:ascii="Palatino Linotype" w:eastAsia="Palatino Linotype" w:hAnsi="Palatino Linotype" w:cs="Palatino Linotype"/>
          <w:b/>
          <w:i/>
          <w:sz w:val="24"/>
          <w:szCs w:val="24"/>
        </w:rPr>
        <w:t xml:space="preserve">Dirección General de Administración Capítulo Primero Disposiciones Generales </w:t>
      </w:r>
    </w:p>
    <w:p w:rsidR="005C45B9" w:rsidRPr="00DA0EFA" w:rsidRDefault="005C45B9">
      <w:pPr>
        <w:spacing w:after="0" w:line="276" w:lineRule="auto"/>
        <w:ind w:left="426" w:right="474"/>
        <w:jc w:val="both"/>
        <w:rPr>
          <w:rFonts w:ascii="Palatino Linotype" w:eastAsia="Palatino Linotype" w:hAnsi="Palatino Linotype" w:cs="Palatino Linotype"/>
          <w:b/>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sidRPr="00DA0EFA">
        <w:rPr>
          <w:rFonts w:ascii="Palatino Linotype" w:eastAsia="Palatino Linotype" w:hAnsi="Palatino Linotype" w:cs="Palatino Linotype"/>
          <w:b/>
          <w:i/>
          <w:sz w:val="24"/>
          <w:szCs w:val="24"/>
        </w:rPr>
        <w:t>Artículo 3.-</w:t>
      </w:r>
      <w:r w:rsidRPr="00DA0EFA">
        <w:rPr>
          <w:rFonts w:ascii="Palatino Linotype" w:eastAsia="Palatino Linotype" w:hAnsi="Palatino Linotype" w:cs="Palatino Linotype"/>
          <w:i/>
          <w:sz w:val="24"/>
          <w:szCs w:val="24"/>
        </w:rPr>
        <w:t xml:space="preserve"> La Dirección General, es una Dependencia de la Administración Pública Municipal Centralizada del Municipio, y tendrá a su cargo brindar el soporte material, técnico, humano, administrativo, así como organizacional, que permita a los servidores públicos de la Administración Pública Municipal Centralizada, atender las demandas ciudadanas y cumplir con sus atribuciones, así como para optimizar las funciones de la misma.</w:t>
      </w:r>
      <w:r>
        <w:rPr>
          <w:rFonts w:ascii="Palatino Linotype" w:eastAsia="Palatino Linotype" w:hAnsi="Palatino Linotype" w:cs="Palatino Linotype"/>
          <w:i/>
          <w:sz w:val="24"/>
          <w:szCs w:val="24"/>
        </w:rPr>
        <w:t xml:space="preserve"> </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De igual forma, será la responsable de vigilar el cumplimiento de las disposiciones jurídicas que regulan las relaciones entre el Municipio y sus servidores públicos, de la selección, contratación y capacitación del personal que requieran las Dependencias de la Administración Pública Municipal, en términos de la normatividad aplicable, así como de la adecuada planeación, programación y adquisición de los bienes muebles e inmuebles y servicios que requiera el Ayuntamiento y las dependencias, debiendo vigilar el cumplimiento de las disposiciones que, en materia de adquisiciones, enajenaciones, arrendamientos y contratación de servicios, resulten aplicables.</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Capítulo Segundo</w:t>
      </w: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De la Dirección General de Administración</w:t>
      </w:r>
    </w:p>
    <w:p w:rsidR="005C45B9" w:rsidRDefault="005C45B9">
      <w:pPr>
        <w:spacing w:after="0" w:line="276" w:lineRule="auto"/>
        <w:ind w:left="426" w:right="474"/>
        <w:jc w:val="center"/>
        <w:rPr>
          <w:rFonts w:ascii="Palatino Linotype" w:eastAsia="Palatino Linotype" w:hAnsi="Palatino Linotype" w:cs="Palatino Linotype"/>
          <w:b/>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 Artículo 6.-</w:t>
      </w:r>
      <w:r>
        <w:rPr>
          <w:rFonts w:ascii="Palatino Linotype" w:eastAsia="Palatino Linotype" w:hAnsi="Palatino Linotype" w:cs="Palatino Linotype"/>
          <w:i/>
          <w:sz w:val="24"/>
          <w:szCs w:val="24"/>
        </w:rPr>
        <w:t xml:space="preserve"> La Dirección General de Administración, estará a cargo de un titular que se denominará Director (a) General de Administración; y adicional a las </w:t>
      </w:r>
      <w:r>
        <w:rPr>
          <w:rFonts w:ascii="Palatino Linotype" w:eastAsia="Palatino Linotype" w:hAnsi="Palatino Linotype" w:cs="Palatino Linotype"/>
          <w:i/>
          <w:sz w:val="24"/>
          <w:szCs w:val="24"/>
        </w:rPr>
        <w:lastRenderedPageBreak/>
        <w:t>atribuciones establecidas en el Reglamento Orgánico, tendrá las atribuciones no delegables siguientes:</w:t>
      </w:r>
    </w:p>
    <w:p w:rsidR="005C45B9" w:rsidRDefault="005C45B9">
      <w:pPr>
        <w:spacing w:after="0" w:line="276" w:lineRule="auto"/>
        <w:ind w:left="426" w:right="474"/>
        <w:jc w:val="both"/>
        <w:rPr>
          <w:rFonts w:ascii="Palatino Linotype" w:eastAsia="Palatino Linotype" w:hAnsi="Palatino Linotype" w:cs="Palatino Linotype"/>
          <w:b/>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7.-</w:t>
      </w:r>
      <w:r>
        <w:rPr>
          <w:rFonts w:ascii="Palatino Linotype" w:eastAsia="Palatino Linotype" w:hAnsi="Palatino Linotype" w:cs="Palatino Linotype"/>
          <w:i/>
          <w:sz w:val="24"/>
          <w:szCs w:val="24"/>
        </w:rPr>
        <w:t xml:space="preserve"> La Dirección General de Administración, adicional a las atribuciones señaladas en el Reglamento Orgánico, tendrá las siguientes atribuciones delegables: </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 Firmar la solicitud de recursos a la Tesorería Municipal para la dispersión de la nómina, vales de despensa y listas de raya. En caso de ausencia, dicha solicitud la podrá firmar el (la) Subdirector (a) de Recursos Humanos;</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Artículo 8.- </w:t>
      </w:r>
      <w:r>
        <w:rPr>
          <w:rFonts w:ascii="Palatino Linotype" w:eastAsia="Palatino Linotype" w:hAnsi="Palatino Linotype" w:cs="Palatino Linotype"/>
          <w:i/>
          <w:sz w:val="24"/>
          <w:szCs w:val="24"/>
        </w:rPr>
        <w:t xml:space="preserve">La Dirección General, para el despacho de sus atribuciones, se auxiliará de las Unidades Administrativas siguientes: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 Secretaría Técnica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 Coordinación General de Unidades Administrativas;</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III. Coordinación de Enlace Jurídico;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IV. Subdirección de Recursos Humanos;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V. Subdirección de Recursos Materiales; y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 Subdirección de Servicios Generales.</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Capítulo Tercero</w:t>
      </w: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De las Unidades Administrativas</w:t>
      </w:r>
    </w:p>
    <w:p w:rsidR="005C45B9" w:rsidRDefault="005C45B9">
      <w:pPr>
        <w:spacing w:after="0" w:line="276" w:lineRule="auto"/>
        <w:ind w:left="426" w:right="474"/>
        <w:jc w:val="center"/>
        <w:rPr>
          <w:rFonts w:ascii="Palatino Linotype" w:eastAsia="Palatino Linotype" w:hAnsi="Palatino Linotype" w:cs="Palatino Linotype"/>
          <w:b/>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9.-</w:t>
      </w:r>
      <w:r>
        <w:rPr>
          <w:rFonts w:ascii="Palatino Linotype" w:eastAsia="Palatino Linotype" w:hAnsi="Palatino Linotype" w:cs="Palatino Linotype"/>
          <w:i/>
          <w:sz w:val="24"/>
          <w:szCs w:val="24"/>
        </w:rPr>
        <w:t xml:space="preserve"> La Secretaría Técnica, las Coordinaciones, Subdirecciones y Departamentos que integran la Dirección General, asumirán la supervisión técnica y administrativa de las mismas. </w:t>
      </w:r>
      <w:proofErr w:type="gramStart"/>
      <w:r>
        <w:rPr>
          <w:rFonts w:ascii="Palatino Linotype" w:eastAsia="Palatino Linotype" w:hAnsi="Palatino Linotype" w:cs="Palatino Linotype"/>
          <w:i/>
          <w:sz w:val="24"/>
          <w:szCs w:val="24"/>
        </w:rPr>
        <w:t>responderán</w:t>
      </w:r>
      <w:proofErr w:type="gramEnd"/>
      <w:r>
        <w:rPr>
          <w:rFonts w:ascii="Palatino Linotype" w:eastAsia="Palatino Linotype" w:hAnsi="Palatino Linotype" w:cs="Palatino Linotype"/>
          <w:i/>
          <w:sz w:val="24"/>
          <w:szCs w:val="24"/>
        </w:rPr>
        <w:t xml:space="preserve"> directamente ante el jefe inmediato del correcto funcionamiento de la Unidad Administrativa a su cargo, supervisarán y estarán auxiliados por el personal que las necesidades del servicio requiera, de acuerdo con el presupuesto asignado a la Dirección General y a la normatividad aplicable; asimismo, ejercerán las atribuciones que le sean encomendadas en el Reglamento y demás disposiciones aplicables</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Así mismo, es necesario señalar que éste Órgano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Título Tercero</w:t>
      </w: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De las Atribuciones de las Unidades Administrativas</w:t>
      </w: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Dependientes de la Dirección General.</w:t>
      </w: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Capítulo Primero Disposiciones Generales</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Artículo 11.- </w:t>
      </w:r>
      <w:r>
        <w:rPr>
          <w:rFonts w:ascii="Palatino Linotype" w:eastAsia="Palatino Linotype" w:hAnsi="Palatino Linotype" w:cs="Palatino Linotype"/>
          <w:i/>
          <w:sz w:val="24"/>
          <w:szCs w:val="24"/>
        </w:rPr>
        <w:t>Las Unidades Administrativas que integran la Dirección General, tendrán las atribuciones siguientes:</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III. Acordar con el superior jerárquico la resolución de los asuntos cuya solución se encuentre dentro de la competencia del área a su cargo;</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Capítulo Cuarto</w:t>
      </w: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De la Subdirección de Recursos Humanos</w:t>
      </w:r>
    </w:p>
    <w:p w:rsidR="005C45B9" w:rsidRDefault="00EE721D">
      <w:pPr>
        <w:numPr>
          <w:ilvl w:val="0"/>
          <w:numId w:val="7"/>
        </w:num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Administrar los recursos materiales, financieros, tecnológicos y humanos a su cargo;</w:t>
      </w:r>
    </w:p>
    <w:p w:rsidR="005C45B9" w:rsidRDefault="00EE721D">
      <w:pPr>
        <w:pBdr>
          <w:top w:val="nil"/>
          <w:left w:val="nil"/>
          <w:bottom w:val="nil"/>
          <w:right w:val="nil"/>
          <w:between w:val="nil"/>
        </w:pBdr>
        <w:spacing w:after="0" w:line="276" w:lineRule="auto"/>
        <w:ind w:left="1146" w:right="47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p>
    <w:p w:rsidR="005C45B9" w:rsidRDefault="00EE721D">
      <w:pPr>
        <w:numPr>
          <w:ilvl w:val="0"/>
          <w:numId w:val="4"/>
        </w:num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Autorizar los horarios de las jornadas de trabajo de los servidores públicos de la Administración Pública Centralizada;</w:t>
      </w:r>
    </w:p>
    <w:p w:rsidR="005C45B9" w:rsidRDefault="00EE721D">
      <w:pPr>
        <w:numPr>
          <w:ilvl w:val="0"/>
          <w:numId w:val="6"/>
        </w:num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Supervisar la debida elaboración, dispersión y pago de las nóminas;</w:t>
      </w:r>
    </w:p>
    <w:p w:rsidR="005C45B9" w:rsidRDefault="00EE721D">
      <w:pPr>
        <w:numPr>
          <w:ilvl w:val="0"/>
          <w:numId w:val="6"/>
        </w:num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 xml:space="preserve">Supervisar y autorizar todo lo relativo al control de asistencias, retardos, faltas, horas extras, primas dominicales, incidencias, comisiones, permisos y licencias del personal de la Administración Pública Centralizada. Se entenderá por incidencias: </w:t>
      </w:r>
    </w:p>
    <w:p w:rsidR="005C45B9" w:rsidRDefault="00EE721D">
      <w:pPr>
        <w:pBdr>
          <w:top w:val="nil"/>
          <w:left w:val="nil"/>
          <w:bottom w:val="nil"/>
          <w:right w:val="nil"/>
          <w:between w:val="nil"/>
        </w:pBdr>
        <w:spacing w:after="0" w:line="276" w:lineRule="auto"/>
        <w:ind w:left="1146" w:right="474"/>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lastRenderedPageBreak/>
        <w:t xml:space="preserve">a. Faltas justificadas; </w:t>
      </w:r>
    </w:p>
    <w:p w:rsidR="005C45B9" w:rsidRDefault="00EE721D">
      <w:pPr>
        <w:pBdr>
          <w:top w:val="nil"/>
          <w:left w:val="nil"/>
          <w:bottom w:val="nil"/>
          <w:right w:val="nil"/>
          <w:between w:val="nil"/>
        </w:pBdr>
        <w:spacing w:after="0" w:line="276" w:lineRule="auto"/>
        <w:ind w:left="1146" w:right="474"/>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b. Suspensiones;</w:t>
      </w:r>
    </w:p>
    <w:p w:rsidR="005C45B9" w:rsidRDefault="00EE721D">
      <w:pPr>
        <w:pBdr>
          <w:top w:val="nil"/>
          <w:left w:val="nil"/>
          <w:bottom w:val="nil"/>
          <w:right w:val="nil"/>
          <w:between w:val="nil"/>
        </w:pBdr>
        <w:spacing w:after="0" w:line="276" w:lineRule="auto"/>
        <w:ind w:left="1146" w:right="474"/>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 xml:space="preserve"> c. Permisos con goce de sueldo; y</w:t>
      </w:r>
    </w:p>
    <w:p w:rsidR="005C45B9" w:rsidRDefault="00EE721D">
      <w:pPr>
        <w:pBdr>
          <w:top w:val="nil"/>
          <w:left w:val="nil"/>
          <w:bottom w:val="nil"/>
          <w:right w:val="nil"/>
          <w:between w:val="nil"/>
        </w:pBdr>
        <w:spacing w:after="0" w:line="276" w:lineRule="auto"/>
        <w:ind w:left="1146" w:right="474"/>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d. Permisos sin goce de sueldo, de entrada y salida o por efectividad de algún derecho laboral como pueden ser incapacidad, enfermedad profesional y no profesional, incapacidad por maternidad, prestaciones de vacaciones, cumpleaños, así como comisiones y guardias, y las demás establecidas en las disposiciones legales aplicables.</w:t>
      </w:r>
    </w:p>
    <w:p w:rsidR="005C45B9" w:rsidRDefault="005C45B9">
      <w:pPr>
        <w:pBdr>
          <w:top w:val="nil"/>
          <w:left w:val="nil"/>
          <w:bottom w:val="nil"/>
          <w:right w:val="nil"/>
          <w:between w:val="nil"/>
        </w:pBdr>
        <w:spacing w:after="0" w:line="276" w:lineRule="auto"/>
        <w:ind w:left="1146" w:right="474"/>
        <w:jc w:val="both"/>
        <w:rPr>
          <w:rFonts w:ascii="Palatino Linotype" w:eastAsia="Palatino Linotype" w:hAnsi="Palatino Linotype" w:cs="Palatino Linotype"/>
          <w:b/>
          <w:i/>
          <w:color w:val="000000"/>
          <w:sz w:val="28"/>
          <w:szCs w:val="28"/>
        </w:rPr>
      </w:pPr>
    </w:p>
    <w:p w:rsidR="005C45B9" w:rsidRDefault="00EE721D">
      <w:pPr>
        <w:spacing w:line="276" w:lineRule="auto"/>
        <w:ind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15.-</w:t>
      </w:r>
      <w:r>
        <w:rPr>
          <w:rFonts w:ascii="Palatino Linotype" w:eastAsia="Palatino Linotype" w:hAnsi="Palatino Linotype" w:cs="Palatino Linotype"/>
          <w:i/>
          <w:sz w:val="24"/>
          <w:szCs w:val="24"/>
        </w:rPr>
        <w:t xml:space="preserve"> La Subdirección de Recursos Humanos, para el despacho de sus atribuciones, se auxiliará de las Unidades Administrativas siguientes: </w:t>
      </w:r>
    </w:p>
    <w:p w:rsidR="005C45B9" w:rsidRDefault="00EE721D">
      <w:pPr>
        <w:numPr>
          <w:ilvl w:val="0"/>
          <w:numId w:val="8"/>
        </w:num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Departamento de Nóminas; </w:t>
      </w:r>
    </w:p>
    <w:p w:rsidR="005C45B9" w:rsidRDefault="00EE721D">
      <w:pPr>
        <w:numPr>
          <w:ilvl w:val="0"/>
          <w:numId w:val="8"/>
        </w:num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Departamento de Relaciones Laborales; y </w:t>
      </w:r>
    </w:p>
    <w:p w:rsidR="005C45B9" w:rsidRDefault="00EE721D">
      <w:pPr>
        <w:numPr>
          <w:ilvl w:val="0"/>
          <w:numId w:val="8"/>
        </w:numPr>
        <w:pBdr>
          <w:top w:val="nil"/>
          <w:left w:val="nil"/>
          <w:bottom w:val="nil"/>
          <w:right w:val="nil"/>
          <w:between w:val="nil"/>
        </w:pBdr>
        <w:spacing w:after="0" w:line="276" w:lineRule="auto"/>
        <w:ind w:right="47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III. Departamento de Reclutamiento, Capacitación y Desarrollo de Personal.</w:t>
      </w:r>
    </w:p>
    <w:p w:rsidR="005C45B9" w:rsidRDefault="005C45B9">
      <w:pPr>
        <w:spacing w:line="276" w:lineRule="auto"/>
        <w:ind w:right="474"/>
        <w:jc w:val="both"/>
        <w:rPr>
          <w:rFonts w:ascii="Palatino Linotype" w:eastAsia="Palatino Linotype" w:hAnsi="Palatino Linotype" w:cs="Palatino Linotype"/>
          <w:i/>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 Artículo 14.-</w:t>
      </w:r>
      <w:r>
        <w:rPr>
          <w:rFonts w:ascii="Palatino Linotype" w:eastAsia="Palatino Linotype" w:hAnsi="Palatino Linotype" w:cs="Palatino Linotype"/>
          <w:i/>
          <w:sz w:val="24"/>
          <w:szCs w:val="24"/>
        </w:rPr>
        <w:t xml:space="preserve"> La Subdirección de Recursos Humanos, estará a cargo de un titular que se denominará Subdirector (a) de Recursos Humanos y tendrá las atribuciones siguientes:</w:t>
      </w:r>
    </w:p>
    <w:p w:rsidR="005C45B9" w:rsidRDefault="005C45B9">
      <w:pPr>
        <w:spacing w:after="0" w:line="276" w:lineRule="auto"/>
        <w:ind w:left="426" w:right="474"/>
        <w:jc w:val="both"/>
        <w:rPr>
          <w:rFonts w:ascii="Palatino Linotype" w:eastAsia="Palatino Linotype" w:hAnsi="Palatino Linotype" w:cs="Palatino Linotype"/>
          <w:i/>
          <w:sz w:val="24"/>
          <w:szCs w:val="24"/>
        </w:rPr>
      </w:pP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Sección Primera</w:t>
      </w:r>
    </w:p>
    <w:p w:rsidR="005C45B9" w:rsidRDefault="00EE721D">
      <w:pPr>
        <w:spacing w:after="0" w:line="276" w:lineRule="auto"/>
        <w:ind w:left="426" w:right="474"/>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Del Departamento de Nóminas</w:t>
      </w:r>
    </w:p>
    <w:p w:rsidR="005C45B9" w:rsidRDefault="005C45B9">
      <w:pPr>
        <w:spacing w:after="0" w:line="276" w:lineRule="auto"/>
        <w:ind w:left="426" w:right="474"/>
        <w:jc w:val="center"/>
        <w:rPr>
          <w:rFonts w:ascii="Palatino Linotype" w:eastAsia="Palatino Linotype" w:hAnsi="Palatino Linotype" w:cs="Palatino Linotype"/>
          <w:b/>
          <w:i/>
          <w:sz w:val="24"/>
          <w:szCs w:val="24"/>
        </w:rPr>
      </w:pP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Artículo 16.- </w:t>
      </w:r>
      <w:r>
        <w:rPr>
          <w:rFonts w:ascii="Palatino Linotype" w:eastAsia="Palatino Linotype" w:hAnsi="Palatino Linotype" w:cs="Palatino Linotype"/>
          <w:i/>
          <w:sz w:val="24"/>
          <w:szCs w:val="24"/>
        </w:rPr>
        <w:t>El Departamento de Nóminas, estará a cargo de un titular que se denominará Jefe (a) del Departamento de Nóminas; y tendrá las atribuciones siguientes:</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w:t>
      </w:r>
    </w:p>
    <w:p w:rsidR="005C45B9" w:rsidRDefault="00EE721D">
      <w:pPr>
        <w:spacing w:after="0" w:line="276" w:lineRule="auto"/>
        <w:ind w:left="426" w:right="474"/>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t>IV. Elaborar, calcular y emitir cada una de las nóminas para la solicitud de los recursos financieros para su pago;</w:t>
      </w:r>
    </w:p>
    <w:p w:rsidR="005C45B9" w:rsidRDefault="00EE721D">
      <w:pPr>
        <w:spacing w:after="0" w:line="276" w:lineRule="auto"/>
        <w:ind w:left="426" w:right="474"/>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t>…</w:t>
      </w:r>
    </w:p>
    <w:p w:rsidR="005C45B9" w:rsidRDefault="00EE721D">
      <w:pPr>
        <w:spacing w:after="0" w:line="276" w:lineRule="auto"/>
        <w:ind w:left="426" w:right="474"/>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lastRenderedPageBreak/>
        <w:t xml:space="preserve">XI. Elaborar la solicitud de recursos para la dispersión y pago de nóminas, a efecto de que pueda ser firmada por el (la) Director (a) General, o en su caso, por el (la) Subdirector (a) de Recursos Humanos; </w:t>
      </w:r>
    </w:p>
    <w:p w:rsidR="005C45B9" w:rsidRDefault="00EE721D">
      <w:pPr>
        <w:spacing w:after="0" w:line="276" w:lineRule="auto"/>
        <w:ind w:left="426" w:right="474"/>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t xml:space="preserve">XII. Obtener las firmas de nóminas de los servidores públicos a efecto de elaborar los archivos de dispersión y pago; </w:t>
      </w:r>
    </w:p>
    <w:p w:rsidR="005C45B9" w:rsidRDefault="00EE721D">
      <w:pPr>
        <w:spacing w:after="0" w:line="276" w:lineRule="auto"/>
        <w:ind w:left="426" w:right="474"/>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t>XIII. Distribuir las nóminas a cada una de las Dependencias a través de las Coordinaciones Administrativas de las mismas;</w:t>
      </w:r>
    </w:p>
    <w:p w:rsidR="005C45B9" w:rsidRDefault="00EE721D">
      <w:pPr>
        <w:spacing w:after="0" w:line="276" w:lineRule="auto"/>
        <w:ind w:left="426" w:right="474"/>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t xml:space="preserve"> XIV. Confirmar la dispersión de la nómina en caja;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XV. Entregar las nóminas debidamente firmadas por los servidores públicos a su superior jerárquico;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XVI. Realizar la apertura de las cuentas bancarias individuales a través del Sistema Financiero para depósito de percepciones de orden laboral;</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XVII. Integrar, resguardar y actualizar los expedientes de los servidores públicos a excepción de los funcionarios públicos municipales;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XVIII. Elaborar el presupuesto anual del capítulo 1000 de toda la Administración Municipal; </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XIX. Controlar el archivo de la documentación que ingresa y se genera en la Subdirección de Recursos Humanos;</w:t>
      </w:r>
    </w:p>
    <w:p w:rsidR="005C45B9" w:rsidRDefault="00EE721D">
      <w:pPr>
        <w:spacing w:after="0" w:line="276" w:lineRule="auto"/>
        <w:ind w:left="426" w:right="47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 anterior se observa, que se pronunció el Servidor Público Habilitado que genera, posee y/o administra la información solicitada, pues se desprende que a su cargo tiene diversas áreas, como la Subdirección de Recursos Humanos a través del Departamento de Nominas, en consecuencia se tiene por colmada la solicitud de información </w:t>
      </w:r>
      <w:r>
        <w:rPr>
          <w:rFonts w:ascii="Palatino Linotype" w:eastAsia="Palatino Linotype" w:hAnsi="Palatino Linotype" w:cs="Palatino Linotype"/>
          <w:b/>
          <w:sz w:val="24"/>
          <w:szCs w:val="24"/>
        </w:rPr>
        <w:t>00186/NAUCALPA/IP/2024</w:t>
      </w:r>
      <w:r>
        <w:rPr>
          <w:rFonts w:ascii="Palatino Linotype" w:eastAsia="Palatino Linotype" w:hAnsi="Palatino Linotype" w:cs="Palatino Linotype"/>
          <w:sz w:val="24"/>
          <w:szCs w:val="24"/>
        </w:rPr>
        <w:t>.</w:t>
      </w:r>
    </w:p>
    <w:p w:rsidR="005C45B9" w:rsidRDefault="005C45B9">
      <w:pPr>
        <w:spacing w:after="0" w:line="360" w:lineRule="auto"/>
        <w:jc w:val="both"/>
        <w:rPr>
          <w:rFonts w:ascii="Palatino Linotype" w:eastAsia="Palatino Linotype" w:hAnsi="Palatino Linotype" w:cs="Palatino Linotype"/>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mismo,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w:t>
      </w:r>
      <w:r>
        <w:rPr>
          <w:rFonts w:ascii="Palatino Linotype" w:eastAsia="Palatino Linotype" w:hAnsi="Palatino Linotype" w:cs="Palatino Linotype"/>
          <w:sz w:val="24"/>
          <w:szCs w:val="24"/>
        </w:rPr>
        <w:lastRenderedPageBreak/>
        <w:t>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5C45B9" w:rsidRDefault="005C45B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C45B9" w:rsidRDefault="00EE721D">
      <w:pPr>
        <w:pBdr>
          <w:top w:val="nil"/>
          <w:left w:val="nil"/>
          <w:bottom w:val="nil"/>
          <w:right w:val="nil"/>
          <w:between w:val="nil"/>
        </w:pBdr>
        <w:spacing w:after="0" w:line="360" w:lineRule="auto"/>
        <w:ind w:left="644" w:right="902"/>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5C45B9" w:rsidRDefault="005C45B9">
      <w:pPr>
        <w:spacing w:line="360" w:lineRule="auto"/>
        <w:ind w:right="902"/>
        <w:jc w:val="both"/>
        <w:rPr>
          <w:rFonts w:ascii="Palatino Linotype" w:eastAsia="Palatino Linotype" w:hAnsi="Palatino Linotype" w:cs="Palatino Linotype"/>
          <w:b/>
          <w:i/>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Numerales que compelen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5C45B9" w:rsidRDefault="005C45B9">
      <w:pPr>
        <w:spacing w:after="0" w:line="360" w:lineRule="auto"/>
        <w:jc w:val="both"/>
        <w:rPr>
          <w:rFonts w:ascii="Palatino Linotype" w:eastAsia="Palatino Linotype" w:hAnsi="Palatino Linotype" w:cs="Palatino Linotype"/>
          <w:sz w:val="24"/>
          <w:szCs w:val="24"/>
        </w:rPr>
      </w:pPr>
    </w:p>
    <w:p w:rsidR="005C45B9" w:rsidRDefault="00EE721D">
      <w:pPr>
        <w:numPr>
          <w:ilvl w:val="0"/>
          <w:numId w:val="5"/>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mismo,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Default="00EE721D">
      <w:pPr>
        <w:pBdr>
          <w:top w:val="nil"/>
          <w:left w:val="nil"/>
          <w:bottom w:val="nil"/>
          <w:right w:val="nil"/>
          <w:between w:val="nil"/>
        </w:pBdr>
        <w:spacing w:after="0" w:line="360" w:lineRule="auto"/>
        <w:ind w:left="644" w:right="62"/>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5C45B9" w:rsidRDefault="005C45B9">
      <w:pPr>
        <w:spacing w:line="360" w:lineRule="auto"/>
        <w:ind w:right="-646"/>
        <w:jc w:val="both"/>
        <w:rPr>
          <w:rFonts w:ascii="Palatino Linotype" w:eastAsia="Palatino Linotype" w:hAnsi="Palatino Linotype" w:cs="Palatino Linotype"/>
          <w:b/>
          <w:i/>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Numerales que compelen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5C45B9" w:rsidRDefault="005C45B9">
      <w:pPr>
        <w:spacing w:after="0" w:line="360" w:lineRule="auto"/>
        <w:ind w:left="360"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lo expuesto con antelación que, este Pleno advierte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con la información enviada a través del informe de justificación, </w:t>
      </w:r>
      <w:r>
        <w:rPr>
          <w:rFonts w:ascii="Palatino Linotype" w:eastAsia="Palatino Linotype" w:hAnsi="Palatino Linotype" w:cs="Palatino Linotype"/>
          <w:b/>
          <w:sz w:val="24"/>
          <w:szCs w:val="24"/>
        </w:rPr>
        <w:t>modifica</w:t>
      </w:r>
      <w:r>
        <w:rPr>
          <w:rFonts w:ascii="Palatino Linotype" w:eastAsia="Palatino Linotype" w:hAnsi="Palatino Linotype" w:cs="Palatino Linotype"/>
          <w:sz w:val="24"/>
          <w:szCs w:val="24"/>
        </w:rPr>
        <w:t xml:space="preserve"> el acto que le dio origen al recurso de revisión, manifestando en primer momento que no existe expresión documental que dé respuesta a la solicitud de información, asimismo, informó que “</w:t>
      </w:r>
      <w:r>
        <w:rPr>
          <w:rFonts w:ascii="Palatino Linotype" w:eastAsia="Palatino Linotype" w:hAnsi="Palatino Linotype" w:cs="Palatino Linotype"/>
          <w:i/>
          <w:sz w:val="24"/>
          <w:szCs w:val="24"/>
        </w:rPr>
        <w:t>Lo que indica que tanto los días hábiles, así como los días festivos, se encuentran incluidos en el salario que integran dichos pagos y, que en el Ayuntamiento de Naucalpan de Juárez se realiza de manera quincenal. Aplicable a todos los Servidores Públicos, sin distinción alguna” (sic)</w:t>
      </w:r>
      <w:r>
        <w:rPr>
          <w:rFonts w:ascii="Palatino Linotype" w:eastAsia="Palatino Linotype" w:hAnsi="Palatino Linotype" w:cs="Palatino Linotype"/>
          <w:sz w:val="24"/>
          <w:szCs w:val="24"/>
        </w:rPr>
        <w:t xml:space="preserve"> y posteriormente vía informe justificado indica que “...</w:t>
      </w:r>
      <w:r>
        <w:rPr>
          <w:rFonts w:ascii="Palatino Linotype" w:eastAsia="Palatino Linotype" w:hAnsi="Palatino Linotype" w:cs="Palatino Linotype"/>
          <w:i/>
          <w:sz w:val="24"/>
          <w:szCs w:val="24"/>
        </w:rPr>
        <w:t xml:space="preserve">No se encontró registro y/o información, respecto de servidores públicos que hayan laborado días festivos…” (sic), </w:t>
      </w:r>
      <w:r>
        <w:rPr>
          <w:rFonts w:ascii="Palatino Linotype" w:eastAsia="Palatino Linotype" w:hAnsi="Palatino Linotype" w:cs="Palatino Linotype"/>
          <w:sz w:val="24"/>
          <w:szCs w:val="24"/>
        </w:rPr>
        <w:t xml:space="preserve">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rsidR="005C45B9" w:rsidRDefault="005C45B9">
      <w:pPr>
        <w:spacing w:after="0" w:line="360" w:lineRule="auto"/>
        <w:ind w:left="360"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Dicho lo anterior este Órgano </w:t>
      </w:r>
      <w:proofErr w:type="spellStart"/>
      <w:r>
        <w:rPr>
          <w:rFonts w:ascii="Palatino Linotype" w:eastAsia="Palatino Linotype" w:hAnsi="Palatino Linotype" w:cs="Palatino Linotype"/>
          <w:sz w:val="24"/>
          <w:szCs w:val="24"/>
        </w:rPr>
        <w:t>Resolutor</w:t>
      </w:r>
      <w:proofErr w:type="spellEnd"/>
      <w:r>
        <w:rPr>
          <w:rFonts w:ascii="Palatino Linotype" w:eastAsia="Palatino Linotype" w:hAnsi="Palatino Linotype" w:cs="Palatino Linotype"/>
          <w:sz w:val="24"/>
          <w:szCs w:val="24"/>
        </w:rPr>
        <w:t xml:space="preserve"> arriba a la conclusión que, con la información proporcionada al momento de rendir el Informe Justificado correspondiente, se colma en su totalidad la solicitud</w:t>
      </w:r>
      <w:r>
        <w:rPr>
          <w:rFonts w:ascii="Palatino Linotype" w:eastAsia="Palatino Linotype" w:hAnsi="Palatino Linotype" w:cs="Palatino Linotype"/>
          <w:b/>
          <w:sz w:val="24"/>
          <w:szCs w:val="24"/>
        </w:rPr>
        <w:t>  00186/NAUCALPA/IP/2024.</w:t>
      </w:r>
    </w:p>
    <w:p w:rsidR="005C45B9" w:rsidRDefault="005C45B9">
      <w:pPr>
        <w:spacing w:after="0" w:line="360" w:lineRule="auto"/>
        <w:ind w:left="360"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así que la ley prevé que cuando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Pr>
          <w:rFonts w:ascii="Palatino Linotype" w:eastAsia="Palatino Linotype" w:hAnsi="Palatino Linotype" w:cs="Palatino Linotype"/>
          <w:i/>
          <w:sz w:val="24"/>
          <w:szCs w:val="24"/>
        </w:rPr>
        <w:t>Litis</w:t>
      </w:r>
      <w:r>
        <w:rPr>
          <w:rFonts w:ascii="Palatino Linotype" w:eastAsia="Palatino Linotype" w:hAnsi="Palatino Linotype" w:cs="Palatino Linotype"/>
          <w:sz w:val="24"/>
          <w:szCs w:val="24"/>
        </w:rPr>
        <w:t xml:space="preserve"> planteada, debido a que la afectación en su esfera de derechos fue restituida por la propia autoridad que emitió el acto motivo de impugnación.</w:t>
      </w:r>
    </w:p>
    <w:p w:rsidR="005C45B9" w:rsidRDefault="005C45B9">
      <w:pPr>
        <w:spacing w:after="0" w:line="360" w:lineRule="auto"/>
        <w:ind w:left="360"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Sirve de sustento a lo anterior la siguiente jurisprudencia por contradicción, cuyo rubro, texto y datos de identificación son los siguientes:</w:t>
      </w:r>
    </w:p>
    <w:p w:rsidR="005C45B9" w:rsidRDefault="005C45B9">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5C45B9" w:rsidRDefault="005C45B9">
      <w:pPr>
        <w:spacing w:after="0" w:line="360" w:lineRule="auto"/>
        <w:ind w:right="-646"/>
        <w:jc w:val="both"/>
        <w:rPr>
          <w:rFonts w:ascii="Palatino Linotype" w:eastAsia="Palatino Linotype" w:hAnsi="Palatino Linotype" w:cs="Palatino Linotype"/>
          <w:sz w:val="24"/>
          <w:szCs w:val="24"/>
        </w:rPr>
      </w:pPr>
    </w:p>
    <w:p w:rsidR="005C45B9" w:rsidRDefault="00EE721D">
      <w:pPr>
        <w:spacing w:after="0" w:line="360" w:lineRule="auto"/>
        <w:ind w:left="567" w:right="62"/>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4"/>
          <w:szCs w:val="24"/>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w:t>
      </w:r>
      <w:r>
        <w:rPr>
          <w:rFonts w:ascii="Palatino Linotype" w:eastAsia="Palatino Linotype" w:hAnsi="Palatino Linotype" w:cs="Palatino Linotype"/>
          <w:i/>
          <w:sz w:val="24"/>
          <w:szCs w:val="24"/>
        </w:rPr>
        <w:lastRenderedPageBreak/>
        <w:t>su demanda inicial, promover otro juicio de amparo o el medio ordinario de defensa que proceda, toda vez que se trata de un nuevo acto.</w:t>
      </w:r>
    </w:p>
    <w:p w:rsidR="005C45B9" w:rsidRDefault="005C45B9">
      <w:pPr>
        <w:spacing w:after="0" w:line="360" w:lineRule="auto"/>
        <w:ind w:left="708" w:right="-646"/>
        <w:jc w:val="both"/>
        <w:rPr>
          <w:rFonts w:ascii="Palatino Linotype" w:eastAsia="Palatino Linotype" w:hAnsi="Palatino Linotype" w:cs="Palatino Linotype"/>
          <w:i/>
          <w:sz w:val="24"/>
          <w:szCs w:val="24"/>
        </w:rPr>
      </w:pPr>
    </w:p>
    <w:p w:rsidR="005C45B9" w:rsidRDefault="00EE721D">
      <w:pPr>
        <w:numPr>
          <w:ilvl w:val="0"/>
          <w:numId w:val="9"/>
        </w:numPr>
        <w:spacing w:after="0"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anterior jurisprudencia resulta aplicable al presente asunto, en dos aspectos:</w:t>
      </w:r>
    </w:p>
    <w:p w:rsidR="005C45B9" w:rsidRDefault="00EE721D">
      <w:pPr>
        <w:numPr>
          <w:ilvl w:val="0"/>
          <w:numId w:val="1"/>
        </w:numPr>
        <w:spacing w:after="0" w:line="360" w:lineRule="auto"/>
        <w:ind w:left="709" w:right="62"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La cesación de los efectos perniciosos del acto de autoridad:</w:t>
      </w:r>
      <w:r>
        <w:rPr>
          <w:rFonts w:ascii="Palatino Linotype" w:eastAsia="Palatino Linotype" w:hAnsi="Palatino Linotype" w:cs="Palatino Linotype"/>
          <w:sz w:val="24"/>
          <w:szCs w:val="24"/>
        </w:rPr>
        <w:t xml:space="preserve"> Al respecto, la Ley de Transparencia contempla la figura jurídica del sobreseimiento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i/>
          <w:sz w:val="24"/>
          <w:szCs w:val="24"/>
        </w:rPr>
        <w:t>motu proprio</w:t>
      </w:r>
      <w:r>
        <w:rPr>
          <w:rFonts w:ascii="Palatino Linotype" w:eastAsia="Palatino Linotype" w:hAnsi="Palatino Linotype" w:cs="Palatino Linotype"/>
          <w:sz w:val="24"/>
          <w:szCs w:val="24"/>
        </w:rPr>
        <w:t xml:space="preserve"> modifica o revoca de tal manera el acto motivo de la impugnación que lo deja sin materia; es decir, cesan los efectos de éste y el derecho de acceso a la información pública se encuentra satisfecho.</w:t>
      </w:r>
    </w:p>
    <w:p w:rsidR="005C45B9" w:rsidRDefault="005C45B9">
      <w:pPr>
        <w:spacing w:after="0" w:line="360" w:lineRule="auto"/>
        <w:ind w:left="709" w:right="62" w:hanging="283"/>
        <w:jc w:val="both"/>
        <w:rPr>
          <w:rFonts w:ascii="Palatino Linotype" w:eastAsia="Palatino Linotype" w:hAnsi="Palatino Linotype" w:cs="Palatino Linotype"/>
          <w:sz w:val="24"/>
          <w:szCs w:val="24"/>
        </w:rPr>
      </w:pPr>
    </w:p>
    <w:p w:rsidR="005C45B9" w:rsidRDefault="00EE721D">
      <w:pPr>
        <w:numPr>
          <w:ilvl w:val="0"/>
          <w:numId w:val="1"/>
        </w:numPr>
        <w:spacing w:after="0" w:line="360" w:lineRule="auto"/>
        <w:ind w:left="709" w:right="62"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momento procesal para modificar el acto impugnado:</w:t>
      </w:r>
      <w:r>
        <w:rPr>
          <w:rFonts w:ascii="Palatino Linotype" w:eastAsia="Palatino Linotype" w:hAnsi="Palatino Linotype" w:cs="Palatino Linotype"/>
          <w:sz w:val="24"/>
          <w:szCs w:val="24"/>
        </w:rPr>
        <w:t xml:space="preserve"> Para que se actualice el sobreseimiento de un recurso de revisión,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puede entregar o completar la información al momento de rendir su informe de justificación o </w:t>
      </w:r>
      <w:r>
        <w:rPr>
          <w:rFonts w:ascii="Palatino Linotype" w:eastAsia="Palatino Linotype" w:hAnsi="Palatino Linotype" w:cs="Palatino Linotype"/>
          <w:b/>
          <w:sz w:val="24"/>
          <w:szCs w:val="24"/>
          <w:u w:val="single"/>
        </w:rPr>
        <w:t>posteriormente</w:t>
      </w:r>
      <w:r>
        <w:rPr>
          <w:rFonts w:ascii="Palatino Linotype" w:eastAsia="Palatino Linotype" w:hAnsi="Palatino Linotype" w:cs="Palatino Linotype"/>
          <w:sz w:val="24"/>
          <w:szCs w:val="24"/>
        </w:rPr>
        <w:t xml:space="preserve"> a éste, siempre y cuando el Pleno del Instituto no haya dictado resolución definitiva.</w:t>
      </w:r>
    </w:p>
    <w:p w:rsidR="005C45B9" w:rsidRDefault="005C45B9">
      <w:pPr>
        <w:spacing w:after="0" w:line="360" w:lineRule="auto"/>
        <w:ind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Eduardo Pallares, en su artículo </w:t>
      </w:r>
      <w:r>
        <w:rPr>
          <w:rFonts w:ascii="Palatino Linotype" w:eastAsia="Palatino Linotype" w:hAnsi="Palatino Linotype" w:cs="Palatino Linotype"/>
          <w:i/>
          <w:sz w:val="24"/>
          <w:szCs w:val="24"/>
        </w:rPr>
        <w:t>“La caducidad y el sobreseimiento en el amparo”</w:t>
      </w:r>
      <w:r>
        <w:rPr>
          <w:rFonts w:ascii="Palatino Linotype" w:eastAsia="Palatino Linotype" w:hAnsi="Palatino Linotype" w:cs="Palatino Linotype"/>
          <w:sz w:val="24"/>
          <w:szCs w:val="24"/>
        </w:rPr>
        <w:t xml:space="preserve">, cita la definición de Aguilera Paz, aduciendo que se </w:t>
      </w:r>
      <w:r>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sz w:val="24"/>
          <w:szCs w:val="24"/>
        </w:rPr>
        <w:t>. Asimismo señala que existe el sobreseimiento provisional y el definitivo</w:t>
      </w:r>
      <w:r>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rsidR="005C45B9" w:rsidRDefault="005C45B9">
      <w:pPr>
        <w:spacing w:after="0" w:line="360" w:lineRule="auto"/>
        <w:ind w:left="360"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para que se actualice el sobreseimiento de un recurso de revisión,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rsidR="005C45B9" w:rsidRDefault="005C45B9">
      <w:pPr>
        <w:spacing w:after="0" w:line="360" w:lineRule="auto"/>
        <w:ind w:left="360" w:right="-646"/>
        <w:jc w:val="both"/>
        <w:rPr>
          <w:rFonts w:ascii="Palatino Linotype" w:eastAsia="Palatino Linotype" w:hAnsi="Palatino Linotype" w:cs="Palatino Linotype"/>
          <w:sz w:val="24"/>
          <w:szCs w:val="24"/>
        </w:rPr>
      </w:pPr>
    </w:p>
    <w:p w:rsidR="005C45B9" w:rsidRDefault="00EE721D">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Bajo ese tenor, se colige que con la nueva información remitida por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colma la solicitud de información</w:t>
      </w:r>
      <w:r>
        <w:rPr>
          <w:rFonts w:ascii="Palatino Linotype" w:eastAsia="Palatino Linotype" w:hAnsi="Palatino Linotype" w:cs="Palatino Linotype"/>
          <w:b/>
          <w:sz w:val="24"/>
          <w:szCs w:val="24"/>
        </w:rPr>
        <w:t xml:space="preserve"> 00186/NAUCALPA/IP/2024, </w:t>
      </w:r>
      <w:r>
        <w:rPr>
          <w:rFonts w:ascii="Palatino Linotype" w:eastAsia="Palatino Linotype" w:hAnsi="Palatino Linotype" w:cs="Palatino Linotype"/>
          <w:sz w:val="24"/>
          <w:szCs w:val="24"/>
        </w:rPr>
        <w:t xml:space="preserve">y consecuentemente, los motivos de inconformidad hechos valer por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devienen inatendibles por actualizarse la figura del sobreseimiento, al cumplimentarse su derecho de acceso a la información y al quedarse sin materia el presente recurso, por lo que, en términos del artículo 186 fracción I de la Ley de Transparencia y Acceso a la Información Pública del Estado de México y Municipios este Pleno determina el </w:t>
      </w:r>
      <w:r>
        <w:rPr>
          <w:rFonts w:ascii="Palatino Linotype" w:eastAsia="Palatino Linotype" w:hAnsi="Palatino Linotype" w:cs="Palatino Linotype"/>
          <w:b/>
          <w:sz w:val="24"/>
          <w:szCs w:val="24"/>
        </w:rPr>
        <w:t xml:space="preserve">SOBRESEIMIENTO </w:t>
      </w:r>
      <w:r>
        <w:rPr>
          <w:rFonts w:ascii="Palatino Linotype" w:eastAsia="Palatino Linotype" w:hAnsi="Palatino Linotype" w:cs="Palatino Linotype"/>
          <w:sz w:val="24"/>
          <w:szCs w:val="24"/>
        </w:rPr>
        <w:t>del presente recurso de revisión, toda vez que la afectación al derecho de acceso a la información pública establecido constitucionalmente a favor del particular, ha sido resarcida.</w:t>
      </w:r>
    </w:p>
    <w:p w:rsidR="005C45B9" w:rsidRDefault="005C45B9">
      <w:pPr>
        <w:spacing w:after="0" w:line="360" w:lineRule="auto"/>
        <w:ind w:left="360" w:right="-646"/>
        <w:jc w:val="both"/>
        <w:rPr>
          <w:rFonts w:ascii="Palatino Linotype" w:eastAsia="Palatino Linotype" w:hAnsi="Palatino Linotype" w:cs="Palatino Linotype"/>
          <w:sz w:val="24"/>
          <w:szCs w:val="24"/>
        </w:rPr>
      </w:pPr>
    </w:p>
    <w:p w:rsidR="005C45B9" w:rsidRPr="000A2A98" w:rsidRDefault="00EE721D" w:rsidP="000A2A98">
      <w:pPr>
        <w:numPr>
          <w:ilvl w:val="0"/>
          <w:numId w:val="9"/>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Por lo anteriormente expuesto y fundado, este </w:t>
      </w:r>
      <w:r>
        <w:rPr>
          <w:rFonts w:ascii="Palatino Linotype" w:eastAsia="Palatino Linotype" w:hAnsi="Palatino Linotype" w:cs="Palatino Linotype"/>
          <w:b/>
          <w:color w:val="000000"/>
          <w:sz w:val="24"/>
          <w:szCs w:val="24"/>
        </w:rPr>
        <w:t>ÓRGANO GARANTE</w:t>
      </w:r>
      <w:r>
        <w:rPr>
          <w:rFonts w:ascii="Palatino Linotype" w:eastAsia="Palatino Linotype" w:hAnsi="Palatino Linotype" w:cs="Palatino Linotype"/>
          <w:color w:val="000000"/>
          <w:sz w:val="24"/>
          <w:szCs w:val="24"/>
        </w:rPr>
        <w:t xml:space="preserve"> emite los siguientes:</w:t>
      </w:r>
    </w:p>
    <w:p w:rsidR="005C45B9" w:rsidRDefault="00EE721D">
      <w:pPr>
        <w:keepNext/>
        <w:keepLines/>
        <w:spacing w:line="360" w:lineRule="auto"/>
        <w:ind w:right="-646"/>
        <w:jc w:val="center"/>
        <w:rPr>
          <w:rFonts w:ascii="Palatino Linotype" w:eastAsia="Palatino Linotype" w:hAnsi="Palatino Linotype" w:cs="Palatino Linotype"/>
          <w:b/>
          <w:sz w:val="24"/>
          <w:szCs w:val="24"/>
        </w:rPr>
      </w:pPr>
      <w:bookmarkStart w:id="10" w:name="_heading=h.lnxbz9" w:colFirst="0" w:colLast="0"/>
      <w:bookmarkEnd w:id="10"/>
      <w:r>
        <w:rPr>
          <w:rFonts w:ascii="Palatino Linotype" w:eastAsia="Palatino Linotype" w:hAnsi="Palatino Linotype" w:cs="Palatino Linotype"/>
          <w:b/>
          <w:sz w:val="24"/>
          <w:szCs w:val="24"/>
        </w:rPr>
        <w:t>R E S O L U T I V O S</w:t>
      </w:r>
    </w:p>
    <w:p w:rsidR="005C45B9" w:rsidRDefault="00EE721D" w:rsidP="00DA0EFA">
      <w:pPr>
        <w:pBdr>
          <w:top w:val="nil"/>
          <w:left w:val="nil"/>
          <w:bottom w:val="nil"/>
          <w:right w:val="nil"/>
          <w:between w:val="nil"/>
        </w:pBdr>
        <w:spacing w:after="0" w:line="276" w:lineRule="auto"/>
        <w:ind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PRIMERO.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SOBRESEE</w:t>
      </w:r>
      <w:r>
        <w:rPr>
          <w:rFonts w:ascii="Palatino Linotype" w:eastAsia="Palatino Linotype" w:hAnsi="Palatino Linotype" w:cs="Palatino Linotype"/>
          <w:color w:val="000000"/>
          <w:sz w:val="24"/>
          <w:szCs w:val="24"/>
        </w:rPr>
        <w:t xml:space="preserve"> el Recurso de Revisión número </w:t>
      </w:r>
      <w:r>
        <w:rPr>
          <w:rFonts w:ascii="Palatino Linotype" w:eastAsia="Palatino Linotype" w:hAnsi="Palatino Linotype" w:cs="Palatino Linotype"/>
          <w:b/>
          <w:color w:val="000000"/>
          <w:sz w:val="24"/>
          <w:szCs w:val="24"/>
        </w:rPr>
        <w:t> 02318/INFOEM/IP/RR/2024</w:t>
      </w:r>
      <w:r>
        <w:rPr>
          <w:rFonts w:ascii="Palatino Linotype" w:eastAsia="Palatino Linotype" w:hAnsi="Palatino Linotype" w:cs="Palatino Linotype"/>
          <w:color w:val="000000"/>
          <w:sz w:val="24"/>
          <w:szCs w:val="24"/>
        </w:rPr>
        <w:t>, conforme al artículo 192</w:t>
      </w:r>
      <w:r w:rsidR="000A2A98">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fracción III</w:t>
      </w:r>
      <w:r w:rsidR="000A2A98">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de la Ley de Transparencia y Acceso a la Información Pública del Estado de México y Municipios</w:t>
      </w:r>
      <w:r>
        <w:rPr>
          <w:rFonts w:ascii="Palatino Linotype" w:eastAsia="Palatino Linotype" w:hAnsi="Palatino Linotype" w:cs="Palatino Linotype"/>
          <w:color w:val="000000"/>
          <w:sz w:val="24"/>
          <w:szCs w:val="24"/>
        </w:rPr>
        <w:t xml:space="preserve">, porque al modificar la respuesta el </w:t>
      </w:r>
      <w:r>
        <w:rPr>
          <w:rFonts w:ascii="Palatino Linotype" w:eastAsia="Palatino Linotype" w:hAnsi="Palatino Linotype" w:cs="Palatino Linotype"/>
          <w:b/>
          <w:color w:val="000000"/>
          <w:sz w:val="24"/>
          <w:szCs w:val="24"/>
        </w:rPr>
        <w:t xml:space="preserve">SUJETO </w:t>
      </w:r>
      <w:r>
        <w:rPr>
          <w:rFonts w:ascii="Palatino Linotype" w:eastAsia="Palatino Linotype" w:hAnsi="Palatino Linotype" w:cs="Palatino Linotype"/>
          <w:b/>
          <w:color w:val="000000"/>
          <w:sz w:val="24"/>
          <w:szCs w:val="24"/>
        </w:rPr>
        <w:lastRenderedPageBreak/>
        <w:t>OBLIGADO</w:t>
      </w:r>
      <w:r>
        <w:rPr>
          <w:rFonts w:ascii="Palatino Linotype" w:eastAsia="Palatino Linotype" w:hAnsi="Palatino Linotype" w:cs="Palatino Linotype"/>
          <w:color w:val="000000"/>
          <w:sz w:val="24"/>
          <w:szCs w:val="24"/>
        </w:rPr>
        <w:t xml:space="preserve">, el recurso de revisión quedó sin materia en términos del  Considerando </w:t>
      </w:r>
      <w:r>
        <w:rPr>
          <w:rFonts w:ascii="Palatino Linotype" w:eastAsia="Palatino Linotype" w:hAnsi="Palatino Linotype" w:cs="Palatino Linotype"/>
          <w:b/>
          <w:color w:val="000000"/>
          <w:sz w:val="24"/>
          <w:szCs w:val="24"/>
        </w:rPr>
        <w:t>TERCERO</w:t>
      </w:r>
      <w:r>
        <w:rPr>
          <w:rFonts w:ascii="Palatino Linotype" w:eastAsia="Palatino Linotype" w:hAnsi="Palatino Linotype" w:cs="Palatino Linotype"/>
          <w:color w:val="000000"/>
          <w:sz w:val="24"/>
          <w:szCs w:val="24"/>
        </w:rPr>
        <w:t xml:space="preserve"> de la presente resolución.</w:t>
      </w:r>
    </w:p>
    <w:p w:rsidR="00DA0EFA" w:rsidRPr="00DA0EFA" w:rsidRDefault="00DA0EFA" w:rsidP="00DA0EFA">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5C45B9" w:rsidRDefault="00EE721D">
      <w:pPr>
        <w:pBdr>
          <w:top w:val="nil"/>
          <w:left w:val="nil"/>
          <w:bottom w:val="nil"/>
          <w:right w:val="nil"/>
          <w:between w:val="nil"/>
        </w:pBdr>
        <w:spacing w:after="0" w:line="360" w:lineRule="auto"/>
        <w:ind w:right="-646"/>
        <w:jc w:val="both"/>
        <w:rPr>
          <w:rFonts w:ascii="Palatino Linotype" w:eastAsia="Palatino Linotype" w:hAnsi="Palatino Linotype" w:cs="Palatino Linotype"/>
          <w:b/>
          <w:color w:val="000000"/>
          <w:sz w:val="24"/>
          <w:szCs w:val="24"/>
        </w:rPr>
      </w:pPr>
      <w:bookmarkStart w:id="11" w:name="_heading=h.35nkun2" w:colFirst="0" w:colLast="0"/>
      <w:bookmarkEnd w:id="11"/>
      <w:r>
        <w:rPr>
          <w:rFonts w:ascii="Palatino Linotype" w:eastAsia="Palatino Linotype" w:hAnsi="Palatino Linotype" w:cs="Palatino Linotype"/>
          <w:b/>
          <w:color w:val="000000"/>
          <w:sz w:val="24"/>
          <w:szCs w:val="24"/>
        </w:rPr>
        <w:t xml:space="preserve">SEGUNDO. Notifíquese </w:t>
      </w:r>
      <w:r>
        <w:rPr>
          <w:rFonts w:ascii="Palatino Linotype" w:eastAsia="Palatino Linotype" w:hAnsi="Palatino Linotype" w:cs="Palatino Linotype"/>
          <w:color w:val="000000"/>
          <w:sz w:val="24"/>
          <w:szCs w:val="24"/>
        </w:rPr>
        <w:t xml:space="preserve">a través del Sistema de Acceso a la Información Mexiquense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la presente resolución al Titular de la Unidad de Transparencia del</w:t>
      </w:r>
      <w:r>
        <w:rPr>
          <w:rFonts w:ascii="Palatino Linotype" w:eastAsia="Palatino Linotype" w:hAnsi="Palatino Linotype" w:cs="Palatino Linotype"/>
          <w:b/>
          <w:color w:val="000000"/>
          <w:sz w:val="24"/>
          <w:szCs w:val="24"/>
        </w:rPr>
        <w:t xml:space="preserve"> SUJETO OBLIGADO. </w:t>
      </w:r>
    </w:p>
    <w:p w:rsidR="005C45B9" w:rsidRDefault="005C45B9">
      <w:pPr>
        <w:pBdr>
          <w:top w:val="nil"/>
          <w:left w:val="nil"/>
          <w:bottom w:val="nil"/>
          <w:right w:val="nil"/>
          <w:between w:val="nil"/>
        </w:pBdr>
        <w:spacing w:after="0" w:line="360" w:lineRule="auto"/>
        <w:ind w:right="-646"/>
        <w:jc w:val="both"/>
        <w:rPr>
          <w:rFonts w:ascii="Palatino Linotype" w:eastAsia="Palatino Linotype" w:hAnsi="Palatino Linotype" w:cs="Palatino Linotype"/>
          <w:b/>
          <w:color w:val="000000"/>
          <w:sz w:val="24"/>
          <w:szCs w:val="24"/>
        </w:rPr>
      </w:pPr>
    </w:p>
    <w:p w:rsidR="005C45B9" w:rsidRDefault="00EE721D">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TERCERO. Notifíquese </w:t>
      </w:r>
      <w:r>
        <w:rPr>
          <w:rFonts w:ascii="Palatino Linotype" w:eastAsia="Palatino Linotype" w:hAnsi="Palatino Linotype" w:cs="Palatino Linotype"/>
          <w:color w:val="000000"/>
          <w:sz w:val="24"/>
          <w:szCs w:val="24"/>
        </w:rPr>
        <w:t xml:space="preserve">al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la presente resolución, vía SAIMEX.</w:t>
      </w:r>
    </w:p>
    <w:p w:rsidR="005C45B9" w:rsidRDefault="005C45B9">
      <w:pPr>
        <w:tabs>
          <w:tab w:val="left" w:pos="8080"/>
        </w:tabs>
        <w:spacing w:after="0" w:line="360" w:lineRule="auto"/>
        <w:ind w:right="-646"/>
        <w:jc w:val="both"/>
        <w:rPr>
          <w:rFonts w:ascii="Palatino Linotype" w:eastAsia="Palatino Linotype" w:hAnsi="Palatino Linotype" w:cs="Palatino Linotype"/>
          <w:b/>
          <w:sz w:val="24"/>
          <w:szCs w:val="24"/>
        </w:rPr>
      </w:pPr>
    </w:p>
    <w:p w:rsidR="005C45B9" w:rsidRDefault="00EE721D">
      <w:pPr>
        <w:shd w:val="clear" w:color="auto" w:fill="FFFFFF"/>
        <w:spacing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Se hace del conocimiento del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0A2A98" w:rsidRPr="000A2A98" w:rsidRDefault="000A2A98" w:rsidP="00E028C7">
      <w:pPr>
        <w:spacing w:line="360" w:lineRule="auto"/>
        <w:ind w:left="-142" w:right="-660" w:firstLine="1"/>
        <w:jc w:val="both"/>
        <w:rPr>
          <w:rFonts w:ascii="Palatino Linotype" w:hAnsi="Palatino Linotype"/>
          <w:sz w:val="24"/>
        </w:rPr>
      </w:pPr>
      <w:r w:rsidRPr="000A2A98">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(16) DE OCTUBRE DE DOS MIL VEINTICUATRO, ANTE EL SECRETARIO TÉCNICO DEL PLENO ALEXIS TAPIA RAMÍREZ. </w:t>
      </w:r>
    </w:p>
    <w:p w:rsidR="000A2A98" w:rsidRPr="000A2A98" w:rsidRDefault="000A2A98" w:rsidP="00E028C7">
      <w:pPr>
        <w:widowControl w:val="0"/>
        <w:autoSpaceDE w:val="0"/>
        <w:autoSpaceDN w:val="0"/>
        <w:adjustRightInd w:val="0"/>
        <w:spacing w:after="200" w:line="276" w:lineRule="auto"/>
        <w:ind w:left="-142" w:right="-660"/>
        <w:rPr>
          <w:sz w:val="24"/>
        </w:rPr>
      </w:pPr>
    </w:p>
    <w:p w:rsidR="005C45B9" w:rsidRDefault="005C45B9">
      <w:pPr>
        <w:spacing w:after="0" w:line="360" w:lineRule="auto"/>
        <w:ind w:right="-646"/>
        <w:jc w:val="both"/>
        <w:rPr>
          <w:sz w:val="24"/>
          <w:szCs w:val="24"/>
        </w:rPr>
      </w:pPr>
    </w:p>
    <w:p w:rsidR="005C45B9" w:rsidRDefault="005C45B9">
      <w:pPr>
        <w:ind w:right="-646"/>
        <w:rPr>
          <w:rFonts w:ascii="Palatino Linotype" w:eastAsia="Palatino Linotype" w:hAnsi="Palatino Linotype" w:cs="Palatino Linotype"/>
          <w:sz w:val="24"/>
          <w:szCs w:val="24"/>
        </w:rPr>
      </w:pPr>
      <w:bookmarkStart w:id="12" w:name="_heading=h.3dy6vkm" w:colFirst="0" w:colLast="0"/>
      <w:bookmarkEnd w:id="12"/>
    </w:p>
    <w:sectPr w:rsidR="005C45B9">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74" w:rsidRDefault="003A7674">
      <w:pPr>
        <w:spacing w:after="0" w:line="240" w:lineRule="auto"/>
      </w:pPr>
      <w:r>
        <w:separator/>
      </w:r>
    </w:p>
  </w:endnote>
  <w:endnote w:type="continuationSeparator" w:id="0">
    <w:p w:rsidR="003A7674" w:rsidRDefault="003A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6D" w:rsidRDefault="0036516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34204">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34204">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rsidR="0036516D" w:rsidRDefault="0036516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6D" w:rsidRDefault="0036516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3420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34204">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rsidR="0036516D" w:rsidRDefault="0036516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74" w:rsidRDefault="003A7674">
      <w:pPr>
        <w:spacing w:after="0" w:line="240" w:lineRule="auto"/>
      </w:pPr>
      <w:r>
        <w:separator/>
      </w:r>
    </w:p>
  </w:footnote>
  <w:footnote w:type="continuationSeparator" w:id="0">
    <w:p w:rsidR="003A7674" w:rsidRDefault="003A7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6D" w:rsidRDefault="003A7674">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6D" w:rsidRDefault="0036516D">
    <w:pPr>
      <w:widowControl w:val="0"/>
      <w:pBdr>
        <w:top w:val="nil"/>
        <w:left w:val="nil"/>
        <w:bottom w:val="nil"/>
        <w:right w:val="nil"/>
        <w:between w:val="nil"/>
      </w:pBdr>
      <w:spacing w:after="0" w:line="276" w:lineRule="auto"/>
      <w:rPr>
        <w:color w:val="000000"/>
        <w:sz w:val="24"/>
        <w:szCs w:val="24"/>
      </w:rPr>
    </w:pPr>
  </w:p>
  <w:tbl>
    <w:tblPr>
      <w:tblStyle w:val="a3"/>
      <w:tblW w:w="6519" w:type="dxa"/>
      <w:tblInd w:w="2694" w:type="dxa"/>
      <w:tblLayout w:type="fixed"/>
      <w:tblLook w:val="0400" w:firstRow="0" w:lastRow="0" w:firstColumn="0" w:lastColumn="0" w:noHBand="0" w:noVBand="1"/>
    </w:tblPr>
    <w:tblGrid>
      <w:gridCol w:w="2409"/>
      <w:gridCol w:w="4110"/>
    </w:tblGrid>
    <w:tr w:rsidR="0036516D">
      <w:trPr>
        <w:trHeight w:val="227"/>
      </w:trPr>
      <w:tc>
        <w:tcPr>
          <w:tcW w:w="2409" w:type="dxa"/>
          <w:vAlign w:val="center"/>
        </w:tcPr>
        <w:p w:rsidR="0036516D" w:rsidRDefault="0036516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0" w:type="dxa"/>
          <w:vAlign w:val="center"/>
        </w:tcPr>
        <w:p w:rsidR="0036516D" w:rsidRDefault="0036516D">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02318/INFOEM/IP/RR/2024</w:t>
          </w:r>
        </w:p>
      </w:tc>
    </w:tr>
    <w:tr w:rsidR="0036516D">
      <w:trPr>
        <w:trHeight w:val="242"/>
      </w:trPr>
      <w:tc>
        <w:tcPr>
          <w:tcW w:w="2409" w:type="dxa"/>
          <w:vAlign w:val="center"/>
        </w:tcPr>
        <w:p w:rsidR="0036516D" w:rsidRDefault="0036516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0" w:type="dxa"/>
          <w:vAlign w:val="center"/>
        </w:tcPr>
        <w:p w:rsidR="0036516D" w:rsidRDefault="0036516D">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b/>
              <w:color w:val="000000"/>
            </w:rPr>
            <w:t>Ayuntamiento de Naucalpan de Juárez</w:t>
          </w:r>
        </w:p>
      </w:tc>
    </w:tr>
    <w:tr w:rsidR="0036516D">
      <w:trPr>
        <w:trHeight w:val="342"/>
      </w:trPr>
      <w:tc>
        <w:tcPr>
          <w:tcW w:w="2409" w:type="dxa"/>
          <w:vAlign w:val="center"/>
        </w:tcPr>
        <w:p w:rsidR="0036516D" w:rsidRDefault="0036516D">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0" w:type="dxa"/>
          <w:vAlign w:val="center"/>
        </w:tcPr>
        <w:p w:rsidR="0036516D" w:rsidRDefault="0036516D">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36516D" w:rsidRDefault="003A7674">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6D" w:rsidRDefault="0036516D">
    <w:pPr>
      <w:widowControl w:val="0"/>
      <w:pBdr>
        <w:top w:val="nil"/>
        <w:left w:val="nil"/>
        <w:bottom w:val="nil"/>
        <w:right w:val="nil"/>
        <w:between w:val="nil"/>
      </w:pBdr>
      <w:spacing w:after="0"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36516D">
      <w:trPr>
        <w:trHeight w:val="227"/>
      </w:trPr>
      <w:tc>
        <w:tcPr>
          <w:tcW w:w="2977" w:type="dxa"/>
          <w:vAlign w:val="center"/>
        </w:tcPr>
        <w:p w:rsidR="0036516D" w:rsidRDefault="003651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3" w:type="dxa"/>
          <w:vAlign w:val="center"/>
        </w:tcPr>
        <w:p w:rsidR="0036516D" w:rsidRDefault="0036516D">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02318/INFOEM/IP/RR/2024</w:t>
          </w:r>
        </w:p>
      </w:tc>
    </w:tr>
    <w:tr w:rsidR="0036516D">
      <w:trPr>
        <w:trHeight w:val="242"/>
      </w:trPr>
      <w:tc>
        <w:tcPr>
          <w:tcW w:w="2977" w:type="dxa"/>
          <w:vAlign w:val="center"/>
        </w:tcPr>
        <w:p w:rsidR="0036516D" w:rsidRDefault="003651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3" w:type="dxa"/>
        </w:tcPr>
        <w:p w:rsidR="0036516D" w:rsidRDefault="0036516D" w:rsidP="00534204">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b/>
              <w:color w:val="000000"/>
            </w:rPr>
            <w:t> </w:t>
          </w:r>
          <w:r w:rsidR="00534204">
            <w:rPr>
              <w:rFonts w:ascii="Palatino Linotype" w:eastAsia="Palatino Linotype" w:hAnsi="Palatino Linotype" w:cs="Palatino Linotype"/>
              <w:b/>
              <w:color w:val="000000"/>
            </w:rPr>
            <w:t>XXX XXXX XXXXX</w:t>
          </w:r>
        </w:p>
      </w:tc>
    </w:tr>
    <w:tr w:rsidR="0036516D">
      <w:trPr>
        <w:trHeight w:val="342"/>
      </w:trPr>
      <w:tc>
        <w:tcPr>
          <w:tcW w:w="2977" w:type="dxa"/>
          <w:vAlign w:val="center"/>
        </w:tcPr>
        <w:p w:rsidR="0036516D" w:rsidRDefault="003651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3" w:type="dxa"/>
          <w:vAlign w:val="center"/>
        </w:tcPr>
        <w:p w:rsidR="0036516D" w:rsidRDefault="0036516D">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Naucalpan de Juárez</w:t>
          </w:r>
        </w:p>
      </w:tc>
    </w:tr>
    <w:tr w:rsidR="0036516D">
      <w:trPr>
        <w:trHeight w:val="342"/>
      </w:trPr>
      <w:tc>
        <w:tcPr>
          <w:tcW w:w="2977" w:type="dxa"/>
          <w:vAlign w:val="center"/>
        </w:tcPr>
        <w:p w:rsidR="0036516D" w:rsidRDefault="0036516D">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3" w:type="dxa"/>
          <w:vAlign w:val="center"/>
        </w:tcPr>
        <w:p w:rsidR="0036516D" w:rsidRDefault="0036516D">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36516D" w:rsidRDefault="003A7674">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1BC6"/>
    <w:multiLevelType w:val="multilevel"/>
    <w:tmpl w:val="838401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170562A1"/>
    <w:multiLevelType w:val="multilevel"/>
    <w:tmpl w:val="F2A43F80"/>
    <w:lvl w:ilvl="0">
      <w:start w:val="13"/>
      <w:numFmt w:val="upp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84758D"/>
    <w:multiLevelType w:val="multilevel"/>
    <w:tmpl w:val="0644D8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3497533C"/>
    <w:multiLevelType w:val="multilevel"/>
    <w:tmpl w:val="D0FCD2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ED09E2"/>
    <w:multiLevelType w:val="multilevel"/>
    <w:tmpl w:val="84FAF7E4"/>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5" w15:restartNumberingAfterBreak="0">
    <w:nsid w:val="37A97A40"/>
    <w:multiLevelType w:val="multilevel"/>
    <w:tmpl w:val="6FCEB934"/>
    <w:lvl w:ilvl="0">
      <w:start w:val="15"/>
      <w:numFmt w:val="upp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D245ED"/>
    <w:multiLevelType w:val="multilevel"/>
    <w:tmpl w:val="B49E9D1A"/>
    <w:lvl w:ilvl="0">
      <w:start w:val="1"/>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93672CE"/>
    <w:multiLevelType w:val="multilevel"/>
    <w:tmpl w:val="2EF6E248"/>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E461286"/>
    <w:multiLevelType w:val="multilevel"/>
    <w:tmpl w:val="9E1AE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A662DA"/>
    <w:multiLevelType w:val="hybridMultilevel"/>
    <w:tmpl w:val="57024CD0"/>
    <w:lvl w:ilvl="0" w:tplc="6B1EED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62CC6EAF"/>
    <w:multiLevelType w:val="multilevel"/>
    <w:tmpl w:val="D9D4527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CC4C28"/>
    <w:multiLevelType w:val="multilevel"/>
    <w:tmpl w:val="A66877F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4"/>
  </w:num>
  <w:num w:numId="3">
    <w:abstractNumId w:val="8"/>
  </w:num>
  <w:num w:numId="4">
    <w:abstractNumId w:val="1"/>
  </w:num>
  <w:num w:numId="5">
    <w:abstractNumId w:val="7"/>
  </w:num>
  <w:num w:numId="6">
    <w:abstractNumId w:val="5"/>
  </w:num>
  <w:num w:numId="7">
    <w:abstractNumId w:val="6"/>
  </w:num>
  <w:num w:numId="8">
    <w:abstractNumId w:val="3"/>
  </w:num>
  <w:num w:numId="9">
    <w:abstractNumId w:val="10"/>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B9"/>
    <w:rsid w:val="000967EB"/>
    <w:rsid w:val="000A2A98"/>
    <w:rsid w:val="0036516D"/>
    <w:rsid w:val="003A7674"/>
    <w:rsid w:val="00490506"/>
    <w:rsid w:val="004E65CF"/>
    <w:rsid w:val="00534204"/>
    <w:rsid w:val="00592CB4"/>
    <w:rsid w:val="005C45B9"/>
    <w:rsid w:val="00747FAE"/>
    <w:rsid w:val="008B4BB5"/>
    <w:rsid w:val="008E162C"/>
    <w:rsid w:val="00C21C0A"/>
    <w:rsid w:val="00DA0EFA"/>
    <w:rsid w:val="00DB0C86"/>
    <w:rsid w:val="00E028C7"/>
    <w:rsid w:val="00EE7109"/>
    <w:rsid w:val="00EE721D"/>
    <w:rsid w:val="00F27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23659EC-62A4-46CE-B9FC-1CF823B8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03"/>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Sinespaciado">
    <w:name w:val="No Spacing"/>
    <w:aliases w:val="Francesa,INAI"/>
    <w:link w:val="SinespaciadoCar"/>
    <w:uiPriority w:val="1"/>
    <w:qFormat/>
    <w:rsid w:val="00380F80"/>
    <w:pPr>
      <w:spacing w:after="0" w:line="240" w:lineRule="auto"/>
    </w:pPr>
    <w:rPr>
      <w:rFonts w:asciiTheme="minorHAnsi" w:eastAsiaTheme="minorHAnsi" w:hAnsiTheme="minorHAnsi" w:cstheme="minorBidi"/>
      <w:lang w:eastAsia="en-US"/>
    </w:rPr>
  </w:style>
  <w:style w:type="character" w:customStyle="1" w:styleId="SinespaciadoCar">
    <w:name w:val="Sin espaciado Car"/>
    <w:aliases w:val="Francesa Car,INAI Car"/>
    <w:link w:val="Sinespaciado"/>
    <w:uiPriority w:val="1"/>
    <w:qFormat/>
    <w:locked/>
    <w:rsid w:val="00380F80"/>
    <w:rPr>
      <w:rFonts w:asciiTheme="minorHAnsi" w:eastAsiaTheme="minorHAnsi" w:hAnsiTheme="minorHAnsi" w:cstheme="minorBidi"/>
      <w:lang w:eastAsia="en-US"/>
    </w:r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68852.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108689.page" TargetMode="External"/><Relationship Id="rId4" Type="http://schemas.openxmlformats.org/officeDocument/2006/relationships/settings" Target="settings.xml"/><Relationship Id="rId9" Type="http://schemas.openxmlformats.org/officeDocument/2006/relationships/hyperlink" Target="https://saimex.org.mx/saimex/solicitud/downloadAttach/2093475.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lAIzoOpyZa+p0V7jspR3xZpNA==">CgMxLjAyCWguM3JkY3JqbjIIaC5namRneHMyCWguMzBqMHpsbDIJaC4xZm9iOXRlMgloLjN6bnlzaDcyCWguMmV0OTJwMDIIaC50eWpjd3QyCWguMjZpbjFyZzIJaC4xdDNoNXNmMghoLmxueGJ6OTIJaC4zNW5rdW4yMgloLjNkeTZ2a204AHIhMWtNQjJlSUlxbFVvZkNCUEpfYlJWYi04czBQVF9IeWJK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5695</Words>
  <Characters>31323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9</cp:revision>
  <cp:lastPrinted>2024-10-17T20:35:00Z</cp:lastPrinted>
  <dcterms:created xsi:type="dcterms:W3CDTF">2024-10-15T01:38:00Z</dcterms:created>
  <dcterms:modified xsi:type="dcterms:W3CDTF">2024-10-25T19:47:00Z</dcterms:modified>
</cp:coreProperties>
</file>