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B835B" w14:textId="00FF7C7B" w:rsidR="00870B18" w:rsidRPr="002E4BB8" w:rsidRDefault="00870B18" w:rsidP="00870B18">
      <w:pPr>
        <w:spacing w:before="240" w:line="360" w:lineRule="auto"/>
        <w:jc w:val="both"/>
        <w:rPr>
          <w:rFonts w:ascii="Palatino Linotype" w:eastAsia="Times New Roman" w:hAnsi="Palatino Linotype" w:cs="Arial"/>
          <w:color w:val="000000"/>
          <w:sz w:val="24"/>
          <w:szCs w:val="24"/>
          <w:lang w:eastAsia="es-MX"/>
        </w:rPr>
      </w:pPr>
      <w:r w:rsidRPr="002E4BB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08742F" w:rsidRPr="002E4BB8">
        <w:rPr>
          <w:rFonts w:ascii="Palatino Linotype" w:eastAsia="Times New Roman" w:hAnsi="Palatino Linotype" w:cs="Arial"/>
          <w:color w:val="000000"/>
          <w:sz w:val="24"/>
          <w:szCs w:val="24"/>
          <w:lang w:eastAsia="es-MX"/>
        </w:rPr>
        <w:t>veinticinco</w:t>
      </w:r>
      <w:r w:rsidR="0054749B" w:rsidRPr="002E4BB8">
        <w:rPr>
          <w:rFonts w:ascii="Palatino Linotype" w:eastAsia="Times New Roman" w:hAnsi="Palatino Linotype" w:cs="Arial"/>
          <w:color w:val="000000"/>
          <w:sz w:val="24"/>
          <w:szCs w:val="24"/>
          <w:lang w:eastAsia="es-MX"/>
        </w:rPr>
        <w:t xml:space="preserve"> de septiembre</w:t>
      </w:r>
      <w:r w:rsidR="004C7B52" w:rsidRPr="002E4BB8">
        <w:rPr>
          <w:rFonts w:ascii="Palatino Linotype" w:eastAsia="Times New Roman" w:hAnsi="Palatino Linotype" w:cs="Arial"/>
          <w:color w:val="000000"/>
          <w:sz w:val="24"/>
          <w:szCs w:val="24"/>
          <w:lang w:eastAsia="es-MX"/>
        </w:rPr>
        <w:t xml:space="preserve"> de dos mil veinticuatro. </w:t>
      </w:r>
      <w:r w:rsidR="00D31EFF" w:rsidRPr="002E4BB8">
        <w:rPr>
          <w:rFonts w:ascii="Palatino Linotype" w:eastAsia="Times New Roman" w:hAnsi="Palatino Linotype" w:cs="Arial"/>
          <w:color w:val="000000"/>
          <w:sz w:val="24"/>
          <w:szCs w:val="24"/>
          <w:lang w:eastAsia="es-MX"/>
        </w:rPr>
        <w:t xml:space="preserve"> </w:t>
      </w:r>
      <w:r w:rsidR="00E45623" w:rsidRPr="002E4BB8">
        <w:rPr>
          <w:rFonts w:ascii="Palatino Linotype" w:eastAsia="Times New Roman" w:hAnsi="Palatino Linotype" w:cs="Arial"/>
          <w:color w:val="000000"/>
          <w:sz w:val="24"/>
          <w:szCs w:val="24"/>
          <w:lang w:eastAsia="es-MX"/>
        </w:rPr>
        <w:t xml:space="preserve"> </w:t>
      </w:r>
      <w:r w:rsidR="00F919F5" w:rsidRPr="002E4BB8">
        <w:rPr>
          <w:rFonts w:ascii="Palatino Linotype" w:eastAsia="Times New Roman" w:hAnsi="Palatino Linotype" w:cs="Arial"/>
          <w:color w:val="000000"/>
          <w:sz w:val="24"/>
          <w:szCs w:val="24"/>
          <w:lang w:eastAsia="es-MX"/>
        </w:rPr>
        <w:t xml:space="preserve"> </w:t>
      </w:r>
      <w:r w:rsidR="00372A32" w:rsidRPr="002E4BB8">
        <w:rPr>
          <w:rFonts w:ascii="Palatino Linotype" w:eastAsia="Times New Roman" w:hAnsi="Palatino Linotype" w:cs="Arial"/>
          <w:color w:val="000000"/>
          <w:sz w:val="24"/>
          <w:szCs w:val="24"/>
          <w:lang w:eastAsia="es-MX"/>
        </w:rPr>
        <w:t xml:space="preserve"> </w:t>
      </w:r>
      <w:r w:rsidR="003C0DF8" w:rsidRPr="002E4BB8">
        <w:rPr>
          <w:rFonts w:ascii="Palatino Linotype" w:eastAsia="Times New Roman" w:hAnsi="Palatino Linotype" w:cs="Arial"/>
          <w:color w:val="000000"/>
          <w:sz w:val="24"/>
          <w:szCs w:val="24"/>
          <w:lang w:eastAsia="es-MX"/>
        </w:rPr>
        <w:t xml:space="preserve"> </w:t>
      </w:r>
      <w:r w:rsidR="00E25A1A" w:rsidRPr="002E4BB8">
        <w:rPr>
          <w:rFonts w:ascii="Palatino Linotype" w:eastAsia="Times New Roman" w:hAnsi="Palatino Linotype" w:cs="Arial"/>
          <w:color w:val="000000"/>
          <w:sz w:val="24"/>
          <w:szCs w:val="24"/>
          <w:lang w:eastAsia="es-MX"/>
        </w:rPr>
        <w:t xml:space="preserve"> </w:t>
      </w:r>
      <w:r w:rsidR="0021546A" w:rsidRPr="002E4BB8">
        <w:rPr>
          <w:rFonts w:ascii="Palatino Linotype" w:eastAsia="Times New Roman" w:hAnsi="Palatino Linotype" w:cs="Arial"/>
          <w:color w:val="000000"/>
          <w:sz w:val="24"/>
          <w:szCs w:val="24"/>
          <w:lang w:eastAsia="es-MX"/>
        </w:rPr>
        <w:t xml:space="preserve"> </w:t>
      </w:r>
      <w:r w:rsidRPr="002E4BB8">
        <w:rPr>
          <w:rFonts w:ascii="Palatino Linotype" w:eastAsia="Times New Roman" w:hAnsi="Palatino Linotype" w:cs="Arial"/>
          <w:color w:val="000000"/>
          <w:sz w:val="24"/>
          <w:szCs w:val="24"/>
          <w:lang w:eastAsia="es-MX"/>
        </w:rPr>
        <w:t xml:space="preserve">        </w:t>
      </w:r>
    </w:p>
    <w:p w14:paraId="5506A273" w14:textId="7C5B507E" w:rsidR="0045181A" w:rsidRPr="002E4BB8" w:rsidRDefault="00870B18" w:rsidP="00D31EFF">
      <w:pPr>
        <w:tabs>
          <w:tab w:val="left" w:pos="1701"/>
        </w:tabs>
        <w:spacing w:before="240" w:line="360" w:lineRule="auto"/>
        <w:jc w:val="both"/>
        <w:rPr>
          <w:rFonts w:ascii="Palatino Linotype" w:hAnsi="Palatino Linotype" w:cs="Arial"/>
          <w:sz w:val="24"/>
          <w:lang w:eastAsia="es-MX"/>
        </w:rPr>
      </w:pPr>
      <w:r w:rsidRPr="002E4BB8">
        <w:rPr>
          <w:rFonts w:ascii="Palatino Linotype" w:hAnsi="Palatino Linotype" w:cs="Arial"/>
          <w:b/>
          <w:sz w:val="24"/>
        </w:rPr>
        <w:t>VISTO</w:t>
      </w:r>
      <w:r w:rsidRPr="002E4BB8">
        <w:rPr>
          <w:rFonts w:ascii="Palatino Linotype" w:hAnsi="Palatino Linotype" w:cs="Arial"/>
          <w:sz w:val="24"/>
        </w:rPr>
        <w:t xml:space="preserve"> el expediente electrónico formado con motivo del recurso de revisión número </w:t>
      </w:r>
      <w:r w:rsidR="00D31EFF" w:rsidRPr="002E4BB8">
        <w:rPr>
          <w:rFonts w:ascii="Palatino Linotype" w:hAnsi="Palatino Linotype" w:cs="Arial"/>
          <w:b/>
          <w:bCs/>
          <w:sz w:val="24"/>
          <w:lang w:eastAsia="es-MX"/>
        </w:rPr>
        <w:t>0</w:t>
      </w:r>
      <w:r w:rsidR="0045181A" w:rsidRPr="002E4BB8">
        <w:rPr>
          <w:rFonts w:ascii="Palatino Linotype" w:hAnsi="Palatino Linotype" w:cs="Arial"/>
          <w:b/>
          <w:bCs/>
          <w:sz w:val="24"/>
          <w:lang w:eastAsia="es-MX"/>
        </w:rPr>
        <w:t xml:space="preserve">1715/INFOEM/IP/RR/2024, </w:t>
      </w:r>
      <w:r w:rsidR="0045181A" w:rsidRPr="002E4BB8">
        <w:rPr>
          <w:rFonts w:ascii="Palatino Linotype" w:hAnsi="Palatino Linotype" w:cs="Arial"/>
          <w:sz w:val="24"/>
          <w:lang w:eastAsia="es-MX"/>
        </w:rPr>
        <w:t xml:space="preserve">interpuesto por el </w:t>
      </w:r>
      <w:r w:rsidR="0045181A" w:rsidRPr="002E4BB8">
        <w:rPr>
          <w:rFonts w:ascii="Palatino Linotype" w:hAnsi="Palatino Linotype" w:cs="Arial"/>
          <w:b/>
          <w:bCs/>
          <w:sz w:val="24"/>
          <w:lang w:eastAsia="es-MX"/>
        </w:rPr>
        <w:t xml:space="preserve">C. </w:t>
      </w:r>
      <w:r w:rsidR="007C51D7" w:rsidRPr="002E4BB8">
        <w:rPr>
          <w:rFonts w:ascii="Palatino Linotype" w:hAnsi="Palatino Linotype" w:cs="Arial"/>
          <w:b/>
          <w:bCs/>
          <w:sz w:val="24"/>
          <w:lang w:eastAsia="es-MX"/>
        </w:rPr>
        <w:t>XXXXXXXX</w:t>
      </w:r>
      <w:r w:rsidR="0045181A" w:rsidRPr="002E4BB8">
        <w:rPr>
          <w:rFonts w:ascii="Palatino Linotype" w:hAnsi="Palatino Linotype" w:cs="Arial"/>
          <w:b/>
          <w:bCs/>
          <w:sz w:val="24"/>
          <w:lang w:eastAsia="es-MX"/>
        </w:rPr>
        <w:t xml:space="preserve">, </w:t>
      </w:r>
      <w:r w:rsidR="0045181A" w:rsidRPr="002E4BB8">
        <w:rPr>
          <w:rFonts w:ascii="Palatino Linotype" w:hAnsi="Palatino Linotype" w:cs="Arial"/>
          <w:sz w:val="24"/>
          <w:lang w:eastAsia="es-MX"/>
        </w:rPr>
        <w:t xml:space="preserve">en lo sucesivo </w:t>
      </w:r>
      <w:r w:rsidR="0045181A" w:rsidRPr="002E4BB8">
        <w:rPr>
          <w:rFonts w:ascii="Palatino Linotype" w:hAnsi="Palatino Linotype" w:cs="Arial"/>
          <w:b/>
          <w:bCs/>
          <w:sz w:val="24"/>
          <w:lang w:eastAsia="es-MX"/>
        </w:rPr>
        <w:t xml:space="preserve">El Recurrente, </w:t>
      </w:r>
      <w:r w:rsidR="0045181A" w:rsidRPr="002E4BB8">
        <w:rPr>
          <w:rFonts w:ascii="Palatino Linotype" w:hAnsi="Palatino Linotype" w:cs="Arial"/>
          <w:sz w:val="24"/>
          <w:lang w:eastAsia="es-MX"/>
        </w:rPr>
        <w:t xml:space="preserve">en contra de la respuesta del </w:t>
      </w:r>
      <w:r w:rsidR="0045181A" w:rsidRPr="002E4BB8">
        <w:rPr>
          <w:rFonts w:ascii="Palatino Linotype" w:hAnsi="Palatino Linotype" w:cs="Arial"/>
          <w:b/>
          <w:bCs/>
          <w:sz w:val="24"/>
          <w:lang w:eastAsia="es-MX"/>
        </w:rPr>
        <w:t xml:space="preserve">Ayuntamiento de el Oro, </w:t>
      </w:r>
      <w:r w:rsidR="0045181A" w:rsidRPr="002E4BB8">
        <w:rPr>
          <w:rFonts w:ascii="Palatino Linotype" w:hAnsi="Palatino Linotype" w:cs="Arial"/>
          <w:sz w:val="24"/>
          <w:lang w:eastAsia="es-MX"/>
        </w:rPr>
        <w:t xml:space="preserve">en lo subsecuente </w:t>
      </w:r>
      <w:r w:rsidR="0045181A" w:rsidRPr="002E4BB8">
        <w:rPr>
          <w:rFonts w:ascii="Palatino Linotype" w:hAnsi="Palatino Linotype" w:cs="Arial"/>
          <w:b/>
          <w:bCs/>
          <w:sz w:val="24"/>
          <w:lang w:eastAsia="es-MX"/>
        </w:rPr>
        <w:t xml:space="preserve">El Sujeto Obligado, </w:t>
      </w:r>
      <w:r w:rsidR="0045181A" w:rsidRPr="002E4BB8">
        <w:rPr>
          <w:rFonts w:ascii="Palatino Linotype" w:hAnsi="Palatino Linotype" w:cs="Arial"/>
          <w:sz w:val="24"/>
          <w:lang w:eastAsia="es-MX"/>
        </w:rPr>
        <w:t xml:space="preserve">se procede a dictar la presente resolución. </w:t>
      </w:r>
    </w:p>
    <w:p w14:paraId="73BFBDE5" w14:textId="77777777" w:rsidR="0045181A" w:rsidRPr="002E4BB8" w:rsidRDefault="0045181A" w:rsidP="00D31EFF">
      <w:pPr>
        <w:tabs>
          <w:tab w:val="left" w:pos="1701"/>
        </w:tabs>
        <w:spacing w:before="240" w:line="360" w:lineRule="auto"/>
        <w:jc w:val="both"/>
        <w:rPr>
          <w:rFonts w:ascii="Palatino Linotype" w:hAnsi="Palatino Linotype" w:cs="Arial"/>
          <w:b/>
          <w:bCs/>
          <w:sz w:val="24"/>
          <w:lang w:eastAsia="es-MX"/>
        </w:rPr>
      </w:pPr>
    </w:p>
    <w:p w14:paraId="51FDFCCD" w14:textId="491C3A4B" w:rsidR="00870B18" w:rsidRPr="002E4BB8" w:rsidRDefault="00870B18" w:rsidP="00870B18">
      <w:pPr>
        <w:spacing w:before="240" w:after="240" w:line="360" w:lineRule="auto"/>
        <w:jc w:val="center"/>
        <w:rPr>
          <w:rFonts w:ascii="Palatino Linotype" w:hAnsi="Palatino Linotype"/>
          <w:b/>
          <w:sz w:val="28"/>
        </w:rPr>
      </w:pPr>
      <w:r w:rsidRPr="002E4BB8">
        <w:rPr>
          <w:rFonts w:ascii="Palatino Linotype" w:hAnsi="Palatino Linotype"/>
          <w:b/>
          <w:sz w:val="28"/>
        </w:rPr>
        <w:t>A N T E C E D E N T E S   D E L   A S U N T O</w:t>
      </w:r>
    </w:p>
    <w:p w14:paraId="17D82356" w14:textId="77777777" w:rsidR="00870B18" w:rsidRPr="002E4BB8" w:rsidRDefault="00870B18" w:rsidP="00870B18">
      <w:pPr>
        <w:spacing w:before="240" w:after="240" w:line="360" w:lineRule="auto"/>
        <w:jc w:val="both"/>
        <w:rPr>
          <w:rFonts w:ascii="Palatino Linotype" w:hAnsi="Palatino Linotype"/>
        </w:rPr>
      </w:pPr>
      <w:r w:rsidRPr="002E4BB8">
        <w:rPr>
          <w:rFonts w:ascii="Palatino Linotype" w:hAnsi="Palatino Linotype" w:cs="Arial"/>
          <w:b/>
          <w:sz w:val="28"/>
        </w:rPr>
        <w:t>PRIMERO.</w:t>
      </w:r>
      <w:r w:rsidRPr="002E4BB8">
        <w:rPr>
          <w:rFonts w:ascii="Palatino Linotype" w:hAnsi="Palatino Linotype" w:cs="Arial"/>
        </w:rPr>
        <w:t xml:space="preserve"> </w:t>
      </w:r>
      <w:r w:rsidRPr="002E4BB8">
        <w:rPr>
          <w:rFonts w:ascii="Palatino Linotype" w:hAnsi="Palatino Linotype"/>
          <w:b/>
          <w:sz w:val="28"/>
          <w:szCs w:val="28"/>
        </w:rPr>
        <w:t>De la Solicitud de Información.</w:t>
      </w:r>
    </w:p>
    <w:p w14:paraId="19FBF3E3" w14:textId="07AAF12C" w:rsidR="0045181A" w:rsidRPr="002E4BB8" w:rsidRDefault="00870B18" w:rsidP="00BF1FF6">
      <w:pPr>
        <w:spacing w:before="240" w:line="360" w:lineRule="auto"/>
        <w:jc w:val="both"/>
        <w:rPr>
          <w:rFonts w:ascii="Palatino Linotype" w:hAnsi="Palatino Linotype" w:cs="Arial"/>
          <w:sz w:val="24"/>
        </w:rPr>
      </w:pPr>
      <w:r w:rsidRPr="002E4BB8">
        <w:rPr>
          <w:rFonts w:ascii="Palatino Linotype" w:hAnsi="Palatino Linotype" w:cs="Arial"/>
          <w:sz w:val="24"/>
        </w:rPr>
        <w:t>Con fecha</w:t>
      </w:r>
      <w:r w:rsidR="00F919F5" w:rsidRPr="002E4BB8">
        <w:rPr>
          <w:rFonts w:ascii="Palatino Linotype" w:hAnsi="Palatino Linotype" w:cs="Arial"/>
          <w:sz w:val="24"/>
        </w:rPr>
        <w:t xml:space="preserve"> </w:t>
      </w:r>
      <w:r w:rsidR="0045181A" w:rsidRPr="002E4BB8">
        <w:rPr>
          <w:rFonts w:ascii="Palatino Linotype" w:hAnsi="Palatino Linotype" w:cs="Arial"/>
          <w:b/>
          <w:bCs/>
          <w:sz w:val="24"/>
        </w:rPr>
        <w:t xml:space="preserve">veintinueve de febrero de dos mil veinticuatro, El Recurrente, </w:t>
      </w:r>
      <w:r w:rsidR="0045181A" w:rsidRPr="002E4BB8">
        <w:rPr>
          <w:rFonts w:ascii="Palatino Linotype" w:hAnsi="Palatino Linotype" w:cs="Arial"/>
          <w:sz w:val="24"/>
        </w:rPr>
        <w:t>presentó a través del Sistema de Acceso a la Información Mexiquense (</w:t>
      </w:r>
      <w:r w:rsidR="0045181A" w:rsidRPr="002E4BB8">
        <w:rPr>
          <w:rFonts w:ascii="Palatino Linotype" w:hAnsi="Palatino Linotype" w:cs="Arial"/>
          <w:b/>
          <w:sz w:val="24"/>
        </w:rPr>
        <w:t>SAIMEX)</w:t>
      </w:r>
      <w:r w:rsidR="0045181A" w:rsidRPr="002E4BB8">
        <w:rPr>
          <w:rFonts w:ascii="Palatino Linotype" w:hAnsi="Palatino Linotype" w:cs="Arial"/>
          <w:sz w:val="24"/>
        </w:rPr>
        <w:t xml:space="preserve"> ante </w:t>
      </w:r>
      <w:r w:rsidR="0045181A" w:rsidRPr="002E4BB8">
        <w:rPr>
          <w:rFonts w:ascii="Palatino Linotype" w:hAnsi="Palatino Linotype" w:cs="Arial"/>
          <w:b/>
          <w:sz w:val="24"/>
        </w:rPr>
        <w:t>El Sujeto Obligado</w:t>
      </w:r>
      <w:r w:rsidR="0045181A" w:rsidRPr="002E4BB8">
        <w:rPr>
          <w:rFonts w:ascii="Palatino Linotype" w:hAnsi="Palatino Linotype" w:cs="Arial"/>
          <w:sz w:val="24"/>
        </w:rPr>
        <w:t xml:space="preserve">, solicitud de acceso a la información pública, registrada bajo el número de expediente </w:t>
      </w:r>
      <w:r w:rsidR="0045181A" w:rsidRPr="002E4BB8">
        <w:rPr>
          <w:rFonts w:ascii="Palatino Linotype" w:hAnsi="Palatino Linotype" w:cs="Arial"/>
          <w:b/>
          <w:bCs/>
          <w:sz w:val="24"/>
        </w:rPr>
        <w:t xml:space="preserve">00014/ELORO/IP/2024, </w:t>
      </w:r>
      <w:r w:rsidR="0045181A" w:rsidRPr="002E4BB8">
        <w:rPr>
          <w:rFonts w:ascii="Palatino Linotype" w:hAnsi="Palatino Linotype" w:cs="Arial"/>
          <w:sz w:val="24"/>
        </w:rPr>
        <w:t>mediante la cual solicitó información en el tenor siguiente:</w:t>
      </w:r>
    </w:p>
    <w:p w14:paraId="54AF2C53" w14:textId="45C341C5" w:rsidR="0045181A" w:rsidRPr="002E4BB8" w:rsidRDefault="0045181A" w:rsidP="0045181A">
      <w:pPr>
        <w:pStyle w:val="Citas"/>
        <w:rPr>
          <w:b/>
          <w:bCs/>
        </w:rPr>
      </w:pPr>
      <w:r w:rsidRPr="002E4BB8">
        <w:t xml:space="preserve">“Que atraves del presente escrito y con fundamento en el Artículo 8 Constitucional, articulo 12 y demás relativos y aplicables de Ley de Transparencia y Acceso a Ia Información Pública del Estado de Mexico y Municipios vengo a solicitar la siguiente información por escrito y no por consulta directa, así como copias simples, certificadas, archivos en pdf del Municipio de DEL ORO. Nómina de personal del </w:t>
      </w:r>
      <w:r w:rsidRPr="002E4BB8">
        <w:lastRenderedPageBreak/>
        <w:t xml:space="preserve">ayuntamiento de los periodos 1 de enero a 31 de diciembre del año 2023., periodo de 1 de enero del 2024 al 29 de febrero del 2024, La relación de nombres, percepciones ordinarias y extraordinarias, bonificaciones de todos los asesores que se tiene en áreas de presidencia, secretaria del ayuntamiento, sindicatura y áreas administrativas de los periodos 1 de enero al 31 de diciembre del año 2023, periodo del 1 de enero al 29 de febrero del 2024. La relación de obras, montos, y forma de asignación que se encuentran en curso así proyectadas del ejercicio 2023, asi como del ejercicio 2024. La nómina y lista de raya de todo el personal que labora en la administración municipal, desde fecha 1 de junio del 2023 al 29 de febrero del año 2023. Las bonificaciones, gratificaciones que reciben el presidente municipal, síndico y regidores del ayuntamiento desde fecha 1 de enero del 2023 al 16 de febrero del 2024. Solicito la lista de nombres de proveedores, del ayuntamiento del periodo 1 de enero del 2023 al 15 de febrero del 2022. Solicito copia de los contratos asignados para obra del periodo 1 de enero del 2023 al 15 de febrero del 2023. Solicito los montos y la asignación a empresa y/o persona física de obra de acuerdo a la programación anual de obras del año 2023. Solicito los contratos de obras y de servicios asignados desde fecha 1 de enero al 29 de febrero del 2024. Solicito por escrito y copias de todas las solicitudes y autorizaciones y/o permisos para hacer uso de plazas públicas, de bienes de uso común, calles o inmuebles del municipio del periodo 1 de enero del 2024 al 1 de marzo del 2024. Solicito por escrito los montos, tipo de pago, transferencias, y copias de los contratos de servicios de alimentos, transporte, renta de lonas, carpas, templetes, sonido, luces, sillas, autobuses, estructuras, de fecha 1 de enero del 2024 al 29 de febrero del 2024. Solicito por escrito y copias de bitácoras, registro, gasto, listado de unidades, relación de vehículos oficiales, asi como el monto asignado tanto bruto como en lo particular de cada vehiculo de gasto o apopyo de combustible” gasolina, dieesel,” del periodo 1 de enero del 2024 al 29 de febrero del 2024. Solicito </w:t>
      </w:r>
      <w:r w:rsidRPr="002E4BB8">
        <w:lastRenderedPageBreak/>
        <w:t xml:space="preserve">por escrito y copia de las percepciones, ordinarias, extraordinarias, bonificaciones, del periodo 1 de enero del 2023 al 29 de febrero del 2024 de los siguientes funcionarios públicos: Profra. Ruth Salazar García. Presidenta Municipal Constitucional. L.D. Omar Jonatan Ruíz Rodríguez. Síndico Municipal L.D. Elvia Natalia Gómez Gómez. Primer Regidor Municipal. P. L.D. Alfonso Jesús Reyes Posadas. Segundo Regidor A.C. Yadira Navarrete Parrales. Tercer Regidor Municipal. C. Hugo Armando Segundo López. Cuarto Regidor Municipal. L.E. Melissa González Infante. Quinto Regidor Municipal. C. Dario Mondragón Alba. Sexto Regidor Municipal. C. Diana Álvarez Posadas. Séptimo Regidor Municipal. P. Ing. Roberto Rodolfo Legorreta Gómez. Secretario del Ayuntamiento Copia de Ia declaración de bienes y de intereses desde fecha 1 de enero del 2023, a diciembre del 2023, manifestaciones y declaraciones en su caso modificaciones de los años ,2024 ; de los siguientes servidores públicos del municipio: Profra. Ruth Salazar García. Presidenta Municipal Constitucional. L.D. Omar Jonatan Ruíz Rodríguez. Síndico Municipal L.D. Elvia Natalia Gómez Gómez. Primer Regidor Municipal. P. L.D. Alfonso Jesús Reyes Posadas. Segundo Regidor A.C. Yadira Navarrete Parrales. Tercer Regidor Municipal. C. Hugo Armando Segundo López. Cuarto Regidor Municipal. L.E. Melissa González Infante. Quinto Regidor Municipal. C. Dario Mondragón Alba. Sexto Regidor Municipal. C. Diana Álvarez Posadas. Séptimo Regidor Municipal. P. Ing. Roberto Rodolfo Legorreta Gómez. Secretario del Ayuntamiento” </w:t>
      </w:r>
      <w:r w:rsidRPr="002E4BB8">
        <w:rPr>
          <w:b/>
          <w:bCs/>
        </w:rPr>
        <w:t>(Sic)</w:t>
      </w:r>
    </w:p>
    <w:p w14:paraId="23F60DE9" w14:textId="77777777" w:rsidR="0045181A" w:rsidRPr="002E4BB8" w:rsidRDefault="0045181A" w:rsidP="00BF1FF6">
      <w:pPr>
        <w:spacing w:before="240" w:line="360" w:lineRule="auto"/>
        <w:jc w:val="both"/>
        <w:rPr>
          <w:rFonts w:ascii="Palatino Linotype" w:hAnsi="Palatino Linotype" w:cs="Arial"/>
          <w:sz w:val="24"/>
        </w:rPr>
      </w:pPr>
    </w:p>
    <w:p w14:paraId="3DFD50C0" w14:textId="2085D629" w:rsidR="00870B18" w:rsidRPr="002E4BB8" w:rsidRDefault="00870B18" w:rsidP="00870B18">
      <w:pPr>
        <w:spacing w:before="240" w:line="360" w:lineRule="auto"/>
        <w:ind w:right="850"/>
        <w:jc w:val="both"/>
        <w:rPr>
          <w:rFonts w:ascii="Palatino Linotype" w:eastAsia="Times New Roman" w:hAnsi="Palatino Linotype" w:cs="Times New Roman"/>
          <w:sz w:val="24"/>
          <w:szCs w:val="24"/>
          <w:lang w:val="es-ES_tradnl" w:eastAsia="es-ES"/>
        </w:rPr>
      </w:pPr>
      <w:r w:rsidRPr="002E4BB8">
        <w:rPr>
          <w:rFonts w:ascii="Palatino Linotype" w:eastAsia="Times New Roman" w:hAnsi="Palatino Linotype" w:cs="Times New Roman"/>
          <w:b/>
          <w:sz w:val="24"/>
          <w:szCs w:val="24"/>
          <w:lang w:val="es-ES_tradnl" w:eastAsia="es-ES"/>
        </w:rPr>
        <w:t>Modalidad de entrega:</w:t>
      </w:r>
      <w:r w:rsidRPr="002E4BB8">
        <w:rPr>
          <w:rFonts w:ascii="Palatino Linotype" w:eastAsia="Times New Roman" w:hAnsi="Palatino Linotype" w:cs="Times New Roman"/>
          <w:sz w:val="24"/>
          <w:szCs w:val="24"/>
          <w:lang w:val="es-ES_tradnl" w:eastAsia="es-ES"/>
        </w:rPr>
        <w:t xml:space="preserve"> A través del SAIMEX</w:t>
      </w:r>
      <w:r w:rsidR="006E0397" w:rsidRPr="002E4BB8">
        <w:rPr>
          <w:rFonts w:ascii="Palatino Linotype" w:eastAsia="Times New Roman" w:hAnsi="Palatino Linotype" w:cs="Times New Roman"/>
          <w:sz w:val="24"/>
          <w:szCs w:val="24"/>
          <w:lang w:val="es-ES_tradnl" w:eastAsia="es-ES"/>
        </w:rPr>
        <w:t xml:space="preserve">, copias simples, copias certificadas. </w:t>
      </w:r>
    </w:p>
    <w:p w14:paraId="609B2597" w14:textId="3BE45E56" w:rsidR="00870B18" w:rsidRPr="002E4BB8" w:rsidRDefault="00BF1FF6" w:rsidP="00870B18">
      <w:pPr>
        <w:spacing w:before="240" w:line="360" w:lineRule="auto"/>
        <w:jc w:val="both"/>
        <w:rPr>
          <w:rFonts w:ascii="Palatino Linotype" w:hAnsi="Palatino Linotype" w:cs="Arial"/>
          <w:b/>
          <w:sz w:val="28"/>
        </w:rPr>
      </w:pPr>
      <w:r w:rsidRPr="002E4BB8">
        <w:rPr>
          <w:rFonts w:ascii="Palatino Linotype" w:hAnsi="Palatino Linotype" w:cs="Arial"/>
          <w:b/>
          <w:sz w:val="28"/>
        </w:rPr>
        <w:lastRenderedPageBreak/>
        <w:t>SEGUNDO</w:t>
      </w:r>
      <w:r w:rsidR="00870B18" w:rsidRPr="002E4BB8">
        <w:rPr>
          <w:rFonts w:ascii="Palatino Linotype" w:hAnsi="Palatino Linotype" w:cs="Arial"/>
          <w:b/>
          <w:sz w:val="28"/>
        </w:rPr>
        <w:t xml:space="preserve">. </w:t>
      </w:r>
      <w:r w:rsidR="00870B18" w:rsidRPr="002E4BB8">
        <w:rPr>
          <w:rFonts w:ascii="Palatino Linotype" w:hAnsi="Palatino Linotype" w:cs="Arial"/>
          <w:b/>
          <w:sz w:val="28"/>
          <w:szCs w:val="20"/>
        </w:rPr>
        <w:t>De la respuesta del Sujeto Obligado.</w:t>
      </w:r>
    </w:p>
    <w:p w14:paraId="2E480614" w14:textId="2B460CAA" w:rsidR="0045181A" w:rsidRPr="002E4BB8" w:rsidRDefault="00870B18" w:rsidP="00870B18">
      <w:pPr>
        <w:spacing w:before="240" w:line="360" w:lineRule="auto"/>
        <w:jc w:val="both"/>
        <w:rPr>
          <w:rFonts w:ascii="Palatino Linotype" w:hAnsi="Palatino Linotype" w:cs="Arial"/>
          <w:sz w:val="24"/>
          <w:szCs w:val="24"/>
        </w:rPr>
      </w:pPr>
      <w:r w:rsidRPr="002E4BB8">
        <w:rPr>
          <w:rFonts w:ascii="Palatino Linotype" w:hAnsi="Palatino Linotype" w:cs="Arial"/>
          <w:sz w:val="24"/>
          <w:szCs w:val="24"/>
        </w:rPr>
        <w:t xml:space="preserve">En el expediente electrónico </w:t>
      </w:r>
      <w:r w:rsidRPr="002E4BB8">
        <w:rPr>
          <w:rFonts w:ascii="Palatino Linotype" w:hAnsi="Palatino Linotype" w:cs="Arial"/>
          <w:b/>
          <w:sz w:val="24"/>
          <w:szCs w:val="24"/>
        </w:rPr>
        <w:t>SAIMEX</w:t>
      </w:r>
      <w:r w:rsidRPr="002E4BB8">
        <w:rPr>
          <w:rFonts w:ascii="Palatino Linotype" w:hAnsi="Palatino Linotype" w:cs="Arial"/>
          <w:sz w:val="24"/>
          <w:szCs w:val="24"/>
        </w:rPr>
        <w:t>, se aprecia que el</w:t>
      </w:r>
      <w:r w:rsidR="004C7B52" w:rsidRPr="002E4BB8">
        <w:rPr>
          <w:rFonts w:ascii="Palatino Linotype" w:hAnsi="Palatino Linotype" w:cs="Arial"/>
          <w:sz w:val="24"/>
          <w:szCs w:val="24"/>
        </w:rPr>
        <w:t xml:space="preserve"> </w:t>
      </w:r>
      <w:r w:rsidR="0045181A" w:rsidRPr="002E4BB8">
        <w:rPr>
          <w:rFonts w:ascii="Palatino Linotype" w:hAnsi="Palatino Linotype" w:cs="Arial"/>
          <w:b/>
          <w:bCs/>
          <w:sz w:val="24"/>
          <w:szCs w:val="24"/>
        </w:rPr>
        <w:t xml:space="preserve">veintiuno de marzo de dos mil veinticuatro, El Sujeto Obligado </w:t>
      </w:r>
      <w:r w:rsidR="0045181A" w:rsidRPr="002E4BB8">
        <w:rPr>
          <w:rFonts w:ascii="Palatino Linotype" w:hAnsi="Palatino Linotype" w:cs="Arial"/>
          <w:sz w:val="24"/>
          <w:szCs w:val="24"/>
        </w:rPr>
        <w:t xml:space="preserve">dio respuesta a la solicitud de información </w:t>
      </w:r>
      <w:r w:rsidR="0045181A" w:rsidRPr="002E4BB8">
        <w:rPr>
          <w:rFonts w:ascii="Palatino Linotype" w:hAnsi="Palatino Linotype" w:cs="Arial"/>
          <w:b/>
          <w:bCs/>
          <w:sz w:val="24"/>
          <w:szCs w:val="24"/>
        </w:rPr>
        <w:t xml:space="preserve">00014/ELORO/IP/2024, </w:t>
      </w:r>
      <w:r w:rsidR="0045181A" w:rsidRPr="002E4BB8">
        <w:rPr>
          <w:rFonts w:ascii="Palatino Linotype" w:hAnsi="Palatino Linotype" w:cs="Arial"/>
          <w:sz w:val="24"/>
          <w:szCs w:val="24"/>
        </w:rPr>
        <w:t>resultando de nuestro interés lo siguiente:</w:t>
      </w:r>
    </w:p>
    <w:p w14:paraId="4C6E5B91" w14:textId="60B04CFC" w:rsidR="0045181A" w:rsidRPr="002E4BB8" w:rsidRDefault="0045181A" w:rsidP="0045181A">
      <w:pPr>
        <w:pStyle w:val="Citas"/>
        <w:rPr>
          <w:b/>
          <w:bCs/>
        </w:rPr>
      </w:pPr>
      <w:r w:rsidRPr="002E4BB8">
        <w:t xml:space="preserve">“Dando cumplimiento en tiempo y forma a lo establecido por la legislación vigente, y con fundamento en el Art. 3 Fracción XLV, 12, 24 Fracción VI y XIV, 132, 137 y 143 fracción I de la Ley de Transparencia y Acceso a la Información Pública del Estado de México y Municipios, así como el numeral Trigésimo octavo Fracción I y numeral Quincuagésimo séptimo Fracción II de los Lineamientos Generales en materia de Clasificación y Desclasificación de la Información, así como para la elaboración de Versiones Públicas; se adjuntan al presente 8 archivos en formato PDF, así como 3 carpetas comprimidas .ZIP (contiene archivos en formato PDF) como respuesta brindada en VERSIÓN PÚBLICA por las áreas correspondientes a su solicitud de información. La clasificación parcial de la información como confidencial para la elaboración de la versión pública de la presente respuesta fue confirmada mediante Acuerdo ACTA/04/CT/2024/SEGUNDO” </w:t>
      </w:r>
      <w:r w:rsidRPr="002E4BB8">
        <w:rPr>
          <w:b/>
          <w:bCs/>
        </w:rPr>
        <w:t>(Sic)</w:t>
      </w:r>
    </w:p>
    <w:p w14:paraId="2F3A196E" w14:textId="0E4AEBCD" w:rsidR="006E0397" w:rsidRPr="002E4BB8" w:rsidRDefault="004B71ED" w:rsidP="00870B18">
      <w:pPr>
        <w:spacing w:before="240" w:line="360" w:lineRule="auto"/>
        <w:jc w:val="both"/>
        <w:rPr>
          <w:rFonts w:ascii="Palatino Linotype" w:hAnsi="Palatino Linotype" w:cs="Arial"/>
          <w:sz w:val="24"/>
          <w:szCs w:val="24"/>
        </w:rPr>
      </w:pPr>
      <w:r w:rsidRPr="002E4BB8">
        <w:rPr>
          <w:rFonts w:ascii="Palatino Linotype" w:hAnsi="Palatino Linotype" w:cs="Arial"/>
          <w:sz w:val="24"/>
          <w:szCs w:val="24"/>
        </w:rPr>
        <w:t xml:space="preserve">Adjuntando para tal efecto </w:t>
      </w:r>
      <w:r w:rsidR="006E0397" w:rsidRPr="002E4BB8">
        <w:rPr>
          <w:rFonts w:ascii="Palatino Linotype" w:hAnsi="Palatino Linotype" w:cs="Arial"/>
          <w:sz w:val="24"/>
          <w:szCs w:val="24"/>
        </w:rPr>
        <w:t xml:space="preserve">los documentos electrónicos </w:t>
      </w:r>
      <w:r w:rsidR="006E0397" w:rsidRPr="002E4BB8">
        <w:rPr>
          <w:rFonts w:ascii="Palatino Linotype" w:hAnsi="Palatino Linotype" w:cs="Arial"/>
          <w:b/>
          <w:bCs/>
          <w:sz w:val="24"/>
          <w:szCs w:val="24"/>
        </w:rPr>
        <w:t>“</w:t>
      </w:r>
      <w:r w:rsidR="0045181A" w:rsidRPr="002E4BB8">
        <w:rPr>
          <w:rFonts w:ascii="Palatino Linotype" w:hAnsi="Palatino Linotype" w:cs="Arial"/>
          <w:b/>
          <w:bCs/>
          <w:sz w:val="24"/>
          <w:szCs w:val="24"/>
        </w:rPr>
        <w:t xml:space="preserve">anexo Teso.zip”, “00014-gobern.PDF”, “DA-AD-131-2024.PDF”, “Anexo VP.PDF”, “anexo Admin.zip”, “00014-admin.PDF”, “00014-obraspubl.PDF”, “00014-teso.pdf”, “anexo ObrasPubl.zip”, “Acta04-CT-2024.PDF” </w:t>
      </w:r>
      <w:r w:rsidR="0045181A" w:rsidRPr="002E4BB8">
        <w:rPr>
          <w:rFonts w:ascii="Palatino Linotype" w:hAnsi="Palatino Linotype" w:cs="Arial"/>
          <w:sz w:val="24"/>
          <w:szCs w:val="24"/>
        </w:rPr>
        <w:t xml:space="preserve">y </w:t>
      </w:r>
      <w:r w:rsidR="0045181A" w:rsidRPr="002E4BB8">
        <w:rPr>
          <w:rFonts w:ascii="Palatino Linotype" w:hAnsi="Palatino Linotype" w:cs="Arial"/>
          <w:b/>
          <w:bCs/>
          <w:sz w:val="24"/>
          <w:szCs w:val="24"/>
        </w:rPr>
        <w:t xml:space="preserve">“00014-contral.PDF”, </w:t>
      </w:r>
      <w:r w:rsidR="006E0397" w:rsidRPr="002E4BB8">
        <w:rPr>
          <w:rFonts w:ascii="Palatino Linotype" w:hAnsi="Palatino Linotype" w:cs="Arial"/>
          <w:sz w:val="24"/>
          <w:szCs w:val="24"/>
        </w:rPr>
        <w:t xml:space="preserve">cuyo contenido será materia de estudio en el considerando respectivo. </w:t>
      </w:r>
    </w:p>
    <w:p w14:paraId="29E656F0" w14:textId="77777777" w:rsidR="00D31EFF" w:rsidRPr="002E4BB8" w:rsidRDefault="00D31EFF" w:rsidP="00870B18">
      <w:pPr>
        <w:spacing w:before="240" w:line="360" w:lineRule="auto"/>
        <w:jc w:val="both"/>
        <w:rPr>
          <w:rFonts w:ascii="Palatino Linotype" w:hAnsi="Palatino Linotype" w:cs="Arial"/>
          <w:sz w:val="24"/>
          <w:szCs w:val="24"/>
        </w:rPr>
      </w:pPr>
    </w:p>
    <w:p w14:paraId="2F3F8225" w14:textId="2A2CCA45" w:rsidR="00870B18" w:rsidRPr="002E4BB8" w:rsidRDefault="00BF1FF6" w:rsidP="00870B18">
      <w:pPr>
        <w:spacing w:before="240" w:line="360" w:lineRule="auto"/>
        <w:jc w:val="both"/>
        <w:rPr>
          <w:rFonts w:ascii="Palatino Linotype" w:hAnsi="Palatino Linotype" w:cs="Arial"/>
          <w:b/>
          <w:sz w:val="28"/>
        </w:rPr>
      </w:pPr>
      <w:r w:rsidRPr="002E4BB8">
        <w:rPr>
          <w:rFonts w:ascii="Palatino Linotype" w:hAnsi="Palatino Linotype" w:cs="Arial"/>
          <w:b/>
          <w:sz w:val="28"/>
        </w:rPr>
        <w:lastRenderedPageBreak/>
        <w:t>TERCERO</w:t>
      </w:r>
      <w:r w:rsidR="00870B18" w:rsidRPr="002E4BB8">
        <w:rPr>
          <w:rFonts w:ascii="Palatino Linotype" w:hAnsi="Palatino Linotype" w:cs="Arial"/>
          <w:b/>
          <w:sz w:val="28"/>
        </w:rPr>
        <w:t xml:space="preserve">. </w:t>
      </w:r>
      <w:r w:rsidR="00870B18" w:rsidRPr="002E4BB8">
        <w:rPr>
          <w:rFonts w:ascii="Palatino Linotype" w:hAnsi="Palatino Linotype"/>
          <w:b/>
          <w:sz w:val="28"/>
        </w:rPr>
        <w:t>Del recurso de revisión.</w:t>
      </w:r>
    </w:p>
    <w:p w14:paraId="47FFAB66" w14:textId="2FAF55DF" w:rsidR="0045181A" w:rsidRPr="002E4BB8" w:rsidRDefault="00870B18" w:rsidP="00870B18">
      <w:pPr>
        <w:spacing w:before="240" w:line="360" w:lineRule="auto"/>
        <w:jc w:val="both"/>
        <w:rPr>
          <w:rFonts w:ascii="Palatino Linotype" w:hAnsi="Palatino Linotype" w:cs="Arial"/>
          <w:bCs/>
          <w:sz w:val="24"/>
          <w:szCs w:val="24"/>
        </w:rPr>
      </w:pPr>
      <w:r w:rsidRPr="002E4BB8">
        <w:rPr>
          <w:rFonts w:ascii="Palatino Linotype" w:hAnsi="Palatino Linotype" w:cs="Arial"/>
          <w:sz w:val="24"/>
          <w:szCs w:val="24"/>
        </w:rPr>
        <w:t xml:space="preserve">Inconforme con la respuesta notificada por </w:t>
      </w:r>
      <w:r w:rsidRPr="002E4BB8">
        <w:rPr>
          <w:rFonts w:ascii="Palatino Linotype" w:hAnsi="Palatino Linotype" w:cs="Arial"/>
          <w:b/>
          <w:sz w:val="24"/>
          <w:szCs w:val="24"/>
        </w:rPr>
        <w:t xml:space="preserve">El Sujeto Obligado, </w:t>
      </w:r>
      <w:r w:rsidR="00BF1FF6" w:rsidRPr="002E4BB8">
        <w:rPr>
          <w:rFonts w:ascii="Palatino Linotype" w:hAnsi="Palatino Linotype" w:cs="Arial"/>
          <w:b/>
          <w:sz w:val="24"/>
          <w:szCs w:val="24"/>
        </w:rPr>
        <w:t>El</w:t>
      </w:r>
      <w:r w:rsidRPr="002E4BB8">
        <w:rPr>
          <w:rFonts w:ascii="Palatino Linotype" w:hAnsi="Palatino Linotype" w:cs="Arial"/>
          <w:b/>
          <w:sz w:val="24"/>
          <w:szCs w:val="24"/>
        </w:rPr>
        <w:t xml:space="preserve"> Recurrente </w:t>
      </w:r>
      <w:r w:rsidRPr="002E4BB8">
        <w:rPr>
          <w:rFonts w:ascii="Palatino Linotype" w:hAnsi="Palatino Linotype" w:cs="Arial"/>
          <w:bCs/>
          <w:sz w:val="24"/>
          <w:szCs w:val="24"/>
        </w:rPr>
        <w:t>interpuso el recurso de revisión, en fecha</w:t>
      </w:r>
      <w:r w:rsidR="00E25A1A" w:rsidRPr="002E4BB8">
        <w:rPr>
          <w:rFonts w:ascii="Palatino Linotype" w:hAnsi="Palatino Linotype" w:cs="Arial"/>
          <w:bCs/>
          <w:sz w:val="24"/>
          <w:szCs w:val="24"/>
        </w:rPr>
        <w:t xml:space="preserve"> </w:t>
      </w:r>
      <w:r w:rsidR="0045181A" w:rsidRPr="002E4BB8">
        <w:rPr>
          <w:rFonts w:ascii="Palatino Linotype" w:hAnsi="Palatino Linotype" w:cs="Arial"/>
          <w:b/>
          <w:sz w:val="24"/>
          <w:szCs w:val="24"/>
        </w:rPr>
        <w:t xml:space="preserve">tres de abril de dos mil veinticuatro, </w:t>
      </w:r>
      <w:r w:rsidR="0045181A" w:rsidRPr="002E4BB8">
        <w:rPr>
          <w:rFonts w:ascii="Palatino Linotype" w:hAnsi="Palatino Linotype" w:cs="Arial"/>
          <w:bCs/>
          <w:sz w:val="24"/>
          <w:szCs w:val="24"/>
        </w:rPr>
        <w:t xml:space="preserve">el cual fue registrado en el sistema electrónico con el expediente </w:t>
      </w:r>
      <w:r w:rsidR="0045181A" w:rsidRPr="002E4BB8">
        <w:rPr>
          <w:rFonts w:ascii="Palatino Linotype" w:hAnsi="Palatino Linotype" w:cs="Arial"/>
          <w:b/>
          <w:sz w:val="24"/>
          <w:szCs w:val="24"/>
        </w:rPr>
        <w:t xml:space="preserve">01715/INFOEM/IP/RR/2024, </w:t>
      </w:r>
      <w:r w:rsidR="0045181A" w:rsidRPr="002E4BB8">
        <w:rPr>
          <w:rFonts w:ascii="Palatino Linotype" w:hAnsi="Palatino Linotype" w:cs="Arial"/>
          <w:bCs/>
          <w:sz w:val="24"/>
          <w:szCs w:val="24"/>
        </w:rPr>
        <w:t>en el cual arguye las siguientes manifestaciones:</w:t>
      </w:r>
    </w:p>
    <w:p w14:paraId="13683483" w14:textId="10566335" w:rsidR="006E0397" w:rsidRPr="002E4BB8" w:rsidRDefault="006E0397" w:rsidP="00870B18">
      <w:pPr>
        <w:spacing w:before="240" w:line="360" w:lineRule="auto"/>
        <w:jc w:val="both"/>
        <w:rPr>
          <w:rFonts w:ascii="Palatino Linotype" w:hAnsi="Palatino Linotype" w:cs="Arial"/>
          <w:b/>
          <w:sz w:val="24"/>
          <w:szCs w:val="24"/>
        </w:rPr>
      </w:pPr>
      <w:r w:rsidRPr="002E4BB8">
        <w:rPr>
          <w:rFonts w:ascii="Palatino Linotype" w:hAnsi="Palatino Linotype" w:cs="Arial"/>
          <w:b/>
          <w:sz w:val="24"/>
          <w:szCs w:val="24"/>
        </w:rPr>
        <w:t xml:space="preserve">Acto impugnado: </w:t>
      </w:r>
    </w:p>
    <w:p w14:paraId="2C35E8A7" w14:textId="06942154" w:rsidR="006E0397" w:rsidRPr="002E4BB8" w:rsidRDefault="006E0397" w:rsidP="006E0397">
      <w:pPr>
        <w:pStyle w:val="Citas"/>
        <w:rPr>
          <w:b/>
          <w:bCs/>
        </w:rPr>
      </w:pPr>
      <w:r w:rsidRPr="002E4BB8">
        <w:t>“</w:t>
      </w:r>
      <w:r w:rsidR="001562B1" w:rsidRPr="002E4BB8">
        <w:t>la respuesta del obligado</w:t>
      </w:r>
      <w:r w:rsidRPr="002E4BB8">
        <w:t xml:space="preserve">” </w:t>
      </w:r>
      <w:r w:rsidRPr="002E4BB8">
        <w:rPr>
          <w:b/>
          <w:bCs/>
        </w:rPr>
        <w:t>(Sic)</w:t>
      </w:r>
    </w:p>
    <w:p w14:paraId="1A31BCE6" w14:textId="6FB3444C" w:rsidR="006E0397" w:rsidRPr="002E4BB8" w:rsidRDefault="006E0397" w:rsidP="00870B18">
      <w:pPr>
        <w:spacing w:before="240" w:line="360" w:lineRule="auto"/>
        <w:jc w:val="both"/>
        <w:rPr>
          <w:rFonts w:ascii="Palatino Linotype" w:hAnsi="Palatino Linotype" w:cs="Arial"/>
          <w:b/>
          <w:sz w:val="24"/>
          <w:szCs w:val="24"/>
        </w:rPr>
      </w:pPr>
      <w:r w:rsidRPr="002E4BB8">
        <w:rPr>
          <w:rFonts w:ascii="Palatino Linotype" w:hAnsi="Palatino Linotype" w:cs="Arial"/>
          <w:b/>
          <w:sz w:val="24"/>
          <w:szCs w:val="24"/>
        </w:rPr>
        <w:t>Razones o motivos de la inconformidad:</w:t>
      </w:r>
    </w:p>
    <w:p w14:paraId="58D6ED84" w14:textId="4D6AB3F9" w:rsidR="006E0397" w:rsidRPr="002E4BB8" w:rsidRDefault="006E0397" w:rsidP="006E0397">
      <w:pPr>
        <w:pStyle w:val="Citas"/>
        <w:rPr>
          <w:b/>
          <w:bCs/>
        </w:rPr>
      </w:pPr>
      <w:r w:rsidRPr="002E4BB8">
        <w:t>“</w:t>
      </w:r>
      <w:r w:rsidR="001562B1" w:rsidRPr="002E4BB8">
        <w:t xml:space="preserve">La obligada tiende al ocultamiento de información pública, basándose en ambigüedades sin que sea riguroso la fundamentación y motivación, sin olvidar que no cumple con los puntos solicitados y en la forma que se requiere la información, así como omitiendo de manera sistematizada con ánimo flagrante de ocultar información pública, derivado de una flagrante responsabilidad administrativa cuya observancia la puede determinar la autoridad cuyo presente recurso tendrá conocimiento a efecto que se instruya para la debida diligencia e investigación para en su caso someter a los responsables al imperio de la Ley. Es de notario proceso que la responsable trata de justificar una supuesta respuesta con las lineas que describe sin sustentarlo ni mucho menos apegándose a la Ley que hoy es motivo del sustento tanto de solicitud como del recurso. No olvidando que derivado del manejo tanto de bienes como de recursos públicos que tiene la obligada se esgrima en simple y parcial respuesta sin que exista la conectividad entre lo solicitado y lo que remite para justificar su respuesta que viola el derecho constitucional de información que tenemos como ciudadanos y que a todas luces trata de proteger intereses de quienes </w:t>
      </w:r>
      <w:r w:rsidR="001562B1" w:rsidRPr="002E4BB8">
        <w:lastRenderedPageBreak/>
        <w:t>tienen la obligación de rendir cuentas y proporcionar la información pública que esta en su poder, asi mismo se Solicito de manera expresa la forma que se requiere la información situación que evade la obligada con argucias no sustentadas</w:t>
      </w:r>
      <w:r w:rsidRPr="002E4BB8">
        <w:t xml:space="preserve">” </w:t>
      </w:r>
      <w:r w:rsidRPr="002E4BB8">
        <w:rPr>
          <w:b/>
          <w:bCs/>
        </w:rPr>
        <w:t>(Sic)</w:t>
      </w:r>
    </w:p>
    <w:p w14:paraId="0367EB26" w14:textId="77777777" w:rsidR="001B0A17" w:rsidRPr="002E4BB8" w:rsidRDefault="001B0A17" w:rsidP="00870B18">
      <w:pPr>
        <w:spacing w:before="240" w:line="360" w:lineRule="auto"/>
        <w:jc w:val="both"/>
        <w:rPr>
          <w:rFonts w:ascii="Palatino Linotype" w:hAnsi="Palatino Linotype" w:cs="Arial"/>
          <w:b/>
          <w:sz w:val="24"/>
          <w:szCs w:val="24"/>
        </w:rPr>
      </w:pPr>
    </w:p>
    <w:p w14:paraId="25E4EEBD" w14:textId="4F1EBE9F" w:rsidR="00870B18" w:rsidRPr="002E4BB8" w:rsidRDefault="006A31E8" w:rsidP="00870B18">
      <w:pPr>
        <w:spacing w:before="240" w:line="360" w:lineRule="auto"/>
        <w:jc w:val="both"/>
        <w:rPr>
          <w:rFonts w:ascii="Palatino Linotype" w:hAnsi="Palatino Linotype" w:cs="Arial"/>
          <w:b/>
          <w:sz w:val="24"/>
          <w:szCs w:val="24"/>
        </w:rPr>
      </w:pPr>
      <w:r w:rsidRPr="002E4BB8">
        <w:rPr>
          <w:rFonts w:ascii="Palatino Linotype" w:hAnsi="Palatino Linotype" w:cs="Arial"/>
          <w:b/>
          <w:sz w:val="28"/>
        </w:rPr>
        <w:t>CUARTO</w:t>
      </w:r>
      <w:r w:rsidR="00870B18" w:rsidRPr="002E4BB8">
        <w:rPr>
          <w:rFonts w:ascii="Palatino Linotype" w:hAnsi="Palatino Linotype" w:cs="Arial"/>
          <w:b/>
          <w:sz w:val="24"/>
          <w:szCs w:val="24"/>
        </w:rPr>
        <w:t xml:space="preserve">. </w:t>
      </w:r>
      <w:r w:rsidR="00870B18" w:rsidRPr="002E4BB8">
        <w:rPr>
          <w:rFonts w:ascii="Palatino Linotype" w:hAnsi="Palatino Linotype" w:cs="Arial"/>
          <w:b/>
          <w:sz w:val="28"/>
          <w:szCs w:val="28"/>
        </w:rPr>
        <w:t>Del turno del recurso de revisión.</w:t>
      </w:r>
    </w:p>
    <w:p w14:paraId="5AA789FF" w14:textId="5D787363" w:rsidR="00870B18" w:rsidRPr="002E4BB8" w:rsidRDefault="00870B18" w:rsidP="00870B18">
      <w:pPr>
        <w:spacing w:before="240" w:line="360" w:lineRule="auto"/>
        <w:jc w:val="both"/>
        <w:rPr>
          <w:rFonts w:ascii="Palatino Linotype" w:hAnsi="Palatino Linotype" w:cs="Arial"/>
          <w:sz w:val="24"/>
          <w:szCs w:val="24"/>
        </w:rPr>
      </w:pPr>
      <w:r w:rsidRPr="002E4BB8">
        <w:rPr>
          <w:rFonts w:ascii="Palatino Linotype" w:hAnsi="Palatino Linotype" w:cs="Arial"/>
          <w:sz w:val="24"/>
          <w:szCs w:val="24"/>
        </w:rPr>
        <w:t xml:space="preserve">Medio de impugnación que le fue turnado al Comisionado </w:t>
      </w:r>
      <w:r w:rsidRPr="002E4BB8">
        <w:rPr>
          <w:rFonts w:ascii="Palatino Linotype" w:hAnsi="Palatino Linotype" w:cs="Arial"/>
          <w:b/>
          <w:sz w:val="24"/>
          <w:szCs w:val="24"/>
        </w:rPr>
        <w:t>José Martínez Vilchis</w:t>
      </w:r>
      <w:r w:rsidRPr="002E4BB8">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7721F5" w:rsidRPr="002E4BB8">
        <w:rPr>
          <w:rFonts w:ascii="Palatino Linotype" w:hAnsi="Palatino Linotype" w:cs="Arial"/>
          <w:sz w:val="24"/>
          <w:szCs w:val="24"/>
        </w:rPr>
        <w:t xml:space="preserve"> </w:t>
      </w:r>
      <w:r w:rsidR="006E0397" w:rsidRPr="002E4BB8">
        <w:rPr>
          <w:rFonts w:ascii="Palatino Linotype" w:hAnsi="Palatino Linotype" w:cs="Arial"/>
          <w:b/>
          <w:bCs/>
          <w:sz w:val="24"/>
          <w:szCs w:val="24"/>
        </w:rPr>
        <w:t>nueve de abril</w:t>
      </w:r>
      <w:r w:rsidR="00BF1FF6" w:rsidRPr="002E4BB8">
        <w:rPr>
          <w:rFonts w:ascii="Palatino Linotype" w:hAnsi="Palatino Linotype" w:cs="Arial"/>
          <w:b/>
          <w:bCs/>
          <w:sz w:val="24"/>
          <w:szCs w:val="24"/>
        </w:rPr>
        <w:t xml:space="preserve"> del presente, </w:t>
      </w:r>
      <w:r w:rsidRPr="002E4BB8">
        <w:rPr>
          <w:rFonts w:ascii="Palatino Linotype" w:hAnsi="Palatino Linotype" w:cs="Arial"/>
          <w:sz w:val="24"/>
          <w:szCs w:val="24"/>
        </w:rPr>
        <w:t>determinándose en él, un plazo de siete días para que las partes manifestaran lo que a su derecho corresponda en términos del numeral ya citado.</w:t>
      </w:r>
    </w:p>
    <w:p w14:paraId="2E0C6A3E" w14:textId="77777777" w:rsidR="001562B1" w:rsidRPr="002E4BB8" w:rsidRDefault="001562B1" w:rsidP="00870B18">
      <w:pPr>
        <w:spacing w:before="240" w:line="360" w:lineRule="auto"/>
        <w:jc w:val="both"/>
        <w:rPr>
          <w:rFonts w:ascii="Palatino Linotype" w:hAnsi="Palatino Linotype" w:cs="Arial"/>
          <w:b/>
          <w:sz w:val="28"/>
        </w:rPr>
      </w:pPr>
    </w:p>
    <w:p w14:paraId="27FA6121" w14:textId="70EF7946" w:rsidR="00870B18" w:rsidRPr="002E4BB8" w:rsidRDefault="006A31E8" w:rsidP="00870B18">
      <w:pPr>
        <w:spacing w:before="240" w:line="360" w:lineRule="auto"/>
        <w:jc w:val="both"/>
        <w:rPr>
          <w:rFonts w:ascii="Palatino Linotype" w:hAnsi="Palatino Linotype" w:cs="Arial"/>
          <w:b/>
          <w:sz w:val="24"/>
          <w:szCs w:val="24"/>
        </w:rPr>
      </w:pPr>
      <w:r w:rsidRPr="002E4BB8">
        <w:rPr>
          <w:rFonts w:ascii="Palatino Linotype" w:hAnsi="Palatino Linotype" w:cs="Arial"/>
          <w:b/>
          <w:sz w:val="28"/>
        </w:rPr>
        <w:t>QUINTO</w:t>
      </w:r>
      <w:r w:rsidR="00870B18" w:rsidRPr="002E4BB8">
        <w:rPr>
          <w:rFonts w:ascii="Palatino Linotype" w:hAnsi="Palatino Linotype" w:cs="Arial"/>
          <w:b/>
          <w:sz w:val="24"/>
          <w:szCs w:val="24"/>
        </w:rPr>
        <w:t xml:space="preserve">. </w:t>
      </w:r>
      <w:r w:rsidR="00870B18" w:rsidRPr="002E4BB8">
        <w:rPr>
          <w:rFonts w:ascii="Palatino Linotype" w:hAnsi="Palatino Linotype" w:cs="Arial"/>
          <w:b/>
          <w:sz w:val="28"/>
          <w:szCs w:val="28"/>
        </w:rPr>
        <w:t>De la etapa de instrucción.</w:t>
      </w:r>
    </w:p>
    <w:p w14:paraId="3C634976" w14:textId="77777777" w:rsidR="005F7D30" w:rsidRPr="002E4BB8" w:rsidRDefault="00870B18" w:rsidP="005F7D30">
      <w:pPr>
        <w:spacing w:after="0" w:line="360" w:lineRule="auto"/>
        <w:jc w:val="both"/>
        <w:rPr>
          <w:rFonts w:ascii="Palatino Linotype" w:hAnsi="Palatino Linotype" w:cs="Arial"/>
          <w:b/>
          <w:sz w:val="24"/>
          <w:szCs w:val="24"/>
        </w:rPr>
      </w:pPr>
      <w:r w:rsidRPr="002E4BB8">
        <w:rPr>
          <w:rFonts w:ascii="Palatino Linotype" w:hAnsi="Palatino Linotype" w:cs="Arial"/>
          <w:sz w:val="24"/>
          <w:szCs w:val="24"/>
        </w:rPr>
        <w:t xml:space="preserve">Así, una vez transcurrido el término legal referido, se advierte que </w:t>
      </w:r>
      <w:r w:rsidRPr="002E4BB8">
        <w:rPr>
          <w:rFonts w:ascii="Palatino Linotype" w:hAnsi="Palatino Linotype" w:cs="Arial"/>
          <w:b/>
          <w:sz w:val="24"/>
          <w:szCs w:val="24"/>
        </w:rPr>
        <w:t xml:space="preserve">El Sujeto Obligado </w:t>
      </w:r>
      <w:r w:rsidR="001562B1" w:rsidRPr="002E4BB8">
        <w:rPr>
          <w:rFonts w:ascii="Palatino Linotype" w:hAnsi="Palatino Linotype" w:cs="Arial"/>
          <w:bCs/>
          <w:sz w:val="24"/>
          <w:szCs w:val="24"/>
        </w:rPr>
        <w:t xml:space="preserve">rindió su informe justificado en fecha </w:t>
      </w:r>
      <w:r w:rsidR="001F7FB7" w:rsidRPr="002E4BB8">
        <w:rPr>
          <w:rFonts w:ascii="Palatino Linotype" w:hAnsi="Palatino Linotype" w:cs="Arial"/>
          <w:b/>
          <w:sz w:val="24"/>
          <w:szCs w:val="24"/>
        </w:rPr>
        <w:t>dieciséis de abril de dos mil veinticuatro</w:t>
      </w:r>
      <w:r w:rsidR="005F7D30" w:rsidRPr="002E4BB8">
        <w:rPr>
          <w:rFonts w:ascii="Palatino Linotype" w:hAnsi="Palatino Linotype" w:cs="Arial"/>
          <w:b/>
          <w:sz w:val="24"/>
          <w:szCs w:val="24"/>
        </w:rPr>
        <w:t>.</w:t>
      </w:r>
    </w:p>
    <w:p w14:paraId="293D81F7" w14:textId="77777777" w:rsidR="005F7D30" w:rsidRPr="002E4BB8" w:rsidRDefault="005F7D30" w:rsidP="005F7D30">
      <w:pPr>
        <w:spacing w:after="0" w:line="360" w:lineRule="auto"/>
        <w:jc w:val="both"/>
        <w:rPr>
          <w:rFonts w:ascii="Palatino Linotype" w:hAnsi="Palatino Linotype" w:cs="Arial"/>
          <w:b/>
          <w:sz w:val="24"/>
          <w:szCs w:val="24"/>
        </w:rPr>
      </w:pPr>
    </w:p>
    <w:p w14:paraId="2BE29F61" w14:textId="149D1FE7" w:rsidR="005F7D30" w:rsidRPr="002E4BB8" w:rsidRDefault="005F7D30" w:rsidP="005F7D30">
      <w:pPr>
        <w:spacing w:after="0" w:line="360" w:lineRule="auto"/>
        <w:jc w:val="both"/>
        <w:rPr>
          <w:rFonts w:ascii="Palatino Linotype" w:hAnsi="Palatino Linotype" w:cs="Arial"/>
          <w:sz w:val="24"/>
          <w:szCs w:val="24"/>
        </w:rPr>
      </w:pPr>
      <w:r w:rsidRPr="002E4BB8">
        <w:rPr>
          <w:rFonts w:ascii="Palatino Linotype" w:hAnsi="Palatino Linotype" w:cs="Arial"/>
          <w:sz w:val="24"/>
          <w:szCs w:val="24"/>
        </w:rPr>
        <w:t xml:space="preserve">De las constancias que integran el expediente electrónico, se advierte que han transcurrido los términos de Ley, para la emisión de la resolución en el presente recurso de revisión, por lo que en fecha </w:t>
      </w:r>
      <w:r w:rsidRPr="002E4BB8">
        <w:rPr>
          <w:rFonts w:ascii="Palatino Linotype" w:hAnsi="Palatino Linotype" w:cs="Arial"/>
          <w:b/>
          <w:sz w:val="24"/>
          <w:szCs w:val="24"/>
        </w:rPr>
        <w:t>cuatro de junio de dos mil veinticuatro</w:t>
      </w:r>
      <w:r w:rsidRPr="002E4BB8">
        <w:rPr>
          <w:rFonts w:ascii="Palatino Linotype" w:hAnsi="Palatino Linotype" w:cs="Arial"/>
          <w:b/>
          <w:bCs/>
          <w:sz w:val="24"/>
          <w:szCs w:val="24"/>
        </w:rPr>
        <w:t xml:space="preserve">, </w:t>
      </w:r>
      <w:r w:rsidRPr="002E4BB8">
        <w:rPr>
          <w:rFonts w:ascii="Palatino Linotype" w:hAnsi="Palatino Linotype" w:cs="Arial"/>
          <w:sz w:val="24"/>
          <w:szCs w:val="24"/>
        </w:rPr>
        <w:t xml:space="preserve">se notificó a las partes el acuerdo por el que se ordena ampliar el plazo para la emisión de la resolución, en términos del artículo 181 párrafo tercero de la Ley de </w:t>
      </w:r>
      <w:r w:rsidRPr="002E4BB8">
        <w:rPr>
          <w:rFonts w:ascii="Palatino Linotype" w:hAnsi="Palatino Linotype" w:cs="Arial"/>
          <w:sz w:val="24"/>
          <w:szCs w:val="24"/>
        </w:rPr>
        <w:lastRenderedPageBreak/>
        <w:t>Transparencia y Acceso a la Información Pública del Estado de México y Municipios, ordenándose turnar los expedientes a la resolución que en derecho proceda.</w:t>
      </w:r>
    </w:p>
    <w:p w14:paraId="30091FA3" w14:textId="77777777" w:rsidR="005F7D30" w:rsidRPr="002E4BB8" w:rsidRDefault="005F7D30" w:rsidP="005F7D30">
      <w:pPr>
        <w:spacing w:after="0" w:line="360" w:lineRule="auto"/>
        <w:jc w:val="both"/>
        <w:rPr>
          <w:rFonts w:ascii="Palatino Linotype" w:hAnsi="Palatino Linotype" w:cs="Arial"/>
          <w:sz w:val="24"/>
          <w:szCs w:val="24"/>
        </w:rPr>
      </w:pPr>
    </w:p>
    <w:p w14:paraId="690F6A0F" w14:textId="77777777" w:rsidR="005F7D30" w:rsidRPr="002E4BB8" w:rsidRDefault="005F7D30" w:rsidP="005F7D30">
      <w:pPr>
        <w:spacing w:after="0" w:line="360" w:lineRule="auto"/>
        <w:ind w:right="49"/>
        <w:jc w:val="both"/>
        <w:rPr>
          <w:rFonts w:ascii="Palatino Linotype" w:eastAsia="Times New Roman" w:hAnsi="Palatino Linotype" w:cs="Arial"/>
          <w:sz w:val="24"/>
          <w:szCs w:val="24"/>
          <w:lang w:val="es-ES" w:eastAsia="es-ES"/>
        </w:rPr>
      </w:pPr>
      <w:r w:rsidRPr="002E4BB8">
        <w:rPr>
          <w:rFonts w:ascii="Palatino Linotype" w:eastAsia="Times New Roman" w:hAnsi="Palatino Linotype" w:cs="Arial"/>
          <w:sz w:val="24"/>
          <w:szCs w:val="24"/>
          <w:lang w:val="es-ES" w:eastAsia="es-ES"/>
        </w:rPr>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14:paraId="0F64A3FC" w14:textId="77777777" w:rsidR="005F7D30" w:rsidRPr="002E4BB8" w:rsidRDefault="005F7D30" w:rsidP="005F7D30">
      <w:pPr>
        <w:spacing w:after="0" w:line="360" w:lineRule="auto"/>
        <w:ind w:right="49"/>
        <w:jc w:val="both"/>
        <w:rPr>
          <w:rFonts w:ascii="Palatino Linotype" w:eastAsia="Times New Roman" w:hAnsi="Palatino Linotype" w:cs="Arial"/>
          <w:sz w:val="24"/>
          <w:szCs w:val="24"/>
          <w:lang w:val="es-ES" w:eastAsia="es-ES"/>
        </w:rPr>
      </w:pPr>
    </w:p>
    <w:p w14:paraId="22F3A88E" w14:textId="77777777" w:rsidR="005F7D30" w:rsidRPr="002E4BB8" w:rsidRDefault="005F7D30" w:rsidP="005F7D30">
      <w:pPr>
        <w:spacing w:after="0" w:line="360" w:lineRule="auto"/>
        <w:ind w:right="49"/>
        <w:jc w:val="both"/>
        <w:rPr>
          <w:rFonts w:ascii="Palatino Linotype" w:eastAsia="Times New Roman" w:hAnsi="Palatino Linotype" w:cs="Arial"/>
          <w:sz w:val="24"/>
          <w:szCs w:val="24"/>
          <w:lang w:val="es-ES" w:eastAsia="es-ES"/>
        </w:rPr>
      </w:pPr>
      <w:r w:rsidRPr="002E4BB8">
        <w:rPr>
          <w:rFonts w:ascii="Palatino Linotype" w:eastAsia="Times New Roman" w:hAnsi="Palatino Linotype" w:cs="Arial"/>
          <w:sz w:val="24"/>
          <w:szCs w:val="24"/>
          <w:lang w:val="es-ES"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896174A" w14:textId="77777777" w:rsidR="005F7D30" w:rsidRPr="002E4BB8" w:rsidRDefault="005F7D30" w:rsidP="005F7D30">
      <w:pPr>
        <w:spacing w:after="0" w:line="360" w:lineRule="auto"/>
        <w:ind w:right="49"/>
        <w:jc w:val="both"/>
        <w:rPr>
          <w:rFonts w:ascii="Palatino Linotype" w:eastAsia="Times New Roman" w:hAnsi="Palatino Linotype" w:cs="Arial"/>
          <w:sz w:val="24"/>
          <w:szCs w:val="24"/>
          <w:lang w:val="es-ES" w:eastAsia="es-ES"/>
        </w:rPr>
      </w:pPr>
    </w:p>
    <w:p w14:paraId="31086B91" w14:textId="77777777" w:rsidR="005F7D30" w:rsidRPr="002E4BB8" w:rsidRDefault="005F7D30" w:rsidP="005F7D30">
      <w:pPr>
        <w:spacing w:after="0" w:line="360" w:lineRule="auto"/>
        <w:ind w:right="49"/>
        <w:jc w:val="both"/>
        <w:rPr>
          <w:rFonts w:ascii="Palatino Linotype" w:eastAsia="Times New Roman" w:hAnsi="Palatino Linotype" w:cs="Arial"/>
          <w:sz w:val="24"/>
          <w:szCs w:val="24"/>
          <w:lang w:val="es-ES" w:eastAsia="es-ES"/>
        </w:rPr>
      </w:pPr>
      <w:r w:rsidRPr="002E4BB8">
        <w:rPr>
          <w:rFonts w:ascii="Palatino Linotype" w:eastAsia="Times New Roman"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B1372EB" w14:textId="77777777" w:rsidR="005F7D30" w:rsidRPr="002E4BB8" w:rsidRDefault="005F7D30" w:rsidP="005F7D30">
      <w:pPr>
        <w:spacing w:after="0" w:line="360" w:lineRule="auto"/>
        <w:ind w:right="49"/>
        <w:jc w:val="both"/>
        <w:rPr>
          <w:rFonts w:ascii="Palatino Linotype" w:eastAsia="Times New Roman" w:hAnsi="Palatino Linotype" w:cs="Arial"/>
          <w:sz w:val="24"/>
          <w:szCs w:val="24"/>
          <w:lang w:val="es-ES" w:eastAsia="es-ES"/>
        </w:rPr>
      </w:pPr>
      <w:r w:rsidRPr="002E4BB8">
        <w:rPr>
          <w:rFonts w:ascii="Palatino Linotype" w:eastAsia="Times New Roman" w:hAnsi="Palatino Linotype" w:cs="Arial"/>
          <w:sz w:val="24"/>
          <w:szCs w:val="24"/>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42C61A9" w14:textId="77777777" w:rsidR="005F7D30" w:rsidRPr="002E4BB8" w:rsidRDefault="005F7D30" w:rsidP="005F7D30">
      <w:pPr>
        <w:spacing w:after="0" w:line="360" w:lineRule="auto"/>
        <w:ind w:right="49"/>
        <w:jc w:val="both"/>
        <w:rPr>
          <w:rFonts w:ascii="Palatino Linotype" w:eastAsia="Times New Roman" w:hAnsi="Palatino Linotype" w:cs="Arial"/>
          <w:sz w:val="24"/>
          <w:szCs w:val="24"/>
          <w:lang w:val="es-ES" w:eastAsia="es-ES"/>
        </w:rPr>
      </w:pPr>
    </w:p>
    <w:p w14:paraId="55AB6463" w14:textId="77777777" w:rsidR="005F7D30" w:rsidRPr="002E4BB8" w:rsidRDefault="005F7D30" w:rsidP="005F7D30">
      <w:pPr>
        <w:spacing w:after="0" w:line="360" w:lineRule="auto"/>
        <w:ind w:right="49"/>
        <w:jc w:val="both"/>
        <w:rPr>
          <w:rFonts w:ascii="Palatino Linotype" w:eastAsia="Times New Roman" w:hAnsi="Palatino Linotype" w:cs="Arial"/>
          <w:sz w:val="24"/>
          <w:szCs w:val="24"/>
          <w:lang w:val="es-ES" w:eastAsia="es-ES"/>
        </w:rPr>
      </w:pPr>
      <w:r w:rsidRPr="002E4BB8">
        <w:rPr>
          <w:rFonts w:ascii="Palatino Linotype" w:eastAsia="Times New Roman" w:hAnsi="Palatino Linotype" w:cs="Arial"/>
          <w:sz w:val="24"/>
          <w:szCs w:val="24"/>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14:paraId="2B371B8F" w14:textId="77777777" w:rsidR="005F7D30" w:rsidRPr="002E4BB8" w:rsidRDefault="005F7D30" w:rsidP="005F7D30">
      <w:pPr>
        <w:spacing w:after="0" w:line="360" w:lineRule="auto"/>
        <w:ind w:right="49"/>
        <w:jc w:val="both"/>
        <w:rPr>
          <w:rFonts w:ascii="Palatino Linotype" w:eastAsia="Times New Roman" w:hAnsi="Palatino Linotype" w:cs="Arial"/>
          <w:sz w:val="24"/>
          <w:szCs w:val="24"/>
          <w:lang w:val="es-ES" w:eastAsia="es-ES"/>
        </w:rPr>
      </w:pPr>
      <w:r w:rsidRPr="002E4BB8">
        <w:rPr>
          <w:rFonts w:ascii="Palatino Linotype" w:eastAsia="Times New Roman" w:hAnsi="Palatino Linotype" w:cs="Arial"/>
          <w:sz w:val="24"/>
          <w:szCs w:val="24"/>
          <w:lang w:val="es-ES" w:eastAsia="es-ES"/>
        </w:rPr>
        <w:t xml:space="preserve"> </w:t>
      </w:r>
    </w:p>
    <w:p w14:paraId="7C28FE82" w14:textId="77777777" w:rsidR="005F7D30" w:rsidRPr="002E4BB8" w:rsidRDefault="005F7D30" w:rsidP="005F7D30">
      <w:pPr>
        <w:spacing w:after="0" w:line="360" w:lineRule="auto"/>
        <w:ind w:left="993" w:right="49" w:hanging="426"/>
        <w:jc w:val="both"/>
        <w:rPr>
          <w:rFonts w:ascii="Palatino Linotype" w:eastAsia="Times New Roman" w:hAnsi="Palatino Linotype" w:cs="Arial"/>
          <w:sz w:val="24"/>
          <w:szCs w:val="24"/>
          <w:lang w:val="es-ES" w:eastAsia="es-ES"/>
        </w:rPr>
      </w:pPr>
      <w:r w:rsidRPr="002E4BB8">
        <w:rPr>
          <w:rFonts w:ascii="Palatino Linotype" w:eastAsia="Times New Roman" w:hAnsi="Palatino Linotype" w:cs="Arial"/>
          <w:b/>
          <w:sz w:val="24"/>
          <w:szCs w:val="24"/>
          <w:lang w:val="es-ES" w:eastAsia="es-ES"/>
        </w:rPr>
        <w:t xml:space="preserve">a) </w:t>
      </w:r>
      <w:r w:rsidRPr="002E4BB8">
        <w:rPr>
          <w:rFonts w:ascii="Palatino Linotype" w:eastAsia="Times New Roman" w:hAnsi="Palatino Linotype" w:cs="Arial"/>
          <w:b/>
          <w:sz w:val="24"/>
          <w:szCs w:val="24"/>
          <w:lang w:val="es-ES" w:eastAsia="es-ES"/>
        </w:rPr>
        <w:tab/>
        <w:t>Complejidad del asunto:</w:t>
      </w:r>
      <w:r w:rsidRPr="002E4BB8">
        <w:rPr>
          <w:rFonts w:ascii="Palatino Linotype" w:eastAsia="Times New Roman" w:hAnsi="Palatino Linotype" w:cs="Arial"/>
          <w:sz w:val="24"/>
          <w:szCs w:val="24"/>
          <w:lang w:val="es-ES" w:eastAsia="es-ES"/>
        </w:rPr>
        <w:t xml:space="preserve"> La complejidad de la prueba, la pluralidad de sujetos procesales, el tiempo transcurrido, las características y contexto del recurso.</w:t>
      </w:r>
    </w:p>
    <w:p w14:paraId="4BB8BEF5" w14:textId="77777777" w:rsidR="005F7D30" w:rsidRPr="002E4BB8" w:rsidRDefault="005F7D30" w:rsidP="005F7D30">
      <w:pPr>
        <w:spacing w:after="0" w:line="360" w:lineRule="auto"/>
        <w:ind w:left="993" w:right="49" w:hanging="426"/>
        <w:jc w:val="both"/>
        <w:rPr>
          <w:rFonts w:ascii="Palatino Linotype" w:eastAsia="Times New Roman" w:hAnsi="Palatino Linotype" w:cs="Arial"/>
          <w:sz w:val="24"/>
          <w:szCs w:val="24"/>
          <w:lang w:val="es-ES" w:eastAsia="es-ES"/>
        </w:rPr>
      </w:pPr>
      <w:r w:rsidRPr="002E4BB8">
        <w:rPr>
          <w:rFonts w:ascii="Palatino Linotype" w:eastAsia="Times New Roman" w:hAnsi="Palatino Linotype" w:cs="Arial"/>
          <w:b/>
          <w:sz w:val="24"/>
          <w:szCs w:val="24"/>
          <w:lang w:val="es-ES" w:eastAsia="es-ES"/>
        </w:rPr>
        <w:t xml:space="preserve">b) </w:t>
      </w:r>
      <w:r w:rsidRPr="002E4BB8">
        <w:rPr>
          <w:rFonts w:ascii="Palatino Linotype" w:eastAsia="Times New Roman" w:hAnsi="Palatino Linotype" w:cs="Arial"/>
          <w:b/>
          <w:sz w:val="24"/>
          <w:szCs w:val="24"/>
          <w:lang w:val="es-ES" w:eastAsia="es-ES"/>
        </w:rPr>
        <w:tab/>
        <w:t>Actividad Procesal del interesado:</w:t>
      </w:r>
      <w:r w:rsidRPr="002E4BB8">
        <w:rPr>
          <w:rFonts w:ascii="Palatino Linotype" w:eastAsia="Times New Roman" w:hAnsi="Palatino Linotype" w:cs="Arial"/>
          <w:sz w:val="24"/>
          <w:szCs w:val="24"/>
          <w:lang w:val="es-ES" w:eastAsia="es-ES"/>
        </w:rPr>
        <w:t xml:space="preserve"> Acciones u omisiones del interesado.</w:t>
      </w:r>
    </w:p>
    <w:p w14:paraId="09828F0E" w14:textId="77777777" w:rsidR="005F7D30" w:rsidRPr="002E4BB8" w:rsidRDefault="005F7D30" w:rsidP="005F7D30">
      <w:pPr>
        <w:spacing w:after="0" w:line="360" w:lineRule="auto"/>
        <w:ind w:left="993" w:right="49" w:hanging="426"/>
        <w:jc w:val="both"/>
        <w:rPr>
          <w:rFonts w:ascii="Palatino Linotype" w:eastAsia="Times New Roman" w:hAnsi="Palatino Linotype" w:cs="Arial"/>
          <w:sz w:val="24"/>
          <w:szCs w:val="24"/>
          <w:lang w:val="es-ES" w:eastAsia="es-ES"/>
        </w:rPr>
      </w:pPr>
      <w:r w:rsidRPr="002E4BB8">
        <w:rPr>
          <w:rFonts w:ascii="Palatino Linotype" w:eastAsia="Times New Roman" w:hAnsi="Palatino Linotype" w:cs="Arial"/>
          <w:b/>
          <w:sz w:val="24"/>
          <w:szCs w:val="24"/>
          <w:lang w:val="es-ES" w:eastAsia="es-ES"/>
        </w:rPr>
        <w:t xml:space="preserve">c) </w:t>
      </w:r>
      <w:r w:rsidRPr="002E4BB8">
        <w:rPr>
          <w:rFonts w:ascii="Palatino Linotype" w:eastAsia="Times New Roman" w:hAnsi="Palatino Linotype" w:cs="Arial"/>
          <w:b/>
          <w:sz w:val="24"/>
          <w:szCs w:val="24"/>
          <w:lang w:val="es-ES" w:eastAsia="es-ES"/>
        </w:rPr>
        <w:tab/>
        <w:t>Conducta de la Autoridad:</w:t>
      </w:r>
      <w:r w:rsidRPr="002E4BB8">
        <w:rPr>
          <w:rFonts w:ascii="Palatino Linotype" w:eastAsia="Times New Roman" w:hAnsi="Palatino Linotype" w:cs="Arial"/>
          <w:sz w:val="24"/>
          <w:szCs w:val="24"/>
          <w:lang w:val="es-ES" w:eastAsia="es-ES"/>
        </w:rPr>
        <w:t xml:space="preserve"> Las Acciones u omisiones realizadas en el procedimiento. Así como si la autoridad actuó con la debida diligencia.</w:t>
      </w:r>
    </w:p>
    <w:p w14:paraId="70B6BB96" w14:textId="77777777" w:rsidR="005F7D30" w:rsidRPr="002E4BB8" w:rsidRDefault="005F7D30" w:rsidP="005F7D30">
      <w:pPr>
        <w:spacing w:after="0" w:line="360" w:lineRule="auto"/>
        <w:ind w:left="993" w:right="49" w:hanging="426"/>
        <w:jc w:val="both"/>
        <w:rPr>
          <w:rFonts w:ascii="Palatino Linotype" w:eastAsia="Times New Roman" w:hAnsi="Palatino Linotype" w:cs="Arial"/>
          <w:sz w:val="24"/>
          <w:szCs w:val="24"/>
          <w:lang w:val="es-ES" w:eastAsia="es-ES"/>
        </w:rPr>
      </w:pPr>
      <w:r w:rsidRPr="002E4BB8">
        <w:rPr>
          <w:rFonts w:ascii="Palatino Linotype" w:eastAsia="Times New Roman" w:hAnsi="Palatino Linotype" w:cs="Arial"/>
          <w:b/>
          <w:sz w:val="24"/>
          <w:szCs w:val="24"/>
          <w:lang w:val="es-ES" w:eastAsia="es-ES"/>
        </w:rPr>
        <w:t xml:space="preserve">d) </w:t>
      </w:r>
      <w:r w:rsidRPr="002E4BB8">
        <w:rPr>
          <w:rFonts w:ascii="Palatino Linotype" w:eastAsia="Times New Roman" w:hAnsi="Palatino Linotype" w:cs="Arial"/>
          <w:b/>
          <w:sz w:val="24"/>
          <w:szCs w:val="24"/>
          <w:lang w:val="es-ES" w:eastAsia="es-ES"/>
        </w:rPr>
        <w:tab/>
        <w:t>La afectación generada en la situación jurídica de la persona involucrada en el proceso:</w:t>
      </w:r>
      <w:r w:rsidRPr="002E4BB8">
        <w:rPr>
          <w:rFonts w:ascii="Palatino Linotype" w:eastAsia="Times New Roman" w:hAnsi="Palatino Linotype" w:cs="Arial"/>
          <w:sz w:val="24"/>
          <w:szCs w:val="24"/>
          <w:lang w:val="es-ES" w:eastAsia="es-ES"/>
        </w:rPr>
        <w:t xml:space="preserve"> Violación a sus derechos humanos.</w:t>
      </w:r>
    </w:p>
    <w:p w14:paraId="2D476FD7" w14:textId="77777777" w:rsidR="005F7D30" w:rsidRPr="002E4BB8" w:rsidRDefault="005F7D30" w:rsidP="005F7D30">
      <w:pPr>
        <w:spacing w:after="0" w:line="360" w:lineRule="auto"/>
        <w:ind w:right="49"/>
        <w:jc w:val="both"/>
        <w:rPr>
          <w:rFonts w:ascii="Palatino Linotype" w:eastAsia="Times New Roman" w:hAnsi="Palatino Linotype" w:cs="Arial"/>
          <w:sz w:val="24"/>
          <w:szCs w:val="24"/>
          <w:lang w:val="es-ES" w:eastAsia="es-ES"/>
        </w:rPr>
      </w:pPr>
    </w:p>
    <w:p w14:paraId="289A58CF" w14:textId="77777777" w:rsidR="005F7D30" w:rsidRPr="002E4BB8" w:rsidRDefault="005F7D30" w:rsidP="005F7D30">
      <w:pPr>
        <w:spacing w:after="0" w:line="360" w:lineRule="auto"/>
        <w:ind w:right="49"/>
        <w:jc w:val="both"/>
        <w:rPr>
          <w:rFonts w:ascii="Palatino Linotype" w:eastAsia="Times New Roman" w:hAnsi="Palatino Linotype" w:cs="Arial"/>
          <w:sz w:val="24"/>
          <w:szCs w:val="24"/>
          <w:lang w:val="es-ES" w:eastAsia="es-ES"/>
        </w:rPr>
      </w:pPr>
      <w:r w:rsidRPr="002E4BB8">
        <w:rPr>
          <w:rFonts w:ascii="Palatino Linotype" w:eastAsia="Times New Roman" w:hAnsi="Palatino Linotype" w:cs="Arial"/>
          <w:sz w:val="24"/>
          <w:szCs w:val="24"/>
          <w:lang w:val="es-ES"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44DBE89" w14:textId="77777777" w:rsidR="005F7D30" w:rsidRPr="002E4BB8" w:rsidRDefault="005F7D30" w:rsidP="005F7D30">
      <w:pPr>
        <w:spacing w:after="0" w:line="360" w:lineRule="auto"/>
        <w:ind w:right="49"/>
        <w:jc w:val="both"/>
        <w:rPr>
          <w:rFonts w:ascii="Palatino Linotype" w:eastAsia="Times New Roman" w:hAnsi="Palatino Linotype" w:cs="Arial"/>
          <w:sz w:val="24"/>
          <w:szCs w:val="24"/>
          <w:lang w:val="es-ES" w:eastAsia="es-ES"/>
        </w:rPr>
      </w:pPr>
    </w:p>
    <w:p w14:paraId="75937697" w14:textId="77777777" w:rsidR="005F7D30" w:rsidRPr="002E4BB8" w:rsidRDefault="005F7D30" w:rsidP="005F7D30">
      <w:pPr>
        <w:spacing w:after="0" w:line="360" w:lineRule="auto"/>
        <w:ind w:right="49"/>
        <w:jc w:val="both"/>
        <w:rPr>
          <w:rFonts w:ascii="Palatino Linotype" w:eastAsia="Times New Roman" w:hAnsi="Palatino Linotype" w:cs="Arial"/>
          <w:sz w:val="24"/>
          <w:szCs w:val="24"/>
          <w:lang w:val="es-ES" w:eastAsia="es-ES"/>
        </w:rPr>
      </w:pPr>
      <w:r w:rsidRPr="002E4BB8">
        <w:rPr>
          <w:rFonts w:ascii="Palatino Linotype" w:eastAsia="Times New Roman" w:hAnsi="Palatino Linotype" w:cs="Arial"/>
          <w:sz w:val="24"/>
          <w:szCs w:val="24"/>
          <w:lang w:val="es-ES" w:eastAsia="es-ES"/>
        </w:rPr>
        <w:t xml:space="preserve">Argumento que encuentra sustento en la jurisprudencia P./J. 32/92 emitida por el Pleno de la Suprema Corte de Justicia de la Nación de rubro “TÉRMINOS PROCESALES. PARA DETERMINAR SI UN FUNCIONARIO JUDICIAL ACTUÓ </w:t>
      </w:r>
      <w:r w:rsidRPr="002E4BB8">
        <w:rPr>
          <w:rFonts w:ascii="Palatino Linotype" w:eastAsia="Times New Roman" w:hAnsi="Palatino Linotype" w:cs="Arial"/>
          <w:sz w:val="24"/>
          <w:szCs w:val="24"/>
          <w:lang w:val="es-ES" w:eastAsia="es-ES"/>
        </w:rPr>
        <w:lastRenderedPageBreak/>
        <w:t>INDEBIDAMENTE POR NO RESPETARLOS SE DEBE ATENDER AL PRESUPUESTO QUE CONSIDERÓ EL LEGISLADOR AL FIJARLOS Y LAS CARACTERÍSTICAS DEL CASO.”, visible en la Gaceta del Seminario Judicial de la Federación con el registro digital 205635.</w:t>
      </w:r>
    </w:p>
    <w:p w14:paraId="3539837B" w14:textId="77777777" w:rsidR="005F7D30" w:rsidRPr="002E4BB8" w:rsidRDefault="005F7D30" w:rsidP="005F7D30">
      <w:pPr>
        <w:spacing w:after="0" w:line="360" w:lineRule="auto"/>
        <w:ind w:right="49"/>
        <w:jc w:val="both"/>
        <w:rPr>
          <w:rFonts w:ascii="Palatino Linotype" w:eastAsia="Times New Roman" w:hAnsi="Palatino Linotype" w:cs="Arial"/>
          <w:sz w:val="24"/>
          <w:szCs w:val="24"/>
          <w:lang w:val="es-ES" w:eastAsia="es-ES"/>
        </w:rPr>
      </w:pPr>
    </w:p>
    <w:p w14:paraId="7A75CCA3" w14:textId="77777777" w:rsidR="005F7D30" w:rsidRPr="002E4BB8" w:rsidRDefault="005F7D30" w:rsidP="005F7D30">
      <w:pPr>
        <w:spacing w:after="0" w:line="360" w:lineRule="auto"/>
        <w:ind w:right="49"/>
        <w:jc w:val="both"/>
        <w:rPr>
          <w:rFonts w:ascii="Palatino Linotype" w:eastAsia="Times New Roman" w:hAnsi="Palatino Linotype" w:cs="Arial"/>
          <w:sz w:val="24"/>
          <w:szCs w:val="24"/>
          <w:lang w:val="es-ES" w:eastAsia="es-ES"/>
        </w:rPr>
      </w:pPr>
      <w:r w:rsidRPr="002E4BB8">
        <w:rPr>
          <w:rFonts w:ascii="Palatino Linotype" w:eastAsia="Times New Roman" w:hAnsi="Palatino Linotype" w:cs="Arial"/>
          <w:sz w:val="24"/>
          <w:szCs w:val="24"/>
          <w:lang w:val="es-ES"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43889F2" w14:textId="77777777" w:rsidR="005F7D30" w:rsidRPr="002E4BB8" w:rsidRDefault="005F7D30" w:rsidP="005F7D30">
      <w:pPr>
        <w:spacing w:after="0" w:line="360" w:lineRule="auto"/>
        <w:ind w:right="49"/>
        <w:jc w:val="both"/>
        <w:rPr>
          <w:rFonts w:ascii="Palatino Linotype" w:eastAsia="Times New Roman" w:hAnsi="Palatino Linotype" w:cs="Arial"/>
          <w:sz w:val="24"/>
          <w:szCs w:val="24"/>
          <w:lang w:val="es-ES" w:eastAsia="es-ES"/>
        </w:rPr>
      </w:pPr>
    </w:p>
    <w:p w14:paraId="5810BEC9" w14:textId="77777777" w:rsidR="005F7D30" w:rsidRPr="002E4BB8" w:rsidRDefault="005F7D30" w:rsidP="005F7D30">
      <w:pPr>
        <w:spacing w:after="0" w:line="360" w:lineRule="auto"/>
        <w:ind w:right="49"/>
        <w:jc w:val="both"/>
        <w:rPr>
          <w:rFonts w:ascii="Palatino Linotype" w:eastAsia="Times New Roman" w:hAnsi="Palatino Linotype" w:cs="Arial"/>
          <w:sz w:val="24"/>
          <w:szCs w:val="24"/>
          <w:lang w:val="es-ES" w:eastAsia="es-ES"/>
        </w:rPr>
      </w:pPr>
      <w:r w:rsidRPr="002E4BB8">
        <w:rPr>
          <w:rFonts w:ascii="Palatino Linotype" w:eastAsia="Times New Roman"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14:paraId="157415DD" w14:textId="77777777" w:rsidR="005F7D30" w:rsidRPr="002E4BB8" w:rsidRDefault="005F7D30" w:rsidP="005F7D30">
      <w:pPr>
        <w:spacing w:after="0" w:line="360" w:lineRule="auto"/>
        <w:ind w:right="49"/>
        <w:jc w:val="both"/>
        <w:rPr>
          <w:rFonts w:ascii="Palatino Linotype" w:eastAsia="Times New Roman" w:hAnsi="Palatino Linotype" w:cs="Arial"/>
          <w:sz w:val="24"/>
          <w:szCs w:val="24"/>
          <w:lang w:val="es-ES" w:eastAsia="es-ES"/>
        </w:rPr>
      </w:pPr>
    </w:p>
    <w:p w14:paraId="217787E5" w14:textId="77777777" w:rsidR="005F7D30" w:rsidRPr="002E4BB8" w:rsidRDefault="005F7D30" w:rsidP="005F7D30">
      <w:pPr>
        <w:spacing w:after="0" w:line="360" w:lineRule="auto"/>
        <w:ind w:right="49"/>
        <w:jc w:val="both"/>
        <w:rPr>
          <w:rFonts w:ascii="Palatino Linotype" w:eastAsia="Times New Roman" w:hAnsi="Palatino Linotype" w:cs="Arial"/>
          <w:sz w:val="24"/>
          <w:szCs w:val="24"/>
          <w:lang w:val="es-ES" w:eastAsia="es-ES"/>
        </w:rPr>
      </w:pPr>
      <w:r w:rsidRPr="002E4BB8">
        <w:rPr>
          <w:rFonts w:ascii="Palatino Linotype" w:eastAsia="Times New Roman" w:hAnsi="Palatino Linotype" w:cs="Arial"/>
          <w:sz w:val="24"/>
          <w:szCs w:val="24"/>
          <w:lang w:val="es-ES" w:eastAsia="es-ES"/>
        </w:rPr>
        <w:t>“</w:t>
      </w:r>
      <w:r w:rsidRPr="002E4BB8">
        <w:rPr>
          <w:rFonts w:ascii="Palatino Linotype" w:eastAsia="Times New Roman" w:hAnsi="Palatino Linotype" w:cs="Arial"/>
          <w:b/>
          <w:sz w:val="24"/>
          <w:szCs w:val="24"/>
          <w:lang w:val="es-ES" w:eastAsia="es-ES"/>
        </w:rPr>
        <w:t>PLAZO RAZONABLE PARA RESOLVER. DIMENSIÓN Y EFECTOS DE ESTE CONCEPTO CUANDO SE ADUCE EXCESIVA CARGA DE TRABAJO</w:t>
      </w:r>
      <w:r w:rsidRPr="002E4BB8">
        <w:rPr>
          <w:rFonts w:ascii="Palatino Linotype" w:eastAsia="Times New Roman" w:hAnsi="Palatino Linotype" w:cs="Arial"/>
          <w:sz w:val="24"/>
          <w:szCs w:val="24"/>
          <w:lang w:val="es-ES" w:eastAsia="es-ES"/>
        </w:rPr>
        <w:t>.” consultable en el Seminario Judicial de la Federación y su gaceta, con el registro digital 2002351.</w:t>
      </w:r>
    </w:p>
    <w:p w14:paraId="01A5100C" w14:textId="77777777" w:rsidR="005F7D30" w:rsidRPr="002E4BB8" w:rsidRDefault="005F7D30" w:rsidP="005F7D30">
      <w:pPr>
        <w:spacing w:after="0" w:line="360" w:lineRule="auto"/>
        <w:ind w:right="49"/>
        <w:jc w:val="both"/>
        <w:rPr>
          <w:rFonts w:ascii="Palatino Linotype" w:eastAsia="Times New Roman" w:hAnsi="Palatino Linotype" w:cs="Arial"/>
          <w:sz w:val="24"/>
          <w:szCs w:val="24"/>
          <w:lang w:val="es-ES" w:eastAsia="es-ES"/>
        </w:rPr>
      </w:pPr>
      <w:r w:rsidRPr="002E4BB8">
        <w:rPr>
          <w:rFonts w:ascii="Palatino Linotype" w:eastAsia="Times New Roman" w:hAnsi="Palatino Linotype" w:cs="Arial"/>
          <w:sz w:val="24"/>
          <w:szCs w:val="24"/>
          <w:lang w:val="es-ES" w:eastAsia="es-ES"/>
        </w:rPr>
        <w:lastRenderedPageBreak/>
        <w:t>“</w:t>
      </w:r>
      <w:r w:rsidRPr="002E4BB8">
        <w:rPr>
          <w:rFonts w:ascii="Palatino Linotype" w:eastAsia="Times New Roman" w:hAnsi="Palatino Linotype" w:cs="Arial"/>
          <w:b/>
          <w:sz w:val="24"/>
          <w:szCs w:val="24"/>
          <w:lang w:val="es-ES" w:eastAsia="es-ES"/>
        </w:rPr>
        <w:t>PLAZO RAZONABLE PARA RESOLVER. CONCEPTO Y ELEMENTOS QUE LO INTEGRAN A LA LUZ DEL DERECHO INTERNACIONAL DE LOS DERECHOS HUMANOS.</w:t>
      </w:r>
      <w:r w:rsidRPr="002E4BB8">
        <w:rPr>
          <w:rFonts w:ascii="Palatino Linotype" w:eastAsia="Times New Roman" w:hAnsi="Palatino Linotype" w:cs="Arial"/>
          <w:sz w:val="24"/>
          <w:szCs w:val="24"/>
          <w:lang w:val="es-ES" w:eastAsia="es-ES"/>
        </w:rPr>
        <w:t>”, visible en el Seminario Judicial de la Federación y su gaceta, con el registro digital 2002350.</w:t>
      </w:r>
    </w:p>
    <w:p w14:paraId="34654426" w14:textId="77777777" w:rsidR="005F7D30" w:rsidRPr="002E4BB8" w:rsidRDefault="005F7D30" w:rsidP="005F7D30">
      <w:pPr>
        <w:spacing w:after="0" w:line="360" w:lineRule="auto"/>
        <w:ind w:right="49"/>
        <w:jc w:val="both"/>
        <w:rPr>
          <w:rFonts w:ascii="Palatino Linotype" w:eastAsia="Times New Roman" w:hAnsi="Palatino Linotype" w:cs="Arial"/>
          <w:sz w:val="24"/>
          <w:szCs w:val="24"/>
          <w:lang w:val="es-ES" w:eastAsia="es-ES"/>
        </w:rPr>
      </w:pPr>
    </w:p>
    <w:p w14:paraId="2BF42A97" w14:textId="77777777" w:rsidR="005F7D30" w:rsidRPr="002E4BB8" w:rsidRDefault="005F7D30" w:rsidP="005F7D30">
      <w:pPr>
        <w:spacing w:after="0" w:line="360" w:lineRule="auto"/>
        <w:ind w:right="49"/>
        <w:jc w:val="both"/>
        <w:rPr>
          <w:rFonts w:ascii="Palatino Linotype" w:eastAsia="Times New Roman" w:hAnsi="Palatino Linotype" w:cs="Arial"/>
          <w:sz w:val="24"/>
          <w:szCs w:val="24"/>
          <w:lang w:val="es-ES" w:eastAsia="es-ES"/>
        </w:rPr>
      </w:pPr>
      <w:r w:rsidRPr="002E4BB8">
        <w:rPr>
          <w:rFonts w:ascii="Palatino Linotype" w:eastAsia="Times New Roman"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14:paraId="2D2CD48B" w14:textId="77777777" w:rsidR="005F7D30" w:rsidRPr="002E4BB8" w:rsidRDefault="005F7D30" w:rsidP="005F7D30">
      <w:pPr>
        <w:spacing w:after="0" w:line="360" w:lineRule="auto"/>
        <w:jc w:val="both"/>
        <w:rPr>
          <w:rFonts w:ascii="Palatino Linotype" w:hAnsi="Palatino Linotype" w:cs="Arial"/>
          <w:b/>
          <w:sz w:val="24"/>
          <w:szCs w:val="24"/>
          <w:lang w:val="es-ES"/>
        </w:rPr>
      </w:pPr>
    </w:p>
    <w:p w14:paraId="7028A5C5" w14:textId="7557F8F8" w:rsidR="005F7D30" w:rsidRPr="002E4BB8" w:rsidRDefault="005F7D30" w:rsidP="005F7D30">
      <w:pPr>
        <w:spacing w:after="0" w:line="360" w:lineRule="auto"/>
        <w:jc w:val="both"/>
        <w:rPr>
          <w:rFonts w:ascii="Palatino Linotype" w:hAnsi="Palatino Linotype" w:cs="Arial"/>
          <w:sz w:val="24"/>
          <w:szCs w:val="24"/>
        </w:rPr>
      </w:pPr>
      <w:r w:rsidRPr="002E4BB8">
        <w:rPr>
          <w:rFonts w:ascii="Palatino Linotype" w:hAnsi="Palatino Linotype" w:cs="Arial"/>
          <w:bCs/>
          <w:sz w:val="24"/>
          <w:szCs w:val="24"/>
        </w:rPr>
        <w:t xml:space="preserve">Asimismo, se destaca que el informe justificado fue puesto a la vista parcialmente en fecha </w:t>
      </w:r>
      <w:r w:rsidRPr="002E4BB8">
        <w:rPr>
          <w:rFonts w:ascii="Palatino Linotype" w:hAnsi="Palatino Linotype" w:cs="Arial"/>
          <w:b/>
          <w:sz w:val="24"/>
          <w:szCs w:val="24"/>
        </w:rPr>
        <w:t xml:space="preserve">once de septiembre de dos mil veinticuatro, </w:t>
      </w:r>
      <w:r w:rsidRPr="002E4BB8">
        <w:rPr>
          <w:rFonts w:ascii="Palatino Linotype" w:hAnsi="Palatino Linotype" w:cs="Arial"/>
          <w:sz w:val="24"/>
          <w:szCs w:val="24"/>
        </w:rPr>
        <w:t xml:space="preserve">al contener datos personales, lo que imposibilitó su difusión, en términos de lo dispuesto por el párrafo segundo del numeral 16 de la Constitución general. </w:t>
      </w:r>
    </w:p>
    <w:p w14:paraId="56771B20" w14:textId="3005F5A9" w:rsidR="005F7D30" w:rsidRPr="002E4BB8" w:rsidRDefault="005F7D30" w:rsidP="005F7D30">
      <w:pPr>
        <w:spacing w:before="240" w:line="360" w:lineRule="auto"/>
        <w:jc w:val="both"/>
        <w:rPr>
          <w:rFonts w:ascii="Palatino Linotype" w:hAnsi="Palatino Linotype" w:cs="Arial"/>
          <w:sz w:val="24"/>
          <w:szCs w:val="24"/>
        </w:rPr>
      </w:pPr>
      <w:r w:rsidRPr="002E4BB8">
        <w:rPr>
          <w:rFonts w:ascii="Palatino Linotype" w:hAnsi="Palatino Linotype" w:cs="Arial"/>
          <w:bCs/>
          <w:sz w:val="24"/>
          <w:szCs w:val="24"/>
        </w:rPr>
        <w:t xml:space="preserve">Por lo cual se decretó el cierre de instrucción con fecha </w:t>
      </w:r>
      <w:r w:rsidR="0008742F" w:rsidRPr="002E4BB8">
        <w:rPr>
          <w:rFonts w:ascii="Palatino Linotype" w:hAnsi="Palatino Linotype" w:cs="Arial"/>
          <w:b/>
          <w:sz w:val="24"/>
          <w:szCs w:val="24"/>
        </w:rPr>
        <w:t>dieciocho</w:t>
      </w:r>
      <w:r w:rsidRPr="002E4BB8">
        <w:rPr>
          <w:rFonts w:ascii="Palatino Linotype" w:hAnsi="Palatino Linotype" w:cs="Arial"/>
          <w:b/>
          <w:sz w:val="24"/>
          <w:szCs w:val="24"/>
        </w:rPr>
        <w:t xml:space="preserve"> de septiembre de dos mil veinticuatro, </w:t>
      </w:r>
      <w:r w:rsidRPr="002E4BB8">
        <w:rPr>
          <w:rFonts w:ascii="Palatino Linotype" w:hAnsi="Palatino Linotype" w:cs="Arial"/>
          <w:bCs/>
          <w:sz w:val="24"/>
          <w:szCs w:val="24"/>
        </w:rPr>
        <w:t>e</w:t>
      </w:r>
      <w:r w:rsidRPr="002E4BB8">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6FC8BF17" w14:textId="77777777" w:rsidR="00F84A38" w:rsidRPr="002E4BB8" w:rsidRDefault="00F84A38" w:rsidP="00602C89">
      <w:pPr>
        <w:spacing w:before="240" w:line="360" w:lineRule="auto"/>
        <w:jc w:val="both"/>
        <w:rPr>
          <w:rFonts w:ascii="Palatino Linotype" w:hAnsi="Palatino Linotype" w:cs="Arial"/>
          <w:sz w:val="24"/>
          <w:szCs w:val="24"/>
        </w:rPr>
      </w:pPr>
    </w:p>
    <w:p w14:paraId="34D2D0F1" w14:textId="3820CF2E" w:rsidR="00870B18" w:rsidRPr="002E4BB8" w:rsidRDefault="00870B18" w:rsidP="00870B18">
      <w:pPr>
        <w:spacing w:before="240" w:line="360" w:lineRule="auto"/>
        <w:jc w:val="center"/>
        <w:rPr>
          <w:rFonts w:ascii="Palatino Linotype" w:hAnsi="Palatino Linotype" w:cs="Arial"/>
          <w:b/>
          <w:sz w:val="24"/>
        </w:rPr>
      </w:pPr>
      <w:r w:rsidRPr="002E4BB8">
        <w:rPr>
          <w:rFonts w:ascii="Palatino Linotype" w:hAnsi="Palatino Linotype" w:cs="Arial"/>
          <w:b/>
          <w:sz w:val="24"/>
        </w:rPr>
        <w:t xml:space="preserve">C O N S I D E R A N D O </w:t>
      </w:r>
    </w:p>
    <w:p w14:paraId="16A675B6" w14:textId="77777777" w:rsidR="00870B18" w:rsidRPr="002E4BB8" w:rsidRDefault="00870B18" w:rsidP="00870B18">
      <w:pPr>
        <w:spacing w:before="240" w:line="360" w:lineRule="auto"/>
        <w:jc w:val="both"/>
        <w:rPr>
          <w:rFonts w:ascii="Palatino Linotype" w:hAnsi="Palatino Linotype" w:cs="Arial"/>
          <w:sz w:val="28"/>
          <w:szCs w:val="28"/>
        </w:rPr>
      </w:pPr>
      <w:r w:rsidRPr="002E4BB8">
        <w:rPr>
          <w:rFonts w:ascii="Palatino Linotype" w:hAnsi="Palatino Linotype" w:cs="Arial"/>
          <w:b/>
          <w:sz w:val="28"/>
        </w:rPr>
        <w:t>PRIMERO.</w:t>
      </w:r>
      <w:r w:rsidRPr="002E4BB8">
        <w:rPr>
          <w:rFonts w:ascii="Palatino Linotype" w:hAnsi="Palatino Linotype" w:cs="Arial"/>
          <w:b/>
        </w:rPr>
        <w:t xml:space="preserve"> </w:t>
      </w:r>
      <w:r w:rsidRPr="002E4BB8">
        <w:rPr>
          <w:rFonts w:ascii="Palatino Linotype" w:hAnsi="Palatino Linotype" w:cs="Arial"/>
          <w:b/>
          <w:sz w:val="28"/>
          <w:szCs w:val="28"/>
        </w:rPr>
        <w:t>De la competencia</w:t>
      </w:r>
      <w:r w:rsidRPr="002E4BB8">
        <w:rPr>
          <w:rFonts w:ascii="Palatino Linotype" w:hAnsi="Palatino Linotype" w:cs="Arial"/>
          <w:sz w:val="28"/>
          <w:szCs w:val="28"/>
        </w:rPr>
        <w:t>.</w:t>
      </w:r>
    </w:p>
    <w:p w14:paraId="3B3A02CF" w14:textId="23DF771D" w:rsidR="005B595E" w:rsidRPr="002E4BB8" w:rsidRDefault="005B595E" w:rsidP="005B595E">
      <w:pPr>
        <w:pStyle w:val="Prrafodelista"/>
        <w:autoSpaceDE w:val="0"/>
        <w:autoSpaceDN w:val="0"/>
        <w:adjustRightInd w:val="0"/>
        <w:spacing w:before="240" w:after="160" w:line="360" w:lineRule="auto"/>
        <w:ind w:left="0"/>
        <w:jc w:val="both"/>
        <w:rPr>
          <w:rFonts w:ascii="Palatino Linotype" w:hAnsi="Palatino Linotype" w:cs="Arial"/>
          <w:bCs/>
        </w:rPr>
      </w:pPr>
      <w:r w:rsidRPr="002E4BB8">
        <w:rPr>
          <w:rFonts w:ascii="Palatino Linotype" w:hAnsi="Palatino Linotype" w:cs="Arial"/>
          <w:bCs/>
        </w:rPr>
        <w:t xml:space="preserve">Este Instituto de Transparencia, Acceso a la Información Pública y Protección de Datos Personales del Estado de México y Municipios, es competente para conocer y resolver </w:t>
      </w:r>
      <w:r w:rsidRPr="002E4BB8">
        <w:rPr>
          <w:rFonts w:ascii="Palatino Linotype" w:hAnsi="Palatino Linotype" w:cs="Arial"/>
          <w:bCs/>
        </w:rPr>
        <w:lastRenderedPageBreak/>
        <w:t xml:space="preserve">los presentes recursos de revisión interpuestos por </w:t>
      </w:r>
      <w:r w:rsidR="00EE21DE" w:rsidRPr="002E4BB8">
        <w:rPr>
          <w:rFonts w:ascii="Palatino Linotype" w:hAnsi="Palatino Linotype" w:cs="Arial"/>
          <w:bCs/>
        </w:rPr>
        <w:t>el</w:t>
      </w:r>
      <w:r w:rsidRPr="002E4BB8">
        <w:rPr>
          <w:rFonts w:ascii="Palatino Linotype" w:hAnsi="Palatino Linotype" w:cs="Arial"/>
          <w:bCs/>
        </w:rPr>
        <w:t xml:space="preserve">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694BA15A" w14:textId="77777777" w:rsidR="00F84A38" w:rsidRPr="002E4BB8" w:rsidRDefault="00F84A38" w:rsidP="005B595E">
      <w:pPr>
        <w:pStyle w:val="Prrafodelista"/>
        <w:autoSpaceDE w:val="0"/>
        <w:autoSpaceDN w:val="0"/>
        <w:adjustRightInd w:val="0"/>
        <w:spacing w:before="240" w:after="160" w:line="360" w:lineRule="auto"/>
        <w:ind w:left="0"/>
        <w:jc w:val="both"/>
        <w:rPr>
          <w:rFonts w:ascii="Palatino Linotype" w:hAnsi="Palatino Linotype" w:cs="Arial"/>
          <w:bCs/>
        </w:rPr>
      </w:pPr>
    </w:p>
    <w:p w14:paraId="1E4610B4" w14:textId="69B005E4" w:rsidR="00870B18" w:rsidRPr="002E4BB8"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2E4BB8">
        <w:rPr>
          <w:rFonts w:ascii="Palatino Linotype" w:hAnsi="Palatino Linotype" w:cs="Arial"/>
          <w:b/>
          <w:sz w:val="28"/>
        </w:rPr>
        <w:t>SEGUNDO</w:t>
      </w:r>
      <w:r w:rsidRPr="002E4BB8">
        <w:rPr>
          <w:rFonts w:ascii="Palatino Linotype" w:hAnsi="Palatino Linotype" w:cs="Arial"/>
          <w:b/>
        </w:rPr>
        <w:t xml:space="preserve">. </w:t>
      </w:r>
      <w:r w:rsidRPr="002E4BB8">
        <w:rPr>
          <w:rFonts w:ascii="Palatino Linotype" w:hAnsi="Palatino Linotype" w:cs="Arial"/>
          <w:b/>
          <w:sz w:val="28"/>
          <w:szCs w:val="28"/>
        </w:rPr>
        <w:t>Sobre los alcances del recurso de revisión.</w:t>
      </w:r>
      <w:r w:rsidRPr="002E4BB8">
        <w:rPr>
          <w:rFonts w:ascii="Palatino Linotype" w:hAnsi="Palatino Linotype" w:cs="Arial"/>
          <w:b/>
        </w:rPr>
        <w:t xml:space="preserve"> </w:t>
      </w:r>
    </w:p>
    <w:p w14:paraId="00FB8842" w14:textId="77777777" w:rsidR="00870B18" w:rsidRPr="002E4BB8"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r w:rsidRPr="002E4BB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C198D86" w14:textId="77777777" w:rsidR="00EE5F57" w:rsidRPr="002E4BB8" w:rsidRDefault="00EE5F57" w:rsidP="00870B18">
      <w:pPr>
        <w:pStyle w:val="Prrafodelista"/>
        <w:autoSpaceDE w:val="0"/>
        <w:autoSpaceDN w:val="0"/>
        <w:adjustRightInd w:val="0"/>
        <w:spacing w:before="240" w:after="160" w:line="360" w:lineRule="auto"/>
        <w:ind w:left="0"/>
        <w:jc w:val="both"/>
        <w:rPr>
          <w:rFonts w:ascii="Palatino Linotype" w:hAnsi="Palatino Linotype" w:cs="Arial"/>
        </w:rPr>
      </w:pPr>
    </w:p>
    <w:p w14:paraId="5D8142F7" w14:textId="77777777" w:rsidR="00F84A38" w:rsidRPr="002E4BB8" w:rsidRDefault="00F84A38" w:rsidP="00F84A38">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2E4BB8">
        <w:rPr>
          <w:rFonts w:ascii="Palatino Linotype" w:hAnsi="Palatino Linotype" w:cs="Arial"/>
          <w:b/>
          <w:sz w:val="28"/>
          <w:lang w:val="es-MX"/>
        </w:rPr>
        <w:t>TERCERO</w:t>
      </w:r>
      <w:r w:rsidRPr="002E4BB8">
        <w:rPr>
          <w:rFonts w:ascii="Palatino Linotype" w:hAnsi="Palatino Linotype" w:cs="Arial"/>
          <w:b/>
          <w:lang w:val="es-MX"/>
        </w:rPr>
        <w:t xml:space="preserve">. </w:t>
      </w:r>
      <w:r w:rsidRPr="002E4BB8">
        <w:rPr>
          <w:rFonts w:ascii="Palatino Linotype" w:hAnsi="Palatino Linotype" w:cs="Arial"/>
          <w:b/>
          <w:sz w:val="28"/>
          <w:szCs w:val="28"/>
          <w:lang w:val="es-MX"/>
        </w:rPr>
        <w:t>De las causas de improcedencia.</w:t>
      </w:r>
    </w:p>
    <w:p w14:paraId="42F2F5B1" w14:textId="77777777" w:rsidR="00F84A38" w:rsidRPr="002E4BB8" w:rsidRDefault="00F84A38" w:rsidP="00F84A38">
      <w:pPr>
        <w:pStyle w:val="Prrafodelista"/>
        <w:autoSpaceDE w:val="0"/>
        <w:autoSpaceDN w:val="0"/>
        <w:adjustRightInd w:val="0"/>
        <w:spacing w:before="240" w:after="160" w:line="360" w:lineRule="auto"/>
        <w:ind w:left="0"/>
        <w:jc w:val="both"/>
        <w:rPr>
          <w:rFonts w:ascii="Palatino Linotype" w:hAnsi="Palatino Linotype" w:cs="Arial"/>
          <w:lang w:val="es-MX"/>
        </w:rPr>
      </w:pPr>
      <w:r w:rsidRPr="002E4BB8">
        <w:rPr>
          <w:rFonts w:ascii="Palatino Linotype" w:hAnsi="Palatino Linotype" w:cs="Arial"/>
          <w:lang w:val="es-MX"/>
        </w:rPr>
        <w:lastRenderedPageBreak/>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DC859B8" w14:textId="77777777" w:rsidR="00F84A38" w:rsidRPr="002E4BB8" w:rsidRDefault="00F84A38" w:rsidP="00F84A38">
      <w:pPr>
        <w:pStyle w:val="Prrafodelista"/>
        <w:autoSpaceDE w:val="0"/>
        <w:autoSpaceDN w:val="0"/>
        <w:adjustRightInd w:val="0"/>
        <w:spacing w:line="360" w:lineRule="auto"/>
        <w:ind w:left="0"/>
        <w:jc w:val="both"/>
        <w:rPr>
          <w:rFonts w:ascii="Palatino Linotype" w:hAnsi="Palatino Linotype" w:cs="Arial"/>
          <w:lang w:val="es-MX"/>
        </w:rPr>
      </w:pPr>
      <w:r w:rsidRPr="002E4BB8">
        <w:rPr>
          <w:rFonts w:ascii="Palatino Linotype" w:hAnsi="Palatino Linotype" w:cs="Arial"/>
          <w:lang w:val="es-MX"/>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E4BB8">
        <w:rPr>
          <w:rStyle w:val="Refdenotaalpie"/>
          <w:rFonts w:ascii="Palatino Linotype" w:hAnsi="Palatino Linotype" w:cs="Arial"/>
          <w:lang w:val="es-MX"/>
        </w:rPr>
        <w:footnoteReference w:id="1"/>
      </w:r>
      <w:r w:rsidRPr="002E4BB8">
        <w:rPr>
          <w:rFonts w:ascii="Palatino Linotype" w:hAnsi="Palatino Linotype" w:cs="Arial"/>
          <w:lang w:val="es-MX"/>
        </w:rPr>
        <w:t xml:space="preserve">. Así las cosas, del análisis de los </w:t>
      </w:r>
      <w:r w:rsidRPr="002E4BB8">
        <w:rPr>
          <w:rFonts w:ascii="Palatino Linotype" w:hAnsi="Palatino Linotype" w:cs="Arial"/>
          <w:lang w:val="es-MX"/>
        </w:rPr>
        <w:lastRenderedPageBreak/>
        <w:t>expedientes electrónicos no se advierte ninguna causa de improcedencia que se actualice ni mucho menos alguna hecha valer por alguna de las partes, procediendo al estudio del fondo del asunto, en los siguientes términos.</w:t>
      </w:r>
    </w:p>
    <w:p w14:paraId="23DA8A10" w14:textId="77777777" w:rsidR="00F84A38" w:rsidRPr="002E4BB8" w:rsidRDefault="00F84A38" w:rsidP="000C7274">
      <w:pPr>
        <w:tabs>
          <w:tab w:val="left" w:pos="709"/>
        </w:tabs>
        <w:spacing w:before="240" w:line="360" w:lineRule="auto"/>
        <w:ind w:right="51"/>
        <w:jc w:val="both"/>
        <w:rPr>
          <w:rFonts w:ascii="Palatino Linotype" w:hAnsi="Palatino Linotype"/>
          <w:b/>
          <w:sz w:val="28"/>
          <w:szCs w:val="28"/>
        </w:rPr>
      </w:pPr>
    </w:p>
    <w:p w14:paraId="3D0D57A4" w14:textId="1545D344" w:rsidR="000C7274" w:rsidRPr="002E4BB8" w:rsidRDefault="000C7274" w:rsidP="000C7274">
      <w:pPr>
        <w:tabs>
          <w:tab w:val="left" w:pos="709"/>
        </w:tabs>
        <w:spacing w:before="240" w:line="360" w:lineRule="auto"/>
        <w:ind w:right="51"/>
        <w:jc w:val="both"/>
        <w:rPr>
          <w:rFonts w:ascii="Palatino Linotype" w:hAnsi="Palatino Linotype"/>
          <w:b/>
          <w:sz w:val="28"/>
          <w:szCs w:val="28"/>
        </w:rPr>
      </w:pPr>
      <w:r w:rsidRPr="002E4BB8">
        <w:rPr>
          <w:rFonts w:ascii="Palatino Linotype" w:hAnsi="Palatino Linotype"/>
          <w:b/>
          <w:sz w:val="28"/>
          <w:szCs w:val="28"/>
        </w:rPr>
        <w:t xml:space="preserve">CUARTO. Estudio y resolución del asunto </w:t>
      </w:r>
      <w:r w:rsidRPr="002E4BB8">
        <w:rPr>
          <w:rFonts w:ascii="Palatino Linotype" w:hAnsi="Palatino Linotype"/>
          <w:b/>
          <w:sz w:val="28"/>
          <w:szCs w:val="28"/>
        </w:rPr>
        <w:tab/>
      </w:r>
    </w:p>
    <w:p w14:paraId="4BC27A0D" w14:textId="77777777" w:rsidR="00F84A38" w:rsidRPr="002E4BB8" w:rsidRDefault="00F84A38" w:rsidP="00F84A38">
      <w:pPr>
        <w:pStyle w:val="Prrafodelista"/>
        <w:autoSpaceDE w:val="0"/>
        <w:autoSpaceDN w:val="0"/>
        <w:adjustRightInd w:val="0"/>
        <w:spacing w:before="240" w:after="160" w:line="360" w:lineRule="auto"/>
        <w:ind w:left="0"/>
        <w:jc w:val="both"/>
        <w:rPr>
          <w:rFonts w:ascii="Palatino Linotype" w:hAnsi="Palatino Linotype" w:cs="Arial"/>
          <w:lang w:val="es-MX"/>
        </w:rPr>
      </w:pPr>
      <w:r w:rsidRPr="002E4BB8">
        <w:rPr>
          <w:rFonts w:ascii="Palatino Linotype" w:hAnsi="Palatino Linotype" w:cs="Arial"/>
          <w:lang w:val="es-MX"/>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7ED11CC3" w14:textId="77777777" w:rsidR="00F84A38" w:rsidRPr="002E4BB8" w:rsidRDefault="00F84A38" w:rsidP="00F84A38">
      <w:pPr>
        <w:spacing w:after="0" w:line="360" w:lineRule="auto"/>
        <w:jc w:val="both"/>
        <w:rPr>
          <w:rFonts w:ascii="Palatino Linotype" w:eastAsia="Times New Roman" w:hAnsi="Palatino Linotype" w:cs="Times New Roman"/>
          <w:sz w:val="24"/>
          <w:szCs w:val="24"/>
          <w:lang w:eastAsia="es-ES"/>
        </w:rPr>
      </w:pPr>
      <w:r w:rsidRPr="002E4BB8">
        <w:rPr>
          <w:rFonts w:ascii="Palatino Linotype" w:hAnsi="Palatino Linotype" w:cs="Arial"/>
          <w:sz w:val="24"/>
          <w:szCs w:val="24"/>
        </w:rPr>
        <w:t xml:space="preserve">En este tenor, es necesario subrayar que </w:t>
      </w:r>
      <w:r w:rsidRPr="002E4BB8">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37494F17" w14:textId="77777777" w:rsidR="00F84A38" w:rsidRPr="002E4BB8" w:rsidRDefault="00F84A38" w:rsidP="00F84A38">
      <w:pPr>
        <w:spacing w:before="240" w:line="360" w:lineRule="auto"/>
        <w:ind w:left="851" w:right="851"/>
        <w:jc w:val="both"/>
        <w:rPr>
          <w:rFonts w:ascii="Palatino Linotype" w:eastAsia="Times New Roman" w:hAnsi="Palatino Linotype" w:cs="Times New Roman"/>
          <w:i/>
          <w:lang w:eastAsia="es-ES"/>
        </w:rPr>
      </w:pPr>
      <w:r w:rsidRPr="002E4BB8">
        <w:rPr>
          <w:rFonts w:ascii="Palatino Linotype" w:eastAsia="Times New Roman" w:hAnsi="Palatino Linotype" w:cs="Times New Roman"/>
          <w:b/>
          <w:i/>
          <w:lang w:eastAsia="es-ES"/>
        </w:rPr>
        <w:lastRenderedPageBreak/>
        <w:t>“Artículo 4.</w:t>
      </w:r>
      <w:r w:rsidRPr="002E4BB8">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26BEEB7" w14:textId="77777777" w:rsidR="00F84A38" w:rsidRPr="002E4BB8" w:rsidRDefault="00F84A38" w:rsidP="00F84A38">
      <w:pPr>
        <w:spacing w:before="240" w:line="360" w:lineRule="auto"/>
        <w:ind w:left="851" w:right="851"/>
        <w:jc w:val="both"/>
        <w:rPr>
          <w:rFonts w:ascii="Palatino Linotype" w:eastAsia="Times New Roman" w:hAnsi="Palatino Linotype" w:cs="Times New Roman"/>
          <w:i/>
          <w:lang w:eastAsia="es-ES"/>
        </w:rPr>
      </w:pPr>
      <w:r w:rsidRPr="002E4BB8">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1B18F49" w14:textId="77777777" w:rsidR="00F84A38" w:rsidRPr="002E4BB8" w:rsidRDefault="00F84A38" w:rsidP="00F84A38">
      <w:pPr>
        <w:spacing w:before="240" w:line="360" w:lineRule="auto"/>
        <w:ind w:left="851" w:right="851"/>
        <w:jc w:val="both"/>
        <w:rPr>
          <w:rFonts w:ascii="Palatino Linotype" w:eastAsia="Times New Roman" w:hAnsi="Palatino Linotype" w:cs="Times New Roman"/>
          <w:i/>
          <w:lang w:eastAsia="es-ES"/>
        </w:rPr>
      </w:pPr>
      <w:r w:rsidRPr="002E4BB8">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23D2D530" w14:textId="77777777" w:rsidR="00F84A38" w:rsidRPr="002E4BB8" w:rsidRDefault="00F84A38" w:rsidP="00F84A38">
      <w:pPr>
        <w:spacing w:before="240" w:line="360" w:lineRule="auto"/>
        <w:ind w:left="851" w:right="851"/>
        <w:jc w:val="both"/>
        <w:rPr>
          <w:rFonts w:ascii="Palatino Linotype" w:eastAsia="Times New Roman" w:hAnsi="Palatino Linotype" w:cs="Times New Roman"/>
          <w:i/>
          <w:lang w:eastAsia="es-ES"/>
        </w:rPr>
      </w:pPr>
      <w:r w:rsidRPr="002E4BB8">
        <w:rPr>
          <w:rFonts w:ascii="Palatino Linotype" w:eastAsia="Times New Roman" w:hAnsi="Palatino Linotype" w:cs="Times New Roman"/>
          <w:b/>
          <w:i/>
          <w:lang w:eastAsia="es-ES"/>
        </w:rPr>
        <w:t>Artículo 12.</w:t>
      </w:r>
      <w:r w:rsidRPr="002E4BB8">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6A495AF7" w14:textId="77777777" w:rsidR="00F84A38" w:rsidRPr="002E4BB8" w:rsidRDefault="00F84A38" w:rsidP="00F84A38">
      <w:pPr>
        <w:spacing w:before="240" w:line="360" w:lineRule="auto"/>
        <w:ind w:left="851" w:right="851"/>
        <w:jc w:val="both"/>
        <w:rPr>
          <w:rFonts w:ascii="Palatino Linotype" w:eastAsia="Times New Roman" w:hAnsi="Palatino Linotype" w:cs="Times New Roman"/>
          <w:i/>
          <w:lang w:eastAsia="es-ES"/>
        </w:rPr>
      </w:pPr>
      <w:r w:rsidRPr="002E4BB8">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B33AF57" w14:textId="77777777" w:rsidR="00F84A38" w:rsidRPr="002E4BB8" w:rsidRDefault="00F84A38" w:rsidP="00F84A38">
      <w:pPr>
        <w:spacing w:before="240" w:line="360" w:lineRule="auto"/>
        <w:ind w:left="851" w:right="851"/>
        <w:jc w:val="both"/>
        <w:rPr>
          <w:rFonts w:ascii="Palatino Linotype" w:eastAsia="Times New Roman" w:hAnsi="Palatino Linotype" w:cs="Times New Roman"/>
          <w:i/>
          <w:lang w:eastAsia="es-ES"/>
        </w:rPr>
      </w:pPr>
      <w:r w:rsidRPr="002E4BB8">
        <w:rPr>
          <w:rFonts w:ascii="Palatino Linotype" w:eastAsia="Times New Roman" w:hAnsi="Palatino Linotype" w:cs="Times New Roman"/>
          <w:i/>
          <w:lang w:eastAsia="es-ES"/>
        </w:rPr>
        <w:t>(…)</w:t>
      </w:r>
    </w:p>
    <w:p w14:paraId="28DA6EE1" w14:textId="77777777" w:rsidR="00F84A38" w:rsidRPr="002E4BB8" w:rsidRDefault="00F84A38" w:rsidP="00F84A38">
      <w:pPr>
        <w:spacing w:before="240" w:line="360" w:lineRule="auto"/>
        <w:ind w:left="851" w:right="851"/>
        <w:jc w:val="both"/>
        <w:rPr>
          <w:rFonts w:ascii="Palatino Linotype" w:eastAsia="Times New Roman" w:hAnsi="Palatino Linotype" w:cs="Times New Roman"/>
          <w:b/>
          <w:i/>
          <w:lang w:eastAsia="es-ES"/>
        </w:rPr>
      </w:pPr>
      <w:r w:rsidRPr="002E4BB8">
        <w:rPr>
          <w:rFonts w:ascii="Palatino Linotype" w:eastAsia="Times New Roman" w:hAnsi="Palatino Linotype" w:cs="Times New Roman"/>
          <w:b/>
          <w:i/>
          <w:lang w:eastAsia="es-ES"/>
        </w:rPr>
        <w:lastRenderedPageBreak/>
        <w:t xml:space="preserve">Artículo 24. </w:t>
      </w:r>
    </w:p>
    <w:p w14:paraId="5EDC7225" w14:textId="77777777" w:rsidR="00F84A38" w:rsidRPr="002E4BB8" w:rsidRDefault="00F84A38" w:rsidP="00F84A38">
      <w:pPr>
        <w:spacing w:before="240" w:line="360" w:lineRule="auto"/>
        <w:ind w:left="851" w:right="851"/>
        <w:jc w:val="both"/>
        <w:rPr>
          <w:rFonts w:ascii="Palatino Linotype" w:eastAsia="Times New Roman" w:hAnsi="Palatino Linotype" w:cs="Times New Roman"/>
          <w:i/>
          <w:lang w:eastAsia="es-ES"/>
        </w:rPr>
      </w:pPr>
      <w:r w:rsidRPr="002E4BB8">
        <w:rPr>
          <w:rFonts w:ascii="Palatino Linotype" w:eastAsia="Times New Roman" w:hAnsi="Palatino Linotype" w:cs="Times New Roman"/>
          <w:i/>
          <w:lang w:eastAsia="es-ES"/>
        </w:rPr>
        <w:t>(…)</w:t>
      </w:r>
    </w:p>
    <w:p w14:paraId="4A13EF6D" w14:textId="77777777" w:rsidR="00F84A38" w:rsidRPr="002E4BB8" w:rsidRDefault="00F84A38" w:rsidP="00F84A38">
      <w:pPr>
        <w:spacing w:before="240" w:line="360" w:lineRule="auto"/>
        <w:ind w:left="851" w:right="851"/>
        <w:jc w:val="both"/>
        <w:rPr>
          <w:rFonts w:ascii="Palatino Linotype" w:eastAsia="Times New Roman" w:hAnsi="Palatino Linotype" w:cs="Times New Roman"/>
          <w:i/>
          <w:lang w:eastAsia="es-ES"/>
        </w:rPr>
      </w:pPr>
      <w:r w:rsidRPr="002E4BB8">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9D4F758" w14:textId="77777777" w:rsidR="00F84A38" w:rsidRPr="002E4BB8" w:rsidRDefault="00F84A38" w:rsidP="00F84A38">
      <w:pPr>
        <w:spacing w:before="240" w:line="360" w:lineRule="auto"/>
        <w:ind w:left="851" w:right="851"/>
        <w:jc w:val="both"/>
        <w:rPr>
          <w:rFonts w:ascii="Palatino Linotype" w:eastAsia="Times New Roman" w:hAnsi="Palatino Linotype" w:cs="Times New Roman"/>
          <w:i/>
          <w:lang w:eastAsia="es-ES"/>
        </w:rPr>
      </w:pPr>
      <w:r w:rsidRPr="002E4BB8">
        <w:rPr>
          <w:rFonts w:ascii="Palatino Linotype" w:eastAsia="Times New Roman" w:hAnsi="Palatino Linotype" w:cs="Times New Roman"/>
          <w:i/>
          <w:lang w:eastAsia="es-ES"/>
        </w:rPr>
        <w:t>(…)</w:t>
      </w:r>
    </w:p>
    <w:p w14:paraId="7A21E77F" w14:textId="77777777" w:rsidR="00F84A38" w:rsidRPr="002E4BB8" w:rsidRDefault="00F84A38" w:rsidP="00F84A38">
      <w:pPr>
        <w:spacing w:before="240" w:line="360" w:lineRule="auto"/>
        <w:ind w:left="851" w:right="851"/>
        <w:jc w:val="both"/>
        <w:rPr>
          <w:rFonts w:ascii="Palatino Linotype" w:eastAsia="Times New Roman" w:hAnsi="Palatino Linotype" w:cs="Times New Roman"/>
          <w:i/>
          <w:lang w:eastAsia="es-ES"/>
        </w:rPr>
      </w:pPr>
      <w:r w:rsidRPr="002E4BB8">
        <w:rPr>
          <w:rFonts w:ascii="Palatino Linotype" w:eastAsia="Times New Roman" w:hAnsi="Palatino Linotype" w:cs="Times New Roman"/>
          <w:b/>
          <w:i/>
          <w:lang w:eastAsia="es-ES"/>
        </w:rPr>
        <w:t>Artículo 160.</w:t>
      </w:r>
      <w:r w:rsidRPr="002E4BB8">
        <w:rPr>
          <w:rFonts w:ascii="Palatino Linotype" w:eastAsia="Times New Roman" w:hAnsi="Palatino Linotype" w:cs="Times New Roman"/>
          <w:i/>
          <w:lang w:eastAsia="es-ES"/>
        </w:rPr>
        <w:t xml:space="preserve"> Los sujetos obligados deberán otorgar acceso a los documentos que se </w:t>
      </w:r>
      <w:r w:rsidRPr="002E4BB8">
        <w:rPr>
          <w:rFonts w:ascii="Palatino Linotype" w:eastAsia="Times New Roman" w:hAnsi="Palatino Linotype" w:cs="Times New Roman"/>
          <w:b/>
          <w:i/>
          <w:lang w:eastAsia="es-ES"/>
        </w:rPr>
        <w:t xml:space="preserve"> </w:t>
      </w:r>
      <w:r w:rsidRPr="002E4BB8">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1BAEF26" w14:textId="77777777" w:rsidR="00F84A38" w:rsidRPr="002E4BB8" w:rsidRDefault="00F84A38" w:rsidP="00F84A38">
      <w:pPr>
        <w:spacing w:before="240" w:line="360" w:lineRule="auto"/>
        <w:ind w:left="851" w:right="851"/>
        <w:jc w:val="both"/>
        <w:rPr>
          <w:rFonts w:ascii="Palatino Linotype" w:eastAsia="Times New Roman" w:hAnsi="Palatino Linotype" w:cs="Times New Roman"/>
          <w:b/>
          <w:i/>
          <w:lang w:eastAsia="es-ES"/>
        </w:rPr>
      </w:pPr>
      <w:r w:rsidRPr="002E4BB8">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2E4BB8">
        <w:rPr>
          <w:rFonts w:ascii="Palatino Linotype" w:eastAsia="Times New Roman" w:hAnsi="Palatino Linotype" w:cs="Times New Roman"/>
          <w:b/>
          <w:i/>
          <w:lang w:eastAsia="es-ES"/>
        </w:rPr>
        <w:t>[Sic]</w:t>
      </w:r>
    </w:p>
    <w:p w14:paraId="7B752997" w14:textId="77777777" w:rsidR="00F84A38" w:rsidRPr="002E4BB8" w:rsidRDefault="00F84A38" w:rsidP="00F84A38">
      <w:pPr>
        <w:spacing w:after="0" w:line="360" w:lineRule="auto"/>
        <w:jc w:val="both"/>
        <w:rPr>
          <w:rFonts w:ascii="Palatino Linotype" w:eastAsia="Times New Roman" w:hAnsi="Palatino Linotype" w:cs="Times New Roman"/>
          <w:sz w:val="24"/>
          <w:szCs w:val="24"/>
          <w:lang w:eastAsia="es-ES"/>
        </w:rPr>
      </w:pPr>
    </w:p>
    <w:p w14:paraId="58C98D2D" w14:textId="77777777" w:rsidR="00F84A38" w:rsidRPr="002E4BB8" w:rsidRDefault="00F84A38" w:rsidP="00F84A38">
      <w:pPr>
        <w:spacing w:after="0" w:line="360" w:lineRule="auto"/>
        <w:jc w:val="both"/>
        <w:rPr>
          <w:rFonts w:ascii="Palatino Linotype" w:eastAsia="Times New Roman" w:hAnsi="Palatino Linotype" w:cs="Times New Roman"/>
          <w:sz w:val="24"/>
          <w:szCs w:val="24"/>
          <w:lang w:eastAsia="es-ES"/>
        </w:rPr>
      </w:pPr>
      <w:r w:rsidRPr="002E4BB8">
        <w:rPr>
          <w:rFonts w:ascii="Palatino Linotype" w:eastAsia="Times New Roman" w:hAnsi="Palatino Linotype" w:cs="Times New Roman"/>
          <w:sz w:val="24"/>
          <w:szCs w:val="24"/>
          <w:lang w:eastAsia="es-ES"/>
        </w:rPr>
        <w:t xml:space="preserve">Así que la obligación de los </w:t>
      </w:r>
      <w:r w:rsidRPr="002E4BB8">
        <w:rPr>
          <w:rFonts w:ascii="Palatino Linotype" w:eastAsia="Times New Roman" w:hAnsi="Palatino Linotype" w:cs="Times New Roman"/>
          <w:b/>
          <w:sz w:val="24"/>
          <w:szCs w:val="24"/>
          <w:lang w:eastAsia="es-ES"/>
        </w:rPr>
        <w:t>Sujetos Obligados</w:t>
      </w:r>
      <w:r w:rsidRPr="002E4BB8">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2E4BB8">
        <w:rPr>
          <w:rFonts w:ascii="Palatino Linotype" w:eastAsia="Times New Roman" w:hAnsi="Palatino Linotype" w:cs="Times New Roman"/>
          <w:bCs/>
          <w:sz w:val="24"/>
          <w:szCs w:val="24"/>
          <w:lang w:eastAsia="es-ES"/>
        </w:rPr>
        <w:t>de la Ley local en la materia, que se reproduce de la siguiente forma</w:t>
      </w:r>
      <w:r w:rsidRPr="002E4BB8">
        <w:rPr>
          <w:rFonts w:ascii="Palatino Linotype" w:eastAsia="Times New Roman" w:hAnsi="Palatino Linotype" w:cs="Times New Roman"/>
          <w:sz w:val="24"/>
          <w:szCs w:val="24"/>
          <w:lang w:eastAsia="es-ES"/>
        </w:rPr>
        <w:t>:</w:t>
      </w:r>
    </w:p>
    <w:p w14:paraId="4739E9EA" w14:textId="77777777" w:rsidR="00F84A38" w:rsidRPr="002E4BB8" w:rsidRDefault="00F84A38" w:rsidP="00F84A38">
      <w:pPr>
        <w:spacing w:before="240" w:line="360" w:lineRule="auto"/>
        <w:ind w:left="851" w:right="851"/>
        <w:jc w:val="both"/>
        <w:rPr>
          <w:rFonts w:ascii="Palatino Linotype" w:eastAsia="Times New Roman" w:hAnsi="Palatino Linotype" w:cs="Arial"/>
          <w:b/>
          <w:i/>
          <w:lang w:eastAsia="es-ES"/>
        </w:rPr>
      </w:pPr>
      <w:r w:rsidRPr="002E4BB8">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2E4BB8">
        <w:rPr>
          <w:rFonts w:ascii="Palatino Linotype" w:eastAsia="Times New Roman" w:hAnsi="Palatino Linotype" w:cs="Arial"/>
          <w:b/>
          <w:i/>
          <w:lang w:eastAsia="es-ES"/>
        </w:rPr>
        <w:t>[Sic]</w:t>
      </w:r>
    </w:p>
    <w:p w14:paraId="13CF856F" w14:textId="77777777" w:rsidR="00F84A38" w:rsidRPr="002E4BB8" w:rsidRDefault="00F84A38" w:rsidP="00F84A38">
      <w:pPr>
        <w:spacing w:before="240" w:line="360" w:lineRule="auto"/>
        <w:ind w:right="851"/>
        <w:jc w:val="both"/>
        <w:rPr>
          <w:rFonts w:ascii="Palatino Linotype" w:eastAsia="Times New Roman" w:hAnsi="Palatino Linotype" w:cs="Arial"/>
          <w:b/>
          <w:i/>
          <w:lang w:eastAsia="es-ES"/>
        </w:rPr>
      </w:pPr>
    </w:p>
    <w:p w14:paraId="1B3EBB7C" w14:textId="56B261C2" w:rsidR="00F84A38" w:rsidRPr="002E4BB8" w:rsidRDefault="00F84A38" w:rsidP="00F84A38">
      <w:pPr>
        <w:autoSpaceDE w:val="0"/>
        <w:autoSpaceDN w:val="0"/>
        <w:adjustRightInd w:val="0"/>
        <w:spacing w:before="240" w:line="360" w:lineRule="auto"/>
        <w:jc w:val="both"/>
        <w:rPr>
          <w:rFonts w:ascii="Palatino Linotype" w:hAnsi="Palatino Linotype" w:cs="Arial"/>
          <w:sz w:val="24"/>
          <w:szCs w:val="24"/>
        </w:rPr>
      </w:pPr>
      <w:r w:rsidRPr="002E4BB8">
        <w:rPr>
          <w:rFonts w:ascii="Palatino Linotype" w:hAnsi="Palatino Linotype" w:cs="Arial"/>
          <w:sz w:val="24"/>
          <w:szCs w:val="24"/>
        </w:rPr>
        <w:lastRenderedPageBreak/>
        <w:t xml:space="preserve">En una aproximación inicial, con relación a la solicitud de información </w:t>
      </w:r>
      <w:r w:rsidR="005F7D30" w:rsidRPr="002E4BB8">
        <w:rPr>
          <w:rFonts w:ascii="Palatino Linotype" w:hAnsi="Palatino Linotype" w:cs="Arial"/>
          <w:b/>
          <w:bCs/>
          <w:sz w:val="24"/>
          <w:szCs w:val="24"/>
        </w:rPr>
        <w:t xml:space="preserve">00014/ELORO/IP/2024 </w:t>
      </w:r>
      <w:r w:rsidRPr="002E4BB8">
        <w:rPr>
          <w:rFonts w:ascii="Palatino Linotype" w:hAnsi="Palatino Linotype" w:cs="Arial"/>
          <w:sz w:val="24"/>
          <w:szCs w:val="24"/>
        </w:rPr>
        <w:t>se desprenden las siguientes consideraciones:</w:t>
      </w:r>
    </w:p>
    <w:p w14:paraId="6B6226D0" w14:textId="77777777" w:rsidR="006C0923" w:rsidRPr="002E4BB8" w:rsidRDefault="006C0923" w:rsidP="007C51D7">
      <w:pPr>
        <w:pStyle w:val="Prrafodelista"/>
        <w:numPr>
          <w:ilvl w:val="0"/>
          <w:numId w:val="3"/>
        </w:numPr>
        <w:autoSpaceDE w:val="0"/>
        <w:autoSpaceDN w:val="0"/>
        <w:adjustRightInd w:val="0"/>
        <w:spacing w:before="240" w:line="360" w:lineRule="auto"/>
        <w:jc w:val="both"/>
        <w:rPr>
          <w:rFonts w:ascii="Palatino Linotype" w:hAnsi="Palatino Linotype" w:cs="Arial"/>
          <w:lang w:val="es-MX"/>
        </w:rPr>
      </w:pPr>
      <w:r w:rsidRPr="002E4BB8">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2E4BB8">
        <w:rPr>
          <w:rFonts w:ascii="Palatino Linotype" w:hAnsi="Palatino Linotype" w:cs="Arial"/>
          <w:b/>
          <w:bCs/>
          <w:lang w:val="es-MX"/>
        </w:rPr>
        <w:t xml:space="preserve">Sujetos Obligados. </w:t>
      </w:r>
    </w:p>
    <w:p w14:paraId="275DEDDF" w14:textId="0747BB73" w:rsidR="006C0923" w:rsidRPr="002E4BB8" w:rsidRDefault="004B5F7C" w:rsidP="007C51D7">
      <w:pPr>
        <w:pStyle w:val="Prrafodelista"/>
        <w:numPr>
          <w:ilvl w:val="0"/>
          <w:numId w:val="2"/>
        </w:numPr>
        <w:autoSpaceDE w:val="0"/>
        <w:autoSpaceDN w:val="0"/>
        <w:adjustRightInd w:val="0"/>
        <w:spacing w:before="240" w:line="360" w:lineRule="auto"/>
        <w:jc w:val="both"/>
        <w:rPr>
          <w:rFonts w:ascii="Palatino Linotype" w:hAnsi="Palatino Linotype"/>
          <w:color w:val="000000"/>
          <w:lang w:val="es-MX"/>
        </w:rPr>
      </w:pPr>
      <w:r w:rsidRPr="002E4BB8">
        <w:rPr>
          <w:rFonts w:ascii="Palatino Linotype" w:hAnsi="Palatino Linotype" w:cs="Arial"/>
          <w:lang w:val="es-MX"/>
        </w:rPr>
        <w:t>Que,</w:t>
      </w:r>
      <w:r w:rsidR="006C0923" w:rsidRPr="002E4BB8">
        <w:rPr>
          <w:rFonts w:ascii="Palatino Linotype" w:hAnsi="Palatino Linotype" w:cs="Arial"/>
          <w:lang w:val="es-MX"/>
        </w:rPr>
        <w:t xml:space="preserve"> de una interpretación literal a la solicitud de información, se advierte que fueron formulados </w:t>
      </w:r>
      <w:r w:rsidR="006C0923" w:rsidRPr="002E4BB8">
        <w:rPr>
          <w:rFonts w:ascii="Palatino Linotype" w:hAnsi="Palatino Linotype" w:cs="Arial"/>
          <w:b/>
          <w:bCs/>
          <w:lang w:val="es-MX"/>
        </w:rPr>
        <w:t xml:space="preserve">14 -catorce- </w:t>
      </w:r>
      <w:r w:rsidR="006C0923" w:rsidRPr="002E4BB8">
        <w:rPr>
          <w:rFonts w:ascii="Palatino Linotype" w:hAnsi="Palatino Linotype" w:cs="Arial"/>
          <w:lang w:val="es-MX"/>
        </w:rPr>
        <w:t xml:space="preserve">requerimientos, precisando que respecto de los requerimientos </w:t>
      </w:r>
      <w:r w:rsidR="006C0923" w:rsidRPr="002E4BB8">
        <w:rPr>
          <w:rFonts w:ascii="Palatino Linotype" w:hAnsi="Palatino Linotype" w:cs="Arial"/>
          <w:b/>
          <w:bCs/>
          <w:lang w:val="es-MX"/>
        </w:rPr>
        <w:t xml:space="preserve">1 -uno-, 2 -dos-, 5 -cinco-, 7 -siete-, 8 -ocho-, 9 -nueve-, 11 -once-, 12 -doce- y 13 -trece- </w:t>
      </w:r>
      <w:r w:rsidR="006C0923" w:rsidRPr="002E4BB8">
        <w:rPr>
          <w:rFonts w:ascii="Palatino Linotype" w:hAnsi="Palatino Linotype" w:cs="Arial"/>
          <w:lang w:val="es-MX"/>
        </w:rPr>
        <w:t>fue delimitad</w:t>
      </w:r>
      <w:r w:rsidR="0008742F" w:rsidRPr="002E4BB8">
        <w:rPr>
          <w:rFonts w:ascii="Palatino Linotype" w:hAnsi="Palatino Linotype" w:cs="Arial"/>
          <w:lang w:val="es-MX"/>
        </w:rPr>
        <w:t>a</w:t>
      </w:r>
      <w:r w:rsidR="006C0923" w:rsidRPr="002E4BB8">
        <w:rPr>
          <w:rFonts w:ascii="Palatino Linotype" w:hAnsi="Palatino Linotype" w:cs="Arial"/>
          <w:lang w:val="es-MX"/>
        </w:rPr>
        <w:t xml:space="preserve"> de forma diligente la temporalidad. </w:t>
      </w:r>
    </w:p>
    <w:p w14:paraId="6E76E8F8" w14:textId="2DA0A230" w:rsidR="00C72CF0" w:rsidRPr="002E4BB8" w:rsidRDefault="00C72CF0" w:rsidP="007C51D7">
      <w:pPr>
        <w:pStyle w:val="Prrafodelista"/>
        <w:numPr>
          <w:ilvl w:val="0"/>
          <w:numId w:val="2"/>
        </w:numPr>
        <w:autoSpaceDE w:val="0"/>
        <w:autoSpaceDN w:val="0"/>
        <w:adjustRightInd w:val="0"/>
        <w:spacing w:before="240" w:line="360" w:lineRule="auto"/>
        <w:jc w:val="both"/>
        <w:rPr>
          <w:rFonts w:ascii="Palatino Linotype" w:hAnsi="Palatino Linotype"/>
          <w:color w:val="000000"/>
          <w:lang w:val="es-MX"/>
        </w:rPr>
      </w:pPr>
      <w:r w:rsidRPr="002E4BB8">
        <w:rPr>
          <w:rFonts w:ascii="Palatino Linotype" w:hAnsi="Palatino Linotype" w:cs="Arial"/>
          <w:lang w:val="es-MX"/>
        </w:rPr>
        <w:t xml:space="preserve">Que respecto del requerimiento </w:t>
      </w:r>
      <w:r w:rsidRPr="002E4BB8">
        <w:rPr>
          <w:rFonts w:ascii="Palatino Linotype" w:hAnsi="Palatino Linotype" w:cs="Arial"/>
          <w:b/>
          <w:bCs/>
          <w:lang w:val="es-MX"/>
        </w:rPr>
        <w:t xml:space="preserve">4 -cuatro- </w:t>
      </w:r>
      <w:r w:rsidRPr="002E4BB8">
        <w:rPr>
          <w:rFonts w:ascii="Palatino Linotype" w:hAnsi="Palatino Linotype" w:cs="Arial"/>
          <w:lang w:val="es-MX"/>
        </w:rPr>
        <w:t xml:space="preserve">fue señalada como temporalidad </w:t>
      </w:r>
      <w:r w:rsidRPr="002E4BB8">
        <w:rPr>
          <w:rFonts w:ascii="Palatino Linotype" w:hAnsi="Palatino Linotype" w:cs="Arial"/>
          <w:i/>
          <w:iCs/>
          <w:lang w:val="es-MX"/>
        </w:rPr>
        <w:t xml:space="preserve">“1 de junio del 2023 al 29 de febrero del año 2023”, </w:t>
      </w:r>
      <w:r w:rsidRPr="002E4BB8">
        <w:rPr>
          <w:rFonts w:ascii="Palatino Linotype" w:hAnsi="Palatino Linotype" w:cs="Arial"/>
          <w:lang w:val="es-MX"/>
        </w:rPr>
        <w:t xml:space="preserve">de esta manera, es posible advertir que el particular pretendió fijar la temporalidad del uno de junio de dos mil veintitrés al veintinueve de febrero de dos mil veinticuatro, en atención a un orden lógico y cronológico. </w:t>
      </w:r>
    </w:p>
    <w:p w14:paraId="6D49B645" w14:textId="65F09B25" w:rsidR="00ED6F1C" w:rsidRPr="002E4BB8" w:rsidRDefault="00ED6F1C" w:rsidP="007C51D7">
      <w:pPr>
        <w:pStyle w:val="Prrafodelista"/>
        <w:numPr>
          <w:ilvl w:val="0"/>
          <w:numId w:val="2"/>
        </w:numPr>
        <w:autoSpaceDE w:val="0"/>
        <w:autoSpaceDN w:val="0"/>
        <w:adjustRightInd w:val="0"/>
        <w:spacing w:before="240" w:line="360" w:lineRule="auto"/>
        <w:jc w:val="both"/>
        <w:rPr>
          <w:rFonts w:ascii="Palatino Linotype" w:hAnsi="Palatino Linotype"/>
          <w:color w:val="000000"/>
          <w:lang w:val="es-MX"/>
        </w:rPr>
      </w:pPr>
      <w:r w:rsidRPr="002E4BB8">
        <w:rPr>
          <w:rFonts w:ascii="Palatino Linotype" w:hAnsi="Palatino Linotype" w:cs="Arial"/>
          <w:lang w:val="es-MX"/>
        </w:rPr>
        <w:t xml:space="preserve">Que respecto del requerimiento </w:t>
      </w:r>
      <w:r w:rsidRPr="002E4BB8">
        <w:rPr>
          <w:rFonts w:ascii="Palatino Linotype" w:hAnsi="Palatino Linotype" w:cs="Arial"/>
          <w:b/>
          <w:bCs/>
          <w:lang w:val="es-MX"/>
        </w:rPr>
        <w:t xml:space="preserve">6 -seis- </w:t>
      </w:r>
      <w:r w:rsidRPr="002E4BB8">
        <w:rPr>
          <w:rFonts w:ascii="Palatino Linotype" w:hAnsi="Palatino Linotype" w:cs="Arial"/>
          <w:lang w:val="es-MX"/>
        </w:rPr>
        <w:t xml:space="preserve">fue señalada como temporalidad </w:t>
      </w:r>
      <w:r w:rsidRPr="002E4BB8">
        <w:rPr>
          <w:rFonts w:ascii="Palatino Linotype" w:hAnsi="Palatino Linotype" w:cs="Arial"/>
          <w:i/>
          <w:iCs/>
          <w:lang w:val="es-MX"/>
        </w:rPr>
        <w:t xml:space="preserve">“del periodo 1 de enero del 2023 al 15 de febrero del 2022”, </w:t>
      </w:r>
      <w:r w:rsidRPr="002E4BB8">
        <w:rPr>
          <w:rFonts w:ascii="Palatino Linotype" w:hAnsi="Palatino Linotype" w:cs="Arial"/>
          <w:lang w:val="es-MX"/>
        </w:rPr>
        <w:t xml:space="preserve">de esta manera, es posible advertir que el particular pretendió fijar la temporalidad del uno de enero de dos mil veintitrés al quince de febrero de dos mil veinticuatro, en atención a un orden lógico y cronológico. </w:t>
      </w:r>
    </w:p>
    <w:p w14:paraId="02798D25" w14:textId="4A36AF22" w:rsidR="00203D96" w:rsidRPr="002E4BB8" w:rsidRDefault="006C0923" w:rsidP="007C51D7">
      <w:pPr>
        <w:pStyle w:val="Prrafodelista"/>
        <w:numPr>
          <w:ilvl w:val="0"/>
          <w:numId w:val="4"/>
        </w:numPr>
        <w:autoSpaceDE w:val="0"/>
        <w:autoSpaceDN w:val="0"/>
        <w:adjustRightInd w:val="0"/>
        <w:spacing w:before="240" w:line="360" w:lineRule="auto"/>
        <w:jc w:val="both"/>
        <w:rPr>
          <w:rFonts w:ascii="Palatino Linotype" w:hAnsi="Palatino Linotype"/>
        </w:rPr>
      </w:pPr>
      <w:r w:rsidRPr="002E4BB8">
        <w:rPr>
          <w:rFonts w:ascii="Palatino Linotype" w:hAnsi="Palatino Linotype"/>
          <w:color w:val="000000"/>
          <w:lang w:val="es-MX"/>
        </w:rPr>
        <w:t xml:space="preserve">Que respecto de los requerimientos </w:t>
      </w:r>
      <w:r w:rsidRPr="002E4BB8">
        <w:rPr>
          <w:rFonts w:ascii="Palatino Linotype" w:hAnsi="Palatino Linotype"/>
          <w:b/>
          <w:bCs/>
          <w:color w:val="000000"/>
          <w:lang w:val="es-MX"/>
        </w:rPr>
        <w:t xml:space="preserve">3 -tres- </w:t>
      </w:r>
      <w:r w:rsidRPr="002E4BB8">
        <w:rPr>
          <w:rFonts w:ascii="Palatino Linotype" w:hAnsi="Palatino Linotype"/>
          <w:i/>
          <w:iCs/>
          <w:color w:val="000000"/>
          <w:lang w:val="es-MX"/>
        </w:rPr>
        <w:t xml:space="preserve">“proyectadas del ejercicio 2023, así como del ejercicio 2024”, </w:t>
      </w:r>
      <w:r w:rsidRPr="002E4BB8">
        <w:rPr>
          <w:rFonts w:ascii="Palatino Linotype" w:hAnsi="Palatino Linotype"/>
          <w:b/>
          <w:bCs/>
          <w:color w:val="000000"/>
          <w:lang w:val="es-MX"/>
        </w:rPr>
        <w:t xml:space="preserve">10 -diez- </w:t>
      </w:r>
      <w:r w:rsidRPr="002E4BB8">
        <w:rPr>
          <w:rFonts w:ascii="Palatino Linotype" w:hAnsi="Palatino Linotype"/>
          <w:i/>
          <w:iCs/>
          <w:color w:val="000000"/>
          <w:lang w:val="es-MX"/>
        </w:rPr>
        <w:t xml:space="preserve">“del periodo 1 de enero del 2024 al 1 de marzo del </w:t>
      </w:r>
      <w:r w:rsidRPr="002E4BB8">
        <w:rPr>
          <w:rFonts w:ascii="Palatino Linotype" w:hAnsi="Palatino Linotype"/>
          <w:i/>
          <w:iCs/>
          <w:color w:val="000000"/>
          <w:lang w:val="es-MX"/>
        </w:rPr>
        <w:lastRenderedPageBreak/>
        <w:t xml:space="preserve">2024” </w:t>
      </w:r>
      <w:r w:rsidRPr="002E4BB8">
        <w:rPr>
          <w:rFonts w:ascii="Palatino Linotype" w:hAnsi="Palatino Linotype"/>
          <w:color w:val="000000"/>
          <w:lang w:val="es-MX"/>
        </w:rPr>
        <w:t xml:space="preserve">y </w:t>
      </w:r>
      <w:r w:rsidRPr="002E4BB8">
        <w:rPr>
          <w:rFonts w:ascii="Palatino Linotype" w:hAnsi="Palatino Linotype"/>
          <w:b/>
          <w:bCs/>
          <w:color w:val="000000"/>
          <w:lang w:val="es-MX"/>
        </w:rPr>
        <w:t xml:space="preserve">14 -catorce- </w:t>
      </w:r>
      <w:r w:rsidR="008A4C35" w:rsidRPr="002E4BB8">
        <w:rPr>
          <w:rFonts w:ascii="Palatino Linotype" w:hAnsi="Palatino Linotype"/>
          <w:i/>
          <w:iCs/>
          <w:color w:val="000000"/>
          <w:lang w:val="es-MX"/>
        </w:rPr>
        <w:t xml:space="preserve">“desde fecha 1 de enero del 2023, a diciembre del 2023 (….) de los años 2024”, </w:t>
      </w:r>
      <w:r w:rsidR="008A4C35" w:rsidRPr="002E4BB8">
        <w:rPr>
          <w:rFonts w:ascii="Palatino Linotype" w:hAnsi="Palatino Linotype"/>
          <w:color w:val="000000"/>
          <w:lang w:val="es-MX"/>
        </w:rPr>
        <w:t xml:space="preserve">se destaca que el derecho de </w:t>
      </w:r>
      <w:r w:rsidR="00203D96" w:rsidRPr="002E4BB8">
        <w:rPr>
          <w:rFonts w:ascii="Palatino Linotype" w:hAnsi="Palatino Linotype"/>
        </w:rPr>
        <w:t xml:space="preserve">acceso a la información estriba respecto de aquellos soportes documentales generados, poseídos o administrados por </w:t>
      </w:r>
      <w:r w:rsidR="00203D96" w:rsidRPr="002E4BB8">
        <w:rPr>
          <w:rFonts w:ascii="Palatino Linotype" w:hAnsi="Palatino Linotype"/>
          <w:b/>
          <w:bCs/>
        </w:rPr>
        <w:t xml:space="preserve">El Sujeto Obligado </w:t>
      </w:r>
      <w:r w:rsidR="00203D96" w:rsidRPr="002E4BB8">
        <w:rPr>
          <w:rFonts w:ascii="Palatino Linotype" w:hAnsi="Palatino Linotype"/>
        </w:rPr>
        <w:t>que se encuentren disponibles al momento de ejercer dicha prerrogativa, es decir, excluye los siguientes actos:</w:t>
      </w:r>
    </w:p>
    <w:p w14:paraId="0C2871DA" w14:textId="77777777" w:rsidR="00203D96" w:rsidRPr="002E4BB8" w:rsidRDefault="00203D96" w:rsidP="007C51D7">
      <w:pPr>
        <w:pStyle w:val="Prrafodelista"/>
        <w:numPr>
          <w:ilvl w:val="0"/>
          <w:numId w:val="4"/>
        </w:numPr>
        <w:spacing w:before="240" w:line="360" w:lineRule="auto"/>
        <w:jc w:val="both"/>
        <w:rPr>
          <w:rFonts w:ascii="Palatino Linotype" w:hAnsi="Palatino Linotype"/>
        </w:rPr>
      </w:pPr>
      <w:r w:rsidRPr="002E4BB8">
        <w:rPr>
          <w:rFonts w:ascii="Palatino Linotype" w:hAnsi="Palatino Linotype"/>
          <w:b/>
          <w:bCs/>
        </w:rPr>
        <w:t xml:space="preserve">Actos futuros inminentes: </w:t>
      </w:r>
      <w:r w:rsidRPr="002E4BB8">
        <w:rPr>
          <w:rFonts w:ascii="Palatino Linotype" w:hAnsi="Palatino Linotype"/>
        </w:rPr>
        <w:t xml:space="preserve">Son aquellos cuyo mandamiento ya se ha dictado y su ejecución puede realizarse de un momento a otro. </w:t>
      </w:r>
    </w:p>
    <w:p w14:paraId="06A46E86" w14:textId="77777777" w:rsidR="00203D96" w:rsidRPr="002E4BB8" w:rsidRDefault="00203D96" w:rsidP="007C51D7">
      <w:pPr>
        <w:pStyle w:val="Prrafodelista"/>
        <w:numPr>
          <w:ilvl w:val="0"/>
          <w:numId w:val="4"/>
        </w:numPr>
        <w:spacing w:before="240" w:line="360" w:lineRule="auto"/>
        <w:jc w:val="both"/>
        <w:rPr>
          <w:rFonts w:ascii="Palatino Linotype" w:hAnsi="Palatino Linotype"/>
        </w:rPr>
      </w:pPr>
      <w:r w:rsidRPr="002E4BB8">
        <w:rPr>
          <w:rFonts w:ascii="Palatino Linotype" w:hAnsi="Palatino Linotype"/>
          <w:b/>
          <w:bCs/>
        </w:rPr>
        <w:t xml:space="preserve">Actos futuros probables: </w:t>
      </w:r>
      <w:r w:rsidRPr="002E4BB8">
        <w:rPr>
          <w:rFonts w:ascii="Palatino Linotype" w:hAnsi="Palatino Linotype"/>
        </w:rPr>
        <w:t xml:space="preserve">Son aquellos que pueden o no suceder, es decir, son de remota realización. </w:t>
      </w:r>
    </w:p>
    <w:p w14:paraId="6D30C93C" w14:textId="77777777" w:rsidR="00203D96" w:rsidRPr="002E4BB8" w:rsidRDefault="00203D96" w:rsidP="00203D96">
      <w:pPr>
        <w:pStyle w:val="Prrafodelista"/>
        <w:autoSpaceDE w:val="0"/>
        <w:autoSpaceDN w:val="0"/>
        <w:adjustRightInd w:val="0"/>
        <w:spacing w:line="360" w:lineRule="auto"/>
        <w:ind w:left="720"/>
        <w:jc w:val="both"/>
        <w:rPr>
          <w:rFonts w:ascii="Palatino Linotype" w:hAnsi="Palatino Linotype" w:cs="Arial"/>
          <w:lang w:val="es-MX"/>
        </w:rPr>
      </w:pPr>
    </w:p>
    <w:p w14:paraId="52A13833" w14:textId="4B8E9857" w:rsidR="008A4C35" w:rsidRPr="002E4BB8" w:rsidRDefault="00203D96" w:rsidP="008A4C35">
      <w:pPr>
        <w:pStyle w:val="Prrafodelista"/>
        <w:autoSpaceDE w:val="0"/>
        <w:autoSpaceDN w:val="0"/>
        <w:adjustRightInd w:val="0"/>
        <w:spacing w:line="360" w:lineRule="auto"/>
        <w:ind w:left="720"/>
        <w:jc w:val="both"/>
        <w:rPr>
          <w:rFonts w:ascii="Palatino Linotype" w:hAnsi="Palatino Linotype" w:cs="Arial"/>
        </w:rPr>
      </w:pPr>
      <w:r w:rsidRPr="002E4BB8">
        <w:rPr>
          <w:rFonts w:ascii="Palatino Linotype" w:hAnsi="Palatino Linotype" w:cs="Arial"/>
        </w:rPr>
        <w:t>En este sentido,</w:t>
      </w:r>
      <w:r w:rsidR="008A4C35" w:rsidRPr="002E4BB8">
        <w:rPr>
          <w:rFonts w:ascii="Palatino Linotype" w:hAnsi="Palatino Linotype" w:cs="Arial"/>
        </w:rPr>
        <w:t xml:space="preserve"> respecto de los requerimientos </w:t>
      </w:r>
      <w:r w:rsidR="008A4C35" w:rsidRPr="002E4BB8">
        <w:rPr>
          <w:rFonts w:ascii="Palatino Linotype" w:hAnsi="Palatino Linotype" w:cs="Arial"/>
          <w:b/>
          <w:bCs/>
        </w:rPr>
        <w:t xml:space="preserve">3 -tres-, 10 -diez- </w:t>
      </w:r>
      <w:r w:rsidR="008A4C35" w:rsidRPr="002E4BB8">
        <w:rPr>
          <w:rFonts w:ascii="Palatino Linotype" w:hAnsi="Palatino Linotype" w:cs="Arial"/>
        </w:rPr>
        <w:t xml:space="preserve">y </w:t>
      </w:r>
      <w:r w:rsidR="008A4C35" w:rsidRPr="002E4BB8">
        <w:rPr>
          <w:rFonts w:ascii="Palatino Linotype" w:hAnsi="Palatino Linotype" w:cs="Arial"/>
          <w:b/>
          <w:bCs/>
        </w:rPr>
        <w:t xml:space="preserve">14 -catorce-, </w:t>
      </w:r>
      <w:r w:rsidR="008A4C35" w:rsidRPr="002E4BB8">
        <w:rPr>
          <w:rFonts w:ascii="Palatino Linotype" w:hAnsi="Palatino Linotype" w:cs="Arial"/>
        </w:rPr>
        <w:t xml:space="preserve">se precisa que el plazo de conclusión para efectos de búsqueda de la información debe de ser fijado al veintinueve de febrero de dos mil veinticuatro, al corresponder a la fecha en que se ejerció la multicitada prerrogativa constitucional.   </w:t>
      </w:r>
    </w:p>
    <w:p w14:paraId="14AFB37D" w14:textId="473AF361" w:rsidR="008A4C35" w:rsidRPr="002E4BB8" w:rsidRDefault="008A4C35" w:rsidP="00203D96">
      <w:pPr>
        <w:autoSpaceDE w:val="0"/>
        <w:autoSpaceDN w:val="0"/>
        <w:adjustRightInd w:val="0"/>
        <w:spacing w:line="360" w:lineRule="auto"/>
        <w:jc w:val="both"/>
        <w:rPr>
          <w:rFonts w:ascii="Palatino Linotype" w:hAnsi="Palatino Linotype" w:cs="Arial"/>
          <w:sz w:val="24"/>
          <w:szCs w:val="24"/>
        </w:rPr>
      </w:pPr>
    </w:p>
    <w:p w14:paraId="1DF3CC3E" w14:textId="77B61B74" w:rsidR="00993E41" w:rsidRPr="002E4BB8" w:rsidRDefault="00993E41" w:rsidP="007C51D7">
      <w:pPr>
        <w:pStyle w:val="Prrafodelista"/>
        <w:numPr>
          <w:ilvl w:val="0"/>
          <w:numId w:val="2"/>
        </w:numPr>
        <w:autoSpaceDE w:val="0"/>
        <w:autoSpaceDN w:val="0"/>
        <w:adjustRightInd w:val="0"/>
        <w:spacing w:before="240" w:line="360" w:lineRule="auto"/>
        <w:jc w:val="both"/>
        <w:rPr>
          <w:rFonts w:ascii="Palatino Linotype" w:hAnsi="Palatino Linotype"/>
        </w:rPr>
      </w:pPr>
      <w:r w:rsidRPr="002E4BB8">
        <w:rPr>
          <w:rFonts w:ascii="Palatino Linotype" w:hAnsi="Palatino Linotype"/>
        </w:rPr>
        <w:t xml:space="preserve">Que mediante los requerimientos </w:t>
      </w:r>
      <w:r w:rsidRPr="002E4BB8">
        <w:rPr>
          <w:rFonts w:ascii="Palatino Linotype" w:hAnsi="Palatino Linotype"/>
          <w:b/>
          <w:bCs/>
        </w:rPr>
        <w:t xml:space="preserve">1 -uno- </w:t>
      </w:r>
      <w:r w:rsidRPr="002E4BB8">
        <w:rPr>
          <w:rFonts w:ascii="Palatino Linotype" w:hAnsi="Palatino Linotype"/>
        </w:rPr>
        <w:t xml:space="preserve">y </w:t>
      </w:r>
      <w:r w:rsidRPr="002E4BB8">
        <w:rPr>
          <w:rFonts w:ascii="Palatino Linotype" w:hAnsi="Palatino Linotype"/>
          <w:b/>
          <w:bCs/>
        </w:rPr>
        <w:t xml:space="preserve">4 -cuatro- </w:t>
      </w:r>
      <w:r w:rsidRPr="002E4BB8">
        <w:rPr>
          <w:rFonts w:ascii="Palatino Linotype" w:hAnsi="Palatino Linotype"/>
        </w:rPr>
        <w:t xml:space="preserve">fue requerido </w:t>
      </w:r>
      <w:r w:rsidRPr="002E4BB8">
        <w:rPr>
          <w:rFonts w:ascii="Palatino Linotype" w:hAnsi="Palatino Linotype"/>
          <w:i/>
          <w:iCs/>
        </w:rPr>
        <w:t xml:space="preserve">“Nómina de personal” </w:t>
      </w:r>
      <w:r w:rsidRPr="002E4BB8">
        <w:rPr>
          <w:rFonts w:ascii="Palatino Linotype" w:hAnsi="Palatino Linotype"/>
        </w:rPr>
        <w:t xml:space="preserve">y </w:t>
      </w:r>
      <w:r w:rsidRPr="002E4BB8">
        <w:rPr>
          <w:rFonts w:ascii="Palatino Linotype" w:hAnsi="Palatino Linotype"/>
          <w:i/>
          <w:iCs/>
        </w:rPr>
        <w:t>“La nómina y lista de raya”</w:t>
      </w:r>
      <w:r w:rsidRPr="002E4BB8">
        <w:rPr>
          <w:rFonts w:ascii="Palatino Linotype" w:hAnsi="Palatino Linotype"/>
        </w:rPr>
        <w:t xml:space="preserve">, es decir, el requerimiento relativo a nómina fue solicitado por duplicado, resultando procedente abordarlo de forma sintetizada. </w:t>
      </w:r>
    </w:p>
    <w:p w14:paraId="78F01CFB" w14:textId="572E154B" w:rsidR="00AA2285" w:rsidRPr="002E4BB8" w:rsidRDefault="008A4C35" w:rsidP="007C51D7">
      <w:pPr>
        <w:pStyle w:val="Prrafodelista"/>
        <w:numPr>
          <w:ilvl w:val="0"/>
          <w:numId w:val="2"/>
        </w:numPr>
        <w:autoSpaceDE w:val="0"/>
        <w:autoSpaceDN w:val="0"/>
        <w:adjustRightInd w:val="0"/>
        <w:spacing w:before="240" w:line="360" w:lineRule="auto"/>
        <w:jc w:val="both"/>
        <w:rPr>
          <w:rFonts w:ascii="Palatino Linotype" w:hAnsi="Palatino Linotype"/>
        </w:rPr>
      </w:pPr>
      <w:r w:rsidRPr="002E4BB8">
        <w:rPr>
          <w:rFonts w:ascii="Palatino Linotype" w:hAnsi="Palatino Linotype" w:cs="Arial"/>
        </w:rPr>
        <w:t xml:space="preserve">Ahora bien, respecto de los requerimientos </w:t>
      </w:r>
      <w:r w:rsidR="00AA2285" w:rsidRPr="002E4BB8">
        <w:rPr>
          <w:rFonts w:ascii="Palatino Linotype" w:hAnsi="Palatino Linotype" w:cs="Arial"/>
          <w:b/>
          <w:bCs/>
        </w:rPr>
        <w:t xml:space="preserve">2 -dos-, 3 -tres-, 5 -cinco-, 6 -seis-, 8 -ocho-, 10 -diez-, 11 -once-, 12 -doce- </w:t>
      </w:r>
      <w:r w:rsidR="00AA2285" w:rsidRPr="002E4BB8">
        <w:rPr>
          <w:rFonts w:ascii="Palatino Linotype" w:hAnsi="Palatino Linotype" w:cs="Arial"/>
        </w:rPr>
        <w:t xml:space="preserve">y </w:t>
      </w:r>
      <w:r w:rsidR="00AA2285" w:rsidRPr="002E4BB8">
        <w:rPr>
          <w:rFonts w:ascii="Palatino Linotype" w:hAnsi="Palatino Linotype" w:cs="Arial"/>
          <w:b/>
          <w:bCs/>
        </w:rPr>
        <w:t xml:space="preserve">13 -trece-, </w:t>
      </w:r>
      <w:r w:rsidR="00AA2285" w:rsidRPr="002E4BB8">
        <w:rPr>
          <w:rFonts w:ascii="Palatino Linotype" w:hAnsi="Palatino Linotype" w:cs="Arial"/>
        </w:rPr>
        <w:t xml:space="preserve">resulta oportuno destacar que </w:t>
      </w:r>
      <w:r w:rsidR="00AA2285" w:rsidRPr="002E4BB8">
        <w:rPr>
          <w:rFonts w:ascii="Palatino Linotype" w:hAnsi="Palatino Linotype" w:cs="Arial"/>
        </w:rPr>
        <w:lastRenderedPageBreak/>
        <w:t xml:space="preserve">cuando los particulares no identifican de forma precisa el documento requerido, bastará con que </w:t>
      </w:r>
      <w:r w:rsidR="00AA2285" w:rsidRPr="002E4BB8">
        <w:rPr>
          <w:rFonts w:ascii="Palatino Linotype" w:hAnsi="Palatino Linotype"/>
        </w:rPr>
        <w:t xml:space="preserve">se remita cualquiera que refleje la información requerida. Al respecto, cobra relevancia el criterio emitido por el Órgano Garante Nacional con número </w:t>
      </w:r>
      <w:r w:rsidR="00AA2285" w:rsidRPr="002E4BB8">
        <w:rPr>
          <w:rFonts w:ascii="Palatino Linotype" w:hAnsi="Palatino Linotype"/>
          <w:b/>
          <w:bCs/>
        </w:rPr>
        <w:t xml:space="preserve">16/17 </w:t>
      </w:r>
      <w:r w:rsidR="00AA2285" w:rsidRPr="002E4BB8">
        <w:rPr>
          <w:rFonts w:ascii="Palatino Linotype" w:hAnsi="Palatino Linotype"/>
        </w:rPr>
        <w:t>cuyo rubro y texto disponen a la literalidad lo siguiente:</w:t>
      </w:r>
    </w:p>
    <w:p w14:paraId="3DCFA71B" w14:textId="77777777" w:rsidR="00AA2285" w:rsidRPr="002E4BB8" w:rsidRDefault="00AA2285" w:rsidP="00AA2285">
      <w:pPr>
        <w:pStyle w:val="Citas"/>
        <w:jc w:val="center"/>
        <w:rPr>
          <w:b/>
          <w:bCs/>
          <w:sz w:val="24"/>
          <w:szCs w:val="24"/>
        </w:rPr>
      </w:pPr>
      <w:r w:rsidRPr="002E4BB8">
        <w:rPr>
          <w:b/>
          <w:bCs/>
          <w:sz w:val="24"/>
          <w:szCs w:val="24"/>
        </w:rPr>
        <w:t>“EXPRESIÓN DOCUMENTAL.</w:t>
      </w:r>
    </w:p>
    <w:p w14:paraId="624A8183" w14:textId="77777777" w:rsidR="00AA2285" w:rsidRPr="002E4BB8" w:rsidRDefault="00AA2285" w:rsidP="00AA2285">
      <w:pPr>
        <w:pStyle w:val="Citas"/>
        <w:rPr>
          <w:szCs w:val="24"/>
        </w:rPr>
      </w:pPr>
      <w:r w:rsidRPr="002E4BB8">
        <w:rPr>
          <w:bCs/>
          <w:szCs w:val="24"/>
        </w:rPr>
        <w:t>Cuando</w:t>
      </w:r>
      <w:r w:rsidRPr="002E4BB8">
        <w:rPr>
          <w:lang w:val="es-ES"/>
        </w:rPr>
        <w:t xml:space="preserve"> los particulares presenten solicitudes de acceso a la información sin identificar de forma precisa la documentación que pudiera contener la información de su interés, </w:t>
      </w:r>
      <w:r w:rsidRPr="002E4BB8">
        <w:rPr>
          <w:szCs w:val="24"/>
        </w:rPr>
        <w:t>o bien, la solicitud constituya una consulta,</w:t>
      </w:r>
      <w:r w:rsidRPr="002E4BB8">
        <w:rPr>
          <w:lang w:val="es-ES"/>
        </w:rPr>
        <w:t xml:space="preserve"> pero la respuesta pudiera obrar en algún documento en poder de los sujetos obligados, éstos deben dar a dichas solicitudes una interpretación que les otorgue una expresión documental. </w:t>
      </w:r>
    </w:p>
    <w:p w14:paraId="5F575C19" w14:textId="77777777" w:rsidR="00AA2285" w:rsidRPr="002E4BB8" w:rsidRDefault="00AA2285" w:rsidP="00AA2285">
      <w:pPr>
        <w:pStyle w:val="Citas"/>
        <w:rPr>
          <w:b/>
        </w:rPr>
      </w:pPr>
      <w:r w:rsidRPr="002E4BB8">
        <w:rPr>
          <w:b/>
        </w:rPr>
        <w:t>Precedentes:</w:t>
      </w:r>
    </w:p>
    <w:p w14:paraId="35751F4C" w14:textId="77777777" w:rsidR="00AA2285" w:rsidRPr="002E4BB8" w:rsidRDefault="00AA2285" w:rsidP="007C51D7">
      <w:pPr>
        <w:pStyle w:val="Citas"/>
        <w:numPr>
          <w:ilvl w:val="0"/>
          <w:numId w:val="1"/>
        </w:numPr>
        <w:rPr>
          <w:color w:val="000000"/>
        </w:rPr>
      </w:pPr>
      <w:r w:rsidRPr="002E4BB8">
        <w:t xml:space="preserve">Acceso a la información pública. RRA 0774/16. Sesión del 31 de agosto de 2016. Votación por unanimidad. </w:t>
      </w:r>
      <w:r w:rsidRPr="002E4BB8">
        <w:rPr>
          <w:rFonts w:eastAsia="Arial"/>
        </w:rPr>
        <w:t>Sin votos disidentes o particulares.</w:t>
      </w:r>
      <w:r w:rsidRPr="002E4BB8">
        <w:t xml:space="preserve"> Secretaría de Salud. Comisionada Ponente María Patricia Kurczyn Villalobos.</w:t>
      </w:r>
    </w:p>
    <w:p w14:paraId="693E75E2" w14:textId="77777777" w:rsidR="00AA2285" w:rsidRPr="002E4BB8" w:rsidRDefault="00AA2285" w:rsidP="007C51D7">
      <w:pPr>
        <w:pStyle w:val="Citas"/>
        <w:numPr>
          <w:ilvl w:val="0"/>
          <w:numId w:val="1"/>
        </w:numPr>
        <w:rPr>
          <w:color w:val="000000"/>
        </w:rPr>
      </w:pPr>
      <w:r w:rsidRPr="002E4BB8">
        <w:t xml:space="preserve">Acceso a la información pública. RRA 0143/17. Sesión del 22 de febrero de 2017. Votación por unanimidad. </w:t>
      </w:r>
      <w:r w:rsidRPr="002E4BB8">
        <w:rPr>
          <w:rFonts w:eastAsia="Arial"/>
        </w:rPr>
        <w:t>Sin votos disidentes o particulares.</w:t>
      </w:r>
      <w:r w:rsidRPr="002E4BB8">
        <w:t xml:space="preserve"> Universidad Autónoma Agraria Antonio Narro. Comisionado Ponente Oscar Mauricio Guerra Ford. </w:t>
      </w:r>
    </w:p>
    <w:p w14:paraId="1C3D3FB0" w14:textId="77777777" w:rsidR="00AA2285" w:rsidRPr="002E4BB8" w:rsidRDefault="00AA2285" w:rsidP="007C51D7">
      <w:pPr>
        <w:pStyle w:val="Citas"/>
        <w:numPr>
          <w:ilvl w:val="0"/>
          <w:numId w:val="1"/>
        </w:numPr>
        <w:rPr>
          <w:color w:val="000000"/>
        </w:rPr>
      </w:pPr>
      <w:r w:rsidRPr="002E4BB8">
        <w:t xml:space="preserve">Acceso a la información pública. RRA 0540/17. Sesión del 08 de marzo del 2017. Votación por unanimidad. </w:t>
      </w:r>
      <w:r w:rsidRPr="002E4BB8">
        <w:rPr>
          <w:rFonts w:eastAsia="Arial"/>
        </w:rPr>
        <w:t>Sin votos disidentes o particulares.</w:t>
      </w:r>
      <w:r w:rsidRPr="002E4BB8">
        <w:t xml:space="preserve"> </w:t>
      </w:r>
      <w:r w:rsidRPr="002E4BB8">
        <w:lastRenderedPageBreak/>
        <w:t xml:space="preserve">Secretaría de Economía. Comisionado Ponente Francisco Javier Acuña Llamas. “ </w:t>
      </w:r>
      <w:r w:rsidRPr="002E4BB8">
        <w:rPr>
          <w:b/>
          <w:bCs/>
        </w:rPr>
        <w:t>(Sic)</w:t>
      </w:r>
    </w:p>
    <w:p w14:paraId="4FE0AA3F" w14:textId="77777777" w:rsidR="00AA2285" w:rsidRPr="002E4BB8" w:rsidRDefault="00AA2285" w:rsidP="00AA2285">
      <w:pPr>
        <w:autoSpaceDE w:val="0"/>
        <w:autoSpaceDN w:val="0"/>
        <w:adjustRightInd w:val="0"/>
        <w:spacing w:line="360" w:lineRule="auto"/>
        <w:jc w:val="both"/>
        <w:rPr>
          <w:rFonts w:ascii="Palatino Linotype" w:hAnsi="Palatino Linotype" w:cs="Arial"/>
        </w:rPr>
      </w:pPr>
    </w:p>
    <w:p w14:paraId="319B65C8" w14:textId="77777777" w:rsidR="00AA2285" w:rsidRPr="002E4BB8" w:rsidRDefault="00AA2285" w:rsidP="00AA2285">
      <w:pPr>
        <w:spacing w:before="240" w:line="360" w:lineRule="auto"/>
        <w:jc w:val="both"/>
        <w:rPr>
          <w:rFonts w:ascii="Palatino Linotype" w:hAnsi="Palatino Linotype"/>
          <w:sz w:val="24"/>
          <w:szCs w:val="24"/>
        </w:rPr>
      </w:pPr>
      <w:r w:rsidRPr="002E4BB8">
        <w:rPr>
          <w:rFonts w:ascii="Palatino Linotype" w:hAnsi="Palatino Linotype"/>
          <w:sz w:val="24"/>
          <w:szCs w:val="24"/>
        </w:rPr>
        <w:t xml:space="preserve">Dichas precisiones, con fundamento en los artículos 13 y 181 cuarto párrafo de la Ley en materia, los cuales a la letra rezan: </w:t>
      </w:r>
    </w:p>
    <w:p w14:paraId="319C7B7B" w14:textId="77777777" w:rsidR="00AA2285" w:rsidRPr="002E4BB8" w:rsidRDefault="00AA2285" w:rsidP="00AA2285">
      <w:pPr>
        <w:pStyle w:val="Citas"/>
      </w:pPr>
      <w:r w:rsidRPr="002E4BB8">
        <w:rPr>
          <w:b/>
          <w:bCs/>
        </w:rPr>
        <w:t xml:space="preserve">“Artículo 13. </w:t>
      </w:r>
      <w:r w:rsidRPr="002E4BB8">
        <w:t>El Instituto, en el ámbito de sus atribuciones, deberá suplir cualquier deficiencia para garantizar el ejercicio del derecho de acceso a la información.</w:t>
      </w:r>
    </w:p>
    <w:p w14:paraId="5B39DEA5" w14:textId="77777777" w:rsidR="00AA2285" w:rsidRPr="002E4BB8" w:rsidRDefault="00AA2285" w:rsidP="00AA2285">
      <w:pPr>
        <w:pStyle w:val="Citas"/>
        <w:rPr>
          <w:b/>
        </w:rPr>
      </w:pPr>
      <w:r w:rsidRPr="002E4BB8">
        <w:rPr>
          <w:b/>
        </w:rPr>
        <w:t xml:space="preserve">Artículo 181. … </w:t>
      </w:r>
    </w:p>
    <w:p w14:paraId="561F4C49" w14:textId="77777777" w:rsidR="00AA2285" w:rsidRPr="002E4BB8" w:rsidRDefault="00AA2285" w:rsidP="00AA2285">
      <w:pPr>
        <w:pStyle w:val="Citas"/>
        <w:rPr>
          <w:b/>
        </w:rPr>
      </w:pPr>
      <w:r w:rsidRPr="002E4BB8">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2E4BB8">
        <w:rPr>
          <w:b/>
        </w:rPr>
        <w:t>[Sic]</w:t>
      </w:r>
    </w:p>
    <w:p w14:paraId="786B41C4" w14:textId="77777777" w:rsidR="00AA2285" w:rsidRPr="002E4BB8" w:rsidRDefault="00AA2285" w:rsidP="00AA2285">
      <w:pPr>
        <w:autoSpaceDE w:val="0"/>
        <w:autoSpaceDN w:val="0"/>
        <w:adjustRightInd w:val="0"/>
        <w:spacing w:line="360" w:lineRule="auto"/>
        <w:jc w:val="both"/>
        <w:rPr>
          <w:rFonts w:ascii="Palatino Linotype" w:hAnsi="Palatino Linotype" w:cs="Arial"/>
        </w:rPr>
      </w:pPr>
    </w:p>
    <w:p w14:paraId="0317903D" w14:textId="77777777" w:rsidR="00AA2285" w:rsidRPr="002E4BB8" w:rsidRDefault="00AA2285" w:rsidP="00AA2285">
      <w:pPr>
        <w:spacing w:before="240" w:line="360" w:lineRule="auto"/>
        <w:jc w:val="both"/>
        <w:rPr>
          <w:rFonts w:ascii="Palatino Linotype" w:hAnsi="Palatino Linotype"/>
          <w:sz w:val="24"/>
          <w:szCs w:val="24"/>
        </w:rPr>
      </w:pPr>
      <w:r w:rsidRPr="002E4BB8">
        <w:rPr>
          <w:rFonts w:ascii="Palatino Linotype" w:hAnsi="Palatino Linotype"/>
          <w:sz w:val="24"/>
          <w:szCs w:val="24"/>
        </w:rPr>
        <w:t xml:space="preserve">Bajo estas líneas argumentativas, al retomar y delimitar los requerimientos formulados por el ahora </w:t>
      </w:r>
      <w:r w:rsidRPr="002E4BB8">
        <w:rPr>
          <w:rFonts w:ascii="Palatino Linotype" w:hAnsi="Palatino Linotype"/>
          <w:b/>
          <w:bCs/>
          <w:sz w:val="24"/>
          <w:szCs w:val="24"/>
        </w:rPr>
        <w:t xml:space="preserve">Recurrente, </w:t>
      </w:r>
      <w:r w:rsidRPr="002E4BB8">
        <w:rPr>
          <w:rFonts w:ascii="Palatino Linotype" w:hAnsi="Palatino Linotype"/>
          <w:sz w:val="24"/>
          <w:szCs w:val="24"/>
        </w:rPr>
        <w:t xml:space="preserve">de manera objetiva se precisa que versa en conocer la siguiente información: </w:t>
      </w:r>
    </w:p>
    <w:p w14:paraId="7AD231B5" w14:textId="49F33E76" w:rsidR="00AA2285" w:rsidRPr="002E4BB8" w:rsidRDefault="00AA2285" w:rsidP="00AA2285">
      <w:pPr>
        <w:autoSpaceDE w:val="0"/>
        <w:autoSpaceDN w:val="0"/>
        <w:adjustRightInd w:val="0"/>
        <w:spacing w:line="360" w:lineRule="auto"/>
        <w:jc w:val="both"/>
        <w:rPr>
          <w:rFonts w:ascii="Palatino Linotype" w:hAnsi="Palatino Linotype" w:cs="Arial"/>
          <w:b/>
          <w:bCs/>
          <w:sz w:val="24"/>
          <w:szCs w:val="24"/>
        </w:rPr>
      </w:pPr>
      <w:bookmarkStart w:id="0" w:name="_Hlk175481482"/>
      <w:r w:rsidRPr="002E4BB8">
        <w:rPr>
          <w:rFonts w:ascii="Palatino Linotype" w:hAnsi="Palatino Linotype" w:cs="Arial"/>
          <w:b/>
          <w:bCs/>
          <w:sz w:val="24"/>
          <w:szCs w:val="24"/>
        </w:rPr>
        <w:t>En formato pdf o aquel en el que haya sido generada la información:</w:t>
      </w:r>
    </w:p>
    <w:p w14:paraId="39026AFD" w14:textId="601EBB0E" w:rsidR="00AA2285" w:rsidRPr="002E4BB8" w:rsidRDefault="00AA2285" w:rsidP="007C51D7">
      <w:pPr>
        <w:pStyle w:val="Prrafodelista"/>
        <w:numPr>
          <w:ilvl w:val="0"/>
          <w:numId w:val="5"/>
        </w:numPr>
        <w:spacing w:after="160" w:line="360" w:lineRule="auto"/>
        <w:ind w:left="714" w:hanging="357"/>
        <w:contextualSpacing/>
        <w:jc w:val="both"/>
        <w:rPr>
          <w:rFonts w:ascii="Palatino Linotype" w:hAnsi="Palatino Linotype"/>
        </w:rPr>
      </w:pPr>
      <w:bookmarkStart w:id="1" w:name="_Hlk175481120"/>
      <w:r w:rsidRPr="002E4BB8">
        <w:rPr>
          <w:rFonts w:ascii="Palatino Linotype" w:hAnsi="Palatino Linotype"/>
        </w:rPr>
        <w:t xml:space="preserve">Nómina de personal del Ayuntamiento de </w:t>
      </w:r>
      <w:r w:rsidR="0031064A" w:rsidRPr="002E4BB8">
        <w:rPr>
          <w:rFonts w:ascii="Palatino Linotype" w:hAnsi="Palatino Linotype"/>
        </w:rPr>
        <w:t>el Oro</w:t>
      </w:r>
      <w:r w:rsidRPr="002E4BB8">
        <w:rPr>
          <w:rFonts w:ascii="Palatino Linotype" w:hAnsi="Palatino Linotype"/>
        </w:rPr>
        <w:t xml:space="preserve">, del periodo comprendido del uno de enero de dos mil veintitrés al veintinueve de febrero de dos mil veinticuatro. </w:t>
      </w:r>
    </w:p>
    <w:p w14:paraId="61FE7359" w14:textId="7D7E5126" w:rsidR="00AA2285" w:rsidRPr="002E4BB8" w:rsidRDefault="0010317A" w:rsidP="007C51D7">
      <w:pPr>
        <w:pStyle w:val="Prrafodelista"/>
        <w:numPr>
          <w:ilvl w:val="0"/>
          <w:numId w:val="5"/>
        </w:numPr>
        <w:spacing w:after="160" w:line="360" w:lineRule="auto"/>
        <w:ind w:left="714" w:hanging="357"/>
        <w:contextualSpacing/>
        <w:jc w:val="both"/>
        <w:rPr>
          <w:rFonts w:ascii="Palatino Linotype" w:hAnsi="Palatino Linotype"/>
        </w:rPr>
      </w:pPr>
      <w:r w:rsidRPr="002E4BB8">
        <w:rPr>
          <w:rFonts w:ascii="Palatino Linotype" w:hAnsi="Palatino Linotype"/>
        </w:rPr>
        <w:lastRenderedPageBreak/>
        <w:t xml:space="preserve">El o los documentos donde consten los nombres, percepciones ordinarias, percepciones extraordinarias y bonificaciones de todos los asesores de las áreas de presidencia, secretaría del ayuntamiento, sindicatura y áreas administrativas, adscritos del periodo comprendido del uno de enero de dos mil veintitrés al veintinueve de febrero de dos mil veinticuatro. </w:t>
      </w:r>
    </w:p>
    <w:p w14:paraId="4AFDF086" w14:textId="7CBCDA1B" w:rsidR="0010317A" w:rsidRPr="002E4BB8" w:rsidRDefault="0010317A" w:rsidP="007C51D7">
      <w:pPr>
        <w:pStyle w:val="Prrafodelista"/>
        <w:numPr>
          <w:ilvl w:val="0"/>
          <w:numId w:val="5"/>
        </w:numPr>
        <w:spacing w:after="160" w:line="360" w:lineRule="auto"/>
        <w:ind w:left="714" w:hanging="357"/>
        <w:contextualSpacing/>
        <w:jc w:val="both"/>
        <w:rPr>
          <w:rFonts w:ascii="Palatino Linotype" w:hAnsi="Palatino Linotype"/>
        </w:rPr>
      </w:pPr>
      <w:r w:rsidRPr="002E4BB8">
        <w:rPr>
          <w:rFonts w:ascii="Palatino Linotype" w:hAnsi="Palatino Linotype"/>
        </w:rPr>
        <w:t xml:space="preserve">El o los documentos donde conste la relación, montos asignados y formas de asignación respecto de las obras </w:t>
      </w:r>
      <w:r w:rsidR="00C72CF0" w:rsidRPr="002E4BB8">
        <w:rPr>
          <w:rFonts w:ascii="Palatino Linotype" w:hAnsi="Palatino Linotype"/>
        </w:rPr>
        <w:t xml:space="preserve">proyectadas, del periodo comprendido del uno de enero de dos mil veintitrés al veintinueve de febrero de dos mil veinticuatro. </w:t>
      </w:r>
    </w:p>
    <w:p w14:paraId="55DAE17E" w14:textId="1EF74A60" w:rsidR="0010317A" w:rsidRPr="002E4BB8" w:rsidRDefault="00993E41" w:rsidP="007C51D7">
      <w:pPr>
        <w:pStyle w:val="Prrafodelista"/>
        <w:numPr>
          <w:ilvl w:val="0"/>
          <w:numId w:val="5"/>
        </w:numPr>
        <w:spacing w:after="160" w:line="360" w:lineRule="auto"/>
        <w:ind w:left="714" w:hanging="357"/>
        <w:contextualSpacing/>
        <w:jc w:val="both"/>
        <w:rPr>
          <w:rFonts w:ascii="Palatino Linotype" w:hAnsi="Palatino Linotype"/>
        </w:rPr>
      </w:pPr>
      <w:r w:rsidRPr="002E4BB8">
        <w:rPr>
          <w:rFonts w:ascii="Palatino Linotype" w:hAnsi="Palatino Linotype"/>
        </w:rPr>
        <w:t>L</w:t>
      </w:r>
      <w:r w:rsidR="00C72CF0" w:rsidRPr="002E4BB8">
        <w:rPr>
          <w:rFonts w:ascii="Palatino Linotype" w:hAnsi="Palatino Linotype"/>
        </w:rPr>
        <w:t xml:space="preserve">ista de raya del personal que labora en la administración municipal, adscritos del periodo del uno de junio de dos mil veintitrés al veintinueve de febrero de dos mil veinticuatro. </w:t>
      </w:r>
    </w:p>
    <w:p w14:paraId="4F41BA48" w14:textId="73506F50" w:rsidR="00C72CF0" w:rsidRPr="002E4BB8" w:rsidRDefault="00C72CF0" w:rsidP="007C51D7">
      <w:pPr>
        <w:pStyle w:val="Prrafodelista"/>
        <w:numPr>
          <w:ilvl w:val="0"/>
          <w:numId w:val="5"/>
        </w:numPr>
        <w:spacing w:after="160" w:line="360" w:lineRule="auto"/>
        <w:ind w:left="714" w:hanging="357"/>
        <w:contextualSpacing/>
        <w:jc w:val="both"/>
        <w:rPr>
          <w:rFonts w:ascii="Palatino Linotype" w:hAnsi="Palatino Linotype"/>
        </w:rPr>
      </w:pPr>
      <w:r w:rsidRPr="002E4BB8">
        <w:rPr>
          <w:rFonts w:ascii="Palatino Linotype" w:hAnsi="Palatino Linotype"/>
        </w:rPr>
        <w:t xml:space="preserve">El o los documentos donde consten las bonificaciones y gratificaciones recibidas por el presidente municipal, síndico y regidores del Ayuntamiento de </w:t>
      </w:r>
      <w:r w:rsidR="0038571B" w:rsidRPr="002E4BB8">
        <w:rPr>
          <w:rFonts w:ascii="Palatino Linotype" w:hAnsi="Palatino Linotype"/>
        </w:rPr>
        <w:t>el Oro</w:t>
      </w:r>
      <w:r w:rsidRPr="002E4BB8">
        <w:rPr>
          <w:rFonts w:ascii="Palatino Linotype" w:hAnsi="Palatino Linotype"/>
        </w:rPr>
        <w:t xml:space="preserve">, del periodo comprendido del uno de enero de dos mil veintitrés al dieciséis de febrero de dos mil veinticuatro. </w:t>
      </w:r>
    </w:p>
    <w:p w14:paraId="3763DB3C" w14:textId="662F0E4F" w:rsidR="00C72CF0" w:rsidRPr="002E4BB8" w:rsidRDefault="00C72CF0" w:rsidP="007C51D7">
      <w:pPr>
        <w:pStyle w:val="Prrafodelista"/>
        <w:numPr>
          <w:ilvl w:val="0"/>
          <w:numId w:val="5"/>
        </w:numPr>
        <w:spacing w:after="160" w:line="360" w:lineRule="auto"/>
        <w:ind w:left="714" w:hanging="357"/>
        <w:contextualSpacing/>
        <w:jc w:val="both"/>
        <w:rPr>
          <w:rFonts w:ascii="Palatino Linotype" w:hAnsi="Palatino Linotype"/>
        </w:rPr>
      </w:pPr>
      <w:r w:rsidRPr="002E4BB8">
        <w:rPr>
          <w:rFonts w:ascii="Palatino Linotype" w:hAnsi="Palatino Linotype"/>
        </w:rPr>
        <w:t xml:space="preserve">El o los documentos donde conste el nombre de proveedores del Ayuntamiento </w:t>
      </w:r>
      <w:r w:rsidR="0038571B" w:rsidRPr="002E4BB8">
        <w:rPr>
          <w:rFonts w:ascii="Palatino Linotype" w:hAnsi="Palatino Linotype"/>
        </w:rPr>
        <w:t>de el Oro</w:t>
      </w:r>
      <w:r w:rsidRPr="002E4BB8">
        <w:rPr>
          <w:rFonts w:ascii="Palatino Linotype" w:hAnsi="Palatino Linotype"/>
        </w:rPr>
        <w:t xml:space="preserve">, del periodo comprendido del uno de enero de dos mil veintitrés al quince de febrero de dos mil veinticuatro. </w:t>
      </w:r>
    </w:p>
    <w:p w14:paraId="03297FDA" w14:textId="7F9F49ED" w:rsidR="0070676D" w:rsidRPr="002E4BB8" w:rsidRDefault="0070676D" w:rsidP="007C51D7">
      <w:pPr>
        <w:pStyle w:val="Prrafodelista"/>
        <w:numPr>
          <w:ilvl w:val="0"/>
          <w:numId w:val="5"/>
        </w:numPr>
        <w:spacing w:after="160" w:line="360" w:lineRule="auto"/>
        <w:ind w:left="714" w:hanging="357"/>
        <w:contextualSpacing/>
        <w:jc w:val="both"/>
        <w:rPr>
          <w:rFonts w:ascii="Palatino Linotype" w:hAnsi="Palatino Linotype"/>
        </w:rPr>
      </w:pPr>
      <w:r w:rsidRPr="002E4BB8">
        <w:rPr>
          <w:rFonts w:ascii="Palatino Linotype" w:hAnsi="Palatino Linotype"/>
        </w:rPr>
        <w:t xml:space="preserve">Contratos asignados para obras, celebrados del periodo comprendido del uno de enero al quince de febrero de dos mil veintitrés.  </w:t>
      </w:r>
    </w:p>
    <w:p w14:paraId="66723A6E" w14:textId="78F59243" w:rsidR="0070676D" w:rsidRPr="002E4BB8" w:rsidRDefault="0070676D" w:rsidP="007C51D7">
      <w:pPr>
        <w:pStyle w:val="Prrafodelista"/>
        <w:numPr>
          <w:ilvl w:val="0"/>
          <w:numId w:val="5"/>
        </w:numPr>
        <w:spacing w:after="160" w:line="360" w:lineRule="auto"/>
        <w:ind w:left="714" w:hanging="357"/>
        <w:contextualSpacing/>
        <w:jc w:val="both"/>
        <w:rPr>
          <w:rFonts w:ascii="Palatino Linotype" w:hAnsi="Palatino Linotype"/>
        </w:rPr>
      </w:pPr>
      <w:r w:rsidRPr="002E4BB8">
        <w:rPr>
          <w:rFonts w:ascii="Palatino Linotype" w:hAnsi="Palatino Linotype"/>
        </w:rPr>
        <w:t xml:space="preserve">El o los documentos donde consten los montos y proveedor asignado (empresa y/o persona física) respecto de la programación anual de obras del año 2023. </w:t>
      </w:r>
    </w:p>
    <w:p w14:paraId="7131D8B8" w14:textId="09F352B2" w:rsidR="0070676D" w:rsidRPr="002E4BB8" w:rsidRDefault="00E162D7" w:rsidP="007C51D7">
      <w:pPr>
        <w:pStyle w:val="Prrafodelista"/>
        <w:numPr>
          <w:ilvl w:val="0"/>
          <w:numId w:val="5"/>
        </w:numPr>
        <w:spacing w:after="160" w:line="360" w:lineRule="auto"/>
        <w:ind w:left="714" w:hanging="357"/>
        <w:contextualSpacing/>
        <w:jc w:val="both"/>
        <w:rPr>
          <w:rFonts w:ascii="Palatino Linotype" w:hAnsi="Palatino Linotype"/>
        </w:rPr>
      </w:pPr>
      <w:r w:rsidRPr="002E4BB8">
        <w:rPr>
          <w:rFonts w:ascii="Palatino Linotype" w:hAnsi="Palatino Linotype"/>
        </w:rPr>
        <w:t>Contratos de obras y de servicios asignados, del periodo comprendido del uno de enero al veintinueve de febrero de dos mil veinticuatro.</w:t>
      </w:r>
    </w:p>
    <w:p w14:paraId="748E3DB8" w14:textId="14193BE3" w:rsidR="00E162D7" w:rsidRPr="002E4BB8" w:rsidRDefault="00F91EBD" w:rsidP="007C51D7">
      <w:pPr>
        <w:pStyle w:val="Prrafodelista"/>
        <w:numPr>
          <w:ilvl w:val="0"/>
          <w:numId w:val="5"/>
        </w:numPr>
        <w:spacing w:after="160" w:line="360" w:lineRule="auto"/>
        <w:ind w:left="714" w:hanging="357"/>
        <w:contextualSpacing/>
        <w:jc w:val="both"/>
        <w:rPr>
          <w:rFonts w:ascii="Palatino Linotype" w:hAnsi="Palatino Linotype"/>
        </w:rPr>
      </w:pPr>
      <w:r w:rsidRPr="002E4BB8">
        <w:rPr>
          <w:rFonts w:ascii="Palatino Linotype" w:hAnsi="Palatino Linotype"/>
        </w:rPr>
        <w:lastRenderedPageBreak/>
        <w:t>El o los documentos donde consten l</w:t>
      </w:r>
      <w:r w:rsidR="00EE78D0" w:rsidRPr="002E4BB8">
        <w:rPr>
          <w:rFonts w:ascii="Palatino Linotype" w:hAnsi="Palatino Linotype"/>
        </w:rPr>
        <w:t xml:space="preserve">as solicitudes y autorizaciones y/o permisos para hacer uso de las plazas públicas, de bienes de uso común, calles o inmuebles municipales, del periodo comprendido del uno de enero al veintinueve de febrero de dos mil veinticuatro. </w:t>
      </w:r>
    </w:p>
    <w:p w14:paraId="2C8F21D8" w14:textId="5E905DFC" w:rsidR="00640726" w:rsidRPr="002E4BB8" w:rsidRDefault="00640726" w:rsidP="007C51D7">
      <w:pPr>
        <w:pStyle w:val="Prrafodelista"/>
        <w:numPr>
          <w:ilvl w:val="0"/>
          <w:numId w:val="5"/>
        </w:numPr>
        <w:spacing w:after="160" w:line="360" w:lineRule="auto"/>
        <w:ind w:left="714" w:hanging="357"/>
        <w:contextualSpacing/>
        <w:jc w:val="both"/>
        <w:rPr>
          <w:rFonts w:ascii="Palatino Linotype" w:hAnsi="Palatino Linotype"/>
        </w:rPr>
      </w:pPr>
      <w:r w:rsidRPr="002E4BB8">
        <w:rPr>
          <w:rFonts w:ascii="Palatino Linotype" w:hAnsi="Palatino Linotype"/>
        </w:rPr>
        <w:t xml:space="preserve">El o los documentos donde consten los montos, tipo de pago, transferencias y contratos de servicios de alimentos, transporte, renta de lonas, carpas, templetes, sonido, luces, sillas, autobuses, estructuras, del periodo comprendido del uno de enero al veintinueve de febrero de dos mil veinticuatro. </w:t>
      </w:r>
    </w:p>
    <w:p w14:paraId="371F3204" w14:textId="3EAAD368" w:rsidR="00640726" w:rsidRPr="002E4BB8" w:rsidRDefault="00640726" w:rsidP="007C51D7">
      <w:pPr>
        <w:pStyle w:val="Prrafodelista"/>
        <w:numPr>
          <w:ilvl w:val="0"/>
          <w:numId w:val="5"/>
        </w:numPr>
        <w:spacing w:after="160" w:line="360" w:lineRule="auto"/>
        <w:ind w:left="714" w:hanging="357"/>
        <w:contextualSpacing/>
        <w:jc w:val="both"/>
        <w:rPr>
          <w:rFonts w:ascii="Palatino Linotype" w:hAnsi="Palatino Linotype"/>
        </w:rPr>
      </w:pPr>
      <w:r w:rsidRPr="002E4BB8">
        <w:rPr>
          <w:rFonts w:ascii="Palatino Linotype" w:hAnsi="Palatino Linotype"/>
        </w:rPr>
        <w:t xml:space="preserve">El o los documentos donde consten las bitácoras, registro, gasto, listado de unidades, relación de vehículos oficiales, así como el monto asignado tanto bruto como en lo particular de cada vehículo de gasto o apoyo al combustible, gasolina o diésel, del periodo comprendido del uno de enero al veintinueve de febrero de dos mil veinticuatro. </w:t>
      </w:r>
    </w:p>
    <w:p w14:paraId="6C1EA054" w14:textId="060D8256" w:rsidR="00640726" w:rsidRPr="002E4BB8" w:rsidRDefault="00640726" w:rsidP="007C51D7">
      <w:pPr>
        <w:pStyle w:val="Prrafodelista"/>
        <w:numPr>
          <w:ilvl w:val="0"/>
          <w:numId w:val="5"/>
        </w:numPr>
        <w:spacing w:after="160" w:line="360" w:lineRule="auto"/>
        <w:ind w:left="714" w:hanging="357"/>
        <w:contextualSpacing/>
        <w:jc w:val="both"/>
        <w:rPr>
          <w:rFonts w:ascii="Palatino Linotype" w:hAnsi="Palatino Linotype"/>
        </w:rPr>
      </w:pPr>
      <w:r w:rsidRPr="002E4BB8">
        <w:rPr>
          <w:rFonts w:ascii="Palatino Linotype" w:hAnsi="Palatino Linotype"/>
        </w:rPr>
        <w:t xml:space="preserve">El o los documentos donde consten las percepciones ordinarias, percepciones extraordinarias y bonificaciones del presidente municipal, síndico, </w:t>
      </w:r>
      <w:r w:rsidR="00C35967" w:rsidRPr="002E4BB8">
        <w:rPr>
          <w:rFonts w:ascii="Palatino Linotype" w:hAnsi="Palatino Linotype"/>
        </w:rPr>
        <w:t xml:space="preserve">primer al séptimo regidor, secretario del ayuntamiento, </w:t>
      </w:r>
      <w:r w:rsidR="009F3043" w:rsidRPr="002E4BB8">
        <w:rPr>
          <w:rFonts w:ascii="Palatino Linotype" w:hAnsi="Palatino Linotype"/>
        </w:rPr>
        <w:t xml:space="preserve">del periodo comprendido del uno de enero de dos mil veintitrés al veintinueve de febrero de dos mil veinticuatro. </w:t>
      </w:r>
    </w:p>
    <w:p w14:paraId="744E279D" w14:textId="1754EBF0" w:rsidR="009F3043" w:rsidRPr="002E4BB8" w:rsidRDefault="009F3043" w:rsidP="007C51D7">
      <w:pPr>
        <w:pStyle w:val="Prrafodelista"/>
        <w:numPr>
          <w:ilvl w:val="0"/>
          <w:numId w:val="5"/>
        </w:numPr>
        <w:spacing w:after="160" w:line="360" w:lineRule="auto"/>
        <w:ind w:left="714" w:hanging="357"/>
        <w:contextualSpacing/>
        <w:jc w:val="both"/>
        <w:rPr>
          <w:rFonts w:ascii="Palatino Linotype" w:hAnsi="Palatino Linotype"/>
        </w:rPr>
      </w:pPr>
      <w:r w:rsidRPr="002E4BB8">
        <w:rPr>
          <w:rFonts w:ascii="Palatino Linotype" w:hAnsi="Palatino Linotype"/>
        </w:rPr>
        <w:t xml:space="preserve">Declaraciones de bienes y de intereses </w:t>
      </w:r>
      <w:r w:rsidR="00D97433" w:rsidRPr="002E4BB8">
        <w:rPr>
          <w:rFonts w:ascii="Palatino Linotype" w:hAnsi="Palatino Linotype"/>
        </w:rPr>
        <w:t xml:space="preserve">en cualquier modalidad presentadas por el presidente municipal, síndico municipal, primer al séptimo regidor, secretario del ayuntamiento, durante el periodo comprendido del uno de enero de dos mil veintitrés </w:t>
      </w:r>
      <w:r w:rsidR="0038571B" w:rsidRPr="002E4BB8">
        <w:rPr>
          <w:rFonts w:ascii="Palatino Linotype" w:hAnsi="Palatino Linotype"/>
        </w:rPr>
        <w:t>al veintinueve</w:t>
      </w:r>
      <w:r w:rsidR="00D97433" w:rsidRPr="002E4BB8">
        <w:rPr>
          <w:rFonts w:ascii="Palatino Linotype" w:hAnsi="Palatino Linotype"/>
        </w:rPr>
        <w:t xml:space="preserve"> de febrero de dos mil veinticuatro. </w:t>
      </w:r>
    </w:p>
    <w:bookmarkEnd w:id="0"/>
    <w:bookmarkEnd w:id="1"/>
    <w:p w14:paraId="254EDB90" w14:textId="77777777" w:rsidR="00E162D7" w:rsidRPr="002E4BB8" w:rsidRDefault="00E162D7" w:rsidP="00E162D7">
      <w:pPr>
        <w:pStyle w:val="Prrafodelista"/>
        <w:spacing w:after="160" w:line="360" w:lineRule="auto"/>
        <w:ind w:left="714"/>
        <w:contextualSpacing/>
        <w:jc w:val="both"/>
        <w:rPr>
          <w:rFonts w:ascii="Palatino Linotype" w:hAnsi="Palatino Linotype"/>
        </w:rPr>
      </w:pPr>
    </w:p>
    <w:p w14:paraId="3AD7A447" w14:textId="1134F841" w:rsidR="001E2120" w:rsidRPr="002E4BB8" w:rsidRDefault="00CB4C59" w:rsidP="00032E50">
      <w:pPr>
        <w:autoSpaceDE w:val="0"/>
        <w:autoSpaceDN w:val="0"/>
        <w:adjustRightInd w:val="0"/>
        <w:spacing w:line="360" w:lineRule="auto"/>
        <w:jc w:val="both"/>
        <w:rPr>
          <w:rFonts w:ascii="Palatino Linotype" w:hAnsi="Palatino Linotype" w:cs="Arial"/>
          <w:b/>
          <w:bCs/>
          <w:sz w:val="24"/>
          <w:szCs w:val="24"/>
        </w:rPr>
      </w:pPr>
      <w:r w:rsidRPr="002E4BB8">
        <w:rPr>
          <w:rFonts w:ascii="Palatino Linotype" w:hAnsi="Palatino Linotype" w:cs="Tahoma"/>
          <w:b/>
          <w:bCs/>
          <w:noProof/>
          <w:lang w:eastAsia="es-MX"/>
        </w:rPr>
        <w:lastRenderedPageBreak/>
        <w:drawing>
          <wp:anchor distT="0" distB="0" distL="114300" distR="114300" simplePos="0" relativeHeight="251662335" behindDoc="0" locked="0" layoutInCell="1" allowOverlap="1" wp14:anchorId="1980CCF7" wp14:editId="2ADB7534">
            <wp:simplePos x="0" y="0"/>
            <wp:positionH relativeFrom="page">
              <wp:align>center</wp:align>
            </wp:positionH>
            <wp:positionV relativeFrom="paragraph">
              <wp:posOffset>1057910</wp:posOffset>
            </wp:positionV>
            <wp:extent cx="5756275" cy="3504565"/>
            <wp:effectExtent l="19050" t="19050" r="15875" b="19685"/>
            <wp:wrapThrough wrapText="bothSides">
              <wp:wrapPolygon edited="0">
                <wp:start x="-71" y="-117"/>
                <wp:lineTo x="-71" y="21604"/>
                <wp:lineTo x="21588" y="21604"/>
                <wp:lineTo x="21588" y="-117"/>
                <wp:lineTo x="-71" y="-117"/>
              </wp:wrapPolygon>
            </wp:wrapThrough>
            <wp:docPr id="608603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275" cy="35045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03D96" w:rsidRPr="002E4BB8">
        <w:rPr>
          <w:rFonts w:ascii="Palatino Linotype" w:hAnsi="Palatino Linotype" w:cs="Arial"/>
          <w:sz w:val="24"/>
          <w:szCs w:val="24"/>
        </w:rPr>
        <w:t xml:space="preserve"> </w:t>
      </w:r>
      <w:r w:rsidR="00032E50" w:rsidRPr="002E4BB8">
        <w:rPr>
          <w:rFonts w:ascii="Palatino Linotype" w:hAnsi="Palatino Linotype" w:cs="Arial"/>
          <w:sz w:val="24"/>
          <w:szCs w:val="24"/>
        </w:rPr>
        <w:t xml:space="preserve">Una vez precisado lo anterior, a efecto de identificar las unidades administrativas competentes se traen a colación las siguientes imágenes ilustrativas correspondientes al organigrama del </w:t>
      </w:r>
      <w:r w:rsidR="00032E50" w:rsidRPr="002E4BB8">
        <w:rPr>
          <w:rFonts w:ascii="Palatino Linotype" w:hAnsi="Palatino Linotype" w:cs="Arial"/>
          <w:b/>
          <w:bCs/>
          <w:sz w:val="24"/>
          <w:szCs w:val="24"/>
        </w:rPr>
        <w:t>Sujeto Obligado:</w:t>
      </w:r>
    </w:p>
    <w:p w14:paraId="0956E24A" w14:textId="0F32F912" w:rsidR="00CB4C59" w:rsidRPr="002E4BB8" w:rsidRDefault="00CB4C59" w:rsidP="00032E50">
      <w:pPr>
        <w:autoSpaceDE w:val="0"/>
        <w:autoSpaceDN w:val="0"/>
        <w:adjustRightInd w:val="0"/>
        <w:spacing w:line="360" w:lineRule="auto"/>
        <w:jc w:val="both"/>
        <w:rPr>
          <w:rFonts w:ascii="Palatino Linotype" w:hAnsi="Palatino Linotype" w:cs="Arial"/>
          <w:b/>
          <w:bCs/>
          <w:sz w:val="24"/>
          <w:szCs w:val="24"/>
        </w:rPr>
      </w:pPr>
    </w:p>
    <w:p w14:paraId="12DAD9F4" w14:textId="3DEA98D0" w:rsidR="00CB4C59" w:rsidRPr="002E4BB8" w:rsidRDefault="00CB4C59" w:rsidP="00032E50">
      <w:pPr>
        <w:autoSpaceDE w:val="0"/>
        <w:autoSpaceDN w:val="0"/>
        <w:adjustRightInd w:val="0"/>
        <w:spacing w:line="360" w:lineRule="auto"/>
        <w:jc w:val="both"/>
        <w:rPr>
          <w:rFonts w:ascii="Palatino Linotype" w:hAnsi="Palatino Linotype" w:cs="Arial"/>
          <w:b/>
          <w:bCs/>
          <w:sz w:val="24"/>
          <w:szCs w:val="24"/>
        </w:rPr>
      </w:pPr>
      <w:r w:rsidRPr="002E4BB8">
        <w:rPr>
          <w:rFonts w:ascii="Palatino Linotype" w:hAnsi="Palatino Linotype" w:cs="Arial"/>
          <w:b/>
          <w:bCs/>
          <w:noProof/>
          <w:sz w:val="24"/>
          <w:szCs w:val="24"/>
          <w:lang w:eastAsia="es-MX"/>
        </w:rPr>
        <w:drawing>
          <wp:anchor distT="0" distB="0" distL="114300" distR="114300" simplePos="0" relativeHeight="251675648" behindDoc="0" locked="0" layoutInCell="1" allowOverlap="1" wp14:anchorId="01AA09D7" wp14:editId="5FE0654A">
            <wp:simplePos x="0" y="0"/>
            <wp:positionH relativeFrom="page">
              <wp:posOffset>5182967</wp:posOffset>
            </wp:positionH>
            <wp:positionV relativeFrom="paragraph">
              <wp:posOffset>22225</wp:posOffset>
            </wp:positionV>
            <wp:extent cx="1393190" cy="455295"/>
            <wp:effectExtent l="19050" t="19050" r="16510" b="20955"/>
            <wp:wrapThrough wrapText="bothSides">
              <wp:wrapPolygon edited="0">
                <wp:start x="-295" y="-904"/>
                <wp:lineTo x="-295" y="21690"/>
                <wp:lineTo x="21561" y="21690"/>
                <wp:lineTo x="21561" y="-904"/>
                <wp:lineTo x="-295" y="-904"/>
              </wp:wrapPolygon>
            </wp:wrapThrough>
            <wp:docPr id="10475994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3190" cy="4552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E4BB8">
        <w:rPr>
          <w:rFonts w:ascii="Palatino Linotype" w:hAnsi="Palatino Linotype" w:cs="Arial"/>
          <w:b/>
          <w:bCs/>
          <w:noProof/>
          <w:sz w:val="24"/>
          <w:szCs w:val="24"/>
          <w:lang w:eastAsia="es-MX"/>
        </w:rPr>
        <w:drawing>
          <wp:anchor distT="0" distB="0" distL="114300" distR="114300" simplePos="0" relativeHeight="251673600" behindDoc="0" locked="0" layoutInCell="1" allowOverlap="1" wp14:anchorId="7D9CCE1C" wp14:editId="6BF52A98">
            <wp:simplePos x="0" y="0"/>
            <wp:positionH relativeFrom="column">
              <wp:posOffset>245549</wp:posOffset>
            </wp:positionH>
            <wp:positionV relativeFrom="paragraph">
              <wp:posOffset>23593</wp:posOffset>
            </wp:positionV>
            <wp:extent cx="1424305" cy="462915"/>
            <wp:effectExtent l="19050" t="19050" r="23495" b="13335"/>
            <wp:wrapThrough wrapText="bothSides">
              <wp:wrapPolygon edited="0">
                <wp:start x="-289" y="-889"/>
                <wp:lineTo x="-289" y="21333"/>
                <wp:lineTo x="21667" y="21333"/>
                <wp:lineTo x="21667" y="-889"/>
                <wp:lineTo x="-289" y="-889"/>
              </wp:wrapPolygon>
            </wp:wrapThrough>
            <wp:docPr id="19159407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4305" cy="4629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E4BB8">
        <w:rPr>
          <w:rFonts w:ascii="Palatino Linotype" w:hAnsi="Palatino Linotype" w:cs="Arial"/>
          <w:b/>
          <w:bCs/>
          <w:noProof/>
          <w:sz w:val="24"/>
          <w:szCs w:val="24"/>
          <w:lang w:eastAsia="es-MX"/>
        </w:rPr>
        <w:drawing>
          <wp:anchor distT="0" distB="0" distL="114300" distR="114300" simplePos="0" relativeHeight="251676672" behindDoc="0" locked="0" layoutInCell="1" allowOverlap="1" wp14:anchorId="12B40EA2" wp14:editId="4FE73CC3">
            <wp:simplePos x="0" y="0"/>
            <wp:positionH relativeFrom="margin">
              <wp:align>center</wp:align>
            </wp:positionH>
            <wp:positionV relativeFrom="paragraph">
              <wp:posOffset>23007</wp:posOffset>
            </wp:positionV>
            <wp:extent cx="1424305" cy="451485"/>
            <wp:effectExtent l="19050" t="19050" r="23495" b="24765"/>
            <wp:wrapThrough wrapText="bothSides">
              <wp:wrapPolygon edited="0">
                <wp:start x="-289" y="-911"/>
                <wp:lineTo x="-289" y="21873"/>
                <wp:lineTo x="21667" y="21873"/>
                <wp:lineTo x="21667" y="-911"/>
                <wp:lineTo x="-289" y="-911"/>
              </wp:wrapPolygon>
            </wp:wrapThrough>
            <wp:docPr id="6311144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4305" cy="4514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2241091" w14:textId="0609BF34" w:rsidR="00CB4C59" w:rsidRPr="002E4BB8" w:rsidRDefault="00CB4C59" w:rsidP="00032E50">
      <w:pPr>
        <w:autoSpaceDE w:val="0"/>
        <w:autoSpaceDN w:val="0"/>
        <w:adjustRightInd w:val="0"/>
        <w:spacing w:line="360" w:lineRule="auto"/>
        <w:jc w:val="both"/>
        <w:rPr>
          <w:rFonts w:ascii="Palatino Linotype" w:hAnsi="Palatino Linotype" w:cs="Arial"/>
          <w:b/>
          <w:bCs/>
          <w:sz w:val="24"/>
          <w:szCs w:val="24"/>
        </w:rPr>
      </w:pPr>
    </w:p>
    <w:p w14:paraId="61BB67D2" w14:textId="34B3FD94" w:rsidR="00CB4C59" w:rsidRPr="002E4BB8" w:rsidRDefault="00CB4C59" w:rsidP="00032E50">
      <w:pPr>
        <w:autoSpaceDE w:val="0"/>
        <w:autoSpaceDN w:val="0"/>
        <w:adjustRightInd w:val="0"/>
        <w:spacing w:line="360" w:lineRule="auto"/>
        <w:jc w:val="both"/>
        <w:rPr>
          <w:rFonts w:ascii="Palatino Linotype" w:hAnsi="Palatino Linotype" w:cs="Arial"/>
          <w:b/>
          <w:bCs/>
          <w:sz w:val="24"/>
          <w:szCs w:val="24"/>
        </w:rPr>
      </w:pPr>
      <w:r w:rsidRPr="002E4BB8">
        <w:rPr>
          <w:rFonts w:ascii="Palatino Linotype" w:hAnsi="Palatino Linotype" w:cs="Arial"/>
          <w:b/>
          <w:bCs/>
          <w:noProof/>
          <w:sz w:val="24"/>
          <w:szCs w:val="24"/>
          <w:lang w:eastAsia="es-MX"/>
        </w:rPr>
        <w:drawing>
          <wp:anchor distT="0" distB="0" distL="114300" distR="114300" simplePos="0" relativeHeight="251674624" behindDoc="0" locked="0" layoutInCell="1" allowOverlap="1" wp14:anchorId="0A2C8484" wp14:editId="5EAA14BE">
            <wp:simplePos x="0" y="0"/>
            <wp:positionH relativeFrom="margin">
              <wp:posOffset>1009015</wp:posOffset>
            </wp:positionH>
            <wp:positionV relativeFrom="paragraph">
              <wp:posOffset>22860</wp:posOffset>
            </wp:positionV>
            <wp:extent cx="1416685" cy="455930"/>
            <wp:effectExtent l="19050" t="19050" r="12065" b="20320"/>
            <wp:wrapThrough wrapText="bothSides">
              <wp:wrapPolygon edited="0">
                <wp:start x="-290" y="-903"/>
                <wp:lineTo x="-290" y="21660"/>
                <wp:lineTo x="21494" y="21660"/>
                <wp:lineTo x="21494" y="-903"/>
                <wp:lineTo x="-290" y="-903"/>
              </wp:wrapPolygon>
            </wp:wrapThrough>
            <wp:docPr id="136412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6685" cy="4559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E4BB8">
        <w:rPr>
          <w:rFonts w:ascii="Palatino Linotype" w:hAnsi="Palatino Linotype" w:cs="Arial"/>
          <w:b/>
          <w:bCs/>
          <w:noProof/>
          <w:sz w:val="24"/>
          <w:szCs w:val="24"/>
          <w:lang w:eastAsia="es-MX"/>
        </w:rPr>
        <w:drawing>
          <wp:anchor distT="0" distB="0" distL="114300" distR="114300" simplePos="0" relativeHeight="251677696" behindDoc="0" locked="0" layoutInCell="1" allowOverlap="1" wp14:anchorId="6F5312AB" wp14:editId="231CE487">
            <wp:simplePos x="0" y="0"/>
            <wp:positionH relativeFrom="column">
              <wp:posOffset>2964767</wp:posOffset>
            </wp:positionH>
            <wp:positionV relativeFrom="paragraph">
              <wp:posOffset>23495</wp:posOffset>
            </wp:positionV>
            <wp:extent cx="1404620" cy="455295"/>
            <wp:effectExtent l="19050" t="19050" r="24130" b="20955"/>
            <wp:wrapThrough wrapText="bothSides">
              <wp:wrapPolygon edited="0">
                <wp:start x="-293" y="-904"/>
                <wp:lineTo x="-293" y="21690"/>
                <wp:lineTo x="21678" y="21690"/>
                <wp:lineTo x="21678" y="-904"/>
                <wp:lineTo x="-293" y="-904"/>
              </wp:wrapPolygon>
            </wp:wrapThrough>
            <wp:docPr id="6847494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4620" cy="4552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06956F0" w14:textId="77777777" w:rsidR="00CB4C59" w:rsidRPr="002E4BB8" w:rsidRDefault="00CB4C59" w:rsidP="00032E50">
      <w:pPr>
        <w:autoSpaceDE w:val="0"/>
        <w:autoSpaceDN w:val="0"/>
        <w:adjustRightInd w:val="0"/>
        <w:spacing w:line="360" w:lineRule="auto"/>
        <w:jc w:val="both"/>
        <w:rPr>
          <w:rFonts w:ascii="Palatino Linotype" w:hAnsi="Palatino Linotype" w:cs="Arial"/>
          <w:b/>
          <w:bCs/>
          <w:sz w:val="24"/>
          <w:szCs w:val="24"/>
        </w:rPr>
      </w:pPr>
    </w:p>
    <w:p w14:paraId="438DA990" w14:textId="0574FE1D" w:rsidR="00CB4C59" w:rsidRPr="002E4BB8" w:rsidRDefault="00F73199" w:rsidP="00CB4C59">
      <w:pPr>
        <w:autoSpaceDE w:val="0"/>
        <w:autoSpaceDN w:val="0"/>
        <w:adjustRightInd w:val="0"/>
        <w:spacing w:line="360" w:lineRule="auto"/>
        <w:jc w:val="both"/>
        <w:rPr>
          <w:rFonts w:ascii="Palatino Linotype" w:hAnsi="Palatino Linotype"/>
          <w:sz w:val="24"/>
          <w:szCs w:val="24"/>
        </w:rPr>
      </w:pPr>
      <w:r w:rsidRPr="002E4BB8">
        <w:rPr>
          <w:rFonts w:ascii="Palatino Linotype" w:hAnsi="Palatino Linotype"/>
          <w:sz w:val="24"/>
          <w:szCs w:val="24"/>
        </w:rPr>
        <w:t xml:space="preserve">De lo expuesto con anterioridad, se desprende que </w:t>
      </w:r>
      <w:r w:rsidRPr="002E4BB8">
        <w:rPr>
          <w:rFonts w:ascii="Palatino Linotype" w:hAnsi="Palatino Linotype"/>
          <w:b/>
          <w:bCs/>
          <w:sz w:val="24"/>
          <w:szCs w:val="24"/>
        </w:rPr>
        <w:t xml:space="preserve">El Sujeto Obligado </w:t>
      </w:r>
      <w:r w:rsidRPr="002E4BB8">
        <w:rPr>
          <w:rFonts w:ascii="Palatino Linotype" w:hAnsi="Palatino Linotype"/>
          <w:sz w:val="24"/>
          <w:szCs w:val="24"/>
        </w:rPr>
        <w:t xml:space="preserve">se auxilia de diversas Direcciones, Subdirecciones, Departamentos, Unidades Administrativas y </w:t>
      </w:r>
      <w:r w:rsidRPr="002E4BB8">
        <w:rPr>
          <w:rFonts w:ascii="Palatino Linotype" w:hAnsi="Palatino Linotype"/>
          <w:sz w:val="24"/>
          <w:szCs w:val="24"/>
        </w:rPr>
        <w:lastRenderedPageBreak/>
        <w:t xml:space="preserve">Órganos Descentralizados para cumplir con sus fines y objetivos, resultando competente la secretaría del ayuntamiento, tesorería, dirección de </w:t>
      </w:r>
      <w:r w:rsidR="00CB4C59" w:rsidRPr="002E4BB8">
        <w:rPr>
          <w:rFonts w:ascii="Palatino Linotype" w:hAnsi="Palatino Linotype"/>
          <w:sz w:val="24"/>
          <w:szCs w:val="24"/>
        </w:rPr>
        <w:t xml:space="preserve">planeación y desarrollo económico; contraloría municipal y dirección de obras públicas y desarrollo urbano. </w:t>
      </w:r>
    </w:p>
    <w:p w14:paraId="0E02C6D6" w14:textId="535D4E43" w:rsidR="00F73199" w:rsidRPr="002E4BB8" w:rsidRDefault="00CB4C59" w:rsidP="00C63254">
      <w:pPr>
        <w:autoSpaceDE w:val="0"/>
        <w:autoSpaceDN w:val="0"/>
        <w:adjustRightInd w:val="0"/>
        <w:spacing w:line="360" w:lineRule="auto"/>
        <w:jc w:val="both"/>
        <w:rPr>
          <w:rFonts w:ascii="Palatino Linotype" w:hAnsi="Palatino Linotype"/>
          <w:sz w:val="24"/>
          <w:szCs w:val="24"/>
        </w:rPr>
      </w:pPr>
      <w:r w:rsidRPr="002E4BB8">
        <w:rPr>
          <w:rFonts w:ascii="Palatino Linotype" w:hAnsi="Palatino Linotype"/>
          <w:sz w:val="24"/>
          <w:szCs w:val="24"/>
        </w:rPr>
        <w:t xml:space="preserve">En este tenor, para delimitar la frontera competencial de las unidades administrativas en cita, resulta oportuno traer a colación el artículo 804 de la Ley federal de trabajo;  numeral 220 K de la Ley del trabajo de los servidores públicos del Estado y Municipios; numerales 96 bis y 112 de la Ley orgánica municipal del Estado de México; así como los artículos </w:t>
      </w:r>
      <w:r w:rsidR="00C63254" w:rsidRPr="002E4BB8">
        <w:rPr>
          <w:rFonts w:ascii="Palatino Linotype" w:hAnsi="Palatino Linotype"/>
          <w:sz w:val="24"/>
          <w:szCs w:val="24"/>
        </w:rPr>
        <w:t xml:space="preserve">69, 70, 157 y 202 del Bando municipal de el oro, </w:t>
      </w:r>
      <w:r w:rsidR="00AD1DBD" w:rsidRPr="002E4BB8">
        <w:rPr>
          <w:rFonts w:ascii="Palatino Linotype" w:hAnsi="Palatino Linotype"/>
          <w:sz w:val="24"/>
          <w:szCs w:val="24"/>
        </w:rPr>
        <w:t xml:space="preserve">porciones normativas cuyo contenido dispone a la literalidad lo siguiente: </w:t>
      </w:r>
    </w:p>
    <w:p w14:paraId="67DBC1A4" w14:textId="2B896B73" w:rsidR="00AD1DBD" w:rsidRPr="002E4BB8" w:rsidRDefault="00AD1DBD" w:rsidP="00AD1DBD">
      <w:pPr>
        <w:pStyle w:val="Citas"/>
        <w:jc w:val="center"/>
        <w:rPr>
          <w:b/>
          <w:bCs/>
          <w:i w:val="0"/>
          <w:iCs/>
          <w:sz w:val="24"/>
          <w:szCs w:val="24"/>
          <w:lang w:eastAsia="es-MX"/>
        </w:rPr>
      </w:pPr>
      <w:r w:rsidRPr="002E4BB8">
        <w:rPr>
          <w:b/>
          <w:bCs/>
          <w:i w:val="0"/>
          <w:iCs/>
          <w:sz w:val="24"/>
          <w:szCs w:val="24"/>
          <w:lang w:eastAsia="es-MX"/>
        </w:rPr>
        <w:t>LEY FEDERAL DE TRABAJO</w:t>
      </w:r>
    </w:p>
    <w:p w14:paraId="74A09043" w14:textId="77777777" w:rsidR="00AD1DBD" w:rsidRPr="002E4BB8" w:rsidRDefault="00AD1DBD" w:rsidP="00AD1DBD">
      <w:pPr>
        <w:spacing w:before="240" w:line="360" w:lineRule="auto"/>
        <w:ind w:left="851" w:right="851"/>
        <w:jc w:val="both"/>
        <w:rPr>
          <w:rFonts w:ascii="Palatino Linotype" w:hAnsi="Palatino Linotype" w:cs="Arial"/>
          <w:i/>
          <w:szCs w:val="20"/>
          <w:lang w:eastAsia="es-MX"/>
        </w:rPr>
      </w:pPr>
      <w:r w:rsidRPr="002E4BB8">
        <w:rPr>
          <w:rFonts w:ascii="Palatino Linotype" w:hAnsi="Palatino Linotype" w:cs="Arial"/>
          <w:bCs/>
          <w:i/>
          <w:szCs w:val="20"/>
          <w:lang w:eastAsia="es-MX"/>
        </w:rPr>
        <w:t>“</w:t>
      </w:r>
      <w:r w:rsidRPr="002E4BB8">
        <w:rPr>
          <w:rFonts w:ascii="Palatino Linotype" w:hAnsi="Palatino Linotype" w:cs="Arial"/>
          <w:b/>
          <w:i/>
          <w:szCs w:val="20"/>
          <w:lang w:eastAsia="es-MX"/>
        </w:rPr>
        <w:t>Artículo 804.-</w:t>
      </w:r>
      <w:r w:rsidRPr="002E4BB8">
        <w:rPr>
          <w:rFonts w:ascii="Palatino Linotype" w:hAnsi="Palatino Linotype" w:cs="Arial"/>
          <w:i/>
          <w:szCs w:val="20"/>
          <w:lang w:eastAsia="es-MX"/>
        </w:rPr>
        <w:t xml:space="preserve"> </w:t>
      </w:r>
      <w:r w:rsidRPr="002E4BB8">
        <w:rPr>
          <w:rFonts w:ascii="Palatino Linotype" w:hAnsi="Palatino Linotype" w:cs="Arial"/>
          <w:b/>
          <w:i/>
          <w:szCs w:val="20"/>
          <w:u w:val="single"/>
          <w:lang w:eastAsia="es-MX"/>
        </w:rPr>
        <w:t>El patrón tiene obligación de conservar y exhibir en juicio los documentos que a continuación se precisan</w:t>
      </w:r>
      <w:r w:rsidRPr="002E4BB8">
        <w:rPr>
          <w:rFonts w:ascii="Palatino Linotype" w:hAnsi="Palatino Linotype" w:cs="Arial"/>
          <w:i/>
          <w:szCs w:val="20"/>
          <w:lang w:eastAsia="es-MX"/>
        </w:rPr>
        <w:t xml:space="preserve">: </w:t>
      </w:r>
    </w:p>
    <w:p w14:paraId="4ECB4975" w14:textId="77777777" w:rsidR="00AD1DBD" w:rsidRPr="002E4BB8" w:rsidRDefault="00AD1DBD" w:rsidP="00AD1DBD">
      <w:pPr>
        <w:spacing w:before="240" w:line="360" w:lineRule="auto"/>
        <w:ind w:left="851" w:right="851"/>
        <w:jc w:val="both"/>
        <w:rPr>
          <w:rFonts w:ascii="Palatino Linotype" w:hAnsi="Palatino Linotype" w:cs="Arial"/>
          <w:i/>
          <w:szCs w:val="20"/>
          <w:lang w:eastAsia="es-MX"/>
        </w:rPr>
      </w:pPr>
      <w:r w:rsidRPr="002E4BB8">
        <w:rPr>
          <w:rFonts w:ascii="Palatino Linotype" w:hAnsi="Palatino Linotype" w:cs="Arial"/>
          <w:i/>
          <w:szCs w:val="20"/>
          <w:lang w:eastAsia="es-MX"/>
        </w:rPr>
        <w:t>(…)</w:t>
      </w:r>
    </w:p>
    <w:p w14:paraId="67CDF5BA" w14:textId="77777777" w:rsidR="00AD1DBD" w:rsidRPr="002E4BB8" w:rsidRDefault="00AD1DBD" w:rsidP="00AD1DBD">
      <w:pPr>
        <w:spacing w:before="240" w:line="360" w:lineRule="auto"/>
        <w:ind w:left="851" w:right="851"/>
        <w:jc w:val="both"/>
        <w:rPr>
          <w:rFonts w:ascii="Palatino Linotype" w:hAnsi="Palatino Linotype" w:cs="Arial"/>
          <w:i/>
          <w:szCs w:val="20"/>
          <w:lang w:eastAsia="es-MX"/>
        </w:rPr>
      </w:pPr>
      <w:r w:rsidRPr="002E4BB8">
        <w:rPr>
          <w:rFonts w:ascii="Palatino Linotype" w:hAnsi="Palatino Linotype" w:cs="Arial"/>
          <w:i/>
          <w:szCs w:val="20"/>
          <w:lang w:eastAsia="es-MX"/>
        </w:rPr>
        <w:t xml:space="preserve">II. </w:t>
      </w:r>
      <w:r w:rsidRPr="002E4BB8">
        <w:rPr>
          <w:rFonts w:ascii="Palatino Linotype" w:hAnsi="Palatino Linotype" w:cs="Arial"/>
          <w:b/>
          <w:i/>
          <w:szCs w:val="20"/>
          <w:u w:val="single"/>
          <w:lang w:eastAsia="es-MX"/>
        </w:rPr>
        <w:t>Listas de raya o nómina de personal</w:t>
      </w:r>
      <w:r w:rsidRPr="002E4BB8">
        <w:rPr>
          <w:rFonts w:ascii="Palatino Linotype" w:hAnsi="Palatino Linotype" w:cs="Arial"/>
          <w:i/>
          <w:szCs w:val="20"/>
          <w:lang w:eastAsia="es-MX"/>
        </w:rPr>
        <w:t xml:space="preserve">, cuando se lleven en el centro de trabajo; o recibos de pagos de salarios; </w:t>
      </w:r>
    </w:p>
    <w:p w14:paraId="6358D3CF" w14:textId="77777777" w:rsidR="00AD1DBD" w:rsidRPr="002E4BB8" w:rsidRDefault="00AD1DBD" w:rsidP="00AD1DBD">
      <w:pPr>
        <w:spacing w:before="240" w:line="360" w:lineRule="auto"/>
        <w:ind w:left="851" w:right="851"/>
        <w:jc w:val="both"/>
        <w:rPr>
          <w:rFonts w:ascii="Palatino Linotype" w:hAnsi="Palatino Linotype" w:cs="Arial"/>
          <w:i/>
          <w:szCs w:val="20"/>
          <w:lang w:eastAsia="es-MX"/>
        </w:rPr>
      </w:pPr>
      <w:r w:rsidRPr="002E4BB8">
        <w:rPr>
          <w:rFonts w:ascii="Palatino Linotype" w:hAnsi="Palatino Linotype" w:cs="Arial"/>
          <w:i/>
          <w:szCs w:val="20"/>
          <w:lang w:eastAsia="es-MX"/>
        </w:rPr>
        <w:t>(…)</w:t>
      </w:r>
    </w:p>
    <w:p w14:paraId="61C293F9" w14:textId="77777777" w:rsidR="00AD1DBD" w:rsidRPr="002E4BB8" w:rsidRDefault="00AD1DBD" w:rsidP="00AD1DBD">
      <w:pPr>
        <w:spacing w:before="240" w:line="360" w:lineRule="auto"/>
        <w:ind w:left="851" w:right="851"/>
        <w:jc w:val="both"/>
        <w:rPr>
          <w:rFonts w:ascii="Palatino Linotype" w:hAnsi="Palatino Linotype" w:cs="Arial"/>
          <w:b/>
          <w:i/>
          <w:szCs w:val="20"/>
          <w:lang w:eastAsia="es-MX"/>
        </w:rPr>
      </w:pPr>
      <w:r w:rsidRPr="002E4BB8">
        <w:rPr>
          <w:rFonts w:ascii="Palatino Linotype" w:hAnsi="Palatino Linotype" w:cs="Arial"/>
          <w:b/>
          <w:i/>
          <w:szCs w:val="20"/>
          <w:u w:val="single"/>
          <w:lang w:eastAsia="es-MX"/>
        </w:rPr>
        <w:t>Los documentos</w:t>
      </w:r>
      <w:r w:rsidRPr="002E4BB8">
        <w:rPr>
          <w:rFonts w:ascii="Palatino Linotype" w:hAnsi="Palatino Linotype" w:cs="Arial"/>
          <w:i/>
          <w:szCs w:val="20"/>
          <w:lang w:eastAsia="es-MX"/>
        </w:rPr>
        <w:t xml:space="preserve"> señalados en la fracción I </w:t>
      </w:r>
      <w:r w:rsidRPr="002E4BB8">
        <w:rPr>
          <w:rFonts w:ascii="Palatino Linotype" w:hAnsi="Palatino Linotype" w:cs="Arial"/>
          <w:b/>
          <w:i/>
          <w:szCs w:val="20"/>
          <w:u w:val="single"/>
          <w:lang w:eastAsia="es-MX"/>
        </w:rPr>
        <w:t>deberán conservarse</w:t>
      </w:r>
      <w:r w:rsidRPr="002E4BB8">
        <w:rPr>
          <w:rFonts w:ascii="Palatino Linotype" w:hAnsi="Palatino Linotype" w:cs="Arial"/>
          <w:i/>
          <w:szCs w:val="20"/>
          <w:lang w:eastAsia="es-MX"/>
        </w:rPr>
        <w:t xml:space="preserve"> mientras dure la relación laboral y hasta un año después; los </w:t>
      </w:r>
      <w:r w:rsidRPr="002E4BB8">
        <w:rPr>
          <w:rFonts w:ascii="Palatino Linotype" w:hAnsi="Palatino Linotype" w:cs="Arial"/>
          <w:b/>
          <w:i/>
          <w:szCs w:val="20"/>
          <w:u w:val="single"/>
          <w:lang w:eastAsia="es-MX"/>
        </w:rPr>
        <w:t>señalados en las fracciones II</w:t>
      </w:r>
      <w:r w:rsidRPr="002E4BB8">
        <w:rPr>
          <w:rFonts w:ascii="Palatino Linotype" w:hAnsi="Palatino Linotype" w:cs="Arial"/>
          <w:i/>
          <w:szCs w:val="20"/>
          <w:lang w:eastAsia="es-MX"/>
        </w:rPr>
        <w:t xml:space="preserve">, III y IV, </w:t>
      </w:r>
      <w:r w:rsidRPr="002E4BB8">
        <w:rPr>
          <w:rFonts w:ascii="Palatino Linotype" w:hAnsi="Palatino Linotype" w:cs="Arial"/>
          <w:b/>
          <w:i/>
          <w:szCs w:val="20"/>
          <w:u w:val="single"/>
          <w:lang w:eastAsia="es-MX"/>
        </w:rPr>
        <w:t>durante el último año y un año después de que se extinga la relación laboral</w:t>
      </w:r>
      <w:r w:rsidRPr="002E4BB8">
        <w:rPr>
          <w:rFonts w:ascii="Palatino Linotype" w:hAnsi="Palatino Linotype" w:cs="Arial"/>
          <w:i/>
          <w:szCs w:val="20"/>
          <w:lang w:eastAsia="es-MX"/>
        </w:rPr>
        <w:t xml:space="preserve">; y los mencionados en la fracción V, conforme lo señalen las Leyes que los rijan.” </w:t>
      </w:r>
      <w:r w:rsidRPr="002E4BB8">
        <w:rPr>
          <w:rFonts w:ascii="Palatino Linotype" w:hAnsi="Palatino Linotype" w:cs="Arial"/>
          <w:b/>
          <w:i/>
          <w:szCs w:val="20"/>
          <w:lang w:eastAsia="es-MX"/>
        </w:rPr>
        <w:t>(Sic)</w:t>
      </w:r>
    </w:p>
    <w:p w14:paraId="40FFDA4E" w14:textId="794BE391" w:rsidR="00AD1DBD" w:rsidRPr="002E4BB8" w:rsidRDefault="00AD1DBD" w:rsidP="00AD1DBD">
      <w:pPr>
        <w:spacing w:before="240" w:after="360" w:line="360" w:lineRule="auto"/>
        <w:ind w:right="49"/>
        <w:jc w:val="center"/>
        <w:rPr>
          <w:rFonts w:ascii="Palatino Linotype" w:hAnsi="Palatino Linotype" w:cs="Arial"/>
          <w:b/>
          <w:bCs/>
          <w:sz w:val="24"/>
          <w:szCs w:val="24"/>
        </w:rPr>
      </w:pPr>
      <w:r w:rsidRPr="002E4BB8">
        <w:rPr>
          <w:rFonts w:ascii="Palatino Linotype" w:hAnsi="Palatino Linotype" w:cs="Arial"/>
          <w:b/>
          <w:bCs/>
          <w:sz w:val="24"/>
          <w:szCs w:val="24"/>
        </w:rPr>
        <w:lastRenderedPageBreak/>
        <w:t>LEY DEL TRABAJO DE LOS SERVIDORES PÚBLICOS DEL ESTADO Y MUNICIPIOS</w:t>
      </w:r>
    </w:p>
    <w:p w14:paraId="3266ACE4" w14:textId="77777777" w:rsidR="00AD1DBD" w:rsidRPr="002E4BB8" w:rsidRDefault="00AD1DBD" w:rsidP="00AD1DBD">
      <w:pPr>
        <w:tabs>
          <w:tab w:val="left" w:pos="9072"/>
        </w:tabs>
        <w:spacing w:before="240" w:line="360" w:lineRule="auto"/>
        <w:ind w:left="851" w:right="902"/>
        <w:jc w:val="both"/>
        <w:rPr>
          <w:rFonts w:ascii="Palatino Linotype" w:hAnsi="Palatino Linotype"/>
          <w:bCs/>
          <w:i/>
        </w:rPr>
      </w:pPr>
      <w:r w:rsidRPr="002E4BB8">
        <w:rPr>
          <w:rFonts w:ascii="Palatino Linotype" w:hAnsi="Palatino Linotype"/>
          <w:b/>
          <w:bCs/>
          <w:i/>
        </w:rPr>
        <w:t>“ARTÍCULO 220 K.-</w:t>
      </w:r>
      <w:r w:rsidRPr="002E4BB8">
        <w:rPr>
          <w:rFonts w:ascii="Palatino Linotype" w:hAnsi="Palatino Linotype"/>
          <w:bCs/>
          <w:i/>
        </w:rPr>
        <w:t xml:space="preserve"> La institución o dependencia pública tiene la obligación de conservar y exhibir en el proceso los documentos que a continuación se precisan:</w:t>
      </w:r>
    </w:p>
    <w:p w14:paraId="28037667" w14:textId="77777777" w:rsidR="00AD1DBD" w:rsidRPr="002E4BB8" w:rsidRDefault="00AD1DBD" w:rsidP="00AD1DBD">
      <w:pPr>
        <w:tabs>
          <w:tab w:val="left" w:pos="9072"/>
        </w:tabs>
        <w:spacing w:before="240" w:line="360" w:lineRule="auto"/>
        <w:ind w:left="851" w:right="902"/>
        <w:jc w:val="both"/>
        <w:rPr>
          <w:rFonts w:ascii="Palatino Linotype" w:hAnsi="Palatino Linotype"/>
          <w:bCs/>
          <w:i/>
        </w:rPr>
      </w:pPr>
      <w:r w:rsidRPr="002E4BB8">
        <w:rPr>
          <w:rFonts w:ascii="Palatino Linotype" w:hAnsi="Palatino Linotype"/>
          <w:bCs/>
          <w:i/>
        </w:rPr>
        <w:t>(…)</w:t>
      </w:r>
    </w:p>
    <w:p w14:paraId="27E22383" w14:textId="77777777" w:rsidR="00AD1DBD" w:rsidRPr="002E4BB8" w:rsidRDefault="00AD1DBD" w:rsidP="00AD1DBD">
      <w:pPr>
        <w:tabs>
          <w:tab w:val="left" w:pos="9072"/>
        </w:tabs>
        <w:spacing w:before="240" w:line="360" w:lineRule="auto"/>
        <w:ind w:left="851" w:right="902"/>
        <w:jc w:val="both"/>
        <w:rPr>
          <w:rFonts w:ascii="Palatino Linotype" w:hAnsi="Palatino Linotype"/>
          <w:bCs/>
          <w:i/>
        </w:rPr>
      </w:pPr>
      <w:r w:rsidRPr="002E4BB8">
        <w:rPr>
          <w:rFonts w:ascii="Palatino Linotype" w:hAnsi="Palatino Linotype"/>
          <w:bCs/>
          <w:i/>
        </w:rPr>
        <w:t xml:space="preserve">II. </w:t>
      </w:r>
      <w:r w:rsidRPr="002E4BB8">
        <w:rPr>
          <w:rFonts w:ascii="Palatino Linotype" w:hAnsi="Palatino Linotype"/>
          <w:b/>
          <w:i/>
          <w:u w:val="single"/>
        </w:rPr>
        <w:t xml:space="preserve">Recibos de pagos de salarios o las constancias documentales del pago de salario </w:t>
      </w:r>
      <w:r w:rsidRPr="002E4BB8">
        <w:rPr>
          <w:rFonts w:ascii="Palatino Linotype" w:hAnsi="Palatino Linotype"/>
          <w:bCs/>
          <w:i/>
        </w:rPr>
        <w:t>cuando sea por depósito o mediante información electrónica;</w:t>
      </w:r>
    </w:p>
    <w:p w14:paraId="2979271E" w14:textId="77777777" w:rsidR="00AD1DBD" w:rsidRPr="002E4BB8" w:rsidRDefault="00AD1DBD" w:rsidP="00AD1DBD">
      <w:pPr>
        <w:tabs>
          <w:tab w:val="left" w:pos="9072"/>
        </w:tabs>
        <w:spacing w:before="240" w:line="360" w:lineRule="auto"/>
        <w:ind w:left="851" w:right="902"/>
        <w:jc w:val="both"/>
        <w:rPr>
          <w:rFonts w:ascii="Palatino Linotype" w:hAnsi="Palatino Linotype"/>
          <w:bCs/>
          <w:i/>
        </w:rPr>
      </w:pPr>
      <w:r w:rsidRPr="002E4BB8">
        <w:rPr>
          <w:rFonts w:ascii="Palatino Linotype" w:hAnsi="Palatino Linotype"/>
          <w:bCs/>
          <w:i/>
        </w:rPr>
        <w:t>(…)</w:t>
      </w:r>
    </w:p>
    <w:p w14:paraId="27DE6B2A" w14:textId="77777777" w:rsidR="00AD1DBD" w:rsidRPr="002E4BB8" w:rsidRDefault="00AD1DBD" w:rsidP="00AD1DBD">
      <w:pPr>
        <w:tabs>
          <w:tab w:val="left" w:pos="9072"/>
        </w:tabs>
        <w:spacing w:before="240" w:line="360" w:lineRule="auto"/>
        <w:ind w:left="851" w:right="902"/>
        <w:jc w:val="both"/>
        <w:rPr>
          <w:rFonts w:ascii="Palatino Linotype" w:hAnsi="Palatino Linotype"/>
          <w:bCs/>
          <w:i/>
        </w:rPr>
      </w:pPr>
      <w:r w:rsidRPr="002E4BB8">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1AC1E5C1" w14:textId="24717F48" w:rsidR="00AD1DBD" w:rsidRPr="002E4BB8" w:rsidRDefault="00AD1DBD" w:rsidP="00AD1DBD">
      <w:pPr>
        <w:tabs>
          <w:tab w:val="left" w:pos="9072"/>
        </w:tabs>
        <w:spacing w:before="240" w:line="360" w:lineRule="auto"/>
        <w:ind w:left="851" w:right="902"/>
        <w:jc w:val="both"/>
        <w:rPr>
          <w:rFonts w:ascii="Palatino Linotype" w:hAnsi="Palatino Linotype"/>
          <w:b/>
          <w:bCs/>
          <w:i/>
        </w:rPr>
      </w:pPr>
      <w:r w:rsidRPr="002E4BB8">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2E4BB8">
        <w:rPr>
          <w:rFonts w:ascii="Palatino Linotype" w:hAnsi="Palatino Linotype"/>
          <w:b/>
          <w:bCs/>
          <w:i/>
        </w:rPr>
        <w:t xml:space="preserve">” </w:t>
      </w:r>
      <w:r w:rsidR="00C63254" w:rsidRPr="002E4BB8">
        <w:rPr>
          <w:rFonts w:ascii="Palatino Linotype" w:hAnsi="Palatino Linotype"/>
          <w:b/>
          <w:bCs/>
          <w:i/>
        </w:rPr>
        <w:t>(Sic)</w:t>
      </w:r>
    </w:p>
    <w:p w14:paraId="1B97D922" w14:textId="77777777" w:rsidR="00AD1DBD" w:rsidRPr="002E4BB8" w:rsidRDefault="00AD1DBD" w:rsidP="00AD1DBD">
      <w:pPr>
        <w:tabs>
          <w:tab w:val="left" w:pos="9072"/>
        </w:tabs>
        <w:spacing w:before="240" w:line="360" w:lineRule="auto"/>
        <w:ind w:left="851" w:right="902"/>
        <w:jc w:val="both"/>
        <w:rPr>
          <w:rFonts w:ascii="Palatino Linotype" w:hAnsi="Palatino Linotype"/>
          <w:b/>
          <w:bCs/>
          <w:i/>
        </w:rPr>
      </w:pPr>
    </w:p>
    <w:p w14:paraId="051093B7" w14:textId="081FCD81" w:rsidR="00FE3E35" w:rsidRPr="002E4BB8" w:rsidRDefault="00AD1DBD" w:rsidP="00AD1DBD">
      <w:pPr>
        <w:pStyle w:val="Citas"/>
        <w:jc w:val="center"/>
        <w:rPr>
          <w:b/>
          <w:bCs/>
          <w:i w:val="0"/>
          <w:iCs/>
          <w:sz w:val="24"/>
          <w:szCs w:val="24"/>
        </w:rPr>
      </w:pPr>
      <w:r w:rsidRPr="002E4BB8">
        <w:rPr>
          <w:b/>
          <w:bCs/>
          <w:i w:val="0"/>
          <w:iCs/>
          <w:sz w:val="24"/>
          <w:szCs w:val="24"/>
        </w:rPr>
        <w:t>LEY ORGÁNICA MUNICIPAL DEL ESTADO DE MÉXICO</w:t>
      </w:r>
    </w:p>
    <w:p w14:paraId="55786718" w14:textId="4F8A3C41" w:rsidR="00302DF1" w:rsidRPr="002E4BB8" w:rsidRDefault="00AD1DBD" w:rsidP="00AD1DBD">
      <w:pPr>
        <w:pStyle w:val="Citas"/>
      </w:pPr>
      <w:r w:rsidRPr="002E4BB8">
        <w:t>“</w:t>
      </w:r>
      <w:r w:rsidR="00302DF1" w:rsidRPr="002E4BB8">
        <w:t>Artículo 96. Bis.- El Director de Obras Públicas o el Titular de la Unidad Administrativa equivalente, tiene las siguientes atribuciones:</w:t>
      </w:r>
    </w:p>
    <w:p w14:paraId="430A15C9" w14:textId="4A2B6849" w:rsidR="00302DF1" w:rsidRPr="002E4BB8" w:rsidRDefault="00302DF1" w:rsidP="00AD1DBD">
      <w:pPr>
        <w:pStyle w:val="Citas"/>
      </w:pPr>
      <w:r w:rsidRPr="002E4BB8">
        <w:lastRenderedPageBreak/>
        <w:t>(…)</w:t>
      </w:r>
    </w:p>
    <w:p w14:paraId="5A780684" w14:textId="6BB4B5FF" w:rsidR="00302DF1" w:rsidRPr="002E4BB8" w:rsidRDefault="00302DF1" w:rsidP="00AD1DBD">
      <w:pPr>
        <w:pStyle w:val="Citas"/>
      </w:pPr>
      <w:r w:rsidRPr="002E4BB8">
        <w:t>I. Realizar la programación y ejecución de las obras públicas y servicios relacionados, que por orden expresa del Ayuntamiento requieran prioridad;</w:t>
      </w:r>
    </w:p>
    <w:p w14:paraId="6D930E42" w14:textId="77777777" w:rsidR="00302DF1" w:rsidRPr="002E4BB8" w:rsidRDefault="00302DF1" w:rsidP="00AD1DBD">
      <w:pPr>
        <w:pStyle w:val="Citas"/>
      </w:pPr>
      <w:r w:rsidRPr="002E4BB8">
        <w:t xml:space="preserve">II. Planear y coordinar los proyectos de obras públicas y servicios relacionados con las mismas que autorice el Ayuntamiento, una vez que se cumplan los requisitos de licitación y otros que determine la ley de la materia; </w:t>
      </w:r>
    </w:p>
    <w:p w14:paraId="2532C4D8" w14:textId="46EC2D4F" w:rsidR="00302DF1" w:rsidRPr="002E4BB8" w:rsidRDefault="00302DF1" w:rsidP="00AD1DBD">
      <w:pPr>
        <w:pStyle w:val="Citas"/>
      </w:pPr>
      <w:r w:rsidRPr="002E4BB8">
        <w:t>III. Proyectar las obras públicas y servicios relacionados, que realice el Municipio, incluyendo la conservación y mantenimiento de edificios, monumentos, calles, parques y jardines;</w:t>
      </w:r>
    </w:p>
    <w:p w14:paraId="09C22C12" w14:textId="4579C6AE" w:rsidR="00302DF1" w:rsidRPr="002E4BB8" w:rsidRDefault="00302DF1" w:rsidP="00AD1DBD">
      <w:pPr>
        <w:pStyle w:val="Citas"/>
      </w:pPr>
      <w:r w:rsidRPr="002E4BB8">
        <w:t>(…)</w:t>
      </w:r>
    </w:p>
    <w:p w14:paraId="0ABA104B" w14:textId="77777777" w:rsidR="00302DF1" w:rsidRPr="002E4BB8" w:rsidRDefault="00302DF1" w:rsidP="00AD1DBD">
      <w:pPr>
        <w:pStyle w:val="Citas"/>
      </w:pPr>
      <w:r w:rsidRPr="002E4BB8">
        <w:t xml:space="preserve">IX.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 </w:t>
      </w:r>
    </w:p>
    <w:p w14:paraId="6BC9C34D" w14:textId="77B23577" w:rsidR="00302DF1" w:rsidRPr="002E4BB8" w:rsidRDefault="00302DF1" w:rsidP="00AD1DBD">
      <w:pPr>
        <w:pStyle w:val="Citas"/>
      </w:pPr>
      <w:r w:rsidRPr="002E4BB8">
        <w:t>X. Verificar que las obras públicas y los servicios relacionados con la misma, hayan sido programadas, presupuestadas, ejecutadas, adquiridas y contratadas en estricto apego a las disposiciones legales aplicables;</w:t>
      </w:r>
    </w:p>
    <w:p w14:paraId="78687B6A" w14:textId="32D7706E" w:rsidR="00AD1DBD" w:rsidRPr="002E4BB8" w:rsidRDefault="00AD1DBD" w:rsidP="00AD1DBD">
      <w:pPr>
        <w:pStyle w:val="Citas"/>
      </w:pPr>
      <w:r w:rsidRPr="002E4BB8">
        <w:t>(…)</w:t>
      </w:r>
    </w:p>
    <w:p w14:paraId="568DAF0F" w14:textId="2644A923" w:rsidR="00AD1DBD" w:rsidRPr="002E4BB8" w:rsidRDefault="00AD1DBD" w:rsidP="00AD1DBD">
      <w:pPr>
        <w:pStyle w:val="Citas"/>
      </w:pPr>
      <w:r w:rsidRPr="002E4BB8">
        <w:t>Artículo 112. El órgano interno de control municipal tendrá a su cargo las funciones siguientes:</w:t>
      </w:r>
    </w:p>
    <w:p w14:paraId="4D60402C" w14:textId="77A25C3F" w:rsidR="00AD1DBD" w:rsidRPr="002E4BB8" w:rsidRDefault="00AD1DBD" w:rsidP="00AD1DBD">
      <w:pPr>
        <w:pStyle w:val="Citas"/>
      </w:pPr>
      <w:r w:rsidRPr="002E4BB8">
        <w:lastRenderedPageBreak/>
        <w:t>(…)</w:t>
      </w:r>
    </w:p>
    <w:p w14:paraId="371EA723" w14:textId="39D068A1" w:rsidR="00AD1DBD" w:rsidRPr="002E4BB8" w:rsidRDefault="00AD1DBD" w:rsidP="00AD1DBD">
      <w:pPr>
        <w:pStyle w:val="Citas"/>
        <w:rPr>
          <w:b/>
          <w:bCs/>
        </w:rPr>
      </w:pPr>
      <w:r w:rsidRPr="002E4BB8">
        <w:t xml:space="preserve">XVI. Verificar que los servidores públicos municipales cumplan con la obligación de presentar oportunamente la declaración de situación patrimonial y de intereses, en términos de la Ley de Responsabilidades Administrativas del Estado de México y Municipios;” </w:t>
      </w:r>
      <w:r w:rsidRPr="002E4BB8">
        <w:rPr>
          <w:b/>
          <w:bCs/>
        </w:rPr>
        <w:t>(Sic)</w:t>
      </w:r>
    </w:p>
    <w:p w14:paraId="110A8182" w14:textId="77777777" w:rsidR="00302DF1" w:rsidRPr="002E4BB8" w:rsidRDefault="00302DF1" w:rsidP="00F73199">
      <w:pPr>
        <w:spacing w:after="0" w:line="360" w:lineRule="auto"/>
        <w:jc w:val="both"/>
        <w:rPr>
          <w:rFonts w:ascii="Palatino Linotype" w:hAnsi="Palatino Linotype"/>
          <w:sz w:val="24"/>
          <w:szCs w:val="24"/>
        </w:rPr>
      </w:pPr>
    </w:p>
    <w:p w14:paraId="22C6B472" w14:textId="6FD05F29" w:rsidR="00EA28B5" w:rsidRPr="002E4BB8" w:rsidRDefault="00AD1DBD" w:rsidP="00AD1DBD">
      <w:pPr>
        <w:pStyle w:val="Citas"/>
        <w:jc w:val="center"/>
        <w:rPr>
          <w:b/>
          <w:bCs/>
          <w:i w:val="0"/>
          <w:iCs/>
          <w:sz w:val="24"/>
          <w:szCs w:val="24"/>
        </w:rPr>
      </w:pPr>
      <w:r w:rsidRPr="002E4BB8">
        <w:rPr>
          <w:b/>
          <w:bCs/>
          <w:i w:val="0"/>
          <w:iCs/>
          <w:sz w:val="24"/>
          <w:szCs w:val="24"/>
        </w:rPr>
        <w:t xml:space="preserve">BANDO MUNICIPAL DE </w:t>
      </w:r>
      <w:r w:rsidR="00EA28B5" w:rsidRPr="002E4BB8">
        <w:rPr>
          <w:b/>
          <w:bCs/>
          <w:i w:val="0"/>
          <w:iCs/>
          <w:sz w:val="24"/>
          <w:szCs w:val="24"/>
        </w:rPr>
        <w:t>EL ORO</w:t>
      </w:r>
    </w:p>
    <w:p w14:paraId="69288BBD" w14:textId="2FA9C93D" w:rsidR="00E00A4C" w:rsidRPr="002E4BB8" w:rsidRDefault="00E00A4C" w:rsidP="00E00A4C">
      <w:pPr>
        <w:pStyle w:val="Citas"/>
      </w:pPr>
      <w:r w:rsidRPr="002E4BB8">
        <w:t>“Artículo 69.- El Titular de la Secretaría del Ayuntamiento, debe levantar las actas de cabildo respectivas, así como, emitir los citatorios correspondientes para cada uno de los integrantes del mismo, estipulando día y hora para la celebración de las sesiones de Cabildo.</w:t>
      </w:r>
    </w:p>
    <w:p w14:paraId="307494A4" w14:textId="42F27F73" w:rsidR="00E00A4C" w:rsidRPr="002E4BB8" w:rsidRDefault="00E00A4C" w:rsidP="00E00A4C">
      <w:pPr>
        <w:pStyle w:val="Citas"/>
      </w:pPr>
      <w:r w:rsidRPr="002E4BB8">
        <w:t>Artículo 70.- Son atribuciones de la Secretaría del Ayuntamiento, a través de su titular, las siguientes:</w:t>
      </w:r>
    </w:p>
    <w:p w14:paraId="45889B27" w14:textId="480CFE67" w:rsidR="00E00A4C" w:rsidRPr="002E4BB8" w:rsidRDefault="00E00A4C" w:rsidP="00E00A4C">
      <w:pPr>
        <w:pStyle w:val="Citas"/>
      </w:pPr>
      <w:r w:rsidRPr="002E4BB8">
        <w:t>(…)</w:t>
      </w:r>
    </w:p>
    <w:p w14:paraId="55B58893" w14:textId="3FFB14FB" w:rsidR="00E00A4C" w:rsidRPr="002E4BB8" w:rsidRDefault="00E00A4C" w:rsidP="00E00A4C">
      <w:pPr>
        <w:pStyle w:val="Citas"/>
      </w:pPr>
      <w:r w:rsidRPr="002E4BB8">
        <w:t>XI.- Elaborar con la intervención del Síndico, Tesorería y Contraloría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14:paraId="3B950EA8" w14:textId="692DDDB0" w:rsidR="00E00A4C" w:rsidRPr="002E4BB8" w:rsidRDefault="00E00A4C" w:rsidP="00E00A4C">
      <w:pPr>
        <w:pStyle w:val="Citas"/>
      </w:pPr>
      <w:r w:rsidRPr="002E4BB8">
        <w:t>(…)</w:t>
      </w:r>
    </w:p>
    <w:p w14:paraId="6DB11A14" w14:textId="3E426FD2" w:rsidR="00C63254" w:rsidRPr="002E4BB8" w:rsidRDefault="00C63254" w:rsidP="00E00A4C">
      <w:pPr>
        <w:pStyle w:val="Citas"/>
      </w:pPr>
      <w:r w:rsidRPr="002E4BB8">
        <w:lastRenderedPageBreak/>
        <w:t>Artículo 157.- Se requiere permiso expreso y temporal de la Coordinacion de Desarrollo Económico y de la Dirección de Gobernación, y visto bueno de viabilidad de la Coordinación de Protección Civil y Bomberos, para la colocación de alacenas, tanques de gas, puestos fijos y semifijos en lugares públicos, fuera de casas o edificios, zaguanes, banquetas y plazas; la solicitud de permiso especifica informe de mercancías y servicios a la venta, ubicación y características del puesto. La Coordinación de Desarrollo Económico o la Dirección de Gobernación una vez cumplido lo anterior, emite la Orden de pago respectiva</w:t>
      </w:r>
    </w:p>
    <w:p w14:paraId="45A8EDCC" w14:textId="6665E28D" w:rsidR="00EA28B5" w:rsidRPr="002E4BB8" w:rsidRDefault="00BA7701" w:rsidP="00E00A4C">
      <w:pPr>
        <w:pStyle w:val="Citas"/>
      </w:pPr>
      <w:r w:rsidRPr="002E4BB8">
        <w:t>Artículo 202.- Son atribuciones de la Tesorera Municipal:</w:t>
      </w:r>
    </w:p>
    <w:p w14:paraId="24ADC4EF" w14:textId="497815FB" w:rsidR="00BA7701" w:rsidRPr="002E4BB8" w:rsidRDefault="00BA7701" w:rsidP="00E00A4C">
      <w:pPr>
        <w:pStyle w:val="Citas"/>
      </w:pPr>
      <w:r w:rsidRPr="002E4BB8">
        <w:t>(…)</w:t>
      </w:r>
    </w:p>
    <w:p w14:paraId="7A104448" w14:textId="2D1D14F0" w:rsidR="00BA7701" w:rsidRPr="002E4BB8" w:rsidRDefault="00BA7701" w:rsidP="00E00A4C">
      <w:pPr>
        <w:pStyle w:val="Citas"/>
      </w:pPr>
      <w:r w:rsidRPr="002E4BB8">
        <w:t>IX. Administrar la Hacienda Pública Municipal de El Oro en estricto apego a las disposiciones normativas aplicables;</w:t>
      </w:r>
    </w:p>
    <w:p w14:paraId="192923AD" w14:textId="49613B50" w:rsidR="00BA7701" w:rsidRPr="002E4BB8" w:rsidRDefault="00BA7701" w:rsidP="00E00A4C">
      <w:pPr>
        <w:pStyle w:val="Citas"/>
      </w:pPr>
      <w:r w:rsidRPr="002E4BB8">
        <w:t>(…)</w:t>
      </w:r>
    </w:p>
    <w:p w14:paraId="0D6F65A3" w14:textId="63BF6C95" w:rsidR="00BA7701" w:rsidRPr="002E4BB8" w:rsidRDefault="00BA7701" w:rsidP="00E00A4C">
      <w:pPr>
        <w:pStyle w:val="Citas"/>
      </w:pPr>
      <w:r w:rsidRPr="002E4BB8">
        <w:t>XIII. Llevar los registros contables, financieros y administrativos de los ingresos, egresos e inventarios;</w:t>
      </w:r>
    </w:p>
    <w:p w14:paraId="279CBF6E" w14:textId="57FA09CF" w:rsidR="00C63254" w:rsidRPr="002E4BB8" w:rsidRDefault="00E00A4C" w:rsidP="00302DF1">
      <w:pPr>
        <w:pStyle w:val="Citas"/>
        <w:rPr>
          <w:b/>
          <w:bCs/>
        </w:rPr>
      </w:pPr>
      <w:r w:rsidRPr="002E4BB8">
        <w:t>(…)</w:t>
      </w:r>
      <w:r w:rsidR="00C63254" w:rsidRPr="002E4BB8">
        <w:t xml:space="preserve">” </w:t>
      </w:r>
      <w:r w:rsidR="00C63254" w:rsidRPr="002E4BB8">
        <w:rPr>
          <w:b/>
          <w:bCs/>
        </w:rPr>
        <w:t>(Sic)</w:t>
      </w:r>
    </w:p>
    <w:p w14:paraId="0D06EE95" w14:textId="77777777" w:rsidR="00F73199" w:rsidRPr="002E4BB8" w:rsidRDefault="00F73199" w:rsidP="00F73199">
      <w:pPr>
        <w:spacing w:after="0" w:line="360" w:lineRule="auto"/>
        <w:jc w:val="both"/>
        <w:rPr>
          <w:rFonts w:ascii="Palatino Linotype" w:hAnsi="Palatino Linotype"/>
          <w:sz w:val="24"/>
          <w:szCs w:val="24"/>
        </w:rPr>
      </w:pPr>
    </w:p>
    <w:p w14:paraId="1F3E796C" w14:textId="77777777" w:rsidR="00AD1DBD" w:rsidRPr="002E4BB8" w:rsidRDefault="00AD1DBD" w:rsidP="00AD1DBD">
      <w:pPr>
        <w:spacing w:after="0" w:line="360" w:lineRule="auto"/>
        <w:jc w:val="both"/>
        <w:rPr>
          <w:rFonts w:ascii="Palatino Linotype" w:hAnsi="Palatino Linotype"/>
          <w:sz w:val="24"/>
          <w:szCs w:val="24"/>
        </w:rPr>
      </w:pPr>
      <w:r w:rsidRPr="002E4BB8">
        <w:rPr>
          <w:rFonts w:ascii="Palatino Linotype" w:hAnsi="Palatino Linotype"/>
          <w:sz w:val="24"/>
          <w:szCs w:val="24"/>
        </w:rPr>
        <w:t>De ahí que deba arribarse a las siguientes consideraciones:</w:t>
      </w:r>
    </w:p>
    <w:p w14:paraId="77F2ED2A" w14:textId="150B37D0" w:rsidR="00F73199" w:rsidRPr="002E4BB8" w:rsidRDefault="00AD1DBD" w:rsidP="007C51D7">
      <w:pPr>
        <w:pStyle w:val="Prrafodelista"/>
        <w:numPr>
          <w:ilvl w:val="0"/>
          <w:numId w:val="6"/>
        </w:numPr>
        <w:spacing w:line="360" w:lineRule="auto"/>
        <w:jc w:val="both"/>
        <w:rPr>
          <w:rFonts w:ascii="Palatino Linotype" w:hAnsi="Palatino Linotype"/>
        </w:rPr>
      </w:pPr>
      <w:r w:rsidRPr="002E4BB8">
        <w:rPr>
          <w:rFonts w:ascii="Palatino Linotype" w:hAnsi="Palatino Linotype"/>
        </w:rPr>
        <w:t xml:space="preserve">Que la tesorería municipal se encarga de la recaudación de contribuciones de particulares, así como de llevar los registros contables, financieros y administrativos de los ingresos y egresos del municipio, respecto de éstos últimos se engloba los procesos de nómina, listas de raya, gasolina, alimentos, </w:t>
      </w:r>
      <w:r w:rsidRPr="002E4BB8">
        <w:rPr>
          <w:rFonts w:ascii="Palatino Linotype" w:hAnsi="Palatino Linotype"/>
        </w:rPr>
        <w:lastRenderedPageBreak/>
        <w:t xml:space="preserve">entre otros conceptos, mismos que se deben de respaldar mediante una requisición, factura, contrato o cualquier otro documento de naturaleza administrativa. </w:t>
      </w:r>
    </w:p>
    <w:p w14:paraId="6C062BBD" w14:textId="77777777" w:rsidR="00CD3C17" w:rsidRPr="002E4BB8" w:rsidRDefault="00CD3C17" w:rsidP="00CD3C17">
      <w:pPr>
        <w:pStyle w:val="Prrafodelista"/>
        <w:spacing w:line="360" w:lineRule="auto"/>
        <w:ind w:left="720"/>
        <w:jc w:val="both"/>
        <w:rPr>
          <w:rFonts w:ascii="Palatino Linotype" w:hAnsi="Palatino Linotype"/>
        </w:rPr>
      </w:pPr>
    </w:p>
    <w:p w14:paraId="0CF77B2A" w14:textId="6198B525" w:rsidR="00AD1DBD" w:rsidRPr="002E4BB8" w:rsidRDefault="00CD3C17" w:rsidP="007C51D7">
      <w:pPr>
        <w:pStyle w:val="Prrafodelista"/>
        <w:numPr>
          <w:ilvl w:val="0"/>
          <w:numId w:val="6"/>
        </w:numPr>
        <w:spacing w:line="360" w:lineRule="auto"/>
        <w:jc w:val="both"/>
        <w:rPr>
          <w:rFonts w:ascii="Palatino Linotype" w:hAnsi="Palatino Linotype"/>
        </w:rPr>
      </w:pPr>
      <w:r w:rsidRPr="002E4BB8">
        <w:rPr>
          <w:rFonts w:ascii="Palatino Linotype" w:hAnsi="Palatino Linotype"/>
        </w:rPr>
        <w:t>Que la naturaleza de la declaración patrimonial redunda en identificar de forma inequívoca un registro contable que evalúe el patrimonio de los servidores públicos, la cual deberá de presentarse en los siguientes plazos:</w:t>
      </w:r>
    </w:p>
    <w:p w14:paraId="02957525" w14:textId="77777777" w:rsidR="00CD3C17" w:rsidRPr="002E4BB8" w:rsidRDefault="00CD3C17" w:rsidP="007C51D7">
      <w:pPr>
        <w:pStyle w:val="Prrafodelista"/>
        <w:numPr>
          <w:ilvl w:val="0"/>
          <w:numId w:val="7"/>
        </w:numPr>
        <w:autoSpaceDE w:val="0"/>
        <w:autoSpaceDN w:val="0"/>
        <w:adjustRightInd w:val="0"/>
        <w:spacing w:line="360" w:lineRule="auto"/>
        <w:ind w:left="1701" w:firstLine="1"/>
        <w:jc w:val="both"/>
        <w:rPr>
          <w:rFonts w:ascii="Palatino Linotype" w:hAnsi="Palatino Linotype" w:cs="Tahoma"/>
        </w:rPr>
      </w:pPr>
      <w:r w:rsidRPr="002E4BB8">
        <w:rPr>
          <w:rFonts w:ascii="Palatino Linotype" w:hAnsi="Palatino Linotype" w:cs="Tahoma"/>
        </w:rPr>
        <w:t>Declaración inicial, dentro de los sesenta días naturales siguientes a la toma de la posesión con motivo del:</w:t>
      </w:r>
    </w:p>
    <w:p w14:paraId="3ABBC2B1" w14:textId="77777777" w:rsidR="00CD3C17" w:rsidRPr="002E4BB8" w:rsidRDefault="00CD3C17" w:rsidP="007C51D7">
      <w:pPr>
        <w:pStyle w:val="Prrafodelista"/>
        <w:numPr>
          <w:ilvl w:val="0"/>
          <w:numId w:val="8"/>
        </w:numPr>
        <w:autoSpaceDE w:val="0"/>
        <w:autoSpaceDN w:val="0"/>
        <w:adjustRightInd w:val="0"/>
        <w:spacing w:line="360" w:lineRule="auto"/>
        <w:ind w:left="1701" w:firstLine="1"/>
        <w:jc w:val="both"/>
        <w:rPr>
          <w:rFonts w:ascii="Palatino Linotype" w:hAnsi="Palatino Linotype" w:cs="Tahoma"/>
        </w:rPr>
      </w:pPr>
      <w:r w:rsidRPr="002E4BB8">
        <w:rPr>
          <w:rFonts w:ascii="Palatino Linotype" w:hAnsi="Palatino Linotype" w:cs="Tahoma"/>
        </w:rPr>
        <w:t>Ingreso al servicio público por primera vez.</w:t>
      </w:r>
    </w:p>
    <w:p w14:paraId="5028C742" w14:textId="77777777" w:rsidR="00CD3C17" w:rsidRPr="002E4BB8" w:rsidRDefault="00CD3C17" w:rsidP="007C51D7">
      <w:pPr>
        <w:pStyle w:val="Prrafodelista"/>
        <w:numPr>
          <w:ilvl w:val="0"/>
          <w:numId w:val="8"/>
        </w:numPr>
        <w:autoSpaceDE w:val="0"/>
        <w:autoSpaceDN w:val="0"/>
        <w:adjustRightInd w:val="0"/>
        <w:spacing w:line="360" w:lineRule="auto"/>
        <w:ind w:left="1701" w:firstLine="1"/>
        <w:jc w:val="both"/>
        <w:rPr>
          <w:rFonts w:ascii="Palatino Linotype" w:hAnsi="Palatino Linotype" w:cs="Tahoma"/>
        </w:rPr>
      </w:pPr>
      <w:r w:rsidRPr="002E4BB8">
        <w:rPr>
          <w:rFonts w:ascii="Palatino Linotype" w:hAnsi="Palatino Linotype" w:cs="Tahoma"/>
        </w:rPr>
        <w:t xml:space="preserve">Reingreso al servicio público después de sesenta días naturales de la conclusión de su último encargo. </w:t>
      </w:r>
    </w:p>
    <w:p w14:paraId="47712058" w14:textId="77777777" w:rsidR="00CD3C17" w:rsidRPr="002E4BB8" w:rsidRDefault="00CD3C17" w:rsidP="007C51D7">
      <w:pPr>
        <w:pStyle w:val="Prrafodelista"/>
        <w:numPr>
          <w:ilvl w:val="0"/>
          <w:numId w:val="7"/>
        </w:numPr>
        <w:autoSpaceDE w:val="0"/>
        <w:autoSpaceDN w:val="0"/>
        <w:adjustRightInd w:val="0"/>
        <w:spacing w:line="360" w:lineRule="auto"/>
        <w:ind w:left="1701" w:firstLine="1"/>
        <w:jc w:val="both"/>
        <w:rPr>
          <w:rFonts w:ascii="Palatino Linotype" w:hAnsi="Palatino Linotype" w:cs="Tahoma"/>
        </w:rPr>
      </w:pPr>
      <w:r w:rsidRPr="002E4BB8">
        <w:rPr>
          <w:rFonts w:ascii="Palatino Linotype" w:hAnsi="Palatino Linotype" w:cs="Tahoma"/>
        </w:rPr>
        <w:t xml:space="preserve">Declaración de modificación patrimonial, durante el mes de mayo de cada año. </w:t>
      </w:r>
    </w:p>
    <w:p w14:paraId="59F2A2FD" w14:textId="77777777" w:rsidR="00CD3C17" w:rsidRPr="002E4BB8" w:rsidRDefault="00CD3C17" w:rsidP="007C51D7">
      <w:pPr>
        <w:pStyle w:val="Prrafodelista"/>
        <w:numPr>
          <w:ilvl w:val="0"/>
          <w:numId w:val="7"/>
        </w:numPr>
        <w:autoSpaceDE w:val="0"/>
        <w:autoSpaceDN w:val="0"/>
        <w:adjustRightInd w:val="0"/>
        <w:spacing w:line="360" w:lineRule="auto"/>
        <w:ind w:left="1701" w:firstLine="1"/>
        <w:jc w:val="both"/>
        <w:rPr>
          <w:rFonts w:ascii="Palatino Linotype" w:hAnsi="Palatino Linotype" w:cs="Tahoma"/>
        </w:rPr>
      </w:pPr>
      <w:r w:rsidRPr="002E4BB8">
        <w:rPr>
          <w:rFonts w:ascii="Palatino Linotype" w:hAnsi="Palatino Linotype" w:cs="Tahoma"/>
        </w:rPr>
        <w:t xml:space="preserve">Declaración de conclusión del encargo, dentro de los sesenta días naturales siguientes a la conclusión. </w:t>
      </w:r>
    </w:p>
    <w:p w14:paraId="4483B9EF" w14:textId="77777777" w:rsidR="00CD3C17" w:rsidRPr="002E4BB8" w:rsidRDefault="00CD3C17" w:rsidP="00CD3C17">
      <w:pPr>
        <w:pStyle w:val="Prrafodelista"/>
        <w:spacing w:line="360" w:lineRule="auto"/>
        <w:ind w:left="720"/>
        <w:jc w:val="both"/>
        <w:rPr>
          <w:rFonts w:ascii="Palatino Linotype" w:hAnsi="Palatino Linotype"/>
        </w:rPr>
      </w:pPr>
    </w:p>
    <w:p w14:paraId="1D473767" w14:textId="77777777" w:rsidR="00CD3C17" w:rsidRPr="002E4BB8" w:rsidRDefault="00CD3C17" w:rsidP="00CD3C17">
      <w:pPr>
        <w:pStyle w:val="Prrafodelista"/>
        <w:spacing w:line="360" w:lineRule="auto"/>
        <w:ind w:left="720"/>
        <w:jc w:val="both"/>
        <w:rPr>
          <w:rFonts w:ascii="Palatino Linotype" w:hAnsi="Palatino Linotype"/>
        </w:rPr>
      </w:pPr>
      <w:r w:rsidRPr="002E4BB8">
        <w:rPr>
          <w:rFonts w:ascii="Palatino Linotype" w:hAnsi="Palatino Linotype"/>
        </w:rPr>
        <w:t xml:space="preserve">Luego entonces, en la declaración inicial y de conclusión del encargo se manifestarán los bienes inmuebles, con la fecha y valor de adquisición y en las declaraciones de modificación patrimonial se manifestarán sólo las modificaciones al patrimonio, con fecha y valor de adquisición, y en todo caso el medio por el que se hizo la adquisición. </w:t>
      </w:r>
    </w:p>
    <w:p w14:paraId="3A9CB001" w14:textId="77777777" w:rsidR="00CD3C17" w:rsidRPr="002E4BB8" w:rsidRDefault="00CD3C17" w:rsidP="00CD3C17">
      <w:pPr>
        <w:pStyle w:val="Prrafodelista"/>
        <w:spacing w:line="360" w:lineRule="auto"/>
        <w:ind w:left="720"/>
        <w:jc w:val="both"/>
        <w:rPr>
          <w:rFonts w:ascii="Palatino Linotype" w:hAnsi="Palatino Linotype"/>
        </w:rPr>
      </w:pPr>
    </w:p>
    <w:p w14:paraId="67626CD0" w14:textId="3CC3CB23" w:rsidR="002315C6" w:rsidRPr="002E4BB8" w:rsidRDefault="00CD3C17" w:rsidP="00CD3C17">
      <w:pPr>
        <w:pStyle w:val="Prrafodelista"/>
        <w:spacing w:line="360" w:lineRule="auto"/>
        <w:ind w:left="720"/>
        <w:jc w:val="both"/>
        <w:rPr>
          <w:rFonts w:ascii="Palatino Linotype" w:hAnsi="Palatino Linotype"/>
        </w:rPr>
      </w:pPr>
      <w:r w:rsidRPr="002E4BB8">
        <w:rPr>
          <w:rFonts w:ascii="Palatino Linotype" w:hAnsi="Palatino Linotype"/>
        </w:rPr>
        <w:lastRenderedPageBreak/>
        <w:t xml:space="preserve">Así, resulta inconcuso que los servidores públicos se encuentran constreñidos a presentar su declaración patrimonial por inicio, modificación o conclusión, </w:t>
      </w:r>
      <w:r w:rsidR="002315C6" w:rsidRPr="002E4BB8">
        <w:rPr>
          <w:rFonts w:ascii="Palatino Linotype" w:hAnsi="Palatino Linotype"/>
        </w:rPr>
        <w:t xml:space="preserve">destacando el uso de la plataforma </w:t>
      </w:r>
      <w:r w:rsidR="002315C6" w:rsidRPr="002E4BB8">
        <w:rPr>
          <w:rFonts w:ascii="Palatino Linotype" w:hAnsi="Palatino Linotype"/>
          <w:b/>
          <w:bCs/>
          <w:i/>
          <w:iCs/>
        </w:rPr>
        <w:t xml:space="preserve">“Declaranet” </w:t>
      </w:r>
      <w:r w:rsidR="002315C6" w:rsidRPr="002E4BB8">
        <w:rPr>
          <w:rFonts w:ascii="Palatino Linotype" w:hAnsi="Palatino Linotype"/>
        </w:rPr>
        <w:t xml:space="preserve">como una herramienta digital que facilita a los servidores públicos el cumplimiento de dichas obligaciones, precisando que la Secretaría de la Contraloría funge como administrador de dicha plataforma. En contraste, la competencia del </w:t>
      </w:r>
      <w:r w:rsidR="002315C6" w:rsidRPr="002E4BB8">
        <w:rPr>
          <w:rFonts w:ascii="Palatino Linotype" w:hAnsi="Palatino Linotype"/>
          <w:b/>
          <w:bCs/>
        </w:rPr>
        <w:t xml:space="preserve">Sujeto Obligado </w:t>
      </w:r>
      <w:r w:rsidR="002315C6" w:rsidRPr="002E4BB8">
        <w:rPr>
          <w:rFonts w:ascii="Palatino Linotype" w:hAnsi="Palatino Linotype"/>
        </w:rPr>
        <w:t xml:space="preserve">tratándose de la plataforma </w:t>
      </w:r>
      <w:r w:rsidR="002315C6" w:rsidRPr="002E4BB8">
        <w:rPr>
          <w:rFonts w:ascii="Palatino Linotype" w:hAnsi="Palatino Linotype"/>
          <w:b/>
          <w:bCs/>
          <w:i/>
          <w:iCs/>
        </w:rPr>
        <w:t>“Declaranet”</w:t>
      </w:r>
      <w:r w:rsidR="00AD402A" w:rsidRPr="002E4BB8">
        <w:rPr>
          <w:rFonts w:ascii="Palatino Linotype" w:hAnsi="Palatino Linotype"/>
          <w:b/>
          <w:bCs/>
          <w:i/>
          <w:iCs/>
        </w:rPr>
        <w:t xml:space="preserve">, </w:t>
      </w:r>
      <w:r w:rsidR="00AD402A" w:rsidRPr="002E4BB8">
        <w:rPr>
          <w:rFonts w:ascii="Palatino Linotype" w:hAnsi="Palatino Linotype"/>
        </w:rPr>
        <w:t>se limita a poder consultar la fecha de presentación de declaraciones de los servidores públicos.</w:t>
      </w:r>
    </w:p>
    <w:p w14:paraId="45F05873" w14:textId="77777777" w:rsidR="002315C6" w:rsidRPr="002E4BB8" w:rsidRDefault="002315C6" w:rsidP="00CD3C17">
      <w:pPr>
        <w:pStyle w:val="Prrafodelista"/>
        <w:spacing w:line="360" w:lineRule="auto"/>
        <w:ind w:left="720"/>
        <w:jc w:val="both"/>
        <w:rPr>
          <w:rFonts w:ascii="Palatino Linotype" w:hAnsi="Palatino Linotype"/>
        </w:rPr>
      </w:pPr>
    </w:p>
    <w:p w14:paraId="1D71E788" w14:textId="7A4C694A" w:rsidR="00036FC1" w:rsidRPr="002E4BB8" w:rsidRDefault="00CD3C17" w:rsidP="007C51D7">
      <w:pPr>
        <w:pStyle w:val="Prrafodelista"/>
        <w:numPr>
          <w:ilvl w:val="0"/>
          <w:numId w:val="9"/>
        </w:numPr>
        <w:spacing w:line="360" w:lineRule="auto"/>
        <w:jc w:val="both"/>
        <w:rPr>
          <w:rFonts w:ascii="Palatino Linotype" w:hAnsi="Palatino Linotype"/>
        </w:rPr>
      </w:pPr>
      <w:r w:rsidRPr="002E4BB8">
        <w:rPr>
          <w:rFonts w:ascii="Palatino Linotype" w:hAnsi="Palatino Linotype"/>
        </w:rPr>
        <w:t xml:space="preserve">Que </w:t>
      </w:r>
      <w:r w:rsidR="00173881" w:rsidRPr="002E4BB8">
        <w:rPr>
          <w:rFonts w:ascii="Palatino Linotype" w:hAnsi="Palatino Linotype"/>
        </w:rPr>
        <w:t xml:space="preserve">la planeación, ejecución </w:t>
      </w:r>
      <w:r w:rsidR="00036FC1" w:rsidRPr="002E4BB8">
        <w:rPr>
          <w:rFonts w:ascii="Palatino Linotype" w:hAnsi="Palatino Linotype"/>
        </w:rPr>
        <w:t>y coordinación</w:t>
      </w:r>
      <w:r w:rsidR="00173881" w:rsidRPr="002E4BB8">
        <w:rPr>
          <w:rFonts w:ascii="Palatino Linotype" w:hAnsi="Palatino Linotype"/>
        </w:rPr>
        <w:t xml:space="preserve"> de obras públicas</w:t>
      </w:r>
      <w:r w:rsidR="00036FC1" w:rsidRPr="002E4BB8">
        <w:rPr>
          <w:rFonts w:ascii="Palatino Linotype" w:hAnsi="Palatino Linotype"/>
        </w:rPr>
        <w:t xml:space="preserve"> resulta competencia de la dirección especializada en dicho tópico, resaltando que sus actividades se encuentran sujetas a un plan anual de trabajo. </w:t>
      </w:r>
    </w:p>
    <w:p w14:paraId="48F25573" w14:textId="77777777" w:rsidR="00036FC1" w:rsidRPr="002E4BB8" w:rsidRDefault="00036FC1" w:rsidP="00036FC1">
      <w:pPr>
        <w:pStyle w:val="Prrafodelista"/>
        <w:spacing w:line="360" w:lineRule="auto"/>
        <w:ind w:left="720"/>
        <w:jc w:val="both"/>
        <w:rPr>
          <w:rFonts w:ascii="Palatino Linotype" w:hAnsi="Palatino Linotype"/>
        </w:rPr>
      </w:pPr>
    </w:p>
    <w:p w14:paraId="2950C519" w14:textId="309A5981" w:rsidR="00F73199" w:rsidRPr="002E4BB8" w:rsidRDefault="00036FC1" w:rsidP="007C51D7">
      <w:pPr>
        <w:pStyle w:val="Prrafodelista"/>
        <w:numPr>
          <w:ilvl w:val="0"/>
          <w:numId w:val="9"/>
        </w:numPr>
        <w:spacing w:line="360" w:lineRule="auto"/>
        <w:jc w:val="both"/>
        <w:rPr>
          <w:rFonts w:ascii="Palatino Linotype" w:hAnsi="Palatino Linotype"/>
        </w:rPr>
      </w:pPr>
      <w:r w:rsidRPr="002E4BB8">
        <w:rPr>
          <w:rFonts w:ascii="Palatino Linotype" w:hAnsi="Palatino Linotype"/>
        </w:rPr>
        <w:t xml:space="preserve">Que una de las actividades </w:t>
      </w:r>
      <w:r w:rsidR="003F5DCB" w:rsidRPr="002E4BB8">
        <w:rPr>
          <w:rFonts w:ascii="Palatino Linotype" w:hAnsi="Palatino Linotype"/>
        </w:rPr>
        <w:t>concurrentes</w:t>
      </w:r>
      <w:r w:rsidRPr="002E4BB8">
        <w:rPr>
          <w:rFonts w:ascii="Palatino Linotype" w:hAnsi="Palatino Linotype"/>
        </w:rPr>
        <w:t xml:space="preserve"> de la secretaría del ayuntamiento redunda en </w:t>
      </w:r>
      <w:r w:rsidR="003F5DCB" w:rsidRPr="002E4BB8">
        <w:rPr>
          <w:rFonts w:ascii="Palatino Linotype" w:hAnsi="Palatino Linotype"/>
        </w:rPr>
        <w:t xml:space="preserve">generar </w:t>
      </w:r>
      <w:r w:rsidRPr="002E4BB8">
        <w:rPr>
          <w:rFonts w:ascii="Palatino Linotype" w:hAnsi="Palatino Linotype"/>
        </w:rPr>
        <w:t>el inventario de bienes muebles e inmuebles</w:t>
      </w:r>
      <w:r w:rsidR="003F5DCB" w:rsidRPr="002E4BB8">
        <w:rPr>
          <w:rFonts w:ascii="Palatino Linotype" w:hAnsi="Palatino Linotype"/>
        </w:rPr>
        <w:t xml:space="preserve">, mismo que da cuenta sobre su uso y destino. </w:t>
      </w:r>
      <w:r w:rsidRPr="002E4BB8">
        <w:rPr>
          <w:rFonts w:ascii="Palatino Linotype" w:hAnsi="Palatino Linotype"/>
        </w:rPr>
        <w:t xml:space="preserve"> </w:t>
      </w:r>
    </w:p>
    <w:p w14:paraId="02FEAE28" w14:textId="77777777" w:rsidR="003F5DCB" w:rsidRPr="002E4BB8" w:rsidRDefault="003F5DCB" w:rsidP="003F5DCB">
      <w:pPr>
        <w:pStyle w:val="Prrafodelista"/>
        <w:rPr>
          <w:rFonts w:ascii="Palatino Linotype" w:hAnsi="Palatino Linotype"/>
        </w:rPr>
      </w:pPr>
    </w:p>
    <w:p w14:paraId="4043C58E" w14:textId="33C5D719" w:rsidR="003F5DCB" w:rsidRPr="002E4BB8" w:rsidRDefault="003F5DCB" w:rsidP="007C51D7">
      <w:pPr>
        <w:pStyle w:val="Prrafodelista"/>
        <w:numPr>
          <w:ilvl w:val="0"/>
          <w:numId w:val="9"/>
        </w:numPr>
        <w:spacing w:line="360" w:lineRule="auto"/>
        <w:jc w:val="both"/>
        <w:rPr>
          <w:rFonts w:ascii="Palatino Linotype" w:hAnsi="Palatino Linotype"/>
        </w:rPr>
      </w:pPr>
      <w:r w:rsidRPr="002E4BB8">
        <w:rPr>
          <w:rFonts w:ascii="Palatino Linotype" w:hAnsi="Palatino Linotype"/>
        </w:rPr>
        <w:t>Que todas las actividades de naturaleza industrial, comercial o de prestación de servicios invariablemente requiere de autorización, licencia o permiso por parte del Ayuntamiento a través del comité municipal de dictámenes de giro o del director de desarrollo económico municipal</w:t>
      </w:r>
      <w:r w:rsidR="00C63254" w:rsidRPr="002E4BB8">
        <w:rPr>
          <w:rFonts w:ascii="Palatino Linotype" w:hAnsi="Palatino Linotype"/>
        </w:rPr>
        <w:t xml:space="preserve"> y/o equivalente. </w:t>
      </w:r>
    </w:p>
    <w:p w14:paraId="494B9E9D" w14:textId="77777777" w:rsidR="00F5357D" w:rsidRPr="002E4BB8" w:rsidRDefault="00F5357D" w:rsidP="00203D96">
      <w:pPr>
        <w:spacing w:before="240" w:line="360" w:lineRule="auto"/>
        <w:jc w:val="both"/>
        <w:rPr>
          <w:rFonts w:ascii="Palatino Linotype" w:hAnsi="Palatino Linotype" w:cs="Arial"/>
          <w:sz w:val="24"/>
          <w:szCs w:val="24"/>
        </w:rPr>
      </w:pPr>
    </w:p>
    <w:p w14:paraId="039D67C7" w14:textId="77777777" w:rsidR="00354B41" w:rsidRPr="002E4BB8" w:rsidRDefault="00354B41" w:rsidP="00354B41">
      <w:pPr>
        <w:spacing w:line="360" w:lineRule="auto"/>
        <w:jc w:val="both"/>
        <w:rPr>
          <w:rFonts w:ascii="Palatino Linotype" w:hAnsi="Palatino Linotype" w:cs="Arial"/>
          <w:sz w:val="24"/>
          <w:szCs w:val="24"/>
        </w:rPr>
      </w:pPr>
      <w:r w:rsidRPr="002E4BB8">
        <w:rPr>
          <w:rFonts w:ascii="Palatino Linotype" w:hAnsi="Palatino Linotype"/>
          <w:sz w:val="24"/>
          <w:szCs w:val="24"/>
        </w:rPr>
        <w:t xml:space="preserve">Con base en lo anteriormente expuesto, se desprende que la esfera competencial del </w:t>
      </w:r>
      <w:r w:rsidRPr="002E4BB8">
        <w:rPr>
          <w:rFonts w:ascii="Palatino Linotype" w:hAnsi="Palatino Linotype"/>
          <w:b/>
          <w:bCs/>
          <w:sz w:val="24"/>
          <w:szCs w:val="24"/>
        </w:rPr>
        <w:t xml:space="preserve">Sujeto Obligado </w:t>
      </w:r>
      <w:r w:rsidRPr="002E4BB8">
        <w:rPr>
          <w:rFonts w:ascii="Palatino Linotype" w:hAnsi="Palatino Linotype"/>
          <w:sz w:val="24"/>
          <w:szCs w:val="24"/>
        </w:rPr>
        <w:t xml:space="preserve">le constriñe a generar, poseer y administrar la información requerida. </w:t>
      </w:r>
      <w:r w:rsidRPr="002E4BB8">
        <w:rPr>
          <w:rFonts w:ascii="Palatino Linotype" w:hAnsi="Palatino Linotype" w:cs="Arial"/>
          <w:sz w:val="24"/>
          <w:szCs w:val="24"/>
        </w:rPr>
        <w:lastRenderedPageBreak/>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48A2DE43" w14:textId="77777777" w:rsidR="00354B41" w:rsidRPr="002E4BB8" w:rsidRDefault="00354B41" w:rsidP="00354B41">
      <w:pPr>
        <w:pStyle w:val="Citas"/>
      </w:pPr>
      <w:r w:rsidRPr="002E4BB8">
        <w:t xml:space="preserve">“Artículo 18. Los sujetos obligados deberán documentar todo acto que derive del ejercicio de sus facultades, competencias o funciones, considerando desde su origen la eventual publicidad y reutilización de la información que generen. </w:t>
      </w:r>
    </w:p>
    <w:p w14:paraId="2B35872F" w14:textId="77777777" w:rsidR="00354B41" w:rsidRPr="002E4BB8" w:rsidRDefault="00354B41" w:rsidP="00354B41">
      <w:pPr>
        <w:pStyle w:val="Citas"/>
      </w:pPr>
      <w:r w:rsidRPr="002E4BB8">
        <w:t xml:space="preserve">Artículo 19. Se presume que la información debe existir si se refiere a las facultades, competencias y funciones que los ordenamientos jurídicos aplicables otorgan a los sujetos obligados. </w:t>
      </w:r>
    </w:p>
    <w:p w14:paraId="3F8FDD8E" w14:textId="77777777" w:rsidR="00354B41" w:rsidRPr="002E4BB8" w:rsidRDefault="00354B41" w:rsidP="00354B41">
      <w:pPr>
        <w:pStyle w:val="Citas"/>
      </w:pPr>
      <w:r w:rsidRPr="002E4BB8">
        <w:t xml:space="preserve">En los casos en que ciertas facultades, competencias o funciones no se hayan ejercido, se debe motivar la respuesta en función de las causas que motiven tal circunstancia. </w:t>
      </w:r>
    </w:p>
    <w:p w14:paraId="0D33755E" w14:textId="77777777" w:rsidR="00354B41" w:rsidRPr="002E4BB8" w:rsidRDefault="00354B41" w:rsidP="00354B41">
      <w:pPr>
        <w:pStyle w:val="Citas"/>
        <w:rPr>
          <w:b/>
          <w:bCs/>
          <w:sz w:val="24"/>
          <w:szCs w:val="24"/>
        </w:rPr>
      </w:pPr>
      <w:r w:rsidRPr="002E4BB8">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2E4BB8">
        <w:rPr>
          <w:b/>
          <w:bCs/>
        </w:rPr>
        <w:t>(Sic)</w:t>
      </w:r>
    </w:p>
    <w:p w14:paraId="4BA50A7F" w14:textId="77777777" w:rsidR="009B0BB4" w:rsidRPr="002E4BB8" w:rsidRDefault="009B0BB4" w:rsidP="00203D96">
      <w:pPr>
        <w:spacing w:before="240" w:line="360" w:lineRule="auto"/>
        <w:jc w:val="both"/>
        <w:rPr>
          <w:rFonts w:ascii="Palatino Linotype" w:hAnsi="Palatino Linotype" w:cs="Arial"/>
          <w:sz w:val="24"/>
          <w:szCs w:val="24"/>
        </w:rPr>
      </w:pPr>
    </w:p>
    <w:p w14:paraId="2400EFCA" w14:textId="0B31264F" w:rsidR="00F64933" w:rsidRPr="002E4BB8" w:rsidRDefault="00F64933" w:rsidP="00F64933">
      <w:pPr>
        <w:spacing w:after="0" w:line="360" w:lineRule="auto"/>
        <w:jc w:val="both"/>
        <w:rPr>
          <w:rFonts w:ascii="Palatino Linotype" w:eastAsia="Calibri" w:hAnsi="Palatino Linotype" w:cs="Times New Roman"/>
          <w:sz w:val="24"/>
          <w:szCs w:val="24"/>
          <w:lang w:val="es-ES_tradnl" w:eastAsia="es-ES"/>
        </w:rPr>
      </w:pPr>
      <w:r w:rsidRPr="002E4BB8">
        <w:rPr>
          <w:rFonts w:ascii="Palatino Linotype" w:hAnsi="Palatino Linotype" w:cs="Arial"/>
          <w:sz w:val="24"/>
          <w:szCs w:val="24"/>
          <w:lang w:val="es-ES"/>
        </w:rPr>
        <w:t xml:space="preserve">En función de lo planteado, </w:t>
      </w:r>
      <w:r w:rsidRPr="002E4BB8">
        <w:rPr>
          <w:rFonts w:ascii="Palatino Linotype" w:eastAsia="Calibri" w:hAnsi="Palatino Linotype" w:cs="Times New Roman"/>
          <w:sz w:val="24"/>
          <w:szCs w:val="24"/>
          <w:lang w:val="es-ES_tradnl" w:eastAsia="es-ES"/>
        </w:rPr>
        <w:t xml:space="preserve">no pasa desapercibido que el directorio, remuneraciones </w:t>
      </w:r>
      <w:r w:rsidR="006F706F" w:rsidRPr="002E4BB8">
        <w:rPr>
          <w:rFonts w:ascii="Palatino Linotype" w:eastAsia="Calibri" w:hAnsi="Palatino Linotype" w:cs="Times New Roman"/>
          <w:sz w:val="24"/>
          <w:szCs w:val="24"/>
          <w:lang w:val="es-ES_tradnl" w:eastAsia="es-ES"/>
        </w:rPr>
        <w:t>contratos, padrón de proveedores e inventario de bienes muebles e inmuebles</w:t>
      </w:r>
      <w:r w:rsidRPr="002E4BB8">
        <w:rPr>
          <w:rFonts w:ascii="Palatino Linotype" w:eastAsia="Calibri" w:hAnsi="Palatino Linotype" w:cs="Times New Roman"/>
          <w:sz w:val="24"/>
          <w:szCs w:val="24"/>
          <w:lang w:val="es-ES_tradnl" w:eastAsia="es-ES"/>
        </w:rPr>
        <w:t xml:space="preserve"> </w:t>
      </w:r>
      <w:r w:rsidR="006F706F" w:rsidRPr="002E4BB8">
        <w:rPr>
          <w:rFonts w:ascii="Palatino Linotype" w:eastAsia="Calibri" w:hAnsi="Palatino Linotype" w:cs="Times New Roman"/>
          <w:sz w:val="24"/>
          <w:szCs w:val="24"/>
          <w:lang w:val="es-ES_tradnl" w:eastAsia="es-ES"/>
        </w:rPr>
        <w:t>son</w:t>
      </w:r>
      <w:r w:rsidRPr="002E4BB8">
        <w:rPr>
          <w:rFonts w:ascii="Palatino Linotype" w:eastAsia="Calibri" w:hAnsi="Palatino Linotype" w:cs="Times New Roman"/>
          <w:sz w:val="24"/>
          <w:szCs w:val="24"/>
          <w:lang w:val="es-ES_tradnl" w:eastAsia="es-ES"/>
        </w:rPr>
        <w:t xml:space="preserve"> </w:t>
      </w:r>
      <w:r w:rsidR="006F706F" w:rsidRPr="002E4BB8">
        <w:rPr>
          <w:rFonts w:ascii="Palatino Linotype" w:eastAsia="Calibri" w:hAnsi="Palatino Linotype" w:cs="Times New Roman"/>
          <w:sz w:val="24"/>
          <w:szCs w:val="24"/>
          <w:lang w:val="es-ES_tradnl" w:eastAsia="es-ES"/>
        </w:rPr>
        <w:t>obligaciones de transparencia común</w:t>
      </w:r>
      <w:r w:rsidRPr="002E4BB8">
        <w:rPr>
          <w:rFonts w:ascii="Palatino Linotype" w:eastAsia="Calibri" w:hAnsi="Palatino Linotype" w:cs="Times New Roman"/>
          <w:sz w:val="24"/>
          <w:szCs w:val="24"/>
          <w:lang w:val="es-ES_tradnl" w:eastAsia="es-ES"/>
        </w:rPr>
        <w:t xml:space="preserve">, al encontrarse establecida en las fracciones </w:t>
      </w:r>
      <w:r w:rsidR="006F706F" w:rsidRPr="002E4BB8">
        <w:rPr>
          <w:rFonts w:ascii="Palatino Linotype" w:eastAsia="Calibri" w:hAnsi="Palatino Linotype" w:cs="Times New Roman"/>
          <w:sz w:val="24"/>
          <w:szCs w:val="24"/>
          <w:lang w:val="es-ES_tradnl" w:eastAsia="es-ES"/>
        </w:rPr>
        <w:t xml:space="preserve">VII, VIII, XXXII, XXXVI, XXXVIII del artículo 92 de la </w:t>
      </w:r>
      <w:r w:rsidRPr="002E4BB8">
        <w:rPr>
          <w:rFonts w:ascii="Palatino Linotype" w:eastAsia="Calibri" w:hAnsi="Palatino Linotype" w:cs="Times New Roman"/>
          <w:sz w:val="24"/>
          <w:szCs w:val="24"/>
          <w:lang w:val="es-ES_tradnl" w:eastAsia="es-ES"/>
        </w:rPr>
        <w:t>Ley de Transparencia Local, que se cita a continuación para pronta referencia:</w:t>
      </w:r>
    </w:p>
    <w:p w14:paraId="52FBE4F5" w14:textId="77777777" w:rsidR="00F64933" w:rsidRPr="002E4BB8" w:rsidRDefault="00F64933" w:rsidP="00F64933">
      <w:pPr>
        <w:pStyle w:val="Citas"/>
        <w:rPr>
          <w:lang w:eastAsia="es-ES"/>
        </w:rPr>
      </w:pPr>
      <w:r w:rsidRPr="002E4BB8">
        <w:rPr>
          <w:lang w:val="es-ES_tradnl" w:eastAsia="es-ES"/>
        </w:rPr>
        <w:lastRenderedPageBreak/>
        <w:t>“</w:t>
      </w:r>
      <w:r w:rsidRPr="002E4BB8">
        <w:rPr>
          <w:b/>
          <w:lang w:eastAsia="es-ES"/>
        </w:rPr>
        <w:t>Artículo 92.</w:t>
      </w:r>
      <w:r w:rsidRPr="002E4BB8">
        <w:rPr>
          <w:lang w:eastAsia="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4E515EB" w14:textId="77777777" w:rsidR="00F64933" w:rsidRPr="002E4BB8" w:rsidRDefault="00F64933" w:rsidP="00F64933">
      <w:pPr>
        <w:pStyle w:val="Citas"/>
      </w:pPr>
      <w:r w:rsidRPr="002E4BB8">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11ECAB10" w14:textId="7034C769" w:rsidR="006F706F" w:rsidRPr="002E4BB8" w:rsidRDefault="006F706F" w:rsidP="00F64933">
      <w:pPr>
        <w:pStyle w:val="Citas"/>
      </w:pPr>
      <w:r w:rsidRPr="002E4BB8">
        <w:t>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7CBF2C20" w14:textId="5EAF59C7" w:rsidR="00F64933" w:rsidRPr="002E4BB8" w:rsidRDefault="00F64933" w:rsidP="00F64933">
      <w:pPr>
        <w:pStyle w:val="Citas"/>
        <w:rPr>
          <w:lang w:eastAsia="es-ES"/>
        </w:rPr>
      </w:pPr>
      <w:r w:rsidRPr="002E4BB8">
        <w:rPr>
          <w:lang w:eastAsia="es-ES"/>
        </w:rPr>
        <w:t>XXXVI. Padrón de proveedores y contratistas;</w:t>
      </w:r>
    </w:p>
    <w:p w14:paraId="2013F268" w14:textId="56A61B8C" w:rsidR="00F64933" w:rsidRPr="002E4BB8" w:rsidRDefault="00F64933" w:rsidP="00F64933">
      <w:pPr>
        <w:pStyle w:val="Citas"/>
        <w:rPr>
          <w:lang w:eastAsia="es-ES"/>
        </w:rPr>
      </w:pPr>
      <w:r w:rsidRPr="002E4BB8">
        <w:rPr>
          <w:lang w:eastAsia="es-ES"/>
        </w:rPr>
        <w:t>XXXVIII. El inventario de bienes muebles e inmuebles en posesión y propiedad;</w:t>
      </w:r>
    </w:p>
    <w:p w14:paraId="4386CD56" w14:textId="487563EE" w:rsidR="00F64933" w:rsidRPr="002E4BB8" w:rsidRDefault="00F64933" w:rsidP="00F64933">
      <w:pPr>
        <w:pStyle w:val="Citas"/>
        <w:rPr>
          <w:b/>
          <w:bCs/>
          <w:lang w:val="es-ES_tradnl" w:eastAsia="es-ES"/>
        </w:rPr>
      </w:pPr>
      <w:r w:rsidRPr="002E4BB8">
        <w:rPr>
          <w:b/>
          <w:bCs/>
          <w:lang w:eastAsia="es-ES"/>
        </w:rPr>
        <w:t>(Sic)</w:t>
      </w:r>
    </w:p>
    <w:p w14:paraId="42FC5CC0" w14:textId="74F825F5" w:rsidR="00F64933" w:rsidRPr="002E4BB8" w:rsidRDefault="00F64933" w:rsidP="00203D96">
      <w:pPr>
        <w:spacing w:before="240" w:line="360" w:lineRule="auto"/>
        <w:jc w:val="both"/>
        <w:rPr>
          <w:rFonts w:ascii="Palatino Linotype" w:hAnsi="Palatino Linotype" w:cs="Arial"/>
          <w:sz w:val="24"/>
          <w:szCs w:val="24"/>
          <w:lang w:val="es-ES_tradnl"/>
        </w:rPr>
      </w:pPr>
    </w:p>
    <w:p w14:paraId="3550B5FB" w14:textId="491A36AB" w:rsidR="00F64933" w:rsidRPr="002E4BB8" w:rsidRDefault="006F706F" w:rsidP="00203D96">
      <w:pPr>
        <w:spacing w:before="240" w:line="360" w:lineRule="auto"/>
        <w:jc w:val="both"/>
        <w:rPr>
          <w:rFonts w:ascii="Palatino Linotype" w:hAnsi="Palatino Linotype" w:cs="Arial"/>
          <w:sz w:val="24"/>
          <w:szCs w:val="24"/>
        </w:rPr>
      </w:pPr>
      <w:r w:rsidRPr="002E4BB8">
        <w:rPr>
          <w:rFonts w:ascii="Palatino Linotype" w:hAnsi="Palatino Linotype" w:cs="Arial"/>
          <w:color w:val="000000"/>
          <w:sz w:val="24"/>
          <w:lang w:val="es-ES_tradnl"/>
        </w:rPr>
        <w:t xml:space="preserve">A mayor abundamiento, robustece lo anterior las siguientes imágenes ilustrativas correspondientes a la tabla de aplicabilidad del </w:t>
      </w:r>
      <w:r w:rsidRPr="002E4BB8">
        <w:rPr>
          <w:rFonts w:ascii="Palatino Linotype" w:hAnsi="Palatino Linotype" w:cs="Arial"/>
          <w:b/>
          <w:color w:val="000000"/>
          <w:sz w:val="24"/>
          <w:lang w:val="es-ES_tradnl"/>
        </w:rPr>
        <w:t>Sujeto Obligado</w:t>
      </w:r>
      <w:r w:rsidR="004B5F7C" w:rsidRPr="002E4BB8">
        <w:rPr>
          <w:rFonts w:ascii="Palatino Linotype" w:hAnsi="Palatino Linotype" w:cs="Arial"/>
          <w:b/>
          <w:color w:val="000000"/>
          <w:sz w:val="24"/>
          <w:lang w:val="es-ES_tradnl"/>
        </w:rPr>
        <w:t>:</w:t>
      </w:r>
    </w:p>
    <w:p w14:paraId="393E37CF" w14:textId="0F80B352" w:rsidR="006F706F" w:rsidRPr="002E4BB8" w:rsidRDefault="00795B6A" w:rsidP="00354B41">
      <w:pPr>
        <w:spacing w:after="240" w:line="360" w:lineRule="auto"/>
        <w:jc w:val="both"/>
        <w:rPr>
          <w:rFonts w:ascii="Palatino Linotype" w:hAnsi="Palatino Linotype" w:cs="Arial"/>
          <w:color w:val="000000"/>
          <w:sz w:val="24"/>
          <w:lang w:val="es-ES_tradnl"/>
        </w:rPr>
      </w:pPr>
      <w:r w:rsidRPr="002E4BB8">
        <w:rPr>
          <w:rFonts w:ascii="Palatino Linotype" w:hAnsi="Palatino Linotype" w:cs="Arial"/>
          <w:noProof/>
          <w:color w:val="000000"/>
          <w:sz w:val="24"/>
          <w:lang w:eastAsia="es-MX"/>
        </w:rPr>
        <w:lastRenderedPageBreak/>
        <w:drawing>
          <wp:anchor distT="0" distB="0" distL="114300" distR="114300" simplePos="0" relativeHeight="251679744" behindDoc="0" locked="0" layoutInCell="1" allowOverlap="1" wp14:anchorId="1A258BA3" wp14:editId="04A74574">
            <wp:simplePos x="0" y="0"/>
            <wp:positionH relativeFrom="page">
              <wp:align>center</wp:align>
            </wp:positionH>
            <wp:positionV relativeFrom="paragraph">
              <wp:posOffset>3890010</wp:posOffset>
            </wp:positionV>
            <wp:extent cx="5756275" cy="3440430"/>
            <wp:effectExtent l="19050" t="19050" r="15875" b="26670"/>
            <wp:wrapThrough wrapText="bothSides">
              <wp:wrapPolygon edited="0">
                <wp:start x="-71" y="-120"/>
                <wp:lineTo x="-71" y="21648"/>
                <wp:lineTo x="21588" y="21648"/>
                <wp:lineTo x="21588" y="-120"/>
                <wp:lineTo x="-71" y="-120"/>
              </wp:wrapPolygon>
            </wp:wrapThrough>
            <wp:docPr id="3151026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6275" cy="34404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05E08" w:rsidRPr="002E4BB8">
        <w:rPr>
          <w:rFonts w:ascii="Palatino Linotype" w:hAnsi="Palatino Linotype" w:cs="Arial"/>
          <w:noProof/>
          <w:color w:val="000000"/>
          <w:sz w:val="24"/>
          <w:lang w:eastAsia="es-MX"/>
        </w:rPr>
        <w:drawing>
          <wp:anchor distT="0" distB="0" distL="114300" distR="114300" simplePos="0" relativeHeight="251678720" behindDoc="0" locked="0" layoutInCell="1" allowOverlap="1" wp14:anchorId="03D61BD1" wp14:editId="31A43C3A">
            <wp:simplePos x="0" y="0"/>
            <wp:positionH relativeFrom="page">
              <wp:align>center</wp:align>
            </wp:positionH>
            <wp:positionV relativeFrom="paragraph">
              <wp:posOffset>19197</wp:posOffset>
            </wp:positionV>
            <wp:extent cx="5756275" cy="3450590"/>
            <wp:effectExtent l="19050" t="19050" r="15875" b="16510"/>
            <wp:wrapThrough wrapText="bothSides">
              <wp:wrapPolygon edited="0">
                <wp:start x="-71" y="-119"/>
                <wp:lineTo x="-71" y="21584"/>
                <wp:lineTo x="21588" y="21584"/>
                <wp:lineTo x="21588" y="-119"/>
                <wp:lineTo x="-71" y="-119"/>
              </wp:wrapPolygon>
            </wp:wrapThrough>
            <wp:docPr id="5292217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6275" cy="3450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EBB6EE6" w14:textId="64220663" w:rsidR="00795B6A" w:rsidRPr="002E4BB8" w:rsidRDefault="00354B41" w:rsidP="00354B41">
      <w:pPr>
        <w:spacing w:after="240" w:line="360" w:lineRule="auto"/>
        <w:jc w:val="both"/>
        <w:rPr>
          <w:rFonts w:ascii="Palatino Linotype" w:hAnsi="Palatino Linotype" w:cs="Arial"/>
          <w:color w:val="000000"/>
          <w:sz w:val="24"/>
          <w:lang w:val="es-ES_tradnl"/>
        </w:rPr>
      </w:pPr>
      <w:r w:rsidRPr="002E4BB8">
        <w:rPr>
          <w:rFonts w:ascii="Palatino Linotype" w:hAnsi="Palatino Linotype" w:cs="Arial"/>
          <w:color w:val="000000"/>
          <w:sz w:val="24"/>
          <w:lang w:val="es-ES_tradnl"/>
        </w:rPr>
        <w:lastRenderedPageBreak/>
        <w:t xml:space="preserve">Una vez sentado lo anterior, como se mencionó en el antecedente segundo, </w:t>
      </w:r>
      <w:r w:rsidRPr="002E4BB8">
        <w:rPr>
          <w:rFonts w:ascii="Palatino Linotype" w:hAnsi="Palatino Linotype" w:cs="Arial"/>
          <w:b/>
          <w:color w:val="000000"/>
          <w:sz w:val="24"/>
          <w:lang w:val="es-ES_tradnl"/>
        </w:rPr>
        <w:t xml:space="preserve">El Sujeto Obligado </w:t>
      </w:r>
      <w:r w:rsidRPr="002E4BB8">
        <w:rPr>
          <w:rFonts w:ascii="Palatino Linotype" w:hAnsi="Palatino Linotype" w:cs="Arial"/>
          <w:color w:val="000000"/>
          <w:sz w:val="24"/>
          <w:lang w:val="es-ES_tradnl"/>
        </w:rPr>
        <w:t xml:space="preserve">en fecha </w:t>
      </w:r>
      <w:r w:rsidR="003F7D93" w:rsidRPr="002E4BB8">
        <w:rPr>
          <w:rFonts w:ascii="Palatino Linotype" w:hAnsi="Palatino Linotype" w:cs="Arial"/>
          <w:b/>
          <w:bCs/>
          <w:color w:val="000000"/>
          <w:sz w:val="24"/>
          <w:lang w:val="es-ES_tradnl"/>
        </w:rPr>
        <w:t xml:space="preserve">veintiuno de marzo de dos mil veinticuatro, </w:t>
      </w:r>
      <w:r w:rsidR="003F7D93" w:rsidRPr="002E4BB8">
        <w:rPr>
          <w:rFonts w:ascii="Palatino Linotype" w:hAnsi="Palatino Linotype" w:cs="Arial"/>
          <w:color w:val="000000"/>
          <w:sz w:val="24"/>
          <w:lang w:val="es-ES_tradnl"/>
        </w:rPr>
        <w:t xml:space="preserve">rindió la respuesta referida en el antecedente segundo, adjuntando para tal efecto lo siguiente: </w:t>
      </w:r>
    </w:p>
    <w:p w14:paraId="7B4A2C30" w14:textId="5E525DD2" w:rsidR="00CC0270" w:rsidRPr="002E4BB8" w:rsidRDefault="003F7D93" w:rsidP="007C51D7">
      <w:pPr>
        <w:pStyle w:val="Prrafodelista"/>
        <w:numPr>
          <w:ilvl w:val="0"/>
          <w:numId w:val="11"/>
        </w:numPr>
        <w:spacing w:after="240" w:line="360" w:lineRule="auto"/>
        <w:jc w:val="both"/>
        <w:rPr>
          <w:rFonts w:ascii="Palatino Linotype" w:hAnsi="Palatino Linotype" w:cs="Arial"/>
          <w:color w:val="000000"/>
          <w:lang w:val="es-ES_tradnl"/>
        </w:rPr>
      </w:pPr>
      <w:r w:rsidRPr="002E4BB8">
        <w:rPr>
          <w:rFonts w:ascii="Palatino Linotype" w:hAnsi="Palatino Linotype" w:cs="Arial"/>
          <w:color w:val="000000"/>
          <w:lang w:val="es-ES_tradnl"/>
        </w:rPr>
        <w:t>“</w:t>
      </w:r>
      <w:r w:rsidR="00CC0270" w:rsidRPr="002E4BB8">
        <w:rPr>
          <w:rFonts w:ascii="Palatino Linotype" w:hAnsi="Palatino Linotype" w:cs="Arial"/>
          <w:b/>
          <w:bCs/>
        </w:rPr>
        <w:t>anexo Teso.zip”</w:t>
      </w:r>
      <w:r w:rsidR="00AD5957" w:rsidRPr="002E4BB8">
        <w:rPr>
          <w:rFonts w:ascii="Palatino Linotype" w:hAnsi="Palatino Linotype" w:cs="Arial"/>
          <w:b/>
          <w:bCs/>
        </w:rPr>
        <w:t xml:space="preserve">: </w:t>
      </w:r>
      <w:r w:rsidR="00AD5957" w:rsidRPr="002E4BB8">
        <w:rPr>
          <w:rFonts w:ascii="Palatino Linotype" w:hAnsi="Palatino Linotype" w:cs="Arial"/>
        </w:rPr>
        <w:t>Compila los siguientes documentos:</w:t>
      </w:r>
    </w:p>
    <w:p w14:paraId="5160537E" w14:textId="25E2041B" w:rsidR="00AD5957" w:rsidRPr="002E4BB8" w:rsidRDefault="00AD5957" w:rsidP="007C51D7">
      <w:pPr>
        <w:pStyle w:val="Prrafodelista"/>
        <w:numPr>
          <w:ilvl w:val="0"/>
          <w:numId w:val="14"/>
        </w:numPr>
        <w:spacing w:after="240" w:line="360" w:lineRule="auto"/>
        <w:jc w:val="both"/>
        <w:rPr>
          <w:rFonts w:ascii="Palatino Linotype" w:hAnsi="Palatino Linotype" w:cs="Arial"/>
          <w:b/>
          <w:bCs/>
          <w:color w:val="000000"/>
          <w:lang w:val="es-ES_tradnl"/>
        </w:rPr>
      </w:pPr>
      <w:r w:rsidRPr="002E4BB8">
        <w:rPr>
          <w:rFonts w:ascii="Palatino Linotype" w:hAnsi="Palatino Linotype" w:cs="Arial"/>
          <w:b/>
          <w:bCs/>
          <w:color w:val="000000"/>
          <w:lang w:val="es-ES_tradnl"/>
        </w:rPr>
        <w:t xml:space="preserve">“1ERA QNC ABR 23.pdf”: </w:t>
      </w:r>
      <w:r w:rsidR="00DA3B31" w:rsidRPr="002E4BB8">
        <w:rPr>
          <w:rFonts w:ascii="Palatino Linotype" w:hAnsi="Palatino Linotype" w:cs="Arial"/>
          <w:color w:val="000000"/>
          <w:lang w:val="es-ES_tradnl"/>
        </w:rPr>
        <w:t>D</w:t>
      </w:r>
      <w:r w:rsidRPr="002E4BB8">
        <w:rPr>
          <w:rFonts w:ascii="Palatino Linotype" w:hAnsi="Palatino Linotype" w:cs="Arial"/>
          <w:color w:val="000000"/>
          <w:lang w:val="es-ES_tradnl"/>
        </w:rPr>
        <w:t xml:space="preserve">ocumento ad hoc relativo a nómina de la primera quincena de abril de dos mil veintitrés, refleja apellidos, nombre y sueldo neto. </w:t>
      </w:r>
    </w:p>
    <w:p w14:paraId="309421D0" w14:textId="31C6AE79" w:rsidR="00AD5957" w:rsidRPr="002E4BB8" w:rsidRDefault="00AD5957" w:rsidP="007C51D7">
      <w:pPr>
        <w:pStyle w:val="Prrafodelista"/>
        <w:numPr>
          <w:ilvl w:val="0"/>
          <w:numId w:val="14"/>
        </w:numPr>
        <w:spacing w:after="240" w:line="360" w:lineRule="auto"/>
        <w:jc w:val="both"/>
        <w:rPr>
          <w:rFonts w:ascii="Palatino Linotype" w:hAnsi="Palatino Linotype" w:cs="Arial"/>
          <w:b/>
          <w:bCs/>
          <w:color w:val="000000"/>
          <w:lang w:val="es-ES_tradnl"/>
        </w:rPr>
      </w:pPr>
      <w:r w:rsidRPr="002E4BB8">
        <w:rPr>
          <w:rFonts w:ascii="Palatino Linotype" w:hAnsi="Palatino Linotype" w:cs="Arial"/>
          <w:b/>
          <w:bCs/>
          <w:color w:val="000000"/>
          <w:lang w:val="es-ES_tradnl"/>
        </w:rPr>
        <w:t xml:space="preserve">“1ERA QNC AGO 23.pdf”: </w:t>
      </w:r>
      <w:r w:rsidR="00DA3B31" w:rsidRPr="002E4BB8">
        <w:rPr>
          <w:rFonts w:ascii="Palatino Linotype" w:hAnsi="Palatino Linotype" w:cs="Arial"/>
          <w:color w:val="000000"/>
          <w:lang w:val="es-ES_tradnl"/>
        </w:rPr>
        <w:t>D</w:t>
      </w:r>
      <w:r w:rsidRPr="002E4BB8">
        <w:rPr>
          <w:rFonts w:ascii="Palatino Linotype" w:hAnsi="Palatino Linotype" w:cs="Arial"/>
          <w:color w:val="000000"/>
          <w:lang w:val="es-ES_tradnl"/>
        </w:rPr>
        <w:t xml:space="preserve">ocumento ad hoc relativo a nómina de la primera quincena de agosto de dos mil veintitrés, refleja apellidos, nombre y sueldo neto. </w:t>
      </w:r>
    </w:p>
    <w:p w14:paraId="03275C0F" w14:textId="34B764BB" w:rsidR="00AD5957" w:rsidRPr="002E4BB8" w:rsidRDefault="00AD5957" w:rsidP="007C51D7">
      <w:pPr>
        <w:pStyle w:val="Prrafodelista"/>
        <w:numPr>
          <w:ilvl w:val="0"/>
          <w:numId w:val="14"/>
        </w:numPr>
        <w:spacing w:after="240" w:line="360" w:lineRule="auto"/>
        <w:jc w:val="both"/>
        <w:rPr>
          <w:rFonts w:ascii="Palatino Linotype" w:hAnsi="Palatino Linotype" w:cs="Arial"/>
          <w:b/>
          <w:bCs/>
          <w:color w:val="000000"/>
          <w:lang w:val="es-ES_tradnl"/>
        </w:rPr>
      </w:pPr>
      <w:r w:rsidRPr="002E4BB8">
        <w:rPr>
          <w:rFonts w:ascii="Palatino Linotype" w:hAnsi="Palatino Linotype" w:cs="Arial"/>
          <w:b/>
          <w:bCs/>
          <w:color w:val="000000"/>
          <w:lang w:val="es-ES_tradnl"/>
        </w:rPr>
        <w:t xml:space="preserve">“1ERA QNC DIC 23.pdf”: </w:t>
      </w:r>
      <w:r w:rsidR="00DA3B31" w:rsidRPr="002E4BB8">
        <w:rPr>
          <w:rFonts w:ascii="Palatino Linotype" w:hAnsi="Palatino Linotype" w:cs="Arial"/>
          <w:color w:val="000000"/>
          <w:lang w:val="es-ES_tradnl"/>
        </w:rPr>
        <w:t>D</w:t>
      </w:r>
      <w:r w:rsidRPr="002E4BB8">
        <w:rPr>
          <w:rFonts w:ascii="Palatino Linotype" w:hAnsi="Palatino Linotype" w:cs="Arial"/>
          <w:color w:val="000000"/>
          <w:lang w:val="es-ES_tradnl"/>
        </w:rPr>
        <w:t xml:space="preserve">ocumento ad hoc relativo a nómina de la primera quincena de diciembre de dos mil veintitrés, refleja nombre completo y sueldo neto. </w:t>
      </w:r>
    </w:p>
    <w:p w14:paraId="202DF485" w14:textId="14121F04" w:rsidR="00AD5957" w:rsidRPr="002E4BB8" w:rsidRDefault="00AD5957" w:rsidP="007C51D7">
      <w:pPr>
        <w:pStyle w:val="Prrafodelista"/>
        <w:numPr>
          <w:ilvl w:val="0"/>
          <w:numId w:val="14"/>
        </w:numPr>
        <w:spacing w:after="240" w:line="360" w:lineRule="auto"/>
        <w:jc w:val="both"/>
        <w:rPr>
          <w:rFonts w:ascii="Palatino Linotype" w:hAnsi="Palatino Linotype" w:cs="Arial"/>
          <w:b/>
          <w:bCs/>
          <w:color w:val="000000"/>
          <w:lang w:val="es-ES_tradnl"/>
        </w:rPr>
      </w:pPr>
      <w:r w:rsidRPr="002E4BB8">
        <w:rPr>
          <w:rFonts w:ascii="Palatino Linotype" w:hAnsi="Palatino Linotype" w:cs="Arial"/>
          <w:b/>
          <w:bCs/>
          <w:color w:val="000000"/>
          <w:lang w:val="es-ES_tradnl"/>
        </w:rPr>
        <w:t xml:space="preserve">“1ERA QNC ENE 23.pdf”: </w:t>
      </w:r>
      <w:r w:rsidR="00DA3B31" w:rsidRPr="002E4BB8">
        <w:rPr>
          <w:rFonts w:ascii="Palatino Linotype" w:hAnsi="Palatino Linotype" w:cs="Arial"/>
          <w:color w:val="000000"/>
          <w:lang w:val="es-ES_tradnl"/>
        </w:rPr>
        <w:t>D</w:t>
      </w:r>
      <w:r w:rsidR="00332E2D" w:rsidRPr="002E4BB8">
        <w:rPr>
          <w:rFonts w:ascii="Palatino Linotype" w:hAnsi="Palatino Linotype" w:cs="Arial"/>
          <w:color w:val="000000"/>
          <w:lang w:val="es-ES_tradnl"/>
        </w:rPr>
        <w:t xml:space="preserve">ocumento ad hoc relativo a nómina de la primera quincena de enero de dos mil veintitrés, refleja nombre completo y sueldo neto. </w:t>
      </w:r>
    </w:p>
    <w:p w14:paraId="4729486E" w14:textId="46CEF09C" w:rsidR="00AD5957" w:rsidRPr="002E4BB8" w:rsidRDefault="00332E2D" w:rsidP="007C51D7">
      <w:pPr>
        <w:pStyle w:val="Prrafodelista"/>
        <w:numPr>
          <w:ilvl w:val="0"/>
          <w:numId w:val="14"/>
        </w:numPr>
        <w:spacing w:after="240" w:line="360" w:lineRule="auto"/>
        <w:jc w:val="both"/>
        <w:rPr>
          <w:rFonts w:ascii="Palatino Linotype" w:hAnsi="Palatino Linotype" w:cs="Arial"/>
          <w:b/>
          <w:bCs/>
          <w:color w:val="000000"/>
          <w:lang w:val="es-ES_tradnl"/>
        </w:rPr>
      </w:pPr>
      <w:r w:rsidRPr="002E4BB8">
        <w:rPr>
          <w:rFonts w:ascii="Palatino Linotype" w:hAnsi="Palatino Linotype" w:cs="Arial"/>
          <w:b/>
          <w:bCs/>
          <w:color w:val="000000"/>
          <w:lang w:val="es-ES_tradnl"/>
        </w:rPr>
        <w:t>“</w:t>
      </w:r>
      <w:r w:rsidR="00AD5957" w:rsidRPr="002E4BB8">
        <w:rPr>
          <w:rFonts w:ascii="Palatino Linotype" w:hAnsi="Palatino Linotype" w:cs="Arial"/>
          <w:b/>
          <w:bCs/>
          <w:color w:val="000000"/>
          <w:lang w:val="es-ES_tradnl"/>
        </w:rPr>
        <w:t>1ERA QNC ENE 24.pdf</w:t>
      </w:r>
      <w:r w:rsidRPr="002E4BB8">
        <w:rPr>
          <w:rFonts w:ascii="Palatino Linotype" w:hAnsi="Palatino Linotype" w:cs="Arial"/>
          <w:b/>
          <w:bCs/>
          <w:color w:val="000000"/>
          <w:lang w:val="es-ES_tradnl"/>
        </w:rPr>
        <w:t xml:space="preserve">”: </w:t>
      </w:r>
      <w:r w:rsidR="00DA3B31" w:rsidRPr="002E4BB8">
        <w:rPr>
          <w:rFonts w:ascii="Palatino Linotype" w:hAnsi="Palatino Linotype" w:cs="Arial"/>
          <w:color w:val="000000"/>
          <w:lang w:val="es-ES_tradnl"/>
        </w:rPr>
        <w:t>D</w:t>
      </w:r>
      <w:r w:rsidRPr="002E4BB8">
        <w:rPr>
          <w:rFonts w:ascii="Palatino Linotype" w:hAnsi="Palatino Linotype" w:cs="Arial"/>
          <w:color w:val="000000"/>
          <w:lang w:val="es-ES_tradnl"/>
        </w:rPr>
        <w:t xml:space="preserve">ocumento ad hoc relativo a nómina de la primera quincena de enero de dos mil veinticuatro, refleja nombre completo y sueldo neto. </w:t>
      </w:r>
    </w:p>
    <w:p w14:paraId="2F1A4DB3" w14:textId="73535266" w:rsidR="00AD5957" w:rsidRPr="002E4BB8" w:rsidRDefault="00332E2D" w:rsidP="007C51D7">
      <w:pPr>
        <w:pStyle w:val="Prrafodelista"/>
        <w:numPr>
          <w:ilvl w:val="0"/>
          <w:numId w:val="14"/>
        </w:numPr>
        <w:spacing w:after="240" w:line="360" w:lineRule="auto"/>
        <w:jc w:val="both"/>
        <w:rPr>
          <w:rFonts w:ascii="Palatino Linotype" w:hAnsi="Palatino Linotype" w:cs="Arial"/>
          <w:b/>
          <w:bCs/>
          <w:color w:val="000000"/>
          <w:lang w:val="es-ES_tradnl"/>
        </w:rPr>
      </w:pPr>
      <w:r w:rsidRPr="002E4BB8">
        <w:rPr>
          <w:rFonts w:ascii="Palatino Linotype" w:hAnsi="Palatino Linotype" w:cs="Arial"/>
          <w:b/>
          <w:bCs/>
          <w:color w:val="000000"/>
          <w:lang w:val="es-ES_tradnl"/>
        </w:rPr>
        <w:lastRenderedPageBreak/>
        <w:t>“</w:t>
      </w:r>
      <w:r w:rsidR="00AD5957" w:rsidRPr="002E4BB8">
        <w:rPr>
          <w:rFonts w:ascii="Palatino Linotype" w:hAnsi="Palatino Linotype" w:cs="Arial"/>
          <w:b/>
          <w:bCs/>
          <w:color w:val="000000"/>
          <w:lang w:val="es-ES_tradnl"/>
        </w:rPr>
        <w:t>1ERA QNC FEB 23.pdf</w:t>
      </w:r>
      <w:r w:rsidRPr="002E4BB8">
        <w:rPr>
          <w:rFonts w:ascii="Palatino Linotype" w:hAnsi="Palatino Linotype" w:cs="Arial"/>
          <w:b/>
          <w:bCs/>
          <w:color w:val="000000"/>
          <w:lang w:val="es-ES_tradnl"/>
        </w:rPr>
        <w:t xml:space="preserve">”: </w:t>
      </w:r>
      <w:r w:rsidR="00DA3B31" w:rsidRPr="002E4BB8">
        <w:rPr>
          <w:rFonts w:ascii="Palatino Linotype" w:hAnsi="Palatino Linotype" w:cs="Arial"/>
          <w:color w:val="000000"/>
          <w:lang w:val="es-ES_tradnl"/>
        </w:rPr>
        <w:t>D</w:t>
      </w:r>
      <w:r w:rsidRPr="002E4BB8">
        <w:rPr>
          <w:rFonts w:ascii="Palatino Linotype" w:hAnsi="Palatino Linotype" w:cs="Arial"/>
          <w:color w:val="000000"/>
          <w:lang w:val="es-ES_tradnl"/>
        </w:rPr>
        <w:t xml:space="preserve">ocumento ad hoc relativo a nómina de la primera quincena de febrero de dos mil veintitrés, refleja nombre completo y sueldo neto. </w:t>
      </w:r>
    </w:p>
    <w:p w14:paraId="6DCBF243" w14:textId="4AD1D547" w:rsidR="00AD5957" w:rsidRPr="002E4BB8" w:rsidRDefault="00332E2D" w:rsidP="007C51D7">
      <w:pPr>
        <w:pStyle w:val="Prrafodelista"/>
        <w:numPr>
          <w:ilvl w:val="0"/>
          <w:numId w:val="14"/>
        </w:numPr>
        <w:spacing w:after="240" w:line="360" w:lineRule="auto"/>
        <w:jc w:val="both"/>
        <w:rPr>
          <w:rFonts w:ascii="Palatino Linotype" w:hAnsi="Palatino Linotype" w:cs="Arial"/>
          <w:b/>
          <w:bCs/>
          <w:color w:val="000000"/>
          <w:lang w:val="es-ES_tradnl"/>
        </w:rPr>
      </w:pPr>
      <w:r w:rsidRPr="002E4BB8">
        <w:rPr>
          <w:rFonts w:ascii="Palatino Linotype" w:hAnsi="Palatino Linotype" w:cs="Arial"/>
          <w:b/>
          <w:bCs/>
          <w:color w:val="000000"/>
          <w:lang w:val="es-ES_tradnl"/>
        </w:rPr>
        <w:t>“</w:t>
      </w:r>
      <w:r w:rsidR="00AD5957" w:rsidRPr="002E4BB8">
        <w:rPr>
          <w:rFonts w:ascii="Palatino Linotype" w:hAnsi="Palatino Linotype" w:cs="Arial"/>
          <w:b/>
          <w:bCs/>
          <w:color w:val="000000"/>
          <w:lang w:val="es-ES_tradnl"/>
        </w:rPr>
        <w:t>1ERA QNC FEB 24.pdf</w:t>
      </w:r>
      <w:r w:rsidRPr="002E4BB8">
        <w:rPr>
          <w:rFonts w:ascii="Palatino Linotype" w:hAnsi="Palatino Linotype" w:cs="Arial"/>
          <w:b/>
          <w:bCs/>
          <w:color w:val="000000"/>
          <w:lang w:val="es-ES_tradnl"/>
        </w:rPr>
        <w:t xml:space="preserve">”: </w:t>
      </w:r>
      <w:r w:rsidR="00DA3B31" w:rsidRPr="002E4BB8">
        <w:rPr>
          <w:rFonts w:ascii="Palatino Linotype" w:hAnsi="Palatino Linotype" w:cs="Arial"/>
          <w:color w:val="000000"/>
          <w:lang w:val="es-ES_tradnl"/>
        </w:rPr>
        <w:t>D</w:t>
      </w:r>
      <w:r w:rsidRPr="002E4BB8">
        <w:rPr>
          <w:rFonts w:ascii="Palatino Linotype" w:hAnsi="Palatino Linotype" w:cs="Arial"/>
          <w:color w:val="000000"/>
          <w:lang w:val="es-ES_tradnl"/>
        </w:rPr>
        <w:t xml:space="preserve">ocumento ad hoc relativo a nómina de la primera quincena de febrero de dos mil veinticuatro, refleja nombre completo y sueldo neto. </w:t>
      </w:r>
    </w:p>
    <w:p w14:paraId="03F38AA0" w14:textId="0DA06D3A" w:rsidR="00AD5957" w:rsidRPr="002E4BB8" w:rsidRDefault="00332E2D" w:rsidP="007C51D7">
      <w:pPr>
        <w:pStyle w:val="Prrafodelista"/>
        <w:numPr>
          <w:ilvl w:val="0"/>
          <w:numId w:val="14"/>
        </w:numPr>
        <w:spacing w:after="240" w:line="360" w:lineRule="auto"/>
        <w:jc w:val="both"/>
        <w:rPr>
          <w:rFonts w:ascii="Palatino Linotype" w:hAnsi="Palatino Linotype" w:cs="Arial"/>
          <w:b/>
          <w:bCs/>
          <w:color w:val="000000"/>
          <w:lang w:val="es-ES_tradnl"/>
        </w:rPr>
      </w:pPr>
      <w:r w:rsidRPr="002E4BB8">
        <w:rPr>
          <w:rFonts w:ascii="Palatino Linotype" w:hAnsi="Palatino Linotype" w:cs="Arial"/>
          <w:b/>
          <w:bCs/>
          <w:color w:val="000000"/>
          <w:lang w:val="es-ES_tradnl"/>
        </w:rPr>
        <w:t>“</w:t>
      </w:r>
      <w:r w:rsidR="00AD5957" w:rsidRPr="002E4BB8">
        <w:rPr>
          <w:rFonts w:ascii="Palatino Linotype" w:hAnsi="Palatino Linotype" w:cs="Arial"/>
          <w:b/>
          <w:bCs/>
          <w:color w:val="000000"/>
          <w:lang w:val="es-ES_tradnl"/>
        </w:rPr>
        <w:t>1ERA QNC JUL 23.pdf</w:t>
      </w:r>
      <w:r w:rsidRPr="002E4BB8">
        <w:rPr>
          <w:rFonts w:ascii="Palatino Linotype" w:hAnsi="Palatino Linotype" w:cs="Arial"/>
          <w:b/>
          <w:bCs/>
          <w:color w:val="000000"/>
          <w:lang w:val="es-ES_tradnl"/>
        </w:rPr>
        <w:t xml:space="preserve">”: </w:t>
      </w:r>
      <w:r w:rsidR="00DA3B31" w:rsidRPr="002E4BB8">
        <w:rPr>
          <w:rFonts w:ascii="Palatino Linotype" w:hAnsi="Palatino Linotype" w:cs="Arial"/>
          <w:color w:val="000000"/>
          <w:lang w:val="es-ES_tradnl"/>
        </w:rPr>
        <w:t>D</w:t>
      </w:r>
      <w:r w:rsidRPr="002E4BB8">
        <w:rPr>
          <w:rFonts w:ascii="Palatino Linotype" w:hAnsi="Palatino Linotype" w:cs="Arial"/>
          <w:color w:val="000000"/>
          <w:lang w:val="es-ES_tradnl"/>
        </w:rPr>
        <w:t xml:space="preserve">ocumento ad hoc relativo a nómina de la primera quincena de julio de dos mil veintitrés, refleja nombre completo y sueldo neto. </w:t>
      </w:r>
    </w:p>
    <w:p w14:paraId="333B3754" w14:textId="6FD76126" w:rsidR="00AD5957" w:rsidRPr="002E4BB8" w:rsidRDefault="00332E2D" w:rsidP="007C51D7">
      <w:pPr>
        <w:pStyle w:val="Prrafodelista"/>
        <w:numPr>
          <w:ilvl w:val="0"/>
          <w:numId w:val="14"/>
        </w:numPr>
        <w:spacing w:after="240" w:line="360" w:lineRule="auto"/>
        <w:jc w:val="both"/>
        <w:rPr>
          <w:rFonts w:ascii="Palatino Linotype" w:hAnsi="Palatino Linotype" w:cs="Arial"/>
          <w:b/>
          <w:bCs/>
          <w:color w:val="000000"/>
          <w:lang w:val="es-ES_tradnl"/>
        </w:rPr>
      </w:pPr>
      <w:r w:rsidRPr="002E4BB8">
        <w:rPr>
          <w:rFonts w:ascii="Palatino Linotype" w:hAnsi="Palatino Linotype" w:cs="Arial"/>
          <w:b/>
          <w:bCs/>
          <w:color w:val="000000"/>
          <w:lang w:val="es-ES_tradnl"/>
        </w:rPr>
        <w:t>“</w:t>
      </w:r>
      <w:r w:rsidR="00AD5957" w:rsidRPr="002E4BB8">
        <w:rPr>
          <w:rFonts w:ascii="Palatino Linotype" w:hAnsi="Palatino Linotype" w:cs="Arial"/>
          <w:b/>
          <w:bCs/>
          <w:color w:val="000000"/>
          <w:lang w:val="es-ES_tradnl"/>
        </w:rPr>
        <w:t>1ERA QNC JUN 23.pdf</w:t>
      </w:r>
      <w:r w:rsidRPr="002E4BB8">
        <w:rPr>
          <w:rFonts w:ascii="Palatino Linotype" w:hAnsi="Palatino Linotype" w:cs="Arial"/>
          <w:b/>
          <w:bCs/>
          <w:color w:val="000000"/>
          <w:lang w:val="es-ES_tradnl"/>
        </w:rPr>
        <w:t xml:space="preserve">”: </w:t>
      </w:r>
      <w:r w:rsidR="00DA3B31" w:rsidRPr="002E4BB8">
        <w:rPr>
          <w:rFonts w:ascii="Palatino Linotype" w:hAnsi="Palatino Linotype" w:cs="Arial"/>
          <w:color w:val="000000"/>
          <w:lang w:val="es-ES_tradnl"/>
        </w:rPr>
        <w:t>D</w:t>
      </w:r>
      <w:r w:rsidRPr="002E4BB8">
        <w:rPr>
          <w:rFonts w:ascii="Palatino Linotype" w:hAnsi="Palatino Linotype" w:cs="Arial"/>
          <w:color w:val="000000"/>
          <w:lang w:val="es-ES_tradnl"/>
        </w:rPr>
        <w:t xml:space="preserve">ocumento ad hoc relativo a la primera quincena de junio de dos mil veintitrés, refleja nombre completo y sueldo neto. </w:t>
      </w:r>
    </w:p>
    <w:p w14:paraId="2BEA3A38" w14:textId="6143DC03" w:rsidR="00AD5957" w:rsidRPr="002E4BB8" w:rsidRDefault="00332E2D" w:rsidP="007C51D7">
      <w:pPr>
        <w:pStyle w:val="Prrafodelista"/>
        <w:numPr>
          <w:ilvl w:val="0"/>
          <w:numId w:val="14"/>
        </w:numPr>
        <w:spacing w:after="240" w:line="360" w:lineRule="auto"/>
        <w:jc w:val="both"/>
        <w:rPr>
          <w:rFonts w:ascii="Palatino Linotype" w:hAnsi="Palatino Linotype" w:cs="Arial"/>
          <w:b/>
          <w:bCs/>
          <w:color w:val="000000"/>
          <w:lang w:val="es-ES_tradnl"/>
        </w:rPr>
      </w:pPr>
      <w:r w:rsidRPr="002E4BB8">
        <w:rPr>
          <w:rFonts w:ascii="Palatino Linotype" w:hAnsi="Palatino Linotype" w:cs="Arial"/>
          <w:b/>
          <w:bCs/>
          <w:color w:val="000000"/>
          <w:lang w:val="es-ES_tradnl"/>
        </w:rPr>
        <w:t>“</w:t>
      </w:r>
      <w:r w:rsidR="00AD5957" w:rsidRPr="002E4BB8">
        <w:rPr>
          <w:rFonts w:ascii="Palatino Linotype" w:hAnsi="Palatino Linotype" w:cs="Arial"/>
          <w:b/>
          <w:bCs/>
          <w:color w:val="000000"/>
          <w:lang w:val="es-ES_tradnl"/>
        </w:rPr>
        <w:t>1ERA QNC MAR 23.pdf</w:t>
      </w:r>
      <w:r w:rsidRPr="002E4BB8">
        <w:rPr>
          <w:rFonts w:ascii="Palatino Linotype" w:hAnsi="Palatino Linotype" w:cs="Arial"/>
          <w:b/>
          <w:bCs/>
          <w:color w:val="000000"/>
          <w:lang w:val="es-ES_tradnl"/>
        </w:rPr>
        <w:t xml:space="preserve">”: </w:t>
      </w:r>
      <w:r w:rsidR="00DA3B31" w:rsidRPr="002E4BB8">
        <w:rPr>
          <w:rFonts w:ascii="Palatino Linotype" w:hAnsi="Palatino Linotype" w:cs="Arial"/>
          <w:color w:val="000000"/>
          <w:lang w:val="es-ES_tradnl"/>
        </w:rPr>
        <w:t>D</w:t>
      </w:r>
      <w:r w:rsidRPr="002E4BB8">
        <w:rPr>
          <w:rFonts w:ascii="Palatino Linotype" w:hAnsi="Palatino Linotype" w:cs="Arial"/>
          <w:color w:val="000000"/>
          <w:lang w:val="es-ES_tradnl"/>
        </w:rPr>
        <w:t xml:space="preserve">ocumento ad hoc relativo a la primera quincena de marzo de dos mil veintitrés, refleja nombre completo y sueldo neto. </w:t>
      </w:r>
    </w:p>
    <w:p w14:paraId="056C7D38" w14:textId="1C1BA2E0" w:rsidR="00AD5957" w:rsidRPr="002E4BB8" w:rsidRDefault="00332E2D" w:rsidP="007C51D7">
      <w:pPr>
        <w:pStyle w:val="Prrafodelista"/>
        <w:numPr>
          <w:ilvl w:val="0"/>
          <w:numId w:val="14"/>
        </w:numPr>
        <w:spacing w:after="240" w:line="360" w:lineRule="auto"/>
        <w:jc w:val="both"/>
        <w:rPr>
          <w:rFonts w:ascii="Palatino Linotype" w:hAnsi="Palatino Linotype" w:cs="Arial"/>
          <w:b/>
          <w:bCs/>
          <w:color w:val="000000"/>
          <w:lang w:val="es-MX"/>
        </w:rPr>
      </w:pPr>
      <w:r w:rsidRPr="002E4BB8">
        <w:rPr>
          <w:rFonts w:ascii="Palatino Linotype" w:hAnsi="Palatino Linotype" w:cs="Arial"/>
          <w:b/>
          <w:bCs/>
          <w:color w:val="000000"/>
          <w:lang w:val="es-MX"/>
        </w:rPr>
        <w:t>“</w:t>
      </w:r>
      <w:r w:rsidR="00AD5957" w:rsidRPr="002E4BB8">
        <w:rPr>
          <w:rFonts w:ascii="Palatino Linotype" w:hAnsi="Palatino Linotype" w:cs="Arial"/>
          <w:b/>
          <w:bCs/>
          <w:color w:val="000000"/>
          <w:lang w:val="es-MX"/>
        </w:rPr>
        <w:t>1ERA QNC MAY 23.pdf</w:t>
      </w:r>
      <w:r w:rsidRPr="002E4BB8">
        <w:rPr>
          <w:rFonts w:ascii="Palatino Linotype" w:hAnsi="Palatino Linotype" w:cs="Arial"/>
          <w:b/>
          <w:bCs/>
          <w:color w:val="000000"/>
          <w:lang w:val="es-MX"/>
        </w:rPr>
        <w:t xml:space="preserve">”: </w:t>
      </w:r>
      <w:r w:rsidR="00DA3B31" w:rsidRPr="002E4BB8">
        <w:rPr>
          <w:rFonts w:ascii="Palatino Linotype" w:hAnsi="Palatino Linotype" w:cs="Arial"/>
          <w:color w:val="000000"/>
          <w:lang w:val="es-MX"/>
        </w:rPr>
        <w:t xml:space="preserve">Documento ad hoc relativo a la primera quincena de mayo de dos mil veintitrés, refleja nombre completo y sueldo neto. </w:t>
      </w:r>
    </w:p>
    <w:p w14:paraId="3CD40F96" w14:textId="119456F9" w:rsidR="00AD5957" w:rsidRPr="002E4BB8" w:rsidRDefault="00DA3B31" w:rsidP="007C51D7">
      <w:pPr>
        <w:pStyle w:val="Prrafodelista"/>
        <w:numPr>
          <w:ilvl w:val="0"/>
          <w:numId w:val="14"/>
        </w:numPr>
        <w:spacing w:after="240" w:line="360" w:lineRule="auto"/>
        <w:jc w:val="both"/>
        <w:rPr>
          <w:rFonts w:ascii="Palatino Linotype" w:hAnsi="Palatino Linotype" w:cs="Arial"/>
          <w:b/>
          <w:bCs/>
          <w:color w:val="000000"/>
          <w:lang w:val="es-ES_tradnl"/>
        </w:rPr>
      </w:pPr>
      <w:r w:rsidRPr="002E4BB8">
        <w:rPr>
          <w:rFonts w:ascii="Palatino Linotype" w:hAnsi="Palatino Linotype" w:cs="Arial"/>
          <w:b/>
          <w:bCs/>
          <w:color w:val="000000"/>
          <w:lang w:val="es-ES_tradnl"/>
        </w:rPr>
        <w:t>“</w:t>
      </w:r>
      <w:r w:rsidR="00AD5957" w:rsidRPr="002E4BB8">
        <w:rPr>
          <w:rFonts w:ascii="Palatino Linotype" w:hAnsi="Palatino Linotype" w:cs="Arial"/>
          <w:b/>
          <w:bCs/>
          <w:color w:val="000000"/>
          <w:lang w:val="es-ES_tradnl"/>
        </w:rPr>
        <w:t>1ERA QNC NOV 23.pdf</w:t>
      </w:r>
      <w:r w:rsidRPr="002E4BB8">
        <w:rPr>
          <w:rFonts w:ascii="Palatino Linotype" w:hAnsi="Palatino Linotype" w:cs="Arial"/>
          <w:b/>
          <w:bCs/>
          <w:color w:val="000000"/>
          <w:lang w:val="es-ES_tradnl"/>
        </w:rPr>
        <w:t xml:space="preserve">”: </w:t>
      </w:r>
      <w:r w:rsidRPr="002E4BB8">
        <w:rPr>
          <w:rFonts w:ascii="Palatino Linotype" w:hAnsi="Palatino Linotype" w:cs="Arial"/>
          <w:color w:val="000000"/>
          <w:lang w:val="es-ES_tradnl"/>
        </w:rPr>
        <w:t xml:space="preserve">Documento ad hoc relativo a la primera quincena de noviembre de dos mil veintitrés, refleja nombre completo y sueldo neto. </w:t>
      </w:r>
    </w:p>
    <w:p w14:paraId="67CD107C" w14:textId="10FF2C3C" w:rsidR="00AD5957" w:rsidRPr="002E4BB8" w:rsidRDefault="00DA3B31" w:rsidP="007C51D7">
      <w:pPr>
        <w:pStyle w:val="Prrafodelista"/>
        <w:numPr>
          <w:ilvl w:val="0"/>
          <w:numId w:val="14"/>
        </w:numPr>
        <w:spacing w:after="240" w:line="360" w:lineRule="auto"/>
        <w:jc w:val="both"/>
        <w:rPr>
          <w:rFonts w:ascii="Palatino Linotype" w:hAnsi="Palatino Linotype" w:cs="Arial"/>
          <w:b/>
          <w:bCs/>
          <w:color w:val="000000"/>
          <w:lang w:val="es-MX"/>
        </w:rPr>
      </w:pPr>
      <w:r w:rsidRPr="002E4BB8">
        <w:rPr>
          <w:rFonts w:ascii="Palatino Linotype" w:hAnsi="Palatino Linotype" w:cs="Arial"/>
          <w:b/>
          <w:bCs/>
          <w:color w:val="000000"/>
          <w:lang w:val="es-MX"/>
        </w:rPr>
        <w:lastRenderedPageBreak/>
        <w:t>“</w:t>
      </w:r>
      <w:r w:rsidR="00AD5957" w:rsidRPr="002E4BB8">
        <w:rPr>
          <w:rFonts w:ascii="Palatino Linotype" w:hAnsi="Palatino Linotype" w:cs="Arial"/>
          <w:b/>
          <w:bCs/>
          <w:color w:val="000000"/>
          <w:lang w:val="es-MX"/>
        </w:rPr>
        <w:t>1ERA QNC OCT 23.pdf</w:t>
      </w:r>
      <w:r w:rsidRPr="002E4BB8">
        <w:rPr>
          <w:rFonts w:ascii="Palatino Linotype" w:hAnsi="Palatino Linotype" w:cs="Arial"/>
          <w:b/>
          <w:bCs/>
          <w:color w:val="000000"/>
          <w:lang w:val="es-MX"/>
        </w:rPr>
        <w:t xml:space="preserve">”: </w:t>
      </w:r>
      <w:r w:rsidRPr="002E4BB8">
        <w:rPr>
          <w:rFonts w:ascii="Palatino Linotype" w:hAnsi="Palatino Linotype" w:cs="Arial"/>
          <w:color w:val="000000"/>
          <w:lang w:val="es-MX"/>
        </w:rPr>
        <w:t xml:space="preserve">Documento ad hoc relativo a la primera quincena de octubre de dos mil veintitrés, refleja nombre completo y sueldo neto. </w:t>
      </w:r>
    </w:p>
    <w:p w14:paraId="5ADDD2E2" w14:textId="2D4EA38C" w:rsidR="00AD5957" w:rsidRPr="002E4BB8" w:rsidRDefault="00DA3B31" w:rsidP="007C51D7">
      <w:pPr>
        <w:pStyle w:val="Prrafodelista"/>
        <w:numPr>
          <w:ilvl w:val="0"/>
          <w:numId w:val="14"/>
        </w:numPr>
        <w:spacing w:after="240" w:line="360" w:lineRule="auto"/>
        <w:jc w:val="both"/>
        <w:rPr>
          <w:rFonts w:ascii="Palatino Linotype" w:hAnsi="Palatino Linotype" w:cs="Arial"/>
          <w:b/>
          <w:bCs/>
          <w:color w:val="000000"/>
          <w:lang w:val="es-MX"/>
        </w:rPr>
      </w:pPr>
      <w:r w:rsidRPr="002E4BB8">
        <w:rPr>
          <w:rFonts w:ascii="Palatino Linotype" w:hAnsi="Palatino Linotype" w:cs="Arial"/>
          <w:b/>
          <w:bCs/>
          <w:color w:val="000000"/>
          <w:lang w:val="es-MX"/>
        </w:rPr>
        <w:t>“</w:t>
      </w:r>
      <w:r w:rsidR="00AD5957" w:rsidRPr="002E4BB8">
        <w:rPr>
          <w:rFonts w:ascii="Palatino Linotype" w:hAnsi="Palatino Linotype" w:cs="Arial"/>
          <w:b/>
          <w:bCs/>
          <w:color w:val="000000"/>
          <w:lang w:val="es-MX"/>
        </w:rPr>
        <w:t>1ERA QNC SEP 23.pdf</w:t>
      </w:r>
      <w:r w:rsidRPr="002E4BB8">
        <w:rPr>
          <w:rFonts w:ascii="Palatino Linotype" w:hAnsi="Palatino Linotype" w:cs="Arial"/>
          <w:b/>
          <w:bCs/>
          <w:color w:val="000000"/>
          <w:lang w:val="es-MX"/>
        </w:rPr>
        <w:t xml:space="preserve">”: </w:t>
      </w:r>
      <w:r w:rsidRPr="002E4BB8">
        <w:rPr>
          <w:rFonts w:ascii="Palatino Linotype" w:hAnsi="Palatino Linotype" w:cs="Arial"/>
          <w:color w:val="000000"/>
          <w:lang w:val="es-MX"/>
        </w:rPr>
        <w:t xml:space="preserve">Documento ad hoc relativo a la primera quincena de septiembre de dos mil veintitrés, </w:t>
      </w:r>
      <w:r w:rsidRPr="002E4BB8">
        <w:rPr>
          <w:rFonts w:ascii="Palatino Linotype" w:hAnsi="Palatino Linotype" w:cs="Arial"/>
          <w:color w:val="000000"/>
          <w:lang w:val="es-MX"/>
        </w:rPr>
        <w:tab/>
        <w:t xml:space="preserve">refleja nombre completo y sueldo neto. </w:t>
      </w:r>
    </w:p>
    <w:p w14:paraId="12A541E5" w14:textId="58FDE251" w:rsidR="00AD5957" w:rsidRPr="002E4BB8" w:rsidRDefault="007039B0" w:rsidP="007C51D7">
      <w:pPr>
        <w:pStyle w:val="Prrafodelista"/>
        <w:numPr>
          <w:ilvl w:val="0"/>
          <w:numId w:val="14"/>
        </w:numPr>
        <w:spacing w:after="240" w:line="360" w:lineRule="auto"/>
        <w:jc w:val="both"/>
        <w:rPr>
          <w:rFonts w:ascii="Palatino Linotype" w:hAnsi="Palatino Linotype" w:cs="Arial"/>
          <w:b/>
          <w:bCs/>
          <w:color w:val="000000"/>
          <w:lang w:val="es-ES_tradnl"/>
        </w:rPr>
      </w:pPr>
      <w:r w:rsidRPr="002E4BB8">
        <w:rPr>
          <w:rFonts w:ascii="Palatino Linotype" w:hAnsi="Palatino Linotype" w:cs="Arial"/>
          <w:b/>
          <w:bCs/>
          <w:color w:val="000000"/>
          <w:lang w:val="es-ES_tradnl"/>
        </w:rPr>
        <w:t>“</w:t>
      </w:r>
      <w:r w:rsidR="00AD5957" w:rsidRPr="002E4BB8">
        <w:rPr>
          <w:rFonts w:ascii="Palatino Linotype" w:hAnsi="Palatino Linotype" w:cs="Arial"/>
          <w:b/>
          <w:bCs/>
          <w:color w:val="000000"/>
          <w:lang w:val="es-ES_tradnl"/>
        </w:rPr>
        <w:t>2DA QNC ABR 23.pdf</w:t>
      </w:r>
      <w:r w:rsidRPr="002E4BB8">
        <w:rPr>
          <w:rFonts w:ascii="Palatino Linotype" w:hAnsi="Palatino Linotype" w:cs="Arial"/>
          <w:b/>
          <w:bCs/>
          <w:color w:val="000000"/>
          <w:lang w:val="es-ES_tradnl"/>
        </w:rPr>
        <w:t xml:space="preserve">”: </w:t>
      </w:r>
      <w:r w:rsidRPr="002E4BB8">
        <w:rPr>
          <w:rFonts w:ascii="Palatino Linotype" w:hAnsi="Palatino Linotype" w:cs="Arial"/>
          <w:color w:val="000000"/>
          <w:lang w:val="es-ES_tradnl"/>
        </w:rPr>
        <w:t xml:space="preserve">Documento ad hoc relativo a la segunda quincena de abril de dos mil veintitrés, refleja nombre completo y sueldo neto. </w:t>
      </w:r>
    </w:p>
    <w:p w14:paraId="42BD7EFE" w14:textId="041F313C" w:rsidR="00AD5957" w:rsidRPr="002E4BB8" w:rsidRDefault="007039B0" w:rsidP="007C51D7">
      <w:pPr>
        <w:pStyle w:val="Prrafodelista"/>
        <w:numPr>
          <w:ilvl w:val="0"/>
          <w:numId w:val="14"/>
        </w:numPr>
        <w:spacing w:after="240" w:line="360" w:lineRule="auto"/>
        <w:jc w:val="both"/>
        <w:rPr>
          <w:rFonts w:ascii="Palatino Linotype" w:hAnsi="Palatino Linotype" w:cs="Arial"/>
          <w:b/>
          <w:bCs/>
          <w:color w:val="000000"/>
          <w:lang w:val="es-ES_tradnl"/>
        </w:rPr>
      </w:pPr>
      <w:r w:rsidRPr="002E4BB8">
        <w:rPr>
          <w:rFonts w:ascii="Palatino Linotype" w:hAnsi="Palatino Linotype" w:cs="Arial"/>
          <w:b/>
          <w:bCs/>
          <w:color w:val="000000"/>
          <w:lang w:val="es-ES_tradnl"/>
        </w:rPr>
        <w:t>“</w:t>
      </w:r>
      <w:r w:rsidR="00AD5957" w:rsidRPr="002E4BB8">
        <w:rPr>
          <w:rFonts w:ascii="Palatino Linotype" w:hAnsi="Palatino Linotype" w:cs="Arial"/>
          <w:b/>
          <w:bCs/>
          <w:color w:val="000000"/>
          <w:lang w:val="es-ES_tradnl"/>
        </w:rPr>
        <w:t>2DA QNC AGO 23.pdf</w:t>
      </w:r>
      <w:r w:rsidRPr="002E4BB8">
        <w:rPr>
          <w:rFonts w:ascii="Palatino Linotype" w:hAnsi="Palatino Linotype" w:cs="Arial"/>
          <w:b/>
          <w:bCs/>
          <w:color w:val="000000"/>
          <w:lang w:val="es-ES_tradnl"/>
        </w:rPr>
        <w:t xml:space="preserve">”: </w:t>
      </w:r>
      <w:r w:rsidRPr="002E4BB8">
        <w:rPr>
          <w:rFonts w:ascii="Palatino Linotype" w:hAnsi="Palatino Linotype" w:cs="Arial"/>
          <w:color w:val="000000"/>
          <w:lang w:val="es-ES_tradnl"/>
        </w:rPr>
        <w:t xml:space="preserve">Documento ad hoc relativo a la segunda quincena de agosto de dos mil veintitrés, refleja nombre completo y sueldo neto. </w:t>
      </w:r>
    </w:p>
    <w:p w14:paraId="78BD12B1" w14:textId="235D37A0" w:rsidR="00AD5957" w:rsidRPr="002E4BB8" w:rsidRDefault="007039B0" w:rsidP="007C51D7">
      <w:pPr>
        <w:pStyle w:val="Prrafodelista"/>
        <w:numPr>
          <w:ilvl w:val="0"/>
          <w:numId w:val="14"/>
        </w:numPr>
        <w:spacing w:after="240" w:line="360" w:lineRule="auto"/>
        <w:jc w:val="both"/>
        <w:rPr>
          <w:rFonts w:ascii="Palatino Linotype" w:hAnsi="Palatino Linotype" w:cs="Arial"/>
          <w:b/>
          <w:bCs/>
          <w:color w:val="000000"/>
          <w:lang w:val="es-ES_tradnl"/>
        </w:rPr>
      </w:pPr>
      <w:r w:rsidRPr="002E4BB8">
        <w:rPr>
          <w:rFonts w:ascii="Palatino Linotype" w:hAnsi="Palatino Linotype" w:cs="Arial"/>
          <w:b/>
          <w:bCs/>
          <w:color w:val="000000"/>
          <w:lang w:val="es-ES_tradnl"/>
        </w:rPr>
        <w:t>“</w:t>
      </w:r>
      <w:r w:rsidR="00AD5957" w:rsidRPr="002E4BB8">
        <w:rPr>
          <w:rFonts w:ascii="Palatino Linotype" w:hAnsi="Palatino Linotype" w:cs="Arial"/>
          <w:b/>
          <w:bCs/>
          <w:color w:val="000000"/>
          <w:lang w:val="es-ES_tradnl"/>
        </w:rPr>
        <w:t>2DA QNC DIC 23.pdf</w:t>
      </w:r>
      <w:r w:rsidRPr="002E4BB8">
        <w:rPr>
          <w:rFonts w:ascii="Palatino Linotype" w:hAnsi="Palatino Linotype" w:cs="Arial"/>
          <w:b/>
          <w:bCs/>
          <w:color w:val="000000"/>
          <w:lang w:val="es-ES_tradnl"/>
        </w:rPr>
        <w:t xml:space="preserve">”: </w:t>
      </w:r>
      <w:r w:rsidRPr="002E4BB8">
        <w:rPr>
          <w:rFonts w:ascii="Palatino Linotype" w:hAnsi="Palatino Linotype" w:cs="Arial"/>
          <w:color w:val="000000"/>
          <w:lang w:val="es-ES_tradnl"/>
        </w:rPr>
        <w:t xml:space="preserve">Documento ad hoc relativo a la segunda quincena de diciembre de dos mil veintitrés, refleja nombre completo y sueldo neto. </w:t>
      </w:r>
    </w:p>
    <w:p w14:paraId="4BBFD48A" w14:textId="538CCE4E" w:rsidR="00AD5957" w:rsidRPr="002E4BB8" w:rsidRDefault="007039B0" w:rsidP="007C51D7">
      <w:pPr>
        <w:pStyle w:val="Prrafodelista"/>
        <w:numPr>
          <w:ilvl w:val="0"/>
          <w:numId w:val="14"/>
        </w:numPr>
        <w:spacing w:after="240" w:line="360" w:lineRule="auto"/>
        <w:jc w:val="both"/>
        <w:rPr>
          <w:rFonts w:ascii="Palatino Linotype" w:hAnsi="Palatino Linotype" w:cs="Arial"/>
          <w:b/>
          <w:bCs/>
          <w:color w:val="000000"/>
          <w:lang w:val="es-ES_tradnl"/>
        </w:rPr>
      </w:pPr>
      <w:r w:rsidRPr="002E4BB8">
        <w:rPr>
          <w:rFonts w:ascii="Palatino Linotype" w:hAnsi="Palatino Linotype" w:cs="Arial"/>
          <w:b/>
          <w:bCs/>
          <w:color w:val="000000"/>
          <w:lang w:val="es-ES_tradnl"/>
        </w:rPr>
        <w:t>“</w:t>
      </w:r>
      <w:r w:rsidR="00AD5957" w:rsidRPr="002E4BB8">
        <w:rPr>
          <w:rFonts w:ascii="Palatino Linotype" w:hAnsi="Palatino Linotype" w:cs="Arial"/>
          <w:b/>
          <w:bCs/>
          <w:color w:val="000000"/>
          <w:lang w:val="es-ES_tradnl"/>
        </w:rPr>
        <w:t>2DA QNC ENE 23.pdf</w:t>
      </w:r>
      <w:r w:rsidRPr="002E4BB8">
        <w:rPr>
          <w:rFonts w:ascii="Palatino Linotype" w:hAnsi="Palatino Linotype" w:cs="Arial"/>
          <w:b/>
          <w:bCs/>
          <w:color w:val="000000"/>
          <w:lang w:val="es-ES_tradnl"/>
        </w:rPr>
        <w:t xml:space="preserve">”: </w:t>
      </w:r>
      <w:r w:rsidRPr="002E4BB8">
        <w:rPr>
          <w:rFonts w:ascii="Palatino Linotype" w:hAnsi="Palatino Linotype" w:cs="Arial"/>
          <w:color w:val="000000"/>
          <w:lang w:val="es-ES_tradnl"/>
        </w:rPr>
        <w:t xml:space="preserve">Documento ad hoc relativo a la segunda quincena de enero de dos mil veintitrés, refleja nombre completo y sueldo neto. </w:t>
      </w:r>
    </w:p>
    <w:p w14:paraId="4724E4E2" w14:textId="521325EE" w:rsidR="00AD5957" w:rsidRPr="002E4BB8" w:rsidRDefault="007039B0" w:rsidP="007C51D7">
      <w:pPr>
        <w:pStyle w:val="Prrafodelista"/>
        <w:numPr>
          <w:ilvl w:val="0"/>
          <w:numId w:val="14"/>
        </w:numPr>
        <w:spacing w:after="240" w:line="360" w:lineRule="auto"/>
        <w:jc w:val="both"/>
        <w:rPr>
          <w:rFonts w:ascii="Palatino Linotype" w:hAnsi="Palatino Linotype" w:cs="Arial"/>
          <w:b/>
          <w:bCs/>
          <w:color w:val="000000"/>
          <w:lang w:val="es-ES_tradnl"/>
        </w:rPr>
      </w:pPr>
      <w:r w:rsidRPr="002E4BB8">
        <w:rPr>
          <w:rFonts w:ascii="Palatino Linotype" w:hAnsi="Palatino Linotype" w:cs="Arial"/>
          <w:b/>
          <w:bCs/>
          <w:color w:val="000000"/>
          <w:lang w:val="es-ES_tradnl"/>
        </w:rPr>
        <w:t>“</w:t>
      </w:r>
      <w:r w:rsidR="00AD5957" w:rsidRPr="002E4BB8">
        <w:rPr>
          <w:rFonts w:ascii="Palatino Linotype" w:hAnsi="Palatino Linotype" w:cs="Arial"/>
          <w:b/>
          <w:bCs/>
          <w:color w:val="000000"/>
          <w:lang w:val="es-ES_tradnl"/>
        </w:rPr>
        <w:t>2DA QNC ENE 24.pdf</w:t>
      </w:r>
      <w:r w:rsidRPr="002E4BB8">
        <w:rPr>
          <w:rFonts w:ascii="Palatino Linotype" w:hAnsi="Palatino Linotype" w:cs="Arial"/>
          <w:b/>
          <w:bCs/>
          <w:color w:val="000000"/>
          <w:lang w:val="es-ES_tradnl"/>
        </w:rPr>
        <w:t xml:space="preserve">”: </w:t>
      </w:r>
      <w:r w:rsidRPr="002E4BB8">
        <w:rPr>
          <w:rFonts w:ascii="Palatino Linotype" w:hAnsi="Palatino Linotype" w:cs="Arial"/>
          <w:color w:val="000000"/>
          <w:lang w:val="es-ES_tradnl"/>
        </w:rPr>
        <w:t xml:space="preserve">Documento ad hoc relativo a la segunda quincena de enero de dos mil veinticuatro, refleja nombre completo y sueldo neto. </w:t>
      </w:r>
    </w:p>
    <w:p w14:paraId="11B8CEB1" w14:textId="32E71EDC" w:rsidR="00AD5957" w:rsidRPr="002E4BB8" w:rsidRDefault="007039B0" w:rsidP="007C51D7">
      <w:pPr>
        <w:pStyle w:val="Prrafodelista"/>
        <w:numPr>
          <w:ilvl w:val="0"/>
          <w:numId w:val="14"/>
        </w:numPr>
        <w:spacing w:after="240" w:line="360" w:lineRule="auto"/>
        <w:jc w:val="both"/>
        <w:rPr>
          <w:rFonts w:ascii="Palatino Linotype" w:hAnsi="Palatino Linotype" w:cs="Arial"/>
          <w:b/>
          <w:bCs/>
          <w:color w:val="000000"/>
          <w:lang w:val="es-ES_tradnl"/>
        </w:rPr>
      </w:pPr>
      <w:r w:rsidRPr="002E4BB8">
        <w:rPr>
          <w:rFonts w:ascii="Palatino Linotype" w:hAnsi="Palatino Linotype" w:cs="Arial"/>
          <w:b/>
          <w:bCs/>
          <w:color w:val="000000"/>
          <w:lang w:val="es-ES_tradnl"/>
        </w:rPr>
        <w:t>“</w:t>
      </w:r>
      <w:r w:rsidR="00AD5957" w:rsidRPr="002E4BB8">
        <w:rPr>
          <w:rFonts w:ascii="Palatino Linotype" w:hAnsi="Palatino Linotype" w:cs="Arial"/>
          <w:b/>
          <w:bCs/>
          <w:color w:val="000000"/>
          <w:lang w:val="es-ES_tradnl"/>
        </w:rPr>
        <w:t>2DA QNC FEB 23.pdf</w:t>
      </w:r>
      <w:r w:rsidRPr="002E4BB8">
        <w:rPr>
          <w:rFonts w:ascii="Palatino Linotype" w:hAnsi="Palatino Linotype" w:cs="Arial"/>
          <w:b/>
          <w:bCs/>
          <w:color w:val="000000"/>
          <w:lang w:val="es-ES_tradnl"/>
        </w:rPr>
        <w:t xml:space="preserve">”: </w:t>
      </w:r>
      <w:r w:rsidRPr="002E4BB8">
        <w:rPr>
          <w:rFonts w:ascii="Palatino Linotype" w:hAnsi="Palatino Linotype" w:cs="Arial"/>
          <w:color w:val="000000"/>
          <w:lang w:val="es-ES_tradnl"/>
        </w:rPr>
        <w:t xml:space="preserve">Documento ad hoc relativo a la segunda quincena de febrero de dos mil veintitrés, refleja nombre completo y sueldo neto. </w:t>
      </w:r>
    </w:p>
    <w:p w14:paraId="535F4A93" w14:textId="772B19F9" w:rsidR="00AD5957" w:rsidRPr="002E4BB8" w:rsidRDefault="00611BE8" w:rsidP="007C51D7">
      <w:pPr>
        <w:pStyle w:val="Prrafodelista"/>
        <w:numPr>
          <w:ilvl w:val="0"/>
          <w:numId w:val="14"/>
        </w:numPr>
        <w:spacing w:after="240" w:line="360" w:lineRule="auto"/>
        <w:jc w:val="both"/>
        <w:rPr>
          <w:rFonts w:ascii="Palatino Linotype" w:hAnsi="Palatino Linotype" w:cs="Arial"/>
          <w:b/>
          <w:bCs/>
          <w:color w:val="000000"/>
          <w:lang w:val="es-ES_tradnl"/>
        </w:rPr>
      </w:pPr>
      <w:r w:rsidRPr="002E4BB8">
        <w:rPr>
          <w:rFonts w:ascii="Palatino Linotype" w:hAnsi="Palatino Linotype" w:cs="Arial"/>
          <w:b/>
          <w:bCs/>
          <w:color w:val="000000"/>
          <w:lang w:val="es-ES_tradnl"/>
        </w:rPr>
        <w:t>“</w:t>
      </w:r>
      <w:r w:rsidR="00AD5957" w:rsidRPr="002E4BB8">
        <w:rPr>
          <w:rFonts w:ascii="Palatino Linotype" w:hAnsi="Palatino Linotype" w:cs="Arial"/>
          <w:b/>
          <w:bCs/>
          <w:color w:val="000000"/>
          <w:lang w:val="es-ES_tradnl"/>
        </w:rPr>
        <w:t>2DA QNC FEB 24.pdf</w:t>
      </w:r>
      <w:r w:rsidRPr="002E4BB8">
        <w:rPr>
          <w:rFonts w:ascii="Palatino Linotype" w:hAnsi="Palatino Linotype" w:cs="Arial"/>
          <w:b/>
          <w:bCs/>
          <w:color w:val="000000"/>
          <w:lang w:val="es-ES_tradnl"/>
        </w:rPr>
        <w:t xml:space="preserve">”: </w:t>
      </w:r>
      <w:r w:rsidRPr="002E4BB8">
        <w:rPr>
          <w:rFonts w:ascii="Palatino Linotype" w:hAnsi="Palatino Linotype" w:cs="Arial"/>
          <w:color w:val="000000"/>
          <w:lang w:val="es-ES_tradnl"/>
        </w:rPr>
        <w:t xml:space="preserve">Documento ad hoc relativo a la segunda quincena de febrero de dos mil veinticuatro, refleja nombre completo y sueldo neto. </w:t>
      </w:r>
    </w:p>
    <w:p w14:paraId="12A5F813" w14:textId="6913D7FB" w:rsidR="00AD5957" w:rsidRPr="002E4BB8" w:rsidRDefault="00611BE8" w:rsidP="007C51D7">
      <w:pPr>
        <w:pStyle w:val="Prrafodelista"/>
        <w:numPr>
          <w:ilvl w:val="0"/>
          <w:numId w:val="14"/>
        </w:numPr>
        <w:spacing w:after="240" w:line="360" w:lineRule="auto"/>
        <w:jc w:val="both"/>
        <w:rPr>
          <w:rFonts w:ascii="Palatino Linotype" w:hAnsi="Palatino Linotype" w:cs="Arial"/>
          <w:b/>
          <w:bCs/>
          <w:color w:val="000000"/>
          <w:lang w:val="es-ES_tradnl"/>
        </w:rPr>
      </w:pPr>
      <w:r w:rsidRPr="002E4BB8">
        <w:rPr>
          <w:rFonts w:ascii="Palatino Linotype" w:hAnsi="Palatino Linotype" w:cs="Arial"/>
          <w:b/>
          <w:bCs/>
          <w:color w:val="000000"/>
          <w:lang w:val="es-ES_tradnl"/>
        </w:rPr>
        <w:lastRenderedPageBreak/>
        <w:t>“</w:t>
      </w:r>
      <w:r w:rsidR="00AD5957" w:rsidRPr="002E4BB8">
        <w:rPr>
          <w:rFonts w:ascii="Palatino Linotype" w:hAnsi="Palatino Linotype" w:cs="Arial"/>
          <w:b/>
          <w:bCs/>
          <w:color w:val="000000"/>
          <w:lang w:val="es-ES_tradnl"/>
        </w:rPr>
        <w:t>2DA QNC JUL 23.pdf</w:t>
      </w:r>
      <w:r w:rsidRPr="002E4BB8">
        <w:rPr>
          <w:rFonts w:ascii="Palatino Linotype" w:hAnsi="Palatino Linotype" w:cs="Arial"/>
          <w:b/>
          <w:bCs/>
          <w:color w:val="000000"/>
          <w:lang w:val="es-ES_tradnl"/>
        </w:rPr>
        <w:t xml:space="preserve">”: </w:t>
      </w:r>
      <w:r w:rsidRPr="002E4BB8">
        <w:rPr>
          <w:rFonts w:ascii="Palatino Linotype" w:hAnsi="Palatino Linotype" w:cs="Arial"/>
          <w:color w:val="000000"/>
          <w:lang w:val="es-ES_tradnl"/>
        </w:rPr>
        <w:t xml:space="preserve">Documento ad hoc relativo a la segunda quincena de julio de dos mil veintitrés, refleja nombre completo y sueldo neto. </w:t>
      </w:r>
    </w:p>
    <w:p w14:paraId="087B3C25" w14:textId="2586F55E" w:rsidR="00AD5957" w:rsidRPr="002E4BB8" w:rsidRDefault="00611BE8" w:rsidP="007C51D7">
      <w:pPr>
        <w:pStyle w:val="Prrafodelista"/>
        <w:numPr>
          <w:ilvl w:val="0"/>
          <w:numId w:val="14"/>
        </w:numPr>
        <w:spacing w:after="240" w:line="360" w:lineRule="auto"/>
        <w:jc w:val="both"/>
        <w:rPr>
          <w:rFonts w:ascii="Palatino Linotype" w:hAnsi="Palatino Linotype" w:cs="Arial"/>
          <w:b/>
          <w:bCs/>
          <w:color w:val="000000"/>
          <w:lang w:val="es-ES_tradnl"/>
        </w:rPr>
      </w:pPr>
      <w:r w:rsidRPr="002E4BB8">
        <w:rPr>
          <w:rFonts w:ascii="Palatino Linotype" w:hAnsi="Palatino Linotype" w:cs="Arial"/>
          <w:b/>
          <w:bCs/>
          <w:color w:val="000000"/>
          <w:lang w:val="es-ES_tradnl"/>
        </w:rPr>
        <w:t>“</w:t>
      </w:r>
      <w:r w:rsidR="00AD5957" w:rsidRPr="002E4BB8">
        <w:rPr>
          <w:rFonts w:ascii="Palatino Linotype" w:hAnsi="Palatino Linotype" w:cs="Arial"/>
          <w:b/>
          <w:bCs/>
          <w:color w:val="000000"/>
          <w:lang w:val="es-ES_tradnl"/>
        </w:rPr>
        <w:t>2DA QNC JUN 23.pdf</w:t>
      </w:r>
      <w:r w:rsidRPr="002E4BB8">
        <w:rPr>
          <w:rFonts w:ascii="Palatino Linotype" w:hAnsi="Palatino Linotype" w:cs="Arial"/>
          <w:b/>
          <w:bCs/>
          <w:color w:val="000000"/>
          <w:lang w:val="es-ES_tradnl"/>
        </w:rPr>
        <w:t xml:space="preserve">”: </w:t>
      </w:r>
      <w:r w:rsidRPr="002E4BB8">
        <w:rPr>
          <w:rFonts w:ascii="Palatino Linotype" w:hAnsi="Palatino Linotype" w:cs="Arial"/>
          <w:color w:val="000000"/>
          <w:lang w:val="es-ES_tradnl"/>
        </w:rPr>
        <w:t xml:space="preserve">Documento ad hoc relativo a la segunda quincena de junio de dos mil veintitrés, refleja nombre completo y sueldo neto. </w:t>
      </w:r>
    </w:p>
    <w:p w14:paraId="1F42BDA3" w14:textId="082E08FF" w:rsidR="00AD5957" w:rsidRPr="002E4BB8" w:rsidRDefault="00611BE8" w:rsidP="007C51D7">
      <w:pPr>
        <w:pStyle w:val="Prrafodelista"/>
        <w:numPr>
          <w:ilvl w:val="0"/>
          <w:numId w:val="14"/>
        </w:numPr>
        <w:spacing w:after="240" w:line="360" w:lineRule="auto"/>
        <w:jc w:val="both"/>
        <w:rPr>
          <w:rFonts w:ascii="Palatino Linotype" w:hAnsi="Palatino Linotype" w:cs="Arial"/>
          <w:b/>
          <w:bCs/>
          <w:color w:val="000000"/>
          <w:lang w:val="es-ES_tradnl"/>
        </w:rPr>
      </w:pPr>
      <w:r w:rsidRPr="002E4BB8">
        <w:rPr>
          <w:rFonts w:ascii="Palatino Linotype" w:hAnsi="Palatino Linotype" w:cs="Arial"/>
          <w:b/>
          <w:bCs/>
          <w:color w:val="000000"/>
          <w:lang w:val="es-ES_tradnl"/>
        </w:rPr>
        <w:t>“</w:t>
      </w:r>
      <w:r w:rsidR="00AD5957" w:rsidRPr="002E4BB8">
        <w:rPr>
          <w:rFonts w:ascii="Palatino Linotype" w:hAnsi="Palatino Linotype" w:cs="Arial"/>
          <w:b/>
          <w:bCs/>
          <w:color w:val="000000"/>
          <w:lang w:val="es-ES_tradnl"/>
        </w:rPr>
        <w:t>2DA QNC MAR 23.pdf</w:t>
      </w:r>
      <w:r w:rsidRPr="002E4BB8">
        <w:rPr>
          <w:rFonts w:ascii="Palatino Linotype" w:hAnsi="Palatino Linotype" w:cs="Arial"/>
          <w:b/>
          <w:bCs/>
          <w:color w:val="000000"/>
          <w:lang w:val="es-ES_tradnl"/>
        </w:rPr>
        <w:t xml:space="preserve">”: </w:t>
      </w:r>
      <w:r w:rsidRPr="002E4BB8">
        <w:rPr>
          <w:rFonts w:ascii="Palatino Linotype" w:hAnsi="Palatino Linotype" w:cs="Arial"/>
          <w:color w:val="000000"/>
          <w:lang w:val="es-ES_tradnl"/>
        </w:rPr>
        <w:t xml:space="preserve">Documento ad hoc relativo a la segunda quincena de marzo de dos mil veintitrés, refleja nombre completo y sueldo neto. </w:t>
      </w:r>
    </w:p>
    <w:p w14:paraId="0D6CCDBD" w14:textId="1957B7E0" w:rsidR="00AD5957" w:rsidRPr="002E4BB8" w:rsidRDefault="00611BE8" w:rsidP="007C51D7">
      <w:pPr>
        <w:pStyle w:val="Prrafodelista"/>
        <w:numPr>
          <w:ilvl w:val="0"/>
          <w:numId w:val="14"/>
        </w:numPr>
        <w:spacing w:after="240" w:line="360" w:lineRule="auto"/>
        <w:jc w:val="both"/>
        <w:rPr>
          <w:rFonts w:ascii="Palatino Linotype" w:hAnsi="Palatino Linotype" w:cs="Arial"/>
          <w:b/>
          <w:bCs/>
          <w:color w:val="000000"/>
          <w:lang w:val="es-MX"/>
        </w:rPr>
      </w:pPr>
      <w:r w:rsidRPr="002E4BB8">
        <w:rPr>
          <w:rFonts w:ascii="Palatino Linotype" w:hAnsi="Palatino Linotype" w:cs="Arial"/>
          <w:b/>
          <w:bCs/>
          <w:color w:val="000000"/>
          <w:lang w:val="es-MX"/>
        </w:rPr>
        <w:t>“</w:t>
      </w:r>
      <w:r w:rsidR="00AD5957" w:rsidRPr="002E4BB8">
        <w:rPr>
          <w:rFonts w:ascii="Palatino Linotype" w:hAnsi="Palatino Linotype" w:cs="Arial"/>
          <w:b/>
          <w:bCs/>
          <w:color w:val="000000"/>
          <w:lang w:val="es-MX"/>
        </w:rPr>
        <w:t>2DA QNC MAY 23.pdf</w:t>
      </w:r>
      <w:r w:rsidRPr="002E4BB8">
        <w:rPr>
          <w:rFonts w:ascii="Palatino Linotype" w:hAnsi="Palatino Linotype" w:cs="Arial"/>
          <w:b/>
          <w:bCs/>
          <w:color w:val="000000"/>
          <w:lang w:val="es-MX"/>
        </w:rPr>
        <w:t xml:space="preserve">”: </w:t>
      </w:r>
      <w:r w:rsidRPr="002E4BB8">
        <w:rPr>
          <w:rFonts w:ascii="Palatino Linotype" w:hAnsi="Palatino Linotype" w:cs="Arial"/>
          <w:color w:val="000000"/>
          <w:lang w:val="es-MX"/>
        </w:rPr>
        <w:t xml:space="preserve">Documento ad hoc relativo a la segunda quincena de mayo de dos mil veintitrés, refleja nombre completo y sueldo neto. </w:t>
      </w:r>
    </w:p>
    <w:p w14:paraId="4DAAE33B" w14:textId="0C01349D" w:rsidR="00AD5957" w:rsidRPr="002E4BB8" w:rsidRDefault="00611BE8" w:rsidP="007C51D7">
      <w:pPr>
        <w:pStyle w:val="Prrafodelista"/>
        <w:numPr>
          <w:ilvl w:val="0"/>
          <w:numId w:val="14"/>
        </w:numPr>
        <w:spacing w:after="240" w:line="360" w:lineRule="auto"/>
        <w:jc w:val="both"/>
        <w:rPr>
          <w:rFonts w:ascii="Palatino Linotype" w:hAnsi="Palatino Linotype" w:cs="Arial"/>
          <w:b/>
          <w:bCs/>
          <w:color w:val="000000"/>
          <w:lang w:val="es-ES_tradnl"/>
        </w:rPr>
      </w:pPr>
      <w:r w:rsidRPr="002E4BB8">
        <w:rPr>
          <w:rFonts w:ascii="Palatino Linotype" w:hAnsi="Palatino Linotype" w:cs="Arial"/>
          <w:b/>
          <w:bCs/>
          <w:color w:val="000000"/>
          <w:lang w:val="es-ES_tradnl"/>
        </w:rPr>
        <w:t>“</w:t>
      </w:r>
      <w:r w:rsidR="00AD5957" w:rsidRPr="002E4BB8">
        <w:rPr>
          <w:rFonts w:ascii="Palatino Linotype" w:hAnsi="Palatino Linotype" w:cs="Arial"/>
          <w:b/>
          <w:bCs/>
          <w:color w:val="000000"/>
          <w:lang w:val="es-ES_tradnl"/>
        </w:rPr>
        <w:t>2DA QNC NOV 23.pdf</w:t>
      </w:r>
      <w:r w:rsidRPr="002E4BB8">
        <w:rPr>
          <w:rFonts w:ascii="Palatino Linotype" w:hAnsi="Palatino Linotype" w:cs="Arial"/>
          <w:b/>
          <w:bCs/>
          <w:color w:val="000000"/>
          <w:lang w:val="es-ES_tradnl"/>
        </w:rPr>
        <w:t xml:space="preserve">”: </w:t>
      </w:r>
      <w:r w:rsidRPr="002E4BB8">
        <w:rPr>
          <w:rFonts w:ascii="Palatino Linotype" w:hAnsi="Palatino Linotype" w:cs="Arial"/>
          <w:color w:val="000000"/>
          <w:lang w:val="es-ES_tradnl"/>
        </w:rPr>
        <w:t xml:space="preserve">Documento ad hoc relativo a la segunda quincena de noviembre de dos mil veintitrés, refleja nombre completo y sueldo neto. </w:t>
      </w:r>
    </w:p>
    <w:p w14:paraId="339F3670" w14:textId="37E77B1D" w:rsidR="00AD5957" w:rsidRPr="002E4BB8" w:rsidRDefault="00611BE8" w:rsidP="007C51D7">
      <w:pPr>
        <w:pStyle w:val="Prrafodelista"/>
        <w:numPr>
          <w:ilvl w:val="0"/>
          <w:numId w:val="14"/>
        </w:numPr>
        <w:spacing w:after="240" w:line="360" w:lineRule="auto"/>
        <w:jc w:val="both"/>
        <w:rPr>
          <w:rFonts w:ascii="Palatino Linotype" w:hAnsi="Palatino Linotype" w:cs="Arial"/>
          <w:b/>
          <w:bCs/>
          <w:color w:val="000000"/>
          <w:lang w:val="es-MX"/>
        </w:rPr>
      </w:pPr>
      <w:r w:rsidRPr="002E4BB8">
        <w:rPr>
          <w:rFonts w:ascii="Palatino Linotype" w:hAnsi="Palatino Linotype" w:cs="Arial"/>
          <w:b/>
          <w:bCs/>
          <w:color w:val="000000"/>
          <w:lang w:val="es-MX"/>
        </w:rPr>
        <w:t>“</w:t>
      </w:r>
      <w:r w:rsidR="00AD5957" w:rsidRPr="002E4BB8">
        <w:rPr>
          <w:rFonts w:ascii="Palatino Linotype" w:hAnsi="Palatino Linotype" w:cs="Arial"/>
          <w:b/>
          <w:bCs/>
          <w:color w:val="000000"/>
          <w:lang w:val="es-MX"/>
        </w:rPr>
        <w:t>2DA QNC OCT 23.pdf</w:t>
      </w:r>
      <w:r w:rsidRPr="002E4BB8">
        <w:rPr>
          <w:rFonts w:ascii="Palatino Linotype" w:hAnsi="Palatino Linotype" w:cs="Arial"/>
          <w:b/>
          <w:bCs/>
          <w:color w:val="000000"/>
          <w:lang w:val="es-MX"/>
        </w:rPr>
        <w:t xml:space="preserve">”: </w:t>
      </w:r>
      <w:r w:rsidR="00455AB3" w:rsidRPr="002E4BB8">
        <w:rPr>
          <w:rFonts w:ascii="Palatino Linotype" w:hAnsi="Palatino Linotype" w:cs="Arial"/>
          <w:color w:val="000000"/>
          <w:lang w:val="es-MX"/>
        </w:rPr>
        <w:t xml:space="preserve">Documento ad hoc relativo a la segunda quincena de octubre de dos mil veintitrés, refleja nombre completo y sueldo neto. </w:t>
      </w:r>
    </w:p>
    <w:p w14:paraId="40969BD6" w14:textId="0A0AE3E5" w:rsidR="00AD5957" w:rsidRPr="002E4BB8" w:rsidRDefault="00455AB3" w:rsidP="007C51D7">
      <w:pPr>
        <w:pStyle w:val="Prrafodelista"/>
        <w:numPr>
          <w:ilvl w:val="0"/>
          <w:numId w:val="14"/>
        </w:numPr>
        <w:spacing w:after="240" w:line="360" w:lineRule="auto"/>
        <w:jc w:val="both"/>
        <w:rPr>
          <w:rFonts w:ascii="Palatino Linotype" w:hAnsi="Palatino Linotype" w:cs="Arial"/>
          <w:b/>
          <w:bCs/>
          <w:color w:val="000000"/>
          <w:lang w:val="es-ES_tradnl"/>
        </w:rPr>
      </w:pPr>
      <w:r w:rsidRPr="002E4BB8">
        <w:rPr>
          <w:rFonts w:ascii="Palatino Linotype" w:hAnsi="Palatino Linotype" w:cs="Arial"/>
          <w:b/>
          <w:bCs/>
          <w:color w:val="000000"/>
          <w:lang w:val="es-ES_tradnl"/>
        </w:rPr>
        <w:t>“</w:t>
      </w:r>
      <w:r w:rsidR="00AD5957" w:rsidRPr="002E4BB8">
        <w:rPr>
          <w:rFonts w:ascii="Palatino Linotype" w:hAnsi="Palatino Linotype" w:cs="Arial"/>
          <w:b/>
          <w:bCs/>
          <w:color w:val="000000"/>
          <w:lang w:val="es-ES_tradnl"/>
        </w:rPr>
        <w:t>2DA QNC SEP 23.pdf</w:t>
      </w:r>
      <w:r w:rsidRPr="002E4BB8">
        <w:rPr>
          <w:rFonts w:ascii="Palatino Linotype" w:hAnsi="Palatino Linotype" w:cs="Arial"/>
          <w:b/>
          <w:bCs/>
          <w:color w:val="000000"/>
          <w:lang w:val="es-ES_tradnl"/>
        </w:rPr>
        <w:t xml:space="preserve">”: </w:t>
      </w:r>
      <w:r w:rsidRPr="002E4BB8">
        <w:rPr>
          <w:rFonts w:ascii="Palatino Linotype" w:hAnsi="Palatino Linotype" w:cs="Arial"/>
          <w:color w:val="000000"/>
          <w:lang w:val="es-ES_tradnl"/>
        </w:rPr>
        <w:t xml:space="preserve">Documento ad hoc relativo a la segunda quincena de septiembre de dos mil veintitrés, refleja nombre completo y sueldo neto. </w:t>
      </w:r>
    </w:p>
    <w:p w14:paraId="3C9CAEDB" w14:textId="13735CAF" w:rsidR="00AD5957" w:rsidRPr="002E4BB8" w:rsidRDefault="00455AB3" w:rsidP="007C51D7">
      <w:pPr>
        <w:pStyle w:val="Prrafodelista"/>
        <w:numPr>
          <w:ilvl w:val="0"/>
          <w:numId w:val="14"/>
        </w:numPr>
        <w:spacing w:after="240" w:line="360" w:lineRule="auto"/>
        <w:jc w:val="both"/>
        <w:rPr>
          <w:rFonts w:ascii="Palatino Linotype" w:hAnsi="Palatino Linotype" w:cs="Arial"/>
          <w:b/>
          <w:bCs/>
          <w:color w:val="000000"/>
          <w:lang w:val="es-ES_tradnl"/>
        </w:rPr>
      </w:pPr>
      <w:r w:rsidRPr="002E4BB8">
        <w:rPr>
          <w:rFonts w:ascii="Palatino Linotype" w:hAnsi="Palatino Linotype" w:cs="Arial"/>
          <w:b/>
          <w:bCs/>
          <w:color w:val="000000"/>
          <w:lang w:val="es-ES_tradnl"/>
        </w:rPr>
        <w:t>“</w:t>
      </w:r>
      <w:r w:rsidR="00AD5957" w:rsidRPr="002E4BB8">
        <w:rPr>
          <w:rFonts w:ascii="Palatino Linotype" w:hAnsi="Palatino Linotype" w:cs="Arial"/>
          <w:b/>
          <w:bCs/>
          <w:color w:val="000000"/>
          <w:lang w:val="es-ES_tradnl"/>
        </w:rPr>
        <w:t>BITACORAS COMBUSTIBLE DIESEL.pdf</w:t>
      </w:r>
      <w:r w:rsidRPr="002E4BB8">
        <w:rPr>
          <w:rFonts w:ascii="Palatino Linotype" w:hAnsi="Palatino Linotype" w:cs="Arial"/>
          <w:b/>
          <w:bCs/>
          <w:color w:val="000000"/>
          <w:lang w:val="es-ES_tradnl"/>
        </w:rPr>
        <w:t xml:space="preserve">”: </w:t>
      </w:r>
      <w:r w:rsidRPr="002E4BB8">
        <w:rPr>
          <w:rFonts w:ascii="Palatino Linotype" w:hAnsi="Palatino Linotype" w:cs="Arial"/>
          <w:color w:val="000000"/>
          <w:lang w:val="es-ES_tradnl"/>
        </w:rPr>
        <w:t xml:space="preserve">Recopila </w:t>
      </w:r>
      <w:r w:rsidRPr="002E4BB8">
        <w:rPr>
          <w:rFonts w:ascii="Palatino Linotype" w:hAnsi="Palatino Linotype" w:cs="Arial"/>
          <w:b/>
          <w:bCs/>
          <w:color w:val="000000"/>
          <w:lang w:val="es-ES_tradnl"/>
        </w:rPr>
        <w:t xml:space="preserve">28 -veintiocho- </w:t>
      </w:r>
      <w:r w:rsidRPr="002E4BB8">
        <w:rPr>
          <w:rFonts w:ascii="Palatino Linotype" w:hAnsi="Palatino Linotype" w:cs="Arial"/>
          <w:color w:val="000000"/>
          <w:lang w:val="es-ES_tradnl"/>
        </w:rPr>
        <w:t xml:space="preserve">fojas relativas a bitácoras de consumo de gasolina / </w:t>
      </w:r>
      <w:r w:rsidR="0025209F" w:rsidRPr="002E4BB8">
        <w:rPr>
          <w:rFonts w:ascii="Palatino Linotype" w:hAnsi="Palatino Linotype" w:cs="Arial"/>
          <w:color w:val="000000"/>
          <w:lang w:val="es-ES_tradnl"/>
        </w:rPr>
        <w:t>diésel</w:t>
      </w:r>
      <w:r w:rsidRPr="002E4BB8">
        <w:rPr>
          <w:rFonts w:ascii="Palatino Linotype" w:hAnsi="Palatino Linotype" w:cs="Arial"/>
          <w:color w:val="000000"/>
          <w:lang w:val="es-ES_tradnl"/>
        </w:rPr>
        <w:t xml:space="preserve">, </w:t>
      </w:r>
      <w:r w:rsidR="0025209F" w:rsidRPr="002E4BB8">
        <w:rPr>
          <w:rFonts w:ascii="Palatino Linotype" w:hAnsi="Palatino Linotype" w:cs="Arial"/>
          <w:color w:val="000000"/>
          <w:lang w:val="es-ES_tradnl"/>
        </w:rPr>
        <w:t>correspondientes a la primera quincena de enero dos mil veinticuatro, primera quincena de enero dos mil veintitrés, segunda quincena de enero dos mil veinticuatro.</w:t>
      </w:r>
    </w:p>
    <w:p w14:paraId="53C6A7FA" w14:textId="325B5F9E" w:rsidR="00CC0270" w:rsidRPr="002E4BB8" w:rsidRDefault="00CC0270" w:rsidP="007C51D7">
      <w:pPr>
        <w:pStyle w:val="Prrafodelista"/>
        <w:numPr>
          <w:ilvl w:val="0"/>
          <w:numId w:val="11"/>
        </w:numPr>
        <w:spacing w:after="240" w:line="360" w:lineRule="auto"/>
        <w:jc w:val="both"/>
        <w:rPr>
          <w:rFonts w:ascii="Palatino Linotype" w:hAnsi="Palatino Linotype" w:cs="Arial"/>
          <w:color w:val="000000"/>
          <w:lang w:val="es-ES_tradnl"/>
        </w:rPr>
      </w:pPr>
      <w:r w:rsidRPr="002E4BB8">
        <w:rPr>
          <w:rFonts w:ascii="Palatino Linotype" w:hAnsi="Palatino Linotype" w:cs="Arial"/>
          <w:b/>
          <w:bCs/>
        </w:rPr>
        <w:lastRenderedPageBreak/>
        <w:t xml:space="preserve"> “00014-gobern.PDF”</w:t>
      </w:r>
      <w:r w:rsidR="00EF154E" w:rsidRPr="002E4BB8">
        <w:rPr>
          <w:rFonts w:ascii="Palatino Linotype" w:hAnsi="Palatino Linotype" w:cs="Arial"/>
          <w:b/>
          <w:bCs/>
        </w:rPr>
        <w:t xml:space="preserve">: </w:t>
      </w:r>
      <w:r w:rsidR="00EF154E" w:rsidRPr="002E4BB8">
        <w:rPr>
          <w:rFonts w:ascii="Palatino Linotype" w:hAnsi="Palatino Linotype" w:cs="Arial"/>
        </w:rPr>
        <w:t xml:space="preserve">Oficio número </w:t>
      </w:r>
      <w:r w:rsidR="00EF154E" w:rsidRPr="002E4BB8">
        <w:rPr>
          <w:rFonts w:ascii="Palatino Linotype" w:hAnsi="Palatino Linotype" w:cs="Arial"/>
          <w:b/>
          <w:bCs/>
        </w:rPr>
        <w:t xml:space="preserve">DG/43/03/24 </w:t>
      </w:r>
      <w:r w:rsidR="00EF154E" w:rsidRPr="002E4BB8">
        <w:rPr>
          <w:rFonts w:ascii="Palatino Linotype" w:hAnsi="Palatino Linotype" w:cs="Arial"/>
        </w:rPr>
        <w:t xml:space="preserve">signado por el director de gobernación y dirigido al titular de la unidad de transparencia, de fecha quince de marzo de dos mil veinticuatro, en términos generales refiere que recibió </w:t>
      </w:r>
      <w:r w:rsidR="00EF154E" w:rsidRPr="002E4BB8">
        <w:rPr>
          <w:rFonts w:ascii="Palatino Linotype" w:hAnsi="Palatino Linotype" w:cs="Arial"/>
          <w:b/>
          <w:bCs/>
        </w:rPr>
        <w:t xml:space="preserve">17 -diecisiete- </w:t>
      </w:r>
      <w:r w:rsidR="00EF154E" w:rsidRPr="002E4BB8">
        <w:rPr>
          <w:rFonts w:ascii="Palatino Linotype" w:hAnsi="Palatino Linotype" w:cs="Arial"/>
        </w:rPr>
        <w:t xml:space="preserve">solicitudes para ocupar lugares en espacios públicos, plazas públicas, bienes de uso común, calles o inmuebles municipales. </w:t>
      </w:r>
    </w:p>
    <w:p w14:paraId="619C028B" w14:textId="77777777" w:rsidR="0025209F" w:rsidRPr="002E4BB8" w:rsidRDefault="0025209F" w:rsidP="0025209F">
      <w:pPr>
        <w:pStyle w:val="Prrafodelista"/>
        <w:spacing w:after="240" w:line="360" w:lineRule="auto"/>
        <w:ind w:left="720"/>
        <w:jc w:val="both"/>
        <w:rPr>
          <w:rFonts w:ascii="Palatino Linotype" w:hAnsi="Palatino Linotype" w:cs="Arial"/>
          <w:color w:val="000000"/>
          <w:lang w:val="es-ES_tradnl"/>
        </w:rPr>
      </w:pPr>
    </w:p>
    <w:p w14:paraId="20B761BB" w14:textId="1071B2FC" w:rsidR="00CC0270" w:rsidRPr="002E4BB8" w:rsidRDefault="00CC0270" w:rsidP="007C51D7">
      <w:pPr>
        <w:pStyle w:val="Prrafodelista"/>
        <w:numPr>
          <w:ilvl w:val="0"/>
          <w:numId w:val="11"/>
        </w:numPr>
        <w:spacing w:after="240" w:line="360" w:lineRule="auto"/>
        <w:jc w:val="both"/>
        <w:rPr>
          <w:rFonts w:ascii="Palatino Linotype" w:hAnsi="Palatino Linotype" w:cs="Arial"/>
          <w:color w:val="000000"/>
          <w:lang w:val="es-ES_tradnl"/>
        </w:rPr>
      </w:pPr>
      <w:r w:rsidRPr="002E4BB8">
        <w:rPr>
          <w:rFonts w:ascii="Palatino Linotype" w:hAnsi="Palatino Linotype" w:cs="Arial"/>
          <w:b/>
          <w:bCs/>
        </w:rPr>
        <w:t xml:space="preserve"> “DA-AD-131-2024.PDF”</w:t>
      </w:r>
      <w:r w:rsidR="00EF154E" w:rsidRPr="002E4BB8">
        <w:rPr>
          <w:rFonts w:ascii="Palatino Linotype" w:hAnsi="Palatino Linotype" w:cs="Arial"/>
          <w:b/>
          <w:bCs/>
        </w:rPr>
        <w:t xml:space="preserve">: </w:t>
      </w:r>
      <w:r w:rsidR="00EF154E" w:rsidRPr="002E4BB8">
        <w:rPr>
          <w:rFonts w:ascii="Palatino Linotype" w:hAnsi="Palatino Linotype" w:cs="Arial"/>
        </w:rPr>
        <w:t xml:space="preserve">Oficio número </w:t>
      </w:r>
      <w:r w:rsidR="00EF154E" w:rsidRPr="002E4BB8">
        <w:rPr>
          <w:rFonts w:ascii="Palatino Linotype" w:hAnsi="Palatino Linotype" w:cs="Arial"/>
          <w:b/>
          <w:bCs/>
        </w:rPr>
        <w:t xml:space="preserve">DA/AD/131/2024 </w:t>
      </w:r>
      <w:r w:rsidR="00EF154E" w:rsidRPr="002E4BB8">
        <w:rPr>
          <w:rFonts w:ascii="Palatino Linotype" w:hAnsi="Palatino Linotype" w:cs="Arial"/>
        </w:rPr>
        <w:t xml:space="preserve">signado por el director de administración y dirigido al titular de la unidad de informática, de fecha siete de marzo de dos mil veinticuatro, respecto del requerimiento </w:t>
      </w:r>
      <w:r w:rsidR="00EF154E" w:rsidRPr="002E4BB8">
        <w:rPr>
          <w:rFonts w:ascii="Palatino Linotype" w:hAnsi="Palatino Linotype" w:cs="Arial"/>
          <w:b/>
          <w:bCs/>
        </w:rPr>
        <w:t xml:space="preserve">11 -once- </w:t>
      </w:r>
      <w:r w:rsidR="00EF154E" w:rsidRPr="002E4BB8">
        <w:rPr>
          <w:rFonts w:ascii="Palatino Linotype" w:hAnsi="Palatino Linotype" w:cs="Arial"/>
        </w:rPr>
        <w:t xml:space="preserve">(montos, tipo de pago, transferencias y contratos de servicios de alimentos, carpas, sillas, autobuses y otros conceptos), asume contar con la información y solicita convocar al comité de transparencia. </w:t>
      </w:r>
    </w:p>
    <w:p w14:paraId="245FB529" w14:textId="77777777" w:rsidR="0025209F" w:rsidRPr="002E4BB8" w:rsidRDefault="0025209F" w:rsidP="0025209F">
      <w:pPr>
        <w:pStyle w:val="Prrafodelista"/>
        <w:rPr>
          <w:rFonts w:ascii="Palatino Linotype" w:hAnsi="Palatino Linotype" w:cs="Arial"/>
          <w:color w:val="000000"/>
          <w:lang w:val="es-ES_tradnl"/>
        </w:rPr>
      </w:pPr>
    </w:p>
    <w:p w14:paraId="231BF0A4" w14:textId="07334A87" w:rsidR="00CC0270" w:rsidRPr="002E4BB8" w:rsidRDefault="00CC0270" w:rsidP="007C51D7">
      <w:pPr>
        <w:pStyle w:val="Prrafodelista"/>
        <w:numPr>
          <w:ilvl w:val="0"/>
          <w:numId w:val="11"/>
        </w:numPr>
        <w:spacing w:after="240" w:line="360" w:lineRule="auto"/>
        <w:jc w:val="both"/>
        <w:rPr>
          <w:rFonts w:ascii="Palatino Linotype" w:hAnsi="Palatino Linotype" w:cs="Arial"/>
          <w:color w:val="000000"/>
          <w:lang w:val="es-ES_tradnl"/>
        </w:rPr>
      </w:pPr>
      <w:r w:rsidRPr="002E4BB8">
        <w:rPr>
          <w:rFonts w:ascii="Palatino Linotype" w:hAnsi="Palatino Linotype" w:cs="Arial"/>
          <w:b/>
          <w:bCs/>
        </w:rPr>
        <w:t xml:space="preserve"> “Anexo VP.PDF”</w:t>
      </w:r>
      <w:r w:rsidR="00EF154E" w:rsidRPr="002E4BB8">
        <w:rPr>
          <w:rFonts w:ascii="Palatino Linotype" w:hAnsi="Palatino Linotype" w:cs="Arial"/>
          <w:b/>
          <w:bCs/>
        </w:rPr>
        <w:t xml:space="preserve">: </w:t>
      </w:r>
      <w:r w:rsidR="00EF154E" w:rsidRPr="002E4BB8">
        <w:rPr>
          <w:rFonts w:ascii="Palatino Linotype" w:hAnsi="Palatino Linotype" w:cs="Arial"/>
        </w:rPr>
        <w:t xml:space="preserve">Cuadro de clasificación </w:t>
      </w:r>
      <w:r w:rsidR="00EC79AE" w:rsidRPr="002E4BB8">
        <w:rPr>
          <w:rFonts w:ascii="Palatino Linotype" w:hAnsi="Palatino Linotype" w:cs="Arial"/>
        </w:rPr>
        <w:t xml:space="preserve">de información confidencial elaborado por la dirección de administración, relativo a numero de folio de credencial de elector, firma del representante legal, datos del acta de nacimiento, contenidas en contratos. </w:t>
      </w:r>
    </w:p>
    <w:p w14:paraId="266D7A3B" w14:textId="77777777" w:rsidR="0025209F" w:rsidRPr="002E4BB8" w:rsidRDefault="0025209F" w:rsidP="0025209F">
      <w:pPr>
        <w:pStyle w:val="Prrafodelista"/>
        <w:rPr>
          <w:rFonts w:ascii="Palatino Linotype" w:hAnsi="Palatino Linotype" w:cs="Arial"/>
          <w:color w:val="000000"/>
          <w:lang w:val="es-ES_tradnl"/>
        </w:rPr>
      </w:pPr>
    </w:p>
    <w:p w14:paraId="379E194A" w14:textId="2176C66B" w:rsidR="00CC0270" w:rsidRPr="002E4BB8" w:rsidRDefault="00CC0270" w:rsidP="007C51D7">
      <w:pPr>
        <w:pStyle w:val="Prrafodelista"/>
        <w:numPr>
          <w:ilvl w:val="0"/>
          <w:numId w:val="11"/>
        </w:numPr>
        <w:spacing w:after="240" w:line="360" w:lineRule="auto"/>
        <w:jc w:val="both"/>
        <w:rPr>
          <w:rFonts w:ascii="Palatino Linotype" w:hAnsi="Palatino Linotype" w:cs="Arial"/>
          <w:color w:val="000000"/>
          <w:lang w:val="es-MX"/>
        </w:rPr>
      </w:pPr>
      <w:r w:rsidRPr="002E4BB8">
        <w:rPr>
          <w:rFonts w:ascii="Palatino Linotype" w:hAnsi="Palatino Linotype" w:cs="Arial"/>
          <w:b/>
          <w:bCs/>
          <w:lang w:val="es-MX"/>
        </w:rPr>
        <w:t xml:space="preserve"> “anexo Admin.zip”</w:t>
      </w:r>
      <w:r w:rsidR="00EC79AE" w:rsidRPr="002E4BB8">
        <w:rPr>
          <w:rFonts w:ascii="Palatino Linotype" w:hAnsi="Palatino Linotype" w:cs="Arial"/>
          <w:b/>
          <w:bCs/>
          <w:lang w:val="es-MX"/>
        </w:rPr>
        <w:t xml:space="preserve">: </w:t>
      </w:r>
      <w:r w:rsidR="003D39E2" w:rsidRPr="002E4BB8">
        <w:rPr>
          <w:rFonts w:ascii="Palatino Linotype" w:hAnsi="Palatino Linotype" w:cs="Arial"/>
          <w:lang w:val="es-MX"/>
        </w:rPr>
        <w:t xml:space="preserve">Contiene el documento </w:t>
      </w:r>
      <w:r w:rsidR="003D39E2" w:rsidRPr="002E4BB8">
        <w:rPr>
          <w:rFonts w:ascii="Palatino Linotype" w:hAnsi="Palatino Linotype" w:cs="Arial"/>
          <w:b/>
          <w:bCs/>
          <w:lang w:val="es-MX"/>
        </w:rPr>
        <w:t xml:space="preserve">“anexo Admin 00014” </w:t>
      </w:r>
      <w:r w:rsidR="00EC76BA" w:rsidRPr="002E4BB8">
        <w:rPr>
          <w:rFonts w:ascii="Palatino Linotype" w:hAnsi="Palatino Linotype" w:cs="Arial"/>
          <w:lang w:val="es-MX"/>
        </w:rPr>
        <w:t>mismo que compila los siguientes documentos:</w:t>
      </w:r>
    </w:p>
    <w:p w14:paraId="6CAD7E4A" w14:textId="6046164D" w:rsidR="00EC76BA" w:rsidRPr="002E4BB8" w:rsidRDefault="00EC76BA" w:rsidP="007C51D7">
      <w:pPr>
        <w:pStyle w:val="Prrafodelista"/>
        <w:numPr>
          <w:ilvl w:val="0"/>
          <w:numId w:val="14"/>
        </w:numPr>
        <w:spacing w:after="240" w:line="360" w:lineRule="auto"/>
        <w:jc w:val="both"/>
        <w:rPr>
          <w:rFonts w:ascii="Palatino Linotype" w:hAnsi="Palatino Linotype" w:cs="Arial"/>
          <w:color w:val="000000"/>
          <w:lang w:val="es-MX"/>
        </w:rPr>
      </w:pPr>
      <w:r w:rsidRPr="002E4BB8">
        <w:rPr>
          <w:rFonts w:ascii="Palatino Linotype" w:hAnsi="Palatino Linotype" w:cs="Arial"/>
          <w:color w:val="000000"/>
          <w:lang w:val="es-MX"/>
        </w:rPr>
        <w:t>Documento ad hoc que refleja monto, tipo de pago y descripción de bienes o servicios adquiridos (alimentos, lona, transporte).</w:t>
      </w:r>
    </w:p>
    <w:p w14:paraId="51F0AF5F" w14:textId="06F294CA" w:rsidR="00EC76BA" w:rsidRPr="002E4BB8" w:rsidRDefault="00EC76BA" w:rsidP="007C51D7">
      <w:pPr>
        <w:pStyle w:val="Prrafodelista"/>
        <w:numPr>
          <w:ilvl w:val="0"/>
          <w:numId w:val="14"/>
        </w:numPr>
        <w:spacing w:after="240" w:line="360" w:lineRule="auto"/>
        <w:jc w:val="both"/>
        <w:rPr>
          <w:rFonts w:ascii="Palatino Linotype" w:hAnsi="Palatino Linotype" w:cs="Arial"/>
          <w:color w:val="000000"/>
          <w:lang w:val="es-MX"/>
        </w:rPr>
      </w:pPr>
      <w:r w:rsidRPr="002E4BB8">
        <w:rPr>
          <w:rFonts w:ascii="Palatino Linotype" w:hAnsi="Palatino Linotype" w:cs="Arial"/>
          <w:color w:val="000000"/>
          <w:lang w:val="es-MX"/>
        </w:rPr>
        <w:lastRenderedPageBreak/>
        <w:t xml:space="preserve">Documento ad hoc que enlista proveedores correspondientes a los años 2022, 2023 y 2024. </w:t>
      </w:r>
    </w:p>
    <w:p w14:paraId="2AD08D8D" w14:textId="0BA56AAE" w:rsidR="00EC76BA" w:rsidRPr="002E4BB8" w:rsidRDefault="0036443B" w:rsidP="007C51D7">
      <w:pPr>
        <w:pStyle w:val="Prrafodelista"/>
        <w:numPr>
          <w:ilvl w:val="0"/>
          <w:numId w:val="14"/>
        </w:numPr>
        <w:spacing w:after="240" w:line="360" w:lineRule="auto"/>
        <w:jc w:val="both"/>
        <w:rPr>
          <w:rFonts w:ascii="Palatino Linotype" w:hAnsi="Palatino Linotype" w:cs="Arial"/>
          <w:color w:val="000000"/>
          <w:lang w:val="es-MX"/>
        </w:rPr>
      </w:pPr>
      <w:r w:rsidRPr="002E4BB8">
        <w:rPr>
          <w:rFonts w:ascii="Palatino Linotype" w:hAnsi="Palatino Linotype" w:cs="Arial"/>
          <w:color w:val="000000"/>
          <w:lang w:val="es-MX"/>
        </w:rPr>
        <w:t xml:space="preserve">Contrato celebrado con la persona moral </w:t>
      </w:r>
      <w:r w:rsidRPr="002E4BB8">
        <w:rPr>
          <w:rFonts w:ascii="Palatino Linotype" w:hAnsi="Palatino Linotype" w:cs="Arial"/>
          <w:b/>
          <w:bCs/>
          <w:color w:val="000000"/>
          <w:lang w:val="es-MX"/>
        </w:rPr>
        <w:t xml:space="preserve">Comercializadora de Acervos y más, S.A. de C.V. </w:t>
      </w:r>
      <w:r w:rsidRPr="002E4BB8">
        <w:rPr>
          <w:rFonts w:ascii="Palatino Linotype" w:hAnsi="Palatino Linotype" w:cs="Arial"/>
          <w:color w:val="000000"/>
          <w:lang w:val="es-MX"/>
        </w:rPr>
        <w:t>, relativo a</w:t>
      </w:r>
      <w:r w:rsidR="00436D4D" w:rsidRPr="002E4BB8">
        <w:rPr>
          <w:rFonts w:ascii="Palatino Linotype" w:hAnsi="Palatino Linotype" w:cs="Arial"/>
          <w:color w:val="000000"/>
          <w:lang w:val="es-MX"/>
        </w:rPr>
        <w:t xml:space="preserve">l servicio de consumo de alimentos (50 piezas de rosca de reyes). </w:t>
      </w:r>
    </w:p>
    <w:p w14:paraId="51F955A2" w14:textId="3E2AD11F" w:rsidR="00436D4D" w:rsidRPr="002E4BB8" w:rsidRDefault="00F83588" w:rsidP="007C51D7">
      <w:pPr>
        <w:pStyle w:val="Prrafodelista"/>
        <w:numPr>
          <w:ilvl w:val="0"/>
          <w:numId w:val="14"/>
        </w:numPr>
        <w:spacing w:after="240" w:line="360" w:lineRule="auto"/>
        <w:jc w:val="both"/>
        <w:rPr>
          <w:rFonts w:ascii="Palatino Linotype" w:hAnsi="Palatino Linotype" w:cs="Arial"/>
          <w:color w:val="000000"/>
          <w:lang w:val="es-MX"/>
        </w:rPr>
      </w:pPr>
      <w:r w:rsidRPr="002E4BB8">
        <w:rPr>
          <w:rFonts w:ascii="Palatino Linotype" w:hAnsi="Palatino Linotype" w:cs="Arial"/>
          <w:color w:val="000000"/>
          <w:lang w:val="es-MX"/>
        </w:rPr>
        <w:t xml:space="preserve">Contrato pedido celebrado con la persona moral </w:t>
      </w:r>
      <w:r w:rsidRPr="002E4BB8">
        <w:rPr>
          <w:rFonts w:ascii="Palatino Linotype" w:hAnsi="Palatino Linotype" w:cs="Arial"/>
          <w:b/>
          <w:bCs/>
          <w:color w:val="000000"/>
          <w:lang w:val="es-MX"/>
        </w:rPr>
        <w:t xml:space="preserve">Promotora de Eventos XXI S.A. de C.V., </w:t>
      </w:r>
      <w:r w:rsidRPr="002E4BB8">
        <w:rPr>
          <w:rFonts w:ascii="Palatino Linotype" w:hAnsi="Palatino Linotype" w:cs="Arial"/>
          <w:color w:val="000000"/>
          <w:lang w:val="es-MX"/>
        </w:rPr>
        <w:t xml:space="preserve">relativo a renta de lona. </w:t>
      </w:r>
    </w:p>
    <w:p w14:paraId="164B7F2F" w14:textId="052D83ED" w:rsidR="00F83588" w:rsidRPr="002E4BB8" w:rsidRDefault="00F83588" w:rsidP="007C51D7">
      <w:pPr>
        <w:pStyle w:val="Prrafodelista"/>
        <w:numPr>
          <w:ilvl w:val="0"/>
          <w:numId w:val="14"/>
        </w:numPr>
        <w:spacing w:after="240" w:line="360" w:lineRule="auto"/>
        <w:jc w:val="both"/>
        <w:rPr>
          <w:rFonts w:ascii="Palatino Linotype" w:hAnsi="Palatino Linotype" w:cs="Arial"/>
          <w:color w:val="000000"/>
          <w:lang w:val="es-MX"/>
        </w:rPr>
      </w:pPr>
      <w:r w:rsidRPr="002E4BB8">
        <w:rPr>
          <w:rFonts w:ascii="Palatino Linotype" w:hAnsi="Palatino Linotype" w:cs="Arial"/>
          <w:color w:val="000000"/>
          <w:lang w:val="es-MX"/>
        </w:rPr>
        <w:t xml:space="preserve">Contrato de pedido de adquisición de bienes, celebrado con persona física. </w:t>
      </w:r>
    </w:p>
    <w:p w14:paraId="16499B57" w14:textId="33F97C97" w:rsidR="00F83588" w:rsidRPr="002E4BB8" w:rsidRDefault="00F83588" w:rsidP="007C51D7">
      <w:pPr>
        <w:pStyle w:val="Prrafodelista"/>
        <w:numPr>
          <w:ilvl w:val="0"/>
          <w:numId w:val="14"/>
        </w:numPr>
        <w:spacing w:after="240" w:line="360" w:lineRule="auto"/>
        <w:jc w:val="both"/>
        <w:rPr>
          <w:rFonts w:ascii="Palatino Linotype" w:hAnsi="Palatino Linotype" w:cs="Arial"/>
          <w:color w:val="000000"/>
          <w:lang w:val="es-MX"/>
        </w:rPr>
      </w:pPr>
      <w:r w:rsidRPr="002E4BB8">
        <w:rPr>
          <w:rFonts w:ascii="Palatino Linotype" w:hAnsi="Palatino Linotype" w:cs="Arial"/>
          <w:color w:val="000000"/>
          <w:lang w:val="es-MX"/>
        </w:rPr>
        <w:t xml:space="preserve">Contrato pedido celebrado con la persona moral </w:t>
      </w:r>
      <w:r w:rsidRPr="002E4BB8">
        <w:rPr>
          <w:rFonts w:ascii="Palatino Linotype" w:hAnsi="Palatino Linotype" w:cs="Arial"/>
          <w:b/>
          <w:bCs/>
          <w:color w:val="000000"/>
          <w:lang w:val="es-MX"/>
        </w:rPr>
        <w:t xml:space="preserve">Promotora de Eventos XXI S.A. de C.V. </w:t>
      </w:r>
      <w:r w:rsidRPr="002E4BB8">
        <w:rPr>
          <w:rFonts w:ascii="Palatino Linotype" w:hAnsi="Palatino Linotype" w:cs="Arial"/>
          <w:color w:val="000000"/>
          <w:lang w:val="es-MX"/>
        </w:rPr>
        <w:t xml:space="preserve">relativo a la renta de una lona, de fecha veinticinco de enero de dos mil veinticuatro. </w:t>
      </w:r>
    </w:p>
    <w:p w14:paraId="3B58CEDC" w14:textId="518344F6" w:rsidR="00F83588" w:rsidRPr="002E4BB8" w:rsidRDefault="00F83588" w:rsidP="007C51D7">
      <w:pPr>
        <w:pStyle w:val="Prrafodelista"/>
        <w:numPr>
          <w:ilvl w:val="0"/>
          <w:numId w:val="14"/>
        </w:numPr>
        <w:spacing w:after="240" w:line="360" w:lineRule="auto"/>
        <w:jc w:val="both"/>
        <w:rPr>
          <w:rFonts w:ascii="Palatino Linotype" w:hAnsi="Palatino Linotype" w:cs="Arial"/>
          <w:color w:val="000000"/>
          <w:lang w:val="es-MX"/>
        </w:rPr>
      </w:pPr>
      <w:r w:rsidRPr="002E4BB8">
        <w:rPr>
          <w:rFonts w:ascii="Palatino Linotype" w:hAnsi="Palatino Linotype" w:cs="Arial"/>
          <w:color w:val="000000"/>
          <w:lang w:val="es-MX"/>
        </w:rPr>
        <w:t xml:space="preserve">Contrato pedido de adquisición de bienes, celebrado con persona física, de fecha veintiséis de enero de dos mil veinticuatro. </w:t>
      </w:r>
    </w:p>
    <w:p w14:paraId="0DE9A573" w14:textId="63EB35FE" w:rsidR="00F83588" w:rsidRPr="002E4BB8" w:rsidRDefault="00F83588" w:rsidP="007C51D7">
      <w:pPr>
        <w:pStyle w:val="Prrafodelista"/>
        <w:numPr>
          <w:ilvl w:val="0"/>
          <w:numId w:val="14"/>
        </w:numPr>
        <w:spacing w:after="240" w:line="360" w:lineRule="auto"/>
        <w:jc w:val="both"/>
        <w:rPr>
          <w:rFonts w:ascii="Palatino Linotype" w:hAnsi="Palatino Linotype" w:cs="Arial"/>
          <w:color w:val="000000"/>
          <w:lang w:val="es-MX"/>
        </w:rPr>
      </w:pPr>
      <w:r w:rsidRPr="002E4BB8">
        <w:rPr>
          <w:rFonts w:ascii="Palatino Linotype" w:hAnsi="Palatino Linotype" w:cs="Arial"/>
          <w:color w:val="000000"/>
          <w:lang w:val="es-MX"/>
        </w:rPr>
        <w:t xml:space="preserve">Contrato de prestación de bienes y/o adquisición de bienes celebrado con la persona moral </w:t>
      </w:r>
      <w:r w:rsidRPr="002E4BB8">
        <w:rPr>
          <w:rFonts w:ascii="Palatino Linotype" w:hAnsi="Palatino Linotype" w:cs="Arial"/>
          <w:b/>
          <w:bCs/>
          <w:color w:val="000000"/>
          <w:lang w:val="es-MX"/>
        </w:rPr>
        <w:t xml:space="preserve">Reparacar Consignación y Servicios S.A. de C.V., </w:t>
      </w:r>
      <w:r w:rsidRPr="002E4BB8">
        <w:rPr>
          <w:rFonts w:ascii="Palatino Linotype" w:hAnsi="Palatino Linotype" w:cs="Arial"/>
          <w:color w:val="000000"/>
          <w:lang w:val="es-MX"/>
        </w:rPr>
        <w:t xml:space="preserve">relativo a la renta de una camioneta, de fecha veintiuno de enero de dos mil veinticuatro. </w:t>
      </w:r>
    </w:p>
    <w:p w14:paraId="77D39179" w14:textId="32042424" w:rsidR="00F83588" w:rsidRPr="002E4BB8" w:rsidRDefault="00653EFF" w:rsidP="007C51D7">
      <w:pPr>
        <w:pStyle w:val="Prrafodelista"/>
        <w:numPr>
          <w:ilvl w:val="0"/>
          <w:numId w:val="14"/>
        </w:numPr>
        <w:spacing w:after="240" w:line="360" w:lineRule="auto"/>
        <w:jc w:val="both"/>
        <w:rPr>
          <w:rFonts w:ascii="Palatino Linotype" w:hAnsi="Palatino Linotype" w:cs="Arial"/>
          <w:color w:val="000000"/>
          <w:lang w:val="es-MX"/>
        </w:rPr>
      </w:pPr>
      <w:r w:rsidRPr="002E4BB8">
        <w:rPr>
          <w:rFonts w:ascii="Palatino Linotype" w:hAnsi="Palatino Linotype" w:cs="Arial"/>
          <w:color w:val="000000"/>
          <w:lang w:val="es-MX"/>
        </w:rPr>
        <w:t xml:space="preserve">Contrato pedido inmerso en la foja 19 del documento, su contenido resulta ilegible. </w:t>
      </w:r>
    </w:p>
    <w:p w14:paraId="6DE2A08E" w14:textId="2E19E21C" w:rsidR="00653EFF" w:rsidRPr="002E4BB8" w:rsidRDefault="00653EFF" w:rsidP="007C51D7">
      <w:pPr>
        <w:pStyle w:val="Prrafodelista"/>
        <w:numPr>
          <w:ilvl w:val="0"/>
          <w:numId w:val="14"/>
        </w:numPr>
        <w:spacing w:after="240" w:line="360" w:lineRule="auto"/>
        <w:jc w:val="both"/>
        <w:rPr>
          <w:rFonts w:ascii="Palatino Linotype" w:hAnsi="Palatino Linotype" w:cs="Arial"/>
          <w:color w:val="000000"/>
          <w:lang w:val="es-MX"/>
        </w:rPr>
      </w:pPr>
      <w:r w:rsidRPr="002E4BB8">
        <w:rPr>
          <w:rFonts w:ascii="Palatino Linotype" w:hAnsi="Palatino Linotype" w:cs="Arial"/>
          <w:color w:val="000000"/>
          <w:lang w:val="es-MX"/>
        </w:rPr>
        <w:lastRenderedPageBreak/>
        <w:t xml:space="preserve">Contrato de adjudicación de servicios celebrado con la persona moral </w:t>
      </w:r>
      <w:r w:rsidRPr="002E4BB8">
        <w:rPr>
          <w:rFonts w:ascii="Palatino Linotype" w:hAnsi="Palatino Linotype" w:cs="Arial"/>
          <w:b/>
          <w:bCs/>
          <w:color w:val="000000"/>
          <w:lang w:val="es-MX"/>
        </w:rPr>
        <w:t xml:space="preserve">Zaru Proveedora S.A. de C.V., </w:t>
      </w:r>
      <w:r w:rsidRPr="002E4BB8">
        <w:rPr>
          <w:rFonts w:ascii="Palatino Linotype" w:hAnsi="Palatino Linotype" w:cs="Arial"/>
          <w:color w:val="000000"/>
          <w:lang w:val="es-MX"/>
        </w:rPr>
        <w:t xml:space="preserve">relativo a servicio integral de alimentos, de fecha seis de febrero de dos mil veinticuatro. </w:t>
      </w:r>
    </w:p>
    <w:p w14:paraId="5C84BFFC" w14:textId="1A017979" w:rsidR="00653EFF" w:rsidRPr="002E4BB8" w:rsidRDefault="00653EFF" w:rsidP="007C51D7">
      <w:pPr>
        <w:pStyle w:val="Prrafodelista"/>
        <w:numPr>
          <w:ilvl w:val="0"/>
          <w:numId w:val="14"/>
        </w:numPr>
        <w:spacing w:after="240" w:line="360" w:lineRule="auto"/>
        <w:jc w:val="both"/>
        <w:rPr>
          <w:rFonts w:ascii="Palatino Linotype" w:hAnsi="Palatino Linotype" w:cs="Arial"/>
          <w:color w:val="000000"/>
          <w:lang w:val="es-MX"/>
        </w:rPr>
      </w:pPr>
      <w:r w:rsidRPr="002E4BB8">
        <w:rPr>
          <w:rFonts w:ascii="Palatino Linotype" w:hAnsi="Palatino Linotype" w:cs="Arial"/>
          <w:color w:val="000000"/>
          <w:lang w:val="es-MX"/>
        </w:rPr>
        <w:t xml:space="preserve">Contrato de adjudicación de servicios celebrado con la persona moral </w:t>
      </w:r>
      <w:r w:rsidRPr="002E4BB8">
        <w:rPr>
          <w:rFonts w:ascii="Palatino Linotype" w:hAnsi="Palatino Linotype" w:cs="Arial"/>
          <w:b/>
          <w:bCs/>
          <w:color w:val="000000"/>
          <w:lang w:val="es-MX"/>
        </w:rPr>
        <w:t xml:space="preserve">GIF Impulsora Nacional S.A. de C.V. </w:t>
      </w:r>
      <w:r w:rsidRPr="002E4BB8">
        <w:rPr>
          <w:rFonts w:ascii="Palatino Linotype" w:hAnsi="Palatino Linotype" w:cs="Arial"/>
          <w:color w:val="000000"/>
          <w:lang w:val="es-MX"/>
        </w:rPr>
        <w:t xml:space="preserve">relativo a servicio de alimentos, sillas, salseras, tortilleros, meseros, pantalla, audio y banda. </w:t>
      </w:r>
    </w:p>
    <w:p w14:paraId="5A657328" w14:textId="77777777" w:rsidR="0025209F" w:rsidRPr="002E4BB8" w:rsidRDefault="0025209F" w:rsidP="0025209F">
      <w:pPr>
        <w:pStyle w:val="Prrafodelista"/>
        <w:rPr>
          <w:rFonts w:ascii="Palatino Linotype" w:hAnsi="Palatino Linotype" w:cs="Arial"/>
          <w:color w:val="000000"/>
          <w:lang w:val="es-MX"/>
        </w:rPr>
      </w:pPr>
    </w:p>
    <w:p w14:paraId="28570D88" w14:textId="1397D8D1" w:rsidR="00CC0270" w:rsidRPr="002E4BB8" w:rsidRDefault="00CC0270" w:rsidP="007C51D7">
      <w:pPr>
        <w:pStyle w:val="Prrafodelista"/>
        <w:numPr>
          <w:ilvl w:val="0"/>
          <w:numId w:val="11"/>
        </w:numPr>
        <w:spacing w:after="240" w:line="360" w:lineRule="auto"/>
        <w:jc w:val="both"/>
        <w:rPr>
          <w:rFonts w:ascii="Palatino Linotype" w:hAnsi="Palatino Linotype" w:cs="Arial"/>
          <w:color w:val="000000"/>
          <w:lang w:val="es-ES_tradnl"/>
        </w:rPr>
      </w:pPr>
      <w:r w:rsidRPr="002E4BB8">
        <w:rPr>
          <w:rFonts w:ascii="Palatino Linotype" w:hAnsi="Palatino Linotype" w:cs="Arial"/>
          <w:b/>
          <w:bCs/>
          <w:lang w:val="es-MX"/>
        </w:rPr>
        <w:t xml:space="preserve"> </w:t>
      </w:r>
      <w:r w:rsidRPr="002E4BB8">
        <w:rPr>
          <w:rFonts w:ascii="Palatino Linotype" w:hAnsi="Palatino Linotype" w:cs="Arial"/>
          <w:b/>
          <w:bCs/>
        </w:rPr>
        <w:t>“00014-admin.PDF”</w:t>
      </w:r>
      <w:r w:rsidR="00EF154E" w:rsidRPr="002E4BB8">
        <w:rPr>
          <w:rFonts w:ascii="Palatino Linotype" w:hAnsi="Palatino Linotype" w:cs="Arial"/>
          <w:b/>
          <w:bCs/>
        </w:rPr>
        <w:t xml:space="preserve">: </w:t>
      </w:r>
      <w:r w:rsidR="00EC79AE" w:rsidRPr="002E4BB8">
        <w:rPr>
          <w:rFonts w:ascii="Palatino Linotype" w:hAnsi="Palatino Linotype" w:cs="Arial"/>
        </w:rPr>
        <w:t xml:space="preserve">Oficio número </w:t>
      </w:r>
      <w:r w:rsidR="00EC79AE" w:rsidRPr="002E4BB8">
        <w:rPr>
          <w:rFonts w:ascii="Palatino Linotype" w:hAnsi="Palatino Linotype" w:cs="Arial"/>
          <w:b/>
          <w:bCs/>
        </w:rPr>
        <w:t xml:space="preserve">DA/AD/149/2024 </w:t>
      </w:r>
      <w:r w:rsidR="00EC79AE" w:rsidRPr="002E4BB8">
        <w:rPr>
          <w:rFonts w:ascii="Palatino Linotype" w:hAnsi="Palatino Linotype" w:cs="Arial"/>
        </w:rPr>
        <w:t xml:space="preserve">signado por el director de administración y dirigido al titular de la unidad de transparencia, de fecha catorce de marzo de dos mil veinticuatro, refiere adjuntar información vinculada con los requerimientos </w:t>
      </w:r>
      <w:r w:rsidR="00EC79AE" w:rsidRPr="002E4BB8">
        <w:rPr>
          <w:rFonts w:ascii="Palatino Linotype" w:hAnsi="Palatino Linotype" w:cs="Arial"/>
          <w:b/>
          <w:bCs/>
        </w:rPr>
        <w:t xml:space="preserve">6 -seis- </w:t>
      </w:r>
      <w:r w:rsidR="00EC79AE" w:rsidRPr="002E4BB8">
        <w:rPr>
          <w:rFonts w:ascii="Palatino Linotype" w:hAnsi="Palatino Linotype" w:cs="Arial"/>
        </w:rPr>
        <w:t xml:space="preserve">(lista de proveedores) y </w:t>
      </w:r>
      <w:r w:rsidR="00EC79AE" w:rsidRPr="002E4BB8">
        <w:rPr>
          <w:rFonts w:ascii="Palatino Linotype" w:hAnsi="Palatino Linotype" w:cs="Arial"/>
          <w:b/>
          <w:bCs/>
        </w:rPr>
        <w:t xml:space="preserve">11 -once- </w:t>
      </w:r>
      <w:r w:rsidR="00EC79AE" w:rsidRPr="002E4BB8">
        <w:rPr>
          <w:rFonts w:ascii="Palatino Linotype" w:hAnsi="Palatino Linotype" w:cs="Arial"/>
        </w:rPr>
        <w:t>(servicios de lonas, carpas, alimentos, transporte, sillas, entre otros conceptos)</w:t>
      </w:r>
    </w:p>
    <w:p w14:paraId="76D004F1" w14:textId="77777777" w:rsidR="0025209F" w:rsidRPr="002E4BB8" w:rsidRDefault="0025209F" w:rsidP="0025209F">
      <w:pPr>
        <w:pStyle w:val="Prrafodelista"/>
        <w:spacing w:after="240" w:line="360" w:lineRule="auto"/>
        <w:ind w:left="720"/>
        <w:jc w:val="both"/>
        <w:rPr>
          <w:rFonts w:ascii="Palatino Linotype" w:hAnsi="Palatino Linotype" w:cs="Arial"/>
          <w:color w:val="000000"/>
          <w:lang w:val="es-ES_tradnl"/>
        </w:rPr>
      </w:pPr>
    </w:p>
    <w:p w14:paraId="05A4AEB4" w14:textId="77777777" w:rsidR="004463FF" w:rsidRPr="002E4BB8" w:rsidRDefault="00CC0270" w:rsidP="007C51D7">
      <w:pPr>
        <w:pStyle w:val="Prrafodelista"/>
        <w:numPr>
          <w:ilvl w:val="0"/>
          <w:numId w:val="11"/>
        </w:numPr>
        <w:spacing w:after="240" w:line="360" w:lineRule="auto"/>
        <w:jc w:val="both"/>
        <w:rPr>
          <w:rFonts w:ascii="Palatino Linotype" w:hAnsi="Palatino Linotype" w:cs="Arial"/>
          <w:color w:val="000000"/>
          <w:lang w:val="es-ES_tradnl"/>
        </w:rPr>
      </w:pPr>
      <w:r w:rsidRPr="002E4BB8">
        <w:rPr>
          <w:rFonts w:ascii="Palatino Linotype" w:hAnsi="Palatino Linotype" w:cs="Arial"/>
          <w:b/>
          <w:bCs/>
        </w:rPr>
        <w:t xml:space="preserve"> “00014-obraspubl.PDF”</w:t>
      </w:r>
      <w:r w:rsidR="00EC79AE" w:rsidRPr="002E4BB8">
        <w:rPr>
          <w:rFonts w:ascii="Palatino Linotype" w:hAnsi="Palatino Linotype" w:cs="Arial"/>
          <w:b/>
          <w:bCs/>
        </w:rPr>
        <w:t xml:space="preserve">: </w:t>
      </w:r>
      <w:r w:rsidR="00FD0F68" w:rsidRPr="002E4BB8">
        <w:rPr>
          <w:rFonts w:ascii="Palatino Linotype" w:hAnsi="Palatino Linotype" w:cs="Arial"/>
        </w:rPr>
        <w:t xml:space="preserve">Oficio número </w:t>
      </w:r>
      <w:r w:rsidR="004463FF" w:rsidRPr="002E4BB8">
        <w:rPr>
          <w:rFonts w:ascii="Palatino Linotype" w:hAnsi="Palatino Linotype" w:cs="Arial"/>
          <w:b/>
          <w:bCs/>
        </w:rPr>
        <w:t xml:space="preserve">DOPyDU/0131/2024 </w:t>
      </w:r>
      <w:r w:rsidR="004463FF" w:rsidRPr="002E4BB8">
        <w:rPr>
          <w:rFonts w:ascii="Palatino Linotype" w:hAnsi="Palatino Linotype" w:cs="Arial"/>
        </w:rPr>
        <w:t>signado por el director de obras públicas y desarrollo urbano y dirigido al titular de la unidad de transparencia, de fecha catorce de marzo de dos mil veinticuatro, resulta de nuestro interés el siguiente extracto:</w:t>
      </w:r>
    </w:p>
    <w:p w14:paraId="4D2C4D13" w14:textId="77777777" w:rsidR="004463FF" w:rsidRPr="002E4BB8" w:rsidRDefault="004463FF" w:rsidP="004463FF">
      <w:pPr>
        <w:pStyle w:val="Prrafodelista"/>
        <w:spacing w:after="240" w:line="360" w:lineRule="auto"/>
        <w:ind w:left="720"/>
        <w:jc w:val="both"/>
        <w:rPr>
          <w:rFonts w:ascii="Palatino Linotype" w:hAnsi="Palatino Linotype" w:cs="Arial"/>
          <w:i/>
          <w:iCs/>
          <w:lang w:val="es-ES_tradnl"/>
        </w:rPr>
      </w:pPr>
      <w:r w:rsidRPr="002E4BB8">
        <w:rPr>
          <w:rFonts w:ascii="Palatino Linotype" w:hAnsi="Palatino Linotype" w:cs="Arial"/>
          <w:i/>
          <w:iCs/>
          <w:lang w:val="es-ES_tradnl"/>
        </w:rPr>
        <w:t>“(…)</w:t>
      </w:r>
    </w:p>
    <w:p w14:paraId="78C63E18" w14:textId="684906CB" w:rsidR="004463FF" w:rsidRPr="002E4BB8" w:rsidRDefault="004463FF" w:rsidP="004463FF">
      <w:pPr>
        <w:pStyle w:val="Prrafodelista"/>
        <w:spacing w:after="240" w:line="360" w:lineRule="auto"/>
        <w:ind w:left="720"/>
        <w:jc w:val="both"/>
        <w:rPr>
          <w:rFonts w:ascii="Palatino Linotype" w:hAnsi="Palatino Linotype" w:cs="Arial"/>
          <w:i/>
          <w:iCs/>
          <w:lang w:val="es-ES_tradnl"/>
        </w:rPr>
      </w:pPr>
      <w:r w:rsidRPr="002E4BB8">
        <w:rPr>
          <w:rFonts w:ascii="Palatino Linotype" w:hAnsi="Palatino Linotype" w:cs="Arial"/>
          <w:i/>
          <w:iCs/>
          <w:lang w:val="es-ES_tradnl"/>
        </w:rPr>
        <w:t>En cuanto a los puntos:</w:t>
      </w:r>
    </w:p>
    <w:p w14:paraId="2EA2E7B6" w14:textId="6DD42189" w:rsidR="004463FF" w:rsidRPr="002E4BB8" w:rsidRDefault="004463FF" w:rsidP="007C51D7">
      <w:pPr>
        <w:pStyle w:val="Prrafodelista"/>
        <w:numPr>
          <w:ilvl w:val="0"/>
          <w:numId w:val="12"/>
        </w:numPr>
        <w:spacing w:after="240" w:line="360" w:lineRule="auto"/>
        <w:jc w:val="both"/>
        <w:rPr>
          <w:rFonts w:ascii="Palatino Linotype" w:hAnsi="Palatino Linotype" w:cs="Arial"/>
          <w:i/>
          <w:iCs/>
          <w:lang w:val="es-ES_tradnl"/>
        </w:rPr>
      </w:pPr>
      <w:r w:rsidRPr="002E4BB8">
        <w:rPr>
          <w:rFonts w:ascii="Palatino Linotype" w:hAnsi="Palatino Linotype" w:cs="Arial"/>
          <w:i/>
          <w:iCs/>
          <w:lang w:val="es-ES_tradnl"/>
        </w:rPr>
        <w:t>La relación de obras, montos, y forma de asignación que se encuentran en curso así proyectadas del ejercicio 2023, así como del ejercicio 2024.</w:t>
      </w:r>
    </w:p>
    <w:p w14:paraId="64A8F4FB" w14:textId="494992C2" w:rsidR="004463FF" w:rsidRPr="002E4BB8" w:rsidRDefault="004463FF" w:rsidP="007C51D7">
      <w:pPr>
        <w:pStyle w:val="Prrafodelista"/>
        <w:numPr>
          <w:ilvl w:val="0"/>
          <w:numId w:val="12"/>
        </w:numPr>
        <w:spacing w:after="240" w:line="360" w:lineRule="auto"/>
        <w:jc w:val="both"/>
        <w:rPr>
          <w:rFonts w:ascii="Palatino Linotype" w:hAnsi="Palatino Linotype" w:cs="Arial"/>
          <w:i/>
          <w:iCs/>
          <w:lang w:val="es-ES_tradnl"/>
        </w:rPr>
      </w:pPr>
      <w:r w:rsidRPr="002E4BB8">
        <w:rPr>
          <w:rFonts w:ascii="Palatino Linotype" w:hAnsi="Palatino Linotype" w:cs="Arial"/>
          <w:i/>
          <w:iCs/>
          <w:lang w:val="es-ES_tradnl"/>
        </w:rPr>
        <w:lastRenderedPageBreak/>
        <w:t>Solicito los montos y la asignación a empresas y/o persona física de obra de acuerdo a la programación anual de obras del año 2023</w:t>
      </w:r>
    </w:p>
    <w:p w14:paraId="7D03066C" w14:textId="4BE5A0D6" w:rsidR="004463FF" w:rsidRPr="002E4BB8" w:rsidRDefault="004463FF" w:rsidP="004463FF">
      <w:pPr>
        <w:spacing w:after="240" w:line="360" w:lineRule="auto"/>
        <w:ind w:left="708"/>
        <w:jc w:val="both"/>
        <w:rPr>
          <w:rFonts w:ascii="Palatino Linotype" w:hAnsi="Palatino Linotype" w:cs="Arial"/>
          <w:b/>
          <w:bCs/>
          <w:i/>
          <w:iCs/>
          <w:lang w:val="es-ES_tradnl"/>
        </w:rPr>
      </w:pPr>
      <w:r w:rsidRPr="002E4BB8">
        <w:rPr>
          <w:rFonts w:ascii="Palatino Linotype" w:hAnsi="Palatino Linotype" w:cs="Arial"/>
          <w:b/>
          <w:bCs/>
          <w:i/>
          <w:iCs/>
          <w:lang w:val="es-ES_tradnl"/>
        </w:rPr>
        <w:t>Se anexa el Programa Anual de Obra de los años en mención.</w:t>
      </w:r>
    </w:p>
    <w:p w14:paraId="23230BEA" w14:textId="25735D02" w:rsidR="004463FF" w:rsidRPr="002E4BB8" w:rsidRDefault="004463FF" w:rsidP="004463FF">
      <w:pPr>
        <w:spacing w:after="240" w:line="360" w:lineRule="auto"/>
        <w:ind w:left="708"/>
        <w:jc w:val="both"/>
        <w:rPr>
          <w:rFonts w:ascii="Palatino Linotype" w:hAnsi="Palatino Linotype" w:cs="Arial"/>
          <w:i/>
          <w:iCs/>
          <w:lang w:val="es-ES_tradnl"/>
        </w:rPr>
      </w:pPr>
      <w:r w:rsidRPr="002E4BB8">
        <w:rPr>
          <w:rFonts w:ascii="Palatino Linotype" w:hAnsi="Palatino Linotype" w:cs="Arial"/>
          <w:i/>
          <w:iCs/>
          <w:lang w:val="es-ES_tradnl"/>
        </w:rPr>
        <w:t>En cuanto a los puntos:</w:t>
      </w:r>
    </w:p>
    <w:p w14:paraId="56CAB65E" w14:textId="1C7ACBC0" w:rsidR="004463FF" w:rsidRPr="002E4BB8" w:rsidRDefault="004463FF" w:rsidP="007C51D7">
      <w:pPr>
        <w:pStyle w:val="Prrafodelista"/>
        <w:numPr>
          <w:ilvl w:val="0"/>
          <w:numId w:val="13"/>
        </w:numPr>
        <w:spacing w:after="240" w:line="360" w:lineRule="auto"/>
        <w:jc w:val="both"/>
        <w:rPr>
          <w:rFonts w:ascii="Palatino Linotype" w:hAnsi="Palatino Linotype" w:cs="Arial"/>
          <w:i/>
          <w:iCs/>
          <w:lang w:val="es-ES_tradnl"/>
        </w:rPr>
      </w:pPr>
      <w:r w:rsidRPr="002E4BB8">
        <w:rPr>
          <w:rFonts w:ascii="Palatino Linotype" w:hAnsi="Palatino Linotype" w:cs="Arial"/>
          <w:i/>
          <w:iCs/>
          <w:lang w:val="es-ES_tradnl"/>
        </w:rPr>
        <w:t xml:space="preserve">Solicito copia de los contratos asignados para obra del periodo 1 de enero del 2023 al 15 de febrero del 2023. </w:t>
      </w:r>
      <w:r w:rsidRPr="002E4BB8">
        <w:rPr>
          <w:rFonts w:ascii="Palatino Linotype" w:hAnsi="Palatino Linotype" w:cs="Arial"/>
          <w:b/>
          <w:bCs/>
          <w:i/>
          <w:iCs/>
          <w:lang w:val="es-ES_tradnl"/>
        </w:rPr>
        <w:t>No se realizaron contratos de Obra Pública en ese periodo.</w:t>
      </w:r>
    </w:p>
    <w:p w14:paraId="1F47427D" w14:textId="2C858E75" w:rsidR="004463FF" w:rsidRPr="002E4BB8" w:rsidRDefault="004463FF" w:rsidP="007C51D7">
      <w:pPr>
        <w:pStyle w:val="Prrafodelista"/>
        <w:numPr>
          <w:ilvl w:val="0"/>
          <w:numId w:val="13"/>
        </w:numPr>
        <w:spacing w:after="240" w:line="360" w:lineRule="auto"/>
        <w:jc w:val="both"/>
        <w:rPr>
          <w:rFonts w:ascii="Palatino Linotype" w:hAnsi="Palatino Linotype" w:cs="Arial"/>
          <w:i/>
          <w:iCs/>
          <w:lang w:val="es-ES_tradnl"/>
        </w:rPr>
      </w:pPr>
      <w:r w:rsidRPr="002E4BB8">
        <w:rPr>
          <w:rFonts w:ascii="Palatino Linotype" w:hAnsi="Palatino Linotype" w:cs="Arial"/>
          <w:i/>
          <w:iCs/>
          <w:lang w:val="es-ES_tradnl"/>
        </w:rPr>
        <w:t xml:space="preserve">Solicito los contratos de obras y de servicios asignados desde fecha 1 de enero al 29 de febrero del 2024. </w:t>
      </w:r>
      <w:r w:rsidRPr="002E4BB8">
        <w:rPr>
          <w:rFonts w:ascii="Palatino Linotype" w:hAnsi="Palatino Linotype" w:cs="Arial"/>
          <w:b/>
          <w:bCs/>
          <w:i/>
          <w:iCs/>
          <w:lang w:val="es-ES_tradnl"/>
        </w:rPr>
        <w:t>En proceso de contratación.</w:t>
      </w:r>
    </w:p>
    <w:p w14:paraId="78A71689" w14:textId="4DF4E3AD" w:rsidR="004463FF" w:rsidRPr="002E4BB8" w:rsidRDefault="004463FF" w:rsidP="004463FF">
      <w:pPr>
        <w:spacing w:after="240" w:line="360" w:lineRule="auto"/>
        <w:ind w:left="1068"/>
        <w:jc w:val="both"/>
        <w:rPr>
          <w:rFonts w:ascii="Palatino Linotype" w:hAnsi="Palatino Linotype" w:cs="Arial"/>
          <w:b/>
          <w:bCs/>
          <w:i/>
          <w:iCs/>
          <w:lang w:val="es-ES_tradnl"/>
        </w:rPr>
      </w:pPr>
      <w:r w:rsidRPr="002E4BB8">
        <w:rPr>
          <w:rFonts w:ascii="Palatino Linotype" w:hAnsi="Palatino Linotype" w:cs="Arial"/>
          <w:b/>
          <w:bCs/>
          <w:i/>
          <w:iCs/>
          <w:lang w:val="es-ES_tradnl"/>
        </w:rPr>
        <w:t>Al respecto me permito comunicarle que las asignaciones fueron de acuerdo a los montos establecidos en el Presupuesto de Egresos del Gobierno del Estado” (Sic)</w:t>
      </w:r>
    </w:p>
    <w:p w14:paraId="2B71A352" w14:textId="00167655" w:rsidR="00CC0270" w:rsidRPr="002E4BB8" w:rsidRDefault="004463FF" w:rsidP="004463FF">
      <w:pPr>
        <w:pStyle w:val="Prrafodelista"/>
        <w:spacing w:after="240" w:line="360" w:lineRule="auto"/>
        <w:ind w:left="720"/>
        <w:jc w:val="both"/>
        <w:rPr>
          <w:rFonts w:ascii="Palatino Linotype" w:hAnsi="Palatino Linotype" w:cs="Arial"/>
          <w:color w:val="000000"/>
          <w:lang w:val="es-ES_tradnl"/>
        </w:rPr>
      </w:pPr>
      <w:r w:rsidRPr="002E4BB8">
        <w:rPr>
          <w:rFonts w:ascii="Palatino Linotype" w:hAnsi="Palatino Linotype" w:cs="Arial"/>
          <w:b/>
          <w:bCs/>
        </w:rPr>
        <w:t xml:space="preserve">  </w:t>
      </w:r>
    </w:p>
    <w:p w14:paraId="527AFA0D" w14:textId="1A4C074F" w:rsidR="0025209F" w:rsidRPr="002E4BB8" w:rsidRDefault="00CC0270" w:rsidP="007C51D7">
      <w:pPr>
        <w:pStyle w:val="Prrafodelista"/>
        <w:numPr>
          <w:ilvl w:val="0"/>
          <w:numId w:val="11"/>
        </w:numPr>
        <w:spacing w:after="240" w:line="360" w:lineRule="auto"/>
        <w:jc w:val="both"/>
        <w:rPr>
          <w:rFonts w:ascii="Palatino Linotype" w:hAnsi="Palatino Linotype" w:cs="Arial"/>
          <w:color w:val="000000"/>
          <w:lang w:val="es-ES_tradnl"/>
        </w:rPr>
      </w:pPr>
      <w:r w:rsidRPr="002E4BB8">
        <w:rPr>
          <w:rFonts w:ascii="Palatino Linotype" w:hAnsi="Palatino Linotype" w:cs="Arial"/>
          <w:b/>
          <w:bCs/>
        </w:rPr>
        <w:t xml:space="preserve"> “00014-teso.pdf”</w:t>
      </w:r>
      <w:r w:rsidR="001D377C" w:rsidRPr="002E4BB8">
        <w:rPr>
          <w:rFonts w:ascii="Palatino Linotype" w:hAnsi="Palatino Linotype" w:cs="Arial"/>
          <w:b/>
          <w:bCs/>
        </w:rPr>
        <w:t xml:space="preserve">: </w:t>
      </w:r>
      <w:r w:rsidR="0025209F" w:rsidRPr="002E4BB8">
        <w:rPr>
          <w:rFonts w:ascii="Palatino Linotype" w:hAnsi="Palatino Linotype" w:cs="Arial"/>
        </w:rPr>
        <w:t>Compila lo siguiente:</w:t>
      </w:r>
    </w:p>
    <w:p w14:paraId="612C471F" w14:textId="5A51C71C" w:rsidR="00CC0270" w:rsidRPr="002E4BB8" w:rsidRDefault="0025209F" w:rsidP="007C51D7">
      <w:pPr>
        <w:pStyle w:val="Prrafodelista"/>
        <w:numPr>
          <w:ilvl w:val="0"/>
          <w:numId w:val="14"/>
        </w:numPr>
        <w:spacing w:after="240" w:line="360" w:lineRule="auto"/>
        <w:jc w:val="both"/>
        <w:rPr>
          <w:rFonts w:ascii="Palatino Linotype" w:hAnsi="Palatino Linotype" w:cs="Arial"/>
          <w:color w:val="000000"/>
          <w:lang w:val="es-ES_tradnl"/>
        </w:rPr>
      </w:pPr>
      <w:r w:rsidRPr="002E4BB8">
        <w:rPr>
          <w:rFonts w:ascii="Palatino Linotype" w:hAnsi="Palatino Linotype" w:cs="Arial"/>
        </w:rPr>
        <w:t xml:space="preserve">Oficio número </w:t>
      </w:r>
      <w:r w:rsidRPr="002E4BB8">
        <w:rPr>
          <w:rFonts w:ascii="Palatino Linotype" w:hAnsi="Palatino Linotype" w:cs="Arial"/>
          <w:b/>
          <w:bCs/>
        </w:rPr>
        <w:t xml:space="preserve">TM/135/03/2024 </w:t>
      </w:r>
      <w:r w:rsidRPr="002E4BB8">
        <w:rPr>
          <w:rFonts w:ascii="Palatino Linotype" w:hAnsi="Palatino Linotype" w:cs="Arial"/>
        </w:rPr>
        <w:t xml:space="preserve">signado por la tesorera municipal y dirigido al titular de la unidad de transparencia, de fecha veinte de marzo de dos mil veinticuatro, en términos generales refiere adjuntar documentos ad hoc relativos a nómina; precisa que no tiene plazas relativas a “asesor”; no paga lista de raya; refiere gratificaciones y bonificaciones del presidente, síndico y regidores; remite bitácoras de combustible de enero y febrero 2024; refiere percepciones ordinarias, extraordinarias y bonificaciones del presidente, síndico, regidores y secretario del ayuntamiento. </w:t>
      </w:r>
    </w:p>
    <w:p w14:paraId="55D8B0E2" w14:textId="3C4415EF" w:rsidR="00CC0270" w:rsidRPr="002E4BB8" w:rsidRDefault="00CC0270" w:rsidP="007C51D7">
      <w:pPr>
        <w:pStyle w:val="Prrafodelista"/>
        <w:numPr>
          <w:ilvl w:val="0"/>
          <w:numId w:val="11"/>
        </w:numPr>
        <w:spacing w:after="240" w:line="360" w:lineRule="auto"/>
        <w:jc w:val="both"/>
        <w:rPr>
          <w:rFonts w:ascii="Palatino Linotype" w:hAnsi="Palatino Linotype" w:cs="Arial"/>
          <w:color w:val="000000"/>
          <w:lang w:val="es-ES_tradnl"/>
        </w:rPr>
      </w:pPr>
      <w:r w:rsidRPr="002E4BB8">
        <w:rPr>
          <w:rFonts w:ascii="Palatino Linotype" w:hAnsi="Palatino Linotype" w:cs="Arial"/>
          <w:b/>
          <w:bCs/>
        </w:rPr>
        <w:lastRenderedPageBreak/>
        <w:t>“anexo ObrasPubl.zip”</w:t>
      </w:r>
      <w:r w:rsidR="00E539EC" w:rsidRPr="002E4BB8">
        <w:rPr>
          <w:rFonts w:ascii="Palatino Linotype" w:hAnsi="Palatino Linotype" w:cs="Arial"/>
          <w:b/>
          <w:bCs/>
        </w:rPr>
        <w:t xml:space="preserve">: </w:t>
      </w:r>
      <w:r w:rsidR="00E539EC" w:rsidRPr="002E4BB8">
        <w:rPr>
          <w:rFonts w:ascii="Palatino Linotype" w:hAnsi="Palatino Linotype" w:cs="Arial"/>
        </w:rPr>
        <w:t>Compila los siguientes documentos electrónicos:</w:t>
      </w:r>
    </w:p>
    <w:p w14:paraId="7484303F" w14:textId="1B8B4391" w:rsidR="00E539EC" w:rsidRPr="002E4BB8" w:rsidRDefault="00E539EC" w:rsidP="007C51D7">
      <w:pPr>
        <w:pStyle w:val="Prrafodelista"/>
        <w:numPr>
          <w:ilvl w:val="0"/>
          <w:numId w:val="14"/>
        </w:numPr>
        <w:spacing w:after="240" w:line="360" w:lineRule="auto"/>
        <w:jc w:val="both"/>
        <w:rPr>
          <w:rFonts w:ascii="Palatino Linotype" w:hAnsi="Palatino Linotype" w:cs="Arial"/>
          <w:b/>
          <w:bCs/>
          <w:color w:val="000000"/>
          <w:lang w:val="es-ES_tradnl"/>
        </w:rPr>
      </w:pPr>
      <w:r w:rsidRPr="002E4BB8">
        <w:rPr>
          <w:rFonts w:ascii="Palatino Linotype" w:hAnsi="Palatino Linotype" w:cs="Arial"/>
          <w:b/>
          <w:bCs/>
          <w:color w:val="000000"/>
          <w:lang w:val="es-ES_tradnl"/>
        </w:rPr>
        <w:t xml:space="preserve">“MX-5070N_20240314_155829.pdf”: </w:t>
      </w:r>
      <w:r w:rsidRPr="002E4BB8">
        <w:rPr>
          <w:rFonts w:ascii="Palatino Linotype" w:hAnsi="Palatino Linotype" w:cs="Arial"/>
          <w:color w:val="000000"/>
          <w:lang w:val="es-ES_tradnl"/>
        </w:rPr>
        <w:t xml:space="preserve">Presupuesto basado en resultados municipal, del periodo comprendido del uno de enero al treinta y uno de diciembre de dos mil veintitrés, su contenido resulta ilegible. </w:t>
      </w:r>
    </w:p>
    <w:p w14:paraId="0B3D454B" w14:textId="744DBD28" w:rsidR="00E539EC" w:rsidRPr="002E4BB8" w:rsidRDefault="00E539EC" w:rsidP="007C51D7">
      <w:pPr>
        <w:pStyle w:val="Prrafodelista"/>
        <w:numPr>
          <w:ilvl w:val="0"/>
          <w:numId w:val="14"/>
        </w:numPr>
        <w:spacing w:after="240" w:line="360" w:lineRule="auto"/>
        <w:jc w:val="both"/>
        <w:rPr>
          <w:rFonts w:ascii="Palatino Linotype" w:hAnsi="Palatino Linotype" w:cs="Arial"/>
          <w:b/>
          <w:bCs/>
          <w:color w:val="000000"/>
          <w:lang w:val="es-ES_tradnl"/>
        </w:rPr>
      </w:pPr>
      <w:r w:rsidRPr="002E4BB8">
        <w:rPr>
          <w:rFonts w:ascii="Palatino Linotype" w:hAnsi="Palatino Linotype" w:cs="Arial"/>
          <w:b/>
          <w:bCs/>
          <w:color w:val="000000"/>
          <w:lang w:val="es-ES_tradnl"/>
        </w:rPr>
        <w:t xml:space="preserve">“MX-5070N_20240314_155850.pdf”: </w:t>
      </w:r>
      <w:r w:rsidRPr="002E4BB8">
        <w:rPr>
          <w:rFonts w:ascii="Palatino Linotype" w:hAnsi="Palatino Linotype" w:cs="Arial"/>
          <w:color w:val="000000"/>
          <w:lang w:val="es-ES_tradnl"/>
        </w:rPr>
        <w:t>Presupuesto basado en resultados municipal, del periodo comprendido del uno de enero al treinta y uno de diciembre de dos mil veinticuatro, su contenido resulta ilegible.</w:t>
      </w:r>
    </w:p>
    <w:p w14:paraId="1F55C4C4" w14:textId="77777777" w:rsidR="00E539EC" w:rsidRPr="002E4BB8" w:rsidRDefault="00E539EC" w:rsidP="00E539EC">
      <w:pPr>
        <w:pStyle w:val="Prrafodelista"/>
        <w:spacing w:after="240" w:line="360" w:lineRule="auto"/>
        <w:ind w:left="720"/>
        <w:jc w:val="both"/>
        <w:rPr>
          <w:rFonts w:ascii="Palatino Linotype" w:hAnsi="Palatino Linotype" w:cs="Arial"/>
          <w:color w:val="000000"/>
          <w:lang w:val="es-ES_tradnl"/>
        </w:rPr>
      </w:pPr>
    </w:p>
    <w:p w14:paraId="50FE3641" w14:textId="6DF71C1A" w:rsidR="00CC0270" w:rsidRPr="002E4BB8" w:rsidRDefault="00CC0270" w:rsidP="007C51D7">
      <w:pPr>
        <w:pStyle w:val="Prrafodelista"/>
        <w:numPr>
          <w:ilvl w:val="0"/>
          <w:numId w:val="11"/>
        </w:numPr>
        <w:spacing w:after="240" w:line="360" w:lineRule="auto"/>
        <w:jc w:val="both"/>
        <w:rPr>
          <w:rFonts w:ascii="Palatino Linotype" w:hAnsi="Palatino Linotype" w:cs="Arial"/>
          <w:color w:val="000000"/>
          <w:lang w:val="es-ES_tradnl"/>
        </w:rPr>
      </w:pPr>
      <w:r w:rsidRPr="002E4BB8">
        <w:rPr>
          <w:rFonts w:ascii="Palatino Linotype" w:hAnsi="Palatino Linotype" w:cs="Arial"/>
          <w:b/>
          <w:bCs/>
        </w:rPr>
        <w:t xml:space="preserve"> “Acta04-CT-2024.PDF”</w:t>
      </w:r>
      <w:r w:rsidR="005F3245" w:rsidRPr="002E4BB8">
        <w:rPr>
          <w:rFonts w:ascii="Palatino Linotype" w:hAnsi="Palatino Linotype" w:cs="Arial"/>
          <w:b/>
          <w:bCs/>
        </w:rPr>
        <w:t xml:space="preserve">: </w:t>
      </w:r>
      <w:r w:rsidR="0025209F" w:rsidRPr="002E4BB8">
        <w:rPr>
          <w:rFonts w:ascii="Palatino Linotype" w:hAnsi="Palatino Linotype" w:cs="Arial"/>
          <w:b/>
          <w:bCs/>
        </w:rPr>
        <w:t xml:space="preserve"> </w:t>
      </w:r>
      <w:r w:rsidR="00E539EC" w:rsidRPr="002E4BB8">
        <w:rPr>
          <w:rFonts w:ascii="Palatino Linotype" w:hAnsi="Palatino Linotype" w:cs="Arial"/>
        </w:rPr>
        <w:t xml:space="preserve">Acta de la cuarta sesión ordinaria del Comité de Transparencia, de fecha once de marzo de dos mil veinticuatro, </w:t>
      </w:r>
      <w:r w:rsidR="001D0C19" w:rsidRPr="002E4BB8">
        <w:rPr>
          <w:rFonts w:ascii="Palatino Linotype" w:hAnsi="Palatino Linotype" w:cs="Arial"/>
        </w:rPr>
        <w:t xml:space="preserve">en términos generales mediante el punto tres del orden del día, se clasifican como confidenciales datos personales para atender la solicitud de información </w:t>
      </w:r>
      <w:r w:rsidR="001D0C19" w:rsidRPr="002E4BB8">
        <w:rPr>
          <w:rFonts w:ascii="Palatino Linotype" w:hAnsi="Palatino Linotype" w:cs="Arial"/>
          <w:b/>
          <w:bCs/>
        </w:rPr>
        <w:t>00014/ELORO/IP/2024</w:t>
      </w:r>
      <w:r w:rsidR="007F4B6E" w:rsidRPr="002E4BB8">
        <w:rPr>
          <w:rFonts w:ascii="Palatino Linotype" w:hAnsi="Palatino Linotype" w:cs="Arial"/>
          <w:b/>
          <w:bCs/>
        </w:rPr>
        <w:t xml:space="preserve">, </w:t>
      </w:r>
      <w:r w:rsidR="007F4B6E" w:rsidRPr="002E4BB8">
        <w:rPr>
          <w:rFonts w:ascii="Palatino Linotype" w:hAnsi="Palatino Linotype" w:cs="Arial"/>
        </w:rPr>
        <w:t xml:space="preserve">sin embargo, no se desentraña la naturaleza de los datos personales ni se motiva su clasificación. </w:t>
      </w:r>
    </w:p>
    <w:p w14:paraId="7AC8CF74" w14:textId="77777777" w:rsidR="00E539EC" w:rsidRPr="002E4BB8" w:rsidRDefault="00E539EC" w:rsidP="00E539EC">
      <w:pPr>
        <w:pStyle w:val="Prrafodelista"/>
        <w:spacing w:after="240" w:line="360" w:lineRule="auto"/>
        <w:ind w:left="720"/>
        <w:jc w:val="both"/>
        <w:rPr>
          <w:rFonts w:ascii="Palatino Linotype" w:hAnsi="Palatino Linotype" w:cs="Arial"/>
          <w:color w:val="000000"/>
          <w:lang w:val="es-ES_tradnl"/>
        </w:rPr>
      </w:pPr>
    </w:p>
    <w:p w14:paraId="69C504FB" w14:textId="20D81045" w:rsidR="00795B6A" w:rsidRPr="002E4BB8" w:rsidRDefault="00CC0270" w:rsidP="007C51D7">
      <w:pPr>
        <w:pStyle w:val="Prrafodelista"/>
        <w:numPr>
          <w:ilvl w:val="0"/>
          <w:numId w:val="11"/>
        </w:numPr>
        <w:spacing w:after="240" w:line="360" w:lineRule="auto"/>
        <w:jc w:val="both"/>
        <w:rPr>
          <w:rFonts w:ascii="Palatino Linotype" w:hAnsi="Palatino Linotype" w:cs="Arial"/>
          <w:color w:val="000000"/>
          <w:lang w:val="es-ES_tradnl"/>
        </w:rPr>
      </w:pPr>
      <w:r w:rsidRPr="002E4BB8">
        <w:rPr>
          <w:rFonts w:ascii="Palatino Linotype" w:hAnsi="Palatino Linotype" w:cs="Arial"/>
        </w:rPr>
        <w:t xml:space="preserve"> </w:t>
      </w:r>
      <w:r w:rsidRPr="002E4BB8">
        <w:rPr>
          <w:rFonts w:ascii="Palatino Linotype" w:hAnsi="Palatino Linotype" w:cs="Arial"/>
          <w:b/>
          <w:bCs/>
        </w:rPr>
        <w:t>“00014-contral.PDF”</w:t>
      </w:r>
      <w:r w:rsidR="001D377C" w:rsidRPr="002E4BB8">
        <w:rPr>
          <w:rFonts w:ascii="Palatino Linotype" w:hAnsi="Palatino Linotype" w:cs="Arial"/>
          <w:b/>
          <w:bCs/>
        </w:rPr>
        <w:t xml:space="preserve">: </w:t>
      </w:r>
      <w:r w:rsidR="001D377C" w:rsidRPr="002E4BB8">
        <w:rPr>
          <w:rFonts w:ascii="Palatino Linotype" w:hAnsi="Palatino Linotype" w:cs="Arial"/>
        </w:rPr>
        <w:t xml:space="preserve">Oficio número </w:t>
      </w:r>
      <w:r w:rsidR="001D377C" w:rsidRPr="002E4BB8">
        <w:rPr>
          <w:rFonts w:ascii="Palatino Linotype" w:hAnsi="Palatino Linotype" w:cs="Arial"/>
          <w:b/>
          <w:bCs/>
        </w:rPr>
        <w:t xml:space="preserve">PM/CIM/0117/2024 </w:t>
      </w:r>
      <w:r w:rsidR="001D377C" w:rsidRPr="002E4BB8">
        <w:rPr>
          <w:rFonts w:ascii="Palatino Linotype" w:hAnsi="Palatino Linotype" w:cs="Arial"/>
        </w:rPr>
        <w:t xml:space="preserve">signado por la contralora interna y dirigido a la titular de la unidad de transparencia, de fecha cinco de marzo de dos mil veinticuatro, </w:t>
      </w:r>
      <w:r w:rsidR="00AC4CAF" w:rsidRPr="002E4BB8">
        <w:rPr>
          <w:rFonts w:ascii="Palatino Linotype" w:hAnsi="Palatino Linotype" w:cs="Arial"/>
        </w:rPr>
        <w:t xml:space="preserve">en lo general precisa que no cuenta con la información referente a declaraciones patrimoniales, ya que son presentadas ante la Secretaría de la Contraloría del Gobierno del Estado de México. </w:t>
      </w:r>
    </w:p>
    <w:p w14:paraId="0658181B" w14:textId="11DA8543" w:rsidR="00354B41" w:rsidRPr="002E4BB8" w:rsidRDefault="00354B41" w:rsidP="00354B41">
      <w:pPr>
        <w:spacing w:after="240" w:line="360" w:lineRule="auto"/>
        <w:jc w:val="both"/>
        <w:rPr>
          <w:rFonts w:ascii="Palatino Linotype" w:hAnsi="Palatino Linotype" w:cs="Arial"/>
          <w:color w:val="000000"/>
          <w:sz w:val="24"/>
          <w:lang w:val="es-ES_tradnl"/>
        </w:rPr>
      </w:pPr>
      <w:r w:rsidRPr="002E4BB8">
        <w:rPr>
          <w:rFonts w:ascii="Palatino Linotype" w:hAnsi="Palatino Linotype" w:cs="Arial"/>
          <w:color w:val="000000"/>
          <w:sz w:val="24"/>
          <w:lang w:val="es-ES_tradnl"/>
        </w:rPr>
        <w:lastRenderedPageBreak/>
        <w:t xml:space="preserve">En este sentido, con base en el acuse de respuesta y sus anexos, se arriba a las siguientes inferencias: </w:t>
      </w:r>
    </w:p>
    <w:p w14:paraId="0B4865C2" w14:textId="77777777" w:rsidR="00354B41" w:rsidRPr="002E4BB8" w:rsidRDefault="00354B41" w:rsidP="00354B41">
      <w:pPr>
        <w:spacing w:after="240" w:line="360" w:lineRule="auto"/>
        <w:jc w:val="both"/>
        <w:rPr>
          <w:rFonts w:ascii="Palatino Linotype" w:hAnsi="Palatino Linotype" w:cs="Arial"/>
          <w:color w:val="000000"/>
          <w:sz w:val="24"/>
          <w:lang w:val="es-ES_tradnl"/>
        </w:rPr>
      </w:pPr>
    </w:p>
    <w:tbl>
      <w:tblPr>
        <w:tblStyle w:val="Tablaconcuadrcula"/>
        <w:tblW w:w="94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104"/>
        <w:gridCol w:w="4678"/>
        <w:gridCol w:w="1648"/>
        <w:gridCol w:w="53"/>
      </w:tblGrid>
      <w:tr w:rsidR="00D71589" w:rsidRPr="002E4BB8" w14:paraId="3650301B" w14:textId="77777777" w:rsidTr="00D45A0C">
        <w:tc>
          <w:tcPr>
            <w:tcW w:w="3104" w:type="dxa"/>
            <w:tcBorders>
              <w:right w:val="single" w:sz="12" w:space="0" w:color="FFFFFF" w:themeColor="background1"/>
            </w:tcBorders>
            <w:shd w:val="clear" w:color="auto" w:fill="000000" w:themeFill="text1"/>
            <w:vAlign w:val="center"/>
          </w:tcPr>
          <w:p w14:paraId="475E37E9" w14:textId="77777777" w:rsidR="00D71589" w:rsidRPr="002E4BB8" w:rsidRDefault="00D71589" w:rsidP="00D45A0C">
            <w:pPr>
              <w:spacing w:after="240" w:line="360" w:lineRule="auto"/>
              <w:jc w:val="both"/>
              <w:rPr>
                <w:rFonts w:ascii="Palatino Linotype" w:hAnsi="Palatino Linotype" w:cs="Arial"/>
                <w:b/>
                <w:bCs/>
                <w:color w:val="FFFFFF" w:themeColor="background1"/>
                <w:sz w:val="24"/>
                <w:lang w:val="es-ES_tradnl"/>
              </w:rPr>
            </w:pPr>
            <w:bookmarkStart w:id="2" w:name="_Hlk177035747"/>
            <w:r w:rsidRPr="002E4BB8">
              <w:rPr>
                <w:rFonts w:ascii="Palatino Linotype" w:hAnsi="Palatino Linotype" w:cs="Arial"/>
                <w:b/>
                <w:bCs/>
                <w:color w:val="FFFFFF" w:themeColor="background1"/>
                <w:sz w:val="24"/>
                <w:lang w:val="es-ES_tradnl"/>
              </w:rPr>
              <w:t>SOLICITUD DE INFORMACIÓN 00014/ELORO/IP/2024</w:t>
            </w:r>
          </w:p>
        </w:tc>
        <w:tc>
          <w:tcPr>
            <w:tcW w:w="4678" w:type="dxa"/>
            <w:tcBorders>
              <w:left w:val="single" w:sz="12" w:space="0" w:color="FFFFFF" w:themeColor="background1"/>
              <w:right w:val="single" w:sz="12" w:space="0" w:color="FFFFFF" w:themeColor="background1"/>
            </w:tcBorders>
            <w:shd w:val="clear" w:color="auto" w:fill="000000" w:themeFill="text1"/>
            <w:vAlign w:val="center"/>
          </w:tcPr>
          <w:p w14:paraId="0493B54C" w14:textId="77777777" w:rsidR="00D71589" w:rsidRPr="002E4BB8" w:rsidRDefault="00D71589" w:rsidP="00D45A0C">
            <w:pPr>
              <w:spacing w:after="240" w:line="360" w:lineRule="auto"/>
              <w:jc w:val="center"/>
              <w:rPr>
                <w:rFonts w:ascii="Palatino Linotype" w:hAnsi="Palatino Linotype" w:cs="Arial"/>
                <w:b/>
                <w:bCs/>
                <w:color w:val="FFFFFF" w:themeColor="background1"/>
                <w:sz w:val="24"/>
                <w:lang w:val="es-ES_tradnl"/>
              </w:rPr>
            </w:pPr>
            <w:r w:rsidRPr="002E4BB8">
              <w:rPr>
                <w:rFonts w:ascii="Palatino Linotype" w:hAnsi="Palatino Linotype" w:cs="Arial"/>
                <w:b/>
                <w:bCs/>
                <w:color w:val="FFFFFF" w:themeColor="background1"/>
                <w:sz w:val="24"/>
                <w:lang w:val="es-ES_tradnl"/>
              </w:rPr>
              <w:t>RESPUESTA</w:t>
            </w:r>
          </w:p>
        </w:tc>
        <w:tc>
          <w:tcPr>
            <w:tcW w:w="1701" w:type="dxa"/>
            <w:gridSpan w:val="2"/>
            <w:tcBorders>
              <w:left w:val="single" w:sz="12" w:space="0" w:color="FFFFFF" w:themeColor="background1"/>
            </w:tcBorders>
            <w:shd w:val="clear" w:color="auto" w:fill="000000" w:themeFill="text1"/>
            <w:vAlign w:val="center"/>
          </w:tcPr>
          <w:p w14:paraId="319EDB4F" w14:textId="77777777" w:rsidR="00D71589" w:rsidRPr="002E4BB8" w:rsidRDefault="00D71589" w:rsidP="00D45A0C">
            <w:pPr>
              <w:spacing w:after="240" w:line="360" w:lineRule="auto"/>
              <w:jc w:val="center"/>
              <w:rPr>
                <w:rFonts w:ascii="Palatino Linotype" w:hAnsi="Palatino Linotype" w:cs="Arial"/>
                <w:b/>
                <w:bCs/>
                <w:color w:val="FFFFFF" w:themeColor="background1"/>
                <w:sz w:val="24"/>
                <w:lang w:val="es-ES_tradnl"/>
              </w:rPr>
            </w:pPr>
            <w:r w:rsidRPr="002E4BB8">
              <w:rPr>
                <w:rFonts w:ascii="Palatino Linotype" w:hAnsi="Palatino Linotype" w:cs="Arial"/>
                <w:b/>
                <w:bCs/>
                <w:color w:val="FFFFFF" w:themeColor="background1"/>
                <w:sz w:val="24"/>
                <w:lang w:val="es-ES_tradnl"/>
              </w:rPr>
              <w:t>COLMA</w:t>
            </w:r>
          </w:p>
        </w:tc>
      </w:tr>
      <w:tr w:rsidR="00D71589" w:rsidRPr="002E4BB8" w14:paraId="0BD2490A" w14:textId="77777777" w:rsidTr="00D45A0C">
        <w:trPr>
          <w:gridAfter w:val="1"/>
          <w:wAfter w:w="53" w:type="dxa"/>
        </w:trPr>
        <w:tc>
          <w:tcPr>
            <w:tcW w:w="3104" w:type="dxa"/>
          </w:tcPr>
          <w:p w14:paraId="3D523D72" w14:textId="77777777" w:rsidR="00D71589" w:rsidRPr="002E4BB8" w:rsidRDefault="00D71589" w:rsidP="007C51D7">
            <w:pPr>
              <w:pStyle w:val="Prrafodelista"/>
              <w:numPr>
                <w:ilvl w:val="0"/>
                <w:numId w:val="10"/>
              </w:numPr>
              <w:spacing w:line="360" w:lineRule="auto"/>
              <w:contextualSpacing/>
              <w:jc w:val="both"/>
              <w:rPr>
                <w:rFonts w:ascii="Palatino Linotype" w:hAnsi="Palatino Linotype"/>
                <w:sz w:val="20"/>
                <w:szCs w:val="20"/>
              </w:rPr>
            </w:pPr>
            <w:r w:rsidRPr="002E4BB8">
              <w:rPr>
                <w:rFonts w:ascii="Palatino Linotype" w:hAnsi="Palatino Linotype"/>
                <w:sz w:val="20"/>
                <w:szCs w:val="20"/>
              </w:rPr>
              <w:t xml:space="preserve">Nómina de personal del Ayuntamiento de el Oro, del periodo comprendido del uno de enero de dos mil veintitrés al veintinueve de febrero de dos mil veinticuatro. </w:t>
            </w:r>
          </w:p>
          <w:p w14:paraId="170C1CC0" w14:textId="77777777" w:rsidR="00D71589" w:rsidRPr="002E4BB8" w:rsidRDefault="00D71589" w:rsidP="00D45A0C">
            <w:pPr>
              <w:spacing w:after="240"/>
              <w:jc w:val="both"/>
              <w:rPr>
                <w:rFonts w:ascii="Palatino Linotype" w:hAnsi="Palatino Linotype" w:cs="Arial"/>
                <w:color w:val="000000"/>
                <w:sz w:val="20"/>
                <w:szCs w:val="20"/>
                <w:lang w:val="es-ES"/>
              </w:rPr>
            </w:pPr>
          </w:p>
        </w:tc>
        <w:tc>
          <w:tcPr>
            <w:tcW w:w="4678" w:type="dxa"/>
            <w:vAlign w:val="center"/>
          </w:tcPr>
          <w:p w14:paraId="2E57F47F" w14:textId="77777777" w:rsidR="00D71589" w:rsidRPr="002E4BB8" w:rsidRDefault="00D71589" w:rsidP="00D45A0C">
            <w:pPr>
              <w:spacing w:after="240"/>
              <w:jc w:val="both"/>
              <w:rPr>
                <w:rFonts w:ascii="Palatino Linotype" w:hAnsi="Palatino Linotype" w:cs="Arial"/>
                <w:color w:val="000000"/>
                <w:sz w:val="20"/>
                <w:szCs w:val="20"/>
                <w:lang w:val="es-ES"/>
              </w:rPr>
            </w:pPr>
            <w:r w:rsidRPr="002E4BB8">
              <w:rPr>
                <w:rFonts w:ascii="Palatino Linotype" w:hAnsi="Palatino Linotype" w:cs="Arial"/>
                <w:color w:val="000000"/>
                <w:sz w:val="20"/>
                <w:szCs w:val="20"/>
                <w:lang w:val="es-ES"/>
              </w:rPr>
              <w:t xml:space="preserve">Se remiten 28 -veintiocho- documentos ad hoc relativos a nómina, reflejan nombre y sueldo neto de servidores públicos adscritos del periodo comprendido del uno de enero de dos mil veintitrés al veintinueve de febrero de dos mil veinticuatro. </w:t>
            </w:r>
          </w:p>
          <w:p w14:paraId="46B7BF87" w14:textId="72FDDC67" w:rsidR="00D71589" w:rsidRPr="002E4BB8" w:rsidRDefault="00137048" w:rsidP="00D45A0C">
            <w:pPr>
              <w:spacing w:after="240"/>
              <w:jc w:val="both"/>
              <w:rPr>
                <w:rFonts w:ascii="Palatino Linotype" w:hAnsi="Palatino Linotype" w:cs="Arial"/>
                <w:color w:val="000000"/>
                <w:sz w:val="20"/>
                <w:szCs w:val="20"/>
                <w:lang w:val="es-ES"/>
              </w:rPr>
            </w:pPr>
            <w:r w:rsidRPr="002E4BB8">
              <w:rPr>
                <w:rFonts w:ascii="Palatino Linotype" w:hAnsi="Palatino Linotype" w:cs="Arial"/>
                <w:b/>
                <w:bCs/>
                <w:color w:val="000000"/>
                <w:sz w:val="20"/>
                <w:szCs w:val="20"/>
                <w:lang w:val="es-ES"/>
              </w:rPr>
              <w:t xml:space="preserve">Observaciones: </w:t>
            </w:r>
            <w:r w:rsidR="00D71589" w:rsidRPr="002E4BB8">
              <w:rPr>
                <w:rFonts w:ascii="Palatino Linotype" w:hAnsi="Palatino Linotype" w:cs="Arial"/>
                <w:color w:val="000000"/>
                <w:sz w:val="20"/>
                <w:szCs w:val="20"/>
                <w:lang w:val="es-ES"/>
              </w:rPr>
              <w:t xml:space="preserve">Visto de esta forma, el documento ad hoc no colma la pretensión de particular al haber requerido nómina de personal, concebida como conciliación de nómina. </w:t>
            </w:r>
          </w:p>
        </w:tc>
        <w:tc>
          <w:tcPr>
            <w:tcW w:w="1648" w:type="dxa"/>
            <w:vAlign w:val="center"/>
          </w:tcPr>
          <w:p w14:paraId="123B665A" w14:textId="77777777" w:rsidR="00D71589" w:rsidRPr="002E4BB8" w:rsidRDefault="00D71589" w:rsidP="00D45A0C">
            <w:pPr>
              <w:spacing w:after="240"/>
              <w:jc w:val="center"/>
              <w:rPr>
                <w:rFonts w:ascii="Palatino Linotype" w:hAnsi="Palatino Linotype" w:cs="Arial"/>
                <w:b/>
                <w:bCs/>
                <w:color w:val="000000"/>
                <w:sz w:val="20"/>
                <w:szCs w:val="20"/>
                <w:lang w:val="es-ES_tradnl"/>
              </w:rPr>
            </w:pPr>
            <w:r w:rsidRPr="002E4BB8">
              <w:rPr>
                <w:rFonts w:ascii="Palatino Linotype" w:hAnsi="Palatino Linotype" w:cs="Arial"/>
                <w:b/>
                <w:bCs/>
                <w:color w:val="000000"/>
                <w:sz w:val="20"/>
                <w:szCs w:val="20"/>
                <w:lang w:val="es-ES_tradnl"/>
              </w:rPr>
              <w:t>Parcial</w:t>
            </w:r>
          </w:p>
        </w:tc>
      </w:tr>
      <w:tr w:rsidR="00D71589" w:rsidRPr="002E4BB8" w14:paraId="1A96C120" w14:textId="77777777" w:rsidTr="00D45A0C">
        <w:trPr>
          <w:gridAfter w:val="1"/>
          <w:wAfter w:w="53" w:type="dxa"/>
        </w:trPr>
        <w:tc>
          <w:tcPr>
            <w:tcW w:w="3104" w:type="dxa"/>
          </w:tcPr>
          <w:p w14:paraId="1D48BCE8" w14:textId="77777777" w:rsidR="00D71589" w:rsidRPr="002E4BB8" w:rsidRDefault="00D71589" w:rsidP="007C51D7">
            <w:pPr>
              <w:pStyle w:val="Prrafodelista"/>
              <w:numPr>
                <w:ilvl w:val="0"/>
                <w:numId w:val="10"/>
              </w:numPr>
              <w:spacing w:line="360" w:lineRule="auto"/>
              <w:contextualSpacing/>
              <w:jc w:val="both"/>
              <w:rPr>
                <w:rFonts w:ascii="Palatino Linotype" w:hAnsi="Palatino Linotype" w:cs="Arial"/>
                <w:color w:val="000000"/>
                <w:sz w:val="20"/>
                <w:szCs w:val="20"/>
              </w:rPr>
            </w:pPr>
            <w:r w:rsidRPr="002E4BB8">
              <w:rPr>
                <w:rFonts w:ascii="Palatino Linotype" w:hAnsi="Palatino Linotype"/>
                <w:sz w:val="20"/>
                <w:szCs w:val="20"/>
              </w:rPr>
              <w:t xml:space="preserve">El o los documentos donde consten los nombres, percepciones ordinarias, percepciones extraordinarias y bonificaciones de todos los asesores de las áreas de presidencia, secretaría del ayuntamiento, </w:t>
            </w:r>
            <w:r w:rsidRPr="002E4BB8">
              <w:rPr>
                <w:rFonts w:ascii="Palatino Linotype" w:hAnsi="Palatino Linotype"/>
                <w:sz w:val="20"/>
                <w:szCs w:val="20"/>
              </w:rPr>
              <w:lastRenderedPageBreak/>
              <w:t xml:space="preserve">sindicatura y áreas administrativas, adscritos del periodo comprendido del uno de enero de dos mil veintitrés al veintinueve de febrero de dos mil veinticuatro. </w:t>
            </w:r>
          </w:p>
        </w:tc>
        <w:tc>
          <w:tcPr>
            <w:tcW w:w="4678" w:type="dxa"/>
            <w:vAlign w:val="center"/>
          </w:tcPr>
          <w:p w14:paraId="5D89800B" w14:textId="77777777" w:rsidR="00D71589" w:rsidRPr="002E4BB8" w:rsidRDefault="00D71589" w:rsidP="00D45A0C">
            <w:pPr>
              <w:spacing w:after="240"/>
              <w:jc w:val="both"/>
              <w:rPr>
                <w:rFonts w:ascii="Palatino Linotype" w:hAnsi="Palatino Linotype" w:cs="Arial"/>
                <w:color w:val="000000"/>
                <w:sz w:val="20"/>
                <w:szCs w:val="20"/>
                <w:lang w:val="es-ES_tradnl"/>
              </w:rPr>
            </w:pPr>
            <w:r w:rsidRPr="002E4BB8">
              <w:rPr>
                <w:rFonts w:ascii="Palatino Linotype" w:hAnsi="Palatino Linotype" w:cs="Arial"/>
                <w:color w:val="000000"/>
                <w:sz w:val="20"/>
                <w:szCs w:val="20"/>
                <w:lang w:val="es-ES_tradnl"/>
              </w:rPr>
              <w:lastRenderedPageBreak/>
              <w:t>Tesorera refiere que no cuentan con puesto funcional de “asesor” en las áreas referidas.</w:t>
            </w:r>
          </w:p>
          <w:p w14:paraId="0A83D392" w14:textId="5D540DB5" w:rsidR="00D71589" w:rsidRPr="002E4BB8" w:rsidRDefault="00137048" w:rsidP="00D45A0C">
            <w:pPr>
              <w:spacing w:after="240"/>
              <w:jc w:val="both"/>
              <w:rPr>
                <w:rFonts w:ascii="Palatino Linotype" w:hAnsi="Palatino Linotype" w:cs="Arial"/>
                <w:color w:val="000000"/>
                <w:sz w:val="20"/>
                <w:szCs w:val="20"/>
                <w:lang w:val="es-ES_tradnl"/>
              </w:rPr>
            </w:pPr>
            <w:r w:rsidRPr="002E4BB8">
              <w:rPr>
                <w:rFonts w:ascii="Palatino Linotype" w:hAnsi="Palatino Linotype" w:cs="Arial"/>
                <w:b/>
                <w:bCs/>
                <w:color w:val="000000"/>
                <w:sz w:val="20"/>
                <w:szCs w:val="20"/>
                <w:lang w:val="es-ES_tradnl"/>
              </w:rPr>
              <w:t>Observaciones:</w:t>
            </w:r>
            <w:r w:rsidRPr="002E4BB8">
              <w:rPr>
                <w:rFonts w:ascii="Palatino Linotype" w:hAnsi="Palatino Linotype" w:cs="Arial"/>
                <w:color w:val="000000"/>
                <w:sz w:val="20"/>
                <w:szCs w:val="20"/>
                <w:lang w:val="es-ES_tradnl"/>
              </w:rPr>
              <w:t xml:space="preserve"> </w:t>
            </w:r>
            <w:r w:rsidR="00D71589" w:rsidRPr="002E4BB8">
              <w:rPr>
                <w:rFonts w:ascii="Palatino Linotype" w:hAnsi="Palatino Linotype" w:cs="Arial"/>
                <w:color w:val="000000"/>
                <w:sz w:val="20"/>
                <w:szCs w:val="20"/>
                <w:lang w:val="es-ES_tradnl"/>
              </w:rPr>
              <w:t xml:space="preserve">Pronunciamiento respecto del cual se destaca que los hechos negativos no son susceptibles de demostración. </w:t>
            </w:r>
          </w:p>
        </w:tc>
        <w:tc>
          <w:tcPr>
            <w:tcW w:w="1648" w:type="dxa"/>
            <w:vAlign w:val="center"/>
          </w:tcPr>
          <w:p w14:paraId="7E583FDB" w14:textId="11EF9D62" w:rsidR="00D71589" w:rsidRPr="002E4BB8" w:rsidRDefault="00D71589" w:rsidP="00D45A0C">
            <w:pPr>
              <w:spacing w:after="240"/>
              <w:jc w:val="center"/>
              <w:rPr>
                <w:rFonts w:ascii="Palatino Linotype" w:hAnsi="Palatino Linotype" w:cs="Arial"/>
                <w:b/>
                <w:bCs/>
                <w:color w:val="000000"/>
                <w:sz w:val="20"/>
                <w:szCs w:val="20"/>
                <w:lang w:val="es-ES_tradnl"/>
              </w:rPr>
            </w:pPr>
            <w:r w:rsidRPr="002E4BB8">
              <w:rPr>
                <w:rFonts w:ascii="Palatino Linotype" w:hAnsi="Palatino Linotype" w:cs="Arial"/>
                <w:b/>
                <w:bCs/>
                <w:color w:val="000000"/>
                <w:sz w:val="20"/>
                <w:szCs w:val="20"/>
                <w:lang w:val="es-ES_tradnl"/>
              </w:rPr>
              <w:t>Sí</w:t>
            </w:r>
          </w:p>
        </w:tc>
      </w:tr>
      <w:tr w:rsidR="00D71589" w:rsidRPr="002E4BB8" w14:paraId="07B28297" w14:textId="77777777" w:rsidTr="00D45A0C">
        <w:trPr>
          <w:gridAfter w:val="1"/>
          <w:wAfter w:w="53" w:type="dxa"/>
        </w:trPr>
        <w:tc>
          <w:tcPr>
            <w:tcW w:w="3104" w:type="dxa"/>
          </w:tcPr>
          <w:p w14:paraId="247BB92D" w14:textId="77777777" w:rsidR="00D71589" w:rsidRPr="002E4BB8" w:rsidRDefault="00D71589" w:rsidP="007C51D7">
            <w:pPr>
              <w:pStyle w:val="Prrafodelista"/>
              <w:numPr>
                <w:ilvl w:val="0"/>
                <w:numId w:val="10"/>
              </w:numPr>
              <w:spacing w:line="360" w:lineRule="auto"/>
              <w:contextualSpacing/>
              <w:jc w:val="both"/>
              <w:rPr>
                <w:rFonts w:ascii="Palatino Linotype" w:hAnsi="Palatino Linotype"/>
                <w:sz w:val="20"/>
                <w:szCs w:val="20"/>
              </w:rPr>
            </w:pPr>
            <w:r w:rsidRPr="002E4BB8">
              <w:rPr>
                <w:rFonts w:ascii="Palatino Linotype" w:hAnsi="Palatino Linotype"/>
                <w:sz w:val="20"/>
                <w:szCs w:val="20"/>
              </w:rPr>
              <w:t xml:space="preserve">El o los documentos donde conste la relación, montos asignados y formas de asignación respecto de las obras proyectadas, del periodo comprendido del uno de enero de dos mil veintitrés al veintinueve de febrero de dos mil veinticuatro. </w:t>
            </w:r>
          </w:p>
          <w:p w14:paraId="397BB0F0" w14:textId="77777777" w:rsidR="00D71589" w:rsidRPr="002E4BB8" w:rsidRDefault="00D71589" w:rsidP="00D45A0C">
            <w:pPr>
              <w:spacing w:after="240"/>
              <w:jc w:val="both"/>
              <w:rPr>
                <w:rFonts w:ascii="Palatino Linotype" w:hAnsi="Palatino Linotype" w:cs="Arial"/>
                <w:color w:val="000000"/>
                <w:sz w:val="20"/>
                <w:szCs w:val="20"/>
                <w:lang w:val="es-ES"/>
              </w:rPr>
            </w:pPr>
          </w:p>
        </w:tc>
        <w:tc>
          <w:tcPr>
            <w:tcW w:w="4678" w:type="dxa"/>
            <w:vAlign w:val="center"/>
          </w:tcPr>
          <w:p w14:paraId="593FCCDD" w14:textId="6303D62E" w:rsidR="00D71589" w:rsidRPr="002E4BB8" w:rsidRDefault="00D71589" w:rsidP="00D45A0C">
            <w:pPr>
              <w:jc w:val="both"/>
              <w:rPr>
                <w:rFonts w:ascii="Palatino Linotype" w:hAnsi="Palatino Linotype" w:cs="Arial"/>
                <w:color w:val="000000"/>
                <w:sz w:val="20"/>
                <w:szCs w:val="20"/>
              </w:rPr>
            </w:pPr>
            <w:r w:rsidRPr="002E4BB8">
              <w:rPr>
                <w:rFonts w:ascii="Palatino Linotype" w:hAnsi="Palatino Linotype" w:cs="Arial"/>
                <w:color w:val="000000"/>
                <w:sz w:val="20"/>
                <w:szCs w:val="20"/>
              </w:rPr>
              <w:t xml:space="preserve">Director de obras públicas y desarrollo urbano refiere adjuntar programa anual de obra de los años en mención. </w:t>
            </w:r>
          </w:p>
          <w:p w14:paraId="7FA326C7" w14:textId="77777777" w:rsidR="00D71589" w:rsidRPr="002E4BB8" w:rsidRDefault="00D71589" w:rsidP="00D45A0C">
            <w:pPr>
              <w:jc w:val="both"/>
              <w:rPr>
                <w:rFonts w:ascii="Palatino Linotype" w:hAnsi="Palatino Linotype" w:cs="Arial"/>
                <w:color w:val="000000"/>
                <w:sz w:val="20"/>
                <w:szCs w:val="20"/>
              </w:rPr>
            </w:pPr>
          </w:p>
          <w:p w14:paraId="1F827C5E" w14:textId="5538A206" w:rsidR="00D71589" w:rsidRPr="002E4BB8" w:rsidRDefault="00D71589" w:rsidP="00D45A0C">
            <w:pPr>
              <w:jc w:val="both"/>
              <w:rPr>
                <w:rFonts w:ascii="Palatino Linotype" w:hAnsi="Palatino Linotype" w:cs="Arial"/>
                <w:color w:val="000000"/>
                <w:sz w:val="20"/>
                <w:szCs w:val="20"/>
              </w:rPr>
            </w:pPr>
            <w:r w:rsidRPr="002E4BB8">
              <w:rPr>
                <w:rFonts w:ascii="Palatino Linotype" w:hAnsi="Palatino Linotype" w:cs="Arial"/>
                <w:color w:val="000000"/>
                <w:sz w:val="20"/>
                <w:szCs w:val="20"/>
              </w:rPr>
              <w:t xml:space="preserve">Asimismo, precisa que las asignaciones fueron </w:t>
            </w:r>
            <w:r w:rsidR="00536085" w:rsidRPr="002E4BB8">
              <w:rPr>
                <w:rFonts w:ascii="Palatino Linotype" w:hAnsi="Palatino Linotype" w:cs="Arial"/>
                <w:color w:val="000000"/>
                <w:sz w:val="20"/>
                <w:szCs w:val="20"/>
              </w:rPr>
              <w:t>de acuerdo con</w:t>
            </w:r>
            <w:r w:rsidRPr="002E4BB8">
              <w:rPr>
                <w:rFonts w:ascii="Palatino Linotype" w:hAnsi="Palatino Linotype" w:cs="Arial"/>
                <w:color w:val="000000"/>
                <w:sz w:val="20"/>
                <w:szCs w:val="20"/>
              </w:rPr>
              <w:t xml:space="preserve"> los montos establecidos en el Presupuesto de Egresos del Gobierno del Estado.</w:t>
            </w:r>
          </w:p>
          <w:p w14:paraId="0678787F" w14:textId="77777777" w:rsidR="00536085" w:rsidRPr="002E4BB8" w:rsidRDefault="00536085" w:rsidP="00D45A0C">
            <w:pPr>
              <w:jc w:val="both"/>
              <w:rPr>
                <w:rFonts w:ascii="Palatino Linotype" w:hAnsi="Palatino Linotype" w:cs="Arial"/>
                <w:color w:val="000000"/>
                <w:sz w:val="20"/>
                <w:szCs w:val="20"/>
              </w:rPr>
            </w:pPr>
          </w:p>
          <w:p w14:paraId="3113A119" w14:textId="50ACE238" w:rsidR="00536085" w:rsidRPr="002E4BB8" w:rsidRDefault="00536085" w:rsidP="00D45A0C">
            <w:pPr>
              <w:jc w:val="both"/>
              <w:rPr>
                <w:rFonts w:ascii="Palatino Linotype" w:hAnsi="Palatino Linotype" w:cs="Arial"/>
                <w:color w:val="000000"/>
                <w:sz w:val="20"/>
                <w:szCs w:val="20"/>
              </w:rPr>
            </w:pPr>
            <w:r w:rsidRPr="002E4BB8">
              <w:rPr>
                <w:rFonts w:ascii="Palatino Linotype" w:hAnsi="Palatino Linotype" w:cs="Arial"/>
                <w:b/>
                <w:bCs/>
                <w:color w:val="000000"/>
                <w:sz w:val="20"/>
                <w:szCs w:val="20"/>
              </w:rPr>
              <w:t>Observaciones</w:t>
            </w:r>
            <w:r w:rsidRPr="002E4BB8">
              <w:rPr>
                <w:rFonts w:ascii="Palatino Linotype" w:hAnsi="Palatino Linotype" w:cs="Arial"/>
                <w:color w:val="000000"/>
                <w:sz w:val="20"/>
                <w:szCs w:val="20"/>
              </w:rPr>
              <w:t>: Documento referido, no obra en el expediente electrónico.</w:t>
            </w:r>
          </w:p>
        </w:tc>
        <w:tc>
          <w:tcPr>
            <w:tcW w:w="1648" w:type="dxa"/>
            <w:vAlign w:val="center"/>
          </w:tcPr>
          <w:p w14:paraId="5917F8D9" w14:textId="77777777" w:rsidR="00D71589" w:rsidRPr="002E4BB8" w:rsidRDefault="00D71589" w:rsidP="00D45A0C">
            <w:pPr>
              <w:spacing w:after="240"/>
              <w:jc w:val="center"/>
              <w:rPr>
                <w:rFonts w:ascii="Palatino Linotype" w:hAnsi="Palatino Linotype" w:cs="Arial"/>
                <w:b/>
                <w:bCs/>
                <w:color w:val="000000"/>
                <w:sz w:val="20"/>
                <w:szCs w:val="20"/>
                <w:lang w:val="es-ES_tradnl"/>
              </w:rPr>
            </w:pPr>
            <w:r w:rsidRPr="002E4BB8">
              <w:rPr>
                <w:rFonts w:ascii="Palatino Linotype" w:hAnsi="Palatino Linotype" w:cs="Arial"/>
                <w:b/>
                <w:bCs/>
                <w:color w:val="000000"/>
                <w:sz w:val="20"/>
                <w:szCs w:val="20"/>
                <w:lang w:val="es-ES_tradnl"/>
              </w:rPr>
              <w:t>No</w:t>
            </w:r>
          </w:p>
        </w:tc>
      </w:tr>
      <w:tr w:rsidR="00D71589" w:rsidRPr="002E4BB8" w14:paraId="5925B05D" w14:textId="77777777" w:rsidTr="00D45A0C">
        <w:trPr>
          <w:gridAfter w:val="1"/>
          <w:wAfter w:w="53" w:type="dxa"/>
        </w:trPr>
        <w:tc>
          <w:tcPr>
            <w:tcW w:w="3104" w:type="dxa"/>
          </w:tcPr>
          <w:p w14:paraId="06A07A8A" w14:textId="7BAE2951" w:rsidR="00D71589" w:rsidRPr="002E4BB8" w:rsidRDefault="00D71589" w:rsidP="007C51D7">
            <w:pPr>
              <w:pStyle w:val="Prrafodelista"/>
              <w:numPr>
                <w:ilvl w:val="0"/>
                <w:numId w:val="10"/>
              </w:numPr>
              <w:spacing w:line="360" w:lineRule="auto"/>
              <w:contextualSpacing/>
              <w:jc w:val="both"/>
              <w:rPr>
                <w:rFonts w:ascii="Palatino Linotype" w:hAnsi="Palatino Linotype" w:cs="Arial"/>
                <w:color w:val="000000"/>
                <w:sz w:val="20"/>
                <w:szCs w:val="20"/>
              </w:rPr>
            </w:pPr>
            <w:r w:rsidRPr="002E4BB8">
              <w:rPr>
                <w:rFonts w:ascii="Palatino Linotype" w:hAnsi="Palatino Linotype"/>
                <w:sz w:val="20"/>
                <w:szCs w:val="20"/>
              </w:rPr>
              <w:t xml:space="preserve">Lista de raya del personal que labora en la administración municipal, adscritos del periodo del uno de junio de dos mil veintitrés al veintinueve de febrero de dos mil veinticuatro. </w:t>
            </w:r>
          </w:p>
        </w:tc>
        <w:tc>
          <w:tcPr>
            <w:tcW w:w="4678" w:type="dxa"/>
            <w:vAlign w:val="center"/>
          </w:tcPr>
          <w:p w14:paraId="1AF9C367" w14:textId="77777777" w:rsidR="00D71589" w:rsidRPr="002E4BB8" w:rsidRDefault="00D71589" w:rsidP="00D45A0C">
            <w:pPr>
              <w:spacing w:after="240"/>
              <w:jc w:val="both"/>
              <w:rPr>
                <w:rFonts w:ascii="Palatino Linotype" w:hAnsi="Palatino Linotype" w:cs="Arial"/>
                <w:color w:val="000000"/>
                <w:sz w:val="20"/>
                <w:szCs w:val="20"/>
                <w:lang w:val="es-ES_tradnl"/>
              </w:rPr>
            </w:pPr>
            <w:r w:rsidRPr="002E4BB8">
              <w:rPr>
                <w:rFonts w:ascii="Palatino Linotype" w:hAnsi="Palatino Linotype" w:cs="Arial"/>
                <w:color w:val="000000"/>
                <w:sz w:val="20"/>
                <w:szCs w:val="20"/>
                <w:lang w:val="es-ES_tradnl"/>
              </w:rPr>
              <w:t>Tesorera refiere que no existe forma de pago mediante lista de raya.</w:t>
            </w:r>
          </w:p>
          <w:p w14:paraId="5589BD33" w14:textId="794C1B93" w:rsidR="00D71589" w:rsidRPr="002E4BB8" w:rsidRDefault="00536085" w:rsidP="00D45A0C">
            <w:pPr>
              <w:spacing w:after="240"/>
              <w:jc w:val="both"/>
              <w:rPr>
                <w:rFonts w:ascii="Palatino Linotype" w:hAnsi="Palatino Linotype" w:cs="Arial"/>
                <w:color w:val="000000"/>
                <w:sz w:val="20"/>
                <w:szCs w:val="20"/>
                <w:lang w:val="es-ES_tradnl"/>
              </w:rPr>
            </w:pPr>
            <w:r w:rsidRPr="002E4BB8">
              <w:rPr>
                <w:rFonts w:ascii="Palatino Linotype" w:hAnsi="Palatino Linotype" w:cs="Arial"/>
                <w:b/>
                <w:bCs/>
                <w:color w:val="000000"/>
                <w:sz w:val="20"/>
                <w:szCs w:val="20"/>
                <w:lang w:val="es-ES_tradnl"/>
              </w:rPr>
              <w:t>Observaciones:</w:t>
            </w:r>
            <w:r w:rsidRPr="002E4BB8">
              <w:rPr>
                <w:rFonts w:ascii="Palatino Linotype" w:hAnsi="Palatino Linotype" w:cs="Arial"/>
                <w:color w:val="000000"/>
                <w:sz w:val="20"/>
                <w:szCs w:val="20"/>
                <w:lang w:val="es-ES_tradnl"/>
              </w:rPr>
              <w:t xml:space="preserve"> </w:t>
            </w:r>
            <w:r w:rsidR="00D71589" w:rsidRPr="002E4BB8">
              <w:rPr>
                <w:rFonts w:ascii="Palatino Linotype" w:hAnsi="Palatino Linotype" w:cs="Arial"/>
                <w:color w:val="000000"/>
                <w:sz w:val="20"/>
                <w:szCs w:val="20"/>
                <w:lang w:val="es-ES_tradnl"/>
              </w:rPr>
              <w:t xml:space="preserve">Pronunciamiento respecto del cual se destaca que los hechos negativos no son susceptibles de demostración. </w:t>
            </w:r>
          </w:p>
        </w:tc>
        <w:tc>
          <w:tcPr>
            <w:tcW w:w="1648" w:type="dxa"/>
            <w:vAlign w:val="center"/>
          </w:tcPr>
          <w:p w14:paraId="202C28CB" w14:textId="77777777" w:rsidR="00D71589" w:rsidRPr="002E4BB8" w:rsidRDefault="00D71589" w:rsidP="00D45A0C">
            <w:pPr>
              <w:spacing w:after="240"/>
              <w:jc w:val="center"/>
              <w:rPr>
                <w:rFonts w:ascii="Palatino Linotype" w:hAnsi="Palatino Linotype" w:cs="Arial"/>
                <w:b/>
                <w:bCs/>
                <w:color w:val="000000"/>
                <w:sz w:val="20"/>
                <w:szCs w:val="20"/>
                <w:lang w:val="es-ES_tradnl"/>
              </w:rPr>
            </w:pPr>
            <w:r w:rsidRPr="002E4BB8">
              <w:rPr>
                <w:rFonts w:ascii="Palatino Linotype" w:hAnsi="Palatino Linotype" w:cs="Arial"/>
                <w:b/>
                <w:bCs/>
                <w:color w:val="000000"/>
                <w:sz w:val="20"/>
                <w:szCs w:val="20"/>
                <w:lang w:val="es-ES_tradnl"/>
              </w:rPr>
              <w:t>Sí, hechos negativos</w:t>
            </w:r>
          </w:p>
        </w:tc>
      </w:tr>
      <w:tr w:rsidR="00D71589" w:rsidRPr="002E4BB8" w14:paraId="4B99E4B3" w14:textId="77777777" w:rsidTr="00D45A0C">
        <w:trPr>
          <w:gridAfter w:val="1"/>
          <w:wAfter w:w="53" w:type="dxa"/>
        </w:trPr>
        <w:tc>
          <w:tcPr>
            <w:tcW w:w="3104" w:type="dxa"/>
          </w:tcPr>
          <w:p w14:paraId="15EBB79B" w14:textId="77777777" w:rsidR="00D71589" w:rsidRPr="002E4BB8" w:rsidRDefault="00D71589" w:rsidP="007C51D7">
            <w:pPr>
              <w:pStyle w:val="Prrafodelista"/>
              <w:numPr>
                <w:ilvl w:val="0"/>
                <w:numId w:val="10"/>
              </w:numPr>
              <w:spacing w:line="360" w:lineRule="auto"/>
              <w:contextualSpacing/>
              <w:jc w:val="both"/>
              <w:rPr>
                <w:rFonts w:ascii="Palatino Linotype" w:hAnsi="Palatino Linotype"/>
                <w:sz w:val="20"/>
                <w:szCs w:val="20"/>
              </w:rPr>
            </w:pPr>
            <w:r w:rsidRPr="002E4BB8">
              <w:rPr>
                <w:rFonts w:ascii="Palatino Linotype" w:hAnsi="Palatino Linotype"/>
                <w:sz w:val="20"/>
                <w:szCs w:val="20"/>
              </w:rPr>
              <w:lastRenderedPageBreak/>
              <w:t xml:space="preserve">El o los documentos donde consten las bonificaciones y gratificaciones recibidas por el presidente municipal, síndico y regidores del Ayuntamiento de el Oro, del periodo comprendido del uno de enero de dos mil veintitrés al dieciséis de febrero de dos mil veinticuatro. </w:t>
            </w:r>
          </w:p>
          <w:p w14:paraId="0EEF644B" w14:textId="77777777" w:rsidR="00D71589" w:rsidRPr="002E4BB8" w:rsidRDefault="00D71589" w:rsidP="00D45A0C">
            <w:pPr>
              <w:spacing w:after="240"/>
              <w:jc w:val="both"/>
              <w:rPr>
                <w:rFonts w:ascii="Palatino Linotype" w:hAnsi="Palatino Linotype" w:cs="Arial"/>
                <w:color w:val="000000"/>
                <w:sz w:val="20"/>
                <w:szCs w:val="20"/>
                <w:lang w:val="es-ES"/>
              </w:rPr>
            </w:pPr>
          </w:p>
        </w:tc>
        <w:tc>
          <w:tcPr>
            <w:tcW w:w="4678" w:type="dxa"/>
            <w:vAlign w:val="center"/>
          </w:tcPr>
          <w:p w14:paraId="10E74074" w14:textId="029F880F" w:rsidR="00D71589" w:rsidRPr="002E4BB8" w:rsidRDefault="00536085" w:rsidP="00D45A0C">
            <w:pPr>
              <w:spacing w:after="240"/>
              <w:jc w:val="both"/>
              <w:rPr>
                <w:rFonts w:ascii="Palatino Linotype" w:hAnsi="Palatino Linotype" w:cs="Arial"/>
                <w:color w:val="000000"/>
                <w:sz w:val="20"/>
                <w:szCs w:val="20"/>
                <w:lang w:val="es-ES_tradnl"/>
              </w:rPr>
            </w:pPr>
            <w:r w:rsidRPr="002E4BB8">
              <w:rPr>
                <w:rFonts w:ascii="Palatino Linotype" w:hAnsi="Palatino Linotype" w:cs="Arial"/>
                <w:noProof/>
                <w:color w:val="000000"/>
                <w:sz w:val="20"/>
                <w:szCs w:val="20"/>
                <w:lang w:eastAsia="es-MX"/>
              </w:rPr>
              <w:drawing>
                <wp:anchor distT="0" distB="0" distL="114300" distR="114300" simplePos="0" relativeHeight="251680768" behindDoc="0" locked="0" layoutInCell="1" allowOverlap="1" wp14:anchorId="34BC3771" wp14:editId="71118500">
                  <wp:simplePos x="0" y="0"/>
                  <wp:positionH relativeFrom="column">
                    <wp:posOffset>-18415</wp:posOffset>
                  </wp:positionH>
                  <wp:positionV relativeFrom="paragraph">
                    <wp:posOffset>739775</wp:posOffset>
                  </wp:positionV>
                  <wp:extent cx="2810510" cy="1381125"/>
                  <wp:effectExtent l="0" t="0" r="8890" b="9525"/>
                  <wp:wrapThrough wrapText="bothSides">
                    <wp:wrapPolygon edited="0">
                      <wp:start x="0" y="0"/>
                      <wp:lineTo x="0" y="21451"/>
                      <wp:lineTo x="21522" y="21451"/>
                      <wp:lineTo x="21522" y="0"/>
                      <wp:lineTo x="0" y="0"/>
                    </wp:wrapPolygon>
                  </wp:wrapThrough>
                  <wp:docPr id="1010958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58191" name=""/>
                          <pic:cNvPicPr/>
                        </pic:nvPicPr>
                        <pic:blipFill>
                          <a:blip r:embed="rId16">
                            <a:extLst>
                              <a:ext uri="{28A0092B-C50C-407E-A947-70E740481C1C}">
                                <a14:useLocalDpi xmlns:a14="http://schemas.microsoft.com/office/drawing/2010/main" val="0"/>
                              </a:ext>
                            </a:extLst>
                          </a:blip>
                          <a:stretch>
                            <a:fillRect/>
                          </a:stretch>
                        </pic:blipFill>
                        <pic:spPr>
                          <a:xfrm>
                            <a:off x="0" y="0"/>
                            <a:ext cx="2810510" cy="1381125"/>
                          </a:xfrm>
                          <a:prstGeom prst="rect">
                            <a:avLst/>
                          </a:prstGeom>
                        </pic:spPr>
                      </pic:pic>
                    </a:graphicData>
                  </a:graphic>
                  <wp14:sizeRelH relativeFrom="margin">
                    <wp14:pctWidth>0</wp14:pctWidth>
                  </wp14:sizeRelH>
                  <wp14:sizeRelV relativeFrom="margin">
                    <wp14:pctHeight>0</wp14:pctHeight>
                  </wp14:sizeRelV>
                </wp:anchor>
              </w:drawing>
            </w:r>
            <w:r w:rsidR="00D71589" w:rsidRPr="002E4BB8">
              <w:rPr>
                <w:rFonts w:ascii="Palatino Linotype" w:hAnsi="Palatino Linotype" w:cs="Arial"/>
                <w:color w:val="000000"/>
                <w:sz w:val="20"/>
                <w:szCs w:val="20"/>
                <w:lang w:val="es-ES_tradnl"/>
              </w:rPr>
              <w:t xml:space="preserve">Mediante documento ad hoc, la tesorera municipal refiere gratificaciones y bonificaciones del 1 de enero 2023 al 16 de febrero de 2024. </w:t>
            </w:r>
          </w:p>
          <w:p w14:paraId="4964BBD1" w14:textId="77777777" w:rsidR="00536085" w:rsidRPr="002E4BB8" w:rsidRDefault="00536085" w:rsidP="00D45A0C">
            <w:pPr>
              <w:spacing w:after="240"/>
              <w:jc w:val="both"/>
              <w:rPr>
                <w:rFonts w:ascii="Palatino Linotype" w:hAnsi="Palatino Linotype" w:cs="Arial"/>
                <w:color w:val="000000"/>
                <w:sz w:val="20"/>
                <w:szCs w:val="20"/>
                <w:lang w:val="es-ES_tradnl"/>
              </w:rPr>
            </w:pPr>
          </w:p>
          <w:p w14:paraId="12A06641" w14:textId="380E963D" w:rsidR="00D71589" w:rsidRPr="002E4BB8" w:rsidRDefault="00536085" w:rsidP="00D45A0C">
            <w:pPr>
              <w:spacing w:after="240"/>
              <w:jc w:val="both"/>
              <w:rPr>
                <w:rFonts w:ascii="Palatino Linotype" w:hAnsi="Palatino Linotype" w:cs="Arial"/>
                <w:color w:val="000000"/>
                <w:sz w:val="20"/>
                <w:szCs w:val="20"/>
                <w:lang w:val="es-ES_tradnl"/>
              </w:rPr>
            </w:pPr>
            <w:r w:rsidRPr="002E4BB8">
              <w:rPr>
                <w:rFonts w:ascii="Palatino Linotype" w:hAnsi="Palatino Linotype" w:cs="Arial"/>
                <w:b/>
                <w:bCs/>
                <w:color w:val="000000"/>
                <w:sz w:val="20"/>
                <w:szCs w:val="20"/>
                <w:lang w:val="es-ES_tradnl"/>
              </w:rPr>
              <w:t>Observaciones:</w:t>
            </w:r>
            <w:r w:rsidRPr="002E4BB8">
              <w:rPr>
                <w:rFonts w:ascii="Palatino Linotype" w:hAnsi="Palatino Linotype" w:cs="Arial"/>
                <w:color w:val="000000"/>
                <w:sz w:val="20"/>
                <w:szCs w:val="20"/>
                <w:lang w:val="es-ES_tradnl"/>
              </w:rPr>
              <w:t xml:space="preserve"> </w:t>
            </w:r>
            <w:r w:rsidR="00371388" w:rsidRPr="002E4BB8">
              <w:rPr>
                <w:rFonts w:ascii="Palatino Linotype" w:hAnsi="Palatino Linotype" w:cs="Arial"/>
                <w:color w:val="000000"/>
                <w:sz w:val="20"/>
                <w:szCs w:val="20"/>
                <w:lang w:val="es-ES_tradnl"/>
              </w:rPr>
              <w:t xml:space="preserve">Destacando que el Órgano garante no se encuentra facultado para dudar de la veracidad, conforme a la corriente legal imperante en la materia. </w:t>
            </w:r>
          </w:p>
          <w:p w14:paraId="2E7F835D" w14:textId="1BF18601" w:rsidR="00D71589" w:rsidRPr="002E4BB8" w:rsidRDefault="00D71589" w:rsidP="00D45A0C">
            <w:pPr>
              <w:spacing w:after="240"/>
              <w:jc w:val="both"/>
              <w:rPr>
                <w:rFonts w:ascii="Palatino Linotype" w:hAnsi="Palatino Linotype" w:cs="Arial"/>
                <w:color w:val="000000"/>
                <w:sz w:val="20"/>
                <w:szCs w:val="20"/>
                <w:lang w:val="es-ES_tradnl"/>
              </w:rPr>
            </w:pPr>
          </w:p>
        </w:tc>
        <w:tc>
          <w:tcPr>
            <w:tcW w:w="1648" w:type="dxa"/>
            <w:vAlign w:val="center"/>
          </w:tcPr>
          <w:p w14:paraId="6CDF3FA7" w14:textId="77777777" w:rsidR="00D71589" w:rsidRPr="002E4BB8" w:rsidRDefault="00D71589" w:rsidP="00D45A0C">
            <w:pPr>
              <w:spacing w:after="240"/>
              <w:jc w:val="center"/>
              <w:rPr>
                <w:rFonts w:ascii="Palatino Linotype" w:hAnsi="Palatino Linotype" w:cs="Arial"/>
                <w:b/>
                <w:bCs/>
                <w:color w:val="000000"/>
                <w:sz w:val="20"/>
                <w:szCs w:val="20"/>
                <w:lang w:val="es-ES_tradnl"/>
              </w:rPr>
            </w:pPr>
            <w:r w:rsidRPr="002E4BB8">
              <w:rPr>
                <w:rFonts w:ascii="Palatino Linotype" w:hAnsi="Palatino Linotype" w:cs="Arial"/>
                <w:b/>
                <w:bCs/>
                <w:color w:val="000000"/>
                <w:sz w:val="20"/>
                <w:szCs w:val="20"/>
                <w:lang w:val="es-ES_tradnl"/>
              </w:rPr>
              <w:t>Sí</w:t>
            </w:r>
          </w:p>
        </w:tc>
      </w:tr>
      <w:tr w:rsidR="00D71589" w:rsidRPr="002E4BB8" w14:paraId="00DFC286" w14:textId="77777777" w:rsidTr="00D45A0C">
        <w:trPr>
          <w:gridAfter w:val="1"/>
          <w:wAfter w:w="53" w:type="dxa"/>
        </w:trPr>
        <w:tc>
          <w:tcPr>
            <w:tcW w:w="3104" w:type="dxa"/>
          </w:tcPr>
          <w:p w14:paraId="69E78AC1" w14:textId="77777777" w:rsidR="00D71589" w:rsidRPr="002E4BB8" w:rsidRDefault="00D71589" w:rsidP="007C51D7">
            <w:pPr>
              <w:pStyle w:val="Prrafodelista"/>
              <w:numPr>
                <w:ilvl w:val="0"/>
                <w:numId w:val="10"/>
              </w:numPr>
              <w:spacing w:line="360" w:lineRule="auto"/>
              <w:contextualSpacing/>
              <w:jc w:val="both"/>
              <w:rPr>
                <w:rFonts w:ascii="Palatino Linotype" w:hAnsi="Palatino Linotype"/>
                <w:sz w:val="20"/>
                <w:szCs w:val="20"/>
              </w:rPr>
            </w:pPr>
            <w:r w:rsidRPr="002E4BB8">
              <w:rPr>
                <w:rFonts w:ascii="Palatino Linotype" w:hAnsi="Palatino Linotype"/>
                <w:sz w:val="20"/>
                <w:szCs w:val="20"/>
              </w:rPr>
              <w:t xml:space="preserve">El o los documentos donde conste el nombre de proveedores del Ayuntamiento de el Oro, del periodo comprendido del uno de enero de dos mil veintitrés al quince de febrero de dos mil veinticuatro. </w:t>
            </w:r>
          </w:p>
          <w:p w14:paraId="72C3053F" w14:textId="77777777" w:rsidR="00D71589" w:rsidRPr="002E4BB8" w:rsidRDefault="00D71589" w:rsidP="00D45A0C">
            <w:pPr>
              <w:spacing w:after="240"/>
              <w:jc w:val="both"/>
              <w:rPr>
                <w:rFonts w:ascii="Palatino Linotype" w:hAnsi="Palatino Linotype" w:cs="Arial"/>
                <w:color w:val="000000"/>
                <w:sz w:val="20"/>
                <w:szCs w:val="20"/>
                <w:lang w:val="es-ES"/>
              </w:rPr>
            </w:pPr>
          </w:p>
        </w:tc>
        <w:tc>
          <w:tcPr>
            <w:tcW w:w="4678" w:type="dxa"/>
            <w:vAlign w:val="center"/>
          </w:tcPr>
          <w:p w14:paraId="5BE638DF" w14:textId="77777777" w:rsidR="00D71589" w:rsidRPr="002E4BB8" w:rsidRDefault="00D71589" w:rsidP="00D45A0C">
            <w:pPr>
              <w:spacing w:after="240"/>
              <w:jc w:val="both"/>
              <w:rPr>
                <w:rFonts w:ascii="Palatino Linotype" w:hAnsi="Palatino Linotype" w:cs="Arial"/>
                <w:color w:val="000000"/>
                <w:sz w:val="20"/>
                <w:szCs w:val="20"/>
                <w:lang w:val="es-ES_tradnl"/>
              </w:rPr>
            </w:pPr>
            <w:r w:rsidRPr="002E4BB8">
              <w:rPr>
                <w:rFonts w:ascii="Palatino Linotype" w:hAnsi="Palatino Linotype" w:cs="Arial"/>
                <w:color w:val="000000"/>
                <w:sz w:val="20"/>
                <w:szCs w:val="20"/>
                <w:lang w:val="es-ES_tradnl"/>
              </w:rPr>
              <w:t xml:space="preserve">Se remite documento ad hoc que enlista proveedores 2022, 2023 y 2024. </w:t>
            </w:r>
          </w:p>
          <w:p w14:paraId="3EAD3ABF" w14:textId="376C3422" w:rsidR="00371388" w:rsidRPr="002E4BB8" w:rsidRDefault="00536085" w:rsidP="00D45A0C">
            <w:pPr>
              <w:spacing w:after="240"/>
              <w:jc w:val="both"/>
              <w:rPr>
                <w:rFonts w:ascii="Palatino Linotype" w:hAnsi="Palatino Linotype" w:cs="Arial"/>
                <w:color w:val="000000"/>
                <w:sz w:val="20"/>
                <w:szCs w:val="20"/>
                <w:lang w:val="es-ES_tradnl"/>
              </w:rPr>
            </w:pPr>
            <w:r w:rsidRPr="002E4BB8">
              <w:rPr>
                <w:rFonts w:ascii="Palatino Linotype" w:hAnsi="Palatino Linotype" w:cs="Arial"/>
                <w:b/>
                <w:bCs/>
                <w:color w:val="000000"/>
                <w:sz w:val="20"/>
                <w:szCs w:val="20"/>
                <w:lang w:val="es-ES_tradnl"/>
              </w:rPr>
              <w:t>Observaciones:</w:t>
            </w:r>
            <w:r w:rsidRPr="002E4BB8">
              <w:rPr>
                <w:rFonts w:ascii="Palatino Linotype" w:hAnsi="Palatino Linotype" w:cs="Arial"/>
                <w:color w:val="000000"/>
                <w:sz w:val="20"/>
                <w:szCs w:val="20"/>
                <w:lang w:val="es-ES_tradnl"/>
              </w:rPr>
              <w:t xml:space="preserve"> </w:t>
            </w:r>
            <w:r w:rsidR="00371388" w:rsidRPr="002E4BB8">
              <w:rPr>
                <w:rFonts w:ascii="Palatino Linotype" w:hAnsi="Palatino Linotype" w:cs="Arial"/>
                <w:color w:val="000000"/>
                <w:sz w:val="20"/>
                <w:szCs w:val="20"/>
                <w:lang w:val="es-ES_tradnl"/>
              </w:rPr>
              <w:t>Destacando que el Órgano garante no se encuentra facultado para dudar de la veracidad, conforme a la corriente legal imperante en la materia</w:t>
            </w:r>
          </w:p>
        </w:tc>
        <w:tc>
          <w:tcPr>
            <w:tcW w:w="1648" w:type="dxa"/>
            <w:vAlign w:val="center"/>
          </w:tcPr>
          <w:p w14:paraId="16B38AC7" w14:textId="77777777" w:rsidR="00D71589" w:rsidRPr="002E4BB8" w:rsidRDefault="00D71589" w:rsidP="00D45A0C">
            <w:pPr>
              <w:spacing w:after="240"/>
              <w:jc w:val="center"/>
              <w:rPr>
                <w:rFonts w:ascii="Palatino Linotype" w:hAnsi="Palatino Linotype" w:cs="Arial"/>
                <w:b/>
                <w:bCs/>
                <w:color w:val="000000"/>
                <w:sz w:val="20"/>
                <w:szCs w:val="20"/>
                <w:lang w:val="es-ES_tradnl"/>
              </w:rPr>
            </w:pPr>
            <w:r w:rsidRPr="002E4BB8">
              <w:rPr>
                <w:rFonts w:ascii="Palatino Linotype" w:hAnsi="Palatino Linotype" w:cs="Arial"/>
                <w:b/>
                <w:bCs/>
                <w:color w:val="000000"/>
                <w:sz w:val="20"/>
                <w:szCs w:val="20"/>
                <w:lang w:val="es-ES_tradnl"/>
              </w:rPr>
              <w:t xml:space="preserve">Sí </w:t>
            </w:r>
          </w:p>
        </w:tc>
      </w:tr>
      <w:tr w:rsidR="00D71589" w:rsidRPr="002E4BB8" w14:paraId="0E5D0E02" w14:textId="77777777" w:rsidTr="00D45A0C">
        <w:trPr>
          <w:gridAfter w:val="1"/>
          <w:wAfter w:w="53" w:type="dxa"/>
        </w:trPr>
        <w:tc>
          <w:tcPr>
            <w:tcW w:w="3104" w:type="dxa"/>
          </w:tcPr>
          <w:p w14:paraId="23363412" w14:textId="77777777" w:rsidR="00D71589" w:rsidRPr="002E4BB8" w:rsidRDefault="00D71589" w:rsidP="007C51D7">
            <w:pPr>
              <w:pStyle w:val="Prrafodelista"/>
              <w:numPr>
                <w:ilvl w:val="0"/>
                <w:numId w:val="10"/>
              </w:numPr>
              <w:spacing w:line="360" w:lineRule="auto"/>
              <w:contextualSpacing/>
              <w:jc w:val="both"/>
              <w:rPr>
                <w:rFonts w:ascii="Palatino Linotype" w:hAnsi="Palatino Linotype"/>
                <w:sz w:val="20"/>
                <w:szCs w:val="20"/>
              </w:rPr>
            </w:pPr>
            <w:r w:rsidRPr="002E4BB8">
              <w:rPr>
                <w:rFonts w:ascii="Palatino Linotype" w:hAnsi="Palatino Linotype"/>
                <w:sz w:val="20"/>
                <w:szCs w:val="20"/>
              </w:rPr>
              <w:t xml:space="preserve">Contratos asignados para obras, celebrados </w:t>
            </w:r>
            <w:r w:rsidRPr="002E4BB8">
              <w:rPr>
                <w:rFonts w:ascii="Palatino Linotype" w:hAnsi="Palatino Linotype"/>
                <w:sz w:val="20"/>
                <w:szCs w:val="20"/>
              </w:rPr>
              <w:lastRenderedPageBreak/>
              <w:t xml:space="preserve">del periodo comprendido del uno de enero al quince de febrero de dos mil veintitrés.  </w:t>
            </w:r>
          </w:p>
          <w:p w14:paraId="71786284" w14:textId="77777777" w:rsidR="00D71589" w:rsidRPr="002E4BB8" w:rsidRDefault="00D71589" w:rsidP="00D45A0C">
            <w:pPr>
              <w:contextualSpacing/>
              <w:jc w:val="both"/>
              <w:rPr>
                <w:rFonts w:ascii="Palatino Linotype" w:hAnsi="Palatino Linotype" w:cs="Arial"/>
                <w:color w:val="000000"/>
                <w:sz w:val="20"/>
                <w:szCs w:val="20"/>
                <w:lang w:val="es-ES"/>
              </w:rPr>
            </w:pPr>
          </w:p>
        </w:tc>
        <w:tc>
          <w:tcPr>
            <w:tcW w:w="4678" w:type="dxa"/>
            <w:vAlign w:val="center"/>
          </w:tcPr>
          <w:p w14:paraId="49EEA861" w14:textId="683E078C" w:rsidR="00D71589" w:rsidRPr="002E4BB8" w:rsidRDefault="00D71589" w:rsidP="00D45A0C">
            <w:pPr>
              <w:spacing w:after="240"/>
              <w:jc w:val="both"/>
              <w:rPr>
                <w:rFonts w:ascii="Palatino Linotype" w:hAnsi="Palatino Linotype" w:cs="Arial"/>
                <w:color w:val="000000"/>
                <w:sz w:val="20"/>
                <w:szCs w:val="20"/>
                <w:lang w:val="es-ES_tradnl"/>
              </w:rPr>
            </w:pPr>
            <w:r w:rsidRPr="002E4BB8">
              <w:rPr>
                <w:rFonts w:ascii="Palatino Linotype" w:hAnsi="Palatino Linotype" w:cs="Arial"/>
                <w:color w:val="000000"/>
                <w:sz w:val="20"/>
                <w:szCs w:val="20"/>
                <w:lang w:val="es-ES_tradnl"/>
              </w:rPr>
              <w:lastRenderedPageBreak/>
              <w:t>Director de obras públicas y desarrollo urbano refiere hechos negativos</w:t>
            </w:r>
            <w:r w:rsidR="00371388" w:rsidRPr="002E4BB8">
              <w:rPr>
                <w:rFonts w:ascii="Palatino Linotype" w:hAnsi="Palatino Linotype" w:cs="Arial"/>
                <w:color w:val="000000"/>
                <w:sz w:val="20"/>
                <w:szCs w:val="20"/>
                <w:lang w:val="es-ES_tradnl"/>
              </w:rPr>
              <w:t>.</w:t>
            </w:r>
          </w:p>
          <w:p w14:paraId="59692075" w14:textId="035E5B97" w:rsidR="00371388" w:rsidRPr="002E4BB8" w:rsidRDefault="00536085" w:rsidP="00D45A0C">
            <w:pPr>
              <w:spacing w:after="240"/>
              <w:jc w:val="both"/>
              <w:rPr>
                <w:rFonts w:ascii="Palatino Linotype" w:hAnsi="Palatino Linotype" w:cs="Arial"/>
                <w:color w:val="000000"/>
                <w:sz w:val="20"/>
                <w:szCs w:val="20"/>
                <w:lang w:val="es-ES_tradnl"/>
              </w:rPr>
            </w:pPr>
            <w:r w:rsidRPr="002E4BB8">
              <w:rPr>
                <w:rFonts w:ascii="Palatino Linotype" w:hAnsi="Palatino Linotype" w:cs="Arial"/>
                <w:b/>
                <w:bCs/>
                <w:color w:val="000000"/>
                <w:sz w:val="20"/>
                <w:szCs w:val="20"/>
                <w:lang w:val="es-ES_tradnl"/>
              </w:rPr>
              <w:lastRenderedPageBreak/>
              <w:t>Observaciones:</w:t>
            </w:r>
            <w:r w:rsidRPr="002E4BB8">
              <w:rPr>
                <w:rFonts w:ascii="Palatino Linotype" w:hAnsi="Palatino Linotype" w:cs="Arial"/>
                <w:color w:val="000000"/>
                <w:sz w:val="20"/>
                <w:szCs w:val="20"/>
                <w:lang w:val="es-ES_tradnl"/>
              </w:rPr>
              <w:t xml:space="preserve"> </w:t>
            </w:r>
            <w:r w:rsidR="00371388" w:rsidRPr="002E4BB8">
              <w:rPr>
                <w:rFonts w:ascii="Palatino Linotype" w:hAnsi="Palatino Linotype" w:cs="Arial"/>
                <w:color w:val="000000"/>
                <w:sz w:val="20"/>
                <w:szCs w:val="20"/>
                <w:lang w:val="es-ES_tradnl"/>
              </w:rPr>
              <w:t>Pronunciamiento respecto del cual se destaca que los hechos negativos no son susceptibles de demostración.</w:t>
            </w:r>
          </w:p>
          <w:p w14:paraId="32684E57" w14:textId="77777777" w:rsidR="00371388" w:rsidRPr="002E4BB8" w:rsidRDefault="00371388" w:rsidP="00D45A0C">
            <w:pPr>
              <w:spacing w:after="240"/>
              <w:jc w:val="both"/>
              <w:rPr>
                <w:rFonts w:ascii="Palatino Linotype" w:hAnsi="Palatino Linotype" w:cs="Arial"/>
                <w:color w:val="000000"/>
                <w:sz w:val="20"/>
                <w:szCs w:val="20"/>
                <w:lang w:val="es-ES_tradnl"/>
              </w:rPr>
            </w:pPr>
          </w:p>
        </w:tc>
        <w:tc>
          <w:tcPr>
            <w:tcW w:w="1648" w:type="dxa"/>
            <w:vAlign w:val="center"/>
          </w:tcPr>
          <w:p w14:paraId="66921C85" w14:textId="77777777" w:rsidR="00D71589" w:rsidRPr="002E4BB8" w:rsidRDefault="00D71589" w:rsidP="00D45A0C">
            <w:pPr>
              <w:spacing w:after="240"/>
              <w:jc w:val="center"/>
              <w:rPr>
                <w:rFonts w:ascii="Palatino Linotype" w:hAnsi="Palatino Linotype" w:cs="Arial"/>
                <w:b/>
                <w:bCs/>
                <w:color w:val="000000"/>
                <w:sz w:val="20"/>
                <w:szCs w:val="20"/>
                <w:lang w:val="es-ES_tradnl"/>
              </w:rPr>
            </w:pPr>
            <w:r w:rsidRPr="002E4BB8">
              <w:rPr>
                <w:rFonts w:ascii="Palatino Linotype" w:hAnsi="Palatino Linotype" w:cs="Arial"/>
                <w:b/>
                <w:bCs/>
                <w:color w:val="000000"/>
                <w:sz w:val="20"/>
                <w:szCs w:val="20"/>
                <w:lang w:val="es-ES_tradnl"/>
              </w:rPr>
              <w:lastRenderedPageBreak/>
              <w:t>Sí</w:t>
            </w:r>
          </w:p>
        </w:tc>
      </w:tr>
      <w:tr w:rsidR="00D71589" w:rsidRPr="002E4BB8" w14:paraId="19B788C3" w14:textId="77777777" w:rsidTr="00371388">
        <w:trPr>
          <w:gridAfter w:val="1"/>
          <w:wAfter w:w="53" w:type="dxa"/>
        </w:trPr>
        <w:tc>
          <w:tcPr>
            <w:tcW w:w="3104" w:type="dxa"/>
            <w:vAlign w:val="center"/>
          </w:tcPr>
          <w:p w14:paraId="22EF2796" w14:textId="77777777" w:rsidR="00D71589" w:rsidRPr="002E4BB8" w:rsidRDefault="00D71589" w:rsidP="007C51D7">
            <w:pPr>
              <w:pStyle w:val="Prrafodelista"/>
              <w:numPr>
                <w:ilvl w:val="0"/>
                <w:numId w:val="10"/>
              </w:numPr>
              <w:spacing w:line="360" w:lineRule="auto"/>
              <w:contextualSpacing/>
              <w:jc w:val="both"/>
              <w:rPr>
                <w:rFonts w:ascii="Palatino Linotype" w:hAnsi="Palatino Linotype"/>
                <w:sz w:val="20"/>
                <w:szCs w:val="20"/>
              </w:rPr>
            </w:pPr>
            <w:r w:rsidRPr="002E4BB8">
              <w:rPr>
                <w:rFonts w:ascii="Palatino Linotype" w:hAnsi="Palatino Linotype"/>
                <w:sz w:val="20"/>
                <w:szCs w:val="20"/>
              </w:rPr>
              <w:t xml:space="preserve">El o los documentos donde consten los montos y proveedor asignado (empresa y/o persona física) respecto de la programación anual de obras del año 2023. </w:t>
            </w:r>
          </w:p>
          <w:p w14:paraId="4BCE7C8F" w14:textId="77777777" w:rsidR="00D71589" w:rsidRPr="002E4BB8" w:rsidRDefault="00D71589" w:rsidP="00D45A0C">
            <w:pPr>
              <w:spacing w:after="240"/>
              <w:jc w:val="center"/>
              <w:rPr>
                <w:rFonts w:ascii="Palatino Linotype" w:hAnsi="Palatino Linotype" w:cs="Arial"/>
                <w:color w:val="000000"/>
                <w:sz w:val="20"/>
                <w:szCs w:val="20"/>
                <w:lang w:val="es-ES"/>
              </w:rPr>
            </w:pPr>
          </w:p>
        </w:tc>
        <w:tc>
          <w:tcPr>
            <w:tcW w:w="4678" w:type="dxa"/>
            <w:vAlign w:val="center"/>
          </w:tcPr>
          <w:p w14:paraId="2079A5C8" w14:textId="77777777" w:rsidR="00536085" w:rsidRPr="002E4BB8" w:rsidRDefault="00D71589" w:rsidP="00371388">
            <w:pPr>
              <w:spacing w:after="240"/>
              <w:jc w:val="both"/>
              <w:rPr>
                <w:rFonts w:ascii="Palatino Linotype" w:hAnsi="Palatino Linotype" w:cs="Arial"/>
                <w:color w:val="000000"/>
                <w:sz w:val="20"/>
                <w:szCs w:val="20"/>
              </w:rPr>
            </w:pPr>
            <w:r w:rsidRPr="002E4BB8">
              <w:rPr>
                <w:rFonts w:ascii="Palatino Linotype" w:hAnsi="Palatino Linotype" w:cs="Arial"/>
                <w:color w:val="000000"/>
                <w:sz w:val="20"/>
                <w:szCs w:val="20"/>
              </w:rPr>
              <w:t>Director de obras públicas y desarrollo urbano refiere adjuntar programa anual de obra de los años en mención</w:t>
            </w:r>
          </w:p>
          <w:p w14:paraId="4B8D5656" w14:textId="0D2A6CAC" w:rsidR="00D71589" w:rsidRPr="002E4BB8" w:rsidRDefault="00536085" w:rsidP="00371388">
            <w:pPr>
              <w:spacing w:after="240"/>
              <w:jc w:val="both"/>
              <w:rPr>
                <w:rFonts w:ascii="Palatino Linotype" w:hAnsi="Palatino Linotype" w:cs="Arial"/>
                <w:color w:val="000000"/>
                <w:sz w:val="20"/>
                <w:szCs w:val="20"/>
              </w:rPr>
            </w:pPr>
            <w:r w:rsidRPr="002E4BB8">
              <w:rPr>
                <w:rFonts w:ascii="Palatino Linotype" w:hAnsi="Palatino Linotype" w:cs="Arial"/>
                <w:b/>
                <w:bCs/>
                <w:color w:val="000000"/>
                <w:sz w:val="20"/>
                <w:szCs w:val="20"/>
              </w:rPr>
              <w:t>Observaciones:</w:t>
            </w:r>
            <w:r w:rsidRPr="002E4BB8">
              <w:rPr>
                <w:rFonts w:ascii="Palatino Linotype" w:hAnsi="Palatino Linotype" w:cs="Arial"/>
                <w:color w:val="000000"/>
                <w:sz w:val="20"/>
                <w:szCs w:val="20"/>
              </w:rPr>
              <w:t xml:space="preserve"> N</w:t>
            </w:r>
            <w:r w:rsidR="00D71589" w:rsidRPr="002E4BB8">
              <w:rPr>
                <w:rFonts w:ascii="Palatino Linotype" w:hAnsi="Palatino Linotype" w:cs="Arial"/>
                <w:color w:val="000000"/>
                <w:sz w:val="20"/>
                <w:szCs w:val="20"/>
              </w:rPr>
              <w:t>o obra en el expediente electrónico</w:t>
            </w:r>
          </w:p>
        </w:tc>
        <w:tc>
          <w:tcPr>
            <w:tcW w:w="1648" w:type="dxa"/>
            <w:vAlign w:val="center"/>
          </w:tcPr>
          <w:p w14:paraId="0835F9A9" w14:textId="77777777" w:rsidR="00D71589" w:rsidRPr="002E4BB8" w:rsidRDefault="00D71589" w:rsidP="00D45A0C">
            <w:pPr>
              <w:spacing w:after="240"/>
              <w:jc w:val="center"/>
              <w:rPr>
                <w:rFonts w:ascii="Palatino Linotype" w:hAnsi="Palatino Linotype" w:cs="Arial"/>
                <w:b/>
                <w:bCs/>
                <w:color w:val="000000"/>
                <w:sz w:val="20"/>
                <w:szCs w:val="20"/>
                <w:lang w:val="es-ES_tradnl"/>
              </w:rPr>
            </w:pPr>
            <w:r w:rsidRPr="002E4BB8">
              <w:rPr>
                <w:rFonts w:ascii="Palatino Linotype" w:hAnsi="Palatino Linotype" w:cs="Arial"/>
                <w:b/>
                <w:bCs/>
                <w:color w:val="000000"/>
                <w:sz w:val="20"/>
                <w:szCs w:val="20"/>
                <w:lang w:val="es-ES_tradnl"/>
              </w:rPr>
              <w:t>No</w:t>
            </w:r>
          </w:p>
        </w:tc>
      </w:tr>
      <w:tr w:rsidR="00D71589" w:rsidRPr="002E4BB8" w14:paraId="60785A6F" w14:textId="77777777" w:rsidTr="00D45A0C">
        <w:trPr>
          <w:gridAfter w:val="1"/>
          <w:wAfter w:w="53" w:type="dxa"/>
        </w:trPr>
        <w:tc>
          <w:tcPr>
            <w:tcW w:w="3104" w:type="dxa"/>
          </w:tcPr>
          <w:p w14:paraId="31065571" w14:textId="77777777" w:rsidR="00D71589" w:rsidRPr="002E4BB8" w:rsidRDefault="00D71589" w:rsidP="007C51D7">
            <w:pPr>
              <w:pStyle w:val="Prrafodelista"/>
              <w:numPr>
                <w:ilvl w:val="0"/>
                <w:numId w:val="10"/>
              </w:numPr>
              <w:spacing w:line="360" w:lineRule="auto"/>
              <w:contextualSpacing/>
              <w:jc w:val="both"/>
              <w:rPr>
                <w:rFonts w:ascii="Palatino Linotype" w:hAnsi="Palatino Linotype"/>
                <w:sz w:val="20"/>
                <w:szCs w:val="20"/>
              </w:rPr>
            </w:pPr>
            <w:r w:rsidRPr="002E4BB8">
              <w:rPr>
                <w:rFonts w:ascii="Palatino Linotype" w:hAnsi="Palatino Linotype"/>
                <w:sz w:val="20"/>
                <w:szCs w:val="20"/>
              </w:rPr>
              <w:t>Contratos de obras y de servicios asignados, del periodo comprendido del uno de enero al veintinueve de febrero de dos mil veinticuatro.</w:t>
            </w:r>
          </w:p>
          <w:p w14:paraId="5B089728" w14:textId="77777777" w:rsidR="00D71589" w:rsidRPr="002E4BB8" w:rsidRDefault="00D71589" w:rsidP="00D45A0C">
            <w:pPr>
              <w:spacing w:after="240"/>
              <w:jc w:val="both"/>
              <w:rPr>
                <w:rFonts w:ascii="Palatino Linotype" w:hAnsi="Palatino Linotype" w:cs="Arial"/>
                <w:color w:val="000000"/>
                <w:sz w:val="20"/>
                <w:szCs w:val="20"/>
                <w:lang w:val="es-ES"/>
              </w:rPr>
            </w:pPr>
          </w:p>
        </w:tc>
        <w:tc>
          <w:tcPr>
            <w:tcW w:w="4678" w:type="dxa"/>
          </w:tcPr>
          <w:p w14:paraId="6435FB30" w14:textId="77777777" w:rsidR="00D71589" w:rsidRPr="002E4BB8" w:rsidRDefault="00D71589" w:rsidP="00D45A0C">
            <w:pPr>
              <w:spacing w:after="240"/>
              <w:jc w:val="both"/>
              <w:rPr>
                <w:rFonts w:ascii="Palatino Linotype" w:hAnsi="Palatino Linotype" w:cs="Arial"/>
                <w:color w:val="000000"/>
                <w:sz w:val="20"/>
                <w:szCs w:val="20"/>
                <w:lang w:val="es-ES_tradnl"/>
              </w:rPr>
            </w:pPr>
            <w:r w:rsidRPr="002E4BB8">
              <w:rPr>
                <w:rFonts w:ascii="Palatino Linotype" w:hAnsi="Palatino Linotype" w:cs="Arial"/>
                <w:color w:val="000000"/>
                <w:sz w:val="20"/>
                <w:szCs w:val="20"/>
                <w:lang w:val="es-ES_tradnl"/>
              </w:rPr>
              <w:t>Director de obras públicas y desarrollo urbano refiere que se encuentran en proceso de contratación.</w:t>
            </w:r>
          </w:p>
          <w:p w14:paraId="739BC1D4" w14:textId="7061A40D" w:rsidR="00D71589" w:rsidRPr="002E4BB8" w:rsidRDefault="00536085" w:rsidP="00D45A0C">
            <w:pPr>
              <w:spacing w:after="240"/>
              <w:jc w:val="both"/>
              <w:rPr>
                <w:rFonts w:ascii="Palatino Linotype" w:hAnsi="Palatino Linotype" w:cs="Arial"/>
                <w:color w:val="000000"/>
                <w:sz w:val="20"/>
                <w:szCs w:val="20"/>
                <w:lang w:val="es-ES_tradnl"/>
              </w:rPr>
            </w:pPr>
            <w:r w:rsidRPr="002E4BB8">
              <w:rPr>
                <w:rFonts w:ascii="Palatino Linotype" w:hAnsi="Palatino Linotype" w:cs="Arial"/>
                <w:b/>
                <w:bCs/>
                <w:color w:val="000000"/>
                <w:sz w:val="20"/>
                <w:szCs w:val="20"/>
                <w:lang w:val="es-ES_tradnl"/>
              </w:rPr>
              <w:t>Observaciones:</w:t>
            </w:r>
            <w:r w:rsidRPr="002E4BB8">
              <w:rPr>
                <w:rFonts w:ascii="Palatino Linotype" w:hAnsi="Palatino Linotype" w:cs="Arial"/>
                <w:color w:val="000000"/>
                <w:sz w:val="20"/>
                <w:szCs w:val="20"/>
                <w:lang w:val="es-ES_tradnl"/>
              </w:rPr>
              <w:t xml:space="preserve"> S</w:t>
            </w:r>
            <w:r w:rsidR="00D71589" w:rsidRPr="002E4BB8">
              <w:rPr>
                <w:rFonts w:ascii="Palatino Linotype" w:hAnsi="Palatino Linotype" w:cs="Arial"/>
                <w:color w:val="000000"/>
                <w:sz w:val="20"/>
                <w:szCs w:val="20"/>
                <w:lang w:val="es-ES_tradnl"/>
              </w:rPr>
              <w:t>e comprende que el derecho de acceso a la información excluye la obligación de generar documentos para colmar la pretensión de los particulares</w:t>
            </w:r>
            <w:r w:rsidR="00371388" w:rsidRPr="002E4BB8">
              <w:rPr>
                <w:rFonts w:ascii="Palatino Linotype" w:hAnsi="Palatino Linotype" w:cs="Arial"/>
                <w:color w:val="000000"/>
                <w:sz w:val="20"/>
                <w:szCs w:val="20"/>
                <w:lang w:val="es-ES_tradnl"/>
              </w:rPr>
              <w:t xml:space="preserve">, tampoco comprende hechos futuros. </w:t>
            </w:r>
          </w:p>
        </w:tc>
        <w:tc>
          <w:tcPr>
            <w:tcW w:w="1648" w:type="dxa"/>
            <w:vAlign w:val="center"/>
          </w:tcPr>
          <w:p w14:paraId="3967DC39" w14:textId="51B7FB99" w:rsidR="00D71589" w:rsidRPr="002E4BB8" w:rsidRDefault="00D71589" w:rsidP="00D45A0C">
            <w:pPr>
              <w:spacing w:after="240"/>
              <w:jc w:val="center"/>
              <w:rPr>
                <w:rFonts w:ascii="Palatino Linotype" w:hAnsi="Palatino Linotype" w:cs="Arial"/>
                <w:b/>
                <w:bCs/>
                <w:color w:val="000000"/>
                <w:sz w:val="20"/>
                <w:szCs w:val="20"/>
                <w:lang w:val="es-ES_tradnl"/>
              </w:rPr>
            </w:pPr>
            <w:r w:rsidRPr="002E4BB8">
              <w:rPr>
                <w:rFonts w:ascii="Palatino Linotype" w:hAnsi="Palatino Linotype" w:cs="Arial"/>
                <w:b/>
                <w:bCs/>
                <w:color w:val="000000"/>
                <w:sz w:val="20"/>
                <w:szCs w:val="20"/>
                <w:lang w:val="es-ES_tradnl"/>
              </w:rPr>
              <w:t>Sí</w:t>
            </w:r>
          </w:p>
        </w:tc>
      </w:tr>
      <w:tr w:rsidR="00D71589" w:rsidRPr="002E4BB8" w14:paraId="27C7D644" w14:textId="77777777" w:rsidTr="00D45A0C">
        <w:trPr>
          <w:gridAfter w:val="1"/>
          <w:wAfter w:w="53" w:type="dxa"/>
        </w:trPr>
        <w:tc>
          <w:tcPr>
            <w:tcW w:w="3104" w:type="dxa"/>
          </w:tcPr>
          <w:p w14:paraId="04324B77" w14:textId="77777777" w:rsidR="00D71589" w:rsidRPr="002E4BB8" w:rsidRDefault="00D71589" w:rsidP="007C51D7">
            <w:pPr>
              <w:pStyle w:val="Prrafodelista"/>
              <w:numPr>
                <w:ilvl w:val="0"/>
                <w:numId w:val="10"/>
              </w:numPr>
              <w:spacing w:line="360" w:lineRule="auto"/>
              <w:contextualSpacing/>
              <w:jc w:val="both"/>
              <w:rPr>
                <w:rFonts w:ascii="Palatino Linotype" w:hAnsi="Palatino Linotype"/>
                <w:sz w:val="20"/>
                <w:szCs w:val="20"/>
              </w:rPr>
            </w:pPr>
            <w:r w:rsidRPr="002E4BB8">
              <w:rPr>
                <w:rFonts w:ascii="Palatino Linotype" w:hAnsi="Palatino Linotype"/>
                <w:sz w:val="20"/>
                <w:szCs w:val="20"/>
              </w:rPr>
              <w:t xml:space="preserve">El o los documentos donde consten las solicitudes y autorizaciones y/o permisos para hacer uso de las plazas públicas, </w:t>
            </w:r>
            <w:r w:rsidRPr="002E4BB8">
              <w:rPr>
                <w:rFonts w:ascii="Palatino Linotype" w:hAnsi="Palatino Linotype"/>
                <w:sz w:val="20"/>
                <w:szCs w:val="20"/>
              </w:rPr>
              <w:lastRenderedPageBreak/>
              <w:t xml:space="preserve">de bienes de uso común, calles o inmuebles municipales, del periodo comprendido del uno de enero al veintinueve de febrero de dos mil veinticuatro. </w:t>
            </w:r>
          </w:p>
          <w:p w14:paraId="1885C05E" w14:textId="77777777" w:rsidR="00D71589" w:rsidRPr="002E4BB8" w:rsidRDefault="00D71589" w:rsidP="00D45A0C">
            <w:pPr>
              <w:spacing w:after="240"/>
              <w:jc w:val="both"/>
              <w:rPr>
                <w:rFonts w:ascii="Palatino Linotype" w:hAnsi="Palatino Linotype" w:cs="Arial"/>
                <w:color w:val="000000"/>
                <w:sz w:val="20"/>
                <w:szCs w:val="20"/>
                <w:lang w:val="es-ES"/>
              </w:rPr>
            </w:pPr>
          </w:p>
        </w:tc>
        <w:tc>
          <w:tcPr>
            <w:tcW w:w="4678" w:type="dxa"/>
            <w:vAlign w:val="center"/>
          </w:tcPr>
          <w:p w14:paraId="3C71DA98" w14:textId="77777777" w:rsidR="00536085" w:rsidRPr="002E4BB8" w:rsidRDefault="00D71589" w:rsidP="00D45A0C">
            <w:pPr>
              <w:spacing w:after="240"/>
              <w:jc w:val="both"/>
              <w:rPr>
                <w:rFonts w:ascii="Palatino Linotype" w:hAnsi="Palatino Linotype" w:cs="Arial"/>
                <w:color w:val="000000"/>
                <w:sz w:val="20"/>
                <w:szCs w:val="20"/>
                <w:lang w:val="es-ES_tradnl"/>
              </w:rPr>
            </w:pPr>
            <w:r w:rsidRPr="002E4BB8">
              <w:rPr>
                <w:rFonts w:ascii="Palatino Linotype" w:hAnsi="Palatino Linotype" w:cs="Arial"/>
                <w:color w:val="000000"/>
                <w:sz w:val="20"/>
                <w:szCs w:val="20"/>
                <w:lang w:val="es-ES_tradnl"/>
              </w:rPr>
              <w:lastRenderedPageBreak/>
              <w:t>Director de gobernación refiere que recibió 17 solicitudes para ocupar lugares en espacios públicos</w:t>
            </w:r>
            <w:r w:rsidR="00536085" w:rsidRPr="002E4BB8">
              <w:rPr>
                <w:rFonts w:ascii="Palatino Linotype" w:hAnsi="Palatino Linotype" w:cs="Arial"/>
                <w:color w:val="000000"/>
                <w:sz w:val="20"/>
                <w:szCs w:val="20"/>
                <w:lang w:val="es-ES_tradnl"/>
              </w:rPr>
              <w:t xml:space="preserve">. </w:t>
            </w:r>
          </w:p>
          <w:p w14:paraId="5E318919" w14:textId="2CEFDB8D" w:rsidR="00D71589" w:rsidRPr="002E4BB8" w:rsidRDefault="00536085" w:rsidP="00D45A0C">
            <w:pPr>
              <w:spacing w:after="240"/>
              <w:jc w:val="both"/>
              <w:rPr>
                <w:rFonts w:ascii="Palatino Linotype" w:hAnsi="Palatino Linotype" w:cs="Arial"/>
                <w:color w:val="000000"/>
                <w:sz w:val="20"/>
                <w:szCs w:val="20"/>
                <w:lang w:val="es-ES_tradnl"/>
              </w:rPr>
            </w:pPr>
            <w:r w:rsidRPr="002E4BB8">
              <w:rPr>
                <w:rFonts w:ascii="Palatino Linotype" w:hAnsi="Palatino Linotype" w:cs="Arial"/>
                <w:b/>
                <w:bCs/>
                <w:color w:val="000000"/>
                <w:sz w:val="20"/>
                <w:szCs w:val="20"/>
                <w:lang w:val="es-ES_tradnl"/>
              </w:rPr>
              <w:t>Observaciones:</w:t>
            </w:r>
            <w:r w:rsidRPr="002E4BB8">
              <w:rPr>
                <w:rFonts w:ascii="Palatino Linotype" w:hAnsi="Palatino Linotype" w:cs="Arial"/>
                <w:color w:val="000000"/>
                <w:sz w:val="20"/>
                <w:szCs w:val="20"/>
                <w:lang w:val="es-ES_tradnl"/>
              </w:rPr>
              <w:t xml:space="preserve"> N</w:t>
            </w:r>
            <w:r w:rsidR="00D71589" w:rsidRPr="002E4BB8">
              <w:rPr>
                <w:rFonts w:ascii="Palatino Linotype" w:hAnsi="Palatino Linotype" w:cs="Arial"/>
                <w:color w:val="000000"/>
                <w:sz w:val="20"/>
                <w:szCs w:val="20"/>
                <w:lang w:val="es-ES_tradnl"/>
              </w:rPr>
              <w:t>o obran en el expediente electrónico</w:t>
            </w:r>
          </w:p>
        </w:tc>
        <w:tc>
          <w:tcPr>
            <w:tcW w:w="1648" w:type="dxa"/>
            <w:vAlign w:val="center"/>
          </w:tcPr>
          <w:p w14:paraId="2D6571B4" w14:textId="77777777" w:rsidR="00D71589" w:rsidRPr="002E4BB8" w:rsidRDefault="00D71589" w:rsidP="00D45A0C">
            <w:pPr>
              <w:spacing w:after="240"/>
              <w:jc w:val="center"/>
              <w:rPr>
                <w:rFonts w:ascii="Palatino Linotype" w:hAnsi="Palatino Linotype" w:cs="Arial"/>
                <w:b/>
                <w:bCs/>
                <w:color w:val="000000"/>
                <w:sz w:val="20"/>
                <w:szCs w:val="20"/>
                <w:lang w:val="es-ES_tradnl"/>
              </w:rPr>
            </w:pPr>
            <w:r w:rsidRPr="002E4BB8">
              <w:rPr>
                <w:rFonts w:ascii="Palatino Linotype" w:hAnsi="Palatino Linotype" w:cs="Arial"/>
                <w:b/>
                <w:bCs/>
                <w:color w:val="000000"/>
                <w:sz w:val="20"/>
                <w:szCs w:val="20"/>
                <w:lang w:val="es-ES_tradnl"/>
              </w:rPr>
              <w:t>No</w:t>
            </w:r>
          </w:p>
        </w:tc>
      </w:tr>
      <w:tr w:rsidR="00D71589" w:rsidRPr="002E4BB8" w14:paraId="5CE2F079" w14:textId="77777777" w:rsidTr="00D45A0C">
        <w:trPr>
          <w:gridAfter w:val="1"/>
          <w:wAfter w:w="53" w:type="dxa"/>
        </w:trPr>
        <w:tc>
          <w:tcPr>
            <w:tcW w:w="3104" w:type="dxa"/>
          </w:tcPr>
          <w:p w14:paraId="3873BA4E" w14:textId="77777777" w:rsidR="00D71589" w:rsidRPr="002E4BB8" w:rsidRDefault="00D71589" w:rsidP="007C51D7">
            <w:pPr>
              <w:pStyle w:val="Prrafodelista"/>
              <w:numPr>
                <w:ilvl w:val="0"/>
                <w:numId w:val="10"/>
              </w:numPr>
              <w:spacing w:line="360" w:lineRule="auto"/>
              <w:contextualSpacing/>
              <w:jc w:val="both"/>
              <w:rPr>
                <w:rFonts w:ascii="Palatino Linotype" w:hAnsi="Palatino Linotype"/>
                <w:sz w:val="20"/>
                <w:szCs w:val="20"/>
              </w:rPr>
            </w:pPr>
            <w:r w:rsidRPr="002E4BB8">
              <w:rPr>
                <w:rFonts w:ascii="Palatino Linotype" w:hAnsi="Palatino Linotype"/>
                <w:sz w:val="20"/>
                <w:szCs w:val="20"/>
              </w:rPr>
              <w:t xml:space="preserve">El o los documentos donde consten los montos, tipo de pago, transferencias y contratos de servicios de alimentos, transporte, renta de lonas, carpas, templetes, sonido, luces, sillas, autobuses, estructuras, del periodo comprendido del uno de enero al veintinueve de febrero de dos mil veinticuatro. </w:t>
            </w:r>
          </w:p>
          <w:p w14:paraId="4ABF26BD" w14:textId="77777777" w:rsidR="00D71589" w:rsidRPr="002E4BB8" w:rsidRDefault="00D71589" w:rsidP="00D45A0C">
            <w:pPr>
              <w:spacing w:after="240"/>
              <w:jc w:val="both"/>
              <w:rPr>
                <w:rFonts w:ascii="Palatino Linotype" w:hAnsi="Palatino Linotype" w:cs="Arial"/>
                <w:color w:val="000000"/>
                <w:sz w:val="20"/>
                <w:szCs w:val="20"/>
                <w:lang w:val="es-ES"/>
              </w:rPr>
            </w:pPr>
          </w:p>
        </w:tc>
        <w:tc>
          <w:tcPr>
            <w:tcW w:w="4678" w:type="dxa"/>
            <w:vAlign w:val="center"/>
          </w:tcPr>
          <w:p w14:paraId="410A37CA" w14:textId="2BFD00C0" w:rsidR="00D71589" w:rsidRPr="002E4BB8" w:rsidRDefault="00D71589" w:rsidP="00D45A0C">
            <w:pPr>
              <w:spacing w:after="240"/>
              <w:jc w:val="both"/>
              <w:rPr>
                <w:rFonts w:ascii="Palatino Linotype" w:hAnsi="Palatino Linotype" w:cs="Arial"/>
                <w:color w:val="000000"/>
                <w:sz w:val="20"/>
                <w:szCs w:val="20"/>
                <w:lang w:val="es-ES_tradnl"/>
              </w:rPr>
            </w:pPr>
            <w:r w:rsidRPr="002E4BB8">
              <w:rPr>
                <w:rFonts w:ascii="Palatino Linotype" w:hAnsi="Palatino Linotype" w:cs="Arial"/>
                <w:color w:val="000000"/>
                <w:sz w:val="20"/>
                <w:szCs w:val="20"/>
                <w:lang w:val="es-ES_tradnl"/>
              </w:rPr>
              <w:t>Se remite documento ad hoc que refleja monto, tipo de pago</w:t>
            </w:r>
            <w:r w:rsidR="00371388" w:rsidRPr="002E4BB8">
              <w:rPr>
                <w:rFonts w:ascii="Palatino Linotype" w:hAnsi="Palatino Linotype" w:cs="Arial"/>
                <w:color w:val="000000"/>
                <w:sz w:val="20"/>
                <w:szCs w:val="20"/>
                <w:lang w:val="es-ES_tradnl"/>
              </w:rPr>
              <w:t xml:space="preserve"> (transferencia)</w:t>
            </w:r>
            <w:r w:rsidRPr="002E4BB8">
              <w:rPr>
                <w:rFonts w:ascii="Palatino Linotype" w:hAnsi="Palatino Linotype" w:cs="Arial"/>
                <w:color w:val="000000"/>
                <w:sz w:val="20"/>
                <w:szCs w:val="20"/>
                <w:lang w:val="es-ES_tradnl"/>
              </w:rPr>
              <w:t xml:space="preserve"> y descripción </w:t>
            </w:r>
            <w:r w:rsidR="00371388" w:rsidRPr="002E4BB8">
              <w:rPr>
                <w:rFonts w:ascii="Palatino Linotype" w:hAnsi="Palatino Linotype" w:cs="Arial"/>
                <w:color w:val="000000"/>
                <w:sz w:val="20"/>
                <w:szCs w:val="20"/>
                <w:lang w:val="es-ES_tradnl"/>
              </w:rPr>
              <w:t xml:space="preserve">de </w:t>
            </w:r>
            <w:r w:rsidR="00371388" w:rsidRPr="002E4BB8">
              <w:rPr>
                <w:rFonts w:ascii="Palatino Linotype" w:hAnsi="Palatino Linotype" w:cs="Arial"/>
                <w:b/>
                <w:bCs/>
                <w:color w:val="000000"/>
                <w:sz w:val="20"/>
                <w:szCs w:val="20"/>
                <w:lang w:val="es-ES_tradnl"/>
              </w:rPr>
              <w:t>6 -seis-</w:t>
            </w:r>
            <w:r w:rsidR="00371388" w:rsidRPr="002E4BB8">
              <w:rPr>
                <w:rFonts w:ascii="Palatino Linotype" w:hAnsi="Palatino Linotype" w:cs="Arial"/>
                <w:color w:val="000000"/>
                <w:sz w:val="20"/>
                <w:szCs w:val="20"/>
                <w:lang w:val="es-ES_tradnl"/>
              </w:rPr>
              <w:t xml:space="preserve"> servicios. </w:t>
            </w:r>
          </w:p>
          <w:p w14:paraId="79059B16" w14:textId="77777777" w:rsidR="00371388" w:rsidRPr="002E4BB8" w:rsidRDefault="00D71589" w:rsidP="00D45A0C">
            <w:pPr>
              <w:spacing w:after="240"/>
              <w:jc w:val="both"/>
              <w:rPr>
                <w:rFonts w:ascii="Palatino Linotype" w:hAnsi="Palatino Linotype" w:cs="Arial"/>
                <w:color w:val="000000"/>
                <w:sz w:val="20"/>
                <w:szCs w:val="20"/>
                <w:lang w:val="es-ES_tradnl"/>
              </w:rPr>
            </w:pPr>
            <w:r w:rsidRPr="002E4BB8">
              <w:rPr>
                <w:rFonts w:ascii="Palatino Linotype" w:hAnsi="Palatino Linotype" w:cs="Arial"/>
                <w:color w:val="000000"/>
                <w:sz w:val="20"/>
                <w:szCs w:val="20"/>
                <w:lang w:val="es-ES_tradnl"/>
              </w:rPr>
              <w:t xml:space="preserve">Se remiten </w:t>
            </w:r>
            <w:r w:rsidRPr="002E4BB8">
              <w:rPr>
                <w:rFonts w:ascii="Palatino Linotype" w:hAnsi="Palatino Linotype" w:cs="Arial"/>
                <w:b/>
                <w:bCs/>
                <w:color w:val="000000"/>
                <w:sz w:val="20"/>
                <w:szCs w:val="20"/>
                <w:lang w:val="es-ES_tradnl"/>
              </w:rPr>
              <w:t xml:space="preserve">9 -nueve- </w:t>
            </w:r>
            <w:r w:rsidRPr="002E4BB8">
              <w:rPr>
                <w:rFonts w:ascii="Palatino Linotype" w:hAnsi="Palatino Linotype" w:cs="Arial"/>
                <w:color w:val="000000"/>
                <w:sz w:val="20"/>
                <w:szCs w:val="20"/>
                <w:lang w:val="es-ES_tradnl"/>
              </w:rPr>
              <w:t xml:space="preserve">contratos de servicios correspondientes al ejercicio 2024. </w:t>
            </w:r>
          </w:p>
          <w:p w14:paraId="10BBA950" w14:textId="77777777" w:rsidR="00536085" w:rsidRPr="002E4BB8" w:rsidRDefault="00536085" w:rsidP="00D45A0C">
            <w:pPr>
              <w:spacing w:after="240"/>
              <w:jc w:val="both"/>
              <w:rPr>
                <w:rFonts w:ascii="Palatino Linotype" w:hAnsi="Palatino Linotype" w:cs="Arial"/>
                <w:color w:val="000000"/>
                <w:sz w:val="20"/>
                <w:szCs w:val="20"/>
                <w:lang w:val="es-ES_tradnl"/>
              </w:rPr>
            </w:pPr>
          </w:p>
          <w:p w14:paraId="04362E1B" w14:textId="2C1B9251" w:rsidR="00371388" w:rsidRPr="002E4BB8" w:rsidRDefault="00536085" w:rsidP="00D45A0C">
            <w:pPr>
              <w:spacing w:after="240"/>
              <w:jc w:val="both"/>
              <w:rPr>
                <w:rFonts w:ascii="Palatino Linotype" w:hAnsi="Palatino Linotype" w:cs="Arial"/>
                <w:color w:val="000000"/>
                <w:sz w:val="20"/>
                <w:szCs w:val="20"/>
                <w:lang w:val="es-ES_tradnl"/>
              </w:rPr>
            </w:pPr>
            <w:r w:rsidRPr="002E4BB8">
              <w:rPr>
                <w:rFonts w:ascii="Palatino Linotype" w:hAnsi="Palatino Linotype" w:cs="Arial"/>
                <w:b/>
                <w:bCs/>
                <w:color w:val="000000"/>
                <w:sz w:val="20"/>
                <w:szCs w:val="20"/>
                <w:lang w:val="es-ES_tradnl"/>
              </w:rPr>
              <w:t>Observaciones:</w:t>
            </w:r>
            <w:r w:rsidR="00371388" w:rsidRPr="002E4BB8">
              <w:rPr>
                <w:rFonts w:ascii="Palatino Linotype" w:hAnsi="Palatino Linotype" w:cs="Arial"/>
                <w:color w:val="000000"/>
                <w:sz w:val="20"/>
                <w:szCs w:val="20"/>
                <w:lang w:val="es-ES_tradnl"/>
              </w:rPr>
              <w:t xml:space="preserve"> existe una discrepancia numérica entre el documento ad hoc y los contratos remitidos, generando falta de certeza. </w:t>
            </w:r>
          </w:p>
          <w:p w14:paraId="26DBD8FB" w14:textId="5FA05DA9" w:rsidR="00371388" w:rsidRPr="002E4BB8" w:rsidRDefault="00371388" w:rsidP="00D45A0C">
            <w:pPr>
              <w:spacing w:after="240"/>
              <w:jc w:val="both"/>
              <w:rPr>
                <w:rFonts w:ascii="Palatino Linotype" w:hAnsi="Palatino Linotype" w:cs="Arial"/>
                <w:color w:val="000000"/>
                <w:sz w:val="20"/>
                <w:szCs w:val="20"/>
                <w:lang w:val="es-ES_tradnl"/>
              </w:rPr>
            </w:pPr>
            <w:r w:rsidRPr="002E4BB8">
              <w:rPr>
                <w:rFonts w:ascii="Palatino Linotype" w:hAnsi="Palatino Linotype" w:cs="Arial"/>
                <w:color w:val="000000"/>
                <w:sz w:val="20"/>
                <w:szCs w:val="20"/>
                <w:lang w:val="es-ES_tradnl"/>
              </w:rPr>
              <w:t xml:space="preserve">Asimismo, en los contratos fue excesivamente testada la firma del representante legal, la cual fue proporcionada con el objeto de expresar el consentimiento obligacional del tercero y otorgar validez a dicho instrumento jurídico, es decir, es pública en términos del criterio </w:t>
            </w:r>
            <w:r w:rsidRPr="002E4BB8">
              <w:rPr>
                <w:rFonts w:ascii="Palatino Linotype" w:hAnsi="Palatino Linotype" w:cs="Arial"/>
                <w:b/>
                <w:bCs/>
                <w:color w:val="000000"/>
                <w:sz w:val="20"/>
                <w:szCs w:val="20"/>
                <w:lang w:val="es-ES_tradnl"/>
              </w:rPr>
              <w:t xml:space="preserve">1/2019 </w:t>
            </w:r>
            <w:r w:rsidRPr="002E4BB8">
              <w:rPr>
                <w:rFonts w:ascii="Palatino Linotype" w:hAnsi="Palatino Linotype" w:cs="Arial"/>
                <w:color w:val="000000"/>
                <w:sz w:val="20"/>
                <w:szCs w:val="20"/>
                <w:lang w:val="es-ES_tradnl"/>
              </w:rPr>
              <w:t xml:space="preserve">emitido por el órgano garante nacional, de rubro </w:t>
            </w:r>
            <w:r w:rsidRPr="002E4BB8">
              <w:rPr>
                <w:rFonts w:ascii="Palatino Linotype" w:hAnsi="Palatino Linotype" w:cs="Arial"/>
                <w:i/>
                <w:iCs/>
                <w:color w:val="000000"/>
                <w:sz w:val="20"/>
                <w:szCs w:val="20"/>
                <w:lang w:val="es-ES_tradnl"/>
              </w:rPr>
              <w:t>“</w:t>
            </w:r>
            <w:r w:rsidRPr="002E4BB8">
              <w:rPr>
                <w:rFonts w:ascii="Palatino Linotype" w:hAnsi="Palatino Linotype" w:cs="Arial"/>
                <w:b/>
                <w:bCs/>
                <w:i/>
                <w:iCs/>
                <w:color w:val="000000"/>
                <w:sz w:val="20"/>
                <w:szCs w:val="20"/>
                <w:lang w:val="es-ES_tradnl"/>
              </w:rPr>
              <w:t>Datos de identificación del representante o apoderado legal. Naturaleza jurídica”</w:t>
            </w:r>
            <w:r w:rsidRPr="002E4BB8">
              <w:rPr>
                <w:rFonts w:ascii="Palatino Linotype" w:hAnsi="Palatino Linotype" w:cs="Arial"/>
                <w:color w:val="000000"/>
                <w:sz w:val="20"/>
                <w:szCs w:val="20"/>
                <w:lang w:val="es-ES_tradnl"/>
              </w:rPr>
              <w:t xml:space="preserve"> </w:t>
            </w:r>
          </w:p>
          <w:p w14:paraId="400B1D12" w14:textId="517F9689" w:rsidR="00D71589" w:rsidRPr="002E4BB8" w:rsidRDefault="00D71589" w:rsidP="00D45A0C">
            <w:pPr>
              <w:spacing w:after="240"/>
              <w:jc w:val="both"/>
              <w:rPr>
                <w:rFonts w:ascii="Palatino Linotype" w:hAnsi="Palatino Linotype" w:cs="Arial"/>
                <w:color w:val="000000"/>
                <w:sz w:val="20"/>
                <w:szCs w:val="20"/>
                <w:lang w:val="es-ES_tradnl"/>
              </w:rPr>
            </w:pPr>
          </w:p>
        </w:tc>
        <w:tc>
          <w:tcPr>
            <w:tcW w:w="1648" w:type="dxa"/>
            <w:vAlign w:val="center"/>
          </w:tcPr>
          <w:p w14:paraId="05670978" w14:textId="77777777" w:rsidR="00D71589" w:rsidRPr="002E4BB8" w:rsidRDefault="00D71589" w:rsidP="00D45A0C">
            <w:pPr>
              <w:spacing w:after="240"/>
              <w:jc w:val="center"/>
              <w:rPr>
                <w:rFonts w:ascii="Palatino Linotype" w:hAnsi="Palatino Linotype" w:cs="Arial"/>
                <w:b/>
                <w:bCs/>
                <w:color w:val="000000"/>
                <w:sz w:val="20"/>
                <w:szCs w:val="20"/>
                <w:lang w:val="es-ES_tradnl"/>
              </w:rPr>
            </w:pPr>
            <w:r w:rsidRPr="002E4BB8">
              <w:rPr>
                <w:rFonts w:ascii="Palatino Linotype" w:hAnsi="Palatino Linotype" w:cs="Arial"/>
                <w:b/>
                <w:bCs/>
                <w:color w:val="000000"/>
                <w:sz w:val="20"/>
                <w:szCs w:val="20"/>
                <w:lang w:val="es-ES_tradnl"/>
              </w:rPr>
              <w:t>Parcial</w:t>
            </w:r>
          </w:p>
        </w:tc>
      </w:tr>
      <w:tr w:rsidR="00D71589" w:rsidRPr="002E4BB8" w14:paraId="59EF5492" w14:textId="77777777" w:rsidTr="00137048">
        <w:trPr>
          <w:gridAfter w:val="1"/>
          <w:wAfter w:w="53" w:type="dxa"/>
        </w:trPr>
        <w:tc>
          <w:tcPr>
            <w:tcW w:w="3104" w:type="dxa"/>
          </w:tcPr>
          <w:p w14:paraId="09302E6C" w14:textId="77777777" w:rsidR="00D71589" w:rsidRPr="002E4BB8" w:rsidRDefault="00D71589" w:rsidP="007C51D7">
            <w:pPr>
              <w:pStyle w:val="Prrafodelista"/>
              <w:numPr>
                <w:ilvl w:val="0"/>
                <w:numId w:val="10"/>
              </w:numPr>
              <w:spacing w:line="360" w:lineRule="auto"/>
              <w:contextualSpacing/>
              <w:jc w:val="both"/>
              <w:rPr>
                <w:rFonts w:ascii="Palatino Linotype" w:hAnsi="Palatino Linotype"/>
                <w:sz w:val="20"/>
                <w:szCs w:val="20"/>
              </w:rPr>
            </w:pPr>
            <w:r w:rsidRPr="002E4BB8">
              <w:rPr>
                <w:rFonts w:ascii="Palatino Linotype" w:hAnsi="Palatino Linotype"/>
                <w:sz w:val="20"/>
                <w:szCs w:val="20"/>
              </w:rPr>
              <w:t xml:space="preserve">El o los documentos donde consten las bitácoras, registro, gasto, listado de </w:t>
            </w:r>
            <w:r w:rsidRPr="002E4BB8">
              <w:rPr>
                <w:rFonts w:ascii="Palatino Linotype" w:hAnsi="Palatino Linotype"/>
                <w:sz w:val="20"/>
                <w:szCs w:val="20"/>
              </w:rPr>
              <w:lastRenderedPageBreak/>
              <w:t xml:space="preserve">unidades, relación de vehículos oficiales, así como el monto asignado tanto bruto como en lo particular de cada vehículo de gasto o apoyo al combustible, gasolina o diésel, del periodo comprendido del uno de enero al veintinueve de febrero de dos mil veinticuatro. </w:t>
            </w:r>
          </w:p>
          <w:p w14:paraId="18719E42" w14:textId="77777777" w:rsidR="00D71589" w:rsidRPr="002E4BB8" w:rsidRDefault="00D71589" w:rsidP="00D45A0C">
            <w:pPr>
              <w:spacing w:after="240"/>
              <w:jc w:val="both"/>
              <w:rPr>
                <w:rFonts w:ascii="Palatino Linotype" w:hAnsi="Palatino Linotype" w:cs="Arial"/>
                <w:color w:val="000000"/>
                <w:sz w:val="20"/>
                <w:szCs w:val="20"/>
                <w:lang w:val="es-ES"/>
              </w:rPr>
            </w:pPr>
          </w:p>
        </w:tc>
        <w:tc>
          <w:tcPr>
            <w:tcW w:w="4678" w:type="dxa"/>
            <w:vAlign w:val="center"/>
          </w:tcPr>
          <w:p w14:paraId="59D10638" w14:textId="2B17ACEF" w:rsidR="00D71589" w:rsidRPr="002E4BB8" w:rsidRDefault="00D71589" w:rsidP="00D45A0C">
            <w:pPr>
              <w:spacing w:after="240"/>
              <w:jc w:val="both"/>
              <w:rPr>
                <w:rFonts w:ascii="Palatino Linotype" w:hAnsi="Palatino Linotype" w:cs="Arial"/>
                <w:color w:val="000000"/>
                <w:sz w:val="20"/>
                <w:szCs w:val="20"/>
                <w:lang w:val="es-ES_tradnl"/>
              </w:rPr>
            </w:pPr>
            <w:r w:rsidRPr="002E4BB8">
              <w:rPr>
                <w:rFonts w:ascii="Palatino Linotype" w:hAnsi="Palatino Linotype" w:cs="Arial"/>
                <w:color w:val="000000"/>
                <w:sz w:val="20"/>
                <w:szCs w:val="20"/>
                <w:lang w:val="es-ES_tradnl"/>
              </w:rPr>
              <w:lastRenderedPageBreak/>
              <w:t xml:space="preserve">Tesorera </w:t>
            </w:r>
            <w:r w:rsidR="0008742F" w:rsidRPr="002E4BB8">
              <w:rPr>
                <w:rFonts w:ascii="Palatino Linotype" w:hAnsi="Palatino Linotype" w:cs="Arial"/>
                <w:color w:val="000000"/>
                <w:sz w:val="20"/>
                <w:szCs w:val="20"/>
                <w:lang w:val="es-ES_tradnl"/>
              </w:rPr>
              <w:t>municipal adjunta</w:t>
            </w:r>
            <w:r w:rsidRPr="002E4BB8">
              <w:rPr>
                <w:rFonts w:ascii="Palatino Linotype" w:hAnsi="Palatino Linotype" w:cs="Arial"/>
                <w:color w:val="000000"/>
                <w:sz w:val="20"/>
                <w:szCs w:val="20"/>
                <w:lang w:val="es-ES_tradnl"/>
              </w:rPr>
              <w:t xml:space="preserve"> </w:t>
            </w:r>
            <w:r w:rsidRPr="002E4BB8">
              <w:rPr>
                <w:rFonts w:ascii="Palatino Linotype" w:hAnsi="Palatino Linotype" w:cs="Arial"/>
                <w:b/>
                <w:bCs/>
                <w:color w:val="000000"/>
                <w:sz w:val="20"/>
                <w:szCs w:val="20"/>
                <w:lang w:val="es-ES_tradnl"/>
              </w:rPr>
              <w:t xml:space="preserve">28 -veintiocho- </w:t>
            </w:r>
            <w:r w:rsidRPr="002E4BB8">
              <w:rPr>
                <w:rFonts w:ascii="Palatino Linotype" w:hAnsi="Palatino Linotype" w:cs="Arial"/>
                <w:color w:val="000000"/>
                <w:sz w:val="20"/>
                <w:szCs w:val="20"/>
                <w:lang w:val="es-ES_tradnl"/>
              </w:rPr>
              <w:t xml:space="preserve">fojas relativas a bitácoras de consumo de gasolina / diésel, correspondientes a la primera quincena de enero dos mil veinticuatro, primera quincena de </w:t>
            </w:r>
            <w:r w:rsidRPr="002E4BB8">
              <w:rPr>
                <w:rFonts w:ascii="Palatino Linotype" w:hAnsi="Palatino Linotype" w:cs="Arial"/>
                <w:color w:val="000000"/>
                <w:sz w:val="20"/>
                <w:szCs w:val="20"/>
                <w:lang w:val="es-ES_tradnl"/>
              </w:rPr>
              <w:lastRenderedPageBreak/>
              <w:t>enero dos mil veintitrés, segunda quincena de enero dos mil veinticuatro.</w:t>
            </w:r>
          </w:p>
          <w:p w14:paraId="30E7A9DB" w14:textId="77777777" w:rsidR="00D71589" w:rsidRPr="002E4BB8" w:rsidRDefault="00D71589" w:rsidP="00D45A0C">
            <w:pPr>
              <w:spacing w:after="240"/>
              <w:jc w:val="both"/>
              <w:rPr>
                <w:rFonts w:ascii="Palatino Linotype" w:hAnsi="Palatino Linotype" w:cs="Arial"/>
                <w:i/>
                <w:iCs/>
                <w:color w:val="000000"/>
                <w:sz w:val="20"/>
                <w:szCs w:val="20"/>
                <w:lang w:val="es-ES_tradnl"/>
              </w:rPr>
            </w:pPr>
            <w:r w:rsidRPr="002E4BB8">
              <w:rPr>
                <w:rFonts w:ascii="Palatino Linotype" w:hAnsi="Palatino Linotype" w:cs="Arial"/>
                <w:color w:val="000000"/>
                <w:sz w:val="20"/>
                <w:szCs w:val="20"/>
                <w:lang w:val="es-ES_tradnl"/>
              </w:rPr>
              <w:t xml:space="preserve">Asimismo, precisa </w:t>
            </w:r>
            <w:r w:rsidRPr="002E4BB8">
              <w:rPr>
                <w:rFonts w:ascii="Palatino Linotype" w:hAnsi="Palatino Linotype" w:cs="Arial"/>
                <w:i/>
                <w:iCs/>
                <w:color w:val="000000"/>
                <w:sz w:val="20"/>
                <w:szCs w:val="20"/>
                <w:lang w:val="es-ES_tradnl"/>
              </w:rPr>
              <w:t>“comentarle que solo se envían solo las del mes de Enero 2024 debido a que Fueron pagadas en el mes de Febrero 2024. Las que corresponden al mes de Febrero 2024 se encuentran en proceso de pago e integración de soporte”</w:t>
            </w:r>
          </w:p>
          <w:p w14:paraId="435F9186" w14:textId="77777777" w:rsidR="00137048" w:rsidRPr="002E4BB8" w:rsidRDefault="00137048" w:rsidP="00D45A0C">
            <w:pPr>
              <w:spacing w:after="240"/>
              <w:jc w:val="both"/>
              <w:rPr>
                <w:rFonts w:ascii="Palatino Linotype" w:hAnsi="Palatino Linotype" w:cs="Arial"/>
                <w:i/>
                <w:iCs/>
                <w:color w:val="000000"/>
                <w:lang w:val="es-ES_tradnl"/>
              </w:rPr>
            </w:pPr>
          </w:p>
          <w:p w14:paraId="143C2AC4" w14:textId="4416B194" w:rsidR="00137048" w:rsidRPr="002E4BB8" w:rsidRDefault="00137048" w:rsidP="00D45A0C">
            <w:pPr>
              <w:spacing w:after="240"/>
              <w:jc w:val="both"/>
              <w:rPr>
                <w:rFonts w:ascii="Palatino Linotype" w:hAnsi="Palatino Linotype" w:cs="Arial"/>
                <w:color w:val="000000"/>
                <w:sz w:val="20"/>
                <w:szCs w:val="20"/>
                <w:lang w:val="es-ES_tradnl"/>
              </w:rPr>
            </w:pPr>
            <w:r w:rsidRPr="002E4BB8">
              <w:rPr>
                <w:rFonts w:ascii="Palatino Linotype" w:hAnsi="Palatino Linotype" w:cs="Arial"/>
                <w:b/>
                <w:bCs/>
                <w:color w:val="000000"/>
                <w:sz w:val="20"/>
                <w:szCs w:val="20"/>
                <w:lang w:val="es-ES_tradnl"/>
              </w:rPr>
              <w:t>Observaciones:</w:t>
            </w:r>
            <w:r w:rsidRPr="002E4BB8">
              <w:rPr>
                <w:rFonts w:ascii="Palatino Linotype" w:hAnsi="Palatino Linotype" w:cs="Arial"/>
                <w:color w:val="000000"/>
                <w:sz w:val="20"/>
                <w:szCs w:val="20"/>
                <w:lang w:val="es-ES_tradnl"/>
              </w:rPr>
              <w:t xml:space="preserve"> </w:t>
            </w:r>
            <w:r w:rsidRPr="002E4BB8">
              <w:rPr>
                <w:rFonts w:ascii="Palatino Linotype" w:hAnsi="Palatino Linotype" w:cs="Arial"/>
                <w:b/>
                <w:bCs/>
                <w:color w:val="000000"/>
                <w:sz w:val="20"/>
                <w:szCs w:val="20"/>
                <w:lang w:val="es-ES_tradnl"/>
              </w:rPr>
              <w:t xml:space="preserve">El Sujeto Obligado </w:t>
            </w:r>
            <w:r w:rsidRPr="002E4BB8">
              <w:rPr>
                <w:rFonts w:ascii="Palatino Linotype" w:hAnsi="Palatino Linotype" w:cs="Arial"/>
                <w:color w:val="000000"/>
                <w:sz w:val="20"/>
                <w:szCs w:val="20"/>
                <w:lang w:val="es-ES_tradnl"/>
              </w:rPr>
              <w:t xml:space="preserve">hace entrega de la información que obra en sus archivos. Invoca hechos negativos respecto de la información requerida correspondiente al mes de febrero de 2024. </w:t>
            </w:r>
          </w:p>
          <w:p w14:paraId="69C49628" w14:textId="35A74D30" w:rsidR="00137048" w:rsidRPr="002E4BB8" w:rsidRDefault="00137048" w:rsidP="00137048">
            <w:pPr>
              <w:spacing w:after="240"/>
              <w:jc w:val="both"/>
              <w:rPr>
                <w:rFonts w:ascii="Palatino Linotype" w:hAnsi="Palatino Linotype" w:cs="Arial"/>
                <w:color w:val="000000"/>
                <w:sz w:val="20"/>
                <w:szCs w:val="20"/>
              </w:rPr>
            </w:pPr>
          </w:p>
        </w:tc>
        <w:tc>
          <w:tcPr>
            <w:tcW w:w="1648" w:type="dxa"/>
            <w:vAlign w:val="center"/>
          </w:tcPr>
          <w:p w14:paraId="6474501A" w14:textId="2606AB00" w:rsidR="00137048" w:rsidRPr="002E4BB8" w:rsidRDefault="00D71589" w:rsidP="00137048">
            <w:pPr>
              <w:spacing w:after="240"/>
              <w:jc w:val="center"/>
              <w:rPr>
                <w:rFonts w:ascii="Palatino Linotype" w:hAnsi="Palatino Linotype" w:cs="Arial"/>
                <w:b/>
                <w:bCs/>
                <w:color w:val="000000"/>
                <w:sz w:val="20"/>
                <w:szCs w:val="20"/>
                <w:lang w:val="es-ES_tradnl"/>
              </w:rPr>
            </w:pPr>
            <w:r w:rsidRPr="002E4BB8">
              <w:rPr>
                <w:rFonts w:ascii="Palatino Linotype" w:hAnsi="Palatino Linotype" w:cs="Arial"/>
                <w:b/>
                <w:bCs/>
                <w:color w:val="000000"/>
                <w:sz w:val="20"/>
                <w:szCs w:val="20"/>
                <w:lang w:val="es-ES_tradnl"/>
              </w:rPr>
              <w:lastRenderedPageBreak/>
              <w:t>Sí</w:t>
            </w:r>
          </w:p>
          <w:p w14:paraId="35C17697" w14:textId="68DAF6AA" w:rsidR="00D71589" w:rsidRPr="002E4BB8" w:rsidRDefault="00D71589" w:rsidP="00137048">
            <w:pPr>
              <w:spacing w:after="240"/>
              <w:jc w:val="center"/>
              <w:rPr>
                <w:rFonts w:ascii="Palatino Linotype" w:hAnsi="Palatino Linotype" w:cs="Arial"/>
                <w:b/>
                <w:bCs/>
                <w:color w:val="000000"/>
                <w:sz w:val="20"/>
                <w:szCs w:val="20"/>
                <w:lang w:val="es-ES_tradnl"/>
              </w:rPr>
            </w:pPr>
          </w:p>
        </w:tc>
      </w:tr>
      <w:tr w:rsidR="00D71589" w:rsidRPr="002E4BB8" w14:paraId="18545D7E" w14:textId="77777777" w:rsidTr="00137048">
        <w:trPr>
          <w:gridAfter w:val="1"/>
          <w:wAfter w:w="53" w:type="dxa"/>
        </w:trPr>
        <w:tc>
          <w:tcPr>
            <w:tcW w:w="3104" w:type="dxa"/>
          </w:tcPr>
          <w:p w14:paraId="1CE9DAA6" w14:textId="0D39CD6D" w:rsidR="00D71589" w:rsidRPr="002E4BB8" w:rsidRDefault="00D71589" w:rsidP="007C51D7">
            <w:pPr>
              <w:pStyle w:val="Prrafodelista"/>
              <w:numPr>
                <w:ilvl w:val="0"/>
                <w:numId w:val="10"/>
              </w:numPr>
              <w:spacing w:line="360" w:lineRule="auto"/>
              <w:contextualSpacing/>
              <w:jc w:val="both"/>
              <w:rPr>
                <w:rFonts w:ascii="Palatino Linotype" w:hAnsi="Palatino Linotype" w:cs="Arial"/>
                <w:color w:val="000000"/>
                <w:sz w:val="20"/>
                <w:szCs w:val="20"/>
              </w:rPr>
            </w:pPr>
            <w:r w:rsidRPr="002E4BB8">
              <w:rPr>
                <w:rFonts w:ascii="Palatino Linotype" w:hAnsi="Palatino Linotype"/>
                <w:sz w:val="20"/>
                <w:szCs w:val="20"/>
              </w:rPr>
              <w:t xml:space="preserve">El o los documentos donde consten las percepciones ordinarias, percepciones extraordinarias y bonificaciones del presidente municipal, síndico, primer al séptimo regidor, secretario del ayuntamiento, del periodo comprendido del uno de enero de dos mil veintitrés al </w:t>
            </w:r>
            <w:r w:rsidRPr="002E4BB8">
              <w:rPr>
                <w:rFonts w:ascii="Palatino Linotype" w:hAnsi="Palatino Linotype"/>
                <w:sz w:val="20"/>
                <w:szCs w:val="20"/>
              </w:rPr>
              <w:lastRenderedPageBreak/>
              <w:t xml:space="preserve">veintinueve de febrero de dos mil veinticuatro. </w:t>
            </w:r>
          </w:p>
        </w:tc>
        <w:tc>
          <w:tcPr>
            <w:tcW w:w="4678" w:type="dxa"/>
          </w:tcPr>
          <w:p w14:paraId="5275CBEC" w14:textId="77777777" w:rsidR="00D71589" w:rsidRPr="002E4BB8" w:rsidRDefault="00D71589" w:rsidP="00D45A0C">
            <w:pPr>
              <w:spacing w:after="240"/>
              <w:jc w:val="both"/>
              <w:rPr>
                <w:rFonts w:ascii="Palatino Linotype" w:hAnsi="Palatino Linotype" w:cs="Arial"/>
                <w:color w:val="000000"/>
                <w:sz w:val="20"/>
                <w:szCs w:val="20"/>
                <w:lang w:val="es-ES_tradnl"/>
              </w:rPr>
            </w:pPr>
            <w:r w:rsidRPr="002E4BB8">
              <w:rPr>
                <w:rFonts w:ascii="Palatino Linotype" w:hAnsi="Palatino Linotype" w:cs="Arial"/>
                <w:color w:val="000000"/>
                <w:sz w:val="20"/>
                <w:szCs w:val="20"/>
                <w:lang w:val="es-ES_tradnl"/>
              </w:rPr>
              <w:lastRenderedPageBreak/>
              <w:t xml:space="preserve">Mediante documento ad hoc, la tesorera municipal refiere percepciones ordinarias, extraordinarias y bonificaciones de los servidores públicos requeridos 2023 y 2024. </w:t>
            </w:r>
          </w:p>
          <w:p w14:paraId="0C1D10BA" w14:textId="77777777" w:rsidR="00D71589" w:rsidRPr="002E4BB8" w:rsidRDefault="00D71589" w:rsidP="00D45A0C">
            <w:pPr>
              <w:spacing w:after="240"/>
              <w:jc w:val="both"/>
              <w:rPr>
                <w:rFonts w:ascii="Palatino Linotype" w:hAnsi="Palatino Linotype" w:cs="Arial"/>
                <w:color w:val="000000"/>
                <w:sz w:val="20"/>
                <w:szCs w:val="20"/>
                <w:lang w:val="es-ES_tradnl"/>
              </w:rPr>
            </w:pPr>
          </w:p>
          <w:p w14:paraId="521769F0" w14:textId="77777777" w:rsidR="00D71589" w:rsidRPr="002E4BB8" w:rsidRDefault="00D71589" w:rsidP="00D45A0C">
            <w:pPr>
              <w:spacing w:after="240"/>
              <w:jc w:val="both"/>
              <w:rPr>
                <w:rFonts w:ascii="Palatino Linotype" w:hAnsi="Palatino Linotype" w:cs="Arial"/>
                <w:color w:val="000000"/>
                <w:sz w:val="20"/>
                <w:szCs w:val="20"/>
                <w:lang w:val="es-ES_tradnl"/>
              </w:rPr>
            </w:pPr>
            <w:r w:rsidRPr="002E4BB8">
              <w:rPr>
                <w:rFonts w:ascii="Palatino Linotype" w:hAnsi="Palatino Linotype" w:cs="Arial"/>
                <w:noProof/>
                <w:color w:val="000000"/>
                <w:sz w:val="20"/>
                <w:szCs w:val="20"/>
                <w:lang w:eastAsia="es-MX"/>
              </w:rPr>
              <w:drawing>
                <wp:inline distT="0" distB="0" distL="0" distR="0" wp14:anchorId="43B72EA9" wp14:editId="42EB83FC">
                  <wp:extent cx="2800350" cy="1027430"/>
                  <wp:effectExtent l="0" t="0" r="0" b="1270"/>
                  <wp:docPr id="216880349" name="Picture 1" descr="A table with number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80349" name="Picture 1" descr="A table with numbers and a red line&#10;&#10;Description automatically generated"/>
                          <pic:cNvPicPr/>
                        </pic:nvPicPr>
                        <pic:blipFill>
                          <a:blip r:embed="rId17"/>
                          <a:stretch>
                            <a:fillRect/>
                          </a:stretch>
                        </pic:blipFill>
                        <pic:spPr>
                          <a:xfrm>
                            <a:off x="0" y="0"/>
                            <a:ext cx="2800350" cy="1027430"/>
                          </a:xfrm>
                          <a:prstGeom prst="rect">
                            <a:avLst/>
                          </a:prstGeom>
                        </pic:spPr>
                      </pic:pic>
                    </a:graphicData>
                  </a:graphic>
                </wp:inline>
              </w:drawing>
            </w:r>
          </w:p>
          <w:p w14:paraId="40867DD2" w14:textId="77777777" w:rsidR="00536085" w:rsidRPr="002E4BB8" w:rsidRDefault="00536085" w:rsidP="00D45A0C">
            <w:pPr>
              <w:spacing w:after="240"/>
              <w:jc w:val="both"/>
              <w:rPr>
                <w:rFonts w:ascii="Palatino Linotype" w:hAnsi="Palatino Linotype" w:cs="Arial"/>
                <w:color w:val="000000"/>
                <w:sz w:val="20"/>
                <w:szCs w:val="20"/>
                <w:lang w:val="es-ES_tradnl"/>
              </w:rPr>
            </w:pPr>
          </w:p>
          <w:p w14:paraId="67480922" w14:textId="3B2FD6A4" w:rsidR="00D71589" w:rsidRPr="002E4BB8" w:rsidRDefault="00536085" w:rsidP="00D45A0C">
            <w:pPr>
              <w:spacing w:after="240"/>
              <w:jc w:val="both"/>
              <w:rPr>
                <w:rFonts w:ascii="Palatino Linotype" w:hAnsi="Palatino Linotype" w:cs="Arial"/>
                <w:color w:val="000000"/>
                <w:sz w:val="20"/>
                <w:szCs w:val="20"/>
                <w:lang w:val="es-ES_tradnl"/>
              </w:rPr>
            </w:pPr>
            <w:r w:rsidRPr="002E4BB8">
              <w:rPr>
                <w:rFonts w:ascii="Palatino Linotype" w:hAnsi="Palatino Linotype" w:cs="Arial"/>
                <w:b/>
                <w:bCs/>
                <w:color w:val="000000"/>
                <w:sz w:val="20"/>
                <w:szCs w:val="20"/>
                <w:lang w:val="es-ES_tradnl"/>
              </w:rPr>
              <w:t>Observaciones:</w:t>
            </w:r>
            <w:r w:rsidRPr="002E4BB8">
              <w:rPr>
                <w:rFonts w:ascii="Palatino Linotype" w:hAnsi="Palatino Linotype" w:cs="Arial"/>
                <w:color w:val="000000"/>
                <w:sz w:val="20"/>
                <w:szCs w:val="20"/>
                <w:lang w:val="es-ES_tradnl"/>
              </w:rPr>
              <w:t xml:space="preserve"> no se genera certeza jurídica ya que se señala que no reciben percepciones incluso de carácter ordinario   $0.00</w:t>
            </w:r>
          </w:p>
        </w:tc>
        <w:tc>
          <w:tcPr>
            <w:tcW w:w="1648" w:type="dxa"/>
            <w:vAlign w:val="center"/>
          </w:tcPr>
          <w:p w14:paraId="51933B3C" w14:textId="01167667" w:rsidR="00D71589" w:rsidRPr="002E4BB8" w:rsidRDefault="00D71589" w:rsidP="00137048">
            <w:pPr>
              <w:spacing w:after="240"/>
              <w:jc w:val="center"/>
              <w:rPr>
                <w:rFonts w:ascii="Palatino Linotype" w:hAnsi="Palatino Linotype" w:cs="Arial"/>
                <w:b/>
                <w:bCs/>
                <w:color w:val="000000"/>
                <w:sz w:val="20"/>
                <w:szCs w:val="20"/>
                <w:lang w:val="es-ES_tradnl"/>
              </w:rPr>
            </w:pPr>
            <w:r w:rsidRPr="002E4BB8">
              <w:rPr>
                <w:rFonts w:ascii="Palatino Linotype" w:hAnsi="Palatino Linotype" w:cs="Arial"/>
                <w:b/>
                <w:bCs/>
                <w:color w:val="000000"/>
                <w:sz w:val="20"/>
                <w:szCs w:val="20"/>
                <w:lang w:val="es-ES_tradnl"/>
              </w:rPr>
              <w:t>No</w:t>
            </w:r>
          </w:p>
        </w:tc>
      </w:tr>
      <w:tr w:rsidR="00D71589" w:rsidRPr="002E4BB8" w14:paraId="4B707819" w14:textId="77777777" w:rsidTr="00137048">
        <w:trPr>
          <w:gridAfter w:val="1"/>
          <w:wAfter w:w="53" w:type="dxa"/>
        </w:trPr>
        <w:tc>
          <w:tcPr>
            <w:tcW w:w="3104" w:type="dxa"/>
          </w:tcPr>
          <w:p w14:paraId="77936570" w14:textId="77777777" w:rsidR="00D71589" w:rsidRPr="002E4BB8" w:rsidRDefault="00D71589" w:rsidP="007C51D7">
            <w:pPr>
              <w:pStyle w:val="Prrafodelista"/>
              <w:numPr>
                <w:ilvl w:val="0"/>
                <w:numId w:val="10"/>
              </w:numPr>
              <w:spacing w:line="360" w:lineRule="auto"/>
              <w:contextualSpacing/>
              <w:jc w:val="both"/>
              <w:rPr>
                <w:rFonts w:ascii="Palatino Linotype" w:hAnsi="Palatino Linotype"/>
                <w:sz w:val="20"/>
                <w:szCs w:val="20"/>
              </w:rPr>
            </w:pPr>
            <w:r w:rsidRPr="002E4BB8">
              <w:rPr>
                <w:rFonts w:ascii="Palatino Linotype" w:hAnsi="Palatino Linotype"/>
                <w:sz w:val="20"/>
                <w:szCs w:val="20"/>
              </w:rPr>
              <w:t xml:space="preserve">Declaraciones de bienes y de intereses en cualquier modalidad presentadas por el presidente municipal, síndico municipal, primer al séptimo regidor, secretario del ayuntamiento, durante el periodo comprendido del uno de enero de dos mil veintitrés al veintinueve de febrero de dos mil veinticuatro. </w:t>
            </w:r>
          </w:p>
          <w:p w14:paraId="6CA78281" w14:textId="77777777" w:rsidR="00D71589" w:rsidRPr="002E4BB8" w:rsidRDefault="00D71589" w:rsidP="00D45A0C">
            <w:pPr>
              <w:spacing w:after="240"/>
              <w:jc w:val="both"/>
              <w:rPr>
                <w:rFonts w:ascii="Palatino Linotype" w:hAnsi="Palatino Linotype" w:cs="Arial"/>
                <w:color w:val="000000"/>
                <w:sz w:val="20"/>
                <w:szCs w:val="20"/>
                <w:lang w:val="es-ES"/>
              </w:rPr>
            </w:pPr>
          </w:p>
        </w:tc>
        <w:tc>
          <w:tcPr>
            <w:tcW w:w="4678" w:type="dxa"/>
            <w:vAlign w:val="center"/>
          </w:tcPr>
          <w:p w14:paraId="32A23D12" w14:textId="77777777" w:rsidR="00D71589" w:rsidRPr="002E4BB8" w:rsidRDefault="00D71589" w:rsidP="00D45A0C">
            <w:pPr>
              <w:spacing w:after="240"/>
              <w:jc w:val="both"/>
              <w:rPr>
                <w:rFonts w:ascii="Palatino Linotype" w:hAnsi="Palatino Linotype" w:cs="Arial"/>
                <w:color w:val="000000"/>
                <w:sz w:val="20"/>
                <w:szCs w:val="20"/>
                <w:lang w:val="es-ES_tradnl"/>
              </w:rPr>
            </w:pPr>
            <w:r w:rsidRPr="002E4BB8">
              <w:rPr>
                <w:rFonts w:ascii="Palatino Linotype" w:hAnsi="Palatino Linotype" w:cs="Arial"/>
                <w:color w:val="000000"/>
                <w:sz w:val="20"/>
                <w:szCs w:val="20"/>
                <w:lang w:val="es-ES_tradnl"/>
              </w:rPr>
              <w:t>Contralora interna refiere que no cuenta con la información requerida, ya que las declaraciones de los servidores públicos son presentadas ante la Secretaría de la Contraloría del Gobierno del Estado de México</w:t>
            </w:r>
            <w:r w:rsidR="00536085" w:rsidRPr="002E4BB8">
              <w:rPr>
                <w:rFonts w:ascii="Palatino Linotype" w:hAnsi="Palatino Linotype" w:cs="Arial"/>
                <w:color w:val="000000"/>
                <w:sz w:val="20"/>
                <w:szCs w:val="20"/>
                <w:lang w:val="es-ES_tradnl"/>
              </w:rPr>
              <w:t xml:space="preserve">. </w:t>
            </w:r>
          </w:p>
          <w:p w14:paraId="6D69500E" w14:textId="77777777" w:rsidR="00536085" w:rsidRPr="002E4BB8" w:rsidRDefault="00137048" w:rsidP="00137048">
            <w:pPr>
              <w:spacing w:after="240"/>
              <w:jc w:val="both"/>
              <w:rPr>
                <w:rFonts w:ascii="Palatino Linotype" w:hAnsi="Palatino Linotype" w:cs="Arial"/>
                <w:color w:val="000000"/>
                <w:sz w:val="20"/>
                <w:szCs w:val="20"/>
                <w:lang w:val="es-ES_tradnl"/>
              </w:rPr>
            </w:pPr>
            <w:r w:rsidRPr="002E4BB8">
              <w:rPr>
                <w:rFonts w:ascii="Palatino Linotype" w:hAnsi="Palatino Linotype" w:cs="Arial"/>
                <w:b/>
                <w:bCs/>
                <w:color w:val="000000"/>
                <w:sz w:val="20"/>
                <w:szCs w:val="20"/>
                <w:lang w:val="es-ES_tradnl"/>
              </w:rPr>
              <w:t>Observaciones:</w:t>
            </w:r>
            <w:r w:rsidRPr="002E4BB8">
              <w:rPr>
                <w:rFonts w:ascii="Palatino Linotype" w:hAnsi="Palatino Linotype" w:cs="Arial"/>
                <w:color w:val="000000"/>
                <w:sz w:val="20"/>
                <w:szCs w:val="20"/>
                <w:lang w:val="es-ES_tradnl"/>
              </w:rPr>
              <w:t xml:space="preserve"> </w:t>
            </w:r>
            <w:r w:rsidRPr="002E4BB8">
              <w:rPr>
                <w:rFonts w:ascii="Palatino Linotype" w:eastAsia="Palatino Linotype" w:hAnsi="Palatino Linotype" w:cs="Palatino Linotype"/>
                <w:bCs/>
                <w:sz w:val="20"/>
                <w:szCs w:val="20"/>
              </w:rPr>
              <w:t>Se estima</w:t>
            </w:r>
            <w:r w:rsidRPr="002E4BB8">
              <w:rPr>
                <w:rFonts w:ascii="Palatino Linotype" w:eastAsia="Palatino Linotype" w:hAnsi="Palatino Linotype" w:cs="Palatino Linotype"/>
                <w:b/>
                <w:sz w:val="20"/>
                <w:szCs w:val="20"/>
              </w:rPr>
              <w:t xml:space="preserve"> </w:t>
            </w:r>
            <w:r w:rsidRPr="002E4BB8">
              <w:rPr>
                <w:rFonts w:ascii="Palatino Linotype" w:eastAsia="Palatino Linotype" w:hAnsi="Palatino Linotype" w:cs="Palatino Linotype"/>
                <w:bCs/>
                <w:sz w:val="20"/>
                <w:szCs w:val="20"/>
              </w:rPr>
              <w:t>innecesario continuar con el criterio de ordenar la entrega del acuerdo del Comité de Transparencia cuando los sujetos obligados rebasen el plazo de tres días previsto en el artículo 167 de la Ley de Transparencia local y la incompetencia sea notoria, puesto que ordenar a los sujetos obligados emitir dicho acuerdo implica una carga a las autoridades en virtud de que la incompetencia ya fue declarada y ésta es clara y evidente.</w:t>
            </w:r>
            <w:r w:rsidR="00536085" w:rsidRPr="002E4BB8">
              <w:rPr>
                <w:rFonts w:ascii="Palatino Linotype" w:hAnsi="Palatino Linotype" w:cs="Arial"/>
                <w:color w:val="000000"/>
                <w:sz w:val="20"/>
                <w:szCs w:val="20"/>
                <w:lang w:val="es-ES_tradnl"/>
              </w:rPr>
              <w:t xml:space="preserve"> </w:t>
            </w:r>
          </w:p>
          <w:p w14:paraId="3562328E" w14:textId="2B6E1A2C" w:rsidR="00137048" w:rsidRPr="002E4BB8" w:rsidRDefault="00137048" w:rsidP="00137048">
            <w:pPr>
              <w:ind w:right="40"/>
              <w:jc w:val="both"/>
              <w:rPr>
                <w:rFonts w:ascii="Palatino Linotype" w:eastAsia="Palatino Linotype" w:hAnsi="Palatino Linotype" w:cs="Palatino Linotype"/>
                <w:bCs/>
                <w:sz w:val="20"/>
                <w:szCs w:val="20"/>
                <w:lang w:val="es-ES"/>
              </w:rPr>
            </w:pPr>
            <w:r w:rsidRPr="002E4BB8">
              <w:rPr>
                <w:rFonts w:ascii="Palatino Linotype" w:eastAsia="Palatino Linotype" w:hAnsi="Palatino Linotype" w:cs="Palatino Linotype"/>
                <w:bCs/>
                <w:sz w:val="20"/>
                <w:szCs w:val="20"/>
                <w:lang w:val="es-ES"/>
              </w:rPr>
              <w:t>Se estima que el acuerdo del Comité de Transparencia sólo debe ser ordenado cuando la incompetencia no sea notoria, o bien, cuando mediante el estudio correspondiente del caso en concreto se determine que existen facultades concurrentes entre dos o más sujetos obligados para generar, poseer o administrar la información solicitada.</w:t>
            </w:r>
          </w:p>
          <w:p w14:paraId="714682C6" w14:textId="2C061B65" w:rsidR="00137048" w:rsidRPr="002E4BB8" w:rsidRDefault="00137048" w:rsidP="00137048">
            <w:pPr>
              <w:spacing w:after="240"/>
              <w:jc w:val="both"/>
              <w:rPr>
                <w:rFonts w:ascii="Palatino Linotype" w:hAnsi="Palatino Linotype" w:cs="Arial"/>
                <w:color w:val="000000"/>
                <w:sz w:val="20"/>
                <w:szCs w:val="20"/>
                <w:lang w:val="es-ES"/>
              </w:rPr>
            </w:pPr>
          </w:p>
        </w:tc>
        <w:tc>
          <w:tcPr>
            <w:tcW w:w="1648" w:type="dxa"/>
            <w:vAlign w:val="center"/>
          </w:tcPr>
          <w:p w14:paraId="3913E622" w14:textId="35BFC78D" w:rsidR="00D71589" w:rsidRPr="002E4BB8" w:rsidRDefault="00D71589" w:rsidP="00137048">
            <w:pPr>
              <w:spacing w:after="240"/>
              <w:jc w:val="center"/>
              <w:rPr>
                <w:rFonts w:ascii="Palatino Linotype" w:hAnsi="Palatino Linotype" w:cs="Arial"/>
                <w:b/>
                <w:bCs/>
                <w:color w:val="000000"/>
                <w:sz w:val="20"/>
                <w:szCs w:val="20"/>
                <w:lang w:val="es-ES_tradnl"/>
              </w:rPr>
            </w:pPr>
            <w:r w:rsidRPr="002E4BB8">
              <w:rPr>
                <w:rFonts w:ascii="Palatino Linotype" w:hAnsi="Palatino Linotype" w:cs="Arial"/>
                <w:b/>
                <w:bCs/>
                <w:color w:val="000000"/>
                <w:sz w:val="20"/>
                <w:szCs w:val="20"/>
                <w:lang w:val="es-ES_tradnl"/>
              </w:rPr>
              <w:t>Sí</w:t>
            </w:r>
          </w:p>
        </w:tc>
      </w:tr>
      <w:bookmarkEnd w:id="2"/>
    </w:tbl>
    <w:p w14:paraId="5857458A" w14:textId="77777777" w:rsidR="00354B41" w:rsidRPr="002E4BB8" w:rsidRDefault="00354B41" w:rsidP="00354B41">
      <w:pPr>
        <w:spacing w:after="240" w:line="360" w:lineRule="auto"/>
        <w:jc w:val="both"/>
        <w:rPr>
          <w:rFonts w:ascii="Palatino Linotype" w:hAnsi="Palatino Linotype" w:cs="Arial"/>
          <w:color w:val="000000"/>
          <w:sz w:val="24"/>
        </w:rPr>
      </w:pPr>
    </w:p>
    <w:p w14:paraId="461FB056" w14:textId="77777777" w:rsidR="00536085" w:rsidRPr="002E4BB8" w:rsidRDefault="001D7390" w:rsidP="00203D96">
      <w:pPr>
        <w:tabs>
          <w:tab w:val="left" w:pos="2130"/>
        </w:tabs>
        <w:spacing w:line="360" w:lineRule="auto"/>
        <w:jc w:val="both"/>
        <w:rPr>
          <w:rFonts w:ascii="Palatino Linotype" w:eastAsia="Calibri" w:hAnsi="Palatino Linotype" w:cs="Tahoma"/>
          <w:bCs/>
          <w:sz w:val="24"/>
          <w:szCs w:val="24"/>
        </w:rPr>
      </w:pPr>
      <w:r w:rsidRPr="002E4BB8">
        <w:rPr>
          <w:rFonts w:ascii="Palatino Linotype" w:eastAsia="Calibri" w:hAnsi="Palatino Linotype" w:cs="Tahoma"/>
          <w:bCs/>
          <w:sz w:val="24"/>
          <w:szCs w:val="24"/>
        </w:rPr>
        <w:t xml:space="preserve">En función de lo </w:t>
      </w:r>
      <w:r w:rsidR="00536085" w:rsidRPr="002E4BB8">
        <w:rPr>
          <w:rFonts w:ascii="Palatino Linotype" w:eastAsia="Calibri" w:hAnsi="Palatino Linotype" w:cs="Tahoma"/>
          <w:bCs/>
          <w:sz w:val="24"/>
          <w:szCs w:val="24"/>
        </w:rPr>
        <w:t xml:space="preserve">expuesto con anterioridad, </w:t>
      </w:r>
      <w:r w:rsidR="00371388" w:rsidRPr="002E4BB8">
        <w:rPr>
          <w:rFonts w:ascii="Palatino Linotype" w:eastAsia="Calibri" w:hAnsi="Palatino Linotype" w:cs="Tahoma"/>
          <w:bCs/>
          <w:sz w:val="24"/>
          <w:szCs w:val="24"/>
        </w:rPr>
        <w:t xml:space="preserve">se destaca que los requerimientos identificados con los numerales </w:t>
      </w:r>
      <w:r w:rsidR="00536085" w:rsidRPr="002E4BB8">
        <w:rPr>
          <w:rFonts w:ascii="Palatino Linotype" w:eastAsia="Calibri" w:hAnsi="Palatino Linotype" w:cs="Tahoma"/>
          <w:b/>
          <w:sz w:val="24"/>
          <w:szCs w:val="24"/>
        </w:rPr>
        <w:t xml:space="preserve">1 </w:t>
      </w:r>
      <w:r w:rsidR="00536085" w:rsidRPr="002E4BB8">
        <w:rPr>
          <w:rFonts w:ascii="Palatino Linotype" w:eastAsia="Calibri" w:hAnsi="Palatino Linotype" w:cs="Tahoma"/>
          <w:bCs/>
          <w:sz w:val="24"/>
          <w:szCs w:val="24"/>
        </w:rPr>
        <w:t xml:space="preserve">y </w:t>
      </w:r>
      <w:r w:rsidR="00536085" w:rsidRPr="002E4BB8">
        <w:rPr>
          <w:rFonts w:ascii="Palatino Linotype" w:eastAsia="Calibri" w:hAnsi="Palatino Linotype" w:cs="Tahoma"/>
          <w:b/>
          <w:sz w:val="24"/>
          <w:szCs w:val="24"/>
        </w:rPr>
        <w:t xml:space="preserve">11 </w:t>
      </w:r>
      <w:r w:rsidR="00536085" w:rsidRPr="002E4BB8">
        <w:rPr>
          <w:rFonts w:ascii="Palatino Linotype" w:eastAsia="Calibri" w:hAnsi="Palatino Linotype" w:cs="Tahoma"/>
          <w:bCs/>
          <w:sz w:val="24"/>
          <w:szCs w:val="24"/>
        </w:rPr>
        <w:t xml:space="preserve">se tienen por atendidos </w:t>
      </w:r>
      <w:r w:rsidR="00536085" w:rsidRPr="002E4BB8">
        <w:rPr>
          <w:rFonts w:ascii="Palatino Linotype" w:eastAsia="Calibri" w:hAnsi="Palatino Linotype" w:cs="Tahoma"/>
          <w:b/>
          <w:sz w:val="24"/>
          <w:szCs w:val="24"/>
        </w:rPr>
        <w:t>PARCIALMENTE.</w:t>
      </w:r>
      <w:r w:rsidR="00536085" w:rsidRPr="002E4BB8">
        <w:rPr>
          <w:rFonts w:ascii="Palatino Linotype" w:eastAsia="Calibri" w:hAnsi="Palatino Linotype" w:cs="Tahoma"/>
          <w:bCs/>
          <w:sz w:val="24"/>
          <w:szCs w:val="24"/>
        </w:rPr>
        <w:t xml:space="preserve"> </w:t>
      </w:r>
    </w:p>
    <w:p w14:paraId="07014A8F" w14:textId="77777777" w:rsidR="00536085" w:rsidRPr="002E4BB8" w:rsidRDefault="00536085" w:rsidP="00203D96">
      <w:pPr>
        <w:tabs>
          <w:tab w:val="left" w:pos="2130"/>
        </w:tabs>
        <w:spacing w:line="360" w:lineRule="auto"/>
        <w:jc w:val="both"/>
        <w:rPr>
          <w:rFonts w:ascii="Palatino Linotype" w:eastAsia="Calibri" w:hAnsi="Palatino Linotype" w:cs="Tahoma"/>
          <w:bCs/>
          <w:sz w:val="24"/>
          <w:szCs w:val="24"/>
        </w:rPr>
      </w:pPr>
      <w:r w:rsidRPr="002E4BB8">
        <w:rPr>
          <w:rFonts w:ascii="Palatino Linotype" w:eastAsia="Calibri" w:hAnsi="Palatino Linotype" w:cs="Tahoma"/>
          <w:bCs/>
          <w:sz w:val="24"/>
          <w:szCs w:val="24"/>
        </w:rPr>
        <w:t xml:space="preserve">En contraste, los puntos </w:t>
      </w:r>
      <w:r w:rsidRPr="002E4BB8">
        <w:rPr>
          <w:rFonts w:ascii="Palatino Linotype" w:eastAsia="Calibri" w:hAnsi="Palatino Linotype" w:cs="Tahoma"/>
          <w:b/>
          <w:sz w:val="24"/>
          <w:szCs w:val="24"/>
        </w:rPr>
        <w:t xml:space="preserve">2, 4, 5, 6, 7, 9, 12 y 14 SÍ </w:t>
      </w:r>
      <w:r w:rsidRPr="002E4BB8">
        <w:rPr>
          <w:rFonts w:ascii="Palatino Linotype" w:eastAsia="Calibri" w:hAnsi="Palatino Linotype" w:cs="Tahoma"/>
          <w:bCs/>
          <w:sz w:val="24"/>
          <w:szCs w:val="24"/>
        </w:rPr>
        <w:t xml:space="preserve">se tienen por colmados. </w:t>
      </w:r>
    </w:p>
    <w:p w14:paraId="0A9CF112" w14:textId="1D70F44B" w:rsidR="00D71589" w:rsidRPr="002E4BB8" w:rsidRDefault="00536085" w:rsidP="00203D96">
      <w:pPr>
        <w:tabs>
          <w:tab w:val="left" w:pos="2130"/>
        </w:tabs>
        <w:spacing w:line="360" w:lineRule="auto"/>
        <w:jc w:val="both"/>
        <w:rPr>
          <w:rFonts w:ascii="Palatino Linotype" w:eastAsia="Calibri" w:hAnsi="Palatino Linotype" w:cs="Tahoma"/>
          <w:bCs/>
          <w:sz w:val="24"/>
          <w:szCs w:val="24"/>
        </w:rPr>
      </w:pPr>
      <w:r w:rsidRPr="002E4BB8">
        <w:rPr>
          <w:rFonts w:ascii="Palatino Linotype" w:eastAsia="Calibri" w:hAnsi="Palatino Linotype" w:cs="Tahoma"/>
          <w:bCs/>
          <w:sz w:val="24"/>
          <w:szCs w:val="24"/>
        </w:rPr>
        <w:t xml:space="preserve">Finalmente, los requerimientos </w:t>
      </w:r>
      <w:r w:rsidRPr="002E4BB8">
        <w:rPr>
          <w:rFonts w:ascii="Palatino Linotype" w:eastAsia="Calibri" w:hAnsi="Palatino Linotype" w:cs="Tahoma"/>
          <w:b/>
          <w:sz w:val="24"/>
          <w:szCs w:val="24"/>
        </w:rPr>
        <w:t>3, 8, 10 y 13</w:t>
      </w:r>
      <w:r w:rsidR="0008742F" w:rsidRPr="002E4BB8">
        <w:rPr>
          <w:rFonts w:ascii="Palatino Linotype" w:eastAsia="Calibri" w:hAnsi="Palatino Linotype" w:cs="Tahoma"/>
          <w:b/>
          <w:sz w:val="24"/>
          <w:szCs w:val="24"/>
        </w:rPr>
        <w:t xml:space="preserve">, </w:t>
      </w:r>
      <w:r w:rsidRPr="002E4BB8">
        <w:rPr>
          <w:rFonts w:ascii="Palatino Linotype" w:eastAsia="Calibri" w:hAnsi="Palatino Linotype" w:cs="Tahoma"/>
          <w:bCs/>
          <w:sz w:val="24"/>
          <w:szCs w:val="24"/>
        </w:rPr>
        <w:t xml:space="preserve">se tienen por </w:t>
      </w:r>
      <w:r w:rsidRPr="002E4BB8">
        <w:rPr>
          <w:rFonts w:ascii="Palatino Linotype" w:eastAsia="Calibri" w:hAnsi="Palatino Linotype" w:cs="Tahoma"/>
          <w:b/>
          <w:sz w:val="24"/>
          <w:szCs w:val="24"/>
        </w:rPr>
        <w:t xml:space="preserve">NO </w:t>
      </w:r>
      <w:r w:rsidRPr="002E4BB8">
        <w:rPr>
          <w:rFonts w:ascii="Palatino Linotype" w:eastAsia="Calibri" w:hAnsi="Palatino Linotype" w:cs="Tahoma"/>
          <w:bCs/>
          <w:sz w:val="24"/>
          <w:szCs w:val="24"/>
        </w:rPr>
        <w:t xml:space="preserve">colmados. </w:t>
      </w:r>
    </w:p>
    <w:p w14:paraId="3DC6F168" w14:textId="77777777" w:rsidR="00D71589" w:rsidRPr="002E4BB8" w:rsidRDefault="00D71589" w:rsidP="00203D96">
      <w:pPr>
        <w:tabs>
          <w:tab w:val="left" w:pos="2130"/>
        </w:tabs>
        <w:spacing w:line="360" w:lineRule="auto"/>
        <w:jc w:val="both"/>
        <w:rPr>
          <w:rFonts w:ascii="Palatino Linotype" w:eastAsia="Calibri" w:hAnsi="Palatino Linotype" w:cs="Tahoma"/>
          <w:bCs/>
          <w:sz w:val="24"/>
          <w:szCs w:val="24"/>
        </w:rPr>
      </w:pPr>
    </w:p>
    <w:p w14:paraId="10D64B0D" w14:textId="67676464" w:rsidR="00D71893" w:rsidRPr="002E4BB8" w:rsidRDefault="00D71893" w:rsidP="00D71893">
      <w:pPr>
        <w:pStyle w:val="Prrafodelista"/>
        <w:autoSpaceDE w:val="0"/>
        <w:autoSpaceDN w:val="0"/>
        <w:adjustRightInd w:val="0"/>
        <w:spacing w:before="240" w:after="160" w:line="360" w:lineRule="auto"/>
        <w:ind w:left="0"/>
        <w:jc w:val="both"/>
        <w:rPr>
          <w:rFonts w:ascii="Palatino Linotype" w:hAnsi="Palatino Linotype" w:cs="Arial"/>
          <w:lang w:val="es-MX"/>
        </w:rPr>
      </w:pPr>
      <w:r w:rsidRPr="002E4BB8">
        <w:rPr>
          <w:rFonts w:ascii="Palatino Linotype" w:hAnsi="Palatino Linotype" w:cs="Arial"/>
          <w:lang w:val="es-MX"/>
        </w:rPr>
        <w:lastRenderedPageBreak/>
        <w:t xml:space="preserve">Inconforme con la respuesta rendida por </w:t>
      </w:r>
      <w:r w:rsidRPr="002E4BB8">
        <w:rPr>
          <w:rFonts w:ascii="Palatino Linotype" w:hAnsi="Palatino Linotype" w:cs="Arial"/>
          <w:b/>
          <w:bCs/>
          <w:lang w:val="es-MX"/>
        </w:rPr>
        <w:t xml:space="preserve">El Sujeto Obligado, El Recurrente </w:t>
      </w:r>
      <w:r w:rsidRPr="002E4BB8">
        <w:rPr>
          <w:rFonts w:ascii="Palatino Linotype" w:hAnsi="Palatino Linotype" w:cs="Arial"/>
          <w:lang w:val="es-MX"/>
        </w:rPr>
        <w:t xml:space="preserve">interpuso recurso de revisión en fecha </w:t>
      </w:r>
      <w:r w:rsidR="00137048" w:rsidRPr="002E4BB8">
        <w:rPr>
          <w:rFonts w:ascii="Palatino Linotype" w:hAnsi="Palatino Linotype" w:cs="Arial"/>
          <w:b/>
          <w:bCs/>
          <w:lang w:val="es-MX"/>
        </w:rPr>
        <w:t xml:space="preserve">tres de abril de dos mil veinticuatro, </w:t>
      </w:r>
      <w:r w:rsidR="00137048" w:rsidRPr="002E4BB8">
        <w:rPr>
          <w:rFonts w:ascii="Palatino Linotype" w:hAnsi="Palatino Linotype" w:cs="Arial"/>
          <w:lang w:val="es-MX"/>
        </w:rPr>
        <w:t xml:space="preserve">admitiéndose el </w:t>
      </w:r>
      <w:r w:rsidR="00137048" w:rsidRPr="002E4BB8">
        <w:rPr>
          <w:rFonts w:ascii="Palatino Linotype" w:hAnsi="Palatino Linotype" w:cs="Arial"/>
          <w:b/>
          <w:bCs/>
          <w:lang w:val="es-MX"/>
        </w:rPr>
        <w:t xml:space="preserve">nueve de abril del presente. </w:t>
      </w:r>
      <w:r w:rsidR="002D78B3" w:rsidRPr="002E4BB8">
        <w:rPr>
          <w:rFonts w:ascii="Palatino Linotype" w:hAnsi="Palatino Linotype" w:cs="Arial"/>
          <w:lang w:val="es-MX"/>
        </w:rPr>
        <w:t xml:space="preserve">Mediante el cual se expusieron las siguientes razones o motivos de inconformidad: </w:t>
      </w:r>
    </w:p>
    <w:p w14:paraId="6FBBDEC5" w14:textId="77777777" w:rsidR="00137048" w:rsidRPr="002E4BB8" w:rsidRDefault="00137048" w:rsidP="00137048">
      <w:pPr>
        <w:pStyle w:val="Citas"/>
        <w:rPr>
          <w:b/>
          <w:bCs/>
        </w:rPr>
      </w:pPr>
      <w:r w:rsidRPr="002E4BB8">
        <w:t xml:space="preserve">“La obligada tiende al ocultamiento de información pública, basándose en ambigüedades sin que sea riguroso la fundamentación y motivación, sin olvidar que no cumple con los puntos solicitados y en la forma que se requiere la información, así como omitiendo de manera sistematizada con ánimo flagrante de ocultar información pública, derivado de una flagrante responsabilidad administrativa cuya observancia la puede determinar la autoridad cuyo presente recurso tendrá conocimiento a efecto que se instruya para la debida diligencia e investigación para en su caso someter a los responsables al imperio de la Ley. Es de notario proceso que la responsable trata de justificar una supuesta respuesta con las lineas que describe sin sustentarlo ni mucho menos apegándose a la Ley que hoy es motivo del sustento tanto de solicitud como del recurso. No olvidando que derivado del manejo tanto de bienes como de recursos públicos que tiene la obligada se esgrima en simple y parcial respuesta sin que exista la conectividad entre lo solicitado y lo que remite para justificar su respuesta que viola el derecho constitucional de información que tenemos como ciudadanos y que a todas luces trata de proteger intereses de quienes tienen la obligación de rendir cuentas y proporcionar la información pública que esta en su poder, asi mismo se Solicito de manera expresa la forma que se requiere la información situación que evade la obligada con argucias no sustentadas” </w:t>
      </w:r>
      <w:r w:rsidRPr="002E4BB8">
        <w:rPr>
          <w:b/>
          <w:bCs/>
        </w:rPr>
        <w:t>(Sic)</w:t>
      </w:r>
    </w:p>
    <w:p w14:paraId="3A56BE5E" w14:textId="77777777" w:rsidR="00137048" w:rsidRPr="002E4BB8" w:rsidRDefault="00137048" w:rsidP="002D78B3">
      <w:pPr>
        <w:pStyle w:val="infoemcitas"/>
        <w:tabs>
          <w:tab w:val="left" w:pos="7655"/>
        </w:tabs>
        <w:ind w:left="0" w:right="0"/>
        <w:rPr>
          <w:i w:val="0"/>
          <w:sz w:val="24"/>
          <w:szCs w:val="24"/>
        </w:rPr>
      </w:pPr>
    </w:p>
    <w:p w14:paraId="7B40BF4D" w14:textId="77777777" w:rsidR="0008742F" w:rsidRPr="002E4BB8" w:rsidRDefault="0008742F" w:rsidP="0008742F">
      <w:pPr>
        <w:pStyle w:val="infoemcitas"/>
        <w:tabs>
          <w:tab w:val="left" w:pos="7655"/>
        </w:tabs>
        <w:ind w:left="0" w:right="0"/>
        <w:rPr>
          <w:rFonts w:cs="Arial"/>
          <w:i w:val="0"/>
          <w:noProof/>
          <w:color w:val="000000"/>
          <w:sz w:val="24"/>
          <w:lang w:eastAsia="es-MX"/>
        </w:rPr>
      </w:pPr>
      <w:r w:rsidRPr="002E4BB8">
        <w:rPr>
          <w:i w:val="0"/>
          <w:sz w:val="24"/>
          <w:szCs w:val="24"/>
        </w:rPr>
        <w:lastRenderedPageBreak/>
        <w:t xml:space="preserve">Así las cosas, hasta aquí lo expuesto, resulta inconcuso que </w:t>
      </w:r>
      <w:r w:rsidRPr="002E4BB8">
        <w:rPr>
          <w:b/>
          <w:i w:val="0"/>
          <w:sz w:val="24"/>
          <w:szCs w:val="24"/>
        </w:rPr>
        <w:t xml:space="preserve">El Sujeto Obligado </w:t>
      </w:r>
      <w:r w:rsidRPr="002E4BB8">
        <w:rPr>
          <w:rFonts w:cs="Arial"/>
          <w:i w:val="0"/>
          <w:noProof/>
          <w:color w:val="000000"/>
          <w:sz w:val="24"/>
          <w:lang w:eastAsia="es-MX"/>
        </w:rPr>
        <w:t xml:space="preserve">no satisfizo el derecho de acceso a la información pública ejercido por </w:t>
      </w:r>
      <w:r w:rsidRPr="002E4BB8">
        <w:rPr>
          <w:rFonts w:cs="Arial"/>
          <w:b/>
          <w:i w:val="0"/>
          <w:noProof/>
          <w:color w:val="000000"/>
          <w:sz w:val="24"/>
          <w:lang w:eastAsia="es-MX"/>
        </w:rPr>
        <w:t xml:space="preserve">El Recurrente, </w:t>
      </w:r>
      <w:r w:rsidRPr="002E4BB8">
        <w:rPr>
          <w:rFonts w:cs="Arial"/>
          <w:i w:val="0"/>
          <w:noProof/>
          <w:color w:val="000000"/>
          <w:sz w:val="24"/>
          <w:lang w:eastAsia="es-MX"/>
        </w:rPr>
        <w:t xml:space="preserve">al tenerse por actualizadas las hipotesis normativas previstas en el artículo 179, fracciòn I de la Ley de Transparencia y Acceso a la Información Pública del Estado de Mexico y Municipios, cuyo contenido literal es el siguiente: </w:t>
      </w:r>
    </w:p>
    <w:p w14:paraId="7DF7F7F6" w14:textId="77777777" w:rsidR="0008742F" w:rsidRPr="002E4BB8" w:rsidRDefault="0008742F" w:rsidP="0008742F">
      <w:pPr>
        <w:pStyle w:val="Citas"/>
      </w:pPr>
      <w:r w:rsidRPr="002E4BB8">
        <w:t xml:space="preserve"> “Artículo 179. El recurso de revisión es un medio de protección que la Ley otorga a los particulares, para hacer valer su derecho de acceso a la información pública, y procederá en contra de las siguientes causas:</w:t>
      </w:r>
    </w:p>
    <w:p w14:paraId="2CF09679" w14:textId="77777777" w:rsidR="0008742F" w:rsidRPr="002E4BB8" w:rsidRDefault="0008742F" w:rsidP="0008742F">
      <w:pPr>
        <w:pStyle w:val="Citas"/>
      </w:pPr>
      <w:r w:rsidRPr="002E4BB8">
        <w:t>I. La negativa a la información solicitada;</w:t>
      </w:r>
    </w:p>
    <w:p w14:paraId="24C96E69" w14:textId="77777777" w:rsidR="0008742F" w:rsidRPr="002E4BB8" w:rsidRDefault="0008742F" w:rsidP="0008742F">
      <w:pPr>
        <w:pStyle w:val="Citas"/>
        <w:rPr>
          <w:b/>
          <w:bCs/>
          <w:noProof/>
          <w:color w:val="000000"/>
          <w:sz w:val="24"/>
          <w:lang w:eastAsia="es-MX"/>
        </w:rPr>
      </w:pPr>
      <w:r w:rsidRPr="002E4BB8">
        <w:rPr>
          <w:noProof/>
          <w:color w:val="000000"/>
          <w:sz w:val="24"/>
          <w:lang w:eastAsia="es-MX"/>
        </w:rPr>
        <w:t xml:space="preserve">(…)” </w:t>
      </w:r>
      <w:r w:rsidRPr="002E4BB8">
        <w:rPr>
          <w:b/>
          <w:bCs/>
          <w:noProof/>
          <w:color w:val="000000"/>
          <w:sz w:val="24"/>
          <w:lang w:eastAsia="es-MX"/>
        </w:rPr>
        <w:t>[Sic]</w:t>
      </w:r>
    </w:p>
    <w:p w14:paraId="7F685EA9" w14:textId="77777777" w:rsidR="00D71893" w:rsidRPr="002E4BB8" w:rsidRDefault="00D71893" w:rsidP="00D71893">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545B2902" w14:textId="26778B5E" w:rsidR="00137048" w:rsidRPr="002E4BB8" w:rsidRDefault="002D78B3" w:rsidP="00D71893">
      <w:pPr>
        <w:pStyle w:val="Prrafodelista"/>
        <w:autoSpaceDE w:val="0"/>
        <w:autoSpaceDN w:val="0"/>
        <w:adjustRightInd w:val="0"/>
        <w:spacing w:before="240" w:after="160" w:line="360" w:lineRule="auto"/>
        <w:ind w:left="0"/>
        <w:jc w:val="both"/>
        <w:rPr>
          <w:rFonts w:ascii="Palatino Linotype" w:hAnsi="Palatino Linotype"/>
          <w:iCs/>
        </w:rPr>
      </w:pPr>
      <w:r w:rsidRPr="002E4BB8">
        <w:rPr>
          <w:rFonts w:ascii="Palatino Linotype" w:hAnsi="Palatino Linotype"/>
          <w:iCs/>
        </w:rPr>
        <w:t xml:space="preserve">Por otra parte, como fue referido en el antecedente quinto, </w:t>
      </w:r>
      <w:r w:rsidRPr="002E4BB8">
        <w:rPr>
          <w:rFonts w:ascii="Palatino Linotype" w:hAnsi="Palatino Linotype"/>
          <w:b/>
          <w:bCs/>
          <w:iCs/>
        </w:rPr>
        <w:t xml:space="preserve">El Sujeto Obligado </w:t>
      </w:r>
      <w:r w:rsidR="00137048" w:rsidRPr="002E4BB8">
        <w:rPr>
          <w:rFonts w:ascii="Palatino Linotype" w:hAnsi="Palatino Linotype"/>
          <w:iCs/>
        </w:rPr>
        <w:t xml:space="preserve">rindió su informe justificado, mismo que fue puesto a la vista parcialmente. Sin embargo, a continuación, se describe el contenido de todas las constancias: </w:t>
      </w:r>
    </w:p>
    <w:p w14:paraId="1919C953" w14:textId="7CE5E3D6" w:rsidR="00137048" w:rsidRPr="002E4BB8" w:rsidRDefault="00137048" w:rsidP="007C51D7">
      <w:pPr>
        <w:pStyle w:val="Prrafodelista"/>
        <w:numPr>
          <w:ilvl w:val="0"/>
          <w:numId w:val="15"/>
        </w:numPr>
        <w:autoSpaceDE w:val="0"/>
        <w:autoSpaceDN w:val="0"/>
        <w:adjustRightInd w:val="0"/>
        <w:spacing w:before="240" w:after="160" w:line="360" w:lineRule="auto"/>
        <w:jc w:val="both"/>
        <w:rPr>
          <w:rFonts w:ascii="Palatino Linotype" w:hAnsi="Palatino Linotype"/>
          <w:b/>
          <w:bCs/>
          <w:iCs/>
        </w:rPr>
      </w:pPr>
      <w:r w:rsidRPr="002E4BB8">
        <w:rPr>
          <w:rFonts w:ascii="Palatino Linotype" w:hAnsi="Palatino Linotype"/>
          <w:b/>
          <w:bCs/>
          <w:iCs/>
        </w:rPr>
        <w:t>“</w:t>
      </w:r>
      <w:r w:rsidR="00A30E54" w:rsidRPr="002E4BB8">
        <w:rPr>
          <w:rFonts w:ascii="Palatino Linotype" w:hAnsi="Palatino Linotype"/>
          <w:b/>
          <w:bCs/>
          <w:iCs/>
        </w:rPr>
        <w:t xml:space="preserve">DG-53-04-24.PDF”: </w:t>
      </w:r>
      <w:r w:rsidR="00A30E54" w:rsidRPr="002E4BB8">
        <w:rPr>
          <w:rFonts w:ascii="Palatino Linotype" w:hAnsi="Palatino Linotype"/>
          <w:iCs/>
        </w:rPr>
        <w:t xml:space="preserve">Oficio número </w:t>
      </w:r>
      <w:r w:rsidR="00A30E54" w:rsidRPr="002E4BB8">
        <w:rPr>
          <w:rFonts w:ascii="Palatino Linotype" w:hAnsi="Palatino Linotype"/>
          <w:b/>
          <w:bCs/>
          <w:iCs/>
        </w:rPr>
        <w:t xml:space="preserve">DG/53/04/24 </w:t>
      </w:r>
      <w:r w:rsidR="00A30E54" w:rsidRPr="002E4BB8">
        <w:rPr>
          <w:rFonts w:ascii="Palatino Linotype" w:hAnsi="Palatino Linotype"/>
          <w:iCs/>
        </w:rPr>
        <w:t xml:space="preserve">signado por el director de gobernación y dirigido al titular de la unidad de transparencia, de fecha once de abril de dos mil veinticuatro, </w:t>
      </w:r>
      <w:r w:rsidR="00AB3918" w:rsidRPr="002E4BB8">
        <w:rPr>
          <w:rFonts w:ascii="Palatino Linotype" w:hAnsi="Palatino Linotype"/>
          <w:iCs/>
        </w:rPr>
        <w:t xml:space="preserve">en lo general refiere que las solicitudes, autorizaciones y/o permisos para hacer uso de plazas públicas o de bienes de uso común, reflejan diversos datos personales, resultando necesario celebrar una sesión del Comité de transparencia. </w:t>
      </w:r>
    </w:p>
    <w:p w14:paraId="4F71D194" w14:textId="77777777" w:rsidR="00AB3918" w:rsidRPr="002E4BB8" w:rsidRDefault="00AB3918" w:rsidP="00AB3918">
      <w:pPr>
        <w:pStyle w:val="Prrafodelista"/>
        <w:autoSpaceDE w:val="0"/>
        <w:autoSpaceDN w:val="0"/>
        <w:adjustRightInd w:val="0"/>
        <w:spacing w:before="240" w:after="160" w:line="360" w:lineRule="auto"/>
        <w:ind w:left="720"/>
        <w:jc w:val="both"/>
        <w:rPr>
          <w:rFonts w:ascii="Palatino Linotype" w:hAnsi="Palatino Linotype"/>
          <w:b/>
          <w:bCs/>
          <w:iCs/>
        </w:rPr>
      </w:pPr>
    </w:p>
    <w:p w14:paraId="49A33A6A" w14:textId="265FBFF7" w:rsidR="00A30E54" w:rsidRPr="002E4BB8" w:rsidRDefault="00A30E54" w:rsidP="007C51D7">
      <w:pPr>
        <w:pStyle w:val="Prrafodelista"/>
        <w:numPr>
          <w:ilvl w:val="0"/>
          <w:numId w:val="15"/>
        </w:numPr>
        <w:autoSpaceDE w:val="0"/>
        <w:autoSpaceDN w:val="0"/>
        <w:adjustRightInd w:val="0"/>
        <w:spacing w:before="240" w:after="160" w:line="360" w:lineRule="auto"/>
        <w:jc w:val="both"/>
        <w:rPr>
          <w:rFonts w:ascii="Palatino Linotype" w:hAnsi="Palatino Linotype"/>
          <w:b/>
          <w:bCs/>
          <w:iCs/>
        </w:rPr>
      </w:pPr>
      <w:r w:rsidRPr="002E4BB8">
        <w:rPr>
          <w:rFonts w:ascii="Palatino Linotype" w:hAnsi="Palatino Linotype"/>
          <w:b/>
          <w:bCs/>
          <w:iCs/>
        </w:rPr>
        <w:lastRenderedPageBreak/>
        <w:t>“RR-00014-ratifican.pdf”:</w:t>
      </w:r>
      <w:r w:rsidR="00AB3918" w:rsidRPr="002E4BB8">
        <w:rPr>
          <w:rFonts w:ascii="Palatino Linotype" w:hAnsi="Palatino Linotype"/>
          <w:b/>
          <w:bCs/>
          <w:iCs/>
        </w:rPr>
        <w:t xml:space="preserve"> </w:t>
      </w:r>
      <w:r w:rsidR="00761ED6" w:rsidRPr="002E4BB8">
        <w:rPr>
          <w:rFonts w:ascii="Palatino Linotype" w:hAnsi="Palatino Linotype"/>
          <w:iCs/>
        </w:rPr>
        <w:t>Compila los siguientes oficios:</w:t>
      </w:r>
    </w:p>
    <w:p w14:paraId="6AB8F0EA" w14:textId="77777777" w:rsidR="00761ED6" w:rsidRPr="002E4BB8" w:rsidRDefault="00761ED6" w:rsidP="00761ED6">
      <w:pPr>
        <w:pStyle w:val="Prrafodelista"/>
        <w:rPr>
          <w:rFonts w:ascii="Palatino Linotype" w:hAnsi="Palatino Linotype"/>
          <w:b/>
          <w:bCs/>
          <w:iCs/>
        </w:rPr>
      </w:pPr>
    </w:p>
    <w:p w14:paraId="01DC8BEF" w14:textId="3EAB503B" w:rsidR="00761ED6" w:rsidRPr="002E4BB8" w:rsidRDefault="00761ED6" w:rsidP="007C51D7">
      <w:pPr>
        <w:pStyle w:val="Prrafodelista"/>
        <w:numPr>
          <w:ilvl w:val="0"/>
          <w:numId w:val="14"/>
        </w:numPr>
        <w:spacing w:line="360" w:lineRule="auto"/>
        <w:ind w:left="1077" w:hanging="357"/>
        <w:jc w:val="both"/>
        <w:rPr>
          <w:rFonts w:ascii="Palatino Linotype" w:hAnsi="Palatino Linotype"/>
          <w:b/>
          <w:bCs/>
          <w:iCs/>
        </w:rPr>
      </w:pPr>
      <w:r w:rsidRPr="002E4BB8">
        <w:rPr>
          <w:rFonts w:ascii="Palatino Linotype" w:hAnsi="Palatino Linotype"/>
          <w:iCs/>
        </w:rPr>
        <w:t xml:space="preserve">Oficio número </w:t>
      </w:r>
      <w:r w:rsidRPr="002E4BB8">
        <w:rPr>
          <w:rFonts w:ascii="Palatino Linotype" w:hAnsi="Palatino Linotype"/>
          <w:b/>
          <w:bCs/>
          <w:iCs/>
        </w:rPr>
        <w:t xml:space="preserve">PM/CIM/0211/2024 </w:t>
      </w:r>
      <w:r w:rsidRPr="002E4BB8">
        <w:rPr>
          <w:rFonts w:ascii="Palatino Linotype" w:hAnsi="Palatino Linotype"/>
          <w:iCs/>
        </w:rPr>
        <w:t xml:space="preserve">signado por la contralora interna y dirigido al titular de la unidad de transparencia, de fecha once de abril de dos mil veinticuatro, en </w:t>
      </w:r>
      <w:r w:rsidR="00A158DC" w:rsidRPr="002E4BB8">
        <w:rPr>
          <w:rFonts w:ascii="Palatino Linotype" w:hAnsi="Palatino Linotype"/>
          <w:iCs/>
        </w:rPr>
        <w:t xml:space="preserve">lo general ratifica la respuesta primigenia. </w:t>
      </w:r>
    </w:p>
    <w:p w14:paraId="04537E66" w14:textId="77777777" w:rsidR="00A158DC" w:rsidRPr="002E4BB8" w:rsidRDefault="00A158DC" w:rsidP="00A158DC">
      <w:pPr>
        <w:pStyle w:val="Prrafodelista"/>
        <w:spacing w:line="360" w:lineRule="auto"/>
        <w:ind w:left="1077"/>
        <w:jc w:val="both"/>
        <w:rPr>
          <w:rFonts w:ascii="Palatino Linotype" w:hAnsi="Palatino Linotype"/>
          <w:b/>
          <w:bCs/>
          <w:iCs/>
        </w:rPr>
      </w:pPr>
    </w:p>
    <w:p w14:paraId="056C5329" w14:textId="356E04F1" w:rsidR="00A158DC" w:rsidRPr="002E4BB8" w:rsidRDefault="00A158DC" w:rsidP="007C51D7">
      <w:pPr>
        <w:pStyle w:val="Prrafodelista"/>
        <w:numPr>
          <w:ilvl w:val="0"/>
          <w:numId w:val="14"/>
        </w:numPr>
        <w:spacing w:line="360" w:lineRule="auto"/>
        <w:ind w:left="1077" w:hanging="357"/>
        <w:jc w:val="both"/>
        <w:rPr>
          <w:rFonts w:ascii="Palatino Linotype" w:hAnsi="Palatino Linotype"/>
          <w:b/>
          <w:bCs/>
          <w:iCs/>
        </w:rPr>
      </w:pPr>
      <w:r w:rsidRPr="002E4BB8">
        <w:rPr>
          <w:rFonts w:ascii="Palatino Linotype" w:hAnsi="Palatino Linotype"/>
          <w:iCs/>
        </w:rPr>
        <w:t xml:space="preserve">Oficio número </w:t>
      </w:r>
      <w:r w:rsidRPr="002E4BB8">
        <w:rPr>
          <w:rFonts w:ascii="Palatino Linotype" w:hAnsi="Palatino Linotype"/>
          <w:b/>
          <w:bCs/>
          <w:iCs/>
        </w:rPr>
        <w:t xml:space="preserve">DOPyDU/0163/2024 </w:t>
      </w:r>
      <w:r w:rsidRPr="002E4BB8">
        <w:rPr>
          <w:rFonts w:ascii="Palatino Linotype" w:hAnsi="Palatino Linotype"/>
          <w:iCs/>
        </w:rPr>
        <w:t xml:space="preserve">signado por el director de obras públicas y desarrollo urbano y dirigido al titular de la unidad de transparencia, de fecha quince de abril de dos mil veinticuatro, ratifica los requerimientos turnados relativos a: relación de obras, montos y forma de asignación; contratos de obra 2023; montos y asignación de obra; contratos de obra y servicios 2024. </w:t>
      </w:r>
    </w:p>
    <w:p w14:paraId="0C536DC0" w14:textId="77777777" w:rsidR="00A158DC" w:rsidRPr="002E4BB8" w:rsidRDefault="00A158DC" w:rsidP="00A158DC">
      <w:pPr>
        <w:pStyle w:val="Prrafodelista"/>
        <w:rPr>
          <w:rFonts w:ascii="Palatino Linotype" w:hAnsi="Palatino Linotype"/>
          <w:b/>
          <w:bCs/>
          <w:iCs/>
        </w:rPr>
      </w:pPr>
    </w:p>
    <w:p w14:paraId="6857D356" w14:textId="2A4150C5" w:rsidR="00A158DC" w:rsidRPr="002E4BB8" w:rsidRDefault="00A158DC" w:rsidP="007C51D7">
      <w:pPr>
        <w:pStyle w:val="Prrafodelista"/>
        <w:numPr>
          <w:ilvl w:val="0"/>
          <w:numId w:val="14"/>
        </w:numPr>
        <w:spacing w:line="360" w:lineRule="auto"/>
        <w:ind w:left="1077" w:hanging="357"/>
        <w:jc w:val="both"/>
        <w:rPr>
          <w:rFonts w:ascii="Palatino Linotype" w:hAnsi="Palatino Linotype"/>
          <w:b/>
          <w:bCs/>
          <w:iCs/>
        </w:rPr>
      </w:pPr>
      <w:r w:rsidRPr="002E4BB8">
        <w:rPr>
          <w:rFonts w:ascii="Palatino Linotype" w:hAnsi="Palatino Linotype"/>
          <w:iCs/>
        </w:rPr>
        <w:t xml:space="preserve">Oficio número </w:t>
      </w:r>
      <w:r w:rsidRPr="002E4BB8">
        <w:rPr>
          <w:rFonts w:ascii="Palatino Linotype" w:hAnsi="Palatino Linotype"/>
          <w:b/>
          <w:bCs/>
          <w:iCs/>
        </w:rPr>
        <w:t xml:space="preserve">MPIO/DA/214 </w:t>
      </w:r>
      <w:r w:rsidRPr="002E4BB8">
        <w:rPr>
          <w:rFonts w:ascii="Palatino Linotype" w:hAnsi="Palatino Linotype"/>
          <w:iCs/>
        </w:rPr>
        <w:t xml:space="preserve">signado por el director de administración y dirigido al titular de la unidad de transparencia, de fecha doce de abril de dos mil veinticuatro, respecto de la lista de proveedores y contratos de bienes y servicios ratifica la respuesta primigenia. </w:t>
      </w:r>
    </w:p>
    <w:p w14:paraId="5A2E38B3" w14:textId="77777777" w:rsidR="00A158DC" w:rsidRPr="002E4BB8" w:rsidRDefault="00A158DC" w:rsidP="00A158DC">
      <w:pPr>
        <w:pStyle w:val="Prrafodelista"/>
        <w:rPr>
          <w:rFonts w:ascii="Palatino Linotype" w:hAnsi="Palatino Linotype"/>
          <w:b/>
          <w:bCs/>
          <w:iCs/>
        </w:rPr>
      </w:pPr>
    </w:p>
    <w:p w14:paraId="53B176FA" w14:textId="524F3DC0" w:rsidR="00A158DC" w:rsidRPr="002E4BB8" w:rsidRDefault="00A158DC" w:rsidP="007C51D7">
      <w:pPr>
        <w:pStyle w:val="Prrafodelista"/>
        <w:numPr>
          <w:ilvl w:val="0"/>
          <w:numId w:val="14"/>
        </w:numPr>
        <w:spacing w:line="360" w:lineRule="auto"/>
        <w:ind w:left="1077" w:hanging="357"/>
        <w:jc w:val="both"/>
        <w:rPr>
          <w:rFonts w:ascii="Palatino Linotype" w:hAnsi="Palatino Linotype"/>
          <w:b/>
          <w:bCs/>
          <w:iCs/>
        </w:rPr>
      </w:pPr>
      <w:r w:rsidRPr="002E4BB8">
        <w:rPr>
          <w:rFonts w:ascii="Palatino Linotype" w:hAnsi="Palatino Linotype"/>
          <w:iCs/>
        </w:rPr>
        <w:t xml:space="preserve">Oficio número </w:t>
      </w:r>
      <w:r w:rsidRPr="002E4BB8">
        <w:rPr>
          <w:rFonts w:ascii="Palatino Linotype" w:hAnsi="Palatino Linotype"/>
          <w:b/>
          <w:bCs/>
          <w:iCs/>
        </w:rPr>
        <w:t xml:space="preserve">TM/163/04/2024 </w:t>
      </w:r>
      <w:r w:rsidRPr="002E4BB8">
        <w:rPr>
          <w:rFonts w:ascii="Palatino Linotype" w:hAnsi="Palatino Linotype"/>
          <w:iCs/>
        </w:rPr>
        <w:t xml:space="preserve">signado por la tesorera municipal y dirigido al titular de la unidad de transparencia, de fecha quince de abril de dos mil veinticuatro, </w:t>
      </w:r>
      <w:r w:rsidR="00820342" w:rsidRPr="002E4BB8">
        <w:rPr>
          <w:rFonts w:ascii="Palatino Linotype" w:hAnsi="Palatino Linotype"/>
          <w:iCs/>
        </w:rPr>
        <w:t xml:space="preserve">respecto de los requerimientos turnados (nómina, percepciones </w:t>
      </w:r>
      <w:r w:rsidR="0008742F" w:rsidRPr="002E4BB8">
        <w:rPr>
          <w:rFonts w:ascii="Palatino Linotype" w:hAnsi="Palatino Linotype"/>
          <w:iCs/>
        </w:rPr>
        <w:t xml:space="preserve">de </w:t>
      </w:r>
      <w:r w:rsidR="00820342" w:rsidRPr="002E4BB8">
        <w:rPr>
          <w:rFonts w:ascii="Palatino Linotype" w:hAnsi="Palatino Linotype"/>
          <w:iCs/>
        </w:rPr>
        <w:t xml:space="preserve">asesores, lista de raya, bonificaciones y gratificaciones, percepciones ordinarias y extraordinarias de diversos servidores públicos) ratifica la respuesta primigenia. </w:t>
      </w:r>
    </w:p>
    <w:p w14:paraId="3D0D21F0" w14:textId="77777777" w:rsidR="00820342" w:rsidRPr="002E4BB8" w:rsidRDefault="00820342" w:rsidP="00820342">
      <w:pPr>
        <w:pStyle w:val="Prrafodelista"/>
        <w:rPr>
          <w:rFonts w:ascii="Palatino Linotype" w:hAnsi="Palatino Linotype"/>
          <w:b/>
          <w:bCs/>
          <w:iCs/>
        </w:rPr>
      </w:pPr>
    </w:p>
    <w:p w14:paraId="31C24FD5" w14:textId="2DEE7629" w:rsidR="00A30E54" w:rsidRPr="002E4BB8" w:rsidRDefault="00A30E54" w:rsidP="007C51D7">
      <w:pPr>
        <w:pStyle w:val="Prrafodelista"/>
        <w:numPr>
          <w:ilvl w:val="0"/>
          <w:numId w:val="15"/>
        </w:numPr>
        <w:autoSpaceDE w:val="0"/>
        <w:autoSpaceDN w:val="0"/>
        <w:adjustRightInd w:val="0"/>
        <w:spacing w:before="240" w:after="160" w:line="360" w:lineRule="auto"/>
        <w:jc w:val="both"/>
        <w:rPr>
          <w:rFonts w:ascii="Palatino Linotype" w:hAnsi="Palatino Linotype"/>
          <w:b/>
          <w:bCs/>
          <w:iCs/>
        </w:rPr>
      </w:pPr>
      <w:r w:rsidRPr="002E4BB8">
        <w:rPr>
          <w:rFonts w:ascii="Palatino Linotype" w:hAnsi="Palatino Linotype"/>
          <w:b/>
          <w:bCs/>
          <w:iCs/>
        </w:rPr>
        <w:lastRenderedPageBreak/>
        <w:t>“RR-00014-Gobernacion.PDF”:</w:t>
      </w:r>
      <w:r w:rsidR="00820342" w:rsidRPr="002E4BB8">
        <w:rPr>
          <w:rFonts w:ascii="Palatino Linotype" w:hAnsi="Palatino Linotype"/>
          <w:b/>
          <w:bCs/>
          <w:iCs/>
        </w:rPr>
        <w:t xml:space="preserve"> </w:t>
      </w:r>
      <w:r w:rsidR="00820342" w:rsidRPr="002E4BB8">
        <w:rPr>
          <w:rFonts w:ascii="Palatino Linotype" w:hAnsi="Palatino Linotype"/>
          <w:iCs/>
        </w:rPr>
        <w:t>Compila lo siguiente:</w:t>
      </w:r>
    </w:p>
    <w:p w14:paraId="679E6775" w14:textId="77777777" w:rsidR="00820342" w:rsidRPr="002E4BB8" w:rsidRDefault="00820342" w:rsidP="007C51D7">
      <w:pPr>
        <w:pStyle w:val="Prrafodelista"/>
        <w:numPr>
          <w:ilvl w:val="0"/>
          <w:numId w:val="14"/>
        </w:numPr>
        <w:autoSpaceDE w:val="0"/>
        <w:autoSpaceDN w:val="0"/>
        <w:adjustRightInd w:val="0"/>
        <w:spacing w:before="240" w:after="160" w:line="360" w:lineRule="auto"/>
        <w:jc w:val="both"/>
        <w:rPr>
          <w:rFonts w:ascii="Palatino Linotype" w:hAnsi="Palatino Linotype"/>
          <w:b/>
          <w:bCs/>
          <w:iCs/>
        </w:rPr>
      </w:pPr>
      <w:r w:rsidRPr="002E4BB8">
        <w:rPr>
          <w:rFonts w:ascii="Palatino Linotype" w:hAnsi="Palatino Linotype"/>
          <w:iCs/>
        </w:rPr>
        <w:t xml:space="preserve">Oficio número </w:t>
      </w:r>
      <w:r w:rsidRPr="002E4BB8">
        <w:rPr>
          <w:rFonts w:ascii="Palatino Linotype" w:hAnsi="Palatino Linotype"/>
          <w:b/>
          <w:bCs/>
          <w:iCs/>
        </w:rPr>
        <w:t xml:space="preserve">DG/54/04/24 </w:t>
      </w:r>
      <w:r w:rsidRPr="002E4BB8">
        <w:rPr>
          <w:rFonts w:ascii="Palatino Linotype" w:hAnsi="Palatino Linotype"/>
          <w:iCs/>
        </w:rPr>
        <w:t>signado por el director de gobernación y dirigido al titular de la unidad de transparencia, de fecha quince de abril de dos mil veinticuatro, resulta de nuestro interés el siguiente extracto:</w:t>
      </w:r>
    </w:p>
    <w:p w14:paraId="67AF05E7" w14:textId="14EE63E6" w:rsidR="00820342" w:rsidRPr="002E4BB8" w:rsidRDefault="00820342" w:rsidP="00820342">
      <w:pPr>
        <w:pStyle w:val="Prrafodelista"/>
        <w:autoSpaceDE w:val="0"/>
        <w:autoSpaceDN w:val="0"/>
        <w:adjustRightInd w:val="0"/>
        <w:spacing w:before="240" w:after="160" w:line="360" w:lineRule="auto"/>
        <w:ind w:left="1080"/>
        <w:jc w:val="both"/>
        <w:rPr>
          <w:rFonts w:ascii="Palatino Linotype" w:hAnsi="Palatino Linotype"/>
          <w:b/>
          <w:bCs/>
          <w:i/>
        </w:rPr>
      </w:pPr>
      <w:r w:rsidRPr="002E4BB8">
        <w:rPr>
          <w:rFonts w:ascii="Palatino Linotype" w:hAnsi="Palatino Linotype"/>
          <w:i/>
        </w:rPr>
        <w:t xml:space="preserve">“Se complementa la respuesta inicial anexando en versión Pública. Anexando copias de las solicitudes recibidas en el periodo del 01 de enero del 2024 al 01 de marzo del 2024, </w:t>
      </w:r>
      <w:r w:rsidRPr="002E4BB8">
        <w:rPr>
          <w:rFonts w:ascii="Palatino Linotype" w:hAnsi="Palatino Linotype"/>
          <w:b/>
          <w:bCs/>
          <w:i/>
          <w:u w:val="single"/>
        </w:rPr>
        <w:t>referente a las autorizaciones se informa que en ese mismo periodo no se emitió ningún oficio al respecto”</w:t>
      </w:r>
      <w:r w:rsidRPr="002E4BB8">
        <w:rPr>
          <w:rFonts w:ascii="Palatino Linotype" w:hAnsi="Palatino Linotype"/>
          <w:iCs/>
        </w:rPr>
        <w:t xml:space="preserve">  </w:t>
      </w:r>
      <w:r w:rsidRPr="002E4BB8">
        <w:rPr>
          <w:rFonts w:ascii="Palatino Linotype" w:hAnsi="Palatino Linotype"/>
          <w:b/>
          <w:bCs/>
          <w:i/>
        </w:rPr>
        <w:t>(Sic)</w:t>
      </w:r>
    </w:p>
    <w:p w14:paraId="4AE8CFA2" w14:textId="6BA8698E" w:rsidR="00820342" w:rsidRPr="002E4BB8" w:rsidRDefault="0096550F" w:rsidP="007C51D7">
      <w:pPr>
        <w:pStyle w:val="Prrafodelista"/>
        <w:numPr>
          <w:ilvl w:val="0"/>
          <w:numId w:val="14"/>
        </w:numPr>
        <w:autoSpaceDE w:val="0"/>
        <w:autoSpaceDN w:val="0"/>
        <w:adjustRightInd w:val="0"/>
        <w:spacing w:before="240" w:line="360" w:lineRule="auto"/>
        <w:jc w:val="both"/>
        <w:rPr>
          <w:rFonts w:ascii="Palatino Linotype" w:hAnsi="Palatino Linotype"/>
          <w:b/>
          <w:bCs/>
          <w:iCs/>
        </w:rPr>
      </w:pPr>
      <w:r w:rsidRPr="002E4BB8">
        <w:rPr>
          <w:rFonts w:ascii="Palatino Linotype" w:hAnsi="Palatino Linotype"/>
          <w:b/>
          <w:bCs/>
          <w:iCs/>
        </w:rPr>
        <w:t xml:space="preserve">16 -dieciséis- </w:t>
      </w:r>
      <w:r w:rsidRPr="002E4BB8">
        <w:rPr>
          <w:rFonts w:ascii="Palatino Linotype" w:hAnsi="Palatino Linotype"/>
          <w:iCs/>
        </w:rPr>
        <w:t xml:space="preserve">solicitudes de permisos para realizar actos de comercio en plazas públicos o bienes de uso común correspondientes a los meses de enero a febrero 2024. </w:t>
      </w:r>
    </w:p>
    <w:p w14:paraId="405E5956" w14:textId="77777777" w:rsidR="0096550F" w:rsidRPr="002E4BB8" w:rsidRDefault="0096550F" w:rsidP="0096550F">
      <w:pPr>
        <w:pStyle w:val="Prrafodelista"/>
        <w:autoSpaceDE w:val="0"/>
        <w:autoSpaceDN w:val="0"/>
        <w:adjustRightInd w:val="0"/>
        <w:spacing w:before="240" w:line="360" w:lineRule="auto"/>
        <w:ind w:left="1080"/>
        <w:jc w:val="both"/>
        <w:rPr>
          <w:rFonts w:ascii="Palatino Linotype" w:hAnsi="Palatino Linotype"/>
          <w:b/>
          <w:bCs/>
          <w:iCs/>
        </w:rPr>
      </w:pPr>
    </w:p>
    <w:p w14:paraId="5B656D2D" w14:textId="2953227F" w:rsidR="00A30E54" w:rsidRPr="002E4BB8" w:rsidRDefault="00A30E54" w:rsidP="007C51D7">
      <w:pPr>
        <w:pStyle w:val="Prrafodelista"/>
        <w:numPr>
          <w:ilvl w:val="0"/>
          <w:numId w:val="15"/>
        </w:numPr>
        <w:autoSpaceDE w:val="0"/>
        <w:autoSpaceDN w:val="0"/>
        <w:adjustRightInd w:val="0"/>
        <w:spacing w:before="240" w:after="160" w:line="360" w:lineRule="auto"/>
        <w:jc w:val="both"/>
        <w:rPr>
          <w:rFonts w:ascii="Palatino Linotype" w:hAnsi="Palatino Linotype"/>
          <w:b/>
          <w:bCs/>
          <w:iCs/>
        </w:rPr>
      </w:pPr>
      <w:r w:rsidRPr="002E4BB8">
        <w:rPr>
          <w:rFonts w:ascii="Palatino Linotype" w:hAnsi="Palatino Linotype"/>
          <w:b/>
          <w:bCs/>
          <w:iCs/>
        </w:rPr>
        <w:t>“Anexo VP.PDF”:</w:t>
      </w:r>
      <w:r w:rsidR="0096550F" w:rsidRPr="002E4BB8">
        <w:rPr>
          <w:rFonts w:ascii="Palatino Linotype" w:hAnsi="Palatino Linotype"/>
          <w:b/>
          <w:bCs/>
          <w:iCs/>
        </w:rPr>
        <w:t xml:space="preserve"> </w:t>
      </w:r>
      <w:r w:rsidR="0096550F" w:rsidRPr="002E4BB8">
        <w:rPr>
          <w:rFonts w:ascii="Palatino Linotype" w:hAnsi="Palatino Linotype"/>
          <w:iCs/>
        </w:rPr>
        <w:t xml:space="preserve">Cuadro de clasificación emitido por la dirección de gobernación, de fecha doce de abril de dos mil veinticuatro, se clasifican como confidencial diversos datos personales, tales como nombre del solicitante, número telefónico, domicilio, correo electrónico, inmersos en solicitudes y/o  permisos para hacer uso de plazas públicas de bienes de uso común, calles o inmuebles municipales. </w:t>
      </w:r>
    </w:p>
    <w:p w14:paraId="5D8A85A9" w14:textId="77777777" w:rsidR="0096550F" w:rsidRPr="002E4BB8" w:rsidRDefault="0096550F" w:rsidP="0096550F">
      <w:pPr>
        <w:pStyle w:val="Prrafodelista"/>
        <w:autoSpaceDE w:val="0"/>
        <w:autoSpaceDN w:val="0"/>
        <w:adjustRightInd w:val="0"/>
        <w:spacing w:before="240" w:after="160" w:line="360" w:lineRule="auto"/>
        <w:ind w:left="720"/>
        <w:jc w:val="both"/>
        <w:rPr>
          <w:rFonts w:ascii="Palatino Linotype" w:hAnsi="Palatino Linotype"/>
          <w:b/>
          <w:bCs/>
          <w:iCs/>
        </w:rPr>
      </w:pPr>
    </w:p>
    <w:p w14:paraId="3ED24976" w14:textId="32621E4F" w:rsidR="00A30E54" w:rsidRPr="002E4BB8" w:rsidRDefault="00A30E54" w:rsidP="007C51D7">
      <w:pPr>
        <w:pStyle w:val="Prrafodelista"/>
        <w:numPr>
          <w:ilvl w:val="0"/>
          <w:numId w:val="15"/>
        </w:numPr>
        <w:autoSpaceDE w:val="0"/>
        <w:autoSpaceDN w:val="0"/>
        <w:adjustRightInd w:val="0"/>
        <w:spacing w:before="240" w:after="160" w:line="360" w:lineRule="auto"/>
        <w:jc w:val="both"/>
        <w:rPr>
          <w:rFonts w:ascii="Palatino Linotype" w:hAnsi="Palatino Linotype"/>
          <w:b/>
          <w:bCs/>
          <w:iCs/>
          <w:lang w:val="es-MX"/>
        </w:rPr>
      </w:pPr>
      <w:r w:rsidRPr="002E4BB8">
        <w:rPr>
          <w:rFonts w:ascii="Palatino Linotype" w:hAnsi="Palatino Linotype"/>
          <w:b/>
          <w:bCs/>
          <w:iCs/>
          <w:lang w:val="es-MX"/>
        </w:rPr>
        <w:t xml:space="preserve">“Acta-CT-ext01.PDF”: </w:t>
      </w:r>
      <w:r w:rsidR="0096550F" w:rsidRPr="002E4BB8">
        <w:rPr>
          <w:rFonts w:ascii="Palatino Linotype" w:hAnsi="Palatino Linotype"/>
          <w:iCs/>
          <w:lang w:val="es-MX"/>
        </w:rPr>
        <w:t xml:space="preserve">Acta del comité de transparencia correspondiente a la primera sesión extraordinaria, de fecha doce de abril de dos mil veinticuatro, </w:t>
      </w:r>
      <w:r w:rsidR="0096550F" w:rsidRPr="002E4BB8">
        <w:rPr>
          <w:rFonts w:ascii="Palatino Linotype" w:hAnsi="Palatino Linotype"/>
          <w:iCs/>
          <w:lang w:val="es-MX"/>
        </w:rPr>
        <w:lastRenderedPageBreak/>
        <w:t xml:space="preserve">en términos generales se clasifican datos personales como confidenciales para atender la solicitud de información </w:t>
      </w:r>
      <w:r w:rsidR="0096550F" w:rsidRPr="002E4BB8">
        <w:rPr>
          <w:rFonts w:ascii="Palatino Linotype" w:hAnsi="Palatino Linotype"/>
          <w:b/>
          <w:bCs/>
          <w:iCs/>
          <w:lang w:val="es-MX"/>
        </w:rPr>
        <w:t xml:space="preserve">00014/ELORO/IP/2024. </w:t>
      </w:r>
      <w:r w:rsidR="0096550F" w:rsidRPr="002E4BB8">
        <w:rPr>
          <w:rFonts w:ascii="Palatino Linotype" w:hAnsi="Palatino Linotype"/>
          <w:iCs/>
          <w:lang w:val="es-MX"/>
        </w:rPr>
        <w:t xml:space="preserve">Sin embargo, refleja falta de fundamentación y motivación al omitir referir expresamente cuales son los datos personales que se clasifican. </w:t>
      </w:r>
    </w:p>
    <w:p w14:paraId="040098DC" w14:textId="77777777" w:rsidR="00137048" w:rsidRPr="002E4BB8" w:rsidRDefault="00137048" w:rsidP="00D71893">
      <w:pPr>
        <w:pStyle w:val="Prrafodelista"/>
        <w:autoSpaceDE w:val="0"/>
        <w:autoSpaceDN w:val="0"/>
        <w:adjustRightInd w:val="0"/>
        <w:spacing w:before="240" w:after="160" w:line="360" w:lineRule="auto"/>
        <w:ind w:left="0"/>
        <w:jc w:val="both"/>
        <w:rPr>
          <w:rFonts w:ascii="Palatino Linotype" w:hAnsi="Palatino Linotype"/>
          <w:b/>
          <w:bCs/>
          <w:iCs/>
          <w:lang w:val="es-MX"/>
        </w:rPr>
      </w:pPr>
    </w:p>
    <w:p w14:paraId="7994D95D" w14:textId="5E63CE47" w:rsidR="0096550F" w:rsidRPr="002E4BB8" w:rsidRDefault="0096550F" w:rsidP="00D71893">
      <w:pPr>
        <w:pStyle w:val="Prrafodelista"/>
        <w:autoSpaceDE w:val="0"/>
        <w:autoSpaceDN w:val="0"/>
        <w:adjustRightInd w:val="0"/>
        <w:spacing w:before="240" w:after="160" w:line="360" w:lineRule="auto"/>
        <w:ind w:left="0"/>
        <w:jc w:val="both"/>
        <w:rPr>
          <w:rFonts w:ascii="Palatino Linotype" w:hAnsi="Palatino Linotype"/>
          <w:iCs/>
          <w:lang w:val="es-MX"/>
        </w:rPr>
      </w:pPr>
      <w:r w:rsidRPr="002E4BB8">
        <w:rPr>
          <w:rFonts w:ascii="Palatino Linotype" w:hAnsi="Palatino Linotype"/>
          <w:iCs/>
          <w:lang w:val="es-MX"/>
        </w:rPr>
        <w:t xml:space="preserve">Visto de esta forma, se insiste en que el informe justificado únicamente fue puesto a la vista parcialmente, al tomar en consideración que el documento electrónico </w:t>
      </w:r>
      <w:r w:rsidRPr="002E4BB8">
        <w:rPr>
          <w:rFonts w:ascii="Palatino Linotype" w:hAnsi="Palatino Linotype"/>
          <w:b/>
          <w:bCs/>
          <w:iCs/>
          <w:lang w:val="es-MX"/>
        </w:rPr>
        <w:t xml:space="preserve">“RR-00014-Gobernacion.PDF” </w:t>
      </w:r>
      <w:r w:rsidRPr="002E4BB8">
        <w:rPr>
          <w:rFonts w:ascii="Palatino Linotype" w:hAnsi="Palatino Linotype"/>
          <w:iCs/>
          <w:lang w:val="es-MX"/>
        </w:rPr>
        <w:t>refleja los siguientes datos personales:</w:t>
      </w:r>
    </w:p>
    <w:p w14:paraId="10ECBD9B" w14:textId="68A727D6" w:rsidR="0092399F" w:rsidRPr="002E4BB8" w:rsidRDefault="0092399F" w:rsidP="007C51D7">
      <w:pPr>
        <w:pStyle w:val="Prrafodelista"/>
        <w:numPr>
          <w:ilvl w:val="0"/>
          <w:numId w:val="16"/>
        </w:numPr>
        <w:spacing w:line="360" w:lineRule="auto"/>
        <w:ind w:left="708"/>
        <w:jc w:val="both"/>
        <w:rPr>
          <w:rFonts w:ascii="Palatino Linotype" w:hAnsi="Palatino Linotype"/>
          <w:u w:val="single"/>
        </w:rPr>
      </w:pPr>
      <w:r w:rsidRPr="002E4BB8">
        <w:rPr>
          <w:rFonts w:ascii="Palatino Linotype" w:hAnsi="Palatino Linotype"/>
          <w:b/>
          <w:bCs/>
          <w:iCs/>
          <w:lang w:val="es-MX"/>
        </w:rPr>
        <w:t xml:space="preserve">Firma de particular: </w:t>
      </w:r>
      <w:r w:rsidRPr="002E4BB8">
        <w:rPr>
          <w:rFonts w:ascii="Palatino Linotype" w:hAnsi="Palatino Linotype"/>
        </w:rPr>
        <w:t xml:space="preserve">Atributo de la personalidad de los individuos, en virtud de que a través de esta se puede identificar a una persona; derivado de que la misma es el conjunto de signos manuscritos propios de cada persona, que de su puño y letra estampa en un documento, con la finalidad de otorgar su aprobación, o bien, para obligarse en el contenido del mismo, dándole así un carácter específico y personalísimo para su emisión, en virtud de lo que se puso frente al individuo y únicamente sirve para acreditar la aprobación del documento o acto que la contenga. (Cabe mencionar que este concepto se refiere a nombre y firmas de ciudadanos y no a servidores públicos, cuyo dato es de carácter público).  </w:t>
      </w:r>
      <w:r w:rsidRPr="002E4BB8">
        <w:rPr>
          <w:rFonts w:ascii="Palatino Linotype" w:hAnsi="Palatino Linotype"/>
          <w:b/>
          <w:bCs/>
          <w:u w:val="single"/>
        </w:rPr>
        <w:t>Se encuentra inmerso en diversas fojas del documento en cita.</w:t>
      </w:r>
      <w:r w:rsidRPr="002E4BB8">
        <w:rPr>
          <w:rFonts w:ascii="Palatino Linotype" w:hAnsi="Palatino Linotype"/>
          <w:u w:val="single"/>
        </w:rPr>
        <w:t xml:space="preserve"> </w:t>
      </w:r>
    </w:p>
    <w:p w14:paraId="29DE8856" w14:textId="77777777" w:rsidR="0092399F" w:rsidRPr="002E4BB8" w:rsidRDefault="0092399F" w:rsidP="0092399F">
      <w:pPr>
        <w:pStyle w:val="Prrafodelista"/>
        <w:spacing w:line="360" w:lineRule="auto"/>
        <w:jc w:val="both"/>
        <w:rPr>
          <w:rFonts w:ascii="Palatino Linotype" w:hAnsi="Palatino Linotype"/>
        </w:rPr>
      </w:pPr>
    </w:p>
    <w:p w14:paraId="043325DA" w14:textId="54A051BC" w:rsidR="0092399F" w:rsidRPr="002E4BB8" w:rsidRDefault="0092399F" w:rsidP="007C51D7">
      <w:pPr>
        <w:pStyle w:val="Prrafodelista"/>
        <w:numPr>
          <w:ilvl w:val="0"/>
          <w:numId w:val="16"/>
        </w:numPr>
        <w:spacing w:line="360" w:lineRule="auto"/>
        <w:ind w:left="714" w:hanging="357"/>
        <w:jc w:val="both"/>
        <w:rPr>
          <w:rFonts w:ascii="Palatino Linotype" w:hAnsi="Palatino Linotype"/>
        </w:rPr>
      </w:pPr>
      <w:r w:rsidRPr="002E4BB8">
        <w:rPr>
          <w:rFonts w:ascii="Palatino Linotype" w:hAnsi="Palatino Linotype" w:cs="Arial"/>
          <w:b/>
          <w:bCs/>
        </w:rPr>
        <w:t>Nombre:</w:t>
      </w:r>
      <w:r w:rsidRPr="002E4BB8">
        <w:rPr>
          <w:rFonts w:ascii="Palatino Linotype" w:hAnsi="Palatino Linotype" w:cs="Arial"/>
        </w:rPr>
        <w:t xml:space="preserve"> Designa e individualiza a una persona, puesto que se compone con el sustantivo propio y el primer apellido del padre, y el primer apellido de la madre, en el orden que de común acuerdo determinen, ello atendiendo a lo </w:t>
      </w:r>
      <w:r w:rsidRPr="002E4BB8">
        <w:rPr>
          <w:rFonts w:ascii="Palatino Linotype" w:hAnsi="Palatino Linotype" w:cs="Arial"/>
        </w:rPr>
        <w:lastRenderedPageBreak/>
        <w:t>previsto en los artículos 2.13 y 2.14 del Código Civil del Estado de México. Circunstancia anterior que de ser visible y otorgarse por este Sujeto Obligado, de manera general y pública se vulneraría el derecho a la protección de datos personales de la persona misma, esto debido a la divulgación innecesaria del nombre del particular, sin que exista consentimiento para ello, lo que haría ampliamente identificable al individuo respecto del documento que se trata o la actividad que se refiere, estando ante la posibilidad de manera directa de conocer el nombre específico del sujeto en el caso en concreto. Cabe mencionar que en el caso de servidores públicos, autoridades en el ejercicio de funciones y/o proveedores, dicho concepto quedará visible.</w:t>
      </w:r>
    </w:p>
    <w:p w14:paraId="13C91842" w14:textId="77777777" w:rsidR="0092399F" w:rsidRPr="002E4BB8" w:rsidRDefault="0092399F" w:rsidP="0092399F">
      <w:pPr>
        <w:pStyle w:val="Prrafodelista"/>
        <w:rPr>
          <w:rFonts w:ascii="Palatino Linotype" w:hAnsi="Palatino Linotype"/>
        </w:rPr>
      </w:pPr>
    </w:p>
    <w:p w14:paraId="4F6C9626" w14:textId="5942ADD9" w:rsidR="0092399F" w:rsidRPr="002E4BB8" w:rsidRDefault="0092399F" w:rsidP="0092399F">
      <w:pPr>
        <w:pStyle w:val="Prrafodelista"/>
        <w:spacing w:line="360" w:lineRule="auto"/>
        <w:ind w:left="714"/>
        <w:jc w:val="both"/>
        <w:rPr>
          <w:rFonts w:ascii="Palatino Linotype" w:hAnsi="Palatino Linotype"/>
          <w:b/>
          <w:bCs/>
          <w:u w:val="single"/>
        </w:rPr>
      </w:pPr>
      <w:r w:rsidRPr="002E4BB8">
        <w:rPr>
          <w:rFonts w:ascii="Palatino Linotype" w:hAnsi="Palatino Linotype"/>
          <w:b/>
          <w:bCs/>
          <w:u w:val="single"/>
        </w:rPr>
        <w:t xml:space="preserve">Se encuentra inmerso en la foja 8 -ocho-, a pesar de que El Sujeto Obligado realizó un testado manual resulta legible el nombre de una ciudadana. </w:t>
      </w:r>
    </w:p>
    <w:p w14:paraId="24BF85DE" w14:textId="6532A757" w:rsidR="00137048" w:rsidRPr="002E4BB8" w:rsidRDefault="00137048" w:rsidP="0092399F">
      <w:pPr>
        <w:pStyle w:val="Prrafodelista"/>
        <w:autoSpaceDE w:val="0"/>
        <w:autoSpaceDN w:val="0"/>
        <w:adjustRightInd w:val="0"/>
        <w:spacing w:before="240" w:after="160" w:line="360" w:lineRule="auto"/>
        <w:ind w:left="720"/>
        <w:jc w:val="both"/>
        <w:rPr>
          <w:rFonts w:ascii="Palatino Linotype" w:hAnsi="Palatino Linotype"/>
          <w:b/>
          <w:bCs/>
          <w:iCs/>
          <w:lang w:val="es-MX"/>
        </w:rPr>
      </w:pPr>
    </w:p>
    <w:p w14:paraId="2B128819" w14:textId="6C8C98BD" w:rsidR="0092399F" w:rsidRPr="002E4BB8" w:rsidRDefault="0092399F" w:rsidP="00D71893">
      <w:pPr>
        <w:pStyle w:val="Prrafodelista"/>
        <w:autoSpaceDE w:val="0"/>
        <w:autoSpaceDN w:val="0"/>
        <w:adjustRightInd w:val="0"/>
        <w:spacing w:before="240" w:after="160" w:line="360" w:lineRule="auto"/>
        <w:ind w:left="0"/>
        <w:jc w:val="both"/>
        <w:rPr>
          <w:rFonts w:ascii="Palatino Linotype" w:hAnsi="Palatino Linotype"/>
          <w:iCs/>
          <w:lang w:val="es-MX"/>
        </w:rPr>
      </w:pPr>
      <w:r w:rsidRPr="002E4BB8">
        <w:rPr>
          <w:rFonts w:ascii="Palatino Linotype" w:hAnsi="Palatino Linotype"/>
          <w:iCs/>
          <w:lang w:val="es-MX"/>
        </w:rPr>
        <w:t xml:space="preserve">Visto de esta forma, si bien es cierto que el informe justificado rendido por </w:t>
      </w:r>
      <w:r w:rsidRPr="002E4BB8">
        <w:rPr>
          <w:rFonts w:ascii="Palatino Linotype" w:hAnsi="Palatino Linotype"/>
          <w:b/>
          <w:bCs/>
          <w:iCs/>
          <w:lang w:val="es-MX"/>
        </w:rPr>
        <w:t xml:space="preserve">El Sujeto Obligado </w:t>
      </w:r>
      <w:r w:rsidRPr="002E4BB8">
        <w:rPr>
          <w:rFonts w:ascii="Palatino Linotype" w:hAnsi="Palatino Linotype"/>
          <w:iCs/>
          <w:lang w:val="es-MX"/>
        </w:rPr>
        <w:t xml:space="preserve">refleja información novedosa, lo cierto también es que no fue posible ponerlo a la vista el reflejar datos personales de ciudadanos. Dicho en otras palabras, no se subsanó la violación al derecho de acceso a la información pública. </w:t>
      </w:r>
    </w:p>
    <w:p w14:paraId="2088FF0A" w14:textId="56DF4128" w:rsidR="002D78B3" w:rsidRPr="002E4BB8" w:rsidRDefault="0008742F" w:rsidP="0098455B">
      <w:pPr>
        <w:pStyle w:val="Citas"/>
        <w:ind w:left="0" w:right="-18"/>
        <w:rPr>
          <w:i w:val="0"/>
          <w:iCs/>
          <w:color w:val="000000"/>
          <w:sz w:val="24"/>
          <w:szCs w:val="24"/>
          <w:lang w:val="es-ES_tradnl"/>
        </w:rPr>
      </w:pPr>
      <w:r w:rsidRPr="002E4BB8">
        <w:rPr>
          <w:i w:val="0"/>
          <w:iCs/>
          <w:noProof/>
          <w:color w:val="000000"/>
          <w:sz w:val="24"/>
          <w:szCs w:val="24"/>
          <w:lang w:eastAsia="es-MX"/>
        </w:rPr>
        <mc:AlternateContent>
          <mc:Choice Requires="wps">
            <w:drawing>
              <wp:anchor distT="0" distB="0" distL="114300" distR="114300" simplePos="0" relativeHeight="251681792" behindDoc="0" locked="0" layoutInCell="1" allowOverlap="1" wp14:anchorId="4DD379A4" wp14:editId="7B604E49">
                <wp:simplePos x="0" y="0"/>
                <wp:positionH relativeFrom="column">
                  <wp:posOffset>-19431</wp:posOffset>
                </wp:positionH>
                <wp:positionV relativeFrom="paragraph">
                  <wp:posOffset>741095</wp:posOffset>
                </wp:positionV>
                <wp:extent cx="5815584" cy="1082649"/>
                <wp:effectExtent l="0" t="0" r="33020" b="22860"/>
                <wp:wrapNone/>
                <wp:docPr id="853679099" name="Straight Connector 1"/>
                <wp:cNvGraphicFramePr/>
                <a:graphic xmlns:a="http://schemas.openxmlformats.org/drawingml/2006/main">
                  <a:graphicData uri="http://schemas.microsoft.com/office/word/2010/wordprocessingShape">
                    <wps:wsp>
                      <wps:cNvCnPr/>
                      <wps:spPr>
                        <a:xfrm>
                          <a:off x="0" y="0"/>
                          <a:ext cx="5815584" cy="108264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D723434" id="Straight Connector 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55pt,58.35pt" to="456.35pt,1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" strokecolor="#5b9bd5 [3204]" strokeweight=".5pt">
                <v:stroke joinstyle="miter"/>
              </v:line>
            </w:pict>
          </mc:Fallback>
        </mc:AlternateContent>
      </w:r>
      <w:r w:rsidR="002D78B3" w:rsidRPr="002E4BB8">
        <w:rPr>
          <w:i w:val="0"/>
          <w:iCs/>
          <w:color w:val="000000"/>
          <w:sz w:val="24"/>
          <w:szCs w:val="24"/>
          <w:lang w:val="es-ES_tradnl"/>
        </w:rPr>
        <w:t>Con relación a la problemática expuesta, resulta procedente ordenar una búsqueda exhaustiva y razonable, a efecto de hacer entrega de la siguiente información:</w:t>
      </w:r>
    </w:p>
    <w:p w14:paraId="4BEDC593" w14:textId="77777777" w:rsidR="0008742F" w:rsidRPr="002E4BB8" w:rsidRDefault="0008742F" w:rsidP="0098455B">
      <w:pPr>
        <w:pStyle w:val="Citas"/>
        <w:ind w:left="0" w:right="-18"/>
        <w:rPr>
          <w:i w:val="0"/>
          <w:iCs/>
          <w:color w:val="000000"/>
          <w:sz w:val="24"/>
          <w:szCs w:val="24"/>
          <w:lang w:val="es-ES_tradnl"/>
        </w:rPr>
      </w:pPr>
    </w:p>
    <w:p w14:paraId="4AA6DF66" w14:textId="77777777" w:rsidR="0008742F" w:rsidRPr="002E4BB8" w:rsidRDefault="0008742F" w:rsidP="0098455B">
      <w:pPr>
        <w:pStyle w:val="Citas"/>
        <w:ind w:left="0" w:right="-18"/>
        <w:rPr>
          <w:i w:val="0"/>
          <w:iCs/>
          <w:color w:val="000000"/>
          <w:sz w:val="24"/>
          <w:szCs w:val="24"/>
          <w:lang w:val="es-ES_tradnl"/>
        </w:rPr>
      </w:pPr>
    </w:p>
    <w:p w14:paraId="1322CD82" w14:textId="77777777" w:rsidR="0098455B" w:rsidRPr="002E4BB8" w:rsidRDefault="0098455B" w:rsidP="0098455B">
      <w:pPr>
        <w:autoSpaceDE w:val="0"/>
        <w:autoSpaceDN w:val="0"/>
        <w:adjustRightInd w:val="0"/>
        <w:spacing w:line="360" w:lineRule="auto"/>
        <w:jc w:val="both"/>
        <w:rPr>
          <w:rFonts w:ascii="Palatino Linotype" w:hAnsi="Palatino Linotype" w:cs="Arial"/>
          <w:b/>
          <w:bCs/>
          <w:sz w:val="24"/>
          <w:szCs w:val="24"/>
        </w:rPr>
      </w:pPr>
      <w:bookmarkStart w:id="3" w:name="_Hlk177043396"/>
      <w:r w:rsidRPr="002E4BB8">
        <w:rPr>
          <w:rFonts w:ascii="Palatino Linotype" w:hAnsi="Palatino Linotype" w:cs="Arial"/>
          <w:b/>
          <w:bCs/>
          <w:sz w:val="24"/>
          <w:szCs w:val="24"/>
        </w:rPr>
        <w:lastRenderedPageBreak/>
        <w:t>En formato pdf o aquel en el que haya sido generada la información:</w:t>
      </w:r>
    </w:p>
    <w:p w14:paraId="57532701" w14:textId="77777777" w:rsidR="0092399F" w:rsidRPr="002E4BB8" w:rsidRDefault="0092399F" w:rsidP="007C51D7">
      <w:pPr>
        <w:pStyle w:val="Prrafodelista"/>
        <w:numPr>
          <w:ilvl w:val="0"/>
          <w:numId w:val="17"/>
        </w:numPr>
        <w:spacing w:line="360" w:lineRule="auto"/>
        <w:ind w:left="714" w:hanging="357"/>
        <w:contextualSpacing/>
        <w:jc w:val="both"/>
        <w:rPr>
          <w:rFonts w:ascii="Palatino Linotype" w:hAnsi="Palatino Linotype"/>
        </w:rPr>
      </w:pPr>
      <w:r w:rsidRPr="002E4BB8">
        <w:rPr>
          <w:rFonts w:ascii="Palatino Linotype" w:hAnsi="Palatino Linotype"/>
        </w:rPr>
        <w:t xml:space="preserve">Nómina de personal del Ayuntamiento de el Oro, del periodo comprendido del uno de enero de dos mil veintitrés al veintinueve de febrero de dos mil veinticuatro. </w:t>
      </w:r>
    </w:p>
    <w:p w14:paraId="44D050BA" w14:textId="77777777" w:rsidR="0092399F" w:rsidRPr="002E4BB8" w:rsidRDefault="0092399F" w:rsidP="007C51D7">
      <w:pPr>
        <w:pStyle w:val="Prrafodelista"/>
        <w:numPr>
          <w:ilvl w:val="0"/>
          <w:numId w:val="17"/>
        </w:numPr>
        <w:spacing w:line="360" w:lineRule="auto"/>
        <w:ind w:left="714" w:hanging="357"/>
        <w:contextualSpacing/>
        <w:jc w:val="both"/>
        <w:rPr>
          <w:rFonts w:ascii="Palatino Linotype" w:hAnsi="Palatino Linotype"/>
        </w:rPr>
      </w:pPr>
      <w:r w:rsidRPr="002E4BB8">
        <w:rPr>
          <w:rFonts w:ascii="Palatino Linotype" w:hAnsi="Palatino Linotype"/>
        </w:rPr>
        <w:t xml:space="preserve">El o los documentos donde conste la relación, montos asignados y formas de asignación respecto de las obras proyectadas, del periodo comprendido del uno de enero de dos mil veintitrés al veintinueve de febrero de dos mil veinticuatro. </w:t>
      </w:r>
    </w:p>
    <w:p w14:paraId="71A1734E" w14:textId="77777777" w:rsidR="0092399F" w:rsidRPr="002E4BB8" w:rsidRDefault="0092399F" w:rsidP="007C51D7">
      <w:pPr>
        <w:pStyle w:val="Prrafodelista"/>
        <w:numPr>
          <w:ilvl w:val="0"/>
          <w:numId w:val="17"/>
        </w:numPr>
        <w:spacing w:line="360" w:lineRule="auto"/>
        <w:contextualSpacing/>
        <w:jc w:val="both"/>
        <w:rPr>
          <w:rFonts w:ascii="Palatino Linotype" w:hAnsi="Palatino Linotype"/>
        </w:rPr>
      </w:pPr>
      <w:r w:rsidRPr="002E4BB8">
        <w:rPr>
          <w:rFonts w:ascii="Palatino Linotype" w:hAnsi="Palatino Linotype"/>
        </w:rPr>
        <w:t xml:space="preserve">El o los documentos donde consten los montos y proveedor asignado (empresa y/o persona física) respecto de la programación anual de obras del año 2023. </w:t>
      </w:r>
    </w:p>
    <w:p w14:paraId="3AD0C504" w14:textId="332CA4B3" w:rsidR="0092399F" w:rsidRPr="002E4BB8" w:rsidRDefault="0092399F" w:rsidP="007C51D7">
      <w:pPr>
        <w:pStyle w:val="Prrafodelista"/>
        <w:numPr>
          <w:ilvl w:val="0"/>
          <w:numId w:val="17"/>
        </w:numPr>
        <w:spacing w:line="360" w:lineRule="auto"/>
        <w:contextualSpacing/>
        <w:jc w:val="both"/>
        <w:rPr>
          <w:rFonts w:ascii="Palatino Linotype" w:hAnsi="Palatino Linotype"/>
        </w:rPr>
      </w:pPr>
      <w:r w:rsidRPr="002E4BB8">
        <w:rPr>
          <w:rFonts w:ascii="Palatino Linotype" w:hAnsi="Palatino Linotype"/>
        </w:rPr>
        <w:t xml:space="preserve">El o los documentos donde consten las solicitudes para hacer uso de las plazas públicas, de bienes de uso común, calles o inmuebles municipales, del periodo comprendido del uno de enero al veintinueve de febrero de dos mil veinticuatro. </w:t>
      </w:r>
    </w:p>
    <w:p w14:paraId="2E63EE95" w14:textId="77777777" w:rsidR="0092399F" w:rsidRPr="002E4BB8" w:rsidRDefault="0092399F" w:rsidP="007C51D7">
      <w:pPr>
        <w:pStyle w:val="Prrafodelista"/>
        <w:numPr>
          <w:ilvl w:val="0"/>
          <w:numId w:val="17"/>
        </w:numPr>
        <w:spacing w:line="360" w:lineRule="auto"/>
        <w:contextualSpacing/>
        <w:jc w:val="both"/>
        <w:rPr>
          <w:rFonts w:ascii="Palatino Linotype" w:hAnsi="Palatino Linotype"/>
        </w:rPr>
      </w:pPr>
      <w:r w:rsidRPr="002E4BB8">
        <w:rPr>
          <w:rFonts w:ascii="Palatino Linotype" w:hAnsi="Palatino Linotype"/>
        </w:rPr>
        <w:t xml:space="preserve">El o los documentos donde consten los montos, tipo de pago, transferencias y contratos de servicios de alimentos, transporte, renta de lonas, carpas, templetes, sonido, luces, sillas, autobuses, estructuras, del periodo comprendido del uno de enero al veintinueve de febrero de dos mil veinticuatro. </w:t>
      </w:r>
    </w:p>
    <w:p w14:paraId="04F04BF9" w14:textId="24057792" w:rsidR="0092399F" w:rsidRPr="002E4BB8" w:rsidRDefault="0092399F" w:rsidP="007C51D7">
      <w:pPr>
        <w:pStyle w:val="Prrafodelista"/>
        <w:numPr>
          <w:ilvl w:val="0"/>
          <w:numId w:val="17"/>
        </w:numPr>
        <w:autoSpaceDE w:val="0"/>
        <w:autoSpaceDN w:val="0"/>
        <w:adjustRightInd w:val="0"/>
        <w:spacing w:line="360" w:lineRule="auto"/>
        <w:jc w:val="both"/>
        <w:rPr>
          <w:rFonts w:ascii="Palatino Linotype" w:hAnsi="Palatino Linotype" w:cs="Arial"/>
          <w:b/>
          <w:bCs/>
        </w:rPr>
      </w:pPr>
      <w:r w:rsidRPr="002E4BB8">
        <w:rPr>
          <w:rFonts w:ascii="Palatino Linotype" w:hAnsi="Palatino Linotype"/>
        </w:rPr>
        <w:t>El o los documentos donde consten las percepciones ordinarias, percepciones extraordinarias y bonificaciones del presidente municipal, síndico, primer al séptimo regidor, secretario del ayuntamiento, del periodo comprendido del uno de enero de dos mil veintitrés al veintinueve de febrero de dos mil veinticuatro</w:t>
      </w:r>
      <w:r w:rsidR="00C30A11" w:rsidRPr="002E4BB8">
        <w:rPr>
          <w:rFonts w:ascii="Palatino Linotype" w:hAnsi="Palatino Linotype"/>
        </w:rPr>
        <w:t>.</w:t>
      </w:r>
    </w:p>
    <w:bookmarkEnd w:id="3"/>
    <w:p w14:paraId="2789A8F8" w14:textId="77777777" w:rsidR="0092399F" w:rsidRPr="002E4BB8" w:rsidRDefault="0092399F" w:rsidP="0098455B">
      <w:pPr>
        <w:autoSpaceDE w:val="0"/>
        <w:autoSpaceDN w:val="0"/>
        <w:adjustRightInd w:val="0"/>
        <w:spacing w:line="360" w:lineRule="auto"/>
        <w:jc w:val="both"/>
        <w:rPr>
          <w:rFonts w:ascii="Palatino Linotype" w:hAnsi="Palatino Linotype" w:cs="Arial"/>
          <w:b/>
          <w:bCs/>
          <w:sz w:val="24"/>
          <w:szCs w:val="24"/>
        </w:rPr>
      </w:pPr>
    </w:p>
    <w:p w14:paraId="6B9490E2" w14:textId="108E70BA" w:rsidR="0092399F" w:rsidRPr="002E4BB8" w:rsidRDefault="00C30A11" w:rsidP="0098455B">
      <w:pPr>
        <w:autoSpaceDE w:val="0"/>
        <w:autoSpaceDN w:val="0"/>
        <w:adjustRightInd w:val="0"/>
        <w:spacing w:line="360" w:lineRule="auto"/>
        <w:jc w:val="both"/>
        <w:rPr>
          <w:rFonts w:ascii="Palatino Linotype" w:hAnsi="Palatino Linotype" w:cs="Arial"/>
          <w:sz w:val="24"/>
          <w:szCs w:val="24"/>
        </w:rPr>
      </w:pPr>
      <w:r w:rsidRPr="002E4BB8">
        <w:rPr>
          <w:rFonts w:ascii="Palatino Linotype" w:hAnsi="Palatino Linotype" w:cs="Arial"/>
          <w:sz w:val="24"/>
          <w:szCs w:val="24"/>
        </w:rPr>
        <w:lastRenderedPageBreak/>
        <w:t xml:space="preserve">Ahora bien, respecto del punto </w:t>
      </w:r>
      <w:r w:rsidRPr="002E4BB8">
        <w:rPr>
          <w:rFonts w:ascii="Palatino Linotype" w:hAnsi="Palatino Linotype" w:cs="Arial"/>
          <w:b/>
          <w:bCs/>
          <w:sz w:val="24"/>
          <w:szCs w:val="24"/>
        </w:rPr>
        <w:t xml:space="preserve">6 -seis- </w:t>
      </w:r>
      <w:r w:rsidRPr="002E4BB8">
        <w:rPr>
          <w:rFonts w:ascii="Palatino Linotype" w:hAnsi="Palatino Linotype" w:cs="Arial"/>
          <w:sz w:val="24"/>
          <w:szCs w:val="24"/>
        </w:rPr>
        <w:t xml:space="preserve">que será materia de cumplimiento, para el caso de no contar con la información relativa a bonificaciones o percepciones extraordinarias bastará con que así lo manifieste en etapa de cumplimiento. </w:t>
      </w:r>
    </w:p>
    <w:p w14:paraId="213D298C" w14:textId="158E2FBC" w:rsidR="00AC0BF4" w:rsidRPr="002E4BB8" w:rsidRDefault="009C27E3" w:rsidP="00AC0BF4">
      <w:pPr>
        <w:tabs>
          <w:tab w:val="left" w:pos="709"/>
        </w:tabs>
        <w:spacing w:before="240" w:line="360" w:lineRule="auto"/>
        <w:ind w:right="51"/>
        <w:jc w:val="both"/>
        <w:rPr>
          <w:rFonts w:ascii="Palatino Linotype" w:hAnsi="Palatino Linotype"/>
          <w:sz w:val="24"/>
          <w:szCs w:val="24"/>
        </w:rPr>
      </w:pPr>
      <w:r w:rsidRPr="002E4BB8">
        <w:rPr>
          <w:rFonts w:ascii="Palatino Linotype" w:hAnsi="Palatino Linotype"/>
          <w:bCs/>
          <w:sz w:val="24"/>
          <w:szCs w:val="24"/>
        </w:rPr>
        <w:t>Por otra parte</w:t>
      </w:r>
      <w:r w:rsidR="00AC0BF4" w:rsidRPr="002E4BB8">
        <w:rPr>
          <w:rFonts w:ascii="Palatino Linotype" w:hAnsi="Palatino Linotype"/>
          <w:bCs/>
          <w:sz w:val="24"/>
          <w:szCs w:val="24"/>
        </w:rPr>
        <w:t xml:space="preserve">, con relación al extracto de la solicitud de información </w:t>
      </w:r>
      <w:r w:rsidR="00C30A11" w:rsidRPr="002E4BB8">
        <w:rPr>
          <w:rFonts w:ascii="Palatino Linotype" w:hAnsi="Palatino Linotype"/>
          <w:b/>
          <w:sz w:val="24"/>
          <w:szCs w:val="24"/>
        </w:rPr>
        <w:t>00014/ELORO/IP/2024</w:t>
      </w:r>
      <w:r w:rsidR="00AC0BF4" w:rsidRPr="002E4BB8">
        <w:rPr>
          <w:rFonts w:ascii="Palatino Linotype" w:hAnsi="Palatino Linotype"/>
          <w:b/>
          <w:sz w:val="24"/>
          <w:szCs w:val="24"/>
        </w:rPr>
        <w:t xml:space="preserve"> </w:t>
      </w:r>
      <w:r w:rsidR="00AC0BF4" w:rsidRPr="002E4BB8">
        <w:rPr>
          <w:rFonts w:ascii="Palatino Linotype" w:hAnsi="Palatino Linotype"/>
          <w:bCs/>
          <w:sz w:val="24"/>
          <w:szCs w:val="24"/>
        </w:rPr>
        <w:t xml:space="preserve">relativo a </w:t>
      </w:r>
      <w:r w:rsidR="00AC0BF4" w:rsidRPr="002E4BB8">
        <w:rPr>
          <w:rFonts w:ascii="Palatino Linotype" w:hAnsi="Palatino Linotype"/>
          <w:bCs/>
          <w:i/>
          <w:iCs/>
          <w:sz w:val="24"/>
          <w:szCs w:val="24"/>
        </w:rPr>
        <w:t>“así como copias simples…”</w:t>
      </w:r>
      <w:r w:rsidR="00AC0BF4" w:rsidRPr="002E4BB8">
        <w:rPr>
          <w:rFonts w:ascii="Palatino Linotype" w:eastAsia="Times New Roman" w:hAnsi="Palatino Linotype" w:cs="Arial"/>
          <w:sz w:val="24"/>
          <w:szCs w:val="24"/>
          <w:lang w:val="es-ES" w:eastAsia="es-ES"/>
        </w:rPr>
        <w:t xml:space="preserve">este </w:t>
      </w:r>
      <w:r w:rsidR="00AC0BF4" w:rsidRPr="002E4BB8">
        <w:rPr>
          <w:rFonts w:ascii="Palatino Linotype" w:hAnsi="Palatino Linotype"/>
          <w:sz w:val="24"/>
          <w:szCs w:val="24"/>
        </w:rPr>
        <w:t xml:space="preserve">órgano garante considera que la entrega de la información vía Sistema de Acceso a la Información Mexiquense </w:t>
      </w:r>
      <w:r w:rsidR="00AC0BF4" w:rsidRPr="002E4BB8">
        <w:rPr>
          <w:rFonts w:ascii="Palatino Linotype" w:hAnsi="Palatino Linotype"/>
          <w:b/>
          <w:bCs/>
          <w:sz w:val="24"/>
          <w:szCs w:val="24"/>
        </w:rPr>
        <w:t>(SAIMEX)</w:t>
      </w:r>
      <w:r w:rsidR="00AC0BF4" w:rsidRPr="002E4BB8">
        <w:rPr>
          <w:rFonts w:ascii="Palatino Linotype" w:hAnsi="Palatino Linotype"/>
          <w:sz w:val="24"/>
          <w:szCs w:val="24"/>
        </w:rPr>
        <w:t xml:space="preserve"> puede homologarse a la modalidad señalada en el cuerpo de la solicitud de información, toda vez que la impresión del archivo digital que </w:t>
      </w:r>
      <w:r w:rsidR="00AC0BF4" w:rsidRPr="002E4BB8">
        <w:rPr>
          <w:rFonts w:ascii="Palatino Linotype" w:hAnsi="Palatino Linotype"/>
          <w:b/>
          <w:sz w:val="24"/>
          <w:szCs w:val="24"/>
        </w:rPr>
        <w:t xml:space="preserve">El Sujeto Obligado </w:t>
      </w:r>
      <w:r w:rsidR="00AC0BF4" w:rsidRPr="002E4BB8">
        <w:rPr>
          <w:rFonts w:ascii="Palatino Linotype" w:hAnsi="Palatino Linotype"/>
          <w:sz w:val="24"/>
          <w:szCs w:val="24"/>
        </w:rPr>
        <w:t xml:space="preserve">remita en cumplimiento de la resolución comparte la misma naturaleza de una copia simple. </w:t>
      </w:r>
    </w:p>
    <w:p w14:paraId="426FA2FF" w14:textId="77777777" w:rsidR="00AC0BF4" w:rsidRPr="002E4BB8" w:rsidRDefault="00AC0BF4" w:rsidP="00AC0BF4">
      <w:pPr>
        <w:pStyle w:val="Citas"/>
        <w:tabs>
          <w:tab w:val="left" w:pos="7470"/>
        </w:tabs>
        <w:ind w:left="0" w:right="72"/>
        <w:rPr>
          <w:i w:val="0"/>
          <w:iCs/>
          <w:sz w:val="24"/>
          <w:szCs w:val="24"/>
        </w:rPr>
      </w:pPr>
      <w:r w:rsidRPr="002E4BB8">
        <w:rPr>
          <w:i w:val="0"/>
          <w:iCs/>
          <w:sz w:val="24"/>
          <w:szCs w:val="24"/>
        </w:rPr>
        <w:t xml:space="preserve">Adicionalmente, la entrega de información vía </w:t>
      </w:r>
      <w:r w:rsidRPr="002E4BB8">
        <w:rPr>
          <w:b/>
          <w:bCs/>
          <w:i w:val="0"/>
          <w:iCs/>
          <w:sz w:val="24"/>
          <w:szCs w:val="24"/>
        </w:rPr>
        <w:t>SAIMEX</w:t>
      </w:r>
      <w:r w:rsidRPr="002E4BB8">
        <w:rPr>
          <w:i w:val="0"/>
          <w:iCs/>
          <w:sz w:val="24"/>
          <w:szCs w:val="24"/>
        </w:rPr>
        <w:t xml:space="preserve"> otorga el beneficio de disponer inmediata y gratuitamente de la información solicitada; consecuentemente, se determina que en aras de privilegiar el derecho del particular y toda vez que el ejercicio de la acción fue a través del Sistema y atendiendo a los principios de máxima publicidad y pro persona, es que se considera viable que la información se entregue por dicho sistema. </w:t>
      </w:r>
    </w:p>
    <w:p w14:paraId="192C294F" w14:textId="2D02768F" w:rsidR="00F1278E" w:rsidRPr="002E4BB8" w:rsidRDefault="009C27E3" w:rsidP="00F1278E">
      <w:pPr>
        <w:pStyle w:val="Citas"/>
        <w:tabs>
          <w:tab w:val="left" w:pos="7470"/>
        </w:tabs>
        <w:ind w:left="0" w:right="72"/>
        <w:rPr>
          <w:i w:val="0"/>
          <w:iCs/>
          <w:sz w:val="24"/>
          <w:szCs w:val="24"/>
        </w:rPr>
      </w:pPr>
      <w:r w:rsidRPr="002E4BB8">
        <w:rPr>
          <w:i w:val="0"/>
          <w:iCs/>
          <w:sz w:val="24"/>
          <w:szCs w:val="24"/>
        </w:rPr>
        <w:t>Finalmente,</w:t>
      </w:r>
      <w:r w:rsidR="00AD402A" w:rsidRPr="002E4BB8">
        <w:rPr>
          <w:i w:val="0"/>
          <w:iCs/>
          <w:sz w:val="24"/>
          <w:szCs w:val="24"/>
        </w:rPr>
        <w:t xml:space="preserve"> con relación al extracto de la solicitud correspondiente a </w:t>
      </w:r>
      <w:r w:rsidR="00AD402A" w:rsidRPr="002E4BB8">
        <w:rPr>
          <w:sz w:val="24"/>
          <w:szCs w:val="24"/>
        </w:rPr>
        <w:t>“así como copias…</w:t>
      </w:r>
      <w:r w:rsidR="00AD402A" w:rsidRPr="002E4BB8">
        <w:rPr>
          <w:b/>
          <w:bCs/>
          <w:sz w:val="24"/>
          <w:szCs w:val="24"/>
        </w:rPr>
        <w:t>certificadas</w:t>
      </w:r>
      <w:r w:rsidR="00AD402A" w:rsidRPr="002E4BB8">
        <w:rPr>
          <w:b/>
          <w:bCs/>
          <w:i w:val="0"/>
          <w:iCs/>
          <w:sz w:val="24"/>
          <w:szCs w:val="24"/>
        </w:rPr>
        <w:t>”</w:t>
      </w:r>
      <w:r w:rsidR="00F1278E" w:rsidRPr="002E4BB8">
        <w:rPr>
          <w:b/>
          <w:bCs/>
          <w:i w:val="0"/>
          <w:iCs/>
          <w:sz w:val="24"/>
          <w:szCs w:val="24"/>
        </w:rPr>
        <w:t>,</w:t>
      </w:r>
      <w:r w:rsidR="00F1278E" w:rsidRPr="002E4BB8">
        <w:rPr>
          <w:i w:val="0"/>
          <w:iCs/>
          <w:sz w:val="24"/>
          <w:szCs w:val="24"/>
        </w:rPr>
        <w:t xml:space="preserve"> </w:t>
      </w:r>
      <w:r w:rsidR="00F1278E" w:rsidRPr="002E4BB8">
        <w:rPr>
          <w:rFonts w:cstheme="minorBidi"/>
          <w:i w:val="0"/>
          <w:iCs/>
          <w:sz w:val="24"/>
          <w:szCs w:val="24"/>
        </w:rPr>
        <w:t xml:space="preserve">no debe pasarse por alto lo que la Ley de Transparencia y Acceso a la Información Pública del Estado de México y Municipios regula la forma de entregar la información de acuerdo a la modalidad elegida por </w:t>
      </w:r>
      <w:r w:rsidR="00F1278E" w:rsidRPr="002E4BB8">
        <w:rPr>
          <w:rFonts w:cstheme="minorBidi"/>
          <w:b/>
          <w:bCs/>
          <w:i w:val="0"/>
          <w:iCs/>
          <w:sz w:val="24"/>
          <w:szCs w:val="24"/>
        </w:rPr>
        <w:t>El recurrente</w:t>
      </w:r>
      <w:r w:rsidR="00F1278E" w:rsidRPr="002E4BB8">
        <w:rPr>
          <w:rFonts w:cstheme="minorBidi"/>
          <w:i w:val="0"/>
          <w:iCs/>
          <w:sz w:val="24"/>
          <w:szCs w:val="24"/>
        </w:rPr>
        <w:t xml:space="preserve"> y sus excepciones, sirviendo de sustento </w:t>
      </w:r>
      <w:r w:rsidR="00F1278E" w:rsidRPr="002E4BB8">
        <w:rPr>
          <w:i w:val="0"/>
          <w:iCs/>
          <w:sz w:val="24"/>
          <w:szCs w:val="24"/>
        </w:rPr>
        <w:t>los artículos 9 fracción III, 164, 165 y 174 de la Ley citada, los cuales a la letra señalan:</w:t>
      </w:r>
    </w:p>
    <w:p w14:paraId="0CFD7C6D" w14:textId="77777777" w:rsidR="00F1278E" w:rsidRPr="002E4BB8" w:rsidRDefault="00F1278E" w:rsidP="00F1278E">
      <w:pPr>
        <w:pStyle w:val="Citas"/>
      </w:pPr>
      <w:r w:rsidRPr="002E4BB8">
        <w:lastRenderedPageBreak/>
        <w:t>“</w:t>
      </w:r>
      <w:r w:rsidRPr="002E4BB8">
        <w:rPr>
          <w:b/>
        </w:rPr>
        <w:t>Artículo 9</w:t>
      </w:r>
      <w:r w:rsidRPr="002E4BB8">
        <w:t xml:space="preserve">. El Instituto deberá regir su funcionamiento de acuerdo a los siguientes principios: </w:t>
      </w:r>
    </w:p>
    <w:p w14:paraId="739B28A0" w14:textId="61EA64F3" w:rsidR="00F1278E" w:rsidRPr="002E4BB8" w:rsidRDefault="00F1278E" w:rsidP="00F1278E">
      <w:pPr>
        <w:pStyle w:val="Citas"/>
      </w:pPr>
      <w:r w:rsidRPr="002E4BB8">
        <w:t>(…)</w:t>
      </w:r>
    </w:p>
    <w:p w14:paraId="227289D3" w14:textId="77777777" w:rsidR="00F1278E" w:rsidRPr="002E4BB8" w:rsidRDefault="00F1278E" w:rsidP="00F1278E">
      <w:pPr>
        <w:pStyle w:val="Citas"/>
      </w:pPr>
      <w:r w:rsidRPr="002E4BB8">
        <w:t>III.</w:t>
      </w:r>
      <w:r w:rsidRPr="002E4BB8">
        <w:tab/>
      </w:r>
      <w:r w:rsidRPr="002E4BB8">
        <w:rPr>
          <w:b/>
        </w:rPr>
        <w:t>Gratuidad</w:t>
      </w:r>
      <w:r w:rsidRPr="002E4BB8">
        <w:t>: Consiste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w:t>
      </w:r>
    </w:p>
    <w:p w14:paraId="1F1E1555" w14:textId="77777777" w:rsidR="00F1278E" w:rsidRPr="002E4BB8" w:rsidRDefault="00F1278E" w:rsidP="00F1278E">
      <w:pPr>
        <w:pStyle w:val="Citas"/>
        <w:rPr>
          <w:bCs/>
        </w:rPr>
      </w:pPr>
      <w:r w:rsidRPr="002E4BB8">
        <w:rPr>
          <w:bCs/>
        </w:rPr>
        <w:t>(…)</w:t>
      </w:r>
    </w:p>
    <w:p w14:paraId="0B8D2569" w14:textId="77777777" w:rsidR="00F1278E" w:rsidRPr="002E4BB8" w:rsidRDefault="00F1278E" w:rsidP="00F1278E">
      <w:pPr>
        <w:pStyle w:val="Citas"/>
      </w:pPr>
      <w:r w:rsidRPr="002E4BB8">
        <w:rPr>
          <w:b/>
        </w:rPr>
        <w:t>Artículo 164.</w:t>
      </w:r>
      <w:r w:rsidRPr="002E4BB8">
        <w:t xml:space="preserve"> </w:t>
      </w:r>
      <w:r w:rsidRPr="002E4BB8">
        <w:rPr>
          <w:b/>
          <w:bCs/>
          <w:u w:val="single"/>
        </w:rPr>
        <w:t>El acceso se dará en la modalidad de entrega</w:t>
      </w:r>
      <w:r w:rsidRPr="002E4BB8">
        <w:rPr>
          <w:b/>
          <w:bCs/>
        </w:rPr>
        <w:t xml:space="preserve"> y, en su caso, de envío </w:t>
      </w:r>
      <w:r w:rsidRPr="002E4BB8">
        <w:rPr>
          <w:b/>
          <w:bCs/>
          <w:u w:val="single"/>
        </w:rPr>
        <w:t>elegidos por el solicitante</w:t>
      </w:r>
      <w:r w:rsidRPr="002E4BB8">
        <w:rPr>
          <w:b/>
          <w:bCs/>
        </w:rPr>
        <w:t>.</w:t>
      </w:r>
      <w:r w:rsidRPr="002E4BB8">
        <w:t xml:space="preserve"> Cuando la información no pueda entregarse o enviarse en la modalidad solicitada, el sujeto obligado deberá ofrecer otra u otras modalidades de entrega. </w:t>
      </w:r>
    </w:p>
    <w:p w14:paraId="10BF46C9" w14:textId="77777777" w:rsidR="00F1278E" w:rsidRPr="002E4BB8" w:rsidRDefault="00F1278E" w:rsidP="00F1278E">
      <w:pPr>
        <w:pStyle w:val="Citas"/>
      </w:pPr>
      <w:r w:rsidRPr="002E4BB8">
        <w:t>En cualquier caso, se deberá fundar y motivar la necesidad de ofrecer otras modalidades.</w:t>
      </w:r>
    </w:p>
    <w:p w14:paraId="6EC116C2" w14:textId="77777777" w:rsidR="00F1278E" w:rsidRPr="002E4BB8" w:rsidRDefault="00F1278E" w:rsidP="00F1278E">
      <w:pPr>
        <w:pStyle w:val="Citas"/>
      </w:pPr>
      <w:r w:rsidRPr="002E4BB8">
        <w:rPr>
          <w:b/>
        </w:rPr>
        <w:t>Artículo 165</w:t>
      </w:r>
      <w:r w:rsidRPr="002E4BB8">
        <w:t xml:space="preserve">. Los sujetos obligados establecerán la forma y términos en que darán trámite interno a las solicitudes en materia de acceso a la información. </w:t>
      </w:r>
    </w:p>
    <w:p w14:paraId="243E9D08" w14:textId="77777777" w:rsidR="00F1278E" w:rsidRPr="002E4BB8" w:rsidRDefault="00F1278E" w:rsidP="00F1278E">
      <w:pPr>
        <w:pStyle w:val="Citas"/>
      </w:pPr>
      <w:r w:rsidRPr="002E4BB8">
        <w:t xml:space="preserve">La información que se entregue en versión pública, cuya modalidad de reproducción o envío tenga un costo, procederá una vez que se acredite el pago respectivo. No puede entenderse como reproducción la elaboración de la misma. </w:t>
      </w:r>
    </w:p>
    <w:p w14:paraId="55B6CDBA" w14:textId="77777777" w:rsidR="00F1278E" w:rsidRPr="002E4BB8" w:rsidRDefault="00F1278E" w:rsidP="00F1278E">
      <w:pPr>
        <w:pStyle w:val="Citas"/>
      </w:pPr>
      <w:r w:rsidRPr="002E4BB8">
        <w:t xml:space="preserve">Ante la falta de respuesta a una solicitud en el plazo previsto y en caso de que proceda el acceso, los costos de reproducción y envío correrán a cargo del sujeto obligado. </w:t>
      </w:r>
    </w:p>
    <w:p w14:paraId="3814352A" w14:textId="77777777" w:rsidR="00F1278E" w:rsidRPr="002E4BB8" w:rsidRDefault="00F1278E" w:rsidP="00F1278E">
      <w:pPr>
        <w:pStyle w:val="Citas"/>
      </w:pPr>
      <w:r w:rsidRPr="002E4BB8">
        <w:rPr>
          <w:b/>
        </w:rPr>
        <w:lastRenderedPageBreak/>
        <w:t>Artículo 174</w:t>
      </w:r>
      <w:r w:rsidRPr="002E4BB8">
        <w:t xml:space="preserve">. </w:t>
      </w:r>
      <w:r w:rsidRPr="002E4BB8">
        <w:rPr>
          <w:u w:val="single"/>
        </w:rPr>
        <w:t>En caso de existir costos para obtener la información deberán cubrirse de manera previa a la entrega</w:t>
      </w:r>
      <w:r w:rsidRPr="002E4BB8">
        <w:t xml:space="preserve"> y no podrán ser superiores a la suma de: </w:t>
      </w:r>
    </w:p>
    <w:p w14:paraId="46989DB8" w14:textId="77777777" w:rsidR="00F1278E" w:rsidRPr="002E4BB8" w:rsidRDefault="00F1278E" w:rsidP="00F1278E">
      <w:pPr>
        <w:pStyle w:val="Citas"/>
      </w:pPr>
      <w:r w:rsidRPr="002E4BB8">
        <w:t xml:space="preserve">I. </w:t>
      </w:r>
      <w:r w:rsidRPr="002E4BB8">
        <w:tab/>
        <w:t xml:space="preserve">El costo de los materiales utilizados en la reproducción de la información; </w:t>
      </w:r>
    </w:p>
    <w:p w14:paraId="67E77AC7" w14:textId="77777777" w:rsidR="00F1278E" w:rsidRPr="002E4BB8" w:rsidRDefault="00F1278E" w:rsidP="00F1278E">
      <w:pPr>
        <w:pStyle w:val="Citas"/>
      </w:pPr>
      <w:r w:rsidRPr="002E4BB8">
        <w:t>II.</w:t>
      </w:r>
      <w:r w:rsidRPr="002E4BB8">
        <w:tab/>
        <w:t xml:space="preserve">El costo de envío, en su caso; y </w:t>
      </w:r>
    </w:p>
    <w:p w14:paraId="365E0374" w14:textId="77777777" w:rsidR="00F1278E" w:rsidRPr="002E4BB8" w:rsidRDefault="00F1278E" w:rsidP="00F1278E">
      <w:pPr>
        <w:pStyle w:val="Citas"/>
      </w:pPr>
      <w:r w:rsidRPr="002E4BB8">
        <w:t>III.</w:t>
      </w:r>
      <w:r w:rsidRPr="002E4BB8">
        <w:tab/>
        <w:t>El pago de la certificación de los documentos, cuando proceda.</w:t>
      </w:r>
    </w:p>
    <w:p w14:paraId="45258DCE" w14:textId="77777777" w:rsidR="00F1278E" w:rsidRPr="002E4BB8" w:rsidRDefault="00F1278E" w:rsidP="00F1278E">
      <w:pPr>
        <w:pStyle w:val="Citas"/>
        <w:rPr>
          <w:b/>
          <w:bCs/>
        </w:rPr>
      </w:pPr>
      <w:r w:rsidRPr="002E4BB8">
        <w:rPr>
          <w:b/>
          <w:bCs/>
          <w:u w:val="single"/>
        </w:rPr>
        <w:t>Las cuotas de los derechos aplicables deberán establecerse, en su caso, en el Código Financiero del Estado de México y Municipios y demás disposiciones jurídicas aplicables</w:t>
      </w:r>
      <w:r w:rsidRPr="002E4BB8">
        <w:rPr>
          <w:b/>
          <w:bCs/>
        </w:rPr>
        <w:t>,</w:t>
      </w:r>
      <w:r w:rsidRPr="002E4BB8">
        <w:t xml:space="preserve"> las cuales se publicarán en los sitios de internet de los sujetos obligados. </w:t>
      </w:r>
      <w:r w:rsidRPr="002E4BB8">
        <w:rPr>
          <w:b/>
          <w:bCs/>
          <w:u w:val="single"/>
        </w:rPr>
        <w:t>En su determinación se deberá considerar que los montos permitan o faciliten el ejercicio del derecho de acceso a la información</w:t>
      </w:r>
      <w:r w:rsidRPr="002E4BB8">
        <w:rPr>
          <w:b/>
          <w:bCs/>
        </w:rPr>
        <w:t xml:space="preserve">. </w:t>
      </w:r>
    </w:p>
    <w:p w14:paraId="302C31A8" w14:textId="77777777" w:rsidR="00F1278E" w:rsidRPr="002E4BB8" w:rsidRDefault="00F1278E" w:rsidP="00F1278E">
      <w:pPr>
        <w:pStyle w:val="Citas"/>
      </w:pPr>
      <w:r w:rsidRPr="002E4BB8">
        <w:t xml:space="preserve">Los sujetos obligados a los que no les sea aplicable el Código Financiero del Estado de México y Municipios deberán establecer cuotas que no sean mayores a las dispuestas en dicho ordenamiento. </w:t>
      </w:r>
    </w:p>
    <w:p w14:paraId="1BE7C489" w14:textId="77777777" w:rsidR="00F1278E" w:rsidRPr="002E4BB8" w:rsidRDefault="00F1278E" w:rsidP="00F1278E">
      <w:pPr>
        <w:pStyle w:val="Citas"/>
        <w:rPr>
          <w:b/>
          <w:bCs/>
        </w:rPr>
      </w:pPr>
      <w:r w:rsidRPr="002E4BB8">
        <w:t xml:space="preserve">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 </w:t>
      </w:r>
      <w:r w:rsidRPr="002E4BB8">
        <w:rPr>
          <w:b/>
          <w:bCs/>
        </w:rPr>
        <w:t>(Sic)</w:t>
      </w:r>
    </w:p>
    <w:p w14:paraId="256B79BD" w14:textId="77777777" w:rsidR="00F1278E" w:rsidRPr="002E4BB8" w:rsidRDefault="00F1278E" w:rsidP="00F1278E">
      <w:pPr>
        <w:rPr>
          <w:rFonts w:cs="Arial"/>
        </w:rPr>
      </w:pPr>
    </w:p>
    <w:p w14:paraId="272A0374" w14:textId="77777777" w:rsidR="00F1278E" w:rsidRPr="002E4BB8" w:rsidRDefault="00F1278E" w:rsidP="00F1278E">
      <w:pPr>
        <w:spacing w:line="360" w:lineRule="auto"/>
        <w:jc w:val="both"/>
        <w:rPr>
          <w:rFonts w:ascii="Palatino Linotype" w:hAnsi="Palatino Linotype"/>
          <w:sz w:val="24"/>
          <w:szCs w:val="24"/>
        </w:rPr>
      </w:pPr>
      <w:r w:rsidRPr="002E4BB8">
        <w:rPr>
          <w:rFonts w:ascii="Palatino Linotype" w:hAnsi="Palatino Linotype"/>
          <w:sz w:val="24"/>
          <w:szCs w:val="24"/>
        </w:rPr>
        <w:t xml:space="preserve">Derivado de lo anterior, estimamos que es innegable que el ejercicio del derecho de acceso, tiene como principio fundamental, el de la gratuidad, y si bien es el eje rector del procedimiento en sí mismo, que comprende desde la solicitud hasta la entrega de la información que obra en los archivos de los sujetos obligados, la gratuidad no puede </w:t>
      </w:r>
      <w:r w:rsidRPr="002E4BB8">
        <w:rPr>
          <w:rFonts w:ascii="Palatino Linotype" w:hAnsi="Palatino Linotype"/>
          <w:sz w:val="24"/>
          <w:szCs w:val="24"/>
        </w:rPr>
        <w:lastRenderedPageBreak/>
        <w:t>hacerse extensiva a cuestiones que por ley se prevén de manera distinta, pues en cuanto al tema de los costos por concepto de reproducción de copias certificadas, la Ley de Transparencia y Acceso a la Información Pública del Estado de México, establece expresamente el pago por dicho concepto, cuando la modalidad de entrega sea en copia certificada, incluso, condicionan la entrega a dicho pago, lo cual no puede ser obviado en las resoluciones que emita este Órgano Garante, bajo el principio de legalidad.</w:t>
      </w:r>
    </w:p>
    <w:p w14:paraId="72D87C37" w14:textId="77777777" w:rsidR="00F1278E" w:rsidRPr="002E4BB8" w:rsidRDefault="00F1278E" w:rsidP="00F1278E">
      <w:pPr>
        <w:spacing w:line="360" w:lineRule="auto"/>
        <w:jc w:val="both"/>
        <w:rPr>
          <w:rFonts w:ascii="Palatino Linotype" w:hAnsi="Palatino Linotype"/>
          <w:sz w:val="24"/>
          <w:szCs w:val="24"/>
        </w:rPr>
      </w:pPr>
      <w:r w:rsidRPr="002E4BB8">
        <w:rPr>
          <w:rFonts w:ascii="Palatino Linotype" w:hAnsi="Palatino Linotype"/>
          <w:sz w:val="24"/>
          <w:szCs w:val="24"/>
        </w:rPr>
        <w:t>Lo anterior responde al hecho de que la certificación de documentos, en términos del Código Financiero del Estado de México y Municipios, configura un servicio que presta el Estado en sus funciones de derecho público, por el cual debe pagarse una contraprestación que se contabiliza como un ingreso por parte de los sujetos obligados.</w:t>
      </w:r>
    </w:p>
    <w:p w14:paraId="1B42CD4F" w14:textId="77777777" w:rsidR="00F1278E" w:rsidRPr="002E4BB8" w:rsidRDefault="00F1278E" w:rsidP="00F1278E">
      <w:pPr>
        <w:spacing w:line="360" w:lineRule="auto"/>
        <w:jc w:val="both"/>
        <w:rPr>
          <w:rFonts w:ascii="Palatino Linotype" w:hAnsi="Palatino Linotype"/>
          <w:sz w:val="24"/>
          <w:szCs w:val="24"/>
        </w:rPr>
      </w:pPr>
      <w:r w:rsidRPr="002E4BB8">
        <w:rPr>
          <w:rFonts w:ascii="Palatino Linotype" w:hAnsi="Palatino Linotype"/>
          <w:sz w:val="24"/>
          <w:szCs w:val="24"/>
        </w:rPr>
        <w:t xml:space="preserve">Luego entonces, si bien el principio de gratuidad rige el procedimiento del derecho de acceso a la información, la entrega de la misma en la modalidad de copias certificadas, implica un costo para el Estado, de ahí que resulte necesario que exista un medio de recuperación de tales gastos, en el caso, mediante el pago de un derecho ya establecido en la normatividad aplicable, esto es, una contraprestación que deben pagar las personas físicas y jurídicas colectivas por el uso o aprovechamiento de los bienes del dominio público de la Entidad. </w:t>
      </w:r>
    </w:p>
    <w:p w14:paraId="44709992" w14:textId="77777777" w:rsidR="00F1278E" w:rsidRPr="002E4BB8" w:rsidRDefault="00F1278E" w:rsidP="00F1278E">
      <w:pPr>
        <w:spacing w:line="360" w:lineRule="auto"/>
        <w:jc w:val="both"/>
        <w:rPr>
          <w:rFonts w:ascii="Palatino Linotype" w:hAnsi="Palatino Linotype"/>
          <w:sz w:val="24"/>
          <w:szCs w:val="24"/>
        </w:rPr>
      </w:pPr>
      <w:r w:rsidRPr="002E4BB8">
        <w:rPr>
          <w:rFonts w:ascii="Palatino Linotype" w:hAnsi="Palatino Linotype"/>
          <w:sz w:val="24"/>
          <w:szCs w:val="24"/>
        </w:rPr>
        <w:t xml:space="preserve">Por lo antes señalado, se insiste, que si bien el acceso a la información pública es gratuito de conformidad con la normatividad aplicable, la entrega de información pública en la modalidad de copias certificadas es un derecho delimitado por el Código Financiero del Estado de México, por lo que se trata de supuestos distintos, es decir, el acceso a la información pública implica el ejercicio del derecho fundamental previsto </w:t>
      </w:r>
      <w:r w:rsidRPr="002E4BB8">
        <w:rPr>
          <w:rFonts w:ascii="Palatino Linotype" w:hAnsi="Palatino Linotype"/>
          <w:sz w:val="24"/>
          <w:szCs w:val="24"/>
        </w:rPr>
        <w:lastRenderedPageBreak/>
        <w:t xml:space="preserve">en el artículo 6 de la Constitución Política de los Estados Unidos Mexicanos, que consistente en la facultad de un particular para exigir de la autoridad una acción concreta, protegida directamente por el derecho objetivo; en tanto que la reproducción de la información solicitada implica la utilización de recursos públicos asignados al ente gubernamental. </w:t>
      </w:r>
    </w:p>
    <w:p w14:paraId="21BCC84F" w14:textId="77777777" w:rsidR="00F1278E" w:rsidRPr="002E4BB8" w:rsidRDefault="00F1278E" w:rsidP="00F1278E">
      <w:pPr>
        <w:spacing w:line="360" w:lineRule="auto"/>
        <w:jc w:val="both"/>
        <w:rPr>
          <w:rFonts w:ascii="Palatino Linotype" w:hAnsi="Palatino Linotype"/>
          <w:sz w:val="24"/>
          <w:szCs w:val="24"/>
        </w:rPr>
      </w:pPr>
      <w:r w:rsidRPr="002E4BB8">
        <w:rPr>
          <w:rFonts w:ascii="Palatino Linotype" w:hAnsi="Palatino Linotype"/>
          <w:sz w:val="24"/>
          <w:szCs w:val="24"/>
        </w:rPr>
        <w:t>Tratándose del cobro, por concepto de los servicios que sean prestados por el Estado, se pagarán derechos conforme a las cuotas establecidas para cada caso, como lo son la expedición de copias certificadas; en tal virtud, si bien, se encuentran señalados de manera genérica en la Ley de Transparencia y Acceso a la Información Pública del Estado de México, lo cierto es que, atendiendo al principio de especialidad y por lo que hace al cobro, debemos sujetarnos a las disposiciones, reglas, normas y lineamientos estipulados en el Código Financiero del Estado de México y Municipios, en tanto que se trata de una norma tributaria.</w:t>
      </w:r>
    </w:p>
    <w:p w14:paraId="315CC057" w14:textId="77777777" w:rsidR="00F1278E" w:rsidRPr="002E4BB8" w:rsidRDefault="00F1278E" w:rsidP="00F1278E">
      <w:pPr>
        <w:spacing w:line="360" w:lineRule="auto"/>
        <w:jc w:val="both"/>
        <w:rPr>
          <w:rFonts w:ascii="Palatino Linotype" w:hAnsi="Palatino Linotype"/>
          <w:sz w:val="24"/>
          <w:szCs w:val="24"/>
        </w:rPr>
      </w:pPr>
      <w:r w:rsidRPr="002E4BB8">
        <w:rPr>
          <w:rFonts w:ascii="Palatino Linotype" w:hAnsi="Palatino Linotype"/>
          <w:sz w:val="24"/>
          <w:szCs w:val="24"/>
        </w:rPr>
        <w:t xml:space="preserve">Por ello, es que se estima que el cobro de derechos por la expedición de copias certificadas deberá ceñirse, en apego al principio de estricto derecho, a las disposiciones en materia tributaria y presupuestaria. </w:t>
      </w:r>
    </w:p>
    <w:p w14:paraId="473D18EA" w14:textId="77777777" w:rsidR="00F1278E" w:rsidRPr="002E4BB8" w:rsidRDefault="00F1278E" w:rsidP="00F1278E">
      <w:pPr>
        <w:spacing w:line="360" w:lineRule="auto"/>
        <w:jc w:val="both"/>
        <w:rPr>
          <w:rFonts w:ascii="Palatino Linotype" w:hAnsi="Palatino Linotype"/>
          <w:sz w:val="24"/>
          <w:szCs w:val="24"/>
        </w:rPr>
      </w:pPr>
      <w:r w:rsidRPr="002E4BB8">
        <w:rPr>
          <w:rFonts w:ascii="Palatino Linotype" w:hAnsi="Palatino Linotype"/>
          <w:sz w:val="24"/>
          <w:szCs w:val="24"/>
        </w:rPr>
        <w:t>En tal consideración, sin duda, el acceso a la información pública atiende de manera inseparable a la persona que ejerce el derecho, no así a la reproducción y envío de la información solicitada pues es claro que se trata de momentos y supuestos diversos.</w:t>
      </w:r>
    </w:p>
    <w:p w14:paraId="083B04F1" w14:textId="77777777" w:rsidR="00F1278E" w:rsidRPr="002E4BB8" w:rsidRDefault="00F1278E" w:rsidP="00F1278E">
      <w:pPr>
        <w:spacing w:line="360" w:lineRule="auto"/>
        <w:jc w:val="both"/>
        <w:rPr>
          <w:rFonts w:ascii="Palatino Linotype" w:hAnsi="Palatino Linotype"/>
          <w:sz w:val="24"/>
          <w:szCs w:val="24"/>
        </w:rPr>
      </w:pPr>
      <w:r w:rsidRPr="002E4BB8">
        <w:rPr>
          <w:rFonts w:ascii="Palatino Linotype" w:hAnsi="Palatino Linotype"/>
          <w:sz w:val="24"/>
          <w:szCs w:val="24"/>
        </w:rPr>
        <w:t xml:space="preserve">Establecido lo anterior, no debe olvidarse que, en cuanto a la certificación de documentos en su poder, los sujetos obligados a los cuales les resulta aplicable el Código Financiero del Estado de México y Municipios, por lo que, indiscutiblemente </w:t>
      </w:r>
      <w:r w:rsidRPr="002E4BB8">
        <w:rPr>
          <w:rFonts w:ascii="Palatino Linotype" w:hAnsi="Palatino Linotype"/>
          <w:sz w:val="24"/>
          <w:szCs w:val="24"/>
        </w:rPr>
        <w:lastRenderedPageBreak/>
        <w:t>deben emitir respuesta de acuerdo a lo establecido por la misma, puesto que no se encuentran facultados para no aplicar la misma.</w:t>
      </w:r>
    </w:p>
    <w:p w14:paraId="3EE071CD" w14:textId="77777777" w:rsidR="00F1278E" w:rsidRPr="002E4BB8" w:rsidRDefault="00F1278E" w:rsidP="00F1278E">
      <w:pPr>
        <w:spacing w:line="360" w:lineRule="auto"/>
        <w:jc w:val="both"/>
        <w:rPr>
          <w:rFonts w:ascii="Palatino Linotype" w:hAnsi="Palatino Linotype"/>
          <w:sz w:val="24"/>
          <w:szCs w:val="24"/>
        </w:rPr>
      </w:pPr>
      <w:r w:rsidRPr="002E4BB8">
        <w:rPr>
          <w:rFonts w:ascii="Palatino Linotype" w:hAnsi="Palatino Linotype"/>
          <w:sz w:val="24"/>
          <w:szCs w:val="24"/>
        </w:rPr>
        <w:t>Consecuentemente, al realizar una interpretación del principio de gratuidad y aplicarlo de manera indistinta a las primeras veinte copias certificadas, por un lado, se deja de observar lo dispuesto por el Código Financiero del Estado de México y Municipios que prevé expresamente el cobro por la certificación de documentos, y por el otro, genera un daño al erario público, pues ello se traduce en que el Estado deje de percibir recursos por concepto de prestación de servicios que se encuentran previstos en el referido ordenamiento legal.</w:t>
      </w:r>
    </w:p>
    <w:p w14:paraId="5307C8AE" w14:textId="77777777" w:rsidR="00F1278E" w:rsidRPr="002E4BB8" w:rsidRDefault="00F1278E" w:rsidP="00F1278E">
      <w:pPr>
        <w:spacing w:line="360" w:lineRule="auto"/>
        <w:jc w:val="both"/>
        <w:rPr>
          <w:rFonts w:ascii="Palatino Linotype" w:hAnsi="Palatino Linotype"/>
          <w:sz w:val="24"/>
          <w:szCs w:val="24"/>
        </w:rPr>
      </w:pPr>
      <w:r w:rsidRPr="002E4BB8">
        <w:rPr>
          <w:rFonts w:ascii="Palatino Linotype" w:hAnsi="Palatino Linotype"/>
          <w:sz w:val="24"/>
          <w:szCs w:val="24"/>
        </w:rPr>
        <w:t>Finalmente, se concluye que el cobro por concepto de reproducción de la información en copia certificada no transgrede la esfera de derechos del solicitante, pues, por un lado, se encuentra previsto en la ley de la materia, y por el otro, como se estableció en supra líneas configura una prestación de servicios por parte del Estado, previsto en el Código Financiero del Estado de México y Municipios.</w:t>
      </w:r>
    </w:p>
    <w:p w14:paraId="69D6C65B" w14:textId="77777777" w:rsidR="00F1278E" w:rsidRPr="002E4BB8" w:rsidRDefault="00F1278E" w:rsidP="00F1278E">
      <w:pPr>
        <w:spacing w:line="360" w:lineRule="auto"/>
        <w:jc w:val="both"/>
        <w:rPr>
          <w:rFonts w:ascii="Palatino Linotype" w:hAnsi="Palatino Linotype"/>
          <w:sz w:val="24"/>
          <w:szCs w:val="24"/>
        </w:rPr>
      </w:pPr>
      <w:r w:rsidRPr="002E4BB8">
        <w:rPr>
          <w:rFonts w:ascii="Palatino Linotype" w:hAnsi="Palatino Linotype"/>
          <w:sz w:val="24"/>
          <w:szCs w:val="24"/>
        </w:rPr>
        <w:t xml:space="preserve">Para la entrega de la información en la modalidad solicitada por el particular en el asunto que nos ocupa, los Lineamientos para la Recepción, Trámite y Resolución de las solicitudes de acceso a la información pública, así como de los recursos de revisión que deberán observar los sujetos obligados por la Ley de Transparencia y Acceso a la Información Pública del Estado de México y Municipios, disponen en el numeral treinta y ocho incisos e), f) y h), establecen que en el caso de que la información se haya solicitado en una modalidad que sea técnicamente factible y que constituya un costo de reproducción, </w:t>
      </w:r>
      <w:r w:rsidRPr="002E4BB8">
        <w:rPr>
          <w:rFonts w:ascii="Palatino Linotype" w:hAnsi="Palatino Linotype"/>
          <w:b/>
          <w:sz w:val="24"/>
          <w:szCs w:val="24"/>
          <w:u w:val="single"/>
        </w:rPr>
        <w:t xml:space="preserve">se deberá informar al particular el costo total, el lugar y procedimiento para realizar el pago correspondiente; y los horarios en los cuales </w:t>
      </w:r>
      <w:r w:rsidRPr="002E4BB8">
        <w:rPr>
          <w:rFonts w:ascii="Palatino Linotype" w:hAnsi="Palatino Linotype"/>
          <w:b/>
          <w:sz w:val="24"/>
          <w:szCs w:val="24"/>
          <w:u w:val="single"/>
        </w:rPr>
        <w:lastRenderedPageBreak/>
        <w:t>estará a su disposición la información solicitada</w:t>
      </w:r>
      <w:r w:rsidRPr="002E4BB8">
        <w:rPr>
          <w:rFonts w:ascii="Palatino Linotype" w:hAnsi="Palatino Linotype"/>
          <w:sz w:val="24"/>
          <w:szCs w:val="24"/>
        </w:rPr>
        <w:t>, en consecuencia resulta dable ordenar la entrega de la información en la modalidad de copias certificadas con costo.</w:t>
      </w:r>
    </w:p>
    <w:p w14:paraId="26B3D007" w14:textId="77777777" w:rsidR="00AC0BF4" w:rsidRPr="002E4BB8" w:rsidRDefault="00AC0BF4" w:rsidP="00203D96">
      <w:pPr>
        <w:tabs>
          <w:tab w:val="left" w:pos="2130"/>
        </w:tabs>
        <w:spacing w:line="360" w:lineRule="auto"/>
        <w:jc w:val="both"/>
        <w:rPr>
          <w:rFonts w:ascii="Palatino Linotype" w:eastAsia="Calibri" w:hAnsi="Palatino Linotype"/>
          <w:b/>
          <w:sz w:val="24"/>
          <w:lang w:eastAsia="es-ES_tradnl"/>
        </w:rPr>
      </w:pPr>
    </w:p>
    <w:p w14:paraId="16FC58E5" w14:textId="77777777" w:rsidR="005C0905" w:rsidRPr="002E4BB8" w:rsidRDefault="005C0905" w:rsidP="005C0905">
      <w:pPr>
        <w:spacing w:before="240" w:after="240" w:line="360" w:lineRule="auto"/>
        <w:jc w:val="both"/>
        <w:rPr>
          <w:rFonts w:ascii="Palatino Linotype" w:hAnsi="Palatino Linotype"/>
          <w:b/>
          <w:sz w:val="28"/>
          <w:szCs w:val="28"/>
        </w:rPr>
      </w:pPr>
      <w:r w:rsidRPr="002E4BB8">
        <w:rPr>
          <w:rFonts w:ascii="Palatino Linotype" w:hAnsi="Palatino Linotype"/>
          <w:b/>
          <w:bCs/>
          <w:sz w:val="28"/>
          <w:szCs w:val="28"/>
        </w:rPr>
        <w:t>De la</w:t>
      </w:r>
      <w:r w:rsidRPr="002E4BB8">
        <w:rPr>
          <w:rFonts w:ascii="Palatino Linotype" w:hAnsi="Palatino Linotype"/>
          <w:bCs/>
          <w:sz w:val="24"/>
          <w:szCs w:val="24"/>
        </w:rPr>
        <w:t xml:space="preserve"> </w:t>
      </w:r>
      <w:r w:rsidRPr="002E4BB8">
        <w:rPr>
          <w:rFonts w:ascii="Palatino Linotype" w:hAnsi="Palatino Linotype"/>
          <w:b/>
          <w:sz w:val="28"/>
          <w:szCs w:val="28"/>
        </w:rPr>
        <w:t xml:space="preserve">Versión Pública </w:t>
      </w:r>
    </w:p>
    <w:p w14:paraId="69EAFC71" w14:textId="77777777" w:rsidR="005C0905" w:rsidRPr="002E4BB8" w:rsidRDefault="005C0905" w:rsidP="005C0905">
      <w:pPr>
        <w:tabs>
          <w:tab w:val="left" w:pos="7938"/>
        </w:tabs>
        <w:spacing w:before="240" w:after="240" w:line="360" w:lineRule="auto"/>
        <w:jc w:val="both"/>
        <w:rPr>
          <w:rFonts w:ascii="Palatino Linotype" w:eastAsia="Arial Unicode MS" w:hAnsi="Palatino Linotype" w:cs="Arial"/>
          <w:sz w:val="24"/>
          <w:szCs w:val="24"/>
        </w:rPr>
      </w:pPr>
      <w:r w:rsidRPr="002E4BB8">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76E35E2E" w14:textId="77777777" w:rsidR="005C0905" w:rsidRPr="002E4BB8" w:rsidRDefault="005C0905" w:rsidP="005C0905">
      <w:pPr>
        <w:spacing w:before="240" w:line="360" w:lineRule="auto"/>
        <w:ind w:left="851" w:right="851"/>
        <w:jc w:val="both"/>
        <w:rPr>
          <w:rFonts w:ascii="Palatino Linotype" w:hAnsi="Palatino Linotype" w:cs="Arial"/>
          <w:i/>
        </w:rPr>
      </w:pPr>
      <w:r w:rsidRPr="002E4BB8">
        <w:rPr>
          <w:rFonts w:ascii="Palatino Linotype" w:hAnsi="Palatino Linotype" w:cs="Arial"/>
          <w:i/>
        </w:rPr>
        <w:t>“Artículo 3. Para los efectos de la presente Ley se entenderá por:</w:t>
      </w:r>
    </w:p>
    <w:p w14:paraId="0BA0F078" w14:textId="77777777" w:rsidR="005C0905" w:rsidRPr="002E4BB8" w:rsidRDefault="005C0905" w:rsidP="005C0905">
      <w:pPr>
        <w:spacing w:before="240" w:line="360" w:lineRule="auto"/>
        <w:ind w:left="851" w:right="851"/>
        <w:jc w:val="both"/>
        <w:rPr>
          <w:rFonts w:ascii="Palatino Linotype" w:hAnsi="Palatino Linotype" w:cs="Arial"/>
          <w:i/>
        </w:rPr>
      </w:pPr>
      <w:r w:rsidRPr="002E4BB8">
        <w:rPr>
          <w:rFonts w:ascii="Palatino Linotype" w:hAnsi="Palatino Linotype" w:cs="Arial"/>
          <w:i/>
        </w:rPr>
        <w:t>(…)</w:t>
      </w:r>
    </w:p>
    <w:p w14:paraId="3835D27B" w14:textId="77777777" w:rsidR="005C0905" w:rsidRPr="002E4BB8" w:rsidRDefault="005C0905" w:rsidP="005C0905">
      <w:pPr>
        <w:spacing w:before="240" w:line="360" w:lineRule="auto"/>
        <w:ind w:left="851" w:right="851"/>
        <w:jc w:val="both"/>
        <w:rPr>
          <w:rFonts w:ascii="Palatino Linotype" w:hAnsi="Palatino Linotype" w:cs="Arial"/>
          <w:b/>
          <w:i/>
        </w:rPr>
      </w:pPr>
      <w:r w:rsidRPr="002E4BB8">
        <w:rPr>
          <w:rFonts w:ascii="Palatino Linotype" w:hAnsi="Palatino Linotype" w:cs="Arial"/>
          <w:b/>
          <w:i/>
          <w:u w:val="single"/>
        </w:rPr>
        <w:t>IX. Datos personales:</w:t>
      </w:r>
      <w:r w:rsidRPr="002E4BB8">
        <w:rPr>
          <w:rFonts w:ascii="Palatino Linotype" w:hAnsi="Palatino Linotype" w:cs="Arial"/>
          <w:b/>
          <w:i/>
        </w:rPr>
        <w:t xml:space="preserve"> </w:t>
      </w:r>
      <w:r w:rsidRPr="002E4BB8">
        <w:rPr>
          <w:rFonts w:ascii="Palatino Linotype" w:hAnsi="Palatino Linotype" w:cs="Arial"/>
          <w:i/>
        </w:rPr>
        <w:t>La información concerniente a una persona, identificada o identificable según lo dispuesto por la Ley de Protección de Datos Personales del Estado de México;</w:t>
      </w:r>
    </w:p>
    <w:p w14:paraId="03D89CF1" w14:textId="77777777" w:rsidR="005C0905" w:rsidRPr="002E4BB8" w:rsidRDefault="005C0905" w:rsidP="005C0905">
      <w:pPr>
        <w:spacing w:before="240" w:line="360" w:lineRule="auto"/>
        <w:ind w:left="851" w:right="851"/>
        <w:jc w:val="both"/>
        <w:rPr>
          <w:rFonts w:ascii="Palatino Linotype" w:hAnsi="Palatino Linotype" w:cs="Arial"/>
          <w:b/>
          <w:i/>
        </w:rPr>
      </w:pPr>
      <w:r w:rsidRPr="002E4BB8">
        <w:rPr>
          <w:rFonts w:ascii="Palatino Linotype" w:hAnsi="Palatino Linotype" w:cs="Arial"/>
          <w:b/>
          <w:i/>
        </w:rPr>
        <w:t>(…)</w:t>
      </w:r>
    </w:p>
    <w:p w14:paraId="28097E61" w14:textId="77777777" w:rsidR="005C0905" w:rsidRPr="002E4BB8" w:rsidRDefault="005C0905" w:rsidP="005C0905">
      <w:pPr>
        <w:spacing w:before="240" w:line="360" w:lineRule="auto"/>
        <w:ind w:left="851" w:right="851"/>
        <w:jc w:val="both"/>
        <w:rPr>
          <w:rFonts w:ascii="Palatino Linotype" w:hAnsi="Palatino Linotype" w:cs="Arial"/>
          <w:b/>
          <w:i/>
        </w:rPr>
      </w:pPr>
      <w:r w:rsidRPr="002E4BB8">
        <w:rPr>
          <w:rFonts w:ascii="Palatino Linotype" w:hAnsi="Palatino Linotype" w:cs="Arial"/>
          <w:b/>
          <w:i/>
          <w:u w:val="single"/>
        </w:rPr>
        <w:t>XLV. Versión pública:</w:t>
      </w:r>
      <w:r w:rsidRPr="002E4BB8">
        <w:rPr>
          <w:rFonts w:ascii="Palatino Linotype" w:hAnsi="Palatino Linotype" w:cs="Arial"/>
          <w:b/>
          <w:i/>
        </w:rPr>
        <w:t xml:space="preserve"> </w:t>
      </w:r>
      <w:r w:rsidRPr="002E4BB8">
        <w:rPr>
          <w:rFonts w:ascii="Palatino Linotype" w:hAnsi="Palatino Linotype" w:cs="Arial"/>
          <w:i/>
        </w:rPr>
        <w:t>Documento en el que se elimine, suprime o borra la información clasificada como reservada o confidencial para permitir su acceso.</w:t>
      </w:r>
    </w:p>
    <w:p w14:paraId="0F4204E4" w14:textId="77777777" w:rsidR="005C0905" w:rsidRPr="002E4BB8" w:rsidRDefault="005C0905" w:rsidP="005C0905">
      <w:pPr>
        <w:spacing w:before="240" w:line="360" w:lineRule="auto"/>
        <w:ind w:left="851" w:right="851"/>
        <w:jc w:val="both"/>
        <w:rPr>
          <w:rFonts w:ascii="Palatino Linotype" w:hAnsi="Palatino Linotype" w:cs="Arial"/>
          <w:b/>
          <w:i/>
        </w:rPr>
      </w:pPr>
      <w:r w:rsidRPr="002E4BB8">
        <w:rPr>
          <w:rFonts w:ascii="Palatino Linotype" w:hAnsi="Palatino Linotype" w:cs="Arial"/>
          <w:i/>
        </w:rPr>
        <w:lastRenderedPageBreak/>
        <w:t xml:space="preserve">Artículo 122. </w:t>
      </w:r>
      <w:r w:rsidRPr="002E4BB8">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72C25466" w14:textId="77777777" w:rsidR="005C0905" w:rsidRPr="002E4BB8" w:rsidRDefault="005C0905" w:rsidP="005C0905">
      <w:pPr>
        <w:spacing w:before="240" w:line="360" w:lineRule="auto"/>
        <w:ind w:left="851" w:right="851"/>
        <w:jc w:val="both"/>
        <w:rPr>
          <w:rFonts w:ascii="Palatino Linotype" w:hAnsi="Palatino Linotype" w:cs="Arial"/>
          <w:i/>
        </w:rPr>
      </w:pPr>
      <w:r w:rsidRPr="002E4BB8">
        <w:rPr>
          <w:rFonts w:ascii="Palatino Linotype" w:hAnsi="Palatino Linotype" w:cs="Arial"/>
          <w:i/>
        </w:rPr>
        <w:t>[…]</w:t>
      </w:r>
    </w:p>
    <w:p w14:paraId="242CC864" w14:textId="77777777" w:rsidR="005C0905" w:rsidRPr="002E4BB8" w:rsidRDefault="005C0905" w:rsidP="005C0905">
      <w:pPr>
        <w:spacing w:before="240" w:line="360" w:lineRule="auto"/>
        <w:ind w:left="851" w:right="851"/>
        <w:jc w:val="both"/>
        <w:rPr>
          <w:rFonts w:ascii="Palatino Linotype" w:hAnsi="Palatino Linotype" w:cs="Arial"/>
          <w:i/>
        </w:rPr>
      </w:pPr>
      <w:r w:rsidRPr="002E4BB8">
        <w:rPr>
          <w:rFonts w:ascii="Palatino Linotype" w:hAnsi="Palatino Linotype" w:cs="Arial"/>
          <w:i/>
        </w:rPr>
        <w:t>Artículo 132. La clasificación de la información se llevará a cabo en el momento en que:</w:t>
      </w:r>
    </w:p>
    <w:p w14:paraId="65105734" w14:textId="77777777" w:rsidR="005C0905" w:rsidRPr="002E4BB8" w:rsidRDefault="005C0905" w:rsidP="005C0905">
      <w:pPr>
        <w:spacing w:before="240" w:line="360" w:lineRule="auto"/>
        <w:ind w:left="851" w:right="851"/>
        <w:jc w:val="both"/>
        <w:rPr>
          <w:rFonts w:ascii="Palatino Linotype" w:hAnsi="Palatino Linotype" w:cs="Arial"/>
          <w:i/>
        </w:rPr>
      </w:pPr>
      <w:r w:rsidRPr="002E4BB8">
        <w:rPr>
          <w:rFonts w:ascii="Palatino Linotype" w:hAnsi="Palatino Linotype" w:cs="Arial"/>
          <w:i/>
        </w:rPr>
        <w:t>[…]</w:t>
      </w:r>
    </w:p>
    <w:p w14:paraId="3EEE4C8B" w14:textId="77777777" w:rsidR="005C0905" w:rsidRPr="002E4BB8" w:rsidRDefault="005C0905" w:rsidP="005C0905">
      <w:pPr>
        <w:spacing w:before="240" w:line="360" w:lineRule="auto"/>
        <w:ind w:left="851" w:right="851"/>
        <w:jc w:val="both"/>
        <w:rPr>
          <w:rFonts w:ascii="Palatino Linotype" w:hAnsi="Palatino Linotype" w:cs="Arial"/>
          <w:b/>
          <w:i/>
          <w:u w:val="single"/>
        </w:rPr>
      </w:pPr>
      <w:r w:rsidRPr="002E4BB8">
        <w:rPr>
          <w:rFonts w:ascii="Palatino Linotype" w:hAnsi="Palatino Linotype" w:cs="Arial"/>
          <w:b/>
          <w:i/>
          <w:u w:val="single"/>
        </w:rPr>
        <w:t>II. Se determine mediante resolución de autoridad competente; o</w:t>
      </w:r>
    </w:p>
    <w:p w14:paraId="56FB447D" w14:textId="77777777" w:rsidR="005C0905" w:rsidRPr="002E4BB8" w:rsidRDefault="005C0905" w:rsidP="005C0905">
      <w:pPr>
        <w:spacing w:before="240" w:line="360" w:lineRule="auto"/>
        <w:ind w:left="851" w:right="851"/>
        <w:jc w:val="both"/>
        <w:rPr>
          <w:rFonts w:ascii="Palatino Linotype" w:hAnsi="Palatino Linotype" w:cs="Arial"/>
          <w:b/>
          <w:i/>
        </w:rPr>
      </w:pPr>
      <w:r w:rsidRPr="002E4BB8">
        <w:rPr>
          <w:rFonts w:ascii="Palatino Linotype" w:hAnsi="Palatino Linotype" w:cs="Arial"/>
          <w:b/>
          <w:i/>
        </w:rPr>
        <w:t>(…)</w:t>
      </w:r>
    </w:p>
    <w:p w14:paraId="007F6101" w14:textId="77777777" w:rsidR="005C0905" w:rsidRPr="002E4BB8" w:rsidRDefault="005C0905" w:rsidP="005C0905">
      <w:pPr>
        <w:spacing w:before="240" w:line="360" w:lineRule="auto"/>
        <w:ind w:left="851" w:right="851"/>
        <w:jc w:val="both"/>
        <w:rPr>
          <w:rFonts w:ascii="Palatino Linotype" w:hAnsi="Palatino Linotype" w:cs="Arial"/>
          <w:b/>
          <w:i/>
        </w:rPr>
      </w:pPr>
      <w:r w:rsidRPr="002E4BB8">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2E4BB8">
        <w:rPr>
          <w:rFonts w:ascii="Palatino Linotype" w:hAnsi="Palatino Linotype" w:cs="Arial"/>
          <w:b/>
          <w:i/>
        </w:rPr>
        <w:t xml:space="preserve"> </w:t>
      </w:r>
      <w:r w:rsidRPr="002E4BB8">
        <w:rPr>
          <w:rFonts w:ascii="Palatino Linotype" w:hAnsi="Palatino Linotype" w:cs="Arial"/>
          <w:b/>
          <w:i/>
          <w:u w:val="single"/>
        </w:rPr>
        <w:t xml:space="preserve">de manera genérica y fundando y motivando su clasificación.” </w:t>
      </w:r>
      <w:r w:rsidRPr="002E4BB8">
        <w:rPr>
          <w:rFonts w:ascii="Palatino Linotype" w:hAnsi="Palatino Linotype" w:cs="Arial"/>
          <w:b/>
          <w:i/>
        </w:rPr>
        <w:t>[Sic]</w:t>
      </w:r>
    </w:p>
    <w:p w14:paraId="02FD90F1" w14:textId="77777777" w:rsidR="00F1278E" w:rsidRPr="002E4BB8" w:rsidRDefault="00F1278E" w:rsidP="005C0905">
      <w:pPr>
        <w:spacing w:after="0" w:line="360" w:lineRule="auto"/>
        <w:ind w:right="51"/>
        <w:jc w:val="both"/>
        <w:rPr>
          <w:rFonts w:ascii="Palatino Linotype" w:eastAsia="Arial Unicode MS" w:hAnsi="Palatino Linotype" w:cs="Arial"/>
          <w:sz w:val="24"/>
          <w:szCs w:val="24"/>
        </w:rPr>
      </w:pPr>
    </w:p>
    <w:p w14:paraId="26CA6F78" w14:textId="1DDEAF73" w:rsidR="005C0905" w:rsidRPr="002E4BB8" w:rsidRDefault="005C0905" w:rsidP="005C0905">
      <w:pPr>
        <w:spacing w:after="0" w:line="360" w:lineRule="auto"/>
        <w:ind w:right="51"/>
        <w:jc w:val="both"/>
        <w:rPr>
          <w:rFonts w:ascii="Palatino Linotype" w:hAnsi="Palatino Linotype" w:cs="Arial"/>
          <w:sz w:val="24"/>
          <w:szCs w:val="24"/>
        </w:rPr>
      </w:pPr>
      <w:r w:rsidRPr="002E4BB8">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2E4BB8">
        <w:rPr>
          <w:rFonts w:ascii="Palatino Linotype" w:hAnsi="Palatino Linotype" w:cs="Arial"/>
          <w:sz w:val="24"/>
          <w:szCs w:val="24"/>
        </w:rPr>
        <w:t xml:space="preserve">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w:t>
      </w:r>
      <w:r w:rsidRPr="002E4BB8">
        <w:rPr>
          <w:rFonts w:ascii="Palatino Linotype" w:hAnsi="Palatino Linotype" w:cs="Arial"/>
          <w:sz w:val="24"/>
          <w:szCs w:val="24"/>
        </w:rPr>
        <w:lastRenderedPageBreak/>
        <w:t>públicos, entre otros considerados como datos personales en términos de la normatividad aplicable.</w:t>
      </w:r>
    </w:p>
    <w:p w14:paraId="3F2305A1" w14:textId="77777777" w:rsidR="005C0905" w:rsidRPr="002E4BB8" w:rsidRDefault="005C0905" w:rsidP="005C0905">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2E4BB8">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3D9BC812" w14:textId="77777777" w:rsidR="005C0905" w:rsidRPr="002E4BB8" w:rsidRDefault="005C0905" w:rsidP="005C0905">
      <w:pPr>
        <w:spacing w:before="240" w:after="240" w:line="360" w:lineRule="auto"/>
        <w:ind w:right="-91"/>
        <w:jc w:val="both"/>
        <w:rPr>
          <w:rFonts w:ascii="Palatino Linotype" w:eastAsia="Times New Roman" w:hAnsi="Palatino Linotype" w:cs="Arial"/>
          <w:sz w:val="24"/>
          <w:szCs w:val="24"/>
          <w:lang w:eastAsia="es-MX"/>
        </w:rPr>
      </w:pPr>
      <w:r w:rsidRPr="002E4BB8">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1C571CC7" w14:textId="77777777" w:rsidR="005C0905" w:rsidRPr="002E4BB8" w:rsidRDefault="005C0905" w:rsidP="005C0905">
      <w:pPr>
        <w:spacing w:before="240" w:after="240" w:line="360" w:lineRule="auto"/>
        <w:ind w:right="-91"/>
        <w:jc w:val="both"/>
        <w:rPr>
          <w:rFonts w:ascii="Palatino Linotype" w:eastAsia="Times New Roman" w:hAnsi="Palatino Linotype" w:cs="Arial"/>
          <w:sz w:val="24"/>
          <w:szCs w:val="24"/>
          <w:lang w:eastAsia="es-MX"/>
        </w:rPr>
      </w:pPr>
      <w:r w:rsidRPr="002E4BB8">
        <w:rPr>
          <w:rFonts w:ascii="Palatino Linotype" w:eastAsia="Times New Roman" w:hAnsi="Palatino Linotype" w:cs="Arial"/>
          <w:sz w:val="24"/>
          <w:szCs w:val="24"/>
          <w:lang w:eastAsia="es-MX"/>
        </w:rPr>
        <w:t xml:space="preserve">Lo anterior es compartido por el ahora </w:t>
      </w:r>
      <w:r w:rsidRPr="002E4BB8">
        <w:rPr>
          <w:rFonts w:ascii="Palatino Linotype" w:eastAsia="Times New Roman" w:hAnsi="Palatino Linotype" w:cs="Arial"/>
          <w:b/>
          <w:bCs/>
          <w:sz w:val="24"/>
          <w:szCs w:val="24"/>
          <w:lang w:eastAsia="es-MX"/>
        </w:rPr>
        <w:t>Instituto Nacional de Transparencia, Acceso a la Información y Protección de Datos Personales</w:t>
      </w:r>
      <w:r w:rsidRPr="002E4BB8">
        <w:rPr>
          <w:rFonts w:ascii="Palatino Linotype" w:eastAsia="Times New Roman" w:hAnsi="Palatino Linotype" w:cs="Arial"/>
          <w:sz w:val="24"/>
          <w:szCs w:val="24"/>
          <w:lang w:eastAsia="es-MX"/>
        </w:rPr>
        <w:t xml:space="preserve"> (INAI), conforme al criterio </w:t>
      </w:r>
      <w:r w:rsidRPr="002E4BB8">
        <w:rPr>
          <w:rFonts w:ascii="Palatino Linotype" w:eastAsia="Times New Roman" w:hAnsi="Palatino Linotype" w:cs="Arial"/>
          <w:b/>
          <w:sz w:val="24"/>
          <w:szCs w:val="24"/>
          <w:lang w:eastAsia="es-MX"/>
        </w:rPr>
        <w:t>19/17,</w:t>
      </w:r>
      <w:r w:rsidRPr="002E4BB8">
        <w:rPr>
          <w:rFonts w:ascii="Palatino Linotype" w:eastAsia="Times New Roman" w:hAnsi="Palatino Linotype" w:cs="Arial"/>
          <w:sz w:val="24"/>
          <w:szCs w:val="24"/>
          <w:lang w:eastAsia="es-MX"/>
        </w:rPr>
        <w:t xml:space="preserve"> el cual es del tenor literal siguiente:</w:t>
      </w:r>
    </w:p>
    <w:p w14:paraId="54F7C7A6" w14:textId="77777777" w:rsidR="005C0905" w:rsidRPr="002E4BB8" w:rsidRDefault="005C0905" w:rsidP="005C0905">
      <w:pPr>
        <w:autoSpaceDE w:val="0"/>
        <w:autoSpaceDN w:val="0"/>
        <w:adjustRightInd w:val="0"/>
        <w:spacing w:before="240" w:line="360" w:lineRule="auto"/>
        <w:ind w:left="851" w:right="851"/>
        <w:jc w:val="center"/>
        <w:rPr>
          <w:rFonts w:ascii="Palatino Linotype" w:eastAsia="Times New Roman" w:hAnsi="Palatino Linotype" w:cs="Arial"/>
          <w:b/>
          <w:bCs/>
          <w:i/>
        </w:rPr>
      </w:pPr>
      <w:r w:rsidRPr="002E4BB8">
        <w:rPr>
          <w:rFonts w:ascii="Palatino Linotype" w:eastAsia="Times New Roman" w:hAnsi="Palatino Linotype" w:cs="Arial"/>
          <w:bCs/>
          <w:i/>
        </w:rPr>
        <w:t>“</w:t>
      </w:r>
      <w:r w:rsidRPr="002E4BB8">
        <w:rPr>
          <w:rFonts w:ascii="Palatino Linotype" w:eastAsia="Times New Roman" w:hAnsi="Palatino Linotype" w:cs="Arial"/>
          <w:b/>
          <w:bCs/>
          <w:i/>
        </w:rPr>
        <w:t>REGISTRO FEDERAL DE CONTRIBUYENTES (RFC) DE PERSONAS FÍSICAS.</w:t>
      </w:r>
    </w:p>
    <w:p w14:paraId="40B2FE7A" w14:textId="77777777" w:rsidR="005C0905" w:rsidRPr="002E4BB8" w:rsidRDefault="005C0905" w:rsidP="005C0905">
      <w:pPr>
        <w:autoSpaceDE w:val="0"/>
        <w:autoSpaceDN w:val="0"/>
        <w:adjustRightInd w:val="0"/>
        <w:spacing w:before="240" w:line="360" w:lineRule="auto"/>
        <w:ind w:left="851" w:right="851"/>
        <w:jc w:val="both"/>
        <w:rPr>
          <w:rFonts w:ascii="Palatino Linotype" w:eastAsia="Times New Roman" w:hAnsi="Palatino Linotype" w:cs="Arial"/>
          <w:bCs/>
          <w:i/>
        </w:rPr>
      </w:pPr>
      <w:r w:rsidRPr="002E4BB8">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2DD959A0" w14:textId="77777777" w:rsidR="005C0905" w:rsidRPr="002E4BB8" w:rsidRDefault="005C0905" w:rsidP="005C0905">
      <w:pPr>
        <w:autoSpaceDE w:val="0"/>
        <w:autoSpaceDN w:val="0"/>
        <w:adjustRightInd w:val="0"/>
        <w:spacing w:before="240" w:line="360" w:lineRule="auto"/>
        <w:ind w:left="851" w:right="851"/>
        <w:jc w:val="both"/>
        <w:rPr>
          <w:rFonts w:ascii="Palatino Linotype" w:eastAsia="Times New Roman" w:hAnsi="Palatino Linotype" w:cs="Arial"/>
          <w:b/>
          <w:i/>
        </w:rPr>
      </w:pPr>
      <w:r w:rsidRPr="002E4BB8">
        <w:rPr>
          <w:rFonts w:ascii="Palatino Linotype" w:eastAsia="Times New Roman" w:hAnsi="Palatino Linotype" w:cs="Arial"/>
          <w:b/>
          <w:i/>
        </w:rPr>
        <w:t>Resoluciones:</w:t>
      </w:r>
    </w:p>
    <w:p w14:paraId="065017A9" w14:textId="77777777" w:rsidR="005C0905" w:rsidRPr="002E4BB8" w:rsidRDefault="005C0905" w:rsidP="005C0905">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2E4BB8">
        <w:rPr>
          <w:rFonts w:ascii="Palatino Linotype" w:eastAsia="Times New Roman" w:hAnsi="Palatino Linotype" w:cs="Arial"/>
          <w:b/>
          <w:i/>
        </w:rPr>
        <w:t xml:space="preserve">RRA </w:t>
      </w:r>
      <w:r w:rsidRPr="002E4BB8">
        <w:rPr>
          <w:rFonts w:ascii="Palatino Linotype" w:eastAsia="Times New Roman" w:hAnsi="Palatino Linotype" w:cs="Arial"/>
          <w:b/>
          <w:i/>
          <w:lang w:val="es-ES"/>
        </w:rPr>
        <w:t xml:space="preserve">0189/17. </w:t>
      </w:r>
      <w:r w:rsidRPr="002E4BB8">
        <w:rPr>
          <w:rFonts w:ascii="Palatino Linotype" w:eastAsia="Times New Roman" w:hAnsi="Palatino Linotype" w:cs="Arial"/>
          <w:i/>
          <w:lang w:val="es-ES"/>
        </w:rPr>
        <w:t xml:space="preserve">Morena. 08 de febrero de 2017. Por unanimidad. Comisionado Ponente </w:t>
      </w:r>
      <w:r w:rsidRPr="002E4BB8">
        <w:rPr>
          <w:rFonts w:ascii="Palatino Linotype" w:eastAsia="Times New Roman" w:hAnsi="Palatino Linotype" w:cs="Arial"/>
          <w:i/>
        </w:rPr>
        <w:t>Joel Salas Suárez.</w:t>
      </w:r>
    </w:p>
    <w:p w14:paraId="49A85B47" w14:textId="77777777" w:rsidR="005C0905" w:rsidRPr="002E4BB8" w:rsidRDefault="005C0905" w:rsidP="005C0905">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2E4BB8">
        <w:rPr>
          <w:rFonts w:ascii="Palatino Linotype" w:eastAsia="Times New Roman" w:hAnsi="Palatino Linotype" w:cs="Arial"/>
          <w:b/>
          <w:i/>
        </w:rPr>
        <w:lastRenderedPageBreak/>
        <w:t xml:space="preserve">RRA </w:t>
      </w:r>
      <w:r w:rsidRPr="002E4BB8">
        <w:rPr>
          <w:rFonts w:ascii="Palatino Linotype" w:eastAsia="Times New Roman" w:hAnsi="Palatino Linotype" w:cs="Arial"/>
          <w:b/>
          <w:bCs/>
          <w:i/>
        </w:rPr>
        <w:t>0677</w:t>
      </w:r>
      <w:r w:rsidRPr="002E4BB8">
        <w:rPr>
          <w:rFonts w:ascii="Palatino Linotype" w:eastAsia="Times New Roman" w:hAnsi="Palatino Linotype" w:cs="Arial"/>
          <w:b/>
          <w:i/>
        </w:rPr>
        <w:t xml:space="preserve">/17. </w:t>
      </w:r>
      <w:r w:rsidRPr="002E4BB8">
        <w:rPr>
          <w:rFonts w:ascii="Palatino Linotype" w:eastAsia="Times New Roman" w:hAnsi="Palatino Linotype" w:cs="Arial"/>
          <w:i/>
          <w:lang w:val="es-ES"/>
        </w:rPr>
        <w:t>Universidad Nacional Autónoma de México. 08 de marzo de 2017. Por unanimidad. Comisionado Ponente Rosendoevgueni Monterrey Chepov</w:t>
      </w:r>
      <w:r w:rsidRPr="002E4BB8">
        <w:rPr>
          <w:rFonts w:ascii="Palatino Linotype" w:eastAsia="Times New Roman" w:hAnsi="Palatino Linotype" w:cs="Arial"/>
          <w:i/>
        </w:rPr>
        <w:t>.</w:t>
      </w:r>
      <w:r w:rsidRPr="002E4BB8">
        <w:rPr>
          <w:rFonts w:ascii="Palatino Linotype" w:eastAsia="Times New Roman" w:hAnsi="Palatino Linotype" w:cs="Arial"/>
          <w:b/>
          <w:i/>
        </w:rPr>
        <w:t xml:space="preserve"> </w:t>
      </w:r>
    </w:p>
    <w:p w14:paraId="5AC28510" w14:textId="77777777" w:rsidR="005C0905" w:rsidRPr="002E4BB8" w:rsidRDefault="005C0905" w:rsidP="005C0905">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2E4BB8">
        <w:rPr>
          <w:rFonts w:ascii="Palatino Linotype" w:eastAsia="Times New Roman" w:hAnsi="Palatino Linotype" w:cs="Arial"/>
          <w:b/>
          <w:i/>
        </w:rPr>
        <w:t>RRA</w:t>
      </w:r>
      <w:r w:rsidRPr="002E4BB8">
        <w:rPr>
          <w:rFonts w:ascii="Palatino Linotype" w:eastAsia="Times New Roman" w:hAnsi="Palatino Linotype" w:cs="Arial"/>
          <w:i/>
          <w:lang w:val="es-ES"/>
        </w:rPr>
        <w:t xml:space="preserve"> </w:t>
      </w:r>
      <w:r w:rsidRPr="002E4BB8">
        <w:rPr>
          <w:rFonts w:ascii="Palatino Linotype" w:eastAsia="Times New Roman" w:hAnsi="Palatino Linotype" w:cs="Arial"/>
          <w:b/>
          <w:i/>
        </w:rPr>
        <w:t xml:space="preserve">1564/17. </w:t>
      </w:r>
      <w:r w:rsidRPr="002E4BB8">
        <w:rPr>
          <w:rFonts w:ascii="Palatino Linotype" w:eastAsia="Times New Roman" w:hAnsi="Palatino Linotype" w:cs="Arial"/>
          <w:i/>
          <w:lang w:val="es-ES"/>
        </w:rPr>
        <w:t>Tribunal Electoral del Poder Judicial de la Federación</w:t>
      </w:r>
      <w:r w:rsidRPr="002E4BB8">
        <w:rPr>
          <w:rFonts w:ascii="Palatino Linotype" w:eastAsia="Times New Roman" w:hAnsi="Palatino Linotype" w:cs="Arial"/>
          <w:i/>
        </w:rPr>
        <w:t xml:space="preserve">. 26 de abril de 2017. Por unanimidad. Comisionado Ponente Oscar Mauricio Guerra Ford.” </w:t>
      </w:r>
      <w:r w:rsidRPr="002E4BB8">
        <w:rPr>
          <w:rFonts w:ascii="Palatino Linotype" w:eastAsia="Times New Roman" w:hAnsi="Palatino Linotype" w:cs="Arial"/>
          <w:b/>
          <w:i/>
        </w:rPr>
        <w:t>[Sic]</w:t>
      </w:r>
    </w:p>
    <w:p w14:paraId="7377A195" w14:textId="77777777" w:rsidR="005C0905" w:rsidRPr="002E4BB8" w:rsidRDefault="005C0905" w:rsidP="005C0905">
      <w:pPr>
        <w:autoSpaceDE w:val="0"/>
        <w:autoSpaceDN w:val="0"/>
        <w:adjustRightInd w:val="0"/>
        <w:spacing w:before="120" w:after="120"/>
        <w:ind w:left="567" w:right="850"/>
        <w:jc w:val="both"/>
        <w:rPr>
          <w:rFonts w:ascii="Palatino Linotype" w:eastAsia="Times New Roman" w:hAnsi="Palatino Linotype" w:cs="Arial"/>
          <w:i/>
        </w:rPr>
      </w:pPr>
    </w:p>
    <w:p w14:paraId="4F7ECB1D" w14:textId="77777777" w:rsidR="005C0905" w:rsidRPr="002E4BB8" w:rsidRDefault="005C0905" w:rsidP="005C0905">
      <w:pPr>
        <w:spacing w:before="240" w:after="240" w:line="360" w:lineRule="auto"/>
        <w:jc w:val="both"/>
        <w:rPr>
          <w:rFonts w:ascii="Palatino Linotype" w:hAnsi="Palatino Linotype" w:cs="Arial"/>
          <w:sz w:val="24"/>
          <w:szCs w:val="24"/>
          <w:lang w:eastAsia="es-MX"/>
        </w:rPr>
      </w:pPr>
      <w:r w:rsidRPr="002E4BB8">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4E42E649" w14:textId="77777777" w:rsidR="005C0905" w:rsidRPr="002E4BB8" w:rsidRDefault="005C0905" w:rsidP="005C0905">
      <w:pPr>
        <w:spacing w:before="240" w:after="240" w:line="360" w:lineRule="auto"/>
        <w:jc w:val="both"/>
        <w:rPr>
          <w:rFonts w:ascii="Palatino Linotype" w:eastAsia="Calibri" w:hAnsi="Palatino Linotype" w:cs="Arial"/>
          <w:sz w:val="24"/>
          <w:szCs w:val="24"/>
          <w:lang w:eastAsia="es-MX"/>
        </w:rPr>
      </w:pPr>
      <w:r w:rsidRPr="002E4BB8">
        <w:rPr>
          <w:rFonts w:ascii="Palatino Linotype" w:hAnsi="Palatino Linotype" w:cs="Arial"/>
          <w:sz w:val="24"/>
          <w:szCs w:val="24"/>
          <w:lang w:eastAsia="es-MX"/>
        </w:rPr>
        <w:t xml:space="preserve">En cuanto a la </w:t>
      </w:r>
      <w:r w:rsidRPr="002E4BB8">
        <w:rPr>
          <w:rFonts w:ascii="Palatino Linotype" w:hAnsi="Palatino Linotype" w:cs="Arial"/>
          <w:sz w:val="24"/>
          <w:szCs w:val="24"/>
        </w:rPr>
        <w:t xml:space="preserve">Clave Única de Registro de Población (CURP) en virtud de que éste se </w:t>
      </w:r>
      <w:r w:rsidRPr="002E4BB8">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78954AF" w14:textId="77777777" w:rsidR="005C0905" w:rsidRPr="002E4BB8" w:rsidRDefault="005C0905" w:rsidP="005C0905">
      <w:pPr>
        <w:spacing w:before="240" w:after="240" w:line="360" w:lineRule="auto"/>
        <w:ind w:right="-91"/>
        <w:jc w:val="both"/>
        <w:rPr>
          <w:rFonts w:ascii="Palatino Linotype" w:eastAsia="Times New Roman" w:hAnsi="Palatino Linotype" w:cs="Arial"/>
          <w:sz w:val="24"/>
          <w:szCs w:val="24"/>
        </w:rPr>
      </w:pPr>
      <w:r w:rsidRPr="002E4BB8">
        <w:rPr>
          <w:rFonts w:ascii="Palatino Linotype" w:hAnsi="Palatino Linotype" w:cs="Arial"/>
          <w:sz w:val="24"/>
          <w:szCs w:val="24"/>
        </w:rPr>
        <w:t xml:space="preserve">Argumento que es compartido por el </w:t>
      </w:r>
      <w:r w:rsidRPr="002E4BB8">
        <w:rPr>
          <w:rStyle w:val="Textoennegrita"/>
          <w:rFonts w:ascii="Palatino Linotype" w:hAnsi="Palatino Linotype" w:cs="Arial"/>
          <w:sz w:val="24"/>
          <w:szCs w:val="24"/>
        </w:rPr>
        <w:t xml:space="preserve">Instituto Nacional de Transparencia, Acceso a la Información y Protección de Datos Personales, conforme al </w:t>
      </w:r>
      <w:r w:rsidRPr="002E4BB8">
        <w:rPr>
          <w:rFonts w:ascii="Palatino Linotype" w:eastAsia="Times New Roman" w:hAnsi="Palatino Linotype" w:cs="Arial"/>
          <w:sz w:val="24"/>
          <w:szCs w:val="24"/>
        </w:rPr>
        <w:t xml:space="preserve">criterio número 18/17 el cual refiere: </w:t>
      </w:r>
    </w:p>
    <w:p w14:paraId="6A82B96E" w14:textId="77777777" w:rsidR="005C0905" w:rsidRPr="002E4BB8" w:rsidRDefault="005C0905" w:rsidP="005C0905">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2E4BB8">
        <w:rPr>
          <w:rFonts w:ascii="Palatino Linotype" w:eastAsia="Times New Roman" w:hAnsi="Palatino Linotype" w:cs="Arial"/>
          <w:bCs/>
          <w:i/>
          <w:lang w:eastAsia="es-MX"/>
        </w:rPr>
        <w:t>“</w:t>
      </w:r>
      <w:r w:rsidRPr="002E4BB8">
        <w:rPr>
          <w:rFonts w:ascii="Palatino Linotype" w:eastAsia="Times New Roman" w:hAnsi="Palatino Linotype" w:cs="Arial"/>
          <w:b/>
          <w:bCs/>
          <w:i/>
          <w:lang w:eastAsia="es-MX"/>
        </w:rPr>
        <w:t>CLAVE ÚNICA DE REGISTRO DE POBLACIÓN (CURP).</w:t>
      </w:r>
    </w:p>
    <w:p w14:paraId="3410948B" w14:textId="77777777" w:rsidR="005C0905" w:rsidRPr="002E4BB8" w:rsidRDefault="005C0905" w:rsidP="005C0905">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2E4BB8">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w:t>
      </w:r>
      <w:r w:rsidRPr="002E4BB8">
        <w:rPr>
          <w:rFonts w:ascii="Palatino Linotype" w:eastAsia="Times New Roman" w:hAnsi="Palatino Linotype" w:cs="Arial"/>
          <w:bCs/>
          <w:i/>
          <w:lang w:eastAsia="es-MX"/>
        </w:rPr>
        <w:lastRenderedPageBreak/>
        <w:t xml:space="preserve">que distingue plenamente a una persona física del resto de los habitantes del país, por lo que la CURP está considerada como información confidencial”. </w:t>
      </w:r>
    </w:p>
    <w:p w14:paraId="7B1F5B54" w14:textId="77777777" w:rsidR="005C0905" w:rsidRPr="002E4BB8" w:rsidRDefault="005C0905" w:rsidP="005C090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2E4BB8">
        <w:rPr>
          <w:rFonts w:ascii="Palatino Linotype" w:eastAsia="Times New Roman" w:hAnsi="Palatino Linotype" w:cs="Arial"/>
          <w:i/>
          <w:lang w:eastAsia="es-MX"/>
        </w:rPr>
        <w:t xml:space="preserve"> </w:t>
      </w:r>
      <w:r w:rsidRPr="002E4BB8">
        <w:rPr>
          <w:rFonts w:ascii="Palatino Linotype" w:eastAsia="Times New Roman" w:hAnsi="Palatino Linotype" w:cs="Arial"/>
          <w:b/>
          <w:i/>
          <w:lang w:eastAsia="es-MX"/>
        </w:rPr>
        <w:t>Resoluciones:</w:t>
      </w:r>
    </w:p>
    <w:p w14:paraId="7CFFA69D" w14:textId="77777777" w:rsidR="005C0905" w:rsidRPr="002E4BB8" w:rsidRDefault="005C0905" w:rsidP="005C090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2E4BB8">
        <w:rPr>
          <w:rFonts w:ascii="Palatino Linotype" w:eastAsia="Times New Roman" w:hAnsi="Palatino Linotype" w:cs="Arial"/>
          <w:b/>
          <w:i/>
          <w:lang w:eastAsia="es-MX"/>
        </w:rPr>
        <w:t xml:space="preserve">RRA 3995/16. </w:t>
      </w:r>
      <w:r w:rsidRPr="002E4BB8">
        <w:rPr>
          <w:rFonts w:ascii="Palatino Linotype" w:eastAsia="Times New Roman" w:hAnsi="Palatino Linotype" w:cs="Arial"/>
          <w:i/>
          <w:lang w:eastAsia="es-MX"/>
        </w:rPr>
        <w:t>Secretaría de la Defensa Nacional. 1 de febrero de 2017. Por unanimidad. Comisionado Ponente Rosendoevgueni Monterrey Chepov.</w:t>
      </w:r>
    </w:p>
    <w:p w14:paraId="76A7D409" w14:textId="77777777" w:rsidR="005C0905" w:rsidRPr="002E4BB8" w:rsidRDefault="005C0905" w:rsidP="005C090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2E4BB8">
        <w:rPr>
          <w:rFonts w:ascii="Palatino Linotype" w:eastAsia="Times New Roman" w:hAnsi="Palatino Linotype" w:cs="Arial"/>
          <w:b/>
          <w:i/>
          <w:lang w:eastAsia="es-MX"/>
        </w:rPr>
        <w:t xml:space="preserve">RRA </w:t>
      </w:r>
      <w:r w:rsidRPr="002E4BB8">
        <w:rPr>
          <w:rFonts w:ascii="Palatino Linotype" w:eastAsia="Times New Roman" w:hAnsi="Palatino Linotype" w:cs="Arial"/>
          <w:b/>
          <w:bCs/>
          <w:i/>
          <w:lang w:eastAsia="es-MX"/>
        </w:rPr>
        <w:t xml:space="preserve">0937/17. </w:t>
      </w:r>
      <w:r w:rsidRPr="002E4BB8">
        <w:rPr>
          <w:rFonts w:ascii="Palatino Linotype" w:eastAsia="Times New Roman" w:hAnsi="Palatino Linotype" w:cs="Arial"/>
          <w:bCs/>
          <w:i/>
          <w:lang w:eastAsia="es-MX"/>
        </w:rPr>
        <w:t xml:space="preserve">Senado de la República. </w:t>
      </w:r>
      <w:r w:rsidRPr="002E4BB8">
        <w:rPr>
          <w:rFonts w:ascii="Palatino Linotype" w:eastAsia="Times New Roman" w:hAnsi="Palatino Linotype" w:cs="Arial"/>
          <w:bCs/>
          <w:i/>
          <w:lang w:val="es-ES_tradnl" w:eastAsia="es-MX"/>
        </w:rPr>
        <w:t xml:space="preserve">15 de marzo de 2017. Por unanimidad. Comisionada Ponente Ximena Puente de la Mora. </w:t>
      </w:r>
    </w:p>
    <w:p w14:paraId="1F7E58FA" w14:textId="77777777" w:rsidR="005C0905" w:rsidRPr="002E4BB8" w:rsidRDefault="005C0905" w:rsidP="005C090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2E4BB8">
        <w:rPr>
          <w:rFonts w:ascii="Palatino Linotype" w:eastAsia="Times New Roman" w:hAnsi="Palatino Linotype" w:cs="Arial"/>
          <w:b/>
          <w:i/>
          <w:lang w:eastAsia="es-MX"/>
        </w:rPr>
        <w:t xml:space="preserve">RRA 0478/17. </w:t>
      </w:r>
      <w:r w:rsidRPr="002E4BB8">
        <w:rPr>
          <w:rFonts w:ascii="Palatino Linotype" w:eastAsia="Times New Roman" w:hAnsi="Palatino Linotype" w:cs="Arial"/>
          <w:i/>
          <w:lang w:eastAsia="es-MX"/>
        </w:rPr>
        <w:t xml:space="preserve">Secretaría de Relaciones Exteriores. 26 de abril de 2017. Por unanimidad. Comisionada Ponente Areli Cano Guadiana.” </w:t>
      </w:r>
      <w:r w:rsidRPr="002E4BB8">
        <w:rPr>
          <w:rFonts w:ascii="Palatino Linotype" w:eastAsia="Times New Roman" w:hAnsi="Palatino Linotype" w:cs="Arial"/>
          <w:b/>
          <w:i/>
          <w:lang w:eastAsia="es-MX"/>
        </w:rPr>
        <w:t>[Sic]</w:t>
      </w:r>
    </w:p>
    <w:p w14:paraId="4D284476" w14:textId="77777777" w:rsidR="005C0905" w:rsidRPr="002E4BB8" w:rsidRDefault="005C0905" w:rsidP="005C0905">
      <w:pPr>
        <w:spacing w:after="0" w:line="360" w:lineRule="auto"/>
        <w:ind w:right="51"/>
        <w:jc w:val="both"/>
        <w:rPr>
          <w:rFonts w:ascii="Palatino Linotype" w:hAnsi="Palatino Linotype" w:cs="Arial"/>
          <w:sz w:val="24"/>
          <w:szCs w:val="24"/>
        </w:rPr>
      </w:pPr>
    </w:p>
    <w:p w14:paraId="1CD75450" w14:textId="77777777" w:rsidR="005C0905" w:rsidRPr="002E4BB8" w:rsidRDefault="005C0905" w:rsidP="005C0905">
      <w:pPr>
        <w:spacing w:line="360" w:lineRule="auto"/>
        <w:jc w:val="both"/>
        <w:rPr>
          <w:rFonts w:ascii="Palatino Linotype" w:hAnsi="Palatino Linotype"/>
          <w:sz w:val="24"/>
          <w:szCs w:val="24"/>
        </w:rPr>
      </w:pPr>
      <w:r w:rsidRPr="002E4BB8">
        <w:rPr>
          <w:rFonts w:ascii="Palatino Linotype" w:hAnsi="Palatino Linotype"/>
          <w:sz w:val="24"/>
          <w:szCs w:val="24"/>
        </w:rPr>
        <w:t xml:space="preserve">Por cuanto hace a la </w:t>
      </w:r>
      <w:r w:rsidRPr="002E4BB8">
        <w:rPr>
          <w:rFonts w:ascii="Palatino Linotype" w:hAnsi="Palatino Linotype"/>
          <w:b/>
          <w:sz w:val="24"/>
          <w:szCs w:val="24"/>
        </w:rPr>
        <w:t>Clave de cualquier tipo de seguridad social</w:t>
      </w:r>
      <w:r w:rsidRPr="002E4BB8">
        <w:rPr>
          <w:rFonts w:ascii="Palatino Linotype" w:hAnsi="Palatino Linotype"/>
          <w:sz w:val="24"/>
          <w:szCs w:val="24"/>
        </w:rPr>
        <w:t xml:space="preserve"> (ISSEMYM u otros), está integrado por una </w:t>
      </w:r>
      <w:r w:rsidRPr="002E4BB8">
        <w:rPr>
          <w:rFonts w:ascii="Palatino Linotype" w:hAnsi="Palatino Linotype"/>
          <w:bCs/>
          <w:sz w:val="24"/>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2E4BB8">
        <w:rPr>
          <w:rFonts w:ascii="Palatino Linotype" w:hAnsi="Palatino Linotype"/>
          <w:sz w:val="24"/>
          <w:szCs w:val="24"/>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2E4BB8">
        <w:rPr>
          <w:rFonts w:ascii="Palatino Linotype" w:eastAsia="Arial Unicode MS" w:hAnsi="Palatino Linotype"/>
          <w:sz w:val="24"/>
          <w:szCs w:val="24"/>
        </w:rPr>
        <w:t>4 fracción XI de la Ley de Protección de Datos Personales en Posesión de Sujetos Obligados del Estado de México y Municipios</w:t>
      </w:r>
      <w:r w:rsidRPr="002E4BB8">
        <w:rPr>
          <w:rFonts w:ascii="Palatino Linotype" w:hAnsi="Palatino Linotype"/>
          <w:sz w:val="24"/>
          <w:szCs w:val="24"/>
        </w:rPr>
        <w:t>.</w:t>
      </w:r>
    </w:p>
    <w:p w14:paraId="0BCA34B1" w14:textId="77777777" w:rsidR="005C0905" w:rsidRPr="002E4BB8" w:rsidRDefault="005C0905" w:rsidP="005C0905">
      <w:pPr>
        <w:spacing w:line="360" w:lineRule="auto"/>
        <w:jc w:val="both"/>
        <w:rPr>
          <w:rFonts w:ascii="Palatino Linotype" w:hAnsi="Palatino Linotype"/>
          <w:sz w:val="24"/>
          <w:szCs w:val="24"/>
        </w:rPr>
      </w:pPr>
      <w:r w:rsidRPr="002E4BB8">
        <w:rPr>
          <w:rFonts w:ascii="Palatino Linotype" w:hAnsi="Palatino Linotype"/>
          <w:sz w:val="24"/>
          <w:szCs w:val="24"/>
        </w:rPr>
        <w:t xml:space="preserve">Respecto de los </w:t>
      </w:r>
      <w:r w:rsidRPr="002E4BB8">
        <w:rPr>
          <w:rFonts w:ascii="Palatino Linotype" w:hAnsi="Palatino Linotype"/>
          <w:b/>
          <w:sz w:val="24"/>
          <w:szCs w:val="24"/>
        </w:rPr>
        <w:t>préstamos o descuentos</w:t>
      </w:r>
      <w:r w:rsidRPr="002E4BB8">
        <w:rPr>
          <w:rFonts w:ascii="Palatino Linotype" w:hAnsi="Palatino Linotype"/>
          <w:sz w:val="24"/>
          <w:szCs w:val="24"/>
        </w:rPr>
        <w:t xml:space="preserve"> </w:t>
      </w:r>
      <w:r w:rsidRPr="002E4BB8">
        <w:rPr>
          <w:rFonts w:ascii="Palatino Linotype" w:hAnsi="Palatino Linotype"/>
          <w:b/>
          <w:sz w:val="24"/>
          <w:szCs w:val="24"/>
        </w:rPr>
        <w:t>de carácter personal</w:t>
      </w:r>
      <w:r w:rsidRPr="002E4BB8">
        <w:rPr>
          <w:rFonts w:ascii="Palatino Linotype" w:hAnsi="Palatino Linotype"/>
          <w:sz w:val="24"/>
          <w:szCs w:val="24"/>
        </w:rPr>
        <w:t xml:space="preserve">, éstos no deben tener relación con la prestación del servicio; es decir, son confidenciales los préstamos o </w:t>
      </w:r>
      <w:r w:rsidRPr="002E4BB8">
        <w:rPr>
          <w:rFonts w:ascii="Palatino Linotype" w:hAnsi="Palatino Linotype"/>
          <w:sz w:val="24"/>
          <w:szCs w:val="24"/>
        </w:rPr>
        <w:lastRenderedPageBreak/>
        <w:t>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6754238B" w14:textId="77777777" w:rsidR="005C0905" w:rsidRPr="002E4BB8" w:rsidRDefault="005C0905" w:rsidP="005C0905">
      <w:pPr>
        <w:spacing w:line="360" w:lineRule="auto"/>
        <w:jc w:val="both"/>
        <w:rPr>
          <w:rFonts w:ascii="Palatino Linotype" w:hAnsi="Palatino Linotype"/>
          <w:sz w:val="24"/>
          <w:szCs w:val="24"/>
        </w:rPr>
      </w:pPr>
      <w:r w:rsidRPr="002E4BB8">
        <w:rPr>
          <w:rFonts w:ascii="Palatino Linotype" w:hAnsi="Palatino Linotype"/>
          <w:sz w:val="24"/>
          <w:szCs w:val="24"/>
        </w:rPr>
        <w:t>Por su parte, el artículo 84 de la Ley del Trabajo de los Servidores Públicos del Estado y Municipios, señala:</w:t>
      </w:r>
    </w:p>
    <w:p w14:paraId="21E48302" w14:textId="77777777" w:rsidR="005C0905" w:rsidRPr="002E4BB8" w:rsidRDefault="005C0905" w:rsidP="005C0905">
      <w:pPr>
        <w:pStyle w:val="Citas"/>
        <w:rPr>
          <w:noProof/>
        </w:rPr>
      </w:pPr>
      <w:r w:rsidRPr="002E4BB8">
        <w:rPr>
          <w:b/>
          <w:noProof/>
        </w:rPr>
        <w:t>“ARTÍCULO 84.</w:t>
      </w:r>
      <w:r w:rsidRPr="002E4BB8">
        <w:rPr>
          <w:noProof/>
        </w:rPr>
        <w:t xml:space="preserve"> Sólo podrán hacerse retenciones, descuentos o deducciones al sueldo de los servidores públicos por concepto de:</w:t>
      </w:r>
    </w:p>
    <w:p w14:paraId="5682B2B3" w14:textId="77777777" w:rsidR="005C0905" w:rsidRPr="002E4BB8" w:rsidRDefault="005C0905" w:rsidP="005C0905">
      <w:pPr>
        <w:pStyle w:val="Citas"/>
        <w:rPr>
          <w:noProof/>
        </w:rPr>
      </w:pPr>
      <w:r w:rsidRPr="002E4BB8">
        <w:rPr>
          <w:noProof/>
        </w:rPr>
        <w:t>I. Gravámenes fiscales relacionados con el sueldo;</w:t>
      </w:r>
    </w:p>
    <w:p w14:paraId="6F0E6819" w14:textId="77777777" w:rsidR="005C0905" w:rsidRPr="002E4BB8" w:rsidRDefault="005C0905" w:rsidP="005C0905">
      <w:pPr>
        <w:pStyle w:val="Citas"/>
        <w:rPr>
          <w:noProof/>
        </w:rPr>
      </w:pPr>
      <w:r w:rsidRPr="002E4BB8">
        <w:rPr>
          <w:noProof/>
        </w:rPr>
        <w:t>II. Deudas contraídas con las instituciones públicas o dependencias por concepto de anticipos de sueldo, pagos hechos con exceso, errores o pérdidas debidamente comprobados;</w:t>
      </w:r>
    </w:p>
    <w:p w14:paraId="16BC7694" w14:textId="77777777" w:rsidR="005C0905" w:rsidRPr="002E4BB8" w:rsidRDefault="005C0905" w:rsidP="005C0905">
      <w:pPr>
        <w:pStyle w:val="Citas"/>
        <w:rPr>
          <w:noProof/>
        </w:rPr>
      </w:pPr>
      <w:r w:rsidRPr="002E4BB8">
        <w:rPr>
          <w:noProof/>
        </w:rPr>
        <w:t>III. Cuotas sindicales;</w:t>
      </w:r>
    </w:p>
    <w:p w14:paraId="571DCA08" w14:textId="77777777" w:rsidR="005C0905" w:rsidRPr="002E4BB8" w:rsidRDefault="005C0905" w:rsidP="005C0905">
      <w:pPr>
        <w:pStyle w:val="Citas"/>
        <w:rPr>
          <w:noProof/>
        </w:rPr>
      </w:pPr>
      <w:r w:rsidRPr="002E4BB8">
        <w:rPr>
          <w:noProof/>
        </w:rPr>
        <w:t>IV. Cuotas de aportación a fondos para la constitución de cooperativas y de cajas de ahorro, siempre que el servidor público hubiese manifestado previamente, de manera expresa, su conformidad;</w:t>
      </w:r>
    </w:p>
    <w:p w14:paraId="2CDC6C93" w14:textId="77777777" w:rsidR="005C0905" w:rsidRPr="002E4BB8" w:rsidRDefault="005C0905" w:rsidP="005C0905">
      <w:pPr>
        <w:pStyle w:val="Citas"/>
        <w:rPr>
          <w:noProof/>
        </w:rPr>
      </w:pPr>
      <w:r w:rsidRPr="002E4BB8">
        <w:rPr>
          <w:noProof/>
        </w:rPr>
        <w:t>V. Descuentos ordenados por el Instituto de Seguridad Social del Estado de México y Municipios, con motivo de cuotas y obligaciones contraídas con éste por los servidores públicos;</w:t>
      </w:r>
    </w:p>
    <w:p w14:paraId="1F3E0AD0" w14:textId="77777777" w:rsidR="005C0905" w:rsidRPr="002E4BB8" w:rsidRDefault="005C0905" w:rsidP="005C0905">
      <w:pPr>
        <w:pStyle w:val="Citas"/>
        <w:rPr>
          <w:noProof/>
        </w:rPr>
      </w:pPr>
      <w:r w:rsidRPr="002E4BB8">
        <w:rPr>
          <w:noProof/>
        </w:rPr>
        <w:t>VI. Obligaciones a cargo del servidor público con las que haya consentido, derivadas de la adquisición o del uso de habitaciones consideradas como de interés social;</w:t>
      </w:r>
    </w:p>
    <w:p w14:paraId="2A318503" w14:textId="77777777" w:rsidR="005C0905" w:rsidRPr="002E4BB8" w:rsidRDefault="005C0905" w:rsidP="005C0905">
      <w:pPr>
        <w:pStyle w:val="Citas"/>
        <w:rPr>
          <w:noProof/>
        </w:rPr>
      </w:pPr>
      <w:r w:rsidRPr="002E4BB8">
        <w:rPr>
          <w:noProof/>
        </w:rPr>
        <w:lastRenderedPageBreak/>
        <w:t>VII. Faltas de puntualidad o de asistencia injustificadas;</w:t>
      </w:r>
    </w:p>
    <w:p w14:paraId="48C88773" w14:textId="77777777" w:rsidR="005C0905" w:rsidRPr="002E4BB8" w:rsidRDefault="005C0905" w:rsidP="005C0905">
      <w:pPr>
        <w:pStyle w:val="Citas"/>
        <w:rPr>
          <w:noProof/>
        </w:rPr>
      </w:pPr>
      <w:r w:rsidRPr="002E4BB8">
        <w:rPr>
          <w:noProof/>
        </w:rPr>
        <w:t>VIII. Pensiones alimenticias ordenadas por la autoridad judicial; o</w:t>
      </w:r>
    </w:p>
    <w:p w14:paraId="50012BEE" w14:textId="77777777" w:rsidR="005C0905" w:rsidRPr="002E4BB8" w:rsidRDefault="005C0905" w:rsidP="005C0905">
      <w:pPr>
        <w:pStyle w:val="Citas"/>
        <w:rPr>
          <w:noProof/>
        </w:rPr>
      </w:pPr>
      <w:r w:rsidRPr="002E4BB8">
        <w:rPr>
          <w:noProof/>
        </w:rPr>
        <w:t>IX. Cualquier otro convenido con instituciones de servicios y aceptado por el servidor público.</w:t>
      </w:r>
    </w:p>
    <w:p w14:paraId="57FF2B8A" w14:textId="77777777" w:rsidR="005C0905" w:rsidRPr="002E4BB8" w:rsidRDefault="005C0905" w:rsidP="005C0905">
      <w:pPr>
        <w:pStyle w:val="Citas"/>
        <w:rPr>
          <w:b/>
          <w:bCs/>
        </w:rPr>
      </w:pPr>
      <w:r w:rsidRPr="002E4BB8">
        <w:rPr>
          <w:noProof/>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r w:rsidRPr="002E4BB8">
        <w:rPr>
          <w:b/>
          <w:bCs/>
          <w:noProof/>
        </w:rPr>
        <w:t>(Sic)</w:t>
      </w:r>
    </w:p>
    <w:p w14:paraId="7336446A" w14:textId="77777777" w:rsidR="005C0905" w:rsidRPr="002E4BB8" w:rsidRDefault="005C0905" w:rsidP="005C0905">
      <w:pPr>
        <w:pStyle w:val="Citas"/>
        <w:rPr>
          <w:szCs w:val="24"/>
        </w:rPr>
      </w:pPr>
    </w:p>
    <w:p w14:paraId="03EB9D4F" w14:textId="77777777" w:rsidR="005C0905" w:rsidRPr="002E4BB8" w:rsidRDefault="005C0905" w:rsidP="005C0905">
      <w:pPr>
        <w:spacing w:line="360" w:lineRule="auto"/>
        <w:jc w:val="both"/>
        <w:rPr>
          <w:rFonts w:ascii="Palatino Linotype" w:hAnsi="Palatino Linotype"/>
          <w:sz w:val="24"/>
          <w:szCs w:val="24"/>
        </w:rPr>
      </w:pPr>
      <w:r w:rsidRPr="002E4BB8">
        <w:rPr>
          <w:rFonts w:ascii="Palatino Linotype" w:hAnsi="Palatino Linotype"/>
          <w:sz w:val="24"/>
          <w:szCs w:val="24"/>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00FE8A7D" w14:textId="77777777" w:rsidR="005C0905" w:rsidRPr="002E4BB8" w:rsidRDefault="005C0905" w:rsidP="005C0905">
      <w:pPr>
        <w:spacing w:line="360" w:lineRule="auto"/>
        <w:jc w:val="both"/>
        <w:rPr>
          <w:rFonts w:ascii="Palatino Linotype" w:hAnsi="Palatino Linotype"/>
          <w:sz w:val="24"/>
          <w:szCs w:val="24"/>
        </w:rPr>
      </w:pPr>
      <w:r w:rsidRPr="002E4BB8">
        <w:rPr>
          <w:rFonts w:ascii="Palatino Linotype" w:hAnsi="Palatino Linotype"/>
          <w:sz w:val="24"/>
          <w:szCs w:val="24"/>
        </w:rPr>
        <w:t xml:space="preserve">No obstante, el denominado </w:t>
      </w:r>
      <w:r w:rsidRPr="002E4BB8">
        <w:rPr>
          <w:rFonts w:ascii="Palatino Linotype" w:hAnsi="Palatino Linotype"/>
          <w:b/>
          <w:sz w:val="24"/>
          <w:szCs w:val="24"/>
        </w:rPr>
        <w:t>Sistema de Capitalización Individual</w:t>
      </w:r>
      <w:r w:rsidRPr="002E4BB8">
        <w:rPr>
          <w:rFonts w:ascii="Palatino Linotype" w:hAnsi="Palatino Linotype"/>
          <w:sz w:val="24"/>
          <w:szCs w:val="24"/>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w:t>
      </w:r>
      <w:r w:rsidRPr="002E4BB8">
        <w:rPr>
          <w:rFonts w:ascii="Palatino Linotype" w:hAnsi="Palatino Linotype"/>
          <w:sz w:val="24"/>
          <w:szCs w:val="24"/>
        </w:rPr>
        <w:lastRenderedPageBreak/>
        <w:t>descuento establecido por Ley y no debe considerarse como un dato personal, ya que no encuadra en ninguno de los supuestos referidos en el párrafo anterior.</w:t>
      </w:r>
    </w:p>
    <w:p w14:paraId="40138606" w14:textId="77777777" w:rsidR="005C0905" w:rsidRPr="002E4BB8" w:rsidRDefault="005C0905" w:rsidP="005C0905">
      <w:pPr>
        <w:spacing w:line="360" w:lineRule="auto"/>
        <w:jc w:val="both"/>
        <w:rPr>
          <w:rFonts w:ascii="Palatino Linotype" w:hAnsi="Palatino Linotype"/>
          <w:sz w:val="24"/>
          <w:szCs w:val="24"/>
        </w:rPr>
      </w:pPr>
      <w:r w:rsidRPr="002E4BB8">
        <w:rPr>
          <w:rFonts w:ascii="Palatino Linotype" w:eastAsia="Arial Unicode MS" w:hAnsi="Palatino Linotype"/>
          <w:sz w:val="24"/>
          <w:szCs w:val="24"/>
        </w:rPr>
        <w:t xml:space="preserve">Por otra parte, </w:t>
      </w:r>
      <w:r w:rsidRPr="002E4BB8">
        <w:rPr>
          <w:rFonts w:ascii="Palatino Linotype" w:hAnsi="Palatino Linotype"/>
          <w:sz w:val="24"/>
          <w:szCs w:val="24"/>
        </w:rPr>
        <w:t xml:space="preserve">las </w:t>
      </w:r>
      <w:r w:rsidRPr="002E4BB8">
        <w:rPr>
          <w:rFonts w:ascii="Palatino Linotype" w:hAnsi="Palatino Linotype"/>
          <w:b/>
          <w:sz w:val="24"/>
          <w:szCs w:val="24"/>
        </w:rPr>
        <w:t xml:space="preserve">Cadenas Originales </w:t>
      </w:r>
      <w:r w:rsidRPr="002E4BB8">
        <w:rPr>
          <w:rFonts w:ascii="Palatino Linotype" w:hAnsi="Palatino Linotype"/>
          <w:sz w:val="24"/>
          <w:szCs w:val="24"/>
        </w:rPr>
        <w:t xml:space="preserve">y </w:t>
      </w:r>
      <w:r w:rsidRPr="002E4BB8">
        <w:rPr>
          <w:rFonts w:ascii="Palatino Linotype" w:hAnsi="Palatino Linotype"/>
          <w:b/>
          <w:sz w:val="24"/>
          <w:szCs w:val="24"/>
        </w:rPr>
        <w:t>Sellos</w:t>
      </w:r>
      <w:r w:rsidRPr="002E4BB8">
        <w:rPr>
          <w:rFonts w:ascii="Palatino Linotype" w:hAnsi="Palatino Linotype"/>
          <w:sz w:val="24"/>
          <w:szCs w:val="24"/>
        </w:rPr>
        <w:t xml:space="preserve"> </w:t>
      </w:r>
      <w:r w:rsidRPr="002E4BB8">
        <w:rPr>
          <w:rFonts w:ascii="Palatino Linotype" w:hAnsi="Palatino Linotype"/>
          <w:b/>
          <w:sz w:val="24"/>
          <w:szCs w:val="24"/>
        </w:rPr>
        <w:t>Digitales</w:t>
      </w:r>
      <w:r w:rsidRPr="002E4BB8">
        <w:rPr>
          <w:rFonts w:ascii="Palatino Linotype" w:hAnsi="Palatino Linotype"/>
          <w:sz w:val="24"/>
          <w:szCs w:val="24"/>
        </w:rPr>
        <w:t xml:space="preserve"> forman parte del certificado de sello digital, los cuales son documentos electrónicos que de conformidad con el artículo 17-G y 29 del Código Fiscal de la Federación le permiten a la autoridad hacendaria federal garantizar una </w:t>
      </w:r>
      <w:r w:rsidRPr="002E4BB8">
        <w:rPr>
          <w:rFonts w:ascii="Palatino Linotype" w:hAnsi="Palatino Linotype"/>
          <w:b/>
          <w:sz w:val="24"/>
          <w:szCs w:val="24"/>
        </w:rPr>
        <w:t xml:space="preserve">vinculación </w:t>
      </w:r>
      <w:r w:rsidRPr="002E4BB8">
        <w:rPr>
          <w:rFonts w:ascii="Palatino Linotype" w:hAnsi="Palatino Linotype"/>
          <w:sz w:val="24"/>
          <w:szCs w:val="24"/>
        </w:rPr>
        <w:t xml:space="preserve">entre la </w:t>
      </w:r>
      <w:r w:rsidRPr="002E4BB8">
        <w:rPr>
          <w:rFonts w:ascii="Palatino Linotype" w:hAnsi="Palatino Linotype"/>
          <w:b/>
          <w:sz w:val="24"/>
          <w:szCs w:val="24"/>
        </w:rPr>
        <w:t>identidad de un sujeto o entidad</w:t>
      </w:r>
      <w:r w:rsidRPr="002E4BB8">
        <w:rPr>
          <w:rFonts w:ascii="Palatino Linotype" w:hAnsi="Palatino Linotype"/>
          <w:sz w:val="24"/>
          <w:szCs w:val="24"/>
        </w:rPr>
        <w:t xml:space="preserve"> con su clave pública, lo que hace identificable a una persona o entidad, además de que dichos certificados tienen como finalidad o propósito específico firmar digitalmente las facturas electrónicas </w:t>
      </w:r>
      <w:r w:rsidRPr="002E4BB8">
        <w:rPr>
          <w:rFonts w:ascii="Palatino Linotype" w:hAnsi="Palatino Linotype"/>
          <w:b/>
          <w:sz w:val="24"/>
          <w:szCs w:val="24"/>
        </w:rPr>
        <w:t>para acreditar la autoría de los comprobantes fiscales digitales</w:t>
      </w:r>
      <w:r w:rsidRPr="002E4BB8">
        <w:rPr>
          <w:rFonts w:ascii="Palatino Linotype" w:hAnsi="Palatino Linotype"/>
          <w:sz w:val="24"/>
          <w:szCs w:val="24"/>
        </w:rPr>
        <w:t>. En ese tenor se transcriben los artículos señalados con antelación para mejor ilustración:</w:t>
      </w:r>
    </w:p>
    <w:p w14:paraId="480958E4" w14:textId="77777777" w:rsidR="005C0905" w:rsidRPr="002E4BB8" w:rsidRDefault="005C0905" w:rsidP="005C0905">
      <w:pPr>
        <w:pStyle w:val="Citas"/>
        <w:rPr>
          <w:noProof/>
        </w:rPr>
      </w:pPr>
      <w:r w:rsidRPr="002E4BB8">
        <w:rPr>
          <w:b/>
          <w:noProof/>
        </w:rPr>
        <w:t xml:space="preserve">“Artículo 17-G.- </w:t>
      </w:r>
      <w:r w:rsidRPr="002E4BB8">
        <w:rPr>
          <w:noProof/>
        </w:rPr>
        <w:t xml:space="preserve">Los certificados que emita el Servicio de Administración Tributaria para ser considerados válidos deberán contener los datos siguientes: </w:t>
      </w:r>
    </w:p>
    <w:p w14:paraId="29A3F76D" w14:textId="77777777" w:rsidR="005C0905" w:rsidRPr="002E4BB8" w:rsidRDefault="005C0905" w:rsidP="005C0905">
      <w:pPr>
        <w:pStyle w:val="Citas"/>
        <w:rPr>
          <w:noProof/>
        </w:rPr>
      </w:pPr>
      <w:r w:rsidRPr="002E4BB8">
        <w:rPr>
          <w:noProof/>
        </w:rPr>
        <w:t>I. La mención de que se expiden como tales. Tratándose de certificados de sellos digitales, se deberán especificar las limitantes que tengan para su uso.</w:t>
      </w:r>
    </w:p>
    <w:p w14:paraId="1257C6D9" w14:textId="77777777" w:rsidR="005C0905" w:rsidRPr="002E4BB8" w:rsidRDefault="005C0905" w:rsidP="005C0905">
      <w:pPr>
        <w:pStyle w:val="Citas"/>
        <w:rPr>
          <w:noProof/>
        </w:rPr>
      </w:pPr>
      <w:r w:rsidRPr="002E4BB8">
        <w:rPr>
          <w:b/>
          <w:noProof/>
        </w:rPr>
        <w:t>Artículo 29.</w:t>
      </w:r>
      <w:r w:rsidRPr="002E4BB8">
        <w:rPr>
          <w:noProof/>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4C7439CA" w14:textId="77777777" w:rsidR="005C0905" w:rsidRPr="002E4BB8" w:rsidRDefault="005C0905" w:rsidP="005C0905">
      <w:pPr>
        <w:pStyle w:val="Citas"/>
        <w:rPr>
          <w:noProof/>
        </w:rPr>
      </w:pPr>
      <w:r w:rsidRPr="002E4BB8">
        <w:rPr>
          <w:noProof/>
        </w:rPr>
        <w:lastRenderedPageBreak/>
        <w:t>Los contribuyentes a que se refiere el párrafo anterior deberán cumplir con las obligaciones siguientes:</w:t>
      </w:r>
    </w:p>
    <w:p w14:paraId="21D9D4C0" w14:textId="77777777" w:rsidR="005C0905" w:rsidRPr="002E4BB8" w:rsidRDefault="005C0905" w:rsidP="005C0905">
      <w:pPr>
        <w:pStyle w:val="Citas"/>
        <w:rPr>
          <w:noProof/>
        </w:rPr>
      </w:pPr>
      <w:r w:rsidRPr="002E4BB8">
        <w:rPr>
          <w:noProof/>
        </w:rPr>
        <w:t>(…)</w:t>
      </w:r>
    </w:p>
    <w:p w14:paraId="3CC37F79" w14:textId="77777777" w:rsidR="005C0905" w:rsidRPr="002E4BB8" w:rsidRDefault="005C0905" w:rsidP="005C0905">
      <w:pPr>
        <w:pStyle w:val="Citas"/>
        <w:rPr>
          <w:noProof/>
        </w:rPr>
      </w:pPr>
      <w:r w:rsidRPr="002E4BB8">
        <w:rPr>
          <w:noProof/>
        </w:rPr>
        <w:t>II. Tramitar ante el Servicio de Administración Tributaria el certificado para el uso de los sellos digitales.</w:t>
      </w:r>
    </w:p>
    <w:p w14:paraId="32FE27DD" w14:textId="77777777" w:rsidR="005C0905" w:rsidRPr="002E4BB8" w:rsidRDefault="005C0905" w:rsidP="005C0905">
      <w:pPr>
        <w:pStyle w:val="Citas"/>
        <w:rPr>
          <w:b/>
          <w:bCs/>
          <w:noProof/>
        </w:rPr>
      </w:pPr>
      <w:r w:rsidRPr="002E4BB8">
        <w:rPr>
          <w:noProof/>
        </w:rPr>
        <w:t xml:space="preserve">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 </w:t>
      </w:r>
      <w:r w:rsidRPr="002E4BB8">
        <w:rPr>
          <w:b/>
          <w:bCs/>
          <w:noProof/>
        </w:rPr>
        <w:t>(Sic)</w:t>
      </w:r>
    </w:p>
    <w:p w14:paraId="5B4C1A22" w14:textId="77777777" w:rsidR="005C0905" w:rsidRPr="002E4BB8" w:rsidRDefault="005C0905" w:rsidP="005C0905">
      <w:pPr>
        <w:rPr>
          <w:szCs w:val="24"/>
        </w:rPr>
      </w:pPr>
    </w:p>
    <w:p w14:paraId="119363D2" w14:textId="77777777" w:rsidR="005C0905" w:rsidRPr="002E4BB8" w:rsidRDefault="005C0905" w:rsidP="005C0905">
      <w:pPr>
        <w:spacing w:line="360" w:lineRule="auto"/>
        <w:jc w:val="both"/>
        <w:rPr>
          <w:rFonts w:ascii="Palatino Linotype" w:hAnsi="Palatino Linotype"/>
          <w:sz w:val="24"/>
          <w:szCs w:val="24"/>
        </w:rPr>
      </w:pPr>
      <w:r w:rsidRPr="002E4BB8">
        <w:rPr>
          <w:rFonts w:ascii="Palatino Linotype" w:hAnsi="Palatino Linotype"/>
          <w:sz w:val="24"/>
          <w:szCs w:val="24"/>
        </w:rPr>
        <w:t>Por ende, debe considerarse que esta información incluida en los documentos fiscales, constituyen un elemento adicional que permite a cualquier persona verificar la legitimidad del documento entregado en una solicitud de acceso a la información y, pues dichos datos son de utilidad de manera directa a la secretaria de Hacienda y Crédito Público y por tanto son públicos. Por el contrario, cuando de la secuencia de números y letras de las cadenas y sellos digitales se advierta un Registro Federal de Contribuyentes o una Clave Única de Registro de Población, que pueda hacer identificable al titular del dato personal, procederá su debida clasificación como confidencial.</w:t>
      </w:r>
    </w:p>
    <w:p w14:paraId="5E691E1E" w14:textId="77777777" w:rsidR="005C0905" w:rsidRPr="002E4BB8" w:rsidRDefault="005C0905" w:rsidP="005C0905">
      <w:pPr>
        <w:spacing w:line="360" w:lineRule="auto"/>
        <w:jc w:val="both"/>
        <w:rPr>
          <w:rFonts w:ascii="Palatino Linotype" w:hAnsi="Palatino Linotype"/>
          <w:sz w:val="24"/>
          <w:szCs w:val="24"/>
        </w:rPr>
      </w:pPr>
      <w:r w:rsidRPr="002E4BB8">
        <w:rPr>
          <w:rFonts w:ascii="Palatino Linotype" w:hAnsi="Palatino Linotype"/>
          <w:sz w:val="24"/>
          <w:szCs w:val="24"/>
        </w:rPr>
        <w:t xml:space="preserve">Por lo que hace a los </w:t>
      </w:r>
      <w:r w:rsidRPr="002E4BB8">
        <w:rPr>
          <w:rFonts w:ascii="Palatino Linotype" w:hAnsi="Palatino Linotype"/>
          <w:b/>
          <w:sz w:val="24"/>
          <w:szCs w:val="24"/>
        </w:rPr>
        <w:t>Códigos Bidimensionales</w:t>
      </w:r>
      <w:r w:rsidRPr="002E4BB8">
        <w:rPr>
          <w:rFonts w:ascii="Palatino Linotype" w:hAnsi="Palatino Linotype"/>
          <w:sz w:val="24"/>
          <w:szCs w:val="24"/>
        </w:rPr>
        <w:t xml:space="preserve"> y los denominados </w:t>
      </w:r>
      <w:r w:rsidRPr="002E4BB8">
        <w:rPr>
          <w:rFonts w:ascii="Palatino Linotype" w:hAnsi="Palatino Linotype"/>
          <w:b/>
          <w:sz w:val="24"/>
          <w:szCs w:val="24"/>
        </w:rPr>
        <w:t>Códigos QR</w:t>
      </w:r>
      <w:r w:rsidRPr="002E4BB8">
        <w:rPr>
          <w:rFonts w:ascii="Palatino Linotype" w:hAnsi="Palatino Linotype"/>
          <w:sz w:val="24"/>
          <w:szCs w:val="24"/>
        </w:rPr>
        <w:t xml:space="preserve">, se trata de barras en dos dimensiones que al igual a los códigos de barras o códigos </w:t>
      </w:r>
      <w:r w:rsidRPr="002E4BB8">
        <w:rPr>
          <w:rFonts w:ascii="Palatino Linotype" w:hAnsi="Palatino Linotype"/>
          <w:sz w:val="24"/>
          <w:szCs w:val="24"/>
        </w:rPr>
        <w:lastRenderedPageBreak/>
        <w:t xml:space="preserve">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2E4BB8">
        <w:rPr>
          <w:rFonts w:ascii="Palatino Linotype" w:hAnsi="Palatino Linotype"/>
          <w:b/>
          <w:sz w:val="24"/>
          <w:szCs w:val="24"/>
        </w:rPr>
        <w:t>Registro Federal de Contribuyentes</w:t>
      </w:r>
      <w:r w:rsidRPr="002E4BB8">
        <w:rPr>
          <w:rFonts w:ascii="Palatino Linotype" w:hAnsi="Palatino Linotype"/>
          <w:sz w:val="24"/>
          <w:szCs w:val="24"/>
        </w:rPr>
        <w:t xml:space="preserve"> (RFC) y la </w:t>
      </w:r>
      <w:r w:rsidRPr="002E4BB8">
        <w:rPr>
          <w:rFonts w:ascii="Palatino Linotype" w:hAnsi="Palatino Linotype"/>
          <w:b/>
          <w:sz w:val="24"/>
          <w:szCs w:val="24"/>
        </w:rPr>
        <w:t>Clave Única de Registro de Población</w:t>
      </w:r>
      <w:r w:rsidRPr="002E4BB8">
        <w:rPr>
          <w:rFonts w:ascii="Palatino Linotype" w:hAnsi="Palatino Linotype"/>
          <w:sz w:val="24"/>
          <w:szCs w:val="24"/>
        </w:rPr>
        <w:t xml:space="preserve"> (CURP), por lo cual, deberán ser protegidos.</w:t>
      </w:r>
    </w:p>
    <w:p w14:paraId="01B552E6" w14:textId="77777777" w:rsidR="005C0905" w:rsidRPr="002E4BB8" w:rsidRDefault="005C0905" w:rsidP="005C0905">
      <w:pPr>
        <w:spacing w:line="360" w:lineRule="auto"/>
        <w:jc w:val="both"/>
        <w:rPr>
          <w:rFonts w:ascii="Palatino Linotype" w:hAnsi="Palatino Linotype"/>
          <w:sz w:val="24"/>
          <w:szCs w:val="24"/>
        </w:rPr>
      </w:pPr>
      <w:r w:rsidRPr="002E4BB8">
        <w:rPr>
          <w:rFonts w:ascii="Palatino Linotype" w:hAnsi="Palatino Linotype"/>
          <w:b/>
          <w:sz w:val="24"/>
          <w:szCs w:val="24"/>
        </w:rPr>
        <w:t>De lo anterior se desprende que 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2E4BB8">
        <w:rPr>
          <w:rFonts w:ascii="Palatino Linotype" w:hAnsi="Palatino Linotype"/>
          <w:sz w:val="24"/>
          <w:szCs w:val="24"/>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encontrara encriptada.</w:t>
      </w:r>
    </w:p>
    <w:p w14:paraId="2439E78C" w14:textId="77777777" w:rsidR="005C0905" w:rsidRPr="002E4BB8" w:rsidRDefault="005C0905" w:rsidP="005C0905">
      <w:pPr>
        <w:spacing w:line="360" w:lineRule="auto"/>
        <w:jc w:val="both"/>
        <w:rPr>
          <w:rFonts w:ascii="Palatino Linotype" w:hAnsi="Palatino Linotype"/>
          <w:sz w:val="24"/>
          <w:szCs w:val="24"/>
        </w:rPr>
      </w:pPr>
      <w:r w:rsidRPr="002E4BB8">
        <w:rPr>
          <w:rFonts w:ascii="Palatino Linotype" w:hAnsi="Palatino Linotype"/>
          <w:sz w:val="24"/>
          <w:szCs w:val="24"/>
        </w:rPr>
        <w:t xml:space="preserve">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w:t>
      </w:r>
      <w:r w:rsidRPr="002E4BB8">
        <w:rPr>
          <w:rFonts w:ascii="Palatino Linotype" w:hAnsi="Palatino Linotype"/>
          <w:sz w:val="24"/>
          <w:szCs w:val="24"/>
        </w:rPr>
        <w:lastRenderedPageBreak/>
        <w:t>de identificación del comprobante fiscal. Es un número consecutivo contenido en los comprobantes fiscales digitales, compuesto por 5 grupos de números y letras separados por guiones.</w:t>
      </w:r>
    </w:p>
    <w:p w14:paraId="5C749CDC" w14:textId="77777777" w:rsidR="005C0905" w:rsidRPr="002E4BB8" w:rsidRDefault="005C0905" w:rsidP="005C0905">
      <w:pPr>
        <w:spacing w:line="360" w:lineRule="auto"/>
        <w:jc w:val="both"/>
        <w:rPr>
          <w:rFonts w:ascii="Palatino Linotype" w:hAnsi="Palatino Linotype"/>
          <w:sz w:val="24"/>
          <w:szCs w:val="24"/>
        </w:rPr>
      </w:pPr>
      <w:r w:rsidRPr="002E4BB8">
        <w:rPr>
          <w:rFonts w:ascii="Palatino Linotype" w:hAnsi="Palatino Linotype"/>
          <w:sz w:val="24"/>
          <w:szCs w:val="24"/>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00B27AD8" w14:textId="77777777" w:rsidR="005C0905" w:rsidRPr="002E4BB8" w:rsidRDefault="005C0905" w:rsidP="005C0905">
      <w:pPr>
        <w:spacing w:line="360" w:lineRule="auto"/>
        <w:jc w:val="both"/>
        <w:rPr>
          <w:rFonts w:ascii="Palatino Linotype" w:hAnsi="Palatino Linotype"/>
          <w:sz w:val="24"/>
          <w:szCs w:val="24"/>
        </w:rPr>
      </w:pPr>
      <w:r w:rsidRPr="002E4BB8">
        <w:rPr>
          <w:rFonts w:ascii="Palatino Linotype" w:hAnsi="Palatino Linotype"/>
          <w:sz w:val="24"/>
          <w:szCs w:val="24"/>
        </w:rPr>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5A1F588E" w14:textId="77777777" w:rsidR="005C0905" w:rsidRPr="002E4BB8" w:rsidRDefault="005C0905" w:rsidP="005C0905">
      <w:pPr>
        <w:spacing w:line="360" w:lineRule="auto"/>
        <w:jc w:val="both"/>
        <w:rPr>
          <w:rFonts w:ascii="Palatino Linotype" w:hAnsi="Palatino Linotype"/>
          <w:sz w:val="24"/>
          <w:szCs w:val="24"/>
        </w:rPr>
      </w:pPr>
      <w:r w:rsidRPr="002E4BB8">
        <w:rPr>
          <w:rFonts w:ascii="Palatino Linotype" w:hAnsi="Palatino Linotype"/>
          <w:sz w:val="24"/>
          <w:szCs w:val="24"/>
        </w:rPr>
        <w:t>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AAAA-MM-DDThh:mm:ss.</w:t>
      </w:r>
    </w:p>
    <w:p w14:paraId="7F95203E" w14:textId="77777777" w:rsidR="005C0905" w:rsidRPr="002E4BB8" w:rsidRDefault="005C0905" w:rsidP="005C0905">
      <w:pPr>
        <w:spacing w:line="360" w:lineRule="auto"/>
        <w:jc w:val="both"/>
        <w:rPr>
          <w:rFonts w:ascii="Palatino Linotype" w:hAnsi="Palatino Linotype"/>
          <w:sz w:val="24"/>
          <w:szCs w:val="24"/>
        </w:rPr>
      </w:pPr>
      <w:r w:rsidRPr="002E4BB8">
        <w:rPr>
          <w:rFonts w:ascii="Palatino Linotype" w:hAnsi="Palatino Linotype"/>
          <w:sz w:val="24"/>
          <w:szCs w:val="24"/>
        </w:rPr>
        <w:lastRenderedPageBreak/>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14:paraId="1702DBF8" w14:textId="77777777" w:rsidR="005C0905" w:rsidRPr="002E4BB8" w:rsidRDefault="005C0905" w:rsidP="005C0905">
      <w:pPr>
        <w:spacing w:line="360" w:lineRule="auto"/>
        <w:jc w:val="both"/>
        <w:rPr>
          <w:rFonts w:ascii="Palatino Linotype" w:hAnsi="Palatino Linotype"/>
          <w:sz w:val="24"/>
          <w:szCs w:val="24"/>
        </w:rPr>
      </w:pPr>
      <w:r w:rsidRPr="002E4BB8">
        <w:rPr>
          <w:rFonts w:ascii="Palatino Linotype" w:hAnsi="Palatino Linotype"/>
          <w:sz w:val="24"/>
          <w:szCs w:val="24"/>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63BD6CDE" w14:textId="77777777" w:rsidR="005C0905" w:rsidRPr="002E4BB8" w:rsidRDefault="005C0905" w:rsidP="005C0905">
      <w:pPr>
        <w:spacing w:line="360" w:lineRule="auto"/>
        <w:jc w:val="both"/>
        <w:rPr>
          <w:rFonts w:ascii="Palatino Linotype" w:hAnsi="Palatino Linotype"/>
          <w:sz w:val="24"/>
          <w:szCs w:val="24"/>
        </w:rPr>
      </w:pPr>
      <w:r w:rsidRPr="002E4BB8">
        <w:rPr>
          <w:rFonts w:ascii="Palatino Linotype" w:hAnsi="Palatino Linotype"/>
          <w:sz w:val="24"/>
          <w:szCs w:val="24"/>
        </w:rPr>
        <w:t xml:space="preserve">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w:t>
      </w:r>
      <w:r w:rsidRPr="002E4BB8">
        <w:rPr>
          <w:rFonts w:ascii="Palatino Linotype" w:hAnsi="Palatino Linotype"/>
          <w:sz w:val="24"/>
          <w:szCs w:val="24"/>
        </w:rPr>
        <w:lastRenderedPageBreak/>
        <w:t>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75066E31" w14:textId="77777777" w:rsidR="005C0905" w:rsidRPr="002E4BB8" w:rsidRDefault="005C0905" w:rsidP="005C0905">
      <w:pPr>
        <w:spacing w:line="360" w:lineRule="auto"/>
        <w:jc w:val="both"/>
        <w:rPr>
          <w:rFonts w:ascii="Palatino Linotype" w:hAnsi="Palatino Linotype"/>
          <w:sz w:val="24"/>
          <w:szCs w:val="24"/>
        </w:rPr>
      </w:pPr>
      <w:r w:rsidRPr="002E4BB8">
        <w:rPr>
          <w:rFonts w:ascii="Palatino Linotype" w:hAnsi="Palatino Linotype"/>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12BE3D13" w14:textId="77777777" w:rsidR="005C0905" w:rsidRPr="002E4BB8" w:rsidRDefault="005C0905" w:rsidP="005C0905">
      <w:pPr>
        <w:pStyle w:val="Citas"/>
      </w:pPr>
      <w:r w:rsidRPr="002E4BB8">
        <w:rPr>
          <w:b/>
        </w:rPr>
        <w:t xml:space="preserve">“Artículo 49. </w:t>
      </w:r>
      <w:r w:rsidRPr="002E4BB8">
        <w:t>Los Comités de Transparencia tendrán las siguientes atribuciones:</w:t>
      </w:r>
    </w:p>
    <w:p w14:paraId="2739AB57" w14:textId="77777777" w:rsidR="005C0905" w:rsidRPr="002E4BB8" w:rsidRDefault="005C0905" w:rsidP="005C0905">
      <w:pPr>
        <w:pStyle w:val="Citas"/>
        <w:rPr>
          <w:bCs/>
        </w:rPr>
      </w:pPr>
      <w:r w:rsidRPr="002E4BB8">
        <w:rPr>
          <w:bCs/>
        </w:rPr>
        <w:t>(…)</w:t>
      </w:r>
    </w:p>
    <w:p w14:paraId="6A6EED3D" w14:textId="77777777" w:rsidR="005C0905" w:rsidRPr="002E4BB8" w:rsidRDefault="005C0905" w:rsidP="005C0905">
      <w:pPr>
        <w:pStyle w:val="Citas"/>
      </w:pPr>
      <w:r w:rsidRPr="002E4BB8">
        <w:rPr>
          <w:b/>
        </w:rPr>
        <w:t>VIII.</w:t>
      </w:r>
      <w:r w:rsidRPr="002E4BB8">
        <w:t xml:space="preserve"> Aprobar, modificar o revocar la clasificación de la información;</w:t>
      </w:r>
    </w:p>
    <w:p w14:paraId="3C9025B0" w14:textId="77777777" w:rsidR="005C0905" w:rsidRPr="002E4BB8" w:rsidRDefault="005C0905" w:rsidP="005C0905">
      <w:pPr>
        <w:pStyle w:val="Citas"/>
        <w:rPr>
          <w:bCs/>
        </w:rPr>
      </w:pPr>
      <w:r w:rsidRPr="002E4BB8">
        <w:rPr>
          <w:bCs/>
        </w:rPr>
        <w:t>(…)</w:t>
      </w:r>
    </w:p>
    <w:p w14:paraId="01029354" w14:textId="77777777" w:rsidR="005C0905" w:rsidRPr="002E4BB8" w:rsidRDefault="005C0905" w:rsidP="005C0905">
      <w:pPr>
        <w:pStyle w:val="Citas"/>
      </w:pPr>
      <w:r w:rsidRPr="002E4BB8">
        <w:rPr>
          <w:b/>
        </w:rPr>
        <w:t>Artículo 132.</w:t>
      </w:r>
      <w:r w:rsidRPr="002E4BB8">
        <w:t xml:space="preserve"> La clasificación de la información se llevará a cabo en el momento en que:</w:t>
      </w:r>
    </w:p>
    <w:p w14:paraId="5ADAAE71" w14:textId="77777777" w:rsidR="005C0905" w:rsidRPr="002E4BB8" w:rsidRDefault="005C0905" w:rsidP="005C0905">
      <w:pPr>
        <w:pStyle w:val="Citas"/>
      </w:pPr>
      <w:r w:rsidRPr="002E4BB8">
        <w:rPr>
          <w:b/>
        </w:rPr>
        <w:t>I.</w:t>
      </w:r>
      <w:r w:rsidRPr="002E4BB8">
        <w:t xml:space="preserve"> Se reciba una solicitud de acceso a la información;</w:t>
      </w:r>
    </w:p>
    <w:p w14:paraId="12631659" w14:textId="77777777" w:rsidR="005C0905" w:rsidRPr="002E4BB8" w:rsidRDefault="005C0905" w:rsidP="005C0905">
      <w:pPr>
        <w:pStyle w:val="Citas"/>
      </w:pPr>
      <w:r w:rsidRPr="002E4BB8">
        <w:rPr>
          <w:b/>
        </w:rPr>
        <w:t>II.</w:t>
      </w:r>
      <w:r w:rsidRPr="002E4BB8">
        <w:t xml:space="preserve"> Se determine mediante resolución de autoridad competente; o</w:t>
      </w:r>
    </w:p>
    <w:p w14:paraId="7E5D057B" w14:textId="77777777" w:rsidR="005C0905" w:rsidRPr="002E4BB8" w:rsidRDefault="005C0905" w:rsidP="005C0905">
      <w:pPr>
        <w:pStyle w:val="Citas"/>
        <w:rPr>
          <w:b/>
        </w:rPr>
      </w:pPr>
      <w:r w:rsidRPr="002E4BB8">
        <w:rPr>
          <w:b/>
          <w:bCs/>
        </w:rPr>
        <w:t>III.</w:t>
      </w:r>
      <w:r w:rsidRPr="002E4BB8">
        <w:t xml:space="preserve"> Se generen versiones públicas para dar cumplimiento a las obligaciones de transparencia previstas en esta Ley.</w:t>
      </w:r>
      <w:r w:rsidRPr="002E4BB8">
        <w:rPr>
          <w:b/>
        </w:rPr>
        <w:t>”</w:t>
      </w:r>
    </w:p>
    <w:p w14:paraId="51A845E1" w14:textId="77777777" w:rsidR="005C0905" w:rsidRPr="002E4BB8" w:rsidRDefault="005C0905" w:rsidP="005C0905">
      <w:pPr>
        <w:pStyle w:val="Citas"/>
      </w:pPr>
      <w:r w:rsidRPr="002E4BB8">
        <w:rPr>
          <w:b/>
        </w:rPr>
        <w:lastRenderedPageBreak/>
        <w:t>Segundo.-</w:t>
      </w:r>
      <w:r w:rsidRPr="002E4BB8">
        <w:t xml:space="preserve"> Para efectos de los presentes Lineamientos Generales, se entenderá por:</w:t>
      </w:r>
    </w:p>
    <w:p w14:paraId="3F8DAEDE" w14:textId="77777777" w:rsidR="005C0905" w:rsidRPr="002E4BB8" w:rsidRDefault="005C0905" w:rsidP="005C0905">
      <w:pPr>
        <w:pStyle w:val="Citas"/>
      </w:pPr>
      <w:r w:rsidRPr="002E4BB8">
        <w:t>(…)</w:t>
      </w:r>
    </w:p>
    <w:p w14:paraId="397A443B" w14:textId="77777777" w:rsidR="005C0905" w:rsidRPr="002E4BB8" w:rsidRDefault="005C0905" w:rsidP="005C0905">
      <w:pPr>
        <w:pStyle w:val="Citas"/>
      </w:pPr>
      <w:r w:rsidRPr="002E4BB8">
        <w:rPr>
          <w:b/>
        </w:rPr>
        <w:t>XVIII.</w:t>
      </w:r>
      <w:r w:rsidRPr="002E4BB8">
        <w:t xml:space="preserve"> </w:t>
      </w:r>
      <w:r w:rsidRPr="002E4BB8">
        <w:rPr>
          <w:b/>
        </w:rPr>
        <w:t>Versión pública:</w:t>
      </w:r>
      <w:r w:rsidRPr="002E4BB8">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2984D26" w14:textId="77777777" w:rsidR="005C0905" w:rsidRPr="002E4BB8" w:rsidRDefault="005C0905" w:rsidP="005C0905">
      <w:pPr>
        <w:pStyle w:val="Citas"/>
      </w:pPr>
      <w:r w:rsidRPr="002E4BB8">
        <w:rPr>
          <w:b/>
        </w:rPr>
        <w:t>Cuarto.</w:t>
      </w:r>
      <w:r w:rsidRPr="002E4BB8">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7D469BF" w14:textId="77777777" w:rsidR="005C0905" w:rsidRPr="002E4BB8" w:rsidRDefault="005C0905" w:rsidP="005C0905">
      <w:pPr>
        <w:pStyle w:val="Citas"/>
      </w:pPr>
      <w:r w:rsidRPr="002E4BB8">
        <w:t>Los sujetos obligados deberán aplicar, de manera estricta, las excepciones al derecho de acceso a la información y sólo podrán invocarlas cuando acrediten su procedencia.</w:t>
      </w:r>
    </w:p>
    <w:p w14:paraId="3AE98E0B" w14:textId="77777777" w:rsidR="005C0905" w:rsidRPr="002E4BB8" w:rsidRDefault="005C0905" w:rsidP="005C0905">
      <w:pPr>
        <w:pStyle w:val="Citas"/>
      </w:pPr>
      <w:r w:rsidRPr="002E4BB8">
        <w:rPr>
          <w:b/>
        </w:rPr>
        <w:t>Quinto.</w:t>
      </w:r>
      <w:r w:rsidRPr="002E4BB8">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CFB04AE" w14:textId="77777777" w:rsidR="005C0905" w:rsidRPr="002E4BB8" w:rsidRDefault="005C0905" w:rsidP="005C0905">
      <w:pPr>
        <w:pStyle w:val="Citas"/>
      </w:pPr>
      <w:r w:rsidRPr="002E4BB8">
        <w:rPr>
          <w:b/>
        </w:rPr>
        <w:t>Séptimo.</w:t>
      </w:r>
      <w:r w:rsidRPr="002E4BB8">
        <w:t xml:space="preserve"> La clasificación de la información se llevará a cabo en el momento en que:</w:t>
      </w:r>
    </w:p>
    <w:p w14:paraId="34EF4208" w14:textId="77777777" w:rsidR="005C0905" w:rsidRPr="002E4BB8" w:rsidRDefault="005C0905" w:rsidP="005C0905">
      <w:pPr>
        <w:pStyle w:val="Citas"/>
      </w:pPr>
      <w:r w:rsidRPr="002E4BB8">
        <w:rPr>
          <w:b/>
        </w:rPr>
        <w:t>I.</w:t>
      </w:r>
      <w:r w:rsidRPr="002E4BB8">
        <w:t xml:space="preserve"> Se reciba una solicitud de acceso a la información;</w:t>
      </w:r>
    </w:p>
    <w:p w14:paraId="59C4F6EF" w14:textId="77777777" w:rsidR="005C0905" w:rsidRPr="002E4BB8" w:rsidRDefault="005C0905" w:rsidP="005C0905">
      <w:pPr>
        <w:pStyle w:val="Citas"/>
      </w:pPr>
      <w:r w:rsidRPr="002E4BB8">
        <w:rPr>
          <w:b/>
        </w:rPr>
        <w:lastRenderedPageBreak/>
        <w:t>II.</w:t>
      </w:r>
      <w:r w:rsidRPr="002E4BB8">
        <w:t xml:space="preserve"> Se determine mediante resolución del Comité de Transparnecia, el órgano garante competente, o en cumplimiento a una sentencia del Poder Judicial; o</w:t>
      </w:r>
    </w:p>
    <w:p w14:paraId="74421A58" w14:textId="77777777" w:rsidR="005C0905" w:rsidRPr="002E4BB8" w:rsidRDefault="005C0905" w:rsidP="005C0905">
      <w:pPr>
        <w:pStyle w:val="Citas"/>
      </w:pPr>
      <w:r w:rsidRPr="002E4BB8">
        <w:rPr>
          <w:b/>
        </w:rPr>
        <w:t>III.</w:t>
      </w:r>
      <w:r w:rsidRPr="002E4BB8">
        <w:t xml:space="preserve"> Se generen versiones públicas para dar cumplimiento a las obligaciones de transparencia previstas en la Ley General, la Ley Federal y las correspondientes de las entidades federativas.</w:t>
      </w:r>
    </w:p>
    <w:p w14:paraId="26F994E9" w14:textId="77777777" w:rsidR="005C0905" w:rsidRPr="002E4BB8" w:rsidRDefault="005C0905" w:rsidP="005C0905">
      <w:pPr>
        <w:pStyle w:val="Citas"/>
      </w:pPr>
      <w:r w:rsidRPr="002E4BB8">
        <w:t>Los titulares de las áreas deberán revisar la información requerida al momento de la recepción de una solicitud de acceso, para verificar si encuadra en una causal de reserva o de confidencialidad.</w:t>
      </w:r>
    </w:p>
    <w:p w14:paraId="4FD27AB2" w14:textId="77777777" w:rsidR="005C0905" w:rsidRPr="002E4BB8" w:rsidRDefault="005C0905" w:rsidP="005C0905">
      <w:pPr>
        <w:pStyle w:val="Citas"/>
      </w:pPr>
      <w:r w:rsidRPr="002E4BB8">
        <w:rPr>
          <w:b/>
        </w:rPr>
        <w:t>Octavo.</w:t>
      </w:r>
      <w:r w:rsidRPr="002E4BB8">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8B9E683" w14:textId="77777777" w:rsidR="005C0905" w:rsidRPr="002E4BB8" w:rsidRDefault="005C0905" w:rsidP="005C0905">
      <w:pPr>
        <w:pStyle w:val="Citas"/>
      </w:pPr>
      <w:r w:rsidRPr="002E4BB8">
        <w:t>Para motivar la clasificación se deberán señalar las razones o circunstancias especiales que lo llevaron a concluir que el caso particular se ajusta al supuesto previsto por la norma legal invocada como fundamento.</w:t>
      </w:r>
    </w:p>
    <w:p w14:paraId="6ECD2659" w14:textId="77777777" w:rsidR="005C0905" w:rsidRPr="002E4BB8" w:rsidRDefault="005C0905" w:rsidP="005C0905">
      <w:pPr>
        <w:pStyle w:val="Citas"/>
      </w:pPr>
      <w:r w:rsidRPr="002E4BB8">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4F4520B6" w14:textId="77777777" w:rsidR="005C0905" w:rsidRPr="002E4BB8" w:rsidRDefault="005C0905" w:rsidP="005C0905">
      <w:pPr>
        <w:pStyle w:val="Citas"/>
      </w:pPr>
      <w:r w:rsidRPr="002E4BB8">
        <w:rPr>
          <w:b/>
        </w:rPr>
        <w:t>Noveno.</w:t>
      </w:r>
      <w:r w:rsidRPr="002E4BB8">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2E4BB8">
        <w:lastRenderedPageBreak/>
        <w:t>siguiendo los procedimientos establecidos en el Capítulo IX de los presentes lineamientos.</w:t>
      </w:r>
    </w:p>
    <w:p w14:paraId="2A04D40A" w14:textId="77777777" w:rsidR="005C0905" w:rsidRPr="002E4BB8" w:rsidRDefault="005C0905" w:rsidP="005C0905">
      <w:pPr>
        <w:pStyle w:val="Citas"/>
      </w:pPr>
      <w:r w:rsidRPr="002E4BB8">
        <w:rPr>
          <w:b/>
        </w:rPr>
        <w:t>Décimo.</w:t>
      </w:r>
      <w:r w:rsidRPr="002E4BB8">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16474905" w14:textId="77777777" w:rsidR="005C0905" w:rsidRPr="002E4BB8" w:rsidRDefault="005C0905" w:rsidP="005C0905">
      <w:pPr>
        <w:pStyle w:val="Citas"/>
      </w:pPr>
      <w:r w:rsidRPr="002E4BB8">
        <w:t>En ausencia de los titulares de las áreas, la información será clasificada o desclasificada por la persona que lo supla, en términos de la normativa que rija la actuación del sujeto obligado.</w:t>
      </w:r>
    </w:p>
    <w:p w14:paraId="47C8FFEF" w14:textId="77777777" w:rsidR="005C0905" w:rsidRPr="002E4BB8" w:rsidRDefault="005C0905" w:rsidP="005C0905">
      <w:pPr>
        <w:pStyle w:val="Citas"/>
        <w:rPr>
          <w:b/>
          <w:bCs/>
        </w:rPr>
      </w:pPr>
      <w:r w:rsidRPr="002E4BB8">
        <w:rPr>
          <w:b/>
        </w:rPr>
        <w:t>Décimo primero.</w:t>
      </w:r>
      <w:r w:rsidRPr="002E4BB8">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2E4BB8">
        <w:rPr>
          <w:b/>
          <w:bCs/>
        </w:rPr>
        <w:t>(Sic)</w:t>
      </w:r>
    </w:p>
    <w:p w14:paraId="050F59BB" w14:textId="77777777" w:rsidR="005C0905" w:rsidRPr="002E4BB8" w:rsidRDefault="005C0905" w:rsidP="005C0905">
      <w:pPr>
        <w:rPr>
          <w:rFonts w:cs="Arial"/>
          <w:i/>
          <w:szCs w:val="24"/>
        </w:rPr>
      </w:pPr>
    </w:p>
    <w:p w14:paraId="38F20F9C" w14:textId="77777777" w:rsidR="005C0905" w:rsidRPr="002E4BB8" w:rsidRDefault="005C0905" w:rsidP="005C0905">
      <w:pPr>
        <w:spacing w:line="360" w:lineRule="auto"/>
        <w:jc w:val="both"/>
        <w:rPr>
          <w:rFonts w:ascii="Palatino Linotype" w:hAnsi="Palatino Linotype"/>
          <w:sz w:val="24"/>
          <w:szCs w:val="24"/>
        </w:rPr>
      </w:pPr>
      <w:r w:rsidRPr="002E4BB8">
        <w:rPr>
          <w:rFonts w:ascii="Palatino Linotype" w:hAnsi="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w:t>
      </w:r>
      <w:r w:rsidRPr="002E4BB8">
        <w:rPr>
          <w:rFonts w:ascii="Palatino Linotype" w:hAnsi="Palatino Linotype"/>
          <w:sz w:val="24"/>
          <w:szCs w:val="24"/>
        </w:rPr>
        <w:lastRenderedPageBreak/>
        <w:t>no hacerlas valer de manera general. Es importante señalar que, para acreditar dichos supuestos jurídicos se debe fundar y motivar correctamente la categorización de la información.</w:t>
      </w:r>
    </w:p>
    <w:p w14:paraId="394DA1BF" w14:textId="77777777" w:rsidR="005C0905" w:rsidRPr="002E4BB8" w:rsidRDefault="005C0905" w:rsidP="005C0905">
      <w:pPr>
        <w:spacing w:line="360" w:lineRule="auto"/>
        <w:jc w:val="both"/>
        <w:rPr>
          <w:rFonts w:ascii="Palatino Linotype" w:hAnsi="Palatino Linotype"/>
          <w:sz w:val="24"/>
          <w:szCs w:val="24"/>
        </w:rPr>
      </w:pPr>
      <w:r w:rsidRPr="002E4BB8">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w:t>
      </w:r>
    </w:p>
    <w:p w14:paraId="72430090" w14:textId="77777777" w:rsidR="005C0905" w:rsidRPr="002E4BB8" w:rsidRDefault="005C0905" w:rsidP="005C0905">
      <w:pPr>
        <w:spacing w:line="360" w:lineRule="auto"/>
        <w:jc w:val="both"/>
        <w:rPr>
          <w:rFonts w:ascii="Palatino Linotype" w:hAnsi="Palatino Linotype"/>
          <w:sz w:val="24"/>
          <w:szCs w:val="24"/>
        </w:rPr>
      </w:pPr>
      <w:r w:rsidRPr="002E4BB8">
        <w:rPr>
          <w:rFonts w:ascii="Palatino Linotype" w:hAnsi="Palatino Linotype"/>
          <w:sz w:val="24"/>
          <w:szCs w:val="24"/>
        </w:rPr>
        <w:t>Al respecto, el máximo tribunal del país ha establecido jurisprudencia respecto a qué debe entenderse por fundamentación y motivación, en los siguientes términos:</w:t>
      </w:r>
    </w:p>
    <w:p w14:paraId="0F798EE6" w14:textId="77777777" w:rsidR="005C0905" w:rsidRPr="002E4BB8" w:rsidRDefault="005C0905" w:rsidP="005C0905">
      <w:pPr>
        <w:pStyle w:val="Citas"/>
        <w:rPr>
          <w:b/>
          <w:bCs/>
        </w:rPr>
      </w:pPr>
      <w:r w:rsidRPr="002E4BB8">
        <w:rPr>
          <w:b/>
          <w:bCs/>
        </w:rPr>
        <w:t xml:space="preserve">“FUNDAMENTACIÓN Y MOTIVACIÓN. </w:t>
      </w:r>
    </w:p>
    <w:p w14:paraId="456BC753" w14:textId="77777777" w:rsidR="005C0905" w:rsidRPr="002E4BB8" w:rsidRDefault="005C0905" w:rsidP="005C0905">
      <w:pPr>
        <w:pStyle w:val="Citas"/>
        <w:rPr>
          <w:b/>
          <w:bCs/>
        </w:rPr>
      </w:pPr>
      <w:r w:rsidRPr="002E4BB8">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r w:rsidRPr="002E4BB8">
        <w:rPr>
          <w:b/>
          <w:bCs/>
        </w:rPr>
        <w:t>(Sic)</w:t>
      </w:r>
    </w:p>
    <w:p w14:paraId="52CA96B7" w14:textId="77777777" w:rsidR="005C0905" w:rsidRPr="002E4BB8" w:rsidRDefault="005C0905" w:rsidP="005C0905">
      <w:pPr>
        <w:rPr>
          <w:szCs w:val="24"/>
        </w:rPr>
      </w:pPr>
    </w:p>
    <w:p w14:paraId="4104C2F9" w14:textId="77777777" w:rsidR="005C0905" w:rsidRPr="002E4BB8" w:rsidRDefault="005C0905" w:rsidP="005C0905">
      <w:pPr>
        <w:spacing w:line="360" w:lineRule="auto"/>
        <w:jc w:val="both"/>
        <w:rPr>
          <w:rFonts w:ascii="Palatino Linotype" w:hAnsi="Palatino Linotype"/>
          <w:sz w:val="24"/>
          <w:szCs w:val="24"/>
        </w:rPr>
      </w:pPr>
      <w:r w:rsidRPr="002E4BB8">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EB891C9" w14:textId="77777777" w:rsidR="005C0905" w:rsidRPr="002E4BB8" w:rsidRDefault="005C0905" w:rsidP="005C0905">
      <w:pPr>
        <w:spacing w:line="360" w:lineRule="auto"/>
        <w:jc w:val="both"/>
        <w:rPr>
          <w:rFonts w:ascii="Palatino Linotype" w:hAnsi="Palatino Linotype"/>
          <w:sz w:val="24"/>
          <w:szCs w:val="24"/>
        </w:rPr>
      </w:pPr>
      <w:r w:rsidRPr="002E4BB8">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9BDC93A" w14:textId="77777777" w:rsidR="005C0905" w:rsidRPr="002E4BB8" w:rsidRDefault="005C0905" w:rsidP="005C0905">
      <w:pPr>
        <w:pStyle w:val="Citas"/>
        <w:rPr>
          <w:b/>
          <w:bCs/>
        </w:rPr>
      </w:pPr>
      <w:r w:rsidRPr="002E4BB8">
        <w:rPr>
          <w:b/>
          <w:bCs/>
        </w:rPr>
        <w:lastRenderedPageBreak/>
        <w:t xml:space="preserve">“FUNDAMENTACIÓN Y MOTIVACIÓN. EL ASPECTO FORMAL DE LA GARANTÍA Y SU FINALIDAD SE TRADUCEN EN EXPLICAR, JUSTIFICAR, POSIBILITAR LA DEFENSA Y COMUNICAR LA DECISIÓN. </w:t>
      </w:r>
    </w:p>
    <w:p w14:paraId="40DD7DA1" w14:textId="77777777" w:rsidR="005C0905" w:rsidRPr="002E4BB8" w:rsidRDefault="005C0905" w:rsidP="005C0905">
      <w:pPr>
        <w:pStyle w:val="Citas"/>
      </w:pPr>
      <w:r w:rsidRPr="002E4BB8">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0C294EE0" w14:textId="77777777" w:rsidR="005C0905" w:rsidRPr="002E4BB8" w:rsidRDefault="005C0905" w:rsidP="005C0905">
      <w:pPr>
        <w:spacing w:line="360" w:lineRule="auto"/>
        <w:jc w:val="both"/>
        <w:rPr>
          <w:rFonts w:ascii="Palatino Linotype" w:hAnsi="Palatino Linotype"/>
          <w:sz w:val="24"/>
          <w:szCs w:val="24"/>
        </w:rPr>
      </w:pPr>
    </w:p>
    <w:p w14:paraId="27C3A27F" w14:textId="6B539195" w:rsidR="005C0905" w:rsidRPr="002E4BB8" w:rsidRDefault="005C0905" w:rsidP="005C0905">
      <w:pPr>
        <w:spacing w:line="360" w:lineRule="auto"/>
        <w:jc w:val="both"/>
        <w:rPr>
          <w:rFonts w:ascii="Palatino Linotype" w:hAnsi="Palatino Linotype"/>
          <w:sz w:val="24"/>
          <w:szCs w:val="24"/>
        </w:rPr>
      </w:pPr>
      <w:r w:rsidRPr="002E4BB8">
        <w:rPr>
          <w:rFonts w:ascii="Palatino Linotype" w:hAnsi="Palatino Linotype"/>
          <w:sz w:val="24"/>
          <w:szCs w:val="24"/>
        </w:rPr>
        <w:t xml:space="preserve">En consecuencia, la fundamentación y motivación implica </w:t>
      </w:r>
      <w:r w:rsidR="00D8026A" w:rsidRPr="002E4BB8">
        <w:rPr>
          <w:rFonts w:ascii="Palatino Linotype" w:hAnsi="Palatino Linotype"/>
          <w:sz w:val="24"/>
          <w:szCs w:val="24"/>
        </w:rPr>
        <w:t>que,</w:t>
      </w:r>
      <w:r w:rsidRPr="002E4BB8">
        <w:rPr>
          <w:rFonts w:ascii="Palatino Linotype" w:hAnsi="Palatino Linotype"/>
          <w:sz w:val="24"/>
          <w:szCs w:val="24"/>
        </w:rPr>
        <w:t xml:space="preserve"> en el acto de autoridad, además de contenerse los supuestos jurídicos aplicables se expliquen claramente, por qué, a través de la utilización de la norma se emitió el acto. De este modo, la persona </w:t>
      </w:r>
      <w:r w:rsidRPr="002E4BB8">
        <w:rPr>
          <w:rFonts w:ascii="Palatino Linotype" w:hAnsi="Palatino Linotype"/>
          <w:sz w:val="24"/>
          <w:szCs w:val="24"/>
        </w:rPr>
        <w:lastRenderedPageBreak/>
        <w:t>que se siente afectada pueda impugnar la decisión, permitiéndole una real y auténtica defensa.</w:t>
      </w:r>
    </w:p>
    <w:p w14:paraId="173DA1AE" w14:textId="77777777" w:rsidR="005C0905" w:rsidRPr="002E4BB8" w:rsidRDefault="005C0905" w:rsidP="005C0905">
      <w:pPr>
        <w:spacing w:line="360" w:lineRule="auto"/>
        <w:jc w:val="both"/>
        <w:rPr>
          <w:rFonts w:ascii="Palatino Linotype" w:hAnsi="Palatino Linotype"/>
          <w:sz w:val="24"/>
          <w:szCs w:val="24"/>
        </w:rPr>
      </w:pPr>
      <w:r w:rsidRPr="002E4BB8">
        <w:rPr>
          <w:rFonts w:ascii="Palatino Linotype" w:hAnsi="Palatino Linotype"/>
          <w:sz w:val="24"/>
          <w:szCs w:val="24"/>
        </w:rPr>
        <w:t>Por lo tanto, la entrega de documentos en su versión pública debe acompañarse necesariamente del Acuerdo del Comité de Transparencia del Sujeto Obligado</w:t>
      </w:r>
      <w:r w:rsidRPr="002E4BB8">
        <w:rPr>
          <w:rFonts w:ascii="Palatino Linotype" w:hAnsi="Palatino Linotype"/>
          <w:b/>
          <w:sz w:val="24"/>
          <w:szCs w:val="24"/>
        </w:rPr>
        <w:t xml:space="preserve"> </w:t>
      </w:r>
      <w:r w:rsidRPr="002E4BB8">
        <w:rPr>
          <w:rFonts w:ascii="Palatino Linotype" w:hAnsi="Palatino Linotype"/>
          <w:sz w:val="24"/>
          <w:szCs w:val="24"/>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327044E3" w14:textId="77777777" w:rsidR="005C0905" w:rsidRPr="002E4BB8" w:rsidRDefault="005C0905" w:rsidP="005C0905">
      <w:pPr>
        <w:spacing w:after="0" w:line="360" w:lineRule="auto"/>
        <w:jc w:val="both"/>
        <w:rPr>
          <w:rFonts w:ascii="Palatino Linotype" w:hAnsi="Palatino Linotype" w:cs="Arial"/>
          <w:sz w:val="24"/>
          <w:szCs w:val="24"/>
        </w:rPr>
      </w:pPr>
      <w:r w:rsidRPr="002E4BB8">
        <w:rPr>
          <w:rFonts w:ascii="Palatino Linotype" w:hAnsi="Palatino Linotype"/>
          <w:sz w:val="24"/>
          <w:szCs w:val="24"/>
        </w:rPr>
        <w:t xml:space="preserve">Cabe señalar que también deberá considerarse lo dispuesto por </w:t>
      </w:r>
      <w:r w:rsidRPr="002E4BB8">
        <w:rPr>
          <w:rFonts w:ascii="Palatino Linotype" w:hAnsi="Palatino Linotype" w:cs="Arial"/>
          <w:sz w:val="24"/>
          <w:szCs w:val="24"/>
        </w:rPr>
        <w:t xml:space="preserve">el artículo 91 de la Ley de la Materia, en el que se dispone que el acceso a la información pública será restringido excepcionalmente, cuando ésta sea clasificada como reservada o confidencial. </w:t>
      </w:r>
    </w:p>
    <w:p w14:paraId="180F868B" w14:textId="77777777" w:rsidR="005C0905" w:rsidRPr="002E4BB8" w:rsidRDefault="005C0905" w:rsidP="005C0905">
      <w:pPr>
        <w:spacing w:after="0" w:line="360" w:lineRule="auto"/>
        <w:jc w:val="both"/>
        <w:rPr>
          <w:rFonts w:ascii="Palatino Linotype" w:hAnsi="Palatino Linotype" w:cs="Arial"/>
          <w:sz w:val="24"/>
          <w:szCs w:val="24"/>
        </w:rPr>
      </w:pPr>
    </w:p>
    <w:p w14:paraId="26A94050" w14:textId="77777777" w:rsidR="005C0905" w:rsidRPr="002E4BB8" w:rsidRDefault="005C0905" w:rsidP="005C0905">
      <w:pPr>
        <w:spacing w:after="0" w:line="360" w:lineRule="auto"/>
        <w:jc w:val="both"/>
        <w:rPr>
          <w:rFonts w:ascii="Palatino Linotype" w:hAnsi="Palatino Linotype"/>
          <w:sz w:val="24"/>
          <w:szCs w:val="24"/>
        </w:rPr>
      </w:pPr>
      <w:r w:rsidRPr="002E4BB8">
        <w:rPr>
          <w:rFonts w:ascii="Palatino Linotype" w:hAnsi="Palatino Linotype" w:cs="Arial"/>
          <w:sz w:val="24"/>
          <w:szCs w:val="24"/>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2E4BB8">
        <w:rPr>
          <w:rFonts w:ascii="Palatino Linotype" w:hAnsi="Palatino Linotype" w:cs="Arial"/>
          <w:b/>
          <w:sz w:val="24"/>
          <w:szCs w:val="24"/>
          <w:u w:val="single"/>
        </w:rPr>
        <w:t>reserva de la información</w:t>
      </w:r>
      <w:r w:rsidRPr="002E4BB8">
        <w:rPr>
          <w:rFonts w:ascii="Palatino Linotype" w:hAnsi="Palatino Linotype" w:cs="Arial"/>
          <w:sz w:val="24"/>
          <w:szCs w:val="24"/>
        </w:rPr>
        <w:t>, para no hacer identificable al titular de tal dato personal.</w:t>
      </w:r>
    </w:p>
    <w:p w14:paraId="46151148" w14:textId="77777777" w:rsidR="005C0905" w:rsidRPr="002E4BB8" w:rsidRDefault="005C0905" w:rsidP="005C0905">
      <w:pPr>
        <w:spacing w:after="0" w:line="360" w:lineRule="auto"/>
        <w:jc w:val="both"/>
        <w:rPr>
          <w:rFonts w:ascii="Palatino Linotype" w:hAnsi="Palatino Linotype"/>
          <w:sz w:val="24"/>
          <w:szCs w:val="24"/>
        </w:rPr>
      </w:pPr>
    </w:p>
    <w:p w14:paraId="3144D74A" w14:textId="77777777" w:rsidR="005C0905" w:rsidRPr="002E4BB8" w:rsidRDefault="005C0905" w:rsidP="005C0905">
      <w:pPr>
        <w:spacing w:after="0" w:line="360" w:lineRule="auto"/>
        <w:jc w:val="both"/>
        <w:rPr>
          <w:rFonts w:ascii="Palatino Linotype" w:hAnsi="Palatino Linotype" w:cs="Arial"/>
          <w:sz w:val="24"/>
          <w:szCs w:val="24"/>
        </w:rPr>
      </w:pPr>
      <w:r w:rsidRPr="002E4BB8">
        <w:rPr>
          <w:rFonts w:ascii="Palatino Linotype" w:hAnsi="Palatino Linotype" w:cs="Arial"/>
          <w:sz w:val="24"/>
          <w:szCs w:val="24"/>
        </w:rPr>
        <w:lastRenderedPageBreak/>
        <w:t>Ello, conforme al propio concepto de versión pública contenido en el artículo 3, fracción XXIV, de la multicitada Ley se define como:</w:t>
      </w:r>
    </w:p>
    <w:p w14:paraId="39040D72" w14:textId="77777777" w:rsidR="005C0905" w:rsidRPr="002E4BB8" w:rsidRDefault="005C0905" w:rsidP="005C0905">
      <w:pPr>
        <w:spacing w:after="0" w:line="360" w:lineRule="auto"/>
        <w:jc w:val="both"/>
        <w:rPr>
          <w:rFonts w:ascii="Palatino Linotype" w:hAnsi="Palatino Linotype"/>
          <w:sz w:val="24"/>
          <w:szCs w:val="24"/>
        </w:rPr>
      </w:pPr>
    </w:p>
    <w:p w14:paraId="6B84A6E7" w14:textId="77777777" w:rsidR="005C0905" w:rsidRPr="002E4BB8" w:rsidRDefault="005C0905" w:rsidP="005C0905">
      <w:pPr>
        <w:autoSpaceDE w:val="0"/>
        <w:autoSpaceDN w:val="0"/>
        <w:adjustRightInd w:val="0"/>
        <w:spacing w:after="0" w:line="360" w:lineRule="auto"/>
        <w:ind w:left="851" w:right="900"/>
        <w:jc w:val="both"/>
        <w:rPr>
          <w:rFonts w:ascii="Palatino Linotype" w:hAnsi="Palatino Linotype" w:cs="Arial"/>
          <w:sz w:val="24"/>
          <w:szCs w:val="24"/>
        </w:rPr>
      </w:pPr>
      <w:r w:rsidRPr="002E4BB8">
        <w:rPr>
          <w:rFonts w:ascii="Palatino Linotype" w:hAnsi="Palatino Linotype" w:cs="Arial"/>
          <w:b/>
          <w:i/>
          <w:sz w:val="24"/>
          <w:szCs w:val="24"/>
        </w:rPr>
        <w:t xml:space="preserve">XXIV. </w:t>
      </w:r>
      <w:r w:rsidRPr="002E4BB8">
        <w:rPr>
          <w:rFonts w:ascii="Palatino Linotype" w:hAnsi="Palatino Linotype" w:cs="Arial"/>
          <w:b/>
          <w:bCs/>
          <w:i/>
          <w:sz w:val="24"/>
          <w:szCs w:val="24"/>
        </w:rPr>
        <w:t>Información reservada:</w:t>
      </w:r>
      <w:r w:rsidRPr="002E4BB8">
        <w:rPr>
          <w:rFonts w:ascii="Palatino Linotype" w:hAnsi="Palatino Linotype" w:cs="Arial"/>
          <w:i/>
          <w:sz w:val="24"/>
          <w:szCs w:val="24"/>
        </w:rPr>
        <w:t xml:space="preserve"> La clasificada con este carácter de manera temporal por las disposiciones de esta Ley, cuya divulgación puede causar daño en términos de lo establecido por esta Ley;</w:t>
      </w:r>
    </w:p>
    <w:p w14:paraId="5B03D99D" w14:textId="77777777" w:rsidR="005C0905" w:rsidRPr="002E4BB8" w:rsidRDefault="005C0905" w:rsidP="005C0905">
      <w:pPr>
        <w:autoSpaceDE w:val="0"/>
        <w:autoSpaceDN w:val="0"/>
        <w:adjustRightInd w:val="0"/>
        <w:spacing w:after="0" w:line="360" w:lineRule="auto"/>
        <w:jc w:val="both"/>
        <w:rPr>
          <w:rFonts w:ascii="Palatino Linotype" w:hAnsi="Palatino Linotype" w:cs="Arial"/>
          <w:sz w:val="24"/>
          <w:szCs w:val="24"/>
        </w:rPr>
      </w:pPr>
    </w:p>
    <w:p w14:paraId="3DC032E1" w14:textId="77777777" w:rsidR="005C0905" w:rsidRPr="002E4BB8" w:rsidRDefault="005C0905" w:rsidP="005C0905">
      <w:pPr>
        <w:autoSpaceDE w:val="0"/>
        <w:autoSpaceDN w:val="0"/>
        <w:adjustRightInd w:val="0"/>
        <w:spacing w:after="0" w:line="360" w:lineRule="auto"/>
        <w:jc w:val="both"/>
        <w:rPr>
          <w:rFonts w:ascii="Palatino Linotype" w:hAnsi="Palatino Linotype" w:cs="Arial"/>
          <w:b/>
          <w:i/>
          <w:sz w:val="24"/>
          <w:szCs w:val="24"/>
        </w:rPr>
      </w:pPr>
      <w:r w:rsidRPr="002E4BB8">
        <w:rPr>
          <w:rFonts w:ascii="Palatino Linotype" w:hAnsi="Palatino Linotype" w:cs="Arial"/>
          <w:sz w:val="24"/>
          <w:szCs w:val="24"/>
        </w:rPr>
        <w:t xml:space="preserve">No obstante que si bien, por regla general dentro de la </w:t>
      </w:r>
      <w:r w:rsidRPr="002E4BB8">
        <w:rPr>
          <w:rFonts w:ascii="Palatino Linotype" w:hAnsi="Palatino Linotype" w:cs="Arial"/>
          <w:i/>
          <w:sz w:val="24"/>
          <w:szCs w:val="24"/>
        </w:rPr>
        <w:t xml:space="preserve">nómina </w:t>
      </w:r>
      <w:r w:rsidRPr="002E4BB8">
        <w:rPr>
          <w:rFonts w:ascii="Palatino Linotype" w:hAnsi="Palatino Linotype" w:cs="Arial"/>
          <w:sz w:val="24"/>
          <w:szCs w:val="24"/>
        </w:rPr>
        <w:t xml:space="preserve">se consideran como datos personales no confidenciales, el nombre del servidor público,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los </w:t>
      </w:r>
      <w:r w:rsidRPr="002E4BB8">
        <w:rPr>
          <w:rFonts w:ascii="Palatino Linotype" w:hAnsi="Palatino Linotype" w:cs="Arial"/>
          <w:b/>
          <w:bCs/>
          <w:sz w:val="24"/>
          <w:szCs w:val="24"/>
          <w:u w:val="single"/>
        </w:rPr>
        <w:t>recibos de nómina de elementos de seguridad pública, la elaboración de versiones públicas pudiera variar, eliminando información adicional, siempre y cuando se demuestre que pueda poner en riesgo la vida e integridad física con motivo de las funciones de servidores públicos.</w:t>
      </w:r>
    </w:p>
    <w:p w14:paraId="116CA939" w14:textId="77777777" w:rsidR="005C0905" w:rsidRPr="002E4BB8" w:rsidRDefault="005C0905" w:rsidP="005C0905">
      <w:pPr>
        <w:autoSpaceDE w:val="0"/>
        <w:autoSpaceDN w:val="0"/>
        <w:adjustRightInd w:val="0"/>
        <w:spacing w:after="0" w:line="360" w:lineRule="auto"/>
        <w:jc w:val="both"/>
        <w:rPr>
          <w:rFonts w:ascii="Palatino Linotype" w:hAnsi="Palatino Linotype" w:cs="Arial"/>
          <w:sz w:val="24"/>
          <w:szCs w:val="24"/>
        </w:rPr>
      </w:pPr>
    </w:p>
    <w:p w14:paraId="10A4AE20" w14:textId="77777777" w:rsidR="005C0905" w:rsidRPr="002E4BB8" w:rsidRDefault="005C0905" w:rsidP="005C0905">
      <w:pPr>
        <w:autoSpaceDE w:val="0"/>
        <w:autoSpaceDN w:val="0"/>
        <w:adjustRightInd w:val="0"/>
        <w:spacing w:after="0" w:line="360" w:lineRule="auto"/>
        <w:jc w:val="both"/>
        <w:rPr>
          <w:rFonts w:ascii="Palatino Linotype" w:hAnsi="Palatino Linotype" w:cs="Arial"/>
          <w:sz w:val="24"/>
          <w:szCs w:val="24"/>
        </w:rPr>
      </w:pPr>
      <w:r w:rsidRPr="002E4BB8">
        <w:rPr>
          <w:rFonts w:ascii="Palatino Linotype" w:hAnsi="Palatino Linotype" w:cs="Arial"/>
          <w:sz w:val="24"/>
          <w:szCs w:val="24"/>
        </w:rPr>
        <w:t xml:space="preserve">Esto es así, ya que el artículo 81, fracción III, de la Ley de Seguridad del Estado de México, establece lo siguiente: </w:t>
      </w:r>
    </w:p>
    <w:p w14:paraId="18B8C0DE" w14:textId="77777777" w:rsidR="005C0905" w:rsidRPr="002E4BB8" w:rsidRDefault="005C0905" w:rsidP="005C0905">
      <w:pPr>
        <w:autoSpaceDE w:val="0"/>
        <w:autoSpaceDN w:val="0"/>
        <w:adjustRightInd w:val="0"/>
        <w:spacing w:after="0" w:line="360" w:lineRule="auto"/>
        <w:jc w:val="both"/>
        <w:rPr>
          <w:rFonts w:ascii="Palatino Linotype" w:hAnsi="Palatino Linotype" w:cs="Arial"/>
          <w:sz w:val="24"/>
          <w:szCs w:val="24"/>
        </w:rPr>
      </w:pPr>
    </w:p>
    <w:p w14:paraId="02CBC3D1" w14:textId="77777777" w:rsidR="005C0905" w:rsidRPr="002E4BB8" w:rsidRDefault="005C0905" w:rsidP="005C0905">
      <w:pPr>
        <w:autoSpaceDE w:val="0"/>
        <w:autoSpaceDN w:val="0"/>
        <w:adjustRightInd w:val="0"/>
        <w:spacing w:after="0" w:line="360" w:lineRule="auto"/>
        <w:ind w:left="567" w:right="616"/>
        <w:jc w:val="both"/>
        <w:rPr>
          <w:rFonts w:ascii="Palatino Linotype" w:hAnsi="Palatino Linotype" w:cs="Arial"/>
          <w:i/>
          <w:sz w:val="24"/>
          <w:szCs w:val="24"/>
        </w:rPr>
      </w:pPr>
      <w:r w:rsidRPr="002E4BB8">
        <w:rPr>
          <w:rFonts w:ascii="Palatino Linotype" w:hAnsi="Palatino Linotype" w:cs="Arial"/>
          <w:b/>
          <w:i/>
          <w:sz w:val="24"/>
          <w:szCs w:val="24"/>
        </w:rPr>
        <w:t>Artículo 81</w:t>
      </w:r>
      <w:r w:rsidRPr="002E4BB8">
        <w:rPr>
          <w:rFonts w:ascii="Palatino Linotype" w:hAnsi="Palatino Linotype" w:cs="Arial"/>
          <w:i/>
          <w:sz w:val="24"/>
          <w:szCs w:val="24"/>
        </w:rPr>
        <w:t xml:space="preserve">.- Toda información para la seguridad pública generada o en poder de Instituciones de Seguridad Pública o de cualquier instancia del Sistema Estatal debe registrarse, clasificarse y tratarse de conformidad con las disposiciones </w:t>
      </w:r>
      <w:r w:rsidRPr="002E4BB8">
        <w:rPr>
          <w:rFonts w:ascii="Palatino Linotype" w:hAnsi="Palatino Linotype" w:cs="Arial"/>
          <w:i/>
          <w:sz w:val="24"/>
          <w:szCs w:val="24"/>
        </w:rPr>
        <w:lastRenderedPageBreak/>
        <w:t xml:space="preserve">aplicables. No obstante lo anterior, </w:t>
      </w:r>
      <w:r w:rsidRPr="002E4BB8">
        <w:rPr>
          <w:rFonts w:ascii="Palatino Linotype" w:hAnsi="Palatino Linotype" w:cs="Arial"/>
          <w:b/>
          <w:i/>
          <w:sz w:val="24"/>
          <w:szCs w:val="24"/>
          <w:u w:val="single"/>
        </w:rPr>
        <w:t>esta información se considerará reservada en los casos siguientes</w:t>
      </w:r>
      <w:r w:rsidRPr="002E4BB8">
        <w:rPr>
          <w:rFonts w:ascii="Palatino Linotype" w:hAnsi="Palatino Linotype" w:cs="Arial"/>
          <w:i/>
          <w:sz w:val="24"/>
          <w:szCs w:val="24"/>
        </w:rPr>
        <w:t>:</w:t>
      </w:r>
    </w:p>
    <w:p w14:paraId="5E23E11F" w14:textId="77777777" w:rsidR="005C0905" w:rsidRPr="002E4BB8" w:rsidRDefault="005C0905" w:rsidP="005C0905">
      <w:pPr>
        <w:autoSpaceDE w:val="0"/>
        <w:autoSpaceDN w:val="0"/>
        <w:adjustRightInd w:val="0"/>
        <w:spacing w:after="0" w:line="360" w:lineRule="auto"/>
        <w:ind w:left="567" w:right="616"/>
        <w:jc w:val="both"/>
        <w:rPr>
          <w:rFonts w:ascii="Palatino Linotype" w:hAnsi="Palatino Linotype" w:cs="Arial"/>
          <w:i/>
          <w:sz w:val="24"/>
          <w:szCs w:val="24"/>
        </w:rPr>
      </w:pPr>
      <w:r w:rsidRPr="002E4BB8">
        <w:rPr>
          <w:rFonts w:ascii="Palatino Linotype" w:hAnsi="Palatino Linotype" w:cs="Arial"/>
          <w:i/>
          <w:sz w:val="24"/>
          <w:szCs w:val="24"/>
        </w:rPr>
        <w:t>(…)</w:t>
      </w:r>
    </w:p>
    <w:p w14:paraId="218044F2" w14:textId="77777777" w:rsidR="005C0905" w:rsidRPr="002E4BB8" w:rsidRDefault="005C0905" w:rsidP="005C0905">
      <w:pPr>
        <w:autoSpaceDE w:val="0"/>
        <w:autoSpaceDN w:val="0"/>
        <w:adjustRightInd w:val="0"/>
        <w:spacing w:after="0" w:line="360" w:lineRule="auto"/>
        <w:ind w:left="567" w:right="616"/>
        <w:jc w:val="both"/>
        <w:rPr>
          <w:rFonts w:ascii="Palatino Linotype" w:hAnsi="Palatino Linotype" w:cs="Arial"/>
          <w:i/>
          <w:sz w:val="24"/>
          <w:szCs w:val="24"/>
        </w:rPr>
      </w:pPr>
      <w:r w:rsidRPr="002E4BB8">
        <w:rPr>
          <w:rFonts w:ascii="Palatino Linotype" w:hAnsi="Palatino Linotype" w:cs="Arial"/>
          <w:i/>
          <w:sz w:val="24"/>
          <w:szCs w:val="24"/>
        </w:rPr>
        <w:t xml:space="preserve">III. </w:t>
      </w:r>
      <w:r w:rsidRPr="002E4BB8">
        <w:rPr>
          <w:rFonts w:ascii="Palatino Linotype" w:hAnsi="Palatino Linotype" w:cs="Arial"/>
          <w:b/>
          <w:i/>
          <w:sz w:val="24"/>
          <w:szCs w:val="24"/>
          <w:u w:val="single"/>
        </w:rPr>
        <w:t>La relativa a servidores públicos miembros de las instituciones de seguridad pública, cuya revelación pueda poner en riesgo su vida e integridad física con motivo de sus funciones</w:t>
      </w:r>
      <w:r w:rsidRPr="002E4BB8">
        <w:rPr>
          <w:rFonts w:ascii="Palatino Linotype" w:hAnsi="Palatino Linotype" w:cs="Arial"/>
          <w:i/>
          <w:sz w:val="24"/>
          <w:szCs w:val="24"/>
        </w:rPr>
        <w:t>;</w:t>
      </w:r>
    </w:p>
    <w:p w14:paraId="50E1CADC" w14:textId="77777777" w:rsidR="005C0905" w:rsidRPr="002E4BB8" w:rsidRDefault="005C0905" w:rsidP="005C0905">
      <w:pPr>
        <w:autoSpaceDE w:val="0"/>
        <w:autoSpaceDN w:val="0"/>
        <w:adjustRightInd w:val="0"/>
        <w:spacing w:after="0" w:line="360" w:lineRule="auto"/>
        <w:ind w:left="567" w:right="616"/>
        <w:jc w:val="both"/>
        <w:rPr>
          <w:rFonts w:ascii="Palatino Linotype" w:hAnsi="Palatino Linotype" w:cs="Arial"/>
          <w:sz w:val="24"/>
          <w:szCs w:val="24"/>
        </w:rPr>
      </w:pPr>
    </w:p>
    <w:p w14:paraId="013036B0" w14:textId="77777777" w:rsidR="005C0905" w:rsidRPr="002E4BB8" w:rsidRDefault="005C0905" w:rsidP="005C0905">
      <w:pPr>
        <w:autoSpaceDE w:val="0"/>
        <w:autoSpaceDN w:val="0"/>
        <w:adjustRightInd w:val="0"/>
        <w:spacing w:after="0" w:line="360" w:lineRule="auto"/>
        <w:jc w:val="both"/>
        <w:rPr>
          <w:rFonts w:ascii="Palatino Linotype" w:hAnsi="Palatino Linotype" w:cs="Arial"/>
          <w:sz w:val="24"/>
          <w:szCs w:val="24"/>
        </w:rPr>
      </w:pPr>
      <w:r w:rsidRPr="002E4BB8">
        <w:rPr>
          <w:rFonts w:ascii="Palatino Linotype" w:hAnsi="Palatino Linotype" w:cs="Arial"/>
          <w:sz w:val="24"/>
          <w:szCs w:val="24"/>
        </w:rPr>
        <w:t xml:space="preserve">Por tanto, el </w:t>
      </w:r>
      <w:r w:rsidRPr="002E4BB8">
        <w:rPr>
          <w:rFonts w:ascii="Palatino Linotype" w:hAnsi="Palatino Linotype" w:cs="Arial"/>
          <w:bCs/>
          <w:sz w:val="24"/>
          <w:szCs w:val="24"/>
        </w:rPr>
        <w:t>Sujeto Obligado deberá</w:t>
      </w:r>
      <w:r w:rsidRPr="002E4BB8">
        <w:rPr>
          <w:rFonts w:ascii="Palatino Linotype" w:hAnsi="Palatino Linotype" w:cs="Arial"/>
          <w:sz w:val="24"/>
          <w:szCs w:val="24"/>
        </w:rPr>
        <w:t xml:space="preserve">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31AEAC78" w14:textId="77777777" w:rsidR="005C0905" w:rsidRPr="002E4BB8" w:rsidRDefault="005C0905" w:rsidP="005C0905">
      <w:pPr>
        <w:autoSpaceDE w:val="0"/>
        <w:autoSpaceDN w:val="0"/>
        <w:adjustRightInd w:val="0"/>
        <w:spacing w:after="0" w:line="360" w:lineRule="auto"/>
        <w:jc w:val="both"/>
        <w:rPr>
          <w:rFonts w:ascii="Palatino Linotype" w:hAnsi="Palatino Linotype" w:cs="Arial"/>
          <w:sz w:val="24"/>
          <w:szCs w:val="24"/>
        </w:rPr>
      </w:pPr>
    </w:p>
    <w:p w14:paraId="151B49B8" w14:textId="77777777" w:rsidR="005C0905" w:rsidRPr="002E4BB8" w:rsidRDefault="005C0905" w:rsidP="005C0905">
      <w:pPr>
        <w:autoSpaceDE w:val="0"/>
        <w:autoSpaceDN w:val="0"/>
        <w:adjustRightInd w:val="0"/>
        <w:spacing w:after="0" w:line="360" w:lineRule="auto"/>
        <w:jc w:val="both"/>
        <w:rPr>
          <w:rFonts w:ascii="Palatino Linotype" w:hAnsi="Palatino Linotype" w:cs="Arial"/>
          <w:sz w:val="24"/>
          <w:szCs w:val="24"/>
        </w:rPr>
      </w:pPr>
      <w:r w:rsidRPr="002E4BB8">
        <w:rPr>
          <w:rFonts w:ascii="Palatino Linotype" w:hAnsi="Palatino Linotype" w:cs="Arial"/>
          <w:sz w:val="24"/>
          <w:szCs w:val="24"/>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239C1170" w14:textId="77777777" w:rsidR="005C0905" w:rsidRPr="002E4BB8" w:rsidRDefault="005C0905" w:rsidP="005C0905">
      <w:pPr>
        <w:spacing w:after="0" w:line="360" w:lineRule="auto"/>
        <w:jc w:val="both"/>
        <w:rPr>
          <w:rFonts w:ascii="Palatino Linotype" w:hAnsi="Palatino Linotype" w:cs="Arial"/>
          <w:sz w:val="24"/>
          <w:szCs w:val="24"/>
        </w:rPr>
      </w:pPr>
      <w:r w:rsidRPr="002E4BB8">
        <w:rPr>
          <w:rFonts w:ascii="Palatino Linotype" w:hAnsi="Palatino Linotype" w:cs="Arial"/>
          <w:sz w:val="24"/>
          <w:szCs w:val="24"/>
        </w:rPr>
        <w:lastRenderedPageBreak/>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3555C410" w14:textId="77777777" w:rsidR="005C0905" w:rsidRPr="002E4BB8" w:rsidRDefault="005C0905" w:rsidP="005C0905">
      <w:pPr>
        <w:spacing w:after="0" w:line="360" w:lineRule="auto"/>
        <w:jc w:val="both"/>
        <w:rPr>
          <w:rFonts w:ascii="Palatino Linotype" w:hAnsi="Palatino Linotype" w:cs="Arial"/>
          <w:sz w:val="24"/>
          <w:szCs w:val="24"/>
        </w:rPr>
      </w:pPr>
    </w:p>
    <w:p w14:paraId="364F7381" w14:textId="77777777" w:rsidR="005C0905" w:rsidRPr="002E4BB8" w:rsidRDefault="005C0905" w:rsidP="005C0905">
      <w:pPr>
        <w:spacing w:after="0" w:line="360" w:lineRule="auto"/>
        <w:jc w:val="both"/>
        <w:rPr>
          <w:rFonts w:ascii="Palatino Linotype" w:hAnsi="Palatino Linotype"/>
          <w:sz w:val="24"/>
          <w:szCs w:val="24"/>
        </w:rPr>
      </w:pPr>
      <w:r w:rsidRPr="002E4BB8">
        <w:rPr>
          <w:rFonts w:ascii="Palatino Linotype" w:hAnsi="Palatino Linotype" w:cs="Arial"/>
          <w:sz w:val="24"/>
          <w:szCs w:val="24"/>
        </w:rPr>
        <w:t xml:space="preserve">Resulta alusivo por analogía el criterio 06/09 emitido </w:t>
      </w:r>
      <w:r w:rsidRPr="002E4BB8">
        <w:rPr>
          <w:rFonts w:ascii="Palatino Linotype" w:hAnsi="Palatino Linotype"/>
          <w:sz w:val="24"/>
          <w:szCs w:val="24"/>
        </w:rPr>
        <w:t>por el entonces IFAI, ahora INAI que a la letra dice:</w:t>
      </w:r>
    </w:p>
    <w:p w14:paraId="210EDF9A" w14:textId="77777777" w:rsidR="005C0905" w:rsidRPr="002E4BB8" w:rsidRDefault="005C0905" w:rsidP="005C0905">
      <w:pPr>
        <w:spacing w:after="0" w:line="360" w:lineRule="auto"/>
        <w:jc w:val="both"/>
        <w:rPr>
          <w:rFonts w:ascii="Palatino Linotype" w:hAnsi="Palatino Linotype"/>
          <w:sz w:val="24"/>
          <w:szCs w:val="24"/>
        </w:rPr>
      </w:pPr>
    </w:p>
    <w:p w14:paraId="52A4D236" w14:textId="5CAB177F" w:rsidR="005C0905" w:rsidRPr="002E4BB8" w:rsidRDefault="00D8026A" w:rsidP="005C0905">
      <w:pPr>
        <w:spacing w:after="0" w:line="360" w:lineRule="auto"/>
        <w:ind w:left="567" w:right="616"/>
        <w:jc w:val="both"/>
        <w:rPr>
          <w:rFonts w:ascii="Palatino Linotype" w:hAnsi="Palatino Linotype"/>
          <w:b/>
          <w:bCs/>
          <w:i/>
          <w:sz w:val="24"/>
          <w:szCs w:val="24"/>
          <w:shd w:val="clear" w:color="auto" w:fill="FFFFFF"/>
        </w:rPr>
      </w:pPr>
      <w:r w:rsidRPr="002E4BB8">
        <w:rPr>
          <w:rFonts w:ascii="Palatino Linotype" w:eastAsia="Arial" w:hAnsi="Palatino Linotype" w:cs="Arial"/>
          <w:b/>
          <w:i/>
          <w:spacing w:val="-1"/>
          <w:sz w:val="24"/>
          <w:szCs w:val="24"/>
        </w:rPr>
        <w:t>“</w:t>
      </w:r>
      <w:r w:rsidR="005C0905" w:rsidRPr="002E4BB8">
        <w:rPr>
          <w:rFonts w:ascii="Palatino Linotype" w:eastAsia="Arial" w:hAnsi="Palatino Linotype" w:cs="Arial"/>
          <w:b/>
          <w:i/>
          <w:spacing w:val="-1"/>
          <w:sz w:val="24"/>
          <w:szCs w:val="24"/>
        </w:rPr>
        <w:t>N</w:t>
      </w:r>
      <w:r w:rsidR="005C0905" w:rsidRPr="002E4BB8">
        <w:rPr>
          <w:rFonts w:ascii="Palatino Linotype" w:eastAsia="Arial" w:hAnsi="Palatino Linotype" w:cs="Arial"/>
          <w:b/>
          <w:i/>
          <w:sz w:val="24"/>
          <w:szCs w:val="24"/>
        </w:rPr>
        <w:t>ombres</w:t>
      </w:r>
      <w:r w:rsidR="005C0905" w:rsidRPr="002E4BB8">
        <w:rPr>
          <w:rFonts w:ascii="Palatino Linotype" w:eastAsia="Arial" w:hAnsi="Palatino Linotype" w:cs="Arial"/>
          <w:b/>
          <w:i/>
          <w:spacing w:val="2"/>
          <w:sz w:val="24"/>
          <w:szCs w:val="24"/>
        </w:rPr>
        <w:t xml:space="preserve"> </w:t>
      </w:r>
      <w:r w:rsidR="005C0905" w:rsidRPr="002E4BB8">
        <w:rPr>
          <w:rFonts w:ascii="Palatino Linotype" w:eastAsia="Arial" w:hAnsi="Palatino Linotype" w:cs="Arial"/>
          <w:b/>
          <w:i/>
          <w:sz w:val="24"/>
          <w:szCs w:val="24"/>
        </w:rPr>
        <w:t>de</w:t>
      </w:r>
      <w:r w:rsidR="005C0905" w:rsidRPr="002E4BB8">
        <w:rPr>
          <w:rFonts w:ascii="Palatino Linotype" w:eastAsia="Arial" w:hAnsi="Palatino Linotype" w:cs="Arial"/>
          <w:b/>
          <w:i/>
          <w:spacing w:val="5"/>
          <w:sz w:val="24"/>
          <w:szCs w:val="24"/>
        </w:rPr>
        <w:t xml:space="preserve"> </w:t>
      </w:r>
      <w:r w:rsidR="005C0905" w:rsidRPr="002E4BB8">
        <w:rPr>
          <w:rFonts w:ascii="Palatino Linotype" w:eastAsia="Arial" w:hAnsi="Palatino Linotype" w:cs="Arial"/>
          <w:b/>
          <w:i/>
          <w:sz w:val="24"/>
          <w:szCs w:val="24"/>
        </w:rPr>
        <w:t>s</w:t>
      </w:r>
      <w:r w:rsidR="005C0905" w:rsidRPr="002E4BB8">
        <w:rPr>
          <w:rFonts w:ascii="Palatino Linotype" w:eastAsia="Arial" w:hAnsi="Palatino Linotype" w:cs="Arial"/>
          <w:b/>
          <w:i/>
          <w:spacing w:val="-3"/>
          <w:sz w:val="24"/>
          <w:szCs w:val="24"/>
        </w:rPr>
        <w:t>e</w:t>
      </w:r>
      <w:r w:rsidR="005C0905" w:rsidRPr="002E4BB8">
        <w:rPr>
          <w:rFonts w:ascii="Palatino Linotype" w:eastAsia="Arial" w:hAnsi="Palatino Linotype" w:cs="Arial"/>
          <w:b/>
          <w:i/>
          <w:sz w:val="24"/>
          <w:szCs w:val="24"/>
        </w:rPr>
        <w:t>r</w:t>
      </w:r>
      <w:r w:rsidR="005C0905" w:rsidRPr="002E4BB8">
        <w:rPr>
          <w:rFonts w:ascii="Palatino Linotype" w:eastAsia="Arial" w:hAnsi="Palatino Linotype" w:cs="Arial"/>
          <w:b/>
          <w:i/>
          <w:spacing w:val="-2"/>
          <w:sz w:val="24"/>
          <w:szCs w:val="24"/>
        </w:rPr>
        <w:t>v</w:t>
      </w:r>
      <w:r w:rsidR="005C0905" w:rsidRPr="002E4BB8">
        <w:rPr>
          <w:rFonts w:ascii="Palatino Linotype" w:eastAsia="Arial" w:hAnsi="Palatino Linotype" w:cs="Arial"/>
          <w:b/>
          <w:i/>
          <w:spacing w:val="1"/>
          <w:sz w:val="24"/>
          <w:szCs w:val="24"/>
        </w:rPr>
        <w:t>i</w:t>
      </w:r>
      <w:r w:rsidR="005C0905" w:rsidRPr="002E4BB8">
        <w:rPr>
          <w:rFonts w:ascii="Palatino Linotype" w:eastAsia="Arial" w:hAnsi="Palatino Linotype" w:cs="Arial"/>
          <w:b/>
          <w:i/>
          <w:sz w:val="24"/>
          <w:szCs w:val="24"/>
        </w:rPr>
        <w:t>d</w:t>
      </w:r>
      <w:r w:rsidR="005C0905" w:rsidRPr="002E4BB8">
        <w:rPr>
          <w:rFonts w:ascii="Palatino Linotype" w:eastAsia="Arial" w:hAnsi="Palatino Linotype" w:cs="Arial"/>
          <w:b/>
          <w:i/>
          <w:spacing w:val="-1"/>
          <w:sz w:val="24"/>
          <w:szCs w:val="24"/>
        </w:rPr>
        <w:t>o</w:t>
      </w:r>
      <w:r w:rsidR="005C0905" w:rsidRPr="002E4BB8">
        <w:rPr>
          <w:rFonts w:ascii="Palatino Linotype" w:eastAsia="Arial" w:hAnsi="Palatino Linotype" w:cs="Arial"/>
          <w:b/>
          <w:i/>
          <w:sz w:val="24"/>
          <w:szCs w:val="24"/>
        </w:rPr>
        <w:t>r</w:t>
      </w:r>
      <w:r w:rsidR="005C0905" w:rsidRPr="002E4BB8">
        <w:rPr>
          <w:rFonts w:ascii="Palatino Linotype" w:eastAsia="Arial" w:hAnsi="Palatino Linotype" w:cs="Arial"/>
          <w:b/>
          <w:i/>
          <w:spacing w:val="-2"/>
          <w:sz w:val="24"/>
          <w:szCs w:val="24"/>
        </w:rPr>
        <w:t>e</w:t>
      </w:r>
      <w:r w:rsidR="005C0905" w:rsidRPr="002E4BB8">
        <w:rPr>
          <w:rFonts w:ascii="Palatino Linotype" w:eastAsia="Arial" w:hAnsi="Palatino Linotype" w:cs="Arial"/>
          <w:b/>
          <w:i/>
          <w:sz w:val="24"/>
          <w:szCs w:val="24"/>
        </w:rPr>
        <w:t>s</w:t>
      </w:r>
      <w:r w:rsidR="005C0905" w:rsidRPr="002E4BB8">
        <w:rPr>
          <w:rFonts w:ascii="Palatino Linotype" w:eastAsia="Arial" w:hAnsi="Palatino Linotype" w:cs="Arial"/>
          <w:b/>
          <w:i/>
          <w:spacing w:val="5"/>
          <w:sz w:val="24"/>
          <w:szCs w:val="24"/>
        </w:rPr>
        <w:t xml:space="preserve"> </w:t>
      </w:r>
      <w:r w:rsidR="005C0905" w:rsidRPr="002E4BB8">
        <w:rPr>
          <w:rFonts w:ascii="Palatino Linotype" w:eastAsia="Arial" w:hAnsi="Palatino Linotype" w:cs="Arial"/>
          <w:b/>
          <w:i/>
          <w:sz w:val="24"/>
          <w:szCs w:val="24"/>
        </w:rPr>
        <w:t>p</w:t>
      </w:r>
      <w:r w:rsidR="005C0905" w:rsidRPr="002E4BB8">
        <w:rPr>
          <w:rFonts w:ascii="Palatino Linotype" w:eastAsia="Arial" w:hAnsi="Palatino Linotype" w:cs="Arial"/>
          <w:b/>
          <w:i/>
          <w:spacing w:val="-1"/>
          <w:sz w:val="24"/>
          <w:szCs w:val="24"/>
        </w:rPr>
        <w:t>ú</w:t>
      </w:r>
      <w:r w:rsidR="005C0905" w:rsidRPr="002E4BB8">
        <w:rPr>
          <w:rFonts w:ascii="Palatino Linotype" w:eastAsia="Arial" w:hAnsi="Palatino Linotype" w:cs="Arial"/>
          <w:b/>
          <w:i/>
          <w:sz w:val="24"/>
          <w:szCs w:val="24"/>
        </w:rPr>
        <w:t>b</w:t>
      </w:r>
      <w:r w:rsidR="005C0905" w:rsidRPr="002E4BB8">
        <w:rPr>
          <w:rFonts w:ascii="Palatino Linotype" w:eastAsia="Arial" w:hAnsi="Palatino Linotype" w:cs="Arial"/>
          <w:b/>
          <w:i/>
          <w:spacing w:val="-2"/>
          <w:sz w:val="24"/>
          <w:szCs w:val="24"/>
        </w:rPr>
        <w:t>l</w:t>
      </w:r>
      <w:r w:rsidR="005C0905" w:rsidRPr="002E4BB8">
        <w:rPr>
          <w:rFonts w:ascii="Palatino Linotype" w:eastAsia="Arial" w:hAnsi="Palatino Linotype" w:cs="Arial"/>
          <w:b/>
          <w:i/>
          <w:spacing w:val="1"/>
          <w:sz w:val="24"/>
          <w:szCs w:val="24"/>
        </w:rPr>
        <w:t>i</w:t>
      </w:r>
      <w:r w:rsidR="005C0905" w:rsidRPr="002E4BB8">
        <w:rPr>
          <w:rFonts w:ascii="Palatino Linotype" w:eastAsia="Arial" w:hAnsi="Palatino Linotype" w:cs="Arial"/>
          <w:b/>
          <w:i/>
          <w:sz w:val="24"/>
          <w:szCs w:val="24"/>
        </w:rPr>
        <w:t>c</w:t>
      </w:r>
      <w:r w:rsidR="005C0905" w:rsidRPr="002E4BB8">
        <w:rPr>
          <w:rFonts w:ascii="Palatino Linotype" w:eastAsia="Arial" w:hAnsi="Palatino Linotype" w:cs="Arial"/>
          <w:b/>
          <w:i/>
          <w:spacing w:val="-1"/>
          <w:sz w:val="24"/>
          <w:szCs w:val="24"/>
        </w:rPr>
        <w:t>o</w:t>
      </w:r>
      <w:r w:rsidR="005C0905" w:rsidRPr="002E4BB8">
        <w:rPr>
          <w:rFonts w:ascii="Palatino Linotype" w:eastAsia="Arial" w:hAnsi="Palatino Linotype" w:cs="Arial"/>
          <w:b/>
          <w:i/>
          <w:sz w:val="24"/>
          <w:szCs w:val="24"/>
        </w:rPr>
        <w:t>s</w:t>
      </w:r>
      <w:r w:rsidR="005C0905" w:rsidRPr="002E4BB8">
        <w:rPr>
          <w:rFonts w:ascii="Palatino Linotype" w:eastAsia="Arial" w:hAnsi="Palatino Linotype" w:cs="Arial"/>
          <w:b/>
          <w:i/>
          <w:spacing w:val="3"/>
          <w:sz w:val="24"/>
          <w:szCs w:val="24"/>
        </w:rPr>
        <w:t xml:space="preserve"> </w:t>
      </w:r>
      <w:r w:rsidR="005C0905" w:rsidRPr="002E4BB8">
        <w:rPr>
          <w:rFonts w:ascii="Palatino Linotype" w:eastAsia="Arial" w:hAnsi="Palatino Linotype" w:cs="Arial"/>
          <w:b/>
          <w:i/>
          <w:sz w:val="24"/>
          <w:szCs w:val="24"/>
        </w:rPr>
        <w:t>d</w:t>
      </w:r>
      <w:r w:rsidR="005C0905" w:rsidRPr="002E4BB8">
        <w:rPr>
          <w:rFonts w:ascii="Palatino Linotype" w:eastAsia="Arial" w:hAnsi="Palatino Linotype" w:cs="Arial"/>
          <w:b/>
          <w:i/>
          <w:spacing w:val="-1"/>
          <w:sz w:val="24"/>
          <w:szCs w:val="24"/>
        </w:rPr>
        <w:t>e</w:t>
      </w:r>
      <w:r w:rsidR="005C0905" w:rsidRPr="002E4BB8">
        <w:rPr>
          <w:rFonts w:ascii="Palatino Linotype" w:eastAsia="Arial" w:hAnsi="Palatino Linotype" w:cs="Arial"/>
          <w:b/>
          <w:i/>
          <w:sz w:val="24"/>
          <w:szCs w:val="24"/>
        </w:rPr>
        <w:t>dica</w:t>
      </w:r>
      <w:r w:rsidR="005C0905" w:rsidRPr="002E4BB8">
        <w:rPr>
          <w:rFonts w:ascii="Palatino Linotype" w:eastAsia="Arial" w:hAnsi="Palatino Linotype" w:cs="Arial"/>
          <w:b/>
          <w:i/>
          <w:spacing w:val="-1"/>
          <w:sz w:val="24"/>
          <w:szCs w:val="24"/>
        </w:rPr>
        <w:t>d</w:t>
      </w:r>
      <w:r w:rsidR="005C0905" w:rsidRPr="002E4BB8">
        <w:rPr>
          <w:rFonts w:ascii="Palatino Linotype" w:eastAsia="Arial" w:hAnsi="Palatino Linotype" w:cs="Arial"/>
          <w:b/>
          <w:i/>
          <w:sz w:val="24"/>
          <w:szCs w:val="24"/>
        </w:rPr>
        <w:t>os a</w:t>
      </w:r>
      <w:r w:rsidR="005C0905" w:rsidRPr="002E4BB8">
        <w:rPr>
          <w:rFonts w:ascii="Palatino Linotype" w:eastAsia="Arial" w:hAnsi="Palatino Linotype" w:cs="Arial"/>
          <w:b/>
          <w:i/>
          <w:spacing w:val="5"/>
          <w:sz w:val="24"/>
          <w:szCs w:val="24"/>
        </w:rPr>
        <w:t xml:space="preserve"> </w:t>
      </w:r>
      <w:r w:rsidR="005C0905" w:rsidRPr="002E4BB8">
        <w:rPr>
          <w:rFonts w:ascii="Palatino Linotype" w:eastAsia="Arial" w:hAnsi="Palatino Linotype" w:cs="Arial"/>
          <w:b/>
          <w:i/>
          <w:sz w:val="24"/>
          <w:szCs w:val="24"/>
        </w:rPr>
        <w:t>a</w:t>
      </w:r>
      <w:r w:rsidR="005C0905" w:rsidRPr="002E4BB8">
        <w:rPr>
          <w:rFonts w:ascii="Palatino Linotype" w:eastAsia="Arial" w:hAnsi="Palatino Linotype" w:cs="Arial"/>
          <w:b/>
          <w:i/>
          <w:spacing w:val="-1"/>
          <w:sz w:val="24"/>
          <w:szCs w:val="24"/>
        </w:rPr>
        <w:t>c</w:t>
      </w:r>
      <w:r w:rsidR="005C0905" w:rsidRPr="002E4BB8">
        <w:rPr>
          <w:rFonts w:ascii="Palatino Linotype" w:eastAsia="Arial" w:hAnsi="Palatino Linotype" w:cs="Arial"/>
          <w:b/>
          <w:i/>
          <w:spacing w:val="-2"/>
          <w:sz w:val="24"/>
          <w:szCs w:val="24"/>
        </w:rPr>
        <w:t>t</w:t>
      </w:r>
      <w:r w:rsidR="005C0905" w:rsidRPr="002E4BB8">
        <w:rPr>
          <w:rFonts w:ascii="Palatino Linotype" w:eastAsia="Arial" w:hAnsi="Palatino Linotype" w:cs="Arial"/>
          <w:b/>
          <w:i/>
          <w:spacing w:val="1"/>
          <w:sz w:val="24"/>
          <w:szCs w:val="24"/>
        </w:rPr>
        <w:t>i</w:t>
      </w:r>
      <w:r w:rsidR="005C0905" w:rsidRPr="002E4BB8">
        <w:rPr>
          <w:rFonts w:ascii="Palatino Linotype" w:eastAsia="Arial" w:hAnsi="Palatino Linotype" w:cs="Arial"/>
          <w:b/>
          <w:i/>
          <w:spacing w:val="-3"/>
          <w:sz w:val="24"/>
          <w:szCs w:val="24"/>
        </w:rPr>
        <w:t>v</w:t>
      </w:r>
      <w:r w:rsidR="005C0905" w:rsidRPr="002E4BB8">
        <w:rPr>
          <w:rFonts w:ascii="Palatino Linotype" w:eastAsia="Arial" w:hAnsi="Palatino Linotype" w:cs="Arial"/>
          <w:b/>
          <w:i/>
          <w:spacing w:val="1"/>
          <w:sz w:val="24"/>
          <w:szCs w:val="24"/>
        </w:rPr>
        <w:t>i</w:t>
      </w:r>
      <w:r w:rsidR="005C0905" w:rsidRPr="002E4BB8">
        <w:rPr>
          <w:rFonts w:ascii="Palatino Linotype" w:eastAsia="Arial" w:hAnsi="Palatino Linotype" w:cs="Arial"/>
          <w:b/>
          <w:i/>
          <w:sz w:val="24"/>
          <w:szCs w:val="24"/>
        </w:rPr>
        <w:t>d</w:t>
      </w:r>
      <w:r w:rsidR="005C0905" w:rsidRPr="002E4BB8">
        <w:rPr>
          <w:rFonts w:ascii="Palatino Linotype" w:eastAsia="Arial" w:hAnsi="Palatino Linotype" w:cs="Arial"/>
          <w:b/>
          <w:i/>
          <w:spacing w:val="-1"/>
          <w:sz w:val="24"/>
          <w:szCs w:val="24"/>
        </w:rPr>
        <w:t>a</w:t>
      </w:r>
      <w:r w:rsidR="005C0905" w:rsidRPr="002E4BB8">
        <w:rPr>
          <w:rFonts w:ascii="Palatino Linotype" w:eastAsia="Arial" w:hAnsi="Palatino Linotype" w:cs="Arial"/>
          <w:b/>
          <w:i/>
          <w:sz w:val="24"/>
          <w:szCs w:val="24"/>
        </w:rPr>
        <w:t>d</w:t>
      </w:r>
      <w:r w:rsidR="005C0905" w:rsidRPr="002E4BB8">
        <w:rPr>
          <w:rFonts w:ascii="Palatino Linotype" w:eastAsia="Arial" w:hAnsi="Palatino Linotype" w:cs="Arial"/>
          <w:b/>
          <w:i/>
          <w:spacing w:val="-1"/>
          <w:sz w:val="24"/>
          <w:szCs w:val="24"/>
        </w:rPr>
        <w:t>e</w:t>
      </w:r>
      <w:r w:rsidR="005C0905" w:rsidRPr="002E4BB8">
        <w:rPr>
          <w:rFonts w:ascii="Palatino Linotype" w:eastAsia="Arial" w:hAnsi="Palatino Linotype" w:cs="Arial"/>
          <w:b/>
          <w:i/>
          <w:sz w:val="24"/>
          <w:szCs w:val="24"/>
        </w:rPr>
        <w:t>s</w:t>
      </w:r>
      <w:r w:rsidR="005C0905" w:rsidRPr="002E4BB8">
        <w:rPr>
          <w:rFonts w:ascii="Palatino Linotype" w:eastAsia="Arial" w:hAnsi="Palatino Linotype" w:cs="Arial"/>
          <w:b/>
          <w:i/>
          <w:spacing w:val="5"/>
          <w:sz w:val="24"/>
          <w:szCs w:val="24"/>
        </w:rPr>
        <w:t xml:space="preserve"> </w:t>
      </w:r>
      <w:r w:rsidR="005C0905" w:rsidRPr="002E4BB8">
        <w:rPr>
          <w:rFonts w:ascii="Palatino Linotype" w:eastAsia="Arial" w:hAnsi="Palatino Linotype" w:cs="Arial"/>
          <w:b/>
          <w:i/>
          <w:sz w:val="24"/>
          <w:szCs w:val="24"/>
        </w:rPr>
        <w:t>en ma</w:t>
      </w:r>
      <w:r w:rsidR="005C0905" w:rsidRPr="002E4BB8">
        <w:rPr>
          <w:rFonts w:ascii="Palatino Linotype" w:eastAsia="Arial" w:hAnsi="Palatino Linotype" w:cs="Arial"/>
          <w:b/>
          <w:i/>
          <w:spacing w:val="1"/>
          <w:sz w:val="24"/>
          <w:szCs w:val="24"/>
        </w:rPr>
        <w:t>t</w:t>
      </w:r>
      <w:r w:rsidR="005C0905" w:rsidRPr="002E4BB8">
        <w:rPr>
          <w:rFonts w:ascii="Palatino Linotype" w:eastAsia="Arial" w:hAnsi="Palatino Linotype" w:cs="Arial"/>
          <w:b/>
          <w:i/>
          <w:spacing w:val="-3"/>
          <w:sz w:val="24"/>
          <w:szCs w:val="24"/>
        </w:rPr>
        <w:t>e</w:t>
      </w:r>
      <w:r w:rsidR="005C0905" w:rsidRPr="002E4BB8">
        <w:rPr>
          <w:rFonts w:ascii="Palatino Linotype" w:eastAsia="Arial" w:hAnsi="Palatino Linotype" w:cs="Arial"/>
          <w:b/>
          <w:i/>
          <w:spacing w:val="-2"/>
          <w:sz w:val="24"/>
          <w:szCs w:val="24"/>
        </w:rPr>
        <w:t>r</w:t>
      </w:r>
      <w:r w:rsidR="005C0905" w:rsidRPr="002E4BB8">
        <w:rPr>
          <w:rFonts w:ascii="Palatino Linotype" w:eastAsia="Arial" w:hAnsi="Palatino Linotype" w:cs="Arial"/>
          <w:b/>
          <w:i/>
          <w:spacing w:val="1"/>
          <w:sz w:val="24"/>
          <w:szCs w:val="24"/>
        </w:rPr>
        <w:t>i</w:t>
      </w:r>
      <w:r w:rsidR="005C0905" w:rsidRPr="002E4BB8">
        <w:rPr>
          <w:rFonts w:ascii="Palatino Linotype" w:eastAsia="Arial" w:hAnsi="Palatino Linotype" w:cs="Arial"/>
          <w:b/>
          <w:i/>
          <w:sz w:val="24"/>
          <w:szCs w:val="24"/>
        </w:rPr>
        <w:t>a</w:t>
      </w:r>
      <w:r w:rsidR="005C0905" w:rsidRPr="002E4BB8">
        <w:rPr>
          <w:rFonts w:ascii="Palatino Linotype" w:eastAsia="Arial" w:hAnsi="Palatino Linotype" w:cs="Arial"/>
          <w:b/>
          <w:i/>
          <w:spacing w:val="5"/>
          <w:sz w:val="24"/>
          <w:szCs w:val="24"/>
        </w:rPr>
        <w:t xml:space="preserve"> </w:t>
      </w:r>
      <w:r w:rsidR="005C0905" w:rsidRPr="002E4BB8">
        <w:rPr>
          <w:rFonts w:ascii="Palatino Linotype" w:eastAsia="Arial" w:hAnsi="Palatino Linotype" w:cs="Arial"/>
          <w:b/>
          <w:i/>
          <w:sz w:val="24"/>
          <w:szCs w:val="24"/>
        </w:rPr>
        <w:t>de</w:t>
      </w:r>
      <w:r w:rsidR="005C0905" w:rsidRPr="002E4BB8">
        <w:rPr>
          <w:rFonts w:ascii="Palatino Linotype" w:eastAsia="Arial" w:hAnsi="Palatino Linotype" w:cs="Arial"/>
          <w:b/>
          <w:i/>
          <w:spacing w:val="2"/>
          <w:sz w:val="24"/>
          <w:szCs w:val="24"/>
        </w:rPr>
        <w:t xml:space="preserve"> </w:t>
      </w:r>
      <w:r w:rsidR="005C0905" w:rsidRPr="002E4BB8">
        <w:rPr>
          <w:rFonts w:ascii="Palatino Linotype" w:eastAsia="Arial" w:hAnsi="Palatino Linotype" w:cs="Arial"/>
          <w:b/>
          <w:i/>
          <w:sz w:val="24"/>
          <w:szCs w:val="24"/>
        </w:rPr>
        <w:t>s</w:t>
      </w:r>
      <w:r w:rsidR="005C0905" w:rsidRPr="002E4BB8">
        <w:rPr>
          <w:rFonts w:ascii="Palatino Linotype" w:eastAsia="Arial" w:hAnsi="Palatino Linotype" w:cs="Arial"/>
          <w:b/>
          <w:i/>
          <w:spacing w:val="-1"/>
          <w:sz w:val="24"/>
          <w:szCs w:val="24"/>
        </w:rPr>
        <w:t>e</w:t>
      </w:r>
      <w:r w:rsidR="005C0905" w:rsidRPr="002E4BB8">
        <w:rPr>
          <w:rFonts w:ascii="Palatino Linotype" w:eastAsia="Arial" w:hAnsi="Palatino Linotype" w:cs="Arial"/>
          <w:b/>
          <w:i/>
          <w:sz w:val="24"/>
          <w:szCs w:val="24"/>
        </w:rPr>
        <w:t>g</w:t>
      </w:r>
      <w:r w:rsidR="005C0905" w:rsidRPr="002E4BB8">
        <w:rPr>
          <w:rFonts w:ascii="Palatino Linotype" w:eastAsia="Arial" w:hAnsi="Palatino Linotype" w:cs="Arial"/>
          <w:b/>
          <w:i/>
          <w:spacing w:val="-3"/>
          <w:sz w:val="24"/>
          <w:szCs w:val="24"/>
        </w:rPr>
        <w:t>u</w:t>
      </w:r>
      <w:r w:rsidR="005C0905" w:rsidRPr="002E4BB8">
        <w:rPr>
          <w:rFonts w:ascii="Palatino Linotype" w:eastAsia="Arial" w:hAnsi="Palatino Linotype" w:cs="Arial"/>
          <w:b/>
          <w:i/>
          <w:sz w:val="24"/>
          <w:szCs w:val="24"/>
        </w:rPr>
        <w:t>r</w:t>
      </w:r>
      <w:r w:rsidR="005C0905" w:rsidRPr="002E4BB8">
        <w:rPr>
          <w:rFonts w:ascii="Palatino Linotype" w:eastAsia="Arial" w:hAnsi="Palatino Linotype" w:cs="Arial"/>
          <w:b/>
          <w:i/>
          <w:spacing w:val="1"/>
          <w:sz w:val="24"/>
          <w:szCs w:val="24"/>
        </w:rPr>
        <w:t>i</w:t>
      </w:r>
      <w:r w:rsidR="005C0905" w:rsidRPr="002E4BB8">
        <w:rPr>
          <w:rFonts w:ascii="Palatino Linotype" w:eastAsia="Arial" w:hAnsi="Palatino Linotype" w:cs="Arial"/>
          <w:b/>
          <w:i/>
          <w:sz w:val="24"/>
          <w:szCs w:val="24"/>
        </w:rPr>
        <w:t>d</w:t>
      </w:r>
      <w:r w:rsidR="005C0905" w:rsidRPr="002E4BB8">
        <w:rPr>
          <w:rFonts w:ascii="Palatino Linotype" w:eastAsia="Arial" w:hAnsi="Palatino Linotype" w:cs="Arial"/>
          <w:b/>
          <w:i/>
          <w:spacing w:val="-1"/>
          <w:sz w:val="24"/>
          <w:szCs w:val="24"/>
        </w:rPr>
        <w:t>a</w:t>
      </w:r>
      <w:r w:rsidR="005C0905" w:rsidRPr="002E4BB8">
        <w:rPr>
          <w:rFonts w:ascii="Palatino Linotype" w:eastAsia="Arial" w:hAnsi="Palatino Linotype" w:cs="Arial"/>
          <w:b/>
          <w:i/>
          <w:spacing w:val="-3"/>
          <w:sz w:val="24"/>
          <w:szCs w:val="24"/>
        </w:rPr>
        <w:t>d</w:t>
      </w:r>
      <w:r w:rsidR="005C0905" w:rsidRPr="002E4BB8">
        <w:rPr>
          <w:rFonts w:ascii="Palatino Linotype" w:eastAsia="Arial" w:hAnsi="Palatino Linotype" w:cs="Arial"/>
          <w:b/>
          <w:i/>
          <w:sz w:val="24"/>
          <w:szCs w:val="24"/>
        </w:rPr>
        <w:t>, p</w:t>
      </w:r>
      <w:r w:rsidR="005C0905" w:rsidRPr="002E4BB8">
        <w:rPr>
          <w:rFonts w:ascii="Palatino Linotype" w:eastAsia="Arial" w:hAnsi="Palatino Linotype" w:cs="Arial"/>
          <w:b/>
          <w:i/>
          <w:spacing w:val="-1"/>
          <w:sz w:val="24"/>
          <w:szCs w:val="24"/>
        </w:rPr>
        <w:t>o</w:t>
      </w:r>
      <w:r w:rsidR="005C0905" w:rsidRPr="002E4BB8">
        <w:rPr>
          <w:rFonts w:ascii="Palatino Linotype" w:eastAsia="Arial" w:hAnsi="Palatino Linotype" w:cs="Arial"/>
          <w:b/>
          <w:i/>
          <w:sz w:val="24"/>
          <w:szCs w:val="24"/>
        </w:rPr>
        <w:t>r</w:t>
      </w:r>
      <w:r w:rsidR="005C0905" w:rsidRPr="002E4BB8">
        <w:rPr>
          <w:rFonts w:ascii="Palatino Linotype" w:eastAsia="Arial" w:hAnsi="Palatino Linotype" w:cs="Arial"/>
          <w:b/>
          <w:i/>
          <w:spacing w:val="11"/>
          <w:sz w:val="24"/>
          <w:szCs w:val="24"/>
        </w:rPr>
        <w:t xml:space="preserve"> </w:t>
      </w:r>
      <w:r w:rsidR="005C0905" w:rsidRPr="002E4BB8">
        <w:rPr>
          <w:rFonts w:ascii="Palatino Linotype" w:eastAsia="Arial" w:hAnsi="Palatino Linotype" w:cs="Arial"/>
          <w:b/>
          <w:i/>
          <w:sz w:val="24"/>
          <w:szCs w:val="24"/>
        </w:rPr>
        <w:t>e</w:t>
      </w:r>
      <w:r w:rsidR="005C0905" w:rsidRPr="002E4BB8">
        <w:rPr>
          <w:rFonts w:ascii="Palatino Linotype" w:eastAsia="Arial" w:hAnsi="Palatino Linotype" w:cs="Arial"/>
          <w:b/>
          <w:i/>
          <w:spacing w:val="-1"/>
          <w:sz w:val="24"/>
          <w:szCs w:val="24"/>
        </w:rPr>
        <w:t>x</w:t>
      </w:r>
      <w:r w:rsidR="005C0905" w:rsidRPr="002E4BB8">
        <w:rPr>
          <w:rFonts w:ascii="Palatino Linotype" w:eastAsia="Arial" w:hAnsi="Palatino Linotype" w:cs="Arial"/>
          <w:b/>
          <w:i/>
          <w:sz w:val="24"/>
          <w:szCs w:val="24"/>
        </w:rPr>
        <w:t>c</w:t>
      </w:r>
      <w:r w:rsidR="005C0905" w:rsidRPr="002E4BB8">
        <w:rPr>
          <w:rFonts w:ascii="Palatino Linotype" w:eastAsia="Arial" w:hAnsi="Palatino Linotype" w:cs="Arial"/>
          <w:b/>
          <w:i/>
          <w:spacing w:val="-1"/>
          <w:sz w:val="24"/>
          <w:szCs w:val="24"/>
        </w:rPr>
        <w:t>e</w:t>
      </w:r>
      <w:r w:rsidR="005C0905" w:rsidRPr="002E4BB8">
        <w:rPr>
          <w:rFonts w:ascii="Palatino Linotype" w:eastAsia="Arial" w:hAnsi="Palatino Linotype" w:cs="Arial"/>
          <w:b/>
          <w:i/>
          <w:sz w:val="24"/>
          <w:szCs w:val="24"/>
        </w:rPr>
        <w:t>p</w:t>
      </w:r>
      <w:r w:rsidR="005C0905" w:rsidRPr="002E4BB8">
        <w:rPr>
          <w:rFonts w:ascii="Palatino Linotype" w:eastAsia="Arial" w:hAnsi="Palatino Linotype" w:cs="Arial"/>
          <w:b/>
          <w:i/>
          <w:spacing w:val="-1"/>
          <w:sz w:val="24"/>
          <w:szCs w:val="24"/>
        </w:rPr>
        <w:t>c</w:t>
      </w:r>
      <w:r w:rsidR="005C0905" w:rsidRPr="002E4BB8">
        <w:rPr>
          <w:rFonts w:ascii="Palatino Linotype" w:eastAsia="Arial" w:hAnsi="Palatino Linotype" w:cs="Arial"/>
          <w:b/>
          <w:i/>
          <w:spacing w:val="1"/>
          <w:sz w:val="24"/>
          <w:szCs w:val="24"/>
        </w:rPr>
        <w:t>i</w:t>
      </w:r>
      <w:r w:rsidR="005C0905" w:rsidRPr="002E4BB8">
        <w:rPr>
          <w:rFonts w:ascii="Palatino Linotype" w:eastAsia="Arial" w:hAnsi="Palatino Linotype" w:cs="Arial"/>
          <w:b/>
          <w:i/>
          <w:sz w:val="24"/>
          <w:szCs w:val="24"/>
        </w:rPr>
        <w:t>ón</w:t>
      </w:r>
      <w:r w:rsidR="005C0905" w:rsidRPr="002E4BB8">
        <w:rPr>
          <w:rFonts w:ascii="Palatino Linotype" w:eastAsia="Arial" w:hAnsi="Palatino Linotype" w:cs="Arial"/>
          <w:b/>
          <w:i/>
          <w:spacing w:val="10"/>
          <w:sz w:val="24"/>
          <w:szCs w:val="24"/>
        </w:rPr>
        <w:t xml:space="preserve"> </w:t>
      </w:r>
      <w:r w:rsidR="005C0905" w:rsidRPr="002E4BB8">
        <w:rPr>
          <w:rFonts w:ascii="Palatino Linotype" w:eastAsia="Arial" w:hAnsi="Palatino Linotype" w:cs="Arial"/>
          <w:b/>
          <w:i/>
          <w:sz w:val="24"/>
          <w:szCs w:val="24"/>
        </w:rPr>
        <w:t>p</w:t>
      </w:r>
      <w:r w:rsidR="005C0905" w:rsidRPr="002E4BB8">
        <w:rPr>
          <w:rFonts w:ascii="Palatino Linotype" w:eastAsia="Arial" w:hAnsi="Palatino Linotype" w:cs="Arial"/>
          <w:b/>
          <w:i/>
          <w:spacing w:val="-1"/>
          <w:sz w:val="24"/>
          <w:szCs w:val="24"/>
        </w:rPr>
        <w:t>u</w:t>
      </w:r>
      <w:r w:rsidR="005C0905" w:rsidRPr="002E4BB8">
        <w:rPr>
          <w:rFonts w:ascii="Palatino Linotype" w:eastAsia="Arial" w:hAnsi="Palatino Linotype" w:cs="Arial"/>
          <w:b/>
          <w:i/>
          <w:sz w:val="24"/>
          <w:szCs w:val="24"/>
        </w:rPr>
        <w:t>e</w:t>
      </w:r>
      <w:r w:rsidR="005C0905" w:rsidRPr="002E4BB8">
        <w:rPr>
          <w:rFonts w:ascii="Palatino Linotype" w:eastAsia="Arial" w:hAnsi="Palatino Linotype" w:cs="Arial"/>
          <w:b/>
          <w:i/>
          <w:spacing w:val="-1"/>
          <w:sz w:val="24"/>
          <w:szCs w:val="24"/>
        </w:rPr>
        <w:t>d</w:t>
      </w:r>
      <w:r w:rsidR="005C0905" w:rsidRPr="002E4BB8">
        <w:rPr>
          <w:rFonts w:ascii="Palatino Linotype" w:eastAsia="Arial" w:hAnsi="Palatino Linotype" w:cs="Arial"/>
          <w:b/>
          <w:i/>
          <w:sz w:val="24"/>
          <w:szCs w:val="24"/>
        </w:rPr>
        <w:t>en</w:t>
      </w:r>
      <w:r w:rsidR="005C0905" w:rsidRPr="002E4BB8">
        <w:rPr>
          <w:rFonts w:ascii="Palatino Linotype" w:eastAsia="Arial" w:hAnsi="Palatino Linotype" w:cs="Arial"/>
          <w:b/>
          <w:i/>
          <w:spacing w:val="7"/>
          <w:sz w:val="24"/>
          <w:szCs w:val="24"/>
        </w:rPr>
        <w:t xml:space="preserve"> </w:t>
      </w:r>
      <w:r w:rsidR="005C0905" w:rsidRPr="002E4BB8">
        <w:rPr>
          <w:rFonts w:ascii="Palatino Linotype" w:eastAsia="Arial" w:hAnsi="Palatino Linotype" w:cs="Arial"/>
          <w:b/>
          <w:i/>
          <w:sz w:val="24"/>
          <w:szCs w:val="24"/>
        </w:rPr>
        <w:t>c</w:t>
      </w:r>
      <w:r w:rsidR="005C0905" w:rsidRPr="002E4BB8">
        <w:rPr>
          <w:rFonts w:ascii="Palatino Linotype" w:eastAsia="Arial" w:hAnsi="Palatino Linotype" w:cs="Arial"/>
          <w:b/>
          <w:i/>
          <w:spacing w:val="-1"/>
          <w:sz w:val="24"/>
          <w:szCs w:val="24"/>
        </w:rPr>
        <w:t>o</w:t>
      </w:r>
      <w:r w:rsidR="005C0905" w:rsidRPr="002E4BB8">
        <w:rPr>
          <w:rFonts w:ascii="Palatino Linotype" w:eastAsia="Arial" w:hAnsi="Palatino Linotype" w:cs="Arial"/>
          <w:b/>
          <w:i/>
          <w:sz w:val="24"/>
          <w:szCs w:val="24"/>
        </w:rPr>
        <w:t>n</w:t>
      </w:r>
      <w:r w:rsidR="005C0905" w:rsidRPr="002E4BB8">
        <w:rPr>
          <w:rFonts w:ascii="Palatino Linotype" w:eastAsia="Arial" w:hAnsi="Palatino Linotype" w:cs="Arial"/>
          <w:b/>
          <w:i/>
          <w:spacing w:val="-1"/>
          <w:sz w:val="24"/>
          <w:szCs w:val="24"/>
        </w:rPr>
        <w:t>s</w:t>
      </w:r>
      <w:r w:rsidR="005C0905" w:rsidRPr="002E4BB8">
        <w:rPr>
          <w:rFonts w:ascii="Palatino Linotype" w:eastAsia="Arial" w:hAnsi="Palatino Linotype" w:cs="Arial"/>
          <w:b/>
          <w:i/>
          <w:spacing w:val="1"/>
          <w:sz w:val="24"/>
          <w:szCs w:val="24"/>
        </w:rPr>
        <w:t>i</w:t>
      </w:r>
      <w:r w:rsidR="005C0905" w:rsidRPr="002E4BB8">
        <w:rPr>
          <w:rFonts w:ascii="Palatino Linotype" w:eastAsia="Arial" w:hAnsi="Palatino Linotype" w:cs="Arial"/>
          <w:b/>
          <w:i/>
          <w:sz w:val="24"/>
          <w:szCs w:val="24"/>
        </w:rPr>
        <w:t>d</w:t>
      </w:r>
      <w:r w:rsidR="005C0905" w:rsidRPr="002E4BB8">
        <w:rPr>
          <w:rFonts w:ascii="Palatino Linotype" w:eastAsia="Arial" w:hAnsi="Palatino Linotype" w:cs="Arial"/>
          <w:b/>
          <w:i/>
          <w:spacing w:val="-1"/>
          <w:sz w:val="24"/>
          <w:szCs w:val="24"/>
        </w:rPr>
        <w:t>e</w:t>
      </w:r>
      <w:r w:rsidR="005C0905" w:rsidRPr="002E4BB8">
        <w:rPr>
          <w:rFonts w:ascii="Palatino Linotype" w:eastAsia="Arial" w:hAnsi="Palatino Linotype" w:cs="Arial"/>
          <w:b/>
          <w:i/>
          <w:sz w:val="24"/>
          <w:szCs w:val="24"/>
        </w:rPr>
        <w:t>rarse</w:t>
      </w:r>
      <w:r w:rsidR="005C0905" w:rsidRPr="002E4BB8">
        <w:rPr>
          <w:rFonts w:ascii="Palatino Linotype" w:eastAsia="Arial" w:hAnsi="Palatino Linotype" w:cs="Arial"/>
          <w:b/>
          <w:i/>
          <w:spacing w:val="8"/>
          <w:sz w:val="24"/>
          <w:szCs w:val="24"/>
        </w:rPr>
        <w:t xml:space="preserve"> </w:t>
      </w:r>
      <w:r w:rsidR="005C0905" w:rsidRPr="002E4BB8">
        <w:rPr>
          <w:rFonts w:ascii="Palatino Linotype" w:eastAsia="Arial" w:hAnsi="Palatino Linotype" w:cs="Arial"/>
          <w:b/>
          <w:i/>
          <w:spacing w:val="1"/>
          <w:sz w:val="24"/>
          <w:szCs w:val="24"/>
        </w:rPr>
        <w:t>i</w:t>
      </w:r>
      <w:r w:rsidR="005C0905" w:rsidRPr="002E4BB8">
        <w:rPr>
          <w:rFonts w:ascii="Palatino Linotype" w:eastAsia="Arial" w:hAnsi="Palatino Linotype" w:cs="Arial"/>
          <w:b/>
          <w:i/>
          <w:spacing w:val="-3"/>
          <w:sz w:val="24"/>
          <w:szCs w:val="24"/>
        </w:rPr>
        <w:t>n</w:t>
      </w:r>
      <w:r w:rsidR="005C0905" w:rsidRPr="002E4BB8">
        <w:rPr>
          <w:rFonts w:ascii="Palatino Linotype" w:eastAsia="Arial" w:hAnsi="Palatino Linotype" w:cs="Arial"/>
          <w:b/>
          <w:i/>
          <w:spacing w:val="1"/>
          <w:sz w:val="24"/>
          <w:szCs w:val="24"/>
        </w:rPr>
        <w:t>f</w:t>
      </w:r>
      <w:r w:rsidR="005C0905" w:rsidRPr="002E4BB8">
        <w:rPr>
          <w:rFonts w:ascii="Palatino Linotype" w:eastAsia="Arial" w:hAnsi="Palatino Linotype" w:cs="Arial"/>
          <w:b/>
          <w:i/>
          <w:sz w:val="24"/>
          <w:szCs w:val="24"/>
        </w:rPr>
        <w:t>orm</w:t>
      </w:r>
      <w:r w:rsidR="005C0905" w:rsidRPr="002E4BB8">
        <w:rPr>
          <w:rFonts w:ascii="Palatino Linotype" w:eastAsia="Arial" w:hAnsi="Palatino Linotype" w:cs="Arial"/>
          <w:b/>
          <w:i/>
          <w:spacing w:val="-2"/>
          <w:sz w:val="24"/>
          <w:szCs w:val="24"/>
        </w:rPr>
        <w:t>a</w:t>
      </w:r>
      <w:r w:rsidR="005C0905" w:rsidRPr="002E4BB8">
        <w:rPr>
          <w:rFonts w:ascii="Palatino Linotype" w:eastAsia="Arial" w:hAnsi="Palatino Linotype" w:cs="Arial"/>
          <w:b/>
          <w:i/>
          <w:sz w:val="24"/>
          <w:szCs w:val="24"/>
        </w:rPr>
        <w:t>ción</w:t>
      </w:r>
      <w:r w:rsidR="005C0905" w:rsidRPr="002E4BB8">
        <w:rPr>
          <w:rFonts w:ascii="Palatino Linotype" w:eastAsia="Arial" w:hAnsi="Palatino Linotype" w:cs="Arial"/>
          <w:b/>
          <w:i/>
          <w:spacing w:val="10"/>
          <w:sz w:val="24"/>
          <w:szCs w:val="24"/>
        </w:rPr>
        <w:t xml:space="preserve"> </w:t>
      </w:r>
      <w:r w:rsidR="005C0905" w:rsidRPr="002E4BB8">
        <w:rPr>
          <w:rFonts w:ascii="Palatino Linotype" w:eastAsia="Arial" w:hAnsi="Palatino Linotype" w:cs="Arial"/>
          <w:b/>
          <w:i/>
          <w:sz w:val="24"/>
          <w:szCs w:val="24"/>
        </w:rPr>
        <w:t>reser</w:t>
      </w:r>
      <w:r w:rsidR="005C0905" w:rsidRPr="002E4BB8">
        <w:rPr>
          <w:rFonts w:ascii="Palatino Linotype" w:eastAsia="Arial" w:hAnsi="Palatino Linotype" w:cs="Arial"/>
          <w:b/>
          <w:i/>
          <w:spacing w:val="-3"/>
          <w:sz w:val="24"/>
          <w:szCs w:val="24"/>
        </w:rPr>
        <w:t>v</w:t>
      </w:r>
      <w:r w:rsidR="005C0905" w:rsidRPr="002E4BB8">
        <w:rPr>
          <w:rFonts w:ascii="Palatino Linotype" w:eastAsia="Arial" w:hAnsi="Palatino Linotype" w:cs="Arial"/>
          <w:b/>
          <w:i/>
          <w:sz w:val="24"/>
          <w:szCs w:val="24"/>
        </w:rPr>
        <w:t>a</w:t>
      </w:r>
      <w:r w:rsidR="005C0905" w:rsidRPr="002E4BB8">
        <w:rPr>
          <w:rFonts w:ascii="Palatino Linotype" w:eastAsia="Arial" w:hAnsi="Palatino Linotype" w:cs="Arial"/>
          <w:b/>
          <w:i/>
          <w:spacing w:val="-1"/>
          <w:sz w:val="24"/>
          <w:szCs w:val="24"/>
        </w:rPr>
        <w:t>d</w:t>
      </w:r>
      <w:r w:rsidR="005C0905" w:rsidRPr="002E4BB8">
        <w:rPr>
          <w:rFonts w:ascii="Palatino Linotype" w:eastAsia="Arial" w:hAnsi="Palatino Linotype" w:cs="Arial"/>
          <w:b/>
          <w:i/>
          <w:sz w:val="24"/>
          <w:szCs w:val="24"/>
        </w:rPr>
        <w:t>a.</w:t>
      </w:r>
      <w:r w:rsidR="005C0905" w:rsidRPr="002E4BB8">
        <w:rPr>
          <w:rFonts w:ascii="Palatino Linotype" w:eastAsia="Arial" w:hAnsi="Palatino Linotype" w:cs="Arial"/>
          <w:b/>
          <w:i/>
          <w:spacing w:val="14"/>
          <w:sz w:val="24"/>
          <w:szCs w:val="24"/>
        </w:rPr>
        <w:t xml:space="preserve"> </w:t>
      </w:r>
      <w:r w:rsidR="005C0905" w:rsidRPr="002E4BB8">
        <w:rPr>
          <w:rFonts w:ascii="Palatino Linotype" w:eastAsia="Arial" w:hAnsi="Palatino Linotype" w:cs="Arial"/>
          <w:i/>
          <w:spacing w:val="-1"/>
          <w:sz w:val="24"/>
          <w:szCs w:val="24"/>
        </w:rPr>
        <w:t>D</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1"/>
          <w:sz w:val="24"/>
          <w:szCs w:val="24"/>
        </w:rPr>
        <w:t xml:space="preserve"> </w:t>
      </w:r>
      <w:r w:rsidR="005C0905" w:rsidRPr="002E4BB8">
        <w:rPr>
          <w:rFonts w:ascii="Palatino Linotype" w:eastAsia="Arial" w:hAnsi="Palatino Linotype" w:cs="Arial"/>
          <w:i/>
          <w:sz w:val="24"/>
          <w:szCs w:val="24"/>
        </w:rPr>
        <w:t>c</w:t>
      </w:r>
      <w:r w:rsidR="005C0905" w:rsidRPr="002E4BB8">
        <w:rPr>
          <w:rFonts w:ascii="Palatino Linotype" w:eastAsia="Arial" w:hAnsi="Palatino Linotype" w:cs="Arial"/>
          <w:i/>
          <w:spacing w:val="-3"/>
          <w:sz w:val="24"/>
          <w:szCs w:val="24"/>
        </w:rPr>
        <w:t>on</w:t>
      </w:r>
      <w:r w:rsidR="005C0905" w:rsidRPr="002E4BB8">
        <w:rPr>
          <w:rFonts w:ascii="Palatino Linotype" w:eastAsia="Arial" w:hAnsi="Palatino Linotype" w:cs="Arial"/>
          <w:i/>
          <w:spacing w:val="3"/>
          <w:sz w:val="24"/>
          <w:szCs w:val="24"/>
        </w:rPr>
        <w:t>f</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2"/>
          <w:sz w:val="24"/>
          <w:szCs w:val="24"/>
        </w:rPr>
        <w:t>r</w:t>
      </w:r>
      <w:r w:rsidR="005C0905" w:rsidRPr="002E4BB8">
        <w:rPr>
          <w:rFonts w:ascii="Palatino Linotype" w:eastAsia="Arial" w:hAnsi="Palatino Linotype" w:cs="Arial"/>
          <w:i/>
          <w:spacing w:val="1"/>
          <w:sz w:val="24"/>
          <w:szCs w:val="24"/>
        </w:rPr>
        <w:t>m</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d</w:t>
      </w:r>
      <w:r w:rsidR="005C0905" w:rsidRPr="002E4BB8">
        <w:rPr>
          <w:rFonts w:ascii="Palatino Linotype" w:eastAsia="Arial" w:hAnsi="Palatino Linotype" w:cs="Arial"/>
          <w:i/>
          <w:spacing w:val="-1"/>
          <w:sz w:val="24"/>
          <w:szCs w:val="24"/>
        </w:rPr>
        <w:t>a</w:t>
      </w:r>
      <w:r w:rsidR="005C0905" w:rsidRPr="002E4BB8">
        <w:rPr>
          <w:rFonts w:ascii="Palatino Linotype" w:eastAsia="Arial" w:hAnsi="Palatino Linotype" w:cs="Arial"/>
          <w:i/>
          <w:sz w:val="24"/>
          <w:szCs w:val="24"/>
        </w:rPr>
        <w:t>d</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con el ar</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pacing w:val="-4"/>
          <w:sz w:val="24"/>
          <w:szCs w:val="24"/>
        </w:rPr>
        <w:t>í</w:t>
      </w:r>
      <w:r w:rsidR="005C0905" w:rsidRPr="002E4BB8">
        <w:rPr>
          <w:rFonts w:ascii="Palatino Linotype" w:eastAsia="Arial" w:hAnsi="Palatino Linotype" w:cs="Arial"/>
          <w:i/>
          <w:sz w:val="24"/>
          <w:szCs w:val="24"/>
        </w:rPr>
        <w:t>cu</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5"/>
          <w:sz w:val="24"/>
          <w:szCs w:val="24"/>
        </w:rPr>
        <w:t xml:space="preserve"> </w:t>
      </w:r>
      <w:r w:rsidR="005C0905" w:rsidRPr="002E4BB8">
        <w:rPr>
          <w:rFonts w:ascii="Palatino Linotype" w:eastAsia="Arial" w:hAnsi="Palatino Linotype" w:cs="Arial"/>
          <w:i/>
          <w:sz w:val="24"/>
          <w:szCs w:val="24"/>
        </w:rPr>
        <w:t>7,</w:t>
      </w:r>
      <w:r w:rsidR="005C0905" w:rsidRPr="002E4BB8">
        <w:rPr>
          <w:rFonts w:ascii="Palatino Linotype" w:eastAsia="Arial" w:hAnsi="Palatino Linotype" w:cs="Arial"/>
          <w:i/>
          <w:spacing w:val="4"/>
          <w:sz w:val="24"/>
          <w:szCs w:val="24"/>
        </w:rPr>
        <w:t xml:space="preserve"> </w:t>
      </w:r>
      <w:r w:rsidR="005C0905" w:rsidRPr="002E4BB8">
        <w:rPr>
          <w:rFonts w:ascii="Palatino Linotype" w:eastAsia="Arial" w:hAnsi="Palatino Linotype" w:cs="Arial"/>
          <w:i/>
          <w:spacing w:val="1"/>
          <w:sz w:val="24"/>
          <w:szCs w:val="24"/>
        </w:rPr>
        <w:t>fr</w:t>
      </w:r>
      <w:r w:rsidR="005C0905" w:rsidRPr="002E4BB8">
        <w:rPr>
          <w:rFonts w:ascii="Palatino Linotype" w:eastAsia="Arial" w:hAnsi="Palatino Linotype" w:cs="Arial"/>
          <w:i/>
          <w:sz w:val="24"/>
          <w:szCs w:val="24"/>
        </w:rPr>
        <w:t>acc</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z w:val="24"/>
          <w:szCs w:val="24"/>
        </w:rPr>
        <w:t>es</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I</w:t>
      </w:r>
      <w:r w:rsidR="005C0905" w:rsidRPr="002E4BB8">
        <w:rPr>
          <w:rFonts w:ascii="Palatino Linotype" w:eastAsia="Arial" w:hAnsi="Palatino Linotype" w:cs="Arial"/>
          <w:i/>
          <w:spacing w:val="7"/>
          <w:sz w:val="24"/>
          <w:szCs w:val="24"/>
        </w:rPr>
        <w:t xml:space="preserve"> </w:t>
      </w:r>
      <w:r w:rsidR="005C0905" w:rsidRPr="002E4BB8">
        <w:rPr>
          <w:rFonts w:ascii="Palatino Linotype" w:eastAsia="Arial" w:hAnsi="Palatino Linotype" w:cs="Arial"/>
          <w:i/>
          <w:sz w:val="24"/>
          <w:szCs w:val="24"/>
        </w:rPr>
        <w:t>y</w:t>
      </w:r>
      <w:r w:rsidR="005C0905" w:rsidRPr="002E4BB8">
        <w:rPr>
          <w:rFonts w:ascii="Palatino Linotype" w:eastAsia="Arial" w:hAnsi="Palatino Linotype" w:cs="Arial"/>
          <w:i/>
          <w:spacing w:val="1"/>
          <w:sz w:val="24"/>
          <w:szCs w:val="24"/>
        </w:rPr>
        <w:t xml:space="preserve"> I</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I</w:t>
      </w:r>
      <w:r w:rsidR="005C0905" w:rsidRPr="002E4BB8">
        <w:rPr>
          <w:rFonts w:ascii="Palatino Linotype" w:eastAsia="Arial" w:hAnsi="Palatino Linotype" w:cs="Arial"/>
          <w:i/>
          <w:spacing w:val="7"/>
          <w:sz w:val="24"/>
          <w:szCs w:val="24"/>
        </w:rPr>
        <w:t xml:space="preserve"> </w:t>
      </w:r>
      <w:r w:rsidR="005C0905" w:rsidRPr="002E4BB8">
        <w:rPr>
          <w:rFonts w:ascii="Palatino Linotype" w:eastAsia="Arial" w:hAnsi="Palatino Linotype" w:cs="Arial"/>
          <w:i/>
          <w:sz w:val="24"/>
          <w:szCs w:val="24"/>
        </w:rPr>
        <w:t>de</w:t>
      </w:r>
      <w:r w:rsidR="005C0905" w:rsidRPr="002E4BB8">
        <w:rPr>
          <w:rFonts w:ascii="Palatino Linotype" w:eastAsia="Arial" w:hAnsi="Palatino Linotype" w:cs="Arial"/>
          <w:i/>
          <w:spacing w:val="5"/>
          <w:sz w:val="24"/>
          <w:szCs w:val="24"/>
        </w:rPr>
        <w:t xml:space="preserve"> </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L</w:t>
      </w:r>
      <w:r w:rsidR="005C0905" w:rsidRPr="002E4BB8">
        <w:rPr>
          <w:rFonts w:ascii="Palatino Linotype" w:eastAsia="Arial" w:hAnsi="Palatino Linotype" w:cs="Arial"/>
          <w:i/>
          <w:spacing w:val="-1"/>
          <w:sz w:val="24"/>
          <w:szCs w:val="24"/>
        </w:rPr>
        <w:t>e</w:t>
      </w:r>
      <w:r w:rsidR="005C0905" w:rsidRPr="002E4BB8">
        <w:rPr>
          <w:rFonts w:ascii="Palatino Linotype" w:eastAsia="Arial" w:hAnsi="Palatino Linotype" w:cs="Arial"/>
          <w:i/>
          <w:sz w:val="24"/>
          <w:szCs w:val="24"/>
        </w:rPr>
        <w:t>y</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F</w:t>
      </w:r>
      <w:r w:rsidR="005C0905" w:rsidRPr="002E4BB8">
        <w:rPr>
          <w:rFonts w:ascii="Palatino Linotype" w:eastAsia="Arial" w:hAnsi="Palatino Linotype" w:cs="Arial"/>
          <w:i/>
          <w:spacing w:val="-1"/>
          <w:sz w:val="24"/>
          <w:szCs w:val="24"/>
        </w:rPr>
        <w:t>e</w:t>
      </w:r>
      <w:r w:rsidR="005C0905" w:rsidRPr="002E4BB8">
        <w:rPr>
          <w:rFonts w:ascii="Palatino Linotype" w:eastAsia="Arial" w:hAnsi="Palatino Linotype" w:cs="Arial"/>
          <w:i/>
          <w:sz w:val="24"/>
          <w:szCs w:val="24"/>
        </w:rPr>
        <w:t>d</w:t>
      </w:r>
      <w:r w:rsidR="005C0905" w:rsidRPr="002E4BB8">
        <w:rPr>
          <w:rFonts w:ascii="Palatino Linotype" w:eastAsia="Arial" w:hAnsi="Palatino Linotype" w:cs="Arial"/>
          <w:i/>
          <w:spacing w:val="-1"/>
          <w:sz w:val="24"/>
          <w:szCs w:val="24"/>
        </w:rPr>
        <w:t>e</w:t>
      </w:r>
      <w:r w:rsidR="005C0905" w:rsidRPr="002E4BB8">
        <w:rPr>
          <w:rFonts w:ascii="Palatino Linotype" w:eastAsia="Arial" w:hAnsi="Palatino Linotype" w:cs="Arial"/>
          <w:i/>
          <w:spacing w:val="1"/>
          <w:sz w:val="24"/>
          <w:szCs w:val="24"/>
        </w:rPr>
        <w:t>r</w:t>
      </w:r>
      <w:r w:rsidR="005C0905" w:rsidRPr="002E4BB8">
        <w:rPr>
          <w:rFonts w:ascii="Palatino Linotype" w:eastAsia="Arial" w:hAnsi="Palatino Linotype" w:cs="Arial"/>
          <w:i/>
          <w:sz w:val="24"/>
          <w:szCs w:val="24"/>
        </w:rPr>
        <w:t>al</w:t>
      </w:r>
      <w:r w:rsidR="005C0905" w:rsidRPr="002E4BB8">
        <w:rPr>
          <w:rFonts w:ascii="Palatino Linotype" w:eastAsia="Arial" w:hAnsi="Palatino Linotype" w:cs="Arial"/>
          <w:i/>
          <w:spacing w:val="4"/>
          <w:sz w:val="24"/>
          <w:szCs w:val="24"/>
        </w:rPr>
        <w:t xml:space="preserve"> </w:t>
      </w:r>
      <w:r w:rsidR="005C0905" w:rsidRPr="002E4BB8">
        <w:rPr>
          <w:rFonts w:ascii="Palatino Linotype" w:eastAsia="Arial" w:hAnsi="Palatino Linotype" w:cs="Arial"/>
          <w:i/>
          <w:sz w:val="24"/>
          <w:szCs w:val="24"/>
        </w:rPr>
        <w:t>de</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pacing w:val="2"/>
          <w:sz w:val="24"/>
          <w:szCs w:val="24"/>
        </w:rPr>
        <w:t>T</w:t>
      </w:r>
      <w:r w:rsidR="005C0905" w:rsidRPr="002E4BB8">
        <w:rPr>
          <w:rFonts w:ascii="Palatino Linotype" w:eastAsia="Arial" w:hAnsi="Palatino Linotype" w:cs="Arial"/>
          <w:i/>
          <w:spacing w:val="1"/>
          <w:sz w:val="24"/>
          <w:szCs w:val="24"/>
        </w:rPr>
        <w:t>r</w:t>
      </w:r>
      <w:r w:rsidR="005C0905" w:rsidRPr="002E4BB8">
        <w:rPr>
          <w:rFonts w:ascii="Palatino Linotype" w:eastAsia="Arial" w:hAnsi="Palatino Linotype" w:cs="Arial"/>
          <w:i/>
          <w:spacing w:val="-3"/>
          <w:sz w:val="24"/>
          <w:szCs w:val="24"/>
        </w:rPr>
        <w:t>a</w:t>
      </w:r>
      <w:r w:rsidR="005C0905" w:rsidRPr="002E4BB8">
        <w:rPr>
          <w:rFonts w:ascii="Palatino Linotype" w:eastAsia="Arial" w:hAnsi="Palatino Linotype" w:cs="Arial"/>
          <w:i/>
          <w:sz w:val="24"/>
          <w:szCs w:val="24"/>
        </w:rPr>
        <w:t>ns</w:t>
      </w:r>
      <w:r w:rsidR="005C0905" w:rsidRPr="002E4BB8">
        <w:rPr>
          <w:rFonts w:ascii="Palatino Linotype" w:eastAsia="Arial" w:hAnsi="Palatino Linotype" w:cs="Arial"/>
          <w:i/>
          <w:spacing w:val="-1"/>
          <w:sz w:val="24"/>
          <w:szCs w:val="24"/>
        </w:rPr>
        <w:t>p</w:t>
      </w:r>
      <w:r w:rsidR="005C0905" w:rsidRPr="002E4BB8">
        <w:rPr>
          <w:rFonts w:ascii="Palatino Linotype" w:eastAsia="Arial" w:hAnsi="Palatino Linotype" w:cs="Arial"/>
          <w:i/>
          <w:sz w:val="24"/>
          <w:szCs w:val="24"/>
        </w:rPr>
        <w:t>arenc</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5"/>
          <w:sz w:val="24"/>
          <w:szCs w:val="24"/>
        </w:rPr>
        <w:t xml:space="preserve"> </w:t>
      </w:r>
      <w:r w:rsidR="005C0905" w:rsidRPr="002E4BB8">
        <w:rPr>
          <w:rFonts w:ascii="Palatino Linotype" w:eastAsia="Arial" w:hAnsi="Palatino Linotype" w:cs="Arial"/>
          <w:i/>
          <w:sz w:val="24"/>
          <w:szCs w:val="24"/>
        </w:rPr>
        <w:t>y</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pacing w:val="-1"/>
          <w:sz w:val="24"/>
          <w:szCs w:val="24"/>
        </w:rPr>
        <w:t>A</w:t>
      </w:r>
      <w:r w:rsidR="005C0905" w:rsidRPr="002E4BB8">
        <w:rPr>
          <w:rFonts w:ascii="Palatino Linotype" w:eastAsia="Arial" w:hAnsi="Palatino Linotype" w:cs="Arial"/>
          <w:i/>
          <w:sz w:val="24"/>
          <w:szCs w:val="24"/>
        </w:rPr>
        <w:t>cceso a</w:t>
      </w:r>
      <w:r w:rsidR="005C0905" w:rsidRPr="002E4BB8">
        <w:rPr>
          <w:rFonts w:ascii="Palatino Linotype" w:eastAsia="Arial" w:hAnsi="Palatino Linotype" w:cs="Arial"/>
          <w:i/>
          <w:spacing w:val="5"/>
          <w:sz w:val="24"/>
          <w:szCs w:val="24"/>
        </w:rPr>
        <w:t xml:space="preserve"> </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5"/>
          <w:sz w:val="24"/>
          <w:szCs w:val="24"/>
        </w:rPr>
        <w:t xml:space="preserve"> </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pacing w:val="-3"/>
          <w:sz w:val="24"/>
          <w:szCs w:val="24"/>
        </w:rPr>
        <w:t>n</w:t>
      </w:r>
      <w:r w:rsidR="005C0905" w:rsidRPr="002E4BB8">
        <w:rPr>
          <w:rFonts w:ascii="Palatino Linotype" w:eastAsia="Arial" w:hAnsi="Palatino Linotype" w:cs="Arial"/>
          <w:i/>
          <w:spacing w:val="1"/>
          <w:sz w:val="24"/>
          <w:szCs w:val="24"/>
        </w:rPr>
        <w:t>f</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2"/>
          <w:sz w:val="24"/>
          <w:szCs w:val="24"/>
        </w:rPr>
        <w:t>r</w:t>
      </w:r>
      <w:r w:rsidR="005C0905" w:rsidRPr="002E4BB8">
        <w:rPr>
          <w:rFonts w:ascii="Palatino Linotype" w:eastAsia="Arial" w:hAnsi="Palatino Linotype" w:cs="Arial"/>
          <w:i/>
          <w:spacing w:val="1"/>
          <w:sz w:val="24"/>
          <w:szCs w:val="24"/>
        </w:rPr>
        <w:t>m</w:t>
      </w:r>
      <w:r w:rsidR="005C0905" w:rsidRPr="002E4BB8">
        <w:rPr>
          <w:rFonts w:ascii="Palatino Linotype" w:eastAsia="Arial" w:hAnsi="Palatino Linotype" w:cs="Arial"/>
          <w:i/>
          <w:sz w:val="24"/>
          <w:szCs w:val="24"/>
        </w:rPr>
        <w:t>ac</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 xml:space="preserve">ón </w:t>
      </w:r>
      <w:r w:rsidR="005C0905" w:rsidRPr="002E4BB8">
        <w:rPr>
          <w:rFonts w:ascii="Palatino Linotype" w:eastAsia="Arial" w:hAnsi="Palatino Linotype" w:cs="Arial"/>
          <w:i/>
          <w:spacing w:val="-1"/>
          <w:sz w:val="24"/>
          <w:szCs w:val="24"/>
        </w:rPr>
        <w:t>P</w:t>
      </w:r>
      <w:r w:rsidR="005C0905" w:rsidRPr="002E4BB8">
        <w:rPr>
          <w:rFonts w:ascii="Palatino Linotype" w:eastAsia="Arial" w:hAnsi="Palatino Linotype" w:cs="Arial"/>
          <w:i/>
          <w:sz w:val="24"/>
          <w:szCs w:val="24"/>
        </w:rPr>
        <w:t>ú</w:t>
      </w:r>
      <w:r w:rsidR="005C0905" w:rsidRPr="002E4BB8">
        <w:rPr>
          <w:rFonts w:ascii="Palatino Linotype" w:eastAsia="Arial" w:hAnsi="Palatino Linotype" w:cs="Arial"/>
          <w:i/>
          <w:spacing w:val="-1"/>
          <w:sz w:val="24"/>
          <w:szCs w:val="24"/>
        </w:rPr>
        <w:t>bli</w:t>
      </w:r>
      <w:r w:rsidR="005C0905" w:rsidRPr="002E4BB8">
        <w:rPr>
          <w:rFonts w:ascii="Palatino Linotype" w:eastAsia="Arial" w:hAnsi="Palatino Linotype" w:cs="Arial"/>
          <w:i/>
          <w:sz w:val="24"/>
          <w:szCs w:val="24"/>
        </w:rPr>
        <w:t>ca</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pacing w:val="1"/>
          <w:sz w:val="24"/>
          <w:szCs w:val="24"/>
        </w:rPr>
        <w:t>G</w:t>
      </w:r>
      <w:r w:rsidR="005C0905" w:rsidRPr="002E4BB8">
        <w:rPr>
          <w:rFonts w:ascii="Palatino Linotype" w:eastAsia="Arial" w:hAnsi="Palatino Linotype" w:cs="Arial"/>
          <w:i/>
          <w:sz w:val="24"/>
          <w:szCs w:val="24"/>
        </w:rPr>
        <w:t>u</w:t>
      </w:r>
      <w:r w:rsidR="005C0905" w:rsidRPr="002E4BB8">
        <w:rPr>
          <w:rFonts w:ascii="Palatino Linotype" w:eastAsia="Arial" w:hAnsi="Palatino Linotype" w:cs="Arial"/>
          <w:i/>
          <w:spacing w:val="-1"/>
          <w:sz w:val="24"/>
          <w:szCs w:val="24"/>
        </w:rPr>
        <w:t>b</w:t>
      </w:r>
      <w:r w:rsidR="005C0905" w:rsidRPr="002E4BB8">
        <w:rPr>
          <w:rFonts w:ascii="Palatino Linotype" w:eastAsia="Arial" w:hAnsi="Palatino Linotype" w:cs="Arial"/>
          <w:i/>
          <w:sz w:val="24"/>
          <w:szCs w:val="24"/>
        </w:rPr>
        <w:t>ern</w:t>
      </w:r>
      <w:r w:rsidR="005C0905" w:rsidRPr="002E4BB8">
        <w:rPr>
          <w:rFonts w:ascii="Palatino Linotype" w:eastAsia="Arial" w:hAnsi="Palatino Linotype" w:cs="Arial"/>
          <w:i/>
          <w:spacing w:val="-3"/>
          <w:sz w:val="24"/>
          <w:szCs w:val="24"/>
        </w:rPr>
        <w:t>a</w:t>
      </w:r>
      <w:r w:rsidR="005C0905" w:rsidRPr="002E4BB8">
        <w:rPr>
          <w:rFonts w:ascii="Palatino Linotype" w:eastAsia="Arial" w:hAnsi="Palatino Linotype" w:cs="Arial"/>
          <w:i/>
          <w:spacing w:val="1"/>
          <w:sz w:val="24"/>
          <w:szCs w:val="24"/>
        </w:rPr>
        <w:t>m</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z w:val="24"/>
          <w:szCs w:val="24"/>
        </w:rPr>
        <w:t>al</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z w:val="24"/>
          <w:szCs w:val="24"/>
        </w:rPr>
        <w:t>el</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z w:val="24"/>
          <w:szCs w:val="24"/>
        </w:rPr>
        <w:t>n</w:t>
      </w:r>
      <w:r w:rsidR="005C0905" w:rsidRPr="002E4BB8">
        <w:rPr>
          <w:rFonts w:ascii="Palatino Linotype" w:eastAsia="Arial" w:hAnsi="Palatino Linotype" w:cs="Arial"/>
          <w:i/>
          <w:spacing w:val="-1"/>
          <w:sz w:val="24"/>
          <w:szCs w:val="24"/>
        </w:rPr>
        <w:t>o</w:t>
      </w:r>
      <w:r w:rsidR="005C0905" w:rsidRPr="002E4BB8">
        <w:rPr>
          <w:rFonts w:ascii="Palatino Linotype" w:eastAsia="Arial" w:hAnsi="Palatino Linotype" w:cs="Arial"/>
          <w:i/>
          <w:spacing w:val="1"/>
          <w:sz w:val="24"/>
          <w:szCs w:val="24"/>
        </w:rPr>
        <w:t>m</w:t>
      </w:r>
      <w:r w:rsidR="005C0905" w:rsidRPr="002E4BB8">
        <w:rPr>
          <w:rFonts w:ascii="Palatino Linotype" w:eastAsia="Arial" w:hAnsi="Palatino Linotype" w:cs="Arial"/>
          <w:i/>
          <w:sz w:val="24"/>
          <w:szCs w:val="24"/>
        </w:rPr>
        <w:t>bre</w:t>
      </w:r>
      <w:r w:rsidR="005C0905" w:rsidRPr="002E4BB8">
        <w:rPr>
          <w:rFonts w:ascii="Palatino Linotype" w:eastAsia="Arial" w:hAnsi="Palatino Linotype" w:cs="Arial"/>
          <w:i/>
          <w:spacing w:val="1"/>
          <w:sz w:val="24"/>
          <w:szCs w:val="24"/>
        </w:rPr>
        <w:t xml:space="preserve"> </w:t>
      </w:r>
      <w:r w:rsidR="005C0905" w:rsidRPr="002E4BB8">
        <w:rPr>
          <w:rFonts w:ascii="Palatino Linotype" w:eastAsia="Arial" w:hAnsi="Palatino Linotype" w:cs="Arial"/>
          <w:i/>
          <w:sz w:val="24"/>
          <w:szCs w:val="24"/>
        </w:rPr>
        <w:t xml:space="preserve">de </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os</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s</w:t>
      </w:r>
      <w:r w:rsidR="005C0905" w:rsidRPr="002E4BB8">
        <w:rPr>
          <w:rFonts w:ascii="Palatino Linotype" w:eastAsia="Arial" w:hAnsi="Palatino Linotype" w:cs="Arial"/>
          <w:i/>
          <w:spacing w:val="-3"/>
          <w:sz w:val="24"/>
          <w:szCs w:val="24"/>
        </w:rPr>
        <w:t>e</w:t>
      </w:r>
      <w:r w:rsidR="005C0905" w:rsidRPr="002E4BB8">
        <w:rPr>
          <w:rFonts w:ascii="Palatino Linotype" w:eastAsia="Arial" w:hAnsi="Palatino Linotype" w:cs="Arial"/>
          <w:i/>
          <w:spacing w:val="1"/>
          <w:sz w:val="24"/>
          <w:szCs w:val="24"/>
        </w:rPr>
        <w:t>r</w:t>
      </w:r>
      <w:r w:rsidR="005C0905" w:rsidRPr="002E4BB8">
        <w:rPr>
          <w:rFonts w:ascii="Palatino Linotype" w:eastAsia="Arial" w:hAnsi="Palatino Linotype" w:cs="Arial"/>
          <w:i/>
          <w:spacing w:val="-2"/>
          <w:sz w:val="24"/>
          <w:szCs w:val="24"/>
        </w:rPr>
        <w:t>v</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d</w:t>
      </w:r>
      <w:r w:rsidR="005C0905" w:rsidRPr="002E4BB8">
        <w:rPr>
          <w:rFonts w:ascii="Palatino Linotype" w:eastAsia="Arial" w:hAnsi="Palatino Linotype" w:cs="Arial"/>
          <w:i/>
          <w:spacing w:val="-1"/>
          <w:sz w:val="24"/>
          <w:szCs w:val="24"/>
        </w:rPr>
        <w:t>o</w:t>
      </w:r>
      <w:r w:rsidR="005C0905" w:rsidRPr="002E4BB8">
        <w:rPr>
          <w:rFonts w:ascii="Palatino Linotype" w:eastAsia="Arial" w:hAnsi="Palatino Linotype" w:cs="Arial"/>
          <w:i/>
          <w:spacing w:val="1"/>
          <w:sz w:val="24"/>
          <w:szCs w:val="24"/>
        </w:rPr>
        <w:t>r</w:t>
      </w:r>
      <w:r w:rsidR="005C0905" w:rsidRPr="002E4BB8">
        <w:rPr>
          <w:rFonts w:ascii="Palatino Linotype" w:eastAsia="Arial" w:hAnsi="Palatino Linotype" w:cs="Arial"/>
          <w:i/>
          <w:sz w:val="24"/>
          <w:szCs w:val="24"/>
        </w:rPr>
        <w:t>es</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p</w:t>
      </w:r>
      <w:r w:rsidR="005C0905" w:rsidRPr="002E4BB8">
        <w:rPr>
          <w:rFonts w:ascii="Palatino Linotype" w:eastAsia="Arial" w:hAnsi="Palatino Linotype" w:cs="Arial"/>
          <w:i/>
          <w:spacing w:val="-1"/>
          <w:sz w:val="24"/>
          <w:szCs w:val="24"/>
        </w:rPr>
        <w:t>ú</w:t>
      </w:r>
      <w:r w:rsidR="005C0905" w:rsidRPr="002E4BB8">
        <w:rPr>
          <w:rFonts w:ascii="Palatino Linotype" w:eastAsia="Arial" w:hAnsi="Palatino Linotype" w:cs="Arial"/>
          <w:i/>
          <w:sz w:val="24"/>
          <w:szCs w:val="24"/>
        </w:rPr>
        <w:t>b</w:t>
      </w:r>
      <w:r w:rsidR="005C0905" w:rsidRPr="002E4BB8">
        <w:rPr>
          <w:rFonts w:ascii="Palatino Linotype" w:eastAsia="Arial" w:hAnsi="Palatino Linotype" w:cs="Arial"/>
          <w:i/>
          <w:spacing w:val="-1"/>
          <w:sz w:val="24"/>
          <w:szCs w:val="24"/>
        </w:rPr>
        <w:t>li</w:t>
      </w:r>
      <w:r w:rsidR="005C0905" w:rsidRPr="002E4BB8">
        <w:rPr>
          <w:rFonts w:ascii="Palatino Linotype" w:eastAsia="Arial" w:hAnsi="Palatino Linotype" w:cs="Arial"/>
          <w:i/>
          <w:sz w:val="24"/>
          <w:szCs w:val="24"/>
        </w:rPr>
        <w:t>cos</w:t>
      </w:r>
      <w:r w:rsidR="005C0905" w:rsidRPr="002E4BB8">
        <w:rPr>
          <w:rFonts w:ascii="Palatino Linotype" w:eastAsia="Arial" w:hAnsi="Palatino Linotype" w:cs="Arial"/>
          <w:i/>
          <w:spacing w:val="1"/>
          <w:sz w:val="24"/>
          <w:szCs w:val="24"/>
        </w:rPr>
        <w:t xml:space="preserve"> </w:t>
      </w:r>
      <w:r w:rsidR="005C0905" w:rsidRPr="002E4BB8">
        <w:rPr>
          <w:rFonts w:ascii="Palatino Linotype" w:eastAsia="Arial" w:hAnsi="Palatino Linotype" w:cs="Arial"/>
          <w:i/>
          <w:sz w:val="24"/>
          <w:szCs w:val="24"/>
        </w:rPr>
        <w:t>es</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pacing w:val="-3"/>
          <w:sz w:val="24"/>
          <w:szCs w:val="24"/>
        </w:rPr>
        <w:t>n</w:t>
      </w:r>
      <w:r w:rsidR="005C0905" w:rsidRPr="002E4BB8">
        <w:rPr>
          <w:rFonts w:ascii="Palatino Linotype" w:eastAsia="Arial" w:hAnsi="Palatino Linotype" w:cs="Arial"/>
          <w:i/>
          <w:spacing w:val="1"/>
          <w:sz w:val="24"/>
          <w:szCs w:val="24"/>
        </w:rPr>
        <w:t>f</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2"/>
          <w:sz w:val="24"/>
          <w:szCs w:val="24"/>
        </w:rPr>
        <w:t>r</w:t>
      </w:r>
      <w:r w:rsidR="005C0905" w:rsidRPr="002E4BB8">
        <w:rPr>
          <w:rFonts w:ascii="Palatino Linotype" w:eastAsia="Arial" w:hAnsi="Palatino Linotype" w:cs="Arial"/>
          <w:i/>
          <w:spacing w:val="1"/>
          <w:sz w:val="24"/>
          <w:szCs w:val="24"/>
        </w:rPr>
        <w:t>m</w:t>
      </w:r>
      <w:r w:rsidR="005C0905" w:rsidRPr="002E4BB8">
        <w:rPr>
          <w:rFonts w:ascii="Palatino Linotype" w:eastAsia="Arial" w:hAnsi="Palatino Linotype" w:cs="Arial"/>
          <w:i/>
          <w:sz w:val="24"/>
          <w:szCs w:val="24"/>
        </w:rPr>
        <w:t>ac</w:t>
      </w:r>
      <w:r w:rsidR="005C0905" w:rsidRPr="002E4BB8">
        <w:rPr>
          <w:rFonts w:ascii="Palatino Linotype" w:eastAsia="Arial" w:hAnsi="Palatino Linotype" w:cs="Arial"/>
          <w:i/>
          <w:spacing w:val="-4"/>
          <w:sz w:val="24"/>
          <w:szCs w:val="24"/>
        </w:rPr>
        <w:t>i</w:t>
      </w:r>
      <w:r w:rsidR="005C0905" w:rsidRPr="002E4BB8">
        <w:rPr>
          <w:rFonts w:ascii="Palatino Linotype" w:eastAsia="Arial" w:hAnsi="Palatino Linotype" w:cs="Arial"/>
          <w:i/>
          <w:sz w:val="24"/>
          <w:szCs w:val="24"/>
        </w:rPr>
        <w:t>ón</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de</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n</w:t>
      </w:r>
      <w:r w:rsidR="005C0905" w:rsidRPr="002E4BB8">
        <w:rPr>
          <w:rFonts w:ascii="Palatino Linotype" w:eastAsia="Arial" w:hAnsi="Palatino Linotype" w:cs="Arial"/>
          <w:i/>
          <w:spacing w:val="-3"/>
          <w:sz w:val="24"/>
          <w:szCs w:val="24"/>
        </w:rPr>
        <w:t>a</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z w:val="24"/>
          <w:szCs w:val="24"/>
        </w:rPr>
        <w:t>ura</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3"/>
          <w:sz w:val="24"/>
          <w:szCs w:val="24"/>
        </w:rPr>
        <w:t>z</w:t>
      </w:r>
      <w:r w:rsidR="005C0905" w:rsidRPr="002E4BB8">
        <w:rPr>
          <w:rFonts w:ascii="Palatino Linotype" w:eastAsia="Arial" w:hAnsi="Palatino Linotype" w:cs="Arial"/>
          <w:i/>
          <w:sz w:val="24"/>
          <w:szCs w:val="24"/>
        </w:rPr>
        <w:t>a p</w:t>
      </w:r>
      <w:r w:rsidR="005C0905" w:rsidRPr="002E4BB8">
        <w:rPr>
          <w:rFonts w:ascii="Palatino Linotype" w:eastAsia="Arial" w:hAnsi="Palatino Linotype" w:cs="Arial"/>
          <w:i/>
          <w:spacing w:val="-1"/>
          <w:sz w:val="24"/>
          <w:szCs w:val="24"/>
        </w:rPr>
        <w:t>ú</w:t>
      </w:r>
      <w:r w:rsidR="005C0905" w:rsidRPr="002E4BB8">
        <w:rPr>
          <w:rFonts w:ascii="Palatino Linotype" w:eastAsia="Arial" w:hAnsi="Palatino Linotype" w:cs="Arial"/>
          <w:i/>
          <w:sz w:val="24"/>
          <w:szCs w:val="24"/>
        </w:rPr>
        <w:t>b</w:t>
      </w:r>
      <w:r w:rsidR="005C0905" w:rsidRPr="002E4BB8">
        <w:rPr>
          <w:rFonts w:ascii="Palatino Linotype" w:eastAsia="Arial" w:hAnsi="Palatino Linotype" w:cs="Arial"/>
          <w:i/>
          <w:spacing w:val="-1"/>
          <w:sz w:val="24"/>
          <w:szCs w:val="24"/>
        </w:rPr>
        <w:t>li</w:t>
      </w:r>
      <w:r w:rsidR="005C0905" w:rsidRPr="002E4BB8">
        <w:rPr>
          <w:rFonts w:ascii="Palatino Linotype" w:eastAsia="Arial" w:hAnsi="Palatino Linotype" w:cs="Arial"/>
          <w:i/>
          <w:sz w:val="24"/>
          <w:szCs w:val="24"/>
        </w:rPr>
        <w:t>ca.</w:t>
      </w:r>
      <w:r w:rsidR="005C0905" w:rsidRPr="002E4BB8">
        <w:rPr>
          <w:rFonts w:ascii="Palatino Linotype" w:eastAsia="Arial" w:hAnsi="Palatino Linotype" w:cs="Arial"/>
          <w:i/>
          <w:spacing w:val="7"/>
          <w:sz w:val="24"/>
          <w:szCs w:val="24"/>
        </w:rPr>
        <w:t xml:space="preserve"> </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1"/>
          <w:sz w:val="24"/>
          <w:szCs w:val="24"/>
        </w:rPr>
        <w:t>b</w:t>
      </w:r>
      <w:r w:rsidR="005C0905" w:rsidRPr="002E4BB8">
        <w:rPr>
          <w:rFonts w:ascii="Palatino Linotype" w:eastAsia="Arial" w:hAnsi="Palatino Linotype" w:cs="Arial"/>
          <w:i/>
          <w:spacing w:val="-2"/>
          <w:sz w:val="24"/>
          <w:szCs w:val="24"/>
        </w:rPr>
        <w:t>s</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pacing w:val="-3"/>
          <w:sz w:val="24"/>
          <w:szCs w:val="24"/>
        </w:rPr>
        <w:t>a</w:t>
      </w:r>
      <w:r w:rsidR="005C0905" w:rsidRPr="002E4BB8">
        <w:rPr>
          <w:rFonts w:ascii="Palatino Linotype" w:eastAsia="Arial" w:hAnsi="Palatino Linotype" w:cs="Arial"/>
          <w:i/>
          <w:sz w:val="24"/>
          <w:szCs w:val="24"/>
        </w:rPr>
        <w:t>nte</w:t>
      </w:r>
      <w:r w:rsidR="005C0905" w:rsidRPr="002E4BB8">
        <w:rPr>
          <w:rFonts w:ascii="Palatino Linotype" w:eastAsia="Arial" w:hAnsi="Palatino Linotype" w:cs="Arial"/>
          <w:i/>
          <w:spacing w:val="1"/>
          <w:sz w:val="24"/>
          <w:szCs w:val="24"/>
        </w:rPr>
        <w:t>r</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2"/>
          <w:sz w:val="24"/>
          <w:szCs w:val="24"/>
        </w:rPr>
        <w:t>r</w:t>
      </w:r>
      <w:r w:rsidR="005C0905" w:rsidRPr="002E4BB8">
        <w:rPr>
          <w:rFonts w:ascii="Palatino Linotype" w:eastAsia="Arial" w:hAnsi="Palatino Linotype" w:cs="Arial"/>
          <w:i/>
          <w:sz w:val="24"/>
          <w:szCs w:val="24"/>
        </w:rPr>
        <w:t>,</w:t>
      </w:r>
      <w:r w:rsidR="005C0905" w:rsidRPr="002E4BB8">
        <w:rPr>
          <w:rFonts w:ascii="Palatino Linotype" w:eastAsia="Arial" w:hAnsi="Palatino Linotype" w:cs="Arial"/>
          <w:i/>
          <w:spacing w:val="5"/>
          <w:sz w:val="24"/>
          <w:szCs w:val="24"/>
        </w:rPr>
        <w:t xml:space="preserve"> </w:t>
      </w:r>
      <w:r w:rsidR="005C0905" w:rsidRPr="002E4BB8">
        <w:rPr>
          <w:rFonts w:ascii="Palatino Linotype" w:eastAsia="Arial" w:hAnsi="Palatino Linotype" w:cs="Arial"/>
          <w:i/>
          <w:sz w:val="24"/>
          <w:szCs w:val="24"/>
        </w:rPr>
        <w:t>el</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pacing w:val="1"/>
          <w:sz w:val="24"/>
          <w:szCs w:val="24"/>
        </w:rPr>
        <w:t>m</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s</w:t>
      </w:r>
      <w:r w:rsidR="005C0905" w:rsidRPr="002E4BB8">
        <w:rPr>
          <w:rFonts w:ascii="Palatino Linotype" w:eastAsia="Arial" w:hAnsi="Palatino Linotype" w:cs="Arial"/>
          <w:i/>
          <w:spacing w:val="1"/>
          <w:sz w:val="24"/>
          <w:szCs w:val="24"/>
        </w:rPr>
        <w:t>m</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1"/>
          <w:sz w:val="24"/>
          <w:szCs w:val="24"/>
        </w:rPr>
        <w:t xml:space="preserve"> </w:t>
      </w:r>
      <w:r w:rsidR="005C0905" w:rsidRPr="002E4BB8">
        <w:rPr>
          <w:rFonts w:ascii="Palatino Linotype" w:eastAsia="Arial" w:hAnsi="Palatino Linotype" w:cs="Arial"/>
          <w:i/>
          <w:sz w:val="24"/>
          <w:szCs w:val="24"/>
        </w:rPr>
        <w:t>prece</w:t>
      </w:r>
      <w:r w:rsidR="005C0905" w:rsidRPr="002E4BB8">
        <w:rPr>
          <w:rFonts w:ascii="Palatino Linotype" w:eastAsia="Arial" w:hAnsi="Palatino Linotype" w:cs="Arial"/>
          <w:i/>
          <w:spacing w:val="-3"/>
          <w:sz w:val="24"/>
          <w:szCs w:val="24"/>
        </w:rPr>
        <w:t>p</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6"/>
          <w:sz w:val="24"/>
          <w:szCs w:val="24"/>
        </w:rPr>
        <w:t xml:space="preserve"> </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3"/>
          <w:sz w:val="24"/>
          <w:szCs w:val="24"/>
        </w:rPr>
        <w:t>s</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1"/>
          <w:sz w:val="24"/>
          <w:szCs w:val="24"/>
        </w:rPr>
        <w:t>bl</w:t>
      </w:r>
      <w:r w:rsidR="005C0905" w:rsidRPr="002E4BB8">
        <w:rPr>
          <w:rFonts w:ascii="Palatino Linotype" w:eastAsia="Arial" w:hAnsi="Palatino Linotype" w:cs="Arial"/>
          <w:i/>
          <w:sz w:val="24"/>
          <w:szCs w:val="24"/>
        </w:rPr>
        <w:t>ece</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6"/>
          <w:sz w:val="24"/>
          <w:szCs w:val="24"/>
        </w:rPr>
        <w:t xml:space="preserve"> </w:t>
      </w:r>
      <w:r w:rsidR="005C0905" w:rsidRPr="002E4BB8">
        <w:rPr>
          <w:rFonts w:ascii="Palatino Linotype" w:eastAsia="Arial" w:hAnsi="Palatino Linotype" w:cs="Arial"/>
          <w:i/>
          <w:sz w:val="24"/>
          <w:szCs w:val="24"/>
        </w:rPr>
        <w:t>p</w:t>
      </w:r>
      <w:r w:rsidR="005C0905" w:rsidRPr="002E4BB8">
        <w:rPr>
          <w:rFonts w:ascii="Palatino Linotype" w:eastAsia="Arial" w:hAnsi="Palatino Linotype" w:cs="Arial"/>
          <w:i/>
          <w:spacing w:val="-1"/>
          <w:sz w:val="24"/>
          <w:szCs w:val="24"/>
        </w:rPr>
        <w:t>o</w:t>
      </w:r>
      <w:r w:rsidR="005C0905" w:rsidRPr="002E4BB8">
        <w:rPr>
          <w:rFonts w:ascii="Palatino Linotype" w:eastAsia="Arial" w:hAnsi="Palatino Linotype" w:cs="Arial"/>
          <w:i/>
          <w:sz w:val="24"/>
          <w:szCs w:val="24"/>
        </w:rPr>
        <w:t>s</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b</w:t>
      </w:r>
      <w:r w:rsidR="005C0905" w:rsidRPr="002E4BB8">
        <w:rPr>
          <w:rFonts w:ascii="Palatino Linotype" w:eastAsia="Arial" w:hAnsi="Palatino Linotype" w:cs="Arial"/>
          <w:i/>
          <w:spacing w:val="-1"/>
          <w:sz w:val="24"/>
          <w:szCs w:val="24"/>
        </w:rPr>
        <w:t>ili</w:t>
      </w:r>
      <w:r w:rsidR="005C0905" w:rsidRPr="002E4BB8">
        <w:rPr>
          <w:rFonts w:ascii="Palatino Linotype" w:eastAsia="Arial" w:hAnsi="Palatino Linotype" w:cs="Arial"/>
          <w:i/>
          <w:sz w:val="24"/>
          <w:szCs w:val="24"/>
        </w:rPr>
        <w:t>d</w:t>
      </w:r>
      <w:r w:rsidR="005C0905" w:rsidRPr="002E4BB8">
        <w:rPr>
          <w:rFonts w:ascii="Palatino Linotype" w:eastAsia="Arial" w:hAnsi="Palatino Linotype" w:cs="Arial"/>
          <w:i/>
          <w:spacing w:val="-1"/>
          <w:sz w:val="24"/>
          <w:szCs w:val="24"/>
        </w:rPr>
        <w:t>a</w:t>
      </w:r>
      <w:r w:rsidR="005C0905" w:rsidRPr="002E4BB8">
        <w:rPr>
          <w:rFonts w:ascii="Palatino Linotype" w:eastAsia="Arial" w:hAnsi="Palatino Linotype" w:cs="Arial"/>
          <w:i/>
          <w:sz w:val="24"/>
          <w:szCs w:val="24"/>
        </w:rPr>
        <w:t>d</w:t>
      </w:r>
      <w:r w:rsidR="005C0905" w:rsidRPr="002E4BB8">
        <w:rPr>
          <w:rFonts w:ascii="Palatino Linotype" w:eastAsia="Arial" w:hAnsi="Palatino Linotype" w:cs="Arial"/>
          <w:i/>
          <w:spacing w:val="6"/>
          <w:sz w:val="24"/>
          <w:szCs w:val="24"/>
        </w:rPr>
        <w:t xml:space="preserve"> </w:t>
      </w:r>
      <w:r w:rsidR="005C0905" w:rsidRPr="002E4BB8">
        <w:rPr>
          <w:rFonts w:ascii="Palatino Linotype" w:eastAsia="Arial" w:hAnsi="Palatino Linotype" w:cs="Arial"/>
          <w:i/>
          <w:sz w:val="24"/>
          <w:szCs w:val="24"/>
        </w:rPr>
        <w:t xml:space="preserve">de </w:t>
      </w:r>
      <w:r w:rsidR="005C0905" w:rsidRPr="002E4BB8">
        <w:rPr>
          <w:rFonts w:ascii="Palatino Linotype" w:eastAsia="Arial" w:hAnsi="Palatino Linotype" w:cs="Arial"/>
          <w:i/>
          <w:spacing w:val="2"/>
          <w:sz w:val="24"/>
          <w:szCs w:val="24"/>
        </w:rPr>
        <w:t>q</w:t>
      </w:r>
      <w:r w:rsidR="005C0905" w:rsidRPr="002E4BB8">
        <w:rPr>
          <w:rFonts w:ascii="Palatino Linotype" w:eastAsia="Arial" w:hAnsi="Palatino Linotype" w:cs="Arial"/>
          <w:i/>
          <w:sz w:val="24"/>
          <w:szCs w:val="24"/>
        </w:rPr>
        <w:t>ue</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3"/>
          <w:sz w:val="24"/>
          <w:szCs w:val="24"/>
        </w:rPr>
        <w:t>x</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s</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z w:val="24"/>
          <w:szCs w:val="24"/>
        </w:rPr>
        <w:t>an e</w:t>
      </w:r>
      <w:r w:rsidR="005C0905" w:rsidRPr="002E4BB8">
        <w:rPr>
          <w:rFonts w:ascii="Palatino Linotype" w:eastAsia="Arial" w:hAnsi="Palatino Linotype" w:cs="Arial"/>
          <w:i/>
          <w:spacing w:val="-3"/>
          <w:sz w:val="24"/>
          <w:szCs w:val="24"/>
        </w:rPr>
        <w:t>x</w:t>
      </w:r>
      <w:r w:rsidR="005C0905" w:rsidRPr="002E4BB8">
        <w:rPr>
          <w:rFonts w:ascii="Palatino Linotype" w:eastAsia="Arial" w:hAnsi="Palatino Linotype" w:cs="Arial"/>
          <w:i/>
          <w:sz w:val="24"/>
          <w:szCs w:val="24"/>
        </w:rPr>
        <w:t>ce</w:t>
      </w:r>
      <w:r w:rsidR="005C0905" w:rsidRPr="002E4BB8">
        <w:rPr>
          <w:rFonts w:ascii="Palatino Linotype" w:eastAsia="Arial" w:hAnsi="Palatino Linotype" w:cs="Arial"/>
          <w:i/>
          <w:spacing w:val="-1"/>
          <w:sz w:val="24"/>
          <w:szCs w:val="24"/>
        </w:rPr>
        <w:t>p</w:t>
      </w:r>
      <w:r w:rsidR="005C0905" w:rsidRPr="002E4BB8">
        <w:rPr>
          <w:rFonts w:ascii="Palatino Linotype" w:eastAsia="Arial" w:hAnsi="Palatino Linotype" w:cs="Arial"/>
          <w:i/>
          <w:sz w:val="24"/>
          <w:szCs w:val="24"/>
        </w:rPr>
        <w:t>c</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z w:val="24"/>
          <w:szCs w:val="24"/>
        </w:rPr>
        <w:t>es</w:t>
      </w:r>
      <w:r w:rsidR="005C0905" w:rsidRPr="002E4BB8">
        <w:rPr>
          <w:rFonts w:ascii="Palatino Linotype" w:eastAsia="Arial" w:hAnsi="Palatino Linotype" w:cs="Arial"/>
          <w:i/>
          <w:spacing w:val="20"/>
          <w:sz w:val="24"/>
          <w:szCs w:val="24"/>
        </w:rPr>
        <w:t xml:space="preserve"> </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20"/>
          <w:sz w:val="24"/>
          <w:szCs w:val="24"/>
        </w:rPr>
        <w:t xml:space="preserve"> </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as</w:t>
      </w:r>
      <w:r w:rsidR="005C0905" w:rsidRPr="002E4BB8">
        <w:rPr>
          <w:rFonts w:ascii="Palatino Linotype" w:eastAsia="Arial" w:hAnsi="Palatino Linotype" w:cs="Arial"/>
          <w:i/>
          <w:spacing w:val="18"/>
          <w:sz w:val="24"/>
          <w:szCs w:val="24"/>
        </w:rPr>
        <w:t xml:space="preserve"> </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1"/>
          <w:sz w:val="24"/>
          <w:szCs w:val="24"/>
        </w:rPr>
        <w:t>bli</w:t>
      </w:r>
      <w:r w:rsidR="005C0905" w:rsidRPr="002E4BB8">
        <w:rPr>
          <w:rFonts w:ascii="Palatino Linotype" w:eastAsia="Arial" w:hAnsi="Palatino Linotype" w:cs="Arial"/>
          <w:i/>
          <w:spacing w:val="2"/>
          <w:sz w:val="24"/>
          <w:szCs w:val="24"/>
        </w:rPr>
        <w:t>g</w:t>
      </w:r>
      <w:r w:rsidR="005C0905" w:rsidRPr="002E4BB8">
        <w:rPr>
          <w:rFonts w:ascii="Palatino Linotype" w:eastAsia="Arial" w:hAnsi="Palatino Linotype" w:cs="Arial"/>
          <w:i/>
          <w:spacing w:val="-3"/>
          <w:sz w:val="24"/>
          <w:szCs w:val="24"/>
        </w:rPr>
        <w:t>a</w:t>
      </w:r>
      <w:r w:rsidR="005C0905" w:rsidRPr="002E4BB8">
        <w:rPr>
          <w:rFonts w:ascii="Palatino Linotype" w:eastAsia="Arial" w:hAnsi="Palatino Linotype" w:cs="Arial"/>
          <w:i/>
          <w:sz w:val="24"/>
          <w:szCs w:val="24"/>
        </w:rPr>
        <w:t>c</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z w:val="24"/>
          <w:szCs w:val="24"/>
        </w:rPr>
        <w:t>es</w:t>
      </w:r>
      <w:r w:rsidR="005C0905" w:rsidRPr="002E4BB8">
        <w:rPr>
          <w:rFonts w:ascii="Palatino Linotype" w:eastAsia="Arial" w:hAnsi="Palatino Linotype" w:cs="Arial"/>
          <w:i/>
          <w:spacing w:val="20"/>
          <w:sz w:val="24"/>
          <w:szCs w:val="24"/>
        </w:rPr>
        <w:t xml:space="preserve"> </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1"/>
          <w:sz w:val="24"/>
          <w:szCs w:val="24"/>
        </w:rPr>
        <w:t>h</w:t>
      </w:r>
      <w:r w:rsidR="005C0905" w:rsidRPr="002E4BB8">
        <w:rPr>
          <w:rFonts w:ascii="Palatino Linotype" w:eastAsia="Arial" w:hAnsi="Palatino Linotype" w:cs="Arial"/>
          <w:i/>
          <w:sz w:val="24"/>
          <w:szCs w:val="24"/>
        </w:rPr>
        <w:t>í</w:t>
      </w:r>
      <w:r w:rsidR="005C0905" w:rsidRPr="002E4BB8">
        <w:rPr>
          <w:rFonts w:ascii="Palatino Linotype" w:eastAsia="Arial" w:hAnsi="Palatino Linotype" w:cs="Arial"/>
          <w:i/>
          <w:spacing w:val="17"/>
          <w:sz w:val="24"/>
          <w:szCs w:val="24"/>
        </w:rPr>
        <w:t xml:space="preserve"> </w:t>
      </w:r>
      <w:r w:rsidR="005C0905" w:rsidRPr="002E4BB8">
        <w:rPr>
          <w:rFonts w:ascii="Palatino Linotype" w:eastAsia="Arial" w:hAnsi="Palatino Linotype" w:cs="Arial"/>
          <w:i/>
          <w:sz w:val="24"/>
          <w:szCs w:val="24"/>
        </w:rPr>
        <w:t>estab</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ec</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d</w:t>
      </w:r>
      <w:r w:rsidR="005C0905" w:rsidRPr="002E4BB8">
        <w:rPr>
          <w:rFonts w:ascii="Palatino Linotype" w:eastAsia="Arial" w:hAnsi="Palatino Linotype" w:cs="Arial"/>
          <w:i/>
          <w:spacing w:val="-1"/>
          <w:sz w:val="24"/>
          <w:szCs w:val="24"/>
        </w:rPr>
        <w:t>a</w:t>
      </w:r>
      <w:r w:rsidR="005C0905" w:rsidRPr="002E4BB8">
        <w:rPr>
          <w:rFonts w:ascii="Palatino Linotype" w:eastAsia="Arial" w:hAnsi="Palatino Linotype" w:cs="Arial"/>
          <w:i/>
          <w:sz w:val="24"/>
          <w:szCs w:val="24"/>
        </w:rPr>
        <w:t>s</w:t>
      </w:r>
      <w:r w:rsidR="005C0905" w:rsidRPr="002E4BB8">
        <w:rPr>
          <w:rFonts w:ascii="Palatino Linotype" w:eastAsia="Arial" w:hAnsi="Palatino Linotype" w:cs="Arial"/>
          <w:i/>
          <w:spacing w:val="16"/>
          <w:sz w:val="24"/>
          <w:szCs w:val="24"/>
        </w:rPr>
        <w:t xml:space="preserve"> </w:t>
      </w:r>
      <w:r w:rsidR="005C0905" w:rsidRPr="002E4BB8">
        <w:rPr>
          <w:rFonts w:ascii="Palatino Linotype" w:eastAsia="Arial" w:hAnsi="Palatino Linotype" w:cs="Arial"/>
          <w:i/>
          <w:sz w:val="24"/>
          <w:szCs w:val="24"/>
        </w:rPr>
        <w:t>cu</w:t>
      </w:r>
      <w:r w:rsidR="005C0905" w:rsidRPr="002E4BB8">
        <w:rPr>
          <w:rFonts w:ascii="Palatino Linotype" w:eastAsia="Arial" w:hAnsi="Palatino Linotype" w:cs="Arial"/>
          <w:i/>
          <w:spacing w:val="-1"/>
          <w:sz w:val="24"/>
          <w:szCs w:val="24"/>
        </w:rPr>
        <w:t>a</w:t>
      </w:r>
      <w:r w:rsidR="005C0905" w:rsidRPr="002E4BB8">
        <w:rPr>
          <w:rFonts w:ascii="Palatino Linotype" w:eastAsia="Arial" w:hAnsi="Palatino Linotype" w:cs="Arial"/>
          <w:i/>
          <w:sz w:val="24"/>
          <w:szCs w:val="24"/>
        </w:rPr>
        <w:t>n</w:t>
      </w:r>
      <w:r w:rsidR="005C0905" w:rsidRPr="002E4BB8">
        <w:rPr>
          <w:rFonts w:ascii="Palatino Linotype" w:eastAsia="Arial" w:hAnsi="Palatino Linotype" w:cs="Arial"/>
          <w:i/>
          <w:spacing w:val="-1"/>
          <w:sz w:val="24"/>
          <w:szCs w:val="24"/>
        </w:rPr>
        <w:t>d</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20"/>
          <w:sz w:val="24"/>
          <w:szCs w:val="24"/>
        </w:rPr>
        <w:t xml:space="preserve"> </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18"/>
          <w:sz w:val="24"/>
          <w:szCs w:val="24"/>
        </w:rPr>
        <w:t xml:space="preserve"> </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pacing w:val="-3"/>
          <w:sz w:val="24"/>
          <w:szCs w:val="24"/>
        </w:rPr>
        <w:t>n</w:t>
      </w:r>
      <w:r w:rsidR="005C0905" w:rsidRPr="002E4BB8">
        <w:rPr>
          <w:rFonts w:ascii="Palatino Linotype" w:eastAsia="Arial" w:hAnsi="Palatino Linotype" w:cs="Arial"/>
          <w:i/>
          <w:spacing w:val="3"/>
          <w:sz w:val="24"/>
          <w:szCs w:val="24"/>
        </w:rPr>
        <w:t>f</w:t>
      </w:r>
      <w:r w:rsidR="005C0905" w:rsidRPr="002E4BB8">
        <w:rPr>
          <w:rFonts w:ascii="Palatino Linotype" w:eastAsia="Arial" w:hAnsi="Palatino Linotype" w:cs="Arial"/>
          <w:i/>
          <w:spacing w:val="-3"/>
          <w:sz w:val="24"/>
          <w:szCs w:val="24"/>
        </w:rPr>
        <w:t>o</w:t>
      </w:r>
      <w:r w:rsidR="005C0905" w:rsidRPr="002E4BB8">
        <w:rPr>
          <w:rFonts w:ascii="Palatino Linotype" w:eastAsia="Arial" w:hAnsi="Palatino Linotype" w:cs="Arial"/>
          <w:i/>
          <w:spacing w:val="1"/>
          <w:sz w:val="24"/>
          <w:szCs w:val="24"/>
        </w:rPr>
        <w:t>rm</w:t>
      </w:r>
      <w:r w:rsidR="005C0905" w:rsidRPr="002E4BB8">
        <w:rPr>
          <w:rFonts w:ascii="Palatino Linotype" w:eastAsia="Arial" w:hAnsi="Palatino Linotype" w:cs="Arial"/>
          <w:i/>
          <w:sz w:val="24"/>
          <w:szCs w:val="24"/>
        </w:rPr>
        <w:t>ac</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ón</w:t>
      </w:r>
      <w:r w:rsidR="005C0905" w:rsidRPr="002E4BB8">
        <w:rPr>
          <w:rFonts w:ascii="Palatino Linotype" w:eastAsia="Arial" w:hAnsi="Palatino Linotype" w:cs="Arial"/>
          <w:i/>
          <w:spacing w:val="17"/>
          <w:sz w:val="24"/>
          <w:szCs w:val="24"/>
        </w:rPr>
        <w:t xml:space="preserve"> </w:t>
      </w:r>
      <w:r w:rsidR="005C0905" w:rsidRPr="002E4BB8">
        <w:rPr>
          <w:rFonts w:ascii="Palatino Linotype" w:eastAsia="Arial" w:hAnsi="Palatino Linotype" w:cs="Arial"/>
          <w:i/>
          <w:spacing w:val="-3"/>
          <w:sz w:val="24"/>
          <w:szCs w:val="24"/>
        </w:rPr>
        <w:t>a</w:t>
      </w:r>
      <w:r w:rsidR="005C0905" w:rsidRPr="002E4BB8">
        <w:rPr>
          <w:rFonts w:ascii="Palatino Linotype" w:eastAsia="Arial" w:hAnsi="Palatino Linotype" w:cs="Arial"/>
          <w:i/>
          <w:sz w:val="24"/>
          <w:szCs w:val="24"/>
        </w:rPr>
        <w:t>c</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z w:val="24"/>
          <w:szCs w:val="24"/>
        </w:rPr>
        <w:t>u</w:t>
      </w:r>
      <w:r w:rsidR="005C0905" w:rsidRPr="002E4BB8">
        <w:rPr>
          <w:rFonts w:ascii="Palatino Linotype" w:eastAsia="Arial" w:hAnsi="Palatino Linotype" w:cs="Arial"/>
          <w:i/>
          <w:spacing w:val="-1"/>
          <w:sz w:val="24"/>
          <w:szCs w:val="24"/>
        </w:rPr>
        <w:t>a</w:t>
      </w:r>
      <w:r w:rsidR="005C0905" w:rsidRPr="002E4BB8">
        <w:rPr>
          <w:rFonts w:ascii="Palatino Linotype" w:eastAsia="Arial" w:hAnsi="Palatino Linotype" w:cs="Arial"/>
          <w:i/>
          <w:spacing w:val="4"/>
          <w:sz w:val="24"/>
          <w:szCs w:val="24"/>
        </w:rPr>
        <w:t>l</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ce</w:t>
      </w:r>
      <w:r w:rsidR="005C0905" w:rsidRPr="002E4BB8">
        <w:rPr>
          <w:rFonts w:ascii="Palatino Linotype" w:eastAsia="Arial" w:hAnsi="Palatino Linotype" w:cs="Arial"/>
          <w:i/>
          <w:spacing w:val="20"/>
          <w:sz w:val="24"/>
          <w:szCs w:val="24"/>
        </w:rPr>
        <w:t xml:space="preserve"> </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4"/>
          <w:sz w:val="24"/>
          <w:szCs w:val="24"/>
        </w:rPr>
        <w:t>l</w:t>
      </w:r>
      <w:r w:rsidR="005C0905" w:rsidRPr="002E4BB8">
        <w:rPr>
          <w:rFonts w:ascii="Palatino Linotype" w:eastAsia="Arial" w:hAnsi="Palatino Linotype" w:cs="Arial"/>
          <w:i/>
          <w:spacing w:val="2"/>
          <w:sz w:val="24"/>
          <w:szCs w:val="24"/>
        </w:rPr>
        <w:t>g</w:t>
      </w:r>
      <w:r w:rsidR="005C0905" w:rsidRPr="002E4BB8">
        <w:rPr>
          <w:rFonts w:ascii="Palatino Linotype" w:eastAsia="Arial" w:hAnsi="Palatino Linotype" w:cs="Arial"/>
          <w:i/>
          <w:sz w:val="24"/>
          <w:szCs w:val="24"/>
        </w:rPr>
        <w:t>u</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pacing w:val="-3"/>
          <w:sz w:val="24"/>
          <w:szCs w:val="24"/>
        </w:rPr>
        <w:t>o</w:t>
      </w:r>
      <w:r w:rsidR="005C0905" w:rsidRPr="002E4BB8">
        <w:rPr>
          <w:rFonts w:ascii="Palatino Linotype" w:eastAsia="Arial" w:hAnsi="Palatino Linotype" w:cs="Arial"/>
          <w:i/>
          <w:sz w:val="24"/>
          <w:szCs w:val="24"/>
        </w:rPr>
        <w:t>s de</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os</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su</w:t>
      </w:r>
      <w:r w:rsidR="005C0905" w:rsidRPr="002E4BB8">
        <w:rPr>
          <w:rFonts w:ascii="Palatino Linotype" w:eastAsia="Arial" w:hAnsi="Palatino Linotype" w:cs="Arial"/>
          <w:i/>
          <w:spacing w:val="-1"/>
          <w:sz w:val="24"/>
          <w:szCs w:val="24"/>
        </w:rPr>
        <w:t>p</w:t>
      </w:r>
      <w:r w:rsidR="005C0905" w:rsidRPr="002E4BB8">
        <w:rPr>
          <w:rFonts w:ascii="Palatino Linotype" w:eastAsia="Arial" w:hAnsi="Palatino Linotype" w:cs="Arial"/>
          <w:i/>
          <w:sz w:val="24"/>
          <w:szCs w:val="24"/>
        </w:rPr>
        <w:t>u</w:t>
      </w:r>
      <w:r w:rsidR="005C0905" w:rsidRPr="002E4BB8">
        <w:rPr>
          <w:rFonts w:ascii="Palatino Linotype" w:eastAsia="Arial" w:hAnsi="Palatino Linotype" w:cs="Arial"/>
          <w:i/>
          <w:spacing w:val="-1"/>
          <w:sz w:val="24"/>
          <w:szCs w:val="24"/>
        </w:rPr>
        <w:t>e</w:t>
      </w:r>
      <w:r w:rsidR="005C0905" w:rsidRPr="002E4BB8">
        <w:rPr>
          <w:rFonts w:ascii="Palatino Linotype" w:eastAsia="Arial" w:hAnsi="Palatino Linotype" w:cs="Arial"/>
          <w:i/>
          <w:sz w:val="24"/>
          <w:szCs w:val="24"/>
        </w:rPr>
        <w:t>s</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z w:val="24"/>
          <w:szCs w:val="24"/>
        </w:rPr>
        <w:t>os</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 xml:space="preserve">de </w:t>
      </w:r>
      <w:r w:rsidR="005C0905" w:rsidRPr="002E4BB8">
        <w:rPr>
          <w:rFonts w:ascii="Palatino Linotype" w:eastAsia="Arial" w:hAnsi="Palatino Linotype" w:cs="Arial"/>
          <w:i/>
          <w:spacing w:val="1"/>
          <w:sz w:val="24"/>
          <w:szCs w:val="24"/>
        </w:rPr>
        <w:t>r</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3"/>
          <w:sz w:val="24"/>
          <w:szCs w:val="24"/>
        </w:rPr>
        <w:t>s</w:t>
      </w:r>
      <w:r w:rsidR="005C0905" w:rsidRPr="002E4BB8">
        <w:rPr>
          <w:rFonts w:ascii="Palatino Linotype" w:eastAsia="Arial" w:hAnsi="Palatino Linotype" w:cs="Arial"/>
          <w:i/>
          <w:sz w:val="24"/>
          <w:szCs w:val="24"/>
        </w:rPr>
        <w:t>er</w:t>
      </w:r>
      <w:r w:rsidR="005C0905" w:rsidRPr="002E4BB8">
        <w:rPr>
          <w:rFonts w:ascii="Palatino Linotype" w:eastAsia="Arial" w:hAnsi="Palatino Linotype" w:cs="Arial"/>
          <w:i/>
          <w:spacing w:val="-2"/>
          <w:sz w:val="24"/>
          <w:szCs w:val="24"/>
        </w:rPr>
        <w:t>v</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co</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pacing w:val="3"/>
          <w:sz w:val="24"/>
          <w:szCs w:val="24"/>
        </w:rPr>
        <w:t>f</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d</w:t>
      </w:r>
      <w:r w:rsidR="005C0905" w:rsidRPr="002E4BB8">
        <w:rPr>
          <w:rFonts w:ascii="Palatino Linotype" w:eastAsia="Arial" w:hAnsi="Palatino Linotype" w:cs="Arial"/>
          <w:i/>
          <w:spacing w:val="-1"/>
          <w:sz w:val="24"/>
          <w:szCs w:val="24"/>
        </w:rPr>
        <w:t>e</w:t>
      </w:r>
      <w:r w:rsidR="005C0905" w:rsidRPr="002E4BB8">
        <w:rPr>
          <w:rFonts w:ascii="Palatino Linotype" w:eastAsia="Arial" w:hAnsi="Palatino Linotype" w:cs="Arial"/>
          <w:i/>
          <w:sz w:val="24"/>
          <w:szCs w:val="24"/>
        </w:rPr>
        <w:t>nc</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1"/>
          <w:sz w:val="24"/>
          <w:szCs w:val="24"/>
        </w:rPr>
        <w:t>li</w:t>
      </w:r>
      <w:r w:rsidR="005C0905" w:rsidRPr="002E4BB8">
        <w:rPr>
          <w:rFonts w:ascii="Palatino Linotype" w:eastAsia="Arial" w:hAnsi="Palatino Linotype" w:cs="Arial"/>
          <w:i/>
          <w:sz w:val="24"/>
          <w:szCs w:val="24"/>
        </w:rPr>
        <w:t>d</w:t>
      </w:r>
      <w:r w:rsidR="005C0905" w:rsidRPr="002E4BB8">
        <w:rPr>
          <w:rFonts w:ascii="Palatino Linotype" w:eastAsia="Arial" w:hAnsi="Palatino Linotype" w:cs="Arial"/>
          <w:i/>
          <w:spacing w:val="-1"/>
          <w:sz w:val="24"/>
          <w:szCs w:val="24"/>
        </w:rPr>
        <w:t>a</w:t>
      </w:r>
      <w:r w:rsidR="005C0905" w:rsidRPr="002E4BB8">
        <w:rPr>
          <w:rFonts w:ascii="Palatino Linotype" w:eastAsia="Arial" w:hAnsi="Palatino Linotype" w:cs="Arial"/>
          <w:i/>
          <w:sz w:val="24"/>
          <w:szCs w:val="24"/>
        </w:rPr>
        <w:t>d</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pre</w:t>
      </w:r>
      <w:r w:rsidR="005C0905" w:rsidRPr="002E4BB8">
        <w:rPr>
          <w:rFonts w:ascii="Palatino Linotype" w:eastAsia="Arial" w:hAnsi="Palatino Linotype" w:cs="Arial"/>
          <w:i/>
          <w:spacing w:val="-2"/>
          <w:sz w:val="24"/>
          <w:szCs w:val="24"/>
        </w:rPr>
        <w:t>v</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s</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z w:val="24"/>
          <w:szCs w:val="24"/>
        </w:rPr>
        <w:t>os</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en</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os</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ar</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pacing w:val="-4"/>
          <w:sz w:val="24"/>
          <w:szCs w:val="24"/>
        </w:rPr>
        <w:t>í</w:t>
      </w:r>
      <w:r w:rsidR="005C0905" w:rsidRPr="002E4BB8">
        <w:rPr>
          <w:rFonts w:ascii="Palatino Linotype" w:eastAsia="Arial" w:hAnsi="Palatino Linotype" w:cs="Arial"/>
          <w:i/>
          <w:sz w:val="24"/>
          <w:szCs w:val="24"/>
        </w:rPr>
        <w:t>cu</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os</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1</w:t>
      </w:r>
      <w:r w:rsidR="005C0905" w:rsidRPr="002E4BB8">
        <w:rPr>
          <w:rFonts w:ascii="Palatino Linotype" w:eastAsia="Arial" w:hAnsi="Palatino Linotype" w:cs="Arial"/>
          <w:i/>
          <w:spacing w:val="-1"/>
          <w:sz w:val="24"/>
          <w:szCs w:val="24"/>
        </w:rPr>
        <w:t>3</w:t>
      </w:r>
      <w:r w:rsidR="005C0905" w:rsidRPr="002E4BB8">
        <w:rPr>
          <w:rFonts w:ascii="Palatino Linotype" w:eastAsia="Arial" w:hAnsi="Palatino Linotype" w:cs="Arial"/>
          <w:i/>
          <w:sz w:val="24"/>
          <w:szCs w:val="24"/>
        </w:rPr>
        <w:t>,</w:t>
      </w:r>
      <w:r w:rsidR="005C0905" w:rsidRPr="002E4BB8">
        <w:rPr>
          <w:rFonts w:ascii="Palatino Linotype" w:eastAsia="Arial" w:hAnsi="Palatino Linotype" w:cs="Arial"/>
          <w:i/>
          <w:spacing w:val="4"/>
          <w:sz w:val="24"/>
          <w:szCs w:val="24"/>
        </w:rPr>
        <w:t xml:space="preserve"> </w:t>
      </w:r>
      <w:r w:rsidR="005C0905" w:rsidRPr="002E4BB8">
        <w:rPr>
          <w:rFonts w:ascii="Palatino Linotype" w:eastAsia="Arial" w:hAnsi="Palatino Linotype" w:cs="Arial"/>
          <w:i/>
          <w:sz w:val="24"/>
          <w:szCs w:val="24"/>
        </w:rPr>
        <w:t>14</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z w:val="24"/>
          <w:szCs w:val="24"/>
        </w:rPr>
        <w:t>y</w:t>
      </w:r>
      <w:r w:rsidR="005C0905" w:rsidRPr="002E4BB8">
        <w:rPr>
          <w:rFonts w:ascii="Palatino Linotype" w:eastAsia="Arial" w:hAnsi="Palatino Linotype" w:cs="Arial"/>
          <w:i/>
          <w:spacing w:val="1"/>
          <w:sz w:val="24"/>
          <w:szCs w:val="24"/>
        </w:rPr>
        <w:t xml:space="preserve"> </w:t>
      </w:r>
      <w:r w:rsidR="005C0905" w:rsidRPr="002E4BB8">
        <w:rPr>
          <w:rFonts w:ascii="Palatino Linotype" w:eastAsia="Arial" w:hAnsi="Palatino Linotype" w:cs="Arial"/>
          <w:i/>
          <w:sz w:val="24"/>
          <w:szCs w:val="24"/>
        </w:rPr>
        <w:t>18</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z w:val="24"/>
          <w:szCs w:val="24"/>
        </w:rPr>
        <w:t>de</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a c</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1"/>
          <w:sz w:val="24"/>
          <w:szCs w:val="24"/>
        </w:rPr>
        <w:t>d</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3"/>
          <w:sz w:val="24"/>
          <w:szCs w:val="24"/>
        </w:rPr>
        <w:t>y</w:t>
      </w:r>
      <w:r w:rsidR="005C0905" w:rsidRPr="002E4BB8">
        <w:rPr>
          <w:rFonts w:ascii="Palatino Linotype" w:eastAsia="Arial" w:hAnsi="Palatino Linotype" w:cs="Arial"/>
          <w:i/>
          <w:sz w:val="24"/>
          <w:szCs w:val="24"/>
        </w:rPr>
        <w:t>.</w:t>
      </w:r>
      <w:r w:rsidR="005C0905" w:rsidRPr="002E4BB8">
        <w:rPr>
          <w:rFonts w:ascii="Palatino Linotype" w:eastAsia="Arial" w:hAnsi="Palatino Linotype" w:cs="Arial"/>
          <w:i/>
          <w:spacing w:val="4"/>
          <w:sz w:val="24"/>
          <w:szCs w:val="24"/>
        </w:rPr>
        <w:t xml:space="preserve"> </w:t>
      </w:r>
      <w:r w:rsidR="005C0905" w:rsidRPr="002E4BB8">
        <w:rPr>
          <w:rFonts w:ascii="Palatino Linotype" w:eastAsia="Arial" w:hAnsi="Palatino Linotype" w:cs="Arial"/>
          <w:i/>
          <w:spacing w:val="-1"/>
          <w:sz w:val="24"/>
          <w:szCs w:val="24"/>
        </w:rPr>
        <w:t>E</w:t>
      </w:r>
      <w:r w:rsidR="005C0905" w:rsidRPr="002E4BB8">
        <w:rPr>
          <w:rFonts w:ascii="Palatino Linotype" w:eastAsia="Arial" w:hAnsi="Palatino Linotype" w:cs="Arial"/>
          <w:i/>
          <w:sz w:val="24"/>
          <w:szCs w:val="24"/>
        </w:rPr>
        <w:t>n</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z w:val="24"/>
          <w:szCs w:val="24"/>
        </w:rPr>
        <w:t>este</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se</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pacing w:val="-3"/>
          <w:sz w:val="24"/>
          <w:szCs w:val="24"/>
        </w:rPr>
        <w:t>i</w:t>
      </w:r>
      <w:r w:rsidR="005C0905" w:rsidRPr="002E4BB8">
        <w:rPr>
          <w:rFonts w:ascii="Palatino Linotype" w:eastAsia="Arial" w:hAnsi="Palatino Linotype" w:cs="Arial"/>
          <w:i/>
          <w:sz w:val="24"/>
          <w:szCs w:val="24"/>
        </w:rPr>
        <w:t>d</w:t>
      </w:r>
      <w:r w:rsidR="005C0905" w:rsidRPr="002E4BB8">
        <w:rPr>
          <w:rFonts w:ascii="Palatino Linotype" w:eastAsia="Arial" w:hAnsi="Palatino Linotype" w:cs="Arial"/>
          <w:i/>
          <w:spacing w:val="-1"/>
          <w:sz w:val="24"/>
          <w:szCs w:val="24"/>
        </w:rPr>
        <w:t>o</w:t>
      </w:r>
      <w:r w:rsidR="005C0905" w:rsidRPr="002E4BB8">
        <w:rPr>
          <w:rFonts w:ascii="Palatino Linotype" w:eastAsia="Arial" w:hAnsi="Palatino Linotype" w:cs="Arial"/>
          <w:i/>
          <w:sz w:val="24"/>
          <w:szCs w:val="24"/>
        </w:rPr>
        <w:t>,</w:t>
      </w:r>
      <w:r w:rsidR="005C0905" w:rsidRPr="002E4BB8">
        <w:rPr>
          <w:rFonts w:ascii="Palatino Linotype" w:eastAsia="Arial" w:hAnsi="Palatino Linotype" w:cs="Arial"/>
          <w:i/>
          <w:spacing w:val="4"/>
          <w:sz w:val="24"/>
          <w:szCs w:val="24"/>
        </w:rPr>
        <w:t xml:space="preserve"> </w:t>
      </w:r>
      <w:r w:rsidR="005C0905" w:rsidRPr="002E4BB8">
        <w:rPr>
          <w:rFonts w:ascii="Palatino Linotype" w:eastAsia="Arial" w:hAnsi="Palatino Linotype" w:cs="Arial"/>
          <w:i/>
          <w:sz w:val="24"/>
          <w:szCs w:val="24"/>
        </w:rPr>
        <w:t>se</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z w:val="24"/>
          <w:szCs w:val="24"/>
        </w:rPr>
        <w:t>d</w:t>
      </w:r>
      <w:r w:rsidR="005C0905" w:rsidRPr="002E4BB8">
        <w:rPr>
          <w:rFonts w:ascii="Palatino Linotype" w:eastAsia="Arial" w:hAnsi="Palatino Linotype" w:cs="Arial"/>
          <w:i/>
          <w:spacing w:val="-1"/>
          <w:sz w:val="24"/>
          <w:szCs w:val="24"/>
        </w:rPr>
        <w:t>e</w:t>
      </w:r>
      <w:r w:rsidR="005C0905" w:rsidRPr="002E4BB8">
        <w:rPr>
          <w:rFonts w:ascii="Palatino Linotype" w:eastAsia="Arial" w:hAnsi="Palatino Linotype" w:cs="Arial"/>
          <w:i/>
          <w:sz w:val="24"/>
          <w:szCs w:val="24"/>
        </w:rPr>
        <w:t>be</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z w:val="24"/>
          <w:szCs w:val="24"/>
        </w:rPr>
        <w:t>se</w:t>
      </w:r>
      <w:r w:rsidR="005C0905" w:rsidRPr="002E4BB8">
        <w:rPr>
          <w:rFonts w:ascii="Palatino Linotype" w:eastAsia="Arial" w:hAnsi="Palatino Linotype" w:cs="Arial"/>
          <w:i/>
          <w:spacing w:val="-1"/>
          <w:sz w:val="24"/>
          <w:szCs w:val="24"/>
        </w:rPr>
        <w:t>ñ</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ar</w:t>
      </w:r>
      <w:r w:rsidR="005C0905" w:rsidRPr="002E4BB8">
        <w:rPr>
          <w:rFonts w:ascii="Palatino Linotype" w:eastAsia="Arial" w:hAnsi="Palatino Linotype" w:cs="Arial"/>
          <w:i/>
          <w:spacing w:val="1"/>
          <w:sz w:val="24"/>
          <w:szCs w:val="24"/>
        </w:rPr>
        <w:t xml:space="preserve"> </w:t>
      </w:r>
      <w:r w:rsidR="005C0905" w:rsidRPr="002E4BB8">
        <w:rPr>
          <w:rFonts w:ascii="Palatino Linotype" w:eastAsia="Arial" w:hAnsi="Palatino Linotype" w:cs="Arial"/>
          <w:i/>
          <w:spacing w:val="2"/>
          <w:sz w:val="24"/>
          <w:szCs w:val="24"/>
        </w:rPr>
        <w:t>q</w:t>
      </w:r>
      <w:r w:rsidR="005C0905" w:rsidRPr="002E4BB8">
        <w:rPr>
          <w:rFonts w:ascii="Palatino Linotype" w:eastAsia="Arial" w:hAnsi="Palatino Linotype" w:cs="Arial"/>
          <w:i/>
          <w:sz w:val="24"/>
          <w:szCs w:val="24"/>
        </w:rPr>
        <w:t>ue e</w:t>
      </w:r>
      <w:r w:rsidR="005C0905" w:rsidRPr="002E4BB8">
        <w:rPr>
          <w:rFonts w:ascii="Palatino Linotype" w:eastAsia="Arial" w:hAnsi="Palatino Linotype" w:cs="Arial"/>
          <w:i/>
          <w:spacing w:val="-3"/>
          <w:sz w:val="24"/>
          <w:szCs w:val="24"/>
        </w:rPr>
        <w:t>x</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s</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z w:val="24"/>
          <w:szCs w:val="24"/>
        </w:rPr>
        <w:t>en</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pacing w:val="3"/>
          <w:sz w:val="24"/>
          <w:szCs w:val="24"/>
        </w:rPr>
        <w:t>f</w:t>
      </w:r>
      <w:r w:rsidR="005C0905" w:rsidRPr="002E4BB8">
        <w:rPr>
          <w:rFonts w:ascii="Palatino Linotype" w:eastAsia="Arial" w:hAnsi="Palatino Linotype" w:cs="Arial"/>
          <w:i/>
          <w:sz w:val="24"/>
          <w:szCs w:val="24"/>
        </w:rPr>
        <w:t>u</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z w:val="24"/>
          <w:szCs w:val="24"/>
        </w:rPr>
        <w:t>c</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z w:val="24"/>
          <w:szCs w:val="24"/>
        </w:rPr>
        <w:t>es</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z w:val="24"/>
          <w:szCs w:val="24"/>
        </w:rPr>
        <w:t>c</w:t>
      </w:r>
      <w:r w:rsidR="005C0905" w:rsidRPr="002E4BB8">
        <w:rPr>
          <w:rFonts w:ascii="Palatino Linotype" w:eastAsia="Arial" w:hAnsi="Palatino Linotype" w:cs="Arial"/>
          <w:i/>
          <w:spacing w:val="-3"/>
          <w:sz w:val="24"/>
          <w:szCs w:val="24"/>
        </w:rPr>
        <w:t>a</w:t>
      </w:r>
      <w:r w:rsidR="005C0905" w:rsidRPr="002E4BB8">
        <w:rPr>
          <w:rFonts w:ascii="Palatino Linotype" w:eastAsia="Arial" w:hAnsi="Palatino Linotype" w:cs="Arial"/>
          <w:i/>
          <w:spacing w:val="-2"/>
          <w:sz w:val="24"/>
          <w:szCs w:val="24"/>
        </w:rPr>
        <w:t>r</w:t>
      </w:r>
      <w:r w:rsidR="005C0905" w:rsidRPr="002E4BB8">
        <w:rPr>
          <w:rFonts w:ascii="Palatino Linotype" w:eastAsia="Arial" w:hAnsi="Palatino Linotype" w:cs="Arial"/>
          <w:i/>
          <w:spacing w:val="2"/>
          <w:sz w:val="24"/>
          <w:szCs w:val="24"/>
        </w:rPr>
        <w:t>g</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z w:val="24"/>
          <w:szCs w:val="24"/>
        </w:rPr>
        <w:t>de</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z w:val="24"/>
          <w:szCs w:val="24"/>
        </w:rPr>
        <w:t>s</w:t>
      </w:r>
      <w:r w:rsidR="005C0905" w:rsidRPr="002E4BB8">
        <w:rPr>
          <w:rFonts w:ascii="Palatino Linotype" w:eastAsia="Arial" w:hAnsi="Palatino Linotype" w:cs="Arial"/>
          <w:i/>
          <w:spacing w:val="-3"/>
          <w:sz w:val="24"/>
          <w:szCs w:val="24"/>
        </w:rPr>
        <w:t>e</w:t>
      </w:r>
      <w:r w:rsidR="005C0905" w:rsidRPr="002E4BB8">
        <w:rPr>
          <w:rFonts w:ascii="Palatino Linotype" w:eastAsia="Arial" w:hAnsi="Palatino Linotype" w:cs="Arial"/>
          <w:i/>
          <w:spacing w:val="1"/>
          <w:sz w:val="24"/>
          <w:szCs w:val="24"/>
        </w:rPr>
        <w:t>r</w:t>
      </w:r>
      <w:r w:rsidR="005C0905" w:rsidRPr="002E4BB8">
        <w:rPr>
          <w:rFonts w:ascii="Palatino Linotype" w:eastAsia="Arial" w:hAnsi="Palatino Linotype" w:cs="Arial"/>
          <w:i/>
          <w:spacing w:val="-2"/>
          <w:sz w:val="24"/>
          <w:szCs w:val="24"/>
        </w:rPr>
        <w:t>v</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d</w:t>
      </w:r>
      <w:r w:rsidR="005C0905" w:rsidRPr="002E4BB8">
        <w:rPr>
          <w:rFonts w:ascii="Palatino Linotype" w:eastAsia="Arial" w:hAnsi="Palatino Linotype" w:cs="Arial"/>
          <w:i/>
          <w:spacing w:val="-1"/>
          <w:sz w:val="24"/>
          <w:szCs w:val="24"/>
        </w:rPr>
        <w:t>o</w:t>
      </w:r>
      <w:r w:rsidR="005C0905" w:rsidRPr="002E4BB8">
        <w:rPr>
          <w:rFonts w:ascii="Palatino Linotype" w:eastAsia="Arial" w:hAnsi="Palatino Linotype" w:cs="Arial"/>
          <w:i/>
          <w:spacing w:val="1"/>
          <w:sz w:val="24"/>
          <w:szCs w:val="24"/>
        </w:rPr>
        <w:t>r</w:t>
      </w:r>
      <w:r w:rsidR="005C0905" w:rsidRPr="002E4BB8">
        <w:rPr>
          <w:rFonts w:ascii="Palatino Linotype" w:eastAsia="Arial" w:hAnsi="Palatino Linotype" w:cs="Arial"/>
          <w:i/>
          <w:sz w:val="24"/>
          <w:szCs w:val="24"/>
        </w:rPr>
        <w:t>es p</w:t>
      </w:r>
      <w:r w:rsidR="005C0905" w:rsidRPr="002E4BB8">
        <w:rPr>
          <w:rFonts w:ascii="Palatino Linotype" w:eastAsia="Arial" w:hAnsi="Palatino Linotype" w:cs="Arial"/>
          <w:i/>
          <w:spacing w:val="-1"/>
          <w:sz w:val="24"/>
          <w:szCs w:val="24"/>
        </w:rPr>
        <w:t>ú</w:t>
      </w:r>
      <w:r w:rsidR="005C0905" w:rsidRPr="002E4BB8">
        <w:rPr>
          <w:rFonts w:ascii="Palatino Linotype" w:eastAsia="Arial" w:hAnsi="Palatino Linotype" w:cs="Arial"/>
          <w:i/>
          <w:sz w:val="24"/>
          <w:szCs w:val="24"/>
        </w:rPr>
        <w:t>b</w:t>
      </w:r>
      <w:r w:rsidR="005C0905" w:rsidRPr="002E4BB8">
        <w:rPr>
          <w:rFonts w:ascii="Palatino Linotype" w:eastAsia="Arial" w:hAnsi="Palatino Linotype" w:cs="Arial"/>
          <w:i/>
          <w:spacing w:val="-1"/>
          <w:sz w:val="24"/>
          <w:szCs w:val="24"/>
        </w:rPr>
        <w:t>li</w:t>
      </w:r>
      <w:r w:rsidR="005C0905" w:rsidRPr="002E4BB8">
        <w:rPr>
          <w:rFonts w:ascii="Palatino Linotype" w:eastAsia="Arial" w:hAnsi="Palatino Linotype" w:cs="Arial"/>
          <w:i/>
          <w:sz w:val="24"/>
          <w:szCs w:val="24"/>
        </w:rPr>
        <w:t>cos,</w:t>
      </w:r>
      <w:r w:rsidR="005C0905" w:rsidRPr="002E4BB8">
        <w:rPr>
          <w:rFonts w:ascii="Palatino Linotype" w:eastAsia="Arial" w:hAnsi="Palatino Linotype" w:cs="Arial"/>
          <w:i/>
          <w:spacing w:val="4"/>
          <w:sz w:val="24"/>
          <w:szCs w:val="24"/>
        </w:rPr>
        <w:t xml:space="preserve"> </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z w:val="24"/>
          <w:szCs w:val="24"/>
        </w:rPr>
        <w:t>d</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z w:val="24"/>
          <w:szCs w:val="24"/>
        </w:rPr>
        <w:t>es</w:t>
      </w:r>
      <w:r w:rsidR="005C0905" w:rsidRPr="002E4BB8">
        <w:rPr>
          <w:rFonts w:ascii="Palatino Linotype" w:eastAsia="Arial" w:hAnsi="Palatino Linotype" w:cs="Arial"/>
          <w:i/>
          <w:spacing w:val="1"/>
          <w:sz w:val="24"/>
          <w:szCs w:val="24"/>
        </w:rPr>
        <w:t xml:space="preserve"> </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1"/>
          <w:sz w:val="24"/>
          <w:szCs w:val="24"/>
        </w:rPr>
        <w:t xml:space="preserve"> </w:t>
      </w:r>
      <w:r w:rsidR="005C0905" w:rsidRPr="002E4BB8">
        <w:rPr>
          <w:rFonts w:ascii="Palatino Linotype" w:eastAsia="Arial" w:hAnsi="Palatino Linotype" w:cs="Arial"/>
          <w:i/>
          <w:sz w:val="24"/>
          <w:szCs w:val="24"/>
        </w:rPr>
        <w:t>g</w:t>
      </w:r>
      <w:r w:rsidR="005C0905" w:rsidRPr="002E4BB8">
        <w:rPr>
          <w:rFonts w:ascii="Palatino Linotype" w:eastAsia="Arial" w:hAnsi="Palatino Linotype" w:cs="Arial"/>
          <w:i/>
          <w:spacing w:val="-1"/>
          <w:sz w:val="24"/>
          <w:szCs w:val="24"/>
        </w:rPr>
        <w:t>a</w:t>
      </w:r>
      <w:r w:rsidR="005C0905" w:rsidRPr="002E4BB8">
        <w:rPr>
          <w:rFonts w:ascii="Palatino Linotype" w:eastAsia="Arial" w:hAnsi="Palatino Linotype" w:cs="Arial"/>
          <w:i/>
          <w:spacing w:val="1"/>
          <w:sz w:val="24"/>
          <w:szCs w:val="24"/>
        </w:rPr>
        <w:t>r</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pacing w:val="-2"/>
          <w:sz w:val="24"/>
          <w:szCs w:val="24"/>
        </w:rPr>
        <w:t>z</w:t>
      </w:r>
      <w:r w:rsidR="005C0905" w:rsidRPr="002E4BB8">
        <w:rPr>
          <w:rFonts w:ascii="Palatino Linotype" w:eastAsia="Arial" w:hAnsi="Palatino Linotype" w:cs="Arial"/>
          <w:i/>
          <w:sz w:val="24"/>
          <w:szCs w:val="24"/>
        </w:rPr>
        <w:t>ar</w:t>
      </w:r>
      <w:r w:rsidR="005C0905" w:rsidRPr="002E4BB8">
        <w:rPr>
          <w:rFonts w:ascii="Palatino Linotype" w:eastAsia="Arial" w:hAnsi="Palatino Linotype" w:cs="Arial"/>
          <w:i/>
          <w:spacing w:val="4"/>
          <w:sz w:val="24"/>
          <w:szCs w:val="24"/>
        </w:rPr>
        <w:t xml:space="preserve"> </w:t>
      </w:r>
      <w:r w:rsidR="005C0905" w:rsidRPr="002E4BB8">
        <w:rPr>
          <w:rFonts w:ascii="Palatino Linotype" w:eastAsia="Arial" w:hAnsi="Palatino Linotype" w:cs="Arial"/>
          <w:i/>
          <w:sz w:val="24"/>
          <w:szCs w:val="24"/>
        </w:rPr>
        <w:t xml:space="preserve">de </w:t>
      </w:r>
      <w:r w:rsidR="005C0905" w:rsidRPr="002E4BB8">
        <w:rPr>
          <w:rFonts w:ascii="Palatino Linotype" w:eastAsia="Arial" w:hAnsi="Palatino Linotype" w:cs="Arial"/>
          <w:i/>
          <w:spacing w:val="1"/>
          <w:sz w:val="24"/>
          <w:szCs w:val="24"/>
        </w:rPr>
        <w:t>m</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z w:val="24"/>
          <w:szCs w:val="24"/>
        </w:rPr>
        <w:t>era</w:t>
      </w:r>
      <w:r w:rsidR="005C0905" w:rsidRPr="002E4BB8">
        <w:rPr>
          <w:rFonts w:ascii="Palatino Linotype" w:eastAsia="Arial" w:hAnsi="Palatino Linotype" w:cs="Arial"/>
          <w:i/>
          <w:spacing w:val="1"/>
          <w:sz w:val="24"/>
          <w:szCs w:val="24"/>
        </w:rPr>
        <w:t xml:space="preserve"> </w:t>
      </w:r>
      <w:r w:rsidR="005C0905" w:rsidRPr="002E4BB8">
        <w:rPr>
          <w:rFonts w:ascii="Palatino Linotype" w:eastAsia="Arial" w:hAnsi="Palatino Linotype" w:cs="Arial"/>
          <w:i/>
          <w:sz w:val="24"/>
          <w:szCs w:val="24"/>
        </w:rPr>
        <w:t>d</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pacing w:val="-2"/>
          <w:sz w:val="24"/>
          <w:szCs w:val="24"/>
        </w:rPr>
        <w:t>r</w:t>
      </w:r>
      <w:r w:rsidR="005C0905" w:rsidRPr="002E4BB8">
        <w:rPr>
          <w:rFonts w:ascii="Palatino Linotype" w:eastAsia="Arial" w:hAnsi="Palatino Linotype" w:cs="Arial"/>
          <w:i/>
          <w:sz w:val="24"/>
          <w:szCs w:val="24"/>
        </w:rPr>
        <w:t>ecta</w:t>
      </w:r>
      <w:r w:rsidR="005C0905" w:rsidRPr="002E4BB8">
        <w:rPr>
          <w:rFonts w:ascii="Palatino Linotype" w:eastAsia="Arial" w:hAnsi="Palatino Linotype" w:cs="Arial"/>
          <w:i/>
          <w:spacing w:val="4"/>
          <w:sz w:val="24"/>
          <w:szCs w:val="24"/>
        </w:rPr>
        <w:t xml:space="preserve"> </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s</w:t>
      </w:r>
      <w:r w:rsidR="005C0905" w:rsidRPr="002E4BB8">
        <w:rPr>
          <w:rFonts w:ascii="Palatino Linotype" w:eastAsia="Arial" w:hAnsi="Palatino Linotype" w:cs="Arial"/>
          <w:i/>
          <w:spacing w:val="-3"/>
          <w:sz w:val="24"/>
          <w:szCs w:val="24"/>
        </w:rPr>
        <w:t>e</w:t>
      </w:r>
      <w:r w:rsidR="005C0905" w:rsidRPr="002E4BB8">
        <w:rPr>
          <w:rFonts w:ascii="Palatino Linotype" w:eastAsia="Arial" w:hAnsi="Palatino Linotype" w:cs="Arial"/>
          <w:i/>
          <w:spacing w:val="2"/>
          <w:sz w:val="24"/>
          <w:szCs w:val="24"/>
        </w:rPr>
        <w:t>g</w:t>
      </w:r>
      <w:r w:rsidR="005C0905" w:rsidRPr="002E4BB8">
        <w:rPr>
          <w:rFonts w:ascii="Palatino Linotype" w:eastAsia="Arial" w:hAnsi="Palatino Linotype" w:cs="Arial"/>
          <w:i/>
          <w:spacing w:val="-3"/>
          <w:sz w:val="24"/>
          <w:szCs w:val="24"/>
        </w:rPr>
        <w:t>u</w:t>
      </w:r>
      <w:r w:rsidR="005C0905" w:rsidRPr="002E4BB8">
        <w:rPr>
          <w:rFonts w:ascii="Palatino Linotype" w:eastAsia="Arial" w:hAnsi="Palatino Linotype" w:cs="Arial"/>
          <w:i/>
          <w:spacing w:val="1"/>
          <w:sz w:val="24"/>
          <w:szCs w:val="24"/>
        </w:rPr>
        <w:t>r</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d</w:t>
      </w:r>
      <w:r w:rsidR="005C0905" w:rsidRPr="002E4BB8">
        <w:rPr>
          <w:rFonts w:ascii="Palatino Linotype" w:eastAsia="Arial" w:hAnsi="Palatino Linotype" w:cs="Arial"/>
          <w:i/>
          <w:spacing w:val="3"/>
          <w:sz w:val="24"/>
          <w:szCs w:val="24"/>
        </w:rPr>
        <w:t>a</w:t>
      </w:r>
      <w:r w:rsidR="005C0905" w:rsidRPr="002E4BB8">
        <w:rPr>
          <w:rFonts w:ascii="Palatino Linotype" w:eastAsia="Arial" w:hAnsi="Palatino Linotype" w:cs="Arial"/>
          <w:i/>
          <w:sz w:val="24"/>
          <w:szCs w:val="24"/>
        </w:rPr>
        <w:t>d</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n</w:t>
      </w:r>
      <w:r w:rsidR="005C0905" w:rsidRPr="002E4BB8">
        <w:rPr>
          <w:rFonts w:ascii="Palatino Linotype" w:eastAsia="Arial" w:hAnsi="Palatino Linotype" w:cs="Arial"/>
          <w:i/>
          <w:spacing w:val="-1"/>
          <w:sz w:val="24"/>
          <w:szCs w:val="24"/>
        </w:rPr>
        <w:t>a</w:t>
      </w:r>
      <w:r w:rsidR="005C0905" w:rsidRPr="002E4BB8">
        <w:rPr>
          <w:rFonts w:ascii="Palatino Linotype" w:eastAsia="Arial" w:hAnsi="Palatino Linotype" w:cs="Arial"/>
          <w:i/>
          <w:sz w:val="24"/>
          <w:szCs w:val="24"/>
        </w:rPr>
        <w:t>c</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pacing w:val="-3"/>
          <w:sz w:val="24"/>
          <w:szCs w:val="24"/>
        </w:rPr>
        <w:t>o</w:t>
      </w:r>
      <w:r w:rsidR="005C0905" w:rsidRPr="002E4BB8">
        <w:rPr>
          <w:rFonts w:ascii="Palatino Linotype" w:eastAsia="Arial" w:hAnsi="Palatino Linotype" w:cs="Arial"/>
          <w:i/>
          <w:sz w:val="24"/>
          <w:szCs w:val="24"/>
        </w:rPr>
        <w:t>n</w:t>
      </w:r>
      <w:r w:rsidR="005C0905" w:rsidRPr="002E4BB8">
        <w:rPr>
          <w:rFonts w:ascii="Palatino Linotype" w:eastAsia="Arial" w:hAnsi="Palatino Linotype" w:cs="Arial"/>
          <w:i/>
          <w:spacing w:val="-1"/>
          <w:sz w:val="24"/>
          <w:szCs w:val="24"/>
        </w:rPr>
        <w:t>a</w:t>
      </w:r>
      <w:r w:rsidR="005C0905" w:rsidRPr="002E4BB8">
        <w:rPr>
          <w:rFonts w:ascii="Palatino Linotype" w:eastAsia="Arial" w:hAnsi="Palatino Linotype" w:cs="Arial"/>
          <w:i/>
          <w:sz w:val="24"/>
          <w:szCs w:val="24"/>
        </w:rPr>
        <w:t>l</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z w:val="24"/>
          <w:szCs w:val="24"/>
        </w:rPr>
        <w:t>y</w:t>
      </w:r>
      <w:r w:rsidR="005C0905" w:rsidRPr="002E4BB8">
        <w:rPr>
          <w:rFonts w:ascii="Palatino Linotype" w:eastAsia="Arial" w:hAnsi="Palatino Linotype" w:cs="Arial"/>
          <w:i/>
          <w:spacing w:val="1"/>
          <w:sz w:val="24"/>
          <w:szCs w:val="24"/>
        </w:rPr>
        <w:t xml:space="preserve"> </w:t>
      </w:r>
      <w:r w:rsidR="005C0905" w:rsidRPr="002E4BB8">
        <w:rPr>
          <w:rFonts w:ascii="Palatino Linotype" w:eastAsia="Arial" w:hAnsi="Palatino Linotype" w:cs="Arial"/>
          <w:i/>
          <w:sz w:val="24"/>
          <w:szCs w:val="24"/>
        </w:rPr>
        <w:t>p</w:t>
      </w:r>
      <w:r w:rsidR="005C0905" w:rsidRPr="002E4BB8">
        <w:rPr>
          <w:rFonts w:ascii="Palatino Linotype" w:eastAsia="Arial" w:hAnsi="Palatino Linotype" w:cs="Arial"/>
          <w:i/>
          <w:spacing w:val="-1"/>
          <w:sz w:val="24"/>
          <w:szCs w:val="24"/>
        </w:rPr>
        <w:t>ú</w:t>
      </w:r>
      <w:r w:rsidR="005C0905" w:rsidRPr="002E4BB8">
        <w:rPr>
          <w:rFonts w:ascii="Palatino Linotype" w:eastAsia="Arial" w:hAnsi="Palatino Linotype" w:cs="Arial"/>
          <w:i/>
          <w:sz w:val="24"/>
          <w:szCs w:val="24"/>
        </w:rPr>
        <w:t>b</w:t>
      </w:r>
      <w:r w:rsidR="005C0905" w:rsidRPr="002E4BB8">
        <w:rPr>
          <w:rFonts w:ascii="Palatino Linotype" w:eastAsia="Arial" w:hAnsi="Palatino Linotype" w:cs="Arial"/>
          <w:i/>
          <w:spacing w:val="-1"/>
          <w:sz w:val="24"/>
          <w:szCs w:val="24"/>
        </w:rPr>
        <w:t>li</w:t>
      </w:r>
      <w:r w:rsidR="005C0905" w:rsidRPr="002E4BB8">
        <w:rPr>
          <w:rFonts w:ascii="Palatino Linotype" w:eastAsia="Arial" w:hAnsi="Palatino Linotype" w:cs="Arial"/>
          <w:i/>
          <w:sz w:val="24"/>
          <w:szCs w:val="24"/>
        </w:rPr>
        <w:t>ca,</w:t>
      </w:r>
      <w:r w:rsidR="005C0905" w:rsidRPr="002E4BB8">
        <w:rPr>
          <w:rFonts w:ascii="Palatino Linotype" w:eastAsia="Arial" w:hAnsi="Palatino Linotype" w:cs="Arial"/>
          <w:i/>
          <w:spacing w:val="4"/>
          <w:sz w:val="24"/>
          <w:szCs w:val="24"/>
        </w:rPr>
        <w:t xml:space="preserve"> </w:t>
      </w:r>
      <w:r w:rsidR="005C0905" w:rsidRPr="002E4BB8">
        <w:rPr>
          <w:rFonts w:ascii="Palatino Linotype" w:eastAsia="Arial" w:hAnsi="Palatino Linotype" w:cs="Arial"/>
          <w:i/>
          <w:sz w:val="24"/>
          <w:szCs w:val="24"/>
        </w:rPr>
        <w:t xml:space="preserve">a </w:t>
      </w:r>
      <w:r w:rsidR="005C0905" w:rsidRPr="002E4BB8">
        <w:rPr>
          <w:rFonts w:ascii="Palatino Linotype" w:eastAsia="Arial" w:hAnsi="Palatino Linotype" w:cs="Arial"/>
          <w:i/>
          <w:spacing w:val="1"/>
          <w:sz w:val="24"/>
          <w:szCs w:val="24"/>
        </w:rPr>
        <w:t>tr</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3"/>
          <w:sz w:val="24"/>
          <w:szCs w:val="24"/>
        </w:rPr>
        <w:t>v</w:t>
      </w:r>
      <w:r w:rsidR="005C0905" w:rsidRPr="002E4BB8">
        <w:rPr>
          <w:rFonts w:ascii="Palatino Linotype" w:eastAsia="Arial" w:hAnsi="Palatino Linotype" w:cs="Arial"/>
          <w:i/>
          <w:sz w:val="24"/>
          <w:szCs w:val="24"/>
        </w:rPr>
        <w:t>és</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de</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3"/>
          <w:sz w:val="24"/>
          <w:szCs w:val="24"/>
        </w:rPr>
        <w:t>c</w:t>
      </w:r>
      <w:r w:rsidR="005C0905" w:rsidRPr="002E4BB8">
        <w:rPr>
          <w:rFonts w:ascii="Palatino Linotype" w:eastAsia="Arial" w:hAnsi="Palatino Linotype" w:cs="Arial"/>
          <w:i/>
          <w:sz w:val="24"/>
          <w:szCs w:val="24"/>
        </w:rPr>
        <w:t>c</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z w:val="24"/>
          <w:szCs w:val="24"/>
        </w:rPr>
        <w:t>es</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pre</w:t>
      </w:r>
      <w:r w:rsidR="005C0905" w:rsidRPr="002E4BB8">
        <w:rPr>
          <w:rFonts w:ascii="Palatino Linotype" w:eastAsia="Arial" w:hAnsi="Palatino Linotype" w:cs="Arial"/>
          <w:i/>
          <w:spacing w:val="-5"/>
          <w:sz w:val="24"/>
          <w:szCs w:val="24"/>
        </w:rPr>
        <w:t>v</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pacing w:val="-2"/>
          <w:sz w:val="24"/>
          <w:szCs w:val="24"/>
        </w:rPr>
        <w:t>v</w:t>
      </w:r>
      <w:r w:rsidR="005C0905" w:rsidRPr="002E4BB8">
        <w:rPr>
          <w:rFonts w:ascii="Palatino Linotype" w:eastAsia="Arial" w:hAnsi="Palatino Linotype" w:cs="Arial"/>
          <w:i/>
          <w:sz w:val="24"/>
          <w:szCs w:val="24"/>
        </w:rPr>
        <w:t>as</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y</w:t>
      </w:r>
      <w:r w:rsidR="005C0905" w:rsidRPr="002E4BB8">
        <w:rPr>
          <w:rFonts w:ascii="Palatino Linotype" w:eastAsia="Arial" w:hAnsi="Palatino Linotype" w:cs="Arial"/>
          <w:i/>
          <w:spacing w:val="1"/>
          <w:sz w:val="24"/>
          <w:szCs w:val="24"/>
        </w:rPr>
        <w:t xml:space="preserve"> </w:t>
      </w:r>
      <w:r w:rsidR="005C0905" w:rsidRPr="002E4BB8">
        <w:rPr>
          <w:rFonts w:ascii="Palatino Linotype" w:eastAsia="Arial" w:hAnsi="Palatino Linotype" w:cs="Arial"/>
          <w:i/>
          <w:sz w:val="24"/>
          <w:szCs w:val="24"/>
        </w:rPr>
        <w:t>cor</w:t>
      </w:r>
      <w:r w:rsidR="005C0905" w:rsidRPr="002E4BB8">
        <w:rPr>
          <w:rFonts w:ascii="Palatino Linotype" w:eastAsia="Arial" w:hAnsi="Palatino Linotype" w:cs="Arial"/>
          <w:i/>
          <w:spacing w:val="1"/>
          <w:sz w:val="24"/>
          <w:szCs w:val="24"/>
        </w:rPr>
        <w:t>r</w:t>
      </w:r>
      <w:r w:rsidR="005C0905" w:rsidRPr="002E4BB8">
        <w:rPr>
          <w:rFonts w:ascii="Palatino Linotype" w:eastAsia="Arial" w:hAnsi="Palatino Linotype" w:cs="Arial"/>
          <w:i/>
          <w:sz w:val="24"/>
          <w:szCs w:val="24"/>
        </w:rPr>
        <w:t>ecti</w:t>
      </w:r>
      <w:r w:rsidR="005C0905" w:rsidRPr="002E4BB8">
        <w:rPr>
          <w:rFonts w:ascii="Palatino Linotype" w:eastAsia="Arial" w:hAnsi="Palatino Linotype" w:cs="Arial"/>
          <w:i/>
          <w:spacing w:val="-3"/>
          <w:sz w:val="24"/>
          <w:szCs w:val="24"/>
        </w:rPr>
        <w:t>v</w:t>
      </w:r>
      <w:r w:rsidR="005C0905" w:rsidRPr="002E4BB8">
        <w:rPr>
          <w:rFonts w:ascii="Palatino Linotype" w:eastAsia="Arial" w:hAnsi="Palatino Linotype" w:cs="Arial"/>
          <w:i/>
          <w:sz w:val="24"/>
          <w:szCs w:val="24"/>
        </w:rPr>
        <w:t>as</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pacing w:val="-2"/>
          <w:sz w:val="24"/>
          <w:szCs w:val="24"/>
        </w:rPr>
        <w:t>c</w:t>
      </w:r>
      <w:r w:rsidR="005C0905" w:rsidRPr="002E4BB8">
        <w:rPr>
          <w:rFonts w:ascii="Palatino Linotype" w:eastAsia="Arial" w:hAnsi="Palatino Linotype" w:cs="Arial"/>
          <w:i/>
          <w:sz w:val="24"/>
          <w:szCs w:val="24"/>
        </w:rPr>
        <w:t>ami</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1"/>
          <w:sz w:val="24"/>
          <w:szCs w:val="24"/>
        </w:rPr>
        <w:t>d</w:t>
      </w:r>
      <w:r w:rsidR="005C0905" w:rsidRPr="002E4BB8">
        <w:rPr>
          <w:rFonts w:ascii="Palatino Linotype" w:eastAsia="Arial" w:hAnsi="Palatino Linotype" w:cs="Arial"/>
          <w:i/>
          <w:sz w:val="24"/>
          <w:szCs w:val="24"/>
        </w:rPr>
        <w:t>as</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a comb</w:t>
      </w:r>
      <w:r w:rsidR="005C0905" w:rsidRPr="002E4BB8">
        <w:rPr>
          <w:rFonts w:ascii="Palatino Linotype" w:eastAsia="Arial" w:hAnsi="Palatino Linotype" w:cs="Arial"/>
          <w:i/>
          <w:spacing w:val="-3"/>
          <w:sz w:val="24"/>
          <w:szCs w:val="24"/>
        </w:rPr>
        <w:t>a</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r</w:t>
      </w:r>
      <w:r w:rsidR="005C0905" w:rsidRPr="002E4BB8">
        <w:rPr>
          <w:rFonts w:ascii="Palatino Linotype" w:eastAsia="Arial" w:hAnsi="Palatino Linotype" w:cs="Arial"/>
          <w:i/>
          <w:spacing w:val="4"/>
          <w:sz w:val="24"/>
          <w:szCs w:val="24"/>
        </w:rPr>
        <w:t xml:space="preserve"> </w:t>
      </w:r>
      <w:r w:rsidR="005C0905" w:rsidRPr="002E4BB8">
        <w:rPr>
          <w:rFonts w:ascii="Palatino Linotype" w:eastAsia="Arial" w:hAnsi="Palatino Linotype" w:cs="Arial"/>
          <w:i/>
          <w:sz w:val="24"/>
          <w:szCs w:val="24"/>
        </w:rPr>
        <w:t xml:space="preserve">a </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d</w:t>
      </w:r>
      <w:r w:rsidR="005C0905" w:rsidRPr="002E4BB8">
        <w:rPr>
          <w:rFonts w:ascii="Palatino Linotype" w:eastAsia="Arial" w:hAnsi="Palatino Linotype" w:cs="Arial"/>
          <w:i/>
          <w:spacing w:val="-1"/>
          <w:sz w:val="24"/>
          <w:szCs w:val="24"/>
        </w:rPr>
        <w:t>eli</w:t>
      </w:r>
      <w:r w:rsidR="005C0905" w:rsidRPr="002E4BB8">
        <w:rPr>
          <w:rFonts w:ascii="Palatino Linotype" w:eastAsia="Arial" w:hAnsi="Palatino Linotype" w:cs="Arial"/>
          <w:i/>
          <w:sz w:val="24"/>
          <w:szCs w:val="24"/>
        </w:rPr>
        <w:t>nc</w:t>
      </w:r>
      <w:r w:rsidR="005C0905" w:rsidRPr="002E4BB8">
        <w:rPr>
          <w:rFonts w:ascii="Palatino Linotype" w:eastAsia="Arial" w:hAnsi="Palatino Linotype" w:cs="Arial"/>
          <w:i/>
          <w:spacing w:val="-1"/>
          <w:sz w:val="24"/>
          <w:szCs w:val="24"/>
        </w:rPr>
        <w:t>u</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z w:val="24"/>
          <w:szCs w:val="24"/>
        </w:rPr>
        <w:t>c</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en sus</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z w:val="24"/>
          <w:szCs w:val="24"/>
        </w:rPr>
        <w:t>d</w:t>
      </w:r>
      <w:r w:rsidR="005C0905" w:rsidRPr="002E4BB8">
        <w:rPr>
          <w:rFonts w:ascii="Palatino Linotype" w:eastAsia="Arial" w:hAnsi="Palatino Linotype" w:cs="Arial"/>
          <w:i/>
          <w:spacing w:val="-4"/>
          <w:sz w:val="24"/>
          <w:szCs w:val="24"/>
        </w:rPr>
        <w:t>i</w:t>
      </w:r>
      <w:r w:rsidR="005C0905" w:rsidRPr="002E4BB8">
        <w:rPr>
          <w:rFonts w:ascii="Palatino Linotype" w:eastAsia="Arial" w:hAnsi="Palatino Linotype" w:cs="Arial"/>
          <w:i/>
          <w:spacing w:val="3"/>
          <w:sz w:val="24"/>
          <w:szCs w:val="24"/>
        </w:rPr>
        <w:t>f</w:t>
      </w:r>
      <w:r w:rsidR="005C0905" w:rsidRPr="002E4BB8">
        <w:rPr>
          <w:rFonts w:ascii="Palatino Linotype" w:eastAsia="Arial" w:hAnsi="Palatino Linotype" w:cs="Arial"/>
          <w:i/>
          <w:sz w:val="24"/>
          <w:szCs w:val="24"/>
        </w:rPr>
        <w:t>ere</w:t>
      </w:r>
      <w:r w:rsidR="005C0905" w:rsidRPr="002E4BB8">
        <w:rPr>
          <w:rFonts w:ascii="Palatino Linotype" w:eastAsia="Arial" w:hAnsi="Palatino Linotype" w:cs="Arial"/>
          <w:i/>
          <w:spacing w:val="-3"/>
          <w:sz w:val="24"/>
          <w:szCs w:val="24"/>
        </w:rPr>
        <w:t>n</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z w:val="24"/>
          <w:szCs w:val="24"/>
        </w:rPr>
        <w:t xml:space="preserve">es </w:t>
      </w:r>
      <w:r w:rsidR="005C0905" w:rsidRPr="002E4BB8">
        <w:rPr>
          <w:rFonts w:ascii="Palatino Linotype" w:eastAsia="Arial" w:hAnsi="Palatino Linotype" w:cs="Arial"/>
          <w:i/>
          <w:spacing w:val="1"/>
          <w:sz w:val="24"/>
          <w:szCs w:val="24"/>
        </w:rPr>
        <w:t>m</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pacing w:val="-3"/>
          <w:sz w:val="24"/>
          <w:szCs w:val="24"/>
        </w:rPr>
        <w:t>i</w:t>
      </w:r>
      <w:r w:rsidR="005C0905" w:rsidRPr="002E4BB8">
        <w:rPr>
          <w:rFonts w:ascii="Palatino Linotype" w:eastAsia="Arial" w:hAnsi="Palatino Linotype" w:cs="Arial"/>
          <w:i/>
          <w:spacing w:val="3"/>
          <w:sz w:val="24"/>
          <w:szCs w:val="24"/>
        </w:rPr>
        <w:t>f</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3"/>
          <w:sz w:val="24"/>
          <w:szCs w:val="24"/>
        </w:rPr>
        <w:t>s</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pacing w:val="-3"/>
          <w:sz w:val="24"/>
          <w:szCs w:val="24"/>
        </w:rPr>
        <w:t>a</w:t>
      </w:r>
      <w:r w:rsidR="005C0905" w:rsidRPr="002E4BB8">
        <w:rPr>
          <w:rFonts w:ascii="Palatino Linotype" w:eastAsia="Arial" w:hAnsi="Palatino Linotype" w:cs="Arial"/>
          <w:i/>
          <w:sz w:val="24"/>
          <w:szCs w:val="24"/>
        </w:rPr>
        <w:t>c</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z w:val="24"/>
          <w:szCs w:val="24"/>
        </w:rPr>
        <w:t>es.</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pacing w:val="-1"/>
          <w:sz w:val="24"/>
          <w:szCs w:val="24"/>
        </w:rPr>
        <w:t>A</w:t>
      </w:r>
      <w:r w:rsidR="005C0905" w:rsidRPr="002E4BB8">
        <w:rPr>
          <w:rFonts w:ascii="Palatino Linotype" w:eastAsia="Arial" w:hAnsi="Palatino Linotype" w:cs="Arial"/>
          <w:i/>
          <w:sz w:val="24"/>
          <w:szCs w:val="24"/>
        </w:rPr>
        <w:t>s</w:t>
      </w:r>
      <w:r w:rsidR="005C0905" w:rsidRPr="002E4BB8">
        <w:rPr>
          <w:rFonts w:ascii="Palatino Linotype" w:eastAsia="Arial" w:hAnsi="Palatino Linotype" w:cs="Arial"/>
          <w:i/>
          <w:spacing w:val="-4"/>
          <w:sz w:val="24"/>
          <w:szCs w:val="24"/>
        </w:rPr>
        <w:t>í</w:t>
      </w:r>
      <w:r w:rsidR="005C0905" w:rsidRPr="002E4BB8">
        <w:rPr>
          <w:rFonts w:ascii="Palatino Linotype" w:eastAsia="Arial" w:hAnsi="Palatino Linotype" w:cs="Arial"/>
          <w:i/>
          <w:sz w:val="24"/>
          <w:szCs w:val="24"/>
        </w:rPr>
        <w:t>,</w:t>
      </w:r>
      <w:r w:rsidR="005C0905" w:rsidRPr="002E4BB8">
        <w:rPr>
          <w:rFonts w:ascii="Palatino Linotype" w:eastAsia="Arial" w:hAnsi="Palatino Linotype" w:cs="Arial"/>
          <w:i/>
          <w:spacing w:val="4"/>
          <w:sz w:val="24"/>
          <w:szCs w:val="24"/>
        </w:rPr>
        <w:t xml:space="preserve"> </w:t>
      </w:r>
      <w:r w:rsidR="005C0905" w:rsidRPr="002E4BB8">
        <w:rPr>
          <w:rFonts w:ascii="Palatino Linotype" w:eastAsia="Arial" w:hAnsi="Palatino Linotype" w:cs="Arial"/>
          <w:i/>
          <w:sz w:val="24"/>
          <w:szCs w:val="24"/>
        </w:rPr>
        <w:t>es</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z w:val="24"/>
          <w:szCs w:val="24"/>
        </w:rPr>
        <w:t>p</w:t>
      </w:r>
      <w:r w:rsidR="005C0905" w:rsidRPr="002E4BB8">
        <w:rPr>
          <w:rFonts w:ascii="Palatino Linotype" w:eastAsia="Arial" w:hAnsi="Palatino Linotype" w:cs="Arial"/>
          <w:i/>
          <w:spacing w:val="-1"/>
          <w:sz w:val="24"/>
          <w:szCs w:val="24"/>
        </w:rPr>
        <w:t>e</w:t>
      </w:r>
      <w:r w:rsidR="005C0905" w:rsidRPr="002E4BB8">
        <w:rPr>
          <w:rFonts w:ascii="Palatino Linotype" w:eastAsia="Arial" w:hAnsi="Palatino Linotype" w:cs="Arial"/>
          <w:i/>
          <w:spacing w:val="-2"/>
          <w:sz w:val="24"/>
          <w:szCs w:val="24"/>
        </w:rPr>
        <w:t>r</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n</w:t>
      </w:r>
      <w:r w:rsidR="005C0905" w:rsidRPr="002E4BB8">
        <w:rPr>
          <w:rFonts w:ascii="Palatino Linotype" w:eastAsia="Arial" w:hAnsi="Palatino Linotype" w:cs="Arial"/>
          <w:i/>
          <w:spacing w:val="-1"/>
          <w:sz w:val="24"/>
          <w:szCs w:val="24"/>
        </w:rPr>
        <w:t>e</w:t>
      </w:r>
      <w:r w:rsidR="005C0905" w:rsidRPr="002E4BB8">
        <w:rPr>
          <w:rFonts w:ascii="Palatino Linotype" w:eastAsia="Arial" w:hAnsi="Palatino Linotype" w:cs="Arial"/>
          <w:i/>
          <w:sz w:val="24"/>
          <w:szCs w:val="24"/>
        </w:rPr>
        <w:t>n</w:t>
      </w:r>
      <w:r w:rsidR="005C0905" w:rsidRPr="002E4BB8">
        <w:rPr>
          <w:rFonts w:ascii="Palatino Linotype" w:eastAsia="Arial" w:hAnsi="Palatino Linotype" w:cs="Arial"/>
          <w:i/>
          <w:spacing w:val="-2"/>
          <w:sz w:val="24"/>
          <w:szCs w:val="24"/>
        </w:rPr>
        <w:t>t</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z w:val="24"/>
          <w:szCs w:val="24"/>
        </w:rPr>
        <w:t>se</w:t>
      </w:r>
      <w:r w:rsidR="005C0905" w:rsidRPr="002E4BB8">
        <w:rPr>
          <w:rFonts w:ascii="Palatino Linotype" w:eastAsia="Arial" w:hAnsi="Palatino Linotype" w:cs="Arial"/>
          <w:i/>
          <w:spacing w:val="-1"/>
          <w:sz w:val="24"/>
          <w:szCs w:val="24"/>
        </w:rPr>
        <w:t>ñ</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ar</w:t>
      </w:r>
      <w:r w:rsidR="005C0905" w:rsidRPr="002E4BB8">
        <w:rPr>
          <w:rFonts w:ascii="Palatino Linotype" w:eastAsia="Arial" w:hAnsi="Palatino Linotype" w:cs="Arial"/>
          <w:i/>
          <w:spacing w:val="1"/>
          <w:sz w:val="24"/>
          <w:szCs w:val="24"/>
        </w:rPr>
        <w:t xml:space="preserve"> </w:t>
      </w:r>
      <w:r w:rsidR="005C0905" w:rsidRPr="002E4BB8">
        <w:rPr>
          <w:rFonts w:ascii="Palatino Linotype" w:eastAsia="Arial" w:hAnsi="Palatino Linotype" w:cs="Arial"/>
          <w:i/>
          <w:spacing w:val="2"/>
          <w:sz w:val="24"/>
          <w:szCs w:val="24"/>
        </w:rPr>
        <w:t>q</w:t>
      </w:r>
      <w:r w:rsidR="005C0905" w:rsidRPr="002E4BB8">
        <w:rPr>
          <w:rFonts w:ascii="Palatino Linotype" w:eastAsia="Arial" w:hAnsi="Palatino Linotype" w:cs="Arial"/>
          <w:i/>
          <w:sz w:val="24"/>
          <w:szCs w:val="24"/>
        </w:rPr>
        <w:t>ue</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z w:val="24"/>
          <w:szCs w:val="24"/>
        </w:rPr>
        <w:t>en el</w:t>
      </w:r>
      <w:r w:rsidR="005C0905" w:rsidRPr="002E4BB8">
        <w:rPr>
          <w:rFonts w:ascii="Palatino Linotype" w:eastAsia="Arial" w:hAnsi="Palatino Linotype" w:cs="Arial"/>
          <w:i/>
          <w:spacing w:val="1"/>
          <w:sz w:val="24"/>
          <w:szCs w:val="24"/>
        </w:rPr>
        <w:t xml:space="preserve"> </w:t>
      </w:r>
      <w:r w:rsidR="005C0905" w:rsidRPr="002E4BB8">
        <w:rPr>
          <w:rFonts w:ascii="Palatino Linotype" w:eastAsia="Arial" w:hAnsi="Palatino Linotype" w:cs="Arial"/>
          <w:i/>
          <w:sz w:val="24"/>
          <w:szCs w:val="24"/>
        </w:rPr>
        <w:t>ar</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pacing w:val="-4"/>
          <w:sz w:val="24"/>
          <w:szCs w:val="24"/>
        </w:rPr>
        <w:t>í</w:t>
      </w:r>
      <w:r w:rsidR="005C0905" w:rsidRPr="002E4BB8">
        <w:rPr>
          <w:rFonts w:ascii="Palatino Linotype" w:eastAsia="Arial" w:hAnsi="Palatino Linotype" w:cs="Arial"/>
          <w:i/>
          <w:sz w:val="24"/>
          <w:szCs w:val="24"/>
        </w:rPr>
        <w:t>cu</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z w:val="24"/>
          <w:szCs w:val="24"/>
        </w:rPr>
        <w:t>1</w:t>
      </w:r>
      <w:r w:rsidR="005C0905" w:rsidRPr="002E4BB8">
        <w:rPr>
          <w:rFonts w:ascii="Palatino Linotype" w:eastAsia="Arial" w:hAnsi="Palatino Linotype" w:cs="Arial"/>
          <w:i/>
          <w:spacing w:val="-1"/>
          <w:sz w:val="24"/>
          <w:szCs w:val="24"/>
        </w:rPr>
        <w:t>3</w:t>
      </w:r>
      <w:r w:rsidR="005C0905" w:rsidRPr="002E4BB8">
        <w:rPr>
          <w:rFonts w:ascii="Palatino Linotype" w:eastAsia="Arial" w:hAnsi="Palatino Linotype" w:cs="Arial"/>
          <w:i/>
          <w:sz w:val="24"/>
          <w:szCs w:val="24"/>
        </w:rPr>
        <w:t>,</w:t>
      </w:r>
      <w:r w:rsidR="005C0905" w:rsidRPr="002E4BB8">
        <w:rPr>
          <w:rFonts w:ascii="Palatino Linotype" w:eastAsia="Arial" w:hAnsi="Palatino Linotype" w:cs="Arial"/>
          <w:i/>
          <w:spacing w:val="1"/>
          <w:sz w:val="24"/>
          <w:szCs w:val="24"/>
        </w:rPr>
        <w:t xml:space="preserve"> fr</w:t>
      </w:r>
      <w:r w:rsidR="005C0905" w:rsidRPr="002E4BB8">
        <w:rPr>
          <w:rFonts w:ascii="Palatino Linotype" w:eastAsia="Arial" w:hAnsi="Palatino Linotype" w:cs="Arial"/>
          <w:i/>
          <w:sz w:val="24"/>
          <w:szCs w:val="24"/>
        </w:rPr>
        <w:t>acc</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ón I de</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 xml:space="preserve">ey de </w:t>
      </w:r>
      <w:r w:rsidR="005C0905" w:rsidRPr="002E4BB8">
        <w:rPr>
          <w:rFonts w:ascii="Palatino Linotype" w:eastAsia="Arial" w:hAnsi="Palatino Linotype" w:cs="Arial"/>
          <w:i/>
          <w:spacing w:val="1"/>
          <w:sz w:val="24"/>
          <w:szCs w:val="24"/>
        </w:rPr>
        <w:t>r</w:t>
      </w:r>
      <w:r w:rsidR="005C0905" w:rsidRPr="002E4BB8">
        <w:rPr>
          <w:rFonts w:ascii="Palatino Linotype" w:eastAsia="Arial" w:hAnsi="Palatino Linotype" w:cs="Arial"/>
          <w:i/>
          <w:spacing w:val="-3"/>
          <w:sz w:val="24"/>
          <w:szCs w:val="24"/>
        </w:rPr>
        <w:t>e</w:t>
      </w:r>
      <w:r w:rsidR="005C0905" w:rsidRPr="002E4BB8">
        <w:rPr>
          <w:rFonts w:ascii="Palatino Linotype" w:eastAsia="Arial" w:hAnsi="Palatino Linotype" w:cs="Arial"/>
          <w:i/>
          <w:spacing w:val="1"/>
          <w:sz w:val="24"/>
          <w:szCs w:val="24"/>
        </w:rPr>
        <w:t>f</w:t>
      </w:r>
      <w:r w:rsidR="005C0905" w:rsidRPr="002E4BB8">
        <w:rPr>
          <w:rFonts w:ascii="Palatino Linotype" w:eastAsia="Arial" w:hAnsi="Palatino Linotype" w:cs="Arial"/>
          <w:i/>
          <w:sz w:val="24"/>
          <w:szCs w:val="24"/>
        </w:rPr>
        <w:t>erenc</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a se e</w:t>
      </w:r>
      <w:r w:rsidR="005C0905" w:rsidRPr="002E4BB8">
        <w:rPr>
          <w:rFonts w:ascii="Palatino Linotype" w:eastAsia="Arial" w:hAnsi="Palatino Linotype" w:cs="Arial"/>
          <w:i/>
          <w:spacing w:val="-3"/>
          <w:sz w:val="24"/>
          <w:szCs w:val="24"/>
        </w:rPr>
        <w:t>s</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1"/>
          <w:sz w:val="24"/>
          <w:szCs w:val="24"/>
        </w:rPr>
        <w:t>bl</w:t>
      </w:r>
      <w:r w:rsidR="005C0905" w:rsidRPr="002E4BB8">
        <w:rPr>
          <w:rFonts w:ascii="Palatino Linotype" w:eastAsia="Arial" w:hAnsi="Palatino Linotype" w:cs="Arial"/>
          <w:i/>
          <w:sz w:val="24"/>
          <w:szCs w:val="24"/>
        </w:rPr>
        <w:t xml:space="preserve">ece </w:t>
      </w:r>
      <w:r w:rsidR="005C0905" w:rsidRPr="002E4BB8">
        <w:rPr>
          <w:rFonts w:ascii="Palatino Linotype" w:eastAsia="Arial" w:hAnsi="Palatino Linotype" w:cs="Arial"/>
          <w:i/>
          <w:spacing w:val="2"/>
          <w:sz w:val="24"/>
          <w:szCs w:val="24"/>
        </w:rPr>
        <w:t>q</w:t>
      </w:r>
      <w:r w:rsidR="005C0905" w:rsidRPr="002E4BB8">
        <w:rPr>
          <w:rFonts w:ascii="Palatino Linotype" w:eastAsia="Arial" w:hAnsi="Palatino Linotype" w:cs="Arial"/>
          <w:i/>
          <w:sz w:val="24"/>
          <w:szCs w:val="24"/>
        </w:rPr>
        <w:t>ue p</w:t>
      </w:r>
      <w:r w:rsidR="005C0905" w:rsidRPr="002E4BB8">
        <w:rPr>
          <w:rFonts w:ascii="Palatino Linotype" w:eastAsia="Arial" w:hAnsi="Palatino Linotype" w:cs="Arial"/>
          <w:i/>
          <w:spacing w:val="-1"/>
          <w:sz w:val="24"/>
          <w:szCs w:val="24"/>
        </w:rPr>
        <w:t>o</w:t>
      </w:r>
      <w:r w:rsidR="005C0905" w:rsidRPr="002E4BB8">
        <w:rPr>
          <w:rFonts w:ascii="Palatino Linotype" w:eastAsia="Arial" w:hAnsi="Palatino Linotype" w:cs="Arial"/>
          <w:i/>
          <w:spacing w:val="-3"/>
          <w:sz w:val="24"/>
          <w:szCs w:val="24"/>
        </w:rPr>
        <w:t>d</w:t>
      </w:r>
      <w:r w:rsidR="005C0905" w:rsidRPr="002E4BB8">
        <w:rPr>
          <w:rFonts w:ascii="Palatino Linotype" w:eastAsia="Arial" w:hAnsi="Palatino Linotype" w:cs="Arial"/>
          <w:i/>
          <w:spacing w:val="-2"/>
          <w:sz w:val="24"/>
          <w:szCs w:val="24"/>
        </w:rPr>
        <w:t>r</w:t>
      </w:r>
      <w:r w:rsidR="005C0905" w:rsidRPr="002E4BB8">
        <w:rPr>
          <w:rFonts w:ascii="Palatino Linotype" w:eastAsia="Arial" w:hAnsi="Palatino Linotype" w:cs="Arial"/>
          <w:i/>
          <w:sz w:val="24"/>
          <w:szCs w:val="24"/>
        </w:rPr>
        <w:t>á</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c</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pacing w:val="4"/>
          <w:sz w:val="24"/>
          <w:szCs w:val="24"/>
        </w:rPr>
        <w:t>a</w:t>
      </w:r>
      <w:r w:rsidR="005C0905" w:rsidRPr="002E4BB8">
        <w:rPr>
          <w:rFonts w:ascii="Palatino Linotype" w:eastAsia="Arial" w:hAnsi="Palatino Linotype" w:cs="Arial"/>
          <w:i/>
          <w:sz w:val="24"/>
          <w:szCs w:val="24"/>
        </w:rPr>
        <w:t>s</w:t>
      </w:r>
      <w:r w:rsidR="005C0905" w:rsidRPr="002E4BB8">
        <w:rPr>
          <w:rFonts w:ascii="Palatino Linotype" w:eastAsia="Arial" w:hAnsi="Palatino Linotype" w:cs="Arial"/>
          <w:i/>
          <w:spacing w:val="-3"/>
          <w:sz w:val="24"/>
          <w:szCs w:val="24"/>
        </w:rPr>
        <w:t>i</w:t>
      </w:r>
      <w:r w:rsidR="005C0905" w:rsidRPr="002E4BB8">
        <w:rPr>
          <w:rFonts w:ascii="Palatino Linotype" w:eastAsia="Arial" w:hAnsi="Palatino Linotype" w:cs="Arial"/>
          <w:i/>
          <w:spacing w:val="3"/>
          <w:sz w:val="24"/>
          <w:szCs w:val="24"/>
        </w:rPr>
        <w:t>f</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carse</w:t>
      </w:r>
      <w:r w:rsidR="005C0905" w:rsidRPr="002E4BB8">
        <w:rPr>
          <w:rFonts w:ascii="Palatino Linotype" w:eastAsia="Arial" w:hAnsi="Palatino Linotype" w:cs="Arial"/>
          <w:i/>
          <w:spacing w:val="1"/>
          <w:sz w:val="24"/>
          <w:szCs w:val="24"/>
        </w:rPr>
        <w:t xml:space="preserve"> </w:t>
      </w:r>
      <w:r w:rsidR="005C0905" w:rsidRPr="002E4BB8">
        <w:rPr>
          <w:rFonts w:ascii="Palatino Linotype" w:eastAsia="Arial" w:hAnsi="Palatino Linotype" w:cs="Arial"/>
          <w:i/>
          <w:spacing w:val="-3"/>
          <w:sz w:val="24"/>
          <w:szCs w:val="24"/>
        </w:rPr>
        <w:t>a</w:t>
      </w:r>
      <w:r w:rsidR="005C0905" w:rsidRPr="002E4BB8">
        <w:rPr>
          <w:rFonts w:ascii="Palatino Linotype" w:eastAsia="Arial" w:hAnsi="Palatino Linotype" w:cs="Arial"/>
          <w:i/>
          <w:spacing w:val="2"/>
          <w:sz w:val="24"/>
          <w:szCs w:val="24"/>
        </w:rPr>
        <w:t>q</w:t>
      </w:r>
      <w:r w:rsidR="005C0905" w:rsidRPr="002E4BB8">
        <w:rPr>
          <w:rFonts w:ascii="Palatino Linotype" w:eastAsia="Arial" w:hAnsi="Palatino Linotype" w:cs="Arial"/>
          <w:i/>
          <w:sz w:val="24"/>
          <w:szCs w:val="24"/>
        </w:rPr>
        <w:t>u</w:t>
      </w:r>
      <w:r w:rsidR="005C0905" w:rsidRPr="002E4BB8">
        <w:rPr>
          <w:rFonts w:ascii="Palatino Linotype" w:eastAsia="Arial" w:hAnsi="Palatino Linotype" w:cs="Arial"/>
          <w:i/>
          <w:spacing w:val="-1"/>
          <w:sz w:val="24"/>
          <w:szCs w:val="24"/>
        </w:rPr>
        <w:t>ell</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pacing w:val="-1"/>
          <w:sz w:val="24"/>
          <w:szCs w:val="24"/>
        </w:rPr>
        <w:lastRenderedPageBreak/>
        <w:t>i</w:t>
      </w:r>
      <w:r w:rsidR="005C0905" w:rsidRPr="002E4BB8">
        <w:rPr>
          <w:rFonts w:ascii="Palatino Linotype" w:eastAsia="Arial" w:hAnsi="Palatino Linotype" w:cs="Arial"/>
          <w:i/>
          <w:spacing w:val="-3"/>
          <w:sz w:val="24"/>
          <w:szCs w:val="24"/>
        </w:rPr>
        <w:t>n</w:t>
      </w:r>
      <w:r w:rsidR="005C0905" w:rsidRPr="002E4BB8">
        <w:rPr>
          <w:rFonts w:ascii="Palatino Linotype" w:eastAsia="Arial" w:hAnsi="Palatino Linotype" w:cs="Arial"/>
          <w:i/>
          <w:spacing w:val="1"/>
          <w:sz w:val="24"/>
          <w:szCs w:val="24"/>
        </w:rPr>
        <w:t>f</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2"/>
          <w:sz w:val="24"/>
          <w:szCs w:val="24"/>
        </w:rPr>
        <w:t>r</w:t>
      </w:r>
      <w:r w:rsidR="005C0905" w:rsidRPr="002E4BB8">
        <w:rPr>
          <w:rFonts w:ascii="Palatino Linotype" w:eastAsia="Arial" w:hAnsi="Palatino Linotype" w:cs="Arial"/>
          <w:i/>
          <w:spacing w:val="1"/>
          <w:sz w:val="24"/>
          <w:szCs w:val="24"/>
        </w:rPr>
        <w:t>m</w:t>
      </w:r>
      <w:r w:rsidR="005C0905" w:rsidRPr="002E4BB8">
        <w:rPr>
          <w:rFonts w:ascii="Palatino Linotype" w:eastAsia="Arial" w:hAnsi="Palatino Linotype" w:cs="Arial"/>
          <w:i/>
          <w:sz w:val="24"/>
          <w:szCs w:val="24"/>
        </w:rPr>
        <w:t>ac</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ón</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z w:val="24"/>
          <w:szCs w:val="24"/>
        </w:rPr>
        <w:t>cu</w:t>
      </w:r>
      <w:r w:rsidR="005C0905" w:rsidRPr="002E4BB8">
        <w:rPr>
          <w:rFonts w:ascii="Palatino Linotype" w:eastAsia="Arial" w:hAnsi="Palatino Linotype" w:cs="Arial"/>
          <w:i/>
          <w:spacing w:val="-3"/>
          <w:sz w:val="24"/>
          <w:szCs w:val="24"/>
        </w:rPr>
        <w:t>y</w:t>
      </w:r>
      <w:r w:rsidR="005C0905" w:rsidRPr="002E4BB8">
        <w:rPr>
          <w:rFonts w:ascii="Palatino Linotype" w:eastAsia="Arial" w:hAnsi="Palatino Linotype" w:cs="Arial"/>
          <w:i/>
          <w:sz w:val="24"/>
          <w:szCs w:val="24"/>
        </w:rPr>
        <w:t>a d</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pacing w:val="3"/>
          <w:sz w:val="24"/>
          <w:szCs w:val="24"/>
        </w:rPr>
        <w:t>f</w:t>
      </w:r>
      <w:r w:rsidR="005C0905" w:rsidRPr="002E4BB8">
        <w:rPr>
          <w:rFonts w:ascii="Palatino Linotype" w:eastAsia="Arial" w:hAnsi="Palatino Linotype" w:cs="Arial"/>
          <w:i/>
          <w:sz w:val="24"/>
          <w:szCs w:val="24"/>
        </w:rPr>
        <w:t>us</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ón</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z w:val="24"/>
          <w:szCs w:val="24"/>
        </w:rPr>
        <w:t>p</w:t>
      </w:r>
      <w:r w:rsidR="005C0905" w:rsidRPr="002E4BB8">
        <w:rPr>
          <w:rFonts w:ascii="Palatino Linotype" w:eastAsia="Arial" w:hAnsi="Palatino Linotype" w:cs="Arial"/>
          <w:i/>
          <w:spacing w:val="-1"/>
          <w:sz w:val="24"/>
          <w:szCs w:val="24"/>
        </w:rPr>
        <w:t>u</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1"/>
          <w:sz w:val="24"/>
          <w:szCs w:val="24"/>
        </w:rPr>
        <w:t>d</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z w:val="24"/>
          <w:szCs w:val="24"/>
        </w:rPr>
        <w:t>c</w:t>
      </w:r>
      <w:r w:rsidR="005C0905" w:rsidRPr="002E4BB8">
        <w:rPr>
          <w:rFonts w:ascii="Palatino Linotype" w:eastAsia="Arial" w:hAnsi="Palatino Linotype" w:cs="Arial"/>
          <w:i/>
          <w:spacing w:val="-3"/>
          <w:sz w:val="24"/>
          <w:szCs w:val="24"/>
        </w:rPr>
        <w:t>o</w:t>
      </w:r>
      <w:r w:rsidR="005C0905" w:rsidRPr="002E4BB8">
        <w:rPr>
          <w:rFonts w:ascii="Palatino Linotype" w:eastAsia="Arial" w:hAnsi="Palatino Linotype" w:cs="Arial"/>
          <w:i/>
          <w:spacing w:val="1"/>
          <w:sz w:val="24"/>
          <w:szCs w:val="24"/>
        </w:rPr>
        <w:t>m</w:t>
      </w:r>
      <w:r w:rsidR="005C0905" w:rsidRPr="002E4BB8">
        <w:rPr>
          <w:rFonts w:ascii="Palatino Linotype" w:eastAsia="Arial" w:hAnsi="Palatino Linotype" w:cs="Arial"/>
          <w:i/>
          <w:spacing w:val="-3"/>
          <w:sz w:val="24"/>
          <w:szCs w:val="24"/>
        </w:rPr>
        <w:t>p</w:t>
      </w:r>
      <w:r w:rsidR="005C0905" w:rsidRPr="002E4BB8">
        <w:rPr>
          <w:rFonts w:ascii="Palatino Linotype" w:eastAsia="Arial" w:hAnsi="Palatino Linotype" w:cs="Arial"/>
          <w:i/>
          <w:spacing w:val="1"/>
          <w:sz w:val="24"/>
          <w:szCs w:val="24"/>
        </w:rPr>
        <w:t>r</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2"/>
          <w:sz w:val="24"/>
          <w:szCs w:val="24"/>
        </w:rPr>
        <w:t>m</w:t>
      </w:r>
      <w:r w:rsidR="005C0905" w:rsidRPr="002E4BB8">
        <w:rPr>
          <w:rFonts w:ascii="Palatino Linotype" w:eastAsia="Arial" w:hAnsi="Palatino Linotype" w:cs="Arial"/>
          <w:i/>
          <w:sz w:val="24"/>
          <w:szCs w:val="24"/>
        </w:rPr>
        <w:t>eter</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z w:val="24"/>
          <w:szCs w:val="24"/>
        </w:rPr>
        <w:t>s</w:t>
      </w:r>
      <w:r w:rsidR="005C0905" w:rsidRPr="002E4BB8">
        <w:rPr>
          <w:rFonts w:ascii="Palatino Linotype" w:eastAsia="Arial" w:hAnsi="Palatino Linotype" w:cs="Arial"/>
          <w:i/>
          <w:spacing w:val="-3"/>
          <w:sz w:val="24"/>
          <w:szCs w:val="24"/>
        </w:rPr>
        <w:t>e</w:t>
      </w:r>
      <w:r w:rsidR="005C0905" w:rsidRPr="002E4BB8">
        <w:rPr>
          <w:rFonts w:ascii="Palatino Linotype" w:eastAsia="Arial" w:hAnsi="Palatino Linotype" w:cs="Arial"/>
          <w:i/>
          <w:spacing w:val="2"/>
          <w:sz w:val="24"/>
          <w:szCs w:val="24"/>
        </w:rPr>
        <w:t>g</w:t>
      </w:r>
      <w:r w:rsidR="005C0905" w:rsidRPr="002E4BB8">
        <w:rPr>
          <w:rFonts w:ascii="Palatino Linotype" w:eastAsia="Arial" w:hAnsi="Palatino Linotype" w:cs="Arial"/>
          <w:i/>
          <w:spacing w:val="-3"/>
          <w:sz w:val="24"/>
          <w:szCs w:val="24"/>
        </w:rPr>
        <w:t>u</w:t>
      </w:r>
      <w:r w:rsidR="005C0905" w:rsidRPr="002E4BB8">
        <w:rPr>
          <w:rFonts w:ascii="Palatino Linotype" w:eastAsia="Arial" w:hAnsi="Palatino Linotype" w:cs="Arial"/>
          <w:i/>
          <w:spacing w:val="1"/>
          <w:sz w:val="24"/>
          <w:szCs w:val="24"/>
        </w:rPr>
        <w:t>r</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d</w:t>
      </w:r>
      <w:r w:rsidR="005C0905" w:rsidRPr="002E4BB8">
        <w:rPr>
          <w:rFonts w:ascii="Palatino Linotype" w:eastAsia="Arial" w:hAnsi="Palatino Linotype" w:cs="Arial"/>
          <w:i/>
          <w:spacing w:val="-1"/>
          <w:sz w:val="24"/>
          <w:szCs w:val="24"/>
        </w:rPr>
        <w:t>a</w:t>
      </w:r>
      <w:r w:rsidR="005C0905" w:rsidRPr="002E4BB8">
        <w:rPr>
          <w:rFonts w:ascii="Palatino Linotype" w:eastAsia="Arial" w:hAnsi="Palatino Linotype" w:cs="Arial"/>
          <w:i/>
          <w:sz w:val="24"/>
          <w:szCs w:val="24"/>
        </w:rPr>
        <w:t>d</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z w:val="24"/>
          <w:szCs w:val="24"/>
        </w:rPr>
        <w:t>n</w:t>
      </w:r>
      <w:r w:rsidR="005C0905" w:rsidRPr="002E4BB8">
        <w:rPr>
          <w:rFonts w:ascii="Palatino Linotype" w:eastAsia="Arial" w:hAnsi="Palatino Linotype" w:cs="Arial"/>
          <w:i/>
          <w:spacing w:val="-1"/>
          <w:sz w:val="24"/>
          <w:szCs w:val="24"/>
        </w:rPr>
        <w:t>a</w:t>
      </w:r>
      <w:r w:rsidR="005C0905" w:rsidRPr="002E4BB8">
        <w:rPr>
          <w:rFonts w:ascii="Palatino Linotype" w:eastAsia="Arial" w:hAnsi="Palatino Linotype" w:cs="Arial"/>
          <w:i/>
          <w:sz w:val="24"/>
          <w:szCs w:val="24"/>
        </w:rPr>
        <w:t>c</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z w:val="24"/>
          <w:szCs w:val="24"/>
        </w:rPr>
        <w:t>al</w:t>
      </w:r>
      <w:r w:rsidR="005C0905" w:rsidRPr="002E4BB8">
        <w:rPr>
          <w:rFonts w:ascii="Palatino Linotype" w:eastAsia="Arial" w:hAnsi="Palatino Linotype" w:cs="Arial"/>
          <w:i/>
          <w:spacing w:val="1"/>
          <w:sz w:val="24"/>
          <w:szCs w:val="24"/>
        </w:rPr>
        <w:t xml:space="preserve"> </w:t>
      </w:r>
      <w:r w:rsidR="005C0905" w:rsidRPr="002E4BB8">
        <w:rPr>
          <w:rFonts w:ascii="Palatino Linotype" w:eastAsia="Arial" w:hAnsi="Palatino Linotype" w:cs="Arial"/>
          <w:i/>
          <w:sz w:val="24"/>
          <w:szCs w:val="24"/>
        </w:rPr>
        <w:t>y p</w:t>
      </w:r>
      <w:r w:rsidR="005C0905" w:rsidRPr="002E4BB8">
        <w:rPr>
          <w:rFonts w:ascii="Palatino Linotype" w:eastAsia="Arial" w:hAnsi="Palatino Linotype" w:cs="Arial"/>
          <w:i/>
          <w:spacing w:val="-1"/>
          <w:sz w:val="24"/>
          <w:szCs w:val="24"/>
        </w:rPr>
        <w:t>ú</w:t>
      </w:r>
      <w:r w:rsidR="005C0905" w:rsidRPr="002E4BB8">
        <w:rPr>
          <w:rFonts w:ascii="Palatino Linotype" w:eastAsia="Arial" w:hAnsi="Palatino Linotype" w:cs="Arial"/>
          <w:i/>
          <w:sz w:val="24"/>
          <w:szCs w:val="24"/>
        </w:rPr>
        <w:t>b</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ca.</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pacing w:val="-1"/>
          <w:sz w:val="24"/>
          <w:szCs w:val="24"/>
        </w:rPr>
        <w:t>E</w:t>
      </w:r>
      <w:r w:rsidR="005C0905" w:rsidRPr="002E4BB8">
        <w:rPr>
          <w:rFonts w:ascii="Palatino Linotype" w:eastAsia="Arial" w:hAnsi="Palatino Linotype" w:cs="Arial"/>
          <w:i/>
          <w:sz w:val="24"/>
          <w:szCs w:val="24"/>
        </w:rPr>
        <w:t>n</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z w:val="24"/>
          <w:szCs w:val="24"/>
        </w:rPr>
        <w:t>este</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or</w:t>
      </w:r>
      <w:r w:rsidR="005C0905" w:rsidRPr="002E4BB8">
        <w:rPr>
          <w:rFonts w:ascii="Palatino Linotype" w:eastAsia="Arial" w:hAnsi="Palatino Linotype" w:cs="Arial"/>
          <w:i/>
          <w:spacing w:val="-2"/>
          <w:sz w:val="24"/>
          <w:szCs w:val="24"/>
        </w:rPr>
        <w:t>d</w:t>
      </w:r>
      <w:r w:rsidR="005C0905" w:rsidRPr="002E4BB8">
        <w:rPr>
          <w:rFonts w:ascii="Palatino Linotype" w:eastAsia="Arial" w:hAnsi="Palatino Linotype" w:cs="Arial"/>
          <w:i/>
          <w:sz w:val="24"/>
          <w:szCs w:val="24"/>
        </w:rPr>
        <w:t>en</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z w:val="24"/>
          <w:szCs w:val="24"/>
        </w:rPr>
        <w:t>de</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d</w:t>
      </w:r>
      <w:r w:rsidR="005C0905" w:rsidRPr="002E4BB8">
        <w:rPr>
          <w:rFonts w:ascii="Palatino Linotype" w:eastAsia="Arial" w:hAnsi="Palatino Linotype" w:cs="Arial"/>
          <w:i/>
          <w:spacing w:val="-1"/>
          <w:sz w:val="24"/>
          <w:szCs w:val="24"/>
        </w:rPr>
        <w:t>e</w:t>
      </w:r>
      <w:r w:rsidR="005C0905" w:rsidRPr="002E4BB8">
        <w:rPr>
          <w:rFonts w:ascii="Palatino Linotype" w:eastAsia="Arial" w:hAnsi="Palatino Linotype" w:cs="Arial"/>
          <w:i/>
          <w:sz w:val="24"/>
          <w:szCs w:val="24"/>
        </w:rPr>
        <w:t>as,</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u</w:t>
      </w:r>
      <w:r w:rsidR="005C0905" w:rsidRPr="002E4BB8">
        <w:rPr>
          <w:rFonts w:ascii="Palatino Linotype" w:eastAsia="Arial" w:hAnsi="Palatino Linotype" w:cs="Arial"/>
          <w:i/>
          <w:spacing w:val="-3"/>
          <w:sz w:val="24"/>
          <w:szCs w:val="24"/>
        </w:rPr>
        <w:t>n</w:t>
      </w:r>
      <w:r w:rsidR="005C0905" w:rsidRPr="002E4BB8">
        <w:rPr>
          <w:rFonts w:ascii="Palatino Linotype" w:eastAsia="Arial" w:hAnsi="Palatino Linotype" w:cs="Arial"/>
          <w:i/>
          <w:sz w:val="24"/>
          <w:szCs w:val="24"/>
        </w:rPr>
        <w:t>a de</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as</w:t>
      </w:r>
      <w:r w:rsidR="005C0905" w:rsidRPr="002E4BB8">
        <w:rPr>
          <w:rFonts w:ascii="Palatino Linotype" w:eastAsia="Arial" w:hAnsi="Palatino Linotype" w:cs="Arial"/>
          <w:i/>
          <w:spacing w:val="1"/>
          <w:sz w:val="24"/>
          <w:szCs w:val="24"/>
        </w:rPr>
        <w:t xml:space="preserve"> </w:t>
      </w:r>
      <w:r w:rsidR="005C0905" w:rsidRPr="002E4BB8">
        <w:rPr>
          <w:rFonts w:ascii="Palatino Linotype" w:eastAsia="Arial" w:hAnsi="Palatino Linotype" w:cs="Arial"/>
          <w:i/>
          <w:spacing w:val="3"/>
          <w:sz w:val="24"/>
          <w:szCs w:val="24"/>
        </w:rPr>
        <w:t>f</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2"/>
          <w:sz w:val="24"/>
          <w:szCs w:val="24"/>
        </w:rPr>
        <w:t>r</w:t>
      </w:r>
      <w:r w:rsidR="005C0905" w:rsidRPr="002E4BB8">
        <w:rPr>
          <w:rFonts w:ascii="Palatino Linotype" w:eastAsia="Arial" w:hAnsi="Palatino Linotype" w:cs="Arial"/>
          <w:i/>
          <w:spacing w:val="1"/>
          <w:sz w:val="24"/>
          <w:szCs w:val="24"/>
        </w:rPr>
        <w:t>m</w:t>
      </w:r>
      <w:r w:rsidR="005C0905" w:rsidRPr="002E4BB8">
        <w:rPr>
          <w:rFonts w:ascii="Palatino Linotype" w:eastAsia="Arial" w:hAnsi="Palatino Linotype" w:cs="Arial"/>
          <w:i/>
          <w:sz w:val="24"/>
          <w:szCs w:val="24"/>
        </w:rPr>
        <w:t>as</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 xml:space="preserve">en </w:t>
      </w:r>
      <w:r w:rsidR="005C0905" w:rsidRPr="002E4BB8">
        <w:rPr>
          <w:rFonts w:ascii="Palatino Linotype" w:eastAsia="Arial" w:hAnsi="Palatino Linotype" w:cs="Arial"/>
          <w:i/>
          <w:spacing w:val="2"/>
          <w:sz w:val="24"/>
          <w:szCs w:val="24"/>
        </w:rPr>
        <w:t>q</w:t>
      </w:r>
      <w:r w:rsidR="005C0905" w:rsidRPr="002E4BB8">
        <w:rPr>
          <w:rFonts w:ascii="Palatino Linotype" w:eastAsia="Arial" w:hAnsi="Palatino Linotype" w:cs="Arial"/>
          <w:i/>
          <w:sz w:val="24"/>
          <w:szCs w:val="24"/>
        </w:rPr>
        <w:t>ue</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1"/>
          <w:sz w:val="24"/>
          <w:szCs w:val="24"/>
        </w:rPr>
        <w:t xml:space="preserve"> </w:t>
      </w:r>
      <w:r w:rsidR="005C0905" w:rsidRPr="002E4BB8">
        <w:rPr>
          <w:rFonts w:ascii="Palatino Linotype" w:eastAsia="Arial" w:hAnsi="Palatino Linotype" w:cs="Arial"/>
          <w:i/>
          <w:sz w:val="24"/>
          <w:szCs w:val="24"/>
        </w:rPr>
        <w:t>d</w:t>
      </w:r>
      <w:r w:rsidR="005C0905" w:rsidRPr="002E4BB8">
        <w:rPr>
          <w:rFonts w:ascii="Palatino Linotype" w:eastAsia="Arial" w:hAnsi="Palatino Linotype" w:cs="Arial"/>
          <w:i/>
          <w:spacing w:val="-1"/>
          <w:sz w:val="24"/>
          <w:szCs w:val="24"/>
        </w:rPr>
        <w:t>eli</w:t>
      </w:r>
      <w:r w:rsidR="005C0905" w:rsidRPr="002E4BB8">
        <w:rPr>
          <w:rFonts w:ascii="Palatino Linotype" w:eastAsia="Arial" w:hAnsi="Palatino Linotype" w:cs="Arial"/>
          <w:i/>
          <w:sz w:val="24"/>
          <w:szCs w:val="24"/>
        </w:rPr>
        <w:t>nc</w:t>
      </w:r>
      <w:r w:rsidR="005C0905" w:rsidRPr="002E4BB8">
        <w:rPr>
          <w:rFonts w:ascii="Palatino Linotype" w:eastAsia="Arial" w:hAnsi="Palatino Linotype" w:cs="Arial"/>
          <w:i/>
          <w:spacing w:val="-1"/>
          <w:sz w:val="24"/>
          <w:szCs w:val="24"/>
        </w:rPr>
        <w:t>u</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z w:val="24"/>
          <w:szCs w:val="24"/>
        </w:rPr>
        <w:t>c</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p</w:t>
      </w:r>
      <w:r w:rsidR="005C0905" w:rsidRPr="002E4BB8">
        <w:rPr>
          <w:rFonts w:ascii="Palatino Linotype" w:eastAsia="Arial" w:hAnsi="Palatino Linotype" w:cs="Arial"/>
          <w:i/>
          <w:spacing w:val="-1"/>
          <w:sz w:val="24"/>
          <w:szCs w:val="24"/>
        </w:rPr>
        <w:t>u</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1"/>
          <w:sz w:val="24"/>
          <w:szCs w:val="24"/>
        </w:rPr>
        <w:t>d</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pacing w:val="-1"/>
          <w:sz w:val="24"/>
          <w:szCs w:val="24"/>
        </w:rPr>
        <w:t>ll</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1"/>
          <w:sz w:val="24"/>
          <w:szCs w:val="24"/>
        </w:rPr>
        <w:t>g</w:t>
      </w:r>
      <w:r w:rsidR="005C0905" w:rsidRPr="002E4BB8">
        <w:rPr>
          <w:rFonts w:ascii="Palatino Linotype" w:eastAsia="Arial" w:hAnsi="Palatino Linotype" w:cs="Arial"/>
          <w:i/>
          <w:sz w:val="24"/>
          <w:szCs w:val="24"/>
        </w:rPr>
        <w:t>ar</w:t>
      </w:r>
      <w:r w:rsidR="005C0905" w:rsidRPr="002E4BB8">
        <w:rPr>
          <w:rFonts w:ascii="Palatino Linotype" w:eastAsia="Arial" w:hAnsi="Palatino Linotype" w:cs="Arial"/>
          <w:i/>
          <w:spacing w:val="4"/>
          <w:sz w:val="24"/>
          <w:szCs w:val="24"/>
        </w:rPr>
        <w:t xml:space="preserve"> </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p</w:t>
      </w:r>
      <w:r w:rsidR="005C0905" w:rsidRPr="002E4BB8">
        <w:rPr>
          <w:rFonts w:ascii="Palatino Linotype" w:eastAsia="Arial" w:hAnsi="Palatino Linotype" w:cs="Arial"/>
          <w:i/>
          <w:spacing w:val="-1"/>
          <w:sz w:val="24"/>
          <w:szCs w:val="24"/>
        </w:rPr>
        <w:t>o</w:t>
      </w:r>
      <w:r w:rsidR="005C0905" w:rsidRPr="002E4BB8">
        <w:rPr>
          <w:rFonts w:ascii="Palatino Linotype" w:eastAsia="Arial" w:hAnsi="Palatino Linotype" w:cs="Arial"/>
          <w:i/>
          <w:sz w:val="24"/>
          <w:szCs w:val="24"/>
        </w:rPr>
        <w:t>n</w:t>
      </w:r>
      <w:r w:rsidR="005C0905" w:rsidRPr="002E4BB8">
        <w:rPr>
          <w:rFonts w:ascii="Palatino Linotype" w:eastAsia="Arial" w:hAnsi="Palatino Linotype" w:cs="Arial"/>
          <w:i/>
          <w:spacing w:val="-1"/>
          <w:sz w:val="24"/>
          <w:szCs w:val="24"/>
        </w:rPr>
        <w:t>e</w:t>
      </w:r>
      <w:r w:rsidR="005C0905" w:rsidRPr="002E4BB8">
        <w:rPr>
          <w:rFonts w:ascii="Palatino Linotype" w:eastAsia="Arial" w:hAnsi="Palatino Linotype" w:cs="Arial"/>
          <w:i/>
          <w:sz w:val="24"/>
          <w:szCs w:val="24"/>
        </w:rPr>
        <w:t>r</w:t>
      </w:r>
      <w:r w:rsidR="005C0905" w:rsidRPr="002E4BB8">
        <w:rPr>
          <w:rFonts w:ascii="Palatino Linotype" w:eastAsia="Arial" w:hAnsi="Palatino Linotype" w:cs="Arial"/>
          <w:i/>
          <w:spacing w:val="4"/>
          <w:sz w:val="24"/>
          <w:szCs w:val="24"/>
        </w:rPr>
        <w:t xml:space="preserve"> </w:t>
      </w:r>
      <w:r w:rsidR="005C0905" w:rsidRPr="002E4BB8">
        <w:rPr>
          <w:rFonts w:ascii="Palatino Linotype" w:eastAsia="Arial" w:hAnsi="Palatino Linotype" w:cs="Arial"/>
          <w:i/>
          <w:sz w:val="24"/>
          <w:szCs w:val="24"/>
        </w:rPr>
        <w:t xml:space="preserve">en </w:t>
      </w:r>
      <w:r w:rsidR="005C0905" w:rsidRPr="002E4BB8">
        <w:rPr>
          <w:rFonts w:ascii="Palatino Linotype" w:eastAsia="Arial" w:hAnsi="Palatino Linotype" w:cs="Arial"/>
          <w:i/>
          <w:spacing w:val="1"/>
          <w:sz w:val="24"/>
          <w:szCs w:val="24"/>
        </w:rPr>
        <w:t>r</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3"/>
          <w:sz w:val="24"/>
          <w:szCs w:val="24"/>
        </w:rPr>
        <w:t>s</w:t>
      </w:r>
      <w:r w:rsidR="005C0905" w:rsidRPr="002E4BB8">
        <w:rPr>
          <w:rFonts w:ascii="Palatino Linotype" w:eastAsia="Arial" w:hAnsi="Palatino Linotype" w:cs="Arial"/>
          <w:i/>
          <w:spacing w:val="2"/>
          <w:sz w:val="24"/>
          <w:szCs w:val="24"/>
        </w:rPr>
        <w:t>g</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s</w:t>
      </w:r>
      <w:r w:rsidR="005C0905" w:rsidRPr="002E4BB8">
        <w:rPr>
          <w:rFonts w:ascii="Palatino Linotype" w:eastAsia="Arial" w:hAnsi="Palatino Linotype" w:cs="Arial"/>
          <w:i/>
          <w:spacing w:val="-3"/>
          <w:sz w:val="24"/>
          <w:szCs w:val="24"/>
        </w:rPr>
        <w:t>e</w:t>
      </w:r>
      <w:r w:rsidR="005C0905" w:rsidRPr="002E4BB8">
        <w:rPr>
          <w:rFonts w:ascii="Palatino Linotype" w:eastAsia="Arial" w:hAnsi="Palatino Linotype" w:cs="Arial"/>
          <w:i/>
          <w:spacing w:val="2"/>
          <w:sz w:val="24"/>
          <w:szCs w:val="24"/>
        </w:rPr>
        <w:t>g</w:t>
      </w:r>
      <w:r w:rsidR="005C0905" w:rsidRPr="002E4BB8">
        <w:rPr>
          <w:rFonts w:ascii="Palatino Linotype" w:eastAsia="Arial" w:hAnsi="Palatino Linotype" w:cs="Arial"/>
          <w:i/>
          <w:spacing w:val="-3"/>
          <w:sz w:val="24"/>
          <w:szCs w:val="24"/>
        </w:rPr>
        <w:t>u</w:t>
      </w:r>
      <w:r w:rsidR="005C0905" w:rsidRPr="002E4BB8">
        <w:rPr>
          <w:rFonts w:ascii="Palatino Linotype" w:eastAsia="Arial" w:hAnsi="Palatino Linotype" w:cs="Arial"/>
          <w:i/>
          <w:spacing w:val="1"/>
          <w:sz w:val="24"/>
          <w:szCs w:val="24"/>
        </w:rPr>
        <w:t>r</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d</w:t>
      </w:r>
      <w:r w:rsidR="005C0905" w:rsidRPr="002E4BB8">
        <w:rPr>
          <w:rFonts w:ascii="Palatino Linotype" w:eastAsia="Arial" w:hAnsi="Palatino Linotype" w:cs="Arial"/>
          <w:i/>
          <w:spacing w:val="-1"/>
          <w:sz w:val="24"/>
          <w:szCs w:val="24"/>
        </w:rPr>
        <w:t>a</w:t>
      </w:r>
      <w:r w:rsidR="005C0905" w:rsidRPr="002E4BB8">
        <w:rPr>
          <w:rFonts w:ascii="Palatino Linotype" w:eastAsia="Arial" w:hAnsi="Palatino Linotype" w:cs="Arial"/>
          <w:i/>
          <w:sz w:val="24"/>
          <w:szCs w:val="24"/>
        </w:rPr>
        <w:t>d</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d</w:t>
      </w:r>
      <w:r w:rsidR="005C0905" w:rsidRPr="002E4BB8">
        <w:rPr>
          <w:rFonts w:ascii="Palatino Linotype" w:eastAsia="Arial" w:hAnsi="Palatino Linotype" w:cs="Arial"/>
          <w:i/>
          <w:spacing w:val="-1"/>
          <w:sz w:val="24"/>
          <w:szCs w:val="24"/>
        </w:rPr>
        <w:t>e</w:t>
      </w:r>
      <w:r w:rsidR="005C0905" w:rsidRPr="002E4BB8">
        <w:rPr>
          <w:rFonts w:ascii="Palatino Linotype" w:eastAsia="Arial" w:hAnsi="Palatino Linotype" w:cs="Arial"/>
          <w:i/>
          <w:sz w:val="24"/>
          <w:szCs w:val="24"/>
        </w:rPr>
        <w:t>l</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z w:val="24"/>
          <w:szCs w:val="24"/>
        </w:rPr>
        <w:t>p</w:t>
      </w:r>
      <w:r w:rsidR="005C0905" w:rsidRPr="002E4BB8">
        <w:rPr>
          <w:rFonts w:ascii="Palatino Linotype" w:eastAsia="Arial" w:hAnsi="Palatino Linotype" w:cs="Arial"/>
          <w:i/>
          <w:spacing w:val="-1"/>
          <w:sz w:val="24"/>
          <w:szCs w:val="24"/>
        </w:rPr>
        <w:t>a</w:t>
      </w:r>
      <w:r w:rsidR="005C0905" w:rsidRPr="002E4BB8">
        <w:rPr>
          <w:rFonts w:ascii="Palatino Linotype" w:eastAsia="Arial" w:hAnsi="Palatino Linotype" w:cs="Arial"/>
          <w:i/>
          <w:spacing w:val="-4"/>
          <w:sz w:val="24"/>
          <w:szCs w:val="24"/>
        </w:rPr>
        <w:t>í</w:t>
      </w:r>
      <w:r w:rsidR="005C0905" w:rsidRPr="002E4BB8">
        <w:rPr>
          <w:rFonts w:ascii="Palatino Linotype" w:eastAsia="Arial" w:hAnsi="Palatino Linotype" w:cs="Arial"/>
          <w:i/>
          <w:sz w:val="24"/>
          <w:szCs w:val="24"/>
        </w:rPr>
        <w:t>s es</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pr</w:t>
      </w:r>
      <w:r w:rsidR="005C0905" w:rsidRPr="002E4BB8">
        <w:rPr>
          <w:rFonts w:ascii="Palatino Linotype" w:eastAsia="Arial" w:hAnsi="Palatino Linotype" w:cs="Arial"/>
          <w:i/>
          <w:spacing w:val="-2"/>
          <w:sz w:val="24"/>
          <w:szCs w:val="24"/>
        </w:rPr>
        <w:t>e</w:t>
      </w:r>
      <w:r w:rsidR="005C0905" w:rsidRPr="002E4BB8">
        <w:rPr>
          <w:rFonts w:ascii="Palatino Linotype" w:eastAsia="Arial" w:hAnsi="Palatino Linotype" w:cs="Arial"/>
          <w:i/>
          <w:sz w:val="24"/>
          <w:szCs w:val="24"/>
        </w:rPr>
        <w:t>c</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same</w:t>
      </w:r>
      <w:r w:rsidR="005C0905" w:rsidRPr="002E4BB8">
        <w:rPr>
          <w:rFonts w:ascii="Palatino Linotype" w:eastAsia="Arial" w:hAnsi="Palatino Linotype" w:cs="Arial"/>
          <w:i/>
          <w:spacing w:val="-3"/>
          <w:sz w:val="24"/>
          <w:szCs w:val="24"/>
        </w:rPr>
        <w:t>n</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3"/>
          <w:sz w:val="24"/>
          <w:szCs w:val="24"/>
        </w:rPr>
        <w:t>n</w:t>
      </w:r>
      <w:r w:rsidR="005C0905" w:rsidRPr="002E4BB8">
        <w:rPr>
          <w:rFonts w:ascii="Palatino Linotype" w:eastAsia="Arial" w:hAnsi="Palatino Linotype" w:cs="Arial"/>
          <w:i/>
          <w:sz w:val="24"/>
          <w:szCs w:val="24"/>
        </w:rPr>
        <w:t>u</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z w:val="24"/>
          <w:szCs w:val="24"/>
        </w:rPr>
        <w:t>d</w:t>
      </w:r>
      <w:r w:rsidR="005C0905" w:rsidRPr="002E4BB8">
        <w:rPr>
          <w:rFonts w:ascii="Palatino Linotype" w:eastAsia="Arial" w:hAnsi="Palatino Linotype" w:cs="Arial"/>
          <w:i/>
          <w:spacing w:val="-1"/>
          <w:sz w:val="24"/>
          <w:szCs w:val="24"/>
        </w:rPr>
        <w:t>o</w:t>
      </w:r>
      <w:r w:rsidR="005C0905" w:rsidRPr="002E4BB8">
        <w:rPr>
          <w:rFonts w:ascii="Palatino Linotype" w:eastAsia="Arial" w:hAnsi="Palatino Linotype" w:cs="Arial"/>
          <w:i/>
          <w:sz w:val="24"/>
          <w:szCs w:val="24"/>
        </w:rPr>
        <w:t>,</w:t>
      </w:r>
      <w:r w:rsidR="005C0905" w:rsidRPr="002E4BB8">
        <w:rPr>
          <w:rFonts w:ascii="Palatino Linotype" w:eastAsia="Arial" w:hAnsi="Palatino Linotype" w:cs="Arial"/>
          <w:i/>
          <w:spacing w:val="4"/>
          <w:sz w:val="24"/>
          <w:szCs w:val="24"/>
        </w:rPr>
        <w:t xml:space="preserve"> </w:t>
      </w:r>
      <w:r w:rsidR="005C0905" w:rsidRPr="002E4BB8">
        <w:rPr>
          <w:rFonts w:ascii="Palatino Linotype" w:eastAsia="Arial" w:hAnsi="Palatino Linotype" w:cs="Arial"/>
          <w:i/>
          <w:spacing w:val="-3"/>
          <w:sz w:val="24"/>
          <w:szCs w:val="24"/>
        </w:rPr>
        <w:t>i</w:t>
      </w:r>
      <w:r w:rsidR="005C0905" w:rsidRPr="002E4BB8">
        <w:rPr>
          <w:rFonts w:ascii="Palatino Linotype" w:eastAsia="Arial" w:hAnsi="Palatino Linotype" w:cs="Arial"/>
          <w:i/>
          <w:spacing w:val="1"/>
          <w:sz w:val="24"/>
          <w:szCs w:val="24"/>
        </w:rPr>
        <w:t>m</w:t>
      </w:r>
      <w:r w:rsidR="005C0905" w:rsidRPr="002E4BB8">
        <w:rPr>
          <w:rFonts w:ascii="Palatino Linotype" w:eastAsia="Arial" w:hAnsi="Palatino Linotype" w:cs="Arial"/>
          <w:i/>
          <w:sz w:val="24"/>
          <w:szCs w:val="24"/>
        </w:rPr>
        <w:t>p</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d</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z w:val="24"/>
          <w:szCs w:val="24"/>
        </w:rPr>
        <w:t>do</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z w:val="24"/>
          <w:szCs w:val="24"/>
        </w:rPr>
        <w:t>u o</w:t>
      </w:r>
      <w:r w:rsidR="005C0905" w:rsidRPr="002E4BB8">
        <w:rPr>
          <w:rFonts w:ascii="Palatino Linotype" w:eastAsia="Arial" w:hAnsi="Palatino Linotype" w:cs="Arial"/>
          <w:i/>
          <w:spacing w:val="-1"/>
          <w:sz w:val="24"/>
          <w:szCs w:val="24"/>
        </w:rPr>
        <w:t>b</w:t>
      </w:r>
      <w:r w:rsidR="005C0905" w:rsidRPr="002E4BB8">
        <w:rPr>
          <w:rFonts w:ascii="Palatino Linotype" w:eastAsia="Arial" w:hAnsi="Palatino Linotype" w:cs="Arial"/>
          <w:i/>
          <w:sz w:val="24"/>
          <w:szCs w:val="24"/>
        </w:rPr>
        <w:t>s</w:t>
      </w:r>
      <w:r w:rsidR="005C0905" w:rsidRPr="002E4BB8">
        <w:rPr>
          <w:rFonts w:ascii="Palatino Linotype" w:eastAsia="Arial" w:hAnsi="Palatino Linotype" w:cs="Arial"/>
          <w:i/>
          <w:spacing w:val="3"/>
          <w:sz w:val="24"/>
          <w:szCs w:val="24"/>
        </w:rPr>
        <w:t>t</w:t>
      </w:r>
      <w:r w:rsidR="005C0905" w:rsidRPr="002E4BB8">
        <w:rPr>
          <w:rFonts w:ascii="Palatino Linotype" w:eastAsia="Arial" w:hAnsi="Palatino Linotype" w:cs="Arial"/>
          <w:i/>
          <w:spacing w:val="-3"/>
          <w:sz w:val="24"/>
          <w:szCs w:val="24"/>
        </w:rPr>
        <w:t>a</w:t>
      </w:r>
      <w:r w:rsidR="005C0905" w:rsidRPr="002E4BB8">
        <w:rPr>
          <w:rFonts w:ascii="Palatino Linotype" w:eastAsia="Arial" w:hAnsi="Palatino Linotype" w:cs="Arial"/>
          <w:i/>
          <w:spacing w:val="-2"/>
          <w:sz w:val="24"/>
          <w:szCs w:val="24"/>
        </w:rPr>
        <w:t>c</w:t>
      </w:r>
      <w:r w:rsidR="005C0905" w:rsidRPr="002E4BB8">
        <w:rPr>
          <w:rFonts w:ascii="Palatino Linotype" w:eastAsia="Arial" w:hAnsi="Palatino Linotype" w:cs="Arial"/>
          <w:i/>
          <w:sz w:val="24"/>
          <w:szCs w:val="24"/>
        </w:rPr>
        <w:t>u</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pacing w:val="-2"/>
          <w:sz w:val="24"/>
          <w:szCs w:val="24"/>
        </w:rPr>
        <w:t>z</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z w:val="24"/>
          <w:szCs w:val="24"/>
        </w:rPr>
        <w:t>do</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actu</w:t>
      </w:r>
      <w:r w:rsidR="005C0905" w:rsidRPr="002E4BB8">
        <w:rPr>
          <w:rFonts w:ascii="Palatino Linotype" w:eastAsia="Arial" w:hAnsi="Palatino Linotype" w:cs="Arial"/>
          <w:i/>
          <w:spacing w:val="-2"/>
          <w:sz w:val="24"/>
          <w:szCs w:val="24"/>
        </w:rPr>
        <w:t>a</w:t>
      </w:r>
      <w:r w:rsidR="005C0905" w:rsidRPr="002E4BB8">
        <w:rPr>
          <w:rFonts w:ascii="Palatino Linotype" w:eastAsia="Arial" w:hAnsi="Palatino Linotype" w:cs="Arial"/>
          <w:i/>
          <w:sz w:val="24"/>
          <w:szCs w:val="24"/>
        </w:rPr>
        <w:t>c</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ón</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pacing w:val="-3"/>
          <w:sz w:val="24"/>
          <w:szCs w:val="24"/>
        </w:rPr>
        <w:t>d</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os ser</w:t>
      </w:r>
      <w:r w:rsidR="005C0905" w:rsidRPr="002E4BB8">
        <w:rPr>
          <w:rFonts w:ascii="Palatino Linotype" w:eastAsia="Arial" w:hAnsi="Palatino Linotype" w:cs="Arial"/>
          <w:i/>
          <w:spacing w:val="-2"/>
          <w:sz w:val="24"/>
          <w:szCs w:val="24"/>
        </w:rPr>
        <w:t>v</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d</w:t>
      </w:r>
      <w:r w:rsidR="005C0905" w:rsidRPr="002E4BB8">
        <w:rPr>
          <w:rFonts w:ascii="Palatino Linotype" w:eastAsia="Arial" w:hAnsi="Palatino Linotype" w:cs="Arial"/>
          <w:i/>
          <w:spacing w:val="-1"/>
          <w:sz w:val="24"/>
          <w:szCs w:val="24"/>
        </w:rPr>
        <w:t>o</w:t>
      </w:r>
      <w:r w:rsidR="005C0905" w:rsidRPr="002E4BB8">
        <w:rPr>
          <w:rFonts w:ascii="Palatino Linotype" w:eastAsia="Arial" w:hAnsi="Palatino Linotype" w:cs="Arial"/>
          <w:i/>
          <w:spacing w:val="1"/>
          <w:sz w:val="24"/>
          <w:szCs w:val="24"/>
        </w:rPr>
        <w:t>r</w:t>
      </w:r>
      <w:r w:rsidR="005C0905" w:rsidRPr="002E4BB8">
        <w:rPr>
          <w:rFonts w:ascii="Palatino Linotype" w:eastAsia="Arial" w:hAnsi="Palatino Linotype" w:cs="Arial"/>
          <w:i/>
          <w:sz w:val="24"/>
          <w:szCs w:val="24"/>
        </w:rPr>
        <w:t>es p</w:t>
      </w:r>
      <w:r w:rsidR="005C0905" w:rsidRPr="002E4BB8">
        <w:rPr>
          <w:rFonts w:ascii="Palatino Linotype" w:eastAsia="Arial" w:hAnsi="Palatino Linotype" w:cs="Arial"/>
          <w:i/>
          <w:spacing w:val="-1"/>
          <w:sz w:val="24"/>
          <w:szCs w:val="24"/>
        </w:rPr>
        <w:t>ú</w:t>
      </w:r>
      <w:r w:rsidR="005C0905" w:rsidRPr="002E4BB8">
        <w:rPr>
          <w:rFonts w:ascii="Palatino Linotype" w:eastAsia="Arial" w:hAnsi="Palatino Linotype" w:cs="Arial"/>
          <w:i/>
          <w:sz w:val="24"/>
          <w:szCs w:val="24"/>
        </w:rPr>
        <w:t>b</w:t>
      </w:r>
      <w:r w:rsidR="005C0905" w:rsidRPr="002E4BB8">
        <w:rPr>
          <w:rFonts w:ascii="Palatino Linotype" w:eastAsia="Arial" w:hAnsi="Palatino Linotype" w:cs="Arial"/>
          <w:i/>
          <w:spacing w:val="-1"/>
          <w:sz w:val="24"/>
          <w:szCs w:val="24"/>
        </w:rPr>
        <w:t>li</w:t>
      </w:r>
      <w:r w:rsidR="005C0905" w:rsidRPr="002E4BB8">
        <w:rPr>
          <w:rFonts w:ascii="Palatino Linotype" w:eastAsia="Arial" w:hAnsi="Palatino Linotype" w:cs="Arial"/>
          <w:i/>
          <w:sz w:val="24"/>
          <w:szCs w:val="24"/>
        </w:rPr>
        <w:t>cos</w:t>
      </w:r>
      <w:r w:rsidR="005C0905" w:rsidRPr="002E4BB8">
        <w:rPr>
          <w:rFonts w:ascii="Palatino Linotype" w:eastAsia="Arial" w:hAnsi="Palatino Linotype" w:cs="Arial"/>
          <w:i/>
          <w:spacing w:val="4"/>
          <w:sz w:val="24"/>
          <w:szCs w:val="24"/>
        </w:rPr>
        <w:t xml:space="preserve"> </w:t>
      </w:r>
      <w:r w:rsidR="005C0905" w:rsidRPr="002E4BB8">
        <w:rPr>
          <w:rFonts w:ascii="Palatino Linotype" w:eastAsia="Arial" w:hAnsi="Palatino Linotype" w:cs="Arial"/>
          <w:i/>
          <w:spacing w:val="2"/>
          <w:sz w:val="24"/>
          <w:szCs w:val="24"/>
        </w:rPr>
        <w:t>q</w:t>
      </w:r>
      <w:r w:rsidR="005C0905" w:rsidRPr="002E4BB8">
        <w:rPr>
          <w:rFonts w:ascii="Palatino Linotype" w:eastAsia="Arial" w:hAnsi="Palatino Linotype" w:cs="Arial"/>
          <w:i/>
          <w:sz w:val="24"/>
          <w:szCs w:val="24"/>
        </w:rPr>
        <w:t>ue</w:t>
      </w:r>
      <w:r w:rsidR="005C0905" w:rsidRPr="002E4BB8">
        <w:rPr>
          <w:rFonts w:ascii="Palatino Linotype" w:eastAsia="Arial" w:hAnsi="Palatino Linotype" w:cs="Arial"/>
          <w:i/>
          <w:spacing w:val="1"/>
          <w:sz w:val="24"/>
          <w:szCs w:val="24"/>
        </w:rPr>
        <w:t xml:space="preserve"> r</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1"/>
          <w:sz w:val="24"/>
          <w:szCs w:val="24"/>
        </w:rPr>
        <w:t>ali</w:t>
      </w:r>
      <w:r w:rsidR="005C0905" w:rsidRPr="002E4BB8">
        <w:rPr>
          <w:rFonts w:ascii="Palatino Linotype" w:eastAsia="Arial" w:hAnsi="Palatino Linotype" w:cs="Arial"/>
          <w:i/>
          <w:spacing w:val="-2"/>
          <w:sz w:val="24"/>
          <w:szCs w:val="24"/>
        </w:rPr>
        <w:t>z</w:t>
      </w:r>
      <w:r w:rsidR="005C0905" w:rsidRPr="002E4BB8">
        <w:rPr>
          <w:rFonts w:ascii="Palatino Linotype" w:eastAsia="Arial" w:hAnsi="Palatino Linotype" w:cs="Arial"/>
          <w:i/>
          <w:sz w:val="24"/>
          <w:szCs w:val="24"/>
        </w:rPr>
        <w:t>an</w:t>
      </w:r>
      <w:r w:rsidR="005C0905" w:rsidRPr="002E4BB8">
        <w:rPr>
          <w:rFonts w:ascii="Palatino Linotype" w:eastAsia="Arial" w:hAnsi="Palatino Linotype" w:cs="Arial"/>
          <w:i/>
          <w:spacing w:val="1"/>
          <w:sz w:val="24"/>
          <w:szCs w:val="24"/>
        </w:rPr>
        <w:t xml:space="preserve"> </w:t>
      </w:r>
      <w:r w:rsidR="005C0905" w:rsidRPr="002E4BB8">
        <w:rPr>
          <w:rFonts w:ascii="Palatino Linotype" w:eastAsia="Arial" w:hAnsi="Palatino Linotype" w:cs="Arial"/>
          <w:i/>
          <w:spacing w:val="3"/>
          <w:sz w:val="24"/>
          <w:szCs w:val="24"/>
        </w:rPr>
        <w:t>f</w:t>
      </w:r>
      <w:r w:rsidR="005C0905" w:rsidRPr="002E4BB8">
        <w:rPr>
          <w:rFonts w:ascii="Palatino Linotype" w:eastAsia="Arial" w:hAnsi="Palatino Linotype" w:cs="Arial"/>
          <w:i/>
          <w:spacing w:val="-3"/>
          <w:sz w:val="24"/>
          <w:szCs w:val="24"/>
        </w:rPr>
        <w:t>u</w:t>
      </w:r>
      <w:r w:rsidR="005C0905" w:rsidRPr="002E4BB8">
        <w:rPr>
          <w:rFonts w:ascii="Palatino Linotype" w:eastAsia="Arial" w:hAnsi="Palatino Linotype" w:cs="Arial"/>
          <w:i/>
          <w:sz w:val="24"/>
          <w:szCs w:val="24"/>
        </w:rPr>
        <w:t>nc</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z w:val="24"/>
          <w:szCs w:val="24"/>
        </w:rPr>
        <w:t>es</w:t>
      </w:r>
      <w:r w:rsidR="005C0905" w:rsidRPr="002E4BB8">
        <w:rPr>
          <w:rFonts w:ascii="Palatino Linotype" w:eastAsia="Arial" w:hAnsi="Palatino Linotype" w:cs="Arial"/>
          <w:i/>
          <w:spacing w:val="4"/>
          <w:sz w:val="24"/>
          <w:szCs w:val="24"/>
        </w:rPr>
        <w:t xml:space="preserve"> </w:t>
      </w:r>
      <w:r w:rsidR="005C0905" w:rsidRPr="002E4BB8">
        <w:rPr>
          <w:rFonts w:ascii="Palatino Linotype" w:eastAsia="Arial" w:hAnsi="Palatino Linotype" w:cs="Arial"/>
          <w:i/>
          <w:sz w:val="24"/>
          <w:szCs w:val="24"/>
        </w:rPr>
        <w:t>de</w:t>
      </w:r>
      <w:r w:rsidR="005C0905" w:rsidRPr="002E4BB8">
        <w:rPr>
          <w:rFonts w:ascii="Palatino Linotype" w:eastAsia="Arial" w:hAnsi="Palatino Linotype" w:cs="Arial"/>
          <w:i/>
          <w:spacing w:val="4"/>
          <w:sz w:val="24"/>
          <w:szCs w:val="24"/>
        </w:rPr>
        <w:t xml:space="preserve"> </w:t>
      </w:r>
      <w:r w:rsidR="005C0905" w:rsidRPr="002E4BB8">
        <w:rPr>
          <w:rFonts w:ascii="Palatino Linotype" w:eastAsia="Arial" w:hAnsi="Palatino Linotype" w:cs="Arial"/>
          <w:i/>
          <w:sz w:val="24"/>
          <w:szCs w:val="24"/>
        </w:rPr>
        <w:t>c</w:t>
      </w:r>
      <w:r w:rsidR="005C0905" w:rsidRPr="002E4BB8">
        <w:rPr>
          <w:rFonts w:ascii="Palatino Linotype" w:eastAsia="Arial" w:hAnsi="Palatino Linotype" w:cs="Arial"/>
          <w:i/>
          <w:spacing w:val="-3"/>
          <w:sz w:val="24"/>
          <w:szCs w:val="24"/>
        </w:rPr>
        <w:t>a</w:t>
      </w:r>
      <w:r w:rsidR="005C0905" w:rsidRPr="002E4BB8">
        <w:rPr>
          <w:rFonts w:ascii="Palatino Linotype" w:eastAsia="Arial" w:hAnsi="Palatino Linotype" w:cs="Arial"/>
          <w:i/>
          <w:spacing w:val="1"/>
          <w:sz w:val="24"/>
          <w:szCs w:val="24"/>
        </w:rPr>
        <w:t>r</w:t>
      </w:r>
      <w:r w:rsidR="005C0905" w:rsidRPr="002E4BB8">
        <w:rPr>
          <w:rFonts w:ascii="Palatino Linotype" w:eastAsia="Arial" w:hAnsi="Palatino Linotype" w:cs="Arial"/>
          <w:i/>
          <w:sz w:val="24"/>
          <w:szCs w:val="24"/>
        </w:rPr>
        <w:t>áct</w:t>
      </w:r>
      <w:r w:rsidR="005C0905" w:rsidRPr="002E4BB8">
        <w:rPr>
          <w:rFonts w:ascii="Palatino Linotype" w:eastAsia="Arial" w:hAnsi="Palatino Linotype" w:cs="Arial"/>
          <w:i/>
          <w:spacing w:val="-2"/>
          <w:sz w:val="24"/>
          <w:szCs w:val="24"/>
        </w:rPr>
        <w:t>e</w:t>
      </w:r>
      <w:r w:rsidR="005C0905" w:rsidRPr="002E4BB8">
        <w:rPr>
          <w:rFonts w:ascii="Palatino Linotype" w:eastAsia="Arial" w:hAnsi="Palatino Linotype" w:cs="Arial"/>
          <w:i/>
          <w:sz w:val="24"/>
          <w:szCs w:val="24"/>
        </w:rPr>
        <w:t>r</w:t>
      </w:r>
      <w:r w:rsidR="005C0905" w:rsidRPr="002E4BB8">
        <w:rPr>
          <w:rFonts w:ascii="Palatino Linotype" w:eastAsia="Arial" w:hAnsi="Palatino Linotype" w:cs="Arial"/>
          <w:i/>
          <w:spacing w:val="5"/>
          <w:sz w:val="24"/>
          <w:szCs w:val="24"/>
        </w:rPr>
        <w:t xml:space="preserve"> </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1"/>
          <w:sz w:val="24"/>
          <w:szCs w:val="24"/>
        </w:rPr>
        <w:t>p</w:t>
      </w:r>
      <w:r w:rsidR="005C0905" w:rsidRPr="002E4BB8">
        <w:rPr>
          <w:rFonts w:ascii="Palatino Linotype" w:eastAsia="Arial" w:hAnsi="Palatino Linotype" w:cs="Arial"/>
          <w:i/>
          <w:spacing w:val="-3"/>
          <w:sz w:val="24"/>
          <w:szCs w:val="24"/>
        </w:rPr>
        <w:t>e</w:t>
      </w:r>
      <w:r w:rsidR="005C0905" w:rsidRPr="002E4BB8">
        <w:rPr>
          <w:rFonts w:ascii="Palatino Linotype" w:eastAsia="Arial" w:hAnsi="Palatino Linotype" w:cs="Arial"/>
          <w:i/>
          <w:spacing w:val="1"/>
          <w:sz w:val="24"/>
          <w:szCs w:val="24"/>
        </w:rPr>
        <w:t>r</w:t>
      </w:r>
      <w:r w:rsidR="005C0905" w:rsidRPr="002E4BB8">
        <w:rPr>
          <w:rFonts w:ascii="Palatino Linotype" w:eastAsia="Arial" w:hAnsi="Palatino Linotype" w:cs="Arial"/>
          <w:i/>
          <w:sz w:val="24"/>
          <w:szCs w:val="24"/>
        </w:rPr>
        <w:t>ati</w:t>
      </w:r>
      <w:r w:rsidR="005C0905" w:rsidRPr="002E4BB8">
        <w:rPr>
          <w:rFonts w:ascii="Palatino Linotype" w:eastAsia="Arial" w:hAnsi="Palatino Linotype" w:cs="Arial"/>
          <w:i/>
          <w:spacing w:val="-3"/>
          <w:sz w:val="24"/>
          <w:szCs w:val="24"/>
        </w:rPr>
        <w:t>v</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pacing w:val="1"/>
          <w:sz w:val="24"/>
          <w:szCs w:val="24"/>
        </w:rPr>
        <w:t>m</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1"/>
          <w:sz w:val="24"/>
          <w:szCs w:val="24"/>
        </w:rPr>
        <w:t>di</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4"/>
          <w:sz w:val="24"/>
          <w:szCs w:val="24"/>
        </w:rPr>
        <w:t xml:space="preserve"> </w:t>
      </w:r>
      <w:r w:rsidR="005C0905" w:rsidRPr="002E4BB8">
        <w:rPr>
          <w:rFonts w:ascii="Palatino Linotype" w:eastAsia="Arial" w:hAnsi="Palatino Linotype" w:cs="Arial"/>
          <w:i/>
          <w:sz w:val="24"/>
          <w:szCs w:val="24"/>
        </w:rPr>
        <w:t>el co</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pacing w:val="-3"/>
          <w:sz w:val="24"/>
          <w:szCs w:val="24"/>
        </w:rPr>
        <w:t>o</w:t>
      </w:r>
      <w:r w:rsidR="005C0905" w:rsidRPr="002E4BB8">
        <w:rPr>
          <w:rFonts w:ascii="Palatino Linotype" w:eastAsia="Arial" w:hAnsi="Palatino Linotype" w:cs="Arial"/>
          <w:i/>
          <w:sz w:val="24"/>
          <w:szCs w:val="24"/>
        </w:rPr>
        <w:t>c</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pacing w:val="1"/>
          <w:sz w:val="24"/>
          <w:szCs w:val="24"/>
        </w:rPr>
        <w:t>m</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4"/>
          <w:sz w:val="24"/>
          <w:szCs w:val="24"/>
        </w:rPr>
        <w:t xml:space="preserve"> </w:t>
      </w:r>
      <w:r w:rsidR="005C0905" w:rsidRPr="002E4BB8">
        <w:rPr>
          <w:rFonts w:ascii="Palatino Linotype" w:eastAsia="Arial" w:hAnsi="Palatino Linotype" w:cs="Arial"/>
          <w:i/>
          <w:sz w:val="24"/>
          <w:szCs w:val="24"/>
        </w:rPr>
        <w:t>de</w:t>
      </w:r>
      <w:r w:rsidR="005C0905" w:rsidRPr="002E4BB8">
        <w:rPr>
          <w:rFonts w:ascii="Palatino Linotype" w:eastAsia="Arial" w:hAnsi="Palatino Linotype" w:cs="Arial"/>
          <w:i/>
          <w:spacing w:val="1"/>
          <w:sz w:val="24"/>
          <w:szCs w:val="24"/>
        </w:rPr>
        <w:t xml:space="preserve"> </w:t>
      </w:r>
      <w:r w:rsidR="005C0905" w:rsidRPr="002E4BB8">
        <w:rPr>
          <w:rFonts w:ascii="Palatino Linotype" w:eastAsia="Arial" w:hAnsi="Palatino Linotype" w:cs="Arial"/>
          <w:i/>
          <w:sz w:val="24"/>
          <w:szCs w:val="24"/>
        </w:rPr>
        <w:t>d</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cha s</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z w:val="24"/>
          <w:szCs w:val="24"/>
        </w:rPr>
        <w:t>u</w:t>
      </w:r>
      <w:r w:rsidR="005C0905" w:rsidRPr="002E4BB8">
        <w:rPr>
          <w:rFonts w:ascii="Palatino Linotype" w:eastAsia="Arial" w:hAnsi="Palatino Linotype" w:cs="Arial"/>
          <w:i/>
          <w:spacing w:val="-1"/>
          <w:sz w:val="24"/>
          <w:szCs w:val="24"/>
        </w:rPr>
        <w:t>a</w:t>
      </w:r>
      <w:r w:rsidR="005C0905" w:rsidRPr="002E4BB8">
        <w:rPr>
          <w:rFonts w:ascii="Palatino Linotype" w:eastAsia="Arial" w:hAnsi="Palatino Linotype" w:cs="Arial"/>
          <w:i/>
          <w:sz w:val="24"/>
          <w:szCs w:val="24"/>
        </w:rPr>
        <w:t>c</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ó</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z w:val="24"/>
          <w:szCs w:val="24"/>
        </w:rPr>
        <w:t>,</w:t>
      </w:r>
      <w:r w:rsidR="005C0905" w:rsidRPr="002E4BB8">
        <w:rPr>
          <w:rFonts w:ascii="Palatino Linotype" w:eastAsia="Arial" w:hAnsi="Palatino Linotype" w:cs="Arial"/>
          <w:i/>
          <w:spacing w:val="4"/>
          <w:sz w:val="24"/>
          <w:szCs w:val="24"/>
        </w:rPr>
        <w:t xml:space="preserve"> </w:t>
      </w:r>
      <w:r w:rsidR="005C0905" w:rsidRPr="002E4BB8">
        <w:rPr>
          <w:rFonts w:ascii="Palatino Linotype" w:eastAsia="Arial" w:hAnsi="Palatino Linotype" w:cs="Arial"/>
          <w:i/>
          <w:sz w:val="24"/>
          <w:szCs w:val="24"/>
        </w:rPr>
        <w:t>p</w:t>
      </w:r>
      <w:r w:rsidR="005C0905" w:rsidRPr="002E4BB8">
        <w:rPr>
          <w:rFonts w:ascii="Palatino Linotype" w:eastAsia="Arial" w:hAnsi="Palatino Linotype" w:cs="Arial"/>
          <w:i/>
          <w:spacing w:val="-3"/>
          <w:sz w:val="24"/>
          <w:szCs w:val="24"/>
        </w:rPr>
        <w:t>o</w:t>
      </w:r>
      <w:r w:rsidR="005C0905" w:rsidRPr="002E4BB8">
        <w:rPr>
          <w:rFonts w:ascii="Palatino Linotype" w:eastAsia="Arial" w:hAnsi="Palatino Linotype" w:cs="Arial"/>
          <w:i/>
          <w:sz w:val="24"/>
          <w:szCs w:val="24"/>
        </w:rPr>
        <w:t>r</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 xml:space="preserve">o </w:t>
      </w:r>
      <w:r w:rsidR="005C0905" w:rsidRPr="002E4BB8">
        <w:rPr>
          <w:rFonts w:ascii="Palatino Linotype" w:eastAsia="Arial" w:hAnsi="Palatino Linotype" w:cs="Arial"/>
          <w:i/>
          <w:spacing w:val="2"/>
          <w:sz w:val="24"/>
          <w:szCs w:val="24"/>
        </w:rPr>
        <w:t>q</w:t>
      </w:r>
      <w:r w:rsidR="005C0905" w:rsidRPr="002E4BB8">
        <w:rPr>
          <w:rFonts w:ascii="Palatino Linotype" w:eastAsia="Arial" w:hAnsi="Palatino Linotype" w:cs="Arial"/>
          <w:i/>
          <w:sz w:val="24"/>
          <w:szCs w:val="24"/>
        </w:rPr>
        <w:t xml:space="preserve">ue </w:t>
      </w:r>
      <w:r w:rsidR="005C0905" w:rsidRPr="002E4BB8">
        <w:rPr>
          <w:rFonts w:ascii="Palatino Linotype" w:eastAsia="Arial" w:hAnsi="Palatino Linotype" w:cs="Arial"/>
          <w:i/>
          <w:spacing w:val="-3"/>
          <w:sz w:val="24"/>
          <w:szCs w:val="24"/>
        </w:rPr>
        <w:t>l</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pacing w:val="1"/>
          <w:sz w:val="24"/>
          <w:szCs w:val="24"/>
        </w:rPr>
        <w:t>r</w:t>
      </w:r>
      <w:r w:rsidR="005C0905" w:rsidRPr="002E4BB8">
        <w:rPr>
          <w:rFonts w:ascii="Palatino Linotype" w:eastAsia="Arial" w:hAnsi="Palatino Linotype" w:cs="Arial"/>
          <w:i/>
          <w:sz w:val="24"/>
          <w:szCs w:val="24"/>
        </w:rPr>
        <w:t>es</w:t>
      </w:r>
      <w:r w:rsidR="005C0905" w:rsidRPr="002E4BB8">
        <w:rPr>
          <w:rFonts w:ascii="Palatino Linotype" w:eastAsia="Arial" w:hAnsi="Palatino Linotype" w:cs="Arial"/>
          <w:i/>
          <w:spacing w:val="-3"/>
          <w:sz w:val="24"/>
          <w:szCs w:val="24"/>
        </w:rPr>
        <w:t>e</w:t>
      </w:r>
      <w:r w:rsidR="005C0905" w:rsidRPr="002E4BB8">
        <w:rPr>
          <w:rFonts w:ascii="Palatino Linotype" w:eastAsia="Arial" w:hAnsi="Palatino Linotype" w:cs="Arial"/>
          <w:i/>
          <w:spacing w:val="1"/>
          <w:sz w:val="24"/>
          <w:szCs w:val="24"/>
        </w:rPr>
        <w:t>r</w:t>
      </w:r>
      <w:r w:rsidR="005C0905" w:rsidRPr="002E4BB8">
        <w:rPr>
          <w:rFonts w:ascii="Palatino Linotype" w:eastAsia="Arial" w:hAnsi="Palatino Linotype" w:cs="Arial"/>
          <w:i/>
          <w:spacing w:val="-2"/>
          <w:sz w:val="24"/>
          <w:szCs w:val="24"/>
        </w:rPr>
        <w:t>v</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 xml:space="preserve">de </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pacing w:val="1"/>
          <w:sz w:val="24"/>
          <w:szCs w:val="24"/>
        </w:rPr>
        <w:t>r</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ac</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pacing w:val="-3"/>
          <w:sz w:val="24"/>
          <w:szCs w:val="24"/>
        </w:rPr>
        <w:t>ó</w:t>
      </w:r>
      <w:r w:rsidR="005C0905" w:rsidRPr="002E4BB8">
        <w:rPr>
          <w:rFonts w:ascii="Palatino Linotype" w:eastAsia="Arial" w:hAnsi="Palatino Linotype" w:cs="Arial"/>
          <w:i/>
          <w:sz w:val="24"/>
          <w:szCs w:val="24"/>
        </w:rPr>
        <w:t>n</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 xml:space="preserve">de </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os</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n</w:t>
      </w:r>
      <w:r w:rsidR="005C0905" w:rsidRPr="002E4BB8">
        <w:rPr>
          <w:rFonts w:ascii="Palatino Linotype" w:eastAsia="Arial" w:hAnsi="Palatino Linotype" w:cs="Arial"/>
          <w:i/>
          <w:spacing w:val="-3"/>
          <w:sz w:val="24"/>
          <w:szCs w:val="24"/>
        </w:rPr>
        <w:t>o</w:t>
      </w:r>
      <w:r w:rsidR="005C0905" w:rsidRPr="002E4BB8">
        <w:rPr>
          <w:rFonts w:ascii="Palatino Linotype" w:eastAsia="Arial" w:hAnsi="Palatino Linotype" w:cs="Arial"/>
          <w:i/>
          <w:spacing w:val="1"/>
          <w:sz w:val="24"/>
          <w:szCs w:val="24"/>
        </w:rPr>
        <w:t>m</w:t>
      </w:r>
      <w:r w:rsidR="005C0905" w:rsidRPr="002E4BB8">
        <w:rPr>
          <w:rFonts w:ascii="Palatino Linotype" w:eastAsia="Arial" w:hAnsi="Palatino Linotype" w:cs="Arial"/>
          <w:i/>
          <w:sz w:val="24"/>
          <w:szCs w:val="24"/>
        </w:rPr>
        <w:t>bres</w:t>
      </w:r>
      <w:r w:rsidR="005C0905" w:rsidRPr="002E4BB8">
        <w:rPr>
          <w:rFonts w:ascii="Palatino Linotype" w:eastAsia="Arial" w:hAnsi="Palatino Linotype" w:cs="Arial"/>
          <w:i/>
          <w:spacing w:val="1"/>
          <w:sz w:val="24"/>
          <w:szCs w:val="24"/>
        </w:rPr>
        <w:t xml:space="preserve"> </w:t>
      </w:r>
      <w:r w:rsidR="005C0905" w:rsidRPr="002E4BB8">
        <w:rPr>
          <w:rFonts w:ascii="Palatino Linotype" w:eastAsia="Arial" w:hAnsi="Palatino Linotype" w:cs="Arial"/>
          <w:i/>
          <w:sz w:val="24"/>
          <w:szCs w:val="24"/>
        </w:rPr>
        <w:t>y</w:t>
      </w:r>
      <w:r w:rsidR="005C0905" w:rsidRPr="002E4BB8">
        <w:rPr>
          <w:rFonts w:ascii="Palatino Linotype" w:eastAsia="Arial" w:hAnsi="Palatino Linotype" w:cs="Arial"/>
          <w:i/>
          <w:spacing w:val="1"/>
          <w:sz w:val="24"/>
          <w:szCs w:val="24"/>
        </w:rPr>
        <w:t xml:space="preserve"> </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pacing w:val="-3"/>
          <w:sz w:val="24"/>
          <w:szCs w:val="24"/>
        </w:rPr>
        <w:t>a</w:t>
      </w:r>
      <w:r w:rsidR="005C0905" w:rsidRPr="002E4BB8">
        <w:rPr>
          <w:rFonts w:ascii="Palatino Linotype" w:eastAsia="Arial" w:hAnsi="Palatino Linotype" w:cs="Arial"/>
          <w:i/>
          <w:sz w:val="24"/>
          <w:szCs w:val="24"/>
        </w:rPr>
        <w:t>s</w:t>
      </w:r>
      <w:r w:rsidR="005C0905" w:rsidRPr="002E4BB8">
        <w:rPr>
          <w:rFonts w:ascii="Palatino Linotype" w:eastAsia="Arial" w:hAnsi="Palatino Linotype" w:cs="Arial"/>
          <w:i/>
          <w:spacing w:val="1"/>
          <w:sz w:val="24"/>
          <w:szCs w:val="24"/>
        </w:rPr>
        <w:t xml:space="preserve"> </w:t>
      </w:r>
      <w:r w:rsidR="005C0905" w:rsidRPr="002E4BB8">
        <w:rPr>
          <w:rFonts w:ascii="Palatino Linotype" w:eastAsia="Arial" w:hAnsi="Palatino Linotype" w:cs="Arial"/>
          <w:i/>
          <w:spacing w:val="3"/>
          <w:sz w:val="24"/>
          <w:szCs w:val="24"/>
        </w:rPr>
        <w:t>f</w:t>
      </w:r>
      <w:r w:rsidR="005C0905" w:rsidRPr="002E4BB8">
        <w:rPr>
          <w:rFonts w:ascii="Palatino Linotype" w:eastAsia="Arial" w:hAnsi="Palatino Linotype" w:cs="Arial"/>
          <w:i/>
          <w:sz w:val="24"/>
          <w:szCs w:val="24"/>
        </w:rPr>
        <w:t>u</w:t>
      </w:r>
      <w:r w:rsidR="005C0905" w:rsidRPr="002E4BB8">
        <w:rPr>
          <w:rFonts w:ascii="Palatino Linotype" w:eastAsia="Arial" w:hAnsi="Palatino Linotype" w:cs="Arial"/>
          <w:i/>
          <w:spacing w:val="-3"/>
          <w:sz w:val="24"/>
          <w:szCs w:val="24"/>
        </w:rPr>
        <w:t>n</w:t>
      </w:r>
      <w:r w:rsidR="005C0905" w:rsidRPr="002E4BB8">
        <w:rPr>
          <w:rFonts w:ascii="Palatino Linotype" w:eastAsia="Arial" w:hAnsi="Palatino Linotype" w:cs="Arial"/>
          <w:i/>
          <w:sz w:val="24"/>
          <w:szCs w:val="24"/>
        </w:rPr>
        <w:t>c</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z w:val="24"/>
          <w:szCs w:val="24"/>
        </w:rPr>
        <w:t xml:space="preserve">es </w:t>
      </w:r>
      <w:r w:rsidR="005C0905" w:rsidRPr="002E4BB8">
        <w:rPr>
          <w:rFonts w:ascii="Palatino Linotype" w:eastAsia="Arial" w:hAnsi="Palatino Linotype" w:cs="Arial"/>
          <w:i/>
          <w:spacing w:val="2"/>
          <w:sz w:val="24"/>
          <w:szCs w:val="24"/>
        </w:rPr>
        <w:t>q</w:t>
      </w:r>
      <w:r w:rsidR="005C0905" w:rsidRPr="002E4BB8">
        <w:rPr>
          <w:rFonts w:ascii="Palatino Linotype" w:eastAsia="Arial" w:hAnsi="Palatino Linotype" w:cs="Arial"/>
          <w:i/>
          <w:sz w:val="24"/>
          <w:szCs w:val="24"/>
        </w:rPr>
        <w:t>ue d</w:t>
      </w:r>
      <w:r w:rsidR="005C0905" w:rsidRPr="002E4BB8">
        <w:rPr>
          <w:rFonts w:ascii="Palatino Linotype" w:eastAsia="Arial" w:hAnsi="Palatino Linotype" w:cs="Arial"/>
          <w:i/>
          <w:spacing w:val="-1"/>
          <w:sz w:val="24"/>
          <w:szCs w:val="24"/>
        </w:rPr>
        <w:t>e</w:t>
      </w:r>
      <w:r w:rsidR="005C0905" w:rsidRPr="002E4BB8">
        <w:rPr>
          <w:rFonts w:ascii="Palatino Linotype" w:eastAsia="Arial" w:hAnsi="Palatino Linotype" w:cs="Arial"/>
          <w:i/>
          <w:sz w:val="24"/>
          <w:szCs w:val="24"/>
        </w:rPr>
        <w:t>sempeñ</w:t>
      </w:r>
      <w:r w:rsidR="005C0905" w:rsidRPr="002E4BB8">
        <w:rPr>
          <w:rFonts w:ascii="Palatino Linotype" w:eastAsia="Arial" w:hAnsi="Palatino Linotype" w:cs="Arial"/>
          <w:i/>
          <w:spacing w:val="-1"/>
          <w:sz w:val="24"/>
          <w:szCs w:val="24"/>
        </w:rPr>
        <w:t>a</w:t>
      </w:r>
      <w:r w:rsidR="005C0905" w:rsidRPr="002E4BB8">
        <w:rPr>
          <w:rFonts w:ascii="Palatino Linotype" w:eastAsia="Arial" w:hAnsi="Palatino Linotype" w:cs="Arial"/>
          <w:i/>
          <w:sz w:val="24"/>
          <w:szCs w:val="24"/>
        </w:rPr>
        <w:t>n</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os</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s</w:t>
      </w:r>
      <w:r w:rsidR="005C0905" w:rsidRPr="002E4BB8">
        <w:rPr>
          <w:rFonts w:ascii="Palatino Linotype" w:eastAsia="Arial" w:hAnsi="Palatino Linotype" w:cs="Arial"/>
          <w:i/>
          <w:spacing w:val="-3"/>
          <w:sz w:val="24"/>
          <w:szCs w:val="24"/>
        </w:rPr>
        <w:t>e</w:t>
      </w:r>
      <w:r w:rsidR="005C0905" w:rsidRPr="002E4BB8">
        <w:rPr>
          <w:rFonts w:ascii="Palatino Linotype" w:eastAsia="Arial" w:hAnsi="Palatino Linotype" w:cs="Arial"/>
          <w:i/>
          <w:spacing w:val="1"/>
          <w:sz w:val="24"/>
          <w:szCs w:val="24"/>
        </w:rPr>
        <w:t>r</w:t>
      </w:r>
      <w:r w:rsidR="005C0905" w:rsidRPr="002E4BB8">
        <w:rPr>
          <w:rFonts w:ascii="Palatino Linotype" w:eastAsia="Arial" w:hAnsi="Palatino Linotype" w:cs="Arial"/>
          <w:i/>
          <w:spacing w:val="-2"/>
          <w:sz w:val="24"/>
          <w:szCs w:val="24"/>
        </w:rPr>
        <w:t>v</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pacing w:val="2"/>
          <w:sz w:val="24"/>
          <w:szCs w:val="24"/>
        </w:rPr>
        <w:t>d</w:t>
      </w:r>
      <w:r w:rsidR="005C0905" w:rsidRPr="002E4BB8">
        <w:rPr>
          <w:rFonts w:ascii="Palatino Linotype" w:eastAsia="Arial" w:hAnsi="Palatino Linotype" w:cs="Arial"/>
          <w:i/>
          <w:sz w:val="24"/>
          <w:szCs w:val="24"/>
        </w:rPr>
        <w:t>ores</w:t>
      </w:r>
      <w:r w:rsidR="005C0905" w:rsidRPr="002E4BB8">
        <w:rPr>
          <w:rFonts w:ascii="Palatino Linotype" w:eastAsia="Arial" w:hAnsi="Palatino Linotype" w:cs="Arial"/>
          <w:i/>
          <w:spacing w:val="4"/>
          <w:sz w:val="24"/>
          <w:szCs w:val="24"/>
        </w:rPr>
        <w:t xml:space="preserve"> </w:t>
      </w:r>
      <w:r w:rsidR="005C0905" w:rsidRPr="002E4BB8">
        <w:rPr>
          <w:rFonts w:ascii="Palatino Linotype" w:eastAsia="Arial" w:hAnsi="Palatino Linotype" w:cs="Arial"/>
          <w:i/>
          <w:sz w:val="24"/>
          <w:szCs w:val="24"/>
        </w:rPr>
        <w:t>p</w:t>
      </w:r>
      <w:r w:rsidR="005C0905" w:rsidRPr="002E4BB8">
        <w:rPr>
          <w:rFonts w:ascii="Palatino Linotype" w:eastAsia="Arial" w:hAnsi="Palatino Linotype" w:cs="Arial"/>
          <w:i/>
          <w:spacing w:val="-1"/>
          <w:sz w:val="24"/>
          <w:szCs w:val="24"/>
        </w:rPr>
        <w:t>ú</w:t>
      </w:r>
      <w:r w:rsidR="005C0905" w:rsidRPr="002E4BB8">
        <w:rPr>
          <w:rFonts w:ascii="Palatino Linotype" w:eastAsia="Arial" w:hAnsi="Palatino Linotype" w:cs="Arial"/>
          <w:i/>
          <w:sz w:val="24"/>
          <w:szCs w:val="24"/>
        </w:rPr>
        <w:t>b</w:t>
      </w:r>
      <w:r w:rsidR="005C0905" w:rsidRPr="002E4BB8">
        <w:rPr>
          <w:rFonts w:ascii="Palatino Linotype" w:eastAsia="Arial" w:hAnsi="Palatino Linotype" w:cs="Arial"/>
          <w:i/>
          <w:spacing w:val="-1"/>
          <w:sz w:val="24"/>
          <w:szCs w:val="24"/>
        </w:rPr>
        <w:t>li</w:t>
      </w:r>
      <w:r w:rsidR="005C0905" w:rsidRPr="002E4BB8">
        <w:rPr>
          <w:rFonts w:ascii="Palatino Linotype" w:eastAsia="Arial" w:hAnsi="Palatino Linotype" w:cs="Arial"/>
          <w:i/>
          <w:sz w:val="24"/>
          <w:szCs w:val="24"/>
        </w:rPr>
        <w:t>cos</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pacing w:val="2"/>
          <w:sz w:val="24"/>
          <w:szCs w:val="24"/>
        </w:rPr>
        <w:t>q</w:t>
      </w:r>
      <w:r w:rsidR="005C0905" w:rsidRPr="002E4BB8">
        <w:rPr>
          <w:rFonts w:ascii="Palatino Linotype" w:eastAsia="Arial" w:hAnsi="Palatino Linotype" w:cs="Arial"/>
          <w:i/>
          <w:sz w:val="24"/>
          <w:szCs w:val="24"/>
        </w:rPr>
        <w:t>ue pr</w:t>
      </w:r>
      <w:r w:rsidR="005C0905" w:rsidRPr="002E4BB8">
        <w:rPr>
          <w:rFonts w:ascii="Palatino Linotype" w:eastAsia="Arial" w:hAnsi="Palatino Linotype" w:cs="Arial"/>
          <w:i/>
          <w:spacing w:val="2"/>
          <w:sz w:val="24"/>
          <w:szCs w:val="24"/>
        </w:rPr>
        <w:t>e</w:t>
      </w:r>
      <w:r w:rsidR="005C0905" w:rsidRPr="002E4BB8">
        <w:rPr>
          <w:rFonts w:ascii="Palatino Linotype" w:eastAsia="Arial" w:hAnsi="Palatino Linotype" w:cs="Arial"/>
          <w:i/>
          <w:spacing w:val="-2"/>
          <w:sz w:val="24"/>
          <w:szCs w:val="24"/>
        </w:rPr>
        <w:t>s</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z w:val="24"/>
          <w:szCs w:val="24"/>
        </w:rPr>
        <w:t>an</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sus</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ser</w:t>
      </w:r>
      <w:r w:rsidR="005C0905" w:rsidRPr="002E4BB8">
        <w:rPr>
          <w:rFonts w:ascii="Palatino Linotype" w:eastAsia="Arial" w:hAnsi="Palatino Linotype" w:cs="Arial"/>
          <w:i/>
          <w:spacing w:val="-2"/>
          <w:sz w:val="24"/>
          <w:szCs w:val="24"/>
        </w:rPr>
        <w:t>v</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c</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os</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en</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ár</w:t>
      </w:r>
      <w:r w:rsidR="005C0905" w:rsidRPr="002E4BB8">
        <w:rPr>
          <w:rFonts w:ascii="Palatino Linotype" w:eastAsia="Arial" w:hAnsi="Palatino Linotype" w:cs="Arial"/>
          <w:i/>
          <w:spacing w:val="-2"/>
          <w:sz w:val="24"/>
          <w:szCs w:val="24"/>
        </w:rPr>
        <w:t>e</w:t>
      </w:r>
      <w:r w:rsidR="005C0905" w:rsidRPr="002E4BB8">
        <w:rPr>
          <w:rFonts w:ascii="Palatino Linotype" w:eastAsia="Arial" w:hAnsi="Palatino Linotype" w:cs="Arial"/>
          <w:i/>
          <w:sz w:val="24"/>
          <w:szCs w:val="24"/>
        </w:rPr>
        <w:t>as</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de</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s</w:t>
      </w:r>
      <w:r w:rsidR="005C0905" w:rsidRPr="002E4BB8">
        <w:rPr>
          <w:rFonts w:ascii="Palatino Linotype" w:eastAsia="Arial" w:hAnsi="Palatino Linotype" w:cs="Arial"/>
          <w:i/>
          <w:spacing w:val="-3"/>
          <w:sz w:val="24"/>
          <w:szCs w:val="24"/>
        </w:rPr>
        <w:t>e</w:t>
      </w:r>
      <w:r w:rsidR="005C0905" w:rsidRPr="002E4BB8">
        <w:rPr>
          <w:rFonts w:ascii="Palatino Linotype" w:eastAsia="Arial" w:hAnsi="Palatino Linotype" w:cs="Arial"/>
          <w:i/>
          <w:spacing w:val="2"/>
          <w:sz w:val="24"/>
          <w:szCs w:val="24"/>
        </w:rPr>
        <w:t>g</w:t>
      </w:r>
      <w:r w:rsidR="005C0905" w:rsidRPr="002E4BB8">
        <w:rPr>
          <w:rFonts w:ascii="Palatino Linotype" w:eastAsia="Arial" w:hAnsi="Palatino Linotype" w:cs="Arial"/>
          <w:i/>
          <w:sz w:val="24"/>
          <w:szCs w:val="24"/>
        </w:rPr>
        <w:t>uri</w:t>
      </w:r>
      <w:r w:rsidR="005C0905" w:rsidRPr="002E4BB8">
        <w:rPr>
          <w:rFonts w:ascii="Palatino Linotype" w:eastAsia="Arial" w:hAnsi="Palatino Linotype" w:cs="Arial"/>
          <w:i/>
          <w:spacing w:val="-1"/>
          <w:sz w:val="24"/>
          <w:szCs w:val="24"/>
        </w:rPr>
        <w:t>d</w:t>
      </w:r>
      <w:r w:rsidR="005C0905" w:rsidRPr="002E4BB8">
        <w:rPr>
          <w:rFonts w:ascii="Palatino Linotype" w:eastAsia="Arial" w:hAnsi="Palatino Linotype" w:cs="Arial"/>
          <w:i/>
          <w:sz w:val="24"/>
          <w:szCs w:val="24"/>
        </w:rPr>
        <w:t>ad n</w:t>
      </w:r>
      <w:r w:rsidR="005C0905" w:rsidRPr="002E4BB8">
        <w:rPr>
          <w:rFonts w:ascii="Palatino Linotype" w:eastAsia="Arial" w:hAnsi="Palatino Linotype" w:cs="Arial"/>
          <w:i/>
          <w:spacing w:val="-1"/>
          <w:sz w:val="24"/>
          <w:szCs w:val="24"/>
        </w:rPr>
        <w:t>a</w:t>
      </w:r>
      <w:r w:rsidR="005C0905" w:rsidRPr="002E4BB8">
        <w:rPr>
          <w:rFonts w:ascii="Palatino Linotype" w:eastAsia="Arial" w:hAnsi="Palatino Linotype" w:cs="Arial"/>
          <w:i/>
          <w:sz w:val="24"/>
          <w:szCs w:val="24"/>
        </w:rPr>
        <w:t>c</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z w:val="24"/>
          <w:szCs w:val="24"/>
        </w:rPr>
        <w:t>al</w:t>
      </w:r>
      <w:r w:rsidR="005C0905" w:rsidRPr="002E4BB8">
        <w:rPr>
          <w:rFonts w:ascii="Palatino Linotype" w:eastAsia="Arial" w:hAnsi="Palatino Linotype" w:cs="Arial"/>
          <w:i/>
          <w:spacing w:val="1"/>
          <w:sz w:val="24"/>
          <w:szCs w:val="24"/>
        </w:rPr>
        <w:t xml:space="preserve"> </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p</w:t>
      </w:r>
      <w:r w:rsidR="005C0905" w:rsidRPr="002E4BB8">
        <w:rPr>
          <w:rFonts w:ascii="Palatino Linotype" w:eastAsia="Arial" w:hAnsi="Palatino Linotype" w:cs="Arial"/>
          <w:i/>
          <w:spacing w:val="-1"/>
          <w:sz w:val="24"/>
          <w:szCs w:val="24"/>
        </w:rPr>
        <w:t>ú</w:t>
      </w:r>
      <w:r w:rsidR="005C0905" w:rsidRPr="002E4BB8">
        <w:rPr>
          <w:rFonts w:ascii="Palatino Linotype" w:eastAsia="Arial" w:hAnsi="Palatino Linotype" w:cs="Arial"/>
          <w:i/>
          <w:sz w:val="24"/>
          <w:szCs w:val="24"/>
        </w:rPr>
        <w:t>b</w:t>
      </w:r>
      <w:r w:rsidR="005C0905" w:rsidRPr="002E4BB8">
        <w:rPr>
          <w:rFonts w:ascii="Palatino Linotype" w:eastAsia="Arial" w:hAnsi="Palatino Linotype" w:cs="Arial"/>
          <w:i/>
          <w:spacing w:val="-1"/>
          <w:sz w:val="24"/>
          <w:szCs w:val="24"/>
        </w:rPr>
        <w:t>li</w:t>
      </w:r>
      <w:r w:rsidR="005C0905" w:rsidRPr="002E4BB8">
        <w:rPr>
          <w:rFonts w:ascii="Palatino Linotype" w:eastAsia="Arial" w:hAnsi="Palatino Linotype" w:cs="Arial"/>
          <w:i/>
          <w:sz w:val="24"/>
          <w:szCs w:val="24"/>
        </w:rPr>
        <w:t>ca,</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p</w:t>
      </w:r>
      <w:r w:rsidR="005C0905" w:rsidRPr="002E4BB8">
        <w:rPr>
          <w:rFonts w:ascii="Palatino Linotype" w:eastAsia="Arial" w:hAnsi="Palatino Linotype" w:cs="Arial"/>
          <w:i/>
          <w:spacing w:val="-1"/>
          <w:sz w:val="24"/>
          <w:szCs w:val="24"/>
        </w:rPr>
        <w:t>u</w:t>
      </w:r>
      <w:r w:rsidR="005C0905" w:rsidRPr="002E4BB8">
        <w:rPr>
          <w:rFonts w:ascii="Palatino Linotype" w:eastAsia="Arial" w:hAnsi="Palatino Linotype" w:cs="Arial"/>
          <w:i/>
          <w:spacing w:val="-3"/>
          <w:sz w:val="24"/>
          <w:szCs w:val="24"/>
        </w:rPr>
        <w:t>e</w:t>
      </w:r>
      <w:r w:rsidR="005C0905" w:rsidRPr="002E4BB8">
        <w:rPr>
          <w:rFonts w:ascii="Palatino Linotype" w:eastAsia="Arial" w:hAnsi="Palatino Linotype" w:cs="Arial"/>
          <w:i/>
          <w:sz w:val="24"/>
          <w:szCs w:val="24"/>
        </w:rPr>
        <w:t>de</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pacing w:val="-1"/>
          <w:sz w:val="24"/>
          <w:szCs w:val="24"/>
        </w:rPr>
        <w:t>ll</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1"/>
          <w:sz w:val="24"/>
          <w:szCs w:val="24"/>
        </w:rPr>
        <w:t>g</w:t>
      </w:r>
      <w:r w:rsidR="005C0905" w:rsidRPr="002E4BB8">
        <w:rPr>
          <w:rFonts w:ascii="Palatino Linotype" w:eastAsia="Arial" w:hAnsi="Palatino Linotype" w:cs="Arial"/>
          <w:i/>
          <w:sz w:val="24"/>
          <w:szCs w:val="24"/>
        </w:rPr>
        <w:t>ar</w:t>
      </w:r>
      <w:r w:rsidR="005C0905" w:rsidRPr="002E4BB8">
        <w:rPr>
          <w:rFonts w:ascii="Palatino Linotype" w:eastAsia="Arial" w:hAnsi="Palatino Linotype" w:cs="Arial"/>
          <w:i/>
          <w:spacing w:val="1"/>
          <w:sz w:val="24"/>
          <w:szCs w:val="24"/>
        </w:rPr>
        <w:t xml:space="preserve"> </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co</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pacing w:val="-2"/>
          <w:sz w:val="24"/>
          <w:szCs w:val="24"/>
        </w:rPr>
        <w:t>s</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z w:val="24"/>
          <w:szCs w:val="24"/>
        </w:rPr>
        <w:t>u</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pacing w:val="1"/>
          <w:sz w:val="24"/>
          <w:szCs w:val="24"/>
        </w:rPr>
        <w:t>r</w:t>
      </w:r>
      <w:r w:rsidR="005C0905" w:rsidRPr="002E4BB8">
        <w:rPr>
          <w:rFonts w:ascii="Palatino Linotype" w:eastAsia="Arial" w:hAnsi="Palatino Linotype" w:cs="Arial"/>
          <w:i/>
          <w:sz w:val="24"/>
          <w:szCs w:val="24"/>
        </w:rPr>
        <w:t>se en</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z w:val="24"/>
          <w:szCs w:val="24"/>
        </w:rPr>
        <w:t>un</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z w:val="24"/>
          <w:szCs w:val="24"/>
        </w:rPr>
        <w:t>c</w:t>
      </w:r>
      <w:r w:rsidR="005C0905" w:rsidRPr="002E4BB8">
        <w:rPr>
          <w:rFonts w:ascii="Palatino Linotype" w:eastAsia="Arial" w:hAnsi="Palatino Linotype" w:cs="Arial"/>
          <w:i/>
          <w:spacing w:val="-3"/>
          <w:sz w:val="24"/>
          <w:szCs w:val="24"/>
        </w:rPr>
        <w:t>o</w:t>
      </w:r>
      <w:r w:rsidR="005C0905" w:rsidRPr="002E4BB8">
        <w:rPr>
          <w:rFonts w:ascii="Palatino Linotype" w:eastAsia="Arial" w:hAnsi="Palatino Linotype" w:cs="Arial"/>
          <w:i/>
          <w:spacing w:val="1"/>
          <w:sz w:val="24"/>
          <w:szCs w:val="24"/>
        </w:rPr>
        <w:t>m</w:t>
      </w:r>
      <w:r w:rsidR="005C0905" w:rsidRPr="002E4BB8">
        <w:rPr>
          <w:rFonts w:ascii="Palatino Linotype" w:eastAsia="Arial" w:hAnsi="Palatino Linotype" w:cs="Arial"/>
          <w:i/>
          <w:sz w:val="24"/>
          <w:szCs w:val="24"/>
        </w:rPr>
        <w:t>p</w:t>
      </w:r>
      <w:r w:rsidR="005C0905" w:rsidRPr="002E4BB8">
        <w:rPr>
          <w:rFonts w:ascii="Palatino Linotype" w:eastAsia="Arial" w:hAnsi="Palatino Linotype" w:cs="Arial"/>
          <w:i/>
          <w:spacing w:val="-1"/>
          <w:sz w:val="24"/>
          <w:szCs w:val="24"/>
        </w:rPr>
        <w:t>o</w:t>
      </w:r>
      <w:r w:rsidR="005C0905" w:rsidRPr="002E4BB8">
        <w:rPr>
          <w:rFonts w:ascii="Palatino Linotype" w:eastAsia="Arial" w:hAnsi="Palatino Linotype" w:cs="Arial"/>
          <w:i/>
          <w:sz w:val="24"/>
          <w:szCs w:val="24"/>
        </w:rPr>
        <w:t>n</w:t>
      </w:r>
      <w:r w:rsidR="005C0905" w:rsidRPr="002E4BB8">
        <w:rPr>
          <w:rFonts w:ascii="Palatino Linotype" w:eastAsia="Arial" w:hAnsi="Palatino Linotype" w:cs="Arial"/>
          <w:i/>
          <w:spacing w:val="-1"/>
          <w:sz w:val="24"/>
          <w:szCs w:val="24"/>
        </w:rPr>
        <w:t>e</w:t>
      </w:r>
      <w:r w:rsidR="005C0905" w:rsidRPr="002E4BB8">
        <w:rPr>
          <w:rFonts w:ascii="Palatino Linotype" w:eastAsia="Arial" w:hAnsi="Palatino Linotype" w:cs="Arial"/>
          <w:i/>
          <w:spacing w:val="-3"/>
          <w:sz w:val="24"/>
          <w:szCs w:val="24"/>
        </w:rPr>
        <w:t>n</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z w:val="24"/>
          <w:szCs w:val="24"/>
        </w:rPr>
        <w:t xml:space="preserve">e </w:t>
      </w:r>
      <w:r w:rsidR="005C0905" w:rsidRPr="002E4BB8">
        <w:rPr>
          <w:rFonts w:ascii="Palatino Linotype" w:eastAsia="Arial" w:hAnsi="Palatino Linotype" w:cs="Arial"/>
          <w:i/>
          <w:spacing w:val="1"/>
          <w:sz w:val="24"/>
          <w:szCs w:val="24"/>
        </w:rPr>
        <w:t>f</w:t>
      </w:r>
      <w:r w:rsidR="005C0905" w:rsidRPr="002E4BB8">
        <w:rPr>
          <w:rFonts w:ascii="Palatino Linotype" w:eastAsia="Arial" w:hAnsi="Palatino Linotype" w:cs="Arial"/>
          <w:i/>
          <w:spacing w:val="-3"/>
          <w:sz w:val="24"/>
          <w:szCs w:val="24"/>
        </w:rPr>
        <w:t>u</w:t>
      </w:r>
      <w:r w:rsidR="005C0905" w:rsidRPr="002E4BB8">
        <w:rPr>
          <w:rFonts w:ascii="Palatino Linotype" w:eastAsia="Arial" w:hAnsi="Palatino Linotype" w:cs="Arial"/>
          <w:i/>
          <w:sz w:val="24"/>
          <w:szCs w:val="24"/>
        </w:rPr>
        <w:t>n</w:t>
      </w:r>
      <w:r w:rsidR="005C0905" w:rsidRPr="002E4BB8">
        <w:rPr>
          <w:rFonts w:ascii="Palatino Linotype" w:eastAsia="Arial" w:hAnsi="Palatino Linotype" w:cs="Arial"/>
          <w:i/>
          <w:spacing w:val="-1"/>
          <w:sz w:val="24"/>
          <w:szCs w:val="24"/>
        </w:rPr>
        <w:t>d</w:t>
      </w:r>
      <w:r w:rsidR="005C0905" w:rsidRPr="002E4BB8">
        <w:rPr>
          <w:rFonts w:ascii="Palatino Linotype" w:eastAsia="Arial" w:hAnsi="Palatino Linotype" w:cs="Arial"/>
          <w:i/>
          <w:sz w:val="24"/>
          <w:szCs w:val="24"/>
        </w:rPr>
        <w:t>amen</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z w:val="24"/>
          <w:szCs w:val="24"/>
        </w:rPr>
        <w:t>al</w:t>
      </w:r>
      <w:r w:rsidR="005C0905" w:rsidRPr="002E4BB8">
        <w:rPr>
          <w:rFonts w:ascii="Palatino Linotype" w:eastAsia="Arial" w:hAnsi="Palatino Linotype" w:cs="Arial"/>
          <w:i/>
          <w:spacing w:val="1"/>
          <w:sz w:val="24"/>
          <w:szCs w:val="24"/>
        </w:rPr>
        <w:t xml:space="preserve"> </w:t>
      </w:r>
      <w:r w:rsidR="005C0905" w:rsidRPr="002E4BB8">
        <w:rPr>
          <w:rFonts w:ascii="Palatino Linotype" w:eastAsia="Arial" w:hAnsi="Palatino Linotype" w:cs="Arial"/>
          <w:i/>
          <w:sz w:val="24"/>
          <w:szCs w:val="24"/>
        </w:rPr>
        <w:t>en el e</w:t>
      </w:r>
      <w:r w:rsidR="005C0905" w:rsidRPr="002E4BB8">
        <w:rPr>
          <w:rFonts w:ascii="Palatino Linotype" w:eastAsia="Arial" w:hAnsi="Palatino Linotype" w:cs="Arial"/>
          <w:i/>
          <w:spacing w:val="-3"/>
          <w:sz w:val="24"/>
          <w:szCs w:val="24"/>
        </w:rPr>
        <w:t>s</w:t>
      </w:r>
      <w:r w:rsidR="005C0905" w:rsidRPr="002E4BB8">
        <w:rPr>
          <w:rFonts w:ascii="Palatino Linotype" w:eastAsia="Arial" w:hAnsi="Palatino Linotype" w:cs="Arial"/>
          <w:i/>
          <w:spacing w:val="3"/>
          <w:sz w:val="24"/>
          <w:szCs w:val="24"/>
        </w:rPr>
        <w:t>f</w:t>
      </w:r>
      <w:r w:rsidR="005C0905" w:rsidRPr="002E4BB8">
        <w:rPr>
          <w:rFonts w:ascii="Palatino Linotype" w:eastAsia="Arial" w:hAnsi="Palatino Linotype" w:cs="Arial"/>
          <w:i/>
          <w:sz w:val="24"/>
          <w:szCs w:val="24"/>
        </w:rPr>
        <w:t>u</w:t>
      </w:r>
      <w:r w:rsidR="005C0905" w:rsidRPr="002E4BB8">
        <w:rPr>
          <w:rFonts w:ascii="Palatino Linotype" w:eastAsia="Arial" w:hAnsi="Palatino Linotype" w:cs="Arial"/>
          <w:i/>
          <w:spacing w:val="-1"/>
          <w:sz w:val="24"/>
          <w:szCs w:val="24"/>
        </w:rPr>
        <w:t>e</w:t>
      </w:r>
      <w:r w:rsidR="005C0905" w:rsidRPr="002E4BB8">
        <w:rPr>
          <w:rFonts w:ascii="Palatino Linotype" w:eastAsia="Arial" w:hAnsi="Palatino Linotype" w:cs="Arial"/>
          <w:i/>
          <w:spacing w:val="1"/>
          <w:sz w:val="24"/>
          <w:szCs w:val="24"/>
        </w:rPr>
        <w:t>r</w:t>
      </w:r>
      <w:r w:rsidR="005C0905" w:rsidRPr="002E4BB8">
        <w:rPr>
          <w:rFonts w:ascii="Palatino Linotype" w:eastAsia="Arial" w:hAnsi="Palatino Linotype" w:cs="Arial"/>
          <w:i/>
          <w:spacing w:val="-2"/>
          <w:sz w:val="24"/>
          <w:szCs w:val="24"/>
        </w:rPr>
        <w:t>z</w:t>
      </w:r>
      <w:r w:rsidR="005C0905" w:rsidRPr="002E4BB8">
        <w:rPr>
          <w:rFonts w:ascii="Palatino Linotype" w:eastAsia="Arial" w:hAnsi="Palatino Linotype" w:cs="Arial"/>
          <w:i/>
          <w:sz w:val="24"/>
          <w:szCs w:val="24"/>
        </w:rPr>
        <w:t xml:space="preserve">o </w:t>
      </w:r>
      <w:r w:rsidR="005C0905" w:rsidRPr="002E4BB8">
        <w:rPr>
          <w:rFonts w:ascii="Palatino Linotype" w:eastAsia="Arial" w:hAnsi="Palatino Linotype" w:cs="Arial"/>
          <w:i/>
          <w:spacing w:val="2"/>
          <w:sz w:val="24"/>
          <w:szCs w:val="24"/>
        </w:rPr>
        <w:t>q</w:t>
      </w:r>
      <w:r w:rsidR="005C0905" w:rsidRPr="002E4BB8">
        <w:rPr>
          <w:rFonts w:ascii="Palatino Linotype" w:eastAsia="Arial" w:hAnsi="Palatino Linotype" w:cs="Arial"/>
          <w:i/>
          <w:sz w:val="24"/>
          <w:szCs w:val="24"/>
        </w:rPr>
        <w:t xml:space="preserve">ue </w:t>
      </w:r>
      <w:r w:rsidR="005C0905" w:rsidRPr="002E4BB8">
        <w:rPr>
          <w:rFonts w:ascii="Palatino Linotype" w:eastAsia="Arial" w:hAnsi="Palatino Linotype" w:cs="Arial"/>
          <w:i/>
          <w:spacing w:val="1"/>
          <w:sz w:val="24"/>
          <w:szCs w:val="24"/>
        </w:rPr>
        <w:t>r</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1"/>
          <w:sz w:val="24"/>
          <w:szCs w:val="24"/>
        </w:rPr>
        <w:t>ali</w:t>
      </w:r>
      <w:r w:rsidR="005C0905" w:rsidRPr="002E4BB8">
        <w:rPr>
          <w:rFonts w:ascii="Palatino Linotype" w:eastAsia="Arial" w:hAnsi="Palatino Linotype" w:cs="Arial"/>
          <w:i/>
          <w:spacing w:val="-2"/>
          <w:sz w:val="24"/>
          <w:szCs w:val="24"/>
        </w:rPr>
        <w:t>z</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el</w:t>
      </w:r>
      <w:r w:rsidR="005C0905" w:rsidRPr="002E4BB8">
        <w:rPr>
          <w:rFonts w:ascii="Palatino Linotype" w:eastAsia="Arial" w:hAnsi="Palatino Linotype" w:cs="Arial"/>
          <w:i/>
          <w:spacing w:val="4"/>
          <w:sz w:val="24"/>
          <w:szCs w:val="24"/>
        </w:rPr>
        <w:t xml:space="preserve"> </w:t>
      </w:r>
      <w:r w:rsidR="005C0905" w:rsidRPr="002E4BB8">
        <w:rPr>
          <w:rFonts w:ascii="Palatino Linotype" w:eastAsia="Arial" w:hAnsi="Palatino Linotype" w:cs="Arial"/>
          <w:i/>
          <w:spacing w:val="-1"/>
          <w:sz w:val="24"/>
          <w:szCs w:val="24"/>
        </w:rPr>
        <w:t>E</w:t>
      </w:r>
      <w:r w:rsidR="005C0905" w:rsidRPr="002E4BB8">
        <w:rPr>
          <w:rFonts w:ascii="Palatino Linotype" w:eastAsia="Arial" w:hAnsi="Palatino Linotype" w:cs="Arial"/>
          <w:i/>
          <w:sz w:val="24"/>
          <w:szCs w:val="24"/>
        </w:rPr>
        <w:t>s</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1"/>
          <w:sz w:val="24"/>
          <w:szCs w:val="24"/>
        </w:rPr>
        <w:t>d</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pacing w:val="-4"/>
          <w:sz w:val="24"/>
          <w:szCs w:val="24"/>
        </w:rPr>
        <w:t>M</w:t>
      </w:r>
      <w:r w:rsidR="005C0905" w:rsidRPr="002E4BB8">
        <w:rPr>
          <w:rFonts w:ascii="Palatino Linotype" w:eastAsia="Arial" w:hAnsi="Palatino Linotype" w:cs="Arial"/>
          <w:i/>
          <w:sz w:val="24"/>
          <w:szCs w:val="24"/>
        </w:rPr>
        <w:t>ex</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ca</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z w:val="24"/>
          <w:szCs w:val="24"/>
        </w:rPr>
        <w:t>o</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p</w:t>
      </w:r>
      <w:r w:rsidR="005C0905" w:rsidRPr="002E4BB8">
        <w:rPr>
          <w:rFonts w:ascii="Palatino Linotype" w:eastAsia="Arial" w:hAnsi="Palatino Linotype" w:cs="Arial"/>
          <w:i/>
          <w:spacing w:val="-1"/>
          <w:sz w:val="24"/>
          <w:szCs w:val="24"/>
        </w:rPr>
        <w:t>a</w:t>
      </w:r>
      <w:r w:rsidR="005C0905" w:rsidRPr="002E4BB8">
        <w:rPr>
          <w:rFonts w:ascii="Palatino Linotype" w:eastAsia="Arial" w:hAnsi="Palatino Linotype" w:cs="Arial"/>
          <w:i/>
          <w:spacing w:val="1"/>
          <w:sz w:val="24"/>
          <w:szCs w:val="24"/>
        </w:rPr>
        <w:t>r</w:t>
      </w:r>
      <w:r w:rsidR="005C0905" w:rsidRPr="002E4BB8">
        <w:rPr>
          <w:rFonts w:ascii="Palatino Linotype" w:eastAsia="Arial" w:hAnsi="Palatino Linotype" w:cs="Arial"/>
          <w:i/>
          <w:sz w:val="24"/>
          <w:szCs w:val="24"/>
        </w:rPr>
        <w:t xml:space="preserve">a </w:t>
      </w:r>
      <w:r w:rsidR="005C0905" w:rsidRPr="002E4BB8">
        <w:rPr>
          <w:rFonts w:ascii="Palatino Linotype" w:eastAsia="Arial" w:hAnsi="Palatino Linotype" w:cs="Arial"/>
          <w:i/>
          <w:spacing w:val="2"/>
          <w:sz w:val="24"/>
          <w:szCs w:val="24"/>
        </w:rPr>
        <w:t>g</w:t>
      </w:r>
      <w:r w:rsidR="005C0905" w:rsidRPr="002E4BB8">
        <w:rPr>
          <w:rFonts w:ascii="Palatino Linotype" w:eastAsia="Arial" w:hAnsi="Palatino Linotype" w:cs="Arial"/>
          <w:i/>
          <w:spacing w:val="-3"/>
          <w:sz w:val="24"/>
          <w:szCs w:val="24"/>
        </w:rPr>
        <w:t>a</w:t>
      </w:r>
      <w:r w:rsidR="005C0905" w:rsidRPr="002E4BB8">
        <w:rPr>
          <w:rFonts w:ascii="Palatino Linotype" w:eastAsia="Arial" w:hAnsi="Palatino Linotype" w:cs="Arial"/>
          <w:i/>
          <w:spacing w:val="1"/>
          <w:sz w:val="24"/>
          <w:szCs w:val="24"/>
        </w:rPr>
        <w:t>r</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pacing w:val="-2"/>
          <w:sz w:val="24"/>
          <w:szCs w:val="24"/>
        </w:rPr>
        <w:t>z</w:t>
      </w:r>
      <w:r w:rsidR="005C0905" w:rsidRPr="002E4BB8">
        <w:rPr>
          <w:rFonts w:ascii="Palatino Linotype" w:eastAsia="Arial" w:hAnsi="Palatino Linotype" w:cs="Arial"/>
          <w:i/>
          <w:sz w:val="24"/>
          <w:szCs w:val="24"/>
        </w:rPr>
        <w:t>ar</w:t>
      </w:r>
      <w:r w:rsidR="005C0905" w:rsidRPr="002E4BB8">
        <w:rPr>
          <w:rFonts w:ascii="Palatino Linotype" w:eastAsia="Arial" w:hAnsi="Palatino Linotype" w:cs="Arial"/>
          <w:i/>
          <w:spacing w:val="4"/>
          <w:sz w:val="24"/>
          <w:szCs w:val="24"/>
        </w:rPr>
        <w:t xml:space="preserve"> </w:t>
      </w:r>
      <w:r w:rsidR="005C0905" w:rsidRPr="002E4BB8">
        <w:rPr>
          <w:rFonts w:ascii="Palatino Linotype" w:eastAsia="Arial" w:hAnsi="Palatino Linotype" w:cs="Arial"/>
          <w:i/>
          <w:spacing w:val="-1"/>
          <w:sz w:val="24"/>
          <w:szCs w:val="24"/>
        </w:rPr>
        <w:t>l</w:t>
      </w:r>
      <w:r w:rsidR="005C0905" w:rsidRPr="002E4BB8">
        <w:rPr>
          <w:rFonts w:ascii="Palatino Linotype" w:eastAsia="Arial" w:hAnsi="Palatino Linotype" w:cs="Arial"/>
          <w:i/>
          <w:sz w:val="24"/>
          <w:szCs w:val="24"/>
        </w:rPr>
        <w:t>a</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s</w:t>
      </w:r>
      <w:r w:rsidR="005C0905" w:rsidRPr="002E4BB8">
        <w:rPr>
          <w:rFonts w:ascii="Palatino Linotype" w:eastAsia="Arial" w:hAnsi="Palatino Linotype" w:cs="Arial"/>
          <w:i/>
          <w:spacing w:val="-3"/>
          <w:sz w:val="24"/>
          <w:szCs w:val="24"/>
        </w:rPr>
        <w:t>e</w:t>
      </w:r>
      <w:r w:rsidR="005C0905" w:rsidRPr="002E4BB8">
        <w:rPr>
          <w:rFonts w:ascii="Palatino Linotype" w:eastAsia="Arial" w:hAnsi="Palatino Linotype" w:cs="Arial"/>
          <w:i/>
          <w:spacing w:val="2"/>
          <w:sz w:val="24"/>
          <w:szCs w:val="24"/>
        </w:rPr>
        <w:t>g</w:t>
      </w:r>
      <w:r w:rsidR="005C0905" w:rsidRPr="002E4BB8">
        <w:rPr>
          <w:rFonts w:ascii="Palatino Linotype" w:eastAsia="Arial" w:hAnsi="Palatino Linotype" w:cs="Arial"/>
          <w:i/>
          <w:sz w:val="24"/>
          <w:szCs w:val="24"/>
        </w:rPr>
        <w:t>uri</w:t>
      </w:r>
      <w:r w:rsidR="005C0905" w:rsidRPr="002E4BB8">
        <w:rPr>
          <w:rFonts w:ascii="Palatino Linotype" w:eastAsia="Arial" w:hAnsi="Palatino Linotype" w:cs="Arial"/>
          <w:i/>
          <w:spacing w:val="-1"/>
          <w:sz w:val="24"/>
          <w:szCs w:val="24"/>
        </w:rPr>
        <w:t>d</w:t>
      </w:r>
      <w:r w:rsidR="005C0905" w:rsidRPr="002E4BB8">
        <w:rPr>
          <w:rFonts w:ascii="Palatino Linotype" w:eastAsia="Arial" w:hAnsi="Palatino Linotype" w:cs="Arial"/>
          <w:i/>
          <w:sz w:val="24"/>
          <w:szCs w:val="24"/>
        </w:rPr>
        <w:t>ad d</w:t>
      </w:r>
      <w:r w:rsidR="005C0905" w:rsidRPr="002E4BB8">
        <w:rPr>
          <w:rFonts w:ascii="Palatino Linotype" w:eastAsia="Arial" w:hAnsi="Palatino Linotype" w:cs="Arial"/>
          <w:i/>
          <w:spacing w:val="-1"/>
          <w:sz w:val="24"/>
          <w:szCs w:val="24"/>
        </w:rPr>
        <w:t>e</w:t>
      </w:r>
      <w:r w:rsidR="005C0905" w:rsidRPr="002E4BB8">
        <w:rPr>
          <w:rFonts w:ascii="Palatino Linotype" w:eastAsia="Arial" w:hAnsi="Palatino Linotype" w:cs="Arial"/>
          <w:i/>
          <w:sz w:val="24"/>
          <w:szCs w:val="24"/>
        </w:rPr>
        <w:t>l</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z w:val="24"/>
          <w:szCs w:val="24"/>
        </w:rPr>
        <w:t>p</w:t>
      </w:r>
      <w:r w:rsidR="005C0905" w:rsidRPr="002E4BB8">
        <w:rPr>
          <w:rFonts w:ascii="Palatino Linotype" w:eastAsia="Arial" w:hAnsi="Palatino Linotype" w:cs="Arial"/>
          <w:i/>
          <w:spacing w:val="-1"/>
          <w:sz w:val="24"/>
          <w:szCs w:val="24"/>
        </w:rPr>
        <w:t>a</w:t>
      </w:r>
      <w:r w:rsidR="005C0905" w:rsidRPr="002E4BB8">
        <w:rPr>
          <w:rFonts w:ascii="Palatino Linotype" w:eastAsia="Arial" w:hAnsi="Palatino Linotype" w:cs="Arial"/>
          <w:i/>
          <w:spacing w:val="-4"/>
          <w:sz w:val="24"/>
          <w:szCs w:val="24"/>
        </w:rPr>
        <w:t>í</w:t>
      </w:r>
      <w:r w:rsidR="005C0905" w:rsidRPr="002E4BB8">
        <w:rPr>
          <w:rFonts w:ascii="Palatino Linotype" w:eastAsia="Arial" w:hAnsi="Palatino Linotype" w:cs="Arial"/>
          <w:i/>
          <w:sz w:val="24"/>
          <w:szCs w:val="24"/>
        </w:rPr>
        <w:t>s</w:t>
      </w:r>
      <w:r w:rsidR="005C0905" w:rsidRPr="002E4BB8">
        <w:rPr>
          <w:rFonts w:ascii="Palatino Linotype" w:eastAsia="Arial" w:hAnsi="Palatino Linotype" w:cs="Arial"/>
          <w:i/>
          <w:spacing w:val="3"/>
          <w:sz w:val="24"/>
          <w:szCs w:val="24"/>
        </w:rPr>
        <w:t xml:space="preserve"> </w:t>
      </w:r>
      <w:r w:rsidR="005C0905" w:rsidRPr="002E4BB8">
        <w:rPr>
          <w:rFonts w:ascii="Palatino Linotype" w:eastAsia="Arial" w:hAnsi="Palatino Linotype" w:cs="Arial"/>
          <w:i/>
          <w:sz w:val="24"/>
          <w:szCs w:val="24"/>
        </w:rPr>
        <w:t>en</w:t>
      </w:r>
      <w:r w:rsidR="005C0905" w:rsidRPr="002E4BB8">
        <w:rPr>
          <w:rFonts w:ascii="Palatino Linotype" w:eastAsia="Arial" w:hAnsi="Palatino Linotype" w:cs="Arial"/>
          <w:i/>
          <w:spacing w:val="2"/>
          <w:sz w:val="24"/>
          <w:szCs w:val="24"/>
        </w:rPr>
        <w:t xml:space="preserve"> </w:t>
      </w:r>
      <w:r w:rsidR="005C0905" w:rsidRPr="002E4BB8">
        <w:rPr>
          <w:rFonts w:ascii="Palatino Linotype" w:eastAsia="Arial" w:hAnsi="Palatino Linotype" w:cs="Arial"/>
          <w:i/>
          <w:sz w:val="24"/>
          <w:szCs w:val="24"/>
        </w:rPr>
        <w:t>sus d</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pacing w:val="3"/>
          <w:sz w:val="24"/>
          <w:szCs w:val="24"/>
        </w:rPr>
        <w:t>f</w:t>
      </w:r>
      <w:r w:rsidR="005C0905" w:rsidRPr="002E4BB8">
        <w:rPr>
          <w:rFonts w:ascii="Palatino Linotype" w:eastAsia="Arial" w:hAnsi="Palatino Linotype" w:cs="Arial"/>
          <w:i/>
          <w:spacing w:val="-3"/>
          <w:sz w:val="24"/>
          <w:szCs w:val="24"/>
        </w:rPr>
        <w:t>e</w:t>
      </w:r>
      <w:r w:rsidR="005C0905" w:rsidRPr="002E4BB8">
        <w:rPr>
          <w:rFonts w:ascii="Palatino Linotype" w:eastAsia="Arial" w:hAnsi="Palatino Linotype" w:cs="Arial"/>
          <w:i/>
          <w:spacing w:val="1"/>
          <w:sz w:val="24"/>
          <w:szCs w:val="24"/>
        </w:rPr>
        <w:t>r</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z w:val="24"/>
          <w:szCs w:val="24"/>
        </w:rPr>
        <w:t>es</w:t>
      </w:r>
      <w:r w:rsidR="005C0905" w:rsidRPr="002E4BB8">
        <w:rPr>
          <w:rFonts w:ascii="Palatino Linotype" w:eastAsia="Arial" w:hAnsi="Palatino Linotype" w:cs="Arial"/>
          <w:i/>
          <w:spacing w:val="-2"/>
          <w:sz w:val="24"/>
          <w:szCs w:val="24"/>
        </w:rPr>
        <w:t xml:space="preserve"> v</w:t>
      </w:r>
      <w:r w:rsidR="005C0905" w:rsidRPr="002E4BB8">
        <w:rPr>
          <w:rFonts w:ascii="Palatino Linotype" w:eastAsia="Arial" w:hAnsi="Palatino Linotype" w:cs="Arial"/>
          <w:i/>
          <w:sz w:val="24"/>
          <w:szCs w:val="24"/>
        </w:rPr>
        <w:t>er</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pacing w:val="-1"/>
          <w:sz w:val="24"/>
          <w:szCs w:val="24"/>
        </w:rPr>
        <w:t>i</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1"/>
          <w:sz w:val="24"/>
          <w:szCs w:val="24"/>
        </w:rPr>
        <w:t>n</w:t>
      </w:r>
      <w:r w:rsidR="005C0905" w:rsidRPr="002E4BB8">
        <w:rPr>
          <w:rFonts w:ascii="Palatino Linotype" w:eastAsia="Arial" w:hAnsi="Palatino Linotype" w:cs="Arial"/>
          <w:i/>
          <w:spacing w:val="1"/>
          <w:sz w:val="24"/>
          <w:szCs w:val="24"/>
        </w:rPr>
        <w:t>t</w:t>
      </w:r>
      <w:r w:rsidR="005C0905" w:rsidRPr="002E4BB8">
        <w:rPr>
          <w:rFonts w:ascii="Palatino Linotype" w:eastAsia="Arial" w:hAnsi="Palatino Linotype" w:cs="Arial"/>
          <w:i/>
          <w:sz w:val="24"/>
          <w:szCs w:val="24"/>
        </w:rPr>
        <w:t>e</w:t>
      </w:r>
      <w:r w:rsidR="005C0905" w:rsidRPr="002E4BB8">
        <w:rPr>
          <w:rFonts w:ascii="Palatino Linotype" w:eastAsia="Arial" w:hAnsi="Palatino Linotype" w:cs="Arial"/>
          <w:i/>
          <w:spacing w:val="-3"/>
          <w:sz w:val="24"/>
          <w:szCs w:val="24"/>
        </w:rPr>
        <w:t>s</w:t>
      </w:r>
      <w:r w:rsidR="005C0905" w:rsidRPr="002E4BB8">
        <w:rPr>
          <w:rFonts w:ascii="Palatino Linotype" w:eastAsia="Arial" w:hAnsi="Palatino Linotype" w:cs="Arial"/>
          <w:i/>
          <w:sz w:val="24"/>
          <w:szCs w:val="24"/>
        </w:rPr>
        <w:t>.</w:t>
      </w:r>
      <w:r w:rsidRPr="002E4BB8">
        <w:rPr>
          <w:rFonts w:ascii="Palatino Linotype" w:eastAsia="Arial" w:hAnsi="Palatino Linotype" w:cs="Arial"/>
          <w:i/>
          <w:sz w:val="24"/>
          <w:szCs w:val="24"/>
        </w:rPr>
        <w:t xml:space="preserve">” </w:t>
      </w:r>
      <w:r w:rsidRPr="002E4BB8">
        <w:rPr>
          <w:rFonts w:ascii="Palatino Linotype" w:eastAsia="Arial" w:hAnsi="Palatino Linotype" w:cs="Arial"/>
          <w:b/>
          <w:bCs/>
          <w:i/>
          <w:sz w:val="24"/>
          <w:szCs w:val="24"/>
        </w:rPr>
        <w:t>(Sic)</w:t>
      </w:r>
    </w:p>
    <w:p w14:paraId="3DABBF84" w14:textId="77777777" w:rsidR="005C0905" w:rsidRPr="002E4BB8" w:rsidRDefault="005C0905" w:rsidP="0037516D">
      <w:pPr>
        <w:spacing w:after="0" w:line="360" w:lineRule="auto"/>
        <w:ind w:right="51"/>
        <w:jc w:val="both"/>
        <w:rPr>
          <w:rFonts w:ascii="Palatino Linotype" w:hAnsi="Palatino Linotype" w:cs="Arial"/>
          <w:sz w:val="24"/>
          <w:szCs w:val="24"/>
        </w:rPr>
      </w:pPr>
    </w:p>
    <w:p w14:paraId="68F7C83C" w14:textId="6D400FDD" w:rsidR="0037516D" w:rsidRPr="002E4BB8" w:rsidRDefault="0037516D" w:rsidP="0037516D">
      <w:pPr>
        <w:spacing w:after="0" w:line="360" w:lineRule="auto"/>
        <w:ind w:right="51"/>
        <w:jc w:val="both"/>
        <w:rPr>
          <w:rFonts w:ascii="Palatino Linotype" w:hAnsi="Palatino Linotype" w:cs="Arial"/>
          <w:sz w:val="24"/>
          <w:szCs w:val="24"/>
        </w:rPr>
      </w:pPr>
      <w:r w:rsidRPr="002E4BB8">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2E4BB8">
        <w:rPr>
          <w:rFonts w:ascii="Palatino Linotype" w:hAnsi="Palatino Linotype" w:cs="Arial"/>
          <w:b/>
          <w:sz w:val="24"/>
          <w:szCs w:val="24"/>
        </w:rPr>
        <w:t>LINEAMIENTOS GENERALES EN MATERIA DE CLASIFICACIÓN Y DESCLASIFICACIÓN DE LA INFORMACIÓN, ASÍ COMO PARA LA ELABORACIÓN DE VERSIONES PÚBLICAS,</w:t>
      </w:r>
      <w:r w:rsidRPr="002E4BB8">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04C98A48" w14:textId="22FF50D3" w:rsidR="0037516D" w:rsidRPr="002E4BB8" w:rsidRDefault="0037516D" w:rsidP="0037516D">
      <w:pPr>
        <w:tabs>
          <w:tab w:val="left" w:pos="709"/>
        </w:tabs>
        <w:spacing w:before="240" w:line="360" w:lineRule="auto"/>
        <w:ind w:right="51"/>
        <w:jc w:val="both"/>
        <w:rPr>
          <w:rFonts w:ascii="Palatino Linotype" w:hAnsi="Palatino Linotype"/>
          <w:sz w:val="24"/>
          <w:szCs w:val="24"/>
        </w:rPr>
      </w:pPr>
      <w:r w:rsidRPr="002E4BB8">
        <w:rPr>
          <w:rFonts w:ascii="Palatino Linotype" w:hAnsi="Palatino Linotype"/>
          <w:iCs/>
          <w:sz w:val="24"/>
          <w:szCs w:val="24"/>
        </w:rPr>
        <w:t xml:space="preserve">En mérito de lo expuesto </w:t>
      </w:r>
      <w:r w:rsidRPr="002E4BB8">
        <w:rPr>
          <w:rFonts w:ascii="Palatino Linotype" w:hAnsi="Palatino Linotype"/>
          <w:sz w:val="24"/>
          <w:szCs w:val="24"/>
        </w:rPr>
        <w:t xml:space="preserve">en líneas anteriores, resultan parcialmente fundados los motivos de inconformidad vertidos por </w:t>
      </w:r>
      <w:r w:rsidRPr="002E4BB8">
        <w:rPr>
          <w:rFonts w:ascii="Palatino Linotype" w:hAnsi="Palatino Linotype"/>
          <w:b/>
          <w:sz w:val="24"/>
          <w:szCs w:val="24"/>
        </w:rPr>
        <w:t xml:space="preserve">El Recurrente, </w:t>
      </w:r>
      <w:r w:rsidRPr="002E4BB8">
        <w:rPr>
          <w:rFonts w:ascii="Palatino Linotype" w:hAnsi="Palatino Linotype"/>
          <w:sz w:val="24"/>
          <w:szCs w:val="24"/>
        </w:rPr>
        <w:t xml:space="preserve">por ello con fundamento en el </w:t>
      </w:r>
      <w:r w:rsidRPr="002E4BB8">
        <w:rPr>
          <w:rFonts w:ascii="Palatino Linotype" w:hAnsi="Palatino Linotype"/>
          <w:sz w:val="24"/>
          <w:szCs w:val="24"/>
        </w:rPr>
        <w:lastRenderedPageBreak/>
        <w:t xml:space="preserve">artículo 186 fracción III de la Ley de Transparencia y Acceso a la Información Pública del Estado de México y Municipios, se </w:t>
      </w:r>
      <w:r w:rsidRPr="002E4BB8">
        <w:rPr>
          <w:rFonts w:ascii="Palatino Linotype" w:hAnsi="Palatino Linotype"/>
          <w:b/>
          <w:sz w:val="24"/>
          <w:szCs w:val="24"/>
        </w:rPr>
        <w:t xml:space="preserve">MODIFICA </w:t>
      </w:r>
      <w:r w:rsidRPr="002E4BB8">
        <w:rPr>
          <w:rFonts w:ascii="Palatino Linotype" w:hAnsi="Palatino Linotype"/>
          <w:sz w:val="24"/>
          <w:szCs w:val="24"/>
        </w:rPr>
        <w:t xml:space="preserve">la respuesta a la solicitud de información </w:t>
      </w:r>
      <w:r w:rsidR="00C30A11" w:rsidRPr="002E4BB8">
        <w:rPr>
          <w:rFonts w:ascii="Palatino Linotype" w:hAnsi="Palatino Linotype"/>
          <w:b/>
          <w:sz w:val="24"/>
          <w:szCs w:val="24"/>
        </w:rPr>
        <w:t>00014/ELORO/IP/2024</w:t>
      </w:r>
      <w:r w:rsidRPr="002E4BB8">
        <w:rPr>
          <w:rFonts w:ascii="Palatino Linotype" w:hAnsi="Palatino Linotype"/>
          <w:b/>
          <w:sz w:val="24"/>
          <w:szCs w:val="24"/>
        </w:rPr>
        <w:t xml:space="preserve">, </w:t>
      </w:r>
      <w:r w:rsidRPr="002E4BB8">
        <w:rPr>
          <w:rFonts w:ascii="Palatino Linotype" w:hAnsi="Palatino Linotype"/>
          <w:sz w:val="24"/>
          <w:szCs w:val="24"/>
        </w:rPr>
        <w:t xml:space="preserve">que ha sido materia del presente fallo. </w:t>
      </w:r>
    </w:p>
    <w:p w14:paraId="42CA8F86" w14:textId="77777777" w:rsidR="0037516D" w:rsidRPr="002E4BB8" w:rsidRDefault="0037516D" w:rsidP="0037516D">
      <w:pPr>
        <w:pStyle w:val="Prrafodelista"/>
        <w:spacing w:before="240" w:after="240" w:line="360" w:lineRule="auto"/>
        <w:ind w:left="0"/>
        <w:jc w:val="both"/>
        <w:rPr>
          <w:rFonts w:ascii="Palatino Linotype" w:hAnsi="Palatino Linotype"/>
          <w:lang w:val="es-MX"/>
        </w:rPr>
      </w:pPr>
      <w:r w:rsidRPr="002E4BB8">
        <w:rPr>
          <w:rFonts w:ascii="Palatino Linotype" w:hAnsi="Palatino Linotype"/>
          <w:lang w:val="es-MX"/>
        </w:rPr>
        <w:t xml:space="preserve">Por lo antes expuesto y fundado es de resolverse y, </w:t>
      </w:r>
    </w:p>
    <w:p w14:paraId="5FDD879B" w14:textId="77777777" w:rsidR="0037516D" w:rsidRPr="002E4BB8" w:rsidRDefault="0037516D" w:rsidP="00203D96">
      <w:pPr>
        <w:spacing w:line="360" w:lineRule="auto"/>
        <w:jc w:val="both"/>
        <w:rPr>
          <w:rFonts w:ascii="Palatino Linotype" w:hAnsi="Palatino Linotype"/>
        </w:rPr>
      </w:pPr>
    </w:p>
    <w:p w14:paraId="3A5C5C74" w14:textId="77777777" w:rsidR="00203D96" w:rsidRPr="002E4BB8" w:rsidRDefault="00203D96" w:rsidP="00203D96">
      <w:pPr>
        <w:spacing w:line="360" w:lineRule="auto"/>
        <w:jc w:val="center"/>
        <w:rPr>
          <w:rFonts w:ascii="Palatino Linotype" w:hAnsi="Palatino Linotype"/>
          <w:bCs/>
          <w:spacing w:val="60"/>
          <w:lang w:val="es-ES_tradnl"/>
        </w:rPr>
      </w:pPr>
      <w:r w:rsidRPr="002E4BB8">
        <w:rPr>
          <w:rFonts w:ascii="Palatino Linotype" w:hAnsi="Palatino Linotype"/>
          <w:b/>
          <w:bCs/>
          <w:spacing w:val="60"/>
          <w:sz w:val="28"/>
          <w:lang w:val="es-ES_tradnl"/>
        </w:rPr>
        <w:t>SE    RESUELVE</w:t>
      </w:r>
    </w:p>
    <w:p w14:paraId="2647C2CE" w14:textId="7B23C1DF" w:rsidR="00570FBC" w:rsidRPr="002E4BB8" w:rsidRDefault="00570FBC" w:rsidP="00570FBC">
      <w:pPr>
        <w:spacing w:before="240" w:line="360" w:lineRule="auto"/>
        <w:jc w:val="both"/>
        <w:rPr>
          <w:rFonts w:ascii="Palatino Linotype" w:hAnsi="Palatino Linotype" w:cs="Arial"/>
          <w:sz w:val="24"/>
        </w:rPr>
      </w:pPr>
      <w:r w:rsidRPr="002E4BB8">
        <w:rPr>
          <w:rFonts w:ascii="Palatino Linotype" w:hAnsi="Palatino Linotype" w:cs="Arial"/>
          <w:b/>
          <w:sz w:val="28"/>
          <w:szCs w:val="28"/>
        </w:rPr>
        <w:t>PRIMERO.</w:t>
      </w:r>
      <w:r w:rsidRPr="002E4BB8">
        <w:rPr>
          <w:rFonts w:ascii="Palatino Linotype" w:hAnsi="Palatino Linotype" w:cs="Arial"/>
          <w:sz w:val="24"/>
          <w:szCs w:val="24"/>
        </w:rPr>
        <w:t xml:space="preserve"> Se </w:t>
      </w:r>
      <w:r w:rsidRPr="002E4BB8">
        <w:rPr>
          <w:rFonts w:ascii="Palatino Linotype" w:hAnsi="Palatino Linotype" w:cs="Arial"/>
          <w:b/>
          <w:sz w:val="24"/>
          <w:szCs w:val="24"/>
        </w:rPr>
        <w:t xml:space="preserve">MODIFICA </w:t>
      </w:r>
      <w:r w:rsidRPr="002E4BB8">
        <w:rPr>
          <w:rFonts w:ascii="Palatino Linotype" w:hAnsi="Palatino Linotype" w:cs="Arial"/>
          <w:sz w:val="24"/>
          <w:szCs w:val="24"/>
        </w:rPr>
        <w:t xml:space="preserve">la respuesta entregada por </w:t>
      </w:r>
      <w:r w:rsidRPr="002E4BB8">
        <w:rPr>
          <w:rFonts w:ascii="Palatino Linotype" w:hAnsi="Palatino Linotype" w:cs="Arial"/>
          <w:b/>
          <w:sz w:val="24"/>
          <w:szCs w:val="24"/>
        </w:rPr>
        <w:t xml:space="preserve">EL SUJETO OBLIGADO, </w:t>
      </w:r>
      <w:r w:rsidRPr="002E4BB8">
        <w:rPr>
          <w:rFonts w:ascii="Palatino Linotype" w:hAnsi="Palatino Linotype" w:cs="Arial"/>
          <w:sz w:val="24"/>
          <w:szCs w:val="24"/>
        </w:rPr>
        <w:t xml:space="preserve">a la solicitud de información número </w:t>
      </w:r>
      <w:r w:rsidR="00C30A11" w:rsidRPr="002E4BB8">
        <w:rPr>
          <w:rFonts w:ascii="Palatino Linotype" w:hAnsi="Palatino Linotype"/>
          <w:b/>
          <w:sz w:val="24"/>
          <w:szCs w:val="24"/>
        </w:rPr>
        <w:t>00014/ELORO/IP/2024</w:t>
      </w:r>
      <w:r w:rsidRPr="002E4BB8">
        <w:rPr>
          <w:rFonts w:ascii="Palatino Linotype" w:hAnsi="Palatino Linotype" w:cs="Arial"/>
          <w:b/>
          <w:sz w:val="24"/>
        </w:rPr>
        <w:t xml:space="preserve">, </w:t>
      </w:r>
      <w:r w:rsidRPr="002E4BB8">
        <w:rPr>
          <w:rFonts w:ascii="Palatino Linotype" w:hAnsi="Palatino Linotype" w:cs="Arial"/>
          <w:sz w:val="24"/>
        </w:rPr>
        <w:t xml:space="preserve">por resultar parcialmente fundados los motivos de inconformidad que arguye </w:t>
      </w:r>
      <w:r w:rsidRPr="002E4BB8">
        <w:rPr>
          <w:rFonts w:ascii="Palatino Linotype" w:hAnsi="Palatino Linotype" w:cs="Arial"/>
          <w:b/>
          <w:sz w:val="24"/>
        </w:rPr>
        <w:t xml:space="preserve">EL RECURRENTE, </w:t>
      </w:r>
      <w:r w:rsidRPr="002E4BB8">
        <w:rPr>
          <w:rFonts w:ascii="Palatino Linotype" w:hAnsi="Palatino Linotype" w:cs="Arial"/>
          <w:sz w:val="24"/>
        </w:rPr>
        <w:t xml:space="preserve">en términos del </w:t>
      </w:r>
      <w:r w:rsidRPr="002E4BB8">
        <w:rPr>
          <w:rFonts w:ascii="Palatino Linotype" w:hAnsi="Palatino Linotype" w:cs="Arial"/>
          <w:b/>
          <w:sz w:val="24"/>
        </w:rPr>
        <w:t xml:space="preserve">Considerando CUARTO </w:t>
      </w:r>
      <w:r w:rsidRPr="002E4BB8">
        <w:rPr>
          <w:rFonts w:ascii="Palatino Linotype" w:hAnsi="Palatino Linotype" w:cs="Arial"/>
          <w:sz w:val="24"/>
        </w:rPr>
        <w:t xml:space="preserve">de la presente resolución. </w:t>
      </w:r>
    </w:p>
    <w:p w14:paraId="5F650A71" w14:textId="77777777" w:rsidR="00203D96" w:rsidRPr="002E4BB8" w:rsidRDefault="00203D96" w:rsidP="00203D96">
      <w:pPr>
        <w:spacing w:line="360" w:lineRule="auto"/>
        <w:jc w:val="both"/>
        <w:rPr>
          <w:rFonts w:ascii="Palatino Linotype" w:hAnsi="Palatino Linotype" w:cs="Arial"/>
        </w:rPr>
      </w:pPr>
    </w:p>
    <w:p w14:paraId="71AD79A5" w14:textId="1BF5C8EF" w:rsidR="0037516D" w:rsidRPr="002E4BB8" w:rsidRDefault="0037516D" w:rsidP="0037516D">
      <w:pPr>
        <w:autoSpaceDE w:val="0"/>
        <w:autoSpaceDN w:val="0"/>
        <w:adjustRightInd w:val="0"/>
        <w:spacing w:before="240" w:line="360" w:lineRule="auto"/>
        <w:ind w:right="49"/>
        <w:jc w:val="both"/>
        <w:rPr>
          <w:rFonts w:ascii="Palatino Linotype" w:hAnsi="Palatino Linotype" w:cs="Arial"/>
          <w:sz w:val="24"/>
          <w:szCs w:val="24"/>
        </w:rPr>
      </w:pPr>
      <w:r w:rsidRPr="002E4BB8">
        <w:rPr>
          <w:rFonts w:ascii="Palatino Linotype" w:hAnsi="Palatino Linotype" w:cs="Arial"/>
          <w:b/>
          <w:sz w:val="28"/>
          <w:szCs w:val="28"/>
        </w:rPr>
        <w:t>SEGUNDO.</w:t>
      </w:r>
      <w:r w:rsidRPr="002E4BB8">
        <w:rPr>
          <w:rFonts w:ascii="Palatino Linotype" w:hAnsi="Palatino Linotype" w:cs="Arial"/>
          <w:sz w:val="24"/>
          <w:szCs w:val="24"/>
        </w:rPr>
        <w:t xml:space="preserve"> Se </w:t>
      </w:r>
      <w:r w:rsidRPr="002E4BB8">
        <w:rPr>
          <w:rFonts w:ascii="Palatino Linotype" w:hAnsi="Palatino Linotype" w:cs="Arial"/>
          <w:b/>
          <w:sz w:val="24"/>
          <w:szCs w:val="24"/>
        </w:rPr>
        <w:t>ORDENA</w:t>
      </w:r>
      <w:r w:rsidRPr="002E4BB8">
        <w:rPr>
          <w:rFonts w:ascii="Palatino Linotype" w:hAnsi="Palatino Linotype" w:cs="Arial"/>
          <w:sz w:val="24"/>
          <w:szCs w:val="24"/>
        </w:rPr>
        <w:t xml:space="preserve"> al </w:t>
      </w:r>
      <w:r w:rsidRPr="002E4BB8">
        <w:rPr>
          <w:rFonts w:ascii="Palatino Linotype" w:hAnsi="Palatino Linotype" w:cs="Arial"/>
          <w:b/>
          <w:sz w:val="24"/>
          <w:szCs w:val="24"/>
        </w:rPr>
        <w:t>SUJETO OBLIGADO</w:t>
      </w:r>
      <w:r w:rsidRPr="002E4BB8">
        <w:rPr>
          <w:rFonts w:ascii="Palatino Linotype" w:hAnsi="Palatino Linotype" w:cs="Arial"/>
          <w:sz w:val="24"/>
          <w:szCs w:val="24"/>
        </w:rPr>
        <w:t xml:space="preserve"> realizar una búsqueda exhaustiva y razonable a fin de entregar al </w:t>
      </w:r>
      <w:r w:rsidRPr="002E4BB8">
        <w:rPr>
          <w:rFonts w:ascii="Palatino Linotype" w:hAnsi="Palatino Linotype" w:cs="Arial"/>
          <w:b/>
          <w:bCs/>
          <w:sz w:val="24"/>
          <w:szCs w:val="24"/>
        </w:rPr>
        <w:t xml:space="preserve">RECURRENTE, </w:t>
      </w:r>
      <w:r w:rsidRPr="002E4BB8">
        <w:rPr>
          <w:rFonts w:ascii="Palatino Linotype" w:eastAsia="Times New Roman" w:hAnsi="Palatino Linotype" w:cs="Arial"/>
          <w:b/>
          <w:sz w:val="24"/>
          <w:szCs w:val="24"/>
          <w:lang w:eastAsia="es-ES"/>
        </w:rPr>
        <w:t xml:space="preserve">vía </w:t>
      </w:r>
      <w:r w:rsidRPr="002E4BB8">
        <w:rPr>
          <w:rFonts w:ascii="Palatino Linotype" w:hAnsi="Palatino Linotype" w:cs="Arial"/>
          <w:sz w:val="24"/>
          <w:szCs w:val="24"/>
        </w:rPr>
        <w:t xml:space="preserve">Sistema de Acceso a la Información Mexiquense </w:t>
      </w:r>
      <w:r w:rsidRPr="002E4BB8">
        <w:rPr>
          <w:rFonts w:ascii="Palatino Linotype" w:hAnsi="Palatino Linotype" w:cs="Arial"/>
          <w:b/>
          <w:sz w:val="24"/>
          <w:szCs w:val="24"/>
        </w:rPr>
        <w:t>(SAIMEX)</w:t>
      </w:r>
      <w:r w:rsidR="00BE20C6" w:rsidRPr="002E4BB8">
        <w:rPr>
          <w:rFonts w:ascii="Palatino Linotype" w:hAnsi="Palatino Linotype" w:cs="Arial"/>
          <w:b/>
          <w:sz w:val="24"/>
          <w:szCs w:val="24"/>
        </w:rPr>
        <w:t xml:space="preserve"> y copias certificadas (con costo)</w:t>
      </w:r>
      <w:r w:rsidRPr="002E4BB8">
        <w:rPr>
          <w:rFonts w:ascii="Palatino Linotype" w:hAnsi="Palatino Linotype" w:cs="Arial"/>
          <w:b/>
          <w:sz w:val="24"/>
          <w:szCs w:val="24"/>
        </w:rPr>
        <w:t>,</w:t>
      </w:r>
      <w:r w:rsidRPr="002E4BB8">
        <w:rPr>
          <w:rFonts w:ascii="Palatino Linotype" w:hAnsi="Palatino Linotype" w:cs="Arial"/>
          <w:b/>
          <w:bCs/>
          <w:sz w:val="24"/>
          <w:szCs w:val="24"/>
        </w:rPr>
        <w:t xml:space="preserve"> </w:t>
      </w:r>
      <w:r w:rsidRPr="002E4BB8">
        <w:rPr>
          <w:rFonts w:ascii="Palatino Linotype" w:hAnsi="Palatino Linotype" w:cs="Arial"/>
          <w:sz w:val="24"/>
          <w:szCs w:val="24"/>
        </w:rPr>
        <w:t xml:space="preserve">en términos del Considerando </w:t>
      </w:r>
      <w:r w:rsidRPr="002E4BB8">
        <w:rPr>
          <w:rFonts w:ascii="Palatino Linotype" w:hAnsi="Palatino Linotype" w:cs="Arial"/>
          <w:b/>
          <w:sz w:val="24"/>
          <w:szCs w:val="24"/>
        </w:rPr>
        <w:t xml:space="preserve">CUARTO </w:t>
      </w:r>
      <w:r w:rsidRPr="002E4BB8">
        <w:rPr>
          <w:rFonts w:ascii="Palatino Linotype" w:hAnsi="Palatino Linotype" w:cs="Arial"/>
          <w:sz w:val="24"/>
          <w:szCs w:val="24"/>
        </w:rPr>
        <w:t>de esta resolución</w:t>
      </w:r>
      <w:r w:rsidRPr="002E4BB8">
        <w:rPr>
          <w:rFonts w:ascii="Palatino Linotype" w:hAnsi="Palatino Linotype" w:cs="Arial"/>
          <w:b/>
          <w:sz w:val="24"/>
          <w:szCs w:val="24"/>
        </w:rPr>
        <w:t xml:space="preserve">, </w:t>
      </w:r>
      <w:r w:rsidRPr="002E4BB8">
        <w:rPr>
          <w:rFonts w:ascii="Palatino Linotype" w:hAnsi="Palatino Linotype" w:cs="Arial"/>
          <w:sz w:val="24"/>
          <w:szCs w:val="24"/>
        </w:rPr>
        <w:t>en versión pública de ser procedente, de lo siguiente:</w:t>
      </w:r>
    </w:p>
    <w:p w14:paraId="6220CEF9" w14:textId="77777777" w:rsidR="0098455B" w:rsidRPr="002E4BB8" w:rsidRDefault="0098455B" w:rsidP="0098455B">
      <w:pPr>
        <w:autoSpaceDE w:val="0"/>
        <w:autoSpaceDN w:val="0"/>
        <w:adjustRightInd w:val="0"/>
        <w:spacing w:line="360" w:lineRule="auto"/>
        <w:jc w:val="both"/>
        <w:rPr>
          <w:rFonts w:ascii="Palatino Linotype" w:hAnsi="Palatino Linotype" w:cs="Arial"/>
          <w:b/>
          <w:bCs/>
          <w:i/>
          <w:iCs/>
          <w:sz w:val="24"/>
          <w:szCs w:val="24"/>
        </w:rPr>
      </w:pPr>
      <w:r w:rsidRPr="002E4BB8">
        <w:rPr>
          <w:rFonts w:ascii="Palatino Linotype" w:hAnsi="Palatino Linotype" w:cs="Arial"/>
          <w:b/>
          <w:bCs/>
          <w:i/>
          <w:iCs/>
          <w:sz w:val="24"/>
          <w:szCs w:val="24"/>
        </w:rPr>
        <w:t>En formato pdf o aquel en el que haya sido generada la información:</w:t>
      </w:r>
    </w:p>
    <w:p w14:paraId="55513848" w14:textId="77777777" w:rsidR="00C30A11" w:rsidRPr="002E4BB8" w:rsidRDefault="00C30A11" w:rsidP="007C51D7">
      <w:pPr>
        <w:pStyle w:val="Prrafodelista"/>
        <w:numPr>
          <w:ilvl w:val="0"/>
          <w:numId w:val="18"/>
        </w:numPr>
        <w:spacing w:line="360" w:lineRule="auto"/>
        <w:contextualSpacing/>
        <w:jc w:val="both"/>
        <w:rPr>
          <w:rFonts w:ascii="Palatino Linotype" w:hAnsi="Palatino Linotype"/>
          <w:i/>
          <w:iCs/>
        </w:rPr>
      </w:pPr>
      <w:r w:rsidRPr="002E4BB8">
        <w:rPr>
          <w:rFonts w:ascii="Palatino Linotype" w:hAnsi="Palatino Linotype"/>
          <w:i/>
          <w:iCs/>
        </w:rPr>
        <w:t xml:space="preserve">Nómina de personal del Ayuntamiento de el Oro, del periodo comprendido del uno de enero de dos mil veintitrés al veintinueve de febrero de dos mil veinticuatro. </w:t>
      </w:r>
    </w:p>
    <w:p w14:paraId="27E9006B" w14:textId="77777777" w:rsidR="00C30A11" w:rsidRPr="002E4BB8" w:rsidRDefault="00C30A11" w:rsidP="007C51D7">
      <w:pPr>
        <w:pStyle w:val="Prrafodelista"/>
        <w:numPr>
          <w:ilvl w:val="0"/>
          <w:numId w:val="18"/>
        </w:numPr>
        <w:spacing w:line="360" w:lineRule="auto"/>
        <w:contextualSpacing/>
        <w:jc w:val="both"/>
        <w:rPr>
          <w:rFonts w:ascii="Palatino Linotype" w:hAnsi="Palatino Linotype"/>
          <w:i/>
          <w:iCs/>
        </w:rPr>
      </w:pPr>
      <w:r w:rsidRPr="002E4BB8">
        <w:rPr>
          <w:rFonts w:ascii="Palatino Linotype" w:hAnsi="Palatino Linotype"/>
          <w:i/>
          <w:iCs/>
        </w:rPr>
        <w:lastRenderedPageBreak/>
        <w:t xml:space="preserve">El o los documentos donde conste la relación, montos asignados y formas de asignación respecto de las obras proyectadas, del periodo comprendido del uno de enero de dos mil veintitrés al veintinueve de febrero de dos mil veinticuatro. </w:t>
      </w:r>
    </w:p>
    <w:p w14:paraId="30C1DB25" w14:textId="77777777" w:rsidR="00C30A11" w:rsidRPr="002E4BB8" w:rsidRDefault="00C30A11" w:rsidP="007C51D7">
      <w:pPr>
        <w:pStyle w:val="Prrafodelista"/>
        <w:numPr>
          <w:ilvl w:val="0"/>
          <w:numId w:val="18"/>
        </w:numPr>
        <w:spacing w:line="360" w:lineRule="auto"/>
        <w:contextualSpacing/>
        <w:jc w:val="both"/>
        <w:rPr>
          <w:rFonts w:ascii="Palatino Linotype" w:hAnsi="Palatino Linotype"/>
          <w:i/>
          <w:iCs/>
        </w:rPr>
      </w:pPr>
      <w:r w:rsidRPr="002E4BB8">
        <w:rPr>
          <w:rFonts w:ascii="Palatino Linotype" w:hAnsi="Palatino Linotype"/>
          <w:i/>
          <w:iCs/>
        </w:rPr>
        <w:t xml:space="preserve">El o los documentos donde consten los montos y proveedor asignado (empresa y/o persona física) respecto de la programación anual de obras del año 2023. </w:t>
      </w:r>
    </w:p>
    <w:p w14:paraId="1800DEDB" w14:textId="77777777" w:rsidR="00C30A11" w:rsidRPr="002E4BB8" w:rsidRDefault="00C30A11" w:rsidP="007C51D7">
      <w:pPr>
        <w:pStyle w:val="Prrafodelista"/>
        <w:numPr>
          <w:ilvl w:val="0"/>
          <w:numId w:val="18"/>
        </w:numPr>
        <w:spacing w:line="360" w:lineRule="auto"/>
        <w:contextualSpacing/>
        <w:jc w:val="both"/>
        <w:rPr>
          <w:rFonts w:ascii="Palatino Linotype" w:hAnsi="Palatino Linotype"/>
          <w:i/>
          <w:iCs/>
        </w:rPr>
      </w:pPr>
      <w:r w:rsidRPr="002E4BB8">
        <w:rPr>
          <w:rFonts w:ascii="Palatino Linotype" w:hAnsi="Palatino Linotype"/>
          <w:i/>
          <w:iCs/>
        </w:rPr>
        <w:t xml:space="preserve">El o los documentos donde consten las solicitudes para hacer uso de las plazas públicas, de bienes de uso común, calles o inmuebles municipales, del periodo comprendido del uno de enero al veintinueve de febrero de dos mil veinticuatro. </w:t>
      </w:r>
    </w:p>
    <w:p w14:paraId="747224D0" w14:textId="77777777" w:rsidR="00C30A11" w:rsidRPr="002E4BB8" w:rsidRDefault="00C30A11" w:rsidP="007C51D7">
      <w:pPr>
        <w:pStyle w:val="Prrafodelista"/>
        <w:numPr>
          <w:ilvl w:val="0"/>
          <w:numId w:val="18"/>
        </w:numPr>
        <w:spacing w:line="360" w:lineRule="auto"/>
        <w:contextualSpacing/>
        <w:jc w:val="both"/>
        <w:rPr>
          <w:rFonts w:ascii="Palatino Linotype" w:hAnsi="Palatino Linotype"/>
          <w:i/>
          <w:iCs/>
        </w:rPr>
      </w:pPr>
      <w:r w:rsidRPr="002E4BB8">
        <w:rPr>
          <w:rFonts w:ascii="Palatino Linotype" w:hAnsi="Palatino Linotype"/>
          <w:i/>
          <w:iCs/>
        </w:rPr>
        <w:t xml:space="preserve">El o los documentos donde consten los montos, tipo de pago, transferencias y contratos de servicios de alimentos, transporte, renta de lonas, carpas, templetes, sonido, luces, sillas, autobuses, estructuras, del periodo comprendido del uno de enero al veintinueve de febrero de dos mil veinticuatro. </w:t>
      </w:r>
    </w:p>
    <w:p w14:paraId="59FB34AD" w14:textId="77777777" w:rsidR="00C30A11" w:rsidRPr="002E4BB8" w:rsidRDefault="00C30A11" w:rsidP="007C51D7">
      <w:pPr>
        <w:pStyle w:val="Prrafodelista"/>
        <w:numPr>
          <w:ilvl w:val="0"/>
          <w:numId w:val="18"/>
        </w:numPr>
        <w:autoSpaceDE w:val="0"/>
        <w:autoSpaceDN w:val="0"/>
        <w:adjustRightInd w:val="0"/>
        <w:spacing w:line="360" w:lineRule="auto"/>
        <w:jc w:val="both"/>
        <w:rPr>
          <w:rFonts w:ascii="Palatino Linotype" w:hAnsi="Palatino Linotype" w:cs="Arial"/>
          <w:b/>
          <w:bCs/>
          <w:i/>
          <w:iCs/>
        </w:rPr>
      </w:pPr>
      <w:r w:rsidRPr="002E4BB8">
        <w:rPr>
          <w:rFonts w:ascii="Palatino Linotype" w:hAnsi="Palatino Linotype"/>
          <w:i/>
          <w:iCs/>
        </w:rPr>
        <w:t>El o los documentos donde consten las percepciones ordinarias, percepciones extraordinarias y bonificaciones del presidente municipal, síndico, primer al séptimo regidor, secretario del ayuntamiento, del periodo comprendido del uno de enero de dos mil veintitrés al veintinueve de febrero de dos mil veinticuatro.</w:t>
      </w:r>
    </w:p>
    <w:p w14:paraId="6BC882C2" w14:textId="77777777" w:rsidR="003E2534" w:rsidRPr="002E4BB8" w:rsidRDefault="003E2534" w:rsidP="003E2534">
      <w:pPr>
        <w:pStyle w:val="INFOEM"/>
        <w:spacing w:before="0" w:after="0"/>
        <w:ind w:left="720" w:right="0"/>
        <w:rPr>
          <w:sz w:val="24"/>
          <w:szCs w:val="24"/>
        </w:rPr>
      </w:pPr>
    </w:p>
    <w:p w14:paraId="15F98D2C" w14:textId="72D4E0FF" w:rsidR="00203D96" w:rsidRPr="002E4BB8" w:rsidRDefault="00C30A11" w:rsidP="003E2534">
      <w:pPr>
        <w:pStyle w:val="INFOEM"/>
        <w:spacing w:before="0" w:after="0"/>
        <w:ind w:left="720" w:right="0"/>
        <w:rPr>
          <w:sz w:val="24"/>
          <w:szCs w:val="24"/>
        </w:rPr>
      </w:pPr>
      <w:r w:rsidRPr="002E4BB8">
        <w:rPr>
          <w:sz w:val="24"/>
          <w:szCs w:val="24"/>
        </w:rPr>
        <w:t>Para</w:t>
      </w:r>
      <w:r w:rsidR="00203D96" w:rsidRPr="002E4BB8">
        <w:rPr>
          <w:sz w:val="24"/>
          <w:szCs w:val="24"/>
        </w:rPr>
        <w:t xml:space="preserve">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3F2E8B77" w14:textId="77777777" w:rsidR="00BE20C6" w:rsidRPr="002E4BB8" w:rsidRDefault="00BE20C6" w:rsidP="003E2534">
      <w:pPr>
        <w:pStyle w:val="infoem0"/>
        <w:ind w:left="708" w:right="0"/>
        <w:rPr>
          <w:sz w:val="24"/>
        </w:rPr>
      </w:pPr>
      <w:r w:rsidRPr="002E4BB8">
        <w:rPr>
          <w:sz w:val="24"/>
        </w:rPr>
        <w:t xml:space="preserve">Para la entrega de la información en copias certificadas, el Sujeto Obligado a través del SAIMEX, deberá indicar el procedimiento para el pago, monto a cubrir por los derechos </w:t>
      </w:r>
      <w:r w:rsidRPr="002E4BB8">
        <w:rPr>
          <w:sz w:val="24"/>
        </w:rPr>
        <w:lastRenderedPageBreak/>
        <w:t>respectivos, los días y horarios de atención, el domicilio de la Unidad de Transparencia y el nombre del servidor público que le atenderá.</w:t>
      </w:r>
    </w:p>
    <w:p w14:paraId="1820A9F7" w14:textId="79DE453E" w:rsidR="0012704C" w:rsidRPr="002E4BB8" w:rsidRDefault="00C30A11" w:rsidP="003E2534">
      <w:pPr>
        <w:pStyle w:val="infoem0"/>
        <w:ind w:left="708" w:right="0"/>
        <w:rPr>
          <w:sz w:val="24"/>
        </w:rPr>
      </w:pPr>
      <w:r w:rsidRPr="002E4BB8">
        <w:rPr>
          <w:sz w:val="24"/>
        </w:rPr>
        <w:t>En referencia al punto 6,</w:t>
      </w:r>
      <w:r w:rsidR="00D41D33" w:rsidRPr="002E4BB8">
        <w:rPr>
          <w:sz w:val="24"/>
        </w:rPr>
        <w:t xml:space="preserve"> </w:t>
      </w:r>
      <w:r w:rsidR="0012704C" w:rsidRPr="002E4BB8">
        <w:rPr>
          <w:sz w:val="24"/>
        </w:rPr>
        <w:t xml:space="preserve">para el caso de no contar con información relativa a </w:t>
      </w:r>
      <w:r w:rsidR="00D41D33" w:rsidRPr="002E4BB8">
        <w:rPr>
          <w:sz w:val="24"/>
        </w:rPr>
        <w:t>bonificaciones</w:t>
      </w:r>
      <w:r w:rsidRPr="002E4BB8">
        <w:rPr>
          <w:sz w:val="24"/>
        </w:rPr>
        <w:t xml:space="preserve"> </w:t>
      </w:r>
      <w:r w:rsidR="00D41D33" w:rsidRPr="002E4BB8">
        <w:rPr>
          <w:sz w:val="24"/>
        </w:rPr>
        <w:t xml:space="preserve">y percepciones extraordinarias </w:t>
      </w:r>
      <w:r w:rsidR="0012704C" w:rsidRPr="002E4BB8">
        <w:rPr>
          <w:sz w:val="24"/>
        </w:rPr>
        <w:t xml:space="preserve">bastará con que así lo manifieste en etapa de cumplimiento. </w:t>
      </w:r>
    </w:p>
    <w:p w14:paraId="0EE696A9" w14:textId="77777777" w:rsidR="00BE20C6" w:rsidRPr="002E4BB8" w:rsidRDefault="00BE20C6" w:rsidP="00203D96">
      <w:pPr>
        <w:pStyle w:val="INFOEM"/>
        <w:spacing w:before="0" w:after="0"/>
        <w:ind w:left="720" w:right="567"/>
        <w:rPr>
          <w:sz w:val="24"/>
          <w:szCs w:val="24"/>
        </w:rPr>
      </w:pPr>
    </w:p>
    <w:p w14:paraId="3F19FB2C" w14:textId="77777777" w:rsidR="00203D96" w:rsidRPr="002E4BB8" w:rsidRDefault="00203D96" w:rsidP="00203D96">
      <w:pPr>
        <w:spacing w:line="360" w:lineRule="auto"/>
        <w:jc w:val="both"/>
        <w:rPr>
          <w:rFonts w:ascii="Palatino Linotype" w:hAnsi="Palatino Linotype" w:cs="Tahoma"/>
          <w:bCs/>
        </w:rPr>
      </w:pPr>
      <w:r w:rsidRPr="002E4BB8">
        <w:rPr>
          <w:rFonts w:ascii="Palatino Linotype" w:hAnsi="Palatino Linotype" w:cs="Arial"/>
          <w:b/>
          <w:sz w:val="28"/>
        </w:rPr>
        <w:t>TERCERO</w:t>
      </w:r>
      <w:r w:rsidRPr="002E4BB8">
        <w:rPr>
          <w:rFonts w:ascii="Palatino Linotype" w:hAnsi="Palatino Linotype" w:cs="Arial"/>
          <w:b/>
        </w:rPr>
        <w:t>.</w:t>
      </w:r>
      <w:r w:rsidRPr="002E4BB8">
        <w:rPr>
          <w:rFonts w:ascii="Palatino Linotype" w:hAnsi="Palatino Linotype" w:cs="Arial"/>
        </w:rPr>
        <w:t xml:space="preserve"> </w:t>
      </w:r>
      <w:r w:rsidRPr="002E4BB8">
        <w:rPr>
          <w:rFonts w:ascii="Palatino Linotype" w:hAnsi="Palatino Linotype" w:cs="Tahoma"/>
          <w:b/>
        </w:rPr>
        <w:t xml:space="preserve">NOTIFÍQUESE </w:t>
      </w:r>
      <w:r w:rsidRPr="002E4BB8">
        <w:rPr>
          <w:rFonts w:ascii="Palatino Linotype" w:hAnsi="Palatino Linotype" w:cs="Arial"/>
        </w:rPr>
        <w:t xml:space="preserve">a través del Sistema de Acceso a la Información Mexiquense </w:t>
      </w:r>
      <w:r w:rsidRPr="002E4BB8">
        <w:rPr>
          <w:rFonts w:ascii="Palatino Linotype" w:hAnsi="Palatino Linotype" w:cs="Arial"/>
          <w:b/>
        </w:rPr>
        <w:t>(SAIMEX)</w:t>
      </w:r>
      <w:r w:rsidRPr="002E4BB8">
        <w:rPr>
          <w:rFonts w:ascii="Palatino Linotype" w:hAnsi="Palatino Linotype" w:cs="Arial"/>
        </w:rPr>
        <w:t xml:space="preserve">, </w:t>
      </w:r>
      <w:r w:rsidRPr="002E4BB8">
        <w:rPr>
          <w:rFonts w:ascii="Palatino Linotype" w:hAnsi="Palatino Linotype" w:cs="Tahoma"/>
        </w:rPr>
        <w:t xml:space="preserve">la presente Resolución al Titular de la Unidad de Transparencia del </w:t>
      </w:r>
      <w:r w:rsidRPr="002E4BB8">
        <w:rPr>
          <w:rFonts w:ascii="Palatino Linotype" w:hAnsi="Palatino Linotype" w:cs="Tahoma"/>
          <w:b/>
        </w:rPr>
        <w:t>Sujeto Obligado</w:t>
      </w:r>
      <w:r w:rsidRPr="002E4BB8">
        <w:rPr>
          <w:rFonts w:ascii="Palatino Linotype" w:hAnsi="Palatino Linotype" w:cs="Tahoma"/>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2E4BB8">
        <w:rPr>
          <w:rFonts w:ascii="Palatino Linotype" w:eastAsia="Palatino Linotype" w:hAnsi="Palatino Linotype" w:cs="Palatino Linotype"/>
          <w:bCs/>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2C594FC" w14:textId="77777777" w:rsidR="00203D96" w:rsidRPr="002E4BB8" w:rsidRDefault="00203D96" w:rsidP="00203D96">
      <w:pPr>
        <w:spacing w:line="360" w:lineRule="auto"/>
        <w:ind w:right="-595"/>
        <w:jc w:val="both"/>
        <w:rPr>
          <w:rFonts w:ascii="Palatino Linotype" w:hAnsi="Palatino Linotype" w:cs="Tahoma"/>
          <w:bCs/>
        </w:rPr>
      </w:pPr>
    </w:p>
    <w:p w14:paraId="50F164C2" w14:textId="77777777" w:rsidR="00203D96" w:rsidRPr="002E4BB8" w:rsidRDefault="00203D96" w:rsidP="00203D96">
      <w:pPr>
        <w:autoSpaceDE w:val="0"/>
        <w:autoSpaceDN w:val="0"/>
        <w:adjustRightInd w:val="0"/>
        <w:spacing w:line="360" w:lineRule="auto"/>
        <w:jc w:val="both"/>
        <w:rPr>
          <w:rFonts w:ascii="Palatino Linotype" w:hAnsi="Palatino Linotype" w:cs="Arial"/>
        </w:rPr>
      </w:pPr>
      <w:r w:rsidRPr="002E4BB8">
        <w:rPr>
          <w:rFonts w:ascii="Palatino Linotype" w:hAnsi="Palatino Linotype" w:cs="Arial"/>
          <w:b/>
          <w:sz w:val="28"/>
          <w:szCs w:val="28"/>
        </w:rPr>
        <w:t>CUARTO.</w:t>
      </w:r>
      <w:r w:rsidRPr="002E4BB8">
        <w:rPr>
          <w:rFonts w:ascii="Palatino Linotype" w:hAnsi="Palatino Linotype" w:cs="Arial"/>
          <w:b/>
        </w:rPr>
        <w:t xml:space="preserve"> </w:t>
      </w:r>
      <w:r w:rsidRPr="002E4BB8">
        <w:rPr>
          <w:rFonts w:ascii="Palatino Linotype" w:hAnsi="Palatino Linotype" w:cs="Arial"/>
        </w:rPr>
        <w:t xml:space="preserve">De conformidad con el artículo 198 de la Ley de Transparencia y Acceso a la Información Pública del Estado de México y Municipios, de considerarlo procedente, el </w:t>
      </w:r>
      <w:r w:rsidRPr="002E4BB8">
        <w:rPr>
          <w:rFonts w:ascii="Palatino Linotype" w:hAnsi="Palatino Linotype" w:cs="Arial"/>
          <w:b/>
        </w:rPr>
        <w:t>Sujeto Obligado</w:t>
      </w:r>
      <w:r w:rsidRPr="002E4BB8">
        <w:rPr>
          <w:rFonts w:ascii="Palatino Linotype" w:hAnsi="Palatino Linotype" w:cs="Arial"/>
        </w:rPr>
        <w:t xml:space="preserve"> de manera fundada y motivada, podrá solicitar una ampliación de plazo para el cumplimiento de la presente resolución.</w:t>
      </w:r>
    </w:p>
    <w:p w14:paraId="15A0D921" w14:textId="77777777" w:rsidR="004A7293" w:rsidRPr="002E4BB8" w:rsidRDefault="004A7293" w:rsidP="00203D96">
      <w:pPr>
        <w:autoSpaceDE w:val="0"/>
        <w:autoSpaceDN w:val="0"/>
        <w:adjustRightInd w:val="0"/>
        <w:spacing w:line="360" w:lineRule="auto"/>
        <w:jc w:val="both"/>
        <w:rPr>
          <w:rFonts w:ascii="Palatino Linotype" w:hAnsi="Palatino Linotype" w:cs="Arial"/>
        </w:rPr>
      </w:pPr>
    </w:p>
    <w:p w14:paraId="127DB7B0" w14:textId="6DDFD605" w:rsidR="00203D96" w:rsidRPr="002E4BB8" w:rsidRDefault="00203D96" w:rsidP="00203D96">
      <w:pPr>
        <w:autoSpaceDE w:val="0"/>
        <w:autoSpaceDN w:val="0"/>
        <w:adjustRightInd w:val="0"/>
        <w:spacing w:line="360" w:lineRule="auto"/>
        <w:jc w:val="both"/>
        <w:rPr>
          <w:rFonts w:ascii="Palatino Linotype" w:hAnsi="Palatino Linotype" w:cs="Arial"/>
        </w:rPr>
      </w:pPr>
      <w:r w:rsidRPr="002E4BB8">
        <w:rPr>
          <w:rFonts w:ascii="Palatino Linotype" w:hAnsi="Palatino Linotype"/>
          <w:b/>
          <w:sz w:val="28"/>
          <w:szCs w:val="28"/>
        </w:rPr>
        <w:lastRenderedPageBreak/>
        <w:t>QUINTO</w:t>
      </w:r>
      <w:r w:rsidRPr="002E4BB8">
        <w:rPr>
          <w:rFonts w:ascii="Palatino Linotype" w:hAnsi="Palatino Linotype"/>
          <w:b/>
        </w:rPr>
        <w:t xml:space="preserve">. </w:t>
      </w:r>
      <w:r w:rsidRPr="002E4BB8">
        <w:rPr>
          <w:rFonts w:ascii="Palatino Linotype" w:hAnsi="Palatino Linotype" w:cs="Arial"/>
          <w:b/>
        </w:rPr>
        <w:t>NOTIFÍQUESE</w:t>
      </w:r>
      <w:r w:rsidRPr="002E4BB8">
        <w:rPr>
          <w:rFonts w:ascii="Palatino Linotype" w:hAnsi="Palatino Linotype" w:cs="Arial"/>
        </w:rPr>
        <w:t xml:space="preserve"> a través del Sistema de Acceso a la Información Mexiquense (SAIMEX), al </w:t>
      </w:r>
      <w:r w:rsidR="00570FBC" w:rsidRPr="002E4BB8">
        <w:rPr>
          <w:rFonts w:ascii="Palatino Linotype" w:hAnsi="Palatino Linotype" w:cs="Arial"/>
          <w:b/>
        </w:rPr>
        <w:t>RECURRENTE</w:t>
      </w:r>
      <w:r w:rsidRPr="002E4BB8">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1799FE9" w14:textId="77777777" w:rsidR="00D41D33" w:rsidRPr="002E4BB8" w:rsidRDefault="00D41D33" w:rsidP="00203D96">
      <w:pPr>
        <w:autoSpaceDE w:val="0"/>
        <w:autoSpaceDN w:val="0"/>
        <w:adjustRightInd w:val="0"/>
        <w:spacing w:line="360" w:lineRule="auto"/>
        <w:jc w:val="both"/>
        <w:rPr>
          <w:rFonts w:ascii="Palatino Linotype" w:hAnsi="Palatino Linotype" w:cs="Arial"/>
        </w:rPr>
      </w:pPr>
    </w:p>
    <w:p w14:paraId="23B98121" w14:textId="5882EBFD" w:rsidR="00203D96" w:rsidRPr="002E4BB8" w:rsidRDefault="00203D96" w:rsidP="00203D96">
      <w:pPr>
        <w:spacing w:line="360" w:lineRule="auto"/>
        <w:jc w:val="both"/>
        <w:rPr>
          <w:rFonts w:ascii="Palatino Linotype" w:hAnsi="Palatino Linotype" w:cs="Arial"/>
        </w:rPr>
      </w:pPr>
      <w:r w:rsidRPr="002E4BB8">
        <w:rPr>
          <w:rFonts w:ascii="Palatino Linotype" w:hAnsi="Palatino Linotype" w:cs="Arial"/>
        </w:rPr>
        <w:t>ASÍ LO RESUELVE, POR UNANIMIDAD DE VOTOS EL PLENO DEL</w:t>
      </w:r>
      <w:r w:rsidRPr="002E4BB8">
        <w:rPr>
          <w:rFonts w:ascii="Palatino Linotype" w:eastAsia="Arial Unicode MS" w:hAnsi="Palatino Linotype" w:cs="Arial"/>
        </w:rPr>
        <w:t xml:space="preserve"> INSTITUTO DE TRANSPARENCIA, ACCESO A LA INFORMACIÓN PÚBLICA Y PROTECCIÓN DE DATOS PERSONALES DEL ESTADO DE MÉXICO Y MUNICIPIOS</w:t>
      </w:r>
      <w:r w:rsidRPr="002E4BB8">
        <w:rPr>
          <w:rFonts w:ascii="Palatino Linotype" w:hAnsi="Palatino Linotype" w:cs="Arial"/>
        </w:rPr>
        <w:t>, CONFORMADO POR LOS COMISIONADOS JOSÉ MARTÍNEZ VILCHIS, MARÍA DEL ROSARIO MEJÍA AYALA</w:t>
      </w:r>
      <w:r w:rsidR="006267FF" w:rsidRPr="002E4BB8">
        <w:rPr>
          <w:rFonts w:ascii="Palatino Linotype" w:hAnsi="Palatino Linotype" w:cs="Arial"/>
        </w:rPr>
        <w:t xml:space="preserve"> (EMITIENDO VOTO PARTICULAR), </w:t>
      </w:r>
      <w:r w:rsidRPr="002E4BB8">
        <w:rPr>
          <w:rFonts w:ascii="Palatino Linotype" w:hAnsi="Palatino Linotype" w:cs="Arial"/>
        </w:rPr>
        <w:t xml:space="preserve">SHARON CRISTINA MORALES MARTÍNEZ, LUIS GUSTAVO PARRA </w:t>
      </w:r>
      <w:r w:rsidR="00F14B4E" w:rsidRPr="002E4BB8">
        <w:rPr>
          <w:rFonts w:ascii="Palatino Linotype" w:hAnsi="Palatino Linotype" w:cs="Arial"/>
        </w:rPr>
        <w:t xml:space="preserve">NORIEGA </w:t>
      </w:r>
      <w:r w:rsidR="006267FF" w:rsidRPr="002E4BB8">
        <w:rPr>
          <w:rFonts w:ascii="Palatino Linotype" w:hAnsi="Palatino Linotype" w:cs="Arial"/>
        </w:rPr>
        <w:t xml:space="preserve">(EMITIENDO VOTO PARTICULAR), </w:t>
      </w:r>
      <w:r w:rsidR="00F14B4E" w:rsidRPr="002E4BB8">
        <w:rPr>
          <w:rFonts w:ascii="Palatino Linotype" w:hAnsi="Palatino Linotype" w:cs="Arial"/>
        </w:rPr>
        <w:t>Y GUADALUPE RAMÍREZ PEÑA</w:t>
      </w:r>
      <w:r w:rsidR="006267FF" w:rsidRPr="002E4BB8">
        <w:rPr>
          <w:rFonts w:ascii="Palatino Linotype" w:hAnsi="Palatino Linotype" w:cs="Arial"/>
        </w:rPr>
        <w:t xml:space="preserve"> (EMITIENDO VOTO PARTICULAR)</w:t>
      </w:r>
      <w:r w:rsidR="00C30A11" w:rsidRPr="002E4BB8">
        <w:rPr>
          <w:rFonts w:ascii="Palatino Linotype" w:hAnsi="Palatino Linotype" w:cs="Arial"/>
        </w:rPr>
        <w:t xml:space="preserve">, </w:t>
      </w:r>
      <w:r w:rsidRPr="002E4BB8">
        <w:rPr>
          <w:rFonts w:ascii="Palatino Linotype" w:hAnsi="Palatino Linotype" w:cs="Arial"/>
        </w:rPr>
        <w:t xml:space="preserve">EN LA </w:t>
      </w:r>
      <w:r w:rsidR="0026053E" w:rsidRPr="002E4BB8">
        <w:rPr>
          <w:rFonts w:ascii="Palatino Linotype" w:hAnsi="Palatino Linotype" w:cs="Arial"/>
        </w:rPr>
        <w:t xml:space="preserve">TRIGÉSIMA </w:t>
      </w:r>
      <w:r w:rsidR="003E2534" w:rsidRPr="002E4BB8">
        <w:rPr>
          <w:rFonts w:ascii="Palatino Linotype" w:hAnsi="Palatino Linotype" w:cs="Arial"/>
        </w:rPr>
        <w:t>CUARTA</w:t>
      </w:r>
      <w:r w:rsidR="0026053E" w:rsidRPr="002E4BB8">
        <w:rPr>
          <w:rFonts w:ascii="Palatino Linotype" w:hAnsi="Palatino Linotype" w:cs="Arial"/>
        </w:rPr>
        <w:t xml:space="preserve"> </w:t>
      </w:r>
      <w:r w:rsidRPr="002E4BB8">
        <w:rPr>
          <w:rFonts w:ascii="Palatino Linotype" w:hAnsi="Palatino Linotype" w:cs="Arial"/>
        </w:rPr>
        <w:t xml:space="preserve">SESIÓN ORDINARIA CELEBRADA EL </w:t>
      </w:r>
      <w:r w:rsidR="003E2534" w:rsidRPr="002E4BB8">
        <w:rPr>
          <w:rFonts w:ascii="Palatino Linotype" w:hAnsi="Palatino Linotype" w:cs="Arial"/>
        </w:rPr>
        <w:t>VEINTICINCO</w:t>
      </w:r>
      <w:r w:rsidR="0026053E" w:rsidRPr="002E4BB8">
        <w:rPr>
          <w:rFonts w:ascii="Palatino Linotype" w:hAnsi="Palatino Linotype" w:cs="Arial"/>
        </w:rPr>
        <w:t xml:space="preserve"> DE SEPTIEMBRE </w:t>
      </w:r>
      <w:r w:rsidRPr="002E4BB8">
        <w:rPr>
          <w:rFonts w:ascii="Palatino Linotype" w:hAnsi="Palatino Linotype" w:cs="Arial"/>
        </w:rPr>
        <w:t>DE DOS MIL VEINTICUATRO, ANTE EL</w:t>
      </w:r>
      <w:r w:rsidR="00E84805" w:rsidRPr="002E4BB8">
        <w:rPr>
          <w:rFonts w:ascii="Palatino Linotype" w:hAnsi="Palatino Linotype" w:cs="Arial"/>
        </w:rPr>
        <w:t xml:space="preserve"> S</w:t>
      </w:r>
      <w:r w:rsidRPr="002E4BB8">
        <w:rPr>
          <w:rFonts w:ascii="Palatino Linotype" w:hAnsi="Palatino Linotype" w:cs="Arial"/>
        </w:rPr>
        <w:t xml:space="preserve">ECRETARIO TÉCNICO DEL PLENO, ALEXIS TAPIA RAMÍREZ. </w:t>
      </w:r>
    </w:p>
    <w:p w14:paraId="7A69655F" w14:textId="2F16FECC" w:rsidR="004A7293" w:rsidRPr="002E4BB8" w:rsidRDefault="004A7293" w:rsidP="00203D96">
      <w:pPr>
        <w:spacing w:line="360" w:lineRule="auto"/>
        <w:jc w:val="both"/>
        <w:rPr>
          <w:rFonts w:ascii="Palatino Linotype" w:hAnsi="Palatino Linotype" w:cs="Arial"/>
          <w:sz w:val="20"/>
          <w:szCs w:val="20"/>
        </w:rPr>
      </w:pPr>
      <w:r w:rsidRPr="002E4BB8">
        <w:rPr>
          <w:rFonts w:ascii="Palatino Linotype" w:hAnsi="Palatino Linotype" w:cs="Arial"/>
          <w:sz w:val="20"/>
          <w:szCs w:val="20"/>
        </w:rPr>
        <w:t>CCR/JCMA</w:t>
      </w:r>
    </w:p>
    <w:p w14:paraId="78ED383B" w14:textId="573236D0" w:rsidR="00203D96" w:rsidRDefault="00F1278E" w:rsidP="000C7274">
      <w:pPr>
        <w:tabs>
          <w:tab w:val="left" w:pos="709"/>
        </w:tabs>
        <w:spacing w:before="240" w:line="360" w:lineRule="auto"/>
        <w:ind w:right="51"/>
        <w:jc w:val="both"/>
        <w:rPr>
          <w:rFonts w:ascii="Palatino Linotype" w:hAnsi="Palatino Linotype"/>
          <w:b/>
          <w:sz w:val="28"/>
          <w:szCs w:val="28"/>
        </w:rPr>
      </w:pPr>
      <w:r w:rsidRPr="002E4BB8">
        <w:rPr>
          <w:rFonts w:ascii="Palatino Linotype" w:hAnsi="Palatino Linotype"/>
          <w:b/>
          <w:noProof/>
          <w:sz w:val="28"/>
          <w:szCs w:val="28"/>
          <w:lang w:eastAsia="es-MX"/>
        </w:rPr>
        <mc:AlternateContent>
          <mc:Choice Requires="wps">
            <w:drawing>
              <wp:anchor distT="0" distB="0" distL="114300" distR="114300" simplePos="0" relativeHeight="251682816" behindDoc="0" locked="0" layoutInCell="1" allowOverlap="1" wp14:anchorId="467CFF9A" wp14:editId="07EAF58E">
                <wp:simplePos x="0" y="0"/>
                <wp:positionH relativeFrom="column">
                  <wp:posOffset>-38514</wp:posOffset>
                </wp:positionH>
                <wp:positionV relativeFrom="paragraph">
                  <wp:posOffset>189837</wp:posOffset>
                </wp:positionV>
                <wp:extent cx="6241774" cy="2218414"/>
                <wp:effectExtent l="0" t="0" r="26035" b="29845"/>
                <wp:wrapNone/>
                <wp:docPr id="547244137" name="Straight Connector 2"/>
                <wp:cNvGraphicFramePr/>
                <a:graphic xmlns:a="http://schemas.openxmlformats.org/drawingml/2006/main">
                  <a:graphicData uri="http://schemas.microsoft.com/office/word/2010/wordprocessingShape">
                    <wps:wsp>
                      <wps:cNvCnPr/>
                      <wps:spPr>
                        <a:xfrm>
                          <a:off x="0" y="0"/>
                          <a:ext cx="6241774" cy="22184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832C201" id="Straight Connector 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14.95pt" to="488.45pt,1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" strokecolor="#5b9bd5 [3204]" strokeweight=".5pt">
                <v:stroke joinstyle="miter"/>
              </v:line>
            </w:pict>
          </mc:Fallback>
        </mc:AlternateContent>
      </w:r>
      <w:bookmarkStart w:id="4" w:name="_GoBack"/>
      <w:bookmarkEnd w:id="4"/>
    </w:p>
    <w:p w14:paraId="0610C326" w14:textId="77777777" w:rsidR="0037516D" w:rsidRDefault="0037516D" w:rsidP="000C7274">
      <w:pPr>
        <w:tabs>
          <w:tab w:val="left" w:pos="709"/>
        </w:tabs>
        <w:spacing w:before="240" w:line="360" w:lineRule="auto"/>
        <w:ind w:right="51"/>
        <w:jc w:val="both"/>
        <w:rPr>
          <w:rFonts w:ascii="Palatino Linotype" w:hAnsi="Palatino Linotype"/>
          <w:b/>
          <w:sz w:val="28"/>
          <w:szCs w:val="28"/>
        </w:rPr>
      </w:pPr>
    </w:p>
    <w:p w14:paraId="4BA52AAC" w14:textId="77777777" w:rsidR="0037516D" w:rsidRDefault="0037516D" w:rsidP="000C7274">
      <w:pPr>
        <w:tabs>
          <w:tab w:val="left" w:pos="709"/>
        </w:tabs>
        <w:spacing w:before="240" w:line="360" w:lineRule="auto"/>
        <w:ind w:right="51"/>
        <w:jc w:val="both"/>
        <w:rPr>
          <w:rFonts w:ascii="Palatino Linotype" w:hAnsi="Palatino Linotype"/>
          <w:b/>
          <w:sz w:val="28"/>
          <w:szCs w:val="28"/>
        </w:rPr>
      </w:pPr>
    </w:p>
    <w:p w14:paraId="0EE7CCA0"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74F63123"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4B811380"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7520E73C"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4E83692A"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4B37FB9B"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79074A61"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7638F44D" w14:textId="77777777" w:rsidR="00D41D33" w:rsidRDefault="00D41D33" w:rsidP="000C7274">
      <w:pPr>
        <w:tabs>
          <w:tab w:val="left" w:pos="709"/>
        </w:tabs>
        <w:spacing w:before="240" w:line="360" w:lineRule="auto"/>
        <w:ind w:right="51"/>
        <w:jc w:val="both"/>
        <w:rPr>
          <w:rFonts w:ascii="Palatino Linotype" w:hAnsi="Palatino Linotype"/>
          <w:b/>
          <w:sz w:val="28"/>
          <w:szCs w:val="28"/>
        </w:rPr>
      </w:pPr>
    </w:p>
    <w:p w14:paraId="031E7D0C" w14:textId="77777777" w:rsidR="00D41D33" w:rsidRDefault="00D41D33" w:rsidP="000C7274">
      <w:pPr>
        <w:tabs>
          <w:tab w:val="left" w:pos="709"/>
        </w:tabs>
        <w:spacing w:before="240" w:line="360" w:lineRule="auto"/>
        <w:ind w:right="51"/>
        <w:jc w:val="both"/>
        <w:rPr>
          <w:rFonts w:ascii="Palatino Linotype" w:hAnsi="Palatino Linotype"/>
          <w:b/>
          <w:sz w:val="28"/>
          <w:szCs w:val="28"/>
        </w:rPr>
      </w:pPr>
    </w:p>
    <w:p w14:paraId="4C81B990" w14:textId="77777777" w:rsidR="00D41D33" w:rsidRDefault="00D41D33" w:rsidP="000C7274">
      <w:pPr>
        <w:tabs>
          <w:tab w:val="left" w:pos="709"/>
        </w:tabs>
        <w:spacing w:before="240" w:line="360" w:lineRule="auto"/>
        <w:ind w:right="51"/>
        <w:jc w:val="both"/>
        <w:rPr>
          <w:rFonts w:ascii="Palatino Linotype" w:hAnsi="Palatino Linotype"/>
          <w:b/>
          <w:sz w:val="28"/>
          <w:szCs w:val="28"/>
        </w:rPr>
      </w:pPr>
    </w:p>
    <w:p w14:paraId="7015EF52" w14:textId="77777777" w:rsidR="00D41D33" w:rsidRDefault="00D41D33" w:rsidP="000C7274">
      <w:pPr>
        <w:tabs>
          <w:tab w:val="left" w:pos="709"/>
        </w:tabs>
        <w:spacing w:before="240" w:line="360" w:lineRule="auto"/>
        <w:ind w:right="51"/>
        <w:jc w:val="both"/>
        <w:rPr>
          <w:rFonts w:ascii="Palatino Linotype" w:hAnsi="Palatino Linotype"/>
          <w:b/>
          <w:sz w:val="28"/>
          <w:szCs w:val="28"/>
        </w:rPr>
      </w:pPr>
    </w:p>
    <w:p w14:paraId="3800CCBA" w14:textId="77777777" w:rsidR="00D41D33" w:rsidRDefault="00D41D33" w:rsidP="000C7274">
      <w:pPr>
        <w:tabs>
          <w:tab w:val="left" w:pos="709"/>
        </w:tabs>
        <w:spacing w:before="240" w:line="360" w:lineRule="auto"/>
        <w:ind w:right="51"/>
        <w:jc w:val="both"/>
        <w:rPr>
          <w:rFonts w:ascii="Palatino Linotype" w:hAnsi="Palatino Linotype"/>
          <w:b/>
          <w:sz w:val="28"/>
          <w:szCs w:val="28"/>
        </w:rPr>
      </w:pPr>
    </w:p>
    <w:p w14:paraId="6096C48B" w14:textId="77777777" w:rsidR="0037516D" w:rsidRDefault="0037516D" w:rsidP="000C7274">
      <w:pPr>
        <w:tabs>
          <w:tab w:val="left" w:pos="709"/>
        </w:tabs>
        <w:spacing w:before="240" w:line="360" w:lineRule="auto"/>
        <w:ind w:right="51"/>
        <w:jc w:val="both"/>
        <w:rPr>
          <w:rFonts w:ascii="Palatino Linotype" w:hAnsi="Palatino Linotype"/>
          <w:b/>
          <w:sz w:val="28"/>
          <w:szCs w:val="28"/>
        </w:rPr>
      </w:pPr>
    </w:p>
    <w:p w14:paraId="5AFDE3B8" w14:textId="77777777" w:rsidR="0037516D" w:rsidRDefault="0037516D" w:rsidP="000C7274">
      <w:pPr>
        <w:tabs>
          <w:tab w:val="left" w:pos="709"/>
        </w:tabs>
        <w:spacing w:before="240" w:line="360" w:lineRule="auto"/>
        <w:ind w:right="51"/>
        <w:jc w:val="both"/>
        <w:rPr>
          <w:rFonts w:ascii="Palatino Linotype" w:hAnsi="Palatino Linotype"/>
          <w:b/>
          <w:sz w:val="28"/>
          <w:szCs w:val="28"/>
        </w:rPr>
      </w:pPr>
    </w:p>
    <w:p w14:paraId="386D7B01" w14:textId="77777777" w:rsidR="0037516D" w:rsidRPr="009A0D0A" w:rsidRDefault="0037516D" w:rsidP="000C7274">
      <w:pPr>
        <w:tabs>
          <w:tab w:val="left" w:pos="709"/>
        </w:tabs>
        <w:spacing w:before="240" w:line="360" w:lineRule="auto"/>
        <w:ind w:right="51"/>
        <w:jc w:val="both"/>
        <w:rPr>
          <w:rFonts w:ascii="Palatino Linotype" w:hAnsi="Palatino Linotype"/>
          <w:b/>
          <w:sz w:val="28"/>
          <w:szCs w:val="28"/>
        </w:rPr>
      </w:pPr>
    </w:p>
    <w:sectPr w:rsidR="0037516D" w:rsidRPr="009A0D0A" w:rsidSect="00FB4AAD">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6B956B" w14:textId="77777777" w:rsidR="00170771" w:rsidRDefault="00170771" w:rsidP="006168E4">
      <w:pPr>
        <w:spacing w:after="0" w:line="240" w:lineRule="auto"/>
      </w:pPr>
      <w:r>
        <w:separator/>
      </w:r>
    </w:p>
  </w:endnote>
  <w:endnote w:type="continuationSeparator" w:id="0">
    <w:p w14:paraId="20347A8B" w14:textId="77777777" w:rsidR="00170771" w:rsidRDefault="00170771"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E4BB8">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E4BB8">
      <w:rPr>
        <w:rFonts w:ascii="Palatino Linotype" w:hAnsi="Palatino Linotype"/>
        <w:bCs/>
        <w:noProof/>
        <w:sz w:val="20"/>
      </w:rPr>
      <w:t>89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E4BB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E4BB8">
      <w:rPr>
        <w:rFonts w:ascii="Palatino Linotype" w:hAnsi="Palatino Linotype"/>
        <w:bCs/>
        <w:noProof/>
        <w:sz w:val="20"/>
      </w:rPr>
      <w:t>89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386F94" w14:textId="77777777" w:rsidR="00170771" w:rsidRDefault="00170771" w:rsidP="006168E4">
      <w:pPr>
        <w:spacing w:after="0" w:line="240" w:lineRule="auto"/>
      </w:pPr>
      <w:r>
        <w:separator/>
      </w:r>
    </w:p>
  </w:footnote>
  <w:footnote w:type="continuationSeparator" w:id="0">
    <w:p w14:paraId="6F35947B" w14:textId="77777777" w:rsidR="00170771" w:rsidRDefault="00170771" w:rsidP="006168E4">
      <w:pPr>
        <w:spacing w:after="0" w:line="240" w:lineRule="auto"/>
      </w:pPr>
      <w:r>
        <w:continuationSeparator/>
      </w:r>
    </w:p>
  </w:footnote>
  <w:footnote w:id="1">
    <w:p w14:paraId="0A26E08F" w14:textId="77777777" w:rsidR="00F84A38" w:rsidRPr="007822E6" w:rsidRDefault="00F84A38" w:rsidP="00F84A38">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081730B" w14:textId="77777777" w:rsidR="00F84A38" w:rsidRPr="005552A8" w:rsidRDefault="00F84A38" w:rsidP="00F84A38">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6AFFEF18"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D71893">
            <w:rPr>
              <w:rFonts w:ascii="Palatino Linotype" w:hAnsi="Palatino Linotype" w:cs="Arial"/>
              <w:bCs/>
              <w:sz w:val="24"/>
              <w:lang w:eastAsia="es-MX"/>
            </w:rPr>
            <w:t>171</w:t>
          </w:r>
          <w:r w:rsidR="0045181A">
            <w:rPr>
              <w:rFonts w:ascii="Palatino Linotype" w:hAnsi="Palatino Linotype" w:cs="Arial"/>
              <w:bCs/>
              <w:sz w:val="24"/>
              <w:lang w:eastAsia="es-MX"/>
            </w:rPr>
            <w:t>5</w:t>
          </w:r>
          <w:r w:rsidR="00C70B4A">
            <w:rPr>
              <w:rFonts w:ascii="Palatino Linotype" w:hAnsi="Palatino Linotype" w:cs="Arial"/>
              <w:bCs/>
              <w:sz w:val="24"/>
              <w:lang w:eastAsia="es-MX"/>
            </w:rPr>
            <w:t>/INFOEM/IP/RR/202</w:t>
          </w:r>
          <w:r w:rsidR="00E45623">
            <w:rPr>
              <w:rFonts w:ascii="Palatino Linotype" w:hAnsi="Palatino Linotype" w:cs="Arial"/>
              <w:bCs/>
              <w:sz w:val="24"/>
              <w:lang w:eastAsia="es-MX"/>
            </w:rPr>
            <w:t>4</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250D6E6C" w:rsidR="00C70B4A" w:rsidRPr="00F06FED" w:rsidRDefault="00190F98"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45181A">
            <w:rPr>
              <w:rFonts w:ascii="Palatino Linotype" w:hAnsi="Palatino Linotype" w:cs="Arial"/>
              <w:szCs w:val="20"/>
            </w:rPr>
            <w:t>el Oro</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2C5CE1AA"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C825A6">
            <w:rPr>
              <w:rFonts w:ascii="Palatino Linotype" w:hAnsi="Palatino Linotype" w:cs="Arial"/>
              <w:bCs/>
              <w:sz w:val="24"/>
              <w:lang w:eastAsia="es-MX"/>
            </w:rPr>
            <w:t>171</w:t>
          </w:r>
          <w:r w:rsidR="0045181A">
            <w:rPr>
              <w:rFonts w:ascii="Palatino Linotype" w:hAnsi="Palatino Linotype" w:cs="Arial"/>
              <w:bCs/>
              <w:sz w:val="24"/>
              <w:lang w:eastAsia="es-MX"/>
            </w:rPr>
            <w:t>5</w:t>
          </w:r>
          <w:r w:rsidR="00C70B4A">
            <w:rPr>
              <w:rFonts w:ascii="Palatino Linotype" w:hAnsi="Palatino Linotype" w:cs="Arial"/>
              <w:bCs/>
              <w:sz w:val="24"/>
              <w:lang w:eastAsia="es-MX"/>
            </w:rPr>
            <w:t>/INFOEM/IP/RR/202</w:t>
          </w:r>
          <w:r w:rsidR="00E45623">
            <w:rPr>
              <w:rFonts w:ascii="Palatino Linotype" w:hAnsi="Palatino Linotype" w:cs="Arial"/>
              <w:bCs/>
              <w:sz w:val="24"/>
              <w:lang w:eastAsia="es-MX"/>
            </w:rPr>
            <w:t>4</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6259B48A" w:rsidR="00C70B4A" w:rsidRPr="00F06FED" w:rsidRDefault="007C51D7" w:rsidP="00870B18">
          <w:pPr>
            <w:spacing w:after="120" w:line="256" w:lineRule="auto"/>
            <w:ind w:left="637" w:right="214"/>
            <w:jc w:val="both"/>
            <w:rPr>
              <w:rFonts w:ascii="Palatino Linotype" w:hAnsi="Palatino Linotype" w:cs="Arial"/>
            </w:rPr>
          </w:pPr>
          <w:r>
            <w:rPr>
              <w:rFonts w:ascii="Palatino Linotype" w:hAnsi="Palatino Linotype" w:cs="Arial"/>
            </w:rPr>
            <w:t>XXXXXXXXXXXX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31C94113" w:rsidR="00C70B4A" w:rsidRDefault="00D31EFF"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45181A">
            <w:rPr>
              <w:rFonts w:ascii="Palatino Linotype" w:hAnsi="Palatino Linotype" w:cs="Arial"/>
              <w:szCs w:val="20"/>
            </w:rPr>
            <w:t>el Oro</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B4BA2"/>
    <w:multiLevelType w:val="hybridMultilevel"/>
    <w:tmpl w:val="9634CA38"/>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9FB1940"/>
    <w:multiLevelType w:val="hybridMultilevel"/>
    <w:tmpl w:val="A6F699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C80BE3"/>
    <w:multiLevelType w:val="hybridMultilevel"/>
    <w:tmpl w:val="3F9A695E"/>
    <w:lvl w:ilvl="0" w:tplc="7A7C5102">
      <w:numFmt w:val="bullet"/>
      <w:lvlText w:val="-"/>
      <w:lvlJc w:val="left"/>
      <w:pPr>
        <w:ind w:left="1080" w:hanging="360"/>
      </w:pPr>
      <w:rPr>
        <w:rFonts w:ascii="Palatino Linotype" w:eastAsia="Times New Roman" w:hAnsi="Palatino Linotype" w:cs="Arial"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0D731E0F"/>
    <w:multiLevelType w:val="hybridMultilevel"/>
    <w:tmpl w:val="C9568C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15:restartNumberingAfterBreak="0">
    <w:nsid w:val="21A31C09"/>
    <w:multiLevelType w:val="hybridMultilevel"/>
    <w:tmpl w:val="5FA2238C"/>
    <w:lvl w:ilvl="0" w:tplc="080A0009">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 w15:restartNumberingAfterBreak="0">
    <w:nsid w:val="24B317C7"/>
    <w:multiLevelType w:val="hybridMultilevel"/>
    <w:tmpl w:val="D47E6C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884C8A"/>
    <w:multiLevelType w:val="hybridMultilevel"/>
    <w:tmpl w:val="413ADF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C324CC"/>
    <w:multiLevelType w:val="hybridMultilevel"/>
    <w:tmpl w:val="96AA7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F06335"/>
    <w:multiLevelType w:val="hybridMultilevel"/>
    <w:tmpl w:val="6FC2F9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B7A5062"/>
    <w:multiLevelType w:val="hybridMultilevel"/>
    <w:tmpl w:val="FFB207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35060F4"/>
    <w:multiLevelType w:val="hybridMultilevel"/>
    <w:tmpl w:val="57B08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A50F3C"/>
    <w:multiLevelType w:val="hybridMultilevel"/>
    <w:tmpl w:val="295026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C667BB"/>
    <w:multiLevelType w:val="hybridMultilevel"/>
    <w:tmpl w:val="95929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1F537E2"/>
    <w:multiLevelType w:val="hybridMultilevel"/>
    <w:tmpl w:val="C128C13C"/>
    <w:lvl w:ilvl="0" w:tplc="080A000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A56259A"/>
    <w:multiLevelType w:val="hybridMultilevel"/>
    <w:tmpl w:val="C7B628EC"/>
    <w:lvl w:ilvl="0" w:tplc="2BA6D7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9"/>
  </w:num>
  <w:num w:numId="4">
    <w:abstractNumId w:val="8"/>
  </w:num>
  <w:num w:numId="5">
    <w:abstractNumId w:val="1"/>
  </w:num>
  <w:num w:numId="6">
    <w:abstractNumId w:val="11"/>
  </w:num>
  <w:num w:numId="7">
    <w:abstractNumId w:val="13"/>
  </w:num>
  <w:num w:numId="8">
    <w:abstractNumId w:val="16"/>
  </w:num>
  <w:num w:numId="9">
    <w:abstractNumId w:val="12"/>
  </w:num>
  <w:num w:numId="10">
    <w:abstractNumId w:val="10"/>
  </w:num>
  <w:num w:numId="11">
    <w:abstractNumId w:val="15"/>
  </w:num>
  <w:num w:numId="12">
    <w:abstractNumId w:val="0"/>
  </w:num>
  <w:num w:numId="13">
    <w:abstractNumId w:val="5"/>
  </w:num>
  <w:num w:numId="14">
    <w:abstractNumId w:val="2"/>
  </w:num>
  <w:num w:numId="15">
    <w:abstractNumId w:val="6"/>
  </w:num>
  <w:num w:numId="16">
    <w:abstractNumId w:val="14"/>
  </w:num>
  <w:num w:numId="17">
    <w:abstractNumId w:val="7"/>
  </w:num>
  <w:num w:numId="1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7BD9"/>
    <w:rsid w:val="00010F2B"/>
    <w:rsid w:val="0001225E"/>
    <w:rsid w:val="00013759"/>
    <w:rsid w:val="00014564"/>
    <w:rsid w:val="0001630D"/>
    <w:rsid w:val="000163D4"/>
    <w:rsid w:val="000170DF"/>
    <w:rsid w:val="00020A70"/>
    <w:rsid w:val="00021CBD"/>
    <w:rsid w:val="00022604"/>
    <w:rsid w:val="000236FA"/>
    <w:rsid w:val="0002450B"/>
    <w:rsid w:val="00025509"/>
    <w:rsid w:val="0002766F"/>
    <w:rsid w:val="000306A7"/>
    <w:rsid w:val="00031C92"/>
    <w:rsid w:val="00032E50"/>
    <w:rsid w:val="000363A2"/>
    <w:rsid w:val="00036FC1"/>
    <w:rsid w:val="000375DA"/>
    <w:rsid w:val="0004199A"/>
    <w:rsid w:val="00045379"/>
    <w:rsid w:val="0004584B"/>
    <w:rsid w:val="0004591D"/>
    <w:rsid w:val="000461DF"/>
    <w:rsid w:val="00046AD8"/>
    <w:rsid w:val="00054515"/>
    <w:rsid w:val="00054BC2"/>
    <w:rsid w:val="00054DD0"/>
    <w:rsid w:val="00055224"/>
    <w:rsid w:val="0005543E"/>
    <w:rsid w:val="0005622A"/>
    <w:rsid w:val="0006076C"/>
    <w:rsid w:val="00060C0C"/>
    <w:rsid w:val="00060FB3"/>
    <w:rsid w:val="00061821"/>
    <w:rsid w:val="000623F9"/>
    <w:rsid w:val="00062482"/>
    <w:rsid w:val="0006291F"/>
    <w:rsid w:val="00062D5C"/>
    <w:rsid w:val="00063A10"/>
    <w:rsid w:val="00063EFB"/>
    <w:rsid w:val="00063F93"/>
    <w:rsid w:val="000644E5"/>
    <w:rsid w:val="000662F8"/>
    <w:rsid w:val="00070A11"/>
    <w:rsid w:val="00073E78"/>
    <w:rsid w:val="00074EA4"/>
    <w:rsid w:val="000758EF"/>
    <w:rsid w:val="00075D6A"/>
    <w:rsid w:val="00081988"/>
    <w:rsid w:val="00082F9D"/>
    <w:rsid w:val="000848D6"/>
    <w:rsid w:val="0008582E"/>
    <w:rsid w:val="0008742F"/>
    <w:rsid w:val="00090AFC"/>
    <w:rsid w:val="00091552"/>
    <w:rsid w:val="00091C3A"/>
    <w:rsid w:val="00093E92"/>
    <w:rsid w:val="00094E03"/>
    <w:rsid w:val="000A157B"/>
    <w:rsid w:val="000A2D37"/>
    <w:rsid w:val="000A3486"/>
    <w:rsid w:val="000A44C7"/>
    <w:rsid w:val="000A4DD1"/>
    <w:rsid w:val="000A6313"/>
    <w:rsid w:val="000A686C"/>
    <w:rsid w:val="000A70F8"/>
    <w:rsid w:val="000A71F4"/>
    <w:rsid w:val="000A733E"/>
    <w:rsid w:val="000A79DA"/>
    <w:rsid w:val="000B0B8F"/>
    <w:rsid w:val="000B1702"/>
    <w:rsid w:val="000B4B51"/>
    <w:rsid w:val="000B7158"/>
    <w:rsid w:val="000B7E6D"/>
    <w:rsid w:val="000C0081"/>
    <w:rsid w:val="000C07B7"/>
    <w:rsid w:val="000C0F96"/>
    <w:rsid w:val="000C1477"/>
    <w:rsid w:val="000C309C"/>
    <w:rsid w:val="000C3E68"/>
    <w:rsid w:val="000C4582"/>
    <w:rsid w:val="000C5B8B"/>
    <w:rsid w:val="000C7274"/>
    <w:rsid w:val="000C797E"/>
    <w:rsid w:val="000C7E6E"/>
    <w:rsid w:val="000D0BC5"/>
    <w:rsid w:val="000D1B55"/>
    <w:rsid w:val="000D28F9"/>
    <w:rsid w:val="000D3C75"/>
    <w:rsid w:val="000D53CB"/>
    <w:rsid w:val="000D6116"/>
    <w:rsid w:val="000D7A3D"/>
    <w:rsid w:val="000D7B04"/>
    <w:rsid w:val="000E0557"/>
    <w:rsid w:val="000E0655"/>
    <w:rsid w:val="000E0A71"/>
    <w:rsid w:val="000E3D8C"/>
    <w:rsid w:val="000E686B"/>
    <w:rsid w:val="000F110B"/>
    <w:rsid w:val="000F3EDB"/>
    <w:rsid w:val="000F3EE7"/>
    <w:rsid w:val="000F68B1"/>
    <w:rsid w:val="000F6F19"/>
    <w:rsid w:val="000F7AC2"/>
    <w:rsid w:val="00100E19"/>
    <w:rsid w:val="00102B4F"/>
    <w:rsid w:val="00102D69"/>
    <w:rsid w:val="0010317A"/>
    <w:rsid w:val="00103A92"/>
    <w:rsid w:val="00110EDB"/>
    <w:rsid w:val="00111DCD"/>
    <w:rsid w:val="00114CF9"/>
    <w:rsid w:val="0011564C"/>
    <w:rsid w:val="001167AA"/>
    <w:rsid w:val="00117157"/>
    <w:rsid w:val="00123898"/>
    <w:rsid w:val="00124855"/>
    <w:rsid w:val="00124EC6"/>
    <w:rsid w:val="001254F5"/>
    <w:rsid w:val="0012704C"/>
    <w:rsid w:val="001336D3"/>
    <w:rsid w:val="001364AA"/>
    <w:rsid w:val="00136FAD"/>
    <w:rsid w:val="00137048"/>
    <w:rsid w:val="00140579"/>
    <w:rsid w:val="00143D5F"/>
    <w:rsid w:val="00144B4A"/>
    <w:rsid w:val="00146D0B"/>
    <w:rsid w:val="00146F0A"/>
    <w:rsid w:val="00146FFD"/>
    <w:rsid w:val="00147B36"/>
    <w:rsid w:val="00150196"/>
    <w:rsid w:val="00150A4C"/>
    <w:rsid w:val="00150D1D"/>
    <w:rsid w:val="00152124"/>
    <w:rsid w:val="00152C2B"/>
    <w:rsid w:val="001542FC"/>
    <w:rsid w:val="00154C5F"/>
    <w:rsid w:val="001562B1"/>
    <w:rsid w:val="001646D0"/>
    <w:rsid w:val="00165037"/>
    <w:rsid w:val="001657E6"/>
    <w:rsid w:val="00170066"/>
    <w:rsid w:val="00170771"/>
    <w:rsid w:val="00172661"/>
    <w:rsid w:val="0017308D"/>
    <w:rsid w:val="00173881"/>
    <w:rsid w:val="001742A5"/>
    <w:rsid w:val="00174495"/>
    <w:rsid w:val="00174EE4"/>
    <w:rsid w:val="00175279"/>
    <w:rsid w:val="00175320"/>
    <w:rsid w:val="00175897"/>
    <w:rsid w:val="00175C56"/>
    <w:rsid w:val="00177D2C"/>
    <w:rsid w:val="001804C3"/>
    <w:rsid w:val="00180B9F"/>
    <w:rsid w:val="001810BD"/>
    <w:rsid w:val="00181CC5"/>
    <w:rsid w:val="00182DA4"/>
    <w:rsid w:val="00190F98"/>
    <w:rsid w:val="00191926"/>
    <w:rsid w:val="00193784"/>
    <w:rsid w:val="00193FB6"/>
    <w:rsid w:val="001942EE"/>
    <w:rsid w:val="001A02EC"/>
    <w:rsid w:val="001A0716"/>
    <w:rsid w:val="001A0906"/>
    <w:rsid w:val="001A216D"/>
    <w:rsid w:val="001A22D7"/>
    <w:rsid w:val="001A32F0"/>
    <w:rsid w:val="001A577E"/>
    <w:rsid w:val="001A58DE"/>
    <w:rsid w:val="001A7C9B"/>
    <w:rsid w:val="001B05B9"/>
    <w:rsid w:val="001B0A17"/>
    <w:rsid w:val="001B1519"/>
    <w:rsid w:val="001B1BC8"/>
    <w:rsid w:val="001B1F55"/>
    <w:rsid w:val="001B5AF5"/>
    <w:rsid w:val="001B7B88"/>
    <w:rsid w:val="001C0BAD"/>
    <w:rsid w:val="001C0DA5"/>
    <w:rsid w:val="001C1E07"/>
    <w:rsid w:val="001C405C"/>
    <w:rsid w:val="001C7319"/>
    <w:rsid w:val="001C7D87"/>
    <w:rsid w:val="001D0C19"/>
    <w:rsid w:val="001D299A"/>
    <w:rsid w:val="001D377C"/>
    <w:rsid w:val="001D3E87"/>
    <w:rsid w:val="001D5F16"/>
    <w:rsid w:val="001D6FAB"/>
    <w:rsid w:val="001D7390"/>
    <w:rsid w:val="001D742D"/>
    <w:rsid w:val="001E0EC8"/>
    <w:rsid w:val="001E1D18"/>
    <w:rsid w:val="001E2120"/>
    <w:rsid w:val="001E25E8"/>
    <w:rsid w:val="001E2C0F"/>
    <w:rsid w:val="001E668A"/>
    <w:rsid w:val="001E6A63"/>
    <w:rsid w:val="001E7204"/>
    <w:rsid w:val="001F0A4F"/>
    <w:rsid w:val="001F2A14"/>
    <w:rsid w:val="001F3F0E"/>
    <w:rsid w:val="001F4ADC"/>
    <w:rsid w:val="001F5597"/>
    <w:rsid w:val="001F71ED"/>
    <w:rsid w:val="001F7FB7"/>
    <w:rsid w:val="0020194E"/>
    <w:rsid w:val="00201C86"/>
    <w:rsid w:val="00203D3A"/>
    <w:rsid w:val="00203D96"/>
    <w:rsid w:val="00203FF3"/>
    <w:rsid w:val="002044B4"/>
    <w:rsid w:val="00207086"/>
    <w:rsid w:val="00210B06"/>
    <w:rsid w:val="00211D60"/>
    <w:rsid w:val="00214375"/>
    <w:rsid w:val="0021501E"/>
    <w:rsid w:val="0021546A"/>
    <w:rsid w:val="0021572A"/>
    <w:rsid w:val="002203CC"/>
    <w:rsid w:val="002205C0"/>
    <w:rsid w:val="0022494A"/>
    <w:rsid w:val="00225507"/>
    <w:rsid w:val="002315C6"/>
    <w:rsid w:val="00232223"/>
    <w:rsid w:val="0023373D"/>
    <w:rsid w:val="00233D7E"/>
    <w:rsid w:val="00233EF7"/>
    <w:rsid w:val="0023423C"/>
    <w:rsid w:val="00237445"/>
    <w:rsid w:val="00237F4F"/>
    <w:rsid w:val="0024112D"/>
    <w:rsid w:val="002428BA"/>
    <w:rsid w:val="00244177"/>
    <w:rsid w:val="00245953"/>
    <w:rsid w:val="0025209F"/>
    <w:rsid w:val="002537F1"/>
    <w:rsid w:val="00254477"/>
    <w:rsid w:val="00257337"/>
    <w:rsid w:val="002577FE"/>
    <w:rsid w:val="0025780C"/>
    <w:rsid w:val="0026053E"/>
    <w:rsid w:val="002609D8"/>
    <w:rsid w:val="002619A5"/>
    <w:rsid w:val="00262BB2"/>
    <w:rsid w:val="00262CBE"/>
    <w:rsid w:val="002642D3"/>
    <w:rsid w:val="002646EF"/>
    <w:rsid w:val="00265435"/>
    <w:rsid w:val="00266AE6"/>
    <w:rsid w:val="00267C18"/>
    <w:rsid w:val="0027225D"/>
    <w:rsid w:val="00273D0E"/>
    <w:rsid w:val="002764D6"/>
    <w:rsid w:val="00280B8B"/>
    <w:rsid w:val="00282235"/>
    <w:rsid w:val="0029026C"/>
    <w:rsid w:val="0029103C"/>
    <w:rsid w:val="00292350"/>
    <w:rsid w:val="00292DC0"/>
    <w:rsid w:val="00293C29"/>
    <w:rsid w:val="00294345"/>
    <w:rsid w:val="00297EF9"/>
    <w:rsid w:val="002A0E16"/>
    <w:rsid w:val="002A2034"/>
    <w:rsid w:val="002A24F4"/>
    <w:rsid w:val="002A38BF"/>
    <w:rsid w:val="002A429A"/>
    <w:rsid w:val="002A597E"/>
    <w:rsid w:val="002A79A4"/>
    <w:rsid w:val="002B0FB9"/>
    <w:rsid w:val="002B285C"/>
    <w:rsid w:val="002B4382"/>
    <w:rsid w:val="002B5DBD"/>
    <w:rsid w:val="002B72F9"/>
    <w:rsid w:val="002B7D92"/>
    <w:rsid w:val="002C498D"/>
    <w:rsid w:val="002C4FE1"/>
    <w:rsid w:val="002C72D2"/>
    <w:rsid w:val="002D1B28"/>
    <w:rsid w:val="002D2F00"/>
    <w:rsid w:val="002D78B3"/>
    <w:rsid w:val="002D79E2"/>
    <w:rsid w:val="002D7A5D"/>
    <w:rsid w:val="002E0A4A"/>
    <w:rsid w:val="002E0BC4"/>
    <w:rsid w:val="002E21B4"/>
    <w:rsid w:val="002E2D7B"/>
    <w:rsid w:val="002E4BB8"/>
    <w:rsid w:val="002E5E6A"/>
    <w:rsid w:val="002E6FBB"/>
    <w:rsid w:val="002F22FA"/>
    <w:rsid w:val="002F37BE"/>
    <w:rsid w:val="002F41CA"/>
    <w:rsid w:val="002F4C6A"/>
    <w:rsid w:val="002F527C"/>
    <w:rsid w:val="002F70F6"/>
    <w:rsid w:val="00300D0B"/>
    <w:rsid w:val="00302DF1"/>
    <w:rsid w:val="003043BE"/>
    <w:rsid w:val="00305181"/>
    <w:rsid w:val="00306096"/>
    <w:rsid w:val="00306974"/>
    <w:rsid w:val="00307014"/>
    <w:rsid w:val="00307CAC"/>
    <w:rsid w:val="0031064A"/>
    <w:rsid w:val="00313A1F"/>
    <w:rsid w:val="00314F93"/>
    <w:rsid w:val="0031645D"/>
    <w:rsid w:val="00320A67"/>
    <w:rsid w:val="003249C3"/>
    <w:rsid w:val="00324AC9"/>
    <w:rsid w:val="003272FB"/>
    <w:rsid w:val="00330857"/>
    <w:rsid w:val="00330C50"/>
    <w:rsid w:val="00331499"/>
    <w:rsid w:val="00332E2D"/>
    <w:rsid w:val="0033580E"/>
    <w:rsid w:val="00337F09"/>
    <w:rsid w:val="00343D1E"/>
    <w:rsid w:val="00347249"/>
    <w:rsid w:val="00347862"/>
    <w:rsid w:val="0035054D"/>
    <w:rsid w:val="00354258"/>
    <w:rsid w:val="00354B41"/>
    <w:rsid w:val="00355177"/>
    <w:rsid w:val="00355593"/>
    <w:rsid w:val="00357548"/>
    <w:rsid w:val="00357E0E"/>
    <w:rsid w:val="00361B9C"/>
    <w:rsid w:val="00361D89"/>
    <w:rsid w:val="00362199"/>
    <w:rsid w:val="00362FB3"/>
    <w:rsid w:val="0036443B"/>
    <w:rsid w:val="0036666F"/>
    <w:rsid w:val="00367265"/>
    <w:rsid w:val="003672FB"/>
    <w:rsid w:val="00370588"/>
    <w:rsid w:val="00370797"/>
    <w:rsid w:val="003707FE"/>
    <w:rsid w:val="00370C79"/>
    <w:rsid w:val="003712F3"/>
    <w:rsid w:val="00371388"/>
    <w:rsid w:val="00372A32"/>
    <w:rsid w:val="00372D3E"/>
    <w:rsid w:val="00374549"/>
    <w:rsid w:val="003746C6"/>
    <w:rsid w:val="0037516D"/>
    <w:rsid w:val="00375763"/>
    <w:rsid w:val="00375BEA"/>
    <w:rsid w:val="003768BF"/>
    <w:rsid w:val="00376CEC"/>
    <w:rsid w:val="003804BD"/>
    <w:rsid w:val="00380758"/>
    <w:rsid w:val="003810B1"/>
    <w:rsid w:val="003815E5"/>
    <w:rsid w:val="00381E2B"/>
    <w:rsid w:val="003821A1"/>
    <w:rsid w:val="003838B4"/>
    <w:rsid w:val="00384029"/>
    <w:rsid w:val="00384AC5"/>
    <w:rsid w:val="0038571B"/>
    <w:rsid w:val="00385BBD"/>
    <w:rsid w:val="00387929"/>
    <w:rsid w:val="0039027A"/>
    <w:rsid w:val="00390988"/>
    <w:rsid w:val="00390A02"/>
    <w:rsid w:val="0039347E"/>
    <w:rsid w:val="00393D5B"/>
    <w:rsid w:val="0039460D"/>
    <w:rsid w:val="00394873"/>
    <w:rsid w:val="00394A1E"/>
    <w:rsid w:val="0039633F"/>
    <w:rsid w:val="003968C7"/>
    <w:rsid w:val="003A04B6"/>
    <w:rsid w:val="003A2246"/>
    <w:rsid w:val="003A2658"/>
    <w:rsid w:val="003A3A3B"/>
    <w:rsid w:val="003A4CF6"/>
    <w:rsid w:val="003A61F9"/>
    <w:rsid w:val="003A6975"/>
    <w:rsid w:val="003B0793"/>
    <w:rsid w:val="003B0D66"/>
    <w:rsid w:val="003B11BA"/>
    <w:rsid w:val="003B1208"/>
    <w:rsid w:val="003B1E88"/>
    <w:rsid w:val="003B30DA"/>
    <w:rsid w:val="003B5E96"/>
    <w:rsid w:val="003B6792"/>
    <w:rsid w:val="003C0DF8"/>
    <w:rsid w:val="003C22B2"/>
    <w:rsid w:val="003C2376"/>
    <w:rsid w:val="003C394C"/>
    <w:rsid w:val="003C3F7B"/>
    <w:rsid w:val="003C5243"/>
    <w:rsid w:val="003C53ED"/>
    <w:rsid w:val="003D0B7E"/>
    <w:rsid w:val="003D28DC"/>
    <w:rsid w:val="003D39E2"/>
    <w:rsid w:val="003D4E0F"/>
    <w:rsid w:val="003D5C0A"/>
    <w:rsid w:val="003D76CF"/>
    <w:rsid w:val="003E16E1"/>
    <w:rsid w:val="003E1871"/>
    <w:rsid w:val="003E2534"/>
    <w:rsid w:val="003E3072"/>
    <w:rsid w:val="003E504D"/>
    <w:rsid w:val="003E656A"/>
    <w:rsid w:val="003E78B7"/>
    <w:rsid w:val="003F0230"/>
    <w:rsid w:val="003F094C"/>
    <w:rsid w:val="003F3016"/>
    <w:rsid w:val="003F38EB"/>
    <w:rsid w:val="003F3AB2"/>
    <w:rsid w:val="003F5DCB"/>
    <w:rsid w:val="003F76E5"/>
    <w:rsid w:val="003F7952"/>
    <w:rsid w:val="003F7D93"/>
    <w:rsid w:val="004012CF"/>
    <w:rsid w:val="004015EE"/>
    <w:rsid w:val="00402FF3"/>
    <w:rsid w:val="00403320"/>
    <w:rsid w:val="0040673A"/>
    <w:rsid w:val="004069EB"/>
    <w:rsid w:val="00410ACB"/>
    <w:rsid w:val="00411E6F"/>
    <w:rsid w:val="00412600"/>
    <w:rsid w:val="0041261E"/>
    <w:rsid w:val="004150FE"/>
    <w:rsid w:val="00415FC1"/>
    <w:rsid w:val="00421D09"/>
    <w:rsid w:val="00422ED2"/>
    <w:rsid w:val="00423213"/>
    <w:rsid w:val="0042416D"/>
    <w:rsid w:val="00424487"/>
    <w:rsid w:val="00424EA1"/>
    <w:rsid w:val="0043000C"/>
    <w:rsid w:val="004309CF"/>
    <w:rsid w:val="00435290"/>
    <w:rsid w:val="00435927"/>
    <w:rsid w:val="00436802"/>
    <w:rsid w:val="00436D4D"/>
    <w:rsid w:val="00437E68"/>
    <w:rsid w:val="00442E45"/>
    <w:rsid w:val="00443AD4"/>
    <w:rsid w:val="0044438E"/>
    <w:rsid w:val="00445C0F"/>
    <w:rsid w:val="004463FF"/>
    <w:rsid w:val="00446A26"/>
    <w:rsid w:val="00451448"/>
    <w:rsid w:val="004516EB"/>
    <w:rsid w:val="0045181A"/>
    <w:rsid w:val="004529B6"/>
    <w:rsid w:val="00453DBD"/>
    <w:rsid w:val="00454CE6"/>
    <w:rsid w:val="00455463"/>
    <w:rsid w:val="00455AB3"/>
    <w:rsid w:val="00456076"/>
    <w:rsid w:val="00457305"/>
    <w:rsid w:val="00457850"/>
    <w:rsid w:val="00457955"/>
    <w:rsid w:val="0046179C"/>
    <w:rsid w:val="00462570"/>
    <w:rsid w:val="00462881"/>
    <w:rsid w:val="00462BEC"/>
    <w:rsid w:val="00462DA6"/>
    <w:rsid w:val="004640F2"/>
    <w:rsid w:val="00467337"/>
    <w:rsid w:val="00467C17"/>
    <w:rsid w:val="00471D57"/>
    <w:rsid w:val="004730D9"/>
    <w:rsid w:val="00474770"/>
    <w:rsid w:val="00475345"/>
    <w:rsid w:val="00475F48"/>
    <w:rsid w:val="004765BB"/>
    <w:rsid w:val="00476790"/>
    <w:rsid w:val="00477CC2"/>
    <w:rsid w:val="00477D47"/>
    <w:rsid w:val="00480C32"/>
    <w:rsid w:val="004814EA"/>
    <w:rsid w:val="0048180A"/>
    <w:rsid w:val="00481C7A"/>
    <w:rsid w:val="004854FA"/>
    <w:rsid w:val="00487DB5"/>
    <w:rsid w:val="004906C8"/>
    <w:rsid w:val="00491877"/>
    <w:rsid w:val="00492BC7"/>
    <w:rsid w:val="004938E6"/>
    <w:rsid w:val="0049549B"/>
    <w:rsid w:val="004967E2"/>
    <w:rsid w:val="004975A8"/>
    <w:rsid w:val="004A114B"/>
    <w:rsid w:val="004A2363"/>
    <w:rsid w:val="004A290F"/>
    <w:rsid w:val="004A55D8"/>
    <w:rsid w:val="004A5FFD"/>
    <w:rsid w:val="004A6A62"/>
    <w:rsid w:val="004A7293"/>
    <w:rsid w:val="004A7CE2"/>
    <w:rsid w:val="004B031A"/>
    <w:rsid w:val="004B1236"/>
    <w:rsid w:val="004B1ACE"/>
    <w:rsid w:val="004B234F"/>
    <w:rsid w:val="004B353F"/>
    <w:rsid w:val="004B59BB"/>
    <w:rsid w:val="004B5CCC"/>
    <w:rsid w:val="004B5EA7"/>
    <w:rsid w:val="004B5F7C"/>
    <w:rsid w:val="004B71ED"/>
    <w:rsid w:val="004C117E"/>
    <w:rsid w:val="004C2845"/>
    <w:rsid w:val="004C3081"/>
    <w:rsid w:val="004C5149"/>
    <w:rsid w:val="004C7961"/>
    <w:rsid w:val="004C7B52"/>
    <w:rsid w:val="004D0658"/>
    <w:rsid w:val="004D08EB"/>
    <w:rsid w:val="004D0D2B"/>
    <w:rsid w:val="004D16C3"/>
    <w:rsid w:val="004D3B15"/>
    <w:rsid w:val="004D54E3"/>
    <w:rsid w:val="004D6459"/>
    <w:rsid w:val="004D761E"/>
    <w:rsid w:val="004E1A3D"/>
    <w:rsid w:val="004E1A71"/>
    <w:rsid w:val="004E2371"/>
    <w:rsid w:val="004E3C3B"/>
    <w:rsid w:val="004E6BE9"/>
    <w:rsid w:val="004E754F"/>
    <w:rsid w:val="004E7A84"/>
    <w:rsid w:val="004F0538"/>
    <w:rsid w:val="004F0A50"/>
    <w:rsid w:val="004F17D6"/>
    <w:rsid w:val="004F1A1A"/>
    <w:rsid w:val="004F2337"/>
    <w:rsid w:val="004F3024"/>
    <w:rsid w:val="004F33EA"/>
    <w:rsid w:val="004F4F45"/>
    <w:rsid w:val="005001FE"/>
    <w:rsid w:val="005020E9"/>
    <w:rsid w:val="00503655"/>
    <w:rsid w:val="00504967"/>
    <w:rsid w:val="00504BE3"/>
    <w:rsid w:val="00506F7D"/>
    <w:rsid w:val="00507065"/>
    <w:rsid w:val="005106F9"/>
    <w:rsid w:val="00510D77"/>
    <w:rsid w:val="0051144F"/>
    <w:rsid w:val="00511C91"/>
    <w:rsid w:val="005128DD"/>
    <w:rsid w:val="00513F18"/>
    <w:rsid w:val="00513FC4"/>
    <w:rsid w:val="00514207"/>
    <w:rsid w:val="005146B1"/>
    <w:rsid w:val="005149BE"/>
    <w:rsid w:val="00515090"/>
    <w:rsid w:val="005179E4"/>
    <w:rsid w:val="00520593"/>
    <w:rsid w:val="00521E57"/>
    <w:rsid w:val="005230F0"/>
    <w:rsid w:val="0052364A"/>
    <w:rsid w:val="00525093"/>
    <w:rsid w:val="00525A42"/>
    <w:rsid w:val="005305EA"/>
    <w:rsid w:val="00530E42"/>
    <w:rsid w:val="0053201A"/>
    <w:rsid w:val="005336B4"/>
    <w:rsid w:val="00536085"/>
    <w:rsid w:val="0053652A"/>
    <w:rsid w:val="00536D71"/>
    <w:rsid w:val="005371E7"/>
    <w:rsid w:val="00537E4B"/>
    <w:rsid w:val="00540538"/>
    <w:rsid w:val="00542664"/>
    <w:rsid w:val="00543933"/>
    <w:rsid w:val="00544216"/>
    <w:rsid w:val="00544CF2"/>
    <w:rsid w:val="0054731A"/>
    <w:rsid w:val="0054749B"/>
    <w:rsid w:val="00547B78"/>
    <w:rsid w:val="00551E8B"/>
    <w:rsid w:val="005520FE"/>
    <w:rsid w:val="0055263C"/>
    <w:rsid w:val="005528B9"/>
    <w:rsid w:val="00553A9A"/>
    <w:rsid w:val="0055472B"/>
    <w:rsid w:val="00555D9A"/>
    <w:rsid w:val="00555FC0"/>
    <w:rsid w:val="00556513"/>
    <w:rsid w:val="00557F13"/>
    <w:rsid w:val="00560477"/>
    <w:rsid w:val="00561ABC"/>
    <w:rsid w:val="00562653"/>
    <w:rsid w:val="00563725"/>
    <w:rsid w:val="00563CE8"/>
    <w:rsid w:val="00564AD9"/>
    <w:rsid w:val="005662E2"/>
    <w:rsid w:val="00570FBC"/>
    <w:rsid w:val="00571389"/>
    <w:rsid w:val="005717C6"/>
    <w:rsid w:val="00572CDB"/>
    <w:rsid w:val="005733EB"/>
    <w:rsid w:val="005734C5"/>
    <w:rsid w:val="00573F5C"/>
    <w:rsid w:val="0057453A"/>
    <w:rsid w:val="00575268"/>
    <w:rsid w:val="00576D51"/>
    <w:rsid w:val="005778A0"/>
    <w:rsid w:val="0057792B"/>
    <w:rsid w:val="00580802"/>
    <w:rsid w:val="00581A22"/>
    <w:rsid w:val="00585EC8"/>
    <w:rsid w:val="005860CB"/>
    <w:rsid w:val="005918F3"/>
    <w:rsid w:val="00592EF9"/>
    <w:rsid w:val="00593E91"/>
    <w:rsid w:val="0059442D"/>
    <w:rsid w:val="00594D38"/>
    <w:rsid w:val="005951DA"/>
    <w:rsid w:val="0059753D"/>
    <w:rsid w:val="005A0B05"/>
    <w:rsid w:val="005A0B49"/>
    <w:rsid w:val="005A1103"/>
    <w:rsid w:val="005A1108"/>
    <w:rsid w:val="005A1286"/>
    <w:rsid w:val="005A27AD"/>
    <w:rsid w:val="005A34EE"/>
    <w:rsid w:val="005A353A"/>
    <w:rsid w:val="005A4EBE"/>
    <w:rsid w:val="005A5C79"/>
    <w:rsid w:val="005A6D57"/>
    <w:rsid w:val="005A71FD"/>
    <w:rsid w:val="005A7D4F"/>
    <w:rsid w:val="005B0F3F"/>
    <w:rsid w:val="005B1F52"/>
    <w:rsid w:val="005B2A4C"/>
    <w:rsid w:val="005B5840"/>
    <w:rsid w:val="005B595E"/>
    <w:rsid w:val="005B5B70"/>
    <w:rsid w:val="005B5F05"/>
    <w:rsid w:val="005C06AA"/>
    <w:rsid w:val="005C0905"/>
    <w:rsid w:val="005C17BF"/>
    <w:rsid w:val="005C329A"/>
    <w:rsid w:val="005C57BA"/>
    <w:rsid w:val="005C5860"/>
    <w:rsid w:val="005C6982"/>
    <w:rsid w:val="005C6B74"/>
    <w:rsid w:val="005C7AEA"/>
    <w:rsid w:val="005D08A0"/>
    <w:rsid w:val="005D125D"/>
    <w:rsid w:val="005D29BF"/>
    <w:rsid w:val="005D2B59"/>
    <w:rsid w:val="005D362F"/>
    <w:rsid w:val="005D370F"/>
    <w:rsid w:val="005D3E85"/>
    <w:rsid w:val="005D44D1"/>
    <w:rsid w:val="005D53D6"/>
    <w:rsid w:val="005E1B06"/>
    <w:rsid w:val="005E265D"/>
    <w:rsid w:val="005E3D7D"/>
    <w:rsid w:val="005E3F60"/>
    <w:rsid w:val="005E4D7C"/>
    <w:rsid w:val="005E4F53"/>
    <w:rsid w:val="005E5F6A"/>
    <w:rsid w:val="005F048E"/>
    <w:rsid w:val="005F1744"/>
    <w:rsid w:val="005F2047"/>
    <w:rsid w:val="005F2C76"/>
    <w:rsid w:val="005F3245"/>
    <w:rsid w:val="005F57F0"/>
    <w:rsid w:val="005F7D30"/>
    <w:rsid w:val="00601010"/>
    <w:rsid w:val="006028C9"/>
    <w:rsid w:val="00602C89"/>
    <w:rsid w:val="00603779"/>
    <w:rsid w:val="00603DC6"/>
    <w:rsid w:val="0060676C"/>
    <w:rsid w:val="00606B79"/>
    <w:rsid w:val="00606FC5"/>
    <w:rsid w:val="0060721D"/>
    <w:rsid w:val="0061042F"/>
    <w:rsid w:val="00611BE8"/>
    <w:rsid w:val="0061500A"/>
    <w:rsid w:val="00615885"/>
    <w:rsid w:val="006168E4"/>
    <w:rsid w:val="00621F47"/>
    <w:rsid w:val="00622359"/>
    <w:rsid w:val="00622C34"/>
    <w:rsid w:val="0062497C"/>
    <w:rsid w:val="00625200"/>
    <w:rsid w:val="006255AA"/>
    <w:rsid w:val="006267FF"/>
    <w:rsid w:val="00630846"/>
    <w:rsid w:val="00630C05"/>
    <w:rsid w:val="00631806"/>
    <w:rsid w:val="00634F4A"/>
    <w:rsid w:val="00636FD7"/>
    <w:rsid w:val="00637512"/>
    <w:rsid w:val="00640726"/>
    <w:rsid w:val="00640EE4"/>
    <w:rsid w:val="006448CE"/>
    <w:rsid w:val="006456FA"/>
    <w:rsid w:val="00645D2D"/>
    <w:rsid w:val="006466F5"/>
    <w:rsid w:val="00646C24"/>
    <w:rsid w:val="00652BC5"/>
    <w:rsid w:val="00653EFF"/>
    <w:rsid w:val="00656060"/>
    <w:rsid w:val="00661753"/>
    <w:rsid w:val="0066216F"/>
    <w:rsid w:val="00663A16"/>
    <w:rsid w:val="00663C3F"/>
    <w:rsid w:val="00664B05"/>
    <w:rsid w:val="006654F6"/>
    <w:rsid w:val="00666CAF"/>
    <w:rsid w:val="00674F67"/>
    <w:rsid w:val="00675390"/>
    <w:rsid w:val="00676CAA"/>
    <w:rsid w:val="00676E5C"/>
    <w:rsid w:val="006802CF"/>
    <w:rsid w:val="006827AB"/>
    <w:rsid w:val="006831E4"/>
    <w:rsid w:val="00683B62"/>
    <w:rsid w:val="006848B7"/>
    <w:rsid w:val="00685E5D"/>
    <w:rsid w:val="006868A7"/>
    <w:rsid w:val="00690791"/>
    <w:rsid w:val="006915EA"/>
    <w:rsid w:val="00694828"/>
    <w:rsid w:val="006A1B2A"/>
    <w:rsid w:val="006A31E8"/>
    <w:rsid w:val="006A3810"/>
    <w:rsid w:val="006A65EE"/>
    <w:rsid w:val="006A68B8"/>
    <w:rsid w:val="006A6B72"/>
    <w:rsid w:val="006A7CEB"/>
    <w:rsid w:val="006B1953"/>
    <w:rsid w:val="006B1BF1"/>
    <w:rsid w:val="006B20F0"/>
    <w:rsid w:val="006B26E3"/>
    <w:rsid w:val="006B3085"/>
    <w:rsid w:val="006B69CF"/>
    <w:rsid w:val="006B7444"/>
    <w:rsid w:val="006C00DA"/>
    <w:rsid w:val="006C0923"/>
    <w:rsid w:val="006C1157"/>
    <w:rsid w:val="006C1237"/>
    <w:rsid w:val="006C17FD"/>
    <w:rsid w:val="006C1884"/>
    <w:rsid w:val="006C28CA"/>
    <w:rsid w:val="006C350D"/>
    <w:rsid w:val="006C5E56"/>
    <w:rsid w:val="006C66E4"/>
    <w:rsid w:val="006D186F"/>
    <w:rsid w:val="006D23FC"/>
    <w:rsid w:val="006D643D"/>
    <w:rsid w:val="006D6732"/>
    <w:rsid w:val="006D77C8"/>
    <w:rsid w:val="006E0397"/>
    <w:rsid w:val="006E063C"/>
    <w:rsid w:val="006E0EA3"/>
    <w:rsid w:val="006E3851"/>
    <w:rsid w:val="006E53FF"/>
    <w:rsid w:val="006E7EEE"/>
    <w:rsid w:val="006F1167"/>
    <w:rsid w:val="006F4044"/>
    <w:rsid w:val="006F43D6"/>
    <w:rsid w:val="006F46DC"/>
    <w:rsid w:val="006F4CC6"/>
    <w:rsid w:val="006F6BBD"/>
    <w:rsid w:val="006F706F"/>
    <w:rsid w:val="00701033"/>
    <w:rsid w:val="00701A3F"/>
    <w:rsid w:val="00701E4C"/>
    <w:rsid w:val="007028EB"/>
    <w:rsid w:val="00702A03"/>
    <w:rsid w:val="007039B0"/>
    <w:rsid w:val="00704BD8"/>
    <w:rsid w:val="00704EFD"/>
    <w:rsid w:val="007051A0"/>
    <w:rsid w:val="00705B96"/>
    <w:rsid w:val="0070676D"/>
    <w:rsid w:val="007078C8"/>
    <w:rsid w:val="00710005"/>
    <w:rsid w:val="00711764"/>
    <w:rsid w:val="00712E3A"/>
    <w:rsid w:val="00713CE6"/>
    <w:rsid w:val="007169EF"/>
    <w:rsid w:val="00717DB6"/>
    <w:rsid w:val="00721506"/>
    <w:rsid w:val="007216DB"/>
    <w:rsid w:val="0072323D"/>
    <w:rsid w:val="007246D3"/>
    <w:rsid w:val="00725F5A"/>
    <w:rsid w:val="007274EC"/>
    <w:rsid w:val="00734816"/>
    <w:rsid w:val="00737175"/>
    <w:rsid w:val="00737605"/>
    <w:rsid w:val="007404D5"/>
    <w:rsid w:val="00740BDD"/>
    <w:rsid w:val="007417C8"/>
    <w:rsid w:val="00744287"/>
    <w:rsid w:val="00744EEF"/>
    <w:rsid w:val="00745444"/>
    <w:rsid w:val="00745D76"/>
    <w:rsid w:val="00747109"/>
    <w:rsid w:val="00747487"/>
    <w:rsid w:val="007505EB"/>
    <w:rsid w:val="00751B4B"/>
    <w:rsid w:val="00752A9A"/>
    <w:rsid w:val="00753B42"/>
    <w:rsid w:val="00754CAE"/>
    <w:rsid w:val="00760D70"/>
    <w:rsid w:val="00761ED6"/>
    <w:rsid w:val="0076241D"/>
    <w:rsid w:val="00763EE7"/>
    <w:rsid w:val="00764DB2"/>
    <w:rsid w:val="0076623B"/>
    <w:rsid w:val="00766EFD"/>
    <w:rsid w:val="00767E4B"/>
    <w:rsid w:val="007718AD"/>
    <w:rsid w:val="007721F5"/>
    <w:rsid w:val="007729BE"/>
    <w:rsid w:val="007742A7"/>
    <w:rsid w:val="00777034"/>
    <w:rsid w:val="0078090A"/>
    <w:rsid w:val="0078350D"/>
    <w:rsid w:val="007851D5"/>
    <w:rsid w:val="0078766F"/>
    <w:rsid w:val="00791B6F"/>
    <w:rsid w:val="007930EC"/>
    <w:rsid w:val="00793CFD"/>
    <w:rsid w:val="00794589"/>
    <w:rsid w:val="0079486A"/>
    <w:rsid w:val="00794F80"/>
    <w:rsid w:val="00795B6A"/>
    <w:rsid w:val="007A00E9"/>
    <w:rsid w:val="007A0454"/>
    <w:rsid w:val="007A0AE8"/>
    <w:rsid w:val="007A0E44"/>
    <w:rsid w:val="007A1C9E"/>
    <w:rsid w:val="007A4CA1"/>
    <w:rsid w:val="007A5DFD"/>
    <w:rsid w:val="007A5F49"/>
    <w:rsid w:val="007B0398"/>
    <w:rsid w:val="007B2B9A"/>
    <w:rsid w:val="007B2C77"/>
    <w:rsid w:val="007B2E78"/>
    <w:rsid w:val="007B5E84"/>
    <w:rsid w:val="007B6549"/>
    <w:rsid w:val="007C3F2F"/>
    <w:rsid w:val="007C51D7"/>
    <w:rsid w:val="007C7CDD"/>
    <w:rsid w:val="007D0704"/>
    <w:rsid w:val="007D10BD"/>
    <w:rsid w:val="007D1A27"/>
    <w:rsid w:val="007D1B24"/>
    <w:rsid w:val="007D1F15"/>
    <w:rsid w:val="007D25B1"/>
    <w:rsid w:val="007D2878"/>
    <w:rsid w:val="007D6FC3"/>
    <w:rsid w:val="007D703A"/>
    <w:rsid w:val="007D743F"/>
    <w:rsid w:val="007E0037"/>
    <w:rsid w:val="007E0180"/>
    <w:rsid w:val="007E07B4"/>
    <w:rsid w:val="007E319E"/>
    <w:rsid w:val="007E3835"/>
    <w:rsid w:val="007E4FA1"/>
    <w:rsid w:val="007E5C00"/>
    <w:rsid w:val="007E7B07"/>
    <w:rsid w:val="007E7BAB"/>
    <w:rsid w:val="007E7DCE"/>
    <w:rsid w:val="007E7FA9"/>
    <w:rsid w:val="007F20AC"/>
    <w:rsid w:val="007F4B6E"/>
    <w:rsid w:val="007F4BB2"/>
    <w:rsid w:val="007F6623"/>
    <w:rsid w:val="00802C56"/>
    <w:rsid w:val="00804FE2"/>
    <w:rsid w:val="008053CE"/>
    <w:rsid w:val="008056BC"/>
    <w:rsid w:val="00806EE9"/>
    <w:rsid w:val="00807750"/>
    <w:rsid w:val="00807E35"/>
    <w:rsid w:val="00811205"/>
    <w:rsid w:val="00812C48"/>
    <w:rsid w:val="00814097"/>
    <w:rsid w:val="008146F9"/>
    <w:rsid w:val="00814D7C"/>
    <w:rsid w:val="008155B0"/>
    <w:rsid w:val="00820342"/>
    <w:rsid w:val="00821413"/>
    <w:rsid w:val="008218CD"/>
    <w:rsid w:val="00821AEB"/>
    <w:rsid w:val="00821E26"/>
    <w:rsid w:val="00824DCD"/>
    <w:rsid w:val="0082634C"/>
    <w:rsid w:val="008266BB"/>
    <w:rsid w:val="00827964"/>
    <w:rsid w:val="008311A6"/>
    <w:rsid w:val="008327EA"/>
    <w:rsid w:val="00833E8A"/>
    <w:rsid w:val="008349CC"/>
    <w:rsid w:val="00834D2F"/>
    <w:rsid w:val="0083510D"/>
    <w:rsid w:val="008357C0"/>
    <w:rsid w:val="00836987"/>
    <w:rsid w:val="00844009"/>
    <w:rsid w:val="00844569"/>
    <w:rsid w:val="00844CDE"/>
    <w:rsid w:val="00845083"/>
    <w:rsid w:val="0084574B"/>
    <w:rsid w:val="00847CAF"/>
    <w:rsid w:val="00847D23"/>
    <w:rsid w:val="00853F8B"/>
    <w:rsid w:val="008556FF"/>
    <w:rsid w:val="0085680C"/>
    <w:rsid w:val="00857106"/>
    <w:rsid w:val="00857765"/>
    <w:rsid w:val="00861770"/>
    <w:rsid w:val="00863327"/>
    <w:rsid w:val="00863A40"/>
    <w:rsid w:val="0086704E"/>
    <w:rsid w:val="00867B0E"/>
    <w:rsid w:val="00867F7E"/>
    <w:rsid w:val="00870B18"/>
    <w:rsid w:val="00870F44"/>
    <w:rsid w:val="00872ECB"/>
    <w:rsid w:val="0087456A"/>
    <w:rsid w:val="008763E4"/>
    <w:rsid w:val="00876509"/>
    <w:rsid w:val="008770FC"/>
    <w:rsid w:val="00877C8E"/>
    <w:rsid w:val="00884054"/>
    <w:rsid w:val="00890480"/>
    <w:rsid w:val="00890B7A"/>
    <w:rsid w:val="00890C62"/>
    <w:rsid w:val="0089173B"/>
    <w:rsid w:val="0089437B"/>
    <w:rsid w:val="008945F5"/>
    <w:rsid w:val="00895089"/>
    <w:rsid w:val="008951ED"/>
    <w:rsid w:val="0089761E"/>
    <w:rsid w:val="008977EE"/>
    <w:rsid w:val="008A0693"/>
    <w:rsid w:val="008A25E6"/>
    <w:rsid w:val="008A4C35"/>
    <w:rsid w:val="008A50A9"/>
    <w:rsid w:val="008A5928"/>
    <w:rsid w:val="008A75BE"/>
    <w:rsid w:val="008B0D6E"/>
    <w:rsid w:val="008B1AD9"/>
    <w:rsid w:val="008B1D2E"/>
    <w:rsid w:val="008B4DF4"/>
    <w:rsid w:val="008B5971"/>
    <w:rsid w:val="008B6C58"/>
    <w:rsid w:val="008B70DC"/>
    <w:rsid w:val="008B7C54"/>
    <w:rsid w:val="008C08BE"/>
    <w:rsid w:val="008C229F"/>
    <w:rsid w:val="008C32A8"/>
    <w:rsid w:val="008C3445"/>
    <w:rsid w:val="008C366D"/>
    <w:rsid w:val="008C4993"/>
    <w:rsid w:val="008C4E94"/>
    <w:rsid w:val="008C5595"/>
    <w:rsid w:val="008C55A3"/>
    <w:rsid w:val="008C7368"/>
    <w:rsid w:val="008D32F0"/>
    <w:rsid w:val="008D595F"/>
    <w:rsid w:val="008D7453"/>
    <w:rsid w:val="008E012F"/>
    <w:rsid w:val="008E6375"/>
    <w:rsid w:val="008F010F"/>
    <w:rsid w:val="008F17A1"/>
    <w:rsid w:val="008F1D09"/>
    <w:rsid w:val="008F2158"/>
    <w:rsid w:val="008F3D79"/>
    <w:rsid w:val="008F4670"/>
    <w:rsid w:val="008F4C65"/>
    <w:rsid w:val="008F5D20"/>
    <w:rsid w:val="008F7579"/>
    <w:rsid w:val="0090019F"/>
    <w:rsid w:val="009020B3"/>
    <w:rsid w:val="00902944"/>
    <w:rsid w:val="009041AF"/>
    <w:rsid w:val="00904571"/>
    <w:rsid w:val="00904FCB"/>
    <w:rsid w:val="00905422"/>
    <w:rsid w:val="009067B3"/>
    <w:rsid w:val="00906BD5"/>
    <w:rsid w:val="0090759E"/>
    <w:rsid w:val="009104D1"/>
    <w:rsid w:val="00911863"/>
    <w:rsid w:val="00913133"/>
    <w:rsid w:val="0091317A"/>
    <w:rsid w:val="009131C3"/>
    <w:rsid w:val="0091475B"/>
    <w:rsid w:val="00914DC8"/>
    <w:rsid w:val="00915DB9"/>
    <w:rsid w:val="0092120C"/>
    <w:rsid w:val="00921AC3"/>
    <w:rsid w:val="00921DB9"/>
    <w:rsid w:val="0092399F"/>
    <w:rsid w:val="0092403D"/>
    <w:rsid w:val="00924E40"/>
    <w:rsid w:val="0092524A"/>
    <w:rsid w:val="00925C9F"/>
    <w:rsid w:val="00925E60"/>
    <w:rsid w:val="00926C36"/>
    <w:rsid w:val="009304CD"/>
    <w:rsid w:val="00933BEE"/>
    <w:rsid w:val="00933E16"/>
    <w:rsid w:val="00934112"/>
    <w:rsid w:val="00934304"/>
    <w:rsid w:val="00934415"/>
    <w:rsid w:val="009402DB"/>
    <w:rsid w:val="00942E41"/>
    <w:rsid w:val="009440D8"/>
    <w:rsid w:val="009449B8"/>
    <w:rsid w:val="00944D9D"/>
    <w:rsid w:val="00944DC9"/>
    <w:rsid w:val="00944F1C"/>
    <w:rsid w:val="00945203"/>
    <w:rsid w:val="009454E7"/>
    <w:rsid w:val="0094603F"/>
    <w:rsid w:val="00946F3D"/>
    <w:rsid w:val="009478D8"/>
    <w:rsid w:val="009519C7"/>
    <w:rsid w:val="00951F85"/>
    <w:rsid w:val="00952850"/>
    <w:rsid w:val="0095320D"/>
    <w:rsid w:val="009555DC"/>
    <w:rsid w:val="009611E0"/>
    <w:rsid w:val="00961302"/>
    <w:rsid w:val="00962383"/>
    <w:rsid w:val="00963120"/>
    <w:rsid w:val="009645F8"/>
    <w:rsid w:val="0096478F"/>
    <w:rsid w:val="0096550F"/>
    <w:rsid w:val="00965FEE"/>
    <w:rsid w:val="0096643B"/>
    <w:rsid w:val="009664A1"/>
    <w:rsid w:val="00966B7A"/>
    <w:rsid w:val="00967852"/>
    <w:rsid w:val="009706B5"/>
    <w:rsid w:val="009726B9"/>
    <w:rsid w:val="00972BDF"/>
    <w:rsid w:val="00972CF8"/>
    <w:rsid w:val="009732F5"/>
    <w:rsid w:val="00973AFB"/>
    <w:rsid w:val="00973F49"/>
    <w:rsid w:val="00975F2B"/>
    <w:rsid w:val="00981203"/>
    <w:rsid w:val="0098182D"/>
    <w:rsid w:val="00982A98"/>
    <w:rsid w:val="0098455B"/>
    <w:rsid w:val="009855E2"/>
    <w:rsid w:val="00987C03"/>
    <w:rsid w:val="00990E3D"/>
    <w:rsid w:val="00992977"/>
    <w:rsid w:val="00992B07"/>
    <w:rsid w:val="00993E41"/>
    <w:rsid w:val="0099557F"/>
    <w:rsid w:val="009969AD"/>
    <w:rsid w:val="009A148F"/>
    <w:rsid w:val="009A14B6"/>
    <w:rsid w:val="009A3511"/>
    <w:rsid w:val="009A686F"/>
    <w:rsid w:val="009A7912"/>
    <w:rsid w:val="009B0094"/>
    <w:rsid w:val="009B0BB4"/>
    <w:rsid w:val="009B2777"/>
    <w:rsid w:val="009B28E9"/>
    <w:rsid w:val="009B33A8"/>
    <w:rsid w:val="009B3487"/>
    <w:rsid w:val="009B390A"/>
    <w:rsid w:val="009B6DBD"/>
    <w:rsid w:val="009B7C61"/>
    <w:rsid w:val="009C22B1"/>
    <w:rsid w:val="009C27E3"/>
    <w:rsid w:val="009C3793"/>
    <w:rsid w:val="009C552E"/>
    <w:rsid w:val="009C62BD"/>
    <w:rsid w:val="009C68AC"/>
    <w:rsid w:val="009C7536"/>
    <w:rsid w:val="009D26AD"/>
    <w:rsid w:val="009D341C"/>
    <w:rsid w:val="009D3C55"/>
    <w:rsid w:val="009D45BD"/>
    <w:rsid w:val="009D5261"/>
    <w:rsid w:val="009D76A3"/>
    <w:rsid w:val="009D7939"/>
    <w:rsid w:val="009E1411"/>
    <w:rsid w:val="009E19FC"/>
    <w:rsid w:val="009E52F2"/>
    <w:rsid w:val="009E70BE"/>
    <w:rsid w:val="009F1118"/>
    <w:rsid w:val="009F1287"/>
    <w:rsid w:val="009F25EB"/>
    <w:rsid w:val="009F2A10"/>
    <w:rsid w:val="009F3043"/>
    <w:rsid w:val="009F333B"/>
    <w:rsid w:val="009F3C1F"/>
    <w:rsid w:val="009F614E"/>
    <w:rsid w:val="009F657D"/>
    <w:rsid w:val="009F6B17"/>
    <w:rsid w:val="009F762B"/>
    <w:rsid w:val="009F76BA"/>
    <w:rsid w:val="009F7E09"/>
    <w:rsid w:val="00A00136"/>
    <w:rsid w:val="00A00604"/>
    <w:rsid w:val="00A01455"/>
    <w:rsid w:val="00A02047"/>
    <w:rsid w:val="00A02B9D"/>
    <w:rsid w:val="00A035C0"/>
    <w:rsid w:val="00A036BE"/>
    <w:rsid w:val="00A0575E"/>
    <w:rsid w:val="00A068CE"/>
    <w:rsid w:val="00A06A16"/>
    <w:rsid w:val="00A10F77"/>
    <w:rsid w:val="00A12205"/>
    <w:rsid w:val="00A139AF"/>
    <w:rsid w:val="00A158DC"/>
    <w:rsid w:val="00A17BE7"/>
    <w:rsid w:val="00A20113"/>
    <w:rsid w:val="00A24AA9"/>
    <w:rsid w:val="00A24B74"/>
    <w:rsid w:val="00A30E54"/>
    <w:rsid w:val="00A3248C"/>
    <w:rsid w:val="00A339E6"/>
    <w:rsid w:val="00A33EF8"/>
    <w:rsid w:val="00A342AD"/>
    <w:rsid w:val="00A34362"/>
    <w:rsid w:val="00A343D5"/>
    <w:rsid w:val="00A358E6"/>
    <w:rsid w:val="00A37C0F"/>
    <w:rsid w:val="00A409B6"/>
    <w:rsid w:val="00A40C24"/>
    <w:rsid w:val="00A4220C"/>
    <w:rsid w:val="00A422B7"/>
    <w:rsid w:val="00A424E5"/>
    <w:rsid w:val="00A44291"/>
    <w:rsid w:val="00A452EB"/>
    <w:rsid w:val="00A453DC"/>
    <w:rsid w:val="00A46457"/>
    <w:rsid w:val="00A47993"/>
    <w:rsid w:val="00A47E33"/>
    <w:rsid w:val="00A50182"/>
    <w:rsid w:val="00A50B14"/>
    <w:rsid w:val="00A51024"/>
    <w:rsid w:val="00A51109"/>
    <w:rsid w:val="00A51F37"/>
    <w:rsid w:val="00A544DC"/>
    <w:rsid w:val="00A54E6E"/>
    <w:rsid w:val="00A55818"/>
    <w:rsid w:val="00A56153"/>
    <w:rsid w:val="00A56556"/>
    <w:rsid w:val="00A57056"/>
    <w:rsid w:val="00A5790A"/>
    <w:rsid w:val="00A62473"/>
    <w:rsid w:val="00A625E2"/>
    <w:rsid w:val="00A63DC7"/>
    <w:rsid w:val="00A65B7E"/>
    <w:rsid w:val="00A65FB0"/>
    <w:rsid w:val="00A70289"/>
    <w:rsid w:val="00A71DEC"/>
    <w:rsid w:val="00A72105"/>
    <w:rsid w:val="00A72465"/>
    <w:rsid w:val="00A75978"/>
    <w:rsid w:val="00A75ACB"/>
    <w:rsid w:val="00A80C92"/>
    <w:rsid w:val="00A82461"/>
    <w:rsid w:val="00A84417"/>
    <w:rsid w:val="00A851D8"/>
    <w:rsid w:val="00A870C4"/>
    <w:rsid w:val="00A87326"/>
    <w:rsid w:val="00A875D6"/>
    <w:rsid w:val="00A915F4"/>
    <w:rsid w:val="00A94568"/>
    <w:rsid w:val="00A953BA"/>
    <w:rsid w:val="00A95799"/>
    <w:rsid w:val="00A95C19"/>
    <w:rsid w:val="00A96F9F"/>
    <w:rsid w:val="00A977B0"/>
    <w:rsid w:val="00AA0848"/>
    <w:rsid w:val="00AA0AAF"/>
    <w:rsid w:val="00AA2285"/>
    <w:rsid w:val="00AA2C55"/>
    <w:rsid w:val="00AA3C06"/>
    <w:rsid w:val="00AA56F6"/>
    <w:rsid w:val="00AA5D62"/>
    <w:rsid w:val="00AB034F"/>
    <w:rsid w:val="00AB0571"/>
    <w:rsid w:val="00AB0893"/>
    <w:rsid w:val="00AB1E84"/>
    <w:rsid w:val="00AB2BF2"/>
    <w:rsid w:val="00AB3710"/>
    <w:rsid w:val="00AB3918"/>
    <w:rsid w:val="00AB4B0F"/>
    <w:rsid w:val="00AB6C3B"/>
    <w:rsid w:val="00AB7F4A"/>
    <w:rsid w:val="00AC0BF4"/>
    <w:rsid w:val="00AC226E"/>
    <w:rsid w:val="00AC4CAF"/>
    <w:rsid w:val="00AC6EB2"/>
    <w:rsid w:val="00AC722C"/>
    <w:rsid w:val="00AC75C1"/>
    <w:rsid w:val="00AC7906"/>
    <w:rsid w:val="00AD1291"/>
    <w:rsid w:val="00AD134F"/>
    <w:rsid w:val="00AD1DBD"/>
    <w:rsid w:val="00AD1F40"/>
    <w:rsid w:val="00AD3428"/>
    <w:rsid w:val="00AD3604"/>
    <w:rsid w:val="00AD3AA2"/>
    <w:rsid w:val="00AD402A"/>
    <w:rsid w:val="00AD43B8"/>
    <w:rsid w:val="00AD4B1A"/>
    <w:rsid w:val="00AD5295"/>
    <w:rsid w:val="00AD5957"/>
    <w:rsid w:val="00AE008F"/>
    <w:rsid w:val="00AE4896"/>
    <w:rsid w:val="00AF0161"/>
    <w:rsid w:val="00AF2A1F"/>
    <w:rsid w:val="00AF2D9B"/>
    <w:rsid w:val="00AF352C"/>
    <w:rsid w:val="00B00628"/>
    <w:rsid w:val="00B0749B"/>
    <w:rsid w:val="00B10050"/>
    <w:rsid w:val="00B10A1E"/>
    <w:rsid w:val="00B10B9F"/>
    <w:rsid w:val="00B10C30"/>
    <w:rsid w:val="00B11866"/>
    <w:rsid w:val="00B11E08"/>
    <w:rsid w:val="00B12FF9"/>
    <w:rsid w:val="00B14039"/>
    <w:rsid w:val="00B149FA"/>
    <w:rsid w:val="00B177F4"/>
    <w:rsid w:val="00B20FA6"/>
    <w:rsid w:val="00B22242"/>
    <w:rsid w:val="00B2232C"/>
    <w:rsid w:val="00B2330D"/>
    <w:rsid w:val="00B23384"/>
    <w:rsid w:val="00B25008"/>
    <w:rsid w:val="00B27F33"/>
    <w:rsid w:val="00B32CD3"/>
    <w:rsid w:val="00B33E11"/>
    <w:rsid w:val="00B34CED"/>
    <w:rsid w:val="00B35A93"/>
    <w:rsid w:val="00B3672D"/>
    <w:rsid w:val="00B37E9B"/>
    <w:rsid w:val="00B433C9"/>
    <w:rsid w:val="00B436EA"/>
    <w:rsid w:val="00B437D8"/>
    <w:rsid w:val="00B44ADE"/>
    <w:rsid w:val="00B4560B"/>
    <w:rsid w:val="00B4631D"/>
    <w:rsid w:val="00B46B42"/>
    <w:rsid w:val="00B4745C"/>
    <w:rsid w:val="00B52D3E"/>
    <w:rsid w:val="00B52E55"/>
    <w:rsid w:val="00B534F0"/>
    <w:rsid w:val="00B54500"/>
    <w:rsid w:val="00B54C62"/>
    <w:rsid w:val="00B56CAC"/>
    <w:rsid w:val="00B57980"/>
    <w:rsid w:val="00B601D4"/>
    <w:rsid w:val="00B60DA2"/>
    <w:rsid w:val="00B6166B"/>
    <w:rsid w:val="00B61955"/>
    <w:rsid w:val="00B61C39"/>
    <w:rsid w:val="00B622EF"/>
    <w:rsid w:val="00B63BC9"/>
    <w:rsid w:val="00B653BB"/>
    <w:rsid w:val="00B65A3C"/>
    <w:rsid w:val="00B66E86"/>
    <w:rsid w:val="00B67A20"/>
    <w:rsid w:val="00B710FE"/>
    <w:rsid w:val="00B724E8"/>
    <w:rsid w:val="00B7280E"/>
    <w:rsid w:val="00B73FE9"/>
    <w:rsid w:val="00B75E0B"/>
    <w:rsid w:val="00B76246"/>
    <w:rsid w:val="00B7701B"/>
    <w:rsid w:val="00B87D50"/>
    <w:rsid w:val="00B91BCB"/>
    <w:rsid w:val="00B9223B"/>
    <w:rsid w:val="00B94AAC"/>
    <w:rsid w:val="00B94AE7"/>
    <w:rsid w:val="00B953BD"/>
    <w:rsid w:val="00B95905"/>
    <w:rsid w:val="00B95E96"/>
    <w:rsid w:val="00B97421"/>
    <w:rsid w:val="00BA2A94"/>
    <w:rsid w:val="00BA4D1F"/>
    <w:rsid w:val="00BA5339"/>
    <w:rsid w:val="00BA6226"/>
    <w:rsid w:val="00BA7117"/>
    <w:rsid w:val="00BA71E7"/>
    <w:rsid w:val="00BA7701"/>
    <w:rsid w:val="00BA7AD1"/>
    <w:rsid w:val="00BB0F3F"/>
    <w:rsid w:val="00BB1091"/>
    <w:rsid w:val="00BB14FD"/>
    <w:rsid w:val="00BB2250"/>
    <w:rsid w:val="00BB3132"/>
    <w:rsid w:val="00BB5448"/>
    <w:rsid w:val="00BB68CA"/>
    <w:rsid w:val="00BB721B"/>
    <w:rsid w:val="00BC0FDD"/>
    <w:rsid w:val="00BC130D"/>
    <w:rsid w:val="00BC22E0"/>
    <w:rsid w:val="00BC286D"/>
    <w:rsid w:val="00BC2A46"/>
    <w:rsid w:val="00BC3FA4"/>
    <w:rsid w:val="00BD004A"/>
    <w:rsid w:val="00BD00C7"/>
    <w:rsid w:val="00BD352C"/>
    <w:rsid w:val="00BD5023"/>
    <w:rsid w:val="00BD5133"/>
    <w:rsid w:val="00BD58AB"/>
    <w:rsid w:val="00BD68A2"/>
    <w:rsid w:val="00BE20C6"/>
    <w:rsid w:val="00BE28ED"/>
    <w:rsid w:val="00BE2E30"/>
    <w:rsid w:val="00BE3339"/>
    <w:rsid w:val="00BF1D3A"/>
    <w:rsid w:val="00BF1FF6"/>
    <w:rsid w:val="00C008B2"/>
    <w:rsid w:val="00C0130E"/>
    <w:rsid w:val="00C01ABC"/>
    <w:rsid w:val="00C01E1C"/>
    <w:rsid w:val="00C01F6B"/>
    <w:rsid w:val="00C0257F"/>
    <w:rsid w:val="00C02A84"/>
    <w:rsid w:val="00C06FA6"/>
    <w:rsid w:val="00C07B2D"/>
    <w:rsid w:val="00C12209"/>
    <w:rsid w:val="00C135B2"/>
    <w:rsid w:val="00C14CD6"/>
    <w:rsid w:val="00C15C47"/>
    <w:rsid w:val="00C16927"/>
    <w:rsid w:val="00C16B5D"/>
    <w:rsid w:val="00C2082E"/>
    <w:rsid w:val="00C20835"/>
    <w:rsid w:val="00C22628"/>
    <w:rsid w:val="00C22CC5"/>
    <w:rsid w:val="00C23BE8"/>
    <w:rsid w:val="00C24A09"/>
    <w:rsid w:val="00C25084"/>
    <w:rsid w:val="00C274BE"/>
    <w:rsid w:val="00C274C6"/>
    <w:rsid w:val="00C27A37"/>
    <w:rsid w:val="00C30A11"/>
    <w:rsid w:val="00C310B6"/>
    <w:rsid w:val="00C321D9"/>
    <w:rsid w:val="00C3330D"/>
    <w:rsid w:val="00C34654"/>
    <w:rsid w:val="00C347FE"/>
    <w:rsid w:val="00C357BE"/>
    <w:rsid w:val="00C35967"/>
    <w:rsid w:val="00C4006D"/>
    <w:rsid w:val="00C419E1"/>
    <w:rsid w:val="00C4530E"/>
    <w:rsid w:val="00C45C21"/>
    <w:rsid w:val="00C52786"/>
    <w:rsid w:val="00C5395A"/>
    <w:rsid w:val="00C53F93"/>
    <w:rsid w:val="00C56C44"/>
    <w:rsid w:val="00C57028"/>
    <w:rsid w:val="00C572BB"/>
    <w:rsid w:val="00C57645"/>
    <w:rsid w:val="00C604B3"/>
    <w:rsid w:val="00C63254"/>
    <w:rsid w:val="00C6332C"/>
    <w:rsid w:val="00C636C1"/>
    <w:rsid w:val="00C651E5"/>
    <w:rsid w:val="00C6664B"/>
    <w:rsid w:val="00C6721D"/>
    <w:rsid w:val="00C677A9"/>
    <w:rsid w:val="00C678B3"/>
    <w:rsid w:val="00C70B4A"/>
    <w:rsid w:val="00C71662"/>
    <w:rsid w:val="00C71CD1"/>
    <w:rsid w:val="00C724B9"/>
    <w:rsid w:val="00C72CF0"/>
    <w:rsid w:val="00C73143"/>
    <w:rsid w:val="00C7710B"/>
    <w:rsid w:val="00C77685"/>
    <w:rsid w:val="00C77815"/>
    <w:rsid w:val="00C77977"/>
    <w:rsid w:val="00C77ABA"/>
    <w:rsid w:val="00C8085F"/>
    <w:rsid w:val="00C81AD4"/>
    <w:rsid w:val="00C821B6"/>
    <w:rsid w:val="00C825A6"/>
    <w:rsid w:val="00C83AF5"/>
    <w:rsid w:val="00C8471E"/>
    <w:rsid w:val="00C850CE"/>
    <w:rsid w:val="00C85378"/>
    <w:rsid w:val="00C90BE5"/>
    <w:rsid w:val="00C91B10"/>
    <w:rsid w:val="00C925E0"/>
    <w:rsid w:val="00C9271F"/>
    <w:rsid w:val="00C9297C"/>
    <w:rsid w:val="00C932F8"/>
    <w:rsid w:val="00C950C0"/>
    <w:rsid w:val="00C950D9"/>
    <w:rsid w:val="00C95A92"/>
    <w:rsid w:val="00C976C0"/>
    <w:rsid w:val="00CA2DCE"/>
    <w:rsid w:val="00CA4158"/>
    <w:rsid w:val="00CA5334"/>
    <w:rsid w:val="00CA5732"/>
    <w:rsid w:val="00CA6A85"/>
    <w:rsid w:val="00CA6FDA"/>
    <w:rsid w:val="00CB0886"/>
    <w:rsid w:val="00CB2CC0"/>
    <w:rsid w:val="00CB3B6F"/>
    <w:rsid w:val="00CB4C59"/>
    <w:rsid w:val="00CB5099"/>
    <w:rsid w:val="00CC0270"/>
    <w:rsid w:val="00CC0C5F"/>
    <w:rsid w:val="00CC2F3D"/>
    <w:rsid w:val="00CC4CF6"/>
    <w:rsid w:val="00CC51A7"/>
    <w:rsid w:val="00CC5FF3"/>
    <w:rsid w:val="00CC6072"/>
    <w:rsid w:val="00CD1612"/>
    <w:rsid w:val="00CD262A"/>
    <w:rsid w:val="00CD365B"/>
    <w:rsid w:val="00CD3C17"/>
    <w:rsid w:val="00CD4BFA"/>
    <w:rsid w:val="00CD4E49"/>
    <w:rsid w:val="00CE0E72"/>
    <w:rsid w:val="00CE2ADF"/>
    <w:rsid w:val="00CE367D"/>
    <w:rsid w:val="00CE3B78"/>
    <w:rsid w:val="00CE6D6A"/>
    <w:rsid w:val="00CF1C84"/>
    <w:rsid w:val="00CF1D7D"/>
    <w:rsid w:val="00CF45D3"/>
    <w:rsid w:val="00CF51F9"/>
    <w:rsid w:val="00CF6B6C"/>
    <w:rsid w:val="00CF7EA2"/>
    <w:rsid w:val="00D0159B"/>
    <w:rsid w:val="00D04204"/>
    <w:rsid w:val="00D042BB"/>
    <w:rsid w:val="00D05FAE"/>
    <w:rsid w:val="00D06CA0"/>
    <w:rsid w:val="00D0731B"/>
    <w:rsid w:val="00D115BB"/>
    <w:rsid w:val="00D11797"/>
    <w:rsid w:val="00D12C68"/>
    <w:rsid w:val="00D134FB"/>
    <w:rsid w:val="00D148BC"/>
    <w:rsid w:val="00D14FEC"/>
    <w:rsid w:val="00D15546"/>
    <w:rsid w:val="00D16C97"/>
    <w:rsid w:val="00D17789"/>
    <w:rsid w:val="00D21565"/>
    <w:rsid w:val="00D2277C"/>
    <w:rsid w:val="00D22F7D"/>
    <w:rsid w:val="00D257C6"/>
    <w:rsid w:val="00D25BEE"/>
    <w:rsid w:val="00D26924"/>
    <w:rsid w:val="00D27079"/>
    <w:rsid w:val="00D2737E"/>
    <w:rsid w:val="00D274A9"/>
    <w:rsid w:val="00D302CF"/>
    <w:rsid w:val="00D31397"/>
    <w:rsid w:val="00D31EFF"/>
    <w:rsid w:val="00D32644"/>
    <w:rsid w:val="00D33619"/>
    <w:rsid w:val="00D33E12"/>
    <w:rsid w:val="00D36C02"/>
    <w:rsid w:val="00D400F4"/>
    <w:rsid w:val="00D41D33"/>
    <w:rsid w:val="00D41F78"/>
    <w:rsid w:val="00D43CF1"/>
    <w:rsid w:val="00D449AE"/>
    <w:rsid w:val="00D477C3"/>
    <w:rsid w:val="00D508EB"/>
    <w:rsid w:val="00D51B89"/>
    <w:rsid w:val="00D52AC7"/>
    <w:rsid w:val="00D54CA9"/>
    <w:rsid w:val="00D54D64"/>
    <w:rsid w:val="00D5567D"/>
    <w:rsid w:val="00D55FBE"/>
    <w:rsid w:val="00D604FD"/>
    <w:rsid w:val="00D61241"/>
    <w:rsid w:val="00D6165D"/>
    <w:rsid w:val="00D6283C"/>
    <w:rsid w:val="00D6340F"/>
    <w:rsid w:val="00D6535E"/>
    <w:rsid w:val="00D654EC"/>
    <w:rsid w:val="00D6681B"/>
    <w:rsid w:val="00D66C0C"/>
    <w:rsid w:val="00D71589"/>
    <w:rsid w:val="00D71893"/>
    <w:rsid w:val="00D720DC"/>
    <w:rsid w:val="00D72D16"/>
    <w:rsid w:val="00D742B9"/>
    <w:rsid w:val="00D7492C"/>
    <w:rsid w:val="00D766CC"/>
    <w:rsid w:val="00D8026A"/>
    <w:rsid w:val="00D81029"/>
    <w:rsid w:val="00D812A2"/>
    <w:rsid w:val="00D8195B"/>
    <w:rsid w:val="00D821F8"/>
    <w:rsid w:val="00D832FA"/>
    <w:rsid w:val="00D848F9"/>
    <w:rsid w:val="00D84DDC"/>
    <w:rsid w:val="00D85695"/>
    <w:rsid w:val="00D857BA"/>
    <w:rsid w:val="00D8619F"/>
    <w:rsid w:val="00D86764"/>
    <w:rsid w:val="00D870AC"/>
    <w:rsid w:val="00D90B92"/>
    <w:rsid w:val="00D92036"/>
    <w:rsid w:val="00D95611"/>
    <w:rsid w:val="00D97009"/>
    <w:rsid w:val="00D97433"/>
    <w:rsid w:val="00DA0DF2"/>
    <w:rsid w:val="00DA1152"/>
    <w:rsid w:val="00DA3B31"/>
    <w:rsid w:val="00DA3D5F"/>
    <w:rsid w:val="00DA41D7"/>
    <w:rsid w:val="00DA494B"/>
    <w:rsid w:val="00DA5129"/>
    <w:rsid w:val="00DA58E1"/>
    <w:rsid w:val="00DA5B72"/>
    <w:rsid w:val="00DB0265"/>
    <w:rsid w:val="00DB097E"/>
    <w:rsid w:val="00DB0CE0"/>
    <w:rsid w:val="00DB4EE4"/>
    <w:rsid w:val="00DB5C0A"/>
    <w:rsid w:val="00DC0220"/>
    <w:rsid w:val="00DC0A85"/>
    <w:rsid w:val="00DC6B33"/>
    <w:rsid w:val="00DC6FF8"/>
    <w:rsid w:val="00DD01FC"/>
    <w:rsid w:val="00DD13E2"/>
    <w:rsid w:val="00DD435C"/>
    <w:rsid w:val="00DE0ACC"/>
    <w:rsid w:val="00DE1C56"/>
    <w:rsid w:val="00DE47A1"/>
    <w:rsid w:val="00DE7DCC"/>
    <w:rsid w:val="00DF003C"/>
    <w:rsid w:val="00DF0E8B"/>
    <w:rsid w:val="00DF0F8A"/>
    <w:rsid w:val="00DF137F"/>
    <w:rsid w:val="00DF2DF1"/>
    <w:rsid w:val="00DF4501"/>
    <w:rsid w:val="00DF5C75"/>
    <w:rsid w:val="00DF65E5"/>
    <w:rsid w:val="00DF6971"/>
    <w:rsid w:val="00DF78AE"/>
    <w:rsid w:val="00E00A4C"/>
    <w:rsid w:val="00E00E78"/>
    <w:rsid w:val="00E05E08"/>
    <w:rsid w:val="00E0759A"/>
    <w:rsid w:val="00E076C1"/>
    <w:rsid w:val="00E11E2E"/>
    <w:rsid w:val="00E1235F"/>
    <w:rsid w:val="00E13C83"/>
    <w:rsid w:val="00E15555"/>
    <w:rsid w:val="00E15722"/>
    <w:rsid w:val="00E15B7D"/>
    <w:rsid w:val="00E162D7"/>
    <w:rsid w:val="00E23477"/>
    <w:rsid w:val="00E2408E"/>
    <w:rsid w:val="00E25A1A"/>
    <w:rsid w:val="00E27CDB"/>
    <w:rsid w:val="00E353C6"/>
    <w:rsid w:val="00E36DCB"/>
    <w:rsid w:val="00E371EC"/>
    <w:rsid w:val="00E37B66"/>
    <w:rsid w:val="00E42DF1"/>
    <w:rsid w:val="00E43116"/>
    <w:rsid w:val="00E444DA"/>
    <w:rsid w:val="00E45623"/>
    <w:rsid w:val="00E50C6A"/>
    <w:rsid w:val="00E50F38"/>
    <w:rsid w:val="00E51A48"/>
    <w:rsid w:val="00E51ACE"/>
    <w:rsid w:val="00E53027"/>
    <w:rsid w:val="00E539EC"/>
    <w:rsid w:val="00E53D3D"/>
    <w:rsid w:val="00E550AA"/>
    <w:rsid w:val="00E571F8"/>
    <w:rsid w:val="00E57E5A"/>
    <w:rsid w:val="00E6173D"/>
    <w:rsid w:val="00E61954"/>
    <w:rsid w:val="00E6369C"/>
    <w:rsid w:val="00E63C1D"/>
    <w:rsid w:val="00E64F0A"/>
    <w:rsid w:val="00E67668"/>
    <w:rsid w:val="00E70A81"/>
    <w:rsid w:val="00E70AEE"/>
    <w:rsid w:val="00E7107E"/>
    <w:rsid w:val="00E71C93"/>
    <w:rsid w:val="00E725D5"/>
    <w:rsid w:val="00E72AE3"/>
    <w:rsid w:val="00E73937"/>
    <w:rsid w:val="00E73B51"/>
    <w:rsid w:val="00E76B98"/>
    <w:rsid w:val="00E76D0D"/>
    <w:rsid w:val="00E8151C"/>
    <w:rsid w:val="00E81A88"/>
    <w:rsid w:val="00E81E9C"/>
    <w:rsid w:val="00E8255A"/>
    <w:rsid w:val="00E82D93"/>
    <w:rsid w:val="00E82E15"/>
    <w:rsid w:val="00E83A79"/>
    <w:rsid w:val="00E83FE9"/>
    <w:rsid w:val="00E84151"/>
    <w:rsid w:val="00E84805"/>
    <w:rsid w:val="00E85A17"/>
    <w:rsid w:val="00E86FA6"/>
    <w:rsid w:val="00E91117"/>
    <w:rsid w:val="00E91409"/>
    <w:rsid w:val="00E91D17"/>
    <w:rsid w:val="00E91EED"/>
    <w:rsid w:val="00E936FF"/>
    <w:rsid w:val="00E939C8"/>
    <w:rsid w:val="00E93A33"/>
    <w:rsid w:val="00E93B6B"/>
    <w:rsid w:val="00E94308"/>
    <w:rsid w:val="00E9465C"/>
    <w:rsid w:val="00E96C74"/>
    <w:rsid w:val="00EA1F89"/>
    <w:rsid w:val="00EA2512"/>
    <w:rsid w:val="00EA28B5"/>
    <w:rsid w:val="00EA5177"/>
    <w:rsid w:val="00EA5A24"/>
    <w:rsid w:val="00EA5C19"/>
    <w:rsid w:val="00EA5DD1"/>
    <w:rsid w:val="00EA6C0E"/>
    <w:rsid w:val="00EA7FEF"/>
    <w:rsid w:val="00EB117B"/>
    <w:rsid w:val="00EB2BEB"/>
    <w:rsid w:val="00EB2D84"/>
    <w:rsid w:val="00EB40D6"/>
    <w:rsid w:val="00EB4222"/>
    <w:rsid w:val="00EB5F75"/>
    <w:rsid w:val="00EB79CD"/>
    <w:rsid w:val="00EC2F75"/>
    <w:rsid w:val="00EC52A5"/>
    <w:rsid w:val="00EC76BA"/>
    <w:rsid w:val="00EC79AE"/>
    <w:rsid w:val="00ED4C91"/>
    <w:rsid w:val="00ED5985"/>
    <w:rsid w:val="00ED6F1C"/>
    <w:rsid w:val="00EE0648"/>
    <w:rsid w:val="00EE079C"/>
    <w:rsid w:val="00EE0F2E"/>
    <w:rsid w:val="00EE1868"/>
    <w:rsid w:val="00EE21DE"/>
    <w:rsid w:val="00EE2610"/>
    <w:rsid w:val="00EE2A41"/>
    <w:rsid w:val="00EE354B"/>
    <w:rsid w:val="00EE3C1D"/>
    <w:rsid w:val="00EE4C43"/>
    <w:rsid w:val="00EE5F57"/>
    <w:rsid w:val="00EE6EC2"/>
    <w:rsid w:val="00EE78D0"/>
    <w:rsid w:val="00EF0144"/>
    <w:rsid w:val="00EF09FB"/>
    <w:rsid w:val="00EF102E"/>
    <w:rsid w:val="00EF154E"/>
    <w:rsid w:val="00EF1553"/>
    <w:rsid w:val="00EF1925"/>
    <w:rsid w:val="00EF1FAF"/>
    <w:rsid w:val="00EF2489"/>
    <w:rsid w:val="00EF4EF0"/>
    <w:rsid w:val="00EF697A"/>
    <w:rsid w:val="00F016EC"/>
    <w:rsid w:val="00F02923"/>
    <w:rsid w:val="00F0351B"/>
    <w:rsid w:val="00F048D7"/>
    <w:rsid w:val="00F06472"/>
    <w:rsid w:val="00F10D6B"/>
    <w:rsid w:val="00F123C0"/>
    <w:rsid w:val="00F1278E"/>
    <w:rsid w:val="00F13254"/>
    <w:rsid w:val="00F1465C"/>
    <w:rsid w:val="00F14B4E"/>
    <w:rsid w:val="00F177B1"/>
    <w:rsid w:val="00F22566"/>
    <w:rsid w:val="00F226B2"/>
    <w:rsid w:val="00F226DB"/>
    <w:rsid w:val="00F22963"/>
    <w:rsid w:val="00F22BA4"/>
    <w:rsid w:val="00F232C2"/>
    <w:rsid w:val="00F24599"/>
    <w:rsid w:val="00F278FA"/>
    <w:rsid w:val="00F30F82"/>
    <w:rsid w:val="00F31FEE"/>
    <w:rsid w:val="00F342B2"/>
    <w:rsid w:val="00F367F2"/>
    <w:rsid w:val="00F370A2"/>
    <w:rsid w:val="00F403EA"/>
    <w:rsid w:val="00F407C8"/>
    <w:rsid w:val="00F42452"/>
    <w:rsid w:val="00F42753"/>
    <w:rsid w:val="00F42E10"/>
    <w:rsid w:val="00F440D8"/>
    <w:rsid w:val="00F44A7B"/>
    <w:rsid w:val="00F44FFA"/>
    <w:rsid w:val="00F45B6F"/>
    <w:rsid w:val="00F46BBF"/>
    <w:rsid w:val="00F510DB"/>
    <w:rsid w:val="00F516E3"/>
    <w:rsid w:val="00F5357D"/>
    <w:rsid w:val="00F54F27"/>
    <w:rsid w:val="00F5627B"/>
    <w:rsid w:val="00F567CC"/>
    <w:rsid w:val="00F5724D"/>
    <w:rsid w:val="00F6021E"/>
    <w:rsid w:val="00F60AB3"/>
    <w:rsid w:val="00F61E57"/>
    <w:rsid w:val="00F62329"/>
    <w:rsid w:val="00F635AC"/>
    <w:rsid w:val="00F64933"/>
    <w:rsid w:val="00F65A74"/>
    <w:rsid w:val="00F71EE5"/>
    <w:rsid w:val="00F727B0"/>
    <w:rsid w:val="00F72A12"/>
    <w:rsid w:val="00F73199"/>
    <w:rsid w:val="00F76A74"/>
    <w:rsid w:val="00F81124"/>
    <w:rsid w:val="00F816C6"/>
    <w:rsid w:val="00F817C5"/>
    <w:rsid w:val="00F83588"/>
    <w:rsid w:val="00F841CB"/>
    <w:rsid w:val="00F84A38"/>
    <w:rsid w:val="00F84FF3"/>
    <w:rsid w:val="00F85219"/>
    <w:rsid w:val="00F853E8"/>
    <w:rsid w:val="00F858D5"/>
    <w:rsid w:val="00F909A9"/>
    <w:rsid w:val="00F919F5"/>
    <w:rsid w:val="00F91AEE"/>
    <w:rsid w:val="00F91EBD"/>
    <w:rsid w:val="00F97C07"/>
    <w:rsid w:val="00FA047C"/>
    <w:rsid w:val="00FA19D2"/>
    <w:rsid w:val="00FA2545"/>
    <w:rsid w:val="00FA2625"/>
    <w:rsid w:val="00FA7EF6"/>
    <w:rsid w:val="00FB05F0"/>
    <w:rsid w:val="00FB2524"/>
    <w:rsid w:val="00FB4AAD"/>
    <w:rsid w:val="00FB4E3D"/>
    <w:rsid w:val="00FB5EBB"/>
    <w:rsid w:val="00FB5F2A"/>
    <w:rsid w:val="00FB6CF8"/>
    <w:rsid w:val="00FC16E9"/>
    <w:rsid w:val="00FC2042"/>
    <w:rsid w:val="00FC279C"/>
    <w:rsid w:val="00FC45DE"/>
    <w:rsid w:val="00FC48CB"/>
    <w:rsid w:val="00FC4F9B"/>
    <w:rsid w:val="00FC59F0"/>
    <w:rsid w:val="00FC626B"/>
    <w:rsid w:val="00FD058E"/>
    <w:rsid w:val="00FD0B6D"/>
    <w:rsid w:val="00FD0F68"/>
    <w:rsid w:val="00FD2DEC"/>
    <w:rsid w:val="00FD40CE"/>
    <w:rsid w:val="00FD4599"/>
    <w:rsid w:val="00FD4784"/>
    <w:rsid w:val="00FD51A0"/>
    <w:rsid w:val="00FD65FE"/>
    <w:rsid w:val="00FD7050"/>
    <w:rsid w:val="00FD74EB"/>
    <w:rsid w:val="00FE009C"/>
    <w:rsid w:val="00FE01E5"/>
    <w:rsid w:val="00FE149A"/>
    <w:rsid w:val="00FE214F"/>
    <w:rsid w:val="00FE30F4"/>
    <w:rsid w:val="00FE3DA3"/>
    <w:rsid w:val="00FE3E35"/>
    <w:rsid w:val="00FE4094"/>
    <w:rsid w:val="00FE4698"/>
    <w:rsid w:val="00FE6BC1"/>
    <w:rsid w:val="00FE73F0"/>
    <w:rsid w:val="00FF1082"/>
    <w:rsid w:val="00FF3652"/>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 w:type="character" w:customStyle="1" w:styleId="Mencinsinresolver1">
    <w:name w:val="Mención sin resolver1"/>
    <w:basedOn w:val="Fuentedeprrafopredeter"/>
    <w:uiPriority w:val="99"/>
    <w:semiHidden/>
    <w:unhideWhenUsed/>
    <w:rsid w:val="005C0905"/>
    <w:rPr>
      <w:color w:val="605E5C"/>
      <w:shd w:val="clear" w:color="auto" w:fill="E1DFDD"/>
    </w:rPr>
  </w:style>
  <w:style w:type="character" w:customStyle="1" w:styleId="Mencinsinresolver2">
    <w:name w:val="Mención sin resolver2"/>
    <w:basedOn w:val="Fuentedeprrafopredeter"/>
    <w:uiPriority w:val="99"/>
    <w:semiHidden/>
    <w:unhideWhenUsed/>
    <w:rsid w:val="005C0905"/>
    <w:rPr>
      <w:color w:val="605E5C"/>
      <w:shd w:val="clear" w:color="auto" w:fill="E1DFDD"/>
    </w:rPr>
  </w:style>
  <w:style w:type="character" w:customStyle="1" w:styleId="highlight">
    <w:name w:val="highlight"/>
    <w:basedOn w:val="Fuentedeprrafopredeter"/>
    <w:rsid w:val="005C0905"/>
  </w:style>
  <w:style w:type="character" w:styleId="Refdecomentario">
    <w:name w:val="annotation reference"/>
    <w:basedOn w:val="Fuentedeprrafopredeter"/>
    <w:uiPriority w:val="99"/>
    <w:semiHidden/>
    <w:unhideWhenUsed/>
    <w:rsid w:val="005C0905"/>
    <w:rPr>
      <w:sz w:val="16"/>
      <w:szCs w:val="16"/>
    </w:rPr>
  </w:style>
  <w:style w:type="paragraph" w:styleId="Textocomentario">
    <w:name w:val="annotation text"/>
    <w:basedOn w:val="Normal"/>
    <w:link w:val="TextocomentarioCar"/>
    <w:uiPriority w:val="99"/>
    <w:semiHidden/>
    <w:unhideWhenUsed/>
    <w:rsid w:val="005C090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C0905"/>
    <w:rPr>
      <w:sz w:val="20"/>
      <w:szCs w:val="20"/>
    </w:rPr>
  </w:style>
  <w:style w:type="paragraph" w:styleId="Asuntodelcomentario">
    <w:name w:val="annotation subject"/>
    <w:basedOn w:val="Textocomentario"/>
    <w:next w:val="Textocomentario"/>
    <w:link w:val="AsuntodelcomentarioCar"/>
    <w:uiPriority w:val="99"/>
    <w:semiHidden/>
    <w:unhideWhenUsed/>
    <w:rsid w:val="005C0905"/>
    <w:rPr>
      <w:b/>
      <w:bCs/>
    </w:rPr>
  </w:style>
  <w:style w:type="character" w:customStyle="1" w:styleId="AsuntodelcomentarioCar">
    <w:name w:val="Asunto del comentario Car"/>
    <w:basedOn w:val="TextocomentarioCar"/>
    <w:link w:val="Asuntodelcomentario"/>
    <w:uiPriority w:val="99"/>
    <w:semiHidden/>
    <w:rsid w:val="005C0905"/>
    <w:rPr>
      <w:b/>
      <w:bCs/>
      <w:sz w:val="20"/>
      <w:szCs w:val="20"/>
    </w:rPr>
  </w:style>
  <w:style w:type="character" w:styleId="nfasis">
    <w:name w:val="Emphasis"/>
    <w:basedOn w:val="Fuentedeprrafopredeter"/>
    <w:uiPriority w:val="20"/>
    <w:qFormat/>
    <w:rsid w:val="005C0905"/>
    <w:rPr>
      <w:i/>
      <w:iCs/>
    </w:rPr>
  </w:style>
  <w:style w:type="paragraph" w:customStyle="1" w:styleId="j">
    <w:name w:val="j"/>
    <w:basedOn w:val="Normal"/>
    <w:rsid w:val="005C090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C0905"/>
    <w:rPr>
      <w:color w:val="605E5C"/>
      <w:shd w:val="clear" w:color="auto" w:fill="E1DFDD"/>
    </w:rPr>
  </w:style>
  <w:style w:type="character" w:customStyle="1" w:styleId="markedcontent">
    <w:name w:val="markedcontent"/>
    <w:basedOn w:val="Fuentedeprrafopredeter"/>
    <w:rsid w:val="005C09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D4ED2-EACD-46B8-80B9-F9B056F0F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3923</TotalTime>
  <Pages>89</Pages>
  <Words>19175</Words>
  <Characters>105466</Characters>
  <Application>Microsoft Office Word</Application>
  <DocSecurity>0</DocSecurity>
  <Lines>878</Lines>
  <Paragraphs>248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124393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120</cp:revision>
  <cp:lastPrinted>2019-11-07T00:56:00Z</cp:lastPrinted>
  <dcterms:created xsi:type="dcterms:W3CDTF">2024-06-10T16:14:00Z</dcterms:created>
  <dcterms:modified xsi:type="dcterms:W3CDTF">2024-11-08T18:25:00Z</dcterms:modified>
</cp:coreProperties>
</file>