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CFD7" w14:textId="53DAB8ED" w:rsidR="007C27DC" w:rsidRPr="001E3D25" w:rsidRDefault="007D3D12" w:rsidP="005C62DC">
      <w:pPr>
        <w:spacing w:line="360" w:lineRule="auto"/>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w:t>
      </w:r>
      <w:r w:rsidR="0079779C" w:rsidRPr="001E3D25">
        <w:rPr>
          <w:rFonts w:ascii="Palatino Linotype" w:eastAsia="Palatino Linotype" w:hAnsi="Palatino Linotype" w:cs="Palatino Linotype"/>
          <w:sz w:val="24"/>
          <w:szCs w:val="24"/>
        </w:rPr>
        <w:t xml:space="preserve"> de México; de </w:t>
      </w:r>
      <w:r w:rsidR="00240AB9">
        <w:rPr>
          <w:rFonts w:ascii="Palatino Linotype" w:eastAsia="Palatino Linotype" w:hAnsi="Palatino Linotype" w:cs="Palatino Linotype"/>
          <w:sz w:val="24"/>
          <w:szCs w:val="24"/>
        </w:rPr>
        <w:t>seis (06)</w:t>
      </w:r>
      <w:r w:rsidR="00FE14DE" w:rsidRPr="001E3D25">
        <w:rPr>
          <w:rFonts w:ascii="Palatino Linotype" w:eastAsia="Palatino Linotype" w:hAnsi="Palatino Linotype" w:cs="Palatino Linotype"/>
          <w:sz w:val="24"/>
          <w:szCs w:val="24"/>
        </w:rPr>
        <w:t xml:space="preserve"> de </w:t>
      </w:r>
      <w:r w:rsidR="00240AB9">
        <w:rPr>
          <w:rFonts w:ascii="Palatino Linotype" w:eastAsia="Palatino Linotype" w:hAnsi="Palatino Linotype" w:cs="Palatino Linotype"/>
          <w:sz w:val="24"/>
          <w:szCs w:val="24"/>
        </w:rPr>
        <w:t>noviembre</w:t>
      </w:r>
      <w:r w:rsidRPr="001E3D25">
        <w:rPr>
          <w:rFonts w:ascii="Palatino Linotype" w:eastAsia="Palatino Linotype" w:hAnsi="Palatino Linotype" w:cs="Palatino Linotype"/>
          <w:sz w:val="24"/>
          <w:szCs w:val="24"/>
        </w:rPr>
        <w:t xml:space="preserve"> de dos mil veinticuatro.</w:t>
      </w:r>
    </w:p>
    <w:p w14:paraId="6FE65653" w14:textId="77777777" w:rsidR="00CD1C4D" w:rsidRPr="001E3D25" w:rsidRDefault="00CD1C4D" w:rsidP="005C62DC">
      <w:pPr>
        <w:spacing w:line="360" w:lineRule="auto"/>
        <w:jc w:val="both"/>
        <w:rPr>
          <w:rFonts w:ascii="Palatino Linotype" w:eastAsia="Palatino Linotype" w:hAnsi="Palatino Linotype" w:cs="Palatino Linotype"/>
          <w:sz w:val="24"/>
          <w:szCs w:val="24"/>
        </w:rPr>
      </w:pPr>
    </w:p>
    <w:p w14:paraId="728AAB94" w14:textId="1F0D2BAD" w:rsidR="007C27DC" w:rsidRPr="001E3D25" w:rsidRDefault="00FE14DE"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b/>
          <w:color w:val="000000"/>
          <w:sz w:val="24"/>
          <w:szCs w:val="24"/>
        </w:rPr>
        <w:t>VISTO</w:t>
      </w:r>
      <w:r w:rsidR="00BD047C" w:rsidRPr="001E3D25">
        <w:rPr>
          <w:rFonts w:ascii="Palatino Linotype" w:eastAsia="Palatino Linotype" w:hAnsi="Palatino Linotype" w:cs="Palatino Linotype"/>
          <w:b/>
          <w:color w:val="000000"/>
          <w:sz w:val="24"/>
          <w:szCs w:val="24"/>
        </w:rPr>
        <w:t>S</w:t>
      </w:r>
      <w:r w:rsidR="007D3D12" w:rsidRPr="001E3D25">
        <w:rPr>
          <w:rFonts w:ascii="Palatino Linotype" w:eastAsia="Palatino Linotype" w:hAnsi="Palatino Linotype" w:cs="Palatino Linotype"/>
          <w:b/>
          <w:color w:val="000000"/>
          <w:sz w:val="24"/>
          <w:szCs w:val="24"/>
        </w:rPr>
        <w:t xml:space="preserve"> </w:t>
      </w:r>
      <w:r w:rsidR="00BD047C" w:rsidRPr="001E3D25">
        <w:rPr>
          <w:rFonts w:ascii="Palatino Linotype" w:eastAsia="Palatino Linotype" w:hAnsi="Palatino Linotype" w:cs="Palatino Linotype"/>
          <w:color w:val="000000"/>
          <w:sz w:val="24"/>
          <w:szCs w:val="24"/>
        </w:rPr>
        <w:t>los</w:t>
      </w:r>
      <w:r w:rsidRPr="001E3D25">
        <w:rPr>
          <w:rFonts w:ascii="Palatino Linotype" w:eastAsia="Palatino Linotype" w:hAnsi="Palatino Linotype" w:cs="Palatino Linotype"/>
          <w:color w:val="000000"/>
          <w:sz w:val="24"/>
          <w:szCs w:val="24"/>
        </w:rPr>
        <w:t xml:space="preserve"> expedient</w:t>
      </w:r>
      <w:r w:rsidR="00BD047C" w:rsidRPr="001E3D25">
        <w:rPr>
          <w:rFonts w:ascii="Palatino Linotype" w:eastAsia="Palatino Linotype" w:hAnsi="Palatino Linotype" w:cs="Palatino Linotype"/>
          <w:color w:val="000000"/>
          <w:sz w:val="24"/>
          <w:szCs w:val="24"/>
        </w:rPr>
        <w:t>es</w:t>
      </w:r>
      <w:r w:rsidRPr="001E3D25">
        <w:rPr>
          <w:rFonts w:ascii="Palatino Linotype" w:eastAsia="Palatino Linotype" w:hAnsi="Palatino Linotype" w:cs="Palatino Linotype"/>
          <w:color w:val="000000"/>
          <w:sz w:val="24"/>
          <w:szCs w:val="24"/>
        </w:rPr>
        <w:t xml:space="preserve"> electrónico</w:t>
      </w:r>
      <w:r w:rsidR="00BD047C"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formado</w:t>
      </w:r>
      <w:r w:rsidR="00BD047C" w:rsidRPr="001E3D25">
        <w:rPr>
          <w:rFonts w:ascii="Palatino Linotype" w:eastAsia="Palatino Linotype" w:hAnsi="Palatino Linotype" w:cs="Palatino Linotype"/>
          <w:color w:val="000000"/>
          <w:sz w:val="24"/>
          <w:szCs w:val="24"/>
        </w:rPr>
        <w:t>s</w:t>
      </w:r>
      <w:r w:rsidR="007D3D12" w:rsidRPr="001E3D25">
        <w:rPr>
          <w:rFonts w:ascii="Palatino Linotype" w:eastAsia="Palatino Linotype" w:hAnsi="Palatino Linotype" w:cs="Palatino Linotype"/>
          <w:color w:val="000000"/>
          <w:sz w:val="24"/>
          <w:szCs w:val="24"/>
        </w:rPr>
        <w:t xml:space="preserve"> con motivo de</w:t>
      </w:r>
      <w:r w:rsidR="00BD047C" w:rsidRPr="001E3D25">
        <w:rPr>
          <w:rFonts w:ascii="Palatino Linotype" w:eastAsia="Palatino Linotype" w:hAnsi="Palatino Linotype" w:cs="Palatino Linotype"/>
          <w:color w:val="000000"/>
          <w:sz w:val="24"/>
          <w:szCs w:val="24"/>
        </w:rPr>
        <w:t xml:space="preserve"> los</w:t>
      </w:r>
      <w:r w:rsidR="007D3D12" w:rsidRPr="001E3D25">
        <w:rPr>
          <w:rFonts w:ascii="Palatino Linotype" w:eastAsia="Palatino Linotype" w:hAnsi="Palatino Linotype" w:cs="Palatino Linotype"/>
          <w:color w:val="000000"/>
          <w:sz w:val="24"/>
          <w:szCs w:val="24"/>
        </w:rPr>
        <w:t xml:space="preserve"> Recurso</w:t>
      </w:r>
      <w:r w:rsidR="00BD047C" w:rsidRPr="001E3D25">
        <w:rPr>
          <w:rFonts w:ascii="Palatino Linotype" w:eastAsia="Palatino Linotype" w:hAnsi="Palatino Linotype" w:cs="Palatino Linotype"/>
          <w:color w:val="000000"/>
          <w:sz w:val="24"/>
          <w:szCs w:val="24"/>
        </w:rPr>
        <w:t>s</w:t>
      </w:r>
      <w:r w:rsidR="007D3D12" w:rsidRPr="001E3D25">
        <w:rPr>
          <w:rFonts w:ascii="Palatino Linotype" w:eastAsia="Palatino Linotype" w:hAnsi="Palatino Linotype" w:cs="Palatino Linotype"/>
          <w:color w:val="000000"/>
          <w:sz w:val="24"/>
          <w:szCs w:val="24"/>
        </w:rPr>
        <w:t xml:space="preserve"> de Revisión: </w:t>
      </w:r>
      <w:r w:rsidRPr="001E3D25">
        <w:rPr>
          <w:rFonts w:ascii="Palatino Linotype" w:eastAsia="Palatino Linotype" w:hAnsi="Palatino Linotype" w:cs="Palatino Linotype"/>
          <w:b/>
          <w:color w:val="000000"/>
          <w:sz w:val="24"/>
          <w:szCs w:val="24"/>
        </w:rPr>
        <w:t>05428</w:t>
      </w:r>
      <w:r w:rsidR="006C01DC" w:rsidRPr="001E3D25">
        <w:rPr>
          <w:rFonts w:ascii="Palatino Linotype" w:eastAsia="Palatino Linotype" w:hAnsi="Palatino Linotype" w:cs="Palatino Linotype"/>
          <w:b/>
          <w:color w:val="000000"/>
          <w:sz w:val="24"/>
          <w:szCs w:val="24"/>
        </w:rPr>
        <w:t>/INFOEM/IP/RR/2024,</w:t>
      </w:r>
      <w:r w:rsidR="00BD047C" w:rsidRPr="001E3D25">
        <w:rPr>
          <w:rFonts w:ascii="Palatino Linotype" w:eastAsia="Palatino Linotype" w:hAnsi="Palatino Linotype" w:cs="Palatino Linotype"/>
          <w:b/>
          <w:color w:val="000000"/>
          <w:sz w:val="24"/>
          <w:szCs w:val="24"/>
        </w:rPr>
        <w:t xml:space="preserve"> 05429/INFOEM/IP/RR/2024, 05430/INFOEM/IP/RR/2024, 05432/INFOEM/IP/RR/2024, 05433/INFOEM/IP/RR/2024, 05434/INFOEM/IP/RR/2024, 05435/INFOEM/IP/RR/2024 y 05</w:t>
      </w:r>
      <w:r w:rsidR="00240AB9">
        <w:rPr>
          <w:rFonts w:ascii="Palatino Linotype" w:eastAsia="Palatino Linotype" w:hAnsi="Palatino Linotype" w:cs="Palatino Linotype"/>
          <w:b/>
          <w:color w:val="000000"/>
          <w:sz w:val="24"/>
          <w:szCs w:val="24"/>
        </w:rPr>
        <w:t>4</w:t>
      </w:r>
      <w:r w:rsidR="00BD047C" w:rsidRPr="001E3D25">
        <w:rPr>
          <w:rFonts w:ascii="Palatino Linotype" w:eastAsia="Palatino Linotype" w:hAnsi="Palatino Linotype" w:cs="Palatino Linotype"/>
          <w:b/>
          <w:color w:val="000000"/>
          <w:sz w:val="24"/>
          <w:szCs w:val="24"/>
        </w:rPr>
        <w:t>36/INFOEM/IP/RR/2024</w:t>
      </w:r>
      <w:r w:rsidR="00FE3434" w:rsidRPr="001E3D25">
        <w:rPr>
          <w:rFonts w:ascii="Palatino Linotype" w:eastAsia="Palatino Linotype" w:hAnsi="Palatino Linotype" w:cs="Palatino Linotype"/>
          <w:b/>
          <w:color w:val="000000"/>
          <w:sz w:val="24"/>
          <w:szCs w:val="24"/>
        </w:rPr>
        <w:t>,</w:t>
      </w:r>
      <w:r w:rsidR="007D3D12"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promovido</w:t>
      </w:r>
      <w:r w:rsidR="00BD047C" w:rsidRPr="001E3D25">
        <w:rPr>
          <w:rFonts w:ascii="Palatino Linotype" w:eastAsia="Palatino Linotype" w:hAnsi="Palatino Linotype" w:cs="Palatino Linotype"/>
          <w:color w:val="000000"/>
          <w:sz w:val="24"/>
          <w:szCs w:val="24"/>
        </w:rPr>
        <w:t>s</w:t>
      </w:r>
      <w:r w:rsidR="007D3D12" w:rsidRPr="001E3D25">
        <w:rPr>
          <w:rFonts w:ascii="Palatino Linotype" w:eastAsia="Palatino Linotype" w:hAnsi="Palatino Linotype" w:cs="Palatino Linotype"/>
          <w:color w:val="000000"/>
          <w:sz w:val="24"/>
          <w:szCs w:val="24"/>
        </w:rPr>
        <w:t xml:space="preserve"> a través del Sistema de Acceso a la Información Mexiquense (</w:t>
      </w:r>
      <w:r w:rsidR="007D3D12" w:rsidRPr="001E3D25">
        <w:rPr>
          <w:rFonts w:ascii="Palatino Linotype" w:eastAsia="Palatino Linotype" w:hAnsi="Palatino Linotype" w:cs="Palatino Linotype"/>
          <w:b/>
          <w:color w:val="000000"/>
          <w:sz w:val="24"/>
          <w:szCs w:val="24"/>
        </w:rPr>
        <w:t>SAIMEX</w:t>
      </w:r>
      <w:r w:rsidR="007D3D12" w:rsidRPr="001E3D25">
        <w:rPr>
          <w:rFonts w:ascii="Palatino Linotype" w:eastAsia="Palatino Linotype" w:hAnsi="Palatino Linotype" w:cs="Palatino Linotype"/>
          <w:color w:val="000000"/>
          <w:sz w:val="24"/>
          <w:szCs w:val="24"/>
        </w:rPr>
        <w:t xml:space="preserve">) por </w:t>
      </w:r>
      <w:r w:rsidR="000149E5">
        <w:rPr>
          <w:rFonts w:ascii="Palatino Linotype" w:eastAsia="Palatino Linotype" w:hAnsi="Palatino Linotype" w:cs="Palatino Linotype"/>
          <w:b/>
          <w:color w:val="000000"/>
          <w:sz w:val="24"/>
          <w:szCs w:val="24"/>
        </w:rPr>
        <w:t>XXX XXX</w:t>
      </w:r>
      <w:r w:rsidR="007D3D12" w:rsidRPr="001E3D25">
        <w:rPr>
          <w:rFonts w:ascii="Palatino Linotype" w:eastAsia="Palatino Linotype" w:hAnsi="Palatino Linotype" w:cs="Palatino Linotype"/>
          <w:color w:val="000000"/>
          <w:sz w:val="24"/>
          <w:szCs w:val="24"/>
        </w:rPr>
        <w:t xml:space="preserve">, a quien en adelante se le reconocerá como </w:t>
      </w:r>
      <w:r w:rsidR="007D3D12" w:rsidRPr="001E3D25">
        <w:rPr>
          <w:rFonts w:ascii="Palatino Linotype" w:eastAsia="Palatino Linotype" w:hAnsi="Palatino Linotype" w:cs="Palatino Linotype"/>
          <w:b/>
          <w:color w:val="000000"/>
          <w:sz w:val="24"/>
          <w:szCs w:val="24"/>
        </w:rPr>
        <w:t>EL</w:t>
      </w:r>
      <w:r w:rsidR="007D3D12" w:rsidRPr="001E3D25">
        <w:rPr>
          <w:rFonts w:ascii="Palatino Linotype" w:eastAsia="Palatino Linotype" w:hAnsi="Palatino Linotype" w:cs="Palatino Linotype"/>
          <w:color w:val="000000"/>
          <w:sz w:val="24"/>
          <w:szCs w:val="24"/>
        </w:rPr>
        <w:t xml:space="preserve"> </w:t>
      </w:r>
      <w:r w:rsidR="007D3D12" w:rsidRPr="001E3D25">
        <w:rPr>
          <w:rFonts w:ascii="Palatino Linotype" w:eastAsia="Palatino Linotype" w:hAnsi="Palatino Linotype" w:cs="Palatino Linotype"/>
          <w:b/>
          <w:color w:val="000000"/>
          <w:sz w:val="24"/>
          <w:szCs w:val="24"/>
        </w:rPr>
        <w:t>RECURRENTE</w:t>
      </w:r>
      <w:r w:rsidR="007D3D12" w:rsidRPr="001E3D25">
        <w:rPr>
          <w:rFonts w:ascii="Palatino Linotype" w:eastAsia="Palatino Linotype" w:hAnsi="Palatino Linotype" w:cs="Palatino Linotype"/>
          <w:color w:val="000000"/>
          <w:sz w:val="24"/>
          <w:szCs w:val="24"/>
        </w:rPr>
        <w:t>, e</w:t>
      </w:r>
      <w:r w:rsidRPr="001E3D25">
        <w:rPr>
          <w:rFonts w:ascii="Palatino Linotype" w:eastAsia="Palatino Linotype" w:hAnsi="Palatino Linotype" w:cs="Palatino Linotype"/>
          <w:color w:val="000000"/>
          <w:sz w:val="24"/>
          <w:szCs w:val="24"/>
        </w:rPr>
        <w:t>n contra de la</w:t>
      </w:r>
      <w:r w:rsidR="00BD047C"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respuesta</w:t>
      </w:r>
      <w:r w:rsidR="00BD047C"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emitida</w:t>
      </w:r>
      <w:r w:rsidR="00BD047C"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w:t>
      </w:r>
      <w:r w:rsidR="007D3D12" w:rsidRPr="001E3D25">
        <w:rPr>
          <w:rFonts w:ascii="Palatino Linotype" w:eastAsia="Palatino Linotype" w:hAnsi="Palatino Linotype" w:cs="Palatino Linotype"/>
          <w:color w:val="000000"/>
          <w:sz w:val="24"/>
          <w:szCs w:val="24"/>
        </w:rPr>
        <w:t xml:space="preserve">por el </w:t>
      </w:r>
      <w:r w:rsidR="006C01DC" w:rsidRPr="001E3D25">
        <w:rPr>
          <w:rFonts w:ascii="Palatino Linotype" w:eastAsia="Palatino Linotype" w:hAnsi="Palatino Linotype" w:cs="Palatino Linotype"/>
          <w:b/>
          <w:color w:val="000000"/>
          <w:sz w:val="24"/>
          <w:szCs w:val="24"/>
        </w:rPr>
        <w:t>Ayuntamiento de Valle de Chalco Solidaridad</w:t>
      </w:r>
      <w:r w:rsidR="007D3D12" w:rsidRPr="001E3D25">
        <w:rPr>
          <w:rFonts w:ascii="Palatino Linotype" w:eastAsia="Palatino Linotype" w:hAnsi="Palatino Linotype" w:cs="Palatino Linotype"/>
          <w:b/>
          <w:color w:val="000000"/>
          <w:sz w:val="24"/>
          <w:szCs w:val="24"/>
        </w:rPr>
        <w:t xml:space="preserve"> </w:t>
      </w:r>
      <w:r w:rsidR="007D3D12" w:rsidRPr="001E3D25">
        <w:rPr>
          <w:rFonts w:ascii="Palatino Linotype" w:eastAsia="Palatino Linotype" w:hAnsi="Palatino Linotype" w:cs="Palatino Linotype"/>
          <w:color w:val="000000"/>
          <w:sz w:val="24"/>
          <w:szCs w:val="24"/>
        </w:rPr>
        <w:t>en lo sucesivo el</w:t>
      </w:r>
      <w:r w:rsidR="007D3D12" w:rsidRPr="001E3D25">
        <w:rPr>
          <w:rFonts w:ascii="Palatino Linotype" w:eastAsia="Palatino Linotype" w:hAnsi="Palatino Linotype" w:cs="Palatino Linotype"/>
          <w:b/>
          <w:color w:val="000000"/>
          <w:sz w:val="24"/>
          <w:szCs w:val="24"/>
        </w:rPr>
        <w:t xml:space="preserve"> SUJETO OBLIGADO</w:t>
      </w:r>
      <w:r w:rsidRPr="001E3D25">
        <w:rPr>
          <w:rFonts w:ascii="Palatino Linotype" w:eastAsia="Palatino Linotype" w:hAnsi="Palatino Linotype" w:cs="Palatino Linotype"/>
          <w:color w:val="000000"/>
          <w:sz w:val="24"/>
          <w:szCs w:val="24"/>
        </w:rPr>
        <w:t>, en cumplimiento a la</w:t>
      </w:r>
      <w:r w:rsidR="00BD047C"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solicitud</w:t>
      </w:r>
      <w:r w:rsidR="00BD047C" w:rsidRPr="001E3D25">
        <w:rPr>
          <w:rFonts w:ascii="Palatino Linotype" w:eastAsia="Palatino Linotype" w:hAnsi="Palatino Linotype" w:cs="Palatino Linotype"/>
          <w:color w:val="000000"/>
          <w:sz w:val="24"/>
          <w:szCs w:val="24"/>
        </w:rPr>
        <w:t>es</w:t>
      </w:r>
      <w:r w:rsidR="007D3D12" w:rsidRPr="001E3D25">
        <w:rPr>
          <w:rFonts w:ascii="Palatino Linotype" w:eastAsia="Palatino Linotype" w:hAnsi="Palatino Linotype" w:cs="Palatino Linotype"/>
          <w:color w:val="000000"/>
          <w:sz w:val="24"/>
          <w:szCs w:val="24"/>
        </w:rPr>
        <w:t xml:space="preserve"> de información </w:t>
      </w:r>
      <w:r w:rsidRPr="001E3D25">
        <w:rPr>
          <w:rFonts w:ascii="Palatino Linotype" w:eastAsia="Palatino Linotype" w:hAnsi="Palatino Linotype" w:cs="Palatino Linotype"/>
          <w:b/>
          <w:bCs/>
          <w:color w:val="000000"/>
          <w:sz w:val="24"/>
          <w:szCs w:val="24"/>
        </w:rPr>
        <w:t>00390/VACHASO/IP/2024</w:t>
      </w:r>
      <w:r w:rsidR="007D3D12" w:rsidRPr="001E3D25">
        <w:rPr>
          <w:rFonts w:ascii="Palatino Linotype" w:eastAsia="Palatino Linotype" w:hAnsi="Palatino Linotype" w:cs="Palatino Linotype"/>
          <w:color w:val="000000"/>
          <w:sz w:val="24"/>
          <w:szCs w:val="24"/>
        </w:rPr>
        <w:t>,</w:t>
      </w:r>
      <w:r w:rsidR="00BD047C" w:rsidRPr="001E3D25">
        <w:rPr>
          <w:rFonts w:ascii="Palatino Linotype" w:eastAsia="Palatino Linotype" w:hAnsi="Palatino Linotype" w:cs="Palatino Linotype"/>
          <w:b/>
          <w:bCs/>
          <w:color w:val="000000"/>
          <w:sz w:val="24"/>
          <w:szCs w:val="24"/>
        </w:rPr>
        <w:t xml:space="preserve"> 00391/VACHASO/IP/2024, 00392/VACHASO/IP/2024, 00393/VACHASO/IP/2024, 00394/VACHASO/IP/2024, 00395/VACHASO/IP/2024. 00396/VACHASO/IP/2024 y 00397/VACHASO/IP/2024</w:t>
      </w:r>
      <w:r w:rsidR="00FE3434" w:rsidRPr="001E3D25">
        <w:rPr>
          <w:rFonts w:ascii="Palatino Linotype" w:eastAsia="Palatino Linotype" w:hAnsi="Palatino Linotype" w:cs="Palatino Linotype"/>
          <w:b/>
          <w:bCs/>
          <w:color w:val="000000"/>
          <w:sz w:val="24"/>
          <w:szCs w:val="24"/>
        </w:rPr>
        <w:t>,</w:t>
      </w:r>
      <w:r w:rsidR="007D3D12" w:rsidRPr="001E3D25">
        <w:rPr>
          <w:rFonts w:ascii="Palatino Linotype" w:eastAsia="Palatino Linotype" w:hAnsi="Palatino Linotype" w:cs="Palatino Linotype"/>
          <w:b/>
          <w:color w:val="000000"/>
          <w:sz w:val="24"/>
          <w:szCs w:val="24"/>
        </w:rPr>
        <w:t xml:space="preserve"> </w:t>
      </w:r>
      <w:r w:rsidR="007D3D12" w:rsidRPr="001E3D25">
        <w:rPr>
          <w:rFonts w:ascii="Palatino Linotype" w:eastAsia="Palatino Linotype" w:hAnsi="Palatino Linotype" w:cs="Palatino Linotype"/>
          <w:color w:val="000000"/>
          <w:sz w:val="24"/>
          <w:szCs w:val="24"/>
        </w:rPr>
        <w:t>se procede a dictar la presente Resolución, con base en los siguientes:</w:t>
      </w:r>
    </w:p>
    <w:p w14:paraId="4CE54FAA" w14:textId="77777777" w:rsidR="00CD1C4D" w:rsidRPr="001E3D25" w:rsidRDefault="00CD1C4D"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p>
    <w:p w14:paraId="142E1330" w14:textId="77777777" w:rsidR="007C27DC" w:rsidRPr="001E3D25"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1E3D25">
        <w:rPr>
          <w:rFonts w:ascii="Palatino Linotype" w:eastAsia="Palatino Linotype" w:hAnsi="Palatino Linotype" w:cs="Palatino Linotype"/>
          <w:b/>
          <w:color w:val="000000"/>
          <w:sz w:val="24"/>
          <w:szCs w:val="24"/>
        </w:rPr>
        <w:t>A N T E C E D E N T E S</w:t>
      </w:r>
    </w:p>
    <w:p w14:paraId="46A2D787" w14:textId="77777777" w:rsidR="007C27DC" w:rsidRPr="001E3D25" w:rsidRDefault="007C27DC" w:rsidP="005C62DC">
      <w:pPr>
        <w:spacing w:line="360" w:lineRule="auto"/>
        <w:rPr>
          <w:rFonts w:ascii="Palatino Linotype" w:eastAsia="Palatino Linotype" w:hAnsi="Palatino Linotype" w:cs="Palatino Linotype"/>
          <w:sz w:val="24"/>
          <w:szCs w:val="24"/>
        </w:rPr>
      </w:pPr>
    </w:p>
    <w:p w14:paraId="70332DA2" w14:textId="77777777" w:rsidR="007C27DC" w:rsidRPr="001E3D25" w:rsidRDefault="00CD1C4D"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lastRenderedPageBreak/>
        <w:t xml:space="preserve">El día </w:t>
      </w:r>
      <w:r w:rsidR="00FE14DE" w:rsidRPr="001E3D25">
        <w:rPr>
          <w:rFonts w:ascii="Palatino Linotype" w:eastAsia="Palatino Linotype" w:hAnsi="Palatino Linotype" w:cs="Palatino Linotype"/>
          <w:color w:val="000000"/>
          <w:sz w:val="24"/>
          <w:szCs w:val="24"/>
        </w:rPr>
        <w:t>cinco (05) de agosto de</w:t>
      </w:r>
      <w:r w:rsidR="007D3D12" w:rsidRPr="001E3D25">
        <w:rPr>
          <w:rFonts w:ascii="Palatino Linotype" w:eastAsia="Palatino Linotype" w:hAnsi="Palatino Linotype" w:cs="Palatino Linotype"/>
          <w:color w:val="000000"/>
          <w:sz w:val="24"/>
          <w:szCs w:val="24"/>
        </w:rPr>
        <w:t xml:space="preserve"> dos mil veinticuatro</w:t>
      </w:r>
      <w:r w:rsidR="007D3D12" w:rsidRPr="001E3D25">
        <w:rPr>
          <w:rFonts w:ascii="Palatino Linotype" w:eastAsia="Palatino Linotype" w:hAnsi="Palatino Linotype" w:cs="Palatino Linotype"/>
          <w:b/>
          <w:color w:val="000000"/>
          <w:sz w:val="24"/>
          <w:szCs w:val="24"/>
        </w:rPr>
        <w:t xml:space="preserve">, </w:t>
      </w:r>
      <w:r w:rsidR="0063318E" w:rsidRPr="001E3D25">
        <w:rPr>
          <w:rFonts w:ascii="Palatino Linotype" w:eastAsia="Palatino Linotype" w:hAnsi="Palatino Linotype" w:cs="Palatino Linotype"/>
          <w:color w:val="000000"/>
          <w:sz w:val="24"/>
          <w:szCs w:val="24"/>
        </w:rPr>
        <w:t>se presentaron</w:t>
      </w:r>
      <w:r w:rsidR="007D3D12" w:rsidRPr="001E3D25">
        <w:rPr>
          <w:rFonts w:ascii="Palatino Linotype" w:eastAsia="Palatino Linotype" w:hAnsi="Palatino Linotype" w:cs="Palatino Linotype"/>
          <w:color w:val="000000"/>
          <w:sz w:val="24"/>
          <w:szCs w:val="24"/>
        </w:rPr>
        <w:t xml:space="preserve"> ante el </w:t>
      </w:r>
      <w:r w:rsidR="007D3D12" w:rsidRPr="001E3D25">
        <w:rPr>
          <w:rFonts w:ascii="Palatino Linotype" w:eastAsia="Palatino Linotype" w:hAnsi="Palatino Linotype" w:cs="Palatino Linotype"/>
          <w:b/>
          <w:color w:val="000000"/>
          <w:sz w:val="24"/>
          <w:szCs w:val="24"/>
        </w:rPr>
        <w:t>SUJETO OBLIGADO</w:t>
      </w:r>
      <w:r w:rsidR="007D3D12" w:rsidRPr="001E3D25">
        <w:rPr>
          <w:rFonts w:ascii="Palatino Linotype" w:eastAsia="Palatino Linotype" w:hAnsi="Palatino Linotype" w:cs="Palatino Linotype"/>
          <w:color w:val="000000"/>
          <w:sz w:val="24"/>
          <w:szCs w:val="24"/>
        </w:rPr>
        <w:t xml:space="preserve"> vía </w:t>
      </w:r>
      <w:r w:rsidR="007D3D12" w:rsidRPr="001E3D25">
        <w:rPr>
          <w:rFonts w:ascii="Palatino Linotype" w:eastAsia="Palatino Linotype" w:hAnsi="Palatino Linotype" w:cs="Palatino Linotype"/>
          <w:b/>
          <w:color w:val="000000"/>
          <w:sz w:val="24"/>
          <w:szCs w:val="24"/>
        </w:rPr>
        <w:t>SAIMEX</w:t>
      </w:r>
      <w:r w:rsidR="00FE14DE" w:rsidRPr="001E3D25">
        <w:rPr>
          <w:rFonts w:ascii="Palatino Linotype" w:eastAsia="Palatino Linotype" w:hAnsi="Palatino Linotype" w:cs="Palatino Linotype"/>
          <w:color w:val="000000"/>
          <w:sz w:val="24"/>
          <w:szCs w:val="24"/>
        </w:rPr>
        <w:t xml:space="preserve">, </w:t>
      </w:r>
      <w:r w:rsidR="0063318E" w:rsidRPr="001E3D25">
        <w:rPr>
          <w:rFonts w:ascii="Palatino Linotype" w:eastAsia="Palatino Linotype" w:hAnsi="Palatino Linotype" w:cs="Palatino Linotype"/>
          <w:color w:val="000000"/>
          <w:sz w:val="24"/>
          <w:szCs w:val="24"/>
        </w:rPr>
        <w:t>las siguientes solicitudes de información:</w:t>
      </w:r>
    </w:p>
    <w:p w14:paraId="766A86A6"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color w:val="000000"/>
          <w:sz w:val="24"/>
          <w:szCs w:val="24"/>
        </w:rPr>
      </w:pPr>
    </w:p>
    <w:bookmarkStart w:id="1" w:name="_Hlk180449567"/>
    <w:p w14:paraId="6FBC9699" w14:textId="77777777" w:rsidR="0063318E" w:rsidRPr="001E3D25" w:rsidRDefault="0063318E"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r w:rsidRPr="001E3D25">
        <w:fldChar w:fldCharType="begin"/>
      </w:r>
      <w:r w:rsidRPr="001E3D25">
        <w:rPr>
          <w:sz w:val="24"/>
        </w:rPr>
        <w:instrText>HYPERLINK "javascript:abrirAcuse(612034);"</w:instrText>
      </w:r>
      <w:r w:rsidRPr="001E3D25">
        <w:fldChar w:fldCharType="separate"/>
      </w:r>
      <w:r w:rsidRPr="001E3D25">
        <w:rPr>
          <w:rStyle w:val="Hipervnculo"/>
          <w:rFonts w:ascii="Palatino Linotype" w:eastAsia="Palatino Linotype" w:hAnsi="Palatino Linotype" w:cs="Palatino Linotype"/>
          <w:b/>
          <w:bCs/>
          <w:i/>
          <w:color w:val="auto"/>
          <w:sz w:val="24"/>
          <w:u w:val="none"/>
        </w:rPr>
        <w:t>00390/VACHASO/IP/2024</w:t>
      </w:r>
      <w:r w:rsidRPr="001E3D25">
        <w:rPr>
          <w:rStyle w:val="Hipervnculo"/>
          <w:rFonts w:ascii="Palatino Linotype" w:eastAsia="Palatino Linotype" w:hAnsi="Palatino Linotype" w:cs="Palatino Linotype"/>
          <w:b/>
          <w:bCs/>
          <w:i/>
          <w:color w:val="auto"/>
          <w:sz w:val="24"/>
          <w:u w:val="none"/>
        </w:rPr>
        <w:fldChar w:fldCharType="end"/>
      </w:r>
    </w:p>
    <w:p w14:paraId="30EA5502"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28CBF715"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SERVICIOS DE ACTUALIZACIÓN DE DATOS CATASTRALES DEL MUNICIPIO DE VALLE DE CHALCO SOLIDARIDAD</w:t>
      </w:r>
    </w:p>
    <w:p w14:paraId="33D2B3CD"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35488AC7"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9" w:history="1">
        <w:r w:rsidR="0063318E" w:rsidRPr="001E3D25">
          <w:rPr>
            <w:rStyle w:val="Hipervnculo"/>
            <w:rFonts w:ascii="Palatino Linotype" w:eastAsia="Palatino Linotype" w:hAnsi="Palatino Linotype" w:cs="Palatino Linotype"/>
            <w:b/>
            <w:bCs/>
            <w:i/>
            <w:color w:val="auto"/>
            <w:sz w:val="24"/>
            <w:u w:val="none"/>
          </w:rPr>
          <w:t>00391/VACHASO/IP/2024</w:t>
        </w:r>
      </w:hyperlink>
    </w:p>
    <w:p w14:paraId="3B00BCD3"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Mantenimiento a redes de datos</w:t>
      </w:r>
    </w:p>
    <w:p w14:paraId="2658BDE6"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sz w:val="24"/>
          <w:szCs w:val="24"/>
        </w:rPr>
      </w:pPr>
    </w:p>
    <w:p w14:paraId="3579F2D4"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0" w:history="1">
        <w:r w:rsidR="0063318E" w:rsidRPr="001E3D25">
          <w:rPr>
            <w:rStyle w:val="Hipervnculo"/>
            <w:rFonts w:ascii="Palatino Linotype" w:eastAsia="Palatino Linotype" w:hAnsi="Palatino Linotype" w:cs="Palatino Linotype"/>
            <w:b/>
            <w:bCs/>
            <w:i/>
            <w:color w:val="auto"/>
            <w:sz w:val="24"/>
            <w:u w:val="none"/>
          </w:rPr>
          <w:t>00392/VACHASO/IP/2024</w:t>
        </w:r>
      </w:hyperlink>
    </w:p>
    <w:p w14:paraId="2265736D"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Mantenimiento de equipos de bienes informáticos</w:t>
      </w:r>
    </w:p>
    <w:p w14:paraId="2909F038"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7D516317"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1" w:history="1">
        <w:r w:rsidR="0063318E" w:rsidRPr="001E3D25">
          <w:rPr>
            <w:rStyle w:val="Hipervnculo"/>
            <w:rFonts w:ascii="Palatino Linotype" w:eastAsia="Palatino Linotype" w:hAnsi="Palatino Linotype" w:cs="Palatino Linotype"/>
            <w:b/>
            <w:bCs/>
            <w:i/>
            <w:color w:val="auto"/>
            <w:sz w:val="24"/>
            <w:u w:val="none"/>
          </w:rPr>
          <w:t>00393/VACHASO/IP/2024</w:t>
        </w:r>
      </w:hyperlink>
    </w:p>
    <w:p w14:paraId="365365E3"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 xml:space="preserve">A efecto de garantizar el derecho a la información pública, solicito a usted, remita a través de este medio, el fallo de adjudicación, que fuera otorgado a la empresa GURIK SA DE CV, </w:t>
      </w:r>
      <w:r w:rsidRPr="001E3D25">
        <w:rPr>
          <w:rFonts w:ascii="Palatino Linotype" w:eastAsia="Palatino Linotype" w:hAnsi="Palatino Linotype" w:cs="Palatino Linotype"/>
          <w:i/>
          <w:sz w:val="24"/>
          <w:szCs w:val="24"/>
        </w:rPr>
        <w:lastRenderedPageBreak/>
        <w:t>respecto del servicio contratado que consiste en: Mantenimiento de cámaras de video del municipio</w:t>
      </w:r>
    </w:p>
    <w:p w14:paraId="38788B1C"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sz w:val="24"/>
          <w:szCs w:val="24"/>
        </w:rPr>
      </w:pPr>
    </w:p>
    <w:p w14:paraId="037D7C41"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2" w:history="1">
        <w:r w:rsidR="0063318E" w:rsidRPr="001E3D25">
          <w:rPr>
            <w:rStyle w:val="Hipervnculo"/>
            <w:rFonts w:ascii="Palatino Linotype" w:eastAsia="Palatino Linotype" w:hAnsi="Palatino Linotype" w:cs="Palatino Linotype"/>
            <w:b/>
            <w:bCs/>
            <w:i/>
            <w:color w:val="auto"/>
            <w:sz w:val="24"/>
            <w:u w:val="none"/>
          </w:rPr>
          <w:t>00394/VACHASO/IP/2024</w:t>
        </w:r>
      </w:hyperlink>
    </w:p>
    <w:p w14:paraId="00147D3E"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2D156CC5"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SERVICIO DE COMPILACIÓN DE IMÁGENES EN PAQUETE. Tif/Multitif Generación de archivo SIFE para integración al informe trimestral (Primer Trimestre 2023)</w:t>
      </w:r>
    </w:p>
    <w:p w14:paraId="29FA92B8"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sz w:val="24"/>
          <w:szCs w:val="24"/>
        </w:rPr>
      </w:pPr>
    </w:p>
    <w:p w14:paraId="0CDB5318"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3" w:history="1">
        <w:r w:rsidR="0063318E" w:rsidRPr="001E3D25">
          <w:rPr>
            <w:rStyle w:val="Hipervnculo"/>
            <w:rFonts w:ascii="Palatino Linotype" w:eastAsia="Palatino Linotype" w:hAnsi="Palatino Linotype" w:cs="Palatino Linotype"/>
            <w:b/>
            <w:bCs/>
            <w:i/>
            <w:color w:val="auto"/>
            <w:sz w:val="24"/>
            <w:u w:val="none"/>
          </w:rPr>
          <w:t>00395/VACHASO/IP/2024</w:t>
        </w:r>
      </w:hyperlink>
    </w:p>
    <w:p w14:paraId="550F86AD"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SERVICIO DE DIGITALIZACION DE DOCUMENTOS DE EXPEDIENTES DE LOS PROCEDIMIENTOS DE ADQUISICIONES, ARRENDAMIENTOS DE BIENES O CONTRATACION DE SERVICIOS DEL EJERCICIOS FISCAL DE 2022</w:t>
      </w:r>
    </w:p>
    <w:p w14:paraId="4FAE7536"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sz w:val="24"/>
          <w:szCs w:val="24"/>
        </w:rPr>
      </w:pPr>
    </w:p>
    <w:p w14:paraId="72D374B4"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4" w:history="1">
        <w:r w:rsidR="0063318E" w:rsidRPr="001E3D25">
          <w:rPr>
            <w:rStyle w:val="Hipervnculo"/>
            <w:rFonts w:ascii="Palatino Linotype" w:eastAsia="Palatino Linotype" w:hAnsi="Palatino Linotype" w:cs="Palatino Linotype"/>
            <w:b/>
            <w:bCs/>
            <w:i/>
            <w:color w:val="auto"/>
            <w:sz w:val="24"/>
            <w:u w:val="none"/>
          </w:rPr>
          <w:t>00396/VACHASO/IP/2024</w:t>
        </w:r>
      </w:hyperlink>
    </w:p>
    <w:p w14:paraId="3531004C"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33E53475"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Servicio de creacion y programacion de nube para respaldo de informacion generada en el municipio</w:t>
      </w:r>
    </w:p>
    <w:p w14:paraId="7B1A45F7" w14:textId="77777777" w:rsidR="0063318E" w:rsidRPr="001E3D25" w:rsidRDefault="0063318E" w:rsidP="0063318E">
      <w:pPr>
        <w:pBdr>
          <w:top w:val="nil"/>
          <w:left w:val="nil"/>
          <w:bottom w:val="nil"/>
          <w:right w:val="nil"/>
          <w:between w:val="nil"/>
        </w:pBdr>
        <w:spacing w:line="276" w:lineRule="auto"/>
        <w:jc w:val="both"/>
        <w:rPr>
          <w:rFonts w:ascii="Palatino Linotype" w:eastAsia="Palatino Linotype" w:hAnsi="Palatino Linotype" w:cs="Palatino Linotype"/>
          <w:i/>
          <w:sz w:val="24"/>
          <w:szCs w:val="24"/>
        </w:rPr>
      </w:pPr>
    </w:p>
    <w:p w14:paraId="39FB104A" w14:textId="77777777" w:rsidR="0063318E" w:rsidRPr="001E3D25" w:rsidRDefault="006424C6" w:rsidP="0063318E">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i/>
          <w:sz w:val="24"/>
        </w:rPr>
      </w:pPr>
      <w:hyperlink r:id="rId15" w:history="1">
        <w:r w:rsidR="0063318E" w:rsidRPr="001E3D25">
          <w:rPr>
            <w:rStyle w:val="Hipervnculo"/>
            <w:rFonts w:ascii="Palatino Linotype" w:eastAsia="Palatino Linotype" w:hAnsi="Palatino Linotype" w:cs="Palatino Linotype"/>
            <w:b/>
            <w:bCs/>
            <w:i/>
            <w:color w:val="auto"/>
            <w:sz w:val="24"/>
            <w:u w:val="none"/>
          </w:rPr>
          <w:t>00397/VACHASO/IP/2024</w:t>
        </w:r>
      </w:hyperlink>
    </w:p>
    <w:p w14:paraId="6FACAE96" w14:textId="77777777" w:rsidR="0063318E" w:rsidRPr="001E3D25" w:rsidRDefault="0063318E" w:rsidP="0063318E">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p>
    <w:p w14:paraId="23E4FCEB" w14:textId="2B8245F1" w:rsidR="00C67FA5" w:rsidRPr="001E3D25" w:rsidRDefault="0063318E" w:rsidP="00F40CF0">
      <w:pPr>
        <w:pBdr>
          <w:top w:val="nil"/>
          <w:left w:val="nil"/>
          <w:bottom w:val="nil"/>
          <w:right w:val="nil"/>
          <w:between w:val="nil"/>
        </w:pBdr>
        <w:spacing w:line="276" w:lineRule="auto"/>
        <w:ind w:left="36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i/>
          <w:sz w:val="24"/>
          <w:szCs w:val="24"/>
        </w:rPr>
        <w:t>A efecto de garantizar el derecho a la información pública, solicito a usted, remita a través de este medio, el fallo de adjudicación, que fuera otorgado a la empresa GURIK SA DE CV, respecto del servicio contratado que consiste en: Reingenieria de procesos de seguridad IA/ML Fortigate NGFW firewall, proteccion de acceso via NAS de QNAP "Prevension de ataques Hacker"</w:t>
      </w:r>
    </w:p>
    <w:bookmarkEnd w:id="1"/>
    <w:p w14:paraId="22C784EF" w14:textId="77777777" w:rsidR="0063318E" w:rsidRPr="001E3D25" w:rsidRDefault="0063318E" w:rsidP="007A2704">
      <w:pPr>
        <w:pBdr>
          <w:top w:val="nil"/>
          <w:left w:val="nil"/>
          <w:bottom w:val="nil"/>
          <w:right w:val="nil"/>
          <w:between w:val="nil"/>
        </w:pBdr>
        <w:spacing w:line="276" w:lineRule="auto"/>
        <w:ind w:left="426" w:right="539"/>
        <w:jc w:val="both"/>
        <w:rPr>
          <w:rFonts w:ascii="Palatino Linotype" w:eastAsia="Palatino Linotype" w:hAnsi="Palatino Linotype" w:cs="Palatino Linotype"/>
          <w:i/>
          <w:color w:val="000000"/>
          <w:sz w:val="24"/>
          <w:szCs w:val="24"/>
        </w:rPr>
      </w:pPr>
    </w:p>
    <w:p w14:paraId="5B439C30" w14:textId="7B2D0802" w:rsidR="007C27DC" w:rsidRPr="001E3D25" w:rsidRDefault="007D3D12" w:rsidP="005C62DC">
      <w:pPr>
        <w:numPr>
          <w:ilvl w:val="0"/>
          <w:numId w:val="5"/>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b/>
          <w:color w:val="000000"/>
          <w:sz w:val="24"/>
          <w:szCs w:val="24"/>
        </w:rPr>
        <w:t>Modalidad de entrega</w:t>
      </w:r>
      <w:r w:rsidRPr="001E3D25">
        <w:rPr>
          <w:rFonts w:ascii="Palatino Linotype" w:eastAsia="Palatino Linotype" w:hAnsi="Palatino Linotype" w:cs="Palatino Linotype"/>
          <w:color w:val="000000"/>
          <w:sz w:val="24"/>
          <w:szCs w:val="24"/>
        </w:rPr>
        <w:t xml:space="preserve">: </w:t>
      </w:r>
      <w:r w:rsidR="00F40CF0" w:rsidRPr="001E3D25">
        <w:rPr>
          <w:rFonts w:ascii="Palatino Linotype" w:eastAsia="Palatino Linotype" w:hAnsi="Palatino Linotype" w:cs="Palatino Linotype"/>
          <w:color w:val="000000"/>
          <w:sz w:val="24"/>
          <w:szCs w:val="24"/>
        </w:rPr>
        <w:t xml:space="preserve">Se eligió en todas las solicitudes, a través del </w:t>
      </w:r>
      <w:r w:rsidRPr="001E3D25">
        <w:rPr>
          <w:rFonts w:ascii="Palatino Linotype" w:eastAsia="Palatino Linotype" w:hAnsi="Palatino Linotype" w:cs="Palatino Linotype"/>
          <w:color w:val="000000"/>
          <w:sz w:val="24"/>
          <w:szCs w:val="24"/>
        </w:rPr>
        <w:t>SAIMEX</w:t>
      </w:r>
      <w:r w:rsidRPr="001E3D25">
        <w:rPr>
          <w:rFonts w:ascii="Palatino Linotype" w:eastAsia="Palatino Linotype" w:hAnsi="Palatino Linotype" w:cs="Palatino Linotype"/>
          <w:b/>
          <w:color w:val="000000"/>
          <w:sz w:val="24"/>
          <w:szCs w:val="24"/>
        </w:rPr>
        <w:t xml:space="preserve"> </w:t>
      </w:r>
    </w:p>
    <w:p w14:paraId="4BCBD5B2" w14:textId="77777777" w:rsidR="007C27DC" w:rsidRPr="001E3D25" w:rsidRDefault="007D3D12" w:rsidP="005C62DC">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r w:rsidRPr="001E3D25">
        <w:rPr>
          <w:rFonts w:ascii="Palatino Linotype" w:eastAsia="Palatino Linotype" w:hAnsi="Palatino Linotype" w:cs="Palatino Linotype"/>
          <w:color w:val="000000"/>
          <w:sz w:val="24"/>
          <w:szCs w:val="24"/>
        </w:rPr>
        <w:tab/>
      </w:r>
    </w:p>
    <w:p w14:paraId="1E6BDA09" w14:textId="431BD66E" w:rsidR="00A74B29" w:rsidRPr="001E3D25" w:rsidRDefault="007D3D12" w:rsidP="004E140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En fecha </w:t>
      </w:r>
      <w:r w:rsidR="00374F13" w:rsidRPr="001E3D25">
        <w:rPr>
          <w:rFonts w:ascii="Palatino Linotype" w:eastAsia="Palatino Linotype" w:hAnsi="Palatino Linotype" w:cs="Palatino Linotype"/>
          <w:b/>
          <w:color w:val="000000"/>
          <w:sz w:val="24"/>
          <w:szCs w:val="24"/>
        </w:rPr>
        <w:t xml:space="preserve">veintiséis </w:t>
      </w:r>
      <w:r w:rsidR="002700C3" w:rsidRPr="001E3D25">
        <w:rPr>
          <w:rFonts w:ascii="Palatino Linotype" w:eastAsia="Palatino Linotype" w:hAnsi="Palatino Linotype" w:cs="Palatino Linotype"/>
          <w:b/>
          <w:color w:val="000000"/>
          <w:sz w:val="24"/>
          <w:szCs w:val="24"/>
        </w:rPr>
        <w:t xml:space="preserve">(26) </w:t>
      </w:r>
      <w:r w:rsidR="00374F13" w:rsidRPr="001E3D25">
        <w:rPr>
          <w:rFonts w:ascii="Palatino Linotype" w:eastAsia="Palatino Linotype" w:hAnsi="Palatino Linotype" w:cs="Palatino Linotype"/>
          <w:b/>
          <w:color w:val="000000"/>
          <w:sz w:val="24"/>
          <w:szCs w:val="24"/>
        </w:rPr>
        <w:t>de agosto</w:t>
      </w:r>
      <w:r w:rsidRPr="001E3D25">
        <w:rPr>
          <w:rFonts w:ascii="Palatino Linotype" w:eastAsia="Palatino Linotype" w:hAnsi="Palatino Linotype" w:cs="Palatino Linotype"/>
          <w:b/>
          <w:color w:val="000000"/>
          <w:sz w:val="24"/>
          <w:szCs w:val="24"/>
        </w:rPr>
        <w:t xml:space="preserve"> de dos mil veinticuatro, </w:t>
      </w:r>
      <w:r w:rsidRPr="001E3D25">
        <w:rPr>
          <w:rFonts w:ascii="Palatino Linotype" w:eastAsia="Palatino Linotype" w:hAnsi="Palatino Linotype" w:cs="Palatino Linotype"/>
          <w:color w:val="000000"/>
          <w:sz w:val="24"/>
          <w:szCs w:val="24"/>
        </w:rPr>
        <w:t xml:space="preserve">el </w:t>
      </w:r>
      <w:r w:rsidRPr="001E3D25">
        <w:rPr>
          <w:rFonts w:ascii="Palatino Linotype" w:eastAsia="Palatino Linotype" w:hAnsi="Palatino Linotype" w:cs="Palatino Linotype"/>
          <w:b/>
          <w:color w:val="000000"/>
          <w:sz w:val="24"/>
          <w:szCs w:val="24"/>
        </w:rPr>
        <w:t xml:space="preserve">SUJETO OBLIGADO, </w:t>
      </w:r>
      <w:r w:rsidR="00FE3434" w:rsidRPr="001E3D25">
        <w:rPr>
          <w:rFonts w:ascii="Palatino Linotype" w:eastAsia="Palatino Linotype" w:hAnsi="Palatino Linotype" w:cs="Palatino Linotype"/>
          <w:color w:val="000000"/>
          <w:sz w:val="24"/>
          <w:szCs w:val="24"/>
        </w:rPr>
        <w:t xml:space="preserve">en </w:t>
      </w:r>
      <w:r w:rsidR="004E1401" w:rsidRPr="001E3D25">
        <w:rPr>
          <w:rFonts w:ascii="Palatino Linotype" w:eastAsia="Palatino Linotype" w:hAnsi="Palatino Linotype" w:cs="Palatino Linotype"/>
          <w:color w:val="000000"/>
          <w:sz w:val="24"/>
          <w:szCs w:val="24"/>
        </w:rPr>
        <w:t xml:space="preserve">respuesta a todas las solicitudes de información que integran el presente proyecto, se remitió el archivo </w:t>
      </w:r>
      <w:r w:rsidR="00A74B29" w:rsidRPr="001E3D25">
        <w:rPr>
          <w:rFonts w:ascii="Palatino Linotype" w:eastAsia="Palatino Linotype" w:hAnsi="Palatino Linotype" w:cs="Palatino Linotype"/>
          <w:b/>
          <w:bCs/>
          <w:color w:val="000000"/>
          <w:sz w:val="24"/>
          <w:szCs w:val="24"/>
        </w:rPr>
        <w:t>ACTA DE LA DECIMO SEXTA SESION EXTRAORDINARIA.pdf</w:t>
      </w:r>
      <w:r w:rsidR="004E1401" w:rsidRPr="001E3D25">
        <w:rPr>
          <w:rFonts w:ascii="Palatino Linotype" w:eastAsia="Palatino Linotype" w:hAnsi="Palatino Linotype" w:cs="Palatino Linotype"/>
          <w:color w:val="000000"/>
          <w:sz w:val="24"/>
          <w:szCs w:val="24"/>
        </w:rPr>
        <w:t xml:space="preserve"> , del que se desprende el </w:t>
      </w:r>
      <w:r w:rsidR="00A74B29" w:rsidRPr="001E3D25">
        <w:rPr>
          <w:rFonts w:ascii="Palatino Linotype" w:eastAsia="Palatino Linotype" w:hAnsi="Palatino Linotype" w:cs="Palatino Linotype"/>
          <w:color w:val="000000"/>
          <w:sz w:val="24"/>
          <w:szCs w:val="24"/>
        </w:rPr>
        <w:t>Acta de la Décimo Sexta Sesión Extraordinaria del Comité de Transparencia del H. Ayuntamiento de Valle de Chalco Solidaridad, Estado de México, Administración 2022-2024, de 15 agosto de dos mil veinticuatro, por medio de la cual se declara la información solicitada como reservada.</w:t>
      </w:r>
    </w:p>
    <w:p w14:paraId="53D0808B" w14:textId="77777777" w:rsidR="004E1401" w:rsidRPr="001E3D25" w:rsidRDefault="004E1401" w:rsidP="004E140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D24F317" w14:textId="55BF5D2B" w:rsidR="004E1401" w:rsidRPr="001E3D25" w:rsidRDefault="004E1401" w:rsidP="00FE3434">
      <w:pPr>
        <w:pBdr>
          <w:top w:val="nil"/>
          <w:left w:val="nil"/>
          <w:bottom w:val="nil"/>
          <w:right w:val="nil"/>
          <w:between w:val="nil"/>
        </w:pBdr>
        <w:spacing w:line="360" w:lineRule="auto"/>
        <w:jc w:val="both"/>
        <w:rPr>
          <w:rFonts w:ascii="Palatino Linotype" w:eastAsia="Palatino Linotype" w:hAnsi="Palatino Linotype" w:cs="Palatino Linotype"/>
          <w:b/>
          <w:bCs/>
          <w:color w:val="000000" w:themeColor="text1"/>
          <w:sz w:val="24"/>
          <w:szCs w:val="24"/>
        </w:rPr>
      </w:pPr>
      <w:r w:rsidRPr="001E3D25">
        <w:rPr>
          <w:rFonts w:ascii="Palatino Linotype" w:eastAsia="Palatino Linotype" w:hAnsi="Palatino Linotype" w:cs="Palatino Linotype"/>
          <w:color w:val="000000"/>
          <w:sz w:val="24"/>
          <w:szCs w:val="24"/>
        </w:rPr>
        <w:t>Asimismo, se remiti</w:t>
      </w:r>
      <w:r w:rsidR="00FE3434" w:rsidRPr="001E3D25">
        <w:rPr>
          <w:rFonts w:ascii="Palatino Linotype" w:eastAsia="Palatino Linotype" w:hAnsi="Palatino Linotype" w:cs="Palatino Linotype"/>
          <w:color w:val="000000"/>
          <w:sz w:val="24"/>
          <w:szCs w:val="24"/>
        </w:rPr>
        <w:t xml:space="preserve">eron los archivos </w:t>
      </w:r>
      <w:r w:rsidR="00FE3434" w:rsidRPr="001E3D25">
        <w:rPr>
          <w:rFonts w:ascii="Palatino Linotype" w:eastAsia="Palatino Linotype" w:hAnsi="Palatino Linotype" w:cs="Palatino Linotype"/>
          <w:b/>
          <w:bCs/>
          <w:i/>
          <w:iCs/>
          <w:color w:val="000000"/>
          <w:sz w:val="24"/>
          <w:szCs w:val="24"/>
        </w:rPr>
        <w:t xml:space="preserve">390 ACUERDO-CMT-VACHASO-A-00283-2024.pdf, </w:t>
      </w:r>
      <w:hyperlink r:id="rId16"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391 ACUERDO-CMT-VACHASO-A-00284-2024.pdf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17"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392 ACUERDO-CMT-VACHASO-A-00285-2024.pdf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18"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393 ACUERDO-CMT-VACHASO-A-00286-2024.pdf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19"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394 ACUERDO-CMT-VACHASO-A-00287-2024.pdf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20"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395 ACUERDO-CMT-VACHASO-A-00288-2024.pdf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21"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396 ACUERDO-CMT-VACHASO-A-00289-2024.pdf</w:t>
        </w:r>
      </w:hyperlink>
      <w:r w:rsidR="00FE3434" w:rsidRPr="001E3D25">
        <w:rPr>
          <w:rFonts w:ascii="Palatino Linotype" w:eastAsia="Palatino Linotype" w:hAnsi="Palatino Linotype" w:cs="Palatino Linotype"/>
          <w:b/>
          <w:bCs/>
          <w:i/>
          <w:iCs/>
          <w:color w:val="000000" w:themeColor="text1"/>
          <w:sz w:val="24"/>
          <w:szCs w:val="24"/>
        </w:rPr>
        <w:t xml:space="preserve">, </w:t>
      </w:r>
      <w:hyperlink r:id="rId22" w:tgtFrame="_blank" w:history="1">
        <w:r w:rsidR="00FE3434" w:rsidRPr="001E3D25">
          <w:rPr>
            <w:rStyle w:val="Hipervnculo"/>
            <w:rFonts w:ascii="Palatino Linotype" w:eastAsia="Palatino Linotype" w:hAnsi="Palatino Linotype" w:cs="Palatino Linotype"/>
            <w:b/>
            <w:bCs/>
            <w:i/>
            <w:iCs/>
            <w:color w:val="000000" w:themeColor="text1"/>
            <w:sz w:val="24"/>
            <w:szCs w:val="24"/>
            <w:u w:val="none"/>
          </w:rPr>
          <w:t>397 ACUERDO-CMT-VACHASO-A-00290-2024.pdf</w:t>
        </w:r>
      </w:hyperlink>
      <w:r w:rsidR="00FE3434" w:rsidRPr="001E3D25">
        <w:rPr>
          <w:rFonts w:ascii="Palatino Linotype" w:eastAsia="Palatino Linotype" w:hAnsi="Palatino Linotype" w:cs="Palatino Linotype"/>
          <w:b/>
          <w:bCs/>
          <w:i/>
          <w:iCs/>
          <w:color w:val="000000" w:themeColor="text1"/>
          <w:sz w:val="24"/>
          <w:szCs w:val="24"/>
        </w:rPr>
        <w:t xml:space="preserve">, </w:t>
      </w:r>
      <w:r w:rsidR="00FE3434" w:rsidRPr="001E3D25">
        <w:rPr>
          <w:rFonts w:ascii="Palatino Linotype" w:eastAsia="Palatino Linotype" w:hAnsi="Palatino Linotype" w:cs="Palatino Linotype"/>
          <w:color w:val="000000" w:themeColor="text1"/>
          <w:sz w:val="24"/>
          <w:szCs w:val="24"/>
        </w:rPr>
        <w:t>de cuyo contenido se desprende la</w:t>
      </w:r>
      <w:r w:rsidRPr="001E3D25">
        <w:rPr>
          <w:rFonts w:ascii="Palatino Linotype" w:eastAsia="Palatino Linotype" w:hAnsi="Palatino Linotype" w:cs="Palatino Linotype"/>
          <w:color w:val="000000"/>
          <w:sz w:val="24"/>
          <w:szCs w:val="24"/>
        </w:rPr>
        <w:t xml:space="preserve"> Sesión Decima Sexta Sesión Extraordinaria de 15 de agosto de 2024, en la que el Comité de Transparencia del Ayuntamiento de Valle de Chalco Solidaridad, clasifica la información como reservada mediante la aplicación de la prueba de daño, de acuerdo con lo requerido a la solicitud de información, ya que actualmente se encuentra en procedimiento de auditoría</w:t>
      </w:r>
      <w:r w:rsidR="00DE2962" w:rsidRPr="001E3D25">
        <w:rPr>
          <w:rFonts w:ascii="Palatino Linotype" w:eastAsia="Palatino Linotype" w:hAnsi="Palatino Linotype" w:cs="Palatino Linotype"/>
          <w:color w:val="000000"/>
          <w:sz w:val="24"/>
          <w:szCs w:val="24"/>
        </w:rPr>
        <w:t>.</w:t>
      </w:r>
      <w:r w:rsidRPr="001E3D25">
        <w:rPr>
          <w:rFonts w:ascii="Palatino Linotype" w:eastAsia="Palatino Linotype" w:hAnsi="Palatino Linotype" w:cs="Palatino Linotype"/>
          <w:color w:val="000000"/>
          <w:sz w:val="24"/>
          <w:szCs w:val="24"/>
        </w:rPr>
        <w:t xml:space="preserve"> </w:t>
      </w:r>
    </w:p>
    <w:p w14:paraId="284C4370" w14:textId="77777777" w:rsidR="007C27DC" w:rsidRPr="001E3D25"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b/>
          <w:i/>
          <w:color w:val="000000"/>
          <w:sz w:val="24"/>
          <w:szCs w:val="24"/>
        </w:rPr>
      </w:pPr>
    </w:p>
    <w:p w14:paraId="10C3E466" w14:textId="6435B6A1"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2" w:name="_heading=h.30j0zll" w:colFirst="0" w:colLast="0"/>
      <w:bookmarkEnd w:id="2"/>
      <w:r w:rsidRPr="001E3D25">
        <w:rPr>
          <w:rFonts w:ascii="Palatino Linotype" w:eastAsia="Palatino Linotype" w:hAnsi="Palatino Linotype" w:cs="Palatino Linotype"/>
          <w:color w:val="000000"/>
          <w:sz w:val="24"/>
          <w:szCs w:val="24"/>
        </w:rPr>
        <w:t xml:space="preserve">Ante la respuesta emitida, el </w:t>
      </w:r>
      <w:r w:rsidR="00705709" w:rsidRPr="001E3D25">
        <w:rPr>
          <w:rFonts w:ascii="Palatino Linotype" w:eastAsia="Palatino Linotype" w:hAnsi="Palatino Linotype" w:cs="Palatino Linotype"/>
          <w:b/>
          <w:color w:val="000000"/>
          <w:sz w:val="24"/>
          <w:szCs w:val="24"/>
        </w:rPr>
        <w:t xml:space="preserve">cuatro </w:t>
      </w:r>
      <w:r w:rsidR="002700C3" w:rsidRPr="001E3D25">
        <w:rPr>
          <w:rFonts w:ascii="Palatino Linotype" w:eastAsia="Palatino Linotype" w:hAnsi="Palatino Linotype" w:cs="Palatino Linotype"/>
          <w:b/>
          <w:color w:val="000000"/>
          <w:sz w:val="24"/>
          <w:szCs w:val="24"/>
        </w:rPr>
        <w:t xml:space="preserve">(04) </w:t>
      </w:r>
      <w:r w:rsidR="00705709" w:rsidRPr="001E3D25">
        <w:rPr>
          <w:rFonts w:ascii="Palatino Linotype" w:eastAsia="Palatino Linotype" w:hAnsi="Palatino Linotype" w:cs="Palatino Linotype"/>
          <w:b/>
          <w:color w:val="000000"/>
          <w:sz w:val="24"/>
          <w:szCs w:val="24"/>
        </w:rPr>
        <w:t>de septiembre</w:t>
      </w:r>
      <w:r w:rsidRPr="001E3D25">
        <w:rPr>
          <w:rFonts w:ascii="Palatino Linotype" w:eastAsia="Palatino Linotype" w:hAnsi="Palatino Linotype" w:cs="Palatino Linotype"/>
          <w:b/>
          <w:color w:val="000000"/>
          <w:sz w:val="24"/>
          <w:szCs w:val="24"/>
        </w:rPr>
        <w:t xml:space="preserve"> dos mil veinticuatro</w:t>
      </w:r>
      <w:r w:rsidR="008F5CE2" w:rsidRPr="001E3D25">
        <w:rPr>
          <w:rFonts w:ascii="Palatino Linotype" w:eastAsia="Palatino Linotype" w:hAnsi="Palatino Linotype" w:cs="Palatino Linotype"/>
          <w:color w:val="000000"/>
          <w:sz w:val="24"/>
          <w:szCs w:val="24"/>
        </w:rPr>
        <w:t xml:space="preserve">, el particular interpuso </w:t>
      </w:r>
      <w:r w:rsidR="00FE3434" w:rsidRPr="001E3D25">
        <w:rPr>
          <w:rFonts w:ascii="Palatino Linotype" w:eastAsia="Palatino Linotype" w:hAnsi="Palatino Linotype" w:cs="Palatino Linotype"/>
          <w:color w:val="000000"/>
          <w:sz w:val="24"/>
          <w:szCs w:val="24"/>
        </w:rPr>
        <w:t xml:space="preserve">los </w:t>
      </w:r>
      <w:r w:rsidRPr="001E3D25">
        <w:rPr>
          <w:rFonts w:ascii="Palatino Linotype" w:eastAsia="Palatino Linotype" w:hAnsi="Palatino Linotype" w:cs="Palatino Linotype"/>
          <w:color w:val="000000"/>
          <w:sz w:val="24"/>
          <w:szCs w:val="24"/>
        </w:rPr>
        <w:t>Recurso</w:t>
      </w:r>
      <w:r w:rsidR="00FE3434"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de Revisión al rubro indic</w:t>
      </w:r>
      <w:r w:rsidR="008F5CE2" w:rsidRPr="001E3D25">
        <w:rPr>
          <w:rFonts w:ascii="Palatino Linotype" w:eastAsia="Palatino Linotype" w:hAnsi="Palatino Linotype" w:cs="Palatino Linotype"/>
          <w:color w:val="000000"/>
          <w:sz w:val="24"/>
          <w:szCs w:val="24"/>
        </w:rPr>
        <w:t>ado</w:t>
      </w:r>
      <w:r w:rsidRPr="001E3D25">
        <w:rPr>
          <w:rFonts w:ascii="Palatino Linotype" w:eastAsia="Palatino Linotype" w:hAnsi="Palatino Linotype" w:cs="Palatino Linotype"/>
          <w:color w:val="000000"/>
          <w:sz w:val="24"/>
          <w:szCs w:val="24"/>
        </w:rPr>
        <w:t xml:space="preserve">, señalando, </w:t>
      </w:r>
      <w:r w:rsidR="008F5CE2" w:rsidRPr="001E3D25">
        <w:rPr>
          <w:rFonts w:ascii="Palatino Linotype" w:eastAsia="Palatino Linotype" w:hAnsi="Palatino Linotype" w:cs="Palatino Linotype"/>
          <w:color w:val="000000"/>
          <w:sz w:val="24"/>
          <w:szCs w:val="24"/>
        </w:rPr>
        <w:t>como</w:t>
      </w:r>
      <w:r w:rsidRPr="001E3D25">
        <w:rPr>
          <w:rFonts w:ascii="Palatino Linotype" w:eastAsia="Palatino Linotype" w:hAnsi="Palatino Linotype" w:cs="Palatino Linotype"/>
          <w:color w:val="000000"/>
          <w:sz w:val="24"/>
          <w:szCs w:val="24"/>
        </w:rPr>
        <w:t xml:space="preserve"> razones o motivos de inconformidad</w:t>
      </w:r>
      <w:r w:rsidR="00FE3434" w:rsidRPr="001E3D25">
        <w:rPr>
          <w:rFonts w:ascii="Palatino Linotype" w:eastAsia="Palatino Linotype" w:hAnsi="Palatino Linotype" w:cs="Palatino Linotype"/>
          <w:color w:val="000000"/>
          <w:sz w:val="24"/>
          <w:szCs w:val="24"/>
        </w:rPr>
        <w:t xml:space="preserve"> los siguientes</w:t>
      </w:r>
      <w:r w:rsidRPr="001E3D25">
        <w:rPr>
          <w:rFonts w:ascii="Palatino Linotype" w:eastAsia="Palatino Linotype" w:hAnsi="Palatino Linotype" w:cs="Palatino Linotype"/>
          <w:color w:val="000000"/>
          <w:sz w:val="24"/>
          <w:szCs w:val="24"/>
        </w:rPr>
        <w:t>:</w:t>
      </w:r>
    </w:p>
    <w:p w14:paraId="0B05C018" w14:textId="77777777" w:rsidR="00FE3434" w:rsidRPr="001E3D25" w:rsidRDefault="00FE3434" w:rsidP="00FE3434">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14:paraId="42D582D5" w14:textId="3A7D54F2"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05428/INFOEM/IP/RR/2024</w:t>
      </w:r>
    </w:p>
    <w:p w14:paraId="1A4D53A0" w14:textId="46C454DA" w:rsidR="00FE3434" w:rsidRPr="001E3D25" w:rsidRDefault="00FE3434" w:rsidP="00FE3434">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 xml:space="preserve">ACTO IMPUGNADO: </w:t>
      </w:r>
      <w:r w:rsidR="00704B95" w:rsidRPr="001E3D25">
        <w:rPr>
          <w:rFonts w:ascii="Palatino Linotype" w:eastAsia="Palatino Linotype" w:hAnsi="Palatino Linotype" w:cs="Palatino Linotype"/>
          <w:b/>
          <w:i/>
          <w:color w:val="000000"/>
          <w:sz w:val="24"/>
          <w:szCs w:val="24"/>
        </w:rPr>
        <w:t>“</w:t>
      </w:r>
      <w:r w:rsidR="00605FFC" w:rsidRPr="00605FFC">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SERVICIOS DE ACTUALIZACIÓN DE DATOS CATASTRALES DEL MUNICIPIO DE VALLE DE CHALCO SOLIDARIDAD</w:t>
      </w:r>
      <w:r w:rsidRPr="001E3D25">
        <w:rPr>
          <w:rFonts w:ascii="Palatino Linotype" w:eastAsia="Palatino Linotype" w:hAnsi="Palatino Linotype" w:cs="Palatino Linotype"/>
          <w:i/>
          <w:color w:val="000000"/>
          <w:sz w:val="24"/>
          <w:szCs w:val="24"/>
        </w:rPr>
        <w:t>.</w:t>
      </w:r>
      <w:r w:rsidR="00704B95" w:rsidRPr="001E3D25">
        <w:rPr>
          <w:rFonts w:ascii="Palatino Linotype" w:eastAsia="Palatino Linotype" w:hAnsi="Palatino Linotype" w:cs="Palatino Linotype"/>
          <w:i/>
          <w:color w:val="000000"/>
          <w:sz w:val="24"/>
          <w:szCs w:val="24"/>
        </w:rPr>
        <w:t>”</w:t>
      </w:r>
    </w:p>
    <w:p w14:paraId="238DE05E" w14:textId="77777777" w:rsidR="00FE3434" w:rsidRPr="001E3D25" w:rsidRDefault="00FE3434" w:rsidP="00FE3434">
      <w:pPr>
        <w:spacing w:line="276" w:lineRule="auto"/>
        <w:ind w:left="709" w:right="567" w:hanging="141"/>
        <w:jc w:val="both"/>
        <w:rPr>
          <w:rFonts w:ascii="Palatino Linotype" w:eastAsia="Palatino Linotype" w:hAnsi="Palatino Linotype" w:cs="Palatino Linotype"/>
          <w:b/>
          <w:i/>
          <w:color w:val="000000"/>
          <w:sz w:val="24"/>
          <w:szCs w:val="24"/>
        </w:rPr>
      </w:pPr>
    </w:p>
    <w:p w14:paraId="14E53551" w14:textId="77777777" w:rsidR="00FE3434" w:rsidRPr="001E3D25" w:rsidRDefault="00FE3434" w:rsidP="00FE3434">
      <w:pPr>
        <w:spacing w:line="276" w:lineRule="auto"/>
        <w:ind w:left="709" w:right="567" w:hanging="141"/>
        <w:jc w:val="both"/>
        <w:rPr>
          <w:rFonts w:ascii="Palatino Linotype" w:eastAsia="Palatino Linotype" w:hAnsi="Palatino Linotype" w:cs="Palatino Linotype"/>
          <w:b/>
          <w:i/>
          <w:color w:val="000000"/>
          <w:sz w:val="24"/>
          <w:szCs w:val="24"/>
        </w:rPr>
      </w:pPr>
    </w:p>
    <w:p w14:paraId="383B1C9F" w14:textId="7F57C92E" w:rsidR="00FE3434" w:rsidRPr="001E3D25" w:rsidRDefault="00FE3434" w:rsidP="00FE3434">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RAZONES O MOTIVOS DE LA INCONFORMIDAD:</w:t>
      </w:r>
      <w:r w:rsidRPr="001E3D25">
        <w:rPr>
          <w:rFonts w:ascii="Palatino Linotype" w:eastAsia="Palatino Linotype" w:hAnsi="Palatino Linotype" w:cs="Palatino Linotype"/>
          <w:b/>
          <w:i/>
          <w:color w:val="000000"/>
          <w:sz w:val="24"/>
          <w:szCs w:val="24"/>
        </w:rPr>
        <w:tab/>
      </w:r>
      <w:r w:rsidR="00704B95" w:rsidRPr="001E3D25">
        <w:rPr>
          <w:rFonts w:ascii="Palatino Linotype" w:eastAsia="Palatino Linotype" w:hAnsi="Palatino Linotype" w:cs="Palatino Linotype"/>
          <w:b/>
          <w:i/>
          <w:color w:val="000000"/>
          <w:sz w:val="24"/>
          <w:szCs w:val="24"/>
        </w:rPr>
        <w:t xml:space="preserve"> “</w:t>
      </w:r>
      <w:r w:rsidRPr="001E3D25">
        <w:rPr>
          <w:rFonts w:ascii="Palatino Linotype" w:eastAsia="Palatino Linotype" w:hAnsi="Palatino Linotype" w:cs="Palatino Linotype"/>
          <w:i/>
          <w:color w:val="000000"/>
          <w:sz w:val="24"/>
          <w:szCs w:val="24"/>
        </w:rPr>
        <w:t>La institución no entrega la información solicitada.</w:t>
      </w:r>
      <w:r w:rsidR="00704B95" w:rsidRPr="001E3D25">
        <w:rPr>
          <w:rFonts w:ascii="Palatino Linotype" w:eastAsia="Palatino Linotype" w:hAnsi="Palatino Linotype" w:cs="Palatino Linotype"/>
          <w:i/>
          <w:color w:val="000000"/>
          <w:sz w:val="24"/>
          <w:szCs w:val="24"/>
        </w:rPr>
        <w:t>”</w:t>
      </w:r>
    </w:p>
    <w:p w14:paraId="679CC90B" w14:textId="77777777" w:rsidR="00FE3434" w:rsidRPr="001E3D25" w:rsidRDefault="00FE3434" w:rsidP="00FE3434">
      <w:pPr>
        <w:spacing w:line="360" w:lineRule="auto"/>
        <w:jc w:val="both"/>
        <w:rPr>
          <w:rFonts w:ascii="Palatino Linotype" w:eastAsia="Palatino Linotype" w:hAnsi="Palatino Linotype" w:cs="Palatino Linotype"/>
          <w:b/>
          <w:iCs/>
          <w:sz w:val="24"/>
          <w:szCs w:val="24"/>
        </w:rPr>
      </w:pPr>
    </w:p>
    <w:p w14:paraId="374B037E" w14:textId="794C48DE"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05429/INFOEM/IP/RR/2024</w:t>
      </w:r>
    </w:p>
    <w:p w14:paraId="181BC4B0" w14:textId="5C44FA22"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ACTO IMPUGNADO: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Mantenimiento a redes de datos”</w:t>
      </w:r>
    </w:p>
    <w:p w14:paraId="1BD0F5F3" w14:textId="7777777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p>
    <w:p w14:paraId="0EEFAA6C" w14:textId="2B205A4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
          <w:color w:val="000000"/>
          <w:sz w:val="24"/>
          <w:szCs w:val="24"/>
        </w:rPr>
        <w:t>RAZONES O MOTIVOS DE LA INCONFORMIDAD:  “</w:t>
      </w:r>
      <w:r w:rsidRPr="001E3D25">
        <w:rPr>
          <w:rFonts w:ascii="Palatino Linotype" w:eastAsia="Palatino Linotype" w:hAnsi="Palatino Linotype" w:cs="Palatino Linotype"/>
          <w:i/>
          <w:color w:val="000000"/>
          <w:sz w:val="24"/>
          <w:szCs w:val="24"/>
        </w:rPr>
        <w:t>La institución no entrega la información solicitada.”</w:t>
      </w:r>
    </w:p>
    <w:p w14:paraId="1EC79CE1"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31C09745" w14:textId="1592B4F7"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05430/INFOEM/IP/RR/2024</w:t>
      </w:r>
    </w:p>
    <w:p w14:paraId="05E83E22" w14:textId="372A6E93"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bookmarkStart w:id="3" w:name="_Hlk180446331"/>
      <w:r w:rsidRPr="001E3D25">
        <w:rPr>
          <w:rFonts w:ascii="Palatino Linotype" w:eastAsia="Palatino Linotype" w:hAnsi="Palatino Linotype" w:cs="Palatino Linotype"/>
          <w:b/>
          <w:i/>
          <w:color w:val="000000"/>
          <w:sz w:val="24"/>
          <w:szCs w:val="24"/>
        </w:rPr>
        <w:t>ACTO IMPUGNADO: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Mantenimiento de equipos de bienes informáticos”</w:t>
      </w:r>
    </w:p>
    <w:p w14:paraId="39A44CCF"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
          <w:color w:val="000000"/>
          <w:sz w:val="24"/>
        </w:rPr>
      </w:pPr>
    </w:p>
    <w:p w14:paraId="6F236C5A" w14:textId="44D908D0"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
          <w:color w:val="000000"/>
          <w:sz w:val="24"/>
          <w:szCs w:val="24"/>
        </w:rPr>
        <w:t>RAZONES O MOTIVOS DE LA INCONFORMIDAD: “</w:t>
      </w:r>
      <w:r w:rsidRPr="001E3D25">
        <w:rPr>
          <w:rFonts w:ascii="Palatino Linotype" w:eastAsia="Palatino Linotype" w:hAnsi="Palatino Linotype" w:cs="Palatino Linotype"/>
          <w:i/>
          <w:color w:val="000000"/>
          <w:sz w:val="24"/>
          <w:szCs w:val="24"/>
        </w:rPr>
        <w:t>La institución no entrega la información solicitada.”</w:t>
      </w:r>
    </w:p>
    <w:bookmarkEnd w:id="3"/>
    <w:p w14:paraId="66FA4217"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4CD2306D" w14:textId="79AAC3B6"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05432/INFOEM/IP/RR/2024</w:t>
      </w:r>
    </w:p>
    <w:p w14:paraId="771ABAA4" w14:textId="72AF8B84"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Cs/>
          <w:color w:val="000000"/>
          <w:sz w:val="24"/>
          <w:szCs w:val="24"/>
        </w:rPr>
        <w:lastRenderedPageBreak/>
        <w:t>ACTO IMPUGNADO</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Mantenimiento de cámaras de video del municipio”</w:t>
      </w:r>
    </w:p>
    <w:p w14:paraId="577725A1"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Cs/>
          <w:color w:val="000000"/>
          <w:sz w:val="24"/>
        </w:rPr>
      </w:pPr>
    </w:p>
    <w:p w14:paraId="10EB7BAA" w14:textId="7777777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Cs/>
          <w:color w:val="000000"/>
          <w:sz w:val="24"/>
          <w:szCs w:val="24"/>
        </w:rPr>
        <w:t>RAZONES O MOTIVOS DE LA INCONFORMIDAD</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La institución no entrega la información solicitada.”</w:t>
      </w:r>
    </w:p>
    <w:p w14:paraId="058B0E2F"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1979AE3B" w14:textId="0EEEE797"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05433/INFOEM/IP/RR/2024</w:t>
      </w:r>
    </w:p>
    <w:p w14:paraId="636D321D" w14:textId="4344608C"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Cs/>
          <w:color w:val="000000"/>
          <w:sz w:val="24"/>
          <w:szCs w:val="24"/>
        </w:rPr>
        <w:t>ACTO IMPUGNADO</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SERVICIO DE COMPILACIÓN DE IMÁGENES EN PAQUETE. Tif/Multitif Generación de archivo SIFE para integración al informe trimestral (Primer Trimestre 2023)”</w:t>
      </w:r>
    </w:p>
    <w:p w14:paraId="6F287FD0"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Cs/>
          <w:color w:val="000000"/>
          <w:sz w:val="24"/>
        </w:rPr>
      </w:pPr>
    </w:p>
    <w:p w14:paraId="7FBC435F" w14:textId="7777777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Cs/>
          <w:color w:val="000000"/>
          <w:sz w:val="24"/>
          <w:szCs w:val="24"/>
        </w:rPr>
        <w:t>RAZONES O MOTIVOS DE LA INCONFORMIDAD</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La institución no entrega la información solicitada.”</w:t>
      </w:r>
    </w:p>
    <w:p w14:paraId="2C008976"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4EE88083" w14:textId="215AD0EC"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05434/INFOEM/IP/RR/2024</w:t>
      </w:r>
    </w:p>
    <w:p w14:paraId="72FE52F0" w14:textId="70C3FCE8"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Cs/>
          <w:color w:val="000000"/>
          <w:sz w:val="24"/>
          <w:szCs w:val="24"/>
        </w:rPr>
        <w:t>ACTO IMPUGNADO</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fallo de adjudicación, que fuera otorgado a la empresa GURIK SA DE CV, respecto del servicio contratado que consiste en: SERVICIO DE DIGITALIZACION DE DOCUMENTOS DE EXPEDIENTES DE LOS PROCEDIMIENTOS DE ADQUISICIONES, ARRENDAMIENTOS DE </w:t>
      </w:r>
      <w:r w:rsidRPr="001E3D25">
        <w:rPr>
          <w:rFonts w:ascii="Palatino Linotype" w:eastAsia="Palatino Linotype" w:hAnsi="Palatino Linotype" w:cs="Palatino Linotype"/>
          <w:i/>
          <w:color w:val="000000"/>
          <w:sz w:val="24"/>
          <w:szCs w:val="24"/>
        </w:rPr>
        <w:lastRenderedPageBreak/>
        <w:t>BIENES O CONTRATACION DE SERVICIOS DEL EJERCICIOS FISCAL DE 2022”</w:t>
      </w:r>
    </w:p>
    <w:p w14:paraId="21C0C450"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Cs/>
          <w:color w:val="000000"/>
          <w:sz w:val="24"/>
        </w:rPr>
      </w:pPr>
    </w:p>
    <w:p w14:paraId="7B38061A" w14:textId="7777777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Cs/>
          <w:color w:val="000000"/>
          <w:sz w:val="24"/>
          <w:szCs w:val="24"/>
        </w:rPr>
        <w:t>RAZONES O MOTIVOS DE LA INCONFORMIDAD</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La institución no entrega la información solicitada.”</w:t>
      </w:r>
    </w:p>
    <w:p w14:paraId="0BAED21E"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629D439D" w14:textId="671F29CC" w:rsidR="00FE3434"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b/>
          <w:iCs/>
          <w:sz w:val="24"/>
        </w:rPr>
      </w:pPr>
      <w:r w:rsidRPr="001E3D25">
        <w:rPr>
          <w:rFonts w:ascii="Palatino Linotype" w:eastAsia="Palatino Linotype" w:hAnsi="Palatino Linotype" w:cs="Palatino Linotype"/>
          <w:b/>
          <w:iCs/>
          <w:sz w:val="24"/>
        </w:rPr>
        <w:t>05435/INFOEM/IP/RR/2024</w:t>
      </w:r>
    </w:p>
    <w:p w14:paraId="0AAE57B2" w14:textId="356AB94D"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Cs/>
          <w:color w:val="000000"/>
          <w:sz w:val="24"/>
          <w:szCs w:val="24"/>
        </w:rPr>
        <w:t>ACTO IMPUGNADO</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Servicio de creacion y programacion de nube para respaldo de informacion generada en el municipio”</w:t>
      </w:r>
    </w:p>
    <w:p w14:paraId="5D66F9F1"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Cs/>
          <w:color w:val="000000"/>
          <w:sz w:val="24"/>
        </w:rPr>
      </w:pPr>
    </w:p>
    <w:p w14:paraId="528F67D2" w14:textId="77777777" w:rsidR="00704B95"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Cs/>
          <w:color w:val="000000"/>
          <w:sz w:val="24"/>
          <w:szCs w:val="24"/>
        </w:rPr>
        <w:t>RAZONES O MOTIVOS DE LA INCONFORMIDAD</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La institución no entrega la información solicitada.”</w:t>
      </w:r>
    </w:p>
    <w:p w14:paraId="48797E53" w14:textId="77777777" w:rsidR="00704B95" w:rsidRPr="001E3D25" w:rsidRDefault="00704B95" w:rsidP="00704B95">
      <w:pPr>
        <w:spacing w:line="360" w:lineRule="auto"/>
        <w:jc w:val="both"/>
        <w:rPr>
          <w:rFonts w:ascii="Palatino Linotype" w:eastAsia="Palatino Linotype" w:hAnsi="Palatino Linotype" w:cs="Palatino Linotype"/>
          <w:b/>
          <w:iCs/>
          <w:sz w:val="24"/>
          <w:szCs w:val="24"/>
        </w:rPr>
      </w:pPr>
    </w:p>
    <w:p w14:paraId="461DE62F" w14:textId="53D36312" w:rsidR="007C27DC" w:rsidRPr="001E3D25" w:rsidRDefault="00FE3434" w:rsidP="00FE3434">
      <w:pPr>
        <w:pStyle w:val="Prrafodelista"/>
        <w:numPr>
          <w:ilvl w:val="0"/>
          <w:numId w:val="22"/>
        </w:numPr>
        <w:spacing w:line="360" w:lineRule="auto"/>
        <w:jc w:val="both"/>
        <w:rPr>
          <w:rFonts w:ascii="Palatino Linotype" w:eastAsia="Palatino Linotype" w:hAnsi="Palatino Linotype" w:cs="Palatino Linotype"/>
          <w:iCs/>
          <w:sz w:val="24"/>
        </w:rPr>
      </w:pPr>
      <w:r w:rsidRPr="001E3D25">
        <w:rPr>
          <w:rFonts w:ascii="Palatino Linotype" w:eastAsia="Palatino Linotype" w:hAnsi="Palatino Linotype" w:cs="Palatino Linotype"/>
          <w:b/>
          <w:iCs/>
          <w:sz w:val="24"/>
        </w:rPr>
        <w:t>0536/INFOEM/IP/RR/2024</w:t>
      </w:r>
    </w:p>
    <w:p w14:paraId="660BE304" w14:textId="7938524C" w:rsidR="00704B95" w:rsidRPr="001E3D25" w:rsidRDefault="00704B95" w:rsidP="00704B95">
      <w:pPr>
        <w:spacing w:line="276" w:lineRule="auto"/>
        <w:ind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Cs/>
          <w:color w:val="000000"/>
          <w:sz w:val="24"/>
          <w:szCs w:val="24"/>
        </w:rPr>
        <w:t>ACTO IMPUGNADO</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A efecto de garantizar el derecho a la información pública, solicito a usted, remita a través de este medio, el fallo de adjudicación, que fuera otorgado a la empresa GURIK SA DE CV, respecto del servicio contratado que consiste en: Reingenieria de procesos de seguridad IA/ML Fortigate NGFW firewall, proteccion de acceso via NAS de QNAP "Prevension de ataques Hacker"”</w:t>
      </w:r>
    </w:p>
    <w:p w14:paraId="7110F0BC" w14:textId="77777777" w:rsidR="00704B95" w:rsidRPr="001E3D25" w:rsidRDefault="00704B95" w:rsidP="00704B95">
      <w:pPr>
        <w:pStyle w:val="Prrafodelista"/>
        <w:spacing w:line="276" w:lineRule="auto"/>
        <w:ind w:right="567"/>
        <w:jc w:val="both"/>
        <w:rPr>
          <w:rFonts w:ascii="Palatino Linotype" w:eastAsia="Palatino Linotype" w:hAnsi="Palatino Linotype" w:cs="Palatino Linotype"/>
          <w:b/>
          <w:iCs/>
          <w:color w:val="000000"/>
          <w:sz w:val="24"/>
        </w:rPr>
      </w:pPr>
    </w:p>
    <w:p w14:paraId="2BFB6AE0" w14:textId="6DEDA77D" w:rsidR="007C27DC" w:rsidRPr="001E3D25" w:rsidRDefault="00704B95" w:rsidP="00704B95">
      <w:pPr>
        <w:spacing w:line="276" w:lineRule="auto"/>
        <w:ind w:right="567"/>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Cs/>
          <w:color w:val="000000"/>
          <w:sz w:val="24"/>
          <w:szCs w:val="24"/>
        </w:rPr>
        <w:t>RAZONES O MOTIVOS DE LA INCONFORMIDAD</w:t>
      </w:r>
      <w:r w:rsidRPr="001E3D25">
        <w:rPr>
          <w:rFonts w:ascii="Palatino Linotype" w:eastAsia="Palatino Linotype" w:hAnsi="Palatino Linotype" w:cs="Palatino Linotype"/>
          <w:b/>
          <w:i/>
          <w:color w:val="000000"/>
          <w:sz w:val="24"/>
          <w:szCs w:val="24"/>
        </w:rPr>
        <w:t>: “</w:t>
      </w:r>
      <w:r w:rsidRPr="001E3D25">
        <w:rPr>
          <w:rFonts w:ascii="Palatino Linotype" w:eastAsia="Palatino Linotype" w:hAnsi="Palatino Linotype" w:cs="Palatino Linotype"/>
          <w:i/>
          <w:color w:val="000000"/>
          <w:sz w:val="24"/>
          <w:szCs w:val="24"/>
        </w:rPr>
        <w:t>La institución no entrega la información solicitada.”</w:t>
      </w:r>
    </w:p>
    <w:p w14:paraId="673FD23D" w14:textId="29C4176F" w:rsidR="007C27DC" w:rsidRPr="001E3D25" w:rsidRDefault="008F5CE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lastRenderedPageBreak/>
        <w:t>La Comisionada Ponente</w:t>
      </w:r>
      <w:r w:rsidR="007D3D12" w:rsidRPr="001E3D25">
        <w:rPr>
          <w:rFonts w:ascii="Palatino Linotype" w:eastAsia="Palatino Linotype" w:hAnsi="Palatino Linotype" w:cs="Palatino Linotype"/>
          <w:color w:val="000000"/>
          <w:sz w:val="24"/>
          <w:szCs w:val="24"/>
        </w:rPr>
        <w:t xml:space="preserve"> con fundamento en lo dispuesto por el artículo 185 fracción II de la ley de la materia, a través </w:t>
      </w:r>
      <w:r w:rsidRPr="001E3D25">
        <w:rPr>
          <w:rFonts w:ascii="Palatino Linotype" w:eastAsia="Palatino Linotype" w:hAnsi="Palatino Linotype" w:cs="Palatino Linotype"/>
          <w:color w:val="000000"/>
          <w:sz w:val="24"/>
          <w:szCs w:val="24"/>
        </w:rPr>
        <w:t xml:space="preserve">del acuerdo de admisión notificado el </w:t>
      </w:r>
      <w:r w:rsidR="003B2CEC" w:rsidRPr="001E3D25">
        <w:rPr>
          <w:rFonts w:ascii="Palatino Linotype" w:eastAsia="Palatino Linotype" w:hAnsi="Palatino Linotype" w:cs="Palatino Linotype"/>
          <w:b/>
          <w:color w:val="000000"/>
          <w:sz w:val="24"/>
          <w:szCs w:val="24"/>
        </w:rPr>
        <w:t>seis,</w:t>
      </w:r>
      <w:r w:rsidR="002700C3" w:rsidRPr="001E3D25">
        <w:rPr>
          <w:rFonts w:ascii="Palatino Linotype" w:eastAsia="Palatino Linotype" w:hAnsi="Palatino Linotype" w:cs="Palatino Linotype"/>
          <w:b/>
          <w:color w:val="000000"/>
          <w:sz w:val="24"/>
          <w:szCs w:val="24"/>
        </w:rPr>
        <w:t xml:space="preserve"> </w:t>
      </w:r>
      <w:r w:rsidR="003B2CEC" w:rsidRPr="001E3D25">
        <w:rPr>
          <w:rFonts w:ascii="Palatino Linotype" w:eastAsia="Palatino Linotype" w:hAnsi="Palatino Linotype" w:cs="Palatino Linotype"/>
          <w:b/>
          <w:color w:val="000000"/>
          <w:sz w:val="24"/>
          <w:szCs w:val="24"/>
        </w:rPr>
        <w:t xml:space="preserve">nueve y diez </w:t>
      </w:r>
      <w:r w:rsidRPr="001E3D25">
        <w:rPr>
          <w:rFonts w:ascii="Palatino Linotype" w:eastAsia="Palatino Linotype" w:hAnsi="Palatino Linotype" w:cs="Palatino Linotype"/>
          <w:b/>
          <w:color w:val="000000"/>
          <w:sz w:val="24"/>
          <w:szCs w:val="24"/>
        </w:rPr>
        <w:t xml:space="preserve">de septiembre </w:t>
      </w:r>
      <w:r w:rsidR="007D3D12" w:rsidRPr="001E3D25">
        <w:rPr>
          <w:rFonts w:ascii="Palatino Linotype" w:eastAsia="Palatino Linotype" w:hAnsi="Palatino Linotype" w:cs="Palatino Linotype"/>
          <w:b/>
          <w:color w:val="000000"/>
          <w:sz w:val="24"/>
          <w:szCs w:val="24"/>
        </w:rPr>
        <w:t>de dos mil veinticuatro</w:t>
      </w:r>
      <w:r w:rsidRPr="001E3D25">
        <w:rPr>
          <w:rFonts w:ascii="Palatino Linotype" w:eastAsia="Palatino Linotype" w:hAnsi="Palatino Linotype" w:cs="Palatino Linotype"/>
          <w:color w:val="000000"/>
          <w:sz w:val="24"/>
          <w:szCs w:val="24"/>
        </w:rPr>
        <w:t>, puso</w:t>
      </w:r>
      <w:r w:rsidR="007D3D12" w:rsidRPr="001E3D25">
        <w:rPr>
          <w:rFonts w:ascii="Palatino Linotype" w:eastAsia="Palatino Linotype" w:hAnsi="Palatino Linotype" w:cs="Palatino Linotype"/>
          <w:color w:val="000000"/>
          <w:sz w:val="24"/>
          <w:szCs w:val="24"/>
        </w:rPr>
        <w:t xml:space="preserve"> </w:t>
      </w:r>
      <w:r w:rsidRPr="001E3D25">
        <w:rPr>
          <w:rFonts w:ascii="Palatino Linotype" w:eastAsia="Palatino Linotype" w:hAnsi="Palatino Linotype" w:cs="Palatino Linotype"/>
          <w:color w:val="000000"/>
          <w:sz w:val="24"/>
          <w:szCs w:val="24"/>
        </w:rPr>
        <w:t>a disposición de las partes el expediente electrónico</w:t>
      </w:r>
      <w:r w:rsidR="007D3D12" w:rsidRPr="001E3D25">
        <w:rPr>
          <w:rFonts w:ascii="Palatino Linotype" w:eastAsia="Palatino Linotype" w:hAnsi="Palatino Linotype" w:cs="Palatino Linotype"/>
          <w:color w:val="000000"/>
          <w:sz w:val="24"/>
          <w:szCs w:val="24"/>
        </w:rPr>
        <w:t xml:space="preserve"> vía SAIMEX a efecto de que en un plazo máximo de siete días manifestaran lo que a su derecho conviniera, ofrecieran pruebas y alegatos según corresponda al caso concreto, de esta forma para que el </w:t>
      </w:r>
      <w:r w:rsidR="007D3D12" w:rsidRPr="001E3D25">
        <w:rPr>
          <w:rFonts w:ascii="Palatino Linotype" w:eastAsia="Palatino Linotype" w:hAnsi="Palatino Linotype" w:cs="Palatino Linotype"/>
          <w:b/>
          <w:color w:val="000000"/>
          <w:sz w:val="24"/>
          <w:szCs w:val="24"/>
        </w:rPr>
        <w:t xml:space="preserve">SUJETO OBLIGADO </w:t>
      </w:r>
      <w:r w:rsidR="007D3D12" w:rsidRPr="001E3D25">
        <w:rPr>
          <w:rFonts w:ascii="Palatino Linotype" w:eastAsia="Palatino Linotype" w:hAnsi="Palatino Linotype" w:cs="Palatino Linotype"/>
          <w:color w:val="000000"/>
          <w:sz w:val="24"/>
          <w:szCs w:val="24"/>
        </w:rPr>
        <w:t>presentara el Informe Justificado procedente.</w:t>
      </w:r>
    </w:p>
    <w:p w14:paraId="16715736" w14:textId="77777777" w:rsidR="00445675" w:rsidRPr="001E3D25" w:rsidRDefault="00445675" w:rsidP="0044567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52B7F6C" w14:textId="15C298E8" w:rsidR="00A14C32" w:rsidRPr="001E3D25" w:rsidRDefault="003B2CEC" w:rsidP="004456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E</w:t>
      </w:r>
      <w:r w:rsidR="00445675" w:rsidRPr="001E3D25">
        <w:rPr>
          <w:rFonts w:ascii="Palatino Linotype" w:eastAsia="Palatino Linotype" w:hAnsi="Palatino Linotype" w:cs="Palatino Linotype"/>
          <w:color w:val="000000"/>
          <w:sz w:val="24"/>
          <w:szCs w:val="24"/>
        </w:rPr>
        <w:t xml:space="preserve">l </w:t>
      </w:r>
      <w:r w:rsidR="00445675" w:rsidRPr="001E3D25">
        <w:rPr>
          <w:rFonts w:ascii="Palatino Linotype" w:eastAsia="Palatino Linotype" w:hAnsi="Palatino Linotype" w:cs="Palatino Linotype"/>
          <w:b/>
          <w:color w:val="000000"/>
          <w:sz w:val="24"/>
          <w:szCs w:val="24"/>
        </w:rPr>
        <w:t xml:space="preserve">SUJETO OBLIGADO </w:t>
      </w:r>
      <w:r w:rsidR="00A14C32" w:rsidRPr="001E3D25">
        <w:rPr>
          <w:rFonts w:ascii="Palatino Linotype" w:eastAsia="Palatino Linotype" w:hAnsi="Palatino Linotype" w:cs="Palatino Linotype"/>
          <w:color w:val="000000"/>
          <w:sz w:val="24"/>
          <w:szCs w:val="24"/>
        </w:rPr>
        <w:t xml:space="preserve">rindió el </w:t>
      </w:r>
      <w:r w:rsidR="00445675" w:rsidRPr="001E3D25">
        <w:rPr>
          <w:rFonts w:ascii="Palatino Linotype" w:eastAsia="Palatino Linotype" w:hAnsi="Palatino Linotype" w:cs="Palatino Linotype"/>
          <w:color w:val="000000"/>
          <w:sz w:val="24"/>
          <w:szCs w:val="24"/>
        </w:rPr>
        <w:t>informe justificado</w:t>
      </w:r>
      <w:r w:rsidR="00A14C32" w:rsidRPr="001E3D25">
        <w:rPr>
          <w:rFonts w:ascii="Palatino Linotype" w:eastAsia="Palatino Linotype" w:hAnsi="Palatino Linotype" w:cs="Palatino Linotype"/>
          <w:color w:val="000000"/>
          <w:sz w:val="24"/>
          <w:szCs w:val="24"/>
        </w:rPr>
        <w:t xml:space="preserve"> correspondiente</w:t>
      </w:r>
      <w:r w:rsidRPr="001E3D25">
        <w:rPr>
          <w:rFonts w:ascii="Palatino Linotype" w:eastAsia="Palatino Linotype" w:hAnsi="Palatino Linotype" w:cs="Palatino Linotype"/>
          <w:color w:val="000000"/>
          <w:sz w:val="24"/>
          <w:szCs w:val="24"/>
        </w:rPr>
        <w:t xml:space="preserve"> en los recursos que nos ocupan, de la siguiente manera:</w:t>
      </w:r>
    </w:p>
    <w:p w14:paraId="60BE5B7D" w14:textId="77777777" w:rsidR="003B2CEC" w:rsidRPr="001E3D25" w:rsidRDefault="003B2CEC" w:rsidP="003B2CEC">
      <w:pPr>
        <w:pStyle w:val="Prrafodelista"/>
        <w:rPr>
          <w:rFonts w:ascii="Palatino Linotype" w:eastAsia="Palatino Linotype" w:hAnsi="Palatino Linotype" w:cs="Palatino Linotype"/>
          <w:color w:val="000000"/>
          <w:sz w:val="24"/>
        </w:rPr>
      </w:pPr>
    </w:p>
    <w:p w14:paraId="3BE1CE91" w14:textId="77777777" w:rsidR="003B2CEC" w:rsidRPr="001E3D25" w:rsidRDefault="003B2CEC" w:rsidP="003B2CE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2A86DE5" w14:textId="57BF1F94" w:rsidR="003B2CEC" w:rsidRPr="001E3D25" w:rsidRDefault="006424C6" w:rsidP="003B2CEC">
      <w:pPr>
        <w:pStyle w:val="Prrafodelista"/>
        <w:numPr>
          <w:ilvl w:val="0"/>
          <w:numId w:val="22"/>
        </w:num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 w:val="24"/>
        </w:rPr>
      </w:pPr>
      <w:hyperlink r:id="rId23" w:history="1">
        <w:r w:rsidR="003B2CEC" w:rsidRPr="001E3D25">
          <w:rPr>
            <w:rStyle w:val="Hipervnculo"/>
            <w:rFonts w:ascii="Palatino Linotype" w:eastAsia="Palatino Linotype" w:hAnsi="Palatino Linotype" w:cs="Palatino Linotype"/>
            <w:b/>
            <w:bCs/>
            <w:color w:val="000000" w:themeColor="text1"/>
            <w:sz w:val="24"/>
            <w:u w:val="none"/>
          </w:rPr>
          <w:t>05428/INFOEM/IP/RR/2024</w:t>
        </w:r>
      </w:hyperlink>
    </w:p>
    <w:p w14:paraId="7BAEF34D" w14:textId="77777777" w:rsidR="003B2CEC" w:rsidRPr="001E3D25" w:rsidRDefault="003B2CEC" w:rsidP="003B2CE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 w:val="24"/>
          <w:szCs w:val="24"/>
        </w:rPr>
      </w:pPr>
    </w:p>
    <w:p w14:paraId="08D9F00B" w14:textId="2BDA8068" w:rsidR="003B2CEC" w:rsidRPr="001E3D25" w:rsidRDefault="006424C6"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hyperlink r:id="rId24" w:history="1">
        <w:r w:rsidR="003B2CEC" w:rsidRPr="001E3D25">
          <w:rPr>
            <w:rFonts w:ascii="Palatino Linotype" w:hAnsi="Palatino Linotype"/>
            <w:b/>
            <w:bCs/>
            <w:i/>
            <w:iCs/>
            <w:color w:val="000000"/>
            <w:sz w:val="24"/>
            <w:szCs w:val="24"/>
          </w:rPr>
          <w:t>RECURSO 05428 SOL 00390 OFI.pdf</w:t>
        </w:r>
      </w:hyperlink>
    </w:p>
    <w:p w14:paraId="6AE7C51B" w14:textId="043D89E4" w:rsidR="003B2CEC" w:rsidRPr="001E3D25" w:rsidRDefault="003B2CEC"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w:t>
      </w:r>
      <w:r w:rsidR="007F612C" w:rsidRPr="001E3D25">
        <w:rPr>
          <w:rFonts w:ascii="Palatino Linotype" w:eastAsia="Palatino Linotype" w:hAnsi="Palatino Linotype" w:cs="Palatino Linotype"/>
          <w:color w:val="000000"/>
          <w:sz w:val="24"/>
          <w:szCs w:val="24"/>
        </w:rPr>
        <w:t xml:space="preserve"> y dirigido al Titular de la Unidad de Transparencia, por el que informo que “</w:t>
      </w:r>
      <w:r w:rsidR="007F612C"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titulo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w:t>
      </w:r>
      <w:r w:rsidR="007F612C" w:rsidRPr="001E3D25">
        <w:rPr>
          <w:rFonts w:ascii="Palatino Linotype" w:eastAsia="Palatino Linotype" w:hAnsi="Palatino Linotype" w:cs="Palatino Linotype"/>
          <w:i/>
          <w:iCs/>
          <w:color w:val="000000"/>
          <w:sz w:val="24"/>
          <w:szCs w:val="24"/>
        </w:rPr>
        <w:lastRenderedPageBreak/>
        <w:t xml:space="preserve">RESERVADA,…” </w:t>
      </w:r>
      <w:r w:rsidR="007F612C" w:rsidRPr="001E3D25">
        <w:rPr>
          <w:rFonts w:ascii="Palatino Linotype" w:eastAsia="Palatino Linotype" w:hAnsi="Palatino Linotype" w:cs="Palatino Linotype"/>
          <w:color w:val="000000"/>
          <w:sz w:val="24"/>
          <w:szCs w:val="24"/>
        </w:rPr>
        <w:t>también informo que adjunta el acta de la Decimo Sexa Sesión Ordinaria del Comité de Transparencia del H, Ayuntamiento de Valle de Chalco Solidaridad y el Acuerdo CTM/VACHASO/A/00283/2024, que determina la reserva de la información.</w:t>
      </w:r>
      <w:r w:rsidRPr="001E3D25">
        <w:rPr>
          <w:rFonts w:ascii="Palatino Linotype" w:eastAsia="Palatino Linotype" w:hAnsi="Palatino Linotype" w:cs="Palatino Linotype"/>
          <w:color w:val="000000"/>
          <w:sz w:val="24"/>
          <w:szCs w:val="24"/>
        </w:rPr>
        <w:t xml:space="preserve"> </w:t>
      </w:r>
    </w:p>
    <w:p w14:paraId="75F4DA4E" w14:textId="77777777" w:rsidR="007F612C" w:rsidRPr="001E3D25" w:rsidRDefault="007F612C"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0DD8FCE6" w14:textId="0D294249" w:rsidR="003B2CEC" w:rsidRPr="001E3D25" w:rsidRDefault="007F612C"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003B2CEC" w:rsidRPr="001E3D25">
        <w:rPr>
          <w:rFonts w:ascii="Palatino Linotype" w:eastAsia="Palatino Linotype" w:hAnsi="Palatino Linotype" w:cs="Palatino Linotype"/>
          <w:b/>
          <w:bCs/>
          <w:i/>
          <w:iCs/>
          <w:color w:val="000000"/>
          <w:sz w:val="24"/>
          <w:szCs w:val="24"/>
        </w:rPr>
        <w:t>390 ACUERDO-CMT-VACHASO-A-00283-2024.pdf</w:t>
      </w:r>
    </w:p>
    <w:p w14:paraId="28D18C7E" w14:textId="0A0773BA" w:rsidR="002D0565" w:rsidRPr="001E3D25" w:rsidRDefault="007F612C"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003B2CEC" w:rsidRPr="001E3D25">
        <w:rPr>
          <w:rFonts w:ascii="Palatino Linotype" w:eastAsia="Palatino Linotype" w:hAnsi="Palatino Linotype" w:cs="Palatino Linotype"/>
          <w:b/>
          <w:bCs/>
          <w:i/>
          <w:iCs/>
          <w:color w:val="000000"/>
          <w:sz w:val="24"/>
          <w:szCs w:val="24"/>
        </w:rPr>
        <w:t>ACTA DE LA DECIMO SEXTA SESION EXTRAORDINARIA.pdf</w:t>
      </w:r>
      <w:r w:rsidRPr="001E3D25">
        <w:rPr>
          <w:rFonts w:ascii="Palatino Linotype" w:eastAsia="Palatino Linotype" w:hAnsi="Palatino Linotype" w:cs="Palatino Linotype"/>
          <w:b/>
          <w:bCs/>
          <w:i/>
          <w:iCs/>
          <w:color w:val="000000"/>
          <w:sz w:val="24"/>
          <w:szCs w:val="24"/>
        </w:rPr>
        <w:t xml:space="preserve">,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2A1C5E84"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13E41D44" w14:textId="5F477009" w:rsidR="002D0565" w:rsidRPr="001E3D25" w:rsidRDefault="006424C6" w:rsidP="00540EBD">
      <w:pPr>
        <w:pStyle w:val="Prrafodelista"/>
        <w:numPr>
          <w:ilvl w:val="0"/>
          <w:numId w:val="22"/>
        </w:numPr>
        <w:spacing w:line="276" w:lineRule="auto"/>
        <w:jc w:val="both"/>
        <w:rPr>
          <w:rFonts w:ascii="Palatino Linotype" w:hAnsi="Palatino Linotype" w:cs="Arial"/>
          <w:b/>
          <w:bCs/>
          <w:color w:val="000000" w:themeColor="text1"/>
          <w:sz w:val="24"/>
          <w:lang w:eastAsia="es-MX"/>
        </w:rPr>
      </w:pPr>
      <w:hyperlink r:id="rId25" w:history="1">
        <w:r w:rsidR="002D0565" w:rsidRPr="001E3D25">
          <w:rPr>
            <w:rStyle w:val="Hipervnculo"/>
            <w:rFonts w:ascii="Palatino Linotype" w:hAnsi="Palatino Linotype" w:cs="Arial"/>
            <w:b/>
            <w:bCs/>
            <w:color w:val="000000" w:themeColor="text1"/>
            <w:sz w:val="24"/>
            <w:u w:val="none"/>
          </w:rPr>
          <w:t>05429/INFOEM/IP/RR/2024</w:t>
        </w:r>
      </w:hyperlink>
    </w:p>
    <w:p w14:paraId="6822514F"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bookmarkStart w:id="4" w:name="_Hlk180448200"/>
    <w:p w14:paraId="71686E19" w14:textId="667DDCAA" w:rsidR="002D0565" w:rsidRPr="001E3D25" w:rsidRDefault="002D0565"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r w:rsidRPr="001E3D25">
        <w:rPr>
          <w:rFonts w:ascii="Palatino Linotype" w:eastAsia="Palatino Linotype" w:hAnsi="Palatino Linotype" w:cs="Palatino Linotype"/>
          <w:b/>
          <w:bCs/>
          <w:i/>
          <w:iCs/>
          <w:color w:val="000000"/>
          <w:sz w:val="24"/>
          <w:szCs w:val="24"/>
        </w:rPr>
        <w:fldChar w:fldCharType="begin"/>
      </w:r>
      <w:r w:rsidRPr="001E3D25">
        <w:rPr>
          <w:rFonts w:ascii="Palatino Linotype" w:eastAsia="Palatino Linotype" w:hAnsi="Palatino Linotype" w:cs="Palatino Linotype"/>
          <w:b/>
          <w:bCs/>
          <w:i/>
          <w:iCs/>
          <w:color w:val="000000"/>
          <w:sz w:val="24"/>
          <w:szCs w:val="24"/>
        </w:rPr>
        <w:instrText>HYPERLINK "https://saimex.org.mx/saimex/solicitud/downloadAttach/2217221.page"</w:instrText>
      </w:r>
      <w:r w:rsidRPr="001E3D25">
        <w:rPr>
          <w:rFonts w:ascii="Palatino Linotype" w:eastAsia="Palatino Linotype" w:hAnsi="Palatino Linotype" w:cs="Palatino Linotype"/>
          <w:b/>
          <w:bCs/>
          <w:i/>
          <w:iCs/>
          <w:color w:val="000000"/>
          <w:sz w:val="24"/>
          <w:szCs w:val="24"/>
        </w:rPr>
        <w:fldChar w:fldCharType="separate"/>
      </w:r>
      <w:r w:rsidRPr="001E3D25">
        <w:rPr>
          <w:rFonts w:ascii="Palatino Linotype" w:hAnsi="Palatino Linotype"/>
          <w:b/>
          <w:bCs/>
          <w:i/>
          <w:iCs/>
          <w:color w:val="000000"/>
          <w:sz w:val="24"/>
          <w:szCs w:val="24"/>
        </w:rPr>
        <w:t>RECURSO 05429 SOL 00391 OFI.pdf</w:t>
      </w:r>
      <w:r w:rsidRPr="001E3D25">
        <w:rPr>
          <w:rFonts w:ascii="Palatino Linotype" w:eastAsia="Palatino Linotype" w:hAnsi="Palatino Linotype" w:cs="Palatino Linotype"/>
          <w:b/>
          <w:bCs/>
          <w:i/>
          <w:iCs/>
          <w:color w:val="000000"/>
          <w:sz w:val="24"/>
          <w:szCs w:val="24"/>
        </w:rPr>
        <w:fldChar w:fldCharType="end"/>
      </w:r>
    </w:p>
    <w:p w14:paraId="4E5499B6" w14:textId="1C6FCEA9"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Ordinaria del Comité de Transparencia del H, Ayuntamiento de Valle de Chalco Solidaridad y el Acuerdo CTM/VACHASO/A/00284/2024, que determina la reserva de la información. </w:t>
      </w:r>
    </w:p>
    <w:p w14:paraId="1E99B2DC"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096F704D" w14:textId="6D43A7A9"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lastRenderedPageBreak/>
        <w:t xml:space="preserve">Asimismo, remitió los archivos </w:t>
      </w:r>
      <w:r w:rsidRPr="001E3D25">
        <w:rPr>
          <w:rFonts w:ascii="Palatino Linotype" w:eastAsia="Palatino Linotype" w:hAnsi="Palatino Linotype" w:cs="Palatino Linotype"/>
          <w:b/>
          <w:bCs/>
          <w:i/>
          <w:iCs/>
          <w:color w:val="000000"/>
          <w:sz w:val="24"/>
          <w:szCs w:val="24"/>
        </w:rPr>
        <w:t>391 ACUERDO-CMT-VACHASO-A-00284-2024.pdf</w:t>
      </w:r>
    </w:p>
    <w:p w14:paraId="1333ED4D"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46BAA57C"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2916F958" w14:textId="05906458" w:rsidR="002D0565" w:rsidRDefault="002D0565" w:rsidP="00540EBD">
      <w:pPr>
        <w:pStyle w:val="Prrafodelista"/>
        <w:numPr>
          <w:ilvl w:val="0"/>
          <w:numId w:val="22"/>
        </w:numPr>
        <w:pBdr>
          <w:top w:val="nil"/>
          <w:left w:val="nil"/>
          <w:bottom w:val="nil"/>
          <w:right w:val="nil"/>
          <w:between w:val="nil"/>
        </w:pBdr>
        <w:spacing w:line="276" w:lineRule="auto"/>
        <w:jc w:val="both"/>
        <w:rPr>
          <w:rFonts w:ascii="Palatino Linotype" w:eastAsia="Palatino Linotype" w:hAnsi="Palatino Linotype" w:cs="Palatino Linotype"/>
          <w:b/>
          <w:bCs/>
          <w:color w:val="000000"/>
          <w:sz w:val="24"/>
        </w:rPr>
      </w:pPr>
      <w:bookmarkStart w:id="5" w:name="_Hlk180448385"/>
      <w:bookmarkEnd w:id="4"/>
      <w:r w:rsidRPr="001E3D25">
        <w:rPr>
          <w:rFonts w:ascii="Palatino Linotype" w:eastAsia="Palatino Linotype" w:hAnsi="Palatino Linotype" w:cs="Palatino Linotype"/>
          <w:b/>
          <w:bCs/>
          <w:color w:val="000000"/>
          <w:sz w:val="24"/>
        </w:rPr>
        <w:t>05430/INFOEM/IP/RR/2024</w:t>
      </w:r>
    </w:p>
    <w:p w14:paraId="6F6A02D2" w14:textId="77777777" w:rsidR="00540EBD" w:rsidRPr="001E3D25" w:rsidRDefault="00540EBD" w:rsidP="00540EBD">
      <w:pPr>
        <w:pStyle w:val="Prrafodelista"/>
        <w:pBdr>
          <w:top w:val="nil"/>
          <w:left w:val="nil"/>
          <w:bottom w:val="nil"/>
          <w:right w:val="nil"/>
          <w:between w:val="nil"/>
        </w:pBdr>
        <w:spacing w:line="276" w:lineRule="auto"/>
        <w:jc w:val="both"/>
        <w:rPr>
          <w:rFonts w:ascii="Palatino Linotype" w:eastAsia="Palatino Linotype" w:hAnsi="Palatino Linotype" w:cs="Palatino Linotype"/>
          <w:b/>
          <w:bCs/>
          <w:color w:val="000000"/>
          <w:sz w:val="24"/>
        </w:rPr>
      </w:pPr>
    </w:p>
    <w:bookmarkStart w:id="6" w:name="_Hlk180448400"/>
    <w:bookmarkEnd w:id="5"/>
    <w:p w14:paraId="6D2C207F" w14:textId="46EEB5CF" w:rsidR="002D0565" w:rsidRPr="001E3D25" w:rsidRDefault="002D0565"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r w:rsidRPr="001E3D25">
        <w:rPr>
          <w:rFonts w:ascii="Palatino Linotype" w:eastAsia="Palatino Linotype" w:hAnsi="Palatino Linotype" w:cs="Palatino Linotype"/>
          <w:b/>
          <w:bCs/>
          <w:i/>
          <w:iCs/>
          <w:color w:val="000000"/>
          <w:sz w:val="24"/>
          <w:szCs w:val="24"/>
        </w:rPr>
        <w:fldChar w:fldCharType="begin"/>
      </w:r>
      <w:r w:rsidRPr="001E3D25">
        <w:rPr>
          <w:rFonts w:ascii="Palatino Linotype" w:eastAsia="Palatino Linotype" w:hAnsi="Palatino Linotype" w:cs="Palatino Linotype"/>
          <w:b/>
          <w:bCs/>
          <w:i/>
          <w:iCs/>
          <w:color w:val="000000"/>
          <w:sz w:val="24"/>
          <w:szCs w:val="24"/>
        </w:rPr>
        <w:instrText>HYPERLINK "https://saimex.org.mx/saimex/solicitud/downloadAttach/2217221.page"</w:instrText>
      </w:r>
      <w:r w:rsidRPr="001E3D25">
        <w:rPr>
          <w:rFonts w:ascii="Palatino Linotype" w:eastAsia="Palatino Linotype" w:hAnsi="Palatino Linotype" w:cs="Palatino Linotype"/>
          <w:b/>
          <w:bCs/>
          <w:i/>
          <w:iCs/>
          <w:color w:val="000000"/>
          <w:sz w:val="24"/>
          <w:szCs w:val="24"/>
        </w:rPr>
        <w:fldChar w:fldCharType="separate"/>
      </w:r>
      <w:r w:rsidRPr="001E3D25">
        <w:rPr>
          <w:rFonts w:ascii="Palatino Linotype" w:hAnsi="Palatino Linotype"/>
          <w:b/>
          <w:bCs/>
          <w:i/>
          <w:iCs/>
          <w:color w:val="000000"/>
          <w:sz w:val="24"/>
          <w:szCs w:val="24"/>
        </w:rPr>
        <w:t>RECURSO 05430 SOL 00392 OFI.pdf</w:t>
      </w:r>
      <w:r w:rsidRPr="001E3D25">
        <w:rPr>
          <w:rFonts w:ascii="Palatino Linotype" w:eastAsia="Palatino Linotype" w:hAnsi="Palatino Linotype" w:cs="Palatino Linotype"/>
          <w:b/>
          <w:bCs/>
          <w:i/>
          <w:iCs/>
          <w:color w:val="000000"/>
          <w:sz w:val="24"/>
          <w:szCs w:val="24"/>
        </w:rPr>
        <w:fldChar w:fldCharType="end"/>
      </w:r>
    </w:p>
    <w:p w14:paraId="50E78E90" w14:textId="7758D7F4"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Ordinaria del Comité de Transparencia del H, Ayuntamiento de Valle de Chalco Solidaridad y el Acuerdo CTM/VACHASO/A/00285/2024, que determina la reserva de la información. </w:t>
      </w:r>
    </w:p>
    <w:p w14:paraId="5E550FD7"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004D89AB" w14:textId="258219D1"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392 ACUERDO-CMT-VACHASO-A-00285-2024.pdf</w:t>
      </w:r>
    </w:p>
    <w:p w14:paraId="39A72170"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bookmarkEnd w:id="6"/>
    <w:p w14:paraId="5BBAA7FE"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6CBD6D78" w14:textId="77C429C0" w:rsidR="002D0565" w:rsidRDefault="002D0565" w:rsidP="00540EBD">
      <w:pPr>
        <w:numPr>
          <w:ilvl w:val="0"/>
          <w:numId w:val="22"/>
        </w:numPr>
        <w:pBdr>
          <w:top w:val="nil"/>
          <w:left w:val="nil"/>
          <w:bottom w:val="nil"/>
          <w:right w:val="nil"/>
          <w:between w:val="nil"/>
        </w:pBdr>
        <w:spacing w:line="276" w:lineRule="auto"/>
        <w:rPr>
          <w:rFonts w:ascii="Palatino Linotype" w:eastAsia="Palatino Linotype" w:hAnsi="Palatino Linotype" w:cs="Palatino Linotype"/>
          <w:b/>
          <w:bCs/>
          <w:color w:val="000000"/>
          <w:sz w:val="24"/>
          <w:szCs w:val="24"/>
        </w:rPr>
      </w:pPr>
      <w:bookmarkStart w:id="7" w:name="_Hlk180448502"/>
      <w:r w:rsidRPr="002D0565">
        <w:rPr>
          <w:rFonts w:ascii="Palatino Linotype" w:eastAsia="Palatino Linotype" w:hAnsi="Palatino Linotype" w:cs="Palatino Linotype"/>
          <w:b/>
          <w:bCs/>
          <w:color w:val="000000"/>
          <w:sz w:val="24"/>
          <w:szCs w:val="24"/>
        </w:rPr>
        <w:lastRenderedPageBreak/>
        <w:t>0543</w:t>
      </w:r>
      <w:r w:rsidRPr="001E3D25">
        <w:rPr>
          <w:rFonts w:ascii="Palatino Linotype" w:eastAsia="Palatino Linotype" w:hAnsi="Palatino Linotype" w:cs="Palatino Linotype"/>
          <w:b/>
          <w:bCs/>
          <w:color w:val="000000"/>
          <w:sz w:val="24"/>
          <w:szCs w:val="24"/>
        </w:rPr>
        <w:t>2</w:t>
      </w:r>
      <w:r w:rsidRPr="002D0565">
        <w:rPr>
          <w:rFonts w:ascii="Palatino Linotype" w:eastAsia="Palatino Linotype" w:hAnsi="Palatino Linotype" w:cs="Palatino Linotype"/>
          <w:b/>
          <w:bCs/>
          <w:color w:val="000000"/>
          <w:sz w:val="24"/>
          <w:szCs w:val="24"/>
        </w:rPr>
        <w:t>/INFOEM/IP/RR/2024</w:t>
      </w:r>
    </w:p>
    <w:p w14:paraId="10CFC21D" w14:textId="77777777" w:rsidR="002D0565" w:rsidRPr="002D0565" w:rsidRDefault="002D0565" w:rsidP="00540EBD">
      <w:pPr>
        <w:pBdr>
          <w:top w:val="nil"/>
          <w:left w:val="nil"/>
          <w:bottom w:val="nil"/>
          <w:right w:val="nil"/>
          <w:between w:val="nil"/>
        </w:pBdr>
        <w:spacing w:line="276" w:lineRule="auto"/>
        <w:ind w:left="720"/>
        <w:rPr>
          <w:rFonts w:ascii="Palatino Linotype" w:eastAsia="Palatino Linotype" w:hAnsi="Palatino Linotype" w:cs="Palatino Linotype"/>
          <w:b/>
          <w:bCs/>
          <w:color w:val="000000"/>
          <w:sz w:val="24"/>
          <w:szCs w:val="24"/>
        </w:rPr>
      </w:pPr>
    </w:p>
    <w:bookmarkEnd w:id="7"/>
    <w:p w14:paraId="3F8B0DE8" w14:textId="640907AD" w:rsidR="002D0565" w:rsidRPr="001E3D25" w:rsidRDefault="002D0565"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r w:rsidRPr="001E3D25">
        <w:rPr>
          <w:rFonts w:ascii="Palatino Linotype" w:eastAsia="Palatino Linotype" w:hAnsi="Palatino Linotype" w:cs="Palatino Linotype"/>
          <w:b/>
          <w:bCs/>
          <w:i/>
          <w:iCs/>
          <w:color w:val="000000"/>
          <w:sz w:val="24"/>
          <w:szCs w:val="24"/>
        </w:rPr>
        <w:fldChar w:fldCharType="begin"/>
      </w:r>
      <w:r w:rsidRPr="001E3D25">
        <w:rPr>
          <w:rFonts w:ascii="Palatino Linotype" w:eastAsia="Palatino Linotype" w:hAnsi="Palatino Linotype" w:cs="Palatino Linotype"/>
          <w:b/>
          <w:bCs/>
          <w:i/>
          <w:iCs/>
          <w:color w:val="000000"/>
          <w:sz w:val="24"/>
          <w:szCs w:val="24"/>
        </w:rPr>
        <w:instrText>HYPERLINK "https://saimex.org.mx/saimex/solicitud/downloadAttach/2217221.page"</w:instrText>
      </w:r>
      <w:r w:rsidRPr="001E3D25">
        <w:rPr>
          <w:rFonts w:ascii="Palatino Linotype" w:eastAsia="Palatino Linotype" w:hAnsi="Palatino Linotype" w:cs="Palatino Linotype"/>
          <w:b/>
          <w:bCs/>
          <w:i/>
          <w:iCs/>
          <w:color w:val="000000"/>
          <w:sz w:val="24"/>
          <w:szCs w:val="24"/>
        </w:rPr>
        <w:fldChar w:fldCharType="separate"/>
      </w:r>
      <w:r w:rsidRPr="001E3D25">
        <w:rPr>
          <w:rFonts w:ascii="Palatino Linotype" w:hAnsi="Palatino Linotype"/>
          <w:b/>
          <w:bCs/>
          <w:i/>
          <w:iCs/>
          <w:color w:val="000000"/>
          <w:sz w:val="24"/>
          <w:szCs w:val="24"/>
        </w:rPr>
        <w:t>RECURSO 05432 SOL 00393 OFI.pdf</w:t>
      </w:r>
      <w:r w:rsidRPr="001E3D25">
        <w:rPr>
          <w:rFonts w:ascii="Palatino Linotype" w:eastAsia="Palatino Linotype" w:hAnsi="Palatino Linotype" w:cs="Palatino Linotype"/>
          <w:b/>
          <w:bCs/>
          <w:i/>
          <w:iCs/>
          <w:color w:val="000000"/>
          <w:sz w:val="24"/>
          <w:szCs w:val="24"/>
        </w:rPr>
        <w:fldChar w:fldCharType="end"/>
      </w:r>
    </w:p>
    <w:p w14:paraId="54A143CA" w14:textId="718C53F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Ordinaria del Comité de Transparencia del H, Ayuntamiento de Valle de Chalco Solidaridad y el Acuerdo CTM/VACHASO/A/00286/2024, que determina la reserva de la información. </w:t>
      </w:r>
    </w:p>
    <w:p w14:paraId="49B2734D" w14:textId="77777777"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5DFE1F6C" w14:textId="73746455" w:rsidR="002D0565" w:rsidRPr="001E3D2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393 ACUERDO-CMT-VACHASO-A-00286-2024.pdf</w:t>
      </w:r>
    </w:p>
    <w:p w14:paraId="790852E4" w14:textId="77777777" w:rsidR="002D0565" w:rsidRDefault="002D05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72D3DF70" w14:textId="77777777" w:rsidR="00540EBD" w:rsidRPr="001E3D25" w:rsidRDefault="00540EBD"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1926F1B4" w14:textId="46AE2E6E" w:rsidR="002D0565" w:rsidRDefault="002D0565" w:rsidP="00540EBD">
      <w:pPr>
        <w:numPr>
          <w:ilvl w:val="0"/>
          <w:numId w:val="22"/>
        </w:numPr>
        <w:pBdr>
          <w:top w:val="nil"/>
          <w:left w:val="nil"/>
          <w:bottom w:val="nil"/>
          <w:right w:val="nil"/>
          <w:between w:val="nil"/>
        </w:pBdr>
        <w:spacing w:line="276" w:lineRule="auto"/>
        <w:rPr>
          <w:rFonts w:ascii="Palatino Linotype" w:eastAsia="Palatino Linotype" w:hAnsi="Palatino Linotype" w:cs="Palatino Linotype"/>
          <w:b/>
          <w:bCs/>
          <w:color w:val="000000"/>
          <w:sz w:val="24"/>
          <w:szCs w:val="24"/>
        </w:rPr>
      </w:pPr>
      <w:r w:rsidRPr="002D0565">
        <w:rPr>
          <w:rFonts w:ascii="Palatino Linotype" w:eastAsia="Palatino Linotype" w:hAnsi="Palatino Linotype" w:cs="Palatino Linotype"/>
          <w:b/>
          <w:bCs/>
          <w:color w:val="000000"/>
          <w:sz w:val="24"/>
          <w:szCs w:val="24"/>
        </w:rPr>
        <w:t>0543</w:t>
      </w:r>
      <w:r w:rsidRPr="001E3D25">
        <w:rPr>
          <w:rFonts w:ascii="Palatino Linotype" w:eastAsia="Palatino Linotype" w:hAnsi="Palatino Linotype" w:cs="Palatino Linotype"/>
          <w:b/>
          <w:bCs/>
          <w:color w:val="000000"/>
          <w:sz w:val="24"/>
          <w:szCs w:val="24"/>
        </w:rPr>
        <w:t>3</w:t>
      </w:r>
      <w:r w:rsidRPr="002D0565">
        <w:rPr>
          <w:rFonts w:ascii="Palatino Linotype" w:eastAsia="Palatino Linotype" w:hAnsi="Palatino Linotype" w:cs="Palatino Linotype"/>
          <w:b/>
          <w:bCs/>
          <w:color w:val="000000"/>
          <w:sz w:val="24"/>
          <w:szCs w:val="24"/>
        </w:rPr>
        <w:t>/INFOEM/IP/RR/2024</w:t>
      </w:r>
    </w:p>
    <w:p w14:paraId="0993BDDF" w14:textId="77777777" w:rsidR="002D0565" w:rsidRPr="002D0565" w:rsidRDefault="002D0565" w:rsidP="00540EBD">
      <w:pPr>
        <w:pBdr>
          <w:top w:val="nil"/>
          <w:left w:val="nil"/>
          <w:bottom w:val="nil"/>
          <w:right w:val="nil"/>
          <w:between w:val="nil"/>
        </w:pBdr>
        <w:spacing w:line="276" w:lineRule="auto"/>
        <w:ind w:left="720"/>
        <w:rPr>
          <w:rFonts w:ascii="Palatino Linotype" w:eastAsia="Palatino Linotype" w:hAnsi="Palatino Linotype" w:cs="Palatino Linotype"/>
          <w:b/>
          <w:bCs/>
          <w:color w:val="000000"/>
          <w:sz w:val="24"/>
          <w:szCs w:val="24"/>
        </w:rPr>
      </w:pPr>
    </w:p>
    <w:p w14:paraId="7AADE5F7" w14:textId="7DDBF436" w:rsidR="00BF32EB" w:rsidRPr="001E3D25" w:rsidRDefault="006424C6"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hyperlink r:id="rId26" w:history="1">
        <w:r w:rsidR="00BF32EB" w:rsidRPr="001E3D25">
          <w:rPr>
            <w:rFonts w:ascii="Palatino Linotype" w:hAnsi="Palatino Linotype"/>
            <w:b/>
            <w:bCs/>
            <w:i/>
            <w:iCs/>
            <w:color w:val="000000"/>
            <w:sz w:val="24"/>
            <w:szCs w:val="24"/>
          </w:rPr>
          <w:t>RECURSO 05433 SOL 00394 OFI.pdf</w:t>
        </w:r>
      </w:hyperlink>
    </w:p>
    <w:p w14:paraId="7C5C1D8D" w14:textId="77777777" w:rsidR="00BF32EB" w:rsidRPr="001E3D25" w:rsidRDefault="00BF32EB"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color w:val="000000"/>
          <w:sz w:val="24"/>
          <w:szCs w:val="24"/>
        </w:rPr>
        <w:lastRenderedPageBreak/>
        <w:t>“</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Ordinaria del Comité de Transparencia del H, Ayuntamiento de Valle de Chalco Solidaridad y el Acuerdo CTM/VACHASO/A/00286/2024, que determina la reserva de la información. </w:t>
      </w:r>
    </w:p>
    <w:p w14:paraId="74E6AEEB" w14:textId="77777777" w:rsidR="00BF32EB" w:rsidRPr="001E3D25" w:rsidRDefault="00BF32EB"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50D16196" w14:textId="1058D23C" w:rsidR="00BF32EB" w:rsidRPr="001E3D25" w:rsidRDefault="00BF32EB"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394 ACUERDO-CMT-VACHASO-A-00287-2024.pdf</w:t>
      </w:r>
    </w:p>
    <w:p w14:paraId="0B9986D8" w14:textId="77777777" w:rsidR="00BF32EB" w:rsidRDefault="00BF32EB"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6D783C9B" w14:textId="77777777" w:rsidR="00540EBD" w:rsidRPr="001E3D25" w:rsidRDefault="00540EBD"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4A569AD9" w14:textId="067CCE11" w:rsidR="002D0565" w:rsidRDefault="002D0565" w:rsidP="00540EBD">
      <w:pPr>
        <w:numPr>
          <w:ilvl w:val="0"/>
          <w:numId w:val="22"/>
        </w:numPr>
        <w:pBdr>
          <w:top w:val="nil"/>
          <w:left w:val="nil"/>
          <w:bottom w:val="nil"/>
          <w:right w:val="nil"/>
          <w:between w:val="nil"/>
        </w:pBdr>
        <w:spacing w:line="276" w:lineRule="auto"/>
        <w:rPr>
          <w:rFonts w:ascii="Palatino Linotype" w:eastAsia="Palatino Linotype" w:hAnsi="Palatino Linotype" w:cs="Palatino Linotype"/>
          <w:b/>
          <w:bCs/>
          <w:color w:val="000000"/>
          <w:sz w:val="24"/>
          <w:szCs w:val="24"/>
        </w:rPr>
      </w:pPr>
      <w:r w:rsidRPr="00C55024">
        <w:rPr>
          <w:rFonts w:ascii="Palatino Linotype" w:eastAsia="Palatino Linotype" w:hAnsi="Palatino Linotype" w:cs="Palatino Linotype"/>
          <w:b/>
          <w:bCs/>
          <w:color w:val="000000"/>
          <w:sz w:val="24"/>
          <w:szCs w:val="24"/>
        </w:rPr>
        <w:t>0543</w:t>
      </w:r>
      <w:r w:rsidR="00C55024" w:rsidRPr="001E3D25">
        <w:rPr>
          <w:rFonts w:ascii="Palatino Linotype" w:eastAsia="Palatino Linotype" w:hAnsi="Palatino Linotype" w:cs="Palatino Linotype"/>
          <w:b/>
          <w:bCs/>
          <w:color w:val="000000"/>
          <w:sz w:val="24"/>
          <w:szCs w:val="24"/>
        </w:rPr>
        <w:t>4</w:t>
      </w:r>
      <w:r w:rsidRPr="00C55024">
        <w:rPr>
          <w:rFonts w:ascii="Palatino Linotype" w:eastAsia="Palatino Linotype" w:hAnsi="Palatino Linotype" w:cs="Palatino Linotype"/>
          <w:b/>
          <w:bCs/>
          <w:color w:val="000000"/>
          <w:sz w:val="24"/>
          <w:szCs w:val="24"/>
        </w:rPr>
        <w:t>/INFOEM/IP/RR/2024</w:t>
      </w:r>
    </w:p>
    <w:p w14:paraId="5225D218" w14:textId="77777777" w:rsidR="002D0565" w:rsidRPr="00C55024" w:rsidRDefault="002D0565" w:rsidP="00540EBD">
      <w:pPr>
        <w:pBdr>
          <w:top w:val="nil"/>
          <w:left w:val="nil"/>
          <w:bottom w:val="nil"/>
          <w:right w:val="nil"/>
          <w:between w:val="nil"/>
        </w:pBdr>
        <w:spacing w:line="276" w:lineRule="auto"/>
        <w:ind w:left="720"/>
        <w:rPr>
          <w:rFonts w:ascii="Palatino Linotype" w:eastAsia="Palatino Linotype" w:hAnsi="Palatino Linotype" w:cs="Palatino Linotype"/>
          <w:b/>
          <w:bCs/>
          <w:color w:val="000000"/>
          <w:sz w:val="24"/>
          <w:szCs w:val="24"/>
        </w:rPr>
      </w:pPr>
    </w:p>
    <w:p w14:paraId="5C6B7FD8" w14:textId="51DD33EC" w:rsidR="00C55024" w:rsidRPr="001E3D25" w:rsidRDefault="006424C6"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hyperlink r:id="rId27" w:history="1">
        <w:r w:rsidR="00C55024" w:rsidRPr="001E3D25">
          <w:rPr>
            <w:rFonts w:ascii="Palatino Linotype" w:hAnsi="Palatino Linotype"/>
            <w:b/>
            <w:bCs/>
            <w:i/>
            <w:iCs/>
            <w:color w:val="000000"/>
            <w:sz w:val="24"/>
            <w:szCs w:val="24"/>
          </w:rPr>
          <w:t>RECURSO 05434 SOL 00395 OFI.pdf</w:t>
        </w:r>
      </w:hyperlink>
    </w:p>
    <w:p w14:paraId="23145E9C" w14:textId="45199691"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w:t>
      </w:r>
      <w:r w:rsidRPr="001E3D25">
        <w:rPr>
          <w:rFonts w:ascii="Palatino Linotype" w:eastAsia="Palatino Linotype" w:hAnsi="Palatino Linotype" w:cs="Palatino Linotype"/>
          <w:color w:val="000000"/>
          <w:sz w:val="24"/>
          <w:szCs w:val="24"/>
        </w:rPr>
        <w:lastRenderedPageBreak/>
        <w:t xml:space="preserve">Ordinaria del Comité de Transparencia del H, Ayuntamiento de Valle de Chalco Solidaridad y el Acuerdo CTM/VACHASO/A/00288/2024, que determina la reserva de la información. </w:t>
      </w:r>
    </w:p>
    <w:p w14:paraId="5F7E48AF"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0AB73C64" w14:textId="6ABDD741"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395 ACUERDO-CMT-VACHASO-A-00288-2024.pdf</w:t>
      </w:r>
    </w:p>
    <w:p w14:paraId="32948180"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37E86487"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62C187A5" w14:textId="40A79671" w:rsidR="002D0565" w:rsidRDefault="002D0565" w:rsidP="00540EBD">
      <w:pPr>
        <w:numPr>
          <w:ilvl w:val="0"/>
          <w:numId w:val="22"/>
        </w:numPr>
        <w:pBdr>
          <w:top w:val="nil"/>
          <w:left w:val="nil"/>
          <w:bottom w:val="nil"/>
          <w:right w:val="nil"/>
          <w:between w:val="nil"/>
        </w:pBdr>
        <w:spacing w:line="276" w:lineRule="auto"/>
        <w:rPr>
          <w:rFonts w:ascii="Palatino Linotype" w:eastAsia="Palatino Linotype" w:hAnsi="Palatino Linotype" w:cs="Palatino Linotype"/>
          <w:b/>
          <w:bCs/>
          <w:color w:val="000000"/>
          <w:sz w:val="24"/>
          <w:szCs w:val="24"/>
        </w:rPr>
      </w:pPr>
      <w:r w:rsidRPr="00C55024">
        <w:rPr>
          <w:rFonts w:ascii="Palatino Linotype" w:eastAsia="Palatino Linotype" w:hAnsi="Palatino Linotype" w:cs="Palatino Linotype"/>
          <w:b/>
          <w:bCs/>
          <w:color w:val="000000"/>
          <w:sz w:val="24"/>
          <w:szCs w:val="24"/>
        </w:rPr>
        <w:t>0543</w:t>
      </w:r>
      <w:r w:rsidR="00C55024" w:rsidRPr="001E3D25">
        <w:rPr>
          <w:rFonts w:ascii="Palatino Linotype" w:eastAsia="Palatino Linotype" w:hAnsi="Palatino Linotype" w:cs="Palatino Linotype"/>
          <w:b/>
          <w:bCs/>
          <w:color w:val="000000"/>
          <w:sz w:val="24"/>
          <w:szCs w:val="24"/>
        </w:rPr>
        <w:t>5</w:t>
      </w:r>
      <w:r w:rsidRPr="00C55024">
        <w:rPr>
          <w:rFonts w:ascii="Palatino Linotype" w:eastAsia="Palatino Linotype" w:hAnsi="Palatino Linotype" w:cs="Palatino Linotype"/>
          <w:b/>
          <w:bCs/>
          <w:color w:val="000000"/>
          <w:sz w:val="24"/>
          <w:szCs w:val="24"/>
        </w:rPr>
        <w:t>/INFOEM/IP/RR/2024</w:t>
      </w:r>
    </w:p>
    <w:p w14:paraId="7BF71DC8" w14:textId="77777777" w:rsidR="002D0565" w:rsidRPr="00C55024" w:rsidRDefault="002D0565" w:rsidP="00540EBD">
      <w:pPr>
        <w:pBdr>
          <w:top w:val="nil"/>
          <w:left w:val="nil"/>
          <w:bottom w:val="nil"/>
          <w:right w:val="nil"/>
          <w:between w:val="nil"/>
        </w:pBdr>
        <w:spacing w:line="276" w:lineRule="auto"/>
        <w:ind w:left="720"/>
        <w:rPr>
          <w:rFonts w:ascii="Palatino Linotype" w:eastAsia="Palatino Linotype" w:hAnsi="Palatino Linotype" w:cs="Palatino Linotype"/>
          <w:b/>
          <w:bCs/>
          <w:color w:val="000000"/>
          <w:sz w:val="24"/>
          <w:szCs w:val="24"/>
        </w:rPr>
      </w:pPr>
    </w:p>
    <w:p w14:paraId="357DA4ED" w14:textId="5816A53E" w:rsidR="00C55024" w:rsidRPr="001E3D25" w:rsidRDefault="006424C6"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hyperlink r:id="rId28" w:history="1">
        <w:r w:rsidR="00C55024" w:rsidRPr="001E3D25">
          <w:rPr>
            <w:rFonts w:ascii="Palatino Linotype" w:hAnsi="Palatino Linotype"/>
            <w:b/>
            <w:bCs/>
            <w:i/>
            <w:iCs/>
            <w:color w:val="000000"/>
            <w:sz w:val="24"/>
            <w:szCs w:val="24"/>
          </w:rPr>
          <w:t>RECURSO 05435 SOL 00396 OFI.pdf</w:t>
        </w:r>
      </w:hyperlink>
    </w:p>
    <w:p w14:paraId="302CE5BA" w14:textId="70CC0AE9"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 xml:space="preserve">también informo que adjunta el acta de la Decimo Sexa Sesión Ordinaria del Comité de Transparencia del H, Ayuntamiento de Valle de Chalco Solidaridad y el Acuerdo CTM/VACHASO/A/00289/2024, que determina la reserva de la información. </w:t>
      </w:r>
    </w:p>
    <w:p w14:paraId="4575CAF0"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52F74622" w14:textId="2807C1F8"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396 ACUERDO-CMT-VACHASO-A-00289-2024.pdf</w:t>
      </w:r>
    </w:p>
    <w:p w14:paraId="734A643C"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lastRenderedPageBreak/>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69522205" w14:textId="77777777" w:rsidR="00C37665" w:rsidRPr="001E3D25" w:rsidRDefault="00C3766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76E3ACF5" w14:textId="2C0BBC5C" w:rsidR="002D0565" w:rsidRDefault="002D0565" w:rsidP="00540EBD">
      <w:pPr>
        <w:numPr>
          <w:ilvl w:val="0"/>
          <w:numId w:val="22"/>
        </w:numPr>
        <w:pBdr>
          <w:top w:val="nil"/>
          <w:left w:val="nil"/>
          <w:bottom w:val="nil"/>
          <w:right w:val="nil"/>
          <w:between w:val="nil"/>
        </w:pBdr>
        <w:spacing w:line="276" w:lineRule="auto"/>
        <w:rPr>
          <w:rFonts w:ascii="Palatino Linotype" w:eastAsia="Palatino Linotype" w:hAnsi="Palatino Linotype" w:cs="Palatino Linotype"/>
          <w:b/>
          <w:bCs/>
          <w:color w:val="000000"/>
          <w:sz w:val="24"/>
          <w:szCs w:val="24"/>
        </w:rPr>
      </w:pPr>
      <w:r w:rsidRPr="00C55024">
        <w:rPr>
          <w:rFonts w:ascii="Palatino Linotype" w:eastAsia="Palatino Linotype" w:hAnsi="Palatino Linotype" w:cs="Palatino Linotype"/>
          <w:b/>
          <w:bCs/>
          <w:color w:val="000000"/>
          <w:sz w:val="24"/>
          <w:szCs w:val="24"/>
        </w:rPr>
        <w:t>0543</w:t>
      </w:r>
      <w:r w:rsidR="00C37665" w:rsidRPr="001E3D25">
        <w:rPr>
          <w:rFonts w:ascii="Palatino Linotype" w:eastAsia="Palatino Linotype" w:hAnsi="Palatino Linotype" w:cs="Palatino Linotype"/>
          <w:b/>
          <w:bCs/>
          <w:color w:val="000000"/>
          <w:sz w:val="24"/>
          <w:szCs w:val="24"/>
        </w:rPr>
        <w:t>6</w:t>
      </w:r>
      <w:r w:rsidRPr="00C55024">
        <w:rPr>
          <w:rFonts w:ascii="Palatino Linotype" w:eastAsia="Palatino Linotype" w:hAnsi="Palatino Linotype" w:cs="Palatino Linotype"/>
          <w:b/>
          <w:bCs/>
          <w:color w:val="000000"/>
          <w:sz w:val="24"/>
          <w:szCs w:val="24"/>
        </w:rPr>
        <w:t>/INFOEM/IP/RR/2024</w:t>
      </w:r>
    </w:p>
    <w:p w14:paraId="40202817" w14:textId="77777777" w:rsidR="002D0565" w:rsidRPr="00C55024" w:rsidRDefault="002D0565" w:rsidP="00540EBD">
      <w:pPr>
        <w:pBdr>
          <w:top w:val="nil"/>
          <w:left w:val="nil"/>
          <w:bottom w:val="nil"/>
          <w:right w:val="nil"/>
          <w:between w:val="nil"/>
        </w:pBdr>
        <w:spacing w:line="276" w:lineRule="auto"/>
        <w:ind w:left="720"/>
        <w:rPr>
          <w:rFonts w:ascii="Palatino Linotype" w:eastAsia="Palatino Linotype" w:hAnsi="Palatino Linotype" w:cs="Palatino Linotype"/>
          <w:b/>
          <w:bCs/>
          <w:color w:val="000000"/>
          <w:sz w:val="24"/>
          <w:szCs w:val="24"/>
        </w:rPr>
      </w:pPr>
    </w:p>
    <w:p w14:paraId="176F2652" w14:textId="6EA13EC8" w:rsidR="00C55024" w:rsidRPr="001E3D25" w:rsidRDefault="006424C6" w:rsidP="00540EBD">
      <w:pPr>
        <w:pBdr>
          <w:top w:val="nil"/>
          <w:left w:val="nil"/>
          <w:bottom w:val="nil"/>
          <w:right w:val="nil"/>
          <w:between w:val="nil"/>
        </w:pBdr>
        <w:spacing w:line="276" w:lineRule="auto"/>
        <w:rPr>
          <w:rFonts w:ascii="Palatino Linotype" w:eastAsia="Palatino Linotype" w:hAnsi="Palatino Linotype" w:cs="Palatino Linotype"/>
          <w:b/>
          <w:bCs/>
          <w:i/>
          <w:iCs/>
          <w:color w:val="000000"/>
          <w:sz w:val="24"/>
          <w:szCs w:val="24"/>
        </w:rPr>
      </w:pPr>
      <w:hyperlink r:id="rId29" w:history="1">
        <w:r w:rsidR="00C55024" w:rsidRPr="001E3D25">
          <w:rPr>
            <w:rFonts w:ascii="Palatino Linotype" w:hAnsi="Palatino Linotype"/>
            <w:b/>
            <w:bCs/>
            <w:i/>
            <w:iCs/>
            <w:color w:val="000000"/>
            <w:sz w:val="24"/>
            <w:szCs w:val="24"/>
          </w:rPr>
          <w:t>RECURSO 0543</w:t>
        </w:r>
        <w:r w:rsidR="00C37665" w:rsidRPr="001E3D25">
          <w:rPr>
            <w:rFonts w:ascii="Palatino Linotype" w:hAnsi="Palatino Linotype"/>
            <w:b/>
            <w:bCs/>
            <w:i/>
            <w:iCs/>
            <w:color w:val="000000"/>
            <w:sz w:val="24"/>
            <w:szCs w:val="24"/>
          </w:rPr>
          <w:t>6</w:t>
        </w:r>
        <w:r w:rsidR="00C55024" w:rsidRPr="001E3D25">
          <w:rPr>
            <w:rFonts w:ascii="Palatino Linotype" w:hAnsi="Palatino Linotype"/>
            <w:b/>
            <w:bCs/>
            <w:i/>
            <w:iCs/>
            <w:color w:val="000000"/>
            <w:sz w:val="24"/>
            <w:szCs w:val="24"/>
          </w:rPr>
          <w:t xml:space="preserve"> SOL 0039</w:t>
        </w:r>
        <w:r w:rsidR="00C37665" w:rsidRPr="001E3D25">
          <w:rPr>
            <w:rFonts w:ascii="Palatino Linotype" w:hAnsi="Palatino Linotype"/>
            <w:b/>
            <w:bCs/>
            <w:i/>
            <w:iCs/>
            <w:color w:val="000000"/>
            <w:sz w:val="24"/>
            <w:szCs w:val="24"/>
          </w:rPr>
          <w:t>7</w:t>
        </w:r>
        <w:r w:rsidR="00C55024" w:rsidRPr="001E3D25">
          <w:rPr>
            <w:rFonts w:ascii="Palatino Linotype" w:hAnsi="Palatino Linotype"/>
            <w:b/>
            <w:bCs/>
            <w:i/>
            <w:iCs/>
            <w:color w:val="000000"/>
            <w:sz w:val="24"/>
            <w:szCs w:val="24"/>
          </w:rPr>
          <w:t xml:space="preserve"> OFI.pdf</w:t>
        </w:r>
      </w:hyperlink>
    </w:p>
    <w:p w14:paraId="1E1DE03F" w14:textId="35CB5A4A"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Oficio de cinco de septiembre de dos mil veinticuatro, firmado por el Tesorero Municipal y dirigido al Titular de la Unidad de Transparencia, por el que informo que “</w:t>
      </w:r>
      <w:r w:rsidRPr="001E3D25">
        <w:rPr>
          <w:rFonts w:ascii="Palatino Linotype" w:eastAsia="Palatino Linotype" w:hAnsi="Palatino Linotype" w:cs="Palatino Linotype"/>
          <w:i/>
          <w:iCs/>
          <w:color w:val="000000"/>
          <w:sz w:val="24"/>
          <w:szCs w:val="24"/>
        </w:rPr>
        <w:t xml:space="preserve">…el Ayuntamiento se encuentra sometido a actividades de fiscalización, verificación, inspección, comprobación en la auditoria numero 917 con título “Participaciones Federales a Entidades Federativas” la cual fue autorizada mediante el Programa Anual de Auditorias 2023, para la Fiscalización y Revisión de las Cunetas Publicas del Ejercicio Fiscal 2023, y para el presente caso la información contenida en la solicitud debe ser considerada como RESERVADA,…” </w:t>
      </w:r>
      <w:r w:rsidRPr="001E3D25">
        <w:rPr>
          <w:rFonts w:ascii="Palatino Linotype" w:eastAsia="Palatino Linotype" w:hAnsi="Palatino Linotype" w:cs="Palatino Linotype"/>
          <w:color w:val="000000"/>
          <w:sz w:val="24"/>
          <w:szCs w:val="24"/>
        </w:rPr>
        <w:t>también informo que adjunta el acta de la Decimo Sexa Sesión Ordinaria del Comité de Transparencia del H, Ayuntamiento de Valle de Chalco Solidaridad y el Acuerdo CTM/VACHASO/A/002</w:t>
      </w:r>
      <w:r w:rsidR="00C37665" w:rsidRPr="001E3D25">
        <w:rPr>
          <w:rFonts w:ascii="Palatino Linotype" w:eastAsia="Palatino Linotype" w:hAnsi="Palatino Linotype" w:cs="Palatino Linotype"/>
          <w:color w:val="000000"/>
          <w:sz w:val="24"/>
          <w:szCs w:val="24"/>
        </w:rPr>
        <w:t>90</w:t>
      </w:r>
      <w:r w:rsidRPr="001E3D25">
        <w:rPr>
          <w:rFonts w:ascii="Palatino Linotype" w:eastAsia="Palatino Linotype" w:hAnsi="Palatino Linotype" w:cs="Palatino Linotype"/>
          <w:color w:val="000000"/>
          <w:sz w:val="24"/>
          <w:szCs w:val="24"/>
        </w:rPr>
        <w:t xml:space="preserve">/2024, que determina la reserva de la información. </w:t>
      </w:r>
    </w:p>
    <w:p w14:paraId="7B309D29"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130A2AA7" w14:textId="24535345"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Asimismo, remitió los archivos </w:t>
      </w:r>
      <w:r w:rsidRPr="001E3D25">
        <w:rPr>
          <w:rFonts w:ascii="Palatino Linotype" w:eastAsia="Palatino Linotype" w:hAnsi="Palatino Linotype" w:cs="Palatino Linotype"/>
          <w:b/>
          <w:bCs/>
          <w:i/>
          <w:iCs/>
          <w:color w:val="000000"/>
          <w:sz w:val="24"/>
          <w:szCs w:val="24"/>
        </w:rPr>
        <w:t>39</w:t>
      </w:r>
      <w:r w:rsidR="00C37665" w:rsidRPr="001E3D25">
        <w:rPr>
          <w:rFonts w:ascii="Palatino Linotype" w:eastAsia="Palatino Linotype" w:hAnsi="Palatino Linotype" w:cs="Palatino Linotype"/>
          <w:b/>
          <w:bCs/>
          <w:i/>
          <w:iCs/>
          <w:color w:val="000000"/>
          <w:sz w:val="24"/>
          <w:szCs w:val="24"/>
        </w:rPr>
        <w:t>7</w:t>
      </w:r>
      <w:r w:rsidRPr="001E3D25">
        <w:rPr>
          <w:rFonts w:ascii="Palatino Linotype" w:eastAsia="Palatino Linotype" w:hAnsi="Palatino Linotype" w:cs="Palatino Linotype"/>
          <w:b/>
          <w:bCs/>
          <w:i/>
          <w:iCs/>
          <w:color w:val="000000"/>
          <w:sz w:val="24"/>
          <w:szCs w:val="24"/>
        </w:rPr>
        <w:t xml:space="preserve"> ACUERDO-CMT-VACHASO-A-002</w:t>
      </w:r>
      <w:r w:rsidR="00C37665" w:rsidRPr="001E3D25">
        <w:rPr>
          <w:rFonts w:ascii="Palatino Linotype" w:eastAsia="Palatino Linotype" w:hAnsi="Palatino Linotype" w:cs="Palatino Linotype"/>
          <w:b/>
          <w:bCs/>
          <w:i/>
          <w:iCs/>
          <w:color w:val="000000"/>
          <w:sz w:val="24"/>
          <w:szCs w:val="24"/>
        </w:rPr>
        <w:t>90</w:t>
      </w:r>
      <w:r w:rsidRPr="001E3D25">
        <w:rPr>
          <w:rFonts w:ascii="Palatino Linotype" w:eastAsia="Palatino Linotype" w:hAnsi="Palatino Linotype" w:cs="Palatino Linotype"/>
          <w:b/>
          <w:bCs/>
          <w:i/>
          <w:iCs/>
          <w:color w:val="000000"/>
          <w:sz w:val="24"/>
          <w:szCs w:val="24"/>
        </w:rPr>
        <w:t>-2024.pdf</w:t>
      </w:r>
    </w:p>
    <w:p w14:paraId="08130CC8" w14:textId="77777777" w:rsidR="00C55024" w:rsidRPr="001E3D25" w:rsidRDefault="00C55024"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y </w:t>
      </w:r>
      <w:r w:rsidRPr="001E3D25">
        <w:rPr>
          <w:rFonts w:ascii="Palatino Linotype" w:eastAsia="Palatino Linotype" w:hAnsi="Palatino Linotype" w:cs="Palatino Linotype"/>
          <w:b/>
          <w:bCs/>
          <w:i/>
          <w:iCs/>
          <w:color w:val="000000"/>
          <w:sz w:val="24"/>
          <w:szCs w:val="24"/>
        </w:rPr>
        <w:t xml:space="preserve">ACTA DE LA DECIMO SEXTA SESION EXTRAORDINARIA.pdf, </w:t>
      </w:r>
      <w:r w:rsidRPr="001E3D25">
        <w:rPr>
          <w:rFonts w:ascii="Palatino Linotype" w:eastAsia="Palatino Linotype" w:hAnsi="Palatino Linotype" w:cs="Palatino Linotype"/>
          <w:color w:val="000000"/>
          <w:sz w:val="24"/>
          <w:szCs w:val="24"/>
        </w:rPr>
        <w:t>que fueron remitidos en respuesta y cuyo contenido no se inserta por ya ser de conocimiento de las partes.</w:t>
      </w:r>
    </w:p>
    <w:p w14:paraId="4EBB724F" w14:textId="77777777" w:rsidR="001E3D25" w:rsidRPr="001E3D25" w:rsidRDefault="001E3D25" w:rsidP="00540EBD">
      <w:p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p>
    <w:p w14:paraId="3B1B5F10" w14:textId="36B4271C" w:rsid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bCs/>
          <w:color w:val="000000"/>
          <w:sz w:val="24"/>
          <w:szCs w:val="24"/>
        </w:rPr>
        <w:t xml:space="preserve">PARTICULAR, </w:t>
      </w:r>
      <w:r>
        <w:rPr>
          <w:rFonts w:ascii="Palatino Linotype" w:eastAsia="Palatino Linotype" w:hAnsi="Palatino Linotype" w:cs="Palatino Linotype"/>
          <w:color w:val="000000"/>
          <w:sz w:val="24"/>
          <w:szCs w:val="24"/>
        </w:rPr>
        <w:t>fue omiso en realizar manifestaciones conforme a su derecho conviniera y asistiera.</w:t>
      </w:r>
    </w:p>
    <w:p w14:paraId="0505029C" w14:textId="77777777" w:rsidR="001E3D25" w:rsidRPr="001E3D25" w:rsidRDefault="001E3D25" w:rsidP="001E3D2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A6B8A61" w14:textId="4B544D2F" w:rsidR="00540EBD" w:rsidRDefault="001E3D25" w:rsidP="00540EBD">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40EBD">
        <w:rPr>
          <w:rFonts w:ascii="Palatino Linotype" w:eastAsia="Palatino Linotype" w:hAnsi="Palatino Linotype" w:cs="Palatino Linotype"/>
          <w:color w:val="000000"/>
          <w:sz w:val="24"/>
          <w:szCs w:val="24"/>
        </w:rPr>
        <w:t>Posteriormente el Pleno de este Órgano Autónomo, en la</w:t>
      </w:r>
      <w:r w:rsidR="00540EBD" w:rsidRPr="00540EBD">
        <w:rPr>
          <w:rFonts w:ascii="Palatino Linotype" w:eastAsia="Palatino Linotype" w:hAnsi="Palatino Linotype" w:cs="Palatino Linotype"/>
          <w:b/>
          <w:color w:val="000000"/>
          <w:sz w:val="24"/>
          <w:szCs w:val="24"/>
        </w:rPr>
        <w:t xml:space="preserve">  33a sesión ordinaria        </w:t>
      </w:r>
      <w:r w:rsidRPr="00540EBD">
        <w:rPr>
          <w:rFonts w:ascii="Palatino Linotype" w:eastAsia="Palatino Linotype" w:hAnsi="Palatino Linotype" w:cs="Palatino Linotype"/>
          <w:color w:val="000000"/>
          <w:sz w:val="24"/>
          <w:szCs w:val="24"/>
        </w:rPr>
        <w:t>de fecha</w:t>
      </w:r>
      <w:r w:rsidRPr="00540EBD">
        <w:rPr>
          <w:rFonts w:ascii="Palatino Linotype" w:eastAsia="Palatino Linotype" w:hAnsi="Palatino Linotype" w:cs="Palatino Linotype"/>
          <w:b/>
          <w:color w:val="000000"/>
          <w:sz w:val="24"/>
          <w:szCs w:val="24"/>
        </w:rPr>
        <w:t xml:space="preserve"> diecinueve de septiembre</w:t>
      </w:r>
      <w:r w:rsidRPr="00540EBD">
        <w:rPr>
          <w:rFonts w:ascii="Palatino Linotype" w:eastAsia="Palatino Linotype" w:hAnsi="Palatino Linotype" w:cs="Palatino Linotype"/>
          <w:color w:val="000000"/>
          <w:sz w:val="24"/>
          <w:szCs w:val="24"/>
        </w:rPr>
        <w:t xml:space="preserve"> </w:t>
      </w:r>
      <w:r w:rsidRPr="00540EBD">
        <w:rPr>
          <w:rFonts w:ascii="Palatino Linotype" w:eastAsia="Palatino Linotype" w:hAnsi="Palatino Linotype" w:cs="Palatino Linotype"/>
          <w:b/>
          <w:color w:val="000000"/>
          <w:sz w:val="24"/>
          <w:szCs w:val="24"/>
        </w:rPr>
        <w:t>de dos mil veinticuatro</w:t>
      </w:r>
      <w:r w:rsidRPr="00540EBD">
        <w:rPr>
          <w:rFonts w:ascii="Palatino Linotype" w:eastAsia="Palatino Linotype" w:hAnsi="Palatino Linotype" w:cs="Palatino Linotype"/>
          <w:color w:val="000000"/>
          <w:sz w:val="24"/>
          <w:szCs w:val="24"/>
        </w:rPr>
        <w:t xml:space="preserve">, </w:t>
      </w:r>
      <w:r w:rsidRPr="00540EBD">
        <w:rPr>
          <w:rFonts w:ascii="Palatino Linotype" w:eastAsia="Palatino Linotype" w:hAnsi="Palatino Linotype" w:cs="Palatino Linotype"/>
          <w:b/>
          <w:color w:val="000000"/>
          <w:sz w:val="24"/>
          <w:szCs w:val="24"/>
        </w:rPr>
        <w:t xml:space="preserve">decretó </w:t>
      </w:r>
      <w:r w:rsidRPr="00540EBD">
        <w:rPr>
          <w:rFonts w:ascii="Palatino Linotype" w:eastAsia="Palatino Linotype" w:hAnsi="Palatino Linotype" w:cs="Palatino Linotype"/>
          <w:color w:val="000000"/>
          <w:sz w:val="24"/>
          <w:szCs w:val="24"/>
        </w:rPr>
        <w:t xml:space="preserve">la acumulación de los Recursos de Revisión de referencia y, remitió a la Ponencia de la </w:t>
      </w:r>
      <w:r w:rsidRPr="00540EBD">
        <w:rPr>
          <w:rFonts w:ascii="Palatino Linotype" w:eastAsia="Palatino Linotype" w:hAnsi="Palatino Linotype" w:cs="Palatino Linotype"/>
          <w:b/>
          <w:color w:val="000000"/>
          <w:sz w:val="24"/>
          <w:szCs w:val="24"/>
        </w:rPr>
        <w:t xml:space="preserve">Comisionada María del Rosario Mejía Ayala </w:t>
      </w:r>
      <w:r w:rsidRPr="00540EBD">
        <w:rPr>
          <w:rFonts w:ascii="Palatino Linotype" w:eastAsia="Palatino Linotype" w:hAnsi="Palatino Linotype" w:cs="Palatino Linotype"/>
          <w:color w:val="000000"/>
          <w:sz w:val="24"/>
          <w:szCs w:val="24"/>
        </w:rPr>
        <w:t>para que formulara y presentara el proyecto de resolución correspondiente, de conformidad con el numeral ONCE incisos</w:t>
      </w:r>
      <w:r w:rsidRPr="001E3D25">
        <w:rPr>
          <w:rFonts w:ascii="Palatino Linotype" w:eastAsia="Palatino Linotype" w:hAnsi="Palatino Linotype" w:cs="Palatino Linotype"/>
          <w:color w:val="000000"/>
          <w:sz w:val="24"/>
          <w:szCs w:val="24"/>
        </w:rPr>
        <w:t xml:space="preserve"> b) y c) de los Lineamientos para la Recepción, Trámite y Resolución de las Solicitudes de Acceso a la Información Pública, así como de los Recursos de Revisión que deberán observar los Sujetos Obligados por la Ley de Transparencia Estatal</w:t>
      </w:r>
      <w:r w:rsidRPr="001E3D25">
        <w:rPr>
          <w:rFonts w:ascii="Palatino Linotype" w:eastAsia="Palatino Linotype" w:hAnsi="Palatino Linotype" w:cs="Palatino Linotype"/>
          <w:i/>
          <w:color w:val="000000"/>
          <w:sz w:val="24"/>
          <w:szCs w:val="24"/>
          <w:vertAlign w:val="superscript"/>
        </w:rPr>
        <w:footnoteReference w:id="1"/>
      </w:r>
      <w:r w:rsidRPr="001E3D25">
        <w:rPr>
          <w:rFonts w:ascii="Palatino Linotype" w:eastAsia="Palatino Linotype" w:hAnsi="Palatino Linotype" w:cs="Palatino Linotype"/>
          <w:color w:val="000000"/>
          <w:sz w:val="24"/>
          <w:szCs w:val="24"/>
        </w:rPr>
        <w:t>, que señala:</w:t>
      </w:r>
    </w:p>
    <w:p w14:paraId="6D202BD1" w14:textId="77777777" w:rsidR="00540EBD" w:rsidRDefault="00540EBD" w:rsidP="00540EBD">
      <w:pPr>
        <w:pStyle w:val="Prrafodelista"/>
        <w:rPr>
          <w:rFonts w:ascii="Palatino Linotype" w:eastAsia="Palatino Linotype" w:hAnsi="Palatino Linotype" w:cs="Palatino Linotype"/>
          <w:color w:val="000000"/>
          <w:sz w:val="24"/>
        </w:rPr>
      </w:pPr>
    </w:p>
    <w:p w14:paraId="5CD832C2" w14:textId="77777777" w:rsidR="00540EBD" w:rsidRPr="00540EBD" w:rsidRDefault="00540EBD" w:rsidP="00540EB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EB11FCF" w14:textId="77777777" w:rsidR="001E3D25" w:rsidRPr="001E3D25" w:rsidRDefault="001E3D25" w:rsidP="001E3D25">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“ONCE.</w:t>
      </w:r>
      <w:r w:rsidRPr="001E3D25">
        <w:rPr>
          <w:rFonts w:ascii="Palatino Linotype" w:eastAsia="Palatino Linotype" w:hAnsi="Palatino Linotype" w:cs="Palatino Linotype"/>
          <w:i/>
          <w:color w:val="000000"/>
          <w:sz w:val="24"/>
          <w:szCs w:val="24"/>
        </w:rPr>
        <w:t xml:space="preserve"> El Instituto, para mejor resolver y evitar la emisión de resoluciones contradictorias, podrá acordar la acumulación de los expedientes de recursos de revisión, de oficio o a petición de parte cuando:</w:t>
      </w:r>
    </w:p>
    <w:p w14:paraId="4C1E34D8" w14:textId="77777777" w:rsidR="001E3D25" w:rsidRPr="001E3D25" w:rsidRDefault="001E3D25" w:rsidP="001E3D25">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w:t>
      </w:r>
      <w:r w:rsidRPr="001E3D25">
        <w:rPr>
          <w:rFonts w:ascii="Palatino Linotype" w:eastAsia="Palatino Linotype" w:hAnsi="Palatino Linotype" w:cs="Palatino Linotype"/>
          <w:i/>
          <w:color w:val="000000"/>
          <w:sz w:val="24"/>
          <w:szCs w:val="24"/>
        </w:rPr>
        <w:tab/>
      </w:r>
    </w:p>
    <w:p w14:paraId="3DDE2AD8" w14:textId="77777777" w:rsidR="001E3D25" w:rsidRPr="001E3D25" w:rsidRDefault="001E3D25" w:rsidP="001E3D25">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b) Las partes o los actos impugnados sean iguales</w:t>
      </w:r>
    </w:p>
    <w:p w14:paraId="0F1E7B49" w14:textId="77777777" w:rsidR="001E3D25" w:rsidRPr="001E3D25" w:rsidRDefault="001E3D25" w:rsidP="001E3D25">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c) Cuando se trate del mismo solicitante, el mismo SUJETO OBLIGADO, aunque se trate de solicitudes diversas;</w:t>
      </w:r>
    </w:p>
    <w:p w14:paraId="1F6C58B1" w14:textId="77777777" w:rsidR="001E3D25" w:rsidRPr="001E3D25" w:rsidRDefault="001E3D25" w:rsidP="001E3D25">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w:t>
      </w:r>
    </w:p>
    <w:p w14:paraId="1A93487B" w14:textId="77777777" w:rsidR="001E3D25" w:rsidRPr="001E3D25" w:rsidRDefault="001E3D25" w:rsidP="001E3D25">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sz w:val="24"/>
          <w:szCs w:val="24"/>
        </w:rPr>
      </w:pPr>
    </w:p>
    <w:p w14:paraId="1F5069C8"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Es así que,</w:t>
      </w:r>
      <w:r w:rsidRPr="001E3D25">
        <w:rPr>
          <w:rFonts w:ascii="Palatino Linotype" w:eastAsia="Palatino Linotype" w:hAnsi="Palatino Linotype" w:cs="Palatino Linotype"/>
          <w:i/>
          <w:color w:val="000000"/>
          <w:sz w:val="24"/>
          <w:szCs w:val="24"/>
        </w:rPr>
        <w:t xml:space="preserve"> </w:t>
      </w:r>
      <w:r w:rsidRPr="001E3D25">
        <w:rPr>
          <w:rFonts w:ascii="Palatino Linotype" w:eastAsia="Palatino Linotype" w:hAnsi="Palatino Linotype" w:cs="Palatino Linotype"/>
          <w:color w:val="000000"/>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6AF6E1FD" w14:textId="77777777" w:rsidR="001E3D25" w:rsidRPr="001E3D25" w:rsidRDefault="001E3D25" w:rsidP="001E3D25">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4"/>
          <w:szCs w:val="24"/>
        </w:rPr>
      </w:pPr>
    </w:p>
    <w:p w14:paraId="1C4899ED" w14:textId="77777777" w:rsidR="001E3D25" w:rsidRPr="001E3D25" w:rsidRDefault="001E3D25" w:rsidP="001E3D25">
      <w:pPr>
        <w:tabs>
          <w:tab w:val="left" w:pos="567"/>
        </w:tabs>
        <w:spacing w:line="360" w:lineRule="auto"/>
        <w:ind w:left="567" w:right="616"/>
        <w:jc w:val="center"/>
        <w:rPr>
          <w:rFonts w:ascii="Palatino Linotype" w:eastAsia="Palatino Linotype" w:hAnsi="Palatino Linotype" w:cs="Palatino Linotype"/>
          <w:b/>
          <w:i/>
          <w:sz w:val="24"/>
          <w:szCs w:val="24"/>
        </w:rPr>
      </w:pPr>
      <w:r w:rsidRPr="001E3D25">
        <w:rPr>
          <w:rFonts w:ascii="Palatino Linotype" w:eastAsia="Palatino Linotype" w:hAnsi="Palatino Linotype" w:cs="Palatino Linotype"/>
          <w:b/>
          <w:i/>
          <w:sz w:val="24"/>
          <w:szCs w:val="24"/>
        </w:rPr>
        <w:t>Código de Procedimientos Administrativos del Estado de México.</w:t>
      </w:r>
    </w:p>
    <w:p w14:paraId="2845EC0C" w14:textId="77777777" w:rsidR="001E3D25" w:rsidRPr="001E3D25" w:rsidRDefault="001E3D25" w:rsidP="001E3D25">
      <w:pPr>
        <w:spacing w:line="360" w:lineRule="auto"/>
        <w:ind w:left="567" w:right="616"/>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b/>
          <w:i/>
          <w:sz w:val="24"/>
          <w:szCs w:val="24"/>
        </w:rPr>
        <w:t>“Artículo 18.-</w:t>
      </w:r>
      <w:r w:rsidRPr="001E3D25">
        <w:rPr>
          <w:rFonts w:ascii="Palatino Linotype" w:eastAsia="Palatino Linotype" w:hAnsi="Palatino Linotype" w:cs="Palatino Linotype"/>
          <w:i/>
          <w:sz w:val="24"/>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D7D3EC2" w14:textId="77777777" w:rsidR="001E3D25" w:rsidRPr="001E3D25" w:rsidRDefault="001E3D25" w:rsidP="001E3D25">
      <w:pPr>
        <w:tabs>
          <w:tab w:val="left" w:pos="567"/>
        </w:tabs>
        <w:spacing w:line="360" w:lineRule="auto"/>
        <w:ind w:right="616"/>
        <w:jc w:val="both"/>
        <w:rPr>
          <w:rFonts w:ascii="Palatino Linotype" w:eastAsia="Palatino Linotype" w:hAnsi="Palatino Linotype" w:cs="Palatino Linotype"/>
          <w:i/>
          <w:sz w:val="24"/>
          <w:szCs w:val="24"/>
        </w:rPr>
      </w:pPr>
    </w:p>
    <w:p w14:paraId="68DD6D5E" w14:textId="77777777" w:rsidR="001E3D25" w:rsidRPr="001E3D25" w:rsidRDefault="001E3D25" w:rsidP="001E3D25">
      <w:pPr>
        <w:spacing w:line="360" w:lineRule="auto"/>
        <w:ind w:left="567" w:right="618"/>
        <w:jc w:val="both"/>
        <w:rPr>
          <w:rFonts w:ascii="Palatino Linotype" w:eastAsia="Palatino Linotype" w:hAnsi="Palatino Linotype" w:cs="Palatino Linotype"/>
          <w:b/>
          <w:i/>
          <w:sz w:val="24"/>
          <w:szCs w:val="24"/>
        </w:rPr>
      </w:pPr>
      <w:r w:rsidRPr="001E3D25">
        <w:rPr>
          <w:rFonts w:ascii="Palatino Linotype" w:eastAsia="Palatino Linotype" w:hAnsi="Palatino Linotype" w:cs="Palatino Linotype"/>
          <w:b/>
          <w:i/>
          <w:sz w:val="24"/>
          <w:szCs w:val="24"/>
        </w:rPr>
        <w:t>Ley de Transparencia y Acceso a la Información Pública del Estado de México y Municipios</w:t>
      </w:r>
    </w:p>
    <w:p w14:paraId="11B9A7A3" w14:textId="77777777" w:rsidR="001E3D25" w:rsidRPr="001E3D25" w:rsidRDefault="001E3D25" w:rsidP="001E3D25">
      <w:pPr>
        <w:spacing w:line="360" w:lineRule="auto"/>
        <w:ind w:left="567" w:right="618"/>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b/>
          <w:i/>
          <w:sz w:val="24"/>
          <w:szCs w:val="24"/>
        </w:rPr>
        <w:lastRenderedPageBreak/>
        <w:t>“Artículo 195.</w:t>
      </w:r>
      <w:r w:rsidRPr="001E3D25">
        <w:rPr>
          <w:rFonts w:ascii="Palatino Linotype" w:eastAsia="Palatino Linotype" w:hAnsi="Palatino Linotype" w:cs="Palatino Linotype"/>
          <w:i/>
          <w:sz w:val="24"/>
          <w:szCs w:val="24"/>
        </w:rPr>
        <w:t xml:space="preserve"> En la tramitación del recurso de revisión se aplicarán supletoriamente las disposiciones contenidas en el Código de Procedimientos Administrativos del Estado de México.”</w:t>
      </w:r>
    </w:p>
    <w:p w14:paraId="38D91990" w14:textId="28F9AD9C"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color w:val="000000"/>
          <w:sz w:val="24"/>
          <w:szCs w:val="24"/>
        </w:rPr>
        <w:t xml:space="preserve">En </w:t>
      </w:r>
      <w:r w:rsidR="00540EBD">
        <w:rPr>
          <w:rFonts w:ascii="Palatino Linotype" w:eastAsia="Palatino Linotype" w:hAnsi="Palatino Linotype" w:cs="Palatino Linotype"/>
          <w:color w:val="000000"/>
          <w:sz w:val="24"/>
          <w:szCs w:val="24"/>
        </w:rPr>
        <w:t xml:space="preserve">fecha </w:t>
      </w:r>
      <w:r w:rsidR="000D459B" w:rsidRPr="000D459B">
        <w:rPr>
          <w:rFonts w:ascii="Palatino Linotype" w:eastAsia="Palatino Linotype" w:hAnsi="Palatino Linotype" w:cs="Palatino Linotype"/>
          <w:b/>
          <w:bCs/>
          <w:color w:val="000000"/>
          <w:sz w:val="24"/>
          <w:szCs w:val="24"/>
        </w:rPr>
        <w:t xml:space="preserve">veintidós </w:t>
      </w:r>
      <w:r w:rsidRPr="000D459B">
        <w:rPr>
          <w:rFonts w:ascii="Palatino Linotype" w:eastAsia="Palatino Linotype" w:hAnsi="Palatino Linotype" w:cs="Palatino Linotype"/>
          <w:b/>
          <w:bCs/>
          <w:color w:val="000000"/>
          <w:sz w:val="24"/>
          <w:szCs w:val="24"/>
        </w:rPr>
        <w:t>de octubre de dos mil veinticuatro</w:t>
      </w:r>
      <w:r w:rsidRPr="001E3D25">
        <w:rPr>
          <w:rFonts w:ascii="Palatino Linotype" w:eastAsia="Palatino Linotype" w:hAnsi="Palatino Linotype" w:cs="Palatino Linotype"/>
          <w:color w:val="000000"/>
          <w:sz w:val="24"/>
          <w:szCs w:val="24"/>
        </w:rPr>
        <w:t>, se amplió el término para resolver; al respecto es menester realizar las siguientes precisiones.</w:t>
      </w:r>
    </w:p>
    <w:p w14:paraId="7BB6895E" w14:textId="77777777" w:rsidR="001E3D25" w:rsidRPr="001E3D25" w:rsidRDefault="001E3D25" w:rsidP="001E3D25">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24C0D61C"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hAnsi="Palatino Linotype" w:cs="Arial"/>
          <w:b/>
          <w:sz w:val="24"/>
          <w:szCs w:val="24"/>
        </w:rPr>
      </w:pPr>
      <w:r w:rsidRPr="001E3D25">
        <w:rPr>
          <w:rFonts w:ascii="Palatino Linotype" w:hAnsi="Palatino Linotype" w:cs="Arial"/>
          <w:sz w:val="24"/>
          <w:szCs w:val="24"/>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4E2A67F" w14:textId="77777777" w:rsidR="001E3D25" w:rsidRPr="001E3D25" w:rsidRDefault="001E3D25" w:rsidP="001E3D2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61A2410"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3E6500E" w14:textId="77777777" w:rsidR="001E3D25" w:rsidRPr="001E3D25" w:rsidRDefault="001E3D25" w:rsidP="001E3D25">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30D3AB3F" w14:textId="76186887" w:rsidR="001E3D25" w:rsidRPr="000D459B" w:rsidRDefault="001E3D25" w:rsidP="000D459B">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5D4C34"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D414932" w14:textId="77777777" w:rsidR="001E3D25" w:rsidRPr="001E3D25" w:rsidRDefault="001E3D25" w:rsidP="001E3D25">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7CA1E8FD"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6A742C6A" w14:textId="77777777" w:rsidR="001E3D25" w:rsidRPr="001E3D25" w:rsidRDefault="001E3D25" w:rsidP="001E3D25">
      <w:pPr>
        <w:spacing w:line="360" w:lineRule="auto"/>
        <w:jc w:val="both"/>
        <w:rPr>
          <w:rFonts w:ascii="Palatino Linotype" w:eastAsia="Palatino Linotype" w:hAnsi="Palatino Linotype" w:cs="Palatino Linotype"/>
          <w:sz w:val="24"/>
          <w:szCs w:val="24"/>
        </w:rPr>
      </w:pPr>
    </w:p>
    <w:p w14:paraId="05D8DE1D" w14:textId="77777777" w:rsidR="001E3D25" w:rsidRPr="001E3D25" w:rsidRDefault="001E3D25" w:rsidP="001E3D25">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6BCDBED2" w14:textId="77777777" w:rsidR="001E3D25" w:rsidRPr="001E3D25" w:rsidRDefault="001E3D25" w:rsidP="001E3D25">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Actividad Procesal del interesado. Acciones u omisiones del interesado.</w:t>
      </w:r>
    </w:p>
    <w:p w14:paraId="4F1E78A5" w14:textId="77777777" w:rsidR="001E3D25" w:rsidRPr="001E3D25" w:rsidRDefault="001E3D25" w:rsidP="001E3D25">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5F07439B" w14:textId="77777777" w:rsidR="001E3D25" w:rsidRPr="001E3D25" w:rsidRDefault="001E3D25" w:rsidP="001E3D25">
      <w:pPr>
        <w:spacing w:line="360" w:lineRule="auto"/>
        <w:ind w:left="851" w:hanging="284"/>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sz w:val="24"/>
          <w:szCs w:val="24"/>
        </w:rPr>
        <w:lastRenderedPageBreak/>
        <w:t>d) La afectación generada en la situación jurídica de la persona involucrada en el proceso: Violación a sus derechos humanos.</w:t>
      </w:r>
    </w:p>
    <w:p w14:paraId="34B98034" w14:textId="77777777" w:rsidR="001E3D25" w:rsidRPr="001E3D25" w:rsidRDefault="001E3D25" w:rsidP="001E3D25">
      <w:pPr>
        <w:spacing w:line="360" w:lineRule="auto"/>
        <w:ind w:left="851" w:hanging="284"/>
        <w:jc w:val="both"/>
        <w:rPr>
          <w:rFonts w:ascii="Palatino Linotype" w:eastAsia="Palatino Linotype" w:hAnsi="Palatino Linotype" w:cs="Palatino Linotype"/>
          <w:sz w:val="24"/>
          <w:szCs w:val="24"/>
        </w:rPr>
      </w:pPr>
    </w:p>
    <w:p w14:paraId="4B781E23"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A28F6FC" w14:textId="77777777" w:rsidR="001E3D25" w:rsidRPr="001E3D25" w:rsidRDefault="001E3D25" w:rsidP="001E3D2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0980C51"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sidRPr="001E3D25">
        <w:rPr>
          <w:rFonts w:ascii="Palatino Linotype" w:eastAsia="Palatino Linotype" w:hAnsi="Palatino Linotype" w:cs="Palatino Linotype"/>
          <w:i/>
          <w:color w:val="000000"/>
          <w:sz w:val="24"/>
          <w:szCs w:val="24"/>
        </w:rPr>
        <w:t xml:space="preserve">“TÉRMINOS PROCESALES. PARA DETERMINAR SI UN FUNCIONARIO JUDICIAL ACTUÓ </w:t>
      </w:r>
      <w:r w:rsidRPr="001E3D25">
        <w:rPr>
          <w:rFonts w:ascii="Palatino Linotype" w:eastAsia="Palatino Linotype" w:hAnsi="Palatino Linotype" w:cs="Palatino Linotype"/>
          <w:color w:val="000000"/>
          <w:sz w:val="24"/>
          <w:szCs w:val="24"/>
        </w:rPr>
        <w:t>INDEBIDAMENTE</w:t>
      </w:r>
      <w:r w:rsidRPr="001E3D25">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1E3D25">
        <w:rPr>
          <w:rFonts w:ascii="Palatino Linotype" w:eastAsia="Palatino Linotype" w:hAnsi="Palatino Linotype" w:cs="Palatino Linotype"/>
          <w:color w:val="000000"/>
          <w:sz w:val="24"/>
          <w:szCs w:val="24"/>
        </w:rPr>
        <w:t>, visible en la Gaceta del Seminario Judicial de la Federación con el registro digital 205635.</w:t>
      </w:r>
    </w:p>
    <w:p w14:paraId="141D7969" w14:textId="77777777" w:rsidR="001E3D25" w:rsidRPr="001E3D25" w:rsidRDefault="001E3D25" w:rsidP="001E3D25">
      <w:pPr>
        <w:spacing w:line="360" w:lineRule="auto"/>
        <w:jc w:val="both"/>
        <w:rPr>
          <w:rFonts w:ascii="Palatino Linotype" w:eastAsia="Palatino Linotype" w:hAnsi="Palatino Linotype" w:cs="Palatino Linotype"/>
          <w:sz w:val="24"/>
          <w:szCs w:val="24"/>
        </w:rPr>
      </w:pPr>
    </w:p>
    <w:p w14:paraId="49C77FE5"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w:t>
      </w:r>
      <w:r w:rsidRPr="001E3D25">
        <w:rPr>
          <w:rFonts w:ascii="Palatino Linotype" w:eastAsia="Palatino Linotype" w:hAnsi="Palatino Linotype" w:cs="Palatino Linotype"/>
          <w:color w:val="000000"/>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5824A5D" w14:textId="77777777" w:rsidR="001E3D25" w:rsidRPr="001E3D25" w:rsidRDefault="001E3D25" w:rsidP="001E3D25">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726B80EA"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213D7484" w14:textId="77777777" w:rsidR="001E3D25" w:rsidRPr="001E3D25" w:rsidRDefault="001E3D25" w:rsidP="001E3D25">
      <w:pPr>
        <w:spacing w:line="360" w:lineRule="auto"/>
        <w:jc w:val="both"/>
        <w:rPr>
          <w:rFonts w:ascii="Palatino Linotype" w:eastAsia="Palatino Linotype" w:hAnsi="Palatino Linotype" w:cs="Palatino Linotype"/>
          <w:sz w:val="24"/>
          <w:szCs w:val="24"/>
        </w:rPr>
      </w:pPr>
    </w:p>
    <w:p w14:paraId="4DABA7D2" w14:textId="77777777" w:rsidR="001E3D25" w:rsidRPr="001E3D25" w:rsidRDefault="001E3D25" w:rsidP="001E3D2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4D520226" w14:textId="77777777" w:rsidR="001E3D25" w:rsidRPr="001E3D25" w:rsidRDefault="001E3D25" w:rsidP="001E3D25">
      <w:pPr>
        <w:spacing w:line="360" w:lineRule="auto"/>
        <w:jc w:val="both"/>
        <w:rPr>
          <w:rFonts w:ascii="Palatino Linotype" w:eastAsia="Palatino Linotype" w:hAnsi="Palatino Linotype" w:cs="Palatino Linotype"/>
          <w:sz w:val="24"/>
          <w:szCs w:val="24"/>
        </w:rPr>
      </w:pPr>
    </w:p>
    <w:p w14:paraId="5E2943FE" w14:textId="77777777" w:rsidR="001E3D25" w:rsidRPr="001E3D25" w:rsidRDefault="001E3D25" w:rsidP="001E3D25">
      <w:pPr>
        <w:spacing w:line="360" w:lineRule="auto"/>
        <w:ind w:left="425" w:right="476"/>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sz w:val="24"/>
          <w:szCs w:val="24"/>
        </w:rPr>
        <w:t xml:space="preserve"> </w:t>
      </w:r>
      <w:r w:rsidRPr="001E3D25">
        <w:rPr>
          <w:rFonts w:ascii="Palatino Linotype" w:eastAsia="Palatino Linotype" w:hAnsi="Palatino Linotype" w:cs="Palatino Linotype"/>
          <w:i/>
          <w:sz w:val="24"/>
          <w:szCs w:val="24"/>
        </w:rPr>
        <w:t>“PLAZO RAZONABLE PARA RESOLVER. DIMENSIÓN Y EFECTOS DE ESTE CONCEPTO CUANDO SE ADUCE EXCESIVA CARGA DE TRABAJO.”</w:t>
      </w:r>
      <w:r w:rsidRPr="001E3D25">
        <w:rPr>
          <w:rFonts w:ascii="Palatino Linotype" w:eastAsia="Palatino Linotype" w:hAnsi="Palatino Linotype" w:cs="Palatino Linotype"/>
          <w:sz w:val="24"/>
          <w:szCs w:val="24"/>
        </w:rPr>
        <w:t xml:space="preserve"> </w:t>
      </w:r>
      <w:r w:rsidRPr="001E3D25">
        <w:rPr>
          <w:rFonts w:ascii="Palatino Linotype" w:eastAsia="Palatino Linotype" w:hAnsi="Palatino Linotype" w:cs="Palatino Linotype"/>
          <w:sz w:val="24"/>
          <w:szCs w:val="24"/>
        </w:rPr>
        <w:lastRenderedPageBreak/>
        <w:t>consultable en el Seminario Judicial de la Federación y su gaceta, con el registro digital 2002351.</w:t>
      </w:r>
    </w:p>
    <w:p w14:paraId="70225F75" w14:textId="77777777" w:rsidR="001E3D25" w:rsidRPr="001E3D25" w:rsidRDefault="001E3D25" w:rsidP="001E3D25">
      <w:pPr>
        <w:spacing w:line="360" w:lineRule="auto"/>
        <w:ind w:left="425" w:right="476"/>
        <w:jc w:val="both"/>
        <w:rPr>
          <w:rFonts w:ascii="Palatino Linotype" w:eastAsia="Palatino Linotype" w:hAnsi="Palatino Linotype" w:cs="Palatino Linotype"/>
          <w:b/>
          <w:sz w:val="24"/>
          <w:szCs w:val="24"/>
        </w:rPr>
      </w:pPr>
    </w:p>
    <w:p w14:paraId="7F5A4121" w14:textId="71B4F2D4" w:rsidR="00C37665" w:rsidRPr="001E3D25" w:rsidRDefault="001E3D25" w:rsidP="000D459B">
      <w:pPr>
        <w:pBdr>
          <w:top w:val="nil"/>
          <w:left w:val="nil"/>
          <w:bottom w:val="nil"/>
          <w:right w:val="nil"/>
          <w:between w:val="nil"/>
        </w:pBdr>
        <w:spacing w:line="360" w:lineRule="auto"/>
        <w:ind w:left="425" w:right="397" w:firstLine="1"/>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4C18F573" w14:textId="77777777" w:rsidR="001E3D25" w:rsidRPr="001E3D25" w:rsidRDefault="001E3D25" w:rsidP="001E3D25">
      <w:pPr>
        <w:pBdr>
          <w:top w:val="nil"/>
          <w:left w:val="nil"/>
          <w:bottom w:val="nil"/>
          <w:right w:val="nil"/>
          <w:between w:val="nil"/>
        </w:pBdr>
        <w:spacing w:line="360" w:lineRule="auto"/>
        <w:ind w:left="284" w:right="397" w:firstLine="142"/>
        <w:jc w:val="both"/>
        <w:rPr>
          <w:rFonts w:ascii="Palatino Linotype" w:eastAsia="Palatino Linotype" w:hAnsi="Palatino Linotype" w:cs="Palatino Linotype"/>
          <w:sz w:val="24"/>
          <w:szCs w:val="24"/>
        </w:rPr>
      </w:pPr>
    </w:p>
    <w:p w14:paraId="6E296728" w14:textId="1D305231" w:rsidR="007C27DC" w:rsidRPr="000D459B"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0D459B">
        <w:rPr>
          <w:rFonts w:ascii="Palatino Linotype" w:eastAsia="Palatino Linotype" w:hAnsi="Palatino Linotype" w:cs="Palatino Linotype"/>
          <w:color w:val="000000"/>
          <w:sz w:val="24"/>
          <w:szCs w:val="24"/>
        </w:rPr>
        <w:t xml:space="preserve">En fecha </w:t>
      </w:r>
      <w:r w:rsidR="000D459B" w:rsidRPr="000D459B">
        <w:rPr>
          <w:rFonts w:ascii="Palatino Linotype" w:eastAsia="Palatino Linotype" w:hAnsi="Palatino Linotype" w:cs="Palatino Linotype"/>
          <w:color w:val="000000"/>
          <w:sz w:val="24"/>
          <w:szCs w:val="24"/>
        </w:rPr>
        <w:t>veintiocho</w:t>
      </w:r>
      <w:r w:rsidR="00A14C32" w:rsidRPr="000D459B">
        <w:rPr>
          <w:rFonts w:ascii="Palatino Linotype" w:eastAsia="Palatino Linotype" w:hAnsi="Palatino Linotype" w:cs="Palatino Linotype"/>
          <w:color w:val="000000"/>
          <w:sz w:val="24"/>
          <w:szCs w:val="24"/>
        </w:rPr>
        <w:t xml:space="preserve"> de octubre </w:t>
      </w:r>
      <w:r w:rsidRPr="000D459B">
        <w:rPr>
          <w:rFonts w:ascii="Palatino Linotype" w:eastAsia="Palatino Linotype" w:hAnsi="Palatino Linotype" w:cs="Palatino Linotype"/>
          <w:color w:val="000000"/>
          <w:sz w:val="24"/>
          <w:szCs w:val="24"/>
        </w:rPr>
        <w:t>del año en curso se decretó el cierre de instrucción de los expedientes y al no existir diligencias por realizar, se turnó el expediente para emitir la resolución correspondiente, por lo que: --------------------------</w:t>
      </w:r>
      <w:r w:rsidR="001E7E30" w:rsidRPr="000D459B">
        <w:rPr>
          <w:rFonts w:ascii="Palatino Linotype" w:eastAsia="Palatino Linotype" w:hAnsi="Palatino Linotype" w:cs="Palatino Linotype"/>
          <w:color w:val="000000"/>
          <w:sz w:val="24"/>
          <w:szCs w:val="24"/>
        </w:rPr>
        <w:t>----------------------</w:t>
      </w:r>
      <w:r w:rsidR="00A14C32" w:rsidRPr="000D459B">
        <w:rPr>
          <w:rFonts w:ascii="Palatino Linotype" w:eastAsia="Palatino Linotype" w:hAnsi="Palatino Linotype" w:cs="Palatino Linotype"/>
          <w:color w:val="000000"/>
          <w:sz w:val="24"/>
          <w:szCs w:val="24"/>
        </w:rPr>
        <w:t>-------------------------------------------------------------------------------------------</w:t>
      </w:r>
    </w:p>
    <w:p w14:paraId="456756B4" w14:textId="77777777" w:rsidR="007C27DC" w:rsidRPr="001E3D25"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287603E5" w14:textId="77777777" w:rsidR="007C27DC" w:rsidRPr="001E3D25"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8" w:name="_heading=h.1fob9te" w:colFirst="0" w:colLast="0"/>
      <w:bookmarkEnd w:id="8"/>
      <w:r w:rsidRPr="001E3D25">
        <w:rPr>
          <w:rFonts w:ascii="Palatino Linotype" w:eastAsia="Palatino Linotype" w:hAnsi="Palatino Linotype" w:cs="Palatino Linotype"/>
          <w:b/>
          <w:color w:val="000000"/>
          <w:sz w:val="24"/>
          <w:szCs w:val="24"/>
        </w:rPr>
        <w:t xml:space="preserve">C O N S I D E R A N D O </w:t>
      </w:r>
    </w:p>
    <w:p w14:paraId="52802D20" w14:textId="77777777" w:rsidR="007C27DC" w:rsidRPr="001E3D25" w:rsidRDefault="007C27DC" w:rsidP="005C62DC">
      <w:pPr>
        <w:spacing w:line="360" w:lineRule="auto"/>
        <w:rPr>
          <w:rFonts w:ascii="Palatino Linotype" w:eastAsia="Palatino Linotype" w:hAnsi="Palatino Linotype" w:cs="Palatino Linotype"/>
          <w:sz w:val="24"/>
          <w:szCs w:val="24"/>
        </w:rPr>
      </w:pPr>
    </w:p>
    <w:p w14:paraId="1A5002AA" w14:textId="77777777" w:rsidR="007C27DC" w:rsidRPr="001E3D25"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9" w:name="_heading=h.3znysh7" w:colFirst="0" w:colLast="0"/>
      <w:bookmarkEnd w:id="9"/>
      <w:r w:rsidRPr="001E3D25">
        <w:rPr>
          <w:rFonts w:ascii="Palatino Linotype" w:eastAsia="Palatino Linotype" w:hAnsi="Palatino Linotype" w:cs="Palatino Linotype"/>
          <w:b/>
          <w:color w:val="000000"/>
          <w:sz w:val="24"/>
          <w:szCs w:val="24"/>
        </w:rPr>
        <w:t>PRIMERO. De la competencia</w:t>
      </w:r>
    </w:p>
    <w:p w14:paraId="0A82E5AA" w14:textId="77777777" w:rsidR="007C27DC" w:rsidRPr="001E3D25" w:rsidRDefault="007C27DC" w:rsidP="005C62DC">
      <w:pPr>
        <w:spacing w:line="360" w:lineRule="auto"/>
        <w:rPr>
          <w:rFonts w:ascii="Palatino Linotype" w:eastAsia="Palatino Linotype" w:hAnsi="Palatino Linotype" w:cs="Palatino Linotype"/>
          <w:sz w:val="24"/>
          <w:szCs w:val="24"/>
        </w:rPr>
      </w:pPr>
    </w:p>
    <w:p w14:paraId="5AB15D2F" w14:textId="77777777"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w:t>
      </w:r>
      <w:r w:rsidRPr="001E3D25">
        <w:rPr>
          <w:rFonts w:ascii="Palatino Linotype" w:eastAsia="Palatino Linotype" w:hAnsi="Palatino Linotype" w:cs="Palatino Linotype"/>
          <w:color w:val="000000"/>
          <w:sz w:val="24"/>
          <w:szCs w:val="24"/>
        </w:rPr>
        <w:lastRenderedPageBreak/>
        <w:t>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150B747" w14:textId="77777777" w:rsidR="007C27DC" w:rsidRPr="001E3D25"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0940B83" w14:textId="77777777" w:rsidR="007C27DC"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10" w:name="_heading=h.2et92p0" w:colFirst="0" w:colLast="0"/>
      <w:bookmarkEnd w:id="10"/>
      <w:r w:rsidRPr="001E3D25">
        <w:rPr>
          <w:rFonts w:ascii="Palatino Linotype" w:eastAsia="Palatino Linotype" w:hAnsi="Palatino Linotype" w:cs="Palatino Linotype"/>
          <w:b/>
          <w:color w:val="000000"/>
          <w:sz w:val="24"/>
          <w:szCs w:val="24"/>
        </w:rPr>
        <w:t>SEGUNDO. De la oportunidad y procedencia.</w:t>
      </w:r>
    </w:p>
    <w:p w14:paraId="61EED6B5" w14:textId="77777777" w:rsidR="00DE03B1" w:rsidRPr="00DE03B1" w:rsidRDefault="00DE03B1" w:rsidP="00DE03B1">
      <w:pPr>
        <w:rPr>
          <w:rFonts w:eastAsia="Palatino Linotype"/>
        </w:rPr>
      </w:pPr>
    </w:p>
    <w:p w14:paraId="7A8A8FEE" w14:textId="23017FD2"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Este Órgano Garante considera </w:t>
      </w:r>
      <w:r w:rsidR="00A14C32" w:rsidRPr="001E3D25">
        <w:rPr>
          <w:rFonts w:ascii="Palatino Linotype" w:eastAsia="Palatino Linotype" w:hAnsi="Palatino Linotype" w:cs="Palatino Linotype"/>
          <w:color w:val="000000"/>
          <w:sz w:val="24"/>
          <w:szCs w:val="24"/>
        </w:rPr>
        <w:t>que el medio de impugnación reúne</w:t>
      </w:r>
      <w:r w:rsidRPr="001E3D25">
        <w:rPr>
          <w:rFonts w:ascii="Palatino Linotype" w:eastAsia="Palatino Linotype" w:hAnsi="Palatino Linotype" w:cs="Palatino Linotype"/>
          <w:color w:val="000000"/>
          <w:sz w:val="24"/>
          <w:szCs w:val="24"/>
        </w:rPr>
        <w:t xml:space="preserve"> los requisitos</w:t>
      </w:r>
      <w:r w:rsidR="00A14C32" w:rsidRPr="001E3D25">
        <w:rPr>
          <w:rFonts w:ascii="Palatino Linotype" w:eastAsia="Palatino Linotype" w:hAnsi="Palatino Linotype" w:cs="Palatino Linotype"/>
          <w:color w:val="000000"/>
          <w:sz w:val="24"/>
          <w:szCs w:val="24"/>
        </w:rPr>
        <w:t xml:space="preserve"> de procedencia toda vez que: el recurso fue </w:t>
      </w:r>
      <w:r w:rsidRPr="001E3D25">
        <w:rPr>
          <w:rFonts w:ascii="Palatino Linotype" w:eastAsia="Palatino Linotype" w:hAnsi="Palatino Linotype" w:cs="Palatino Linotype"/>
          <w:color w:val="000000"/>
          <w:sz w:val="24"/>
          <w:szCs w:val="24"/>
        </w:rPr>
        <w:t>presentados dentro del plazo establecido en el artículo 178 de la Ley de Transparencia y Acceso a la Información Pública del Estado de México y Municipios;</w:t>
      </w:r>
      <w:r w:rsidR="000D459B">
        <w:rPr>
          <w:rFonts w:ascii="Palatino Linotype" w:eastAsia="Palatino Linotype" w:hAnsi="Palatino Linotype" w:cs="Palatino Linotype"/>
          <w:color w:val="000000"/>
          <w:sz w:val="24"/>
          <w:szCs w:val="24"/>
        </w:rPr>
        <w:t xml:space="preserve"> pues </w:t>
      </w:r>
      <w:r w:rsidR="0075733B">
        <w:rPr>
          <w:rFonts w:ascii="Palatino Linotype" w:eastAsia="Palatino Linotype" w:hAnsi="Palatino Linotype" w:cs="Palatino Linotype"/>
          <w:color w:val="000000"/>
          <w:sz w:val="24"/>
          <w:szCs w:val="24"/>
        </w:rPr>
        <w:t>se advierte qu</w:t>
      </w:r>
      <w:r w:rsidR="00DE03B1">
        <w:rPr>
          <w:rFonts w:ascii="Palatino Linotype" w:eastAsia="Palatino Linotype" w:hAnsi="Palatino Linotype" w:cs="Palatino Linotype"/>
          <w:color w:val="000000"/>
          <w:sz w:val="24"/>
          <w:szCs w:val="24"/>
        </w:rPr>
        <w:t>e a todas las solicitudes de información se dio respuesta el veintiséis de agosto de dos mil veinticuatro, por lo que, el plazo para interponer los recursos transcurrió del veintisiete de agosto al diecisiete de septiembre de dos mil veinticuatro, en consecuencia al advertirse que los recursos fueron interpuestos el cuatro de septiembre del año en curso, estos se encuentran dentro del periodo establecido para tal efecto;</w:t>
      </w:r>
      <w:r w:rsidRPr="001E3D25">
        <w:rPr>
          <w:rFonts w:ascii="Palatino Linotype" w:eastAsia="Palatino Linotype" w:hAnsi="Palatino Linotype" w:cs="Palatino Linotype"/>
          <w:color w:val="000000"/>
          <w:sz w:val="24"/>
          <w:szCs w:val="24"/>
        </w:rPr>
        <w:t xml:space="preserve"> asimismo no se tiene </w:t>
      </w:r>
      <w:r w:rsidRPr="001E3D25">
        <w:rPr>
          <w:rFonts w:ascii="Palatino Linotype" w:eastAsia="Palatino Linotype" w:hAnsi="Palatino Linotype" w:cs="Palatino Linotype"/>
          <w:color w:val="000000"/>
          <w:sz w:val="24"/>
          <w:szCs w:val="24"/>
        </w:rPr>
        <w:lastRenderedPageBreak/>
        <w:t>conocimiento de que se encuentre en trámite algún medio de defensa presentado por la Recurrente ante otra instancia.</w:t>
      </w:r>
    </w:p>
    <w:p w14:paraId="30C09AAB" w14:textId="77777777" w:rsidR="007C27DC" w:rsidRPr="001E3D25"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A4F2D99" w14:textId="5268A229" w:rsidR="007C27DC" w:rsidRPr="00DE03B1" w:rsidRDefault="007D3D12" w:rsidP="00DE03B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Finalmente, </w:t>
      </w:r>
      <w:r w:rsidR="000B1624" w:rsidRPr="001E3D25">
        <w:rPr>
          <w:rFonts w:ascii="Palatino Linotype" w:eastAsia="Palatino Linotype" w:hAnsi="Palatino Linotype" w:cs="Palatino Linotype"/>
          <w:color w:val="000000"/>
          <w:sz w:val="24"/>
          <w:szCs w:val="24"/>
        </w:rPr>
        <w:t>el escrito recursal contiene</w:t>
      </w:r>
      <w:r w:rsidRPr="001E3D25">
        <w:rPr>
          <w:rFonts w:ascii="Palatino Linotype" w:eastAsia="Palatino Linotype" w:hAnsi="Palatino Linotype" w:cs="Palatino Linotype"/>
          <w:color w:val="000000"/>
          <w:sz w:val="24"/>
          <w:szCs w:val="24"/>
        </w:rPr>
        <w:t xml:space="preserve"> las formalidades previstas por el artículo 180 último párrafo de la citada Ley de la materia, por lo que es procedente que este Instituto conozca y resuelva el presente recurso.</w:t>
      </w:r>
    </w:p>
    <w:p w14:paraId="1A9501B4" w14:textId="77777777" w:rsidR="007C27DC" w:rsidRDefault="007D3D12" w:rsidP="005C62DC">
      <w:pPr>
        <w:pStyle w:val="Ttulo1"/>
        <w:spacing w:before="0" w:line="360" w:lineRule="auto"/>
        <w:rPr>
          <w:rFonts w:ascii="Palatino Linotype" w:eastAsia="Palatino Linotype" w:hAnsi="Palatino Linotype" w:cs="Palatino Linotype"/>
          <w:b/>
          <w:i/>
          <w:color w:val="000000"/>
          <w:sz w:val="24"/>
          <w:szCs w:val="24"/>
        </w:rPr>
      </w:pPr>
      <w:bookmarkStart w:id="11" w:name="_heading=h.tyjcwt" w:colFirst="0" w:colLast="0"/>
      <w:bookmarkEnd w:id="11"/>
      <w:r w:rsidRPr="001E3D25">
        <w:rPr>
          <w:rFonts w:ascii="Palatino Linotype" w:eastAsia="Palatino Linotype" w:hAnsi="Palatino Linotype" w:cs="Palatino Linotype"/>
          <w:b/>
          <w:color w:val="000000"/>
          <w:sz w:val="24"/>
          <w:szCs w:val="24"/>
        </w:rPr>
        <w:t xml:space="preserve">TERCERO. Del planteamiento de la </w:t>
      </w:r>
      <w:r w:rsidRPr="001E3D25">
        <w:rPr>
          <w:rFonts w:ascii="Palatino Linotype" w:eastAsia="Palatino Linotype" w:hAnsi="Palatino Linotype" w:cs="Palatino Linotype"/>
          <w:b/>
          <w:i/>
          <w:color w:val="000000"/>
          <w:sz w:val="24"/>
          <w:szCs w:val="24"/>
        </w:rPr>
        <w:t>Litis</w:t>
      </w:r>
    </w:p>
    <w:p w14:paraId="140BBB67" w14:textId="77777777" w:rsidR="00DE03B1" w:rsidRPr="00DE03B1" w:rsidRDefault="00DE03B1" w:rsidP="00DE03B1">
      <w:pPr>
        <w:rPr>
          <w:rFonts w:eastAsia="Palatino Linotype"/>
        </w:rPr>
      </w:pPr>
    </w:p>
    <w:p w14:paraId="7EA09BDF" w14:textId="5F1C3351" w:rsidR="00C37665" w:rsidRPr="001E3D25" w:rsidRDefault="007D3D12" w:rsidP="00DE2962">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Se solicitó tener acceso, a</w:t>
      </w:r>
      <w:r w:rsidR="00C37665" w:rsidRPr="001E3D25">
        <w:rPr>
          <w:rFonts w:ascii="Palatino Linotype" w:eastAsia="Palatino Linotype" w:hAnsi="Palatino Linotype" w:cs="Palatino Linotype"/>
          <w:sz w:val="24"/>
          <w:szCs w:val="24"/>
        </w:rPr>
        <w:t>l fallo de adjudicación, otorgado a la empresa GURIK SA DE CV, respecto de</w:t>
      </w:r>
      <w:r w:rsidR="00DE2962" w:rsidRPr="001E3D25">
        <w:rPr>
          <w:rFonts w:ascii="Palatino Linotype" w:eastAsia="Palatino Linotype" w:hAnsi="Palatino Linotype" w:cs="Palatino Linotype"/>
          <w:sz w:val="24"/>
          <w:szCs w:val="24"/>
        </w:rPr>
        <w:t xml:space="preserve"> </w:t>
      </w:r>
      <w:r w:rsidR="00C37665" w:rsidRPr="001E3D25">
        <w:rPr>
          <w:rFonts w:ascii="Palatino Linotype" w:eastAsia="Palatino Linotype" w:hAnsi="Palatino Linotype" w:cs="Palatino Linotype"/>
          <w:sz w:val="24"/>
          <w:szCs w:val="24"/>
        </w:rPr>
        <w:t>l</w:t>
      </w:r>
      <w:r w:rsidR="00DE2962" w:rsidRPr="001E3D25">
        <w:rPr>
          <w:rFonts w:ascii="Palatino Linotype" w:eastAsia="Palatino Linotype" w:hAnsi="Palatino Linotype" w:cs="Palatino Linotype"/>
          <w:sz w:val="24"/>
          <w:szCs w:val="24"/>
        </w:rPr>
        <w:t>os</w:t>
      </w:r>
      <w:r w:rsidR="00C37665" w:rsidRPr="001E3D25">
        <w:rPr>
          <w:rFonts w:ascii="Palatino Linotype" w:eastAsia="Palatino Linotype" w:hAnsi="Palatino Linotype" w:cs="Palatino Linotype"/>
          <w:sz w:val="24"/>
          <w:szCs w:val="24"/>
        </w:rPr>
        <w:t xml:space="preserve"> servicio</w:t>
      </w:r>
      <w:r w:rsidR="00DE2962" w:rsidRPr="001E3D25">
        <w:rPr>
          <w:rFonts w:ascii="Palatino Linotype" w:eastAsia="Palatino Linotype" w:hAnsi="Palatino Linotype" w:cs="Palatino Linotype"/>
          <w:sz w:val="24"/>
          <w:szCs w:val="24"/>
        </w:rPr>
        <w:t>s</w:t>
      </w:r>
      <w:r w:rsidR="00C37665" w:rsidRPr="001E3D25">
        <w:rPr>
          <w:rFonts w:ascii="Palatino Linotype" w:eastAsia="Palatino Linotype" w:hAnsi="Palatino Linotype" w:cs="Palatino Linotype"/>
          <w:sz w:val="24"/>
          <w:szCs w:val="24"/>
        </w:rPr>
        <w:t xml:space="preserve"> contratado</w:t>
      </w:r>
      <w:r w:rsidR="00DE2962" w:rsidRPr="001E3D25">
        <w:rPr>
          <w:rFonts w:ascii="Palatino Linotype" w:eastAsia="Palatino Linotype" w:hAnsi="Palatino Linotype" w:cs="Palatino Linotype"/>
          <w:sz w:val="24"/>
          <w:szCs w:val="24"/>
        </w:rPr>
        <w:t>s</w:t>
      </w:r>
      <w:r w:rsidR="00C37665" w:rsidRPr="001E3D25">
        <w:rPr>
          <w:rFonts w:ascii="Palatino Linotype" w:eastAsia="Palatino Linotype" w:hAnsi="Palatino Linotype" w:cs="Palatino Linotype"/>
          <w:sz w:val="24"/>
          <w:szCs w:val="24"/>
        </w:rPr>
        <w:t xml:space="preserve"> </w:t>
      </w:r>
      <w:r w:rsidR="00DE2962" w:rsidRPr="001E3D25">
        <w:rPr>
          <w:rFonts w:ascii="Palatino Linotype" w:eastAsia="Palatino Linotype" w:hAnsi="Palatino Linotype" w:cs="Palatino Linotype"/>
          <w:sz w:val="24"/>
          <w:szCs w:val="24"/>
        </w:rPr>
        <w:t>siguientes</w:t>
      </w:r>
      <w:r w:rsidR="00C37665" w:rsidRPr="001E3D25">
        <w:rPr>
          <w:rFonts w:ascii="Palatino Linotype" w:eastAsia="Palatino Linotype" w:hAnsi="Palatino Linotype" w:cs="Palatino Linotype"/>
          <w:sz w:val="24"/>
          <w:szCs w:val="24"/>
        </w:rPr>
        <w:t>:</w:t>
      </w:r>
      <w:r w:rsidR="00C37665" w:rsidRPr="001E3D25">
        <w:rPr>
          <w:rFonts w:ascii="Palatino Linotype" w:eastAsia="Palatino Linotype" w:hAnsi="Palatino Linotype" w:cs="Palatino Linotype"/>
          <w:i/>
          <w:sz w:val="24"/>
          <w:szCs w:val="24"/>
        </w:rPr>
        <w:t xml:space="preserve"> </w:t>
      </w:r>
    </w:p>
    <w:p w14:paraId="7F320632" w14:textId="77777777" w:rsidR="00C37665" w:rsidRPr="001E3D25" w:rsidRDefault="00C37665" w:rsidP="00DE2962">
      <w:pPr>
        <w:pBdr>
          <w:top w:val="nil"/>
          <w:left w:val="nil"/>
          <w:bottom w:val="nil"/>
          <w:right w:val="nil"/>
          <w:between w:val="nil"/>
        </w:pBdr>
        <w:spacing w:line="276" w:lineRule="auto"/>
        <w:rPr>
          <w:rFonts w:ascii="Palatino Linotype" w:eastAsia="Palatino Linotype" w:hAnsi="Palatino Linotype" w:cs="Palatino Linotype"/>
          <w:i/>
          <w:sz w:val="24"/>
          <w:szCs w:val="24"/>
        </w:rPr>
      </w:pPr>
    </w:p>
    <w:p w14:paraId="0EA09BC6" w14:textId="4E14ED42" w:rsidR="00C37665" w:rsidRPr="001E3D25" w:rsidRDefault="00DE2962"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Servicios de Actualización de datos catastrales del Municipio de Valle de Chalco Solidaridad</w:t>
      </w:r>
    </w:p>
    <w:p w14:paraId="75F5CB08" w14:textId="717AD602" w:rsidR="00C37665" w:rsidRPr="001E3D25" w:rsidRDefault="00C37665"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a redes de datos</w:t>
      </w:r>
    </w:p>
    <w:p w14:paraId="7952CA6D" w14:textId="77777777" w:rsidR="00C37665" w:rsidRPr="001E3D25" w:rsidRDefault="00C37665"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de equipos de bienes informáticos</w:t>
      </w:r>
    </w:p>
    <w:p w14:paraId="3607421C" w14:textId="7D8237FA" w:rsidR="00C37665" w:rsidRPr="001E3D25" w:rsidRDefault="00C37665"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de cámaras de video del municipio</w:t>
      </w:r>
    </w:p>
    <w:p w14:paraId="07943AA6" w14:textId="689E8DAE" w:rsidR="00C37665" w:rsidRPr="001E3D25" w:rsidRDefault="00DE2962"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 De Compilación De Imágenes En Paquete. Tif/Multitif Generación De Archivo Sife Para Integración Al Informe Trimestral (Primer Trimestre 2023)</w:t>
      </w:r>
    </w:p>
    <w:p w14:paraId="2C0D51EA" w14:textId="4D0F7EF8" w:rsidR="00C37665" w:rsidRPr="001E3D25" w:rsidRDefault="00DE2962"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 de digitalización de documentos de expedientes de los Procedimientos de Adquisiciones, Arrendamientos de Bienes o Contratación de Servicios del Ejercicios Fiscal de 2022</w:t>
      </w:r>
    </w:p>
    <w:p w14:paraId="14D4E297" w14:textId="53633385" w:rsidR="00C37665" w:rsidRPr="001E3D25" w:rsidRDefault="00C37665"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 xml:space="preserve">Servicio de </w:t>
      </w:r>
      <w:r w:rsidR="00DE2962" w:rsidRPr="001E3D25">
        <w:rPr>
          <w:rFonts w:ascii="Palatino Linotype" w:eastAsia="Palatino Linotype" w:hAnsi="Palatino Linotype" w:cs="Palatino Linotype"/>
          <w:iCs/>
          <w:sz w:val="24"/>
        </w:rPr>
        <w:t>creación</w:t>
      </w:r>
      <w:r w:rsidRPr="001E3D25">
        <w:rPr>
          <w:rFonts w:ascii="Palatino Linotype" w:eastAsia="Palatino Linotype" w:hAnsi="Palatino Linotype" w:cs="Palatino Linotype"/>
          <w:iCs/>
          <w:sz w:val="24"/>
        </w:rPr>
        <w:t xml:space="preserve"> y </w:t>
      </w:r>
      <w:r w:rsidR="00DE2962" w:rsidRPr="001E3D25">
        <w:rPr>
          <w:rFonts w:ascii="Palatino Linotype" w:eastAsia="Palatino Linotype" w:hAnsi="Palatino Linotype" w:cs="Palatino Linotype"/>
          <w:iCs/>
          <w:sz w:val="24"/>
        </w:rPr>
        <w:t>programación</w:t>
      </w:r>
      <w:r w:rsidRPr="001E3D25">
        <w:rPr>
          <w:rFonts w:ascii="Palatino Linotype" w:eastAsia="Palatino Linotype" w:hAnsi="Palatino Linotype" w:cs="Palatino Linotype"/>
          <w:iCs/>
          <w:sz w:val="24"/>
        </w:rPr>
        <w:t xml:space="preserve"> de nube para respaldo de </w:t>
      </w:r>
      <w:r w:rsidR="00DE2962" w:rsidRPr="001E3D25">
        <w:rPr>
          <w:rFonts w:ascii="Palatino Linotype" w:eastAsia="Palatino Linotype" w:hAnsi="Palatino Linotype" w:cs="Palatino Linotype"/>
          <w:iCs/>
          <w:sz w:val="24"/>
        </w:rPr>
        <w:t>información</w:t>
      </w:r>
      <w:r w:rsidRPr="001E3D25">
        <w:rPr>
          <w:rFonts w:ascii="Palatino Linotype" w:eastAsia="Palatino Linotype" w:hAnsi="Palatino Linotype" w:cs="Palatino Linotype"/>
          <w:iCs/>
          <w:sz w:val="24"/>
        </w:rPr>
        <w:t xml:space="preserve"> generada en el municipio</w:t>
      </w:r>
    </w:p>
    <w:p w14:paraId="269ECBB0" w14:textId="766E6BAF" w:rsidR="00C37665" w:rsidRPr="001E3D25" w:rsidRDefault="00DE2962" w:rsidP="00DE2962">
      <w:pPr>
        <w:pStyle w:val="Prrafodelista"/>
        <w:numPr>
          <w:ilvl w:val="0"/>
          <w:numId w:val="22"/>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lastRenderedPageBreak/>
        <w:t>Reingeniería</w:t>
      </w:r>
      <w:r w:rsidR="00C37665" w:rsidRPr="001E3D25">
        <w:rPr>
          <w:rFonts w:ascii="Palatino Linotype" w:eastAsia="Palatino Linotype" w:hAnsi="Palatino Linotype" w:cs="Palatino Linotype"/>
          <w:iCs/>
          <w:sz w:val="24"/>
        </w:rPr>
        <w:t xml:space="preserve"> de procesos de seguridad IA/ML Fortigate NGFW firewall, </w:t>
      </w:r>
      <w:r w:rsidRPr="001E3D25">
        <w:rPr>
          <w:rFonts w:ascii="Palatino Linotype" w:eastAsia="Palatino Linotype" w:hAnsi="Palatino Linotype" w:cs="Palatino Linotype"/>
          <w:iCs/>
          <w:sz w:val="24"/>
        </w:rPr>
        <w:t>protección</w:t>
      </w:r>
      <w:r w:rsidR="00C37665" w:rsidRPr="001E3D25">
        <w:rPr>
          <w:rFonts w:ascii="Palatino Linotype" w:eastAsia="Palatino Linotype" w:hAnsi="Palatino Linotype" w:cs="Palatino Linotype"/>
          <w:iCs/>
          <w:sz w:val="24"/>
        </w:rPr>
        <w:t xml:space="preserve"> de acceso </w:t>
      </w:r>
      <w:r w:rsidRPr="001E3D25">
        <w:rPr>
          <w:rFonts w:ascii="Palatino Linotype" w:eastAsia="Palatino Linotype" w:hAnsi="Palatino Linotype" w:cs="Palatino Linotype"/>
          <w:iCs/>
          <w:sz w:val="24"/>
        </w:rPr>
        <w:t>vía</w:t>
      </w:r>
      <w:r w:rsidR="00C37665" w:rsidRPr="001E3D25">
        <w:rPr>
          <w:rFonts w:ascii="Palatino Linotype" w:eastAsia="Palatino Linotype" w:hAnsi="Palatino Linotype" w:cs="Palatino Linotype"/>
          <w:iCs/>
          <w:sz w:val="24"/>
        </w:rPr>
        <w:t xml:space="preserve"> NAS de QNAP "Prevension de ataques Hacker"</w:t>
      </w:r>
      <w:r w:rsidRPr="001E3D25">
        <w:rPr>
          <w:rFonts w:ascii="Palatino Linotype" w:eastAsia="Palatino Linotype" w:hAnsi="Palatino Linotype" w:cs="Palatino Linotype"/>
          <w:iCs/>
          <w:sz w:val="24"/>
        </w:rPr>
        <w:t>.</w:t>
      </w:r>
    </w:p>
    <w:p w14:paraId="6FB75202" w14:textId="77777777" w:rsidR="00DE2962" w:rsidRPr="001E3D25" w:rsidRDefault="00DE2962" w:rsidP="00DE2962">
      <w:pPr>
        <w:pStyle w:val="Prrafodelista"/>
        <w:pBdr>
          <w:top w:val="nil"/>
          <w:left w:val="nil"/>
          <w:bottom w:val="nil"/>
          <w:right w:val="nil"/>
          <w:between w:val="nil"/>
        </w:pBdr>
        <w:spacing w:line="276" w:lineRule="auto"/>
        <w:rPr>
          <w:rFonts w:ascii="Palatino Linotype" w:eastAsia="Palatino Linotype" w:hAnsi="Palatino Linotype" w:cs="Palatino Linotype"/>
          <w:i/>
          <w:sz w:val="24"/>
        </w:rPr>
      </w:pPr>
    </w:p>
    <w:p w14:paraId="718BADDA" w14:textId="18685D3C" w:rsidR="00DE2962" w:rsidRPr="001E3D25" w:rsidRDefault="007D3D12" w:rsidP="00DE2962">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color w:val="000000"/>
          <w:sz w:val="24"/>
          <w:szCs w:val="24"/>
        </w:rPr>
        <w:t xml:space="preserve">En respuesta, el </w:t>
      </w:r>
      <w:r w:rsidRPr="001E3D25">
        <w:rPr>
          <w:rFonts w:ascii="Palatino Linotype" w:eastAsia="Palatino Linotype" w:hAnsi="Palatino Linotype" w:cs="Palatino Linotype"/>
          <w:b/>
          <w:color w:val="000000"/>
          <w:sz w:val="24"/>
          <w:szCs w:val="24"/>
        </w:rPr>
        <w:t xml:space="preserve">SUJETO OBLIGADO </w:t>
      </w:r>
      <w:r w:rsidRPr="001E3D25">
        <w:rPr>
          <w:rFonts w:ascii="Palatino Linotype" w:eastAsia="Palatino Linotype" w:hAnsi="Palatino Linotype" w:cs="Palatino Linotype"/>
          <w:color w:val="000000"/>
          <w:sz w:val="24"/>
          <w:szCs w:val="24"/>
        </w:rPr>
        <w:t xml:space="preserve">señalo que la información es </w:t>
      </w:r>
      <w:r w:rsidR="000D459B">
        <w:rPr>
          <w:rFonts w:ascii="Palatino Linotype" w:eastAsia="Palatino Linotype" w:hAnsi="Palatino Linotype" w:cs="Palatino Linotype"/>
          <w:color w:val="000000"/>
          <w:sz w:val="24"/>
          <w:szCs w:val="24"/>
        </w:rPr>
        <w:t xml:space="preserve">clasificada como </w:t>
      </w:r>
      <w:r w:rsidR="00DE2962" w:rsidRPr="001E3D25">
        <w:rPr>
          <w:rFonts w:ascii="Palatino Linotype" w:eastAsia="Palatino Linotype" w:hAnsi="Palatino Linotype" w:cs="Palatino Linotype"/>
          <w:color w:val="000000"/>
          <w:sz w:val="24"/>
          <w:szCs w:val="24"/>
        </w:rPr>
        <w:t>reservada, ya que la misa se encuentra sujeta a auditoria</w:t>
      </w:r>
      <w:r w:rsidRPr="001E3D25">
        <w:rPr>
          <w:rFonts w:ascii="Palatino Linotype" w:eastAsia="Palatino Linotype" w:hAnsi="Palatino Linotype" w:cs="Palatino Linotype"/>
          <w:color w:val="000000"/>
          <w:sz w:val="24"/>
          <w:szCs w:val="24"/>
        </w:rPr>
        <w:t>.</w:t>
      </w:r>
    </w:p>
    <w:p w14:paraId="490C1E8C" w14:textId="77777777" w:rsidR="00DE2962" w:rsidRPr="001E3D25" w:rsidRDefault="00DE2962" w:rsidP="00DE2962">
      <w:pPr>
        <w:pBdr>
          <w:top w:val="nil"/>
          <w:left w:val="nil"/>
          <w:bottom w:val="nil"/>
          <w:right w:val="nil"/>
          <w:between w:val="nil"/>
        </w:pBdr>
        <w:spacing w:line="360" w:lineRule="auto"/>
        <w:jc w:val="both"/>
        <w:rPr>
          <w:rFonts w:ascii="Palatino Linotype" w:eastAsia="Palatino Linotype" w:hAnsi="Palatino Linotype" w:cs="Palatino Linotype"/>
          <w:i/>
          <w:sz w:val="24"/>
          <w:szCs w:val="24"/>
        </w:rPr>
      </w:pPr>
    </w:p>
    <w:p w14:paraId="14280740" w14:textId="7B92168A" w:rsidR="007C27DC" w:rsidRPr="001E3D25" w:rsidRDefault="007D3D12" w:rsidP="00DE2962">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sz w:val="24"/>
          <w:szCs w:val="24"/>
        </w:rPr>
      </w:pPr>
      <w:r w:rsidRPr="001E3D25">
        <w:rPr>
          <w:rFonts w:ascii="Palatino Linotype" w:eastAsia="Palatino Linotype" w:hAnsi="Palatino Linotype" w:cs="Palatino Linotype"/>
          <w:color w:val="000000"/>
          <w:sz w:val="24"/>
          <w:szCs w:val="24"/>
        </w:rPr>
        <w:t xml:space="preserve"> Inconforme con las respuestas, </w:t>
      </w:r>
      <w:r w:rsidR="00DE2962" w:rsidRPr="001E3D25">
        <w:rPr>
          <w:rFonts w:ascii="Palatino Linotype" w:eastAsia="Palatino Linotype" w:hAnsi="Palatino Linotype" w:cs="Palatino Linotype"/>
          <w:color w:val="000000"/>
          <w:sz w:val="24"/>
          <w:szCs w:val="24"/>
        </w:rPr>
        <w:t xml:space="preserve">el </w:t>
      </w:r>
      <w:r w:rsidR="00DE2962" w:rsidRPr="001E3D25">
        <w:rPr>
          <w:rFonts w:ascii="Palatino Linotype" w:eastAsia="Palatino Linotype" w:hAnsi="Palatino Linotype" w:cs="Palatino Linotype"/>
          <w:b/>
          <w:bCs/>
          <w:color w:val="000000"/>
          <w:sz w:val="24"/>
          <w:szCs w:val="24"/>
        </w:rPr>
        <w:t>PARTICULAR</w:t>
      </w:r>
      <w:r w:rsidRPr="001E3D25">
        <w:rPr>
          <w:rFonts w:ascii="Palatino Linotype" w:eastAsia="Palatino Linotype" w:hAnsi="Palatino Linotype" w:cs="Palatino Linotype"/>
          <w:color w:val="000000"/>
          <w:sz w:val="24"/>
          <w:szCs w:val="24"/>
        </w:rPr>
        <w:t xml:space="preserve"> interpuso</w:t>
      </w:r>
      <w:r w:rsidR="00DE2962" w:rsidRPr="001E3D25">
        <w:rPr>
          <w:rFonts w:ascii="Palatino Linotype" w:eastAsia="Palatino Linotype" w:hAnsi="Palatino Linotype" w:cs="Palatino Linotype"/>
          <w:color w:val="000000"/>
          <w:sz w:val="24"/>
          <w:szCs w:val="24"/>
        </w:rPr>
        <w:t xml:space="preserve"> los</w:t>
      </w:r>
      <w:r w:rsidRPr="001E3D25">
        <w:rPr>
          <w:rFonts w:ascii="Palatino Linotype" w:eastAsia="Palatino Linotype" w:hAnsi="Palatino Linotype" w:cs="Palatino Linotype"/>
          <w:color w:val="000000"/>
          <w:sz w:val="24"/>
          <w:szCs w:val="24"/>
        </w:rPr>
        <w:t xml:space="preserve"> Recurso</w:t>
      </w:r>
      <w:r w:rsidR="00DE2962" w:rsidRPr="001E3D25">
        <w:rPr>
          <w:rFonts w:ascii="Palatino Linotype" w:eastAsia="Palatino Linotype" w:hAnsi="Palatino Linotype" w:cs="Palatino Linotype"/>
          <w:color w:val="000000"/>
          <w:sz w:val="24"/>
          <w:szCs w:val="24"/>
        </w:rPr>
        <w:t>s</w:t>
      </w:r>
      <w:r w:rsidRPr="001E3D25">
        <w:rPr>
          <w:rFonts w:ascii="Palatino Linotype" w:eastAsia="Palatino Linotype" w:hAnsi="Palatino Linotype" w:cs="Palatino Linotype"/>
          <w:color w:val="000000"/>
          <w:sz w:val="24"/>
          <w:szCs w:val="24"/>
        </w:rPr>
        <w:t xml:space="preserve"> de Revisión</w:t>
      </w:r>
      <w:r w:rsidR="00DE2962" w:rsidRPr="001E3D25">
        <w:rPr>
          <w:rFonts w:ascii="Palatino Linotype" w:eastAsia="Palatino Linotype" w:hAnsi="Palatino Linotype" w:cs="Palatino Linotype"/>
          <w:color w:val="000000"/>
          <w:sz w:val="24"/>
          <w:szCs w:val="24"/>
        </w:rPr>
        <w:t xml:space="preserve"> que integran el presente proyecto,</w:t>
      </w:r>
      <w:r w:rsidRPr="001E3D25">
        <w:rPr>
          <w:rFonts w:ascii="Palatino Linotype" w:eastAsia="Palatino Linotype" w:hAnsi="Palatino Linotype" w:cs="Palatino Linotype"/>
          <w:color w:val="000000"/>
          <w:sz w:val="24"/>
          <w:szCs w:val="24"/>
        </w:rPr>
        <w:t xml:space="preserve"> impugnando sustancialmente</w:t>
      </w:r>
      <w:r w:rsidR="000B1624" w:rsidRPr="001E3D25">
        <w:rPr>
          <w:rFonts w:ascii="Palatino Linotype" w:eastAsia="Palatino Linotype" w:hAnsi="Palatino Linotype" w:cs="Palatino Linotype"/>
          <w:color w:val="000000"/>
          <w:sz w:val="24"/>
          <w:szCs w:val="24"/>
        </w:rPr>
        <w:t xml:space="preserve"> que</w:t>
      </w:r>
      <w:r w:rsidRPr="001E3D25">
        <w:rPr>
          <w:rFonts w:ascii="Palatino Linotype" w:eastAsia="Palatino Linotype" w:hAnsi="Palatino Linotype" w:cs="Palatino Linotype"/>
          <w:color w:val="000000"/>
          <w:sz w:val="24"/>
          <w:szCs w:val="24"/>
        </w:rPr>
        <w:t xml:space="preserve"> </w:t>
      </w:r>
      <w:r w:rsidR="00DE2962" w:rsidRPr="001E3D25">
        <w:rPr>
          <w:rFonts w:ascii="Palatino Linotype" w:eastAsia="Palatino Linotype" w:hAnsi="Palatino Linotype" w:cs="Palatino Linotype"/>
          <w:color w:val="000000"/>
          <w:sz w:val="24"/>
          <w:szCs w:val="24"/>
        </w:rPr>
        <w:t>no se le</w:t>
      </w:r>
      <w:r w:rsidRPr="001E3D25">
        <w:rPr>
          <w:rFonts w:ascii="Palatino Linotype" w:eastAsia="Palatino Linotype" w:hAnsi="Palatino Linotype" w:cs="Palatino Linotype"/>
          <w:color w:val="000000"/>
          <w:sz w:val="24"/>
          <w:szCs w:val="24"/>
        </w:rPr>
        <w:t xml:space="preserve"> entreg</w:t>
      </w:r>
      <w:r w:rsidR="00DE2962" w:rsidRPr="001E3D25">
        <w:rPr>
          <w:rFonts w:ascii="Palatino Linotype" w:eastAsia="Palatino Linotype" w:hAnsi="Palatino Linotype" w:cs="Palatino Linotype"/>
          <w:color w:val="000000"/>
          <w:sz w:val="24"/>
          <w:szCs w:val="24"/>
        </w:rPr>
        <w:t>ó</w:t>
      </w:r>
      <w:r w:rsidRPr="001E3D25">
        <w:rPr>
          <w:rFonts w:ascii="Palatino Linotype" w:eastAsia="Palatino Linotype" w:hAnsi="Palatino Linotype" w:cs="Palatino Linotype"/>
          <w:color w:val="000000"/>
          <w:sz w:val="24"/>
          <w:szCs w:val="24"/>
        </w:rPr>
        <w:t xml:space="preserve"> de la información</w:t>
      </w:r>
      <w:r w:rsidR="00DE2962" w:rsidRPr="001E3D25">
        <w:rPr>
          <w:rFonts w:ascii="Palatino Linotype" w:eastAsia="Palatino Linotype" w:hAnsi="Palatino Linotype" w:cs="Palatino Linotype"/>
          <w:color w:val="000000"/>
          <w:sz w:val="24"/>
          <w:szCs w:val="24"/>
        </w:rPr>
        <w:t xml:space="preserve"> </w:t>
      </w:r>
      <w:r w:rsidR="00A07BA5" w:rsidRPr="001E3D25">
        <w:rPr>
          <w:rFonts w:ascii="Palatino Linotype" w:eastAsia="Palatino Linotype" w:hAnsi="Palatino Linotype" w:cs="Palatino Linotype"/>
          <w:color w:val="000000"/>
          <w:sz w:val="24"/>
          <w:szCs w:val="24"/>
        </w:rPr>
        <w:t>solicitada</w:t>
      </w:r>
      <w:r w:rsidRPr="001E3D25">
        <w:rPr>
          <w:rFonts w:ascii="Palatino Linotype" w:eastAsia="Palatino Linotype" w:hAnsi="Palatino Linotype" w:cs="Palatino Linotype"/>
          <w:color w:val="000000"/>
          <w:sz w:val="24"/>
          <w:szCs w:val="24"/>
        </w:rPr>
        <w:t>.</w:t>
      </w:r>
    </w:p>
    <w:p w14:paraId="5EAAD846" w14:textId="77777777" w:rsidR="007C27DC" w:rsidRPr="001E3D25"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B37CDD8" w14:textId="3DA2CD71"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de la Ley de Transparencia y Acceso a la Información Pública del Estado de</w:t>
      </w:r>
      <w:r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México</w:t>
      </w:r>
      <w:r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y</w:t>
      </w:r>
      <w:r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 xml:space="preserve">Municipios; fracción que determina las hipótesis relativa a </w:t>
      </w:r>
      <w:r w:rsidR="00A07BA5" w:rsidRPr="001E3D25">
        <w:rPr>
          <w:rFonts w:ascii="Palatino Linotype" w:eastAsia="Palatino Linotype" w:hAnsi="Palatino Linotype" w:cs="Palatino Linotype"/>
          <w:color w:val="000000"/>
          <w:sz w:val="24"/>
          <w:szCs w:val="24"/>
        </w:rPr>
        <w:t>la negativa</w:t>
      </w:r>
      <w:r w:rsidRPr="001E3D25">
        <w:rPr>
          <w:rFonts w:ascii="Palatino Linotype" w:eastAsia="Palatino Linotype" w:hAnsi="Palatino Linotype" w:cs="Palatino Linotype"/>
          <w:color w:val="000000"/>
          <w:sz w:val="24"/>
          <w:szCs w:val="24"/>
        </w:rPr>
        <w:t xml:space="preserve">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sidRPr="001E3D25">
        <w:rPr>
          <w:rFonts w:ascii="Palatino Linotype" w:eastAsia="Palatino Linotype" w:hAnsi="Palatino Linotype" w:cs="Palatino Linotype"/>
          <w:b/>
          <w:color w:val="000000"/>
          <w:sz w:val="24"/>
          <w:szCs w:val="24"/>
        </w:rPr>
        <w:t xml:space="preserve"> </w:t>
      </w:r>
      <w:r w:rsidRPr="001E3D25">
        <w:rPr>
          <w:rFonts w:ascii="Palatino Linotype" w:eastAsia="Palatino Linotype" w:hAnsi="Palatino Linotype" w:cs="Palatino Linotype"/>
          <w:color w:val="000000"/>
          <w:sz w:val="24"/>
          <w:szCs w:val="24"/>
        </w:rPr>
        <w:t xml:space="preserve">señaladas. </w:t>
      </w:r>
    </w:p>
    <w:p w14:paraId="06E0BE33" w14:textId="77777777" w:rsidR="007C27DC" w:rsidRPr="001E3D25" w:rsidRDefault="007C27DC" w:rsidP="005C62DC">
      <w:pPr>
        <w:spacing w:line="360" w:lineRule="auto"/>
        <w:ind w:right="-646"/>
        <w:jc w:val="both"/>
        <w:rPr>
          <w:rFonts w:ascii="Palatino Linotype" w:eastAsia="Palatino Linotype" w:hAnsi="Palatino Linotype" w:cs="Palatino Linotype"/>
          <w:sz w:val="24"/>
          <w:szCs w:val="24"/>
        </w:rPr>
      </w:pPr>
    </w:p>
    <w:p w14:paraId="76ED5F20" w14:textId="77777777" w:rsidR="007C27DC" w:rsidRPr="001E3D25" w:rsidRDefault="007D3D12" w:rsidP="005C62DC">
      <w:pPr>
        <w:pStyle w:val="Ttulo2"/>
        <w:spacing w:before="0" w:line="360" w:lineRule="auto"/>
        <w:ind w:right="-646"/>
        <w:jc w:val="both"/>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b/>
          <w:color w:val="000000"/>
          <w:sz w:val="24"/>
          <w:szCs w:val="24"/>
        </w:rPr>
        <w:lastRenderedPageBreak/>
        <w:t>CUARTA. Estudio de la controversia.</w:t>
      </w:r>
    </w:p>
    <w:p w14:paraId="0B673C19" w14:textId="77777777"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sidRPr="001E3D25">
        <w:rPr>
          <w:rFonts w:ascii="Palatino Linotype" w:eastAsia="Palatino Linotype" w:hAnsi="Palatino Linotype" w:cs="Palatino Linotype"/>
          <w:b/>
          <w:color w:val="000000"/>
          <w:sz w:val="24"/>
          <w:szCs w:val="24"/>
        </w:rPr>
        <w:t>deberán documentar todo acto que derive del ejercicio de sus facultades, competencias o funciones desde su origen la eventual publicidad y reutilización de la información que generen</w:t>
      </w:r>
      <w:r w:rsidRPr="001E3D25">
        <w:rPr>
          <w:rFonts w:ascii="Palatino Linotype" w:eastAsia="Palatino Linotype" w:hAnsi="Palatino Linotype" w:cs="Palatino Linotype"/>
          <w:color w:val="000000"/>
          <w:sz w:val="24"/>
          <w:szCs w:val="24"/>
        </w:rPr>
        <w:t>.</w:t>
      </w:r>
    </w:p>
    <w:p w14:paraId="12794D19" w14:textId="77777777" w:rsidR="007C27DC" w:rsidRPr="001E3D25" w:rsidRDefault="007C27DC" w:rsidP="005C62DC">
      <w:pPr>
        <w:spacing w:line="360" w:lineRule="auto"/>
        <w:ind w:right="-646"/>
        <w:jc w:val="both"/>
        <w:rPr>
          <w:rFonts w:ascii="Palatino Linotype" w:eastAsia="Palatino Linotype" w:hAnsi="Palatino Linotype" w:cs="Palatino Linotype"/>
          <w:sz w:val="24"/>
          <w:szCs w:val="24"/>
        </w:rPr>
      </w:pPr>
    </w:p>
    <w:p w14:paraId="528F6C88" w14:textId="77777777"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3437CF0" w14:textId="77777777" w:rsidR="007C27DC" w:rsidRPr="001E3D25"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F1CF3BB" w14:textId="77777777" w:rsidR="007C27DC" w:rsidRPr="001E3D25" w:rsidRDefault="007D3D12" w:rsidP="00116FA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Los artículos antes citados, refieren que el derecho de acceso a la información pública es un derecho humano que abarca el solicitar, investigar, difundir y buscar </w:t>
      </w:r>
      <w:r w:rsidRPr="001E3D25">
        <w:rPr>
          <w:rFonts w:ascii="Palatino Linotype" w:eastAsia="Palatino Linotype" w:hAnsi="Palatino Linotype" w:cs="Palatino Linotype"/>
          <w:color w:val="000000"/>
          <w:sz w:val="24"/>
          <w:szCs w:val="24"/>
        </w:rPr>
        <w:lastRenderedPageBreak/>
        <w:t>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w:t>
      </w:r>
      <w:r w:rsidR="00116FAC" w:rsidRPr="001E3D25">
        <w:rPr>
          <w:rFonts w:ascii="Palatino Linotype" w:eastAsia="Palatino Linotype" w:hAnsi="Palatino Linotype" w:cs="Palatino Linotype"/>
          <w:color w:val="000000"/>
          <w:sz w:val="24"/>
          <w:szCs w:val="24"/>
        </w:rPr>
        <w:t>pciones contempladas por la ley.</w:t>
      </w:r>
    </w:p>
    <w:p w14:paraId="04BF2008" w14:textId="77777777" w:rsidR="00116FAC" w:rsidRPr="001E3D25" w:rsidRDefault="00116FAC" w:rsidP="00116FA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33C973E" w14:textId="41219DE6" w:rsidR="00E81211" w:rsidRPr="001E3D25" w:rsidRDefault="007D3D12" w:rsidP="00E8121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color w:val="000000"/>
          <w:sz w:val="24"/>
          <w:szCs w:val="24"/>
        </w:rPr>
        <w:t xml:space="preserve">Una vez mencionado lo anterior, es necesario de manera inicial recordar </w:t>
      </w:r>
      <w:r w:rsidR="00DB63A1" w:rsidRPr="001E3D25">
        <w:rPr>
          <w:rFonts w:ascii="Palatino Linotype" w:eastAsia="Palatino Linotype" w:hAnsi="Palatino Linotype" w:cs="Palatino Linotype"/>
          <w:color w:val="000000"/>
          <w:sz w:val="24"/>
          <w:szCs w:val="24"/>
        </w:rPr>
        <w:t>lo solicitado fue</w:t>
      </w:r>
      <w:r w:rsidR="00A07BA5" w:rsidRPr="001E3D25">
        <w:rPr>
          <w:rFonts w:ascii="Palatino Linotype" w:eastAsia="Palatino Linotype" w:hAnsi="Palatino Linotype" w:cs="Palatino Linotype"/>
          <w:color w:val="000000"/>
          <w:sz w:val="24"/>
          <w:szCs w:val="24"/>
        </w:rPr>
        <w:t xml:space="preserve">ron </w:t>
      </w:r>
      <w:r w:rsidR="000D459B" w:rsidRPr="001E3D25">
        <w:rPr>
          <w:rFonts w:ascii="Palatino Linotype" w:eastAsia="Palatino Linotype" w:hAnsi="Palatino Linotype" w:cs="Palatino Linotype"/>
          <w:color w:val="000000"/>
          <w:sz w:val="24"/>
          <w:szCs w:val="24"/>
        </w:rPr>
        <w:t>los fallos</w:t>
      </w:r>
      <w:r w:rsidR="00DB63A1" w:rsidRPr="001E3D25">
        <w:rPr>
          <w:rFonts w:ascii="Palatino Linotype" w:eastAsia="Palatino Linotype" w:hAnsi="Palatino Linotype" w:cs="Palatino Linotype"/>
          <w:color w:val="000000"/>
          <w:sz w:val="24"/>
          <w:szCs w:val="24"/>
        </w:rPr>
        <w:t xml:space="preserve"> de adjudicación, que fuera otorgado a la empresa GURIK SA DE CV, respecto d</w:t>
      </w:r>
      <w:r w:rsidR="00A07BA5" w:rsidRPr="001E3D25">
        <w:rPr>
          <w:rFonts w:ascii="Palatino Linotype" w:eastAsia="Palatino Linotype" w:hAnsi="Palatino Linotype" w:cs="Palatino Linotype"/>
          <w:color w:val="000000"/>
          <w:sz w:val="24"/>
          <w:szCs w:val="24"/>
        </w:rPr>
        <w:t>e diferentes servicios, información</w:t>
      </w:r>
      <w:r w:rsidR="0016784F" w:rsidRPr="001E3D25">
        <w:rPr>
          <w:rFonts w:ascii="Palatino Linotype" w:eastAsia="Palatino Linotype" w:hAnsi="Palatino Linotype" w:cs="Palatino Linotype"/>
          <w:i/>
          <w:color w:val="000000"/>
          <w:sz w:val="24"/>
          <w:szCs w:val="24"/>
        </w:rPr>
        <w:t xml:space="preserve"> </w:t>
      </w:r>
      <w:r w:rsidR="00A07BA5" w:rsidRPr="001E3D25">
        <w:rPr>
          <w:rFonts w:ascii="Palatino Linotype" w:eastAsia="Palatino Linotype" w:hAnsi="Palatino Linotype" w:cs="Palatino Linotype"/>
          <w:color w:val="000000"/>
          <w:sz w:val="24"/>
          <w:szCs w:val="24"/>
        </w:rPr>
        <w:t>que el</w:t>
      </w:r>
      <w:r w:rsidR="0016784F" w:rsidRPr="001E3D25">
        <w:rPr>
          <w:rFonts w:ascii="Palatino Linotype" w:eastAsia="Palatino Linotype" w:hAnsi="Palatino Linotype" w:cs="Palatino Linotype"/>
          <w:color w:val="000000"/>
          <w:sz w:val="24"/>
          <w:szCs w:val="24"/>
        </w:rPr>
        <w:t xml:space="preserve"> </w:t>
      </w:r>
      <w:r w:rsidR="0016784F" w:rsidRPr="001E3D25">
        <w:rPr>
          <w:rFonts w:ascii="Palatino Linotype" w:eastAsia="Palatino Linotype" w:hAnsi="Palatino Linotype" w:cs="Palatino Linotype"/>
          <w:b/>
          <w:color w:val="000000"/>
          <w:sz w:val="24"/>
          <w:szCs w:val="24"/>
        </w:rPr>
        <w:t>SUJETO OBLIGADO</w:t>
      </w:r>
      <w:r w:rsidR="0016784F" w:rsidRPr="001E3D25">
        <w:rPr>
          <w:rFonts w:ascii="Palatino Linotype" w:eastAsia="Palatino Linotype" w:hAnsi="Palatino Linotype" w:cs="Palatino Linotype"/>
          <w:color w:val="000000"/>
          <w:sz w:val="24"/>
          <w:szCs w:val="24"/>
        </w:rPr>
        <w:t xml:space="preserve"> aceptó de manera expresa que genera, posee y administra</w:t>
      </w:r>
      <w:r w:rsidR="00E81211" w:rsidRPr="001E3D25">
        <w:rPr>
          <w:rFonts w:ascii="Palatino Linotype" w:eastAsia="Palatino Linotype" w:hAnsi="Palatino Linotype" w:cs="Palatino Linotype"/>
          <w:color w:val="000000"/>
          <w:sz w:val="24"/>
          <w:szCs w:val="24"/>
        </w:rPr>
        <w:t>,</w:t>
      </w:r>
      <w:r w:rsidR="00A07BA5" w:rsidRPr="001E3D25">
        <w:rPr>
          <w:rFonts w:ascii="Palatino Linotype" w:eastAsia="Palatino Linotype" w:hAnsi="Palatino Linotype" w:cs="Palatino Linotype"/>
          <w:color w:val="000000"/>
          <w:sz w:val="24"/>
          <w:szCs w:val="24"/>
        </w:rPr>
        <w:t xml:space="preserve"> pues informó que la misma es reservada.</w:t>
      </w:r>
      <w:r w:rsidR="00E81211" w:rsidRPr="001E3D25">
        <w:rPr>
          <w:rFonts w:ascii="Palatino Linotype" w:eastAsia="Palatino Linotype" w:hAnsi="Palatino Linotype" w:cs="Palatino Linotype"/>
          <w:color w:val="000000"/>
          <w:sz w:val="24"/>
          <w:szCs w:val="24"/>
        </w:rPr>
        <w:t xml:space="preserve"> </w:t>
      </w:r>
    </w:p>
    <w:p w14:paraId="3682F22D" w14:textId="77777777" w:rsidR="00E81211" w:rsidRPr="001E3D25" w:rsidRDefault="00E81211" w:rsidP="00E81211">
      <w:pPr>
        <w:pStyle w:val="Prrafodelista"/>
        <w:rPr>
          <w:rFonts w:ascii="Palatino Linotype" w:eastAsia="Palatino Linotype" w:hAnsi="Palatino Linotype" w:cs="Palatino Linotype"/>
          <w:b/>
          <w:color w:val="000000"/>
          <w:sz w:val="24"/>
        </w:rPr>
      </w:pPr>
    </w:p>
    <w:p w14:paraId="58917B38" w14:textId="77777777" w:rsidR="00E81211" w:rsidRPr="001E3D25" w:rsidRDefault="00DB63A1" w:rsidP="00E81211">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1E3D25">
        <w:rPr>
          <w:rFonts w:ascii="Palatino Linotype" w:hAnsi="Palatino Linotype"/>
          <w:sz w:val="24"/>
          <w:szCs w:val="24"/>
        </w:rPr>
        <w:t>Para delimitar esf</w:t>
      </w:r>
      <w:r w:rsidR="00E81211" w:rsidRPr="001E3D25">
        <w:rPr>
          <w:rFonts w:ascii="Palatino Linotype" w:hAnsi="Palatino Linotype"/>
          <w:sz w:val="24"/>
          <w:szCs w:val="24"/>
        </w:rPr>
        <w:t xml:space="preserve">eras competenciales es necesario traer a colación los artículos 22, 23, 24 y 25 de la Ley de Contratación Pública del Estado de México y Municipios, mismos que establecen que todo </w:t>
      </w:r>
      <w:r w:rsidR="00E81211" w:rsidRPr="001E3D25">
        <w:rPr>
          <w:rFonts w:ascii="Palatino Linotype" w:eastAsia="Palatino Linotype" w:hAnsi="Palatino Linotype" w:cs="Palatino Linotype"/>
          <w:color w:val="000000"/>
          <w:sz w:val="24"/>
          <w:szCs w:val="24"/>
        </w:rPr>
        <w:t>Ayuntamiento</w:t>
      </w:r>
      <w:r w:rsidR="00E81211" w:rsidRPr="001E3D25">
        <w:rPr>
          <w:rFonts w:ascii="Palatino Linotype" w:hAnsi="Palatino Linotype"/>
          <w:sz w:val="24"/>
          <w:szCs w:val="24"/>
        </w:rPr>
        <w:t xml:space="preserve"> contará con un Comité de Adquisiciones y servicios, así como las funciones de dicho Comité, acotando su </w:t>
      </w:r>
      <w:r w:rsidR="00E81211" w:rsidRPr="001E3D25">
        <w:rPr>
          <w:rFonts w:ascii="Palatino Linotype" w:hAnsi="Palatino Linotype"/>
          <w:sz w:val="24"/>
          <w:szCs w:val="24"/>
        </w:rPr>
        <w:lastRenderedPageBreak/>
        <w:t>intervención en la participación en los procedimientos adquisitivos, normatividad que establece a la literalidad siguiente:</w:t>
      </w:r>
    </w:p>
    <w:p w14:paraId="6030E923" w14:textId="77777777" w:rsidR="00E81211" w:rsidRPr="001E3D25" w:rsidRDefault="00E81211" w:rsidP="000D459B">
      <w:pPr>
        <w:pStyle w:val="Citas"/>
        <w:spacing w:line="276" w:lineRule="auto"/>
        <w:jc w:val="center"/>
        <w:rPr>
          <w:b/>
          <w:sz w:val="24"/>
          <w:szCs w:val="24"/>
        </w:rPr>
      </w:pPr>
      <w:r w:rsidRPr="001E3D25">
        <w:rPr>
          <w:b/>
          <w:sz w:val="24"/>
          <w:szCs w:val="24"/>
        </w:rPr>
        <w:t>CAPÍTULO QUINTO</w:t>
      </w:r>
    </w:p>
    <w:p w14:paraId="4F6CBCBB" w14:textId="77777777" w:rsidR="00E81211" w:rsidRPr="001E3D25" w:rsidRDefault="00E81211" w:rsidP="000D459B">
      <w:pPr>
        <w:pStyle w:val="Citas"/>
        <w:spacing w:line="276" w:lineRule="auto"/>
        <w:jc w:val="center"/>
        <w:rPr>
          <w:b/>
          <w:sz w:val="24"/>
          <w:szCs w:val="24"/>
        </w:rPr>
      </w:pPr>
      <w:r w:rsidRPr="001E3D25">
        <w:rPr>
          <w:b/>
          <w:sz w:val="24"/>
          <w:szCs w:val="24"/>
        </w:rPr>
        <w:t>DE LA INTEGRACIÓN Y FUNCIONES DE LOS COMITÉS</w:t>
      </w:r>
    </w:p>
    <w:p w14:paraId="199123AF" w14:textId="77777777" w:rsidR="00E81211" w:rsidRPr="001E3D25" w:rsidRDefault="00E81211" w:rsidP="000D459B">
      <w:pPr>
        <w:pStyle w:val="Citas"/>
        <w:spacing w:line="276" w:lineRule="auto"/>
        <w:rPr>
          <w:sz w:val="24"/>
          <w:szCs w:val="24"/>
        </w:rPr>
      </w:pPr>
      <w:r w:rsidRPr="001E3D25">
        <w:rPr>
          <w:b/>
          <w:sz w:val="24"/>
          <w:szCs w:val="24"/>
        </w:rPr>
        <w:t>Artículo 22.-</w:t>
      </w:r>
      <w:r w:rsidRPr="001E3D25">
        <w:rPr>
          <w:sz w:val="24"/>
          <w:szCs w:val="24"/>
        </w:rPr>
        <w:t xml:space="preserve"> </w:t>
      </w:r>
      <w:r w:rsidRPr="001E3D25">
        <w:rPr>
          <w:b/>
          <w:sz w:val="24"/>
          <w:szCs w:val="24"/>
          <w:u w:val="single"/>
        </w:rPr>
        <w:t xml:space="preserve">Los comités son órganos colegiados con facultades de opinión, que tienen por objeto auxiliar a </w:t>
      </w:r>
      <w:r w:rsidRPr="001E3D25">
        <w:rPr>
          <w:sz w:val="24"/>
          <w:szCs w:val="24"/>
        </w:rPr>
        <w:t xml:space="preserve">la Secretaría, entidades, tribunales administrativos y </w:t>
      </w:r>
      <w:r w:rsidRPr="001E3D25">
        <w:rPr>
          <w:b/>
          <w:sz w:val="24"/>
          <w:szCs w:val="24"/>
          <w:u w:val="single"/>
        </w:rPr>
        <w:t>ayuntamientos</w:t>
      </w:r>
      <w:r w:rsidRPr="001E3D25">
        <w:rPr>
          <w:sz w:val="24"/>
          <w:szCs w:val="24"/>
        </w:rPr>
        <w:t xml:space="preserve">, en la substanciación de los procedimientos de adquisiciones y de servicios, de conformidad con el Reglamento y los manuales de operación. </w:t>
      </w:r>
    </w:p>
    <w:p w14:paraId="7012AA91" w14:textId="77777777" w:rsidR="00E81211" w:rsidRPr="001E3D25" w:rsidRDefault="00E81211" w:rsidP="000D459B">
      <w:pPr>
        <w:pStyle w:val="Citas"/>
        <w:spacing w:line="276" w:lineRule="auto"/>
        <w:rPr>
          <w:b/>
          <w:sz w:val="24"/>
          <w:szCs w:val="24"/>
          <w:u w:val="single"/>
        </w:rPr>
      </w:pPr>
      <w:r w:rsidRPr="001E3D25">
        <w:rPr>
          <w:sz w:val="24"/>
          <w:szCs w:val="24"/>
        </w:rPr>
        <w:t xml:space="preserve">En la Secretaría, en cada entidad, tribunal administrativo y </w:t>
      </w:r>
      <w:r w:rsidRPr="001E3D25">
        <w:rPr>
          <w:b/>
          <w:sz w:val="24"/>
          <w:szCs w:val="24"/>
          <w:u w:val="single"/>
        </w:rPr>
        <w:t xml:space="preserve">ayuntamiento se constituirá un comité de adquisiciones y servicios. </w:t>
      </w:r>
    </w:p>
    <w:p w14:paraId="17266D25" w14:textId="77777777" w:rsidR="00E81211" w:rsidRPr="001E3D25" w:rsidRDefault="00E81211" w:rsidP="000D459B">
      <w:pPr>
        <w:pStyle w:val="Citas"/>
        <w:spacing w:line="276" w:lineRule="auto"/>
        <w:rPr>
          <w:b/>
          <w:sz w:val="24"/>
          <w:szCs w:val="24"/>
          <w:u w:val="single"/>
        </w:rPr>
      </w:pPr>
      <w:r w:rsidRPr="001E3D25">
        <w:rPr>
          <w:sz w:val="24"/>
          <w:szCs w:val="24"/>
        </w:rPr>
        <w:t xml:space="preserve">La Secretaría, las entidades, los tribunales administrativos y los </w:t>
      </w:r>
      <w:r w:rsidRPr="001E3D25">
        <w:rPr>
          <w:b/>
          <w:sz w:val="24"/>
          <w:szCs w:val="24"/>
          <w:u w:val="single"/>
        </w:rPr>
        <w:t xml:space="preserve">ayuntamientos se auxiliarán de un comité de arrendamientos, adquisiciones de inmuebles y enajenaciones. </w:t>
      </w:r>
    </w:p>
    <w:p w14:paraId="3835F0A5" w14:textId="77777777" w:rsidR="00E81211" w:rsidRPr="001E3D25" w:rsidRDefault="00E81211" w:rsidP="000D459B">
      <w:pPr>
        <w:pStyle w:val="Citas"/>
        <w:spacing w:line="276" w:lineRule="auto"/>
        <w:rPr>
          <w:b/>
          <w:sz w:val="24"/>
          <w:szCs w:val="24"/>
          <w:u w:val="single"/>
        </w:rPr>
      </w:pPr>
      <w:r w:rsidRPr="001E3D25">
        <w:rPr>
          <w:b/>
          <w:sz w:val="24"/>
          <w:szCs w:val="24"/>
        </w:rPr>
        <w:t>Artículo 23.-</w:t>
      </w:r>
      <w:r w:rsidRPr="001E3D25">
        <w:rPr>
          <w:sz w:val="24"/>
          <w:szCs w:val="24"/>
        </w:rPr>
        <w:t xml:space="preserve"> </w:t>
      </w:r>
      <w:r w:rsidRPr="001E3D25">
        <w:rPr>
          <w:b/>
          <w:sz w:val="24"/>
          <w:szCs w:val="24"/>
          <w:u w:val="single"/>
        </w:rPr>
        <w:t xml:space="preserve">Los comités de adquisiciones y de servicios tendrán las funciones siguientes: </w:t>
      </w:r>
    </w:p>
    <w:p w14:paraId="085DB95E" w14:textId="77777777" w:rsidR="00E81211" w:rsidRPr="001E3D25" w:rsidRDefault="00E81211" w:rsidP="000D459B">
      <w:pPr>
        <w:pStyle w:val="Citas"/>
        <w:numPr>
          <w:ilvl w:val="0"/>
          <w:numId w:val="13"/>
        </w:numPr>
        <w:spacing w:line="276" w:lineRule="auto"/>
        <w:rPr>
          <w:sz w:val="24"/>
          <w:szCs w:val="24"/>
        </w:rPr>
      </w:pPr>
      <w:r w:rsidRPr="001E3D25">
        <w:rPr>
          <w:sz w:val="24"/>
          <w:szCs w:val="24"/>
        </w:rPr>
        <w:t xml:space="preserve">Dictaminar sobre la procedencia de los casos de excepción al procedimiento de licitación pública. </w:t>
      </w:r>
    </w:p>
    <w:p w14:paraId="0E9D134F" w14:textId="77777777" w:rsidR="00E81211" w:rsidRPr="001E3D25" w:rsidRDefault="00E81211" w:rsidP="000D459B">
      <w:pPr>
        <w:pStyle w:val="Citas"/>
        <w:numPr>
          <w:ilvl w:val="0"/>
          <w:numId w:val="13"/>
        </w:numPr>
        <w:spacing w:line="276" w:lineRule="auto"/>
        <w:rPr>
          <w:sz w:val="24"/>
          <w:szCs w:val="24"/>
        </w:rPr>
      </w:pPr>
      <w:r w:rsidRPr="001E3D25">
        <w:rPr>
          <w:sz w:val="24"/>
          <w:szCs w:val="24"/>
        </w:rPr>
        <w:t xml:space="preserve">Participar en los procedimientos de licitación, invitación restringida y adjudicación directa, hasta dejarlos en estado de dictar el fallo </w:t>
      </w:r>
      <w:r w:rsidRPr="001E3D25">
        <w:rPr>
          <w:sz w:val="24"/>
          <w:szCs w:val="24"/>
        </w:rPr>
        <w:lastRenderedPageBreak/>
        <w:t xml:space="preserve">correspondiente, incluidos los que tengan que desahogarse bajo la modalidad de subasta inversa. </w:t>
      </w:r>
    </w:p>
    <w:p w14:paraId="3AFA6E1B" w14:textId="77777777" w:rsidR="00E81211" w:rsidRPr="001E3D25" w:rsidRDefault="00E81211" w:rsidP="000D459B">
      <w:pPr>
        <w:pStyle w:val="Citas"/>
        <w:numPr>
          <w:ilvl w:val="0"/>
          <w:numId w:val="13"/>
        </w:numPr>
        <w:spacing w:line="276" w:lineRule="auto"/>
        <w:rPr>
          <w:sz w:val="24"/>
          <w:szCs w:val="24"/>
        </w:rPr>
      </w:pPr>
      <w:r w:rsidRPr="001E3D25">
        <w:rPr>
          <w:sz w:val="24"/>
          <w:szCs w:val="24"/>
        </w:rPr>
        <w:t xml:space="preserve">Emitir los dictámenes de adjudicación. </w:t>
      </w:r>
    </w:p>
    <w:p w14:paraId="345EC253" w14:textId="77777777" w:rsidR="00E81211" w:rsidRPr="001E3D25" w:rsidRDefault="00E81211" w:rsidP="000D459B">
      <w:pPr>
        <w:pStyle w:val="Citas"/>
        <w:numPr>
          <w:ilvl w:val="0"/>
          <w:numId w:val="13"/>
        </w:numPr>
        <w:spacing w:line="276" w:lineRule="auto"/>
        <w:rPr>
          <w:sz w:val="24"/>
          <w:szCs w:val="24"/>
        </w:rPr>
      </w:pPr>
      <w:r w:rsidRPr="001E3D25">
        <w:rPr>
          <w:sz w:val="24"/>
          <w:szCs w:val="24"/>
        </w:rPr>
        <w:t xml:space="preserve">Las demás que establezca el reglamento de esta Ley. </w:t>
      </w:r>
    </w:p>
    <w:p w14:paraId="3251ACB1" w14:textId="77777777" w:rsidR="00E81211" w:rsidRPr="001E3D25" w:rsidRDefault="00E81211" w:rsidP="000D459B">
      <w:pPr>
        <w:spacing w:line="276" w:lineRule="auto"/>
        <w:jc w:val="both"/>
        <w:rPr>
          <w:rFonts w:ascii="Palatino Linotype" w:hAnsi="Palatino Linotype"/>
          <w:sz w:val="24"/>
          <w:szCs w:val="24"/>
        </w:rPr>
      </w:pPr>
    </w:p>
    <w:p w14:paraId="025AC12B" w14:textId="77777777" w:rsidR="00E81211" w:rsidRPr="001E3D25" w:rsidRDefault="00E81211" w:rsidP="000D459B">
      <w:pPr>
        <w:numPr>
          <w:ilvl w:val="0"/>
          <w:numId w:val="6"/>
        </w:numPr>
        <w:pBdr>
          <w:top w:val="nil"/>
          <w:left w:val="nil"/>
          <w:bottom w:val="nil"/>
          <w:right w:val="nil"/>
          <w:between w:val="nil"/>
        </w:pBdr>
        <w:spacing w:line="276" w:lineRule="auto"/>
        <w:ind w:left="0" w:firstLine="0"/>
        <w:jc w:val="both"/>
        <w:rPr>
          <w:rFonts w:ascii="Palatino Linotype" w:hAnsi="Palatino Linotype"/>
          <w:sz w:val="24"/>
          <w:szCs w:val="24"/>
        </w:rPr>
      </w:pPr>
      <w:r w:rsidRPr="001E3D25">
        <w:rPr>
          <w:rFonts w:ascii="Palatino Linotype" w:hAnsi="Palatino Linotype"/>
          <w:sz w:val="24"/>
          <w:szCs w:val="24"/>
        </w:rPr>
        <w:t xml:space="preserve">Por otro lado, el Reglamento de la Ley de Ley de Contratación Pública del Estado de México y Municipios, establece lo siguiente: </w:t>
      </w:r>
    </w:p>
    <w:p w14:paraId="6EB1514E" w14:textId="77777777" w:rsidR="00E81211" w:rsidRPr="001E3D25" w:rsidRDefault="00E81211" w:rsidP="000D459B">
      <w:pPr>
        <w:pStyle w:val="Citas"/>
        <w:spacing w:line="276" w:lineRule="auto"/>
        <w:jc w:val="center"/>
        <w:rPr>
          <w:b/>
          <w:sz w:val="24"/>
          <w:szCs w:val="24"/>
        </w:rPr>
      </w:pPr>
      <w:r w:rsidRPr="001E3D25">
        <w:rPr>
          <w:b/>
          <w:sz w:val="24"/>
          <w:szCs w:val="24"/>
        </w:rPr>
        <w:t>CAPÍTULO PRIMERO</w:t>
      </w:r>
    </w:p>
    <w:p w14:paraId="23891081" w14:textId="77777777" w:rsidR="00E81211" w:rsidRPr="001E3D25" w:rsidRDefault="00E81211" w:rsidP="000D459B">
      <w:pPr>
        <w:pStyle w:val="Citas"/>
        <w:spacing w:line="276" w:lineRule="auto"/>
        <w:jc w:val="center"/>
        <w:rPr>
          <w:b/>
          <w:sz w:val="24"/>
          <w:szCs w:val="24"/>
        </w:rPr>
      </w:pPr>
      <w:r w:rsidRPr="001E3D25">
        <w:rPr>
          <w:b/>
          <w:sz w:val="24"/>
          <w:szCs w:val="24"/>
        </w:rPr>
        <w:t>DEL COMITÉ DE ADQUISICIONES Y SERVICIOS</w:t>
      </w:r>
    </w:p>
    <w:p w14:paraId="5C4AF64F" w14:textId="77777777" w:rsidR="00E81211" w:rsidRPr="001E3D25" w:rsidRDefault="00E81211" w:rsidP="000D459B">
      <w:pPr>
        <w:pStyle w:val="Citas"/>
        <w:spacing w:line="276" w:lineRule="auto"/>
        <w:rPr>
          <w:sz w:val="24"/>
          <w:szCs w:val="24"/>
        </w:rPr>
      </w:pPr>
      <w:r w:rsidRPr="001E3D25">
        <w:rPr>
          <w:b/>
          <w:sz w:val="24"/>
          <w:szCs w:val="24"/>
        </w:rPr>
        <w:t>Artículo 43.-</w:t>
      </w:r>
      <w:r w:rsidRPr="001E3D25">
        <w:rPr>
          <w:sz w:val="24"/>
          <w:szCs w:val="24"/>
        </w:rPr>
        <w:t xml:space="preserve"> La Secretaría, organismos auxiliares, tribunales administrativos y </w:t>
      </w:r>
      <w:r w:rsidRPr="001E3D25">
        <w:rPr>
          <w:b/>
          <w:sz w:val="24"/>
          <w:szCs w:val="24"/>
          <w:u w:val="single"/>
        </w:rPr>
        <w:t>municipios, se auxiliarán de un Comité de Adquisiciones y Servicios, para la substanciación de los procedimientos de adquisición</w:t>
      </w:r>
      <w:r w:rsidRPr="001E3D25">
        <w:rPr>
          <w:sz w:val="24"/>
          <w:szCs w:val="24"/>
        </w:rPr>
        <w:t xml:space="preserve"> regulados en la Ley. </w:t>
      </w:r>
    </w:p>
    <w:p w14:paraId="42D81F8C" w14:textId="77777777" w:rsidR="00E81211" w:rsidRPr="001E3D25" w:rsidRDefault="00E81211" w:rsidP="000D459B">
      <w:pPr>
        <w:pStyle w:val="Citas"/>
        <w:spacing w:line="276" w:lineRule="auto"/>
        <w:rPr>
          <w:sz w:val="24"/>
          <w:szCs w:val="24"/>
        </w:rPr>
      </w:pPr>
      <w:r w:rsidRPr="001E3D25">
        <w:rPr>
          <w:b/>
          <w:sz w:val="24"/>
          <w:szCs w:val="24"/>
        </w:rPr>
        <w:t>Artículo 44.-</w:t>
      </w:r>
      <w:r w:rsidRPr="001E3D25">
        <w:rPr>
          <w:sz w:val="24"/>
          <w:szCs w:val="24"/>
        </w:rPr>
        <w:t xml:space="preserve"> El Comité de Adquisiciones y Servicios se integrará por: </w:t>
      </w:r>
    </w:p>
    <w:p w14:paraId="783F1872" w14:textId="77777777" w:rsidR="00E81211" w:rsidRPr="001E3D25" w:rsidRDefault="00E81211" w:rsidP="000D459B">
      <w:pPr>
        <w:pStyle w:val="Citas"/>
        <w:numPr>
          <w:ilvl w:val="0"/>
          <w:numId w:val="14"/>
        </w:numPr>
        <w:spacing w:line="276" w:lineRule="auto"/>
        <w:rPr>
          <w:sz w:val="24"/>
          <w:szCs w:val="24"/>
        </w:rPr>
      </w:pPr>
      <w:r w:rsidRPr="001E3D25">
        <w:rPr>
          <w:sz w:val="24"/>
          <w:szCs w:val="24"/>
        </w:rP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2799BE68" w14:textId="77777777" w:rsidR="00E81211" w:rsidRPr="001E3D25" w:rsidRDefault="00E81211" w:rsidP="000D459B">
      <w:pPr>
        <w:pStyle w:val="Citas"/>
        <w:numPr>
          <w:ilvl w:val="0"/>
          <w:numId w:val="14"/>
        </w:numPr>
        <w:spacing w:line="276" w:lineRule="auto"/>
        <w:rPr>
          <w:sz w:val="24"/>
          <w:szCs w:val="24"/>
        </w:rPr>
      </w:pPr>
      <w:r w:rsidRPr="001E3D25">
        <w:rPr>
          <w:sz w:val="24"/>
          <w:szCs w:val="24"/>
        </w:rPr>
        <w:t xml:space="preserve">Un representante del área financiera de la Secretaría, entidad, tribunal administrativo o municipio, con función de vocal; </w:t>
      </w:r>
    </w:p>
    <w:p w14:paraId="502A7253" w14:textId="77777777" w:rsidR="00E81211" w:rsidRPr="001E3D25" w:rsidRDefault="00E81211" w:rsidP="000D459B">
      <w:pPr>
        <w:pStyle w:val="Citas"/>
        <w:numPr>
          <w:ilvl w:val="0"/>
          <w:numId w:val="14"/>
        </w:numPr>
        <w:spacing w:line="276" w:lineRule="auto"/>
        <w:rPr>
          <w:sz w:val="24"/>
          <w:szCs w:val="24"/>
        </w:rPr>
      </w:pPr>
      <w:r w:rsidRPr="001E3D25">
        <w:rPr>
          <w:sz w:val="24"/>
          <w:szCs w:val="24"/>
        </w:rPr>
        <w:lastRenderedPageBreak/>
        <w:t>Un representante de cada dependencia o unidad administrativa interesada en la adquisición de los bienes o contratación del servicio, con función de vocal;</w:t>
      </w:r>
    </w:p>
    <w:p w14:paraId="0770AC21" w14:textId="77777777" w:rsidR="00E81211" w:rsidRPr="001E3D25" w:rsidRDefault="00E81211" w:rsidP="000D459B">
      <w:pPr>
        <w:pStyle w:val="Citas"/>
        <w:numPr>
          <w:ilvl w:val="0"/>
          <w:numId w:val="14"/>
        </w:numPr>
        <w:spacing w:line="276" w:lineRule="auto"/>
        <w:rPr>
          <w:sz w:val="24"/>
          <w:szCs w:val="24"/>
        </w:rPr>
      </w:pPr>
      <w:r w:rsidRPr="001E3D25">
        <w:rPr>
          <w:sz w:val="24"/>
          <w:szCs w:val="24"/>
        </w:rPr>
        <w:t>Un representante de la Consejería Jurídica o del área jurídica respectiva o quien lleve a cabo las funciones de esta naturaleza, con función de vocal;</w:t>
      </w:r>
    </w:p>
    <w:p w14:paraId="08881687" w14:textId="77777777" w:rsidR="00E81211" w:rsidRPr="001E3D25" w:rsidRDefault="00E81211" w:rsidP="000D459B">
      <w:pPr>
        <w:pStyle w:val="Citas"/>
        <w:numPr>
          <w:ilvl w:val="0"/>
          <w:numId w:val="14"/>
        </w:numPr>
        <w:spacing w:line="276" w:lineRule="auto"/>
        <w:rPr>
          <w:sz w:val="24"/>
          <w:szCs w:val="24"/>
        </w:rPr>
      </w:pPr>
      <w:r w:rsidRPr="001E3D25">
        <w:rPr>
          <w:sz w:val="24"/>
          <w:szCs w:val="24"/>
        </w:rPr>
        <w:t>Un representante del Órgano de Control, con función de vocal; y</w:t>
      </w:r>
    </w:p>
    <w:p w14:paraId="67D4F6C8" w14:textId="77777777" w:rsidR="00E81211" w:rsidRPr="001E3D25" w:rsidRDefault="00E81211" w:rsidP="000D459B">
      <w:pPr>
        <w:pStyle w:val="Citas"/>
        <w:numPr>
          <w:ilvl w:val="0"/>
          <w:numId w:val="14"/>
        </w:numPr>
        <w:spacing w:line="276" w:lineRule="auto"/>
        <w:rPr>
          <w:sz w:val="24"/>
          <w:szCs w:val="24"/>
        </w:rPr>
      </w:pPr>
      <w:r w:rsidRPr="001E3D25">
        <w:rPr>
          <w:sz w:val="24"/>
          <w:szCs w:val="24"/>
        </w:rPr>
        <w:t xml:space="preserve">Un secretario ejecutivo, que será designado por el presidente. </w:t>
      </w:r>
    </w:p>
    <w:p w14:paraId="700C4A45" w14:textId="77777777" w:rsidR="00E81211" w:rsidRPr="001E3D25" w:rsidRDefault="00E81211" w:rsidP="000D459B">
      <w:pPr>
        <w:pStyle w:val="Citas"/>
        <w:spacing w:line="276" w:lineRule="auto"/>
        <w:rPr>
          <w:sz w:val="24"/>
          <w:szCs w:val="24"/>
        </w:rPr>
      </w:pPr>
      <w:r w:rsidRPr="001E3D25">
        <w:rPr>
          <w:sz w:val="24"/>
          <w:szCs w:val="24"/>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228A1D53" w14:textId="77777777" w:rsidR="00E81211" w:rsidRPr="001E3D25" w:rsidRDefault="00E81211" w:rsidP="000D459B">
      <w:pPr>
        <w:pStyle w:val="Citas"/>
        <w:spacing w:line="276" w:lineRule="auto"/>
        <w:rPr>
          <w:sz w:val="24"/>
          <w:szCs w:val="24"/>
          <w:lang w:val="es-ES"/>
        </w:rPr>
      </w:pPr>
      <w:r w:rsidRPr="001E3D25">
        <w:rPr>
          <w:sz w:val="24"/>
          <w:szCs w:val="24"/>
        </w:rPr>
        <w:t xml:space="preserve">Los integrantes del comité tendrán derecho a voz y voto a excepción de los indicados en las fracciones V y VI, quienes sólo participarán con voz, debiendo fundamentar y motivar el sentido de su opinión, a </w:t>
      </w:r>
      <w:r w:rsidRPr="001E3D25">
        <w:rPr>
          <w:sz w:val="24"/>
          <w:szCs w:val="24"/>
          <w:lang w:val="es-ES"/>
        </w:rPr>
        <w:t xml:space="preserve">efecto de que sea incluida en el acta correspondiente. En caso de empate, el presidente tendrá voto de calidad. </w:t>
      </w:r>
    </w:p>
    <w:p w14:paraId="2793AE21" w14:textId="77777777" w:rsidR="00E81211" w:rsidRPr="001E3D25" w:rsidRDefault="00E81211" w:rsidP="000D459B">
      <w:pPr>
        <w:pStyle w:val="Citas"/>
        <w:spacing w:line="276" w:lineRule="auto"/>
        <w:rPr>
          <w:sz w:val="24"/>
          <w:szCs w:val="24"/>
          <w:lang w:val="es-ES"/>
        </w:rPr>
      </w:pPr>
      <w:r w:rsidRPr="001E3D25">
        <w:rPr>
          <w:sz w:val="24"/>
          <w:szCs w:val="24"/>
          <w:lang w:val="es-ES"/>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678BEB92" w14:textId="77777777" w:rsidR="00E81211" w:rsidRPr="001E3D25" w:rsidRDefault="00E81211" w:rsidP="000D459B">
      <w:pPr>
        <w:pStyle w:val="Citas"/>
        <w:spacing w:line="276" w:lineRule="auto"/>
        <w:rPr>
          <w:sz w:val="24"/>
          <w:szCs w:val="24"/>
          <w:lang w:val="es-ES"/>
        </w:rPr>
      </w:pPr>
      <w:r w:rsidRPr="001E3D25">
        <w:rPr>
          <w:sz w:val="24"/>
          <w:szCs w:val="24"/>
          <w:lang w:val="es-ES"/>
        </w:rPr>
        <w:lastRenderedPageBreak/>
        <w:t>Los integrantes del comité designarán por escrito a sus respectivos suplentes, y sólo participarán en ausencia del titular. Los cargos de los integrantes del comité serán honoríficos.</w:t>
      </w:r>
    </w:p>
    <w:p w14:paraId="7DD93A18" w14:textId="77777777" w:rsidR="00E81211" w:rsidRPr="001E3D25" w:rsidRDefault="00E81211" w:rsidP="000D459B">
      <w:pPr>
        <w:pStyle w:val="Citas"/>
        <w:spacing w:line="276" w:lineRule="auto"/>
        <w:rPr>
          <w:sz w:val="24"/>
          <w:szCs w:val="24"/>
          <w:lang w:val="es-ES"/>
        </w:rPr>
      </w:pPr>
      <w:r w:rsidRPr="001E3D25">
        <w:rPr>
          <w:b/>
          <w:sz w:val="24"/>
          <w:szCs w:val="24"/>
          <w:lang w:val="es-ES"/>
        </w:rPr>
        <w:t>Artículo 45.-</w:t>
      </w:r>
      <w:r w:rsidRPr="001E3D25">
        <w:rPr>
          <w:sz w:val="24"/>
          <w:szCs w:val="24"/>
          <w:lang w:val="es-ES"/>
        </w:rPr>
        <w:t xml:space="preserve"> Además de las señaladas en la Ley, el comité tendrá las funciones siguientes: </w:t>
      </w:r>
    </w:p>
    <w:p w14:paraId="1196A6CE" w14:textId="77777777" w:rsidR="00E81211" w:rsidRPr="001E3D25" w:rsidRDefault="00E81211" w:rsidP="000D459B">
      <w:pPr>
        <w:pStyle w:val="Citas"/>
        <w:numPr>
          <w:ilvl w:val="0"/>
          <w:numId w:val="15"/>
        </w:numPr>
        <w:spacing w:line="276" w:lineRule="auto"/>
        <w:rPr>
          <w:sz w:val="24"/>
          <w:szCs w:val="24"/>
          <w:lang w:val="es-ES"/>
        </w:rPr>
      </w:pPr>
      <w:r w:rsidRPr="001E3D25">
        <w:rPr>
          <w:sz w:val="24"/>
          <w:szCs w:val="24"/>
          <w:lang w:val="es-ES"/>
        </w:rPr>
        <w:t>Expedir su manual de operación;</w:t>
      </w:r>
    </w:p>
    <w:p w14:paraId="5B89D885"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Analizar y evaluar las propuestas técnicas y económicas presentadas dentro del procedimiento de adquisición;</w:t>
      </w:r>
    </w:p>
    <w:p w14:paraId="52443C2F"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 xml:space="preserve">Solicitar asesoría técnica cuando así se requiera, a las cámaras de comercio, de industria, de servicios o de las confederaciones que las agrupan, colegios profesionales, instituciones de investigación o entidades similares; </w:t>
      </w:r>
    </w:p>
    <w:p w14:paraId="1EC5B70F"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 xml:space="preserve">Implementar acciones que considere necesarias para el mejoramiento del procedimiento de adquisición; </w:t>
      </w:r>
    </w:p>
    <w:p w14:paraId="220C8814"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 xml:space="preserve">Emitir el dictamen de adjudicación; </w:t>
      </w:r>
    </w:p>
    <w:p w14:paraId="55CD21A2"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 xml:space="preserve"> Crear subcomités y grupos de trabajo de orden administrativo y técnico que considere necesarios para el desarrollo de sus funciones; y </w:t>
      </w:r>
    </w:p>
    <w:p w14:paraId="399030CC" w14:textId="77777777" w:rsidR="00E81211" w:rsidRPr="001E3D25" w:rsidRDefault="00E81211" w:rsidP="000D459B">
      <w:pPr>
        <w:pStyle w:val="Citas"/>
        <w:numPr>
          <w:ilvl w:val="0"/>
          <w:numId w:val="15"/>
        </w:numPr>
        <w:spacing w:line="276" w:lineRule="auto"/>
        <w:rPr>
          <w:sz w:val="24"/>
          <w:szCs w:val="24"/>
        </w:rPr>
      </w:pPr>
      <w:r w:rsidRPr="001E3D25">
        <w:rPr>
          <w:sz w:val="24"/>
          <w:szCs w:val="24"/>
          <w:lang w:val="es-ES"/>
        </w:rPr>
        <w:t xml:space="preserve">Las demás que sean necesarias para el cumplimiento de sus funciones. </w:t>
      </w:r>
    </w:p>
    <w:p w14:paraId="6BACDFFE" w14:textId="77777777" w:rsidR="00E81211" w:rsidRPr="001E3D25" w:rsidRDefault="00E81211" w:rsidP="000D459B">
      <w:pPr>
        <w:pStyle w:val="Citas"/>
        <w:spacing w:line="276" w:lineRule="auto"/>
        <w:rPr>
          <w:sz w:val="24"/>
          <w:szCs w:val="24"/>
          <w:lang w:val="es-ES"/>
        </w:rPr>
      </w:pPr>
      <w:r w:rsidRPr="001E3D25">
        <w:rPr>
          <w:b/>
          <w:sz w:val="24"/>
          <w:szCs w:val="24"/>
          <w:lang w:val="es-ES"/>
        </w:rPr>
        <w:t>Artículo 46.-</w:t>
      </w:r>
      <w:r w:rsidRPr="001E3D25">
        <w:rPr>
          <w:sz w:val="24"/>
          <w:szCs w:val="24"/>
          <w:lang w:val="es-ES"/>
        </w:rPr>
        <w:t xml:space="preserve"> Los integrantes del comité tendrán las siguientes funciones: </w:t>
      </w:r>
    </w:p>
    <w:p w14:paraId="621A03F7" w14:textId="77777777" w:rsidR="00E81211" w:rsidRPr="001E3D25" w:rsidRDefault="00E81211" w:rsidP="000D459B">
      <w:pPr>
        <w:pStyle w:val="Citas"/>
        <w:numPr>
          <w:ilvl w:val="0"/>
          <w:numId w:val="16"/>
        </w:numPr>
        <w:spacing w:line="276" w:lineRule="auto"/>
        <w:rPr>
          <w:sz w:val="24"/>
          <w:szCs w:val="24"/>
          <w:lang w:val="es-ES"/>
        </w:rPr>
      </w:pPr>
      <w:r w:rsidRPr="001E3D25">
        <w:rPr>
          <w:sz w:val="24"/>
          <w:szCs w:val="24"/>
          <w:lang w:val="es-ES"/>
        </w:rPr>
        <w:lastRenderedPageBreak/>
        <w:t xml:space="preserve">Presidente: Representar legalmente al comité, autorizar la convocatoria y el orden del día de las sesiones; convocar a sus integrantes cuando sea necesario y emitir su voto, así como firmar las actas de los actos en los que haya participado; </w:t>
      </w:r>
    </w:p>
    <w:p w14:paraId="1B16FBC4" w14:textId="77777777" w:rsidR="00E81211" w:rsidRPr="001E3D25" w:rsidRDefault="00E81211" w:rsidP="000D459B">
      <w:pPr>
        <w:pStyle w:val="Citas"/>
        <w:numPr>
          <w:ilvl w:val="0"/>
          <w:numId w:val="16"/>
        </w:numPr>
        <w:spacing w:line="276" w:lineRule="auto"/>
        <w:rPr>
          <w:sz w:val="24"/>
          <w:szCs w:val="24"/>
        </w:rPr>
      </w:pPr>
      <w:r w:rsidRPr="001E3D25">
        <w:rPr>
          <w:sz w:val="24"/>
          <w:szCs w:val="24"/>
          <w:lang w:val="es-ES"/>
        </w:rPr>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5BC54A4B" w14:textId="77777777" w:rsidR="00E81211" w:rsidRPr="001E3D25" w:rsidRDefault="00E81211" w:rsidP="000D459B">
      <w:pPr>
        <w:pStyle w:val="Citas"/>
        <w:numPr>
          <w:ilvl w:val="0"/>
          <w:numId w:val="16"/>
        </w:numPr>
        <w:spacing w:line="276" w:lineRule="auto"/>
        <w:rPr>
          <w:sz w:val="24"/>
          <w:szCs w:val="24"/>
        </w:rPr>
      </w:pPr>
      <w:r w:rsidRPr="001E3D25">
        <w:rPr>
          <w:sz w:val="24"/>
          <w:szCs w:val="24"/>
          <w:lang w:val="es-ES"/>
        </w:rPr>
        <w:t>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ello, así como firmar las actas de los actos en los que haya participado.</w:t>
      </w:r>
    </w:p>
    <w:p w14:paraId="3AC01303" w14:textId="77777777" w:rsidR="00E81211" w:rsidRPr="001E3D25" w:rsidRDefault="00E81211" w:rsidP="000D459B">
      <w:pPr>
        <w:pStyle w:val="Citas"/>
        <w:spacing w:line="276" w:lineRule="auto"/>
        <w:rPr>
          <w:sz w:val="24"/>
          <w:szCs w:val="24"/>
          <w:lang w:val="es-ES"/>
        </w:rPr>
      </w:pPr>
      <w:r w:rsidRPr="001E3D25">
        <w:rPr>
          <w:sz w:val="24"/>
          <w:szCs w:val="24"/>
          <w:lang w:val="es-ES"/>
        </w:rPr>
        <w:t>El comité, para el mejor desempeño de sus funciones, podrá asistirse de asesores, a fin de allegarse de la información necesaria sobre la materia de los asuntos que se traten al seno del mismo.</w:t>
      </w:r>
    </w:p>
    <w:p w14:paraId="75A625EA" w14:textId="77777777" w:rsidR="00E81211" w:rsidRPr="001E3D25" w:rsidRDefault="00E81211" w:rsidP="000D459B">
      <w:pPr>
        <w:pStyle w:val="Citas"/>
        <w:spacing w:line="276" w:lineRule="auto"/>
        <w:rPr>
          <w:sz w:val="24"/>
          <w:szCs w:val="24"/>
          <w:lang w:val="es-ES"/>
        </w:rPr>
      </w:pPr>
      <w:r w:rsidRPr="001E3D25">
        <w:rPr>
          <w:b/>
          <w:sz w:val="24"/>
          <w:szCs w:val="24"/>
          <w:lang w:val="es-ES"/>
        </w:rPr>
        <w:lastRenderedPageBreak/>
        <w:t>Artículo 47.-</w:t>
      </w:r>
      <w:r w:rsidRPr="001E3D25">
        <w:rPr>
          <w:sz w:val="24"/>
          <w:szCs w:val="24"/>
          <w:lang w:val="es-ES"/>
        </w:rPr>
        <w:t xml:space="preserve"> </w:t>
      </w:r>
      <w:r w:rsidRPr="001E3D25">
        <w:rPr>
          <w:b/>
          <w:sz w:val="24"/>
          <w:szCs w:val="24"/>
          <w:u w:val="single"/>
          <w:lang w:val="es-ES"/>
        </w:rPr>
        <w:t>El comité sesionará cuando sea convocado por el presidente</w:t>
      </w:r>
      <w:r w:rsidRPr="001E3D25">
        <w:rPr>
          <w:sz w:val="24"/>
          <w:szCs w:val="24"/>
          <w:lang w:val="es-ES"/>
        </w:rPr>
        <w:t>, o cuando lo solicite alguno de sus integrantes.</w:t>
      </w:r>
    </w:p>
    <w:p w14:paraId="02097B52" w14:textId="77777777" w:rsidR="00E81211" w:rsidRPr="001E3D25" w:rsidRDefault="00E81211" w:rsidP="000D459B">
      <w:pPr>
        <w:pStyle w:val="Citas"/>
        <w:spacing w:line="276" w:lineRule="auto"/>
        <w:rPr>
          <w:b/>
          <w:sz w:val="24"/>
          <w:szCs w:val="24"/>
          <w:u w:val="single"/>
        </w:rPr>
      </w:pPr>
      <w:r w:rsidRPr="001E3D25">
        <w:rPr>
          <w:b/>
          <w:sz w:val="24"/>
          <w:szCs w:val="24"/>
          <w:u w:val="single"/>
        </w:rPr>
        <w:t xml:space="preserve">Artículo 48.- Las sesiones del comité se desarrollarán de la siguiente forma: </w:t>
      </w:r>
    </w:p>
    <w:p w14:paraId="40CCAF43" w14:textId="77777777" w:rsidR="00E81211" w:rsidRPr="001E3D25" w:rsidRDefault="00E81211" w:rsidP="000D459B">
      <w:pPr>
        <w:pStyle w:val="Citas"/>
        <w:numPr>
          <w:ilvl w:val="0"/>
          <w:numId w:val="17"/>
        </w:numPr>
        <w:spacing w:line="276" w:lineRule="auto"/>
        <w:rPr>
          <w:sz w:val="24"/>
          <w:szCs w:val="24"/>
          <w:lang w:val="es-ES"/>
        </w:rPr>
      </w:pPr>
      <w:r w:rsidRPr="001E3D25">
        <w:rPr>
          <w:b/>
          <w:sz w:val="24"/>
          <w:szCs w:val="24"/>
          <w:u w:val="single"/>
          <w:lang w:val="es-ES"/>
        </w:rPr>
        <w:t>Ordinarias, por lo menos cada quince días,</w:t>
      </w:r>
      <w:r w:rsidRPr="001E3D25">
        <w:rPr>
          <w:sz w:val="24"/>
          <w:szCs w:val="24"/>
          <w:lang w:val="es-ES"/>
        </w:rPr>
        <w:t xml:space="preserve"> salvo que no existan asuntos por tratar; </w:t>
      </w:r>
    </w:p>
    <w:p w14:paraId="076C7935" w14:textId="77777777" w:rsidR="00E81211" w:rsidRPr="001E3D25" w:rsidRDefault="00E81211" w:rsidP="000D459B">
      <w:pPr>
        <w:pStyle w:val="Citas"/>
        <w:numPr>
          <w:ilvl w:val="0"/>
          <w:numId w:val="17"/>
        </w:numPr>
        <w:spacing w:line="276" w:lineRule="auto"/>
        <w:rPr>
          <w:b/>
          <w:sz w:val="24"/>
          <w:szCs w:val="24"/>
          <w:u w:val="single"/>
        </w:rPr>
      </w:pPr>
      <w:r w:rsidRPr="001E3D25">
        <w:rPr>
          <w:b/>
          <w:sz w:val="24"/>
          <w:szCs w:val="24"/>
          <w:u w:val="single"/>
          <w:lang w:val="es-ES"/>
        </w:rPr>
        <w:t xml:space="preserve">Extraordinarias, cuando se requieran; </w:t>
      </w:r>
    </w:p>
    <w:p w14:paraId="6772A4E4" w14:textId="77777777" w:rsidR="00E81211" w:rsidRPr="001E3D25" w:rsidRDefault="00E81211" w:rsidP="000D459B">
      <w:pPr>
        <w:pStyle w:val="Citas"/>
        <w:numPr>
          <w:ilvl w:val="0"/>
          <w:numId w:val="17"/>
        </w:numPr>
        <w:spacing w:line="276" w:lineRule="auto"/>
        <w:rPr>
          <w:sz w:val="24"/>
          <w:szCs w:val="24"/>
        </w:rPr>
      </w:pPr>
      <w:r w:rsidRPr="001E3D25">
        <w:rPr>
          <w:sz w:val="24"/>
          <w:szCs w:val="24"/>
          <w:lang w:val="es-ES"/>
        </w:rPr>
        <w:t xml:space="preserve">Se celebrarán cuando asista la mayoría de los integrantes con derecho a voto. En ausencia del presidente o de su suplente, las sesiones no podrán llevarse a cabo; </w:t>
      </w:r>
    </w:p>
    <w:p w14:paraId="342CB956" w14:textId="77777777" w:rsidR="00E81211" w:rsidRPr="001E3D25" w:rsidRDefault="00E81211" w:rsidP="000D459B">
      <w:pPr>
        <w:pStyle w:val="Citas"/>
        <w:numPr>
          <w:ilvl w:val="0"/>
          <w:numId w:val="17"/>
        </w:numPr>
        <w:spacing w:line="276" w:lineRule="auto"/>
        <w:rPr>
          <w:sz w:val="24"/>
          <w:szCs w:val="24"/>
        </w:rPr>
      </w:pPr>
      <w:r w:rsidRPr="001E3D25">
        <w:rPr>
          <w:sz w:val="24"/>
          <w:szCs w:val="24"/>
          <w:lang w:val="es-ES"/>
        </w:rPr>
        <w:t xml:space="preserve">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14:paraId="32CEF168" w14:textId="77777777" w:rsidR="00E81211" w:rsidRPr="001E3D25" w:rsidRDefault="00E81211" w:rsidP="000D459B">
      <w:pPr>
        <w:pStyle w:val="Citas"/>
        <w:numPr>
          <w:ilvl w:val="0"/>
          <w:numId w:val="17"/>
        </w:numPr>
        <w:spacing w:line="276" w:lineRule="auto"/>
        <w:rPr>
          <w:sz w:val="24"/>
          <w:szCs w:val="24"/>
        </w:rPr>
      </w:pPr>
      <w:r w:rsidRPr="001E3D25">
        <w:rPr>
          <w:b/>
          <w:sz w:val="24"/>
          <w:szCs w:val="24"/>
          <w:u w:val="single"/>
          <w:lang w:val="es-ES"/>
        </w:rPr>
        <w:t xml:space="preserve">Al término de cada sesión se levantará acta que será firmada por los integrantes del comité que hubieran asistido a la sesión. En dicha acta se deberá señalar el sentido del acuerdo tomado por los integrantes y los comentarios fundados y motivados </w:t>
      </w:r>
      <w:r w:rsidRPr="001E3D25">
        <w:rPr>
          <w:b/>
          <w:sz w:val="24"/>
          <w:szCs w:val="24"/>
          <w:u w:val="single"/>
          <w:lang w:val="es-ES"/>
        </w:rPr>
        <w:lastRenderedPageBreak/>
        <w:t>relevantes de cada caso.</w:t>
      </w:r>
      <w:r w:rsidRPr="001E3D25">
        <w:rPr>
          <w:sz w:val="24"/>
          <w:szCs w:val="24"/>
          <w:lang w:val="es-ES"/>
        </w:rPr>
        <w:t xml:space="preserve"> Los asesores y los invitados firmarán el acta como constancia de su participación; </w:t>
      </w:r>
    </w:p>
    <w:p w14:paraId="48100277" w14:textId="77777777" w:rsidR="00E81211" w:rsidRPr="001E3D25" w:rsidRDefault="00E81211" w:rsidP="000D459B">
      <w:pPr>
        <w:pStyle w:val="Citas"/>
        <w:numPr>
          <w:ilvl w:val="0"/>
          <w:numId w:val="17"/>
        </w:numPr>
        <w:spacing w:line="276" w:lineRule="auto"/>
        <w:rPr>
          <w:sz w:val="24"/>
          <w:szCs w:val="24"/>
        </w:rPr>
      </w:pPr>
      <w:r w:rsidRPr="001E3D25">
        <w:rPr>
          <w:sz w:val="24"/>
          <w:szCs w:val="24"/>
          <w:lang w:val="es-ES"/>
        </w:rPr>
        <w:t xml:space="preserve">En las sesiones ordinarias deberá incluirse dentro del orden del día, un punto relacionado con el seguimiento de acuerdos anteriores y uno correspondiente a asuntos generales en el que sólo podrán incluirse asuntos de carácter informativo; y </w:t>
      </w:r>
    </w:p>
    <w:p w14:paraId="293B6759" w14:textId="77777777" w:rsidR="00E81211" w:rsidRPr="001E3D25" w:rsidRDefault="00E81211" w:rsidP="000D459B">
      <w:pPr>
        <w:pStyle w:val="Citas"/>
        <w:numPr>
          <w:ilvl w:val="0"/>
          <w:numId w:val="17"/>
        </w:numPr>
        <w:spacing w:line="276" w:lineRule="auto"/>
        <w:rPr>
          <w:b/>
          <w:sz w:val="24"/>
          <w:szCs w:val="24"/>
          <w:u w:val="single"/>
        </w:rPr>
      </w:pPr>
      <w:r w:rsidRPr="001E3D25">
        <w:rPr>
          <w:b/>
          <w:sz w:val="24"/>
          <w:szCs w:val="24"/>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66F88C2F" w14:textId="77777777" w:rsidR="00E81211" w:rsidRDefault="00E81211" w:rsidP="000D459B">
      <w:pPr>
        <w:pStyle w:val="Citas"/>
        <w:spacing w:line="276" w:lineRule="auto"/>
        <w:rPr>
          <w:sz w:val="24"/>
          <w:szCs w:val="24"/>
        </w:rPr>
      </w:pPr>
      <w:r w:rsidRPr="001E3D25">
        <w:rPr>
          <w:b/>
          <w:sz w:val="24"/>
          <w:szCs w:val="24"/>
        </w:rPr>
        <w:t>Artículo 49.-</w:t>
      </w:r>
      <w:r w:rsidRPr="001E3D25">
        <w:rPr>
          <w:sz w:val="24"/>
          <w:szCs w:val="24"/>
        </w:rPr>
        <w:t xml:space="preserve"> La información y documentación que se presente para la instauración y substanciación del procedimiento de adquisición de que se trate, será responsabilidad de quien la emita.</w:t>
      </w:r>
    </w:p>
    <w:p w14:paraId="3493E027" w14:textId="77777777" w:rsidR="000D459B" w:rsidRPr="001E3D25" w:rsidRDefault="000D459B" w:rsidP="000D459B">
      <w:pPr>
        <w:pStyle w:val="Citas"/>
        <w:spacing w:line="276" w:lineRule="auto"/>
        <w:rPr>
          <w:sz w:val="24"/>
          <w:szCs w:val="24"/>
        </w:rPr>
      </w:pPr>
    </w:p>
    <w:p w14:paraId="6826D285" w14:textId="77777777" w:rsidR="0015067B" w:rsidRPr="001E3D25" w:rsidRDefault="0015067B" w:rsidP="0015067B">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1E3D25">
        <w:rPr>
          <w:rFonts w:ascii="Palatino Linotype" w:hAnsi="Palatino Linotype"/>
          <w:sz w:val="24"/>
          <w:szCs w:val="24"/>
        </w:rPr>
        <w:t xml:space="preserve">Luego entonces, el </w:t>
      </w:r>
      <w:r w:rsidRPr="001E3D25">
        <w:rPr>
          <w:rFonts w:ascii="Palatino Linotype" w:hAnsi="Palatino Linotype"/>
          <w:b/>
          <w:sz w:val="24"/>
          <w:szCs w:val="24"/>
        </w:rPr>
        <w:t xml:space="preserve">SUJETO OBLIGADO </w:t>
      </w:r>
      <w:r w:rsidRPr="001E3D25">
        <w:rPr>
          <w:rFonts w:ascii="Palatino Linotype" w:hAnsi="Palatino Linotype"/>
          <w:sz w:val="24"/>
          <w:szCs w:val="24"/>
        </w:rPr>
        <w:t xml:space="preserve">cuenta con un Comité de Adquisiciones y Servicios, que </w:t>
      </w:r>
      <w:r w:rsidR="00DB63A1" w:rsidRPr="001E3D25">
        <w:rPr>
          <w:rFonts w:ascii="Palatino Linotype" w:hAnsi="Palatino Linotype"/>
          <w:sz w:val="24"/>
          <w:szCs w:val="24"/>
        </w:rPr>
        <w:t>está</w:t>
      </w:r>
      <w:r w:rsidRPr="001E3D25">
        <w:rPr>
          <w:rFonts w:ascii="Palatino Linotype" w:hAnsi="Palatino Linotype"/>
          <w:sz w:val="24"/>
          <w:szCs w:val="24"/>
        </w:rPr>
        <w:t xml:space="preserve"> encargado de supervisar y regular los procesos de compra y contratación de bienes y servicios, y su objetivo es asegurar que las adquisiciones se realicen de manera eficiente, transparente y conforme a las normativas vigentes.</w:t>
      </w:r>
    </w:p>
    <w:p w14:paraId="3467244A" w14:textId="77777777" w:rsidR="0015067B" w:rsidRPr="001E3D25" w:rsidRDefault="0015067B" w:rsidP="0015067B">
      <w:pPr>
        <w:pBdr>
          <w:top w:val="nil"/>
          <w:left w:val="nil"/>
          <w:bottom w:val="nil"/>
          <w:right w:val="nil"/>
          <w:between w:val="nil"/>
        </w:pBdr>
        <w:spacing w:line="360" w:lineRule="auto"/>
        <w:jc w:val="both"/>
        <w:rPr>
          <w:rFonts w:ascii="Palatino Linotype" w:hAnsi="Palatino Linotype"/>
          <w:sz w:val="24"/>
          <w:szCs w:val="24"/>
        </w:rPr>
      </w:pPr>
    </w:p>
    <w:p w14:paraId="73E7FAE7" w14:textId="77777777" w:rsidR="0015067B" w:rsidRPr="001E3D25" w:rsidRDefault="0015067B"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4"/>
          <w:szCs w:val="24"/>
        </w:rPr>
      </w:pPr>
      <w:r w:rsidRPr="001E3D25">
        <w:rPr>
          <w:rFonts w:ascii="Palatino Linotype" w:hAnsi="Palatino Linotype"/>
          <w:sz w:val="24"/>
          <w:szCs w:val="24"/>
        </w:rPr>
        <w:lastRenderedPageBreak/>
        <w:t xml:space="preserve">Sin embargo, los expedientes que se generan para tal efecto, el </w:t>
      </w:r>
      <w:r w:rsidRPr="001E3D25">
        <w:rPr>
          <w:rFonts w:ascii="Palatino Linotype" w:hAnsi="Palatino Linotype"/>
          <w:b/>
          <w:sz w:val="24"/>
          <w:szCs w:val="24"/>
        </w:rPr>
        <w:t>SUJETO OBLIGADO</w:t>
      </w:r>
      <w:r w:rsidRPr="001E3D25">
        <w:rPr>
          <w:rFonts w:ascii="Palatino Linotype" w:hAnsi="Palatino Linotype"/>
          <w:sz w:val="24"/>
          <w:szCs w:val="24"/>
        </w:rPr>
        <w:t xml:space="preserve"> señala que no pueden ser entregados por contener corresponder a información clasificada como reservada confidencial, lo cual resulta controvertible, pues no pueden prevalecer los dos tipos de clasificación.</w:t>
      </w:r>
    </w:p>
    <w:p w14:paraId="25916FD3" w14:textId="77777777" w:rsidR="0015067B" w:rsidRPr="001E3D25" w:rsidRDefault="0015067B" w:rsidP="0015067B">
      <w:pPr>
        <w:pStyle w:val="Prrafodelista"/>
        <w:rPr>
          <w:rFonts w:ascii="Palatino Linotype" w:hAnsi="Palatino Linotype"/>
          <w:i/>
          <w:sz w:val="24"/>
        </w:rPr>
      </w:pPr>
    </w:p>
    <w:p w14:paraId="577BA786" w14:textId="77777777" w:rsidR="007D660D" w:rsidRPr="001E3D25" w:rsidRDefault="007D660D" w:rsidP="007D660D">
      <w:pPr>
        <w:numPr>
          <w:ilvl w:val="0"/>
          <w:numId w:val="6"/>
        </w:numPr>
        <w:pBdr>
          <w:top w:val="nil"/>
          <w:left w:val="nil"/>
          <w:bottom w:val="nil"/>
          <w:right w:val="nil"/>
          <w:between w:val="nil"/>
        </w:pBdr>
        <w:spacing w:line="360" w:lineRule="auto"/>
        <w:ind w:left="0" w:firstLine="0"/>
        <w:jc w:val="both"/>
        <w:rPr>
          <w:rFonts w:ascii="Palatino Linotype" w:hAnsi="Palatino Linotype" w:cs="Tahoma"/>
          <w:iCs/>
          <w:sz w:val="24"/>
          <w:szCs w:val="24"/>
        </w:rPr>
      </w:pPr>
      <w:r w:rsidRPr="001E3D25">
        <w:rPr>
          <w:rFonts w:ascii="Palatino Linotype" w:hAnsi="Palatino Linotype" w:cs="Tahoma"/>
          <w:iCs/>
          <w:sz w:val="24"/>
          <w:szCs w:val="24"/>
          <w:lang w:val="es-ES"/>
        </w:rPr>
        <w:t xml:space="preserve">Ahora bien, resulta necesario traer a colación el </w:t>
      </w:r>
      <w:r w:rsidRPr="001E3D25">
        <w:rPr>
          <w:rFonts w:ascii="Palatino Linotype" w:hAnsi="Palatino Linotype" w:cs="Tahoma"/>
          <w:iCs/>
          <w:sz w:val="24"/>
          <w:szCs w:val="24"/>
        </w:rPr>
        <w:t>artículo 92, fracción XXIX de la Ley de Transparencia y Acceso a la Información Pública del Estado de México y Municipios</w:t>
      </w:r>
      <w:r w:rsidRPr="001E3D25">
        <w:rPr>
          <w:rFonts w:ascii="Palatino Linotype" w:hAnsi="Palatino Linotype" w:cs="Tahoma"/>
          <w:b/>
          <w:iCs/>
          <w:sz w:val="24"/>
          <w:szCs w:val="24"/>
        </w:rPr>
        <w:t>,</w:t>
      </w:r>
      <w:r w:rsidRPr="001E3D25">
        <w:rPr>
          <w:rFonts w:ascii="Palatino Linotype" w:hAnsi="Palatino Linotype" w:cs="Tahoma"/>
          <w:iCs/>
          <w:sz w:val="24"/>
          <w:szCs w:val="24"/>
        </w:rPr>
        <w:t xml:space="preserve"> que precisa que es </w:t>
      </w:r>
      <w:r w:rsidRPr="001E3D25">
        <w:rPr>
          <w:rFonts w:ascii="Palatino Linotype" w:hAnsi="Palatino Linotype" w:cs="Tahoma"/>
          <w:b/>
          <w:iCs/>
          <w:sz w:val="24"/>
          <w:szCs w:val="24"/>
        </w:rPr>
        <w:t xml:space="preserve">información que es pública de oficio, </w:t>
      </w:r>
      <w:r w:rsidRPr="001E3D25">
        <w:rPr>
          <w:rFonts w:ascii="Palatino Linotype" w:hAnsi="Palatino Linotype" w:cs="Tahoma"/>
          <w:iCs/>
          <w:sz w:val="24"/>
          <w:szCs w:val="24"/>
        </w:rPr>
        <w:t>la</w:t>
      </w:r>
      <w:r w:rsidRPr="001E3D25">
        <w:rPr>
          <w:rFonts w:ascii="Palatino Linotype" w:hAnsi="Palatino Linotype" w:cs="Tahoma"/>
          <w:b/>
          <w:iCs/>
          <w:sz w:val="24"/>
          <w:szCs w:val="24"/>
        </w:rPr>
        <w:t xml:space="preserve"> </w:t>
      </w:r>
      <w:r w:rsidRPr="001E3D25">
        <w:rPr>
          <w:rFonts w:ascii="Palatino Linotype" w:hAnsi="Palatino Linotype" w:cs="Tahoma"/>
          <w:iCs/>
          <w:sz w:val="24"/>
          <w:szCs w:val="24"/>
        </w:rPr>
        <w:t xml:space="preserve">documentación sobre los procesos y resultados sobre procedimientos de adjudicación directa, invitación restringida y licitación de obra pública, </w:t>
      </w:r>
      <w:r w:rsidRPr="001E3D25">
        <w:rPr>
          <w:rFonts w:ascii="Palatino Linotype" w:hAnsi="Palatino Linotype" w:cs="Tahoma"/>
          <w:b/>
          <w:iCs/>
          <w:sz w:val="24"/>
          <w:szCs w:val="24"/>
        </w:rPr>
        <w:t>incluyendo la versión pública del expediente respectivo y de los contratos celebrados,</w:t>
      </w:r>
      <w:r w:rsidRPr="001E3D25">
        <w:rPr>
          <w:rFonts w:ascii="Palatino Linotype" w:hAnsi="Palatino Linotype" w:cs="Tahoma"/>
          <w:iCs/>
          <w:sz w:val="24"/>
          <w:szCs w:val="24"/>
        </w:rPr>
        <w:t xml:space="preserve"> a saber la siguiente:</w:t>
      </w:r>
    </w:p>
    <w:p w14:paraId="3DD6B086" w14:textId="77777777" w:rsidR="007D660D" w:rsidRPr="001E3D25" w:rsidRDefault="007D660D" w:rsidP="007D660D">
      <w:pPr>
        <w:pStyle w:val="Prrafodelista"/>
        <w:spacing w:line="360" w:lineRule="auto"/>
        <w:ind w:left="644" w:right="-93"/>
        <w:jc w:val="both"/>
        <w:rPr>
          <w:rFonts w:ascii="Palatino Linotype" w:hAnsi="Palatino Linotype" w:cs="Tahoma"/>
          <w:iCs/>
          <w:sz w:val="24"/>
          <w:lang w:val="es-ES"/>
        </w:rPr>
      </w:pPr>
    </w:p>
    <w:tbl>
      <w:tblPr>
        <w:tblStyle w:val="Tablaconcuadrcula"/>
        <w:tblW w:w="0" w:type="auto"/>
        <w:tblLook w:val="04A0" w:firstRow="1" w:lastRow="0" w:firstColumn="1" w:lastColumn="0" w:noHBand="0" w:noVBand="1"/>
      </w:tblPr>
      <w:tblGrid>
        <w:gridCol w:w="3011"/>
        <w:gridCol w:w="3011"/>
        <w:gridCol w:w="3012"/>
      </w:tblGrid>
      <w:tr w:rsidR="007D660D" w:rsidRPr="001E3D25" w14:paraId="524E6D90" w14:textId="77777777" w:rsidTr="00706629">
        <w:tc>
          <w:tcPr>
            <w:tcW w:w="3011" w:type="dxa"/>
            <w:shd w:val="clear" w:color="auto" w:fill="D9D9D9" w:themeFill="background1" w:themeFillShade="D9"/>
          </w:tcPr>
          <w:p w14:paraId="703ECD48"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Licitación Pública</w:t>
            </w:r>
          </w:p>
        </w:tc>
        <w:tc>
          <w:tcPr>
            <w:tcW w:w="3011" w:type="dxa"/>
            <w:shd w:val="clear" w:color="auto" w:fill="D9D9D9" w:themeFill="background1" w:themeFillShade="D9"/>
          </w:tcPr>
          <w:p w14:paraId="345643BC"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Invitación Restringida</w:t>
            </w:r>
          </w:p>
        </w:tc>
        <w:tc>
          <w:tcPr>
            <w:tcW w:w="3012" w:type="dxa"/>
            <w:shd w:val="clear" w:color="auto" w:fill="D9D9D9" w:themeFill="background1" w:themeFillShade="D9"/>
          </w:tcPr>
          <w:p w14:paraId="6C715172"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Adjudicación Directa</w:t>
            </w:r>
          </w:p>
        </w:tc>
      </w:tr>
      <w:tr w:rsidR="007D660D" w:rsidRPr="001E3D25" w14:paraId="1BC6BD69" w14:textId="77777777" w:rsidTr="00706629">
        <w:tc>
          <w:tcPr>
            <w:tcW w:w="3011" w:type="dxa"/>
          </w:tcPr>
          <w:p w14:paraId="25CDFD90"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Convocatoria y fundamentos legales</w:t>
            </w:r>
          </w:p>
        </w:tc>
        <w:tc>
          <w:tcPr>
            <w:tcW w:w="3011" w:type="dxa"/>
          </w:tcPr>
          <w:p w14:paraId="6A854564"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Invitación y fundamentos legales</w:t>
            </w:r>
          </w:p>
        </w:tc>
        <w:tc>
          <w:tcPr>
            <w:tcW w:w="3012" w:type="dxa"/>
          </w:tcPr>
          <w:p w14:paraId="15C4037E"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Propuesta enviada por el participante</w:t>
            </w:r>
          </w:p>
        </w:tc>
      </w:tr>
      <w:tr w:rsidR="007D660D" w:rsidRPr="001E3D25" w14:paraId="52B55672" w14:textId="77777777" w:rsidTr="00706629">
        <w:tc>
          <w:tcPr>
            <w:tcW w:w="3011" w:type="dxa"/>
          </w:tcPr>
          <w:p w14:paraId="325D274F"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Nombre de los participantes</w:t>
            </w:r>
          </w:p>
        </w:tc>
        <w:tc>
          <w:tcPr>
            <w:tcW w:w="3011" w:type="dxa"/>
          </w:tcPr>
          <w:p w14:paraId="3AB9C416"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Nombre de los invitados</w:t>
            </w:r>
          </w:p>
        </w:tc>
        <w:tc>
          <w:tcPr>
            <w:tcW w:w="3012" w:type="dxa"/>
          </w:tcPr>
          <w:p w14:paraId="03A4574A"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Motivos y fundamentos  legales aplicados para llevar a cabo la adjudicación</w:t>
            </w:r>
          </w:p>
        </w:tc>
      </w:tr>
      <w:tr w:rsidR="007D660D" w:rsidRPr="001E3D25" w14:paraId="74ACA860" w14:textId="77777777" w:rsidTr="00706629">
        <w:tc>
          <w:tcPr>
            <w:tcW w:w="3011" w:type="dxa"/>
          </w:tcPr>
          <w:p w14:paraId="11C245D5"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lastRenderedPageBreak/>
              <w:t>Nombre del ganador y razones que lo justifican</w:t>
            </w:r>
          </w:p>
        </w:tc>
        <w:tc>
          <w:tcPr>
            <w:tcW w:w="3011" w:type="dxa"/>
          </w:tcPr>
          <w:p w14:paraId="64FDBDDD"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Nombre del ganador y razones que lo justifican</w:t>
            </w:r>
          </w:p>
        </w:tc>
        <w:tc>
          <w:tcPr>
            <w:tcW w:w="3012" w:type="dxa"/>
          </w:tcPr>
          <w:p w14:paraId="7569BE0B"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Autorización del ejercicio de la opción</w:t>
            </w:r>
          </w:p>
        </w:tc>
      </w:tr>
      <w:tr w:rsidR="007D660D" w:rsidRPr="001E3D25" w14:paraId="5EB0EB8E" w14:textId="77777777" w:rsidTr="00706629">
        <w:tc>
          <w:tcPr>
            <w:tcW w:w="3011" w:type="dxa"/>
          </w:tcPr>
          <w:p w14:paraId="1EC458CC"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La unidad administrativa solicitante y responsable de la ejecución</w:t>
            </w:r>
          </w:p>
        </w:tc>
        <w:tc>
          <w:tcPr>
            <w:tcW w:w="3011" w:type="dxa"/>
          </w:tcPr>
          <w:p w14:paraId="6D8F4F91"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La unidad administrativa solicitante y responsable de la ejecución</w:t>
            </w:r>
          </w:p>
        </w:tc>
        <w:tc>
          <w:tcPr>
            <w:tcW w:w="3012" w:type="dxa"/>
          </w:tcPr>
          <w:p w14:paraId="2DEC5621"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Cotizaciones consideradas, especificando el nombre de los proveedores y sus montos</w:t>
            </w:r>
          </w:p>
        </w:tc>
      </w:tr>
      <w:tr w:rsidR="007D660D" w:rsidRPr="001E3D25" w14:paraId="387DBFB4" w14:textId="77777777" w:rsidTr="00706629">
        <w:tc>
          <w:tcPr>
            <w:tcW w:w="3011" w:type="dxa"/>
          </w:tcPr>
          <w:p w14:paraId="44498FEF"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Convocatorias emitidas</w:t>
            </w:r>
          </w:p>
        </w:tc>
        <w:tc>
          <w:tcPr>
            <w:tcW w:w="3011" w:type="dxa"/>
          </w:tcPr>
          <w:p w14:paraId="5523AC80"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Invitaciones emitidas</w:t>
            </w:r>
          </w:p>
        </w:tc>
        <w:tc>
          <w:tcPr>
            <w:tcW w:w="3012" w:type="dxa"/>
          </w:tcPr>
          <w:p w14:paraId="549D7AD2"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Nombre de la persona física o jurídica colectiva adjudicada</w:t>
            </w:r>
          </w:p>
        </w:tc>
      </w:tr>
      <w:tr w:rsidR="007D660D" w:rsidRPr="001E3D25" w14:paraId="7FC62C6D" w14:textId="77777777" w:rsidTr="00706629">
        <w:tc>
          <w:tcPr>
            <w:tcW w:w="3011" w:type="dxa"/>
          </w:tcPr>
          <w:p w14:paraId="4B302811"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Dictámenes y fallos</w:t>
            </w:r>
          </w:p>
        </w:tc>
        <w:tc>
          <w:tcPr>
            <w:tcW w:w="3011" w:type="dxa"/>
          </w:tcPr>
          <w:p w14:paraId="117DFF8D"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Dictámenes y fallos</w:t>
            </w:r>
          </w:p>
        </w:tc>
        <w:tc>
          <w:tcPr>
            <w:tcW w:w="3012" w:type="dxa"/>
          </w:tcPr>
          <w:p w14:paraId="29C182DD"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La unidad administrativa solicitante y responsable de la ejecución</w:t>
            </w:r>
          </w:p>
        </w:tc>
      </w:tr>
      <w:tr w:rsidR="007D660D" w:rsidRPr="001E3D25" w14:paraId="681DDE6E" w14:textId="77777777" w:rsidTr="00706629">
        <w:tc>
          <w:tcPr>
            <w:tcW w:w="3011" w:type="dxa"/>
          </w:tcPr>
          <w:p w14:paraId="70A3511F"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Contrato y anexos</w:t>
            </w:r>
          </w:p>
        </w:tc>
        <w:tc>
          <w:tcPr>
            <w:tcW w:w="3011" w:type="dxa"/>
          </w:tcPr>
          <w:p w14:paraId="446C1875"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Contrato y anexos</w:t>
            </w:r>
          </w:p>
        </w:tc>
        <w:tc>
          <w:tcPr>
            <w:tcW w:w="3012" w:type="dxa"/>
          </w:tcPr>
          <w:p w14:paraId="01F326A3"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Número, fecha, monto del contrato, el plazo de entrega o de ejecución de los servicios de obra.</w:t>
            </w:r>
          </w:p>
        </w:tc>
      </w:tr>
      <w:tr w:rsidR="007D660D" w:rsidRPr="001E3D25" w14:paraId="1287D191" w14:textId="77777777" w:rsidTr="00706629">
        <w:tc>
          <w:tcPr>
            <w:tcW w:w="3011" w:type="dxa"/>
          </w:tcPr>
          <w:p w14:paraId="5CEB0A0A"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Los mecanismos de vigilancia y supervisión</w:t>
            </w:r>
          </w:p>
        </w:tc>
        <w:tc>
          <w:tcPr>
            <w:tcW w:w="3011" w:type="dxa"/>
          </w:tcPr>
          <w:p w14:paraId="3FECF793"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Los mecanismos de vigilancia y supervisión</w:t>
            </w:r>
          </w:p>
        </w:tc>
        <w:tc>
          <w:tcPr>
            <w:tcW w:w="3012" w:type="dxa"/>
          </w:tcPr>
          <w:p w14:paraId="00E2A95C"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Los mecanismos de vigilancia y supervisión</w:t>
            </w:r>
          </w:p>
        </w:tc>
      </w:tr>
      <w:tr w:rsidR="007D660D" w:rsidRPr="001E3D25" w14:paraId="272CAD0E" w14:textId="77777777" w:rsidTr="00706629">
        <w:tc>
          <w:tcPr>
            <w:tcW w:w="3011" w:type="dxa"/>
          </w:tcPr>
          <w:p w14:paraId="7F7F626B"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La partida presupuestal</w:t>
            </w:r>
          </w:p>
        </w:tc>
        <w:tc>
          <w:tcPr>
            <w:tcW w:w="3011" w:type="dxa"/>
          </w:tcPr>
          <w:p w14:paraId="54EF97CC"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La partida presupuestal</w:t>
            </w:r>
          </w:p>
        </w:tc>
        <w:tc>
          <w:tcPr>
            <w:tcW w:w="3012" w:type="dxa"/>
          </w:tcPr>
          <w:p w14:paraId="069F4527"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Informes de avances físicos y financieros</w:t>
            </w:r>
          </w:p>
        </w:tc>
      </w:tr>
      <w:tr w:rsidR="007D660D" w:rsidRPr="001E3D25" w14:paraId="197ED24B" w14:textId="77777777" w:rsidTr="00706629">
        <w:tc>
          <w:tcPr>
            <w:tcW w:w="3011" w:type="dxa"/>
          </w:tcPr>
          <w:p w14:paraId="77F7BB4A"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lastRenderedPageBreak/>
              <w:t>Origen de los recursos, así como el tipo de fondo de participación o aportación respectiva</w:t>
            </w:r>
          </w:p>
        </w:tc>
        <w:tc>
          <w:tcPr>
            <w:tcW w:w="3011" w:type="dxa"/>
          </w:tcPr>
          <w:p w14:paraId="75D8F17A"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Origen de los recursos, así como el tipo de fondo de participación o aportación respectiva</w:t>
            </w:r>
          </w:p>
        </w:tc>
        <w:tc>
          <w:tcPr>
            <w:tcW w:w="3012" w:type="dxa"/>
          </w:tcPr>
          <w:p w14:paraId="1EB4CF3B"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Convenio de terminación</w:t>
            </w:r>
          </w:p>
        </w:tc>
      </w:tr>
      <w:tr w:rsidR="007D660D" w:rsidRPr="001E3D25" w14:paraId="03BAED4B" w14:textId="77777777" w:rsidTr="00706629">
        <w:tc>
          <w:tcPr>
            <w:tcW w:w="3011" w:type="dxa"/>
          </w:tcPr>
          <w:p w14:paraId="31564224"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Convenios modificatorios</w:t>
            </w:r>
          </w:p>
        </w:tc>
        <w:tc>
          <w:tcPr>
            <w:tcW w:w="3011" w:type="dxa"/>
          </w:tcPr>
          <w:p w14:paraId="55343013"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Convenios modificatorios</w:t>
            </w:r>
          </w:p>
        </w:tc>
        <w:tc>
          <w:tcPr>
            <w:tcW w:w="3012" w:type="dxa"/>
          </w:tcPr>
          <w:p w14:paraId="4E25304E"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Finiquito</w:t>
            </w:r>
          </w:p>
        </w:tc>
      </w:tr>
      <w:tr w:rsidR="007D660D" w:rsidRPr="001E3D25" w14:paraId="06B1F4F9" w14:textId="77777777" w:rsidTr="00706629">
        <w:tc>
          <w:tcPr>
            <w:tcW w:w="3011" w:type="dxa"/>
          </w:tcPr>
          <w:p w14:paraId="352DF844"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Informes de avances físicos y financieros</w:t>
            </w:r>
          </w:p>
        </w:tc>
        <w:tc>
          <w:tcPr>
            <w:tcW w:w="3011" w:type="dxa"/>
          </w:tcPr>
          <w:p w14:paraId="3F9A0E03"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Informes de avances físicos y financieros</w:t>
            </w:r>
          </w:p>
        </w:tc>
        <w:tc>
          <w:tcPr>
            <w:tcW w:w="3012" w:type="dxa"/>
          </w:tcPr>
          <w:p w14:paraId="1418639B"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p>
        </w:tc>
      </w:tr>
      <w:tr w:rsidR="007D660D" w:rsidRPr="001E3D25" w14:paraId="17F58D5F" w14:textId="77777777" w:rsidTr="00706629">
        <w:tc>
          <w:tcPr>
            <w:tcW w:w="3011" w:type="dxa"/>
          </w:tcPr>
          <w:p w14:paraId="740FA8C1"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Convenio de terminación</w:t>
            </w:r>
          </w:p>
        </w:tc>
        <w:tc>
          <w:tcPr>
            <w:tcW w:w="3011" w:type="dxa"/>
          </w:tcPr>
          <w:p w14:paraId="17C9EC14"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Convenio de terminación</w:t>
            </w:r>
          </w:p>
        </w:tc>
        <w:tc>
          <w:tcPr>
            <w:tcW w:w="3012" w:type="dxa"/>
          </w:tcPr>
          <w:p w14:paraId="38726766"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p>
        </w:tc>
      </w:tr>
      <w:tr w:rsidR="007D660D" w:rsidRPr="001E3D25" w14:paraId="749E6612" w14:textId="77777777" w:rsidTr="00706629">
        <w:tc>
          <w:tcPr>
            <w:tcW w:w="3011" w:type="dxa"/>
          </w:tcPr>
          <w:p w14:paraId="423D3CC5" w14:textId="77777777" w:rsidR="007D660D" w:rsidRPr="001E3D25" w:rsidRDefault="007D660D" w:rsidP="00706629">
            <w:pPr>
              <w:spacing w:line="360" w:lineRule="auto"/>
              <w:ind w:right="-93"/>
              <w:jc w:val="center"/>
              <w:rPr>
                <w:rFonts w:ascii="Palatino Linotype" w:eastAsia="Calibri" w:hAnsi="Palatino Linotype" w:cs="Tahoma"/>
                <w:b/>
                <w:iCs/>
                <w:sz w:val="24"/>
                <w:szCs w:val="24"/>
                <w:lang w:eastAsia="es-ES_tradnl"/>
              </w:rPr>
            </w:pPr>
            <w:r w:rsidRPr="001E3D25">
              <w:rPr>
                <w:rFonts w:ascii="Palatino Linotype" w:eastAsia="Calibri" w:hAnsi="Palatino Linotype" w:cs="Tahoma"/>
                <w:b/>
                <w:iCs/>
                <w:sz w:val="24"/>
                <w:szCs w:val="24"/>
                <w:lang w:eastAsia="es-ES_tradnl"/>
              </w:rPr>
              <w:t>Finiquito</w:t>
            </w:r>
          </w:p>
        </w:tc>
        <w:tc>
          <w:tcPr>
            <w:tcW w:w="3011" w:type="dxa"/>
          </w:tcPr>
          <w:p w14:paraId="42512171"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r w:rsidRPr="001E3D25">
              <w:rPr>
                <w:rFonts w:ascii="Palatino Linotype" w:eastAsia="Calibri" w:hAnsi="Palatino Linotype" w:cs="Tahoma"/>
                <w:iCs/>
                <w:sz w:val="24"/>
                <w:szCs w:val="24"/>
                <w:lang w:eastAsia="es-ES_tradnl"/>
              </w:rPr>
              <w:t>Finiquito</w:t>
            </w:r>
          </w:p>
        </w:tc>
        <w:tc>
          <w:tcPr>
            <w:tcW w:w="3012" w:type="dxa"/>
          </w:tcPr>
          <w:p w14:paraId="3D7CB7A7" w14:textId="77777777" w:rsidR="007D660D" w:rsidRPr="001E3D25" w:rsidRDefault="007D660D" w:rsidP="00706629">
            <w:pPr>
              <w:spacing w:line="360" w:lineRule="auto"/>
              <w:ind w:right="-93"/>
              <w:jc w:val="center"/>
              <w:rPr>
                <w:rFonts w:ascii="Palatino Linotype" w:eastAsia="Calibri" w:hAnsi="Palatino Linotype" w:cs="Tahoma"/>
                <w:iCs/>
                <w:sz w:val="24"/>
                <w:szCs w:val="24"/>
                <w:lang w:eastAsia="es-ES_tradnl"/>
              </w:rPr>
            </w:pPr>
          </w:p>
        </w:tc>
      </w:tr>
    </w:tbl>
    <w:p w14:paraId="7BBEA9A9" w14:textId="77777777" w:rsidR="0015067B" w:rsidRPr="001E3D25" w:rsidRDefault="0015067B" w:rsidP="007D660D">
      <w:pPr>
        <w:pBdr>
          <w:top w:val="nil"/>
          <w:left w:val="nil"/>
          <w:bottom w:val="nil"/>
          <w:right w:val="nil"/>
          <w:between w:val="nil"/>
        </w:pBdr>
        <w:spacing w:line="360" w:lineRule="auto"/>
        <w:jc w:val="both"/>
        <w:rPr>
          <w:rFonts w:ascii="Palatino Linotype" w:hAnsi="Palatino Linotype"/>
          <w:i/>
          <w:sz w:val="24"/>
          <w:szCs w:val="24"/>
        </w:rPr>
      </w:pPr>
    </w:p>
    <w:p w14:paraId="5C7FB29A" w14:textId="77777777" w:rsidR="007D660D" w:rsidRPr="001E3D25" w:rsidRDefault="007D660D" w:rsidP="00185959">
      <w:pPr>
        <w:pStyle w:val="Prrafodelista"/>
        <w:numPr>
          <w:ilvl w:val="0"/>
          <w:numId w:val="6"/>
        </w:numPr>
        <w:spacing w:line="360" w:lineRule="auto"/>
        <w:ind w:left="0" w:firstLine="0"/>
        <w:jc w:val="both"/>
        <w:rPr>
          <w:rFonts w:ascii="Palatino Linotype" w:hAnsi="Palatino Linotype" w:cs="Tahoma"/>
          <w:bCs/>
          <w:iCs/>
          <w:sz w:val="24"/>
          <w:lang w:val="es-ES" w:eastAsia="es-MX"/>
        </w:rPr>
      </w:pPr>
      <w:r w:rsidRPr="001E3D25">
        <w:rPr>
          <w:rFonts w:ascii="Palatino Linotype" w:eastAsia="Calibri" w:hAnsi="Palatino Linotype" w:cs="Tahoma"/>
          <w:bCs/>
          <w:sz w:val="24"/>
          <w:lang w:eastAsia="en-US"/>
        </w:rPr>
        <w:t xml:space="preserve">De lo anterior, </w:t>
      </w:r>
      <w:r w:rsidRPr="001E3D25">
        <w:rPr>
          <w:rFonts w:ascii="Palatino Linotype" w:hAnsi="Palatino Linotype" w:cs="Tahoma"/>
          <w:sz w:val="24"/>
          <w:lang w:eastAsia="es-MX"/>
        </w:rPr>
        <w:t>resulta necesario señalar que l</w:t>
      </w:r>
      <w:r w:rsidRPr="001E3D25">
        <w:rPr>
          <w:rFonts w:ascii="Palatino Linotype" w:hAnsi="Palatino Linotype" w:cs="Tahoma"/>
          <w:sz w:val="24"/>
          <w:lang w:val="es-ES" w:eastAsia="es-MX"/>
        </w:rPr>
        <w:t xml:space="preserve">as </w:t>
      </w:r>
      <w:r w:rsidRPr="001E3D25">
        <w:rPr>
          <w:rFonts w:ascii="Palatino Linotype" w:hAnsi="Palatino Linotype" w:cs="Tahoma"/>
          <w:bCs/>
          <w:iCs/>
          <w:sz w:val="24"/>
          <w:lang w:val="es-ES" w:eastAsia="es-MX"/>
        </w:rPr>
        <w:t xml:space="preserve">excepciones al derecho de acceso a la información, consisten en que la documentación sea inexistente o </w:t>
      </w:r>
      <w:r w:rsidRPr="001E3D25">
        <w:rPr>
          <w:rFonts w:ascii="Palatino Linotype" w:hAnsi="Palatino Linotype" w:cs="Tahoma"/>
          <w:b/>
          <w:bCs/>
          <w:iCs/>
          <w:sz w:val="24"/>
          <w:lang w:val="es-ES" w:eastAsia="es-MX"/>
        </w:rPr>
        <w:t>se encuentre clasificada</w:t>
      </w:r>
      <w:r w:rsidRPr="001E3D25">
        <w:rPr>
          <w:rFonts w:ascii="Palatino Linotype" w:hAnsi="Palatino Linotype" w:cs="Tahoma"/>
          <w:bCs/>
          <w:iCs/>
          <w:sz w:val="24"/>
          <w:lang w:val="es-ES" w:eastAsia="es-MX"/>
        </w:rPr>
        <w:t xml:space="preserve">; es decir, la negativa de acceso a la información, recae cuando la documentación no se encuentre en los archivos del sujeto obligado, o bien exista, pero no pueda proporcionar por </w:t>
      </w:r>
      <w:r w:rsidR="00185959" w:rsidRPr="001E3D25">
        <w:rPr>
          <w:rFonts w:ascii="Palatino Linotype" w:hAnsi="Palatino Linotype" w:cs="Tahoma"/>
          <w:bCs/>
          <w:iCs/>
          <w:sz w:val="24"/>
          <w:lang w:val="es-ES" w:eastAsia="es-MX"/>
        </w:rPr>
        <w:t>ser confidencial o reservada.</w:t>
      </w:r>
    </w:p>
    <w:p w14:paraId="29F3A1AD" w14:textId="77777777" w:rsidR="007D660D" w:rsidRPr="001E3D25" w:rsidRDefault="007D660D" w:rsidP="00185959">
      <w:pPr>
        <w:pStyle w:val="Prrafodelista"/>
        <w:spacing w:line="360" w:lineRule="auto"/>
        <w:ind w:left="644"/>
        <w:jc w:val="both"/>
        <w:rPr>
          <w:rFonts w:ascii="Palatino Linotype" w:hAnsi="Palatino Linotype" w:cs="Tahoma"/>
          <w:sz w:val="24"/>
          <w:lang w:eastAsia="es-MX"/>
        </w:rPr>
      </w:pPr>
    </w:p>
    <w:p w14:paraId="028E3AA0" w14:textId="77777777" w:rsidR="007D660D" w:rsidRPr="001E3D25" w:rsidRDefault="007D660D" w:rsidP="00185959">
      <w:pPr>
        <w:pStyle w:val="Prrafodelista"/>
        <w:numPr>
          <w:ilvl w:val="0"/>
          <w:numId w:val="6"/>
        </w:numPr>
        <w:spacing w:line="360" w:lineRule="auto"/>
        <w:ind w:left="0" w:firstLine="0"/>
        <w:jc w:val="both"/>
        <w:rPr>
          <w:rFonts w:ascii="Palatino Linotype" w:hAnsi="Palatino Linotype" w:cs="Tahoma"/>
          <w:sz w:val="24"/>
          <w:lang w:val="es-ES" w:eastAsia="es-MX"/>
        </w:rPr>
      </w:pPr>
      <w:r w:rsidRPr="001E3D25">
        <w:rPr>
          <w:rFonts w:ascii="Palatino Linotype" w:hAnsi="Palatino Linotype" w:cs="Tahoma"/>
          <w:sz w:val="24"/>
          <w:lang w:eastAsia="es-MX"/>
        </w:rPr>
        <w:t xml:space="preserve">Así, en los artículos 122, 128 y 130 de la Ley de la materia, se prevé que </w:t>
      </w:r>
      <w:r w:rsidRPr="001E3D25">
        <w:rPr>
          <w:rFonts w:ascii="Palatino Linotype" w:hAnsi="Palatino Linotype" w:cs="Tahoma"/>
          <w:b/>
          <w:sz w:val="24"/>
          <w:lang w:eastAsia="es-MX"/>
        </w:rPr>
        <w:t xml:space="preserve">la clasificación </w:t>
      </w:r>
      <w:r w:rsidRPr="001E3D25">
        <w:rPr>
          <w:rFonts w:ascii="Palatino Linotype" w:hAnsi="Palatino Linotype" w:cs="Tahoma"/>
          <w:sz w:val="24"/>
          <w:lang w:eastAsia="es-MX"/>
        </w:rPr>
        <w:t xml:space="preserve">es el proceso mediante el cual el Sujeto Obligado determina que la información en su poder, actualiza </w:t>
      </w:r>
      <w:r w:rsidRPr="001E3D25">
        <w:rPr>
          <w:rFonts w:ascii="Palatino Linotype" w:eastAsia="Calibri" w:hAnsi="Palatino Linotype" w:cs="Tahoma"/>
          <w:bCs/>
          <w:sz w:val="24"/>
          <w:lang w:eastAsia="en-US"/>
        </w:rPr>
        <w:t>alguno</w:t>
      </w:r>
      <w:r w:rsidRPr="001E3D25">
        <w:rPr>
          <w:rFonts w:ascii="Palatino Linotype" w:hAnsi="Palatino Linotype" w:cs="Tahoma"/>
          <w:sz w:val="24"/>
          <w:lang w:eastAsia="es-MX"/>
        </w:rPr>
        <w:t xml:space="preserve"> de los supuestos de reserva o confidencialidad. </w:t>
      </w:r>
      <w:r w:rsidRPr="001E3D25">
        <w:rPr>
          <w:rFonts w:ascii="Palatino Linotype" w:hAnsi="Palatino Linotype" w:cs="Tahoma"/>
          <w:sz w:val="24"/>
          <w:lang w:val="es-ES" w:eastAsia="es-MX"/>
        </w:rPr>
        <w:t xml:space="preserve">Además, que dichos entes deberán aplicar de manera restrictiva y </w:t>
      </w:r>
      <w:r w:rsidRPr="001E3D25">
        <w:rPr>
          <w:rFonts w:ascii="Palatino Linotype" w:hAnsi="Palatino Linotype" w:cs="Tahoma"/>
          <w:sz w:val="24"/>
          <w:lang w:val="es-ES" w:eastAsia="es-MX"/>
        </w:rPr>
        <w:lastRenderedPageBreak/>
        <w:t xml:space="preserve">limitada, las excepciones al derecho de acceso a la información, por lo que, tendrán que acreditar la procedencia. </w:t>
      </w:r>
    </w:p>
    <w:p w14:paraId="256BB842" w14:textId="77777777" w:rsidR="007D660D" w:rsidRPr="001E3D25" w:rsidRDefault="007D660D" w:rsidP="00185959">
      <w:pPr>
        <w:pStyle w:val="Prrafodelista"/>
        <w:spacing w:line="360" w:lineRule="auto"/>
        <w:ind w:left="644"/>
        <w:jc w:val="both"/>
        <w:rPr>
          <w:rFonts w:ascii="Palatino Linotype" w:hAnsi="Palatino Linotype" w:cs="Tahoma"/>
          <w:sz w:val="24"/>
          <w:lang w:eastAsia="es-MX"/>
        </w:rPr>
      </w:pPr>
    </w:p>
    <w:p w14:paraId="3088954B" w14:textId="77777777" w:rsidR="007D660D" w:rsidRPr="001E3D25" w:rsidRDefault="007D660D" w:rsidP="00185959">
      <w:pPr>
        <w:pStyle w:val="Prrafodelista"/>
        <w:numPr>
          <w:ilvl w:val="0"/>
          <w:numId w:val="6"/>
        </w:numPr>
        <w:spacing w:line="360" w:lineRule="auto"/>
        <w:ind w:left="0" w:firstLine="0"/>
        <w:jc w:val="both"/>
        <w:rPr>
          <w:rFonts w:ascii="Palatino Linotype" w:hAnsi="Palatino Linotype" w:cs="Tahoma"/>
          <w:sz w:val="24"/>
          <w:lang w:val="es-ES" w:eastAsia="es-MX"/>
        </w:rPr>
      </w:pPr>
      <w:r w:rsidRPr="001E3D25">
        <w:rPr>
          <w:rFonts w:ascii="Palatino Linotype" w:hAnsi="Palatino Linotype" w:cs="Tahoma"/>
          <w:sz w:val="24"/>
          <w:lang w:val="es-ES" w:eastAsia="es-MX"/>
        </w:rPr>
        <w:t xml:space="preserve">Asimismo, en los casos en que se niegue el acceso a la información, por actualizarse alguno de los supuestos de clasificación, </w:t>
      </w:r>
      <w:r w:rsidRPr="001E3D25">
        <w:rPr>
          <w:rFonts w:ascii="Palatino Linotype" w:hAnsi="Palatino Linotype" w:cs="Tahoma"/>
          <w:b/>
          <w:sz w:val="24"/>
          <w:lang w:val="es-ES" w:eastAsia="es-MX"/>
        </w:rPr>
        <w:t xml:space="preserve">el Comité de Transparencia deberá confirmar, modificar o revocar la decisión; </w:t>
      </w:r>
      <w:r w:rsidRPr="001E3D25">
        <w:rPr>
          <w:rFonts w:ascii="Palatino Linotype" w:hAnsi="Palatino Linotype" w:cs="Tahoma"/>
          <w:sz w:val="24"/>
          <w:lang w:val="es-ES" w:eastAsia="es-MX"/>
        </w:rPr>
        <w:t xml:space="preserve">por lo que deberá motivar la confirmación de dicha situación, señalando las razones, </w:t>
      </w:r>
      <w:r w:rsidRPr="001E3D25">
        <w:rPr>
          <w:rFonts w:ascii="Palatino Linotype" w:hAnsi="Palatino Linotype" w:cs="Tahoma"/>
          <w:sz w:val="24"/>
          <w:lang w:eastAsia="es-MX"/>
        </w:rPr>
        <w:t>motivos</w:t>
      </w:r>
      <w:r w:rsidRPr="001E3D25">
        <w:rPr>
          <w:rFonts w:ascii="Palatino Linotype" w:hAnsi="Palatino Linotype" w:cs="Tahoma"/>
          <w:sz w:val="24"/>
          <w:lang w:val="es-ES" w:eastAsia="es-MX"/>
        </w:rPr>
        <w:t xml:space="preserve"> o circunstancias especiales que llevaron al sujeto obligado a concluir que en el caso particular se ajusta al supuesto previsto por la norma legal invocada como fundamento.</w:t>
      </w:r>
    </w:p>
    <w:p w14:paraId="02D43C83" w14:textId="77777777" w:rsidR="00185959" w:rsidRPr="001E3D25" w:rsidRDefault="00185959" w:rsidP="00185959">
      <w:pPr>
        <w:pStyle w:val="Prrafodelista"/>
        <w:rPr>
          <w:rFonts w:ascii="Palatino Linotype" w:hAnsi="Palatino Linotype" w:cs="Tahoma"/>
          <w:sz w:val="24"/>
          <w:lang w:val="es-ES" w:eastAsia="es-MX"/>
        </w:rPr>
      </w:pPr>
    </w:p>
    <w:p w14:paraId="23220E09" w14:textId="77777777" w:rsidR="00185959" w:rsidRPr="001E3D25"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hAnsi="Palatino Linotype" w:cs="Tahoma"/>
          <w:sz w:val="24"/>
          <w:szCs w:val="24"/>
          <w:lang w:val="es-ES" w:eastAsia="es-MX"/>
        </w:rPr>
        <w:t xml:space="preserve">No obstante aun y cuando estuviera en proceso una auditoria como refiere el </w:t>
      </w:r>
      <w:r w:rsidRPr="001E3D25">
        <w:rPr>
          <w:rFonts w:ascii="Palatino Linotype" w:hAnsi="Palatino Linotype" w:cs="Tahoma"/>
          <w:b/>
          <w:sz w:val="24"/>
          <w:szCs w:val="24"/>
          <w:lang w:val="es-ES" w:eastAsia="es-MX"/>
        </w:rPr>
        <w:t>SUJETO OBLIGADO,</w:t>
      </w:r>
      <w:r w:rsidRPr="001E3D25">
        <w:rPr>
          <w:rFonts w:ascii="Palatino Linotype" w:hAnsi="Palatino Linotype" w:cs="Tahoma"/>
          <w:sz w:val="24"/>
          <w:szCs w:val="24"/>
          <w:lang w:val="es-ES" w:eastAsia="es-MX"/>
        </w:rPr>
        <w:t xml:space="preserve"> no se advierte que con su entrega se vulnere algún procedimiento de fiscalización o auditoria </w:t>
      </w:r>
      <w:r w:rsidRPr="001E3D25">
        <w:rPr>
          <w:rFonts w:ascii="Palatino Linotype" w:eastAsia="Palatino Linotype" w:hAnsi="Palatino Linotype" w:cs="Palatino Linotype"/>
          <w:color w:val="000000"/>
          <w:sz w:val="24"/>
          <w:szCs w:val="24"/>
        </w:rPr>
        <w:t xml:space="preserve">no es impedimento para que puedan ser entregados pues se trata de </w:t>
      </w:r>
      <w:r w:rsidRPr="001E3D25">
        <w:rPr>
          <w:rFonts w:ascii="Palatino Linotype" w:eastAsia="Palatino Linotype" w:hAnsi="Palatino Linotype" w:cs="Palatino Linotype"/>
          <w:b/>
          <w:color w:val="000000"/>
          <w:sz w:val="24"/>
          <w:szCs w:val="24"/>
        </w:rPr>
        <w:t>documentos definitivos</w:t>
      </w:r>
      <w:r w:rsidRPr="001E3D25">
        <w:rPr>
          <w:rFonts w:ascii="Palatino Linotype" w:eastAsia="Palatino Linotype" w:hAnsi="Palatino Linotype" w:cs="Palatino Linotype"/>
          <w:color w:val="000000"/>
          <w:sz w:val="24"/>
          <w:szCs w:val="24"/>
        </w:rPr>
        <w:t>, que son aquellos que han alcanzado una versión final, oficial o concluyente, y que no están sujetos a modificaciones adicionales, por lo que este tipo de documentos no vulneran la conducción de expedientes judiciales o de los procedimientos administrativos seguidos en forma de juicio, en tanto no hayan quedado firmes en los que pudieran estar involucrados; o bien en procedimientos de auditoria como resulta del caso concreto.</w:t>
      </w:r>
    </w:p>
    <w:p w14:paraId="6C813BB2" w14:textId="77777777" w:rsidR="00185959" w:rsidRPr="001E3D25" w:rsidRDefault="00185959" w:rsidP="00185959">
      <w:pPr>
        <w:pStyle w:val="Prrafodelista"/>
        <w:rPr>
          <w:rFonts w:ascii="Palatino Linotype" w:eastAsia="Palatino Linotype" w:hAnsi="Palatino Linotype" w:cs="Palatino Linotype"/>
          <w:color w:val="000000"/>
          <w:sz w:val="24"/>
        </w:rPr>
      </w:pPr>
    </w:p>
    <w:p w14:paraId="34DC16FF" w14:textId="77777777" w:rsidR="00185959" w:rsidRPr="001E3D25"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Luego entonces, al tratarse de documentos definitivos</w:t>
      </w:r>
      <w:r w:rsidRPr="001E3D25">
        <w:rPr>
          <w:rFonts w:ascii="Palatino Linotype" w:hAnsi="Palatino Linotype"/>
          <w:sz w:val="24"/>
          <w:szCs w:val="24"/>
        </w:rPr>
        <w:t xml:space="preserve">, el Sujeto Obligado al momento de desarrollar una prueba de daño específica, no podría acreditar las circunstancias analizadas </w:t>
      </w:r>
      <w:r w:rsidR="00006A49" w:rsidRPr="001E3D25">
        <w:rPr>
          <w:rFonts w:ascii="Palatino Linotype" w:hAnsi="Palatino Linotype"/>
          <w:sz w:val="24"/>
          <w:szCs w:val="24"/>
        </w:rPr>
        <w:t>como se pretende en los acuerdos remitidos</w:t>
      </w:r>
      <w:r w:rsidRPr="001E3D25">
        <w:rPr>
          <w:rFonts w:ascii="Palatino Linotype" w:hAnsi="Palatino Linotype"/>
          <w:sz w:val="24"/>
          <w:szCs w:val="24"/>
        </w:rPr>
        <w:t>,</w:t>
      </w:r>
      <w:r w:rsidR="00006A49" w:rsidRPr="001E3D25">
        <w:rPr>
          <w:rFonts w:ascii="Palatino Linotype" w:hAnsi="Palatino Linotype"/>
          <w:sz w:val="24"/>
          <w:szCs w:val="24"/>
        </w:rPr>
        <w:t xml:space="preserve"> al no poderse </w:t>
      </w:r>
      <w:r w:rsidRPr="001E3D25">
        <w:rPr>
          <w:rFonts w:ascii="Palatino Linotype" w:hAnsi="Palatino Linotype"/>
          <w:sz w:val="24"/>
          <w:szCs w:val="24"/>
        </w:rPr>
        <w:t xml:space="preserve">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7A6B0DE0" w14:textId="77777777" w:rsidR="00185959" w:rsidRPr="001E3D25" w:rsidRDefault="00185959" w:rsidP="00185959">
      <w:pPr>
        <w:pStyle w:val="Prrafodelista"/>
        <w:spacing w:line="360" w:lineRule="auto"/>
        <w:ind w:left="1440"/>
        <w:rPr>
          <w:rFonts w:ascii="Palatino Linotype" w:hAnsi="Palatino Linotype"/>
          <w:sz w:val="24"/>
        </w:rPr>
      </w:pPr>
    </w:p>
    <w:p w14:paraId="78003106" w14:textId="77777777" w:rsidR="00185959" w:rsidRPr="001E3D25"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1E3D25">
        <w:rPr>
          <w:rFonts w:ascii="Palatino Linotype" w:hAnsi="Palatino Linotype"/>
          <w:sz w:val="24"/>
        </w:rPr>
        <w:t>La divulgación de la información representa un riesgo real, demostrable e identificable de perjuicio significativo al interés púb</w:t>
      </w:r>
      <w:r w:rsidR="00006A49" w:rsidRPr="001E3D25">
        <w:rPr>
          <w:rFonts w:ascii="Palatino Linotype" w:hAnsi="Palatino Linotype"/>
          <w:sz w:val="24"/>
        </w:rPr>
        <w:t>lico o a la seguridad nacional.</w:t>
      </w:r>
    </w:p>
    <w:p w14:paraId="3A65ADB0" w14:textId="77777777" w:rsidR="00006A49" w:rsidRPr="001E3D25"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1E3D25">
        <w:rPr>
          <w:rFonts w:ascii="Palatino Linotype" w:hAnsi="Palatino Linotype"/>
          <w:sz w:val="24"/>
        </w:rPr>
        <w:t>El riesgo de perjuicio supera el interés púb</w:t>
      </w:r>
      <w:r w:rsidR="00006A49" w:rsidRPr="001E3D25">
        <w:rPr>
          <w:rFonts w:ascii="Palatino Linotype" w:hAnsi="Palatino Linotype"/>
          <w:sz w:val="24"/>
        </w:rPr>
        <w:t>lico general de que se difunda.</w:t>
      </w:r>
    </w:p>
    <w:p w14:paraId="69C5122D" w14:textId="77777777" w:rsidR="00185959" w:rsidRPr="001E3D25"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1E3D25">
        <w:rPr>
          <w:rFonts w:ascii="Palatino Linotype" w:hAnsi="Palatino Linotype"/>
          <w:sz w:val="24"/>
        </w:rPr>
        <w:t xml:space="preserve">Que la limitación se adecua al principio de proporcionalidad y representa el medio menos restrictivo disponible para evitar el perjuicio. </w:t>
      </w:r>
    </w:p>
    <w:p w14:paraId="48572F00" w14:textId="77777777" w:rsidR="00185959" w:rsidRPr="001E3D25" w:rsidRDefault="00185959" w:rsidP="00185959">
      <w:pPr>
        <w:pBdr>
          <w:top w:val="nil"/>
          <w:left w:val="nil"/>
          <w:bottom w:val="nil"/>
          <w:right w:val="nil"/>
          <w:between w:val="nil"/>
        </w:pBdr>
        <w:spacing w:line="360" w:lineRule="auto"/>
        <w:jc w:val="both"/>
        <w:rPr>
          <w:rFonts w:ascii="Palatino Linotype" w:hAnsi="Palatino Linotype"/>
          <w:sz w:val="24"/>
          <w:szCs w:val="24"/>
        </w:rPr>
      </w:pPr>
    </w:p>
    <w:p w14:paraId="53B2E6FE" w14:textId="77777777" w:rsidR="00185959" w:rsidRPr="001E3D25" w:rsidRDefault="00006A49" w:rsidP="00006A4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val="es-ES" w:eastAsia="es-MX"/>
        </w:rPr>
      </w:pPr>
      <w:r w:rsidRPr="001E3D25">
        <w:rPr>
          <w:rFonts w:ascii="Palatino Linotype" w:hAnsi="Palatino Linotype"/>
          <w:sz w:val="24"/>
          <w:szCs w:val="24"/>
        </w:rPr>
        <w:t>Reiterando que por tratarse de documentos definitivos</w:t>
      </w:r>
      <w:r w:rsidR="00185959" w:rsidRPr="001E3D25">
        <w:rPr>
          <w:rFonts w:ascii="Palatino Linotype" w:hAnsi="Palatino Linotype"/>
          <w:sz w:val="24"/>
          <w:szCs w:val="24"/>
        </w:rPr>
        <w:t xml:space="preserve">. </w:t>
      </w:r>
      <w:r w:rsidR="00185959" w:rsidRPr="001E3D25">
        <w:rPr>
          <w:rFonts w:ascii="Palatino Linotype" w:hAnsi="Palatino Linotype" w:cs="Tahoma"/>
          <w:sz w:val="24"/>
          <w:szCs w:val="24"/>
          <w:lang w:val="es-ES" w:eastAsia="es-MX"/>
        </w:rPr>
        <w:t>Por el contrario la entrega de la información Trans</w:t>
      </w:r>
      <w:r w:rsidR="00960631" w:rsidRPr="001E3D25">
        <w:rPr>
          <w:rFonts w:ascii="Palatino Linotype" w:hAnsi="Palatino Linotype" w:cs="Tahoma"/>
          <w:sz w:val="24"/>
          <w:szCs w:val="24"/>
          <w:lang w:val="es-ES" w:eastAsia="es-MX"/>
        </w:rPr>
        <w:t>parencia y rendición de cuentas, en virtud que</w:t>
      </w:r>
      <w:r w:rsidR="00185959" w:rsidRPr="001E3D25">
        <w:rPr>
          <w:rFonts w:ascii="Palatino Linotype" w:hAnsi="Palatino Linotype" w:cs="Tahoma"/>
          <w:sz w:val="24"/>
          <w:szCs w:val="24"/>
          <w:lang w:val="es-ES" w:eastAsia="es-MX"/>
        </w:rPr>
        <w:t xml:space="preserve"> </w:t>
      </w:r>
      <w:r w:rsidR="00960631" w:rsidRPr="001E3D25">
        <w:rPr>
          <w:rFonts w:ascii="Palatino Linotype" w:hAnsi="Palatino Linotype" w:cs="Tahoma"/>
          <w:sz w:val="24"/>
          <w:szCs w:val="24"/>
          <w:lang w:val="es-ES" w:eastAsia="es-MX"/>
        </w:rPr>
        <w:t>l</w:t>
      </w:r>
      <w:r w:rsidR="00185959" w:rsidRPr="001E3D25">
        <w:rPr>
          <w:rFonts w:ascii="Palatino Linotype" w:hAnsi="Palatino Linotype" w:cs="Tahoma"/>
          <w:sz w:val="24"/>
          <w:szCs w:val="24"/>
          <w:lang w:val="es-ES" w:eastAsia="es-MX"/>
        </w:rPr>
        <w:t xml:space="preserve">os documentos definitivos, como contratos, resoluciones o </w:t>
      </w:r>
      <w:r w:rsidR="00960631" w:rsidRPr="001E3D25">
        <w:rPr>
          <w:rFonts w:ascii="Palatino Linotype" w:hAnsi="Palatino Linotype" w:cs="Tahoma"/>
          <w:sz w:val="24"/>
          <w:szCs w:val="24"/>
          <w:lang w:val="es-ES" w:eastAsia="es-MX"/>
        </w:rPr>
        <w:t xml:space="preserve">adquisiciones ya </w:t>
      </w:r>
      <w:r w:rsidR="00960631" w:rsidRPr="001E3D25">
        <w:rPr>
          <w:rFonts w:ascii="Palatino Linotype" w:hAnsi="Palatino Linotype" w:cs="Tahoma"/>
          <w:sz w:val="24"/>
          <w:szCs w:val="24"/>
          <w:lang w:val="es-ES" w:eastAsia="es-MX"/>
        </w:rPr>
        <w:lastRenderedPageBreak/>
        <w:t>materializadas</w:t>
      </w:r>
      <w:r w:rsidR="00185959" w:rsidRPr="001E3D25">
        <w:rPr>
          <w:rFonts w:ascii="Palatino Linotype" w:hAnsi="Palatino Linotype" w:cs="Tahoma"/>
          <w:sz w:val="24"/>
          <w:szCs w:val="24"/>
          <w:lang w:val="es-ES" w:eastAsia="es-MX"/>
        </w:rPr>
        <w:t>, deben ser accesibles para que los ciudadanos y otras partes interesadas puedan supervisar el uso de los recursos públicos, las decisiones gubernamentales y el cumplimient</w:t>
      </w:r>
      <w:r w:rsidR="00960631" w:rsidRPr="001E3D25">
        <w:rPr>
          <w:rFonts w:ascii="Palatino Linotype" w:hAnsi="Palatino Linotype" w:cs="Tahoma"/>
          <w:sz w:val="24"/>
          <w:szCs w:val="24"/>
          <w:lang w:val="es-ES" w:eastAsia="es-MX"/>
        </w:rPr>
        <w:t xml:space="preserve">o de los procedimientos legales, </w:t>
      </w:r>
      <w:r w:rsidR="00185959" w:rsidRPr="001E3D25">
        <w:rPr>
          <w:rFonts w:ascii="Palatino Linotype" w:hAnsi="Palatino Linotype" w:cs="Tahoma"/>
          <w:sz w:val="24"/>
          <w:szCs w:val="24"/>
          <w:lang w:val="es-ES" w:eastAsia="es-MX"/>
        </w:rPr>
        <w:t>garantizan</w:t>
      </w:r>
      <w:r w:rsidR="00960631" w:rsidRPr="001E3D25">
        <w:rPr>
          <w:rFonts w:ascii="Palatino Linotype" w:hAnsi="Palatino Linotype" w:cs="Tahoma"/>
          <w:sz w:val="24"/>
          <w:szCs w:val="24"/>
          <w:lang w:val="es-ES" w:eastAsia="es-MX"/>
        </w:rPr>
        <w:t>do</w:t>
      </w:r>
      <w:r w:rsidR="00185959" w:rsidRPr="001E3D25">
        <w:rPr>
          <w:rFonts w:ascii="Palatino Linotype" w:hAnsi="Palatino Linotype" w:cs="Tahoma"/>
          <w:sz w:val="24"/>
          <w:szCs w:val="24"/>
          <w:lang w:val="es-ES" w:eastAsia="es-MX"/>
        </w:rPr>
        <w:t xml:space="preserve"> que los ciudadanos tengan el derecho de conocer la información relacionada con la administración pública, excepto en casos muy específicos (segurid</w:t>
      </w:r>
      <w:r w:rsidR="00960631" w:rsidRPr="001E3D25">
        <w:rPr>
          <w:rFonts w:ascii="Palatino Linotype" w:hAnsi="Palatino Linotype" w:cs="Tahoma"/>
          <w:sz w:val="24"/>
          <w:szCs w:val="24"/>
          <w:lang w:val="es-ES" w:eastAsia="es-MX"/>
        </w:rPr>
        <w:t>ad nacional, etc.), por lo que</w:t>
      </w:r>
      <w:r w:rsidR="00185959" w:rsidRPr="001E3D25">
        <w:rPr>
          <w:rFonts w:ascii="Palatino Linotype" w:hAnsi="Palatino Linotype" w:cs="Tahoma"/>
          <w:sz w:val="24"/>
          <w:szCs w:val="24"/>
          <w:lang w:val="es-ES" w:eastAsia="es-MX"/>
        </w:rPr>
        <w:t xml:space="preserve"> documentos definitivos no suelen entrar en esas excepciones.</w:t>
      </w:r>
    </w:p>
    <w:p w14:paraId="11548FDE" w14:textId="77777777" w:rsidR="00185959" w:rsidRPr="001E3D25" w:rsidRDefault="00185959" w:rsidP="00960631">
      <w:pPr>
        <w:pStyle w:val="Prrafodelista"/>
        <w:spacing w:line="360" w:lineRule="auto"/>
        <w:ind w:left="501"/>
        <w:jc w:val="both"/>
        <w:rPr>
          <w:rFonts w:ascii="Palatino Linotype" w:hAnsi="Palatino Linotype" w:cs="Tahoma"/>
          <w:sz w:val="24"/>
          <w:lang w:val="es-ES" w:eastAsia="es-MX"/>
        </w:rPr>
      </w:pPr>
    </w:p>
    <w:p w14:paraId="741FF935" w14:textId="427E6C1E" w:rsidR="00185959" w:rsidRPr="001E3D25" w:rsidRDefault="00960631" w:rsidP="0070662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val="es-ES" w:eastAsia="es-MX"/>
        </w:rPr>
      </w:pPr>
      <w:r w:rsidRPr="001E3D25">
        <w:rPr>
          <w:rFonts w:ascii="Palatino Linotype" w:hAnsi="Palatino Linotype" w:cs="Tahoma"/>
          <w:sz w:val="24"/>
          <w:szCs w:val="24"/>
          <w:lang w:val="es-ES" w:eastAsia="es-MX"/>
        </w:rPr>
        <w:t>Por otro lado,</w:t>
      </w:r>
      <w:r w:rsidR="00185959" w:rsidRPr="001E3D25">
        <w:rPr>
          <w:rFonts w:ascii="Palatino Linotype" w:hAnsi="Palatino Linotype" w:cs="Tahoma"/>
          <w:sz w:val="24"/>
          <w:szCs w:val="24"/>
          <w:lang w:val="es-ES" w:eastAsia="es-MX"/>
        </w:rPr>
        <w:t xml:space="preserve"> </w:t>
      </w:r>
      <w:r w:rsidRPr="001E3D25">
        <w:rPr>
          <w:rFonts w:ascii="Palatino Linotype" w:hAnsi="Palatino Linotype" w:cs="Tahoma"/>
          <w:sz w:val="24"/>
          <w:szCs w:val="24"/>
          <w:lang w:val="es-ES" w:eastAsia="es-MX"/>
        </w:rPr>
        <w:t>m</w:t>
      </w:r>
      <w:r w:rsidR="00185959" w:rsidRPr="001E3D25">
        <w:rPr>
          <w:rFonts w:ascii="Palatino Linotype" w:hAnsi="Palatino Linotype" w:cs="Tahoma"/>
          <w:sz w:val="24"/>
          <w:szCs w:val="24"/>
          <w:lang w:val="es-ES" w:eastAsia="es-MX"/>
        </w:rPr>
        <w:t xml:space="preserve">antener los documentos definitivos accesibles ayuda a prevenir la </w:t>
      </w:r>
      <w:r w:rsidR="00185959" w:rsidRPr="001E3D25">
        <w:rPr>
          <w:rFonts w:ascii="Palatino Linotype" w:hAnsi="Palatino Linotype"/>
          <w:sz w:val="24"/>
          <w:szCs w:val="24"/>
        </w:rPr>
        <w:t>corrupción</w:t>
      </w:r>
      <w:r w:rsidRPr="001E3D25">
        <w:rPr>
          <w:rFonts w:ascii="Palatino Linotype" w:hAnsi="Palatino Linotype"/>
          <w:sz w:val="24"/>
          <w:szCs w:val="24"/>
        </w:rPr>
        <w:t>, s</w:t>
      </w:r>
      <w:r w:rsidR="00185959" w:rsidRPr="001E3D25">
        <w:rPr>
          <w:rFonts w:ascii="Palatino Linotype" w:hAnsi="Palatino Linotype" w:cs="Tahoma"/>
          <w:sz w:val="24"/>
          <w:szCs w:val="24"/>
          <w:lang w:val="es-ES" w:eastAsia="es-MX"/>
        </w:rPr>
        <w:t xml:space="preserve">i los documentos finales fueran reservados, </w:t>
      </w:r>
      <w:r w:rsidRPr="001E3D25">
        <w:rPr>
          <w:rFonts w:ascii="Palatino Linotype" w:hAnsi="Palatino Linotype" w:cs="Tahoma"/>
          <w:sz w:val="24"/>
          <w:szCs w:val="24"/>
          <w:lang w:val="es-ES" w:eastAsia="es-MX"/>
        </w:rPr>
        <w:t>se permitiría encubrir</w:t>
      </w:r>
      <w:r w:rsidR="00185959" w:rsidRPr="001E3D25">
        <w:rPr>
          <w:rFonts w:ascii="Palatino Linotype" w:hAnsi="Palatino Linotype" w:cs="Tahoma"/>
          <w:sz w:val="24"/>
          <w:szCs w:val="24"/>
          <w:lang w:val="es-ES" w:eastAsia="es-MX"/>
        </w:rPr>
        <w:t xml:space="preserve"> decision</w:t>
      </w:r>
      <w:r w:rsidR="00706629" w:rsidRPr="001E3D25">
        <w:rPr>
          <w:rFonts w:ascii="Palatino Linotype" w:hAnsi="Palatino Linotype" w:cs="Tahoma"/>
          <w:sz w:val="24"/>
          <w:szCs w:val="24"/>
          <w:lang w:val="es-ES" w:eastAsia="es-MX"/>
        </w:rPr>
        <w:t>es o contrataciones irregulares aun y cuando estas ya fueron consumadas, por lo que</w:t>
      </w:r>
      <w:r w:rsidR="00185959" w:rsidRPr="001E3D25">
        <w:rPr>
          <w:rFonts w:ascii="Palatino Linotype" w:hAnsi="Palatino Linotype" w:cs="Tahoma"/>
          <w:sz w:val="24"/>
          <w:szCs w:val="24"/>
          <w:lang w:val="es-ES" w:eastAsia="es-MX"/>
        </w:rPr>
        <w:t xml:space="preserve"> </w:t>
      </w:r>
      <w:r w:rsidR="00DE03B1" w:rsidRPr="001E3D25">
        <w:rPr>
          <w:rFonts w:ascii="Palatino Linotype" w:hAnsi="Palatino Linotype" w:cs="Tahoma"/>
          <w:sz w:val="24"/>
          <w:szCs w:val="24"/>
          <w:lang w:val="es-ES" w:eastAsia="es-MX"/>
        </w:rPr>
        <w:t>los documentos finales aumentan</w:t>
      </w:r>
      <w:r w:rsidR="00185959" w:rsidRPr="001E3D25">
        <w:rPr>
          <w:rFonts w:ascii="Palatino Linotype" w:hAnsi="Palatino Linotype" w:cs="Tahoma"/>
          <w:sz w:val="24"/>
          <w:szCs w:val="24"/>
          <w:lang w:val="es-ES" w:eastAsia="es-MX"/>
        </w:rPr>
        <w:t xml:space="preserve"> la confianza de los ciudadanos en las instituciones, ya que se demuestra que las decisiones se han tomado de manera abierta y conforme a la ley.</w:t>
      </w:r>
      <w:r w:rsidR="00706629" w:rsidRPr="001E3D25">
        <w:rPr>
          <w:rFonts w:ascii="Palatino Linotype" w:hAnsi="Palatino Linotype" w:cs="Tahoma"/>
          <w:sz w:val="24"/>
          <w:szCs w:val="24"/>
          <w:lang w:val="es-ES" w:eastAsia="es-MX"/>
        </w:rPr>
        <w:t xml:space="preserve"> </w:t>
      </w:r>
      <w:r w:rsidR="00185959" w:rsidRPr="001E3D25">
        <w:rPr>
          <w:rFonts w:ascii="Palatino Linotype" w:hAnsi="Palatino Linotype" w:cs="Tahoma"/>
          <w:sz w:val="24"/>
          <w:szCs w:val="24"/>
          <w:lang w:val="es-ES" w:eastAsia="es-MX"/>
        </w:rPr>
        <w:t>En resumen, los documentos definitivos se consideran el resultado de procesos que deben ser conocidos y evaluados por la sociedad, y por eso no se clasifican como reservados</w:t>
      </w:r>
      <w:r w:rsidR="00706629" w:rsidRPr="001E3D25">
        <w:rPr>
          <w:rFonts w:ascii="Palatino Linotype" w:hAnsi="Palatino Linotype" w:cs="Tahoma"/>
          <w:sz w:val="24"/>
          <w:szCs w:val="24"/>
          <w:lang w:val="es-ES" w:eastAsia="es-MX"/>
        </w:rPr>
        <w:t xml:space="preserve">, por lo que se desestima la pretendida clasificación propuesta por el </w:t>
      </w:r>
      <w:r w:rsidR="00706629" w:rsidRPr="001E3D25">
        <w:rPr>
          <w:rFonts w:ascii="Palatino Linotype" w:hAnsi="Palatino Linotype" w:cs="Tahoma"/>
          <w:b/>
          <w:sz w:val="24"/>
          <w:szCs w:val="24"/>
          <w:lang w:val="es-ES" w:eastAsia="es-MX"/>
        </w:rPr>
        <w:t>SUJETO OBLIGADO.</w:t>
      </w:r>
    </w:p>
    <w:p w14:paraId="09A863FD" w14:textId="77777777" w:rsidR="007D660D" w:rsidRPr="001E3D25" w:rsidRDefault="007D660D" w:rsidP="00706629">
      <w:pPr>
        <w:pBdr>
          <w:top w:val="nil"/>
          <w:left w:val="nil"/>
          <w:bottom w:val="nil"/>
          <w:right w:val="nil"/>
          <w:between w:val="nil"/>
        </w:pBdr>
        <w:spacing w:line="360" w:lineRule="auto"/>
        <w:jc w:val="both"/>
        <w:rPr>
          <w:rFonts w:ascii="Palatino Linotype" w:hAnsi="Palatino Linotype"/>
          <w:i/>
          <w:sz w:val="24"/>
          <w:szCs w:val="24"/>
        </w:rPr>
      </w:pPr>
    </w:p>
    <w:p w14:paraId="1C108C99" w14:textId="77777777" w:rsidR="00E81211" w:rsidRPr="001E3D25"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4"/>
          <w:szCs w:val="24"/>
        </w:rPr>
      </w:pPr>
      <w:r w:rsidRPr="001E3D25">
        <w:rPr>
          <w:rFonts w:ascii="Palatino Linotype" w:hAnsi="Palatino Linotype"/>
          <w:sz w:val="24"/>
          <w:szCs w:val="24"/>
        </w:rPr>
        <w:t xml:space="preserve">En conclusión, a todo lo antes expuesto, se colige que la respuesta del Sujeto Obligado no satisface el derecho de acceso a la información, por ello resulta </w:t>
      </w:r>
      <w:r w:rsidRPr="001E3D25">
        <w:rPr>
          <w:rFonts w:ascii="Palatino Linotype" w:hAnsi="Palatino Linotype"/>
          <w:sz w:val="24"/>
          <w:szCs w:val="24"/>
        </w:rPr>
        <w:lastRenderedPageBreak/>
        <w:t>procedente determinar que el motivo de agravio hecho valer por la parte Recurrente resulta FUNDADO.</w:t>
      </w:r>
    </w:p>
    <w:p w14:paraId="41EE7916" w14:textId="77777777" w:rsidR="00DB63A1" w:rsidRPr="001E3D25" w:rsidRDefault="00DB63A1" w:rsidP="00DB63A1">
      <w:pPr>
        <w:pBdr>
          <w:top w:val="nil"/>
          <w:left w:val="nil"/>
          <w:bottom w:val="nil"/>
          <w:right w:val="nil"/>
          <w:between w:val="nil"/>
        </w:pBdr>
        <w:spacing w:line="360" w:lineRule="auto"/>
        <w:jc w:val="both"/>
        <w:rPr>
          <w:rFonts w:ascii="Palatino Linotype" w:hAnsi="Palatino Linotype"/>
          <w:i/>
          <w:sz w:val="24"/>
          <w:szCs w:val="24"/>
        </w:rPr>
      </w:pPr>
    </w:p>
    <w:p w14:paraId="74A820F9"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Con la determinación anterior quedará por colmado el derecho de acceso a la información del ahora Recurrente; toda vez que el Derecho que tutela este Órgano Garante corresponde a la  </w:t>
      </w:r>
      <w:r w:rsidRPr="001E3D25">
        <w:rPr>
          <w:rFonts w:ascii="Palatino Linotype" w:eastAsia="Palatino Linotype" w:hAnsi="Palatino Linotype" w:cs="Palatino Linotype"/>
          <w:i/>
          <w:color w:val="000000"/>
          <w:sz w:val="24"/>
          <w:szCs w:val="24"/>
        </w:rPr>
        <w:t>igualdad de oportunidades para recibir, buscar e impartir información</w:t>
      </w:r>
      <w:r w:rsidRPr="001E3D25">
        <w:rPr>
          <w:rFonts w:ascii="Palatino Linotype" w:eastAsia="Palatino Linotype" w:hAnsi="Palatino Linotype" w:cs="Palatino Linotype"/>
          <w:i/>
          <w:color w:val="000000"/>
          <w:sz w:val="24"/>
          <w:szCs w:val="24"/>
          <w:vertAlign w:val="superscript"/>
        </w:rPr>
        <w:footnoteReference w:id="2"/>
      </w:r>
      <w:r w:rsidRPr="001E3D25">
        <w:rPr>
          <w:rFonts w:ascii="Palatino Linotype" w:eastAsia="Palatino Linotype" w:hAnsi="Palatino Linotype" w:cs="Palatino Linotype"/>
          <w:i/>
          <w:color w:val="000000"/>
          <w:sz w:val="24"/>
          <w:szCs w:val="24"/>
        </w:rPr>
        <w:t xml:space="preserve"> en posesión de cualquier autoridad, entidad, órgano y organismo de los </w:t>
      </w:r>
      <w:r w:rsidRPr="001E3D25">
        <w:rPr>
          <w:rFonts w:ascii="Palatino Linotype" w:eastAsia="Palatino Linotype" w:hAnsi="Palatino Linotype" w:cs="Palatino Linotype"/>
          <w:color w:val="000000"/>
          <w:sz w:val="24"/>
          <w:szCs w:val="24"/>
        </w:rPr>
        <w:t>poderes</w:t>
      </w:r>
      <w:r w:rsidRPr="001E3D25">
        <w:rPr>
          <w:rFonts w:ascii="Palatino Linotype" w:eastAsia="Palatino Linotype" w:hAnsi="Palatino Linotype" w:cs="Palatino Linotype"/>
          <w:i/>
          <w:color w:val="000000"/>
          <w:sz w:val="24"/>
          <w:szCs w:val="24"/>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E3D25">
        <w:rPr>
          <w:rFonts w:ascii="Palatino Linotype" w:eastAsia="Palatino Linotype" w:hAnsi="Palatino Linotype" w:cs="Palatino Linotype"/>
          <w:color w:val="000000"/>
          <w:sz w:val="24"/>
          <w:szCs w:val="24"/>
          <w:vertAlign w:val="superscript"/>
        </w:rPr>
        <w:footnoteReference w:id="3"/>
      </w:r>
      <w:r w:rsidRPr="001E3D25">
        <w:rPr>
          <w:rFonts w:ascii="Palatino Linotype" w:eastAsia="Palatino Linotype" w:hAnsi="Palatino Linotype" w:cs="Palatino Linotype"/>
          <w:i/>
          <w:color w:val="000000"/>
          <w:sz w:val="24"/>
          <w:szCs w:val="24"/>
        </w:rPr>
        <w:t xml:space="preserve"> </w:t>
      </w:r>
      <w:r w:rsidRPr="001E3D25">
        <w:rPr>
          <w:rFonts w:ascii="Palatino Linotype" w:eastAsia="Palatino Linotype" w:hAnsi="Palatino Linotype" w:cs="Palatino Linotype"/>
          <w:color w:val="000000"/>
          <w:sz w:val="24"/>
          <w:szCs w:val="24"/>
        </w:rPr>
        <w:t xml:space="preserve">que se constituye como una herramienta fundamental para </w:t>
      </w:r>
      <w:r w:rsidRPr="001E3D25">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1E3D25">
        <w:rPr>
          <w:rFonts w:ascii="Palatino Linotype" w:eastAsia="Palatino Linotype" w:hAnsi="Palatino Linotype" w:cs="Palatino Linotype"/>
          <w:i/>
          <w:color w:val="000000"/>
          <w:sz w:val="24"/>
          <w:szCs w:val="24"/>
          <w:vertAlign w:val="superscript"/>
        </w:rPr>
        <w:footnoteReference w:id="4"/>
      </w:r>
      <w:r w:rsidRPr="001E3D25">
        <w:rPr>
          <w:rFonts w:ascii="Palatino Linotype" w:eastAsia="Palatino Linotype" w:hAnsi="Palatino Linotype" w:cs="Palatino Linotype"/>
          <w:color w:val="000000"/>
          <w:sz w:val="24"/>
          <w:szCs w:val="24"/>
        </w:rPr>
        <w:t>fomentando</w:t>
      </w:r>
      <w:r w:rsidRPr="001E3D25">
        <w:rPr>
          <w:rFonts w:ascii="Palatino Linotype" w:eastAsia="Palatino Linotype" w:hAnsi="Palatino Linotype" w:cs="Palatino Linotype"/>
          <w:i/>
          <w:color w:val="000000"/>
          <w:sz w:val="24"/>
          <w:szCs w:val="24"/>
        </w:rPr>
        <w:t xml:space="preserve"> la transparencia de las actividades estatales y</w:t>
      </w:r>
      <w:r w:rsidRPr="001E3D25">
        <w:rPr>
          <w:rFonts w:ascii="Palatino Linotype" w:eastAsia="Palatino Linotype" w:hAnsi="Palatino Linotype" w:cs="Palatino Linotype"/>
          <w:color w:val="000000"/>
          <w:sz w:val="24"/>
          <w:szCs w:val="24"/>
        </w:rPr>
        <w:t xml:space="preserve"> promoviendo</w:t>
      </w:r>
      <w:r w:rsidRPr="001E3D25">
        <w:rPr>
          <w:rFonts w:ascii="Palatino Linotype" w:eastAsia="Palatino Linotype" w:hAnsi="Palatino Linotype" w:cs="Palatino Linotype"/>
          <w:i/>
          <w:color w:val="000000"/>
          <w:sz w:val="24"/>
          <w:szCs w:val="24"/>
        </w:rPr>
        <w:t xml:space="preserve"> la responsabilidad de los funcionarios sobre su gestión pública</w:t>
      </w:r>
      <w:r w:rsidRPr="001E3D25">
        <w:rPr>
          <w:rFonts w:ascii="Palatino Linotype" w:eastAsia="Palatino Linotype" w:hAnsi="Palatino Linotype" w:cs="Palatino Linotype"/>
          <w:i/>
          <w:color w:val="000000"/>
          <w:sz w:val="24"/>
          <w:szCs w:val="24"/>
          <w:vertAlign w:val="superscript"/>
        </w:rPr>
        <w:footnoteReference w:id="5"/>
      </w:r>
      <w:r w:rsidRPr="001E3D25">
        <w:rPr>
          <w:rFonts w:ascii="Palatino Linotype" w:eastAsia="Palatino Linotype" w:hAnsi="Palatino Linotype" w:cs="Palatino Linotype"/>
          <w:i/>
          <w:color w:val="000000"/>
          <w:sz w:val="24"/>
          <w:szCs w:val="24"/>
        </w:rPr>
        <w:t xml:space="preserve"> </w:t>
      </w:r>
      <w:r w:rsidRPr="001E3D25">
        <w:rPr>
          <w:rFonts w:ascii="Palatino Linotype" w:eastAsia="Palatino Linotype" w:hAnsi="Palatino Linotype" w:cs="Palatino Linotype"/>
          <w:color w:val="000000"/>
          <w:sz w:val="24"/>
          <w:szCs w:val="24"/>
        </w:rPr>
        <w:t>que permite</w:t>
      </w:r>
      <w:r w:rsidRPr="001E3D25">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1E3D25">
        <w:rPr>
          <w:rFonts w:ascii="Palatino Linotype" w:eastAsia="Palatino Linotype" w:hAnsi="Palatino Linotype" w:cs="Palatino Linotype"/>
          <w:i/>
          <w:color w:val="000000"/>
          <w:sz w:val="24"/>
          <w:szCs w:val="24"/>
          <w:vertAlign w:val="superscript"/>
        </w:rPr>
        <w:footnoteReference w:id="6"/>
      </w:r>
      <w:r w:rsidRPr="001E3D25">
        <w:rPr>
          <w:rFonts w:ascii="Palatino Linotype" w:eastAsia="Palatino Linotype" w:hAnsi="Palatino Linotype" w:cs="Palatino Linotype"/>
          <w:color w:val="000000"/>
          <w:sz w:val="24"/>
          <w:szCs w:val="24"/>
        </w:rPr>
        <w:t xml:space="preserve"> ” </w:t>
      </w:r>
    </w:p>
    <w:p w14:paraId="7105E471" w14:textId="77777777" w:rsidR="00DB63A1" w:rsidRPr="001E3D25" w:rsidRDefault="00DB63A1" w:rsidP="00DB63A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A19CA26"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color w:val="000000"/>
          <w:sz w:val="24"/>
          <w:szCs w:val="24"/>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A6CDA77" w14:textId="77777777" w:rsidR="00706629" w:rsidRPr="001E3D25" w:rsidRDefault="00706629" w:rsidP="00706629">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14:paraId="5D05C5B8" w14:textId="77777777" w:rsidR="00706629" w:rsidRPr="001E3D25" w:rsidRDefault="00706629" w:rsidP="00706629">
      <w:pPr>
        <w:spacing w:line="360" w:lineRule="auto"/>
        <w:ind w:left="426" w:right="474"/>
        <w:jc w:val="both"/>
        <w:rPr>
          <w:rFonts w:ascii="Palatino Linotype" w:eastAsia="Palatino Linotype" w:hAnsi="Palatino Linotype" w:cs="Palatino Linotype"/>
          <w:b/>
          <w:i/>
          <w:color w:val="000000"/>
          <w:sz w:val="24"/>
          <w:szCs w:val="24"/>
        </w:rPr>
      </w:pPr>
      <w:r w:rsidRPr="001E3D25">
        <w:rPr>
          <w:rFonts w:ascii="Palatino Linotype" w:eastAsia="Palatino Linotype" w:hAnsi="Palatino Linotype" w:cs="Palatino Linotype"/>
          <w:b/>
          <w:i/>
          <w:color w:val="000000"/>
          <w:sz w:val="24"/>
          <w:szCs w:val="24"/>
        </w:rPr>
        <w:t>“CRITERIO 0002-11</w:t>
      </w:r>
    </w:p>
    <w:p w14:paraId="417F106A"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INFORMACIÓN PÚBLICA, CONCEPTO DE, EN MATERIA DE TRANSPARENCIA. INTERPRETACIÓN TEMÁTICA DE LOS ARTÍCULOS 2, FRACCIÓN V, XV, Y XVI, 3, 4,11 Y 41.</w:t>
      </w:r>
      <w:r w:rsidRPr="001E3D25">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A593EA"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lastRenderedPageBreak/>
        <w:t>En consecuencia el acceso a la información se refiere a que se cumplan cualquiera de los siguientes tres supuestos:</w:t>
      </w:r>
    </w:p>
    <w:p w14:paraId="652856F1"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14:paraId="579C3AB5"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administrada por los Sujetos Obligados, y</w:t>
      </w:r>
    </w:p>
    <w:p w14:paraId="1F8525D2"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 encuentre en posesión de los Sujetos Obligados.”</w:t>
      </w:r>
    </w:p>
    <w:p w14:paraId="5208AAA0" w14:textId="77777777" w:rsidR="00706629" w:rsidRPr="001E3D25" w:rsidRDefault="00706629" w:rsidP="00706629">
      <w:pPr>
        <w:spacing w:line="360" w:lineRule="auto"/>
        <w:ind w:left="567" w:right="567"/>
        <w:jc w:val="both"/>
        <w:rPr>
          <w:rFonts w:ascii="Palatino Linotype" w:eastAsia="Palatino Linotype" w:hAnsi="Palatino Linotype" w:cs="Palatino Linotype"/>
          <w:i/>
          <w:color w:val="000000"/>
          <w:sz w:val="24"/>
          <w:szCs w:val="24"/>
        </w:rPr>
      </w:pPr>
    </w:p>
    <w:p w14:paraId="3186A4F3"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1572DC8A" w14:textId="77777777" w:rsidR="00DB63A1" w:rsidRPr="001E3D25" w:rsidRDefault="00DB63A1" w:rsidP="00DB63A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28360F0"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 xml:space="preserve">XI. Documento: </w:t>
      </w:r>
      <w:r w:rsidRPr="001E3D25">
        <w:rPr>
          <w:rFonts w:ascii="Palatino Linotype" w:eastAsia="Palatino Linotype" w:hAnsi="Palatino Linotype" w:cs="Palatino Linotype"/>
          <w:i/>
          <w:color w:val="000000"/>
          <w:sz w:val="24"/>
          <w:szCs w:val="24"/>
        </w:rPr>
        <w:t xml:space="preserve">Los expedientes, reportes, estudios, actas, resoluciones, oficios, correspondencia, acuerdos, directivas, directrices, circulares, contratos, convenios, instructivos, notas, memorandos, estadísticas o bien, </w:t>
      </w:r>
      <w:r w:rsidRPr="001E3D25">
        <w:rPr>
          <w:rFonts w:ascii="Palatino Linotype" w:eastAsia="Palatino Linotype" w:hAnsi="Palatino Linotype" w:cs="Palatino Linotype"/>
          <w:b/>
          <w:i/>
          <w:color w:val="000000"/>
          <w:sz w:val="24"/>
          <w:szCs w:val="24"/>
        </w:rPr>
        <w:t>cualquier otro registro</w:t>
      </w:r>
      <w:r w:rsidRPr="001E3D25">
        <w:rPr>
          <w:rFonts w:ascii="Palatino Linotype" w:eastAsia="Palatino Linotype" w:hAnsi="Palatino Linotype" w:cs="Palatino Linotype"/>
          <w:i/>
          <w:color w:val="000000"/>
          <w:sz w:val="24"/>
          <w:szCs w:val="24"/>
        </w:rPr>
        <w:t xml:space="preserve"> que documente el ejercicio de las facultades, funciones y competencias de los sujetos obligados, sus servidores públicos e integrantes, sin importar su fuente o fecha de </w:t>
      </w:r>
      <w:r w:rsidRPr="001E3D25">
        <w:rPr>
          <w:rFonts w:ascii="Palatino Linotype" w:eastAsia="Palatino Linotype" w:hAnsi="Palatino Linotype" w:cs="Palatino Linotype"/>
          <w:i/>
          <w:color w:val="000000"/>
          <w:sz w:val="24"/>
          <w:szCs w:val="24"/>
        </w:rPr>
        <w:lastRenderedPageBreak/>
        <w:t>elaboración. Los documentos podrán estar en cualquier medio, sea escrito, impreso, sonoro, visual, electrónico, informático u holográfico;</w:t>
      </w:r>
    </w:p>
    <w:p w14:paraId="352AC9FB" w14:textId="77777777" w:rsidR="00706629" w:rsidRPr="001E3D25" w:rsidRDefault="00706629" w:rsidP="00706629">
      <w:pPr>
        <w:spacing w:line="360" w:lineRule="auto"/>
        <w:ind w:left="425" w:right="476"/>
        <w:jc w:val="both"/>
        <w:rPr>
          <w:rFonts w:ascii="Palatino Linotype" w:eastAsia="Palatino Linotype" w:hAnsi="Palatino Linotype" w:cs="Palatino Linotype"/>
          <w:i/>
          <w:color w:val="000000"/>
          <w:sz w:val="24"/>
          <w:szCs w:val="24"/>
        </w:rPr>
      </w:pPr>
    </w:p>
    <w:p w14:paraId="45936026"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Es así que, todos los actos de autoridad que realicen los Sujetos Obligados </w:t>
      </w:r>
      <w:r w:rsidRPr="001E3D25">
        <w:rPr>
          <w:rFonts w:ascii="Palatino Linotype" w:eastAsia="Palatino Linotype" w:hAnsi="Palatino Linotype" w:cs="Palatino Linotype"/>
          <w:b/>
          <w:color w:val="000000"/>
          <w:sz w:val="24"/>
          <w:szCs w:val="24"/>
        </w:rPr>
        <w:t xml:space="preserve">deben estar </w:t>
      </w:r>
      <w:r w:rsidRPr="001E3D25">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14:paraId="41DC73F6" w14:textId="77777777" w:rsidR="00DB63A1" w:rsidRPr="001E3D25" w:rsidRDefault="00DB63A1" w:rsidP="00DB63A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1597C42"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Además, debemos tomar en cuenta los artículos 4 y 12 (antes transcrito), de la Ley de Transparencia y Acceso a la Información Pública del Estado de México y Municipios, los cuales establecen lo siguiente:</w:t>
      </w:r>
    </w:p>
    <w:p w14:paraId="2100CC4A" w14:textId="77777777" w:rsidR="00DB63A1" w:rsidRPr="001E3D25" w:rsidRDefault="00DB63A1" w:rsidP="00DB63A1">
      <w:pPr>
        <w:pStyle w:val="Prrafodelista"/>
        <w:rPr>
          <w:rFonts w:ascii="Palatino Linotype" w:eastAsia="Palatino Linotype" w:hAnsi="Palatino Linotype" w:cs="Palatino Linotype"/>
          <w:color w:val="000000"/>
          <w:sz w:val="24"/>
        </w:rPr>
      </w:pPr>
    </w:p>
    <w:p w14:paraId="36AA0455" w14:textId="77777777" w:rsidR="00DB63A1" w:rsidRPr="001E3D25" w:rsidRDefault="00DB63A1" w:rsidP="00DB63A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374F55D" w14:textId="77777777" w:rsidR="00706629" w:rsidRPr="001E3D25" w:rsidRDefault="00706629" w:rsidP="00706629">
      <w:pPr>
        <w:spacing w:line="360" w:lineRule="auto"/>
        <w:ind w:left="425"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 xml:space="preserve">“Artículo 4. </w:t>
      </w:r>
      <w:r w:rsidRPr="001E3D25">
        <w:rPr>
          <w:rFonts w:ascii="Palatino Linotype" w:eastAsia="Palatino Linotype" w:hAnsi="Palatino Linotype" w:cs="Palatino Linotype"/>
          <w:i/>
          <w:color w:val="000000"/>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28F5CB60" w14:textId="77777777" w:rsidR="00706629" w:rsidRPr="001E3D25" w:rsidRDefault="00706629" w:rsidP="00706629">
      <w:pPr>
        <w:spacing w:line="360" w:lineRule="auto"/>
        <w:ind w:left="426"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Toda la información</w:t>
      </w:r>
      <w:r w:rsidRPr="001E3D25">
        <w:rPr>
          <w:rFonts w:ascii="Palatino Linotype" w:eastAsia="Palatino Linotype" w:hAnsi="Palatino Linotype" w:cs="Palatino Linotype"/>
          <w:i/>
          <w:color w:val="000000"/>
          <w:sz w:val="24"/>
          <w:szCs w:val="24"/>
        </w:rPr>
        <w:t xml:space="preserve"> generada, obtenida, adquirida, transformada, administrada o </w:t>
      </w:r>
      <w:r w:rsidRPr="001E3D25">
        <w:rPr>
          <w:rFonts w:ascii="Palatino Linotype" w:eastAsia="Palatino Linotype" w:hAnsi="Palatino Linotype" w:cs="Palatino Linotype"/>
          <w:b/>
          <w:i/>
          <w:color w:val="000000"/>
          <w:sz w:val="24"/>
          <w:szCs w:val="24"/>
        </w:rPr>
        <w:t>en posesión de los sujetos obligados es pública</w:t>
      </w:r>
      <w:r w:rsidRPr="001E3D25">
        <w:rPr>
          <w:rFonts w:ascii="Palatino Linotype" w:eastAsia="Palatino Linotype" w:hAnsi="Palatino Linotype" w:cs="Palatino Linotype"/>
          <w:i/>
          <w:color w:val="000000"/>
          <w:sz w:val="24"/>
          <w:szCs w:val="24"/>
        </w:rPr>
        <w:t xml:space="preserve"> y accesible de manera permanente a cualquier persona, en los términos y condiciones que se establezcan en los tratados internacionales de los que el Estado mexicano sea parte, en la Ley </w:t>
      </w:r>
      <w:r w:rsidRPr="001E3D25">
        <w:rPr>
          <w:rFonts w:ascii="Palatino Linotype" w:eastAsia="Palatino Linotype" w:hAnsi="Palatino Linotype" w:cs="Palatino Linotype"/>
          <w:i/>
          <w:color w:val="000000"/>
          <w:sz w:val="24"/>
          <w:szCs w:val="24"/>
        </w:rPr>
        <w:lastRenderedPageBreak/>
        <w:t>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887EC80" w14:textId="77777777" w:rsidR="00706629" w:rsidRPr="001E3D25" w:rsidRDefault="00706629" w:rsidP="00706629">
      <w:pPr>
        <w:spacing w:line="360" w:lineRule="auto"/>
        <w:ind w:left="426" w:right="567"/>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1188E769" w14:textId="77777777" w:rsidR="00706629" w:rsidRPr="001E3D25" w:rsidRDefault="00706629" w:rsidP="00706629">
      <w:pPr>
        <w:spacing w:line="360" w:lineRule="auto"/>
        <w:ind w:left="567" w:right="567"/>
        <w:jc w:val="both"/>
        <w:rPr>
          <w:rFonts w:ascii="Palatino Linotype" w:eastAsia="Palatino Linotype" w:hAnsi="Palatino Linotype" w:cs="Palatino Linotype"/>
          <w:i/>
          <w:color w:val="000000"/>
          <w:sz w:val="24"/>
          <w:szCs w:val="24"/>
        </w:rPr>
      </w:pPr>
    </w:p>
    <w:p w14:paraId="5BD064E2" w14:textId="45935B58"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E3D25">
        <w:rPr>
          <w:rFonts w:ascii="Palatino Linotype" w:eastAsia="Palatino Linotype" w:hAnsi="Palatino Linotype" w:cs="Palatino Linotype"/>
          <w:color w:val="000000"/>
          <w:sz w:val="24"/>
          <w:szCs w:val="24"/>
          <w:vertAlign w:val="superscript"/>
        </w:rPr>
        <w:footnoteReference w:id="7"/>
      </w:r>
      <w:r w:rsidRPr="001E3D25">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r w:rsidR="00755510" w:rsidRPr="001E3D25">
        <w:rPr>
          <w:rFonts w:ascii="Palatino Linotype" w:eastAsia="Palatino Linotype" w:hAnsi="Palatino Linotype" w:cs="Palatino Linotype"/>
          <w:color w:val="000000"/>
          <w:sz w:val="24"/>
          <w:szCs w:val="24"/>
        </w:rPr>
        <w:t>.</w:t>
      </w:r>
    </w:p>
    <w:p w14:paraId="64BB1215" w14:textId="77777777" w:rsidR="00706629" w:rsidRPr="001E3D25"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Robustece lo anterior la Tesis aislada identificada con la clave I.4º.A.40 A del Cuarto Tribunal colegiado en Materia Administrativa del Primer Circuito, publicada </w:t>
      </w:r>
      <w:r w:rsidRPr="001E3D25">
        <w:rPr>
          <w:rFonts w:ascii="Palatino Linotype" w:eastAsia="Palatino Linotype" w:hAnsi="Palatino Linotype" w:cs="Palatino Linotype"/>
          <w:color w:val="000000"/>
          <w:sz w:val="24"/>
          <w:szCs w:val="24"/>
        </w:rPr>
        <w:lastRenderedPageBreak/>
        <w:t>en el Seminario Judicial de la Federación y su Gaceta en el libro XVIII, Marzo 2013, Página 1899.</w:t>
      </w:r>
    </w:p>
    <w:p w14:paraId="77B1A39D" w14:textId="77777777" w:rsidR="00DB63A1" w:rsidRPr="001E3D25" w:rsidRDefault="00DB63A1" w:rsidP="00DB63A1">
      <w:pPr>
        <w:pStyle w:val="Prrafodelista"/>
        <w:rPr>
          <w:rFonts w:ascii="Palatino Linotype" w:eastAsia="Palatino Linotype" w:hAnsi="Palatino Linotype" w:cs="Palatino Linotype"/>
          <w:color w:val="000000"/>
          <w:sz w:val="24"/>
        </w:rPr>
      </w:pPr>
    </w:p>
    <w:p w14:paraId="74DEC521" w14:textId="77777777" w:rsidR="00DB63A1" w:rsidRPr="001E3D25" w:rsidRDefault="00DB63A1" w:rsidP="00DB63A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13D7003" w14:textId="77777777" w:rsidR="00706629" w:rsidRPr="001E3D25"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r w:rsidRPr="001E3D25">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1E3D25">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w:t>
      </w:r>
      <w:r w:rsidRPr="001E3D25">
        <w:rPr>
          <w:rFonts w:ascii="Palatino Linotype" w:eastAsia="Palatino Linotype" w:hAnsi="Palatino Linotype" w:cs="Palatino Linotype"/>
          <w:i/>
          <w:color w:val="000000"/>
          <w:sz w:val="24"/>
          <w:szCs w:val="24"/>
        </w:rPr>
        <w:lastRenderedPageBreak/>
        <w:t>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CFEE1A8" w14:textId="77777777" w:rsidR="00706629" w:rsidRPr="001E3D25"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p>
    <w:p w14:paraId="6923B735" w14:textId="77777777" w:rsidR="00706629" w:rsidRPr="001E3D25" w:rsidRDefault="00706629" w:rsidP="00706629">
      <w:pPr>
        <w:keepNext/>
        <w:keepLines/>
        <w:spacing w:line="360" w:lineRule="auto"/>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b/>
          <w:color w:val="000000"/>
          <w:sz w:val="24"/>
          <w:szCs w:val="24"/>
        </w:rPr>
        <w:t>QUINTO. De la versión pública.</w:t>
      </w:r>
    </w:p>
    <w:p w14:paraId="1A38498B" w14:textId="77777777" w:rsidR="00706629" w:rsidRPr="001E3D25" w:rsidRDefault="00706629" w:rsidP="00706629">
      <w:pPr>
        <w:spacing w:line="360" w:lineRule="auto"/>
        <w:rPr>
          <w:rFonts w:ascii="Palatino Linotype" w:eastAsia="Palatino Linotype" w:hAnsi="Palatino Linotype" w:cs="Palatino Linotype"/>
          <w:sz w:val="24"/>
          <w:szCs w:val="24"/>
        </w:rPr>
      </w:pPr>
    </w:p>
    <w:p w14:paraId="7C6A1270"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bookmarkStart w:id="12" w:name="_heading=h.4d34og8" w:colFirst="0" w:colLast="0"/>
      <w:bookmarkEnd w:id="12"/>
      <w:r w:rsidRPr="001E3D25">
        <w:rPr>
          <w:rFonts w:ascii="Palatino Linotype" w:hAnsi="Palatino Linotype" w:cs="Tahoma"/>
          <w:bCs/>
          <w:iCs/>
          <w:sz w:val="24"/>
          <w:szCs w:val="24"/>
        </w:rPr>
        <w:t xml:space="preserve">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w:t>
      </w:r>
      <w:r w:rsidRPr="001E3D25">
        <w:rPr>
          <w:rFonts w:ascii="Palatino Linotype" w:eastAsia="Palatino Linotype" w:hAnsi="Palatino Linotype" w:cs="Palatino Linotype"/>
          <w:color w:val="000000"/>
          <w:sz w:val="24"/>
          <w:szCs w:val="24"/>
        </w:rPr>
        <w:t>será</w:t>
      </w:r>
      <w:r w:rsidRPr="001E3D25">
        <w:rPr>
          <w:rFonts w:ascii="Palatino Linotype" w:hAnsi="Palatino Linotype" w:cs="Tahoma"/>
          <w:bCs/>
          <w:iCs/>
          <w:sz w:val="24"/>
          <w:szCs w:val="24"/>
        </w:rPr>
        <w:t xml:space="preserve">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w:t>
      </w:r>
      <w:r w:rsidRPr="001E3D25">
        <w:rPr>
          <w:rFonts w:ascii="Palatino Linotype" w:hAnsi="Palatino Linotype" w:cs="Tahoma"/>
          <w:bCs/>
          <w:iCs/>
          <w:sz w:val="24"/>
          <w:szCs w:val="24"/>
        </w:rPr>
        <w:lastRenderedPageBreak/>
        <w:t>nacional, disposiciones de orden público, seguridad y salud públicas o para proteger los derechos de terceros.</w:t>
      </w:r>
    </w:p>
    <w:p w14:paraId="0C5254B1"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D87C378"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6C62C322"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23E4E8D0"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1FC437F9"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4491104" w14:textId="09CB668E" w:rsidR="00EB65DC" w:rsidRDefault="00EB65DC" w:rsidP="00755510">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r w:rsidR="00755510" w:rsidRPr="001E3D25">
        <w:rPr>
          <w:rFonts w:ascii="Palatino Linotype" w:hAnsi="Palatino Linotype" w:cs="Tahoma"/>
          <w:bCs/>
          <w:iCs/>
          <w:sz w:val="24"/>
          <w:szCs w:val="24"/>
        </w:rPr>
        <w:t>.</w:t>
      </w:r>
    </w:p>
    <w:p w14:paraId="2350FF27" w14:textId="77777777" w:rsidR="00DE03B1" w:rsidRPr="001E3D25" w:rsidRDefault="00DE03B1" w:rsidP="00DE03B1">
      <w:pPr>
        <w:pBdr>
          <w:top w:val="nil"/>
          <w:left w:val="nil"/>
          <w:bottom w:val="nil"/>
          <w:right w:val="nil"/>
          <w:between w:val="nil"/>
        </w:pBdr>
        <w:spacing w:line="360" w:lineRule="auto"/>
        <w:jc w:val="both"/>
        <w:rPr>
          <w:rFonts w:ascii="Palatino Linotype" w:hAnsi="Palatino Linotype" w:cs="Tahoma"/>
          <w:bCs/>
          <w:iCs/>
          <w:sz w:val="24"/>
          <w:szCs w:val="24"/>
        </w:rPr>
      </w:pPr>
    </w:p>
    <w:p w14:paraId="421E9C9F"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2B6B5542"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FB2821E"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lang w:val="es-ES"/>
        </w:rPr>
      </w:pPr>
      <w:r w:rsidRPr="001E3D25">
        <w:rPr>
          <w:rFonts w:ascii="Palatino Linotype" w:hAnsi="Palatino Linotype" w:cs="Tahoma"/>
          <w:bCs/>
          <w:iCs/>
          <w:sz w:val="24"/>
          <w:szCs w:val="24"/>
        </w:rPr>
        <w:t xml:space="preserve">Asimismo, en el artículo 145 de la Ley de Transparencia y Acceso a la Información Pública del Estado de México y Municipios, prevé que para que los Sujetos Obligados </w:t>
      </w:r>
      <w:r w:rsidRPr="001E3D25">
        <w:rPr>
          <w:rFonts w:ascii="Palatino Linotype" w:hAnsi="Palatino Linotype" w:cs="Tahoma"/>
          <w:bCs/>
          <w:iCs/>
          <w:sz w:val="24"/>
          <w:szCs w:val="24"/>
          <w:lang w:val="es-ES"/>
        </w:rPr>
        <w:t>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E369B22"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5FEA1FD9"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lang w:val="es-ES"/>
        </w:rPr>
      </w:pPr>
      <w:r w:rsidRPr="001E3D25">
        <w:rPr>
          <w:rFonts w:ascii="Palatino Linotype" w:hAnsi="Palatino Linotype" w:cs="Tahoma"/>
          <w:bCs/>
          <w:iCs/>
          <w:sz w:val="24"/>
          <w:szCs w:val="24"/>
          <w:lang w:val="es-ES"/>
        </w:rPr>
        <w:t xml:space="preserve">En términos de lo expuesto, la documentación y aquellos datos que se consideren </w:t>
      </w:r>
      <w:r w:rsidRPr="001E3D25">
        <w:rPr>
          <w:rFonts w:ascii="Palatino Linotype" w:hAnsi="Palatino Linotype" w:cs="Tahoma"/>
          <w:bCs/>
          <w:iCs/>
          <w:sz w:val="24"/>
          <w:szCs w:val="24"/>
        </w:rPr>
        <w:t>confidenciales</w:t>
      </w:r>
      <w:r w:rsidRPr="001E3D25">
        <w:rPr>
          <w:rFonts w:ascii="Palatino Linotype" w:hAnsi="Palatino Linotype" w:cs="Tahoma"/>
          <w:bCs/>
          <w:iCs/>
          <w:sz w:val="24"/>
          <w:szCs w:val="24"/>
          <w:lang w:val="es-ES"/>
        </w:rPr>
        <w:t>, serán una limitante del derecho de acceso a la información, siempre y cuando:</w:t>
      </w:r>
    </w:p>
    <w:p w14:paraId="33D4A006" w14:textId="77777777" w:rsidR="00EB65DC" w:rsidRPr="001E3D25" w:rsidRDefault="00EB65DC" w:rsidP="00EB65DC">
      <w:pPr>
        <w:spacing w:line="360" w:lineRule="auto"/>
        <w:ind w:right="-93"/>
        <w:jc w:val="both"/>
        <w:rPr>
          <w:rFonts w:ascii="Palatino Linotype" w:hAnsi="Palatino Linotype" w:cs="Tahoma"/>
          <w:bCs/>
          <w:iCs/>
          <w:sz w:val="24"/>
          <w:szCs w:val="24"/>
          <w:lang w:val="es-ES"/>
        </w:rPr>
      </w:pPr>
    </w:p>
    <w:p w14:paraId="7F0BD7FF" w14:textId="77777777" w:rsidR="00EB65DC" w:rsidRPr="001E3D25" w:rsidRDefault="00EB65DC" w:rsidP="00EB65DC">
      <w:pPr>
        <w:numPr>
          <w:ilvl w:val="0"/>
          <w:numId w:val="19"/>
        </w:numPr>
        <w:spacing w:line="360" w:lineRule="auto"/>
        <w:ind w:right="-93"/>
        <w:jc w:val="both"/>
        <w:rPr>
          <w:rFonts w:ascii="Palatino Linotype" w:hAnsi="Palatino Linotype" w:cs="Tahoma"/>
          <w:bCs/>
          <w:iCs/>
          <w:sz w:val="24"/>
          <w:szCs w:val="24"/>
          <w:lang w:val="es-ES"/>
        </w:rPr>
      </w:pPr>
      <w:r w:rsidRPr="001E3D25">
        <w:rPr>
          <w:rFonts w:ascii="Palatino Linotype" w:hAnsi="Palatino Linotype" w:cs="Tahoma"/>
          <w:bCs/>
          <w:iCs/>
          <w:sz w:val="24"/>
          <w:szCs w:val="24"/>
          <w:lang w:val="es-ES"/>
        </w:rPr>
        <w:lastRenderedPageBreak/>
        <w:t xml:space="preserve">Se trate de datos personales o información privada; esto es, información concerniente a una persona física o jurídico colectiva y que esta sea identificada o identificable. </w:t>
      </w:r>
    </w:p>
    <w:p w14:paraId="046A5F55" w14:textId="77777777" w:rsidR="00EB65DC" w:rsidRPr="001E3D25" w:rsidRDefault="00EB65DC" w:rsidP="00EB65DC">
      <w:pPr>
        <w:spacing w:line="360" w:lineRule="auto"/>
        <w:ind w:right="-93"/>
        <w:jc w:val="both"/>
        <w:rPr>
          <w:rFonts w:ascii="Palatino Linotype" w:hAnsi="Palatino Linotype" w:cs="Tahoma"/>
          <w:bCs/>
          <w:iCs/>
          <w:sz w:val="24"/>
          <w:szCs w:val="24"/>
          <w:lang w:val="es-ES"/>
        </w:rPr>
      </w:pPr>
    </w:p>
    <w:p w14:paraId="7FD7DF92" w14:textId="77777777" w:rsidR="00EB65DC" w:rsidRPr="001E3D25" w:rsidRDefault="00EB65DC" w:rsidP="00EB65DC">
      <w:pPr>
        <w:numPr>
          <w:ilvl w:val="0"/>
          <w:numId w:val="19"/>
        </w:numPr>
        <w:spacing w:line="360" w:lineRule="auto"/>
        <w:ind w:right="-93"/>
        <w:jc w:val="both"/>
        <w:rPr>
          <w:rFonts w:ascii="Palatino Linotype" w:hAnsi="Palatino Linotype" w:cs="Tahoma"/>
          <w:bCs/>
          <w:iCs/>
          <w:sz w:val="24"/>
          <w:szCs w:val="24"/>
          <w:lang w:val="es-ES"/>
        </w:rPr>
      </w:pPr>
      <w:r w:rsidRPr="001E3D25">
        <w:rPr>
          <w:rFonts w:ascii="Palatino Linotype" w:hAnsi="Palatino Linotype" w:cs="Tahoma"/>
          <w:bCs/>
          <w:iCs/>
          <w:sz w:val="24"/>
          <w:szCs w:val="24"/>
          <w:lang w:val="es-ES"/>
        </w:rPr>
        <w:t xml:space="preserve">Para la difusión de los datos, se requiera el consentimiento del titular. </w:t>
      </w:r>
    </w:p>
    <w:p w14:paraId="17A8DDE0"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4549B57"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CD81E96"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0A1A535C"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Además, en el artículo 5° de dicho ordenamiento jurídico, establece que es la Ley aplicable para todo tratamiento de datos personales.</w:t>
      </w:r>
    </w:p>
    <w:p w14:paraId="2EFCB56F"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2FC921F7"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En ese orden de ideas, los artículos 6°, 7°, 8° y 14 de la Ley de Protección de Datos Personales en Posesión de Sujetos Obligados del Estado de México y </w:t>
      </w:r>
      <w:r w:rsidRPr="001E3D25">
        <w:rPr>
          <w:rFonts w:ascii="Palatino Linotype" w:hAnsi="Palatino Linotype" w:cs="Tahoma"/>
          <w:bCs/>
          <w:iCs/>
          <w:sz w:val="24"/>
          <w:szCs w:val="24"/>
        </w:rPr>
        <w:lastRenderedPageBreak/>
        <w:t>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228D4E0"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037B6E8B"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Por tales situaciones, un dato personal es cualquier información que pueda hacer a una persona física identificada e identificable, </w:t>
      </w:r>
      <w:r w:rsidRPr="001E3D25">
        <w:rPr>
          <w:rFonts w:ascii="Palatino Linotype" w:hAnsi="Palatino Linotype" w:cs="Tahoma"/>
          <w:b/>
          <w:bCs/>
          <w:iCs/>
          <w:sz w:val="24"/>
          <w:szCs w:val="24"/>
        </w:rPr>
        <w:t>como su nombre</w:t>
      </w:r>
      <w:r w:rsidRPr="001E3D25">
        <w:rPr>
          <w:rFonts w:ascii="Palatino Linotype" w:hAnsi="Palatino Linotype" w:cs="Tahoma"/>
          <w:bCs/>
          <w:iCs/>
          <w:sz w:val="24"/>
          <w:szCs w:val="24"/>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14C83D1"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5F69C10A" w14:textId="4B13AA81"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En este contexto, la confidencialidad de los datos </w:t>
      </w:r>
      <w:r w:rsidR="00DE03B1" w:rsidRPr="001E3D25">
        <w:rPr>
          <w:rFonts w:ascii="Palatino Linotype" w:hAnsi="Palatino Linotype" w:cs="Tahoma"/>
          <w:bCs/>
          <w:iCs/>
          <w:sz w:val="24"/>
          <w:szCs w:val="24"/>
        </w:rPr>
        <w:t>personales</w:t>
      </w:r>
      <w:r w:rsidR="00DE03B1">
        <w:rPr>
          <w:rFonts w:ascii="Palatino Linotype" w:hAnsi="Palatino Linotype" w:cs="Tahoma"/>
          <w:bCs/>
          <w:iCs/>
          <w:sz w:val="24"/>
          <w:szCs w:val="24"/>
        </w:rPr>
        <w:t xml:space="preserve"> </w:t>
      </w:r>
      <w:r w:rsidRPr="001E3D25">
        <w:rPr>
          <w:rFonts w:ascii="Palatino Linotype" w:hAnsi="Palatino Linotype" w:cs="Tahoma"/>
          <w:bCs/>
          <w:iCs/>
          <w:sz w:val="24"/>
          <w:szCs w:val="24"/>
        </w:rPr>
        <w:t xml:space="preserve">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w:t>
      </w:r>
      <w:r w:rsidRPr="001E3D25">
        <w:rPr>
          <w:rFonts w:ascii="Palatino Linotype" w:hAnsi="Palatino Linotype" w:cs="Tahoma"/>
          <w:bCs/>
          <w:iCs/>
          <w:sz w:val="24"/>
          <w:szCs w:val="24"/>
        </w:rPr>
        <w:lastRenderedPageBreak/>
        <w:t>atribuciones y de recursos públicos de las instituciones y es a partir de ahí, en donde las instituciones públicas deben determinar la publicidad de su información.</w:t>
      </w:r>
    </w:p>
    <w:p w14:paraId="771F8DD9"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1091A948"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De tal suerte, las instituciones públicas tienen la doble responsabilidad, por un lado, de proteger los datos personales y por otro, darles publicidad cuando la relevancia de esos datos sea de interés público.</w:t>
      </w:r>
    </w:p>
    <w:p w14:paraId="3F17F4EA"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151B92F9"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DE20564"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2F5AA3D"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w:t>
      </w:r>
      <w:r w:rsidRPr="001E3D25">
        <w:rPr>
          <w:rFonts w:ascii="Palatino Linotype" w:hAnsi="Palatino Linotype" w:cs="Tahoma"/>
          <w:bCs/>
          <w:iCs/>
          <w:sz w:val="24"/>
          <w:szCs w:val="24"/>
        </w:rPr>
        <w:lastRenderedPageBreak/>
        <w:t>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590C8FD"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7E7B8226"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Bajo este esquema a continuación se analizan los datos personales susceptibles de clasificación que podrían estar contenidos en los documentos que se ordenan entregar, tales como el </w:t>
      </w:r>
      <w:r w:rsidRPr="001E3D25">
        <w:rPr>
          <w:rFonts w:ascii="Palatino Linotype" w:hAnsi="Palatino Linotype" w:cs="Tahoma"/>
          <w:b/>
          <w:bCs/>
          <w:iCs/>
          <w:sz w:val="24"/>
          <w:szCs w:val="24"/>
        </w:rPr>
        <w:t>Registro Federal de Contribuyentes</w:t>
      </w:r>
      <w:r w:rsidRPr="001E3D25">
        <w:rPr>
          <w:rFonts w:ascii="Palatino Linotype" w:hAnsi="Palatino Linotype" w:cs="Tahoma"/>
          <w:bCs/>
          <w:iCs/>
          <w:sz w:val="24"/>
          <w:szCs w:val="24"/>
        </w:rPr>
        <w:t xml:space="preserve"> (RFC) de servidores públicos, la </w:t>
      </w:r>
      <w:r w:rsidRPr="001E3D25">
        <w:rPr>
          <w:rFonts w:ascii="Palatino Linotype" w:hAnsi="Palatino Linotype" w:cs="Tahoma"/>
          <w:b/>
          <w:bCs/>
          <w:iCs/>
          <w:sz w:val="24"/>
          <w:szCs w:val="24"/>
        </w:rPr>
        <w:t>Clave Única de Registro de Población</w:t>
      </w:r>
      <w:r w:rsidRPr="001E3D25">
        <w:rPr>
          <w:rFonts w:ascii="Palatino Linotype" w:hAnsi="Palatino Linotype" w:cs="Tahoma"/>
          <w:bCs/>
          <w:iCs/>
          <w:sz w:val="24"/>
          <w:szCs w:val="24"/>
        </w:rPr>
        <w:t xml:space="preserve"> (CURP).</w:t>
      </w:r>
    </w:p>
    <w:p w14:paraId="633CEFC0"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33C69402" w14:textId="77777777" w:rsidR="00EB65DC" w:rsidRPr="001E3D25" w:rsidRDefault="00EB65DC" w:rsidP="00EB65DC">
      <w:pPr>
        <w:pStyle w:val="Prrafodelista"/>
        <w:numPr>
          <w:ilvl w:val="0"/>
          <w:numId w:val="20"/>
        </w:numPr>
        <w:spacing w:line="360" w:lineRule="auto"/>
        <w:ind w:right="-93"/>
        <w:jc w:val="both"/>
        <w:rPr>
          <w:rFonts w:ascii="Palatino Linotype" w:hAnsi="Palatino Linotype" w:cs="Tahoma"/>
          <w:bCs/>
          <w:iCs/>
          <w:sz w:val="24"/>
        </w:rPr>
      </w:pPr>
      <w:r w:rsidRPr="001E3D25">
        <w:rPr>
          <w:rFonts w:ascii="Palatino Linotype" w:hAnsi="Palatino Linotype" w:cs="Tahoma"/>
          <w:b/>
          <w:bCs/>
          <w:iCs/>
          <w:sz w:val="24"/>
        </w:rPr>
        <w:t>Registro Federal de Contribuyentes</w:t>
      </w:r>
      <w:r w:rsidRPr="001E3D25">
        <w:rPr>
          <w:rFonts w:ascii="Palatino Linotype" w:hAnsi="Palatino Linotype" w:cs="Tahoma"/>
          <w:bCs/>
          <w:iCs/>
          <w:sz w:val="24"/>
        </w:rPr>
        <w:t xml:space="preserve"> (RFC)</w:t>
      </w:r>
    </w:p>
    <w:p w14:paraId="6428E2D9" w14:textId="77777777" w:rsidR="00EB65DC" w:rsidRPr="001E3D25" w:rsidRDefault="00EB65DC" w:rsidP="00EB65DC">
      <w:pPr>
        <w:spacing w:line="360" w:lineRule="auto"/>
        <w:ind w:left="360" w:right="-93"/>
        <w:jc w:val="both"/>
        <w:rPr>
          <w:rFonts w:ascii="Palatino Linotype" w:hAnsi="Palatino Linotype" w:cs="Tahoma"/>
          <w:bCs/>
          <w:iCs/>
          <w:sz w:val="24"/>
          <w:szCs w:val="24"/>
        </w:rPr>
      </w:pPr>
    </w:p>
    <w:p w14:paraId="0F937BAC"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w:t>
      </w:r>
      <w:r w:rsidRPr="001E3D25">
        <w:rPr>
          <w:rFonts w:ascii="Palatino Linotype" w:hAnsi="Palatino Linotype" w:cs="Tahoma"/>
          <w:bCs/>
          <w:iCs/>
          <w:sz w:val="24"/>
          <w:szCs w:val="24"/>
        </w:rPr>
        <w:lastRenderedPageBreak/>
        <w:t>consta la clave que asigna este órgano desconcentrado de la Secretaría de Hacienda y Crédito Público, de acuerdo con el artículo 27 del Código Fiscal de la Federación.</w:t>
      </w:r>
    </w:p>
    <w:p w14:paraId="27FC2AFC"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1009D38D" w14:textId="77777777" w:rsidR="00EB65DC" w:rsidRPr="001E3D25" w:rsidRDefault="00EB65DC" w:rsidP="00EB65DC">
      <w:pPr>
        <w:spacing w:line="360" w:lineRule="auto"/>
        <w:ind w:right="-93"/>
        <w:jc w:val="both"/>
        <w:rPr>
          <w:rFonts w:ascii="Palatino Linotype" w:hAnsi="Palatino Linotype" w:cs="Tahoma"/>
          <w:bCs/>
          <w:iCs/>
          <w:sz w:val="24"/>
          <w:szCs w:val="24"/>
        </w:rPr>
      </w:pPr>
      <w:r w:rsidRPr="001E3D25">
        <w:rPr>
          <w:rFonts w:ascii="Palatino Linotype" w:hAnsi="Palatino Linotype" w:cs="Tahoma"/>
          <w:bCs/>
          <w:iCs/>
          <w:sz w:val="24"/>
          <w:szCs w:val="24"/>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64057F11"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41E8ADE1"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6637080"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7FDF9738"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w:t>
      </w:r>
      <w:r w:rsidRPr="001E3D25">
        <w:rPr>
          <w:rFonts w:ascii="Palatino Linotype" w:hAnsi="Palatino Linotype" w:cs="Tahoma"/>
          <w:bCs/>
          <w:iCs/>
          <w:sz w:val="24"/>
          <w:szCs w:val="24"/>
        </w:rPr>
        <w:lastRenderedPageBreak/>
        <w:t xml:space="preserve">un dato relevante únicamente para las personas involucradas, en el pago de estos, en el presente caso, del pago del Impuesto Sobre el Producto del Trabajo. </w:t>
      </w:r>
    </w:p>
    <w:p w14:paraId="3FB92C71"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3DEAB082"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Lo anterior, resulta congruente con el Criterio 19/17 emitido por el Instituto Nacional de Transparencia, Acceso a la Información y Protección de Datos Personales, en el cual se señala lo siguiente:</w:t>
      </w:r>
    </w:p>
    <w:p w14:paraId="6F8253AD"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75D0F5A0" w14:textId="77777777" w:rsidR="00EB65DC" w:rsidRPr="001E3D25" w:rsidRDefault="00EB65DC" w:rsidP="00EB65DC">
      <w:pPr>
        <w:spacing w:line="360" w:lineRule="auto"/>
        <w:ind w:left="567" w:right="539"/>
        <w:jc w:val="both"/>
        <w:rPr>
          <w:rFonts w:ascii="Palatino Linotype" w:hAnsi="Palatino Linotype" w:cs="Tahoma"/>
          <w:bCs/>
          <w:i/>
          <w:iCs/>
          <w:sz w:val="24"/>
          <w:szCs w:val="24"/>
        </w:rPr>
      </w:pPr>
      <w:r w:rsidRPr="001E3D25">
        <w:rPr>
          <w:rFonts w:ascii="Palatino Linotype" w:hAnsi="Palatino Linotype" w:cs="Tahoma"/>
          <w:bCs/>
          <w:i/>
          <w:iCs/>
          <w:sz w:val="24"/>
          <w:szCs w:val="24"/>
        </w:rPr>
        <w:t>“</w:t>
      </w:r>
      <w:r w:rsidRPr="001E3D25">
        <w:rPr>
          <w:rFonts w:ascii="Palatino Linotype" w:hAnsi="Palatino Linotype" w:cs="Tahoma"/>
          <w:b/>
          <w:bCs/>
          <w:i/>
          <w:iCs/>
          <w:sz w:val="24"/>
          <w:szCs w:val="24"/>
        </w:rPr>
        <w:t>Registro Federal de Contribuyentes (RFC) de personas físicas</w:t>
      </w:r>
      <w:r w:rsidRPr="001E3D25">
        <w:rPr>
          <w:rFonts w:ascii="Palatino Linotype" w:hAnsi="Palatino Linotype" w:cs="Tahoma"/>
          <w:bCs/>
          <w:i/>
          <w:iCs/>
          <w:sz w:val="24"/>
          <w:szCs w:val="24"/>
        </w:rPr>
        <w:t>. El RFC es una clave de carácter fiscal, única e irrepetible, que permite identificar al titular, su edad y fecha de nacimiento, por lo que es un dato personal de carácter confidencial.”</w:t>
      </w:r>
    </w:p>
    <w:p w14:paraId="6C6BFCF9"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05D4D46C"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1E3D25">
        <w:rPr>
          <w:rFonts w:ascii="Palatino Linotype" w:hAnsi="Palatino Linotype" w:cs="Tahoma"/>
          <w:bCs/>
          <w:iCs/>
          <w:sz w:val="24"/>
          <w:szCs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50E5DF5E" w14:textId="77777777" w:rsidR="00EB65DC" w:rsidRPr="001E3D25" w:rsidRDefault="00EB65DC" w:rsidP="00EB65DC">
      <w:pPr>
        <w:spacing w:line="360" w:lineRule="auto"/>
        <w:ind w:right="-93"/>
        <w:jc w:val="both"/>
        <w:rPr>
          <w:rFonts w:ascii="Palatino Linotype" w:hAnsi="Palatino Linotype" w:cs="Tahoma"/>
          <w:bCs/>
          <w:iCs/>
          <w:sz w:val="24"/>
          <w:szCs w:val="24"/>
        </w:rPr>
      </w:pPr>
    </w:p>
    <w:p w14:paraId="1DB6F277" w14:textId="77777777" w:rsidR="00EB65DC" w:rsidRPr="001E3D25" w:rsidRDefault="00EB65DC" w:rsidP="00EB65DC">
      <w:pPr>
        <w:pStyle w:val="Prrafodelista"/>
        <w:numPr>
          <w:ilvl w:val="0"/>
          <w:numId w:val="20"/>
        </w:numPr>
        <w:spacing w:line="360" w:lineRule="auto"/>
        <w:ind w:right="-91"/>
        <w:jc w:val="both"/>
        <w:rPr>
          <w:rFonts w:ascii="Palatino Linotype" w:eastAsia="Calibri" w:hAnsi="Palatino Linotype" w:cs="Tahoma"/>
          <w:bCs/>
          <w:sz w:val="24"/>
          <w:lang w:val="es-ES" w:eastAsia="en-US"/>
        </w:rPr>
      </w:pPr>
      <w:r w:rsidRPr="001E3D25">
        <w:rPr>
          <w:rFonts w:ascii="Palatino Linotype" w:hAnsi="Palatino Linotype" w:cs="Tahoma"/>
          <w:b/>
          <w:bCs/>
          <w:iCs/>
          <w:sz w:val="24"/>
        </w:rPr>
        <w:t>Registro Federal de Contribuyentes</w:t>
      </w:r>
      <w:r w:rsidRPr="001E3D25">
        <w:rPr>
          <w:rFonts w:ascii="Palatino Linotype" w:hAnsi="Palatino Linotype" w:cs="Tahoma"/>
          <w:bCs/>
          <w:iCs/>
          <w:sz w:val="24"/>
        </w:rPr>
        <w:t xml:space="preserve"> (RFC) de proveedores </w:t>
      </w:r>
    </w:p>
    <w:p w14:paraId="0E80867E" w14:textId="77777777" w:rsidR="00EB65DC" w:rsidRPr="001E3D25" w:rsidRDefault="00EB65DC" w:rsidP="00EB65DC">
      <w:pPr>
        <w:pStyle w:val="Prrafodelista"/>
        <w:spacing w:line="360" w:lineRule="auto"/>
        <w:ind w:right="-91"/>
        <w:jc w:val="both"/>
        <w:rPr>
          <w:rFonts w:ascii="Palatino Linotype" w:eastAsia="Calibri" w:hAnsi="Palatino Linotype" w:cs="Tahoma"/>
          <w:bCs/>
          <w:sz w:val="24"/>
          <w:lang w:val="es-ES" w:eastAsia="en-US"/>
        </w:rPr>
      </w:pPr>
    </w:p>
    <w:p w14:paraId="73B43948"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1E3D25">
        <w:rPr>
          <w:rFonts w:ascii="Palatino Linotype" w:eastAsia="Calibri" w:hAnsi="Palatino Linotype" w:cs="Tahoma"/>
          <w:bCs/>
          <w:sz w:val="24"/>
          <w:szCs w:val="24"/>
          <w:lang w:val="es-ES" w:eastAsia="en-US"/>
        </w:rPr>
        <w:lastRenderedPageBreak/>
        <w:t xml:space="preserve">Por otro lado, el RFC de proveedores </w:t>
      </w:r>
      <w:r w:rsidRPr="001E3D25">
        <w:rPr>
          <w:rFonts w:ascii="Palatino Linotype" w:eastAsia="Calibri" w:hAnsi="Palatino Linotype" w:cs="Tahoma"/>
          <w:b/>
          <w:bCs/>
          <w:sz w:val="24"/>
          <w:szCs w:val="24"/>
          <w:u w:val="single"/>
          <w:lang w:val="es-ES" w:eastAsia="en-US"/>
        </w:rPr>
        <w:t>no puede considerarse como clasificado</w:t>
      </w:r>
      <w:r w:rsidRPr="001E3D25">
        <w:rPr>
          <w:rFonts w:ascii="Palatino Linotype" w:eastAsia="Calibri" w:hAnsi="Palatino Linotype" w:cs="Tahoma"/>
          <w:bCs/>
          <w:sz w:val="24"/>
          <w:szCs w:val="24"/>
          <w:lang w:val="es-ES" w:eastAsia="en-US"/>
        </w:rPr>
        <w:t xml:space="preserve"> aun siendo de </w:t>
      </w:r>
      <w:r w:rsidRPr="001E3D25">
        <w:rPr>
          <w:rFonts w:ascii="Palatino Linotype" w:hAnsi="Palatino Linotype" w:cs="Tahoma"/>
          <w:bCs/>
          <w:iCs/>
          <w:sz w:val="24"/>
          <w:szCs w:val="24"/>
        </w:rPr>
        <w:t>personas</w:t>
      </w:r>
      <w:r w:rsidRPr="001E3D25">
        <w:rPr>
          <w:rFonts w:ascii="Palatino Linotype" w:eastAsia="Calibri" w:hAnsi="Palatino Linotype" w:cs="Tahoma"/>
          <w:bCs/>
          <w:sz w:val="24"/>
          <w:szCs w:val="24"/>
          <w:lang w:val="es-ES" w:eastAsia="en-US"/>
        </w:rPr>
        <w:t xml:space="preserve">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14:paraId="6406711F" w14:textId="77777777" w:rsidR="00EB65DC" w:rsidRPr="001E3D25" w:rsidRDefault="00EB65DC" w:rsidP="00EB65DC">
      <w:pPr>
        <w:spacing w:line="360" w:lineRule="auto"/>
        <w:ind w:right="-91"/>
        <w:jc w:val="both"/>
        <w:rPr>
          <w:rFonts w:ascii="Palatino Linotype" w:eastAsia="Calibri" w:hAnsi="Palatino Linotype" w:cs="Tahoma"/>
          <w:bCs/>
          <w:sz w:val="24"/>
          <w:szCs w:val="24"/>
          <w:lang w:val="es-ES" w:eastAsia="en-US"/>
        </w:rPr>
      </w:pPr>
    </w:p>
    <w:p w14:paraId="2459C0C1" w14:textId="3ECBFA26" w:rsidR="00EB65DC" w:rsidRPr="00DE03B1" w:rsidRDefault="00EB65DC" w:rsidP="00DE03B1">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1E3D25">
        <w:rPr>
          <w:rFonts w:ascii="Palatino Linotype" w:eastAsia="Calibri" w:hAnsi="Palatino Linotype" w:cs="Tahoma"/>
          <w:bCs/>
          <w:sz w:val="24"/>
          <w:szCs w:val="24"/>
          <w:lang w:val="es-ES" w:eastAsia="en-US"/>
        </w:rPr>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22447BC4"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1E3D25">
        <w:rPr>
          <w:rFonts w:ascii="Palatino Linotype" w:eastAsia="Calibri" w:hAnsi="Palatino Linotype" w:cs="Tahoma"/>
          <w:bCs/>
          <w:sz w:val="24"/>
          <w:szCs w:val="24"/>
          <w:lang w:val="es-ES" w:eastAsia="en-US"/>
        </w:rPr>
        <w:t xml:space="preserve">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w:t>
      </w:r>
      <w:r w:rsidRPr="001E3D25">
        <w:rPr>
          <w:rFonts w:ascii="Palatino Linotype" w:eastAsia="Calibri" w:hAnsi="Palatino Linotype" w:cs="Tahoma"/>
          <w:bCs/>
          <w:sz w:val="24"/>
          <w:szCs w:val="24"/>
          <w:lang w:val="es-ES" w:eastAsia="en-US"/>
        </w:rPr>
        <w:lastRenderedPageBreak/>
        <w:t>de sujetos obligados, están vinculadas directamente con el ejercicio de recursos públicos.</w:t>
      </w:r>
    </w:p>
    <w:p w14:paraId="384CC4E7" w14:textId="77777777" w:rsidR="00EB65DC" w:rsidRPr="001E3D25" w:rsidRDefault="00EB65DC" w:rsidP="00EB65DC">
      <w:pPr>
        <w:spacing w:line="360" w:lineRule="auto"/>
        <w:ind w:right="-91"/>
        <w:jc w:val="both"/>
        <w:rPr>
          <w:rFonts w:ascii="Palatino Linotype" w:eastAsia="Calibri" w:hAnsi="Palatino Linotype" w:cs="Tahoma"/>
          <w:bCs/>
          <w:sz w:val="24"/>
          <w:szCs w:val="24"/>
          <w:lang w:val="es-ES" w:eastAsia="en-US"/>
        </w:rPr>
      </w:pPr>
    </w:p>
    <w:p w14:paraId="742A9C52"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1E3D25">
        <w:rPr>
          <w:rFonts w:ascii="Palatino Linotype" w:eastAsia="Calibri" w:hAnsi="Palatino Linotype" w:cs="Tahoma"/>
          <w:bCs/>
          <w:sz w:val="24"/>
          <w:szCs w:val="24"/>
          <w:lang w:val="es-ES" w:eastAsia="en-U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21BBDDCB" w14:textId="77777777" w:rsidR="00EB65DC" w:rsidRPr="001E3D25" w:rsidRDefault="00EB65DC" w:rsidP="00EB65DC">
      <w:pPr>
        <w:spacing w:line="360" w:lineRule="auto"/>
        <w:ind w:right="-91"/>
        <w:jc w:val="both"/>
        <w:rPr>
          <w:rFonts w:ascii="Palatino Linotype" w:eastAsia="Calibri" w:hAnsi="Palatino Linotype" w:cs="Tahoma"/>
          <w:bCs/>
          <w:sz w:val="24"/>
          <w:szCs w:val="24"/>
          <w:lang w:val="es-ES" w:eastAsia="en-US"/>
        </w:rPr>
      </w:pPr>
    </w:p>
    <w:p w14:paraId="3F386CB8" w14:textId="77777777" w:rsidR="00EB65DC" w:rsidRPr="001E3D25" w:rsidRDefault="00EB65DC" w:rsidP="00EB65DC">
      <w:pPr>
        <w:spacing w:line="360" w:lineRule="auto"/>
        <w:ind w:left="567" w:right="539"/>
        <w:jc w:val="both"/>
        <w:rPr>
          <w:rFonts w:ascii="Palatino Linotype" w:eastAsia="Calibri" w:hAnsi="Palatino Linotype" w:cs="Tahoma"/>
          <w:bCs/>
          <w:i/>
          <w:sz w:val="24"/>
          <w:szCs w:val="24"/>
          <w:lang w:val="es-ES" w:eastAsia="en-US"/>
        </w:rPr>
      </w:pPr>
      <w:r w:rsidRPr="001E3D25">
        <w:rPr>
          <w:rFonts w:ascii="Palatino Linotype" w:eastAsia="Calibri" w:hAnsi="Palatino Linotype" w:cs="Tahoma"/>
          <w:b/>
          <w:bCs/>
          <w:i/>
          <w:sz w:val="24"/>
          <w:szCs w:val="24"/>
          <w:lang w:val="es-ES" w:eastAsia="en-US"/>
        </w:rPr>
        <w:t>Denominación o razón social, y Registro Federal de Contribuyentes de personas morales, no constituyen información confidencial</w:t>
      </w:r>
      <w:r w:rsidRPr="001E3D25">
        <w:rPr>
          <w:rFonts w:ascii="Palatino Linotype" w:eastAsia="Calibri" w:hAnsi="Palatino Linotype" w:cs="Tahoma"/>
          <w:bCs/>
          <w:i/>
          <w:sz w:val="24"/>
          <w:szCs w:val="24"/>
          <w:lang w:val="es-ES" w:eastAsia="en-US"/>
        </w:rPr>
        <w:t xml:space="preserve">. La denominación o razón social de personas morales es pública, por encontrarse inscritas en el Registro Público de Comercio. Por lo que respecta a su Registro Federal de Contribuyentes (RFC), en principio, también 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w:t>
      </w:r>
      <w:r w:rsidRPr="001E3D25">
        <w:rPr>
          <w:rFonts w:ascii="Palatino Linotype" w:eastAsia="Calibri" w:hAnsi="Palatino Linotype" w:cs="Tahoma"/>
          <w:bCs/>
          <w:i/>
          <w:sz w:val="24"/>
          <w:szCs w:val="24"/>
          <w:lang w:val="es-ES" w:eastAsia="en-US"/>
        </w:rPr>
        <w:lastRenderedPageBreak/>
        <w:t>no puede considerarse un dato personal, con fundamento en lo previsto en el artículo 18, fracción II de ese ordenamiento legal. Por lo anterior, la denominación o razón social, así como el RFC de personas morales, no constituye información confidencial.</w:t>
      </w:r>
    </w:p>
    <w:p w14:paraId="72AF9C9E" w14:textId="77777777" w:rsidR="00EB65DC" w:rsidRPr="001E3D25" w:rsidRDefault="00EB65DC" w:rsidP="00EB65DC">
      <w:pPr>
        <w:spacing w:line="360" w:lineRule="auto"/>
        <w:ind w:right="-91"/>
        <w:jc w:val="both"/>
        <w:rPr>
          <w:rFonts w:ascii="Palatino Linotype" w:eastAsia="Calibri" w:hAnsi="Palatino Linotype" w:cs="Tahoma"/>
          <w:bCs/>
          <w:sz w:val="24"/>
          <w:szCs w:val="24"/>
          <w:lang w:val="es-ES" w:eastAsia="en-US"/>
        </w:rPr>
      </w:pPr>
    </w:p>
    <w:p w14:paraId="56184811"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1E3D25">
        <w:rPr>
          <w:rFonts w:ascii="Palatino Linotype" w:eastAsia="Calibri" w:hAnsi="Palatino Linotype" w:cs="Tahoma"/>
          <w:bCs/>
          <w:sz w:val="24"/>
          <w:szCs w:val="24"/>
          <w:lang w:val="es-ES" w:eastAsia="en-US"/>
        </w:rPr>
        <w:t xml:space="preserve">Por consiguiente, no procede clasificar como confidencial con fundamento en el artículo 143, </w:t>
      </w:r>
      <w:r w:rsidRPr="001E3D25">
        <w:rPr>
          <w:rFonts w:ascii="Palatino Linotype" w:hAnsi="Palatino Linotype" w:cs="Tahoma"/>
          <w:sz w:val="24"/>
          <w:szCs w:val="24"/>
        </w:rPr>
        <w:t xml:space="preserve">fracción I, </w:t>
      </w:r>
      <w:r w:rsidRPr="001E3D25">
        <w:rPr>
          <w:rFonts w:ascii="Palatino Linotype" w:eastAsia="Calibri" w:hAnsi="Palatino Linotype" w:cs="Tahoma"/>
          <w:bCs/>
          <w:sz w:val="24"/>
          <w:szCs w:val="24"/>
          <w:lang w:val="es-ES" w:eastAsia="en-US"/>
        </w:rPr>
        <w:t>de</w:t>
      </w:r>
      <w:r w:rsidRPr="001E3D25">
        <w:rPr>
          <w:rFonts w:ascii="Palatino Linotype" w:hAnsi="Palatino Linotype" w:cs="Tahoma"/>
          <w:sz w:val="24"/>
          <w:szCs w:val="24"/>
        </w:rPr>
        <w:t xml:space="preserve"> la Ley de Transparencia y Acceso a la Información Pública del Estado de México y Municipios y, eliminar RFC de personas físicas ni de personas jurídico-colectivas en los documentos que pudiera proporcionar el Sujeto Obligado</w:t>
      </w:r>
    </w:p>
    <w:p w14:paraId="7C9198F3" w14:textId="77777777" w:rsidR="00EB65DC" w:rsidRPr="001E3D25" w:rsidRDefault="00EB65DC" w:rsidP="00EB65DC">
      <w:pPr>
        <w:spacing w:line="360" w:lineRule="auto"/>
        <w:jc w:val="both"/>
        <w:rPr>
          <w:rFonts w:ascii="Palatino Linotype" w:hAnsi="Palatino Linotype" w:cs="Tahoma"/>
          <w:sz w:val="24"/>
          <w:szCs w:val="24"/>
        </w:rPr>
      </w:pPr>
    </w:p>
    <w:p w14:paraId="78A5AE3E" w14:textId="77777777" w:rsidR="00EB65DC" w:rsidRPr="001E3D25" w:rsidRDefault="00EB65DC" w:rsidP="00EB65DC">
      <w:pPr>
        <w:pStyle w:val="Prrafodelista"/>
        <w:numPr>
          <w:ilvl w:val="0"/>
          <w:numId w:val="20"/>
        </w:numPr>
        <w:spacing w:line="360" w:lineRule="auto"/>
        <w:jc w:val="both"/>
        <w:rPr>
          <w:rFonts w:ascii="Palatino Linotype" w:hAnsi="Palatino Linotype" w:cs="Tahoma"/>
          <w:b/>
          <w:sz w:val="24"/>
        </w:rPr>
      </w:pPr>
      <w:r w:rsidRPr="001E3D25">
        <w:rPr>
          <w:rFonts w:ascii="Palatino Linotype" w:hAnsi="Palatino Linotype" w:cs="Tahoma"/>
          <w:b/>
          <w:sz w:val="24"/>
        </w:rPr>
        <w:t xml:space="preserve">Clave </w:t>
      </w:r>
      <w:r w:rsidRPr="001E3D25">
        <w:rPr>
          <w:rFonts w:ascii="Palatino Linotype" w:hAnsi="Palatino Linotype" w:cs="Tahoma"/>
          <w:b/>
          <w:caps/>
          <w:sz w:val="24"/>
        </w:rPr>
        <w:t>ú</w:t>
      </w:r>
      <w:r w:rsidRPr="001E3D25">
        <w:rPr>
          <w:rFonts w:ascii="Palatino Linotype" w:hAnsi="Palatino Linotype" w:cs="Tahoma"/>
          <w:b/>
          <w:sz w:val="24"/>
        </w:rPr>
        <w:t>nica de Registro de Población –CURP-.</w:t>
      </w:r>
    </w:p>
    <w:p w14:paraId="071A660E" w14:textId="77777777" w:rsidR="00EB65DC" w:rsidRPr="001E3D25" w:rsidRDefault="00EB65DC" w:rsidP="00EB65DC">
      <w:pPr>
        <w:spacing w:line="360" w:lineRule="auto"/>
        <w:contextualSpacing/>
        <w:jc w:val="both"/>
        <w:rPr>
          <w:rFonts w:ascii="Palatino Linotype" w:hAnsi="Palatino Linotype" w:cs="Tahoma"/>
          <w:sz w:val="24"/>
          <w:szCs w:val="24"/>
          <w:lang w:eastAsia="es-MX"/>
        </w:rPr>
      </w:pPr>
    </w:p>
    <w:p w14:paraId="1AC9DF5C"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El </w:t>
      </w:r>
      <w:r w:rsidRPr="001E3D25">
        <w:rPr>
          <w:rFonts w:ascii="Palatino Linotype" w:eastAsia="Calibri" w:hAnsi="Palatino Linotype" w:cs="Tahoma"/>
          <w:bCs/>
          <w:sz w:val="24"/>
          <w:szCs w:val="24"/>
          <w:lang w:val="es-ES" w:eastAsia="en-US"/>
        </w:rPr>
        <w:t>artículo</w:t>
      </w:r>
      <w:r w:rsidRPr="001E3D25">
        <w:rPr>
          <w:rFonts w:ascii="Palatino Linotype" w:hAnsi="Palatino Linotype" w:cs="Tahoma"/>
          <w:sz w:val="24"/>
          <w:szCs w:val="24"/>
          <w:lang w:eastAsia="es-MX"/>
        </w:rPr>
        <w:t xml:space="preserve"> 36 de la Constitución Política de los Estados Unidos Mexicanos, dispone la obligación de los ciudadanos de inscribirse en el Registro Nacional de Ciudadanos. </w:t>
      </w:r>
    </w:p>
    <w:p w14:paraId="4D8A8FB5" w14:textId="77777777" w:rsidR="00EB65DC" w:rsidRPr="001E3D25" w:rsidRDefault="00EB65DC" w:rsidP="00EB65DC">
      <w:pPr>
        <w:spacing w:line="360" w:lineRule="auto"/>
        <w:contextualSpacing/>
        <w:jc w:val="both"/>
        <w:rPr>
          <w:rFonts w:ascii="Palatino Linotype" w:hAnsi="Palatino Linotype" w:cs="Tahoma"/>
          <w:sz w:val="24"/>
          <w:szCs w:val="24"/>
          <w:lang w:eastAsia="es-MX"/>
        </w:rPr>
      </w:pPr>
    </w:p>
    <w:p w14:paraId="57B7F0F0"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46A30D64" w14:textId="77777777" w:rsidR="00512A93" w:rsidRPr="001E3D25" w:rsidRDefault="00512A93" w:rsidP="00512A93">
      <w:pPr>
        <w:pStyle w:val="Prrafodelista"/>
        <w:rPr>
          <w:rFonts w:ascii="Palatino Linotype" w:hAnsi="Palatino Linotype" w:cs="Tahoma"/>
          <w:sz w:val="24"/>
          <w:lang w:eastAsia="es-MX"/>
        </w:rPr>
      </w:pPr>
    </w:p>
    <w:p w14:paraId="784585DF"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E2DC655"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1E3D25">
        <w:rPr>
          <w:rFonts w:ascii="Palatino Linotype" w:hAnsi="Palatino Linotype" w:cs="Tahoma"/>
          <w:b/>
          <w:sz w:val="24"/>
          <w:szCs w:val="24"/>
          <w:lang w:eastAsia="es-MX"/>
        </w:rPr>
        <w:t xml:space="preserve">se generan a partir de los datos contenidos en el documento probatorio de la identidad del interesado </w:t>
      </w:r>
      <w:r w:rsidRPr="001E3D25">
        <w:rPr>
          <w:rFonts w:ascii="Palatino Linotype" w:hAnsi="Palatino Linotype" w:cs="Tahoma"/>
          <w:sz w:val="24"/>
          <w:szCs w:val="24"/>
          <w:lang w:eastAsia="es-MX"/>
        </w:rPr>
        <w:t>(acta de nacimiento, carta de naturalización o documento migratorio) de la siguiente forma:</w:t>
      </w:r>
    </w:p>
    <w:p w14:paraId="5D1E6A57" w14:textId="77777777" w:rsidR="00EB65DC" w:rsidRPr="001E3D25" w:rsidRDefault="00EB65DC" w:rsidP="00EB65DC">
      <w:pPr>
        <w:spacing w:line="360" w:lineRule="auto"/>
        <w:contextualSpacing/>
        <w:jc w:val="both"/>
        <w:rPr>
          <w:rFonts w:ascii="Palatino Linotype" w:hAnsi="Palatino Linotype" w:cs="Tahoma"/>
          <w:sz w:val="24"/>
          <w:szCs w:val="24"/>
          <w:lang w:eastAsia="es-MX"/>
        </w:rPr>
      </w:pPr>
    </w:p>
    <w:p w14:paraId="72E28609" w14:textId="77777777" w:rsidR="00EB65DC" w:rsidRPr="001E3D25" w:rsidRDefault="00EB65DC" w:rsidP="00512A93">
      <w:pPr>
        <w:spacing w:line="360" w:lineRule="auto"/>
        <w:ind w:left="720"/>
        <w:contextualSpacing/>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 • El primero y segundo apellidos, así como al nombre de pila.</w:t>
      </w:r>
    </w:p>
    <w:p w14:paraId="773CFFD3" w14:textId="77777777" w:rsidR="00EB65DC" w:rsidRPr="001E3D25" w:rsidRDefault="00EB65DC" w:rsidP="00512A93">
      <w:pPr>
        <w:spacing w:line="360" w:lineRule="auto"/>
        <w:ind w:left="720"/>
        <w:contextualSpacing/>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 • La fecha de nacimiento.</w:t>
      </w:r>
    </w:p>
    <w:p w14:paraId="7A2F4BE4" w14:textId="77777777" w:rsidR="00EB65DC" w:rsidRPr="001E3D25" w:rsidRDefault="00EB65DC" w:rsidP="00512A93">
      <w:pPr>
        <w:spacing w:line="360" w:lineRule="auto"/>
        <w:ind w:left="720"/>
        <w:contextualSpacing/>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 • El sexo.</w:t>
      </w:r>
    </w:p>
    <w:p w14:paraId="037F6EFB" w14:textId="77777777" w:rsidR="00EB65DC" w:rsidRPr="001E3D25" w:rsidRDefault="00EB65DC" w:rsidP="00512A93">
      <w:pPr>
        <w:spacing w:line="360" w:lineRule="auto"/>
        <w:ind w:left="720"/>
        <w:contextualSpacing/>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 xml:space="preserve"> • La entidad federativa de nacimiento.</w:t>
      </w:r>
    </w:p>
    <w:p w14:paraId="4AD13E1E" w14:textId="77777777" w:rsidR="00EB65DC" w:rsidRPr="001E3D25" w:rsidRDefault="00EB65DC" w:rsidP="00EB65DC">
      <w:pPr>
        <w:spacing w:line="360" w:lineRule="auto"/>
        <w:contextualSpacing/>
        <w:jc w:val="both"/>
        <w:rPr>
          <w:rFonts w:ascii="Palatino Linotype" w:hAnsi="Palatino Linotype" w:cs="Tahoma"/>
          <w:sz w:val="24"/>
          <w:szCs w:val="24"/>
          <w:lang w:eastAsia="es-MX"/>
        </w:rPr>
      </w:pPr>
    </w:p>
    <w:p w14:paraId="5848E1CF"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Los dos últimos elementos de la CURP evitan la duplicidad de la Clave y garantizan su correcta integración.</w:t>
      </w:r>
    </w:p>
    <w:p w14:paraId="7F0BA507" w14:textId="77777777" w:rsidR="00EB65DC" w:rsidRPr="001E3D25" w:rsidRDefault="00EB65DC" w:rsidP="00EB65DC">
      <w:pPr>
        <w:spacing w:line="360" w:lineRule="auto"/>
        <w:contextualSpacing/>
        <w:jc w:val="both"/>
        <w:rPr>
          <w:rFonts w:ascii="Palatino Linotype" w:hAnsi="Palatino Linotype" w:cs="Tahoma"/>
          <w:sz w:val="24"/>
          <w:szCs w:val="24"/>
          <w:lang w:eastAsia="es-MX"/>
        </w:rPr>
      </w:pPr>
    </w:p>
    <w:p w14:paraId="7CC6EDC8" w14:textId="77777777" w:rsidR="00EB65DC" w:rsidRPr="001E3D25"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1E3D25">
        <w:rPr>
          <w:rFonts w:ascii="Palatino Linotype" w:hAnsi="Palatino Linotype" w:cs="Tahoma"/>
          <w:sz w:val="24"/>
          <w:szCs w:val="24"/>
        </w:rPr>
        <w:lastRenderedPageBreak/>
        <w:t xml:space="preserve">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w:t>
      </w:r>
      <w:r w:rsidRPr="001E3D25">
        <w:rPr>
          <w:rFonts w:ascii="Palatino Linotype" w:hAnsi="Palatino Linotype" w:cs="Tahoma"/>
          <w:sz w:val="24"/>
          <w:szCs w:val="24"/>
          <w:lang w:eastAsia="es-MX"/>
        </w:rPr>
        <w:t>desempeño</w:t>
      </w:r>
      <w:r w:rsidRPr="001E3D25">
        <w:rPr>
          <w:rFonts w:ascii="Palatino Linotype" w:hAnsi="Palatino Linotype" w:cs="Tahoma"/>
          <w:sz w:val="24"/>
          <w:szCs w:val="24"/>
        </w:rPr>
        <w:t xml:space="preserve"> laboral de un individuo, simplemente se trata de un trámite administrativo requerido por la autoridad federal para hacer identificables a las personas.</w:t>
      </w:r>
    </w:p>
    <w:p w14:paraId="769D15C0" w14:textId="77777777" w:rsidR="00EB65DC" w:rsidRPr="001E3D25" w:rsidRDefault="00EB65DC" w:rsidP="00EB65DC">
      <w:pPr>
        <w:spacing w:line="360" w:lineRule="auto"/>
        <w:contextualSpacing/>
        <w:jc w:val="both"/>
        <w:rPr>
          <w:rFonts w:ascii="Palatino Linotype" w:hAnsi="Palatino Linotype" w:cs="Tahoma"/>
          <w:sz w:val="24"/>
          <w:szCs w:val="24"/>
        </w:rPr>
      </w:pPr>
    </w:p>
    <w:p w14:paraId="03586FF3" w14:textId="77777777" w:rsidR="00EB65DC" w:rsidRPr="001E3D25"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1E3D25">
        <w:rPr>
          <w:rFonts w:ascii="Palatino Linotype" w:hAnsi="Palatino Linotype" w:cs="Tahoma"/>
          <w:sz w:val="24"/>
          <w:szCs w:val="24"/>
          <w:lang w:eastAsia="es-MX"/>
        </w:rPr>
        <w:t>Resulta aplicable en la especie, como argumento orientador, el Criterio 3/10, emitido por el INAI.</w:t>
      </w:r>
    </w:p>
    <w:p w14:paraId="72CB60DE" w14:textId="77777777" w:rsidR="00EB65DC" w:rsidRPr="001E3D25" w:rsidRDefault="00EB65DC" w:rsidP="00EB65DC">
      <w:pPr>
        <w:spacing w:line="360" w:lineRule="auto"/>
        <w:contextualSpacing/>
        <w:jc w:val="both"/>
        <w:rPr>
          <w:rFonts w:ascii="Palatino Linotype" w:hAnsi="Palatino Linotype" w:cs="Tahoma"/>
          <w:sz w:val="24"/>
          <w:szCs w:val="24"/>
        </w:rPr>
      </w:pPr>
    </w:p>
    <w:p w14:paraId="7F500933" w14:textId="77777777" w:rsidR="00EB65DC" w:rsidRPr="001E3D25" w:rsidRDefault="00512A93" w:rsidP="00EB65DC">
      <w:pPr>
        <w:autoSpaceDE w:val="0"/>
        <w:autoSpaceDN w:val="0"/>
        <w:adjustRightInd w:val="0"/>
        <w:spacing w:line="360" w:lineRule="auto"/>
        <w:ind w:left="567" w:right="567"/>
        <w:jc w:val="both"/>
        <w:rPr>
          <w:rFonts w:ascii="Palatino Linotype" w:eastAsia="Calibri" w:hAnsi="Palatino Linotype" w:cs="Tahoma"/>
          <w:i/>
          <w:color w:val="000000"/>
          <w:sz w:val="24"/>
          <w:szCs w:val="24"/>
        </w:rPr>
      </w:pPr>
      <w:r w:rsidRPr="001E3D25">
        <w:rPr>
          <w:rFonts w:ascii="Palatino Linotype" w:eastAsia="Calibri" w:hAnsi="Palatino Linotype" w:cs="Tahoma"/>
          <w:b/>
          <w:bCs/>
          <w:i/>
          <w:color w:val="000000"/>
          <w:sz w:val="24"/>
          <w:szCs w:val="24"/>
        </w:rPr>
        <w:t>“</w:t>
      </w:r>
      <w:r w:rsidR="00EB65DC" w:rsidRPr="001E3D25">
        <w:rPr>
          <w:rFonts w:ascii="Palatino Linotype" w:eastAsia="Calibri" w:hAnsi="Palatino Linotype" w:cs="Tahoma"/>
          <w:b/>
          <w:bCs/>
          <w:i/>
          <w:color w:val="000000"/>
          <w:sz w:val="24"/>
          <w:szCs w:val="24"/>
        </w:rPr>
        <w:t xml:space="preserve">Clave Única de Registro de Población (CURP) es un dato personal confidencial. </w:t>
      </w:r>
      <w:r w:rsidR="00EB65DC" w:rsidRPr="001E3D25">
        <w:rPr>
          <w:rFonts w:ascii="Palatino Linotype" w:eastAsia="Calibri" w:hAnsi="Palatino Linotype" w:cs="Tahoma"/>
          <w:i/>
          <w:color w:val="000000"/>
          <w:sz w:val="24"/>
          <w:szCs w:val="24"/>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w:t>
      </w:r>
      <w:r w:rsidR="00EB65DC" w:rsidRPr="001E3D25">
        <w:rPr>
          <w:rFonts w:ascii="Palatino Linotype" w:eastAsia="Calibri" w:hAnsi="Palatino Linotype" w:cs="Tahoma"/>
          <w:i/>
          <w:color w:val="000000"/>
          <w:sz w:val="24"/>
          <w:szCs w:val="24"/>
        </w:rPr>
        <w:lastRenderedPageBreak/>
        <w:t>información que lo distingue plenamente del resto de los habitantes, por lo que es de carácter confidencial, en términos de lo dispuesto en el art</w:t>
      </w:r>
      <w:r w:rsidRPr="001E3D25">
        <w:rPr>
          <w:rFonts w:ascii="Palatino Linotype" w:eastAsia="Calibri" w:hAnsi="Palatino Linotype" w:cs="Tahoma"/>
          <w:i/>
          <w:color w:val="000000"/>
          <w:sz w:val="24"/>
          <w:szCs w:val="24"/>
        </w:rPr>
        <w:t>ículos anteriormente señalados.“</w:t>
      </w:r>
    </w:p>
    <w:p w14:paraId="3C7DE0BD" w14:textId="77777777" w:rsidR="00EB65DC" w:rsidRPr="001E3D25" w:rsidRDefault="00EB65DC" w:rsidP="00EB65DC">
      <w:pPr>
        <w:spacing w:line="360" w:lineRule="auto"/>
        <w:jc w:val="both"/>
        <w:rPr>
          <w:rFonts w:ascii="Palatino Linotype" w:hAnsi="Palatino Linotype" w:cs="Tahoma"/>
          <w:sz w:val="24"/>
          <w:szCs w:val="24"/>
        </w:rPr>
      </w:pPr>
    </w:p>
    <w:p w14:paraId="44238C33" w14:textId="77777777" w:rsidR="00EB65DC" w:rsidRPr="001E3D25"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1E3D25">
        <w:rPr>
          <w:rFonts w:ascii="Palatino Linotype" w:hAnsi="Palatino Linotype" w:cs="Tahoma"/>
          <w:sz w:val="24"/>
          <w:szCs w:val="24"/>
        </w:rPr>
        <w:t xml:space="preserve">De acuerdo con lo anterior, se la clave CURP, es un dato personal confidencial, en términos del </w:t>
      </w:r>
      <w:r w:rsidRPr="001E3D25">
        <w:rPr>
          <w:rFonts w:ascii="Palatino Linotype" w:hAnsi="Palatino Linotype" w:cs="Tahoma"/>
          <w:sz w:val="24"/>
          <w:szCs w:val="24"/>
          <w:lang w:eastAsia="es-MX"/>
        </w:rPr>
        <w:t>artículo</w:t>
      </w:r>
      <w:r w:rsidRPr="001E3D25">
        <w:rPr>
          <w:rFonts w:ascii="Palatino Linotype" w:hAnsi="Palatino Linotype" w:cs="Tahoma"/>
          <w:sz w:val="24"/>
          <w:szCs w:val="24"/>
        </w:rPr>
        <w:t xml:space="preserve"> 143, fracción I de la Ley de Transparencia y Acceso a la Información Pública del Estado de México y Municipios.</w:t>
      </w:r>
    </w:p>
    <w:p w14:paraId="22C65CB1" w14:textId="77777777" w:rsidR="007C27DC" w:rsidRPr="001E3D25"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EDEB5D0" w14:textId="77777777" w:rsidR="007C27DC" w:rsidRPr="001E3D25"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Por anteriormente expuesto y fundado, el Pleno de este Instituto de Transparencia, Acceso a la Información Pública y Protección de Datos Personales del Estado de México y Municipios, emite los siguientes:</w:t>
      </w:r>
    </w:p>
    <w:p w14:paraId="30F1B94A" w14:textId="77777777" w:rsidR="007C27DC" w:rsidRPr="001E3D25"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445E25B9" w14:textId="77777777" w:rsidR="007C27DC" w:rsidRPr="001E3D25" w:rsidRDefault="007D3D12"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r w:rsidRPr="001E3D25">
        <w:rPr>
          <w:rFonts w:ascii="Palatino Linotype" w:eastAsia="Palatino Linotype" w:hAnsi="Palatino Linotype" w:cs="Palatino Linotype"/>
          <w:b/>
          <w:color w:val="000000"/>
          <w:sz w:val="24"/>
          <w:szCs w:val="24"/>
        </w:rPr>
        <w:t>R E S O L U T I V O S</w:t>
      </w:r>
    </w:p>
    <w:p w14:paraId="6AD9FBE0" w14:textId="77777777" w:rsidR="007C27DC" w:rsidRPr="001E3D25"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47A0C021" w14:textId="25863EF0" w:rsidR="007C27DC" w:rsidRPr="004455E3" w:rsidRDefault="007D3D12" w:rsidP="000B6DD5">
      <w:pPr>
        <w:spacing w:line="360" w:lineRule="auto"/>
        <w:jc w:val="both"/>
        <w:rPr>
          <w:rFonts w:ascii="Palatino Linotype" w:eastAsia="Palatino Linotype" w:hAnsi="Palatino Linotype" w:cs="Palatino Linotype"/>
          <w:bCs/>
          <w:sz w:val="24"/>
          <w:szCs w:val="24"/>
        </w:rPr>
      </w:pPr>
      <w:bookmarkStart w:id="13" w:name="_heading=h.2s8eyo1" w:colFirst="0" w:colLast="0"/>
      <w:bookmarkEnd w:id="13"/>
      <w:r w:rsidRPr="001E3D25">
        <w:rPr>
          <w:rFonts w:ascii="Palatino Linotype" w:eastAsia="Palatino Linotype" w:hAnsi="Palatino Linotype" w:cs="Palatino Linotype"/>
          <w:b/>
          <w:sz w:val="24"/>
          <w:szCs w:val="24"/>
        </w:rPr>
        <w:t xml:space="preserve">PRIMERO. </w:t>
      </w:r>
      <w:r w:rsidR="00F32357" w:rsidRPr="004455E3">
        <w:rPr>
          <w:rFonts w:ascii="Palatino Linotype" w:eastAsia="Palatino Linotype" w:hAnsi="Palatino Linotype" w:cs="Palatino Linotype"/>
          <w:bCs/>
          <w:sz w:val="24"/>
          <w:szCs w:val="24"/>
        </w:rPr>
        <w:t xml:space="preserve">Resultan </w:t>
      </w:r>
      <w:r w:rsidRPr="004455E3">
        <w:rPr>
          <w:rFonts w:ascii="Palatino Linotype" w:eastAsia="Palatino Linotype" w:hAnsi="Palatino Linotype" w:cs="Palatino Linotype"/>
          <w:bCs/>
          <w:sz w:val="24"/>
          <w:szCs w:val="24"/>
        </w:rPr>
        <w:t xml:space="preserve">fundadas las razones o motivos de inconformidad hechos valer en </w:t>
      </w:r>
      <w:r w:rsidR="00755510" w:rsidRPr="004455E3">
        <w:rPr>
          <w:rFonts w:ascii="Palatino Linotype" w:eastAsia="Palatino Linotype" w:hAnsi="Palatino Linotype" w:cs="Palatino Linotype"/>
          <w:bCs/>
          <w:sz w:val="24"/>
          <w:szCs w:val="24"/>
        </w:rPr>
        <w:t>los</w:t>
      </w:r>
      <w:r w:rsidR="00DB63A1" w:rsidRPr="004455E3">
        <w:rPr>
          <w:rFonts w:ascii="Palatino Linotype" w:eastAsia="Palatino Linotype" w:hAnsi="Palatino Linotype" w:cs="Palatino Linotype"/>
          <w:bCs/>
          <w:sz w:val="24"/>
          <w:szCs w:val="24"/>
        </w:rPr>
        <w:t xml:space="preserve"> </w:t>
      </w:r>
      <w:r w:rsidR="00400436" w:rsidRPr="004455E3">
        <w:rPr>
          <w:rFonts w:ascii="Palatino Linotype" w:eastAsia="Palatino Linotype" w:hAnsi="Palatino Linotype" w:cs="Palatino Linotype"/>
          <w:bCs/>
          <w:sz w:val="24"/>
          <w:szCs w:val="24"/>
        </w:rPr>
        <w:t>Recurso</w:t>
      </w:r>
      <w:r w:rsidR="00755510" w:rsidRPr="004455E3">
        <w:rPr>
          <w:rFonts w:ascii="Palatino Linotype" w:eastAsia="Palatino Linotype" w:hAnsi="Palatino Linotype" w:cs="Palatino Linotype"/>
          <w:bCs/>
          <w:sz w:val="24"/>
          <w:szCs w:val="24"/>
        </w:rPr>
        <w:t>s</w:t>
      </w:r>
      <w:r w:rsidRPr="004455E3">
        <w:rPr>
          <w:rFonts w:ascii="Palatino Linotype" w:eastAsia="Palatino Linotype" w:hAnsi="Palatino Linotype" w:cs="Palatino Linotype"/>
          <w:bCs/>
          <w:sz w:val="24"/>
          <w:szCs w:val="24"/>
        </w:rPr>
        <w:t xml:space="preserve"> de Revisión</w:t>
      </w:r>
      <w:r w:rsidRPr="00DE03B1">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05428/INFOEM/IP/RR/2024,</w:t>
      </w:r>
      <w:r w:rsidR="00240AB9">
        <w:rPr>
          <w:rFonts w:ascii="Palatino Linotype" w:eastAsia="Palatino Linotype" w:hAnsi="Palatino Linotype" w:cs="Palatino Linotype"/>
          <w:b/>
          <w:sz w:val="24"/>
          <w:szCs w:val="24"/>
        </w:rPr>
        <w:t xml:space="preserve"> </w:t>
      </w:r>
      <w:r w:rsidR="000B6DD5" w:rsidRPr="00DE03B1">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05429/INFOEM/IP/RR/2024,</w:t>
      </w:r>
      <w:r w:rsidR="00240AB9">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05430/INFOEM/IP/RR/2024,</w:t>
      </w:r>
      <w:r w:rsidR="00240AB9">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05432/INFOEM/IP/RR/2024,</w:t>
      </w:r>
      <w:r w:rsidR="00240AB9">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05433/INFOEM/IP/RR/202</w:t>
      </w:r>
      <w:r w:rsidR="000B6DD5" w:rsidRPr="00DE03B1">
        <w:rPr>
          <w:rFonts w:ascii="Palatino Linotype" w:eastAsia="Palatino Linotype" w:hAnsi="Palatino Linotype" w:cs="Palatino Linotype"/>
          <w:b/>
          <w:sz w:val="24"/>
          <w:szCs w:val="24"/>
        </w:rPr>
        <w:t>4</w:t>
      </w:r>
      <w:r w:rsidR="00755510" w:rsidRPr="00DE03B1">
        <w:rPr>
          <w:rFonts w:ascii="Palatino Linotype" w:eastAsia="Palatino Linotype" w:hAnsi="Palatino Linotype" w:cs="Palatino Linotype"/>
          <w:b/>
          <w:sz w:val="24"/>
          <w:szCs w:val="24"/>
        </w:rPr>
        <w:t>,</w:t>
      </w:r>
      <w:r w:rsidR="00240AB9">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05434/INFOEM/I</w:t>
      </w:r>
      <w:r w:rsidR="00240AB9">
        <w:rPr>
          <w:rFonts w:ascii="Palatino Linotype" w:eastAsia="Palatino Linotype" w:hAnsi="Palatino Linotype" w:cs="Palatino Linotype"/>
          <w:b/>
          <w:sz w:val="24"/>
          <w:szCs w:val="24"/>
        </w:rPr>
        <w:t>P/RR/2024, 05435/INFOEM/IP/RR/202</w:t>
      </w:r>
      <w:r w:rsidR="00755510" w:rsidRPr="00DE03B1">
        <w:rPr>
          <w:rFonts w:ascii="Palatino Linotype" w:eastAsia="Palatino Linotype" w:hAnsi="Palatino Linotype" w:cs="Palatino Linotype"/>
          <w:b/>
          <w:sz w:val="24"/>
          <w:szCs w:val="24"/>
        </w:rPr>
        <w:t>4</w:t>
      </w:r>
      <w:r w:rsidR="000B6DD5" w:rsidRPr="00DE03B1">
        <w:rPr>
          <w:rFonts w:ascii="Palatino Linotype" w:eastAsia="Palatino Linotype" w:hAnsi="Palatino Linotype" w:cs="Palatino Linotype"/>
          <w:b/>
          <w:sz w:val="24"/>
          <w:szCs w:val="24"/>
        </w:rPr>
        <w:t xml:space="preserve"> </w:t>
      </w:r>
      <w:r w:rsidR="00755510" w:rsidRPr="00DE03B1">
        <w:rPr>
          <w:rFonts w:ascii="Palatino Linotype" w:eastAsia="Palatino Linotype" w:hAnsi="Palatino Linotype" w:cs="Palatino Linotype"/>
          <w:b/>
          <w:sz w:val="24"/>
          <w:szCs w:val="24"/>
        </w:rPr>
        <w:t xml:space="preserve">y </w:t>
      </w:r>
      <w:r w:rsidR="00755510" w:rsidRPr="00DE03B1">
        <w:rPr>
          <w:rFonts w:ascii="Palatino Linotype" w:eastAsia="Palatino Linotype" w:hAnsi="Palatino Linotype" w:cs="Palatino Linotype"/>
          <w:b/>
          <w:sz w:val="24"/>
          <w:szCs w:val="24"/>
        </w:rPr>
        <w:lastRenderedPageBreak/>
        <w:t>05</w:t>
      </w:r>
      <w:r w:rsidR="00240AB9">
        <w:rPr>
          <w:rFonts w:ascii="Palatino Linotype" w:eastAsia="Palatino Linotype" w:hAnsi="Palatino Linotype" w:cs="Palatino Linotype"/>
          <w:b/>
          <w:sz w:val="24"/>
          <w:szCs w:val="24"/>
        </w:rPr>
        <w:t>4</w:t>
      </w:r>
      <w:r w:rsidR="00755510" w:rsidRPr="00DE03B1">
        <w:rPr>
          <w:rFonts w:ascii="Palatino Linotype" w:eastAsia="Palatino Linotype" w:hAnsi="Palatino Linotype" w:cs="Palatino Linotype"/>
          <w:b/>
          <w:sz w:val="24"/>
          <w:szCs w:val="24"/>
        </w:rPr>
        <w:t>36/INFOEM/IP/RR/2024</w:t>
      </w:r>
      <w:r w:rsidR="00DB63A1" w:rsidRPr="00DE03B1">
        <w:rPr>
          <w:rFonts w:ascii="Palatino Linotype" w:eastAsia="Palatino Linotype" w:hAnsi="Palatino Linotype" w:cs="Palatino Linotype"/>
          <w:b/>
          <w:sz w:val="24"/>
          <w:szCs w:val="24"/>
        </w:rPr>
        <w:t xml:space="preserve"> </w:t>
      </w:r>
      <w:r w:rsidRPr="004455E3">
        <w:rPr>
          <w:rFonts w:ascii="Palatino Linotype" w:eastAsia="Palatino Linotype" w:hAnsi="Palatino Linotype" w:cs="Palatino Linotype"/>
          <w:bCs/>
          <w:sz w:val="24"/>
          <w:szCs w:val="24"/>
        </w:rPr>
        <w:t>en términos de los Considerandos Cuarto y Quinto de la presente Resolución.</w:t>
      </w:r>
    </w:p>
    <w:p w14:paraId="7CF78049" w14:textId="77777777" w:rsidR="005C62DC" w:rsidRPr="001E3D25" w:rsidRDefault="005C62DC" w:rsidP="005C62DC">
      <w:pPr>
        <w:spacing w:line="360" w:lineRule="auto"/>
        <w:jc w:val="both"/>
        <w:rPr>
          <w:rFonts w:ascii="Palatino Linotype" w:eastAsia="Palatino Linotype" w:hAnsi="Palatino Linotype" w:cs="Palatino Linotype"/>
          <w:sz w:val="24"/>
          <w:szCs w:val="24"/>
        </w:rPr>
      </w:pPr>
    </w:p>
    <w:p w14:paraId="3E01699B" w14:textId="1BD42A1F" w:rsidR="007C27DC" w:rsidRPr="001E3D25" w:rsidRDefault="007D3D12" w:rsidP="005C62DC">
      <w:pPr>
        <w:spacing w:line="360" w:lineRule="auto"/>
        <w:ind w:right="48"/>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b/>
          <w:sz w:val="24"/>
          <w:szCs w:val="24"/>
        </w:rPr>
        <w:t>SEGUNDO.</w:t>
      </w:r>
      <w:r w:rsidRPr="001E3D25">
        <w:rPr>
          <w:rFonts w:ascii="Palatino Linotype" w:eastAsia="Palatino Linotype" w:hAnsi="Palatino Linotype" w:cs="Palatino Linotype"/>
          <w:color w:val="2F5496"/>
          <w:sz w:val="24"/>
          <w:szCs w:val="24"/>
        </w:rPr>
        <w:t xml:space="preserve"> </w:t>
      </w:r>
      <w:r w:rsidRPr="001E3D25">
        <w:rPr>
          <w:rFonts w:ascii="Palatino Linotype" w:eastAsia="Palatino Linotype" w:hAnsi="Palatino Linotype" w:cs="Palatino Linotype"/>
          <w:sz w:val="24"/>
          <w:szCs w:val="24"/>
        </w:rPr>
        <w:t>Se</w:t>
      </w:r>
      <w:r w:rsidRPr="001E3D25">
        <w:rPr>
          <w:rFonts w:ascii="Palatino Linotype" w:eastAsia="Palatino Linotype" w:hAnsi="Palatino Linotype" w:cs="Palatino Linotype"/>
          <w:b/>
          <w:sz w:val="24"/>
          <w:szCs w:val="24"/>
        </w:rPr>
        <w:t xml:space="preserve"> </w:t>
      </w:r>
      <w:r w:rsidR="00DB63A1" w:rsidRPr="001E3D25">
        <w:rPr>
          <w:rFonts w:ascii="Palatino Linotype" w:eastAsia="Palatino Linotype" w:hAnsi="Palatino Linotype" w:cs="Palatino Linotype"/>
          <w:b/>
          <w:sz w:val="24"/>
          <w:szCs w:val="24"/>
        </w:rPr>
        <w:t>REVOCA</w:t>
      </w:r>
      <w:r w:rsidR="00755510" w:rsidRPr="001E3D25">
        <w:rPr>
          <w:rFonts w:ascii="Palatino Linotype" w:eastAsia="Palatino Linotype" w:hAnsi="Palatino Linotype" w:cs="Palatino Linotype"/>
          <w:b/>
          <w:sz w:val="24"/>
          <w:szCs w:val="24"/>
        </w:rPr>
        <w:t>N</w:t>
      </w:r>
      <w:r w:rsidR="00DB63A1" w:rsidRPr="001E3D25">
        <w:rPr>
          <w:rFonts w:ascii="Palatino Linotype" w:eastAsia="Palatino Linotype" w:hAnsi="Palatino Linotype" w:cs="Palatino Linotype"/>
          <w:b/>
          <w:sz w:val="24"/>
          <w:szCs w:val="24"/>
        </w:rPr>
        <w:t xml:space="preserve"> </w:t>
      </w:r>
      <w:r w:rsidR="00DB63A1" w:rsidRPr="001E3D25">
        <w:rPr>
          <w:rFonts w:ascii="Palatino Linotype" w:eastAsia="Palatino Linotype" w:hAnsi="Palatino Linotype" w:cs="Palatino Linotype"/>
          <w:sz w:val="24"/>
          <w:szCs w:val="24"/>
        </w:rPr>
        <w:t>la</w:t>
      </w:r>
      <w:r w:rsidR="00755510" w:rsidRPr="001E3D25">
        <w:rPr>
          <w:rFonts w:ascii="Palatino Linotype" w:eastAsia="Palatino Linotype" w:hAnsi="Palatino Linotype" w:cs="Palatino Linotype"/>
          <w:sz w:val="24"/>
          <w:szCs w:val="24"/>
        </w:rPr>
        <w:t>s</w:t>
      </w:r>
      <w:r w:rsidR="00DB63A1" w:rsidRPr="001E3D25">
        <w:rPr>
          <w:rFonts w:ascii="Palatino Linotype" w:eastAsia="Palatino Linotype" w:hAnsi="Palatino Linotype" w:cs="Palatino Linotype"/>
          <w:sz w:val="24"/>
          <w:szCs w:val="24"/>
        </w:rPr>
        <w:t xml:space="preserve"> respuesta</w:t>
      </w:r>
      <w:r w:rsidR="00755510" w:rsidRPr="001E3D25">
        <w:rPr>
          <w:rFonts w:ascii="Palatino Linotype" w:eastAsia="Palatino Linotype" w:hAnsi="Palatino Linotype" w:cs="Palatino Linotype"/>
          <w:sz w:val="24"/>
          <w:szCs w:val="24"/>
        </w:rPr>
        <w:t>s</w:t>
      </w:r>
      <w:r w:rsidR="00DB63A1" w:rsidRPr="001E3D25">
        <w:rPr>
          <w:rFonts w:ascii="Palatino Linotype" w:eastAsia="Palatino Linotype" w:hAnsi="Palatino Linotype" w:cs="Palatino Linotype"/>
          <w:sz w:val="24"/>
          <w:szCs w:val="24"/>
        </w:rPr>
        <w:t xml:space="preserve"> emitida</w:t>
      </w:r>
      <w:r w:rsidR="00755510" w:rsidRPr="001E3D25">
        <w:rPr>
          <w:rFonts w:ascii="Palatino Linotype" w:eastAsia="Palatino Linotype" w:hAnsi="Palatino Linotype" w:cs="Palatino Linotype"/>
          <w:sz w:val="24"/>
          <w:szCs w:val="24"/>
        </w:rPr>
        <w:t>s</w:t>
      </w:r>
      <w:r w:rsidRPr="001E3D25">
        <w:rPr>
          <w:rFonts w:ascii="Palatino Linotype" w:eastAsia="Palatino Linotype" w:hAnsi="Palatino Linotype" w:cs="Palatino Linotype"/>
          <w:sz w:val="24"/>
          <w:szCs w:val="24"/>
        </w:rPr>
        <w:t xml:space="preserve"> por el </w:t>
      </w:r>
      <w:r w:rsidR="006C01DC" w:rsidRPr="001E3D25">
        <w:rPr>
          <w:rFonts w:ascii="Palatino Linotype" w:eastAsia="Palatino Linotype" w:hAnsi="Palatino Linotype" w:cs="Palatino Linotype"/>
          <w:b/>
          <w:sz w:val="24"/>
          <w:szCs w:val="24"/>
        </w:rPr>
        <w:t>Ayuntamiento de Valle de Chalco Solidaridad</w:t>
      </w:r>
      <w:r w:rsidRPr="001E3D25">
        <w:rPr>
          <w:rFonts w:ascii="Palatino Linotype" w:eastAsia="Palatino Linotype" w:hAnsi="Palatino Linotype" w:cs="Palatino Linotype"/>
          <w:sz w:val="24"/>
          <w:szCs w:val="24"/>
        </w:rPr>
        <w:t xml:space="preserve"> y se</w:t>
      </w:r>
      <w:r w:rsidRPr="001E3D25">
        <w:rPr>
          <w:rFonts w:ascii="Palatino Linotype" w:eastAsia="Palatino Linotype" w:hAnsi="Palatino Linotype" w:cs="Palatino Linotype"/>
          <w:b/>
          <w:sz w:val="24"/>
          <w:szCs w:val="24"/>
        </w:rPr>
        <w:t xml:space="preserve"> ORDENA </w:t>
      </w:r>
      <w:r w:rsidRPr="001E3D25">
        <w:rPr>
          <w:rFonts w:ascii="Palatino Linotype" w:eastAsia="Palatino Linotype" w:hAnsi="Palatino Linotype" w:cs="Palatino Linotype"/>
          <w:sz w:val="24"/>
          <w:szCs w:val="24"/>
        </w:rPr>
        <w:t xml:space="preserve">entregar vía Sistema de Accesos a la Información Mexiquense </w:t>
      </w:r>
      <w:r w:rsidRPr="001E3D25">
        <w:rPr>
          <w:rFonts w:ascii="Palatino Linotype" w:eastAsia="Palatino Linotype" w:hAnsi="Palatino Linotype" w:cs="Palatino Linotype"/>
          <w:b/>
          <w:sz w:val="24"/>
          <w:szCs w:val="24"/>
        </w:rPr>
        <w:t>(SAIMEX)</w:t>
      </w:r>
      <w:r w:rsidRPr="001E3D25">
        <w:rPr>
          <w:rFonts w:ascii="Palatino Linotype" w:eastAsia="Palatino Linotype" w:hAnsi="Palatino Linotype" w:cs="Palatino Linotype"/>
          <w:sz w:val="24"/>
          <w:szCs w:val="24"/>
        </w:rPr>
        <w:t>, en versión pública la siguiente información</w:t>
      </w:r>
      <w:r w:rsidR="00B1724E" w:rsidRPr="001E3D25">
        <w:rPr>
          <w:rFonts w:ascii="Palatino Linotype" w:eastAsia="Palatino Linotype" w:hAnsi="Palatino Linotype" w:cs="Palatino Linotype"/>
          <w:sz w:val="24"/>
          <w:szCs w:val="24"/>
        </w:rPr>
        <w:t>,</w:t>
      </w:r>
      <w:r w:rsidR="00512A93" w:rsidRPr="001E3D25">
        <w:rPr>
          <w:rFonts w:ascii="Palatino Linotype" w:eastAsia="Palatino Linotype" w:hAnsi="Palatino Linotype" w:cs="Palatino Linotype"/>
          <w:sz w:val="24"/>
          <w:szCs w:val="24"/>
        </w:rPr>
        <w:t xml:space="preserve"> al </w:t>
      </w:r>
      <w:r w:rsidR="00DB63A1" w:rsidRPr="001E3D25">
        <w:rPr>
          <w:rFonts w:ascii="Palatino Linotype" w:eastAsia="Palatino Linotype" w:hAnsi="Palatino Linotype" w:cs="Palatino Linotype"/>
          <w:sz w:val="24"/>
          <w:szCs w:val="24"/>
        </w:rPr>
        <w:t xml:space="preserve">cinco de agosto </w:t>
      </w:r>
      <w:r w:rsidR="00512A93" w:rsidRPr="001E3D25">
        <w:rPr>
          <w:rFonts w:ascii="Palatino Linotype" w:eastAsia="Palatino Linotype" w:hAnsi="Palatino Linotype" w:cs="Palatino Linotype"/>
          <w:sz w:val="24"/>
          <w:szCs w:val="24"/>
        </w:rPr>
        <w:t>de dos mil veinticuatro:</w:t>
      </w:r>
    </w:p>
    <w:p w14:paraId="4921474C" w14:textId="77777777" w:rsidR="000B6DD5" w:rsidRPr="001E3D25" w:rsidRDefault="000B6DD5" w:rsidP="005C62DC">
      <w:pPr>
        <w:spacing w:line="360" w:lineRule="auto"/>
        <w:ind w:right="48"/>
        <w:jc w:val="both"/>
        <w:rPr>
          <w:rFonts w:ascii="Palatino Linotype" w:eastAsia="Palatino Linotype" w:hAnsi="Palatino Linotype" w:cs="Palatino Linotype"/>
          <w:sz w:val="24"/>
          <w:szCs w:val="24"/>
        </w:rPr>
      </w:pPr>
    </w:p>
    <w:p w14:paraId="60145783" w14:textId="18D3EDA5" w:rsidR="00512A93" w:rsidRPr="000D459B" w:rsidRDefault="00605FFC" w:rsidP="000B6DD5">
      <w:pPr>
        <w:pBdr>
          <w:top w:val="nil"/>
          <w:left w:val="nil"/>
          <w:bottom w:val="nil"/>
          <w:right w:val="nil"/>
          <w:between w:val="nil"/>
        </w:pBdr>
        <w:spacing w:line="360" w:lineRule="auto"/>
        <w:ind w:right="113"/>
        <w:jc w:val="both"/>
        <w:rPr>
          <w:rFonts w:ascii="Palatino Linotype" w:hAnsi="Palatino Linotype"/>
          <w:b/>
          <w:sz w:val="24"/>
          <w:szCs w:val="24"/>
        </w:rPr>
      </w:pPr>
      <w:r w:rsidRPr="00914EBC">
        <w:rPr>
          <w:rFonts w:ascii="Palatino Linotype" w:hAnsi="Palatino Linotype"/>
          <w:b/>
          <w:sz w:val="24"/>
          <w:szCs w:val="24"/>
        </w:rPr>
        <w:t>Fallo de adjudicación, de los</w:t>
      </w:r>
      <w:r w:rsidR="00512A93" w:rsidRPr="00914EBC">
        <w:rPr>
          <w:rFonts w:ascii="Palatino Linotype" w:hAnsi="Palatino Linotype"/>
          <w:b/>
          <w:sz w:val="24"/>
          <w:szCs w:val="24"/>
        </w:rPr>
        <w:t xml:space="preserve"> procedimientos de adquisición de bienes y contratación de servicios, de la</w:t>
      </w:r>
      <w:r w:rsidR="00512A93" w:rsidRPr="000D459B">
        <w:rPr>
          <w:rFonts w:ascii="Palatino Linotype" w:hAnsi="Palatino Linotype"/>
          <w:b/>
          <w:sz w:val="24"/>
          <w:szCs w:val="24"/>
        </w:rPr>
        <w:t xml:space="preserve"> empresa GURIK SA DE CV, respecto de los servicios contratados consistentes en: </w:t>
      </w:r>
    </w:p>
    <w:p w14:paraId="574928F0"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Servicios de Actualización de datos catastrales del Municipio de Valle de Chalco Solidaridad</w:t>
      </w:r>
    </w:p>
    <w:p w14:paraId="2CB46D1C"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a redes de datos</w:t>
      </w:r>
    </w:p>
    <w:p w14:paraId="20CA908F"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de equipos de bienes informáticos</w:t>
      </w:r>
    </w:p>
    <w:p w14:paraId="16187912"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Mantenimiento de cámaras de video del municipio</w:t>
      </w:r>
    </w:p>
    <w:p w14:paraId="43E96714"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 De Compilación De Imágenes En Paquete. Tif/Multitif Generación De Archivo Sife Para Integración Al Informe Trimestral (Primer Trimestre 2023)</w:t>
      </w:r>
    </w:p>
    <w:p w14:paraId="6C24454D"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Servicio de digitalización de documentos de expedientes de los Procedimientos de Adquisiciones, Arrendamientos de Bienes o Contratación de Servicios del Ejercicios Fiscal de 2022</w:t>
      </w:r>
    </w:p>
    <w:p w14:paraId="46838F69" w14:textId="77777777" w:rsidR="00755510" w:rsidRPr="001E3D25" w:rsidRDefault="00755510" w:rsidP="00755510">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lastRenderedPageBreak/>
        <w:t>Servicio de creación y programación de nube para respaldo de información generada en el municipio</w:t>
      </w:r>
    </w:p>
    <w:p w14:paraId="0C44582A" w14:textId="069490E3" w:rsidR="00DB63A1" w:rsidRPr="001E3D25" w:rsidRDefault="00755510" w:rsidP="000B6DD5">
      <w:pPr>
        <w:pStyle w:val="Prrafodelista"/>
        <w:numPr>
          <w:ilvl w:val="0"/>
          <w:numId w:val="8"/>
        </w:numPr>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r w:rsidRPr="001E3D25">
        <w:rPr>
          <w:rFonts w:ascii="Palatino Linotype" w:eastAsia="Palatino Linotype" w:hAnsi="Palatino Linotype" w:cs="Palatino Linotype"/>
          <w:iCs/>
          <w:sz w:val="24"/>
        </w:rPr>
        <w:t>Reingeniería de procesos de seguridad IA/ML Fortigate NGFW firewall, protección de acceso vía NAS de QNAP "Prevension de ataques Hacker".</w:t>
      </w:r>
    </w:p>
    <w:p w14:paraId="34ACEA30" w14:textId="77777777" w:rsidR="000B6DD5" w:rsidRPr="001E3D25" w:rsidRDefault="000B6DD5" w:rsidP="000B6DD5">
      <w:pPr>
        <w:pStyle w:val="Prrafodelista"/>
        <w:pBdr>
          <w:top w:val="nil"/>
          <w:left w:val="nil"/>
          <w:bottom w:val="nil"/>
          <w:right w:val="nil"/>
          <w:between w:val="nil"/>
        </w:pBdr>
        <w:spacing w:line="276" w:lineRule="auto"/>
        <w:ind w:right="680"/>
        <w:jc w:val="both"/>
        <w:rPr>
          <w:rFonts w:ascii="Palatino Linotype" w:eastAsia="Palatino Linotype" w:hAnsi="Palatino Linotype" w:cs="Palatino Linotype"/>
          <w:iCs/>
          <w:sz w:val="24"/>
        </w:rPr>
      </w:pPr>
    </w:p>
    <w:p w14:paraId="34F70BA4" w14:textId="77777777" w:rsidR="007C27DC" w:rsidRPr="001E3D25" w:rsidRDefault="007D3D12" w:rsidP="005C62DC">
      <w:pPr>
        <w:spacing w:line="360" w:lineRule="auto"/>
        <w:jc w:val="both"/>
        <w:rPr>
          <w:rFonts w:ascii="Palatino Linotype" w:eastAsia="Palatino Linotype" w:hAnsi="Palatino Linotype" w:cs="Palatino Linotype"/>
          <w:color w:val="000000"/>
          <w:sz w:val="24"/>
          <w:szCs w:val="24"/>
        </w:rPr>
      </w:pPr>
      <w:r w:rsidRPr="001E3D25">
        <w:rPr>
          <w:rFonts w:ascii="Palatino Linotype" w:eastAsia="Palatino Linotype" w:hAnsi="Palatino Linotype" w:cs="Palatino Linotype"/>
          <w:color w:val="000000"/>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1E3D25">
        <w:rPr>
          <w:rFonts w:ascii="Palatino Linotype" w:eastAsia="Palatino Linotype" w:hAnsi="Palatino Linotype" w:cs="Palatino Linotype"/>
          <w:sz w:val="24"/>
          <w:szCs w:val="24"/>
        </w:rPr>
        <w:t>del</w:t>
      </w:r>
      <w:r w:rsidRPr="001E3D25">
        <w:rPr>
          <w:rFonts w:ascii="Palatino Linotype" w:eastAsia="Palatino Linotype" w:hAnsi="Palatino Linotype" w:cs="Palatino Linotype"/>
          <w:b/>
          <w:color w:val="000000"/>
          <w:sz w:val="24"/>
          <w:szCs w:val="24"/>
        </w:rPr>
        <w:t xml:space="preserve"> RECURRENTE</w:t>
      </w:r>
      <w:r w:rsidRPr="001E3D25">
        <w:rPr>
          <w:rFonts w:ascii="Palatino Linotype" w:eastAsia="Palatino Linotype" w:hAnsi="Palatino Linotype" w:cs="Palatino Linotype"/>
          <w:color w:val="000000"/>
          <w:sz w:val="24"/>
          <w:szCs w:val="24"/>
        </w:rPr>
        <w:t>.</w:t>
      </w:r>
    </w:p>
    <w:p w14:paraId="048657E4" w14:textId="77777777" w:rsidR="007C27DC" w:rsidRPr="001E3D25" w:rsidRDefault="007C27DC" w:rsidP="005C62DC">
      <w:pPr>
        <w:spacing w:line="360" w:lineRule="auto"/>
        <w:jc w:val="both"/>
        <w:rPr>
          <w:rFonts w:ascii="Palatino Linotype" w:eastAsia="Palatino Linotype" w:hAnsi="Palatino Linotype" w:cs="Palatino Linotype"/>
          <w:b/>
          <w:sz w:val="24"/>
          <w:szCs w:val="24"/>
        </w:rPr>
      </w:pPr>
    </w:p>
    <w:p w14:paraId="30E679FB" w14:textId="77777777" w:rsidR="007C27DC" w:rsidRPr="001E3D25" w:rsidRDefault="007D3D12" w:rsidP="005C62DC">
      <w:pPr>
        <w:spacing w:line="360" w:lineRule="auto"/>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b/>
          <w:sz w:val="24"/>
          <w:szCs w:val="24"/>
        </w:rPr>
        <w:t xml:space="preserve">TERCERO. Notifíquese </w:t>
      </w:r>
      <w:r w:rsidRPr="001E3D25">
        <w:rPr>
          <w:rFonts w:ascii="Palatino Linotype" w:eastAsia="Palatino Linotype" w:hAnsi="Palatino Linotype" w:cs="Palatino Linotype"/>
          <w:sz w:val="24"/>
          <w:szCs w:val="24"/>
        </w:rPr>
        <w:t xml:space="preserve">la presente resolución al Titular de la Unidad de Transparencia del Sujeto Obligado vía </w:t>
      </w:r>
      <w:r w:rsidRPr="001E3D25">
        <w:rPr>
          <w:rFonts w:ascii="Palatino Linotype" w:eastAsia="Palatino Linotype" w:hAnsi="Palatino Linotype" w:cs="Palatino Linotype"/>
          <w:b/>
          <w:sz w:val="24"/>
          <w:szCs w:val="24"/>
        </w:rPr>
        <w:t>SAIMEX</w:t>
      </w:r>
      <w:r w:rsidRPr="001E3D25">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1E3D25">
        <w:rPr>
          <w:rFonts w:ascii="Palatino Linotype" w:eastAsia="Palatino Linotype" w:hAnsi="Palatino Linotype" w:cs="Palatino Linotype"/>
          <w:b/>
          <w:sz w:val="24"/>
          <w:szCs w:val="24"/>
        </w:rPr>
        <w:t>dé cumplimiento a lo ordenado dentro del plazo de diez días hábiles,</w:t>
      </w:r>
      <w:r w:rsidRPr="001E3D25">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1E3D25">
        <w:rPr>
          <w:rFonts w:ascii="Palatino Linotype" w:eastAsia="Palatino Linotype" w:hAnsi="Palatino Linotype" w:cs="Palatino Linotype"/>
          <w:sz w:val="24"/>
          <w:szCs w:val="24"/>
        </w:rPr>
        <w:lastRenderedPageBreak/>
        <w:t>artículos 198, 200, fracción III; 214, 215 y 216 de la Ley  de Transparencia y Acceso a la Información Pública del Estado de México y Municipios.</w:t>
      </w:r>
    </w:p>
    <w:p w14:paraId="14E255D9" w14:textId="77777777" w:rsidR="0079779C" w:rsidRPr="001E3D25" w:rsidRDefault="0079779C" w:rsidP="005C62DC">
      <w:pPr>
        <w:spacing w:line="360" w:lineRule="auto"/>
        <w:jc w:val="both"/>
        <w:rPr>
          <w:rFonts w:ascii="Palatino Linotype" w:eastAsia="Palatino Linotype" w:hAnsi="Palatino Linotype" w:cs="Palatino Linotype"/>
          <w:sz w:val="24"/>
          <w:szCs w:val="24"/>
        </w:rPr>
      </w:pPr>
    </w:p>
    <w:p w14:paraId="4A041A22" w14:textId="77777777" w:rsidR="007C27DC" w:rsidRPr="001E3D25" w:rsidRDefault="007D3D12" w:rsidP="005C62DC">
      <w:pPr>
        <w:spacing w:line="360" w:lineRule="auto"/>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b/>
          <w:sz w:val="24"/>
          <w:szCs w:val="24"/>
        </w:rPr>
        <w:t xml:space="preserve">CUARTO. </w:t>
      </w:r>
      <w:r w:rsidRPr="001E3D2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1E3D25">
        <w:rPr>
          <w:rFonts w:ascii="Palatino Linotype" w:eastAsia="Palatino Linotype" w:hAnsi="Palatino Linotype" w:cs="Palatino Linotype"/>
          <w:b/>
          <w:sz w:val="24"/>
          <w:szCs w:val="24"/>
        </w:rPr>
        <w:t>SUJETO OBLIGADO</w:t>
      </w:r>
      <w:r w:rsidRPr="001E3D2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A6B5BF3" w14:textId="77777777" w:rsidR="00A27F07" w:rsidRPr="001E3D25" w:rsidRDefault="00A27F07" w:rsidP="005C62DC">
      <w:pPr>
        <w:spacing w:line="360" w:lineRule="auto"/>
        <w:jc w:val="both"/>
        <w:rPr>
          <w:rFonts w:ascii="Palatino Linotype" w:eastAsia="Palatino Linotype" w:hAnsi="Palatino Linotype" w:cs="Palatino Linotype"/>
          <w:sz w:val="24"/>
          <w:szCs w:val="24"/>
        </w:rPr>
      </w:pPr>
    </w:p>
    <w:p w14:paraId="23B34BB3" w14:textId="77777777" w:rsidR="007C27DC" w:rsidRPr="001E3D25" w:rsidRDefault="007D3D12" w:rsidP="005C62DC">
      <w:pPr>
        <w:tabs>
          <w:tab w:val="left" w:pos="8080"/>
        </w:tabs>
        <w:spacing w:line="360" w:lineRule="auto"/>
        <w:ind w:right="49"/>
        <w:jc w:val="both"/>
        <w:rPr>
          <w:rFonts w:ascii="Palatino Linotype" w:eastAsia="Palatino Linotype" w:hAnsi="Palatino Linotype" w:cs="Palatino Linotype"/>
          <w:sz w:val="24"/>
          <w:szCs w:val="24"/>
        </w:rPr>
      </w:pPr>
      <w:bookmarkStart w:id="14" w:name="_heading=h.1ksv4uv" w:colFirst="0" w:colLast="0"/>
      <w:bookmarkEnd w:id="14"/>
      <w:r w:rsidRPr="001E3D25">
        <w:rPr>
          <w:rFonts w:ascii="Palatino Linotype" w:eastAsia="Palatino Linotype" w:hAnsi="Palatino Linotype" w:cs="Palatino Linotype"/>
          <w:b/>
          <w:sz w:val="24"/>
          <w:szCs w:val="24"/>
        </w:rPr>
        <w:t xml:space="preserve">QUINTO. </w:t>
      </w:r>
      <w:r w:rsidRPr="001E3D25">
        <w:rPr>
          <w:rFonts w:ascii="Palatino Linotype" w:eastAsia="Palatino Linotype" w:hAnsi="Palatino Linotype" w:cs="Palatino Linotype"/>
          <w:sz w:val="24"/>
          <w:szCs w:val="24"/>
        </w:rPr>
        <w:t xml:space="preserve">Notifíquese al </w:t>
      </w:r>
      <w:r w:rsidRPr="001E3D25">
        <w:rPr>
          <w:rFonts w:ascii="Palatino Linotype" w:eastAsia="Palatino Linotype" w:hAnsi="Palatino Linotype" w:cs="Palatino Linotype"/>
          <w:b/>
          <w:sz w:val="24"/>
          <w:szCs w:val="24"/>
        </w:rPr>
        <w:t>RECURRENTE</w:t>
      </w:r>
      <w:r w:rsidRPr="001E3D25">
        <w:rPr>
          <w:rFonts w:ascii="Palatino Linotype" w:eastAsia="Palatino Linotype" w:hAnsi="Palatino Linotype" w:cs="Palatino Linotype"/>
          <w:sz w:val="24"/>
          <w:szCs w:val="24"/>
        </w:rPr>
        <w:t xml:space="preserve"> la presente Resolución, vía </w:t>
      </w:r>
      <w:r w:rsidRPr="001E3D25">
        <w:rPr>
          <w:rFonts w:ascii="Palatino Linotype" w:eastAsia="Palatino Linotype" w:hAnsi="Palatino Linotype" w:cs="Palatino Linotype"/>
          <w:b/>
          <w:sz w:val="24"/>
          <w:szCs w:val="24"/>
        </w:rPr>
        <w:t>SAIMEX</w:t>
      </w:r>
      <w:r w:rsidRPr="001E3D25">
        <w:rPr>
          <w:rFonts w:ascii="Palatino Linotype" w:eastAsia="Palatino Linotype" w:hAnsi="Palatino Linotype" w:cs="Palatino Linotype"/>
          <w:sz w:val="24"/>
          <w:szCs w:val="24"/>
        </w:rPr>
        <w:t>.</w:t>
      </w:r>
    </w:p>
    <w:p w14:paraId="306BE460" w14:textId="77777777" w:rsidR="007C27DC" w:rsidRPr="001E3D25" w:rsidRDefault="007C27DC" w:rsidP="005C62DC">
      <w:pPr>
        <w:tabs>
          <w:tab w:val="left" w:pos="8080"/>
        </w:tabs>
        <w:spacing w:line="360" w:lineRule="auto"/>
        <w:ind w:right="49"/>
        <w:jc w:val="both"/>
        <w:rPr>
          <w:rFonts w:ascii="Palatino Linotype" w:eastAsia="Palatino Linotype" w:hAnsi="Palatino Linotype" w:cs="Palatino Linotype"/>
          <w:sz w:val="24"/>
          <w:szCs w:val="24"/>
        </w:rPr>
      </w:pPr>
    </w:p>
    <w:p w14:paraId="36250241" w14:textId="77777777" w:rsidR="007C27DC" w:rsidRPr="001E3D25" w:rsidRDefault="007D3D12" w:rsidP="005C62DC">
      <w:pPr>
        <w:shd w:val="clear" w:color="auto" w:fill="FFFFFF"/>
        <w:spacing w:line="360" w:lineRule="auto"/>
        <w:jc w:val="both"/>
        <w:rPr>
          <w:rFonts w:ascii="Palatino Linotype" w:eastAsia="Palatino Linotype" w:hAnsi="Palatino Linotype" w:cs="Palatino Linotype"/>
          <w:sz w:val="24"/>
          <w:szCs w:val="24"/>
        </w:rPr>
      </w:pPr>
      <w:r w:rsidRPr="001E3D25">
        <w:rPr>
          <w:rFonts w:ascii="Palatino Linotype" w:eastAsia="Palatino Linotype" w:hAnsi="Palatino Linotype" w:cs="Palatino Linotype"/>
          <w:b/>
          <w:sz w:val="24"/>
          <w:szCs w:val="24"/>
        </w:rPr>
        <w:t xml:space="preserve">SEXTO. </w:t>
      </w:r>
      <w:r w:rsidRPr="001E3D25">
        <w:rPr>
          <w:rFonts w:ascii="Palatino Linotype" w:eastAsia="Palatino Linotype" w:hAnsi="Palatino Linotype" w:cs="Palatino Linotype"/>
          <w:sz w:val="24"/>
          <w:szCs w:val="24"/>
        </w:rPr>
        <w:t>Se hace del conocimiento del</w:t>
      </w:r>
      <w:r w:rsidRPr="001E3D25">
        <w:rPr>
          <w:rFonts w:ascii="Palatino Linotype" w:eastAsia="Palatino Linotype" w:hAnsi="Palatino Linotype" w:cs="Palatino Linotype"/>
          <w:b/>
          <w:sz w:val="24"/>
          <w:szCs w:val="24"/>
        </w:rPr>
        <w:t xml:space="preserve"> RECURRENTE </w:t>
      </w:r>
      <w:r w:rsidRPr="001E3D25">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4D4471D" w14:textId="77777777" w:rsidR="007C27DC" w:rsidRPr="001E3D25" w:rsidRDefault="007C27DC" w:rsidP="005C62DC">
      <w:pPr>
        <w:shd w:val="clear" w:color="auto" w:fill="FFFFFF"/>
        <w:spacing w:line="360" w:lineRule="auto"/>
        <w:jc w:val="both"/>
        <w:rPr>
          <w:rFonts w:ascii="Palatino Linotype" w:eastAsia="Palatino Linotype" w:hAnsi="Palatino Linotype" w:cs="Palatino Linotype"/>
          <w:sz w:val="24"/>
          <w:szCs w:val="24"/>
        </w:rPr>
      </w:pPr>
    </w:p>
    <w:p w14:paraId="359FA517" w14:textId="77777777" w:rsidR="00240AB9" w:rsidRPr="00240AB9" w:rsidRDefault="00240AB9" w:rsidP="00240AB9">
      <w:pPr>
        <w:spacing w:line="360" w:lineRule="auto"/>
        <w:ind w:left="-142" w:right="-234" w:firstLine="1"/>
        <w:jc w:val="both"/>
        <w:rPr>
          <w:rFonts w:ascii="Palatino Linotype" w:hAnsi="Palatino Linotype"/>
          <w:sz w:val="24"/>
        </w:rPr>
      </w:pPr>
      <w:r w:rsidRPr="00240AB9">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240AB9">
        <w:rPr>
          <w:rFonts w:ascii="Palatino Linotype" w:hAnsi="Palatino Linotype"/>
          <w:sz w:val="24"/>
        </w:rPr>
        <w:lastRenderedPageBreak/>
        <w:t xml:space="preserve">AYALA; SHARON CRISTINA MORALES MARTÍNEZ; LUIS GUSTAVO PARRA NORIEGA Y GUADALUPE RAMÍREZ PEÑA; EN LA TRIGÉSIMA OCTAVA SESIÓN ORDINARIA CELEBRADA EL SEIS (06) DE NOVIEMBRE DE DOS MIL VEINTICUATRO, ANTE EL SECRETARIO TÉCNICO DEL PLENO ALEXIS TAPIA RAMÍREZ. </w:t>
      </w:r>
    </w:p>
    <w:p w14:paraId="488D2DE9" w14:textId="77777777" w:rsidR="00240AB9" w:rsidRPr="00240AB9" w:rsidRDefault="00240AB9" w:rsidP="00240AB9">
      <w:pPr>
        <w:widowControl w:val="0"/>
        <w:autoSpaceDE w:val="0"/>
        <w:autoSpaceDN w:val="0"/>
        <w:adjustRightInd w:val="0"/>
        <w:spacing w:after="200" w:line="276" w:lineRule="auto"/>
        <w:ind w:left="-142" w:right="-234"/>
        <w:rPr>
          <w:rFonts w:ascii="Calibri" w:hAnsi="Calibri" w:cs="Calibri"/>
          <w:sz w:val="24"/>
        </w:rPr>
      </w:pPr>
    </w:p>
    <w:p w14:paraId="6B271337" w14:textId="77777777" w:rsidR="00240AB9" w:rsidRPr="00240AB9" w:rsidRDefault="00240AB9" w:rsidP="00240AB9">
      <w:pPr>
        <w:spacing w:before="240" w:after="240" w:line="360" w:lineRule="auto"/>
        <w:ind w:firstLine="1"/>
        <w:jc w:val="both"/>
        <w:rPr>
          <w:rFonts w:ascii="Palatino Linotype" w:hAnsi="Palatino Linotype"/>
          <w:sz w:val="24"/>
        </w:rPr>
      </w:pPr>
      <w:bookmarkStart w:id="15" w:name="_Hlk96506827"/>
    </w:p>
    <w:bookmarkEnd w:id="15"/>
    <w:p w14:paraId="4ED1A742"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5C0A7088"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178BFE48"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70A6C0B5"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483BD491"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3A569F69"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282E45BB"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1235CE75"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353E28D5"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2CB1546A"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2A00229A" w14:textId="77777777" w:rsidR="00B1724E" w:rsidRPr="001E3D25" w:rsidRDefault="00B1724E" w:rsidP="005C62DC">
      <w:pPr>
        <w:spacing w:line="360" w:lineRule="auto"/>
        <w:ind w:firstLine="1"/>
        <w:jc w:val="both"/>
        <w:rPr>
          <w:rFonts w:ascii="Palatino Linotype" w:eastAsia="Palatino Linotype" w:hAnsi="Palatino Linotype" w:cs="Palatino Linotype"/>
          <w:sz w:val="24"/>
          <w:szCs w:val="24"/>
        </w:rPr>
      </w:pPr>
    </w:p>
    <w:p w14:paraId="623C3B58" w14:textId="77777777" w:rsidR="005C62DC" w:rsidRPr="001E3D25" w:rsidRDefault="005C62DC" w:rsidP="005C62DC">
      <w:pPr>
        <w:spacing w:line="360" w:lineRule="auto"/>
        <w:ind w:firstLine="1"/>
        <w:jc w:val="both"/>
        <w:rPr>
          <w:rFonts w:ascii="Palatino Linotype" w:eastAsia="Palatino Linotype" w:hAnsi="Palatino Linotype" w:cs="Palatino Linotype"/>
          <w:sz w:val="24"/>
          <w:szCs w:val="24"/>
        </w:rPr>
      </w:pPr>
    </w:p>
    <w:sectPr w:rsidR="005C62DC" w:rsidRPr="001E3D25">
      <w:headerReference w:type="even" r:id="rId30"/>
      <w:headerReference w:type="default" r:id="rId31"/>
      <w:footerReference w:type="default" r:id="rId32"/>
      <w:headerReference w:type="first" r:id="rId33"/>
      <w:footerReference w:type="first" r:id="rId3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A637" w14:textId="77777777" w:rsidR="006424C6" w:rsidRDefault="006424C6">
      <w:r>
        <w:separator/>
      </w:r>
    </w:p>
  </w:endnote>
  <w:endnote w:type="continuationSeparator" w:id="0">
    <w:p w14:paraId="43EC4BD4" w14:textId="77777777" w:rsidR="006424C6" w:rsidRDefault="0064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4CEA" w14:textId="77777777" w:rsidR="008F5CE2" w:rsidRDefault="008F5CE2">
    <w:pPr>
      <w:pBdr>
        <w:top w:val="nil"/>
        <w:left w:val="nil"/>
        <w:bottom w:val="nil"/>
        <w:right w:val="nil"/>
        <w:between w:val="nil"/>
      </w:pBdr>
      <w:tabs>
        <w:tab w:val="center" w:pos="4419"/>
        <w:tab w:val="right" w:pos="8838"/>
      </w:tabs>
      <w:jc w:val="right"/>
      <w:rPr>
        <w:color w:val="000000"/>
      </w:rPr>
    </w:pPr>
  </w:p>
  <w:p w14:paraId="5A7D8B31" w14:textId="77777777" w:rsidR="008F5CE2" w:rsidRDefault="008F5CE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A20A2">
      <w:rPr>
        <w:b/>
        <w:noProof/>
        <w:color w:val="000000"/>
        <w:sz w:val="24"/>
        <w:szCs w:val="24"/>
      </w:rPr>
      <w:t>65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A20A2">
      <w:rPr>
        <w:b/>
        <w:noProof/>
        <w:color w:val="000000"/>
        <w:sz w:val="24"/>
        <w:szCs w:val="24"/>
      </w:rPr>
      <w:t>65</w:t>
    </w:r>
    <w:r>
      <w:rPr>
        <w:b/>
        <w:color w:val="000000"/>
        <w:sz w:val="24"/>
        <w:szCs w:val="24"/>
      </w:rPr>
      <w:fldChar w:fldCharType="end"/>
    </w:r>
  </w:p>
  <w:p w14:paraId="1D51BD01" w14:textId="77777777" w:rsidR="008F5CE2" w:rsidRDefault="008F5CE2">
    <w:pPr>
      <w:pBdr>
        <w:top w:val="nil"/>
        <w:left w:val="nil"/>
        <w:bottom w:val="nil"/>
        <w:right w:val="nil"/>
        <w:between w:val="nil"/>
      </w:pBdr>
      <w:tabs>
        <w:tab w:val="center" w:pos="4419"/>
        <w:tab w:val="right" w:pos="8838"/>
      </w:tabs>
      <w:rPr>
        <w:color w:val="000000"/>
      </w:rPr>
    </w:pPr>
  </w:p>
  <w:p w14:paraId="63CC9FE9" w14:textId="77777777" w:rsidR="008F5CE2" w:rsidRDefault="008F5CE2"/>
  <w:p w14:paraId="3C1F9199" w14:textId="77777777" w:rsidR="008F5CE2" w:rsidRDefault="008F5CE2"/>
  <w:p w14:paraId="22218043" w14:textId="77777777" w:rsidR="008F5CE2" w:rsidRDefault="008F5C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3C7" w14:textId="77777777" w:rsidR="008F5CE2" w:rsidRDefault="008F5CE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A20A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A20A2">
      <w:rPr>
        <w:b/>
        <w:noProof/>
        <w:color w:val="000000"/>
        <w:sz w:val="24"/>
        <w:szCs w:val="24"/>
      </w:rPr>
      <w:t>65</w:t>
    </w:r>
    <w:r>
      <w:rPr>
        <w:b/>
        <w:color w:val="000000"/>
        <w:sz w:val="24"/>
        <w:szCs w:val="24"/>
      </w:rPr>
      <w:fldChar w:fldCharType="end"/>
    </w:r>
  </w:p>
  <w:p w14:paraId="57C5E469" w14:textId="77777777" w:rsidR="008F5CE2" w:rsidRDefault="008F5CE2">
    <w:pPr>
      <w:pBdr>
        <w:top w:val="nil"/>
        <w:left w:val="nil"/>
        <w:bottom w:val="nil"/>
        <w:right w:val="nil"/>
        <w:between w:val="nil"/>
      </w:pBdr>
      <w:tabs>
        <w:tab w:val="center" w:pos="4419"/>
        <w:tab w:val="right" w:pos="8838"/>
      </w:tabs>
      <w:rPr>
        <w:color w:val="000000"/>
      </w:rPr>
    </w:pPr>
  </w:p>
  <w:p w14:paraId="5DD8760C" w14:textId="77777777" w:rsidR="008F5CE2" w:rsidRDefault="008F5CE2"/>
  <w:p w14:paraId="54358565" w14:textId="77777777" w:rsidR="008F5CE2" w:rsidRDefault="008F5CE2"/>
  <w:p w14:paraId="244B6822" w14:textId="77777777" w:rsidR="008F5CE2" w:rsidRDefault="008F5CE2"/>
  <w:p w14:paraId="7BE69E2A" w14:textId="77777777" w:rsidR="008F5CE2" w:rsidRDefault="008F5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7927" w14:textId="77777777" w:rsidR="006424C6" w:rsidRDefault="006424C6">
      <w:r>
        <w:separator/>
      </w:r>
    </w:p>
  </w:footnote>
  <w:footnote w:type="continuationSeparator" w:id="0">
    <w:p w14:paraId="085C7BC0" w14:textId="77777777" w:rsidR="006424C6" w:rsidRDefault="006424C6">
      <w:r>
        <w:continuationSeparator/>
      </w:r>
    </w:p>
  </w:footnote>
  <w:footnote w:id="1">
    <w:p w14:paraId="1A60CEB1" w14:textId="77777777" w:rsidR="001E3D25" w:rsidRDefault="001E3D25" w:rsidP="001E3D2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33CA2D23" w14:textId="77777777" w:rsidR="008F5CE2" w:rsidRDefault="008F5CE2" w:rsidP="0070662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6E325B13" w14:textId="77777777" w:rsidR="008F5CE2" w:rsidRDefault="008F5CE2" w:rsidP="0070662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1CDCCD0F" w14:textId="77777777" w:rsidR="008F5CE2" w:rsidRDefault="008F5CE2"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5DB37451" w14:textId="77777777" w:rsidR="008F5CE2" w:rsidRDefault="008F5CE2"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48822649" w14:textId="77777777" w:rsidR="008F5CE2" w:rsidRDefault="008F5CE2" w:rsidP="0070662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440396B6" w14:textId="77777777" w:rsidR="008F5CE2" w:rsidRDefault="008F5CE2"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8B995F0" w14:textId="77777777" w:rsidR="008F5CE2" w:rsidRDefault="008F5CE2" w:rsidP="0070662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2B9FF83" w14:textId="77777777" w:rsidR="008F5CE2" w:rsidRDefault="008F5CE2" w:rsidP="0070662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CB7E" w14:textId="77777777" w:rsidR="008F5CE2" w:rsidRDefault="006424C6">
    <w:pPr>
      <w:pBdr>
        <w:top w:val="nil"/>
        <w:left w:val="nil"/>
        <w:bottom w:val="nil"/>
        <w:right w:val="nil"/>
        <w:between w:val="nil"/>
      </w:pBdr>
      <w:tabs>
        <w:tab w:val="center" w:pos="4419"/>
        <w:tab w:val="right" w:pos="8838"/>
      </w:tabs>
      <w:rPr>
        <w:color w:val="000000"/>
      </w:rPr>
    </w:pPr>
    <w:r>
      <w:rPr>
        <w:color w:val="000000"/>
      </w:rPr>
      <w:pict w14:anchorId="740A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4936523A" w14:textId="77777777" w:rsidR="008F5CE2" w:rsidRDefault="008F5CE2"/>
  <w:p w14:paraId="43FD506A" w14:textId="77777777" w:rsidR="008F5CE2" w:rsidRDefault="008F5CE2"/>
  <w:p w14:paraId="6802C813" w14:textId="77777777" w:rsidR="008F5CE2" w:rsidRDefault="008F5C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1FFC" w14:textId="77777777" w:rsidR="008F5CE2" w:rsidRDefault="008F5CE2">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8F5CE2" w14:paraId="3D2458B3" w14:textId="77777777">
      <w:trPr>
        <w:trHeight w:val="1435"/>
      </w:trPr>
      <w:tc>
        <w:tcPr>
          <w:tcW w:w="1843" w:type="dxa"/>
          <w:shd w:val="clear" w:color="auto" w:fill="auto"/>
        </w:tcPr>
        <w:p w14:paraId="6B3DE5C7" w14:textId="77777777" w:rsidR="008F5CE2" w:rsidRDefault="008F5CE2">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40A4FE53" w14:textId="77777777" w:rsidR="008F5CE2" w:rsidRDefault="008F5CE2"/>
        <w:tbl>
          <w:tblPr>
            <w:tblStyle w:val="a1"/>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8F5CE2" w14:paraId="0DB51BC7" w14:textId="77777777">
            <w:trPr>
              <w:trHeight w:val="338"/>
            </w:trPr>
            <w:tc>
              <w:tcPr>
                <w:tcW w:w="2557" w:type="dxa"/>
              </w:tcPr>
              <w:p w14:paraId="14BD99E3" w14:textId="77777777" w:rsidR="008F5CE2" w:rsidRDefault="008F5CE2">
                <w:pPr>
                  <w:tabs>
                    <w:tab w:val="right" w:pos="8838"/>
                  </w:tabs>
                  <w:ind w:right="-105"/>
                  <w:rPr>
                    <w:rFonts w:ascii="Palatino Linotype" w:eastAsia="Palatino Linotype" w:hAnsi="Palatino Linotype" w:cs="Palatino Linotype"/>
                    <w:b/>
                    <w:sz w:val="22"/>
                    <w:szCs w:val="22"/>
                  </w:rPr>
                </w:pPr>
              </w:p>
              <w:p w14:paraId="48C543E0" w14:textId="77777777" w:rsidR="008F5CE2" w:rsidRDefault="008F5CE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14:paraId="52C9BADF" w14:textId="77777777" w:rsidR="008F5CE2" w:rsidRDefault="008F5CE2" w:rsidP="00BD047C">
                <w:pPr>
                  <w:tabs>
                    <w:tab w:val="right" w:pos="8838"/>
                  </w:tabs>
                  <w:ind w:left="-260" w:right="-105" w:firstLine="142"/>
                  <w:jc w:val="both"/>
                  <w:rPr>
                    <w:rFonts w:ascii="Palatino Linotype" w:eastAsia="Palatino Linotype" w:hAnsi="Palatino Linotype" w:cs="Palatino Linotype"/>
                    <w:b/>
                    <w:sz w:val="22"/>
                    <w:szCs w:val="22"/>
                  </w:rPr>
                </w:pPr>
              </w:p>
              <w:p w14:paraId="14B92040" w14:textId="60E048AC" w:rsidR="008F5CE2" w:rsidRDefault="008F5CE2" w:rsidP="00BD047C">
                <w:pPr>
                  <w:tabs>
                    <w:tab w:val="right" w:pos="8838"/>
                  </w:tabs>
                  <w:ind w:left="-260" w:right="-105" w:firstLine="14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005428/INFOEM/IP/RR/2024</w:t>
                </w:r>
                <w:r w:rsidR="00BD047C">
                  <w:rPr>
                    <w:rFonts w:ascii="Palatino Linotype" w:eastAsia="Palatino Linotype" w:hAnsi="Palatino Linotype" w:cs="Palatino Linotype"/>
                    <w:b/>
                    <w:sz w:val="22"/>
                    <w:szCs w:val="22"/>
                  </w:rPr>
                  <w:t xml:space="preserve"> y                                                                      </w:t>
                </w:r>
              </w:p>
              <w:p w14:paraId="2012D654" w14:textId="4C6D491C" w:rsidR="00BD047C" w:rsidRDefault="00BD047C" w:rsidP="00BD047C">
                <w:pPr>
                  <w:tabs>
                    <w:tab w:val="right" w:pos="8838"/>
                  </w:tabs>
                  <w:ind w:left="-260" w:right="-105" w:firstLine="142"/>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acumulados</w:t>
                </w:r>
              </w:p>
            </w:tc>
          </w:tr>
          <w:tr w:rsidR="008F5CE2" w14:paraId="6E01892A" w14:textId="77777777">
            <w:trPr>
              <w:trHeight w:val="283"/>
            </w:trPr>
            <w:tc>
              <w:tcPr>
                <w:tcW w:w="2557" w:type="dxa"/>
              </w:tcPr>
              <w:p w14:paraId="77F74ACD" w14:textId="77777777" w:rsidR="008F5CE2" w:rsidRDefault="008F5CE2">
                <w:pPr>
                  <w:tabs>
                    <w:tab w:val="right" w:pos="8838"/>
                  </w:tabs>
                  <w:ind w:right="-105"/>
                  <w:rPr>
                    <w:rFonts w:ascii="Palatino Linotype" w:eastAsia="Palatino Linotype" w:hAnsi="Palatino Linotype" w:cs="Palatino Linotype"/>
                    <w:b/>
                    <w:sz w:val="22"/>
                    <w:szCs w:val="22"/>
                  </w:rPr>
                </w:pPr>
                <w:bookmarkStart w:id="16" w:name="_heading=h.17dp8vu" w:colFirst="0" w:colLast="0"/>
                <w:bookmarkEnd w:id="16"/>
                <w:r>
                  <w:rPr>
                    <w:rFonts w:ascii="Palatino Linotype" w:eastAsia="Palatino Linotype" w:hAnsi="Palatino Linotype" w:cs="Palatino Linotype"/>
                    <w:b/>
                    <w:sz w:val="22"/>
                    <w:szCs w:val="22"/>
                  </w:rPr>
                  <w:t>Sujeto Obligado:</w:t>
                </w:r>
              </w:p>
            </w:tc>
            <w:tc>
              <w:tcPr>
                <w:tcW w:w="4969" w:type="dxa"/>
              </w:tcPr>
              <w:p w14:paraId="64FD8C70" w14:textId="77777777" w:rsidR="008F5CE2" w:rsidRDefault="008F5CE2">
                <w:pPr>
                  <w:tabs>
                    <w:tab w:val="left" w:pos="2834"/>
                    <w:tab w:val="right" w:pos="8838"/>
                  </w:tabs>
                  <w:ind w:left="-113" w:right="1318"/>
                  <w:jc w:val="both"/>
                  <w:rPr>
                    <w:rFonts w:ascii="Palatino Linotype" w:eastAsia="Palatino Linotype" w:hAnsi="Palatino Linotype" w:cs="Palatino Linotype"/>
                    <w:b/>
                    <w:sz w:val="22"/>
                    <w:szCs w:val="22"/>
                  </w:rPr>
                </w:pPr>
                <w:r w:rsidRPr="00EA6246">
                  <w:rPr>
                    <w:rFonts w:ascii="Palatino Linotype" w:eastAsia="Palatino Linotype" w:hAnsi="Palatino Linotype" w:cs="Palatino Linotype"/>
                    <w:b/>
                    <w:sz w:val="22"/>
                    <w:szCs w:val="22"/>
                  </w:rPr>
                  <w:t>Ayuntamiento de Valle de Chalco Solidaridad</w:t>
                </w:r>
              </w:p>
            </w:tc>
          </w:tr>
          <w:tr w:rsidR="008F5CE2" w14:paraId="18A7A908" w14:textId="77777777">
            <w:trPr>
              <w:trHeight w:val="283"/>
            </w:trPr>
            <w:tc>
              <w:tcPr>
                <w:tcW w:w="2557" w:type="dxa"/>
              </w:tcPr>
              <w:p w14:paraId="4BF8005A" w14:textId="77777777" w:rsidR="008F5CE2" w:rsidRDefault="008F5CE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14:paraId="04324C59" w14:textId="77777777" w:rsidR="008F5CE2" w:rsidRDefault="008F5CE2">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730C624F" w14:textId="77777777" w:rsidR="008F5CE2" w:rsidRDefault="008F5CE2">
          <w:pPr>
            <w:tabs>
              <w:tab w:val="right" w:pos="8838"/>
            </w:tabs>
            <w:ind w:left="-28"/>
            <w:jc w:val="both"/>
            <w:rPr>
              <w:rFonts w:ascii="Arial" w:eastAsia="Arial" w:hAnsi="Arial" w:cs="Arial"/>
              <w:b/>
              <w:sz w:val="22"/>
              <w:szCs w:val="22"/>
            </w:rPr>
          </w:pPr>
        </w:p>
      </w:tc>
    </w:tr>
  </w:tbl>
  <w:p w14:paraId="366BA95D" w14:textId="77777777" w:rsidR="008F5CE2" w:rsidRDefault="006424C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4416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5B4D228F" w14:textId="77777777" w:rsidR="008F5CE2" w:rsidRDefault="008F5CE2"/>
  <w:p w14:paraId="3933B69E" w14:textId="77777777" w:rsidR="008F5CE2" w:rsidRDefault="008F5CE2"/>
  <w:p w14:paraId="0FF1B01B" w14:textId="77777777" w:rsidR="008F5CE2" w:rsidRDefault="008F5C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0C65" w14:textId="77777777" w:rsidR="008F5CE2" w:rsidRDefault="008F5CE2">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8F5CE2" w14:paraId="4510D5FB" w14:textId="77777777">
      <w:trPr>
        <w:trHeight w:val="1435"/>
      </w:trPr>
      <w:tc>
        <w:tcPr>
          <w:tcW w:w="1560" w:type="dxa"/>
          <w:shd w:val="clear" w:color="auto" w:fill="auto"/>
        </w:tcPr>
        <w:p w14:paraId="31E661D3" w14:textId="77777777" w:rsidR="008F5CE2" w:rsidRDefault="008F5CE2">
          <w:pPr>
            <w:tabs>
              <w:tab w:val="right" w:pos="4273"/>
            </w:tabs>
            <w:rPr>
              <w:rFonts w:ascii="Garamond" w:eastAsia="Garamond" w:hAnsi="Garamond" w:cs="Garamond"/>
              <w:sz w:val="22"/>
              <w:szCs w:val="22"/>
            </w:rPr>
          </w:pPr>
        </w:p>
      </w:tc>
      <w:tc>
        <w:tcPr>
          <w:tcW w:w="7938" w:type="dxa"/>
          <w:shd w:val="clear" w:color="auto" w:fill="auto"/>
        </w:tcPr>
        <w:p w14:paraId="6E439B0A" w14:textId="77777777" w:rsidR="008F5CE2" w:rsidRDefault="008F5CE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8F5CE2" w14:paraId="6CDE9D33" w14:textId="77777777">
            <w:trPr>
              <w:trHeight w:val="144"/>
            </w:trPr>
            <w:tc>
              <w:tcPr>
                <w:tcW w:w="2415" w:type="dxa"/>
              </w:tcPr>
              <w:p w14:paraId="329FC219" w14:textId="77777777" w:rsidR="008F5CE2" w:rsidRDefault="008F5CE2">
                <w:pPr>
                  <w:tabs>
                    <w:tab w:val="right" w:pos="8838"/>
                  </w:tabs>
                  <w:ind w:left="-74" w:right="-105"/>
                  <w:rPr>
                    <w:rFonts w:ascii="Palatino Linotype" w:eastAsia="Palatino Linotype" w:hAnsi="Palatino Linotype" w:cs="Palatino Linotype"/>
                    <w:b/>
                    <w:sz w:val="22"/>
                    <w:szCs w:val="22"/>
                  </w:rPr>
                </w:pPr>
                <w:bookmarkStart w:id="17" w:name="_heading=h.3rdcrjn" w:colFirst="0" w:colLast="0"/>
                <w:bookmarkEnd w:id="17"/>
                <w:r>
                  <w:rPr>
                    <w:rFonts w:ascii="Palatino Linotype" w:eastAsia="Palatino Linotype" w:hAnsi="Palatino Linotype" w:cs="Palatino Linotype"/>
                    <w:b/>
                    <w:sz w:val="22"/>
                    <w:szCs w:val="22"/>
                  </w:rPr>
                  <w:t>Recurso de Revisión:</w:t>
                </w:r>
              </w:p>
            </w:tc>
            <w:tc>
              <w:tcPr>
                <w:tcW w:w="4923" w:type="dxa"/>
              </w:tcPr>
              <w:p w14:paraId="1D815582" w14:textId="77777777" w:rsidR="00BD047C" w:rsidRDefault="008F5CE2">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05428/INFOEM/IP/RR/2024 </w:t>
                </w:r>
                <w:r w:rsidR="00BD047C">
                  <w:rPr>
                    <w:rFonts w:ascii="Palatino Linotype" w:eastAsia="Palatino Linotype" w:hAnsi="Palatino Linotype" w:cs="Palatino Linotype"/>
                    <w:b/>
                    <w:sz w:val="22"/>
                    <w:szCs w:val="22"/>
                  </w:rPr>
                  <w:t xml:space="preserve">y </w:t>
                </w:r>
              </w:p>
              <w:p w14:paraId="35E60F7A" w14:textId="79E69224" w:rsidR="008F5CE2" w:rsidRDefault="00BD047C">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acumulados</w:t>
                </w:r>
              </w:p>
            </w:tc>
            <w:tc>
              <w:tcPr>
                <w:tcW w:w="3402" w:type="dxa"/>
              </w:tcPr>
              <w:p w14:paraId="55EC7F5B" w14:textId="77777777" w:rsidR="008F5CE2" w:rsidRDefault="008F5CE2">
                <w:pPr>
                  <w:tabs>
                    <w:tab w:val="right" w:pos="8838"/>
                  </w:tabs>
                  <w:ind w:left="-74" w:right="-105"/>
                  <w:jc w:val="both"/>
                  <w:rPr>
                    <w:rFonts w:ascii="Palatino Linotype" w:eastAsia="Palatino Linotype" w:hAnsi="Palatino Linotype" w:cs="Palatino Linotype"/>
                    <w:sz w:val="22"/>
                    <w:szCs w:val="22"/>
                  </w:rPr>
                </w:pPr>
              </w:p>
            </w:tc>
          </w:tr>
          <w:tr w:rsidR="008F5CE2" w14:paraId="0218EE1F" w14:textId="77777777">
            <w:trPr>
              <w:trHeight w:val="144"/>
            </w:trPr>
            <w:tc>
              <w:tcPr>
                <w:tcW w:w="2415" w:type="dxa"/>
              </w:tcPr>
              <w:p w14:paraId="334190E2" w14:textId="77777777" w:rsidR="008F5CE2" w:rsidRDefault="008F5CE2">
                <w:pPr>
                  <w:tabs>
                    <w:tab w:val="right" w:pos="8838"/>
                  </w:tabs>
                  <w:ind w:left="-74" w:right="-105"/>
                  <w:rPr>
                    <w:rFonts w:ascii="Palatino Linotype" w:eastAsia="Palatino Linotype" w:hAnsi="Palatino Linotype" w:cs="Palatino Linotype"/>
                    <w:b/>
                    <w:sz w:val="22"/>
                    <w:szCs w:val="22"/>
                  </w:rPr>
                </w:pPr>
                <w:bookmarkStart w:id="18" w:name="_heading=h.26in1rg" w:colFirst="0" w:colLast="0"/>
                <w:bookmarkEnd w:id="18"/>
                <w:r>
                  <w:rPr>
                    <w:rFonts w:ascii="Palatino Linotype" w:eastAsia="Palatino Linotype" w:hAnsi="Palatino Linotype" w:cs="Palatino Linotype"/>
                    <w:b/>
                    <w:sz w:val="22"/>
                    <w:szCs w:val="22"/>
                  </w:rPr>
                  <w:t>Recurrente:</w:t>
                </w:r>
              </w:p>
            </w:tc>
            <w:tc>
              <w:tcPr>
                <w:tcW w:w="4923" w:type="dxa"/>
              </w:tcPr>
              <w:p w14:paraId="7560028B" w14:textId="51ED4E0C" w:rsidR="008F5CE2" w:rsidRDefault="000149E5">
                <w:pPr>
                  <w:tabs>
                    <w:tab w:val="left" w:pos="3122"/>
                    <w:tab w:val="right" w:pos="8838"/>
                  </w:tabs>
                  <w:ind w:right="145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Cs w:val="24"/>
                  </w:rPr>
                  <w:t>XXX XXX</w:t>
                </w:r>
              </w:p>
            </w:tc>
            <w:tc>
              <w:tcPr>
                <w:tcW w:w="3402" w:type="dxa"/>
              </w:tcPr>
              <w:p w14:paraId="7F4E8388" w14:textId="77777777" w:rsidR="008F5CE2" w:rsidRDefault="008F5CE2">
                <w:pPr>
                  <w:tabs>
                    <w:tab w:val="left" w:pos="3122"/>
                    <w:tab w:val="right" w:pos="8838"/>
                  </w:tabs>
                  <w:ind w:right="-105"/>
                  <w:jc w:val="both"/>
                  <w:rPr>
                    <w:rFonts w:ascii="Palatino Linotype" w:eastAsia="Palatino Linotype" w:hAnsi="Palatino Linotype" w:cs="Palatino Linotype"/>
                    <w:sz w:val="22"/>
                    <w:szCs w:val="22"/>
                  </w:rPr>
                </w:pPr>
              </w:p>
            </w:tc>
          </w:tr>
          <w:tr w:rsidR="008F5CE2" w14:paraId="4B070AE6" w14:textId="77777777">
            <w:trPr>
              <w:trHeight w:val="283"/>
            </w:trPr>
            <w:tc>
              <w:tcPr>
                <w:tcW w:w="2415" w:type="dxa"/>
              </w:tcPr>
              <w:p w14:paraId="1173DC87" w14:textId="77777777" w:rsidR="008F5CE2" w:rsidRDefault="008F5CE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24DFE28A" w14:textId="77777777" w:rsidR="008F5CE2" w:rsidRDefault="008F5CE2">
                <w:pPr>
                  <w:tabs>
                    <w:tab w:val="left" w:pos="2834"/>
                    <w:tab w:val="right" w:pos="8838"/>
                  </w:tabs>
                  <w:ind w:left="-3" w:right="1315"/>
                  <w:jc w:val="both"/>
                  <w:rPr>
                    <w:rFonts w:ascii="Palatino Linotype" w:eastAsia="Palatino Linotype" w:hAnsi="Palatino Linotype" w:cs="Palatino Linotype"/>
                    <w:b/>
                    <w:sz w:val="22"/>
                    <w:szCs w:val="22"/>
                  </w:rPr>
                </w:pPr>
                <w:r w:rsidRPr="006C01DC">
                  <w:rPr>
                    <w:rFonts w:ascii="Palatino Linotype" w:eastAsia="Palatino Linotype" w:hAnsi="Palatino Linotype" w:cs="Palatino Linotype"/>
                    <w:b/>
                    <w:sz w:val="22"/>
                    <w:szCs w:val="22"/>
                  </w:rPr>
                  <w:t>Ayuntamiento de Valle de Chalco Solidaridad</w:t>
                </w:r>
              </w:p>
            </w:tc>
            <w:tc>
              <w:tcPr>
                <w:tcW w:w="3402" w:type="dxa"/>
              </w:tcPr>
              <w:p w14:paraId="3C029B27" w14:textId="77777777" w:rsidR="008F5CE2" w:rsidRDefault="008F5CE2">
                <w:pPr>
                  <w:tabs>
                    <w:tab w:val="left" w:pos="2834"/>
                    <w:tab w:val="right" w:pos="8838"/>
                  </w:tabs>
                  <w:ind w:left="-74" w:right="-105"/>
                  <w:jc w:val="both"/>
                  <w:rPr>
                    <w:rFonts w:ascii="Palatino Linotype" w:eastAsia="Palatino Linotype" w:hAnsi="Palatino Linotype" w:cs="Palatino Linotype"/>
                    <w:sz w:val="22"/>
                    <w:szCs w:val="22"/>
                  </w:rPr>
                </w:pPr>
              </w:p>
            </w:tc>
          </w:tr>
          <w:tr w:rsidR="008F5CE2" w14:paraId="6EA2FC09" w14:textId="77777777">
            <w:trPr>
              <w:trHeight w:val="283"/>
            </w:trPr>
            <w:tc>
              <w:tcPr>
                <w:tcW w:w="2415" w:type="dxa"/>
              </w:tcPr>
              <w:p w14:paraId="6839EA53" w14:textId="77777777" w:rsidR="008F5CE2" w:rsidRDefault="008F5CE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10DF6B04" w14:textId="77777777" w:rsidR="008F5CE2" w:rsidRDefault="008F5CE2">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66192B67" w14:textId="77777777" w:rsidR="008F5CE2" w:rsidRDefault="008F5CE2">
                <w:pPr>
                  <w:tabs>
                    <w:tab w:val="right" w:pos="8838"/>
                  </w:tabs>
                  <w:ind w:left="-74" w:right="-105"/>
                  <w:jc w:val="both"/>
                  <w:rPr>
                    <w:rFonts w:ascii="Palatino Linotype" w:eastAsia="Palatino Linotype" w:hAnsi="Palatino Linotype" w:cs="Palatino Linotype"/>
                    <w:sz w:val="22"/>
                    <w:szCs w:val="22"/>
                  </w:rPr>
                </w:pPr>
              </w:p>
            </w:tc>
          </w:tr>
        </w:tbl>
        <w:p w14:paraId="7DABDB81" w14:textId="77777777" w:rsidR="008F5CE2" w:rsidRDefault="008F5CE2">
          <w:pPr>
            <w:tabs>
              <w:tab w:val="right" w:pos="8838"/>
            </w:tabs>
            <w:ind w:left="-28"/>
            <w:jc w:val="both"/>
            <w:rPr>
              <w:rFonts w:ascii="Arial" w:eastAsia="Arial" w:hAnsi="Arial" w:cs="Arial"/>
              <w:b/>
              <w:sz w:val="22"/>
              <w:szCs w:val="22"/>
            </w:rPr>
          </w:pPr>
        </w:p>
      </w:tc>
    </w:tr>
  </w:tbl>
  <w:p w14:paraId="31EDCA3D" w14:textId="77777777" w:rsidR="008F5CE2" w:rsidRDefault="006424C6">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3B9A9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14:paraId="0A7447A7" w14:textId="77777777" w:rsidR="008F5CE2" w:rsidRDefault="008F5CE2"/>
  <w:p w14:paraId="29ED7BB4" w14:textId="77777777" w:rsidR="008F5CE2" w:rsidRDefault="008F5CE2"/>
  <w:p w14:paraId="16AF7E69" w14:textId="77777777" w:rsidR="008F5CE2" w:rsidRDefault="008F5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ECC"/>
    <w:multiLevelType w:val="multilevel"/>
    <w:tmpl w:val="3A1CB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80511"/>
    <w:multiLevelType w:val="multilevel"/>
    <w:tmpl w:val="39CCCF04"/>
    <w:lvl w:ilvl="0">
      <w:start w:val="1"/>
      <w:numFmt w:val="decimal"/>
      <w:lvlText w:val="%1."/>
      <w:lvlJc w:val="left"/>
      <w:pPr>
        <w:ind w:left="360"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143708C"/>
    <w:multiLevelType w:val="multilevel"/>
    <w:tmpl w:val="F442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B87859"/>
    <w:multiLevelType w:val="multilevel"/>
    <w:tmpl w:val="96BC30F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E22AA6"/>
    <w:multiLevelType w:val="hybridMultilevel"/>
    <w:tmpl w:val="D80A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1E37DB"/>
    <w:multiLevelType w:val="hybridMultilevel"/>
    <w:tmpl w:val="2FF4F08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ECE4F75"/>
    <w:multiLevelType w:val="hybridMultilevel"/>
    <w:tmpl w:val="7D50C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E47147"/>
    <w:multiLevelType w:val="hybridMultilevel"/>
    <w:tmpl w:val="BF50DBA2"/>
    <w:lvl w:ilvl="0" w:tplc="2CEE2B3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25361A"/>
    <w:multiLevelType w:val="multilevel"/>
    <w:tmpl w:val="7DACA1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8FA4FEF"/>
    <w:multiLevelType w:val="hybridMultilevel"/>
    <w:tmpl w:val="B8CE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CC0928"/>
    <w:multiLevelType w:val="multilevel"/>
    <w:tmpl w:val="CD4E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EE0ADC"/>
    <w:multiLevelType w:val="multilevel"/>
    <w:tmpl w:val="B798C1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60B268B"/>
    <w:multiLevelType w:val="hybridMultilevel"/>
    <w:tmpl w:val="BEA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8B60FC"/>
    <w:multiLevelType w:val="multilevel"/>
    <w:tmpl w:val="FA42754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20"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1080561568">
    <w:abstractNumId w:val="13"/>
  </w:num>
  <w:num w:numId="2" w16cid:durableId="936062662">
    <w:abstractNumId w:val="0"/>
  </w:num>
  <w:num w:numId="3" w16cid:durableId="1386559941">
    <w:abstractNumId w:val="3"/>
  </w:num>
  <w:num w:numId="4" w16cid:durableId="4017408">
    <w:abstractNumId w:val="15"/>
  </w:num>
  <w:num w:numId="5" w16cid:durableId="883061103">
    <w:abstractNumId w:val="4"/>
  </w:num>
  <w:num w:numId="6" w16cid:durableId="143549828">
    <w:abstractNumId w:val="21"/>
  </w:num>
  <w:num w:numId="7" w16cid:durableId="1171524752">
    <w:abstractNumId w:val="19"/>
  </w:num>
  <w:num w:numId="8" w16cid:durableId="1778717210">
    <w:abstractNumId w:val="5"/>
  </w:num>
  <w:num w:numId="9" w16cid:durableId="1959989885">
    <w:abstractNumId w:val="6"/>
  </w:num>
  <w:num w:numId="10" w16cid:durableId="1396201305">
    <w:abstractNumId w:val="14"/>
  </w:num>
  <w:num w:numId="11" w16cid:durableId="1101490510">
    <w:abstractNumId w:val="10"/>
  </w:num>
  <w:num w:numId="12" w16cid:durableId="495583328">
    <w:abstractNumId w:val="7"/>
  </w:num>
  <w:num w:numId="13" w16cid:durableId="236092615">
    <w:abstractNumId w:val="22"/>
  </w:num>
  <w:num w:numId="14" w16cid:durableId="273905719">
    <w:abstractNumId w:val="23"/>
  </w:num>
  <w:num w:numId="15" w16cid:durableId="2074500685">
    <w:abstractNumId w:val="20"/>
  </w:num>
  <w:num w:numId="16" w16cid:durableId="816920287">
    <w:abstractNumId w:val="2"/>
  </w:num>
  <w:num w:numId="17" w16cid:durableId="440758759">
    <w:abstractNumId w:val="8"/>
  </w:num>
  <w:num w:numId="18" w16cid:durableId="1138382790">
    <w:abstractNumId w:val="11"/>
  </w:num>
  <w:num w:numId="19" w16cid:durableId="561140027">
    <w:abstractNumId w:val="12"/>
  </w:num>
  <w:num w:numId="20" w16cid:durableId="1542784669">
    <w:abstractNumId w:val="18"/>
  </w:num>
  <w:num w:numId="21" w16cid:durableId="1126579933">
    <w:abstractNumId w:val="9"/>
  </w:num>
  <w:num w:numId="22" w16cid:durableId="1671981443">
    <w:abstractNumId w:val="17"/>
  </w:num>
  <w:num w:numId="23" w16cid:durableId="1930305215">
    <w:abstractNumId w:val="1"/>
  </w:num>
  <w:num w:numId="24" w16cid:durableId="927615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C"/>
    <w:rsid w:val="00006A49"/>
    <w:rsid w:val="000149E5"/>
    <w:rsid w:val="00063A7C"/>
    <w:rsid w:val="000B1624"/>
    <w:rsid w:val="000B6DD5"/>
    <w:rsid w:val="000D459B"/>
    <w:rsid w:val="00116FAC"/>
    <w:rsid w:val="0013348B"/>
    <w:rsid w:val="0015067B"/>
    <w:rsid w:val="0016784F"/>
    <w:rsid w:val="00185959"/>
    <w:rsid w:val="001A3A6A"/>
    <w:rsid w:val="001E3D25"/>
    <w:rsid w:val="001E7E30"/>
    <w:rsid w:val="001F0A49"/>
    <w:rsid w:val="002331C1"/>
    <w:rsid w:val="00234262"/>
    <w:rsid w:val="00240AB9"/>
    <w:rsid w:val="002700C3"/>
    <w:rsid w:val="002D0565"/>
    <w:rsid w:val="00341EB8"/>
    <w:rsid w:val="00374F13"/>
    <w:rsid w:val="003B2CEC"/>
    <w:rsid w:val="00400436"/>
    <w:rsid w:val="00412527"/>
    <w:rsid w:val="004455E3"/>
    <w:rsid w:val="00445675"/>
    <w:rsid w:val="004827BA"/>
    <w:rsid w:val="004E1401"/>
    <w:rsid w:val="00512A93"/>
    <w:rsid w:val="00513770"/>
    <w:rsid w:val="005225C1"/>
    <w:rsid w:val="00540EBD"/>
    <w:rsid w:val="005C62DC"/>
    <w:rsid w:val="00605FFC"/>
    <w:rsid w:val="0063318E"/>
    <w:rsid w:val="006424C6"/>
    <w:rsid w:val="006431C9"/>
    <w:rsid w:val="006A20A2"/>
    <w:rsid w:val="006C01DC"/>
    <w:rsid w:val="0070362A"/>
    <w:rsid w:val="00704B95"/>
    <w:rsid w:val="00705709"/>
    <w:rsid w:val="00706629"/>
    <w:rsid w:val="007316B9"/>
    <w:rsid w:val="0073640D"/>
    <w:rsid w:val="00737038"/>
    <w:rsid w:val="00755510"/>
    <w:rsid w:val="0075733B"/>
    <w:rsid w:val="00780D8F"/>
    <w:rsid w:val="0079779C"/>
    <w:rsid w:val="007A2704"/>
    <w:rsid w:val="007C27DC"/>
    <w:rsid w:val="007D3D12"/>
    <w:rsid w:val="007D660D"/>
    <w:rsid w:val="007F612C"/>
    <w:rsid w:val="00847803"/>
    <w:rsid w:val="00867F2A"/>
    <w:rsid w:val="00872161"/>
    <w:rsid w:val="008A5E38"/>
    <w:rsid w:val="008B3D15"/>
    <w:rsid w:val="008F2A87"/>
    <w:rsid w:val="008F5CE2"/>
    <w:rsid w:val="00914D6B"/>
    <w:rsid w:val="00914EBC"/>
    <w:rsid w:val="00960631"/>
    <w:rsid w:val="00987329"/>
    <w:rsid w:val="00A07BA5"/>
    <w:rsid w:val="00A14C32"/>
    <w:rsid w:val="00A27F07"/>
    <w:rsid w:val="00A74B29"/>
    <w:rsid w:val="00AA648A"/>
    <w:rsid w:val="00AB79FA"/>
    <w:rsid w:val="00AC655F"/>
    <w:rsid w:val="00AE3A58"/>
    <w:rsid w:val="00B14609"/>
    <w:rsid w:val="00B1724E"/>
    <w:rsid w:val="00B61ABB"/>
    <w:rsid w:val="00B66342"/>
    <w:rsid w:val="00B86C66"/>
    <w:rsid w:val="00BD047C"/>
    <w:rsid w:val="00BF32EB"/>
    <w:rsid w:val="00C37665"/>
    <w:rsid w:val="00C54F0F"/>
    <w:rsid w:val="00C55024"/>
    <w:rsid w:val="00C67FA5"/>
    <w:rsid w:val="00C9107E"/>
    <w:rsid w:val="00CA550B"/>
    <w:rsid w:val="00CB55FF"/>
    <w:rsid w:val="00CC1180"/>
    <w:rsid w:val="00CD1C4D"/>
    <w:rsid w:val="00DB0529"/>
    <w:rsid w:val="00DB63A1"/>
    <w:rsid w:val="00DE03B1"/>
    <w:rsid w:val="00DE2962"/>
    <w:rsid w:val="00E679F0"/>
    <w:rsid w:val="00E81211"/>
    <w:rsid w:val="00EA6246"/>
    <w:rsid w:val="00EB65DC"/>
    <w:rsid w:val="00EE22F9"/>
    <w:rsid w:val="00F02B72"/>
    <w:rsid w:val="00F32357"/>
    <w:rsid w:val="00F40CF0"/>
    <w:rsid w:val="00FE14DE"/>
    <w:rsid w:val="00FE3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D23D"/>
  <w15:docId w15:val="{AB499F5A-7066-4AA0-8A69-64A993A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65"/>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table" w:customStyle="1" w:styleId="Tablanormal12">
    <w:name w:val="Tabla normal 12"/>
    <w:basedOn w:val="Tablanormal"/>
    <w:next w:val="Tablanormal1"/>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customStyle="1" w:styleId="Citas">
    <w:name w:val="Citas"/>
    <w:basedOn w:val="Normal"/>
    <w:qFormat/>
    <w:rsid w:val="00E81211"/>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
    <w:name w:val="Mención sin resolver1"/>
    <w:basedOn w:val="Fuentedeprrafopredeter"/>
    <w:uiPriority w:val="99"/>
    <w:semiHidden/>
    <w:unhideWhenUsed/>
    <w:rsid w:val="0073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0306">
      <w:bodyDiv w:val="1"/>
      <w:marLeft w:val="0"/>
      <w:marRight w:val="0"/>
      <w:marTop w:val="0"/>
      <w:marBottom w:val="0"/>
      <w:divBdr>
        <w:top w:val="none" w:sz="0" w:space="0" w:color="auto"/>
        <w:left w:val="none" w:sz="0" w:space="0" w:color="auto"/>
        <w:bottom w:val="none" w:sz="0" w:space="0" w:color="auto"/>
        <w:right w:val="none" w:sz="0" w:space="0" w:color="auto"/>
      </w:divBdr>
    </w:div>
    <w:div w:id="205336482">
      <w:bodyDiv w:val="1"/>
      <w:marLeft w:val="0"/>
      <w:marRight w:val="0"/>
      <w:marTop w:val="0"/>
      <w:marBottom w:val="0"/>
      <w:divBdr>
        <w:top w:val="none" w:sz="0" w:space="0" w:color="auto"/>
        <w:left w:val="none" w:sz="0" w:space="0" w:color="auto"/>
        <w:bottom w:val="none" w:sz="0" w:space="0" w:color="auto"/>
        <w:right w:val="none" w:sz="0" w:space="0" w:color="auto"/>
      </w:divBdr>
      <w:divsChild>
        <w:div w:id="203059392">
          <w:marLeft w:val="0"/>
          <w:marRight w:val="0"/>
          <w:marTop w:val="0"/>
          <w:marBottom w:val="0"/>
          <w:divBdr>
            <w:top w:val="none" w:sz="0" w:space="0" w:color="auto"/>
            <w:left w:val="none" w:sz="0" w:space="0" w:color="auto"/>
            <w:bottom w:val="none" w:sz="0" w:space="0" w:color="auto"/>
            <w:right w:val="none" w:sz="0" w:space="0" w:color="auto"/>
          </w:divBdr>
        </w:div>
      </w:divsChild>
    </w:div>
    <w:div w:id="527449501">
      <w:bodyDiv w:val="1"/>
      <w:marLeft w:val="0"/>
      <w:marRight w:val="0"/>
      <w:marTop w:val="0"/>
      <w:marBottom w:val="0"/>
      <w:divBdr>
        <w:top w:val="none" w:sz="0" w:space="0" w:color="auto"/>
        <w:left w:val="none" w:sz="0" w:space="0" w:color="auto"/>
        <w:bottom w:val="none" w:sz="0" w:space="0" w:color="auto"/>
        <w:right w:val="none" w:sz="0" w:space="0" w:color="auto"/>
      </w:divBdr>
    </w:div>
    <w:div w:id="677469001">
      <w:bodyDiv w:val="1"/>
      <w:marLeft w:val="0"/>
      <w:marRight w:val="0"/>
      <w:marTop w:val="0"/>
      <w:marBottom w:val="0"/>
      <w:divBdr>
        <w:top w:val="none" w:sz="0" w:space="0" w:color="auto"/>
        <w:left w:val="none" w:sz="0" w:space="0" w:color="auto"/>
        <w:bottom w:val="none" w:sz="0" w:space="0" w:color="auto"/>
        <w:right w:val="none" w:sz="0" w:space="0" w:color="auto"/>
      </w:divBdr>
    </w:div>
    <w:div w:id="1423985965">
      <w:bodyDiv w:val="1"/>
      <w:marLeft w:val="0"/>
      <w:marRight w:val="0"/>
      <w:marTop w:val="0"/>
      <w:marBottom w:val="0"/>
      <w:divBdr>
        <w:top w:val="none" w:sz="0" w:space="0" w:color="auto"/>
        <w:left w:val="none" w:sz="0" w:space="0" w:color="auto"/>
        <w:bottom w:val="none" w:sz="0" w:space="0" w:color="auto"/>
        <w:right w:val="none" w:sz="0" w:space="0" w:color="auto"/>
      </w:divBdr>
    </w:div>
    <w:div w:id="1498885000">
      <w:bodyDiv w:val="1"/>
      <w:marLeft w:val="0"/>
      <w:marRight w:val="0"/>
      <w:marTop w:val="0"/>
      <w:marBottom w:val="0"/>
      <w:divBdr>
        <w:top w:val="none" w:sz="0" w:space="0" w:color="auto"/>
        <w:left w:val="none" w:sz="0" w:space="0" w:color="auto"/>
        <w:bottom w:val="none" w:sz="0" w:space="0" w:color="auto"/>
        <w:right w:val="none" w:sz="0" w:space="0" w:color="auto"/>
      </w:divBdr>
    </w:div>
    <w:div w:id="1587496125">
      <w:bodyDiv w:val="1"/>
      <w:marLeft w:val="0"/>
      <w:marRight w:val="0"/>
      <w:marTop w:val="0"/>
      <w:marBottom w:val="0"/>
      <w:divBdr>
        <w:top w:val="none" w:sz="0" w:space="0" w:color="auto"/>
        <w:left w:val="none" w:sz="0" w:space="0" w:color="auto"/>
        <w:bottom w:val="none" w:sz="0" w:space="0" w:color="auto"/>
        <w:right w:val="none" w:sz="0" w:space="0" w:color="auto"/>
      </w:divBdr>
      <w:divsChild>
        <w:div w:id="119997796">
          <w:marLeft w:val="0"/>
          <w:marRight w:val="0"/>
          <w:marTop w:val="0"/>
          <w:marBottom w:val="0"/>
          <w:divBdr>
            <w:top w:val="none" w:sz="0" w:space="0" w:color="auto"/>
            <w:left w:val="none" w:sz="0" w:space="0" w:color="auto"/>
            <w:bottom w:val="none" w:sz="0" w:space="0" w:color="auto"/>
            <w:right w:val="none" w:sz="0" w:space="0" w:color="auto"/>
          </w:divBdr>
        </w:div>
      </w:divsChild>
    </w:div>
    <w:div w:id="1985887943">
      <w:bodyDiv w:val="1"/>
      <w:marLeft w:val="0"/>
      <w:marRight w:val="0"/>
      <w:marTop w:val="0"/>
      <w:marBottom w:val="0"/>
      <w:divBdr>
        <w:top w:val="none" w:sz="0" w:space="0" w:color="auto"/>
        <w:left w:val="none" w:sz="0" w:space="0" w:color="auto"/>
        <w:bottom w:val="none" w:sz="0" w:space="0" w:color="auto"/>
        <w:right w:val="none" w:sz="0" w:space="0" w:color="auto"/>
      </w:divBdr>
    </w:div>
    <w:div w:id="208610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abrirAcuse(612034);" TargetMode="External"/><Relationship Id="rId18" Type="http://schemas.openxmlformats.org/officeDocument/2006/relationships/hyperlink" Target="https://saimex.org.mx/saimex/solicitud/downloadAttach/2196643.page" TargetMode="External"/><Relationship Id="rId26" Type="http://schemas.openxmlformats.org/officeDocument/2006/relationships/hyperlink" Target="https://saimex.org.mx/saimex/solicitud/downloadAttach/2217221.page" TargetMode="External"/><Relationship Id="rId3" Type="http://schemas.openxmlformats.org/officeDocument/2006/relationships/numbering" Target="numbering.xml"/><Relationship Id="rId21" Type="http://schemas.openxmlformats.org/officeDocument/2006/relationships/hyperlink" Target="https://saimex.org.mx/saimex/solicitud/downloadAttach/2196651.page"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javascript:abrirAcuse(612034);" TargetMode="External"/><Relationship Id="rId17" Type="http://schemas.openxmlformats.org/officeDocument/2006/relationships/hyperlink" Target="https://saimex.org.mx/saimex/solicitud/downloadAttach/2197230.page" TargetMode="External"/><Relationship Id="rId25" Type="http://schemas.openxmlformats.org/officeDocument/2006/relationships/hyperlink" Target="javascript:abrirAcuseRR('612035');"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aimex.org.mx/saimex/solicitud/downloadAttach/2197229.page" TargetMode="External"/><Relationship Id="rId20" Type="http://schemas.openxmlformats.org/officeDocument/2006/relationships/hyperlink" Target="https://saimex.org.mx/saimex/solicitud/downloadAttach/2196647.page" TargetMode="External"/><Relationship Id="rId29" Type="http://schemas.openxmlformats.org/officeDocument/2006/relationships/hyperlink" Target="https://saimex.org.mx/saimex/solicitud/downloadAttach/2217221.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brirAcuse(612034);" TargetMode="External"/><Relationship Id="rId24" Type="http://schemas.openxmlformats.org/officeDocument/2006/relationships/hyperlink" Target="https://saimex.org.mx/saimex/solicitud/downloadAttach/2217221.pag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abrirAcuse(612034);" TargetMode="External"/><Relationship Id="rId23" Type="http://schemas.openxmlformats.org/officeDocument/2006/relationships/hyperlink" Target="javascript:abrirAcuseRR('612034');" TargetMode="External"/><Relationship Id="rId28" Type="http://schemas.openxmlformats.org/officeDocument/2006/relationships/hyperlink" Target="https://saimex.org.mx/saimex/solicitud/downloadAttach/2217221.page" TargetMode="External"/><Relationship Id="rId36" Type="http://schemas.openxmlformats.org/officeDocument/2006/relationships/theme" Target="theme/theme1.xml"/><Relationship Id="rId10" Type="http://schemas.openxmlformats.org/officeDocument/2006/relationships/hyperlink" Target="javascript:abrirAcuse(612034);" TargetMode="External"/><Relationship Id="rId19" Type="http://schemas.openxmlformats.org/officeDocument/2006/relationships/hyperlink" Target="https://saimex.org.mx/saimex/solicitud/downloadAttach/2196644.page"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javascript:abrirAcuse(612034);" TargetMode="External"/><Relationship Id="rId14" Type="http://schemas.openxmlformats.org/officeDocument/2006/relationships/hyperlink" Target="javascript:abrirAcuse(612034);" TargetMode="External"/><Relationship Id="rId22" Type="http://schemas.openxmlformats.org/officeDocument/2006/relationships/hyperlink" Target="https://saimex.org.mx/saimex/solicitud/downloadAttach/2196654.page" TargetMode="External"/><Relationship Id="rId27" Type="http://schemas.openxmlformats.org/officeDocument/2006/relationships/hyperlink" Target="https://saimex.org.mx/saimex/solicitud/downloadAttach/2217221.page"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uE5C3CAtkzwd5t85/E1udYagg==">CgMxLjAyCGguZ2pkZ3hzMgloLjMwajB6bGwyCWguMWZvYjl0ZTIJaC4zem55c2g3MgloLjJldDkycDAyCGgudHlqY3d0MgloLjF0M2g1c2YyCWguM2R5NnZrbTIJaC4xdDNoNXNmMgloLjRkMzRvZzgyCWguMnM4ZXlvMTIJaC4xa3N2NHV2MgloLjE3ZHA4dnUyCWguM3JkY3JqbjIJaC4yNmluMXJnOAByITFnX3pyaU94QzNIcmQ5RElIYWVUY3FJUjZmZ2ZLelE5VQ==</go:docsCustomData>
</go:gDocsCustomXmlDataStorage>
</file>

<file path=customXml/itemProps1.xml><?xml version="1.0" encoding="utf-8"?>
<ds:datastoreItem xmlns:ds="http://schemas.openxmlformats.org/officeDocument/2006/customXml" ds:itemID="{28189CE3-5905-4704-8F3A-9513B3CDF0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12343</Words>
  <Characters>67887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inf03m612@outlook.com</cp:lastModifiedBy>
  <cp:revision>6</cp:revision>
  <cp:lastPrinted>2024-11-07T18:27:00Z</cp:lastPrinted>
  <dcterms:created xsi:type="dcterms:W3CDTF">2024-10-28T19:08:00Z</dcterms:created>
  <dcterms:modified xsi:type="dcterms:W3CDTF">2024-11-20T18:20:00Z</dcterms:modified>
</cp:coreProperties>
</file>