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1F" w:rsidRPr="00E16ED7" w:rsidRDefault="0050065F">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GoBack"/>
      <w:bookmarkEnd w:id="0"/>
      <w:r w:rsidRPr="00E16ED7">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E16ED7">
        <w:rPr>
          <w:rFonts w:ascii="Palatino Linotype" w:eastAsia="Palatino Linotype" w:hAnsi="Palatino Linotype" w:cs="Palatino Linotype"/>
          <w:color w:val="000000"/>
        </w:rPr>
        <w:t>fecha seis (06)</w:t>
      </w:r>
      <w:r w:rsidRPr="00E16ED7">
        <w:rPr>
          <w:rFonts w:ascii="Palatino Linotype" w:eastAsia="Palatino Linotype" w:hAnsi="Palatino Linotype" w:cs="Palatino Linotype"/>
          <w:color w:val="000000"/>
        </w:rPr>
        <w:t xml:space="preserve"> de </w:t>
      </w:r>
      <w:r w:rsidR="00E16ED7">
        <w:rPr>
          <w:rFonts w:ascii="Palatino Linotype" w:eastAsia="Palatino Linotype" w:hAnsi="Palatino Linotype" w:cs="Palatino Linotype"/>
          <w:color w:val="000000"/>
        </w:rPr>
        <w:t>noviembre</w:t>
      </w:r>
      <w:r w:rsidRPr="00E16ED7">
        <w:rPr>
          <w:rFonts w:ascii="Palatino Linotype" w:eastAsia="Palatino Linotype" w:hAnsi="Palatino Linotype" w:cs="Palatino Linotype"/>
          <w:color w:val="000000"/>
        </w:rPr>
        <w:t xml:space="preserve"> de dos mil veinticuatro.</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1" w:name="_heading=h.gjdgxs" w:colFirst="0" w:colLast="0"/>
      <w:bookmarkEnd w:id="1"/>
      <w:r w:rsidRPr="00E16ED7">
        <w:rPr>
          <w:rFonts w:ascii="Palatino Linotype" w:eastAsia="Palatino Linotype" w:hAnsi="Palatino Linotype" w:cs="Palatino Linotype"/>
          <w:b/>
          <w:color w:val="000000"/>
        </w:rPr>
        <w:t>VISTOS</w:t>
      </w:r>
      <w:r w:rsidRPr="00E16ED7">
        <w:rPr>
          <w:rFonts w:ascii="Palatino Linotype" w:eastAsia="Palatino Linotype" w:hAnsi="Palatino Linotype" w:cs="Palatino Linotype"/>
          <w:color w:val="000000"/>
        </w:rPr>
        <w:t xml:space="preserve"> los expedientes electrónicos formados con motivo de los Recursos de Revisión </w:t>
      </w:r>
      <w:r w:rsidRPr="00E16ED7">
        <w:rPr>
          <w:rFonts w:ascii="Palatino Linotype" w:eastAsia="Palatino Linotype" w:hAnsi="Palatino Linotype" w:cs="Palatino Linotype"/>
          <w:b/>
          <w:color w:val="000000"/>
        </w:rPr>
        <w:t xml:space="preserve">04068/INFOEM/IP/RR/2024 y 04070/INFOEM/IP/RR/2024 </w:t>
      </w:r>
      <w:r w:rsidRPr="00E16ED7">
        <w:rPr>
          <w:rFonts w:ascii="Palatino Linotype" w:eastAsia="Palatino Linotype" w:hAnsi="Palatino Linotype" w:cs="Palatino Linotype"/>
          <w:color w:val="000000"/>
        </w:rPr>
        <w:t>acumulados, promovidos por  </w:t>
      </w:r>
      <w:r w:rsidR="00E16ED7">
        <w:rPr>
          <w:rFonts w:ascii="Palatino Linotype" w:eastAsia="Palatino Linotype" w:hAnsi="Palatino Linotype" w:cs="Palatino Linotype"/>
          <w:b/>
          <w:color w:val="000000"/>
        </w:rPr>
        <w:t>un usuario que no registro nombre alguno</w:t>
      </w:r>
      <w:r w:rsidRPr="00E16ED7">
        <w:rPr>
          <w:rFonts w:ascii="Palatino Linotype" w:eastAsia="Palatino Linotype" w:hAnsi="Palatino Linotype" w:cs="Palatino Linotype"/>
          <w:color w:val="000000"/>
        </w:rPr>
        <w:t xml:space="preserve">, a través del Sistema de Acceso a la Información Mexiquense </w:t>
      </w:r>
      <w:r w:rsidRPr="00E16ED7">
        <w:rPr>
          <w:rFonts w:ascii="Palatino Linotype" w:eastAsia="Palatino Linotype" w:hAnsi="Palatino Linotype" w:cs="Palatino Linotype"/>
          <w:b/>
          <w:color w:val="000000"/>
        </w:rPr>
        <w:t>(SAIMEX)</w:t>
      </w:r>
      <w:r w:rsidRPr="00E16ED7">
        <w:rPr>
          <w:rFonts w:ascii="Palatino Linotype" w:eastAsia="Palatino Linotype" w:hAnsi="Palatino Linotype" w:cs="Palatino Linotype"/>
          <w:color w:val="000000"/>
        </w:rPr>
        <w:t xml:space="preserve">, a quien en lo sucesivo se le identificará como </w:t>
      </w:r>
      <w:r w:rsidRPr="00E16ED7">
        <w:rPr>
          <w:rFonts w:ascii="Palatino Linotype" w:eastAsia="Palatino Linotype" w:hAnsi="Palatino Linotype" w:cs="Palatino Linotype"/>
          <w:b/>
          <w:color w:val="000000"/>
        </w:rPr>
        <w:t>EL RECURRENTE</w:t>
      </w:r>
      <w:r w:rsidRPr="00E16ED7">
        <w:rPr>
          <w:rFonts w:ascii="Palatino Linotype" w:eastAsia="Palatino Linotype" w:hAnsi="Palatino Linotype" w:cs="Palatino Linotype"/>
          <w:color w:val="000000"/>
        </w:rPr>
        <w:t xml:space="preserve">, en contra de las respuestas del </w:t>
      </w:r>
      <w:r w:rsidRPr="00E16ED7">
        <w:rPr>
          <w:rFonts w:ascii="Palatino Linotype" w:eastAsia="Palatino Linotype" w:hAnsi="Palatino Linotype" w:cs="Palatino Linotype"/>
          <w:b/>
          <w:color w:val="000000"/>
        </w:rPr>
        <w:t>Ayuntamiento de Ecatepec de  Morelos</w:t>
      </w:r>
      <w:r w:rsidRPr="00E16ED7">
        <w:rPr>
          <w:rFonts w:ascii="Palatino Linotype" w:eastAsia="Palatino Linotype" w:hAnsi="Palatino Linotype" w:cs="Palatino Linotype"/>
          <w:color w:val="000000"/>
        </w:rPr>
        <w:t xml:space="preserve">, en </w:t>
      </w:r>
      <w:r w:rsidR="00E16ED7">
        <w:rPr>
          <w:rFonts w:ascii="Palatino Linotype" w:eastAsia="Palatino Linotype" w:hAnsi="Palatino Linotype" w:cs="Palatino Linotype"/>
          <w:color w:val="000000"/>
        </w:rPr>
        <w:t>adelante</w:t>
      </w:r>
      <w:r w:rsidRPr="00E16ED7">
        <w:rPr>
          <w:rFonts w:ascii="Palatino Linotype" w:eastAsia="Palatino Linotype" w:hAnsi="Palatino Linotype" w:cs="Palatino Linotype"/>
          <w:color w:val="000000"/>
        </w:rPr>
        <w:t xml:space="preserve"> </w:t>
      </w:r>
      <w:r w:rsidRPr="00E16ED7">
        <w:rPr>
          <w:rFonts w:ascii="Palatino Linotype" w:eastAsia="Palatino Linotype" w:hAnsi="Palatino Linotype" w:cs="Palatino Linotype"/>
          <w:b/>
          <w:color w:val="000000"/>
        </w:rPr>
        <w:t>EL SUJETO OBLIGADO</w:t>
      </w:r>
      <w:r w:rsidRPr="00E16ED7">
        <w:rPr>
          <w:rFonts w:ascii="Palatino Linotype" w:eastAsia="Palatino Linotype" w:hAnsi="Palatino Linotype" w:cs="Palatino Linotype"/>
          <w:color w:val="000000"/>
        </w:rPr>
        <w:t>, se procede a dictar la presente resolución, con base en los siguientes:</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E16ED7">
        <w:rPr>
          <w:rFonts w:ascii="Palatino Linotype" w:eastAsia="Palatino Linotype" w:hAnsi="Palatino Linotype" w:cs="Palatino Linotype"/>
          <w:b/>
          <w:color w:val="000000"/>
        </w:rPr>
        <w:t>A N T E C E D E N T E S</w:t>
      </w:r>
    </w:p>
    <w:p w:rsidR="0080671F" w:rsidRPr="00E16ED7" w:rsidRDefault="0080671F">
      <w:pPr>
        <w:spacing w:line="360" w:lineRule="auto"/>
        <w:rPr>
          <w:rFonts w:ascii="Palatino Linotype" w:eastAsia="Palatino Linotype" w:hAnsi="Palatino Linotype" w:cs="Palatino Linotype"/>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El día </w:t>
      </w:r>
      <w:r w:rsidRPr="00E16ED7">
        <w:rPr>
          <w:rFonts w:ascii="Palatino Linotype" w:eastAsia="Palatino Linotype" w:hAnsi="Palatino Linotype" w:cs="Palatino Linotype"/>
          <w:b/>
          <w:color w:val="000000"/>
        </w:rPr>
        <w:t xml:space="preserve">veinticinco de junio de dos mil veinticuatro, </w:t>
      </w:r>
      <w:r w:rsidRPr="00E16ED7">
        <w:rPr>
          <w:rFonts w:ascii="Palatino Linotype" w:eastAsia="Palatino Linotype" w:hAnsi="Palatino Linotype" w:cs="Palatino Linotype"/>
          <w:color w:val="000000"/>
        </w:rPr>
        <w:t xml:space="preserve">se presentó ante 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vía </w:t>
      </w:r>
      <w:r w:rsidRPr="00E16ED7">
        <w:rPr>
          <w:rFonts w:ascii="Palatino Linotype" w:eastAsia="Palatino Linotype" w:hAnsi="Palatino Linotype" w:cs="Palatino Linotype"/>
          <w:b/>
          <w:color w:val="000000"/>
        </w:rPr>
        <w:t>SAIMEX</w:t>
      </w:r>
      <w:r w:rsidRPr="00E16ED7">
        <w:rPr>
          <w:rFonts w:ascii="Palatino Linotype" w:eastAsia="Palatino Linotype" w:hAnsi="Palatino Linotype" w:cs="Palatino Linotype"/>
          <w:color w:val="000000"/>
        </w:rPr>
        <w:t>, las solicitudes de información pública registradas con los números</w:t>
      </w:r>
      <w:r w:rsidRPr="00E16ED7">
        <w:rPr>
          <w:rFonts w:ascii="Palatino Linotype" w:eastAsia="Palatino Linotype" w:hAnsi="Palatino Linotype" w:cs="Palatino Linotype"/>
          <w:b/>
          <w:color w:val="000000"/>
        </w:rPr>
        <w:t xml:space="preserve"> 00922/ECATEPEC/IP/2024 y  00920/ECATEPEC/IP/2024, </w:t>
      </w:r>
      <w:r w:rsidR="00E16ED7">
        <w:rPr>
          <w:rFonts w:ascii="Palatino Linotype" w:eastAsia="Palatino Linotype" w:hAnsi="Palatino Linotype" w:cs="Palatino Linotype"/>
          <w:color w:val="000000"/>
        </w:rPr>
        <w:t>en las que</w:t>
      </w:r>
      <w:r w:rsidRPr="00E16ED7">
        <w:rPr>
          <w:rFonts w:ascii="Palatino Linotype" w:eastAsia="Palatino Linotype" w:hAnsi="Palatino Linotype" w:cs="Palatino Linotype"/>
          <w:color w:val="000000"/>
        </w:rPr>
        <w:t xml:space="preserve"> se solicitó la siguiente información:</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E16ED7">
        <w:rPr>
          <w:rFonts w:ascii="Palatino Linotype" w:eastAsia="Palatino Linotype" w:hAnsi="Palatino Linotype" w:cs="Palatino Linotype"/>
          <w:b/>
          <w:i/>
          <w:color w:val="000000"/>
        </w:rPr>
        <w:t>Solicitud 00922/ECATEPEC/IP/2024 :</w:t>
      </w:r>
      <w:r w:rsidRPr="00E16ED7">
        <w:rPr>
          <w:rFonts w:ascii="Palatino Linotype" w:eastAsia="Palatino Linotype" w:hAnsi="Palatino Linotype" w:cs="Palatino Linotype"/>
          <w:i/>
          <w:color w:val="000000"/>
        </w:rPr>
        <w:t xml:space="preserve"> “En relación con el Consejo Directivo del Organismo Público Descentralizado para la Prestación de los Servicios de Agua Potable, Alcantarillado y Saneamiento, previsto en el Artículo 38 de la Ley del Agua para el Estado de México y Municipios, solicito la siguiente información del periodo del 1 de enero al 31 de diciembre de 2018: 1.- Última convocatoria emitida para la integración del Consejo Directivo del Organismo </w:t>
      </w:r>
      <w:r w:rsidRPr="00E16ED7">
        <w:rPr>
          <w:rFonts w:ascii="Palatino Linotype" w:eastAsia="Palatino Linotype" w:hAnsi="Palatino Linotype" w:cs="Palatino Linotype"/>
          <w:i/>
          <w:color w:val="000000"/>
        </w:rPr>
        <w:lastRenderedPageBreak/>
        <w:t>Público Descentralizado para la Prestación de los Servicios de Agua Potable, Alcantarillado y Saneamiento 2.- Si aplica, documento con los resultados del proceso de selección de los integrantes del Consejo Directivo del Organismo Público Descentralizado para la Prestación de los Servicios de Agua Potable, Alcantarillado y Saneamiento 3.- Lista de integrantes actuales con nombre y organización/institución/territorio que representa el Consejo Directivo del Organismo Público Descentralizado para la Prestación de los Servicios de Agua Potable, Alcantarillado y Saneamiento 4.- Acta de instalación vigente del Consejo Directivo del Organismo Público Descentralizado para la Prestación de los Servicios de Agua Potable, Alcantarillado y Saneamiento”</w:t>
      </w:r>
    </w:p>
    <w:p w:rsidR="0080671F" w:rsidRPr="00E16ED7" w:rsidRDefault="0080671F">
      <w:pPr>
        <w:ind w:left="1134" w:right="900"/>
        <w:jc w:val="both"/>
        <w:rPr>
          <w:rFonts w:ascii="Palatino Linotype" w:eastAsia="Palatino Linotype" w:hAnsi="Palatino Linotype" w:cs="Palatino Linotype"/>
          <w:i/>
        </w:rPr>
      </w:pP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E16ED7">
        <w:rPr>
          <w:rFonts w:ascii="Palatino Linotype" w:eastAsia="Palatino Linotype" w:hAnsi="Palatino Linotype" w:cs="Palatino Linotype"/>
          <w:b/>
          <w:i/>
          <w:color w:val="000000"/>
        </w:rPr>
        <w:t xml:space="preserve">Solicitud 00920/ECATEPEC/IP/2024: </w:t>
      </w:r>
      <w:r w:rsidRPr="00E16ED7">
        <w:rPr>
          <w:rFonts w:ascii="Palatino Linotype" w:eastAsia="Palatino Linotype" w:hAnsi="Palatino Linotype" w:cs="Palatino Linotype"/>
          <w:i/>
          <w:color w:val="000000"/>
        </w:rPr>
        <w:t>“En relación con el Consejo Directivo del Organismo Público Descentralizado para la Prestación de los Servicios de Agua Potable, Alcantarillado y Saneamiento, previsto en el Artículo 38 de la Ley del Agua para el Estado de México y Municipios, solicito la siguiente información del periodo del 1 de enero al 31 de diciembre de 2018: 1.- Última convocatoria emitida para la integración del Consejo Directivo del Organismo Público Descentralizado para la Prestación de los Servicios de Agua Potable, Alcantarillado y Saneamiento 2.- Si aplica, documento con los resultados del proceso de selección de los integrantes del Consejo Directivo del Organismo Público Descentralizado para la Prestación de los Servicios de Agua Potable, Alcantarillado y Saneamiento 3.- Lista de integrantes actuales con nombre y organización/institución/territorio que representa el Consejo Directivo del Organismo Público Descentralizado para la Prestación de los Servicios de Agua Potable, Alcantarillado y Saneamiento 4.- Acta de instalación vigente del Consejo Directivo del Organismo Público Descentralizado para la Prestación de los Servicios de Agua Potable, Alcantarillado y Saneamiento”</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80671F" w:rsidRPr="00E16ED7" w:rsidRDefault="0050065F">
      <w:pPr>
        <w:numPr>
          <w:ilvl w:val="0"/>
          <w:numId w:val="4"/>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b/>
          <w:color w:val="000000"/>
        </w:rPr>
        <w:t>Modalidad de entrega</w:t>
      </w:r>
      <w:r w:rsidRPr="00E16ED7">
        <w:rPr>
          <w:rFonts w:ascii="Palatino Linotype" w:eastAsia="Palatino Linotype" w:hAnsi="Palatino Linotype" w:cs="Palatino Linotype"/>
          <w:color w:val="000000"/>
        </w:rPr>
        <w:t>: Vía SAIMEX.</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De lo anterior, el </w:t>
      </w:r>
      <w:r w:rsidRPr="00E16ED7">
        <w:rPr>
          <w:rFonts w:ascii="Palatino Linotype" w:eastAsia="Palatino Linotype" w:hAnsi="Palatino Linotype" w:cs="Palatino Linotype"/>
          <w:b/>
          <w:color w:val="000000"/>
        </w:rPr>
        <w:t xml:space="preserve">veintisiete de junio de dos mil veinticuatro </w:t>
      </w:r>
      <w:r w:rsidRPr="00E16ED7">
        <w:rPr>
          <w:rFonts w:ascii="Palatino Linotype" w:eastAsia="Palatino Linotype" w:hAnsi="Palatino Linotype" w:cs="Palatino Linotype"/>
          <w:color w:val="000000"/>
        </w:rPr>
        <w:t xml:space="preserve">el </w:t>
      </w:r>
      <w:r w:rsidRPr="00E16ED7">
        <w:rPr>
          <w:rFonts w:ascii="Palatino Linotype" w:eastAsia="Palatino Linotype" w:hAnsi="Palatino Linotype" w:cs="Palatino Linotype"/>
          <w:b/>
          <w:color w:val="000000"/>
        </w:rPr>
        <w:t xml:space="preserve">SUJETO OBLIGADO </w:t>
      </w:r>
      <w:r w:rsidRPr="00E16ED7">
        <w:rPr>
          <w:rFonts w:ascii="Palatino Linotype" w:eastAsia="Palatino Linotype" w:hAnsi="Palatino Linotype" w:cs="Palatino Linotype"/>
          <w:color w:val="000000"/>
        </w:rPr>
        <w:t xml:space="preserve">dio respuesta a las solicitudes de información </w:t>
      </w:r>
      <w:r w:rsidRPr="00E16ED7">
        <w:rPr>
          <w:rFonts w:ascii="Palatino Linotype" w:eastAsia="Palatino Linotype" w:hAnsi="Palatino Linotype" w:cs="Palatino Linotype"/>
          <w:b/>
          <w:color w:val="000000"/>
        </w:rPr>
        <w:t xml:space="preserve">00922/ECATEPEC/IP/2024 y  </w:t>
      </w:r>
      <w:r w:rsidRPr="00E16ED7">
        <w:rPr>
          <w:rFonts w:ascii="Palatino Linotype" w:eastAsia="Palatino Linotype" w:hAnsi="Palatino Linotype" w:cs="Palatino Linotype"/>
          <w:b/>
          <w:color w:val="000000"/>
        </w:rPr>
        <w:lastRenderedPageBreak/>
        <w:t xml:space="preserve">00920/ECATEPEC/IP/2024, </w:t>
      </w:r>
      <w:r w:rsidRPr="00E16ED7">
        <w:rPr>
          <w:rFonts w:ascii="Palatino Linotype" w:eastAsia="Palatino Linotype" w:hAnsi="Palatino Linotype" w:cs="Palatino Linotype"/>
          <w:color w:val="000000"/>
        </w:rPr>
        <w:t>con un archivo electrónico cuyo contenido grosso modo es el siguiente:</w:t>
      </w:r>
    </w:p>
    <w:tbl>
      <w:tblPr>
        <w:tblStyle w:val="a"/>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528"/>
      </w:tblGrid>
      <w:tr w:rsidR="0080671F" w:rsidRPr="00E16ED7" w:rsidTr="00E16ED7">
        <w:tc>
          <w:tcPr>
            <w:tcW w:w="3964" w:type="dxa"/>
          </w:tcPr>
          <w:p w:rsidR="0080671F" w:rsidRPr="00E16ED7" w:rsidRDefault="0050065F" w:rsidP="00E16ED7">
            <w:pPr>
              <w:pBdr>
                <w:top w:val="nil"/>
                <w:left w:val="nil"/>
                <w:bottom w:val="nil"/>
                <w:right w:val="nil"/>
                <w:between w:val="nil"/>
              </w:pBdr>
              <w:jc w:val="center"/>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Solicitudes</w:t>
            </w:r>
          </w:p>
        </w:tc>
        <w:tc>
          <w:tcPr>
            <w:tcW w:w="5528" w:type="dxa"/>
          </w:tcPr>
          <w:p w:rsidR="0080671F" w:rsidRPr="00E16ED7" w:rsidRDefault="0050065F" w:rsidP="00E16ED7">
            <w:pPr>
              <w:pBdr>
                <w:top w:val="nil"/>
                <w:left w:val="nil"/>
                <w:bottom w:val="nil"/>
                <w:right w:val="nil"/>
                <w:between w:val="nil"/>
              </w:pBdr>
              <w:jc w:val="center"/>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Respuesta</w:t>
            </w:r>
          </w:p>
        </w:tc>
      </w:tr>
      <w:tr w:rsidR="0080671F" w:rsidRPr="00E16ED7" w:rsidTr="00E16ED7">
        <w:tc>
          <w:tcPr>
            <w:tcW w:w="3964" w:type="dxa"/>
          </w:tcPr>
          <w:p w:rsidR="0080671F" w:rsidRPr="00E16ED7" w:rsidRDefault="0080671F">
            <w:pPr>
              <w:pBdr>
                <w:top w:val="nil"/>
                <w:left w:val="nil"/>
                <w:bottom w:val="nil"/>
                <w:right w:val="nil"/>
                <w:between w:val="nil"/>
              </w:pBdr>
              <w:ind w:left="708"/>
              <w:rPr>
                <w:rFonts w:ascii="Palatino Linotype" w:eastAsia="Palatino Linotype" w:hAnsi="Palatino Linotype" w:cs="Palatino Linotype"/>
                <w:i/>
                <w:color w:val="000000"/>
                <w:sz w:val="22"/>
              </w:rPr>
            </w:pPr>
          </w:p>
          <w:p w:rsidR="0080671F" w:rsidRPr="00E16ED7" w:rsidRDefault="0050065F">
            <w:pPr>
              <w:pBdr>
                <w:top w:val="nil"/>
                <w:left w:val="nil"/>
                <w:bottom w:val="nil"/>
                <w:right w:val="nil"/>
                <w:between w:val="nil"/>
              </w:pBdr>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b/>
                <w:i/>
                <w:color w:val="000000"/>
                <w:sz w:val="22"/>
              </w:rPr>
              <w:t xml:space="preserve">Solicitud 00922/ECATEPEC/IP/2024: </w:t>
            </w:r>
            <w:r w:rsidRPr="00E16ED7">
              <w:rPr>
                <w:rFonts w:ascii="Palatino Linotype" w:eastAsia="Palatino Linotype" w:hAnsi="Palatino Linotype" w:cs="Palatino Linotype"/>
                <w:i/>
                <w:color w:val="000000"/>
                <w:sz w:val="22"/>
              </w:rPr>
              <w:t>archivo 922.pdf</w:t>
            </w:r>
          </w:p>
          <w:p w:rsidR="0080671F" w:rsidRPr="00E16ED7" w:rsidRDefault="0050065F">
            <w:pPr>
              <w:pBdr>
                <w:top w:val="nil"/>
                <w:left w:val="nil"/>
                <w:bottom w:val="nil"/>
                <w:right w:val="nil"/>
                <w:between w:val="nil"/>
              </w:pBdr>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b/>
                <w:i/>
                <w:color w:val="000000"/>
                <w:sz w:val="22"/>
              </w:rPr>
              <w:t>Solicitud 00920/ECATEPEC/IP/2024</w:t>
            </w:r>
            <w:r w:rsidRPr="00E16ED7">
              <w:rPr>
                <w:rFonts w:ascii="Palatino Linotype" w:eastAsia="Palatino Linotype" w:hAnsi="Palatino Linotype" w:cs="Palatino Linotype"/>
                <w:i/>
                <w:color w:val="000000"/>
                <w:sz w:val="22"/>
              </w:rPr>
              <w:t>: archivo 920.pdf</w:t>
            </w:r>
          </w:p>
          <w:p w:rsidR="0080671F" w:rsidRPr="00E16ED7" w:rsidRDefault="0080671F">
            <w:pPr>
              <w:pBdr>
                <w:top w:val="nil"/>
                <w:left w:val="nil"/>
                <w:bottom w:val="nil"/>
                <w:right w:val="nil"/>
                <w:between w:val="nil"/>
              </w:pBdr>
              <w:jc w:val="both"/>
              <w:rPr>
                <w:rFonts w:ascii="Palatino Linotype" w:eastAsia="Palatino Linotype" w:hAnsi="Palatino Linotype" w:cs="Palatino Linotype"/>
                <w:i/>
                <w:color w:val="000000"/>
                <w:sz w:val="22"/>
              </w:rPr>
            </w:pPr>
          </w:p>
        </w:tc>
        <w:tc>
          <w:tcPr>
            <w:tcW w:w="5528" w:type="dxa"/>
          </w:tcPr>
          <w:p w:rsidR="0080671F" w:rsidRPr="00E16ED7" w:rsidRDefault="0050065F">
            <w:pPr>
              <w:pBdr>
                <w:top w:val="nil"/>
                <w:left w:val="nil"/>
                <w:bottom w:val="nil"/>
                <w:right w:val="nil"/>
                <w:between w:val="nil"/>
              </w:pBdr>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t xml:space="preserve">Oficios mediante los cuales la Titular de la Unidad de Transparencia informa que no es el </w:t>
            </w:r>
            <w:r w:rsidRPr="00E16ED7">
              <w:rPr>
                <w:rFonts w:ascii="Palatino Linotype" w:eastAsia="Palatino Linotype" w:hAnsi="Palatino Linotype" w:cs="Palatino Linotype"/>
                <w:b/>
                <w:i/>
                <w:color w:val="000000"/>
                <w:sz w:val="22"/>
              </w:rPr>
              <w:t xml:space="preserve">SUJETO OBLIGADO </w:t>
            </w:r>
            <w:r w:rsidRPr="00E16ED7">
              <w:rPr>
                <w:rFonts w:ascii="Palatino Linotype" w:eastAsia="Palatino Linotype" w:hAnsi="Palatino Linotype" w:cs="Palatino Linotype"/>
                <w:i/>
                <w:color w:val="000000"/>
                <w:sz w:val="22"/>
              </w:rPr>
              <w:t xml:space="preserve">para conocer la información, por lo que lo orienta para que ingrese una nueva solicitud de información al Sistema de Alcantarillado y Saneamiento de Ecatepec de Morelos quien es el </w:t>
            </w:r>
            <w:r w:rsidRPr="00E16ED7">
              <w:rPr>
                <w:rFonts w:ascii="Palatino Linotype" w:eastAsia="Palatino Linotype" w:hAnsi="Palatino Linotype" w:cs="Palatino Linotype"/>
                <w:b/>
                <w:i/>
                <w:color w:val="000000"/>
                <w:sz w:val="22"/>
              </w:rPr>
              <w:t xml:space="preserve">SUJETO OBLIGADO </w:t>
            </w:r>
            <w:r w:rsidRPr="00E16ED7">
              <w:rPr>
                <w:rFonts w:ascii="Palatino Linotype" w:eastAsia="Palatino Linotype" w:hAnsi="Palatino Linotype" w:cs="Palatino Linotype"/>
                <w:i/>
                <w:color w:val="000000"/>
                <w:sz w:val="22"/>
              </w:rPr>
              <w:t xml:space="preserve">que puede administrar, generar o poseer la información solicitada. </w:t>
            </w:r>
          </w:p>
        </w:tc>
      </w:tr>
    </w:tbl>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El dos y tres de julio de dos mil veinticuatro, el </w:t>
      </w:r>
      <w:r w:rsidRPr="00E16ED7">
        <w:rPr>
          <w:rFonts w:ascii="Palatino Linotype" w:eastAsia="Palatino Linotype" w:hAnsi="Palatino Linotype" w:cs="Palatino Linotype"/>
          <w:b/>
          <w:smallCaps/>
          <w:color w:val="000000"/>
        </w:rPr>
        <w:t>SOLICITANTE</w:t>
      </w:r>
      <w:r w:rsidRPr="00E16ED7">
        <w:rPr>
          <w:rFonts w:ascii="Palatino Linotype" w:eastAsia="Palatino Linotype" w:hAnsi="Palatino Linotype" w:cs="Palatino Linotype"/>
          <w:color w:val="000000"/>
        </w:rPr>
        <w:t xml:space="preserve"> interpuso recurso de revisión en las solicitudes de información </w:t>
      </w:r>
      <w:r w:rsidRPr="00E16ED7">
        <w:rPr>
          <w:rFonts w:ascii="Palatino Linotype" w:eastAsia="Palatino Linotype" w:hAnsi="Palatino Linotype" w:cs="Palatino Linotype"/>
          <w:b/>
          <w:color w:val="000000"/>
        </w:rPr>
        <w:t xml:space="preserve">00922/ECATEPEC/IP/2024 y  00920/ECATEPEC/IP/2024, </w:t>
      </w:r>
      <w:r w:rsidRPr="00E16ED7">
        <w:rPr>
          <w:rFonts w:ascii="Palatino Linotype" w:eastAsia="Palatino Linotype" w:hAnsi="Palatino Linotype" w:cs="Palatino Linotype"/>
          <w:color w:val="000000"/>
        </w:rPr>
        <w:t xml:space="preserve">en contra de las respuestas emitidas por 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señalando las siguientes razones o motivos de inconformidad:</w:t>
      </w: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70"/>
      </w:tblGrid>
      <w:tr w:rsidR="0080671F" w:rsidRPr="00E16ED7" w:rsidTr="00E16ED7">
        <w:tc>
          <w:tcPr>
            <w:tcW w:w="3964" w:type="dxa"/>
          </w:tcPr>
          <w:p w:rsidR="0080671F" w:rsidRPr="00E16ED7" w:rsidRDefault="0050065F" w:rsidP="00E16ED7">
            <w:pPr>
              <w:pBdr>
                <w:top w:val="nil"/>
                <w:left w:val="nil"/>
                <w:bottom w:val="nil"/>
                <w:right w:val="nil"/>
                <w:between w:val="nil"/>
              </w:pBdr>
              <w:jc w:val="center"/>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Recursos de Revisión</w:t>
            </w:r>
          </w:p>
        </w:tc>
        <w:tc>
          <w:tcPr>
            <w:tcW w:w="5670" w:type="dxa"/>
          </w:tcPr>
          <w:p w:rsidR="0080671F" w:rsidRPr="00E16ED7" w:rsidRDefault="0050065F" w:rsidP="00E16ED7">
            <w:pPr>
              <w:pBdr>
                <w:top w:val="nil"/>
                <w:left w:val="nil"/>
                <w:bottom w:val="nil"/>
                <w:right w:val="nil"/>
                <w:between w:val="nil"/>
              </w:pBdr>
              <w:jc w:val="center"/>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Acto Impugnado y Razones o Motivos de Inconformidad</w:t>
            </w:r>
          </w:p>
        </w:tc>
      </w:tr>
      <w:tr w:rsidR="0080671F" w:rsidRPr="00E16ED7" w:rsidTr="00E16ED7">
        <w:tc>
          <w:tcPr>
            <w:tcW w:w="3964" w:type="dxa"/>
          </w:tcPr>
          <w:p w:rsidR="0080671F" w:rsidRPr="00E16ED7" w:rsidRDefault="0080671F">
            <w:pPr>
              <w:rPr>
                <w:rFonts w:ascii="Palatino Linotype" w:eastAsia="Palatino Linotype" w:hAnsi="Palatino Linotype" w:cs="Palatino Linotype"/>
                <w:i/>
                <w:sz w:val="22"/>
              </w:rPr>
            </w:pPr>
          </w:p>
          <w:p w:rsidR="0080671F" w:rsidRPr="00E16ED7" w:rsidRDefault="0050065F">
            <w:pPr>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t xml:space="preserve">Recurso de Revisión 04068/INFOEM/IP/RR/2024: </w:t>
            </w:r>
          </w:p>
          <w:p w:rsidR="0080671F" w:rsidRPr="00E16ED7" w:rsidRDefault="0080671F">
            <w:pPr>
              <w:pBdr>
                <w:top w:val="nil"/>
                <w:left w:val="nil"/>
                <w:bottom w:val="nil"/>
                <w:right w:val="nil"/>
                <w:between w:val="nil"/>
              </w:pBdr>
              <w:ind w:left="708"/>
              <w:rPr>
                <w:rFonts w:ascii="Palatino Linotype" w:eastAsia="Palatino Linotype" w:hAnsi="Palatino Linotype" w:cs="Palatino Linotype"/>
                <w:i/>
                <w:color w:val="000000"/>
                <w:sz w:val="22"/>
              </w:rPr>
            </w:pPr>
          </w:p>
          <w:p w:rsidR="0080671F" w:rsidRPr="00E16ED7" w:rsidRDefault="0080671F">
            <w:pPr>
              <w:pBdr>
                <w:top w:val="nil"/>
                <w:left w:val="nil"/>
                <w:bottom w:val="nil"/>
                <w:right w:val="nil"/>
                <w:between w:val="nil"/>
              </w:pBdr>
              <w:ind w:left="708"/>
              <w:rPr>
                <w:rFonts w:ascii="Palatino Linotype" w:eastAsia="Palatino Linotype" w:hAnsi="Palatino Linotype" w:cs="Palatino Linotype"/>
                <w:i/>
                <w:color w:val="000000"/>
                <w:sz w:val="22"/>
              </w:rPr>
            </w:pPr>
          </w:p>
          <w:p w:rsidR="0080671F" w:rsidRPr="00E16ED7" w:rsidRDefault="0050065F">
            <w:pPr>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t xml:space="preserve">Recurso de Revisión 04070/INFOEM/IP/RR/2024: </w:t>
            </w:r>
          </w:p>
          <w:p w:rsidR="0080671F" w:rsidRPr="00E16ED7" w:rsidRDefault="0080671F">
            <w:pPr>
              <w:pBdr>
                <w:top w:val="nil"/>
                <w:left w:val="nil"/>
                <w:bottom w:val="nil"/>
                <w:right w:val="nil"/>
                <w:between w:val="nil"/>
              </w:pBdr>
              <w:rPr>
                <w:rFonts w:ascii="Palatino Linotype" w:eastAsia="Palatino Linotype" w:hAnsi="Palatino Linotype" w:cs="Palatino Linotype"/>
                <w:i/>
                <w:color w:val="000000"/>
                <w:sz w:val="22"/>
              </w:rPr>
            </w:pPr>
          </w:p>
        </w:tc>
        <w:tc>
          <w:tcPr>
            <w:tcW w:w="5670" w:type="dxa"/>
          </w:tcPr>
          <w:p w:rsidR="0080671F" w:rsidRPr="00E16ED7" w:rsidRDefault="0050065F">
            <w:pPr>
              <w:numPr>
                <w:ilvl w:val="0"/>
                <w:numId w:val="1"/>
              </w:numPr>
              <w:pBdr>
                <w:top w:val="nil"/>
                <w:left w:val="nil"/>
                <w:bottom w:val="nil"/>
                <w:right w:val="nil"/>
                <w:between w:val="nil"/>
              </w:pBdr>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Acto impugnado:</w:t>
            </w:r>
            <w:r w:rsidRPr="00E16ED7">
              <w:rPr>
                <w:rFonts w:ascii="Palatino Linotype" w:eastAsia="Palatino Linotype" w:hAnsi="Palatino Linotype" w:cs="Palatino Linotype"/>
                <w:i/>
                <w:color w:val="000000"/>
                <w:sz w:val="22"/>
              </w:rPr>
              <w:t xml:space="preserve"> “No dan la declaratoria de incompetencia”</w:t>
            </w:r>
            <w:r w:rsidRPr="00E16ED7">
              <w:rPr>
                <w:rFonts w:ascii="Palatino Linotype" w:eastAsia="Palatino Linotype" w:hAnsi="Palatino Linotype" w:cs="Palatino Linotype"/>
                <w:b/>
                <w:i/>
                <w:color w:val="000000"/>
                <w:sz w:val="22"/>
              </w:rPr>
              <w:t xml:space="preserve"> </w:t>
            </w:r>
          </w:p>
          <w:p w:rsidR="0080671F" w:rsidRPr="00E16ED7" w:rsidRDefault="0050065F">
            <w:pPr>
              <w:numPr>
                <w:ilvl w:val="0"/>
                <w:numId w:val="1"/>
              </w:numPr>
              <w:pBdr>
                <w:top w:val="nil"/>
                <w:left w:val="nil"/>
                <w:bottom w:val="nil"/>
                <w:right w:val="nil"/>
                <w:between w:val="nil"/>
              </w:pBdr>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Razones o Motivos de inconformidad:</w:t>
            </w:r>
            <w:r w:rsidRPr="00E16ED7">
              <w:rPr>
                <w:rFonts w:ascii="Palatino Linotype" w:eastAsia="Palatino Linotype" w:hAnsi="Palatino Linotype" w:cs="Palatino Linotype"/>
                <w:i/>
                <w:color w:val="000000"/>
                <w:sz w:val="22"/>
              </w:rPr>
              <w:t xml:space="preserve"> “No dan la declaratoria de incompetencia</w:t>
            </w:r>
            <w:r w:rsidRPr="00E16ED7">
              <w:rPr>
                <w:rFonts w:ascii="Palatino Linotype" w:eastAsia="Palatino Linotype" w:hAnsi="Palatino Linotype" w:cs="Palatino Linotype"/>
                <w:b/>
                <w:i/>
                <w:color w:val="000000"/>
                <w:sz w:val="22"/>
              </w:rPr>
              <w:t>”</w:t>
            </w:r>
          </w:p>
          <w:p w:rsidR="0080671F" w:rsidRPr="00E16ED7" w:rsidRDefault="0080671F">
            <w:pPr>
              <w:pBdr>
                <w:top w:val="nil"/>
                <w:left w:val="nil"/>
                <w:bottom w:val="nil"/>
                <w:right w:val="nil"/>
                <w:between w:val="nil"/>
              </w:pBdr>
              <w:jc w:val="both"/>
              <w:rPr>
                <w:rFonts w:ascii="Palatino Linotype" w:eastAsia="Palatino Linotype" w:hAnsi="Palatino Linotype" w:cs="Palatino Linotype"/>
                <w:i/>
                <w:color w:val="000000"/>
                <w:sz w:val="22"/>
              </w:rPr>
            </w:pPr>
          </w:p>
        </w:tc>
      </w:tr>
    </w:tbl>
    <w:p w:rsidR="00E16ED7" w:rsidRDefault="00E16ED7" w:rsidP="00E16ED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16ED7" w:rsidRDefault="00E16ED7" w:rsidP="00E16ED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Consecutivamente</w:t>
      </w:r>
      <w:r w:rsidRPr="00E16ED7">
        <w:rPr>
          <w:rFonts w:ascii="Palatino Linotype" w:eastAsia="Palatino Linotype" w:hAnsi="Palatino Linotype" w:cs="Palatino Linotype"/>
          <w:i/>
          <w:color w:val="000000"/>
        </w:rPr>
        <w:t xml:space="preserve">, </w:t>
      </w:r>
      <w:r w:rsidRPr="00E16ED7">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sidRP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color w:val="000000"/>
        </w:rPr>
        <w:t xml:space="preserve">al Comisionado Presidente </w:t>
      </w:r>
      <w:r w:rsidRPr="00E16ED7">
        <w:rPr>
          <w:rFonts w:ascii="Palatino Linotype" w:eastAsia="Palatino Linotype" w:hAnsi="Palatino Linotype" w:cs="Palatino Linotype"/>
          <w:b/>
          <w:color w:val="000000"/>
        </w:rPr>
        <w:t xml:space="preserve">José </w:t>
      </w:r>
      <w:r w:rsidRPr="00E16ED7">
        <w:rPr>
          <w:rFonts w:ascii="Palatino Linotype" w:eastAsia="Palatino Linotype" w:hAnsi="Palatino Linotype" w:cs="Palatino Linotype"/>
          <w:b/>
          <w:color w:val="000000"/>
        </w:rPr>
        <w:lastRenderedPageBreak/>
        <w:t>Martínez Vilchis</w:t>
      </w:r>
      <w:r w:rsidRPr="00E16ED7">
        <w:rPr>
          <w:rFonts w:ascii="Palatino Linotype" w:eastAsia="Palatino Linotype" w:hAnsi="Palatino Linotype" w:cs="Palatino Linotype"/>
          <w:color w:val="000000"/>
        </w:rPr>
        <w:t xml:space="preserve"> y a la Comisionada</w:t>
      </w:r>
      <w:r w:rsidRPr="00E16ED7">
        <w:rPr>
          <w:rFonts w:ascii="Palatino Linotype" w:eastAsia="Palatino Linotype" w:hAnsi="Palatino Linotype" w:cs="Palatino Linotype"/>
          <w:b/>
          <w:color w:val="000000"/>
        </w:rPr>
        <w:t xml:space="preserve"> María del Rosario Mejía Ayala y Sharon Cristina Morales Martínez,</w:t>
      </w:r>
      <w:r w:rsidRPr="00E16ED7">
        <w:rPr>
          <w:rFonts w:ascii="Palatino Linotype" w:eastAsia="Palatino Linotype" w:hAnsi="Palatino Linotype" w:cs="Palatino Linotype"/>
          <w:color w:val="000000"/>
        </w:rPr>
        <w:t xml:space="preserve"> </w:t>
      </w:r>
      <w:r w:rsidRPr="00E16ED7">
        <w:rPr>
          <w:rFonts w:ascii="Palatino Linotype" w:eastAsia="Palatino Linotype" w:hAnsi="Palatino Linotype" w:cs="Palatino Linotype"/>
          <w:b/>
          <w:color w:val="000000"/>
        </w:rPr>
        <w:t xml:space="preserve"> </w:t>
      </w:r>
      <w:r w:rsidR="00E16ED7">
        <w:rPr>
          <w:rFonts w:ascii="Palatino Linotype" w:eastAsia="Palatino Linotype" w:hAnsi="Palatino Linotype" w:cs="Palatino Linotype"/>
          <w:color w:val="000000"/>
        </w:rPr>
        <w:t>para</w:t>
      </w:r>
      <w:r w:rsidRPr="00E16ED7">
        <w:rPr>
          <w:rFonts w:ascii="Palatino Linotype" w:eastAsia="Palatino Linotype" w:hAnsi="Palatino Linotype" w:cs="Palatino Linotype"/>
          <w:color w:val="000000"/>
        </w:rPr>
        <w:t xml:space="preserve"> su análisis.</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E16ED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w:t>
      </w:r>
      <w:r w:rsidR="0050065F" w:rsidRPr="00E16ED7">
        <w:rPr>
          <w:rFonts w:ascii="Palatino Linotype" w:eastAsia="Palatino Linotype" w:hAnsi="Palatino Linotype" w:cs="Palatino Linotype"/>
          <w:color w:val="000000"/>
        </w:rPr>
        <w:t>s Comisionad</w:t>
      </w:r>
      <w:r>
        <w:rPr>
          <w:rFonts w:ascii="Palatino Linotype" w:eastAsia="Palatino Linotype" w:hAnsi="Palatino Linotype" w:cs="Palatino Linotype"/>
          <w:color w:val="000000"/>
        </w:rPr>
        <w:t>o</w:t>
      </w:r>
      <w:r w:rsidR="0050065F" w:rsidRPr="00E16ED7">
        <w:rPr>
          <w:rFonts w:ascii="Palatino Linotype" w:eastAsia="Palatino Linotype" w:hAnsi="Palatino Linotype" w:cs="Palatino Linotype"/>
          <w:color w:val="000000"/>
        </w:rPr>
        <w:t xml:space="preserve">s Ponentes de origen con fundamento en lo dispuesto por el artículo 185 fracción II de la ley de la materia, a través de los </w:t>
      </w:r>
      <w:r w:rsidR="0050065F" w:rsidRPr="00E16ED7">
        <w:rPr>
          <w:rFonts w:ascii="Palatino Linotype" w:eastAsia="Palatino Linotype" w:hAnsi="Palatino Linotype" w:cs="Palatino Linotype"/>
          <w:b/>
          <w:color w:val="000000"/>
        </w:rPr>
        <w:t xml:space="preserve">acuerdos de admisión </w:t>
      </w:r>
      <w:r w:rsidR="0050065F" w:rsidRPr="00E16ED7">
        <w:rPr>
          <w:rFonts w:ascii="Palatino Linotype" w:eastAsia="Palatino Linotype" w:hAnsi="Palatino Linotype" w:cs="Palatino Linotype"/>
          <w:color w:val="000000"/>
        </w:rPr>
        <w:t>de fechas</w:t>
      </w:r>
      <w:r w:rsidR="0050065F" w:rsidRPr="00E16ED7">
        <w:rPr>
          <w:rFonts w:ascii="Palatino Linotype" w:eastAsia="Palatino Linotype" w:hAnsi="Palatino Linotype" w:cs="Palatino Linotype"/>
          <w:b/>
          <w:color w:val="000000"/>
        </w:rPr>
        <w:t xml:space="preserve"> ocho y nueve de julio de dos mil veinticuatro</w:t>
      </w:r>
      <w:r w:rsidR="0050065F" w:rsidRPr="00E16ED7">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0050065F" w:rsidRPr="00E16ED7">
        <w:rPr>
          <w:rFonts w:ascii="Palatino Linotype" w:eastAsia="Palatino Linotype" w:hAnsi="Palatino Linotype" w:cs="Palatino Linotype"/>
          <w:b/>
          <w:color w:val="000000"/>
        </w:rPr>
        <w:t xml:space="preserve">SUJETO OBLIGADO </w:t>
      </w:r>
      <w:r w:rsidR="0050065F" w:rsidRPr="00E16ED7">
        <w:rPr>
          <w:rFonts w:ascii="Palatino Linotype" w:eastAsia="Palatino Linotype" w:hAnsi="Palatino Linotype" w:cs="Palatino Linotype"/>
          <w:color w:val="000000"/>
        </w:rPr>
        <w:t>presentara el Informe Justificado procedente.</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Posteriormente el Pleno de este Órgano Autónomo, en la</w:t>
      </w:r>
      <w:r w:rsidRPr="00E16ED7">
        <w:rPr>
          <w:rFonts w:ascii="Palatino Linotype" w:eastAsia="Palatino Linotype" w:hAnsi="Palatino Linotype" w:cs="Palatino Linotype"/>
          <w:b/>
          <w:color w:val="000000"/>
        </w:rPr>
        <w:t xml:space="preserve"> Vigésima Séptima Sesión Ordinaria </w:t>
      </w:r>
      <w:r w:rsidRPr="00E16ED7">
        <w:rPr>
          <w:rFonts w:ascii="Palatino Linotype" w:eastAsia="Palatino Linotype" w:hAnsi="Palatino Linotype" w:cs="Palatino Linotype"/>
          <w:color w:val="000000"/>
        </w:rPr>
        <w:t>de fecha</w:t>
      </w:r>
      <w:r w:rsidRPr="00E16ED7">
        <w:rPr>
          <w:rFonts w:ascii="Palatino Linotype" w:eastAsia="Palatino Linotype" w:hAnsi="Palatino Linotype" w:cs="Palatino Linotype"/>
          <w:b/>
          <w:color w:val="000000"/>
        </w:rPr>
        <w:t xml:space="preserve"> siete de agosto de dos mil veinticuatro</w:t>
      </w:r>
      <w:r w:rsidRPr="00E16ED7">
        <w:rPr>
          <w:rFonts w:ascii="Palatino Linotype" w:eastAsia="Palatino Linotype" w:hAnsi="Palatino Linotype" w:cs="Palatino Linotype"/>
          <w:color w:val="000000"/>
        </w:rPr>
        <w:t xml:space="preserve">; ordenó la acumulación de los recursos de revisión de mérito, a efecto de que la Ponencia de la </w:t>
      </w:r>
      <w:r w:rsidRPr="00E16ED7">
        <w:rPr>
          <w:rFonts w:ascii="Palatino Linotype" w:eastAsia="Palatino Linotype" w:hAnsi="Palatino Linotype" w:cs="Palatino Linotype"/>
          <w:b/>
          <w:color w:val="000000"/>
        </w:rPr>
        <w:t xml:space="preserve">Comisionada María del Rosario Mejía Ayala </w:t>
      </w:r>
      <w:r w:rsidRPr="00E16ED7">
        <w:rPr>
          <w:rFonts w:ascii="Palatino Linotype" w:eastAsia="Palatino Linotype" w:hAnsi="Palatino Linotype" w:cs="Palatino Linotype"/>
          <w:color w:val="000000"/>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E16ED7">
        <w:rPr>
          <w:rFonts w:ascii="Palatino Linotype" w:eastAsia="Palatino Linotype" w:hAnsi="Palatino Linotype" w:cs="Palatino Linotype"/>
          <w:i/>
          <w:color w:val="000000"/>
          <w:vertAlign w:val="superscript"/>
        </w:rPr>
        <w:footnoteReference w:id="1"/>
      </w:r>
      <w:r w:rsidRPr="00E16ED7">
        <w:rPr>
          <w:rFonts w:ascii="Palatino Linotype" w:eastAsia="Palatino Linotype" w:hAnsi="Palatino Linotype" w:cs="Palatino Linotype"/>
          <w:color w:val="000000"/>
        </w:rPr>
        <w:t>, que señala:</w:t>
      </w:r>
    </w:p>
    <w:p w:rsidR="0080671F" w:rsidRPr="00E16ED7" w:rsidRDefault="0080671F">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80671F" w:rsidRPr="00E16ED7" w:rsidRDefault="0050065F">
      <w:pPr>
        <w:pBdr>
          <w:top w:val="nil"/>
          <w:left w:val="nil"/>
          <w:bottom w:val="nil"/>
          <w:right w:val="nil"/>
          <w:between w:val="nil"/>
        </w:pBdr>
        <w:tabs>
          <w:tab w:val="left" w:pos="426"/>
        </w:tabs>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b/>
          <w:i/>
          <w:color w:val="000000"/>
          <w:sz w:val="22"/>
        </w:rPr>
        <w:t>“ONCE.</w:t>
      </w:r>
      <w:r w:rsidRPr="00E16ED7">
        <w:rPr>
          <w:rFonts w:ascii="Palatino Linotype" w:eastAsia="Palatino Linotype" w:hAnsi="Palatino Linotype" w:cs="Palatino Linotype"/>
          <w:i/>
          <w:color w:val="000000"/>
          <w:sz w:val="22"/>
        </w:rPr>
        <w:t xml:space="preserve"> El Instituto, para mejor resolver y evitar la emisión de resoluciones contradictorias, podrá acordar la acumulación de los expedientes de recursos de revisión, de oficio o a petición de parte cuando:</w:t>
      </w:r>
    </w:p>
    <w:p w:rsidR="0080671F" w:rsidRPr="00E16ED7" w:rsidRDefault="0050065F">
      <w:pPr>
        <w:pBdr>
          <w:top w:val="nil"/>
          <w:left w:val="nil"/>
          <w:bottom w:val="nil"/>
          <w:right w:val="nil"/>
          <w:between w:val="nil"/>
        </w:pBdr>
        <w:tabs>
          <w:tab w:val="left" w:pos="426"/>
        </w:tabs>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lastRenderedPageBreak/>
        <w:t>…</w:t>
      </w:r>
      <w:r w:rsidRPr="00E16ED7">
        <w:rPr>
          <w:rFonts w:ascii="Palatino Linotype" w:eastAsia="Palatino Linotype" w:hAnsi="Palatino Linotype" w:cs="Palatino Linotype"/>
          <w:i/>
          <w:color w:val="000000"/>
          <w:sz w:val="22"/>
        </w:rPr>
        <w:tab/>
      </w:r>
    </w:p>
    <w:p w:rsidR="0080671F" w:rsidRPr="00E16ED7" w:rsidRDefault="0050065F">
      <w:pPr>
        <w:pBdr>
          <w:top w:val="nil"/>
          <w:left w:val="nil"/>
          <w:bottom w:val="nil"/>
          <w:right w:val="nil"/>
          <w:between w:val="nil"/>
        </w:pBdr>
        <w:tabs>
          <w:tab w:val="left" w:pos="426"/>
        </w:tabs>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t>b) Las partes o los actos impugnados sean iguales</w:t>
      </w:r>
    </w:p>
    <w:p w:rsidR="0080671F" w:rsidRPr="00E16ED7" w:rsidRDefault="0050065F">
      <w:pPr>
        <w:pBdr>
          <w:top w:val="nil"/>
          <w:left w:val="nil"/>
          <w:bottom w:val="nil"/>
          <w:right w:val="nil"/>
          <w:between w:val="nil"/>
        </w:pBdr>
        <w:tabs>
          <w:tab w:val="left" w:pos="426"/>
        </w:tabs>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t>c) Cuando se trate del mismo solicitante, el mismo SUJETO OBLIGADO, aunque se trate de solicitudes diversas;</w:t>
      </w:r>
    </w:p>
    <w:p w:rsidR="0080671F" w:rsidRPr="00E16ED7" w:rsidRDefault="0050065F">
      <w:pPr>
        <w:pBdr>
          <w:top w:val="nil"/>
          <w:left w:val="nil"/>
          <w:bottom w:val="nil"/>
          <w:right w:val="nil"/>
          <w:between w:val="nil"/>
        </w:pBdr>
        <w:tabs>
          <w:tab w:val="left" w:pos="426"/>
        </w:tabs>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t>(…)”</w:t>
      </w:r>
    </w:p>
    <w:p w:rsidR="0080671F" w:rsidRPr="00E16ED7" w:rsidRDefault="0050065F">
      <w:pPr>
        <w:pBdr>
          <w:top w:val="nil"/>
          <w:left w:val="nil"/>
          <w:bottom w:val="nil"/>
          <w:right w:val="nil"/>
          <w:between w:val="nil"/>
        </w:pBdr>
        <w:tabs>
          <w:tab w:val="left" w:pos="426"/>
        </w:tabs>
        <w:ind w:left="1134" w:right="900"/>
        <w:jc w:val="both"/>
        <w:rPr>
          <w:rFonts w:ascii="Palatino Linotype" w:eastAsia="Palatino Linotype" w:hAnsi="Palatino Linotype" w:cs="Palatino Linotype"/>
          <w:color w:val="000000"/>
          <w:sz w:val="22"/>
        </w:rPr>
      </w:pPr>
      <w:r w:rsidRPr="00E16ED7">
        <w:rPr>
          <w:rFonts w:ascii="Palatino Linotype" w:eastAsia="Palatino Linotype" w:hAnsi="Palatino Linotype" w:cs="Palatino Linotype"/>
          <w:color w:val="000000"/>
          <w:sz w:val="22"/>
        </w:rPr>
        <w:t>(Énfasis añadido)</w:t>
      </w:r>
    </w:p>
    <w:p w:rsidR="0080671F" w:rsidRPr="00E16ED7" w:rsidRDefault="0080671F">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Es así que,</w:t>
      </w:r>
      <w:r w:rsidRPr="00E16ED7">
        <w:rPr>
          <w:rFonts w:ascii="Palatino Linotype" w:eastAsia="Palatino Linotype" w:hAnsi="Palatino Linotype" w:cs="Palatino Linotype"/>
          <w:i/>
          <w:color w:val="000000"/>
        </w:rPr>
        <w:t xml:space="preserve"> </w:t>
      </w:r>
      <w:r w:rsidRPr="00E16ED7">
        <w:rPr>
          <w:rFonts w:ascii="Palatino Linotype" w:eastAsia="Palatino Linotype" w:hAnsi="Palatino Linotype" w:cs="Palatino Linotype"/>
          <w:color w:val="000000"/>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Código de Procedimientos Administrativos del Estado de México.</w:t>
      </w: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b/>
          <w:i/>
          <w:color w:val="000000"/>
          <w:sz w:val="22"/>
        </w:rPr>
        <w:t>“Artículo 18.-</w:t>
      </w:r>
      <w:r w:rsidRPr="00E16ED7">
        <w:rPr>
          <w:rFonts w:ascii="Palatino Linotype" w:eastAsia="Palatino Linotype" w:hAnsi="Palatino Linotype" w:cs="Palatino Linotype"/>
          <w:i/>
          <w:color w:val="000000"/>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b/>
          <w:i/>
          <w:color w:val="000000"/>
          <w:sz w:val="22"/>
        </w:rPr>
      </w:pPr>
      <w:r w:rsidRPr="00E16ED7">
        <w:rPr>
          <w:rFonts w:ascii="Palatino Linotype" w:eastAsia="Palatino Linotype" w:hAnsi="Palatino Linotype" w:cs="Palatino Linotype"/>
          <w:b/>
          <w:i/>
          <w:color w:val="000000"/>
          <w:sz w:val="22"/>
        </w:rPr>
        <w:t>Ley de Transparencia y Acceso a la Información Pública del Estado de México y Municipios</w:t>
      </w: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b/>
          <w:i/>
          <w:color w:val="000000"/>
          <w:sz w:val="22"/>
        </w:rPr>
        <w:t>“Artículo 195.</w:t>
      </w:r>
      <w:r w:rsidRPr="00E16ED7">
        <w:rPr>
          <w:rFonts w:ascii="Palatino Linotype" w:eastAsia="Palatino Linotype" w:hAnsi="Palatino Linotype" w:cs="Palatino Linotype"/>
          <w:i/>
          <w:color w:val="000000"/>
          <w:sz w:val="22"/>
        </w:rPr>
        <w:t xml:space="preserve"> En la tramitación del recurso de revisión se aplicarán supletoriamente las disposiciones contenidas en el Código de Procedimientos Administrativos del Estado de México.”</w:t>
      </w:r>
    </w:p>
    <w:p w:rsidR="0080671F" w:rsidRPr="00E16ED7" w:rsidRDefault="0050065F">
      <w:pPr>
        <w:pBdr>
          <w:top w:val="nil"/>
          <w:left w:val="nil"/>
          <w:bottom w:val="nil"/>
          <w:right w:val="nil"/>
          <w:between w:val="nil"/>
        </w:pBdr>
        <w:ind w:left="1134" w:right="900" w:firstLine="36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t>(Énfasis añadido)</w:t>
      </w:r>
    </w:p>
    <w:p w:rsidR="0080671F" w:rsidRPr="00E16ED7" w:rsidRDefault="0080671F">
      <w:pPr>
        <w:pBdr>
          <w:top w:val="nil"/>
          <w:left w:val="nil"/>
          <w:bottom w:val="nil"/>
          <w:right w:val="nil"/>
          <w:between w:val="nil"/>
        </w:pBdr>
        <w:ind w:left="360" w:firstLine="360"/>
        <w:rPr>
          <w:rFonts w:ascii="Palatino Linotype" w:eastAsia="Palatino Linotype" w:hAnsi="Palatino Linotype" w:cs="Palatino Linotype"/>
          <w:i/>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16ED7">
        <w:rPr>
          <w:rFonts w:ascii="Palatino Linotype" w:eastAsia="Palatino Linotype" w:hAnsi="Palatino Linotype" w:cs="Palatino Linotype"/>
          <w:color w:val="000000"/>
        </w:rPr>
        <w:t xml:space="preserve">De lo anterior, el </w:t>
      </w:r>
      <w:r w:rsidRPr="00E16ED7">
        <w:rPr>
          <w:rFonts w:ascii="Palatino Linotype" w:eastAsia="Palatino Linotype" w:hAnsi="Palatino Linotype" w:cs="Palatino Linotype"/>
          <w:b/>
          <w:color w:val="000000"/>
        </w:rPr>
        <w:t xml:space="preserve">SUJETO OBLIGADO y el RECURRENTE </w:t>
      </w:r>
      <w:r w:rsidRPr="00E16ED7">
        <w:rPr>
          <w:rFonts w:ascii="Palatino Linotype" w:eastAsia="Palatino Linotype" w:hAnsi="Palatino Linotype" w:cs="Palatino Linotype"/>
          <w:color w:val="000000"/>
        </w:rPr>
        <w:t xml:space="preserve">tal y como se observa en los expedientes electrónicos fueron omisos en manifestar lo que a su derecho conviniera y asistiera, respectivamente. </w:t>
      </w:r>
    </w:p>
    <w:p w:rsidR="0080671F" w:rsidRPr="00E16ED7" w:rsidRDefault="0080671F">
      <w:pPr>
        <w:spacing w:line="360" w:lineRule="auto"/>
        <w:jc w:val="both"/>
        <w:rPr>
          <w:rFonts w:ascii="Palatino Linotype" w:eastAsia="Palatino Linotype" w:hAnsi="Palatino Linotype" w:cs="Palatino Linotype"/>
          <w:b/>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16ED7">
        <w:rPr>
          <w:rFonts w:ascii="Palatino Linotype" w:eastAsia="Palatino Linotype" w:hAnsi="Palatino Linotype" w:cs="Palatino Linotype"/>
          <w:color w:val="000000"/>
        </w:rPr>
        <w:lastRenderedPageBreak/>
        <w:t xml:space="preserve">En fecha </w:t>
      </w:r>
      <w:r w:rsidRPr="00E16ED7">
        <w:rPr>
          <w:rFonts w:ascii="Palatino Linotype" w:eastAsia="Palatino Linotype" w:hAnsi="Palatino Linotype" w:cs="Palatino Linotype"/>
          <w:b/>
          <w:color w:val="000000"/>
        </w:rPr>
        <w:t>veintitrés de octubre de dos mil veinticuatro</w:t>
      </w:r>
      <w:r w:rsidRPr="00E16ED7">
        <w:rPr>
          <w:rFonts w:ascii="Palatino Linotype" w:eastAsia="Palatino Linotype" w:hAnsi="Palatino Linotype" w:cs="Palatino Linotype"/>
          <w:color w:val="000000"/>
        </w:rPr>
        <w:t>, se amplió el término para resolver; al respecto es menester realizar las siguientes precisiones.</w:t>
      </w:r>
    </w:p>
    <w:p w:rsidR="0080671F" w:rsidRPr="00E16ED7" w:rsidRDefault="0080671F">
      <w:pPr>
        <w:pBdr>
          <w:top w:val="nil"/>
          <w:left w:val="nil"/>
          <w:bottom w:val="nil"/>
          <w:right w:val="nil"/>
          <w:between w:val="nil"/>
        </w:pBdr>
        <w:ind w:left="708"/>
        <w:rPr>
          <w:rFonts w:ascii="Palatino Linotype" w:eastAsia="Palatino Linotype" w:hAnsi="Palatino Linotype" w:cs="Palatino Linotype"/>
          <w:b/>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80671F" w:rsidRPr="00E16ED7" w:rsidRDefault="0080671F">
      <w:pPr>
        <w:pBdr>
          <w:top w:val="nil"/>
          <w:left w:val="nil"/>
          <w:bottom w:val="nil"/>
          <w:right w:val="nil"/>
          <w:between w:val="nil"/>
        </w:pBdr>
        <w:ind w:left="708"/>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E16ED7">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80671F" w:rsidRPr="00E16ED7" w:rsidRDefault="0050065F" w:rsidP="00E16ED7">
      <w:pPr>
        <w:numPr>
          <w:ilvl w:val="0"/>
          <w:numId w:val="2"/>
        </w:numPr>
        <w:spacing w:line="360" w:lineRule="auto"/>
        <w:ind w:right="850"/>
        <w:jc w:val="both"/>
        <w:rPr>
          <w:rFonts w:ascii="Palatino Linotype" w:eastAsia="Palatino Linotype" w:hAnsi="Palatino Linotype" w:cs="Palatino Linotype"/>
          <w:sz w:val="22"/>
        </w:rPr>
      </w:pPr>
      <w:r w:rsidRPr="00E16ED7">
        <w:rPr>
          <w:rFonts w:ascii="Palatino Linotype" w:eastAsia="Palatino Linotype" w:hAnsi="Palatino Linotype" w:cs="Palatino Linotype"/>
          <w:sz w:val="22"/>
        </w:rPr>
        <w:t xml:space="preserve">Complejidad del Asunto: La complejidad de la prueba, la pluralidad de sujetos procesales, el tiempo transcurrido, las características y contexto del recurso. </w:t>
      </w:r>
    </w:p>
    <w:p w:rsidR="0080671F" w:rsidRPr="00E16ED7" w:rsidRDefault="0050065F" w:rsidP="00E16ED7">
      <w:pPr>
        <w:numPr>
          <w:ilvl w:val="0"/>
          <w:numId w:val="2"/>
        </w:numPr>
        <w:spacing w:line="360" w:lineRule="auto"/>
        <w:ind w:right="850"/>
        <w:jc w:val="both"/>
        <w:rPr>
          <w:rFonts w:ascii="Palatino Linotype" w:eastAsia="Palatino Linotype" w:hAnsi="Palatino Linotype" w:cs="Palatino Linotype"/>
          <w:sz w:val="22"/>
        </w:rPr>
      </w:pPr>
      <w:r w:rsidRPr="00E16ED7">
        <w:rPr>
          <w:rFonts w:ascii="Palatino Linotype" w:eastAsia="Palatino Linotype" w:hAnsi="Palatino Linotype" w:cs="Palatino Linotype"/>
          <w:sz w:val="22"/>
        </w:rPr>
        <w:t>Actividad Procesal del interesado. Acciones u omisiones del interesado.</w:t>
      </w:r>
    </w:p>
    <w:p w:rsidR="0080671F" w:rsidRPr="00E16ED7" w:rsidRDefault="0050065F" w:rsidP="00E16ED7">
      <w:pPr>
        <w:numPr>
          <w:ilvl w:val="0"/>
          <w:numId w:val="2"/>
        </w:numPr>
        <w:spacing w:line="360" w:lineRule="auto"/>
        <w:ind w:right="850"/>
        <w:jc w:val="both"/>
        <w:rPr>
          <w:rFonts w:ascii="Palatino Linotype" w:eastAsia="Palatino Linotype" w:hAnsi="Palatino Linotype" w:cs="Palatino Linotype"/>
          <w:sz w:val="22"/>
        </w:rPr>
      </w:pPr>
      <w:r w:rsidRPr="00E16ED7">
        <w:rPr>
          <w:rFonts w:ascii="Palatino Linotype" w:eastAsia="Palatino Linotype" w:hAnsi="Palatino Linotype" w:cs="Palatino Linotype"/>
          <w:sz w:val="22"/>
        </w:rPr>
        <w:t>Conducta de la Autoridad: Las Acciones u omisiones realizadas en el procedimiento. Así como si la autoridad actuó con la debida diligencia.</w:t>
      </w:r>
    </w:p>
    <w:p w:rsidR="0080671F" w:rsidRPr="00E16ED7" w:rsidRDefault="0050065F" w:rsidP="00E16ED7">
      <w:pPr>
        <w:spacing w:line="360" w:lineRule="auto"/>
        <w:ind w:left="851" w:right="850" w:hanging="284"/>
        <w:jc w:val="both"/>
        <w:rPr>
          <w:rFonts w:ascii="Palatino Linotype" w:eastAsia="Palatino Linotype" w:hAnsi="Palatino Linotype" w:cs="Palatino Linotype"/>
          <w:sz w:val="22"/>
        </w:rPr>
      </w:pPr>
      <w:r w:rsidRPr="00E16ED7">
        <w:rPr>
          <w:rFonts w:ascii="Palatino Linotype" w:eastAsia="Palatino Linotype" w:hAnsi="Palatino Linotype" w:cs="Palatino Linotype"/>
          <w:sz w:val="22"/>
        </w:rPr>
        <w:t>d) La afectación generada en la situación jurídica de la persona involucrada en el proceso: Violación a sus derechos humanos.</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16ED7">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E16ED7">
        <w:rPr>
          <w:rFonts w:ascii="Palatino Linotype" w:eastAsia="Palatino Linotype" w:hAnsi="Palatino Linotype" w:cs="Palatino Linotype"/>
          <w:i/>
          <w:color w:val="000000"/>
        </w:rPr>
        <w:t xml:space="preserve">“TÉRMINOS PROCESALES. PARA DETERMINAR SI UN FUNCIONARIO JUDICIAL ACTUÓ </w:t>
      </w:r>
      <w:r w:rsidRPr="00E16ED7">
        <w:rPr>
          <w:rFonts w:ascii="Palatino Linotype" w:eastAsia="Palatino Linotype" w:hAnsi="Palatino Linotype" w:cs="Palatino Linotype"/>
          <w:color w:val="000000"/>
        </w:rPr>
        <w:t>INDEBIDAMENTE</w:t>
      </w:r>
      <w:r w:rsidRPr="00E16ED7">
        <w:rPr>
          <w:rFonts w:ascii="Palatino Linotype" w:eastAsia="Palatino Linotype" w:hAnsi="Palatino Linotype" w:cs="Palatino Linotype"/>
          <w:i/>
          <w:color w:val="000000"/>
        </w:rPr>
        <w:t xml:space="preserve"> POR NO RESPETARLOS SE DEBE ATENDER AL PRESUPUESTO QUE CONSIDERÓ EL </w:t>
      </w:r>
      <w:r w:rsidRPr="00E16ED7">
        <w:rPr>
          <w:rFonts w:ascii="Palatino Linotype" w:eastAsia="Palatino Linotype" w:hAnsi="Palatino Linotype" w:cs="Palatino Linotype"/>
          <w:i/>
          <w:color w:val="000000"/>
        </w:rPr>
        <w:lastRenderedPageBreak/>
        <w:t>LEGISLADOR AL FIJARLOS Y LAS CARACTERÍSTICAS DEL CASO.”</w:t>
      </w:r>
      <w:r w:rsidRPr="00E16ED7">
        <w:rPr>
          <w:rFonts w:ascii="Palatino Linotype" w:eastAsia="Palatino Linotype" w:hAnsi="Palatino Linotype" w:cs="Palatino Linotype"/>
          <w:color w:val="000000"/>
        </w:rPr>
        <w:t>, visible en la Gaceta del Sem</w:t>
      </w:r>
      <w:r w:rsidR="00683653">
        <w:rPr>
          <w:rFonts w:ascii="Palatino Linotype" w:eastAsia="Palatino Linotype" w:hAnsi="Palatino Linotype" w:cs="Palatino Linotype"/>
          <w:color w:val="000000"/>
        </w:rPr>
        <w:t>a</w:t>
      </w:r>
      <w:r w:rsidRPr="00E16ED7">
        <w:rPr>
          <w:rFonts w:ascii="Palatino Linotype" w:eastAsia="Palatino Linotype" w:hAnsi="Palatino Linotype" w:cs="Palatino Linotype"/>
          <w:color w:val="000000"/>
        </w:rPr>
        <w:t>nario Judicial de la Federación con el registro digital 205635.</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0671F" w:rsidRPr="00E16ED7" w:rsidRDefault="0080671F">
      <w:pPr>
        <w:pBdr>
          <w:top w:val="nil"/>
          <w:left w:val="nil"/>
          <w:bottom w:val="nil"/>
          <w:right w:val="nil"/>
          <w:between w:val="nil"/>
        </w:pBdr>
        <w:ind w:left="708"/>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80671F" w:rsidRPr="00E16ED7" w:rsidRDefault="0050065F" w:rsidP="00E16ED7">
      <w:pPr>
        <w:spacing w:line="360" w:lineRule="auto"/>
        <w:ind w:left="425" w:right="850"/>
        <w:jc w:val="both"/>
        <w:rPr>
          <w:rFonts w:ascii="Palatino Linotype" w:eastAsia="Palatino Linotype" w:hAnsi="Palatino Linotype" w:cs="Palatino Linotype"/>
          <w:sz w:val="22"/>
        </w:rPr>
      </w:pPr>
      <w:r w:rsidRPr="00E16ED7">
        <w:rPr>
          <w:rFonts w:ascii="Palatino Linotype" w:eastAsia="Palatino Linotype" w:hAnsi="Palatino Linotype" w:cs="Palatino Linotype"/>
          <w:i/>
          <w:sz w:val="22"/>
        </w:rPr>
        <w:t>“PLAZO RAZONABLE PARA RESOLVER. DIMENSIÓN Y EFECTOS DE ESTE CONCEPTO CUANDO SE ADUCE EXCESIVA CARGA DE TRABAJO.”</w:t>
      </w:r>
      <w:r w:rsidR="00E16ED7">
        <w:rPr>
          <w:rFonts w:ascii="Palatino Linotype" w:eastAsia="Palatino Linotype" w:hAnsi="Palatino Linotype" w:cs="Palatino Linotype"/>
          <w:sz w:val="22"/>
        </w:rPr>
        <w:t xml:space="preserve"> consultable en el Sema</w:t>
      </w:r>
      <w:r w:rsidRPr="00E16ED7">
        <w:rPr>
          <w:rFonts w:ascii="Palatino Linotype" w:eastAsia="Palatino Linotype" w:hAnsi="Palatino Linotype" w:cs="Palatino Linotype"/>
          <w:sz w:val="22"/>
        </w:rPr>
        <w:t>nario Judicial de la Federación y su gaceta, con el registro digital 2002351.</w:t>
      </w:r>
    </w:p>
    <w:p w:rsidR="0080671F" w:rsidRPr="00E16ED7" w:rsidRDefault="0050065F" w:rsidP="00E16ED7">
      <w:pPr>
        <w:tabs>
          <w:tab w:val="left" w:pos="2985"/>
        </w:tabs>
        <w:spacing w:line="360" w:lineRule="auto"/>
        <w:ind w:left="425" w:right="850"/>
        <w:jc w:val="both"/>
        <w:rPr>
          <w:rFonts w:ascii="Palatino Linotype" w:eastAsia="Palatino Linotype" w:hAnsi="Palatino Linotype" w:cs="Palatino Linotype"/>
          <w:b/>
          <w:sz w:val="22"/>
        </w:rPr>
      </w:pPr>
      <w:r w:rsidRPr="00E16ED7">
        <w:rPr>
          <w:rFonts w:ascii="Palatino Linotype" w:eastAsia="Palatino Linotype" w:hAnsi="Palatino Linotype" w:cs="Palatino Linotype"/>
          <w:b/>
          <w:sz w:val="22"/>
        </w:rPr>
        <w:tab/>
      </w:r>
    </w:p>
    <w:p w:rsidR="0080671F" w:rsidRPr="00E16ED7" w:rsidRDefault="0050065F" w:rsidP="00E16ED7">
      <w:pPr>
        <w:spacing w:line="360" w:lineRule="auto"/>
        <w:ind w:left="425" w:right="850"/>
        <w:jc w:val="both"/>
        <w:rPr>
          <w:rFonts w:ascii="Palatino Linotype" w:eastAsia="Palatino Linotype" w:hAnsi="Palatino Linotype" w:cs="Palatino Linotype"/>
          <w:sz w:val="22"/>
        </w:rPr>
      </w:pPr>
      <w:r w:rsidRPr="00E16ED7">
        <w:rPr>
          <w:rFonts w:ascii="Palatino Linotype" w:eastAsia="Palatino Linotype" w:hAnsi="Palatino Linotype" w:cs="Palatino Linotype"/>
          <w:i/>
          <w:sz w:val="22"/>
        </w:rPr>
        <w:lastRenderedPageBreak/>
        <w:t>“PLAZO RAZONABLE PARA RESOLVER. CONCEPTO Y ELEMENTOS QUE LO INTEGRAN A LA LUZ DEL DERECHO INTERNACIONAL DE LOS DERECHOS HUMANOS.”</w:t>
      </w:r>
      <w:r w:rsidR="00E16ED7">
        <w:rPr>
          <w:rFonts w:ascii="Palatino Linotype" w:eastAsia="Palatino Linotype" w:hAnsi="Palatino Linotype" w:cs="Palatino Linotype"/>
          <w:sz w:val="22"/>
        </w:rPr>
        <w:t>, visible en el Sema</w:t>
      </w:r>
      <w:r w:rsidRPr="00E16ED7">
        <w:rPr>
          <w:rFonts w:ascii="Palatino Linotype" w:eastAsia="Palatino Linotype" w:hAnsi="Palatino Linotype" w:cs="Palatino Linotype"/>
          <w:sz w:val="22"/>
        </w:rPr>
        <w:t>nario Judicial de la Federación y su gaceta, con el registro digital 2002350.”</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30j0zll" w:colFirst="0" w:colLast="0"/>
      <w:bookmarkEnd w:id="2"/>
      <w:r w:rsidRPr="00E16ED7">
        <w:rPr>
          <w:rFonts w:ascii="Palatino Linotype" w:eastAsia="Palatino Linotype" w:hAnsi="Palatino Linotype" w:cs="Palatino Linotype"/>
          <w:color w:val="000000"/>
        </w:rPr>
        <w:t>Finalmente, la Comisionada Ponente y el Comisionado Presidente mediante acuerdos de fecha</w:t>
      </w:r>
      <w:r w:rsidRPr="00E16ED7">
        <w:rPr>
          <w:rFonts w:ascii="Palatino Linotype" w:eastAsia="Palatino Linotype" w:hAnsi="Palatino Linotype" w:cs="Palatino Linotype"/>
          <w:b/>
          <w:color w:val="000000"/>
        </w:rPr>
        <w:t xml:space="preserve"> dieciocho de julio y nueve de agosto de dos mil veinticuatro</w:t>
      </w:r>
      <w:r w:rsidRPr="00E16ED7">
        <w:rPr>
          <w:rFonts w:ascii="Palatino Linotype" w:eastAsia="Palatino Linotype" w:hAnsi="Palatino Linotype" w:cs="Palatino Linotype"/>
          <w:color w:val="000000"/>
        </w:rPr>
        <w:t>, decretó el cierre de instrucción de los expedientes, por lo que no habiendo más que hacer constar, y --</w:t>
      </w:r>
    </w:p>
    <w:p w:rsidR="0080671F" w:rsidRPr="00E16ED7" w:rsidRDefault="0080671F">
      <w:pPr>
        <w:spacing w:line="360" w:lineRule="auto"/>
        <w:ind w:left="708"/>
        <w:rPr>
          <w:rFonts w:ascii="Palatino Linotype" w:eastAsia="Palatino Linotype" w:hAnsi="Palatino Linotype" w:cs="Palatino Linotype"/>
          <w:b/>
          <w:color w:val="000000"/>
        </w:rPr>
      </w:pPr>
    </w:p>
    <w:p w:rsidR="0080671F" w:rsidRDefault="0050065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E16ED7">
        <w:rPr>
          <w:rFonts w:ascii="Palatino Linotype" w:eastAsia="Palatino Linotype" w:hAnsi="Palatino Linotype" w:cs="Palatino Linotype"/>
          <w:b/>
          <w:color w:val="000000"/>
        </w:rPr>
        <w:t>C</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O</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N</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S</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I</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D</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E</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R</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A</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N</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D</w:t>
      </w:r>
      <w:r w:rsid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b/>
          <w:color w:val="000000"/>
        </w:rPr>
        <w:t>O</w:t>
      </w:r>
    </w:p>
    <w:p w:rsidR="00E16ED7" w:rsidRPr="00E16ED7" w:rsidRDefault="00E16ED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80671F" w:rsidRPr="00E16ED7" w:rsidRDefault="0050065F">
      <w:pPr>
        <w:pStyle w:val="Ttulo2"/>
        <w:spacing w:before="0" w:line="360" w:lineRule="auto"/>
        <w:rPr>
          <w:rFonts w:ascii="Palatino Linotype" w:eastAsia="Palatino Linotype" w:hAnsi="Palatino Linotype" w:cs="Palatino Linotype"/>
          <w:b/>
          <w:color w:val="000000"/>
          <w:sz w:val="24"/>
          <w:szCs w:val="24"/>
        </w:rPr>
      </w:pPr>
      <w:bookmarkStart w:id="3" w:name="_heading=h.1fob9te" w:colFirst="0" w:colLast="0"/>
      <w:bookmarkEnd w:id="3"/>
      <w:r w:rsidRPr="00E16ED7">
        <w:rPr>
          <w:rFonts w:ascii="Palatino Linotype" w:eastAsia="Palatino Linotype" w:hAnsi="Palatino Linotype" w:cs="Palatino Linotype"/>
          <w:b/>
          <w:color w:val="000000"/>
          <w:sz w:val="24"/>
          <w:szCs w:val="24"/>
        </w:rPr>
        <w:t>PRIMERO. De la competencia</w:t>
      </w: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80671F" w:rsidRDefault="0080671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4" w:name="_heading=h.3znysh7" w:colFirst="0" w:colLast="0"/>
      <w:bookmarkEnd w:id="4"/>
    </w:p>
    <w:p w:rsidR="00E16ED7" w:rsidRPr="00E16ED7" w:rsidRDefault="00E16ED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80671F" w:rsidRPr="00E16ED7" w:rsidRDefault="0050065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5" w:name="_heading=h.2et92p0" w:colFirst="0" w:colLast="0"/>
      <w:bookmarkEnd w:id="5"/>
      <w:r w:rsidRPr="00E16ED7">
        <w:rPr>
          <w:rFonts w:ascii="Palatino Linotype" w:eastAsia="Palatino Linotype" w:hAnsi="Palatino Linotype" w:cs="Palatino Linotype"/>
          <w:b/>
          <w:color w:val="000000"/>
        </w:rPr>
        <w:lastRenderedPageBreak/>
        <w:t>SEGUNDO. De la oportunidad y procedencia.</w:t>
      </w: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6" w:name="_heading=h.tyjcwt" w:colFirst="0" w:colLast="0"/>
      <w:bookmarkEnd w:id="6"/>
      <w:r w:rsidRPr="00E16ED7">
        <w:rPr>
          <w:rFonts w:ascii="Palatino Linotype" w:eastAsia="Palatino Linotype" w:hAnsi="Palatino Linotype" w:cs="Palatino Linotype"/>
          <w:color w:val="000000"/>
        </w:rPr>
        <w:t xml:space="preserve">Los medios de impugnación fueron presentados a través del </w:t>
      </w:r>
      <w:r w:rsidRPr="00E16ED7">
        <w:rPr>
          <w:rFonts w:ascii="Palatino Linotype" w:eastAsia="Palatino Linotype" w:hAnsi="Palatino Linotype" w:cs="Palatino Linotype"/>
          <w:b/>
          <w:color w:val="000000"/>
        </w:rPr>
        <w:t>SAIMEX,</w:t>
      </w:r>
      <w:r w:rsidRPr="00E16ED7">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entregó sus respuestas el </w:t>
      </w:r>
      <w:r w:rsidRPr="00E16ED7">
        <w:rPr>
          <w:rFonts w:ascii="Palatino Linotype" w:eastAsia="Palatino Linotype" w:hAnsi="Palatino Linotype" w:cs="Palatino Linotype"/>
          <w:b/>
          <w:color w:val="000000"/>
        </w:rPr>
        <w:t>veintisiete de junio de dos mil veinticuatro</w:t>
      </w:r>
      <w:r w:rsidRPr="00E16ED7">
        <w:rPr>
          <w:rFonts w:ascii="Palatino Linotype" w:eastAsia="Palatino Linotype" w:hAnsi="Palatino Linotype" w:cs="Palatino Linotype"/>
          <w:color w:val="000000"/>
        </w:rPr>
        <w:t xml:space="preserve">, de tal forma que el plazo para interponer el recurso de revisión transcurrió del día </w:t>
      </w:r>
      <w:r w:rsidRPr="00E16ED7">
        <w:rPr>
          <w:rFonts w:ascii="Palatino Linotype" w:eastAsia="Palatino Linotype" w:hAnsi="Palatino Linotype" w:cs="Palatino Linotype"/>
          <w:b/>
          <w:color w:val="000000"/>
        </w:rPr>
        <w:t>veintiocho de junio al dieciocho de julio de dos mil veinticuatro</w:t>
      </w:r>
      <w:r w:rsidRPr="00E16ED7">
        <w:rPr>
          <w:rFonts w:ascii="Palatino Linotype" w:eastAsia="Palatino Linotype" w:hAnsi="Palatino Linotype" w:cs="Palatino Linotype"/>
          <w:color w:val="000000"/>
        </w:rPr>
        <w:t xml:space="preserve">; en consecuencia, el ahora </w:t>
      </w:r>
      <w:r w:rsidRPr="00E16ED7">
        <w:rPr>
          <w:rFonts w:ascii="Palatino Linotype" w:eastAsia="Palatino Linotype" w:hAnsi="Palatino Linotype" w:cs="Palatino Linotype"/>
          <w:b/>
          <w:color w:val="000000"/>
        </w:rPr>
        <w:t>RECURRENTE</w:t>
      </w:r>
      <w:r w:rsidRPr="00E16ED7">
        <w:rPr>
          <w:rFonts w:ascii="Palatino Linotype" w:eastAsia="Palatino Linotype" w:hAnsi="Palatino Linotype" w:cs="Palatino Linotype"/>
          <w:color w:val="000000"/>
        </w:rPr>
        <w:t xml:space="preserve"> presentó sus inconformidades los días </w:t>
      </w:r>
      <w:r w:rsidRPr="00E16ED7">
        <w:rPr>
          <w:rFonts w:ascii="Palatino Linotype" w:eastAsia="Palatino Linotype" w:hAnsi="Palatino Linotype" w:cs="Palatino Linotype"/>
          <w:b/>
          <w:color w:val="000000"/>
        </w:rPr>
        <w:t>dos y tres de julio de dos mil veinticuatro</w:t>
      </w:r>
      <w:r w:rsidRPr="00E16ED7">
        <w:rPr>
          <w:rFonts w:ascii="Palatino Linotype" w:eastAsia="Palatino Linotype" w:hAnsi="Palatino Linotype" w:cs="Palatino Linotype"/>
          <w:color w:val="000000"/>
        </w:rPr>
        <w:t>; es decir dentro del lapso legalmente establecido para tal efecto.</w:t>
      </w:r>
    </w:p>
    <w:p w:rsidR="0080671F" w:rsidRPr="00E16ED7" w:rsidRDefault="0080671F">
      <w:pPr>
        <w:pBdr>
          <w:top w:val="nil"/>
          <w:left w:val="nil"/>
          <w:bottom w:val="nil"/>
          <w:right w:val="nil"/>
          <w:between w:val="nil"/>
        </w:pBdr>
        <w:ind w:left="360" w:hanging="76"/>
        <w:jc w:val="both"/>
        <w:rPr>
          <w:rFonts w:ascii="Palatino Linotype" w:eastAsia="Palatino Linotype" w:hAnsi="Palatino Linotype" w:cs="Palatino Linotype"/>
          <w:i/>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80671F" w:rsidRPr="00E16ED7" w:rsidRDefault="0050065F">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E16ED7">
        <w:rPr>
          <w:rFonts w:ascii="Palatino Linotype" w:eastAsia="Palatino Linotype" w:hAnsi="Palatino Linotype" w:cs="Palatino Linotype"/>
          <w:i/>
          <w:color w:val="000000"/>
          <w:sz w:val="22"/>
        </w:rPr>
        <w:t>"</w:t>
      </w:r>
      <w:r w:rsidRPr="00E16ED7">
        <w:rPr>
          <w:rFonts w:ascii="Palatino Linotype" w:eastAsia="Palatino Linotype" w:hAnsi="Palatino Linotype" w:cs="Palatino Linotype"/>
          <w:b/>
          <w:i/>
          <w:color w:val="000000"/>
          <w:sz w:val="22"/>
        </w:rPr>
        <w:t>Las solicitudes anónimas</w:t>
      </w:r>
      <w:r w:rsidRPr="00E16ED7">
        <w:rPr>
          <w:rFonts w:ascii="Palatino Linotype" w:eastAsia="Palatino Linotype" w:hAnsi="Palatino Linotype" w:cs="Palatino Linotype"/>
          <w:i/>
          <w:color w:val="000000"/>
          <w:sz w:val="22"/>
        </w:rPr>
        <w:t xml:space="preserve">, con nombre incompleto o seudónimo </w:t>
      </w:r>
      <w:r w:rsidRPr="00E16ED7">
        <w:rPr>
          <w:rFonts w:ascii="Palatino Linotype" w:eastAsia="Palatino Linotype" w:hAnsi="Palatino Linotype" w:cs="Palatino Linotype"/>
          <w:b/>
          <w:i/>
          <w:color w:val="000000"/>
          <w:sz w:val="22"/>
        </w:rPr>
        <w:t>serán procedentes para su trámite por parte del sujeto obligado ante quien se presente</w:t>
      </w:r>
      <w:r w:rsidRPr="00E16ED7">
        <w:rPr>
          <w:rFonts w:ascii="Palatino Linotype" w:eastAsia="Palatino Linotype" w:hAnsi="Palatino Linotype" w:cs="Palatino Linotype"/>
          <w:i/>
          <w:color w:val="000000"/>
          <w:sz w:val="22"/>
        </w:rPr>
        <w:t>. No podrá requerirse información adicional con motivo del nombre proporcionado por el solicitante."</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r w:rsidRPr="00E16ED7">
        <w:rPr>
          <w:rFonts w:ascii="Palatino Linotype" w:eastAsia="Palatino Linotype" w:hAnsi="Palatino Linotype" w:cs="Palatino Linotype"/>
          <w:b/>
          <w:i/>
          <w:sz w:val="22"/>
        </w:rPr>
        <w:t>Artículo 6.-</w:t>
      </w:r>
      <w:r w:rsidRPr="00E16ED7">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E16ED7">
        <w:rPr>
          <w:rFonts w:ascii="Palatino Linotype" w:eastAsia="Palatino Linotype" w:hAnsi="Palatino Linotype" w:cs="Palatino Linotype"/>
          <w:i/>
          <w:sz w:val="22"/>
        </w:rPr>
        <w:lastRenderedPageBreak/>
        <w:t>réplica será ejercido en los términos dispuestos por la ley. El derecho a la información será garantizado por el Estado.</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Para efectos de lo dispuesto en el presente artículo se observará lo siguiente:</w:t>
      </w:r>
    </w:p>
    <w:p w:rsidR="0080671F" w:rsidRPr="00E16ED7" w:rsidRDefault="0080671F">
      <w:pPr>
        <w:ind w:left="1134" w:right="900"/>
        <w:jc w:val="both"/>
        <w:rPr>
          <w:rFonts w:ascii="Palatino Linotype" w:eastAsia="Palatino Linotype" w:hAnsi="Palatino Linotype" w:cs="Palatino Linotype"/>
          <w:i/>
          <w:sz w:val="22"/>
        </w:rPr>
      </w:pP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rsidR="0080671F" w:rsidRPr="00E16ED7" w:rsidRDefault="0080671F">
      <w:pPr>
        <w:ind w:left="1134" w:right="900"/>
        <w:jc w:val="both"/>
        <w:rPr>
          <w:rFonts w:ascii="Palatino Linotype" w:eastAsia="Palatino Linotype" w:hAnsi="Palatino Linotype" w:cs="Palatino Linotype"/>
          <w:i/>
          <w:sz w:val="22"/>
        </w:rPr>
      </w:pPr>
    </w:p>
    <w:p w:rsidR="0080671F" w:rsidRPr="00E16ED7" w:rsidRDefault="0050065F">
      <w:pPr>
        <w:ind w:left="1134" w:right="900"/>
        <w:jc w:val="both"/>
        <w:rPr>
          <w:rFonts w:ascii="Palatino Linotype" w:eastAsia="Palatino Linotype" w:hAnsi="Palatino Linotype" w:cs="Palatino Linotype"/>
          <w:sz w:val="22"/>
        </w:rPr>
      </w:pPr>
      <w:r w:rsidRPr="00E16ED7">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E16ED7">
        <w:rPr>
          <w:rFonts w:ascii="Palatino Linotype" w:eastAsia="Palatino Linotype" w:hAnsi="Palatino Linotype" w:cs="Palatino Linotype"/>
          <w:sz w:val="22"/>
        </w:rPr>
        <w:t>(Sic)</w:t>
      </w:r>
    </w:p>
    <w:p w:rsidR="0080671F" w:rsidRPr="00E16ED7" w:rsidRDefault="0080671F">
      <w:pPr>
        <w:pBdr>
          <w:top w:val="nil"/>
          <w:left w:val="nil"/>
          <w:bottom w:val="nil"/>
          <w:right w:val="nil"/>
          <w:between w:val="nil"/>
        </w:pBdr>
        <w:rPr>
          <w:rFonts w:ascii="Palatino Linotype" w:eastAsia="Palatino Linotype" w:hAnsi="Palatino Linotype" w:cs="Palatino Linotype"/>
          <w:color w:val="000000"/>
          <w:sz w:val="22"/>
        </w:rPr>
      </w:pPr>
    </w:p>
    <w:p w:rsidR="0080671F" w:rsidRPr="00E16ED7" w:rsidRDefault="0080671F">
      <w:pPr>
        <w:pBdr>
          <w:top w:val="nil"/>
          <w:left w:val="nil"/>
          <w:bottom w:val="nil"/>
          <w:right w:val="nil"/>
          <w:between w:val="nil"/>
        </w:pBdr>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r w:rsidRPr="00E16ED7">
        <w:rPr>
          <w:rFonts w:ascii="Palatino Linotype" w:eastAsia="Palatino Linotype" w:hAnsi="Palatino Linotype" w:cs="Palatino Linotype"/>
          <w:b/>
          <w:i/>
          <w:sz w:val="22"/>
        </w:rPr>
        <w:t>Artículo 5.-</w:t>
      </w:r>
      <w:r w:rsidRPr="00E16ED7">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lastRenderedPageBreak/>
        <w:t>III. Toda persona, sin necesidad de acreditar interés alguno o justificar su utilización, tendrá acceso gratuito a la información pública, a sus datos personales o a la rectificación de éstos;</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p>
    <w:p w:rsidR="0080671F" w:rsidRPr="00E16ED7" w:rsidRDefault="0050065F">
      <w:pPr>
        <w:ind w:left="1134" w:right="900"/>
        <w:jc w:val="both"/>
        <w:rPr>
          <w:rFonts w:ascii="Palatino Linotype" w:eastAsia="Palatino Linotype" w:hAnsi="Palatino Linotype" w:cs="Palatino Linotype"/>
          <w:sz w:val="22"/>
        </w:rPr>
      </w:pPr>
      <w:r w:rsidRPr="00E16ED7">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E16ED7">
        <w:rPr>
          <w:rFonts w:ascii="Palatino Linotype" w:eastAsia="Palatino Linotype" w:hAnsi="Palatino Linotype" w:cs="Palatino Linotype"/>
          <w:sz w:val="22"/>
        </w:rPr>
        <w:t>(Sic)</w:t>
      </w:r>
    </w:p>
    <w:p w:rsidR="0080671F" w:rsidRPr="00E16ED7" w:rsidRDefault="0080671F">
      <w:pPr>
        <w:pBdr>
          <w:top w:val="nil"/>
          <w:left w:val="nil"/>
          <w:bottom w:val="nil"/>
          <w:right w:val="nil"/>
          <w:between w:val="nil"/>
        </w:pBdr>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80671F" w:rsidRPr="00E16ED7" w:rsidRDefault="0050065F">
      <w:pPr>
        <w:tabs>
          <w:tab w:val="left" w:pos="7938"/>
        </w:tabs>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r w:rsidRPr="00E16ED7">
        <w:rPr>
          <w:rFonts w:ascii="Palatino Linotype" w:eastAsia="Palatino Linotype" w:hAnsi="Palatino Linotype" w:cs="Palatino Linotype"/>
          <w:b/>
          <w:i/>
          <w:sz w:val="22"/>
        </w:rPr>
        <w:t>Artículo 1</w:t>
      </w:r>
      <w:r w:rsidRPr="00E16ED7">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0671F" w:rsidRPr="00E16ED7" w:rsidRDefault="0050065F">
      <w:pPr>
        <w:tabs>
          <w:tab w:val="left" w:pos="7938"/>
        </w:tabs>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rsidR="0080671F" w:rsidRPr="00E16ED7" w:rsidRDefault="0050065F">
      <w:pPr>
        <w:tabs>
          <w:tab w:val="left" w:pos="7938"/>
        </w:tabs>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sidRPr="00E16ED7">
        <w:rPr>
          <w:rFonts w:ascii="Palatino Linotype" w:eastAsia="Palatino Linotype" w:hAnsi="Palatino Linotype" w:cs="Palatino Linotype"/>
          <w:i/>
          <w:color w:val="000000"/>
        </w:rPr>
        <w:t>derecho fundamental exime a quien lo ejerce</w:t>
      </w:r>
      <w:r w:rsidRPr="00E16ED7">
        <w:rPr>
          <w:rFonts w:ascii="Palatino Linotype" w:eastAsia="Palatino Linotype" w:hAnsi="Palatino Linotype" w:cs="Palatino Linotype"/>
          <w:color w:val="000000"/>
        </w:rPr>
        <w:t xml:space="preserve">, de acreditar su legitimación en la causa o su interés en el asunto, lo que permite la posibilidad de que, incluso, la solicitud de acceso a la información pueda ser anónima o no </w:t>
      </w:r>
      <w:r w:rsidRPr="00E16ED7">
        <w:rPr>
          <w:rFonts w:ascii="Palatino Linotype" w:eastAsia="Palatino Linotype" w:hAnsi="Palatino Linotype" w:cs="Palatino Linotype"/>
          <w:color w:val="000000"/>
        </w:rPr>
        <w:lastRenderedPageBreak/>
        <w:t>contener un nombre que identifique al solicitante o que permita tener certeza sobre su identidad.</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consecuencia, dado lo expuesto y fundado con anterioridad, se estima que el requisito relativo al nombre del </w:t>
      </w:r>
      <w:r w:rsidRPr="00E16ED7">
        <w:rPr>
          <w:rFonts w:ascii="Palatino Linotype" w:eastAsia="Palatino Linotype" w:hAnsi="Palatino Linotype" w:cs="Palatino Linotype"/>
          <w:b/>
          <w:color w:val="000000"/>
        </w:rPr>
        <w:t>RECURRENTE</w:t>
      </w:r>
      <w:r w:rsidRPr="00E16ED7">
        <w:rPr>
          <w:rFonts w:ascii="Palatino Linotype" w:eastAsia="Palatino Linotype" w:hAnsi="Palatino Linotype" w:cs="Palatino Linotype"/>
          <w:color w:val="000000"/>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0671F" w:rsidRPr="00E16ED7" w:rsidRDefault="0080671F">
      <w:pPr>
        <w:pBdr>
          <w:top w:val="nil"/>
          <w:left w:val="nil"/>
          <w:bottom w:val="nil"/>
          <w:right w:val="nil"/>
          <w:between w:val="nil"/>
        </w:pBdr>
        <w:rPr>
          <w:rFonts w:ascii="Palatino Linotype" w:eastAsia="Palatino Linotype" w:hAnsi="Palatino Linotype" w:cs="Palatino Linotype"/>
          <w:color w:val="000000"/>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50065F">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E16ED7">
        <w:rPr>
          <w:rFonts w:ascii="Palatino Linotype" w:eastAsia="Palatino Linotype" w:hAnsi="Palatino Linotype" w:cs="Palatino Linotype"/>
          <w:b/>
          <w:color w:val="000000"/>
          <w:sz w:val="24"/>
          <w:szCs w:val="24"/>
        </w:rPr>
        <w:lastRenderedPageBreak/>
        <w:t xml:space="preserve">TERCERO. Del planteamiento de la </w:t>
      </w:r>
      <w:r w:rsidRPr="00E16ED7">
        <w:rPr>
          <w:rFonts w:ascii="Palatino Linotype" w:eastAsia="Palatino Linotype" w:hAnsi="Palatino Linotype" w:cs="Palatino Linotype"/>
          <w:b/>
          <w:i/>
          <w:color w:val="000000"/>
          <w:sz w:val="24"/>
          <w:szCs w:val="24"/>
        </w:rPr>
        <w:t>Litis</w:t>
      </w:r>
      <w:r w:rsidRPr="00E16ED7">
        <w:rPr>
          <w:rFonts w:ascii="Palatino Linotype" w:eastAsia="Palatino Linotype" w:hAnsi="Palatino Linotype" w:cs="Palatino Linotype"/>
          <w:b/>
          <w:color w:val="000000"/>
          <w:sz w:val="24"/>
          <w:szCs w:val="24"/>
        </w:rPr>
        <w:t>.</w:t>
      </w: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16ED7">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80671F" w:rsidRPr="00E16ED7" w:rsidRDefault="0050065F" w:rsidP="00E16ED7">
      <w:pPr>
        <w:pBdr>
          <w:top w:val="nil"/>
          <w:left w:val="nil"/>
          <w:bottom w:val="nil"/>
          <w:right w:val="nil"/>
          <w:between w:val="nil"/>
        </w:pBdr>
        <w:spacing w:line="360" w:lineRule="auto"/>
        <w:ind w:left="778" w:right="850"/>
        <w:jc w:val="both"/>
        <w:rPr>
          <w:rFonts w:ascii="Palatino Linotype" w:eastAsia="Palatino Linotype" w:hAnsi="Palatino Linotype" w:cs="Palatino Linotype"/>
          <w:b/>
          <w:color w:val="000000"/>
          <w:sz w:val="22"/>
        </w:rPr>
      </w:pPr>
      <w:r w:rsidRPr="00E16ED7">
        <w:rPr>
          <w:rFonts w:ascii="Palatino Linotype" w:eastAsia="Palatino Linotype" w:hAnsi="Palatino Linotype" w:cs="Palatino Linotype"/>
          <w:b/>
          <w:color w:val="000000"/>
          <w:sz w:val="22"/>
        </w:rPr>
        <w:t xml:space="preserve">Del Consejo Directivo del Organismo Público Descentralizado para la Prestación de los Servicios de Agua Potable, Alcantarillado y Saneamiento, del 1 de enero al 31 de diciembre de 2018: </w:t>
      </w:r>
    </w:p>
    <w:p w:rsidR="0080671F" w:rsidRPr="00E16ED7" w:rsidRDefault="00E16ED7" w:rsidP="00E16ED7">
      <w:pPr>
        <w:pBdr>
          <w:top w:val="nil"/>
          <w:left w:val="nil"/>
          <w:bottom w:val="nil"/>
          <w:right w:val="nil"/>
          <w:between w:val="nil"/>
        </w:pBdr>
        <w:spacing w:line="360" w:lineRule="auto"/>
        <w:ind w:left="778" w:right="850"/>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1.</w:t>
      </w:r>
      <w:r w:rsidR="0050065F" w:rsidRPr="00E16ED7">
        <w:rPr>
          <w:rFonts w:ascii="Palatino Linotype" w:eastAsia="Palatino Linotype" w:hAnsi="Palatino Linotype" w:cs="Palatino Linotype"/>
          <w:b/>
          <w:color w:val="000000"/>
          <w:sz w:val="22"/>
        </w:rPr>
        <w:t xml:space="preserve"> Última convocatoria emitida para la integración </w:t>
      </w:r>
    </w:p>
    <w:p w:rsidR="0080671F" w:rsidRPr="00E16ED7" w:rsidRDefault="00E16ED7" w:rsidP="00E16ED7">
      <w:pPr>
        <w:pBdr>
          <w:top w:val="nil"/>
          <w:left w:val="nil"/>
          <w:bottom w:val="nil"/>
          <w:right w:val="nil"/>
          <w:between w:val="nil"/>
        </w:pBdr>
        <w:spacing w:line="360" w:lineRule="auto"/>
        <w:ind w:left="778" w:right="850"/>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2.</w:t>
      </w:r>
      <w:r w:rsidR="0050065F" w:rsidRPr="00E16ED7">
        <w:rPr>
          <w:rFonts w:ascii="Palatino Linotype" w:eastAsia="Palatino Linotype" w:hAnsi="Palatino Linotype" w:cs="Palatino Linotype"/>
          <w:b/>
          <w:color w:val="000000"/>
          <w:sz w:val="22"/>
        </w:rPr>
        <w:t xml:space="preserve"> Documento con los resultados del proceso de selección de los integrantes </w:t>
      </w:r>
    </w:p>
    <w:p w:rsidR="0080671F" w:rsidRPr="00E16ED7" w:rsidRDefault="00E16ED7" w:rsidP="00E16ED7">
      <w:pPr>
        <w:pBdr>
          <w:top w:val="nil"/>
          <w:left w:val="nil"/>
          <w:bottom w:val="nil"/>
          <w:right w:val="nil"/>
          <w:between w:val="nil"/>
        </w:pBdr>
        <w:spacing w:line="360" w:lineRule="auto"/>
        <w:ind w:left="778" w:right="850"/>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3.</w:t>
      </w:r>
      <w:r w:rsidR="0050065F" w:rsidRPr="00E16ED7">
        <w:rPr>
          <w:rFonts w:ascii="Palatino Linotype" w:eastAsia="Palatino Linotype" w:hAnsi="Palatino Linotype" w:cs="Palatino Linotype"/>
          <w:b/>
          <w:color w:val="000000"/>
          <w:sz w:val="22"/>
        </w:rPr>
        <w:t xml:space="preserve"> Lista de integrantes actuales con nombre, organización, institución y territorio </w:t>
      </w:r>
    </w:p>
    <w:p w:rsidR="0080671F" w:rsidRPr="00E16ED7" w:rsidRDefault="00E16ED7" w:rsidP="00E16ED7">
      <w:pPr>
        <w:pBdr>
          <w:top w:val="nil"/>
          <w:left w:val="nil"/>
          <w:bottom w:val="nil"/>
          <w:right w:val="nil"/>
          <w:between w:val="nil"/>
        </w:pBdr>
        <w:spacing w:line="360" w:lineRule="auto"/>
        <w:ind w:left="778" w:right="850"/>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4.</w:t>
      </w:r>
      <w:r w:rsidR="0050065F" w:rsidRPr="00E16ED7">
        <w:rPr>
          <w:rFonts w:ascii="Palatino Linotype" w:eastAsia="Palatino Linotype" w:hAnsi="Palatino Linotype" w:cs="Palatino Linotype"/>
          <w:b/>
          <w:color w:val="000000"/>
          <w:sz w:val="22"/>
        </w:rPr>
        <w:t xml:space="preserve"> Acta de instalación vigente </w:t>
      </w:r>
    </w:p>
    <w:p w:rsidR="0080671F" w:rsidRPr="00E16ED7" w:rsidRDefault="0080671F">
      <w:pPr>
        <w:spacing w:line="360" w:lineRule="auto"/>
        <w:jc w:val="both"/>
        <w:rPr>
          <w:rFonts w:ascii="Palatino Linotype" w:eastAsia="Palatino Linotype" w:hAnsi="Palatino Linotype" w:cs="Palatino Linotype"/>
          <w:b/>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E16ED7">
        <w:rPr>
          <w:rFonts w:ascii="Palatino Linotype" w:eastAsia="Palatino Linotype" w:hAnsi="Palatino Linotype" w:cs="Palatino Linotype"/>
          <w:color w:val="000000"/>
        </w:rPr>
        <w:t xml:space="preserve">En respuesta, el </w:t>
      </w:r>
      <w:r w:rsidRPr="00E16ED7">
        <w:rPr>
          <w:rFonts w:ascii="Palatino Linotype" w:eastAsia="Palatino Linotype" w:hAnsi="Palatino Linotype" w:cs="Palatino Linotype"/>
          <w:b/>
          <w:color w:val="000000"/>
        </w:rPr>
        <w:t xml:space="preserve">SUJETO OBLIGADO </w:t>
      </w:r>
      <w:r w:rsidRPr="00E16ED7">
        <w:rPr>
          <w:rFonts w:ascii="Palatino Linotype" w:eastAsia="Palatino Linotype" w:hAnsi="Palatino Linotype" w:cs="Palatino Linotype"/>
          <w:color w:val="000000"/>
        </w:rPr>
        <w:t xml:space="preserve">en ambas solicitudes información refiere que quien posee, genera o administra la información es el Sistema de Agua Potable, Alcantarillado y Saneamiento de Ecatepec de Morelos, toda vez que en un </w:t>
      </w:r>
      <w:r w:rsidRPr="00E16ED7">
        <w:rPr>
          <w:rFonts w:ascii="Palatino Linotype" w:eastAsia="Palatino Linotype" w:hAnsi="Palatino Linotype" w:cs="Palatino Linotype"/>
          <w:b/>
          <w:color w:val="000000"/>
        </w:rPr>
        <w:t xml:space="preserve">SUJETO OBLIGADO </w:t>
      </w:r>
      <w:r w:rsidRPr="00E16ED7">
        <w:rPr>
          <w:rFonts w:ascii="Palatino Linotype" w:eastAsia="Palatino Linotype" w:hAnsi="Palatino Linotype" w:cs="Palatino Linotype"/>
          <w:color w:val="000000"/>
        </w:rPr>
        <w:t xml:space="preserve">diverso al Ayuntamiento. </w:t>
      </w:r>
    </w:p>
    <w:p w:rsidR="0080671F" w:rsidRPr="00E16ED7" w:rsidRDefault="0080671F">
      <w:pPr>
        <w:spacing w:line="360" w:lineRule="auto"/>
        <w:ind w:left="1134" w:right="900"/>
        <w:jc w:val="both"/>
        <w:rPr>
          <w:rFonts w:ascii="Palatino Linotype" w:eastAsia="Palatino Linotype" w:hAnsi="Palatino Linotype" w:cs="Palatino Linotype"/>
          <w:i/>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dichas condiciones, la </w:t>
      </w:r>
      <w:r w:rsidRPr="00E16ED7">
        <w:rPr>
          <w:rFonts w:ascii="Palatino Linotype" w:eastAsia="Palatino Linotype" w:hAnsi="Palatino Linotype" w:cs="Palatino Linotype"/>
          <w:i/>
          <w:color w:val="000000"/>
        </w:rPr>
        <w:t>Litis</w:t>
      </w:r>
      <w:r w:rsidRPr="00E16ED7">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E16ED7">
        <w:rPr>
          <w:rFonts w:ascii="Palatino Linotype" w:eastAsia="Palatino Linotype" w:hAnsi="Palatino Linotype" w:cs="Palatino Linotype"/>
          <w:b/>
          <w:color w:val="000000"/>
        </w:rPr>
        <w:t xml:space="preserve">fracción IV </w:t>
      </w:r>
      <w:r w:rsidRPr="00E16ED7">
        <w:rPr>
          <w:rFonts w:ascii="Palatino Linotype" w:eastAsia="Palatino Linotype" w:hAnsi="Palatino Linotype" w:cs="Palatino Linotype"/>
          <w:color w:val="000000"/>
        </w:rPr>
        <w:t>de la Ley</w:t>
      </w:r>
      <w:r w:rsidRPr="00E16ED7">
        <w:rPr>
          <w:rFonts w:ascii="Palatino Linotype" w:eastAsia="Palatino Linotype" w:hAnsi="Palatino Linotype" w:cs="Palatino Linotype"/>
          <w:b/>
          <w:color w:val="000000"/>
        </w:rPr>
        <w:t xml:space="preserve"> de Transparencia y Acceso a la Información Pública del Estado de </w:t>
      </w:r>
      <w:r w:rsidRPr="00E16ED7">
        <w:rPr>
          <w:rFonts w:ascii="Palatino Linotype" w:eastAsia="Palatino Linotype" w:hAnsi="Palatino Linotype" w:cs="Palatino Linotype"/>
          <w:color w:val="000000"/>
        </w:rPr>
        <w:t>México</w:t>
      </w:r>
      <w:r w:rsidRPr="00E16ED7">
        <w:rPr>
          <w:rFonts w:ascii="Palatino Linotype" w:eastAsia="Palatino Linotype" w:hAnsi="Palatino Linotype" w:cs="Palatino Linotype"/>
          <w:b/>
          <w:color w:val="000000"/>
        </w:rPr>
        <w:t xml:space="preserve"> y Municipios</w:t>
      </w:r>
      <w:r w:rsidRPr="00E16ED7">
        <w:rPr>
          <w:rFonts w:ascii="Palatino Linotype" w:eastAsia="Palatino Linotype" w:hAnsi="Palatino Linotype" w:cs="Palatino Linotype"/>
          <w:color w:val="000000"/>
        </w:rPr>
        <w:t xml:space="preserve">; fracción que determina la hipótesis jurídica relativa a la declaración de incompetencia por parte del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contexto del cual se dolió </w:t>
      </w:r>
      <w:r w:rsidRPr="00E16ED7">
        <w:rPr>
          <w:rFonts w:ascii="Palatino Linotype" w:eastAsia="Palatino Linotype" w:hAnsi="Palatino Linotype" w:cs="Palatino Linotype"/>
          <w:b/>
          <w:color w:val="000000"/>
        </w:rPr>
        <w:t xml:space="preserve">EL RECURRENTE </w:t>
      </w:r>
      <w:r w:rsidRPr="00E16ED7">
        <w:rPr>
          <w:rFonts w:ascii="Palatino Linotype" w:eastAsia="Palatino Linotype" w:hAnsi="Palatino Linotype" w:cs="Palatino Linotype"/>
          <w:color w:val="000000"/>
        </w:rPr>
        <w:t>al momento de interponer su inconformidad.</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lastRenderedPageBreak/>
        <w:t xml:space="preserve">De modo tal que el presente recurso de revisión se abocara en determinar si 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con su respuesta ciertamente actualiza la causal de procedencia</w:t>
      </w:r>
      <w:r w:rsidRPr="00E16ED7">
        <w:rPr>
          <w:rFonts w:ascii="Palatino Linotype" w:eastAsia="Palatino Linotype" w:hAnsi="Palatino Linotype" w:cs="Palatino Linotype"/>
          <w:b/>
          <w:color w:val="000000"/>
        </w:rPr>
        <w:t xml:space="preserve"> </w:t>
      </w:r>
      <w:r w:rsidRPr="00E16ED7">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80671F" w:rsidRPr="00E16ED7" w:rsidRDefault="0080671F">
      <w:pPr>
        <w:pBdr>
          <w:top w:val="nil"/>
          <w:left w:val="nil"/>
          <w:bottom w:val="nil"/>
          <w:right w:val="nil"/>
          <w:between w:val="nil"/>
        </w:pBdr>
        <w:spacing w:line="360" w:lineRule="auto"/>
        <w:ind w:left="709"/>
        <w:rPr>
          <w:rFonts w:ascii="Palatino Linotype" w:eastAsia="Palatino Linotype" w:hAnsi="Palatino Linotype" w:cs="Palatino Linotype"/>
          <w:color w:val="000000"/>
        </w:rPr>
      </w:pPr>
    </w:p>
    <w:p w:rsidR="0080671F" w:rsidRPr="00E16ED7" w:rsidRDefault="0050065F">
      <w:pPr>
        <w:pBdr>
          <w:top w:val="nil"/>
          <w:left w:val="nil"/>
          <w:bottom w:val="nil"/>
          <w:right w:val="nil"/>
          <w:between w:val="nil"/>
        </w:pBdr>
        <w:ind w:left="283"/>
        <w:rPr>
          <w:rFonts w:ascii="Palatino Linotype" w:eastAsia="Palatino Linotype" w:hAnsi="Palatino Linotype" w:cs="Palatino Linotype"/>
          <w:b/>
          <w:color w:val="000000"/>
        </w:rPr>
      </w:pPr>
      <w:bookmarkStart w:id="8" w:name="_heading=h.1t3h5sf" w:colFirst="0" w:colLast="0"/>
      <w:bookmarkEnd w:id="8"/>
      <w:r w:rsidRPr="00E16ED7">
        <w:rPr>
          <w:rFonts w:ascii="Palatino Linotype" w:eastAsia="Palatino Linotype" w:hAnsi="Palatino Linotype" w:cs="Palatino Linotype"/>
          <w:b/>
          <w:color w:val="000000"/>
        </w:rPr>
        <w:t>CUARTO. Del estudio y resolución del asunto.</w:t>
      </w:r>
    </w:p>
    <w:p w:rsidR="0080671F" w:rsidRPr="00E16ED7" w:rsidRDefault="0050065F">
      <w:pPr>
        <w:keepNext/>
        <w:keepLines/>
        <w:numPr>
          <w:ilvl w:val="0"/>
          <w:numId w:val="3"/>
        </w:numPr>
        <w:spacing w:after="240" w:line="360" w:lineRule="auto"/>
        <w:ind w:left="786" w:hanging="720"/>
        <w:rPr>
          <w:rFonts w:ascii="Palatino Linotype" w:eastAsia="Palatino Linotype" w:hAnsi="Palatino Linotype" w:cs="Palatino Linotype"/>
          <w:b/>
        </w:rPr>
      </w:pPr>
      <w:bookmarkStart w:id="9" w:name="_heading=h.4d34og8" w:colFirst="0" w:colLast="0"/>
      <w:bookmarkEnd w:id="9"/>
      <w:r w:rsidRPr="00E16ED7">
        <w:rPr>
          <w:rFonts w:ascii="Palatino Linotype" w:eastAsia="Palatino Linotype" w:hAnsi="Palatino Linotype" w:cs="Palatino Linotype"/>
          <w:b/>
        </w:rPr>
        <w:t>Del derecho de acceso a la información.</w:t>
      </w: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80671F" w:rsidRPr="00E16ED7" w:rsidRDefault="0080671F">
      <w:pPr>
        <w:spacing w:before="240" w:line="360" w:lineRule="auto"/>
        <w:ind w:right="48"/>
        <w:jc w:val="both"/>
        <w:rPr>
          <w:rFonts w:ascii="Palatino Linotype" w:eastAsia="Palatino Linotype" w:hAnsi="Palatino Linotype" w:cs="Palatino Linotype"/>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t xml:space="preserve">Definiendo el Derecho de Acceso a la Información Pública como: </w:t>
      </w:r>
      <w:r w:rsidRPr="00E16ED7">
        <w:rPr>
          <w:rFonts w:ascii="Palatino Linotype" w:eastAsia="Palatino Linotype" w:hAnsi="Palatino Linotype" w:cs="Palatino Linotype"/>
          <w:i/>
          <w:color w:val="000000"/>
        </w:rPr>
        <w:t>La igualdad de oportunidades para recibir, buscar e impartir información</w:t>
      </w:r>
      <w:r w:rsidRPr="00E16ED7">
        <w:rPr>
          <w:rFonts w:ascii="Palatino Linotype" w:eastAsia="Palatino Linotype" w:hAnsi="Palatino Linotype" w:cs="Palatino Linotype"/>
          <w:i/>
          <w:vertAlign w:val="superscript"/>
        </w:rPr>
        <w:footnoteReference w:id="2"/>
      </w:r>
      <w:r w:rsidRPr="00E16ED7">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E16ED7">
        <w:rPr>
          <w:rFonts w:ascii="Palatino Linotype" w:eastAsia="Palatino Linotype" w:hAnsi="Palatino Linotype" w:cs="Palatino Linotype"/>
          <w:i/>
          <w:color w:val="000000"/>
        </w:rPr>
        <w:lastRenderedPageBreak/>
        <w:t>y municipal,</w:t>
      </w:r>
      <w:r w:rsidRPr="00E16ED7">
        <w:rPr>
          <w:rFonts w:ascii="Palatino Linotype" w:eastAsia="Palatino Linotype" w:hAnsi="Palatino Linotype" w:cs="Palatino Linotype"/>
          <w:i/>
          <w:vertAlign w:val="superscript"/>
        </w:rPr>
        <w:footnoteReference w:id="3"/>
      </w:r>
      <w:r w:rsidRPr="00E16ED7">
        <w:rPr>
          <w:rFonts w:ascii="Palatino Linotype" w:eastAsia="Palatino Linotype" w:hAnsi="Palatino Linotype" w:cs="Palatino Linotype"/>
          <w:color w:val="000000"/>
        </w:rPr>
        <w:t>que se constituye como una herramienta fundamental para ejercer</w:t>
      </w:r>
      <w:r w:rsidRPr="00E16ED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16ED7">
        <w:rPr>
          <w:rFonts w:ascii="Palatino Linotype" w:eastAsia="Palatino Linotype" w:hAnsi="Palatino Linotype" w:cs="Palatino Linotype"/>
          <w:i/>
          <w:vertAlign w:val="superscript"/>
        </w:rPr>
        <w:footnoteReference w:id="4"/>
      </w:r>
      <w:r w:rsidRPr="00E16ED7">
        <w:rPr>
          <w:rFonts w:ascii="Palatino Linotype" w:eastAsia="Palatino Linotype" w:hAnsi="Palatino Linotype" w:cs="Palatino Linotype"/>
          <w:color w:val="000000"/>
        </w:rPr>
        <w:t>fomentando</w:t>
      </w:r>
      <w:r w:rsidRPr="00E16ED7">
        <w:rPr>
          <w:rFonts w:ascii="Palatino Linotype" w:eastAsia="Palatino Linotype" w:hAnsi="Palatino Linotype" w:cs="Palatino Linotype"/>
          <w:i/>
          <w:color w:val="000000"/>
        </w:rPr>
        <w:t xml:space="preserve"> la transparencia de las actividades estatales y </w:t>
      </w:r>
      <w:r w:rsidRPr="00E16ED7">
        <w:rPr>
          <w:rFonts w:ascii="Palatino Linotype" w:eastAsia="Palatino Linotype" w:hAnsi="Palatino Linotype" w:cs="Palatino Linotype"/>
          <w:color w:val="000000"/>
        </w:rPr>
        <w:t>promoviendo</w:t>
      </w:r>
      <w:r w:rsidRPr="00E16ED7">
        <w:rPr>
          <w:rFonts w:ascii="Palatino Linotype" w:eastAsia="Palatino Linotype" w:hAnsi="Palatino Linotype" w:cs="Palatino Linotype"/>
          <w:i/>
          <w:color w:val="000000"/>
        </w:rPr>
        <w:t xml:space="preserve"> la responsabilidad de los funcionarios sobre su gestión pública,</w:t>
      </w:r>
      <w:r w:rsidRPr="00E16ED7">
        <w:rPr>
          <w:rFonts w:ascii="Palatino Linotype" w:eastAsia="Palatino Linotype" w:hAnsi="Palatino Linotype" w:cs="Palatino Linotype"/>
          <w:i/>
          <w:vertAlign w:val="superscript"/>
        </w:rPr>
        <w:footnoteReference w:id="5"/>
      </w:r>
      <w:r w:rsidRPr="00E16ED7">
        <w:rPr>
          <w:rFonts w:ascii="Palatino Linotype" w:eastAsia="Palatino Linotype" w:hAnsi="Palatino Linotype" w:cs="Palatino Linotype"/>
          <w:color w:val="000000"/>
        </w:rPr>
        <w:t>que permite</w:t>
      </w:r>
      <w:r w:rsidRPr="00E16ED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80671F" w:rsidRPr="00E16ED7" w:rsidRDefault="0080671F">
      <w:pPr>
        <w:spacing w:line="360" w:lineRule="auto"/>
        <w:ind w:right="49"/>
        <w:jc w:val="both"/>
        <w:rPr>
          <w:rFonts w:ascii="Palatino Linotype" w:eastAsia="Palatino Linotype" w:hAnsi="Palatino Linotype" w:cs="Palatino Linotype"/>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r w:rsidRPr="00E16ED7">
        <w:rPr>
          <w:rFonts w:ascii="Palatino Linotype" w:eastAsia="Palatino Linotype" w:hAnsi="Palatino Linotype" w:cs="Palatino Linotype"/>
          <w:b/>
          <w:i/>
          <w:sz w:val="22"/>
        </w:rPr>
        <w:t>Artículo 1.-</w:t>
      </w:r>
      <w:r w:rsidRPr="00E16ED7">
        <w:rPr>
          <w:rFonts w:ascii="Palatino Linotype" w:eastAsia="Palatino Linotype" w:hAnsi="Palatino Linotype" w:cs="Palatino Linotype"/>
          <w:i/>
          <w:sz w:val="22"/>
        </w:rPr>
        <w:t xml:space="preserve"> </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p>
    <w:p w:rsidR="0080671F" w:rsidRPr="00E16ED7" w:rsidRDefault="0050065F">
      <w:pPr>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Todas las</w:t>
      </w:r>
      <w:r w:rsidRPr="00E16ED7">
        <w:rPr>
          <w:rFonts w:ascii="Palatino Linotype" w:eastAsia="Palatino Linotype" w:hAnsi="Palatino Linotype" w:cs="Palatino Linotype"/>
          <w:sz w:val="22"/>
        </w:rPr>
        <w:t xml:space="preserve"> </w:t>
      </w:r>
      <w:r w:rsidRPr="00E16ED7">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0671F" w:rsidRPr="00E16ED7" w:rsidRDefault="0050065F">
      <w:pPr>
        <w:ind w:left="1134" w:right="900"/>
        <w:jc w:val="both"/>
        <w:rPr>
          <w:rFonts w:ascii="Palatino Linotype" w:eastAsia="Palatino Linotype" w:hAnsi="Palatino Linotype" w:cs="Palatino Linotype"/>
          <w:sz w:val="22"/>
        </w:rPr>
      </w:pPr>
      <w:r w:rsidRPr="00E16ED7">
        <w:rPr>
          <w:rFonts w:ascii="Palatino Linotype" w:eastAsia="Palatino Linotype" w:hAnsi="Palatino Linotype" w:cs="Palatino Linotype"/>
          <w:i/>
          <w:sz w:val="22"/>
        </w:rPr>
        <w:t>(…)</w:t>
      </w:r>
      <w:r w:rsidRPr="00E16ED7">
        <w:rPr>
          <w:rFonts w:ascii="Palatino Linotype" w:eastAsia="Palatino Linotype" w:hAnsi="Palatino Linotype" w:cs="Palatino Linotype"/>
          <w:sz w:val="22"/>
        </w:rPr>
        <w:t>”.</w:t>
      </w:r>
    </w:p>
    <w:p w:rsidR="0080671F" w:rsidRPr="00E16ED7" w:rsidRDefault="0080671F">
      <w:pPr>
        <w:ind w:right="567"/>
        <w:jc w:val="both"/>
        <w:rPr>
          <w:rFonts w:ascii="Palatino Linotype" w:eastAsia="Palatino Linotype" w:hAnsi="Palatino Linotype" w:cs="Palatino Linotype"/>
          <w:b/>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80671F" w:rsidRPr="00E16ED7" w:rsidRDefault="0080671F">
      <w:pPr>
        <w:spacing w:line="360" w:lineRule="auto"/>
        <w:ind w:right="49"/>
        <w:jc w:val="both"/>
        <w:rPr>
          <w:rFonts w:ascii="Palatino Linotype" w:eastAsia="Palatino Linotype" w:hAnsi="Palatino Linotype" w:cs="Palatino Linotype"/>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80671F" w:rsidRPr="00E16ED7" w:rsidRDefault="0050065F">
      <w:pPr>
        <w:spacing w:after="240"/>
        <w:ind w:left="1134" w:right="900"/>
        <w:jc w:val="both"/>
        <w:rPr>
          <w:rFonts w:ascii="Palatino Linotype" w:eastAsia="Palatino Linotype" w:hAnsi="Palatino Linotype" w:cs="Palatino Linotype"/>
          <w:b/>
          <w:i/>
          <w:sz w:val="22"/>
        </w:rPr>
      </w:pPr>
      <w:r w:rsidRPr="00E16ED7">
        <w:rPr>
          <w:rFonts w:ascii="Palatino Linotype" w:eastAsia="Palatino Linotype" w:hAnsi="Palatino Linotype" w:cs="Palatino Linotype"/>
          <w:b/>
          <w:i/>
          <w:sz w:val="22"/>
        </w:rPr>
        <w:t>Constitución Política de los Estados Unidos Mexicanos</w:t>
      </w:r>
    </w:p>
    <w:p w:rsidR="0080671F" w:rsidRPr="00E16ED7" w:rsidRDefault="0050065F">
      <w:pPr>
        <w:spacing w:before="240" w:after="240"/>
        <w:ind w:left="1134" w:right="900"/>
        <w:jc w:val="both"/>
        <w:rPr>
          <w:rFonts w:ascii="Palatino Linotype" w:eastAsia="Palatino Linotype" w:hAnsi="Palatino Linotype" w:cs="Palatino Linotype"/>
          <w:b/>
          <w:i/>
          <w:sz w:val="22"/>
        </w:rPr>
      </w:pPr>
      <w:r w:rsidRPr="00E16ED7">
        <w:rPr>
          <w:rFonts w:ascii="Palatino Linotype" w:eastAsia="Palatino Linotype" w:hAnsi="Palatino Linotype" w:cs="Palatino Linotype"/>
          <w:b/>
          <w:i/>
          <w:sz w:val="22"/>
        </w:rPr>
        <w:t>“Artículo 6.</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Para efectos de lo dispuesto en el presente artículo se observará lo siguiente:</w:t>
      </w:r>
    </w:p>
    <w:p w:rsidR="0080671F" w:rsidRPr="00E16ED7" w:rsidRDefault="0050065F">
      <w:pPr>
        <w:spacing w:before="240" w:after="240"/>
        <w:ind w:left="1134" w:right="900"/>
        <w:jc w:val="both"/>
        <w:rPr>
          <w:rFonts w:ascii="Palatino Linotype" w:eastAsia="Palatino Linotype" w:hAnsi="Palatino Linotype" w:cs="Palatino Linotype"/>
          <w:b/>
          <w:i/>
          <w:sz w:val="22"/>
        </w:rPr>
      </w:pPr>
      <w:r w:rsidRPr="00E16ED7">
        <w:rPr>
          <w:rFonts w:ascii="Palatino Linotype" w:eastAsia="Palatino Linotype" w:hAnsi="Palatino Linotype" w:cs="Palatino Linotype"/>
          <w:b/>
          <w:i/>
          <w:sz w:val="22"/>
        </w:rPr>
        <w:t>A</w:t>
      </w:r>
      <w:r w:rsidRPr="00E16ED7">
        <w:rPr>
          <w:rFonts w:ascii="Palatino Linotype" w:eastAsia="Palatino Linotype" w:hAnsi="Palatino Linotype" w:cs="Palatino Linotype"/>
          <w:i/>
          <w:sz w:val="22"/>
        </w:rPr>
        <w:t xml:space="preserve">. </w:t>
      </w:r>
      <w:r w:rsidRPr="00E16ED7">
        <w:rPr>
          <w:rFonts w:ascii="Palatino Linotype" w:eastAsia="Palatino Linotype" w:hAnsi="Palatino Linotype" w:cs="Palatino Linotype"/>
          <w:b/>
          <w:i/>
          <w:sz w:val="22"/>
        </w:rPr>
        <w:t>Para el ejercicio del derecho de acceso a la información</w:t>
      </w:r>
      <w:r w:rsidRPr="00E16ED7">
        <w:rPr>
          <w:rFonts w:ascii="Palatino Linotype" w:eastAsia="Palatino Linotype" w:hAnsi="Palatino Linotype" w:cs="Palatino Linotype"/>
          <w:i/>
          <w:sz w:val="22"/>
        </w:rPr>
        <w:t xml:space="preserve">, la Federación y </w:t>
      </w:r>
      <w:r w:rsidRPr="00E16ED7">
        <w:rPr>
          <w:rFonts w:ascii="Palatino Linotype" w:eastAsia="Palatino Linotype" w:hAnsi="Palatino Linotype" w:cs="Palatino Linotype"/>
          <w:b/>
          <w:i/>
          <w:sz w:val="22"/>
        </w:rPr>
        <w:t>las entidades federativas, en el ámbito de sus respectivas competencias, se regirán por los siguientes principios y bases:</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t xml:space="preserve">I. </w:t>
      </w:r>
      <w:r w:rsidRPr="00E16ED7">
        <w:rPr>
          <w:rFonts w:ascii="Palatino Linotype" w:eastAsia="Palatino Linotype" w:hAnsi="Palatino Linotype" w:cs="Palatino Linotype"/>
          <w:b/>
          <w:i/>
          <w:sz w:val="22"/>
        </w:rPr>
        <w:tab/>
        <w:t>Toda la información en posesión de cualquier</w:t>
      </w:r>
      <w:r w:rsidRPr="00E16ED7">
        <w:rPr>
          <w:rFonts w:ascii="Palatino Linotype" w:eastAsia="Palatino Linotype" w:hAnsi="Palatino Linotype" w:cs="Palatino Linotype"/>
          <w:i/>
          <w:sz w:val="22"/>
        </w:rPr>
        <w:t xml:space="preserve"> </w:t>
      </w:r>
      <w:r w:rsidRPr="00E16ED7">
        <w:rPr>
          <w:rFonts w:ascii="Palatino Linotype" w:eastAsia="Palatino Linotype" w:hAnsi="Palatino Linotype" w:cs="Palatino Linotype"/>
          <w:b/>
          <w:i/>
          <w:sz w:val="22"/>
        </w:rPr>
        <w:t>autoridad</w:t>
      </w:r>
      <w:r w:rsidRPr="00E16ED7">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16ED7">
        <w:rPr>
          <w:rFonts w:ascii="Palatino Linotype" w:eastAsia="Palatino Linotype" w:hAnsi="Palatino Linotype" w:cs="Palatino Linotype"/>
          <w:b/>
          <w:i/>
          <w:sz w:val="22"/>
        </w:rPr>
        <w:t>municipal</w:t>
      </w:r>
      <w:r w:rsidRPr="00E16ED7">
        <w:rPr>
          <w:rFonts w:ascii="Palatino Linotype" w:eastAsia="Palatino Linotype" w:hAnsi="Palatino Linotype" w:cs="Palatino Linotype"/>
          <w:i/>
          <w:sz w:val="22"/>
        </w:rPr>
        <w:t xml:space="preserve">, </w:t>
      </w:r>
      <w:r w:rsidRPr="00E16ED7">
        <w:rPr>
          <w:rFonts w:ascii="Palatino Linotype" w:eastAsia="Palatino Linotype" w:hAnsi="Palatino Linotype" w:cs="Palatino Linotype"/>
          <w:b/>
          <w:i/>
          <w:sz w:val="22"/>
        </w:rPr>
        <w:t>es pública</w:t>
      </w:r>
      <w:r w:rsidRPr="00E16ED7">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E16ED7">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E16ED7">
        <w:rPr>
          <w:rFonts w:ascii="Palatino Linotype" w:eastAsia="Palatino Linotype" w:hAnsi="Palatino Linotype" w:cs="Palatino Linotype"/>
          <w:i/>
          <w:sz w:val="22"/>
        </w:rPr>
        <w:t>, la ley determinará los supuestos específicos bajo los cuales procederá la declaración de inexistencia de la información.”</w:t>
      </w:r>
    </w:p>
    <w:p w:rsidR="0080671F" w:rsidRPr="00E16ED7" w:rsidRDefault="0080671F">
      <w:pPr>
        <w:tabs>
          <w:tab w:val="left" w:pos="567"/>
        </w:tabs>
        <w:spacing w:before="240"/>
        <w:ind w:left="1134" w:right="900"/>
        <w:jc w:val="both"/>
        <w:rPr>
          <w:rFonts w:ascii="Palatino Linotype" w:eastAsia="Palatino Linotype" w:hAnsi="Palatino Linotype" w:cs="Palatino Linotype"/>
          <w:b/>
          <w:i/>
          <w:sz w:val="22"/>
        </w:rPr>
      </w:pPr>
    </w:p>
    <w:p w:rsidR="0080671F" w:rsidRPr="00E16ED7" w:rsidRDefault="0050065F">
      <w:pPr>
        <w:spacing w:after="240"/>
        <w:ind w:left="1134" w:right="900"/>
        <w:jc w:val="both"/>
        <w:rPr>
          <w:rFonts w:ascii="Palatino Linotype" w:eastAsia="Palatino Linotype" w:hAnsi="Palatino Linotype" w:cs="Palatino Linotype"/>
          <w:b/>
          <w:i/>
          <w:sz w:val="22"/>
        </w:rPr>
      </w:pPr>
      <w:r w:rsidRPr="00E16ED7">
        <w:rPr>
          <w:rFonts w:ascii="Palatino Linotype" w:eastAsia="Palatino Linotype" w:hAnsi="Palatino Linotype" w:cs="Palatino Linotype"/>
          <w:b/>
          <w:i/>
          <w:sz w:val="22"/>
        </w:rPr>
        <w:t>Constitución Política del Estado Libre y Soberano de México</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t>“Artículo 5</w:t>
      </w:r>
      <w:r w:rsidRPr="00E16ED7">
        <w:rPr>
          <w:rFonts w:ascii="Palatino Linotype" w:eastAsia="Palatino Linotype" w:hAnsi="Palatino Linotype" w:cs="Palatino Linotype"/>
          <w:i/>
          <w:sz w:val="22"/>
        </w:rPr>
        <w:t xml:space="preserve">.- </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lastRenderedPageBreak/>
        <w:t>El derecho a la información será garantizado por el Estado. La ley establecerá las previsiones que permitan asegurar la protección, el respeto y la difusión de este derecho</w:t>
      </w:r>
      <w:r w:rsidRPr="00E16ED7">
        <w:rPr>
          <w:rFonts w:ascii="Palatino Linotype" w:eastAsia="Palatino Linotype" w:hAnsi="Palatino Linotype" w:cs="Palatino Linotype"/>
          <w:i/>
          <w:sz w:val="22"/>
        </w:rPr>
        <w:t>.</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t>Este derecho se regirá por los principios y bases siguientes</w:t>
      </w:r>
      <w:r w:rsidRPr="00E16ED7">
        <w:rPr>
          <w:rFonts w:ascii="Palatino Linotype" w:eastAsia="Palatino Linotype" w:hAnsi="Palatino Linotype" w:cs="Palatino Linotype"/>
          <w:i/>
          <w:sz w:val="22"/>
        </w:rPr>
        <w:t>:</w:t>
      </w:r>
    </w:p>
    <w:p w:rsidR="0080671F" w:rsidRPr="00E16ED7" w:rsidRDefault="0050065F">
      <w:pPr>
        <w:spacing w:before="240" w:after="240"/>
        <w:ind w:left="1134" w:right="900"/>
        <w:jc w:val="both"/>
        <w:rPr>
          <w:rFonts w:ascii="Palatino Linotype" w:eastAsia="Palatino Linotype" w:hAnsi="Palatino Linotype" w:cs="Palatino Linotype"/>
          <w:i/>
          <w:sz w:val="22"/>
        </w:rPr>
      </w:pPr>
      <w:r w:rsidRPr="00E16ED7">
        <w:rPr>
          <w:rFonts w:ascii="Palatino Linotype" w:eastAsia="Palatino Linotype" w:hAnsi="Palatino Linotype" w:cs="Palatino Linotype"/>
          <w:b/>
          <w:i/>
          <w:sz w:val="22"/>
        </w:rPr>
        <w:t>I. Toda la información en posesión de cualquier autoridad, entidad, órgano y organismos de los</w:t>
      </w:r>
      <w:r w:rsidRPr="00E16ED7">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E16ED7">
        <w:rPr>
          <w:rFonts w:ascii="Palatino Linotype" w:eastAsia="Palatino Linotype" w:hAnsi="Palatino Linotype" w:cs="Palatino Linotype"/>
          <w:b/>
          <w:i/>
          <w:sz w:val="22"/>
        </w:rPr>
        <w:t>municipales</w:t>
      </w:r>
      <w:r w:rsidRPr="00E16ED7">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16ED7">
        <w:rPr>
          <w:rFonts w:ascii="Palatino Linotype" w:eastAsia="Palatino Linotype" w:hAnsi="Palatino Linotype" w:cs="Palatino Linotype"/>
          <w:b/>
          <w:i/>
          <w:sz w:val="22"/>
        </w:rPr>
        <w:t>es pública</w:t>
      </w:r>
      <w:r w:rsidRPr="00E16ED7">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E16ED7">
        <w:rPr>
          <w:rFonts w:ascii="Palatino Linotype" w:eastAsia="Palatino Linotype" w:hAnsi="Palatino Linotype" w:cs="Palatino Linotype"/>
          <w:b/>
          <w:i/>
          <w:sz w:val="22"/>
        </w:rPr>
        <w:t>En la interpretación de este derecho deberá prevalecer el principio de máxima publicidad</w:t>
      </w:r>
      <w:r w:rsidRPr="00E16ED7">
        <w:rPr>
          <w:rFonts w:ascii="Palatino Linotype" w:eastAsia="Palatino Linotype" w:hAnsi="Palatino Linotype" w:cs="Palatino Linotype"/>
          <w:i/>
          <w:sz w:val="22"/>
        </w:rPr>
        <w:t xml:space="preserve">. </w:t>
      </w:r>
      <w:r w:rsidRPr="00E16ED7">
        <w:rPr>
          <w:rFonts w:ascii="Palatino Linotype" w:eastAsia="Palatino Linotype" w:hAnsi="Palatino Linotype" w:cs="Palatino Linotype"/>
          <w:b/>
          <w:i/>
          <w:sz w:val="22"/>
        </w:rPr>
        <w:t>Los sujetos obligados deberán documentar todo acto que derive del ejercicio de sus facultades, competencias o funciones</w:t>
      </w:r>
      <w:r w:rsidRPr="00E16ED7">
        <w:rPr>
          <w:rFonts w:ascii="Palatino Linotype" w:eastAsia="Palatino Linotype" w:hAnsi="Palatino Linotype" w:cs="Palatino Linotype"/>
          <w:i/>
          <w:sz w:val="22"/>
        </w:rPr>
        <w:t>, la ley determinará los supuestos específicos bajo los cuales procederá la declaración de inexistencia de la información.”</w:t>
      </w:r>
    </w:p>
    <w:p w:rsidR="0080671F" w:rsidRPr="00E16ED7" w:rsidRDefault="0080671F">
      <w:pPr>
        <w:tabs>
          <w:tab w:val="left" w:pos="567"/>
        </w:tabs>
        <w:spacing w:before="240" w:after="240"/>
        <w:ind w:right="567"/>
        <w:jc w:val="both"/>
        <w:rPr>
          <w:rFonts w:ascii="Palatino Linotype" w:eastAsia="Palatino Linotype" w:hAnsi="Palatino Linotype" w:cs="Palatino Linotype"/>
          <w:b/>
          <w:i/>
        </w:rPr>
      </w:pPr>
    </w:p>
    <w:p w:rsidR="0080671F" w:rsidRPr="00E16ED7" w:rsidRDefault="0050065F">
      <w:pPr>
        <w:numPr>
          <w:ilvl w:val="0"/>
          <w:numId w:val="5"/>
        </w:numPr>
        <w:spacing w:before="240"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E16ED7">
        <w:rPr>
          <w:rFonts w:ascii="Palatino Linotype" w:eastAsia="Palatino Linotype" w:hAnsi="Palatino Linotype" w:cs="Palatino Linotype"/>
          <w:i/>
        </w:rPr>
        <w:t>por los principios de simplicidad, rapidez gratuidad del procedimiento, auxilio y orientación a los particulares</w:t>
      </w:r>
      <w:r w:rsidRPr="00E16ED7">
        <w:rPr>
          <w:rFonts w:ascii="Palatino Linotype" w:eastAsia="Palatino Linotype" w:hAnsi="Palatino Linotype" w:cs="Palatino Linotype"/>
        </w:rPr>
        <w:t>, contemplando el derecho de las personas con discapacidad y hablantes de lengua indígena.</w:t>
      </w:r>
    </w:p>
    <w:p w:rsidR="0080671F" w:rsidRPr="00E16ED7" w:rsidRDefault="0080671F">
      <w:pPr>
        <w:spacing w:line="360" w:lineRule="auto"/>
        <w:ind w:right="49"/>
        <w:jc w:val="both"/>
        <w:rPr>
          <w:rFonts w:ascii="Palatino Linotype" w:eastAsia="Palatino Linotype" w:hAnsi="Palatino Linotype" w:cs="Palatino Linotype"/>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lastRenderedPageBreak/>
        <w:t xml:space="preserve">El Derecho de Acceso a la Información se garantiza y respeta oportunamente, y según lo que dispone la Ley, las </w:t>
      </w:r>
      <w:r w:rsidRPr="00E16ED7">
        <w:rPr>
          <w:rFonts w:ascii="Palatino Linotype" w:eastAsia="Palatino Linotype" w:hAnsi="Palatino Linotype" w:cs="Palatino Linotype"/>
          <w:i/>
        </w:rPr>
        <w:t>solicitudes de acceso a la información</w:t>
      </w:r>
      <w:r w:rsidRPr="00E16ED7">
        <w:rPr>
          <w:rFonts w:ascii="Palatino Linotype" w:eastAsia="Palatino Linotype" w:hAnsi="Palatino Linotype" w:cs="Palatino Linotype"/>
        </w:rPr>
        <w:t>.</w:t>
      </w:r>
    </w:p>
    <w:p w:rsidR="0080671F" w:rsidRPr="00E16ED7" w:rsidRDefault="0080671F">
      <w:pPr>
        <w:spacing w:line="360" w:lineRule="auto"/>
        <w:ind w:right="49"/>
        <w:jc w:val="both"/>
        <w:rPr>
          <w:rFonts w:ascii="Palatino Linotype" w:eastAsia="Palatino Linotype" w:hAnsi="Palatino Linotype" w:cs="Palatino Linotype"/>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bookmarkStart w:id="10" w:name="_heading=h.2s8eyo1" w:colFirst="0" w:colLast="0"/>
      <w:bookmarkEnd w:id="10"/>
      <w:r w:rsidRPr="00E16ED7">
        <w:rPr>
          <w:rFonts w:ascii="Palatino Linotype" w:eastAsia="Palatino Linotype" w:hAnsi="Palatino Linotype" w:cs="Palatino Linotype"/>
        </w:rPr>
        <w:t xml:space="preserve">Así entonces, se procede analizar, en primer lugar, si el </w:t>
      </w:r>
      <w:r w:rsidRPr="00E16ED7">
        <w:rPr>
          <w:rFonts w:ascii="Palatino Linotype" w:eastAsia="Palatino Linotype" w:hAnsi="Palatino Linotype" w:cs="Palatino Linotype"/>
          <w:b/>
        </w:rPr>
        <w:t>SUJETO OBLIGADO</w:t>
      </w:r>
      <w:r w:rsidRPr="00E16ED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80671F" w:rsidRPr="00E16ED7" w:rsidRDefault="0080671F">
      <w:pPr>
        <w:spacing w:line="360" w:lineRule="auto"/>
        <w:ind w:right="49"/>
        <w:jc w:val="both"/>
        <w:rPr>
          <w:rFonts w:ascii="Palatino Linotype" w:eastAsia="Palatino Linotype" w:hAnsi="Palatino Linotype" w:cs="Palatino Linotype"/>
        </w:rPr>
      </w:pPr>
    </w:p>
    <w:p w:rsidR="0080671F" w:rsidRPr="00E16ED7" w:rsidRDefault="0050065F">
      <w:pPr>
        <w:keepNext/>
        <w:keepLines/>
        <w:spacing w:after="240" w:line="360" w:lineRule="auto"/>
        <w:rPr>
          <w:rFonts w:ascii="Palatino Linotype" w:eastAsia="Palatino Linotype" w:hAnsi="Palatino Linotype" w:cs="Palatino Linotype"/>
          <w:b/>
        </w:rPr>
      </w:pPr>
      <w:bookmarkStart w:id="11" w:name="_heading=h.17dp8vu" w:colFirst="0" w:colLast="0"/>
      <w:bookmarkEnd w:id="11"/>
      <w:r w:rsidRPr="00E16ED7">
        <w:rPr>
          <w:rFonts w:ascii="Palatino Linotype" w:eastAsia="Palatino Linotype" w:hAnsi="Palatino Linotype" w:cs="Palatino Linotype"/>
          <w:b/>
        </w:rPr>
        <w:t>II. De la información solicitada y la respuesta del SUJETO OBLIGADO</w:t>
      </w: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t xml:space="preserve">Acotada la Litis, es necesario primeramente traer a contexto que la información solicitada por el </w:t>
      </w:r>
      <w:r w:rsidRPr="00E16ED7">
        <w:rPr>
          <w:rFonts w:ascii="Palatino Linotype" w:eastAsia="Palatino Linotype" w:hAnsi="Palatino Linotype" w:cs="Palatino Linotype"/>
          <w:b/>
        </w:rPr>
        <w:t xml:space="preserve">RECURRENTE </w:t>
      </w:r>
      <w:r w:rsidRPr="00E16ED7">
        <w:rPr>
          <w:rFonts w:ascii="Palatino Linotype" w:eastAsia="Palatino Linotype" w:hAnsi="Palatino Linotype" w:cs="Palatino Linotype"/>
        </w:rPr>
        <w:t xml:space="preserve">versa en conocer información sobre el Consejo Directivo del Organismo Público Descentralizado para la Prestación de los Servicios de Agua Potable, Alcantarillado y Saneamiento del Ayuntamiento de Ecatepec de Morelos. </w:t>
      </w:r>
    </w:p>
    <w:p w:rsidR="0080671F" w:rsidRPr="00E16ED7" w:rsidRDefault="0080671F">
      <w:pPr>
        <w:spacing w:line="360" w:lineRule="auto"/>
        <w:ind w:right="49"/>
        <w:jc w:val="both"/>
        <w:rPr>
          <w:rFonts w:ascii="Palatino Linotype" w:eastAsia="Palatino Linotype" w:hAnsi="Palatino Linotype" w:cs="Palatino Linotype"/>
        </w:rPr>
      </w:pPr>
    </w:p>
    <w:p w:rsidR="0080671F" w:rsidRPr="00E16ED7" w:rsidRDefault="0050065F">
      <w:pPr>
        <w:numPr>
          <w:ilvl w:val="0"/>
          <w:numId w:val="5"/>
        </w:numPr>
        <w:spacing w:line="360" w:lineRule="auto"/>
        <w:ind w:left="0" w:right="49" w:firstLine="0"/>
        <w:jc w:val="both"/>
        <w:rPr>
          <w:rFonts w:ascii="Palatino Linotype" w:eastAsia="Palatino Linotype" w:hAnsi="Palatino Linotype" w:cs="Palatino Linotype"/>
        </w:rPr>
      </w:pPr>
      <w:r w:rsidRPr="00E16ED7">
        <w:rPr>
          <w:rFonts w:ascii="Palatino Linotype" w:eastAsia="Palatino Linotype" w:hAnsi="Palatino Linotype" w:cs="Palatino Linotype"/>
        </w:rPr>
        <w:t xml:space="preserve">En esa línea, se debe de referir que el Ayuntamiento de Ecatepec de Morelos y el Organismo Público Descentralizado para la Prestación de los Servicios de Agua  Potable, Alcantarillado y Saneamiento son Sujetos Obligados Diversos, tal y como se muestra en la siguiente captura de pantalla, de acuerdo con el IPOMEX 4.0. </w:t>
      </w:r>
    </w:p>
    <w:p w:rsidR="0080671F" w:rsidRPr="00E16ED7" w:rsidRDefault="0080671F">
      <w:pPr>
        <w:pBdr>
          <w:top w:val="nil"/>
          <w:left w:val="nil"/>
          <w:bottom w:val="nil"/>
          <w:right w:val="nil"/>
          <w:between w:val="nil"/>
        </w:pBdr>
        <w:ind w:left="708"/>
        <w:rPr>
          <w:rFonts w:ascii="Palatino Linotype" w:eastAsia="Palatino Linotype" w:hAnsi="Palatino Linotype" w:cs="Palatino Linotype"/>
          <w:color w:val="000000"/>
        </w:rPr>
      </w:pPr>
    </w:p>
    <w:p w:rsidR="0080671F" w:rsidRDefault="0050065F">
      <w:pPr>
        <w:spacing w:line="360" w:lineRule="auto"/>
        <w:ind w:right="49"/>
        <w:jc w:val="center"/>
        <w:rPr>
          <w:rFonts w:ascii="Palatino Linotype" w:eastAsia="Palatino Linotype" w:hAnsi="Palatino Linotype" w:cs="Palatino Linotype"/>
        </w:rPr>
      </w:pPr>
      <w:r w:rsidRPr="00E16ED7">
        <w:rPr>
          <w:rFonts w:ascii="Palatino Linotype" w:eastAsia="Palatino Linotype" w:hAnsi="Palatino Linotype" w:cs="Palatino Linotype"/>
          <w:noProof/>
          <w:lang w:val="es-MX"/>
        </w:rPr>
        <w:lastRenderedPageBreak/>
        <w:drawing>
          <wp:inline distT="0" distB="0" distL="0" distR="0">
            <wp:extent cx="4396624" cy="1743129"/>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96624" cy="1743129"/>
                    </a:xfrm>
                    <a:prstGeom prst="rect">
                      <a:avLst/>
                    </a:prstGeom>
                    <a:ln/>
                  </pic:spPr>
                </pic:pic>
              </a:graphicData>
            </a:graphic>
          </wp:inline>
        </w:drawing>
      </w:r>
    </w:p>
    <w:p w:rsidR="00683653" w:rsidRPr="00E16ED7" w:rsidRDefault="00683653">
      <w:pPr>
        <w:spacing w:line="360" w:lineRule="auto"/>
        <w:ind w:right="49"/>
        <w:jc w:val="center"/>
        <w:rPr>
          <w:rFonts w:ascii="Palatino Linotype" w:eastAsia="Palatino Linotype" w:hAnsi="Palatino Linotype" w:cs="Palatino Linotype"/>
        </w:rPr>
      </w:pPr>
    </w:p>
    <w:p w:rsidR="0080671F"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Lo anterior, se confirma con el Padrón de Sujetos Obligados del Instituto de Transparencia, Acceso a la Información Pública y Protección de Datos Personales del Estado de México y Municipios Posteriormente, del cual se observa que el Ayuntamiento de Ecatepec de Morelos y el Organismo Público Descentralizado para la Prestación de los Servicios de Agua  Potable, Alcantarillado y Saneamiento son Sujetos Obligados Diversos. </w:t>
      </w:r>
    </w:p>
    <w:p w:rsidR="00683653" w:rsidRPr="00E16ED7" w:rsidRDefault="00683653" w:rsidP="0068365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noProof/>
          <w:color w:val="000000"/>
          <w:lang w:val="es-MX"/>
        </w:rPr>
        <w:drawing>
          <wp:inline distT="0" distB="0" distL="0" distR="0">
            <wp:extent cx="5612130" cy="234315"/>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34315"/>
                    </a:xfrm>
                    <a:prstGeom prst="rect">
                      <a:avLst/>
                    </a:prstGeom>
                    <a:ln/>
                  </pic:spPr>
                </pic:pic>
              </a:graphicData>
            </a:graphic>
          </wp:inline>
        </w:drawing>
      </w:r>
    </w:p>
    <w:p w:rsidR="0080671F" w:rsidRPr="00E16ED7" w:rsidRDefault="0050065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noProof/>
          <w:color w:val="000000"/>
          <w:lang w:val="es-MX"/>
        </w:rPr>
        <w:drawing>
          <wp:inline distT="0" distB="0" distL="0" distR="0">
            <wp:extent cx="5612130" cy="24447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44475"/>
                    </a:xfrm>
                    <a:prstGeom prst="rect">
                      <a:avLst/>
                    </a:prstGeom>
                    <a:ln/>
                  </pic:spPr>
                </pic:pic>
              </a:graphicData>
            </a:graphic>
          </wp:inline>
        </w:drawing>
      </w:r>
    </w:p>
    <w:p w:rsidR="0080671F" w:rsidRPr="00E16ED7" w:rsidRDefault="0050065F">
      <w:pPr>
        <w:pBdr>
          <w:top w:val="nil"/>
          <w:left w:val="nil"/>
          <w:bottom w:val="nil"/>
          <w:right w:val="nil"/>
          <w:between w:val="nil"/>
        </w:pBdr>
        <w:spacing w:line="360" w:lineRule="auto"/>
        <w:jc w:val="both"/>
        <w:rPr>
          <w:color w:val="000000"/>
        </w:rPr>
      </w:pPr>
      <w:r w:rsidRPr="00E16ED7">
        <w:rPr>
          <w:rFonts w:ascii="Palatino Linotype" w:eastAsia="Palatino Linotype" w:hAnsi="Palatino Linotype" w:cs="Palatino Linotype"/>
          <w:noProof/>
          <w:color w:val="000000"/>
          <w:lang w:val="es-MX"/>
        </w:rPr>
        <w:drawing>
          <wp:inline distT="0" distB="0" distL="0" distR="0">
            <wp:extent cx="5612130" cy="20447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204470"/>
                    </a:xfrm>
                    <a:prstGeom prst="rect">
                      <a:avLst/>
                    </a:prstGeom>
                    <a:ln/>
                  </pic:spPr>
                </pic:pic>
              </a:graphicData>
            </a:graphic>
          </wp:inline>
        </w:drawing>
      </w:r>
      <w:r w:rsidRPr="00E16ED7">
        <w:rPr>
          <w:color w:val="000000"/>
        </w:rPr>
        <w:t xml:space="preserve"> </w:t>
      </w:r>
      <w:r w:rsidRPr="00E16ED7">
        <w:rPr>
          <w:rFonts w:ascii="Palatino Linotype" w:eastAsia="Palatino Linotype" w:hAnsi="Palatino Linotype" w:cs="Palatino Linotype"/>
          <w:noProof/>
          <w:color w:val="000000"/>
          <w:lang w:val="es-MX"/>
        </w:rPr>
        <w:drawing>
          <wp:inline distT="0" distB="0" distL="0" distR="0">
            <wp:extent cx="5612130" cy="426085"/>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12130" cy="426085"/>
                    </a:xfrm>
                    <a:prstGeom prst="rect">
                      <a:avLst/>
                    </a:prstGeom>
                    <a:ln/>
                  </pic:spPr>
                </pic:pic>
              </a:graphicData>
            </a:graphic>
          </wp:inline>
        </w:drawing>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ese sentido, al ser </w:t>
      </w:r>
      <w:r w:rsidRPr="00E16ED7">
        <w:rPr>
          <w:rFonts w:ascii="Palatino Linotype" w:eastAsia="Palatino Linotype" w:hAnsi="Palatino Linotype" w:cs="Palatino Linotype"/>
          <w:b/>
          <w:color w:val="000000"/>
        </w:rPr>
        <w:t xml:space="preserve">SUJETO OBLIGADOS </w:t>
      </w:r>
      <w:r w:rsidRPr="00E16ED7">
        <w:rPr>
          <w:rFonts w:ascii="Palatino Linotype" w:eastAsia="Palatino Linotype" w:hAnsi="Palatino Linotype" w:cs="Palatino Linotype"/>
          <w:color w:val="000000"/>
        </w:rPr>
        <w:t xml:space="preserve">diversos el Ayuntamiento de Ecatepec de Morelos le informo al </w:t>
      </w:r>
      <w:r w:rsidRPr="00E16ED7">
        <w:rPr>
          <w:rFonts w:ascii="Palatino Linotype" w:eastAsia="Palatino Linotype" w:hAnsi="Palatino Linotype" w:cs="Palatino Linotype"/>
          <w:b/>
          <w:color w:val="000000"/>
        </w:rPr>
        <w:t xml:space="preserve">RECURRENTE </w:t>
      </w:r>
      <w:r w:rsidRPr="00E16ED7">
        <w:rPr>
          <w:rFonts w:ascii="Palatino Linotype" w:eastAsia="Palatino Linotype" w:hAnsi="Palatino Linotype" w:cs="Palatino Linotype"/>
          <w:color w:val="000000"/>
        </w:rPr>
        <w:t>que la información que solicita la  puede consultar ingresando una nueva solicitud de información en el Sistema de Agua Potable, Alcantarillado y Saneamiento de Ecatepec de Morelos</w:t>
      </w:r>
      <w:r w:rsidRPr="00E16ED7">
        <w:rPr>
          <w:rFonts w:ascii="Palatino Linotype" w:eastAsia="Palatino Linotype" w:hAnsi="Palatino Linotype" w:cs="Palatino Linotype"/>
        </w:rPr>
        <w:t>.</w:t>
      </w: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lastRenderedPageBreak/>
        <w:t xml:space="preserve">Ahora bien, de lo referido anteriormente y de la respuesta del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es notorio que del estudio se deriva la incompetencia para el acceso al derecho de información por parte del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por lo que es imperativo traer a estudio lo dispuesto por el artículo 167 de la Ley de Transparencia y Acceso a la Información Pública del Estado de México y Municipios, que es de la literalidad siguiente:</w:t>
      </w:r>
    </w:p>
    <w:p w:rsidR="0080671F" w:rsidRPr="00683653" w:rsidRDefault="0050065F">
      <w:pPr>
        <w:tabs>
          <w:tab w:val="left" w:pos="142"/>
          <w:tab w:val="left" w:pos="284"/>
          <w:tab w:val="left" w:pos="993"/>
        </w:tabs>
        <w:ind w:left="1134" w:right="900"/>
        <w:jc w:val="both"/>
        <w:rPr>
          <w:rFonts w:ascii="Palatino Linotype" w:eastAsia="Palatino Linotype" w:hAnsi="Palatino Linotype" w:cs="Palatino Linotype"/>
          <w:i/>
          <w:sz w:val="22"/>
        </w:rPr>
      </w:pPr>
      <w:r w:rsidRPr="00683653">
        <w:rPr>
          <w:rFonts w:ascii="Palatino Linotype" w:eastAsia="Palatino Linotype" w:hAnsi="Palatino Linotype" w:cs="Palatino Linotype"/>
          <w:sz w:val="22"/>
        </w:rPr>
        <w:t>“</w:t>
      </w:r>
      <w:r w:rsidRPr="00683653">
        <w:rPr>
          <w:rFonts w:ascii="Palatino Linotype" w:eastAsia="Palatino Linotype" w:hAnsi="Palatino Linotype" w:cs="Palatino Linotype"/>
          <w:b/>
          <w:i/>
          <w:sz w:val="22"/>
        </w:rPr>
        <w:t>Artículo 167.</w:t>
      </w:r>
      <w:r w:rsidRPr="00683653">
        <w:rPr>
          <w:rFonts w:ascii="Palatino Linotype" w:eastAsia="Palatino Linotype" w:hAnsi="Palatino Linotype" w:cs="Palatino Linotype"/>
          <w:i/>
          <w:sz w:val="22"/>
        </w:rPr>
        <w:t xml:space="preserve"> </w:t>
      </w:r>
      <w:r w:rsidRPr="00683653">
        <w:rPr>
          <w:rFonts w:ascii="Palatino Linotype" w:eastAsia="Palatino Linotype" w:hAnsi="Palatino Linotype" w:cs="Palatino Linotype"/>
          <w:b/>
          <w:i/>
          <w:sz w:val="22"/>
        </w:rPr>
        <w:t>Cuando las unidades de transparencia determinen la</w:t>
      </w:r>
      <w:r w:rsidRPr="00683653">
        <w:rPr>
          <w:rFonts w:ascii="Palatino Linotype" w:eastAsia="Palatino Linotype" w:hAnsi="Palatino Linotype" w:cs="Palatino Linotype"/>
          <w:i/>
          <w:sz w:val="22"/>
        </w:rPr>
        <w:t xml:space="preserve"> notoria </w:t>
      </w:r>
      <w:r w:rsidRPr="00683653">
        <w:rPr>
          <w:rFonts w:ascii="Palatino Linotype" w:eastAsia="Palatino Linotype" w:hAnsi="Palatino Linotype" w:cs="Palatino Linotype"/>
          <w:b/>
          <w:i/>
          <w:sz w:val="22"/>
        </w:rPr>
        <w:t>incompetencia por parte de los sujetos obligados</w:t>
      </w:r>
      <w:r w:rsidRPr="00683653">
        <w:rPr>
          <w:rFonts w:ascii="Palatino Linotype" w:eastAsia="Palatino Linotype" w:hAnsi="Palatino Linotype" w:cs="Palatino Linotype"/>
          <w:i/>
          <w:sz w:val="22"/>
        </w:rPr>
        <w:t xml:space="preserve">, dentro del ámbito de aplicación, para atender la solicitud de acceso a la información, </w:t>
      </w:r>
      <w:r w:rsidRPr="00683653">
        <w:rPr>
          <w:rFonts w:ascii="Palatino Linotype" w:eastAsia="Palatino Linotype" w:hAnsi="Palatino Linotype" w:cs="Palatino Linotype"/>
          <w:b/>
          <w:i/>
          <w:sz w:val="22"/>
        </w:rPr>
        <w:t>deberán comunicarlo al solicitante, dentro de los tres días hábiles posteriores a la recepción de la solicitud y, en su caso orientar al solicitante, el o los sujetos obligados competentes.</w:t>
      </w:r>
      <w:r w:rsidRPr="00683653">
        <w:rPr>
          <w:rFonts w:ascii="Palatino Linotype" w:eastAsia="Palatino Linotype" w:hAnsi="Palatino Linotype" w:cs="Palatino Linotype"/>
          <w:i/>
          <w:sz w:val="22"/>
        </w:rPr>
        <w:t xml:space="preserve"> </w:t>
      </w:r>
    </w:p>
    <w:p w:rsidR="0080671F" w:rsidRPr="00683653" w:rsidRDefault="0050065F">
      <w:pPr>
        <w:tabs>
          <w:tab w:val="left" w:pos="142"/>
          <w:tab w:val="left" w:pos="284"/>
          <w:tab w:val="left" w:pos="993"/>
        </w:tabs>
        <w:ind w:left="1134" w:right="900"/>
        <w:jc w:val="both"/>
        <w:rPr>
          <w:rFonts w:ascii="Palatino Linotype" w:eastAsia="Palatino Linotype" w:hAnsi="Palatino Linotype" w:cs="Palatino Linotype"/>
          <w:i/>
          <w:sz w:val="22"/>
        </w:rPr>
      </w:pPr>
      <w:r w:rsidRPr="00683653">
        <w:rPr>
          <w:rFonts w:ascii="Palatino Linotype" w:eastAsia="Palatino Linotype" w:hAnsi="Palatino Linotype" w:cs="Palatino Linotype"/>
          <w:b/>
          <w:i/>
          <w:sz w:val="22"/>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683653">
        <w:rPr>
          <w:rFonts w:ascii="Palatino Linotype" w:eastAsia="Palatino Linotype" w:hAnsi="Palatino Linotype" w:cs="Palatino Linotype"/>
          <w:i/>
          <w:sz w:val="22"/>
        </w:rPr>
        <w:t xml:space="preserve">. </w:t>
      </w:r>
    </w:p>
    <w:p w:rsidR="0080671F" w:rsidRPr="00683653" w:rsidRDefault="0050065F">
      <w:pPr>
        <w:tabs>
          <w:tab w:val="left" w:pos="142"/>
          <w:tab w:val="left" w:pos="284"/>
          <w:tab w:val="left" w:pos="993"/>
        </w:tabs>
        <w:ind w:left="1134" w:right="900"/>
        <w:jc w:val="both"/>
        <w:rPr>
          <w:rFonts w:ascii="Palatino Linotype" w:eastAsia="Palatino Linotype" w:hAnsi="Palatino Linotype" w:cs="Palatino Linotype"/>
          <w:sz w:val="22"/>
        </w:rPr>
      </w:pPr>
      <w:r w:rsidRPr="00683653">
        <w:rPr>
          <w:rFonts w:ascii="Palatino Linotype" w:eastAsia="Palatino Linotype" w:hAnsi="Palatino Linotype" w:cs="Palatino Linotype"/>
          <w:b/>
          <w:i/>
          <w:sz w:val="22"/>
        </w:rPr>
        <w:t>Si transcurrido el plazo señalado en el primer párrafo de este artículo, el sujeto obligado no declina la competencia en los términos establecidos, podrá canalizar la solicitud ante el sujeto obligado competente.</w:t>
      </w:r>
      <w:r w:rsidRPr="00683653">
        <w:rPr>
          <w:rFonts w:ascii="Palatino Linotype" w:eastAsia="Palatino Linotype" w:hAnsi="Palatino Linotype" w:cs="Palatino Linotype"/>
          <w:i/>
          <w:sz w:val="22"/>
        </w:rPr>
        <w:t>”</w:t>
      </w:r>
    </w:p>
    <w:p w:rsidR="0080671F" w:rsidRPr="00683653" w:rsidRDefault="0050065F">
      <w:pPr>
        <w:tabs>
          <w:tab w:val="left" w:pos="142"/>
          <w:tab w:val="left" w:pos="284"/>
          <w:tab w:val="left" w:pos="993"/>
        </w:tabs>
        <w:ind w:left="1134" w:right="900"/>
        <w:jc w:val="both"/>
        <w:rPr>
          <w:rFonts w:ascii="Palatino Linotype" w:eastAsia="Palatino Linotype" w:hAnsi="Palatino Linotype" w:cs="Palatino Linotype"/>
          <w:sz w:val="22"/>
        </w:rPr>
      </w:pPr>
      <w:r w:rsidRPr="00683653">
        <w:rPr>
          <w:rFonts w:ascii="Palatino Linotype" w:eastAsia="Palatino Linotype" w:hAnsi="Palatino Linotype" w:cs="Palatino Linotype"/>
          <w:sz w:val="22"/>
        </w:rPr>
        <w:t>(Énfasis añadido)</w:t>
      </w:r>
    </w:p>
    <w:p w:rsidR="0080671F" w:rsidRPr="00E16ED7" w:rsidRDefault="0080671F">
      <w:pPr>
        <w:tabs>
          <w:tab w:val="left" w:pos="993"/>
        </w:tabs>
        <w:ind w:left="1134" w:right="900"/>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De tal forma que, una vez recibida una solicitud de información, el </w:t>
      </w:r>
      <w:r w:rsidRPr="00E16ED7">
        <w:rPr>
          <w:rFonts w:ascii="Palatino Linotype" w:eastAsia="Palatino Linotype" w:hAnsi="Palatino Linotype" w:cs="Palatino Linotype"/>
          <w:b/>
          <w:color w:val="000000"/>
        </w:rPr>
        <w:t xml:space="preserve">SUJETO OBLIGADO </w:t>
      </w:r>
      <w:r w:rsidRPr="00E16ED7">
        <w:rPr>
          <w:rFonts w:ascii="Palatino Linotype" w:eastAsia="Palatino Linotype" w:hAnsi="Palatino Linotype" w:cs="Palatino Linotype"/>
          <w:color w:val="000000"/>
        </w:rPr>
        <w:t xml:space="preserve">determine que es incompetente para para poseer, generar o administrar lo solicitado, dentro de los primeros tres días posteriores a la recepción de la solicitud, deberá hacerlo del conocimiento del particular y, deberá orientarlo sobre 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competente para atender lo requerido.</w:t>
      </w:r>
    </w:p>
    <w:p w:rsidR="0080671F" w:rsidRPr="00E16ED7" w:rsidRDefault="0080671F">
      <w:pPr>
        <w:tabs>
          <w:tab w:val="left" w:pos="426"/>
        </w:tabs>
        <w:spacing w:line="360" w:lineRule="auto"/>
        <w:ind w:right="51"/>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el presente asunto, de constancias de autos que obran en el  expediente electrónico, se aprecia que el particular promovió su solicitud de información el </w:t>
      </w:r>
      <w:r w:rsidRPr="00E16ED7">
        <w:rPr>
          <w:rFonts w:ascii="Palatino Linotype" w:eastAsia="Palatino Linotype" w:hAnsi="Palatino Linotype" w:cs="Palatino Linotype"/>
          <w:b/>
          <w:color w:val="000000"/>
        </w:rPr>
        <w:t>veinticinco de junio de dos mil veinticuatro</w:t>
      </w:r>
      <w:r w:rsidRPr="00E16ED7">
        <w:rPr>
          <w:rFonts w:ascii="Palatino Linotype" w:eastAsia="Palatino Linotype" w:hAnsi="Palatino Linotype" w:cs="Palatino Linotype"/>
          <w:color w:val="000000"/>
        </w:rPr>
        <w:t xml:space="preserve"> y, 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w:t>
      </w:r>
      <w:r w:rsidRPr="00E16ED7">
        <w:rPr>
          <w:rFonts w:ascii="Palatino Linotype" w:eastAsia="Palatino Linotype" w:hAnsi="Palatino Linotype" w:cs="Palatino Linotype"/>
        </w:rPr>
        <w:t>entregó</w:t>
      </w:r>
      <w:r w:rsidRPr="00E16ED7">
        <w:rPr>
          <w:rFonts w:ascii="Palatino Linotype" w:eastAsia="Palatino Linotype" w:hAnsi="Palatino Linotype" w:cs="Palatino Linotype"/>
          <w:color w:val="000000"/>
        </w:rPr>
        <w:t xml:space="preserve"> sus respuesta el </w:t>
      </w:r>
      <w:r w:rsidRPr="00E16ED7">
        <w:rPr>
          <w:rFonts w:ascii="Palatino Linotype" w:eastAsia="Palatino Linotype" w:hAnsi="Palatino Linotype" w:cs="Palatino Linotype"/>
          <w:b/>
          <w:color w:val="000000"/>
        </w:rPr>
        <w:lastRenderedPageBreak/>
        <w:t>veintisiete de junio de dos mil veinticuatro</w:t>
      </w:r>
      <w:r w:rsidRPr="00E16ED7">
        <w:rPr>
          <w:rFonts w:ascii="Palatino Linotype" w:eastAsia="Palatino Linotype" w:hAnsi="Palatino Linotype" w:cs="Palatino Linotype"/>
          <w:color w:val="000000"/>
        </w:rPr>
        <w:t xml:space="preserve">; esto quiere decir que se declaró la incompetencia al segundo día en que </w:t>
      </w:r>
      <w:r w:rsidRPr="00E16ED7">
        <w:rPr>
          <w:rFonts w:ascii="Palatino Linotype" w:eastAsia="Palatino Linotype" w:hAnsi="Palatino Linotype" w:cs="Palatino Linotype"/>
        </w:rPr>
        <w:t>ingresó</w:t>
      </w:r>
      <w:r w:rsidRPr="00E16ED7">
        <w:rPr>
          <w:rFonts w:ascii="Palatino Linotype" w:eastAsia="Palatino Linotype" w:hAnsi="Palatino Linotype" w:cs="Palatino Linotype"/>
          <w:color w:val="000000"/>
        </w:rPr>
        <w:t xml:space="preserve"> la solicitud de información.</w:t>
      </w:r>
    </w:p>
    <w:p w:rsidR="0080671F" w:rsidRPr="00E16ED7" w:rsidRDefault="0080671F">
      <w:pPr>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De lo anterior, es necesario precisar que el </w:t>
      </w:r>
      <w:r w:rsidRPr="00E16ED7">
        <w:rPr>
          <w:rFonts w:ascii="Palatino Linotype" w:eastAsia="Palatino Linotype" w:hAnsi="Palatino Linotype" w:cs="Palatino Linotype"/>
          <w:b/>
          <w:color w:val="000000"/>
        </w:rPr>
        <w:t xml:space="preserve"> SUJETO OBLIGADO</w:t>
      </w:r>
      <w:r w:rsidRPr="00E16ED7">
        <w:rPr>
          <w:rFonts w:ascii="Palatino Linotype" w:eastAsia="Palatino Linotype" w:hAnsi="Palatino Linotype" w:cs="Palatino Linotype"/>
          <w:color w:val="000000"/>
        </w:rPr>
        <w:t xml:space="preserve"> emitió la declaración de incompetencia en tiempo, ya que como </w:t>
      </w:r>
      <w:r w:rsidRPr="00E16ED7">
        <w:rPr>
          <w:rFonts w:ascii="Palatino Linotype" w:eastAsia="Palatino Linotype" w:hAnsi="Palatino Linotype" w:cs="Palatino Linotype"/>
        </w:rPr>
        <w:t>quedó</w:t>
      </w:r>
      <w:r w:rsidRPr="00E16ED7">
        <w:rPr>
          <w:rFonts w:ascii="Palatino Linotype" w:eastAsia="Palatino Linotype" w:hAnsi="Palatino Linotype" w:cs="Palatino Linotype"/>
          <w:color w:val="000000"/>
        </w:rPr>
        <w:t xml:space="preserve"> precisado en el párrafo anterior </w:t>
      </w:r>
      <w:r w:rsidRPr="00E16ED7">
        <w:rPr>
          <w:rFonts w:ascii="Palatino Linotype" w:eastAsia="Palatino Linotype" w:hAnsi="Palatino Linotype" w:cs="Palatino Linotype"/>
        </w:rPr>
        <w:t>declaró</w:t>
      </w:r>
      <w:r w:rsidRPr="00E16ED7">
        <w:rPr>
          <w:rFonts w:ascii="Palatino Linotype" w:eastAsia="Palatino Linotype" w:hAnsi="Palatino Linotype" w:cs="Palatino Linotype"/>
          <w:color w:val="000000"/>
        </w:rPr>
        <w:t xml:space="preserve"> la inexistencia al segundo día en que </w:t>
      </w:r>
      <w:r w:rsidRPr="00E16ED7">
        <w:rPr>
          <w:rFonts w:ascii="Palatino Linotype" w:eastAsia="Palatino Linotype" w:hAnsi="Palatino Linotype" w:cs="Palatino Linotype"/>
        </w:rPr>
        <w:t>ingresó</w:t>
      </w:r>
      <w:r w:rsidRPr="00E16ED7">
        <w:rPr>
          <w:rFonts w:ascii="Palatino Linotype" w:eastAsia="Palatino Linotype" w:hAnsi="Palatino Linotype" w:cs="Palatino Linotype"/>
          <w:color w:val="000000"/>
        </w:rPr>
        <w:t xml:space="preserve"> la solicitud de información, siendo este el </w:t>
      </w:r>
      <w:r w:rsidRPr="00E16ED7">
        <w:rPr>
          <w:rFonts w:ascii="Palatino Linotype" w:eastAsia="Palatino Linotype" w:hAnsi="Palatino Linotype" w:cs="Palatino Linotype"/>
          <w:b/>
          <w:color w:val="000000"/>
        </w:rPr>
        <w:t>veintisiete de junio de dos mil veinticuatro</w:t>
      </w:r>
      <w:r w:rsidRPr="00E16ED7">
        <w:rPr>
          <w:rFonts w:ascii="Palatino Linotype" w:eastAsia="Palatino Linotype" w:hAnsi="Palatino Linotype" w:cs="Palatino Linotype"/>
          <w:color w:val="000000"/>
        </w:rPr>
        <w:t>.</w:t>
      </w:r>
    </w:p>
    <w:p w:rsidR="0080671F" w:rsidRPr="00E16ED7" w:rsidRDefault="0080671F">
      <w:pPr>
        <w:pBdr>
          <w:top w:val="nil"/>
          <w:left w:val="nil"/>
          <w:bottom w:val="nil"/>
          <w:right w:val="nil"/>
          <w:between w:val="nil"/>
        </w:pBdr>
        <w:ind w:left="708"/>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ese sentido, se dejan a salvo los derechos del particular a efecto de que, de considerarlo oportuno, realice nuevas solicitudes de información dirigidas al Sistema de Agua Potable, Alcantarillado y Saneamiento de Ecatepec de Morelos. </w:t>
      </w:r>
    </w:p>
    <w:p w:rsidR="0080671F" w:rsidRPr="00E16ED7" w:rsidRDefault="0080671F">
      <w:pPr>
        <w:rPr>
          <w:rFonts w:ascii="Palatino Linotype" w:eastAsia="Palatino Linotype" w:hAnsi="Palatino Linotype" w:cs="Palatino Linotype"/>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 xml:space="preserve">En conclusión, resulta evidente que las razones o motivos de inconformidad hechos valer en el recurso de revisión resultan </w:t>
      </w:r>
      <w:r w:rsidRPr="00E16ED7">
        <w:rPr>
          <w:rFonts w:ascii="Palatino Linotype" w:eastAsia="Palatino Linotype" w:hAnsi="Palatino Linotype" w:cs="Palatino Linotype"/>
          <w:b/>
          <w:color w:val="000000"/>
        </w:rPr>
        <w:t xml:space="preserve">infundadas, </w:t>
      </w:r>
      <w:r w:rsidRPr="00E16ED7">
        <w:rPr>
          <w:rFonts w:ascii="Palatino Linotype" w:eastAsia="Palatino Linotype" w:hAnsi="Palatino Linotype" w:cs="Palatino Linotype"/>
          <w:color w:val="000000"/>
        </w:rPr>
        <w:t xml:space="preserve">toda vez que como quedó demostrado en estudio el </w:t>
      </w:r>
      <w:r w:rsidRPr="00E16ED7">
        <w:rPr>
          <w:rFonts w:ascii="Palatino Linotype" w:eastAsia="Palatino Linotype" w:hAnsi="Palatino Linotype" w:cs="Palatino Linotype"/>
          <w:b/>
          <w:color w:val="000000"/>
        </w:rPr>
        <w:t>Ayuntamiento de Ecatepec de  Morelos</w:t>
      </w:r>
      <w:r w:rsidRPr="00E16ED7">
        <w:rPr>
          <w:rFonts w:ascii="Palatino Linotype" w:eastAsia="Palatino Linotype" w:hAnsi="Palatino Linotype" w:cs="Palatino Linotype"/>
          <w:color w:val="000000"/>
        </w:rPr>
        <w:t xml:space="preserve">, no genera, administra o posee la información del Consejo Directivo del Sistema de Agua Potable, Alcantarillado y Saneamiento de Ecatepec de Morelos, situación por la cual resulta viable </w:t>
      </w:r>
      <w:r w:rsidRPr="00E16ED7">
        <w:rPr>
          <w:rFonts w:ascii="Palatino Linotype" w:eastAsia="Palatino Linotype" w:hAnsi="Palatino Linotype" w:cs="Palatino Linotype"/>
          <w:b/>
          <w:color w:val="000000"/>
        </w:rPr>
        <w:t xml:space="preserve">CONFIRMAR </w:t>
      </w:r>
      <w:r w:rsidRPr="00E16ED7">
        <w:rPr>
          <w:rFonts w:ascii="Palatino Linotype" w:eastAsia="Palatino Linotype" w:hAnsi="Palatino Linotype" w:cs="Palatino Linotype"/>
          <w:color w:val="000000"/>
        </w:rPr>
        <w:t xml:space="preserve">la respuesta del </w:t>
      </w:r>
      <w:r w:rsidRPr="00E16ED7">
        <w:rPr>
          <w:rFonts w:ascii="Palatino Linotype" w:eastAsia="Palatino Linotype" w:hAnsi="Palatino Linotype" w:cs="Palatino Linotype"/>
          <w:b/>
          <w:color w:val="000000"/>
        </w:rPr>
        <w:t xml:space="preserve">SUJETO OBLIGADO. </w:t>
      </w:r>
      <w:r w:rsidRPr="00E16ED7">
        <w:rPr>
          <w:rFonts w:ascii="Palatino Linotype" w:eastAsia="Palatino Linotype" w:hAnsi="Palatino Linotype" w:cs="Palatino Linotype"/>
          <w:color w:val="000000"/>
        </w:rPr>
        <w:t xml:space="preserve"> </w:t>
      </w:r>
    </w:p>
    <w:p w:rsidR="0080671F" w:rsidRPr="00E16ED7" w:rsidRDefault="0080671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000000"/>
        </w:rPr>
        <w:t>En consecuencia, al no existir más requerimientos, es que resulta idóneo</w:t>
      </w:r>
      <w:r w:rsidRPr="00E16ED7">
        <w:rPr>
          <w:rFonts w:ascii="Palatino Linotype" w:eastAsia="Palatino Linotype" w:hAnsi="Palatino Linotype" w:cs="Palatino Linotype"/>
          <w:b/>
          <w:color w:val="000000"/>
        </w:rPr>
        <w:t xml:space="preserve"> CONFIRMAR</w:t>
      </w:r>
      <w:r w:rsidRPr="00E16ED7">
        <w:rPr>
          <w:rFonts w:ascii="Palatino Linotype" w:eastAsia="Palatino Linotype" w:hAnsi="Palatino Linotype" w:cs="Palatino Linotype"/>
          <w:color w:val="000000"/>
        </w:rPr>
        <w:t xml:space="preserve"> la respuesta del </w:t>
      </w:r>
      <w:r w:rsidRPr="00E16ED7">
        <w:rPr>
          <w:rFonts w:ascii="Palatino Linotype" w:eastAsia="Palatino Linotype" w:hAnsi="Palatino Linotype" w:cs="Palatino Linotype"/>
          <w:b/>
          <w:color w:val="000000"/>
        </w:rPr>
        <w:t>SUJETO OBLIGADO</w:t>
      </w:r>
      <w:r w:rsidRPr="00E16ED7">
        <w:rPr>
          <w:rFonts w:ascii="Palatino Linotype" w:eastAsia="Palatino Linotype" w:hAnsi="Palatino Linotype" w:cs="Palatino Linotype"/>
          <w:color w:val="000000"/>
        </w:rPr>
        <w:t xml:space="preserve"> en los recursos revisión </w:t>
      </w:r>
      <w:r w:rsidRPr="00E16ED7">
        <w:rPr>
          <w:rFonts w:ascii="Palatino Linotype" w:eastAsia="Palatino Linotype" w:hAnsi="Palatino Linotype" w:cs="Palatino Linotype"/>
          <w:b/>
          <w:color w:val="000000"/>
        </w:rPr>
        <w:t xml:space="preserve"> 04068/INFOEM/IP/RR/2024 y 04070/INFOEM/IP/RR/2024 acumulados.</w:t>
      </w:r>
    </w:p>
    <w:p w:rsidR="0080671F" w:rsidRPr="00E16ED7" w:rsidRDefault="0080671F">
      <w:pPr>
        <w:ind w:left="720"/>
        <w:rPr>
          <w:rFonts w:ascii="Palatino Linotype" w:eastAsia="Palatino Linotype" w:hAnsi="Palatino Linotype" w:cs="Palatino Linotype"/>
          <w:color w:val="000000"/>
        </w:rPr>
      </w:pPr>
    </w:p>
    <w:p w:rsidR="0080671F" w:rsidRPr="00E16ED7" w:rsidRDefault="0050065F">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16ED7">
        <w:rPr>
          <w:rFonts w:ascii="Palatino Linotype" w:eastAsia="Palatino Linotype" w:hAnsi="Palatino Linotype" w:cs="Palatino Linotype"/>
          <w:color w:val="222222"/>
        </w:rPr>
        <w:t xml:space="preserve">Por lo anteriormente expuesto y fundado, este </w:t>
      </w:r>
      <w:r w:rsidRPr="00E16ED7">
        <w:rPr>
          <w:rFonts w:ascii="Palatino Linotype" w:eastAsia="Palatino Linotype" w:hAnsi="Palatino Linotype" w:cs="Palatino Linotype"/>
          <w:b/>
          <w:color w:val="222222"/>
        </w:rPr>
        <w:t>ÓRGANO GARANTE</w:t>
      </w:r>
      <w:r w:rsidRPr="00E16ED7">
        <w:rPr>
          <w:rFonts w:ascii="Palatino Linotype" w:eastAsia="Palatino Linotype" w:hAnsi="Palatino Linotype" w:cs="Palatino Linotype"/>
          <w:color w:val="222222"/>
        </w:rPr>
        <w:t xml:space="preserve"> emite los siguientes:</w:t>
      </w:r>
    </w:p>
    <w:p w:rsidR="0080671F" w:rsidRPr="00E16ED7" w:rsidRDefault="0080671F" w:rsidP="0086511B">
      <w:pPr>
        <w:pBdr>
          <w:top w:val="nil"/>
          <w:left w:val="nil"/>
          <w:bottom w:val="nil"/>
          <w:right w:val="nil"/>
          <w:between w:val="nil"/>
        </w:pBdr>
        <w:spacing w:line="276" w:lineRule="auto"/>
        <w:ind w:left="708"/>
        <w:rPr>
          <w:rFonts w:ascii="Palatino Linotype" w:eastAsia="Palatino Linotype" w:hAnsi="Palatino Linotype" w:cs="Palatino Linotype"/>
          <w:color w:val="000000"/>
        </w:rPr>
      </w:pPr>
    </w:p>
    <w:p w:rsidR="0080671F" w:rsidRPr="00E16ED7" w:rsidRDefault="0050065F" w:rsidP="0086511B">
      <w:pPr>
        <w:pStyle w:val="Ttulo1"/>
        <w:spacing w:before="0" w:line="276" w:lineRule="auto"/>
        <w:jc w:val="center"/>
        <w:rPr>
          <w:rFonts w:ascii="Palatino Linotype" w:eastAsia="Palatino Linotype" w:hAnsi="Palatino Linotype" w:cs="Palatino Linotype"/>
          <w:b/>
          <w:color w:val="000000"/>
          <w:sz w:val="24"/>
          <w:szCs w:val="24"/>
        </w:rPr>
      </w:pPr>
      <w:r w:rsidRPr="00E16ED7">
        <w:rPr>
          <w:rFonts w:ascii="Palatino Linotype" w:eastAsia="Palatino Linotype" w:hAnsi="Palatino Linotype" w:cs="Palatino Linotype"/>
          <w:b/>
          <w:color w:val="000000"/>
          <w:sz w:val="24"/>
          <w:szCs w:val="24"/>
        </w:rPr>
        <w:t>R E S O L U T I V O S</w:t>
      </w:r>
    </w:p>
    <w:p w:rsidR="0080671F" w:rsidRPr="00E16ED7" w:rsidRDefault="0080671F" w:rsidP="0086511B">
      <w:pPr>
        <w:spacing w:line="276" w:lineRule="auto"/>
        <w:rPr>
          <w:rFonts w:ascii="Palatino Linotype" w:eastAsia="Palatino Linotype" w:hAnsi="Palatino Linotype" w:cs="Palatino Linotype"/>
        </w:rPr>
      </w:pPr>
    </w:p>
    <w:p w:rsidR="0080671F" w:rsidRPr="00E16ED7" w:rsidRDefault="0050065F" w:rsidP="0086511B">
      <w:pPr>
        <w:tabs>
          <w:tab w:val="left" w:pos="8080"/>
        </w:tabs>
        <w:spacing w:line="276" w:lineRule="auto"/>
        <w:ind w:right="49"/>
        <w:jc w:val="both"/>
        <w:rPr>
          <w:rFonts w:ascii="Palatino Linotype" w:eastAsia="Palatino Linotype" w:hAnsi="Palatino Linotype" w:cs="Palatino Linotype"/>
        </w:rPr>
      </w:pPr>
      <w:bookmarkStart w:id="12" w:name="_heading=h.3rdcrjn" w:colFirst="0" w:colLast="0"/>
      <w:bookmarkEnd w:id="12"/>
      <w:r w:rsidRPr="00E16ED7">
        <w:rPr>
          <w:rFonts w:ascii="Palatino Linotype" w:eastAsia="Palatino Linotype" w:hAnsi="Palatino Linotype" w:cs="Palatino Linotype"/>
          <w:b/>
        </w:rPr>
        <w:t>PRIMERO</w:t>
      </w:r>
      <w:r w:rsidRPr="00E16ED7">
        <w:rPr>
          <w:rFonts w:ascii="Palatino Linotype" w:eastAsia="Palatino Linotype" w:hAnsi="Palatino Linotype" w:cs="Palatino Linotype"/>
        </w:rPr>
        <w:t xml:space="preserve">. Resultan infundadas las razones o motivos de inconformidad hechos valer en los recursos de revisión </w:t>
      </w:r>
      <w:r w:rsidRPr="00E16ED7">
        <w:rPr>
          <w:rFonts w:ascii="Palatino Linotype" w:eastAsia="Palatino Linotype" w:hAnsi="Palatino Linotype" w:cs="Palatino Linotype"/>
          <w:b/>
        </w:rPr>
        <w:t>04068/INFOEM/IP/RR/2024 y 04070/INFOEM/IP/RR/2024</w:t>
      </w:r>
      <w:r w:rsidRPr="00E16ED7">
        <w:rPr>
          <w:rFonts w:ascii="Palatino Linotype" w:eastAsia="Palatino Linotype" w:hAnsi="Palatino Linotype" w:cs="Palatino Linotype"/>
        </w:rPr>
        <w:t xml:space="preserve">, en términos del Considerando </w:t>
      </w:r>
      <w:r w:rsidRPr="00E16ED7">
        <w:rPr>
          <w:rFonts w:ascii="Palatino Linotype" w:eastAsia="Palatino Linotype" w:hAnsi="Palatino Linotype" w:cs="Palatino Linotype"/>
          <w:b/>
        </w:rPr>
        <w:t>CUARTO</w:t>
      </w:r>
      <w:r w:rsidRPr="00E16ED7">
        <w:rPr>
          <w:rFonts w:ascii="Palatino Linotype" w:eastAsia="Palatino Linotype" w:hAnsi="Palatino Linotype" w:cs="Palatino Linotype"/>
        </w:rPr>
        <w:t xml:space="preserve"> de la presente resolución.</w:t>
      </w:r>
    </w:p>
    <w:p w:rsidR="0080671F" w:rsidRPr="00E16ED7" w:rsidRDefault="0080671F" w:rsidP="0086511B">
      <w:pPr>
        <w:tabs>
          <w:tab w:val="left" w:pos="8080"/>
        </w:tabs>
        <w:spacing w:line="276" w:lineRule="auto"/>
        <w:ind w:right="49"/>
        <w:jc w:val="both"/>
        <w:rPr>
          <w:rFonts w:ascii="Palatino Linotype" w:eastAsia="Palatino Linotype" w:hAnsi="Palatino Linotype" w:cs="Palatino Linotype"/>
        </w:rPr>
      </w:pPr>
    </w:p>
    <w:p w:rsidR="0080671F" w:rsidRPr="00E16ED7" w:rsidRDefault="0050065F" w:rsidP="0086511B">
      <w:pPr>
        <w:tabs>
          <w:tab w:val="left" w:pos="8080"/>
        </w:tabs>
        <w:spacing w:line="276" w:lineRule="auto"/>
        <w:ind w:right="49"/>
        <w:jc w:val="both"/>
        <w:rPr>
          <w:rFonts w:ascii="Palatino Linotype" w:eastAsia="Palatino Linotype" w:hAnsi="Palatino Linotype" w:cs="Palatino Linotype"/>
        </w:rPr>
      </w:pPr>
      <w:r w:rsidRPr="00E16ED7">
        <w:rPr>
          <w:rFonts w:ascii="Palatino Linotype" w:eastAsia="Palatino Linotype" w:hAnsi="Palatino Linotype" w:cs="Palatino Linotype"/>
          <w:b/>
        </w:rPr>
        <w:t>SEGUNDO</w:t>
      </w:r>
      <w:r w:rsidRPr="00E16ED7">
        <w:rPr>
          <w:rFonts w:ascii="Palatino Linotype" w:eastAsia="Palatino Linotype" w:hAnsi="Palatino Linotype" w:cs="Palatino Linotype"/>
        </w:rPr>
        <w:t xml:space="preserve">. Se </w:t>
      </w:r>
      <w:r w:rsidRPr="00E16ED7">
        <w:rPr>
          <w:rFonts w:ascii="Palatino Linotype" w:eastAsia="Palatino Linotype" w:hAnsi="Palatino Linotype" w:cs="Palatino Linotype"/>
          <w:b/>
        </w:rPr>
        <w:t>CONFIRMAN</w:t>
      </w:r>
      <w:r w:rsidRPr="00E16ED7">
        <w:rPr>
          <w:rFonts w:ascii="Palatino Linotype" w:eastAsia="Palatino Linotype" w:hAnsi="Palatino Linotype" w:cs="Palatino Linotype"/>
        </w:rPr>
        <w:t xml:space="preserve"> las respuestas emitidas por el </w:t>
      </w:r>
      <w:r w:rsidRPr="00E16ED7">
        <w:rPr>
          <w:rFonts w:ascii="Palatino Linotype" w:eastAsia="Palatino Linotype" w:hAnsi="Palatino Linotype" w:cs="Palatino Linotype"/>
          <w:b/>
        </w:rPr>
        <w:t xml:space="preserve">Ayuntamiento de Ecatepec de Morelos </w:t>
      </w:r>
      <w:r w:rsidRPr="00E16ED7">
        <w:rPr>
          <w:rFonts w:ascii="Palatino Linotype" w:eastAsia="Palatino Linotype" w:hAnsi="Palatino Linotype" w:cs="Palatino Linotype"/>
        </w:rPr>
        <w:t xml:space="preserve">en las solicitudes de información </w:t>
      </w:r>
      <w:r w:rsidRPr="00E16ED7">
        <w:rPr>
          <w:rFonts w:ascii="Palatino Linotype" w:eastAsia="Palatino Linotype" w:hAnsi="Palatino Linotype" w:cs="Palatino Linotype"/>
          <w:b/>
        </w:rPr>
        <w:t xml:space="preserve"> 00922/ECATEPEC/IP/2024 y  00920/ECATEPEC/IP/2024. </w:t>
      </w:r>
    </w:p>
    <w:p w:rsidR="0080671F" w:rsidRPr="00E16ED7" w:rsidRDefault="0080671F" w:rsidP="0086511B">
      <w:pPr>
        <w:tabs>
          <w:tab w:val="left" w:pos="8080"/>
        </w:tabs>
        <w:spacing w:line="276" w:lineRule="auto"/>
        <w:ind w:right="49"/>
        <w:jc w:val="both"/>
        <w:rPr>
          <w:rFonts w:ascii="Palatino Linotype" w:eastAsia="Palatino Linotype" w:hAnsi="Palatino Linotype" w:cs="Palatino Linotype"/>
        </w:rPr>
      </w:pPr>
    </w:p>
    <w:p w:rsidR="0080671F" w:rsidRPr="00E16ED7" w:rsidRDefault="0050065F" w:rsidP="0086511B">
      <w:pPr>
        <w:shd w:val="clear" w:color="auto" w:fill="FFFFFF"/>
        <w:spacing w:line="276" w:lineRule="auto"/>
        <w:jc w:val="both"/>
        <w:rPr>
          <w:rFonts w:ascii="Palatino Linotype" w:eastAsia="Palatino Linotype" w:hAnsi="Palatino Linotype" w:cs="Palatino Linotype"/>
        </w:rPr>
      </w:pPr>
      <w:bookmarkStart w:id="13" w:name="_heading=h.26in1rg" w:colFirst="0" w:colLast="0"/>
      <w:bookmarkEnd w:id="13"/>
      <w:r w:rsidRPr="00E16ED7">
        <w:rPr>
          <w:rFonts w:ascii="Palatino Linotype" w:eastAsia="Palatino Linotype" w:hAnsi="Palatino Linotype" w:cs="Palatino Linotype"/>
          <w:b/>
        </w:rPr>
        <w:t>TERCERO.</w:t>
      </w:r>
      <w:r w:rsidRPr="00E16ED7">
        <w:rPr>
          <w:rFonts w:ascii="Palatino Linotype" w:eastAsia="Palatino Linotype" w:hAnsi="Palatino Linotype" w:cs="Palatino Linotype"/>
        </w:rPr>
        <w:t xml:space="preserve"> Notifíquese al Titular de la Unidad de Transparencia del</w:t>
      </w:r>
      <w:r w:rsidRPr="00E16ED7">
        <w:rPr>
          <w:rFonts w:ascii="Palatino Linotype" w:eastAsia="Palatino Linotype" w:hAnsi="Palatino Linotype" w:cs="Palatino Linotype"/>
          <w:b/>
        </w:rPr>
        <w:t xml:space="preserve"> SUJETO OBLIGADO</w:t>
      </w:r>
      <w:r w:rsidRPr="00E16ED7">
        <w:rPr>
          <w:rFonts w:ascii="Palatino Linotype" w:eastAsia="Palatino Linotype" w:hAnsi="Palatino Linotype" w:cs="Palatino Linotype"/>
        </w:rPr>
        <w:t xml:space="preserve"> vía SAIMEX, para su conocimiento.</w:t>
      </w:r>
    </w:p>
    <w:p w:rsidR="0080671F" w:rsidRPr="00E16ED7" w:rsidRDefault="0080671F" w:rsidP="0086511B">
      <w:pPr>
        <w:shd w:val="clear" w:color="auto" w:fill="FFFFFF"/>
        <w:spacing w:line="276" w:lineRule="auto"/>
        <w:jc w:val="both"/>
        <w:rPr>
          <w:rFonts w:ascii="Palatino Linotype" w:eastAsia="Palatino Linotype" w:hAnsi="Palatino Linotype" w:cs="Palatino Linotype"/>
        </w:rPr>
      </w:pPr>
    </w:p>
    <w:p w:rsidR="0080671F" w:rsidRPr="00E16ED7" w:rsidRDefault="0050065F" w:rsidP="0086511B">
      <w:pPr>
        <w:shd w:val="clear" w:color="auto" w:fill="FFFFFF"/>
        <w:spacing w:line="276" w:lineRule="auto"/>
        <w:jc w:val="both"/>
        <w:rPr>
          <w:rFonts w:ascii="Palatino Linotype" w:eastAsia="Palatino Linotype" w:hAnsi="Palatino Linotype" w:cs="Palatino Linotype"/>
        </w:rPr>
      </w:pPr>
      <w:r w:rsidRPr="00E16ED7">
        <w:rPr>
          <w:rFonts w:ascii="Palatino Linotype" w:eastAsia="Palatino Linotype" w:hAnsi="Palatino Linotype" w:cs="Palatino Linotype"/>
          <w:b/>
        </w:rPr>
        <w:t>CUARTO.</w:t>
      </w:r>
      <w:r w:rsidRPr="00E16ED7">
        <w:rPr>
          <w:rFonts w:ascii="Palatino Linotype" w:eastAsia="Palatino Linotype" w:hAnsi="Palatino Linotype" w:cs="Palatino Linotype"/>
        </w:rPr>
        <w:t xml:space="preserve"> Notifíquese a </w:t>
      </w:r>
      <w:r w:rsidRPr="00E16ED7">
        <w:rPr>
          <w:rFonts w:ascii="Palatino Linotype" w:eastAsia="Palatino Linotype" w:hAnsi="Palatino Linotype" w:cs="Palatino Linotype"/>
          <w:b/>
        </w:rPr>
        <w:t>EL RECURRENTE</w:t>
      </w:r>
      <w:r w:rsidRPr="00E16ED7">
        <w:rPr>
          <w:rFonts w:ascii="Palatino Linotype" w:eastAsia="Palatino Linotype" w:hAnsi="Palatino Linotype" w:cs="Palatino Linotype"/>
        </w:rPr>
        <w:t xml:space="preserve"> la presente resolución vía SAIMEX.</w:t>
      </w:r>
    </w:p>
    <w:p w:rsidR="0080671F" w:rsidRPr="00E16ED7" w:rsidRDefault="0080671F" w:rsidP="0086511B">
      <w:pPr>
        <w:shd w:val="clear" w:color="auto" w:fill="FFFFFF"/>
        <w:spacing w:line="276" w:lineRule="auto"/>
        <w:jc w:val="both"/>
        <w:rPr>
          <w:rFonts w:ascii="Palatino Linotype" w:eastAsia="Palatino Linotype" w:hAnsi="Palatino Linotype" w:cs="Palatino Linotype"/>
        </w:rPr>
      </w:pPr>
    </w:p>
    <w:p w:rsidR="0080671F" w:rsidRPr="00E16ED7" w:rsidRDefault="0050065F" w:rsidP="0086511B">
      <w:pPr>
        <w:shd w:val="clear" w:color="auto" w:fill="FFFFFF"/>
        <w:spacing w:line="276" w:lineRule="auto"/>
        <w:jc w:val="both"/>
        <w:rPr>
          <w:rFonts w:ascii="Palatino Linotype" w:eastAsia="Palatino Linotype" w:hAnsi="Palatino Linotype" w:cs="Palatino Linotype"/>
        </w:rPr>
      </w:pPr>
      <w:r w:rsidRPr="00E16ED7">
        <w:rPr>
          <w:rFonts w:ascii="Palatino Linotype" w:eastAsia="Palatino Linotype" w:hAnsi="Palatino Linotype" w:cs="Palatino Linotype"/>
          <w:b/>
        </w:rPr>
        <w:t>QUINTO.</w:t>
      </w:r>
      <w:r w:rsidRPr="00E16ED7">
        <w:rPr>
          <w:rFonts w:ascii="Palatino Linotype" w:eastAsia="Palatino Linotype" w:hAnsi="Palatino Linotype" w:cs="Palatino Linotype"/>
        </w:rPr>
        <w:t xml:space="preserve"> Se hace del conocimiento de </w:t>
      </w:r>
      <w:r w:rsidRPr="00E16ED7">
        <w:rPr>
          <w:rFonts w:ascii="Palatino Linotype" w:eastAsia="Palatino Linotype" w:hAnsi="Palatino Linotype" w:cs="Palatino Linotype"/>
          <w:b/>
        </w:rPr>
        <w:t>EL RECURRENTE</w:t>
      </w:r>
      <w:r w:rsidRPr="00E16ED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80671F" w:rsidRPr="00E16ED7" w:rsidRDefault="0080671F" w:rsidP="0086511B">
      <w:pPr>
        <w:pBdr>
          <w:top w:val="nil"/>
          <w:left w:val="nil"/>
          <w:bottom w:val="nil"/>
          <w:right w:val="nil"/>
          <w:between w:val="nil"/>
        </w:pBdr>
        <w:spacing w:line="276" w:lineRule="auto"/>
        <w:jc w:val="both"/>
        <w:rPr>
          <w:rFonts w:ascii="Palatino Linotype" w:eastAsia="Palatino Linotype" w:hAnsi="Palatino Linotype" w:cs="Palatino Linotype"/>
          <w:color w:val="000000"/>
        </w:rPr>
      </w:pPr>
    </w:p>
    <w:p w:rsidR="00852DE3" w:rsidRPr="003C7186" w:rsidRDefault="00852DE3" w:rsidP="0086511B">
      <w:pPr>
        <w:spacing w:line="276"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rsidR="00852DE3" w:rsidRPr="00902BA4" w:rsidRDefault="00852DE3" w:rsidP="00852DE3">
      <w:pPr>
        <w:widowControl w:val="0"/>
        <w:autoSpaceDE w:val="0"/>
        <w:autoSpaceDN w:val="0"/>
        <w:adjustRightInd w:val="0"/>
        <w:spacing w:after="200" w:line="276" w:lineRule="auto"/>
        <w:ind w:left="-142" w:right="-234"/>
        <w:rPr>
          <w:rFonts w:ascii="Calibri" w:hAnsi="Calibri" w:cs="Calibri"/>
        </w:rPr>
      </w:pPr>
    </w:p>
    <w:p w:rsidR="00852DE3" w:rsidRDefault="00852DE3" w:rsidP="00852DE3">
      <w:pPr>
        <w:spacing w:before="240" w:after="240" w:line="360" w:lineRule="auto"/>
        <w:ind w:firstLine="1"/>
        <w:jc w:val="both"/>
        <w:rPr>
          <w:rFonts w:ascii="Palatino Linotype" w:hAnsi="Palatino Linotype"/>
        </w:rPr>
      </w:pPr>
      <w:bookmarkStart w:id="14" w:name="_Hlk96506827"/>
    </w:p>
    <w:bookmarkEnd w:id="14"/>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spacing w:line="360" w:lineRule="auto"/>
        <w:rPr>
          <w:rFonts w:ascii="Palatino Linotype" w:eastAsia="Palatino Linotype" w:hAnsi="Palatino Linotype" w:cs="Palatino Linotype"/>
        </w:rPr>
      </w:pPr>
    </w:p>
    <w:p w:rsidR="0080671F" w:rsidRPr="00E16ED7" w:rsidRDefault="0080671F">
      <w:pPr>
        <w:rPr>
          <w:rFonts w:ascii="Palatino Linotype" w:eastAsia="Palatino Linotype" w:hAnsi="Palatino Linotype" w:cs="Palatino Linotype"/>
        </w:rPr>
      </w:pPr>
    </w:p>
    <w:p w:rsidR="0080671F" w:rsidRPr="00E16ED7" w:rsidRDefault="0080671F"/>
    <w:sectPr w:rsidR="0080671F" w:rsidRPr="00E16ED7" w:rsidSect="00E16ED7">
      <w:headerReference w:type="default" r:id="rId13"/>
      <w:footerReference w:type="default" r:id="rId14"/>
      <w:headerReference w:type="first" r:id="rId15"/>
      <w:footerReference w:type="first" r:id="rId16"/>
      <w:pgSz w:w="12240" w:h="15840"/>
      <w:pgMar w:top="2410" w:right="900"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12" w:rsidRDefault="00CF2A12">
      <w:r>
        <w:separator/>
      </w:r>
    </w:p>
  </w:endnote>
  <w:endnote w:type="continuationSeparator" w:id="0">
    <w:p w:rsidR="00CF2A12" w:rsidRDefault="00CF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1F" w:rsidRDefault="0050065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81107">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81107">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rsidR="0080671F" w:rsidRDefault="0080671F">
    <w:pPr>
      <w:pBdr>
        <w:top w:val="nil"/>
        <w:left w:val="nil"/>
        <w:bottom w:val="nil"/>
        <w:right w:val="nil"/>
        <w:between w:val="nil"/>
      </w:pBdr>
      <w:tabs>
        <w:tab w:val="center" w:pos="4252"/>
        <w:tab w:val="right" w:pos="8504"/>
      </w:tabs>
      <w:rPr>
        <w:color w:val="000000"/>
      </w:rPr>
    </w:pPr>
  </w:p>
  <w:p w:rsidR="0080671F" w:rsidRDefault="0080671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1F" w:rsidRDefault="0050065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8110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81107">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rsidR="0080671F" w:rsidRDefault="0080671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12" w:rsidRDefault="00CF2A12">
      <w:r>
        <w:separator/>
      </w:r>
    </w:p>
  </w:footnote>
  <w:footnote w:type="continuationSeparator" w:id="0">
    <w:p w:rsidR="00CF2A12" w:rsidRDefault="00CF2A12">
      <w:r>
        <w:continuationSeparator/>
      </w:r>
    </w:p>
  </w:footnote>
  <w:footnote w:id="1">
    <w:p w:rsidR="0080671F" w:rsidRDefault="0050065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80671F" w:rsidRDefault="0050065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rsidR="0080671F" w:rsidRDefault="0050065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rsidR="0080671F" w:rsidRDefault="0050065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rsidR="0080671F" w:rsidRDefault="0050065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088" w:type="dxa"/>
      <w:tblInd w:w="2977" w:type="dxa"/>
      <w:tblLayout w:type="fixed"/>
      <w:tblLook w:val="0400" w:firstRow="0" w:lastRow="0" w:firstColumn="0" w:lastColumn="0" w:noHBand="0" w:noVBand="1"/>
    </w:tblPr>
    <w:tblGrid>
      <w:gridCol w:w="2552"/>
      <w:gridCol w:w="4536"/>
    </w:tblGrid>
    <w:tr w:rsidR="0080671F" w:rsidRPr="00E16ED7" w:rsidTr="00E16ED7">
      <w:tc>
        <w:tcPr>
          <w:tcW w:w="2552" w:type="dxa"/>
          <w:vAlign w:val="center"/>
        </w:tcPr>
        <w:p w:rsidR="0080671F" w:rsidRPr="00E16ED7" w:rsidRDefault="0050065F">
          <w:pPr>
            <w:rPr>
              <w:rFonts w:ascii="Palatino Linotype" w:eastAsia="Palatino Linotype" w:hAnsi="Palatino Linotype" w:cs="Palatino Linotype"/>
              <w:b/>
              <w:sz w:val="22"/>
              <w:szCs w:val="22"/>
            </w:rPr>
          </w:pPr>
          <w:r w:rsidRPr="00E16ED7">
            <w:rPr>
              <w:rFonts w:ascii="Palatino Linotype" w:eastAsia="Palatino Linotype" w:hAnsi="Palatino Linotype" w:cs="Palatino Linotype"/>
              <w:b/>
              <w:sz w:val="22"/>
              <w:szCs w:val="22"/>
            </w:rPr>
            <w:t>Recurso de Revisión:</w:t>
          </w:r>
        </w:p>
      </w:tc>
      <w:tc>
        <w:tcPr>
          <w:tcW w:w="4536" w:type="dxa"/>
          <w:vAlign w:val="center"/>
        </w:tcPr>
        <w:p w:rsidR="0080671F" w:rsidRPr="00E16ED7" w:rsidRDefault="00E16ED7" w:rsidP="00E16ED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04068/INFOEM/IP/RR/2024 y A</w:t>
          </w:r>
          <w:r w:rsidR="0050065F" w:rsidRPr="00E16ED7">
            <w:rPr>
              <w:rFonts w:ascii="Palatino Linotype" w:eastAsia="Palatino Linotype" w:hAnsi="Palatino Linotype" w:cs="Palatino Linotype"/>
              <w:sz w:val="22"/>
              <w:szCs w:val="22"/>
            </w:rPr>
            <w:t>cumulado</w:t>
          </w:r>
        </w:p>
      </w:tc>
    </w:tr>
    <w:tr w:rsidR="0080671F" w:rsidRPr="00E16ED7" w:rsidTr="00E16ED7">
      <w:trPr>
        <w:trHeight w:val="228"/>
      </w:trPr>
      <w:tc>
        <w:tcPr>
          <w:tcW w:w="2552" w:type="dxa"/>
          <w:vAlign w:val="center"/>
        </w:tcPr>
        <w:p w:rsidR="0080671F" w:rsidRPr="00E16ED7" w:rsidRDefault="0050065F">
          <w:pPr>
            <w:rPr>
              <w:rFonts w:ascii="Palatino Linotype" w:eastAsia="Palatino Linotype" w:hAnsi="Palatino Linotype" w:cs="Palatino Linotype"/>
              <w:b/>
              <w:sz w:val="22"/>
              <w:szCs w:val="22"/>
            </w:rPr>
          </w:pPr>
          <w:r w:rsidRPr="00E16ED7">
            <w:rPr>
              <w:rFonts w:ascii="Palatino Linotype" w:eastAsia="Palatino Linotype" w:hAnsi="Palatino Linotype" w:cs="Palatino Linotype"/>
              <w:b/>
              <w:sz w:val="22"/>
              <w:szCs w:val="22"/>
            </w:rPr>
            <w:t>Sujeto Obligado:</w:t>
          </w:r>
        </w:p>
      </w:tc>
      <w:tc>
        <w:tcPr>
          <w:tcW w:w="4536" w:type="dxa"/>
          <w:vAlign w:val="center"/>
        </w:tcPr>
        <w:p w:rsidR="0080671F" w:rsidRPr="00E16ED7" w:rsidRDefault="0050065F" w:rsidP="00E16ED7">
          <w:pPr>
            <w:rPr>
              <w:rFonts w:ascii="Palatino Linotype" w:eastAsia="Palatino Linotype" w:hAnsi="Palatino Linotype" w:cs="Palatino Linotype"/>
              <w:sz w:val="22"/>
              <w:szCs w:val="22"/>
            </w:rPr>
          </w:pPr>
          <w:r w:rsidRPr="00E16ED7">
            <w:rPr>
              <w:rFonts w:ascii="Palatino Linotype" w:eastAsia="Palatino Linotype" w:hAnsi="Palatino Linotype" w:cs="Palatino Linotype"/>
              <w:color w:val="000000"/>
              <w:sz w:val="22"/>
              <w:szCs w:val="22"/>
            </w:rPr>
            <w:t>Ayuntamiento de Ecatepec de Morelos</w:t>
          </w:r>
        </w:p>
      </w:tc>
    </w:tr>
    <w:tr w:rsidR="0080671F" w:rsidRPr="00E16ED7" w:rsidTr="00E16ED7">
      <w:tc>
        <w:tcPr>
          <w:tcW w:w="2552" w:type="dxa"/>
          <w:vAlign w:val="center"/>
        </w:tcPr>
        <w:p w:rsidR="0080671F" w:rsidRPr="00E16ED7" w:rsidRDefault="0050065F">
          <w:pPr>
            <w:rPr>
              <w:rFonts w:ascii="Palatino Linotype" w:eastAsia="Palatino Linotype" w:hAnsi="Palatino Linotype" w:cs="Palatino Linotype"/>
              <w:b/>
              <w:sz w:val="22"/>
              <w:szCs w:val="22"/>
            </w:rPr>
          </w:pPr>
          <w:r w:rsidRPr="00E16ED7">
            <w:rPr>
              <w:rFonts w:ascii="Palatino Linotype" w:eastAsia="Palatino Linotype" w:hAnsi="Palatino Linotype" w:cs="Palatino Linotype"/>
              <w:b/>
              <w:sz w:val="22"/>
              <w:szCs w:val="22"/>
            </w:rPr>
            <w:t>Comisionada Ponente:</w:t>
          </w:r>
        </w:p>
      </w:tc>
      <w:tc>
        <w:tcPr>
          <w:tcW w:w="4536" w:type="dxa"/>
          <w:vAlign w:val="center"/>
        </w:tcPr>
        <w:p w:rsidR="0080671F" w:rsidRPr="00E16ED7" w:rsidRDefault="0050065F" w:rsidP="00E16ED7">
          <w:pPr>
            <w:ind w:right="-533"/>
            <w:rPr>
              <w:rFonts w:ascii="Palatino Linotype" w:eastAsia="Palatino Linotype" w:hAnsi="Palatino Linotype" w:cs="Palatino Linotype"/>
              <w:sz w:val="22"/>
              <w:szCs w:val="22"/>
            </w:rPr>
          </w:pPr>
          <w:r w:rsidRPr="00E16ED7">
            <w:rPr>
              <w:rFonts w:ascii="Palatino Linotype" w:eastAsia="Palatino Linotype" w:hAnsi="Palatino Linotype" w:cs="Palatino Linotype"/>
              <w:sz w:val="22"/>
              <w:szCs w:val="22"/>
            </w:rPr>
            <w:t>María del Rosario Mejía Ayala</w:t>
          </w:r>
        </w:p>
      </w:tc>
    </w:tr>
  </w:tbl>
  <w:p w:rsidR="0080671F" w:rsidRDefault="00E16ED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noProof/>
        <w:lang w:val="es-MX"/>
      </w:rPr>
      <w:drawing>
        <wp:anchor distT="0" distB="0" distL="0" distR="0" simplePos="0" relativeHeight="251660288" behindDoc="1" locked="0" layoutInCell="1" hidden="0" allowOverlap="1" wp14:anchorId="2277F6D1" wp14:editId="6F448425">
          <wp:simplePos x="0" y="0"/>
          <wp:positionH relativeFrom="page">
            <wp:align>left</wp:align>
          </wp:positionH>
          <wp:positionV relativeFrom="paragraph">
            <wp:posOffset>-1139309</wp:posOffset>
          </wp:positionV>
          <wp:extent cx="7813085" cy="10170000"/>
          <wp:effectExtent l="0" t="0" r="0" b="3175"/>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r w:rsidR="0050065F">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946" w:type="dxa"/>
      <w:tblInd w:w="3119" w:type="dxa"/>
      <w:tblLayout w:type="fixed"/>
      <w:tblLook w:val="0400" w:firstRow="0" w:lastRow="0" w:firstColumn="0" w:lastColumn="0" w:noHBand="0" w:noVBand="1"/>
    </w:tblPr>
    <w:tblGrid>
      <w:gridCol w:w="2551"/>
      <w:gridCol w:w="4395"/>
    </w:tblGrid>
    <w:tr w:rsidR="0080671F" w:rsidTr="00E16ED7">
      <w:tc>
        <w:tcPr>
          <w:tcW w:w="2551" w:type="dxa"/>
          <w:vAlign w:val="center"/>
        </w:tcPr>
        <w:p w:rsidR="0080671F" w:rsidRPr="00E16ED7" w:rsidRDefault="00E16ED7" w:rsidP="00E16ED7">
          <w:pPr>
            <w:rPr>
              <w:rFonts w:ascii="Palatino Linotype" w:eastAsia="Palatino Linotype" w:hAnsi="Palatino Linotype" w:cs="Palatino Linotype"/>
              <w:b/>
              <w:sz w:val="22"/>
              <w:szCs w:val="22"/>
            </w:rPr>
          </w:pPr>
          <w:r w:rsidRPr="00E16ED7">
            <w:rPr>
              <w:rFonts w:ascii="Palatino Linotype" w:eastAsia="Calibri" w:hAnsi="Palatino Linotype" w:cs="Calibri"/>
              <w:color w:val="000000"/>
              <w:sz w:val="22"/>
              <w:szCs w:val="22"/>
            </w:rPr>
            <w:t>R</w:t>
          </w:r>
          <w:r w:rsidR="0050065F" w:rsidRPr="00E16ED7">
            <w:rPr>
              <w:rFonts w:ascii="Palatino Linotype" w:eastAsia="Palatino Linotype" w:hAnsi="Palatino Linotype" w:cs="Palatino Linotype"/>
              <w:b/>
              <w:sz w:val="22"/>
              <w:szCs w:val="22"/>
            </w:rPr>
            <w:t>ecurso de Revisión:</w:t>
          </w:r>
        </w:p>
      </w:tc>
      <w:tc>
        <w:tcPr>
          <w:tcW w:w="4395" w:type="dxa"/>
          <w:vAlign w:val="center"/>
        </w:tcPr>
        <w:p w:rsidR="0080671F" w:rsidRPr="00E16ED7" w:rsidRDefault="00E16ED7" w:rsidP="00E16ED7">
          <w:pPr>
            <w:rPr>
              <w:rFonts w:ascii="Palatino Linotype" w:eastAsia="Palatino Linotype" w:hAnsi="Palatino Linotype" w:cs="Palatino Linotype"/>
              <w:sz w:val="22"/>
              <w:szCs w:val="22"/>
            </w:rPr>
          </w:pPr>
          <w:r w:rsidRPr="00E16ED7">
            <w:rPr>
              <w:rFonts w:ascii="Palatino Linotype" w:eastAsia="Palatino Linotype" w:hAnsi="Palatino Linotype" w:cs="Palatino Linotype"/>
              <w:sz w:val="22"/>
              <w:szCs w:val="22"/>
            </w:rPr>
            <w:t>04068/INFOEM/IP/RR/2024 y A</w:t>
          </w:r>
          <w:r w:rsidR="0050065F" w:rsidRPr="00E16ED7">
            <w:rPr>
              <w:rFonts w:ascii="Palatino Linotype" w:eastAsia="Palatino Linotype" w:hAnsi="Palatino Linotype" w:cs="Palatino Linotype"/>
              <w:sz w:val="22"/>
              <w:szCs w:val="22"/>
            </w:rPr>
            <w:t>cumulado</w:t>
          </w:r>
        </w:p>
      </w:tc>
    </w:tr>
    <w:tr w:rsidR="0080671F" w:rsidTr="00E16ED7">
      <w:tc>
        <w:tcPr>
          <w:tcW w:w="2551" w:type="dxa"/>
          <w:vAlign w:val="center"/>
        </w:tcPr>
        <w:p w:rsidR="0080671F" w:rsidRPr="00E16ED7" w:rsidRDefault="0050065F">
          <w:pPr>
            <w:ind w:left="35" w:hanging="35"/>
            <w:rPr>
              <w:rFonts w:ascii="Palatino Linotype" w:eastAsia="Palatino Linotype" w:hAnsi="Palatino Linotype" w:cs="Palatino Linotype"/>
              <w:b/>
              <w:sz w:val="22"/>
              <w:szCs w:val="22"/>
            </w:rPr>
          </w:pPr>
          <w:r w:rsidRPr="00E16ED7">
            <w:rPr>
              <w:rFonts w:ascii="Palatino Linotype" w:eastAsia="Palatino Linotype" w:hAnsi="Palatino Linotype" w:cs="Palatino Linotype"/>
              <w:b/>
              <w:sz w:val="22"/>
              <w:szCs w:val="22"/>
            </w:rPr>
            <w:t>Recurrente:</w:t>
          </w:r>
        </w:p>
      </w:tc>
      <w:tc>
        <w:tcPr>
          <w:tcW w:w="4395" w:type="dxa"/>
          <w:vAlign w:val="center"/>
        </w:tcPr>
        <w:p w:rsidR="0080671F" w:rsidRPr="00E16ED7" w:rsidRDefault="0080671F" w:rsidP="00E16ED7">
          <w:pPr>
            <w:rPr>
              <w:rFonts w:ascii="Palatino Linotype" w:eastAsia="Palatino Linotype" w:hAnsi="Palatino Linotype" w:cs="Palatino Linotype"/>
              <w:sz w:val="22"/>
              <w:szCs w:val="22"/>
            </w:rPr>
          </w:pPr>
        </w:p>
      </w:tc>
    </w:tr>
    <w:tr w:rsidR="0080671F" w:rsidTr="00E16ED7">
      <w:trPr>
        <w:trHeight w:val="228"/>
      </w:trPr>
      <w:tc>
        <w:tcPr>
          <w:tcW w:w="2551" w:type="dxa"/>
          <w:vAlign w:val="center"/>
        </w:tcPr>
        <w:p w:rsidR="0080671F" w:rsidRPr="00E16ED7" w:rsidRDefault="0050065F">
          <w:pPr>
            <w:rPr>
              <w:rFonts w:ascii="Palatino Linotype" w:eastAsia="Palatino Linotype" w:hAnsi="Palatino Linotype" w:cs="Palatino Linotype"/>
              <w:b/>
              <w:sz w:val="22"/>
              <w:szCs w:val="22"/>
            </w:rPr>
          </w:pPr>
          <w:r w:rsidRPr="00E16ED7">
            <w:rPr>
              <w:rFonts w:ascii="Palatino Linotype" w:eastAsia="Palatino Linotype" w:hAnsi="Palatino Linotype" w:cs="Palatino Linotype"/>
              <w:b/>
              <w:sz w:val="22"/>
              <w:szCs w:val="22"/>
            </w:rPr>
            <w:t>Sujeto Obligado:</w:t>
          </w:r>
        </w:p>
      </w:tc>
      <w:tc>
        <w:tcPr>
          <w:tcW w:w="4395" w:type="dxa"/>
          <w:vAlign w:val="center"/>
        </w:tcPr>
        <w:p w:rsidR="0080671F" w:rsidRPr="00E16ED7" w:rsidRDefault="0050065F" w:rsidP="00E16ED7">
          <w:pPr>
            <w:ind w:left="35" w:hanging="35"/>
            <w:rPr>
              <w:rFonts w:ascii="Palatino Linotype" w:eastAsia="Palatino Linotype" w:hAnsi="Palatino Linotype" w:cs="Palatino Linotype"/>
              <w:sz w:val="22"/>
              <w:szCs w:val="22"/>
            </w:rPr>
          </w:pPr>
          <w:r w:rsidRPr="00E16ED7">
            <w:rPr>
              <w:rFonts w:ascii="Palatino Linotype" w:eastAsia="Palatino Linotype" w:hAnsi="Palatino Linotype" w:cs="Palatino Linotype"/>
              <w:color w:val="000000"/>
              <w:sz w:val="22"/>
              <w:szCs w:val="22"/>
            </w:rPr>
            <w:t>Ayuntamiento de Ecatepec de Morelos</w:t>
          </w:r>
        </w:p>
      </w:tc>
    </w:tr>
    <w:tr w:rsidR="0080671F" w:rsidTr="00E16ED7">
      <w:tc>
        <w:tcPr>
          <w:tcW w:w="2551" w:type="dxa"/>
          <w:vAlign w:val="center"/>
        </w:tcPr>
        <w:p w:rsidR="0080671F" w:rsidRPr="00E16ED7" w:rsidRDefault="0050065F">
          <w:pPr>
            <w:rPr>
              <w:rFonts w:ascii="Palatino Linotype" w:eastAsia="Palatino Linotype" w:hAnsi="Palatino Linotype" w:cs="Palatino Linotype"/>
              <w:b/>
              <w:sz w:val="22"/>
              <w:szCs w:val="22"/>
            </w:rPr>
          </w:pPr>
          <w:r w:rsidRPr="00E16ED7">
            <w:rPr>
              <w:rFonts w:ascii="Palatino Linotype" w:eastAsia="Palatino Linotype" w:hAnsi="Palatino Linotype" w:cs="Palatino Linotype"/>
              <w:b/>
              <w:sz w:val="22"/>
              <w:szCs w:val="22"/>
            </w:rPr>
            <w:t>Comisionada Ponente:</w:t>
          </w:r>
        </w:p>
      </w:tc>
      <w:tc>
        <w:tcPr>
          <w:tcW w:w="4395" w:type="dxa"/>
          <w:vAlign w:val="center"/>
        </w:tcPr>
        <w:p w:rsidR="0080671F" w:rsidRPr="00E16ED7" w:rsidRDefault="0050065F" w:rsidP="00E16ED7">
          <w:pPr>
            <w:ind w:right="-533"/>
            <w:rPr>
              <w:rFonts w:ascii="Palatino Linotype" w:eastAsia="Palatino Linotype" w:hAnsi="Palatino Linotype" w:cs="Palatino Linotype"/>
              <w:sz w:val="22"/>
              <w:szCs w:val="22"/>
            </w:rPr>
          </w:pPr>
          <w:r w:rsidRPr="00E16ED7">
            <w:rPr>
              <w:rFonts w:ascii="Palatino Linotype" w:eastAsia="Palatino Linotype" w:hAnsi="Palatino Linotype" w:cs="Palatino Linotype"/>
              <w:sz w:val="22"/>
              <w:szCs w:val="22"/>
            </w:rPr>
            <w:t>María del Rosario Mejía Ayala</w:t>
          </w:r>
        </w:p>
      </w:tc>
    </w:tr>
  </w:tbl>
  <w:p w:rsidR="0080671F" w:rsidRDefault="00E16ED7">
    <w:pPr>
      <w:pBdr>
        <w:top w:val="nil"/>
        <w:left w:val="nil"/>
        <w:bottom w:val="nil"/>
        <w:right w:val="nil"/>
        <w:between w:val="nil"/>
      </w:pBdr>
      <w:tabs>
        <w:tab w:val="center" w:pos="4252"/>
        <w:tab w:val="right" w:pos="8504"/>
      </w:tabs>
      <w:rPr>
        <w:rFonts w:ascii="Calibri" w:eastAsia="Calibri" w:hAnsi="Calibri" w:cs="Calibri"/>
        <w:color w:val="000000"/>
      </w:rPr>
    </w:pPr>
    <w:r>
      <w:rPr>
        <w:noProof/>
        <w:lang w:val="es-MX"/>
      </w:rPr>
      <w:drawing>
        <wp:anchor distT="0" distB="0" distL="0" distR="0" simplePos="0" relativeHeight="251658240" behindDoc="1" locked="0" layoutInCell="1" hidden="0" allowOverlap="1">
          <wp:simplePos x="0" y="0"/>
          <wp:positionH relativeFrom="page">
            <wp:posOffset>172193</wp:posOffset>
          </wp:positionH>
          <wp:positionV relativeFrom="paragraph">
            <wp:posOffset>-1202055</wp:posOffset>
          </wp:positionV>
          <wp:extent cx="7813085" cy="10170000"/>
          <wp:effectExtent l="0" t="0" r="0" b="317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4856"/>
    <w:multiLevelType w:val="multilevel"/>
    <w:tmpl w:val="8A7E6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30587C"/>
    <w:multiLevelType w:val="multilevel"/>
    <w:tmpl w:val="A52E4BDA"/>
    <w:lvl w:ilvl="0">
      <w:start w:val="1"/>
      <w:numFmt w:val="upperRoman"/>
      <w:lvlText w:val="%1."/>
      <w:lvlJc w:val="left"/>
      <w:pPr>
        <w:ind w:left="1288" w:hanging="719"/>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41D410FA"/>
    <w:multiLevelType w:val="multilevel"/>
    <w:tmpl w:val="FDEE522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nsid w:val="58921768"/>
    <w:multiLevelType w:val="multilevel"/>
    <w:tmpl w:val="2B6063C2"/>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EC431C"/>
    <w:multiLevelType w:val="multilevel"/>
    <w:tmpl w:val="97425E3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1F"/>
    <w:rsid w:val="00070CED"/>
    <w:rsid w:val="0050065F"/>
    <w:rsid w:val="00683653"/>
    <w:rsid w:val="0080671F"/>
    <w:rsid w:val="00852DE3"/>
    <w:rsid w:val="0086511B"/>
    <w:rsid w:val="00CF2A12"/>
    <w:rsid w:val="00E16ED7"/>
    <w:rsid w:val="00E81107"/>
    <w:rsid w:val="00F560F1"/>
    <w:rsid w:val="00F85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7F1E19-1C2C-4BA2-98BE-90003F54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694"/>
  </w:style>
  <w:style w:type="paragraph" w:styleId="Ttulo1">
    <w:name w:val="heading 1"/>
    <w:basedOn w:val="Normal"/>
    <w:next w:val="Normal"/>
    <w:link w:val="Ttulo1Car"/>
    <w:uiPriority w:val="9"/>
    <w:qFormat/>
    <w:rsid w:val="00D61694"/>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D61694"/>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D61694"/>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D6169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D61694"/>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D61694"/>
    <w:rPr>
      <w:rFonts w:eastAsiaTheme="minorEastAsia"/>
      <w:sz w:val="24"/>
      <w:szCs w:val="24"/>
      <w:lang w:val="es-ES_tradnl" w:eastAsia="es-ES"/>
    </w:rPr>
  </w:style>
  <w:style w:type="paragraph" w:styleId="Piedepgina">
    <w:name w:val="footer"/>
    <w:basedOn w:val="Normal"/>
    <w:link w:val="PiedepginaCar"/>
    <w:uiPriority w:val="99"/>
    <w:unhideWhenUsed/>
    <w:rsid w:val="00D61694"/>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D6169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6169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61694"/>
    <w:pPr>
      <w:ind w:left="708"/>
    </w:pPr>
    <w:rPr>
      <w:sz w:val="22"/>
      <w:szCs w:val="22"/>
      <w:lang w:val="es-ES" w:eastAsia="en-US"/>
    </w:rPr>
  </w:style>
  <w:style w:type="table" w:styleId="Tablaconcuadrcula">
    <w:name w:val="Table Grid"/>
    <w:basedOn w:val="Tablanormal"/>
    <w:uiPriority w:val="59"/>
    <w:rsid w:val="00D61694"/>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6169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6169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61694"/>
    <w:rPr>
      <w:vertAlign w:val="superscript"/>
    </w:rPr>
  </w:style>
  <w:style w:type="paragraph" w:styleId="Continuarlista">
    <w:name w:val="List Continue"/>
    <w:basedOn w:val="Normal"/>
    <w:uiPriority w:val="99"/>
    <w:unhideWhenUsed/>
    <w:rsid w:val="00D61694"/>
    <w:pPr>
      <w:spacing w:after="120"/>
      <w:ind w:left="283"/>
      <w:contextualSpacing/>
    </w:pPr>
  </w:style>
  <w:style w:type="paragraph" w:styleId="Sangradetextonormal">
    <w:name w:val="Body Text Indent"/>
    <w:basedOn w:val="Normal"/>
    <w:link w:val="SangradetextonormalCar"/>
    <w:uiPriority w:val="99"/>
    <w:semiHidden/>
    <w:unhideWhenUsed/>
    <w:rsid w:val="00D61694"/>
    <w:pPr>
      <w:spacing w:after="120"/>
      <w:ind w:left="283"/>
    </w:pPr>
  </w:style>
  <w:style w:type="character" w:customStyle="1" w:styleId="SangradetextonormalCar">
    <w:name w:val="Sangría de texto normal Car"/>
    <w:basedOn w:val="Fuentedeprrafopredeter"/>
    <w:link w:val="Sangradetextonormal"/>
    <w:uiPriority w:val="99"/>
    <w:semiHidden/>
    <w:rsid w:val="00D61694"/>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D6169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61694"/>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6169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character" w:styleId="Referenciasutil">
    <w:name w:val="Subtle Reference"/>
    <w:basedOn w:val="Fuentedeprrafopredeter"/>
    <w:uiPriority w:val="31"/>
    <w:qFormat/>
    <w:rsid w:val="0068365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FG//2gS7GtWVP4LSEtea05uLQ==">CgMxLjAyCGguZ2pkZ3hzMgloLjMwajB6bGwyCWguMWZvYjl0ZTIJaC4zem55c2g3MgloLjJldDkycDAyCGgudHlqY3d0MgloLjNkeTZ2a20yCWguMXQzaDVzZjIJaC40ZDM0b2c4MgloLjJzOGV5bzEyCWguMTdkcDh2dTIJaC4zcmRjcmpuMgloLjI2aW4xcmc4AHIhMV9oblRjV0tpOV9lR3pHZmxzc0t6WHotNlJtMGh6dmJv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5680</Words>
  <Characters>31240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6</cp:revision>
  <cp:lastPrinted>2024-11-07T18:26:00Z</cp:lastPrinted>
  <dcterms:created xsi:type="dcterms:W3CDTF">2024-10-24T01:49:00Z</dcterms:created>
  <dcterms:modified xsi:type="dcterms:W3CDTF">2024-11-07T18:26:00Z</dcterms:modified>
</cp:coreProperties>
</file>