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074EC" w14:textId="65BB2541"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w:t>
      </w:r>
      <w:r w:rsidR="00C57E04">
        <w:rPr>
          <w:rFonts w:ascii="Palatino Linotype" w:eastAsia="Palatino Linotype" w:hAnsi="Palatino Linotype" w:cs="Palatino Linotype"/>
          <w:color w:val="000000"/>
          <w:sz w:val="24"/>
          <w:szCs w:val="24"/>
        </w:rPr>
        <w:t xml:space="preserve">México, a </w:t>
      </w:r>
      <w:r w:rsidR="00575B38">
        <w:rPr>
          <w:rFonts w:ascii="Palatino Linotype" w:eastAsia="Palatino Linotype" w:hAnsi="Palatino Linotype" w:cs="Palatino Linotype"/>
          <w:color w:val="000000"/>
          <w:sz w:val="24"/>
          <w:szCs w:val="24"/>
        </w:rPr>
        <w:t>veinticinco de septiembre</w:t>
      </w:r>
      <w:r w:rsidR="00194A18">
        <w:rPr>
          <w:rFonts w:ascii="Palatino Linotype" w:eastAsia="Palatino Linotype" w:hAnsi="Palatino Linotype" w:cs="Palatino Linotype"/>
          <w:color w:val="000000"/>
          <w:sz w:val="24"/>
          <w:szCs w:val="24"/>
        </w:rPr>
        <w:t xml:space="preserve"> de dos mil veinticuatro</w:t>
      </w:r>
      <w:r w:rsidR="00CE11C9">
        <w:rPr>
          <w:rFonts w:ascii="Palatino Linotype" w:eastAsia="Palatino Linotype" w:hAnsi="Palatino Linotype" w:cs="Palatino Linotype"/>
          <w:color w:val="000000"/>
          <w:sz w:val="24"/>
          <w:szCs w:val="24"/>
        </w:rPr>
        <w:t>.</w:t>
      </w:r>
    </w:p>
    <w:p w14:paraId="16723FED"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825E6CA" w14:textId="20A1FF35" w:rsidR="00FB3418" w:rsidRPr="00FB3418" w:rsidRDefault="00FB3418" w:rsidP="00FB3418">
      <w:pPr>
        <w:tabs>
          <w:tab w:val="left" w:pos="1701"/>
        </w:tabs>
        <w:spacing w:after="0" w:line="360" w:lineRule="auto"/>
        <w:jc w:val="both"/>
        <w:rPr>
          <w:rFonts w:ascii="Palatino Linotype" w:eastAsiaTheme="minorHAnsi" w:hAnsi="Palatino Linotype" w:cs="Arial"/>
          <w:sz w:val="24"/>
          <w:szCs w:val="24"/>
          <w:lang w:eastAsia="en-US"/>
        </w:rPr>
      </w:pPr>
      <w:r w:rsidRPr="00FB3418">
        <w:rPr>
          <w:rFonts w:ascii="Palatino Linotype" w:eastAsiaTheme="minorHAnsi" w:hAnsi="Palatino Linotype" w:cs="Arial"/>
          <w:b/>
          <w:sz w:val="24"/>
          <w:szCs w:val="24"/>
          <w:lang w:eastAsia="en-US"/>
        </w:rPr>
        <w:t>VISTO</w:t>
      </w:r>
      <w:r w:rsidRPr="00FB3418">
        <w:rPr>
          <w:rFonts w:ascii="Palatino Linotype" w:eastAsiaTheme="minorHAnsi" w:hAnsi="Palatino Linotype" w:cs="Arial"/>
          <w:sz w:val="24"/>
          <w:szCs w:val="24"/>
          <w:lang w:eastAsia="en-US"/>
        </w:rPr>
        <w:t xml:space="preserve"> el expediente electrónico formado con motivo del recurso de revisión número </w:t>
      </w:r>
      <w:r w:rsidR="00575B38" w:rsidRPr="00575B38">
        <w:rPr>
          <w:rFonts w:ascii="Palatino Linotype" w:eastAsiaTheme="minorHAnsi" w:hAnsi="Palatino Linotype" w:cs="Arial"/>
          <w:b/>
          <w:sz w:val="24"/>
          <w:szCs w:val="24"/>
          <w:lang w:eastAsia="en-US"/>
        </w:rPr>
        <w:t>04785/</w:t>
      </w:r>
      <w:proofErr w:type="spellStart"/>
      <w:r w:rsidR="00575B38" w:rsidRPr="00575B38">
        <w:rPr>
          <w:rFonts w:ascii="Palatino Linotype" w:eastAsiaTheme="minorHAnsi" w:hAnsi="Palatino Linotype" w:cs="Arial"/>
          <w:b/>
          <w:sz w:val="24"/>
          <w:szCs w:val="24"/>
          <w:lang w:eastAsia="en-US"/>
        </w:rPr>
        <w:t>INFOEM</w:t>
      </w:r>
      <w:proofErr w:type="spellEnd"/>
      <w:r w:rsidR="00575B38" w:rsidRPr="00575B38">
        <w:rPr>
          <w:rFonts w:ascii="Palatino Linotype" w:eastAsiaTheme="minorHAnsi" w:hAnsi="Palatino Linotype" w:cs="Arial"/>
          <w:b/>
          <w:sz w:val="24"/>
          <w:szCs w:val="24"/>
          <w:lang w:eastAsia="en-US"/>
        </w:rPr>
        <w:t>/IP/</w:t>
      </w:r>
      <w:proofErr w:type="spellStart"/>
      <w:r w:rsidR="00575B38" w:rsidRPr="00575B38">
        <w:rPr>
          <w:rFonts w:ascii="Palatino Linotype" w:eastAsiaTheme="minorHAnsi" w:hAnsi="Palatino Linotype" w:cs="Arial"/>
          <w:b/>
          <w:sz w:val="24"/>
          <w:szCs w:val="24"/>
          <w:lang w:eastAsia="en-US"/>
        </w:rPr>
        <w:t>RR</w:t>
      </w:r>
      <w:proofErr w:type="spellEnd"/>
      <w:r w:rsidR="00575B38" w:rsidRPr="00575B38">
        <w:rPr>
          <w:rFonts w:ascii="Palatino Linotype" w:eastAsiaTheme="minorHAnsi" w:hAnsi="Palatino Linotype" w:cs="Arial"/>
          <w:b/>
          <w:sz w:val="24"/>
          <w:szCs w:val="24"/>
          <w:lang w:eastAsia="en-US"/>
        </w:rPr>
        <w:t>/2024</w:t>
      </w:r>
      <w:r w:rsidR="00194A18" w:rsidRPr="0020525D">
        <w:rPr>
          <w:rFonts w:ascii="Palatino Linotype" w:eastAsia="Palatino Linotype" w:hAnsi="Palatino Linotype" w:cs="Palatino Linotype"/>
          <w:color w:val="000000"/>
          <w:sz w:val="24"/>
          <w:szCs w:val="24"/>
        </w:rPr>
        <w:t xml:space="preserve">, interpuesto por la C. </w:t>
      </w:r>
      <w:proofErr w:type="spellStart"/>
      <w:r w:rsidR="00444C99">
        <w:rPr>
          <w:rFonts w:ascii="Palatino Linotype" w:eastAsia="Palatino Linotype" w:hAnsi="Palatino Linotype" w:cs="Palatino Linotype"/>
          <w:b/>
          <w:bCs/>
          <w:color w:val="000000"/>
          <w:sz w:val="24"/>
          <w:szCs w:val="24"/>
        </w:rPr>
        <w:t>XXXXXXXXXXXXXXXXXXXXX</w:t>
      </w:r>
      <w:proofErr w:type="spellEnd"/>
      <w:r w:rsidR="00194A18" w:rsidRPr="0020525D">
        <w:rPr>
          <w:rFonts w:ascii="Palatino Linotype" w:eastAsia="Palatino Linotype" w:hAnsi="Palatino Linotype" w:cs="Palatino Linotype"/>
          <w:color w:val="000000"/>
          <w:sz w:val="24"/>
          <w:szCs w:val="24"/>
        </w:rPr>
        <w:t xml:space="preserve">, en lo sucesivo </w:t>
      </w:r>
      <w:r w:rsidR="00194A18">
        <w:rPr>
          <w:rFonts w:ascii="Palatino Linotype" w:eastAsia="Palatino Linotype" w:hAnsi="Palatino Linotype" w:cs="Palatino Linotype"/>
          <w:color w:val="000000"/>
          <w:sz w:val="24"/>
          <w:szCs w:val="24"/>
        </w:rPr>
        <w:t>la</w:t>
      </w:r>
      <w:r w:rsidR="00194A18" w:rsidRPr="0020525D">
        <w:rPr>
          <w:rFonts w:ascii="Palatino Linotype" w:eastAsia="Palatino Linotype" w:hAnsi="Palatino Linotype" w:cs="Palatino Linotype"/>
          <w:color w:val="000000"/>
          <w:sz w:val="24"/>
          <w:szCs w:val="24"/>
        </w:rPr>
        <w:t xml:space="preserve"> </w:t>
      </w:r>
      <w:r w:rsidR="00194A18" w:rsidRPr="0020525D">
        <w:rPr>
          <w:rFonts w:ascii="Palatino Linotype" w:eastAsia="Palatino Linotype" w:hAnsi="Palatino Linotype" w:cs="Palatino Linotype"/>
          <w:b/>
          <w:color w:val="000000"/>
          <w:sz w:val="24"/>
          <w:szCs w:val="24"/>
        </w:rPr>
        <w:t>Recurrente</w:t>
      </w:r>
      <w:r w:rsidRPr="00FB3418">
        <w:rPr>
          <w:rFonts w:ascii="Palatino Linotype" w:eastAsiaTheme="minorHAnsi" w:hAnsi="Palatino Linotype" w:cs="Arial"/>
          <w:sz w:val="24"/>
          <w:szCs w:val="24"/>
          <w:lang w:eastAsia="en-US"/>
        </w:rPr>
        <w:t xml:space="preserve">, en contra de la respuesta del </w:t>
      </w:r>
      <w:r w:rsidR="00575B38" w:rsidRPr="00575B38">
        <w:rPr>
          <w:rFonts w:ascii="Palatino Linotype" w:eastAsiaTheme="minorHAnsi" w:hAnsi="Palatino Linotype" w:cs="Arial"/>
          <w:b/>
          <w:sz w:val="24"/>
          <w:szCs w:val="24"/>
          <w:lang w:eastAsia="en-US"/>
        </w:rPr>
        <w:t>Organismo Público Descentralizado para la Prestación de Los Servicios de Agua Potable Alcantarillado y Saneamiento del Municipio de Zumpango</w:t>
      </w:r>
      <w:r w:rsidRPr="00FB3418">
        <w:rPr>
          <w:rFonts w:ascii="Palatino Linotype" w:eastAsiaTheme="minorHAnsi" w:hAnsi="Palatino Linotype" w:cs="Arial"/>
          <w:sz w:val="24"/>
          <w:szCs w:val="24"/>
          <w:lang w:eastAsia="en-US"/>
        </w:rPr>
        <w:t>,</w:t>
      </w:r>
      <w:r w:rsidRPr="00FB3418">
        <w:rPr>
          <w:rFonts w:ascii="Palatino Linotype" w:eastAsiaTheme="minorHAnsi" w:hAnsi="Palatino Linotype" w:cs="Arial"/>
          <w:b/>
          <w:sz w:val="24"/>
          <w:szCs w:val="24"/>
          <w:lang w:eastAsia="en-US"/>
        </w:rPr>
        <w:t xml:space="preserve"> </w:t>
      </w:r>
      <w:r w:rsidRPr="00FB3418">
        <w:rPr>
          <w:rFonts w:ascii="Palatino Linotype" w:eastAsiaTheme="minorHAnsi" w:hAnsi="Palatino Linotype" w:cs="Arial"/>
          <w:sz w:val="24"/>
          <w:szCs w:val="24"/>
          <w:lang w:eastAsia="en-US"/>
        </w:rPr>
        <w:t>en lo subsecuente</w:t>
      </w:r>
      <w:r w:rsidRPr="00FB3418">
        <w:rPr>
          <w:rFonts w:ascii="Palatino Linotype" w:eastAsiaTheme="minorHAnsi" w:hAnsi="Palatino Linotype" w:cs="Arial"/>
          <w:b/>
          <w:sz w:val="24"/>
          <w:szCs w:val="24"/>
          <w:lang w:eastAsia="en-US"/>
        </w:rPr>
        <w:t xml:space="preserve"> El Sujeto Obligado</w:t>
      </w:r>
      <w:r w:rsidRPr="00FB3418">
        <w:rPr>
          <w:rFonts w:ascii="Palatino Linotype" w:eastAsiaTheme="minorHAnsi" w:hAnsi="Palatino Linotype" w:cs="Arial"/>
          <w:sz w:val="24"/>
          <w:szCs w:val="24"/>
          <w:lang w:eastAsia="en-US"/>
        </w:rPr>
        <w:t>,</w:t>
      </w:r>
      <w:r w:rsidRPr="00FB3418">
        <w:rPr>
          <w:rFonts w:ascii="Palatino Linotype" w:eastAsiaTheme="minorHAnsi" w:hAnsi="Palatino Linotype" w:cs="Arial"/>
          <w:b/>
          <w:sz w:val="24"/>
          <w:szCs w:val="24"/>
          <w:lang w:eastAsia="en-US"/>
        </w:rPr>
        <w:t xml:space="preserve"> </w:t>
      </w:r>
      <w:r w:rsidRPr="00FB3418">
        <w:rPr>
          <w:rFonts w:ascii="Palatino Linotype" w:eastAsiaTheme="minorHAnsi" w:hAnsi="Palatino Linotype" w:cs="Arial"/>
          <w:sz w:val="24"/>
          <w:szCs w:val="24"/>
          <w:lang w:eastAsia="en-US"/>
        </w:rPr>
        <w:t>se procede a dictar la presente resolución.</w:t>
      </w:r>
    </w:p>
    <w:p w14:paraId="216858A4"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B1D42A7" w14:textId="77777777" w:rsidR="00663A37" w:rsidRDefault="00663A37" w:rsidP="00663A37">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 N T E C E D E N T E S</w:t>
      </w:r>
    </w:p>
    <w:p w14:paraId="6C92C78C"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rPr>
      </w:pPr>
    </w:p>
    <w:p w14:paraId="55FE3F9E"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Pr>
          <w:rFonts w:ascii="Palatino Linotype" w:eastAsia="Palatino Linotype" w:hAnsi="Palatino Linotype" w:cs="Palatino Linotype"/>
          <w:b/>
          <w:color w:val="000000"/>
          <w:sz w:val="26"/>
          <w:szCs w:val="26"/>
        </w:rPr>
        <w:t>PRIMERO.</w:t>
      </w:r>
      <w:r>
        <w:rPr>
          <w:rFonts w:ascii="Palatino Linotype" w:eastAsia="Palatino Linotype" w:hAnsi="Palatino Linotype" w:cs="Palatino Linotype"/>
          <w:color w:val="000000"/>
          <w:sz w:val="26"/>
          <w:szCs w:val="26"/>
        </w:rPr>
        <w:t xml:space="preserve"> </w:t>
      </w:r>
      <w:r>
        <w:rPr>
          <w:rFonts w:ascii="Palatino Linotype" w:eastAsia="Palatino Linotype" w:hAnsi="Palatino Linotype" w:cs="Palatino Linotype"/>
          <w:b/>
          <w:color w:val="000000"/>
          <w:sz w:val="26"/>
          <w:szCs w:val="26"/>
        </w:rPr>
        <w:t>De la Solicitud de Información.</w:t>
      </w:r>
    </w:p>
    <w:p w14:paraId="5EEF7B32" w14:textId="5F1F2FDC" w:rsidR="00FB3418" w:rsidRPr="004C586F" w:rsidRDefault="00CE11C9" w:rsidP="00FB3418">
      <w:pPr>
        <w:spacing w:line="360" w:lineRule="auto"/>
        <w:jc w:val="both"/>
        <w:rPr>
          <w:rFonts w:ascii="Palatino Linotype" w:eastAsiaTheme="minorHAnsi" w:hAnsi="Palatino Linotype" w:cs="Arial"/>
          <w:sz w:val="24"/>
          <w:szCs w:val="24"/>
          <w:lang w:eastAsia="en-US"/>
        </w:rPr>
      </w:pPr>
      <w:r w:rsidRPr="004C586F">
        <w:rPr>
          <w:rFonts w:ascii="Palatino Linotype" w:eastAsiaTheme="minorHAnsi" w:hAnsi="Palatino Linotype" w:cs="Arial"/>
          <w:sz w:val="24"/>
          <w:szCs w:val="24"/>
          <w:lang w:eastAsia="en-US"/>
        </w:rPr>
        <w:t xml:space="preserve">En fecha </w:t>
      </w:r>
      <w:r w:rsidR="0050268E">
        <w:rPr>
          <w:rFonts w:ascii="Palatino Linotype" w:eastAsiaTheme="minorHAnsi" w:hAnsi="Palatino Linotype" w:cs="Arial"/>
          <w:sz w:val="24"/>
          <w:szCs w:val="24"/>
          <w:lang w:eastAsia="en-US"/>
        </w:rPr>
        <w:t>dos de julio</w:t>
      </w:r>
      <w:r w:rsidR="0003312D">
        <w:rPr>
          <w:rFonts w:ascii="Palatino Linotype" w:eastAsiaTheme="minorHAnsi" w:hAnsi="Palatino Linotype" w:cs="Arial"/>
          <w:sz w:val="24"/>
          <w:szCs w:val="24"/>
          <w:lang w:eastAsia="en-US"/>
        </w:rPr>
        <w:t xml:space="preserve"> de dos mil veinticuatro</w:t>
      </w:r>
      <w:r w:rsidRPr="004C586F">
        <w:rPr>
          <w:rFonts w:ascii="Palatino Linotype" w:eastAsiaTheme="minorHAnsi" w:hAnsi="Palatino Linotype" w:cs="Arial"/>
          <w:sz w:val="24"/>
          <w:szCs w:val="24"/>
          <w:lang w:eastAsia="en-US"/>
        </w:rPr>
        <w:t xml:space="preserve">, </w:t>
      </w:r>
      <w:r w:rsidR="0003312D">
        <w:rPr>
          <w:rFonts w:ascii="Palatino Linotype" w:eastAsiaTheme="minorHAnsi" w:hAnsi="Palatino Linotype" w:cs="Arial"/>
          <w:sz w:val="24"/>
          <w:szCs w:val="24"/>
          <w:lang w:eastAsia="en-US"/>
        </w:rPr>
        <w:t>la</w:t>
      </w:r>
      <w:r w:rsidRPr="004C586F">
        <w:rPr>
          <w:rFonts w:ascii="Palatino Linotype" w:eastAsiaTheme="minorHAnsi" w:hAnsi="Palatino Linotype" w:cs="Arial"/>
          <w:sz w:val="24"/>
          <w:szCs w:val="24"/>
          <w:lang w:eastAsia="en-US"/>
        </w:rPr>
        <w:t xml:space="preserve"> </w:t>
      </w:r>
      <w:r w:rsidRPr="004C586F">
        <w:rPr>
          <w:rFonts w:ascii="Palatino Linotype" w:eastAsiaTheme="minorHAnsi" w:hAnsi="Palatino Linotype" w:cs="Arial"/>
          <w:b/>
          <w:sz w:val="24"/>
          <w:szCs w:val="24"/>
          <w:lang w:eastAsia="en-US"/>
        </w:rPr>
        <w:t>Recurrente</w:t>
      </w:r>
      <w:r w:rsidRPr="004C586F">
        <w:rPr>
          <w:rFonts w:ascii="Palatino Linotype" w:eastAsiaTheme="minorHAnsi" w:hAnsi="Palatino Linotype" w:cs="Arial"/>
          <w:sz w:val="24"/>
          <w:szCs w:val="24"/>
          <w:lang w:eastAsia="en-US"/>
        </w:rPr>
        <w:t xml:space="preserve">, presentó a través del Sistema de Acceso a la Información Mexiquense </w:t>
      </w:r>
      <w:r w:rsidRPr="004C586F">
        <w:rPr>
          <w:rFonts w:ascii="Palatino Linotype" w:eastAsiaTheme="minorHAnsi" w:hAnsi="Palatino Linotype" w:cs="Arial"/>
          <w:b/>
          <w:sz w:val="24"/>
          <w:szCs w:val="24"/>
          <w:lang w:eastAsia="en-US"/>
        </w:rPr>
        <w:t>(</w:t>
      </w:r>
      <w:proofErr w:type="spellStart"/>
      <w:r w:rsidRPr="004C586F">
        <w:rPr>
          <w:rFonts w:ascii="Palatino Linotype" w:eastAsiaTheme="minorHAnsi" w:hAnsi="Palatino Linotype" w:cs="Arial"/>
          <w:b/>
          <w:sz w:val="24"/>
          <w:szCs w:val="24"/>
          <w:lang w:eastAsia="en-US"/>
        </w:rPr>
        <w:t>SAIMEX</w:t>
      </w:r>
      <w:proofErr w:type="spellEnd"/>
      <w:r w:rsidRPr="004C586F">
        <w:rPr>
          <w:rFonts w:ascii="Palatino Linotype" w:eastAsiaTheme="minorHAnsi" w:hAnsi="Palatino Linotype" w:cs="Arial"/>
          <w:b/>
          <w:sz w:val="24"/>
          <w:szCs w:val="24"/>
          <w:lang w:eastAsia="en-US"/>
        </w:rPr>
        <w:t>),</w:t>
      </w:r>
      <w:r w:rsidRPr="004C586F">
        <w:rPr>
          <w:rFonts w:ascii="Palatino Linotype" w:eastAsiaTheme="minorHAnsi" w:hAnsi="Palatino Linotype" w:cs="Arial"/>
          <w:sz w:val="24"/>
          <w:szCs w:val="24"/>
          <w:lang w:eastAsia="en-US"/>
        </w:rPr>
        <w:t xml:space="preserve"> ante el </w:t>
      </w:r>
      <w:r w:rsidRPr="004C586F">
        <w:rPr>
          <w:rFonts w:ascii="Palatino Linotype" w:eastAsiaTheme="minorHAnsi" w:hAnsi="Palatino Linotype" w:cs="Arial"/>
          <w:b/>
          <w:sz w:val="24"/>
          <w:szCs w:val="24"/>
          <w:lang w:eastAsia="en-US"/>
        </w:rPr>
        <w:t>Sujeto Obligado</w:t>
      </w:r>
      <w:r w:rsidRPr="004C586F">
        <w:rPr>
          <w:rFonts w:ascii="Palatino Linotype" w:eastAsiaTheme="minorHAnsi" w:hAnsi="Palatino Linotype" w:cs="Arial"/>
          <w:sz w:val="24"/>
          <w:szCs w:val="24"/>
          <w:lang w:eastAsia="en-US"/>
        </w:rPr>
        <w:t xml:space="preserve">, la solicitud de acceso a la información pública, a la que se le asignó el número de expediente </w:t>
      </w:r>
      <w:r w:rsidR="0050268E" w:rsidRPr="0050268E">
        <w:rPr>
          <w:rFonts w:ascii="Palatino Linotype" w:eastAsiaTheme="minorHAnsi" w:hAnsi="Palatino Linotype" w:cs="Arial"/>
          <w:b/>
          <w:bCs/>
          <w:sz w:val="24"/>
          <w:szCs w:val="24"/>
          <w:lang w:eastAsia="en-US"/>
        </w:rPr>
        <w:t>00036/</w:t>
      </w:r>
      <w:proofErr w:type="spellStart"/>
      <w:r w:rsidR="0050268E" w:rsidRPr="0050268E">
        <w:rPr>
          <w:rFonts w:ascii="Palatino Linotype" w:eastAsiaTheme="minorHAnsi" w:hAnsi="Palatino Linotype" w:cs="Arial"/>
          <w:b/>
          <w:bCs/>
          <w:sz w:val="24"/>
          <w:szCs w:val="24"/>
          <w:lang w:eastAsia="en-US"/>
        </w:rPr>
        <w:t>OASZUMPANG</w:t>
      </w:r>
      <w:proofErr w:type="spellEnd"/>
      <w:r w:rsidR="0050268E" w:rsidRPr="0050268E">
        <w:rPr>
          <w:rFonts w:ascii="Palatino Linotype" w:eastAsiaTheme="minorHAnsi" w:hAnsi="Palatino Linotype" w:cs="Arial"/>
          <w:b/>
          <w:bCs/>
          <w:sz w:val="24"/>
          <w:szCs w:val="24"/>
          <w:lang w:eastAsia="en-US"/>
        </w:rPr>
        <w:t>/IP/2024</w:t>
      </w:r>
      <w:r w:rsidRPr="004C586F">
        <w:rPr>
          <w:rFonts w:ascii="Palatino Linotype" w:eastAsiaTheme="minorHAnsi" w:hAnsi="Palatino Linotype" w:cs="Arial"/>
          <w:sz w:val="24"/>
          <w:szCs w:val="24"/>
          <w:lang w:eastAsia="en-US"/>
        </w:rPr>
        <w:t>, mediante la cual solicitó lo siguiente:</w:t>
      </w:r>
    </w:p>
    <w:p w14:paraId="24561F35" w14:textId="77777777" w:rsidR="00FB3418" w:rsidRPr="0013589E" w:rsidRDefault="00FB3418" w:rsidP="00FB3418">
      <w:pPr>
        <w:pStyle w:val="Sinespaciado"/>
        <w:rPr>
          <w:rFonts w:eastAsiaTheme="minorHAnsi"/>
          <w:lang w:eastAsia="en-US"/>
        </w:rPr>
      </w:pPr>
    </w:p>
    <w:p w14:paraId="16F7F944" w14:textId="4D116FCC" w:rsidR="00FB3418" w:rsidRPr="0013589E" w:rsidRDefault="00FB3418" w:rsidP="00CE11C9">
      <w:pPr>
        <w:spacing w:line="276" w:lineRule="auto"/>
        <w:ind w:left="567" w:right="567"/>
        <w:jc w:val="both"/>
        <w:rPr>
          <w:rFonts w:ascii="Palatino Linotype" w:hAnsi="Palatino Linotype"/>
          <w:i/>
        </w:rPr>
      </w:pPr>
      <w:r w:rsidRPr="0013589E">
        <w:rPr>
          <w:rFonts w:ascii="Palatino Linotype" w:hAnsi="Palatino Linotype"/>
          <w:i/>
        </w:rPr>
        <w:t>“</w:t>
      </w:r>
      <w:r w:rsidR="0050268E" w:rsidRPr="0050268E">
        <w:rPr>
          <w:rFonts w:ascii="Palatino Linotype" w:hAnsi="Palatino Linotype"/>
          <w:i/>
        </w:rPr>
        <w:t xml:space="preserve">Documento, oficio o memorándum dirigido a habitantes del fraccionamiento </w:t>
      </w:r>
      <w:proofErr w:type="spellStart"/>
      <w:r w:rsidR="00C77EB6">
        <w:rPr>
          <w:rFonts w:ascii="Palatino Linotype" w:hAnsi="Palatino Linotype"/>
          <w:i/>
        </w:rPr>
        <w:t>XXXXXX</w:t>
      </w:r>
      <w:proofErr w:type="spellEnd"/>
      <w:r w:rsidR="0050268E" w:rsidRPr="0050268E">
        <w:rPr>
          <w:rFonts w:ascii="Palatino Linotype" w:hAnsi="Palatino Linotype"/>
          <w:i/>
        </w:rPr>
        <w:t xml:space="preserve"> </w:t>
      </w:r>
      <w:proofErr w:type="spellStart"/>
      <w:r w:rsidR="00C77EB6">
        <w:rPr>
          <w:rFonts w:ascii="Palatino Linotype" w:hAnsi="Palatino Linotype"/>
          <w:i/>
        </w:rPr>
        <w:t>XXXX</w:t>
      </w:r>
      <w:proofErr w:type="spellEnd"/>
      <w:r w:rsidR="0050268E" w:rsidRPr="0050268E">
        <w:rPr>
          <w:rFonts w:ascii="Palatino Linotype" w:hAnsi="Palatino Linotype"/>
          <w:i/>
        </w:rPr>
        <w:t xml:space="preserve"> el título "CONVENIO DE PAGO POR LA PRESTACIÓN DE LOS SERVICIOS </w:t>
      </w:r>
      <w:r w:rsidR="0050268E" w:rsidRPr="0050268E">
        <w:rPr>
          <w:rFonts w:ascii="Palatino Linotype" w:hAnsi="Palatino Linotype"/>
          <w:i/>
        </w:rPr>
        <w:lastRenderedPageBreak/>
        <w:t xml:space="preserve">DE AGUA POTABLE Y DRENAJE PARA LOS USUARIOS DEL CONJUNTO URBANO </w:t>
      </w:r>
      <w:proofErr w:type="spellStart"/>
      <w:r w:rsidR="00C43271">
        <w:rPr>
          <w:rFonts w:ascii="Palatino Linotype" w:hAnsi="Palatino Linotype"/>
          <w:i/>
        </w:rPr>
        <w:t>XXXXXXXXXXXXXX</w:t>
      </w:r>
      <w:proofErr w:type="spellEnd"/>
      <w:r w:rsidR="0050268E" w:rsidRPr="0050268E">
        <w:rPr>
          <w:rFonts w:ascii="Palatino Linotype" w:hAnsi="Palatino Linotype"/>
          <w:i/>
        </w:rPr>
        <w:t xml:space="preserve"> 25 DE JUNIO DE 2024" con sellos oficiales del organismo de agua, nombres de servidores públicos, nombres y firmas de los habitantes que acordaron y firmaron este denominado Convenio.</w:t>
      </w:r>
      <w:r w:rsidRPr="0013589E">
        <w:rPr>
          <w:rFonts w:ascii="Palatino Linotype" w:hAnsi="Palatino Linotype"/>
          <w:i/>
        </w:rPr>
        <w:t>” (Sic).</w:t>
      </w:r>
    </w:p>
    <w:p w14:paraId="42226458" w14:textId="77777777" w:rsidR="00FB3418" w:rsidRPr="0013589E" w:rsidRDefault="00FB3418" w:rsidP="00FB3418">
      <w:pPr>
        <w:pStyle w:val="Sinespaciado"/>
        <w:rPr>
          <w:sz w:val="16"/>
        </w:rPr>
      </w:pPr>
    </w:p>
    <w:p w14:paraId="3C70581D" w14:textId="77777777" w:rsidR="00FB3418" w:rsidRPr="0013589E" w:rsidRDefault="00FB3418" w:rsidP="00FB3418"/>
    <w:p w14:paraId="3CF129B3" w14:textId="476045B0" w:rsidR="00FB3418" w:rsidRDefault="00CE11C9" w:rsidP="00621017">
      <w:pPr>
        <w:tabs>
          <w:tab w:val="left" w:pos="5647"/>
        </w:tabs>
        <w:spacing w:after="0" w:line="360" w:lineRule="auto"/>
        <w:ind w:right="850"/>
        <w:jc w:val="both"/>
        <w:rPr>
          <w:rFonts w:ascii="Palatino Linotype" w:eastAsiaTheme="minorHAnsi" w:hAnsi="Palatino Linotype" w:cstheme="minorBidi"/>
          <w:color w:val="000000"/>
          <w:sz w:val="24"/>
          <w:szCs w:val="24"/>
          <w:lang w:eastAsia="en-US"/>
        </w:rPr>
      </w:pPr>
      <w:r w:rsidRPr="00CE11C9">
        <w:rPr>
          <w:rFonts w:ascii="Palatino Linotype" w:eastAsia="Times New Roman" w:hAnsi="Palatino Linotype" w:cs="Times New Roman"/>
          <w:b/>
          <w:sz w:val="24"/>
          <w:szCs w:val="24"/>
          <w:lang w:eastAsia="es-ES"/>
        </w:rPr>
        <w:t>MODALIDAD DE ENTREGA:</w:t>
      </w:r>
      <w:r w:rsidRPr="00CE11C9">
        <w:rPr>
          <w:rFonts w:ascii="Palatino Linotype" w:eastAsia="Times New Roman" w:hAnsi="Palatino Linotype" w:cs="Times New Roman"/>
          <w:sz w:val="24"/>
          <w:szCs w:val="24"/>
          <w:lang w:eastAsia="es-ES"/>
        </w:rPr>
        <w:t xml:space="preserve"> </w:t>
      </w:r>
      <w:r w:rsidRPr="00CE11C9">
        <w:rPr>
          <w:rFonts w:ascii="Palatino Linotype" w:eastAsiaTheme="minorHAnsi" w:hAnsi="Palatino Linotype" w:cstheme="minorBidi"/>
          <w:color w:val="000000"/>
          <w:sz w:val="24"/>
          <w:szCs w:val="24"/>
          <w:lang w:eastAsia="en-US"/>
        </w:rPr>
        <w:t xml:space="preserve">A través del </w:t>
      </w:r>
      <w:proofErr w:type="spellStart"/>
      <w:r w:rsidRPr="00CE11C9">
        <w:rPr>
          <w:rFonts w:ascii="Palatino Linotype" w:eastAsiaTheme="minorHAnsi" w:hAnsi="Palatino Linotype" w:cstheme="minorBidi"/>
          <w:b/>
          <w:color w:val="000000"/>
          <w:sz w:val="24"/>
          <w:szCs w:val="24"/>
          <w:lang w:eastAsia="en-US"/>
        </w:rPr>
        <w:t>SAIMEX</w:t>
      </w:r>
      <w:proofErr w:type="spellEnd"/>
      <w:r w:rsidRPr="00CE11C9">
        <w:rPr>
          <w:rFonts w:ascii="Palatino Linotype" w:eastAsiaTheme="minorHAnsi" w:hAnsi="Palatino Linotype" w:cstheme="minorBidi"/>
          <w:color w:val="000000"/>
          <w:sz w:val="24"/>
          <w:szCs w:val="24"/>
          <w:lang w:eastAsia="en-US"/>
        </w:rPr>
        <w:t>.</w:t>
      </w:r>
    </w:p>
    <w:p w14:paraId="10751A27" w14:textId="77777777" w:rsidR="00103488" w:rsidRPr="0013589E" w:rsidRDefault="00103488" w:rsidP="00FB3418">
      <w:pPr>
        <w:tabs>
          <w:tab w:val="left" w:pos="5647"/>
        </w:tabs>
        <w:spacing w:line="360" w:lineRule="auto"/>
        <w:ind w:right="850"/>
        <w:jc w:val="both"/>
        <w:rPr>
          <w:rFonts w:ascii="Palatino Linotype" w:eastAsiaTheme="minorHAnsi" w:hAnsi="Palatino Linotype" w:cstheme="minorBidi"/>
          <w:color w:val="000000"/>
          <w:lang w:eastAsia="en-US"/>
        </w:rPr>
      </w:pPr>
    </w:p>
    <w:p w14:paraId="429FAAA8" w14:textId="77777777" w:rsidR="0050268E" w:rsidRPr="00103488" w:rsidRDefault="0050268E" w:rsidP="0050268E">
      <w:pPr>
        <w:spacing w:after="0" w:line="360" w:lineRule="auto"/>
        <w:ind w:right="850"/>
        <w:jc w:val="both"/>
        <w:rPr>
          <w:rFonts w:ascii="Palatino Linotype" w:eastAsia="Times New Roman" w:hAnsi="Palatino Linotype" w:cs="Arial"/>
          <w:b/>
          <w:sz w:val="26"/>
          <w:szCs w:val="26"/>
          <w:lang w:val="es-ES" w:eastAsia="es-ES"/>
        </w:rPr>
      </w:pPr>
      <w:r w:rsidRPr="00103488">
        <w:rPr>
          <w:rFonts w:ascii="Palatino Linotype" w:eastAsia="Times New Roman" w:hAnsi="Palatino Linotype" w:cs="Arial"/>
          <w:b/>
          <w:sz w:val="26"/>
          <w:szCs w:val="26"/>
          <w:lang w:val="es-ES" w:eastAsia="es-ES"/>
        </w:rPr>
        <w:t xml:space="preserve">SEGUNDO. De la prórroga del Sujeto Obligado. </w:t>
      </w:r>
    </w:p>
    <w:p w14:paraId="14C239A3" w14:textId="11530B79" w:rsidR="0050268E" w:rsidRDefault="0050268E" w:rsidP="0050268E">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103488">
        <w:rPr>
          <w:rFonts w:ascii="Palatino Linotype" w:eastAsia="Times New Roman" w:hAnsi="Palatino Linotype" w:cs="Arial"/>
          <w:sz w:val="24"/>
          <w:szCs w:val="24"/>
          <w:lang w:val="es-ES" w:eastAsia="es-ES"/>
        </w:rPr>
        <w:t xml:space="preserve">De las constancias que obran en los expedientes electrónicos del </w:t>
      </w:r>
      <w:proofErr w:type="spellStart"/>
      <w:r w:rsidRPr="00103488">
        <w:rPr>
          <w:rFonts w:ascii="Palatino Linotype" w:eastAsia="Times New Roman" w:hAnsi="Palatino Linotype" w:cs="Arial"/>
          <w:b/>
          <w:sz w:val="24"/>
          <w:szCs w:val="24"/>
          <w:lang w:val="es-ES" w:eastAsia="es-ES"/>
        </w:rPr>
        <w:t>SAIMEX</w:t>
      </w:r>
      <w:proofErr w:type="spellEnd"/>
      <w:r w:rsidRPr="00103488">
        <w:rPr>
          <w:rFonts w:ascii="Palatino Linotype" w:eastAsia="Times New Roman" w:hAnsi="Palatino Linotype" w:cs="Arial"/>
          <w:b/>
          <w:sz w:val="24"/>
          <w:szCs w:val="24"/>
          <w:lang w:val="es-ES" w:eastAsia="es-ES"/>
        </w:rPr>
        <w:t xml:space="preserve"> </w:t>
      </w:r>
      <w:r w:rsidRPr="00103488">
        <w:rPr>
          <w:rFonts w:ascii="Palatino Linotype" w:eastAsia="Times New Roman" w:hAnsi="Palatino Linotype" w:cs="Arial"/>
          <w:sz w:val="24"/>
          <w:szCs w:val="24"/>
          <w:lang w:val="es-ES" w:eastAsia="es-ES"/>
        </w:rPr>
        <w:t xml:space="preserve">correspondiente a la solicitud de información, se advierte que en fecha </w:t>
      </w:r>
      <w:r>
        <w:rPr>
          <w:rFonts w:ascii="Palatino Linotype" w:eastAsia="Times New Roman" w:hAnsi="Palatino Linotype" w:cs="Arial"/>
          <w:sz w:val="24"/>
          <w:szCs w:val="24"/>
          <w:lang w:val="es-ES" w:eastAsia="es-ES"/>
        </w:rPr>
        <w:t>seis de agosto de dos mil veinticuatro</w:t>
      </w:r>
      <w:r w:rsidRPr="00103488">
        <w:rPr>
          <w:rFonts w:ascii="Palatino Linotype" w:eastAsia="Times New Roman" w:hAnsi="Palatino Linotype" w:cs="Arial"/>
          <w:sz w:val="24"/>
          <w:szCs w:val="24"/>
          <w:lang w:val="es-ES" w:eastAsia="es-ES"/>
        </w:rPr>
        <w:t xml:space="preserve">, </w:t>
      </w:r>
      <w:r w:rsidRPr="00103488">
        <w:rPr>
          <w:rFonts w:ascii="Palatino Linotype" w:eastAsia="Times New Roman" w:hAnsi="Palatino Linotype" w:cs="Arial"/>
          <w:b/>
          <w:bCs/>
          <w:sz w:val="24"/>
          <w:szCs w:val="24"/>
          <w:lang w:val="es-ES" w:eastAsia="es-ES"/>
        </w:rPr>
        <w:t xml:space="preserve">El Sujeto Obligado </w:t>
      </w:r>
      <w:r>
        <w:rPr>
          <w:rFonts w:ascii="Palatino Linotype" w:eastAsia="Times New Roman" w:hAnsi="Palatino Linotype" w:cs="Arial"/>
          <w:b/>
          <w:bCs/>
          <w:sz w:val="24"/>
          <w:szCs w:val="24"/>
          <w:lang w:val="es-ES" w:eastAsia="es-ES"/>
        </w:rPr>
        <w:t>comunico al Recurrente</w:t>
      </w:r>
      <w:r w:rsidRPr="00103488">
        <w:t xml:space="preserve"> </w:t>
      </w:r>
      <w:r w:rsidRPr="00103488">
        <w:rPr>
          <w:rFonts w:ascii="Palatino Linotype" w:eastAsia="Times New Roman" w:hAnsi="Palatino Linotype" w:cs="Arial"/>
          <w:sz w:val="24"/>
          <w:szCs w:val="24"/>
          <w:lang w:val="es-ES" w:eastAsia="es-ES"/>
        </w:rPr>
        <w:t>que el plazo de 15 días hábiles para atender su solicitud de información ha sido prorrogado por 7 días</w:t>
      </w:r>
      <w:r w:rsidRPr="00103488">
        <w:rPr>
          <w:rFonts w:ascii="Palatino Linotype" w:eastAsia="Times New Roman" w:hAnsi="Palatino Linotype" w:cs="Arial"/>
          <w:b/>
          <w:sz w:val="24"/>
          <w:szCs w:val="24"/>
          <w:lang w:val="es-ES" w:eastAsia="es-ES"/>
        </w:rPr>
        <w:t xml:space="preserve">, </w:t>
      </w:r>
      <w:r w:rsidRPr="00103488">
        <w:rPr>
          <w:rFonts w:ascii="Palatino Linotype" w:eastAsia="Times New Roman" w:hAnsi="Palatino Linotype" w:cs="Arial"/>
          <w:sz w:val="24"/>
          <w:szCs w:val="24"/>
          <w:lang w:val="es-ES" w:eastAsia="es-ES"/>
        </w:rPr>
        <w:t>advirtiendo que dicha</w:t>
      </w:r>
      <w:r w:rsidRPr="00103488">
        <w:rPr>
          <w:rFonts w:ascii="Palatino Linotype" w:eastAsia="Times New Roman" w:hAnsi="Palatino Linotype" w:cs="Times New Roman"/>
          <w:sz w:val="24"/>
          <w:szCs w:val="24"/>
          <w:lang w:val="es-ES" w:eastAsia="es-ES"/>
        </w:rPr>
        <w:t xml:space="preserve"> prórroga no cumple con lo establecido en el artículo 49, fracción II, así como en el artículo 163 segundo párrafo, de la </w:t>
      </w:r>
      <w:r w:rsidRPr="00103488">
        <w:rPr>
          <w:rFonts w:ascii="Palatino Linotype" w:eastAsia="Times New Roman" w:hAnsi="Palatino Linotype" w:cs="Arial"/>
          <w:sz w:val="24"/>
          <w:szCs w:val="24"/>
          <w:lang w:val="es-ES" w:eastAsia="es-ES"/>
        </w:rPr>
        <w:t>Ley de Transparencia y Acceso a la Información Pública del Estado de México y Municipios.</w:t>
      </w:r>
    </w:p>
    <w:p w14:paraId="31AFDC35" w14:textId="77777777" w:rsidR="0050268E" w:rsidRDefault="0050268E"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17C85945" w14:textId="169AF2E7" w:rsidR="00663A37" w:rsidRDefault="0050268E"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TERCERO</w:t>
      </w:r>
      <w:r w:rsidR="00663A37">
        <w:rPr>
          <w:rFonts w:ascii="Palatino Linotype" w:eastAsia="Palatino Linotype" w:hAnsi="Palatino Linotype" w:cs="Palatino Linotype"/>
          <w:b/>
          <w:color w:val="000000"/>
          <w:sz w:val="26"/>
          <w:szCs w:val="26"/>
        </w:rPr>
        <w:t>. De la respuesta del Sujeto Obligado.</w:t>
      </w:r>
    </w:p>
    <w:p w14:paraId="5D57EE23" w14:textId="4FA7FEC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las constancias que obran en el expediente electrónico, se observa que el día </w:t>
      </w:r>
      <w:r w:rsidR="0050268E">
        <w:rPr>
          <w:rFonts w:ascii="Palatino Linotype" w:eastAsia="Palatino Linotype" w:hAnsi="Palatino Linotype" w:cs="Palatino Linotype"/>
          <w:color w:val="000000"/>
          <w:sz w:val="24"/>
          <w:szCs w:val="24"/>
        </w:rPr>
        <w:t xml:space="preserve">doce de agosto </w:t>
      </w:r>
      <w:r w:rsidR="0003312D">
        <w:rPr>
          <w:rFonts w:ascii="Palatino Linotype" w:eastAsia="Palatino Linotype" w:hAnsi="Palatino Linotype" w:cs="Palatino Linotype"/>
          <w:color w:val="000000"/>
          <w:sz w:val="24"/>
          <w:szCs w:val="24"/>
        </w:rPr>
        <w:t>de dos mil veinticuatro</w:t>
      </w:r>
      <w:r>
        <w:rPr>
          <w:rFonts w:ascii="Palatino Linotype" w:eastAsia="Palatino Linotype" w:hAnsi="Palatino Linotype" w:cs="Palatino Linotype"/>
          <w:color w:val="000000"/>
          <w:sz w:val="24"/>
          <w:szCs w:val="24"/>
        </w:rPr>
        <w:t xml:space="preserve">, el </w:t>
      </w:r>
      <w:r w:rsidRPr="00621017">
        <w:rPr>
          <w:rFonts w:ascii="Palatino Linotype" w:eastAsia="Palatino Linotype" w:hAnsi="Palatino Linotype" w:cs="Palatino Linotype"/>
          <w:b/>
          <w:bCs/>
          <w:color w:val="000000"/>
          <w:sz w:val="24"/>
          <w:szCs w:val="24"/>
        </w:rPr>
        <w:t>Sujeto Obligado</w:t>
      </w:r>
      <w:r>
        <w:rPr>
          <w:rFonts w:ascii="Palatino Linotype" w:eastAsia="Palatino Linotype" w:hAnsi="Palatino Linotype" w:cs="Palatino Linotype"/>
          <w:color w:val="000000"/>
          <w:sz w:val="24"/>
          <w:szCs w:val="24"/>
        </w:rPr>
        <w:t xml:space="preserve"> dio respuesta a la solicitud de información, manifestando lo siguiente:</w:t>
      </w:r>
    </w:p>
    <w:p w14:paraId="5BD68421" w14:textId="77777777" w:rsidR="008453F6" w:rsidRDefault="008453F6"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BA734D8" w14:textId="77777777" w:rsidR="0050268E" w:rsidRPr="0050268E" w:rsidRDefault="00663A37" w:rsidP="0050268E">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w:t>
      </w:r>
      <w:r w:rsidR="0050268E" w:rsidRPr="0050268E">
        <w:rPr>
          <w:rFonts w:ascii="Palatino Linotype" w:eastAsia="Palatino Linotype" w:hAnsi="Palatino Linotype" w:cs="Palatino Linotype"/>
          <w:i/>
          <w:color w:val="000000"/>
        </w:rPr>
        <w:t xml:space="preserve">Folio de la solicitud: </w:t>
      </w:r>
      <w:r w:rsidR="0050268E" w:rsidRPr="0050268E">
        <w:rPr>
          <w:rFonts w:ascii="Palatino Linotype" w:eastAsia="Palatino Linotype" w:hAnsi="Palatino Linotype" w:cs="Palatino Linotype"/>
          <w:b/>
          <w:bCs/>
          <w:i/>
          <w:color w:val="000000"/>
          <w:u w:val="single"/>
        </w:rPr>
        <w:t>00036/</w:t>
      </w:r>
      <w:proofErr w:type="spellStart"/>
      <w:r w:rsidR="0050268E" w:rsidRPr="0050268E">
        <w:rPr>
          <w:rFonts w:ascii="Palatino Linotype" w:eastAsia="Palatino Linotype" w:hAnsi="Palatino Linotype" w:cs="Palatino Linotype"/>
          <w:b/>
          <w:bCs/>
          <w:i/>
          <w:color w:val="000000"/>
          <w:u w:val="single"/>
        </w:rPr>
        <w:t>OASZUMPANG</w:t>
      </w:r>
      <w:proofErr w:type="spellEnd"/>
      <w:r w:rsidR="0050268E" w:rsidRPr="0050268E">
        <w:rPr>
          <w:rFonts w:ascii="Palatino Linotype" w:eastAsia="Palatino Linotype" w:hAnsi="Palatino Linotype" w:cs="Palatino Linotype"/>
          <w:b/>
          <w:bCs/>
          <w:i/>
          <w:color w:val="000000"/>
          <w:u w:val="single"/>
        </w:rPr>
        <w:t>/IP/2024</w:t>
      </w:r>
    </w:p>
    <w:p w14:paraId="4204A3D8" w14:textId="77777777" w:rsidR="0050268E" w:rsidRDefault="0050268E" w:rsidP="0050268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8A31B55" w14:textId="24AAA83B" w:rsidR="0050268E" w:rsidRDefault="0050268E" w:rsidP="0050268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0268E">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EE2661C" w14:textId="77777777" w:rsidR="0050268E" w:rsidRPr="0050268E" w:rsidRDefault="0050268E" w:rsidP="0050268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45C760D" w14:textId="22106725" w:rsidR="0050268E" w:rsidRPr="0050268E" w:rsidRDefault="0050268E" w:rsidP="0050268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0268E">
        <w:rPr>
          <w:rFonts w:ascii="Palatino Linotype" w:eastAsia="Palatino Linotype" w:hAnsi="Palatino Linotype" w:cs="Palatino Linotype"/>
          <w:i/>
          <w:color w:val="000000"/>
        </w:rPr>
        <w:t xml:space="preserve">Se anexa información referente al convenio de pago por la prestación de los servicios de agua potable y drenaje para los usuarios de del conjunto urbano </w:t>
      </w:r>
      <w:proofErr w:type="spellStart"/>
      <w:r w:rsidR="00C43271">
        <w:rPr>
          <w:rFonts w:ascii="Palatino Linotype" w:eastAsia="Palatino Linotype" w:hAnsi="Palatino Linotype" w:cs="Palatino Linotype"/>
          <w:i/>
          <w:color w:val="000000"/>
        </w:rPr>
        <w:t>XXXXXXXXX</w:t>
      </w:r>
      <w:proofErr w:type="spellEnd"/>
      <w:r w:rsidRPr="0050268E">
        <w:rPr>
          <w:rFonts w:ascii="Palatino Linotype" w:eastAsia="Palatino Linotype" w:hAnsi="Palatino Linotype" w:cs="Palatino Linotype"/>
          <w:i/>
          <w:color w:val="000000"/>
        </w:rPr>
        <w:t xml:space="preserve"> a continuación se añade la información solicitada.</w:t>
      </w:r>
    </w:p>
    <w:p w14:paraId="3BB40E47" w14:textId="77777777" w:rsidR="0050268E" w:rsidRDefault="0050268E" w:rsidP="0050268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7A29B952" w14:textId="426F1CE3" w:rsidR="0050268E" w:rsidRPr="0050268E" w:rsidRDefault="0050268E" w:rsidP="0050268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0268E">
        <w:rPr>
          <w:rFonts w:ascii="Palatino Linotype" w:eastAsia="Palatino Linotype" w:hAnsi="Palatino Linotype" w:cs="Palatino Linotype"/>
          <w:i/>
          <w:color w:val="000000"/>
        </w:rPr>
        <w:t>ATENTAMENTE</w:t>
      </w:r>
    </w:p>
    <w:p w14:paraId="38DF58A5" w14:textId="2DB76E82" w:rsidR="00663A37" w:rsidRDefault="0050268E" w:rsidP="0050268E">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0268E">
        <w:rPr>
          <w:rFonts w:ascii="Palatino Linotype" w:eastAsia="Palatino Linotype" w:hAnsi="Palatino Linotype" w:cs="Palatino Linotype"/>
          <w:i/>
          <w:color w:val="000000"/>
        </w:rPr>
        <w:t xml:space="preserve">ESTHER </w:t>
      </w:r>
      <w:proofErr w:type="spellStart"/>
      <w:r w:rsidRPr="0050268E">
        <w:rPr>
          <w:rFonts w:ascii="Palatino Linotype" w:eastAsia="Palatino Linotype" w:hAnsi="Palatino Linotype" w:cs="Palatino Linotype"/>
          <w:i/>
          <w:color w:val="000000"/>
        </w:rPr>
        <w:t>ANAHI</w:t>
      </w:r>
      <w:proofErr w:type="spellEnd"/>
      <w:r w:rsidRPr="0050268E">
        <w:rPr>
          <w:rFonts w:ascii="Palatino Linotype" w:eastAsia="Palatino Linotype" w:hAnsi="Palatino Linotype" w:cs="Palatino Linotype"/>
          <w:i/>
          <w:color w:val="000000"/>
        </w:rPr>
        <w:t xml:space="preserve"> PEÑA RUIZ</w:t>
      </w:r>
      <w:r w:rsidR="00663A37">
        <w:rPr>
          <w:rFonts w:ascii="Palatino Linotype" w:eastAsia="Palatino Linotype" w:hAnsi="Palatino Linotype" w:cs="Palatino Linotype"/>
          <w:i/>
          <w:color w:val="000000"/>
        </w:rPr>
        <w:t>” (Sic)</w:t>
      </w:r>
    </w:p>
    <w:p w14:paraId="6B587EBE" w14:textId="77777777" w:rsidR="00663A37" w:rsidRDefault="00663A37" w:rsidP="001F50C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rPr>
      </w:pPr>
    </w:p>
    <w:p w14:paraId="52F57EE2" w14:textId="77777777" w:rsidR="00E81E58" w:rsidRDefault="00E81E58" w:rsidP="001F50C9">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rPr>
      </w:pPr>
    </w:p>
    <w:p w14:paraId="71ED3CCE" w14:textId="3223C6F3" w:rsidR="00CD14E5" w:rsidRDefault="00116D4E"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 la respuesta se anexó </w:t>
      </w:r>
      <w:r w:rsidR="0050268E">
        <w:rPr>
          <w:rFonts w:ascii="Palatino Linotype" w:eastAsia="Palatino Linotype" w:hAnsi="Palatino Linotype" w:cs="Palatino Linotype"/>
          <w:color w:val="000000"/>
          <w:sz w:val="24"/>
          <w:szCs w:val="24"/>
        </w:rPr>
        <w:t>los</w:t>
      </w:r>
      <w:r w:rsidR="001F50C9">
        <w:rPr>
          <w:rFonts w:ascii="Palatino Linotype" w:eastAsia="Palatino Linotype" w:hAnsi="Palatino Linotype" w:cs="Palatino Linotype"/>
          <w:color w:val="000000"/>
          <w:sz w:val="24"/>
          <w:szCs w:val="24"/>
        </w:rPr>
        <w:t xml:space="preserve"> document</w:t>
      </w:r>
      <w:r w:rsidR="0050268E">
        <w:rPr>
          <w:rFonts w:ascii="Palatino Linotype" w:eastAsia="Palatino Linotype" w:hAnsi="Palatino Linotype" w:cs="Palatino Linotype"/>
          <w:color w:val="000000"/>
          <w:sz w:val="24"/>
          <w:szCs w:val="24"/>
        </w:rPr>
        <w:t>os</w:t>
      </w:r>
      <w:r w:rsidR="001F50C9">
        <w:rPr>
          <w:rFonts w:ascii="Palatino Linotype" w:eastAsia="Palatino Linotype" w:hAnsi="Palatino Linotype" w:cs="Palatino Linotype"/>
          <w:color w:val="000000"/>
          <w:sz w:val="24"/>
          <w:szCs w:val="24"/>
        </w:rPr>
        <w:t xml:space="preserve"> electrónico</w:t>
      </w:r>
      <w:r w:rsidR="0050268E">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denominado</w:t>
      </w:r>
      <w:r w:rsidR="0050268E">
        <w:rPr>
          <w:rFonts w:ascii="Palatino Linotype" w:eastAsia="Palatino Linotype" w:hAnsi="Palatino Linotype" w:cs="Palatino Linotype"/>
          <w:color w:val="000000"/>
          <w:sz w:val="24"/>
          <w:szCs w:val="24"/>
        </w:rPr>
        <w:t>s</w:t>
      </w:r>
      <w:r w:rsidR="001F50C9">
        <w:rPr>
          <w:rFonts w:ascii="Palatino Linotype" w:eastAsia="Palatino Linotype" w:hAnsi="Palatino Linotype" w:cs="Palatino Linotype"/>
          <w:color w:val="000000"/>
          <w:sz w:val="24"/>
          <w:szCs w:val="24"/>
        </w:rPr>
        <w:t xml:space="preserve"> </w:t>
      </w:r>
      <w:bookmarkStart w:id="0" w:name="_Hlk112261298"/>
      <w:r w:rsidR="001F50C9">
        <w:rPr>
          <w:rFonts w:ascii="Palatino Linotype" w:eastAsia="Palatino Linotype" w:hAnsi="Palatino Linotype" w:cs="Palatino Linotype"/>
          <w:b/>
          <w:color w:val="000000"/>
          <w:sz w:val="24"/>
          <w:szCs w:val="24"/>
        </w:rPr>
        <w:t>“</w:t>
      </w:r>
      <w:r w:rsidR="00E81E58" w:rsidRPr="00E81E58">
        <w:rPr>
          <w:rFonts w:ascii="Palatino Linotype" w:eastAsia="Palatino Linotype" w:hAnsi="Palatino Linotype" w:cs="Palatino Linotype"/>
          <w:b/>
          <w:bCs/>
          <w:color w:val="000000"/>
          <w:sz w:val="24"/>
          <w:szCs w:val="24"/>
        </w:rPr>
        <w:t>OFICIO 036.pdf</w:t>
      </w:r>
      <w:r>
        <w:rPr>
          <w:rFonts w:ascii="Palatino Linotype" w:eastAsia="Palatino Linotype" w:hAnsi="Palatino Linotype" w:cs="Palatino Linotype"/>
          <w:b/>
          <w:color w:val="000000"/>
          <w:sz w:val="24"/>
          <w:szCs w:val="24"/>
        </w:rPr>
        <w:t>”</w:t>
      </w:r>
      <w:bookmarkEnd w:id="0"/>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20240705155507518_0002.pdf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20240705155507518_0007.pdf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20240705155507518_0008.pdf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SOLICITUD 00036 OFICIO.pdf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20240705155507518_0009.pdf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20240705155507518_0010.pdf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20240705155507518_0001.pdf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 xml:space="preserve">ESCANEO </w:t>
      </w:r>
      <w:proofErr w:type="spellStart"/>
      <w:r w:rsidR="00C43271">
        <w:rPr>
          <w:rFonts w:ascii="Palatino Linotype" w:eastAsia="Palatino Linotype" w:hAnsi="Palatino Linotype" w:cs="Palatino Linotype"/>
          <w:b/>
          <w:bCs/>
          <w:color w:val="000000"/>
          <w:sz w:val="24"/>
          <w:szCs w:val="24"/>
        </w:rPr>
        <w:t>XXXXXXXXXXXXXXX</w:t>
      </w:r>
      <w:proofErr w:type="spellEnd"/>
      <w:r w:rsidR="00E81E58" w:rsidRPr="00E81E58">
        <w:rPr>
          <w:rFonts w:ascii="Palatino Linotype" w:eastAsia="Palatino Linotype" w:hAnsi="Palatino Linotype" w:cs="Palatino Linotype"/>
          <w:b/>
          <w:bCs/>
          <w:color w:val="000000"/>
          <w:sz w:val="24"/>
          <w:szCs w:val="24"/>
        </w:rPr>
        <w:t xml:space="preserve"> 036 II.pdf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20240705155507518_0004.pdf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20240705155507518_0006.pdf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rPr>
        <w:t>20240705155507518_0005.pdf</w:t>
      </w:r>
      <w:r w:rsidR="0050268E">
        <w:rPr>
          <w:rFonts w:ascii="Palatino Linotype" w:eastAsia="Palatino Linotype" w:hAnsi="Palatino Linotype" w:cs="Palatino Linotype"/>
          <w:b/>
          <w:color w:val="000000"/>
          <w:sz w:val="24"/>
          <w:szCs w:val="24"/>
        </w:rPr>
        <w:t>”, “</w:t>
      </w:r>
      <w:r w:rsidR="00E81E58" w:rsidRPr="00E81E58">
        <w:rPr>
          <w:rFonts w:ascii="Palatino Linotype" w:eastAsia="Palatino Linotype" w:hAnsi="Palatino Linotype" w:cs="Palatino Linotype"/>
          <w:b/>
          <w:bCs/>
          <w:color w:val="000000"/>
          <w:sz w:val="24"/>
          <w:szCs w:val="24"/>
          <w:lang w:val="es-MX"/>
        </w:rPr>
        <w:t xml:space="preserve">ESCANEO </w:t>
      </w:r>
      <w:proofErr w:type="spellStart"/>
      <w:r w:rsidR="00C43271">
        <w:rPr>
          <w:rFonts w:ascii="Palatino Linotype" w:eastAsia="Palatino Linotype" w:hAnsi="Palatino Linotype" w:cs="Palatino Linotype"/>
          <w:b/>
          <w:bCs/>
          <w:color w:val="000000"/>
          <w:sz w:val="24"/>
          <w:szCs w:val="24"/>
          <w:lang w:val="es-MX"/>
        </w:rPr>
        <w:t>XXXXXXXXXXXXX</w:t>
      </w:r>
      <w:proofErr w:type="spellEnd"/>
      <w:r w:rsidR="00E81E58" w:rsidRPr="00E81E58">
        <w:rPr>
          <w:rFonts w:ascii="Palatino Linotype" w:eastAsia="Palatino Linotype" w:hAnsi="Palatino Linotype" w:cs="Palatino Linotype"/>
          <w:b/>
          <w:bCs/>
          <w:color w:val="000000"/>
          <w:sz w:val="24"/>
          <w:szCs w:val="24"/>
          <w:lang w:val="es-MX"/>
        </w:rPr>
        <w:t xml:space="preserve"> 036 I.pdf</w:t>
      </w:r>
      <w:r w:rsidR="0050268E">
        <w:rPr>
          <w:rFonts w:ascii="Palatino Linotype" w:eastAsia="Palatino Linotype" w:hAnsi="Palatino Linotype" w:cs="Palatino Linotype"/>
          <w:b/>
          <w:color w:val="000000"/>
          <w:sz w:val="24"/>
          <w:szCs w:val="24"/>
        </w:rPr>
        <w:t>” y “</w:t>
      </w:r>
      <w:r w:rsidR="00E81E58" w:rsidRPr="00E81E58">
        <w:rPr>
          <w:rFonts w:ascii="Palatino Linotype" w:eastAsia="Palatino Linotype" w:hAnsi="Palatino Linotype" w:cs="Palatino Linotype"/>
          <w:b/>
          <w:bCs/>
          <w:color w:val="000000"/>
          <w:sz w:val="24"/>
          <w:szCs w:val="24"/>
        </w:rPr>
        <w:t>20240705155507518_0003.pdf</w:t>
      </w:r>
      <w:r w:rsidR="0050268E">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w:t>
      </w:r>
      <w:r w:rsidR="00E81E58">
        <w:rPr>
          <w:rFonts w:ascii="Palatino Linotype" w:eastAsia="Palatino Linotype" w:hAnsi="Palatino Linotype" w:cs="Palatino Linotype"/>
          <w:color w:val="000000"/>
          <w:sz w:val="24"/>
          <w:szCs w:val="24"/>
        </w:rPr>
        <w:t>los cuales</w:t>
      </w:r>
      <w:r w:rsidR="001F50C9">
        <w:rPr>
          <w:rFonts w:ascii="Palatino Linotype" w:eastAsia="Palatino Linotype" w:hAnsi="Palatino Linotype" w:cs="Palatino Linotype"/>
          <w:color w:val="000000"/>
          <w:sz w:val="24"/>
          <w:szCs w:val="24"/>
        </w:rPr>
        <w:t xml:space="preserve"> no se reproduce</w:t>
      </w:r>
      <w:r w:rsidR="00E81E58">
        <w:rPr>
          <w:rFonts w:ascii="Palatino Linotype" w:eastAsia="Palatino Linotype" w:hAnsi="Palatino Linotype" w:cs="Palatino Linotype"/>
          <w:color w:val="000000"/>
          <w:sz w:val="24"/>
          <w:szCs w:val="24"/>
        </w:rPr>
        <w:t>n</w:t>
      </w:r>
      <w:r w:rsidR="001F50C9">
        <w:rPr>
          <w:rFonts w:ascii="Palatino Linotype" w:eastAsia="Palatino Linotype" w:hAnsi="Palatino Linotype" w:cs="Palatino Linotype"/>
          <w:color w:val="000000"/>
          <w:sz w:val="24"/>
          <w:szCs w:val="24"/>
        </w:rPr>
        <w:t xml:space="preserve"> por ser del conocimiento de las partes; no obstante, se hará referencia de su contenido en el estudio correspondiente.</w:t>
      </w:r>
    </w:p>
    <w:p w14:paraId="0603EFE7" w14:textId="77777777" w:rsidR="00E81E58" w:rsidRDefault="00E81E58"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5EE1B51" w14:textId="77777777" w:rsidR="00CD14E5" w:rsidRDefault="00CD14E5"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15B339" w14:textId="5F3D0B75" w:rsidR="00663A37" w:rsidRDefault="00E81E58"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CUARTO</w:t>
      </w:r>
      <w:r w:rsidR="00663A37">
        <w:rPr>
          <w:rFonts w:ascii="Palatino Linotype" w:eastAsia="Palatino Linotype" w:hAnsi="Palatino Linotype" w:cs="Palatino Linotype"/>
          <w:b/>
          <w:color w:val="000000"/>
          <w:sz w:val="26"/>
          <w:szCs w:val="26"/>
        </w:rPr>
        <w:t>. Del recurso de revisión.</w:t>
      </w:r>
    </w:p>
    <w:p w14:paraId="7F8982C5" w14:textId="2DE1769C"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Inconforme con la respuesta emitida por el </w:t>
      </w:r>
      <w:r w:rsidRPr="00791F3F">
        <w:rPr>
          <w:rFonts w:ascii="Palatino Linotype" w:eastAsia="Palatino Linotype" w:hAnsi="Palatino Linotype" w:cs="Palatino Linotype"/>
          <w:b/>
          <w:bCs/>
          <w:color w:val="000000"/>
          <w:sz w:val="24"/>
          <w:szCs w:val="24"/>
        </w:rPr>
        <w:t>Sujeto Obligado</w:t>
      </w:r>
      <w:r>
        <w:rPr>
          <w:rFonts w:ascii="Palatino Linotype" w:eastAsia="Palatino Linotype" w:hAnsi="Palatino Linotype" w:cs="Palatino Linotype"/>
          <w:color w:val="000000"/>
          <w:sz w:val="24"/>
          <w:szCs w:val="24"/>
        </w:rPr>
        <w:t xml:space="preserve">, </w:t>
      </w:r>
      <w:r w:rsidR="0003312D">
        <w:rPr>
          <w:rFonts w:ascii="Palatino Linotype" w:eastAsia="Palatino Linotype" w:hAnsi="Palatino Linotype" w:cs="Palatino Linotype"/>
          <w:color w:val="000000"/>
          <w:sz w:val="24"/>
          <w:szCs w:val="24"/>
        </w:rPr>
        <w:t>la</w:t>
      </w:r>
      <w:r>
        <w:rPr>
          <w:rFonts w:ascii="Palatino Linotype" w:eastAsia="Palatino Linotype" w:hAnsi="Palatino Linotype" w:cs="Palatino Linotype"/>
          <w:color w:val="000000"/>
          <w:sz w:val="24"/>
          <w:szCs w:val="24"/>
        </w:rPr>
        <w:t xml:space="preserve"> </w:t>
      </w:r>
      <w:r w:rsidRPr="00116D4E">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interpuso el presente recurso de re</w:t>
      </w:r>
      <w:r w:rsidR="006377A9">
        <w:rPr>
          <w:rFonts w:ascii="Palatino Linotype" w:eastAsia="Palatino Linotype" w:hAnsi="Palatino Linotype" w:cs="Palatino Linotype"/>
          <w:color w:val="000000"/>
          <w:sz w:val="24"/>
          <w:szCs w:val="24"/>
        </w:rPr>
        <w:t xml:space="preserve">visión el día </w:t>
      </w:r>
      <w:r w:rsidR="00E81E58">
        <w:rPr>
          <w:rFonts w:ascii="Palatino Linotype" w:eastAsia="Palatino Linotype" w:hAnsi="Palatino Linotype" w:cs="Palatino Linotype"/>
          <w:color w:val="000000"/>
          <w:sz w:val="24"/>
          <w:szCs w:val="24"/>
        </w:rPr>
        <w:t>doce de agosto</w:t>
      </w:r>
      <w:r w:rsidR="0003312D">
        <w:rPr>
          <w:rFonts w:ascii="Palatino Linotype" w:eastAsia="Palatino Linotype" w:hAnsi="Palatino Linotype" w:cs="Palatino Linotype"/>
          <w:color w:val="000000"/>
          <w:sz w:val="24"/>
          <w:szCs w:val="24"/>
        </w:rPr>
        <w:t xml:space="preserve"> de dos mil veinticuatro</w:t>
      </w:r>
      <w:r>
        <w:rPr>
          <w:rFonts w:ascii="Palatino Linotype" w:eastAsia="Palatino Linotype" w:hAnsi="Palatino Linotype" w:cs="Palatino Linotype"/>
          <w:color w:val="000000"/>
          <w:sz w:val="24"/>
          <w:szCs w:val="24"/>
        </w:rPr>
        <w:t xml:space="preserve">, el cual se registró con el expediente número </w:t>
      </w:r>
      <w:r w:rsidR="00E81E58" w:rsidRPr="00E81E58">
        <w:rPr>
          <w:rFonts w:ascii="Palatino Linotype" w:eastAsia="Palatino Linotype" w:hAnsi="Palatino Linotype" w:cs="Palatino Linotype"/>
          <w:b/>
          <w:bCs/>
          <w:color w:val="000000"/>
          <w:sz w:val="24"/>
          <w:szCs w:val="24"/>
        </w:rPr>
        <w:t>04785/</w:t>
      </w:r>
      <w:proofErr w:type="spellStart"/>
      <w:r w:rsidR="00E81E58" w:rsidRPr="00E81E58">
        <w:rPr>
          <w:rFonts w:ascii="Palatino Linotype" w:eastAsia="Palatino Linotype" w:hAnsi="Palatino Linotype" w:cs="Palatino Linotype"/>
          <w:b/>
          <w:bCs/>
          <w:color w:val="000000"/>
          <w:sz w:val="24"/>
          <w:szCs w:val="24"/>
        </w:rPr>
        <w:t>INFOEM</w:t>
      </w:r>
      <w:proofErr w:type="spellEnd"/>
      <w:r w:rsidR="00E81E58" w:rsidRPr="00E81E58">
        <w:rPr>
          <w:rFonts w:ascii="Palatino Linotype" w:eastAsia="Palatino Linotype" w:hAnsi="Palatino Linotype" w:cs="Palatino Linotype"/>
          <w:b/>
          <w:bCs/>
          <w:color w:val="000000"/>
          <w:sz w:val="24"/>
          <w:szCs w:val="24"/>
        </w:rPr>
        <w:t>/IP/</w:t>
      </w:r>
      <w:proofErr w:type="spellStart"/>
      <w:r w:rsidR="00E81E58" w:rsidRPr="00E81E58">
        <w:rPr>
          <w:rFonts w:ascii="Palatino Linotype" w:eastAsia="Palatino Linotype" w:hAnsi="Palatino Linotype" w:cs="Palatino Linotype"/>
          <w:b/>
          <w:bCs/>
          <w:color w:val="000000"/>
          <w:sz w:val="24"/>
          <w:szCs w:val="24"/>
        </w:rPr>
        <w:t>RR</w:t>
      </w:r>
      <w:proofErr w:type="spellEnd"/>
      <w:r w:rsidR="00E81E58" w:rsidRPr="00E81E58">
        <w:rPr>
          <w:rFonts w:ascii="Palatino Linotype" w:eastAsia="Palatino Linotype" w:hAnsi="Palatino Linotype" w:cs="Palatino Linotype"/>
          <w:b/>
          <w:bCs/>
          <w:color w:val="000000"/>
          <w:sz w:val="24"/>
          <w:szCs w:val="24"/>
        </w:rPr>
        <w:t>/2024</w:t>
      </w:r>
      <w:r>
        <w:rPr>
          <w:rFonts w:ascii="Palatino Linotype" w:eastAsia="Palatino Linotype" w:hAnsi="Palatino Linotype" w:cs="Palatino Linotype"/>
          <w:color w:val="000000"/>
          <w:sz w:val="24"/>
          <w:szCs w:val="24"/>
        </w:rPr>
        <w:t>, en el cual el particular manifestó lo siguiente:</w:t>
      </w:r>
    </w:p>
    <w:p w14:paraId="596AC384"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6043403" w14:textId="5EBFE6FF" w:rsidR="00ED4023" w:rsidRPr="00667D90" w:rsidRDefault="00663A37" w:rsidP="00663A37">
      <w:pPr>
        <w:spacing w:before="240" w:line="240" w:lineRule="auto"/>
        <w:contextualSpacing/>
        <w:jc w:val="both"/>
        <w:rPr>
          <w:rFonts w:ascii="Palatino Linotype" w:eastAsia="Palatino Linotype" w:hAnsi="Palatino Linotype" w:cs="Palatino Linotype"/>
          <w:b/>
          <w:sz w:val="24"/>
          <w:szCs w:val="24"/>
        </w:rPr>
      </w:pPr>
      <w:r w:rsidRPr="006377A9">
        <w:rPr>
          <w:rFonts w:ascii="Palatino Linotype" w:eastAsia="Palatino Linotype" w:hAnsi="Palatino Linotype" w:cs="Palatino Linotype"/>
          <w:b/>
          <w:sz w:val="24"/>
          <w:szCs w:val="24"/>
        </w:rPr>
        <w:t xml:space="preserve">Acto Impugnado: </w:t>
      </w:r>
    </w:p>
    <w:p w14:paraId="6FDB73D8" w14:textId="336BB249" w:rsidR="00663A37" w:rsidRPr="00ED4023" w:rsidRDefault="00493579" w:rsidP="00ED4023">
      <w:pPr>
        <w:spacing w:before="240" w:line="240" w:lineRule="auto"/>
        <w:ind w:left="567" w:right="616"/>
        <w:contextualSpacing/>
        <w:jc w:val="both"/>
        <w:rPr>
          <w:rFonts w:ascii="Palatino Linotype" w:eastAsia="Palatino Linotype" w:hAnsi="Palatino Linotype" w:cs="Palatino Linotype"/>
          <w:i/>
        </w:rPr>
      </w:pPr>
      <w:r w:rsidRPr="00493579">
        <w:rPr>
          <w:rFonts w:ascii="Palatino Linotype" w:eastAsia="Palatino Linotype" w:hAnsi="Palatino Linotype" w:cs="Palatino Linotype"/>
          <w:i/>
        </w:rPr>
        <w:t>"</w:t>
      </w:r>
      <w:r w:rsidR="00E81E58" w:rsidRPr="00E81E58">
        <w:rPr>
          <w:rFonts w:ascii="Palatino Linotype" w:eastAsia="Palatino Linotype" w:hAnsi="Palatino Linotype" w:cs="Palatino Linotype"/>
          <w:i/>
        </w:rPr>
        <w:t>Respuesta incorrecta del Organismo descentralizado al no ser la información solicitada.</w:t>
      </w:r>
      <w:r w:rsidRPr="00493579">
        <w:rPr>
          <w:rFonts w:ascii="Palatino Linotype" w:eastAsia="Palatino Linotype" w:hAnsi="Palatino Linotype" w:cs="Palatino Linotype"/>
          <w:i/>
        </w:rPr>
        <w:t xml:space="preserve">" </w:t>
      </w:r>
      <w:r w:rsidR="00663A37" w:rsidRPr="00ED4023">
        <w:rPr>
          <w:rFonts w:ascii="Palatino Linotype" w:eastAsia="Palatino Linotype" w:hAnsi="Palatino Linotype" w:cs="Palatino Linotype"/>
          <w:i/>
        </w:rPr>
        <w:t>(Sic)</w:t>
      </w:r>
    </w:p>
    <w:p w14:paraId="11841314" w14:textId="77FD9FBE"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7BE07A58" w14:textId="594C4A01" w:rsidR="007575F7" w:rsidRPr="00667D90" w:rsidRDefault="007575F7" w:rsidP="007575F7">
      <w:pPr>
        <w:spacing w:before="240" w:line="240" w:lineRule="auto"/>
        <w:contextualSpacing/>
        <w:jc w:val="both"/>
        <w:rPr>
          <w:rFonts w:ascii="Palatino Linotype" w:eastAsia="Palatino Linotype" w:hAnsi="Palatino Linotype" w:cs="Palatino Linotype"/>
          <w:b/>
          <w:sz w:val="24"/>
          <w:szCs w:val="24"/>
        </w:rPr>
      </w:pPr>
      <w:r w:rsidRPr="007A5765">
        <w:rPr>
          <w:rFonts w:ascii="Palatino Linotype" w:eastAsia="Palatino Linotype" w:hAnsi="Palatino Linotype" w:cs="Palatino Linotype"/>
          <w:b/>
          <w:sz w:val="24"/>
          <w:szCs w:val="24"/>
        </w:rPr>
        <w:t>Razones o Motivos de Inconformidad</w:t>
      </w:r>
      <w:r w:rsidRPr="006377A9">
        <w:rPr>
          <w:rFonts w:ascii="Palatino Linotype" w:eastAsia="Palatino Linotype" w:hAnsi="Palatino Linotype" w:cs="Palatino Linotype"/>
          <w:b/>
          <w:sz w:val="24"/>
          <w:szCs w:val="24"/>
        </w:rPr>
        <w:t xml:space="preserve">: </w:t>
      </w:r>
    </w:p>
    <w:p w14:paraId="6DC26A91" w14:textId="1A05A216" w:rsidR="007575F7" w:rsidRPr="00ED4023" w:rsidRDefault="007575F7" w:rsidP="007575F7">
      <w:pPr>
        <w:spacing w:before="240" w:line="240" w:lineRule="auto"/>
        <w:ind w:left="567" w:right="616"/>
        <w:contextualSpacing/>
        <w:jc w:val="both"/>
        <w:rPr>
          <w:rFonts w:ascii="Palatino Linotype" w:eastAsia="Palatino Linotype" w:hAnsi="Palatino Linotype" w:cs="Palatino Linotype"/>
          <w:i/>
        </w:rPr>
      </w:pPr>
      <w:r w:rsidRPr="00493579">
        <w:rPr>
          <w:rFonts w:ascii="Palatino Linotype" w:eastAsia="Palatino Linotype" w:hAnsi="Palatino Linotype" w:cs="Palatino Linotype"/>
          <w:i/>
        </w:rPr>
        <w:t>"</w:t>
      </w:r>
      <w:r w:rsidR="00E81E58" w:rsidRPr="00E81E58">
        <w:rPr>
          <w:rFonts w:ascii="Verdana" w:hAnsi="Verdana"/>
          <w:color w:val="000000"/>
          <w:sz w:val="14"/>
          <w:szCs w:val="14"/>
        </w:rPr>
        <w:t xml:space="preserve"> </w:t>
      </w:r>
      <w:r w:rsidR="00E81E58" w:rsidRPr="00E81E58">
        <w:rPr>
          <w:rFonts w:ascii="Palatino Linotype" w:eastAsia="Palatino Linotype" w:hAnsi="Palatino Linotype" w:cs="Palatino Linotype"/>
          <w:i/>
        </w:rPr>
        <w:t xml:space="preserve">En la solicitud se pide: "Documento, oficio o memorándum dirigido a habitantes del fraccionamiento </w:t>
      </w:r>
      <w:proofErr w:type="spellStart"/>
      <w:r w:rsidR="00C77EB6">
        <w:rPr>
          <w:rFonts w:ascii="Palatino Linotype" w:eastAsia="Palatino Linotype" w:hAnsi="Palatino Linotype" w:cs="Palatino Linotype"/>
          <w:i/>
        </w:rPr>
        <w:t>XXXXXXXXXX</w:t>
      </w:r>
      <w:proofErr w:type="spellEnd"/>
      <w:r w:rsidR="00E81E58" w:rsidRPr="00E81E58">
        <w:rPr>
          <w:rFonts w:ascii="Palatino Linotype" w:eastAsia="Palatino Linotype" w:hAnsi="Palatino Linotype" w:cs="Palatino Linotype"/>
          <w:i/>
        </w:rPr>
        <w:t xml:space="preserve"> el título "CONVENIO DE PAGO POR LA PRESTACIÓN DE LOS SERVICIOS DE AGUA POTABLE Y DRENAJE PARA LOS USUARIOS DEL CONJUNTO URBANO </w:t>
      </w:r>
      <w:proofErr w:type="spellStart"/>
      <w:r w:rsidR="00C43271">
        <w:rPr>
          <w:rFonts w:ascii="Palatino Linotype" w:eastAsia="Palatino Linotype" w:hAnsi="Palatino Linotype" w:cs="Palatino Linotype"/>
          <w:i/>
        </w:rPr>
        <w:t>XXXXXXXXXXXXX</w:t>
      </w:r>
      <w:proofErr w:type="spellEnd"/>
      <w:r w:rsidR="00E81E58" w:rsidRPr="00E81E58">
        <w:rPr>
          <w:rFonts w:ascii="Palatino Linotype" w:eastAsia="Palatino Linotype" w:hAnsi="Palatino Linotype" w:cs="Palatino Linotype"/>
          <w:i/>
        </w:rPr>
        <w:t xml:space="preserve"> 25 DE JUNIO DE 2024" con sellos oficiales del organismo de agua, nombres de servidores públicos, nombres y firmas de los habitantes que acordaron y firmaron este denominado Convenio". Por lo que el sujeto obligado tanto en el oficio número </w:t>
      </w:r>
      <w:proofErr w:type="spellStart"/>
      <w:r w:rsidR="00E81E58" w:rsidRPr="00E81E58">
        <w:rPr>
          <w:rFonts w:ascii="Palatino Linotype" w:eastAsia="Palatino Linotype" w:hAnsi="Palatino Linotype" w:cs="Palatino Linotype"/>
          <w:i/>
        </w:rPr>
        <w:t>ODAPAZ</w:t>
      </w:r>
      <w:proofErr w:type="spellEnd"/>
      <w:r w:rsidR="00E81E58" w:rsidRPr="00E81E58">
        <w:rPr>
          <w:rFonts w:ascii="Palatino Linotype" w:eastAsia="Palatino Linotype" w:hAnsi="Palatino Linotype" w:cs="Palatino Linotype"/>
          <w:i/>
        </w:rPr>
        <w:t xml:space="preserve">/DC/00329/2024 con fecha del 4 de julio de 2024, así como en el oficio de mismo número, pero de fecha 9 de agosto de 2024. En ambos oficios de mismo número y diferente fecha aluden responder el oficio </w:t>
      </w:r>
      <w:proofErr w:type="spellStart"/>
      <w:r w:rsidR="00E81E58" w:rsidRPr="00E81E58">
        <w:rPr>
          <w:rFonts w:ascii="Palatino Linotype" w:eastAsia="Palatino Linotype" w:hAnsi="Palatino Linotype" w:cs="Palatino Linotype"/>
          <w:i/>
        </w:rPr>
        <w:t>O.D.A.P.A.Z</w:t>
      </w:r>
      <w:proofErr w:type="spellEnd"/>
      <w:r w:rsidR="00E81E58" w:rsidRPr="00E81E58">
        <w:rPr>
          <w:rFonts w:ascii="Palatino Linotype" w:eastAsia="Palatino Linotype" w:hAnsi="Palatino Linotype" w:cs="Palatino Linotype"/>
          <w:i/>
        </w:rPr>
        <w:t>./</w:t>
      </w:r>
      <w:proofErr w:type="spellStart"/>
      <w:r w:rsidR="00E81E58" w:rsidRPr="00E81E58">
        <w:rPr>
          <w:rFonts w:ascii="Palatino Linotype" w:eastAsia="Palatino Linotype" w:hAnsi="Palatino Linotype" w:cs="Palatino Linotype"/>
          <w:i/>
        </w:rPr>
        <w:t>UTAIP</w:t>
      </w:r>
      <w:proofErr w:type="spellEnd"/>
      <w:r w:rsidR="00E81E58" w:rsidRPr="00E81E58">
        <w:rPr>
          <w:rFonts w:ascii="Palatino Linotype" w:eastAsia="Palatino Linotype" w:hAnsi="Palatino Linotype" w:cs="Palatino Linotype"/>
          <w:i/>
        </w:rPr>
        <w:t xml:space="preserve">/076/2024 en qué no queda claro si es la C. Esther Anahí Peña Ruíz o la Lic. María </w:t>
      </w:r>
      <w:proofErr w:type="spellStart"/>
      <w:r w:rsidR="00E81E58" w:rsidRPr="00E81E58">
        <w:rPr>
          <w:rFonts w:ascii="Palatino Linotype" w:eastAsia="Palatino Linotype" w:hAnsi="Palatino Linotype" w:cs="Palatino Linotype"/>
          <w:i/>
        </w:rPr>
        <w:t>Yanely</w:t>
      </w:r>
      <w:proofErr w:type="spellEnd"/>
      <w:r w:rsidR="00E81E58" w:rsidRPr="00E81E58">
        <w:rPr>
          <w:rFonts w:ascii="Palatino Linotype" w:eastAsia="Palatino Linotype" w:hAnsi="Palatino Linotype" w:cs="Palatino Linotype"/>
          <w:i/>
        </w:rPr>
        <w:t xml:space="preserve"> López Ramírez la que en oficio </w:t>
      </w:r>
      <w:proofErr w:type="spellStart"/>
      <w:r w:rsidR="00E81E58" w:rsidRPr="00E81E58">
        <w:rPr>
          <w:rFonts w:ascii="Palatino Linotype" w:eastAsia="Palatino Linotype" w:hAnsi="Palatino Linotype" w:cs="Palatino Linotype"/>
          <w:i/>
        </w:rPr>
        <w:t>O.D.A.P.A.Z</w:t>
      </w:r>
      <w:proofErr w:type="spellEnd"/>
      <w:r w:rsidR="00E81E58" w:rsidRPr="00E81E58">
        <w:rPr>
          <w:rFonts w:ascii="Palatino Linotype" w:eastAsia="Palatino Linotype" w:hAnsi="Palatino Linotype" w:cs="Palatino Linotype"/>
          <w:i/>
        </w:rPr>
        <w:t>./</w:t>
      </w:r>
      <w:proofErr w:type="spellStart"/>
      <w:r w:rsidR="00E81E58" w:rsidRPr="00E81E58">
        <w:rPr>
          <w:rFonts w:ascii="Palatino Linotype" w:eastAsia="Palatino Linotype" w:hAnsi="Palatino Linotype" w:cs="Palatino Linotype"/>
          <w:i/>
        </w:rPr>
        <w:t>UTAIP</w:t>
      </w:r>
      <w:proofErr w:type="spellEnd"/>
      <w:r w:rsidR="00E81E58" w:rsidRPr="00E81E58">
        <w:rPr>
          <w:rFonts w:ascii="Palatino Linotype" w:eastAsia="Palatino Linotype" w:hAnsi="Palatino Linotype" w:cs="Palatino Linotype"/>
          <w:i/>
        </w:rPr>
        <w:t>/076/2024 en atención a solicitud de información 00036/</w:t>
      </w:r>
      <w:proofErr w:type="spellStart"/>
      <w:r w:rsidR="00E81E58" w:rsidRPr="00E81E58">
        <w:rPr>
          <w:rFonts w:ascii="Palatino Linotype" w:eastAsia="Palatino Linotype" w:hAnsi="Palatino Linotype" w:cs="Palatino Linotype"/>
          <w:i/>
        </w:rPr>
        <w:t>OASZUMPANG</w:t>
      </w:r>
      <w:proofErr w:type="spellEnd"/>
      <w:r w:rsidR="00E81E58" w:rsidRPr="00E81E58">
        <w:rPr>
          <w:rFonts w:ascii="Palatino Linotype" w:eastAsia="Palatino Linotype" w:hAnsi="Palatino Linotype" w:cs="Palatino Linotype"/>
          <w:i/>
        </w:rPr>
        <w:t xml:space="preserve">/IP/2024 recibida por plataforma </w:t>
      </w:r>
      <w:proofErr w:type="spellStart"/>
      <w:r w:rsidR="00E81E58" w:rsidRPr="00E81E58">
        <w:rPr>
          <w:rFonts w:ascii="Palatino Linotype" w:eastAsia="Palatino Linotype" w:hAnsi="Palatino Linotype" w:cs="Palatino Linotype"/>
          <w:i/>
        </w:rPr>
        <w:t>SAIMEX</w:t>
      </w:r>
      <w:proofErr w:type="spellEnd"/>
      <w:r w:rsidR="00E81E58" w:rsidRPr="00E81E58">
        <w:rPr>
          <w:rFonts w:ascii="Palatino Linotype" w:eastAsia="Palatino Linotype" w:hAnsi="Palatino Linotype" w:cs="Palatino Linotype"/>
          <w:i/>
        </w:rPr>
        <w:t xml:space="preserve">, </w:t>
      </w:r>
      <w:r w:rsidR="00E81E58" w:rsidRPr="00E81E58">
        <w:rPr>
          <w:rFonts w:ascii="Palatino Linotype" w:eastAsia="Palatino Linotype" w:hAnsi="Palatino Linotype" w:cs="Palatino Linotype"/>
          <w:i/>
          <w:u w:val="single"/>
        </w:rPr>
        <w:t xml:space="preserve">solicita erróneamente "Información referente a convenio de pago por la prestación de servicios de agua potable y drenaje para los usuarios del conjunto urbano </w:t>
      </w:r>
      <w:proofErr w:type="spellStart"/>
      <w:r w:rsidR="00C43271">
        <w:rPr>
          <w:rFonts w:ascii="Palatino Linotype" w:eastAsia="Palatino Linotype" w:hAnsi="Palatino Linotype" w:cs="Palatino Linotype"/>
          <w:i/>
          <w:u w:val="single"/>
        </w:rPr>
        <w:t>XXXXXXXXX</w:t>
      </w:r>
      <w:proofErr w:type="spellEnd"/>
      <w:r w:rsidR="00E81E58" w:rsidRPr="00E81E58">
        <w:rPr>
          <w:rFonts w:ascii="Palatino Linotype" w:eastAsia="Palatino Linotype" w:hAnsi="Palatino Linotype" w:cs="Palatino Linotype"/>
          <w:i/>
          <w:u w:val="single"/>
        </w:rPr>
        <w:t>", este último entrecomillado</w:t>
      </w:r>
      <w:r w:rsidR="00E81E58" w:rsidRPr="00E81E58">
        <w:rPr>
          <w:rFonts w:ascii="Palatino Linotype" w:eastAsia="Palatino Linotype" w:hAnsi="Palatino Linotype" w:cs="Palatino Linotype"/>
          <w:i/>
        </w:rPr>
        <w:t xml:space="preserve"> </w:t>
      </w:r>
      <w:r w:rsidR="00E81E58" w:rsidRPr="00E81E58">
        <w:rPr>
          <w:rFonts w:ascii="Palatino Linotype" w:eastAsia="Palatino Linotype" w:hAnsi="Palatino Linotype" w:cs="Palatino Linotype"/>
          <w:b/>
          <w:bCs/>
          <w:i/>
          <w:u w:val="single"/>
        </w:rPr>
        <w:t>difiere totalmente de la solicitud con folio 00036/</w:t>
      </w:r>
      <w:proofErr w:type="spellStart"/>
      <w:r w:rsidR="00E81E58" w:rsidRPr="00E81E58">
        <w:rPr>
          <w:rFonts w:ascii="Palatino Linotype" w:eastAsia="Palatino Linotype" w:hAnsi="Palatino Linotype" w:cs="Palatino Linotype"/>
          <w:b/>
          <w:bCs/>
          <w:i/>
          <w:u w:val="single"/>
        </w:rPr>
        <w:t>OASZUMPANG</w:t>
      </w:r>
      <w:proofErr w:type="spellEnd"/>
      <w:r w:rsidR="00E81E58" w:rsidRPr="00E81E58">
        <w:rPr>
          <w:rFonts w:ascii="Palatino Linotype" w:eastAsia="Palatino Linotype" w:hAnsi="Palatino Linotype" w:cs="Palatino Linotype"/>
          <w:b/>
          <w:bCs/>
          <w:i/>
          <w:u w:val="single"/>
        </w:rPr>
        <w:t>/IP/2024. Favor de solicitar a sujeto obligado haga entrega de la información solicitada</w:t>
      </w:r>
      <w:r w:rsidR="00E81E58" w:rsidRPr="00E81E58">
        <w:rPr>
          <w:rFonts w:ascii="Palatino Linotype" w:eastAsia="Palatino Linotype" w:hAnsi="Palatino Linotype" w:cs="Palatino Linotype"/>
          <w:i/>
        </w:rPr>
        <w:t xml:space="preserve">. Gracias. </w:t>
      </w:r>
      <w:r w:rsidRPr="00493579">
        <w:rPr>
          <w:rFonts w:ascii="Palatino Linotype" w:eastAsia="Palatino Linotype" w:hAnsi="Palatino Linotype" w:cs="Palatino Linotype"/>
          <w:i/>
        </w:rPr>
        <w:t xml:space="preserve">" </w:t>
      </w:r>
      <w:r w:rsidRPr="00ED4023">
        <w:rPr>
          <w:rFonts w:ascii="Palatino Linotype" w:eastAsia="Palatino Linotype" w:hAnsi="Palatino Linotype" w:cs="Palatino Linotype"/>
          <w:i/>
        </w:rPr>
        <w:t>(Sic)</w:t>
      </w:r>
    </w:p>
    <w:p w14:paraId="45CCD8DC" w14:textId="77777777" w:rsidR="00E81E58" w:rsidRDefault="00E81E58"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Cs/>
          <w:color w:val="000000"/>
          <w:sz w:val="24"/>
          <w:szCs w:val="24"/>
        </w:rPr>
      </w:pPr>
    </w:p>
    <w:p w14:paraId="12DC9D1E" w14:textId="2020D06B" w:rsidR="00663A37" w:rsidRPr="005C6947" w:rsidRDefault="00560DE3"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QUINTO</w:t>
      </w:r>
      <w:r w:rsidR="00663A37" w:rsidRPr="005C6947">
        <w:rPr>
          <w:rFonts w:ascii="Palatino Linotype" w:eastAsia="Palatino Linotype" w:hAnsi="Palatino Linotype" w:cs="Palatino Linotype"/>
          <w:b/>
          <w:color w:val="000000"/>
          <w:sz w:val="26"/>
          <w:szCs w:val="26"/>
        </w:rPr>
        <w:t>. Del turno y admisión del recurso de revisión.</w:t>
      </w:r>
    </w:p>
    <w:p w14:paraId="3F6C7AB9" w14:textId="5CB8437B" w:rsidR="00493579"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Medio de impugnación que le fue turnado al </w:t>
      </w:r>
      <w:r>
        <w:rPr>
          <w:rFonts w:ascii="Palatino Linotype" w:eastAsia="Palatino Linotype" w:hAnsi="Palatino Linotype" w:cs="Palatino Linotype"/>
          <w:b/>
          <w:color w:val="000000"/>
          <w:sz w:val="24"/>
          <w:szCs w:val="24"/>
        </w:rPr>
        <w:t>Comisionado</w:t>
      </w:r>
      <w:r w:rsidR="00116D4E">
        <w:rPr>
          <w:rFonts w:ascii="Palatino Linotype" w:eastAsia="Palatino Linotype" w:hAnsi="Palatino Linotype" w:cs="Palatino Linotype"/>
          <w:b/>
          <w:color w:val="000000"/>
          <w:sz w:val="24"/>
          <w:szCs w:val="24"/>
        </w:rPr>
        <w:t xml:space="preserve"> </w:t>
      </w:r>
      <w:proofErr w:type="gramStart"/>
      <w:r w:rsidR="00116D4E">
        <w:rPr>
          <w:rFonts w:ascii="Palatino Linotype" w:eastAsia="Palatino Linotype" w:hAnsi="Palatino Linotype" w:cs="Palatino Linotype"/>
          <w:b/>
          <w:color w:val="000000"/>
          <w:sz w:val="24"/>
          <w:szCs w:val="24"/>
        </w:rPr>
        <w:t>Presidente</w:t>
      </w:r>
      <w:proofErr w:type="gramEnd"/>
      <w:r>
        <w:rPr>
          <w:rFonts w:ascii="Palatino Linotype" w:eastAsia="Palatino Linotype" w:hAnsi="Palatino Linotype" w:cs="Palatino Linotype"/>
          <w:b/>
          <w:color w:val="000000"/>
          <w:sz w:val="24"/>
          <w:szCs w:val="24"/>
        </w:rPr>
        <w:t xml:space="preserve"> José Martínez Vilchis</w:t>
      </w:r>
      <w:r>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Estado de México y Municipios, del cual recayó acuerdo de admisió</w:t>
      </w:r>
      <w:r w:rsidR="006377A9">
        <w:rPr>
          <w:rFonts w:ascii="Palatino Linotype" w:eastAsia="Palatino Linotype" w:hAnsi="Palatino Linotype" w:cs="Palatino Linotype"/>
          <w:color w:val="000000"/>
          <w:sz w:val="24"/>
          <w:szCs w:val="24"/>
        </w:rPr>
        <w:t xml:space="preserve">n en fecha </w:t>
      </w:r>
      <w:r w:rsidR="00E81E58">
        <w:rPr>
          <w:rFonts w:ascii="Palatino Linotype" w:eastAsia="Palatino Linotype" w:hAnsi="Palatino Linotype" w:cs="Palatino Linotype"/>
          <w:color w:val="000000"/>
          <w:sz w:val="24"/>
          <w:szCs w:val="24"/>
        </w:rPr>
        <w:t xml:space="preserve">dieciséis de agosto </w:t>
      </w:r>
      <w:r w:rsidR="0003312D">
        <w:rPr>
          <w:rFonts w:ascii="Palatino Linotype" w:eastAsia="Palatino Linotype" w:hAnsi="Palatino Linotype" w:cs="Palatino Linotype"/>
          <w:color w:val="000000"/>
          <w:sz w:val="24"/>
          <w:szCs w:val="24"/>
        </w:rPr>
        <w:t>de dos mil veinticuatro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otorgándose</w:t>
      </w:r>
      <w:r>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4CB4BCC0" w14:textId="77777777" w:rsidR="00E81E58" w:rsidRDefault="00E81E58"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09CC570" w14:textId="1A22621B" w:rsidR="00663A37" w:rsidRPr="005C6947" w:rsidRDefault="00560DE3"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SEXTO</w:t>
      </w:r>
      <w:r w:rsidR="00663A37" w:rsidRPr="005C6947">
        <w:rPr>
          <w:rFonts w:ascii="Palatino Linotype" w:eastAsia="Palatino Linotype" w:hAnsi="Palatino Linotype" w:cs="Palatino Linotype"/>
          <w:b/>
          <w:color w:val="000000"/>
          <w:sz w:val="26"/>
          <w:szCs w:val="26"/>
        </w:rPr>
        <w:t>. De la etapa de instrucción.</w:t>
      </w:r>
    </w:p>
    <w:p w14:paraId="30532B6A" w14:textId="124A1069" w:rsidR="00E81E58" w:rsidRPr="00177A1D" w:rsidRDefault="00E81E58" w:rsidP="00E81E58">
      <w:pPr>
        <w:spacing w:line="360" w:lineRule="auto"/>
        <w:jc w:val="both"/>
        <w:rPr>
          <w:rFonts w:ascii="Palatino Linotype" w:hAnsi="Palatino Linotype"/>
          <w:lang w:val="es-MX" w:eastAsia="en-US"/>
        </w:rPr>
      </w:pPr>
      <w:r w:rsidRPr="00177A1D">
        <w:rPr>
          <w:rFonts w:ascii="Palatino Linotype" w:hAnsi="Palatino Linotype" w:cs="Arial"/>
          <w:lang w:val="es-MX" w:eastAsia="en-US"/>
        </w:rPr>
        <w:t xml:space="preserve">Así, una vez abierta la etapa de instrucción, en el sumario se observa que en fecha </w:t>
      </w:r>
      <w:r w:rsidR="00560DE3">
        <w:rPr>
          <w:rFonts w:ascii="Palatino Linotype" w:hAnsi="Palatino Linotype" w:cs="Arial"/>
          <w:lang w:val="es-MX" w:eastAsia="en-US"/>
        </w:rPr>
        <w:t>veintiuno de agosto de dos mil veinticuatro</w:t>
      </w:r>
      <w:r w:rsidRPr="00177A1D">
        <w:rPr>
          <w:rFonts w:ascii="Palatino Linotype" w:hAnsi="Palatino Linotype" w:cs="Arial"/>
          <w:lang w:val="es-MX" w:eastAsia="en-US"/>
        </w:rPr>
        <w:t>, el Sujeto Obligado rindió su Informe Justificado</w:t>
      </w:r>
      <w:r w:rsidR="00560DE3">
        <w:rPr>
          <w:rFonts w:ascii="Palatino Linotype" w:hAnsi="Palatino Linotype" w:cs="Arial"/>
          <w:lang w:val="es-MX" w:eastAsia="en-US"/>
        </w:rPr>
        <w:t xml:space="preserve"> consistente en cuatro documentos electrónicos</w:t>
      </w:r>
      <w:r w:rsidRPr="00177A1D">
        <w:rPr>
          <w:rFonts w:ascii="Palatino Linotype" w:hAnsi="Palatino Linotype" w:cs="Arial"/>
          <w:lang w:val="es-MX" w:eastAsia="en-US"/>
        </w:rPr>
        <w:t xml:space="preserve">. Dicho </w:t>
      </w:r>
      <w:r w:rsidR="00560DE3">
        <w:rPr>
          <w:rFonts w:ascii="Palatino Linotype" w:hAnsi="Palatino Linotype" w:cs="Arial"/>
          <w:lang w:val="es-MX" w:eastAsia="en-US"/>
        </w:rPr>
        <w:t>informe</w:t>
      </w:r>
      <w:r w:rsidRPr="00177A1D">
        <w:rPr>
          <w:rFonts w:ascii="Palatino Linotype" w:hAnsi="Palatino Linotype" w:cs="Arial"/>
          <w:lang w:val="es-MX" w:eastAsia="en-US"/>
        </w:rPr>
        <w:t xml:space="preserve"> fue puesto a la vista de la Recurrente mediante acuerdo de fecha </w:t>
      </w:r>
      <w:r w:rsidR="00560DE3">
        <w:rPr>
          <w:rFonts w:ascii="Palatino Linotype" w:hAnsi="Palatino Linotype" w:cs="Arial"/>
          <w:lang w:val="es-MX" w:eastAsia="en-US"/>
        </w:rPr>
        <w:t>trece de septiembre de dos mil veinticuatro</w:t>
      </w:r>
      <w:r w:rsidRPr="00177A1D">
        <w:rPr>
          <w:rFonts w:ascii="Palatino Linotype" w:hAnsi="Palatino Linotype" w:cs="Arial"/>
          <w:lang w:val="es-MX" w:eastAsia="en-US"/>
        </w:rPr>
        <w:t xml:space="preserve">, en términos de la fracción III del artículo 185 de la Ley de Transparencia y Acceso a la Información Pública del Estado de México y Municipios, otorgando a la particular un término de tres días para manifestar lo que a su derecho conviniera. El contenido de dichos documentos será motivo de análisis durante el estudio respectivo. Por otra parte, </w:t>
      </w:r>
      <w:r w:rsidRPr="00177A1D">
        <w:rPr>
          <w:rFonts w:ascii="Palatino Linotype" w:hAnsi="Palatino Linotype"/>
          <w:lang w:val="es-MX" w:eastAsia="en-US"/>
        </w:rPr>
        <w:t xml:space="preserve">se hace constar que </w:t>
      </w:r>
      <w:r w:rsidR="00560DE3">
        <w:rPr>
          <w:rFonts w:ascii="Palatino Linotype" w:hAnsi="Palatino Linotype"/>
          <w:b/>
          <w:lang w:val="es-MX" w:eastAsia="en-US"/>
        </w:rPr>
        <w:t>la</w:t>
      </w:r>
      <w:r w:rsidRPr="00177A1D">
        <w:rPr>
          <w:rFonts w:ascii="Palatino Linotype" w:hAnsi="Palatino Linotype"/>
          <w:b/>
          <w:lang w:val="es-MX" w:eastAsia="en-US"/>
        </w:rPr>
        <w:t xml:space="preserve"> </w:t>
      </w:r>
      <w:r w:rsidRPr="00177A1D">
        <w:rPr>
          <w:rFonts w:ascii="Palatino Linotype" w:hAnsi="Palatino Linotype"/>
          <w:lang w:val="es-MX" w:eastAsia="en-US"/>
        </w:rPr>
        <w:t>R</w:t>
      </w:r>
      <w:r w:rsidRPr="00177A1D">
        <w:rPr>
          <w:rFonts w:ascii="Palatino Linotype" w:hAnsi="Palatino Linotype"/>
          <w:b/>
          <w:lang w:val="es-MX" w:eastAsia="en-US"/>
        </w:rPr>
        <w:t>ecurrente</w:t>
      </w:r>
      <w:r w:rsidRPr="00177A1D">
        <w:rPr>
          <w:rFonts w:ascii="Palatino Linotype" w:hAnsi="Palatino Linotype"/>
          <w:lang w:val="es-MX" w:eastAsia="en-US"/>
        </w:rPr>
        <w:t xml:space="preserve"> </w:t>
      </w:r>
      <w:r w:rsidR="00AB5964">
        <w:rPr>
          <w:rFonts w:ascii="Palatino Linotype" w:hAnsi="Palatino Linotype"/>
          <w:lang w:val="es-MX" w:eastAsia="en-US"/>
        </w:rPr>
        <w:t>presentó</w:t>
      </w:r>
      <w:r w:rsidRPr="00177A1D">
        <w:rPr>
          <w:rFonts w:ascii="Palatino Linotype" w:hAnsi="Palatino Linotype"/>
          <w:lang w:val="es-MX" w:eastAsia="en-US"/>
        </w:rPr>
        <w:t xml:space="preserve"> sus manifestaciones </w:t>
      </w:r>
      <w:r w:rsidR="00AB5964">
        <w:rPr>
          <w:rFonts w:ascii="Palatino Linotype" w:hAnsi="Palatino Linotype"/>
          <w:lang w:val="es-MX" w:eastAsia="en-US"/>
        </w:rPr>
        <w:t>mediante el documento electrónico denominado “</w:t>
      </w:r>
      <w:r w:rsidR="00AB5964" w:rsidRPr="00AB5964">
        <w:rPr>
          <w:rFonts w:ascii="Palatino Linotype" w:hAnsi="Palatino Linotype"/>
          <w:lang w:val="es-MX" w:eastAsia="en-US"/>
        </w:rPr>
        <w:t>0</w:t>
      </w:r>
      <w:r w:rsidR="00AB5964" w:rsidRPr="00AB5964">
        <w:rPr>
          <w:rFonts w:ascii="Palatino Linotype" w:hAnsi="Palatino Linotype"/>
          <w:b/>
          <w:bCs/>
          <w:i/>
          <w:iCs/>
          <w:lang w:val="es-MX" w:eastAsia="en-US"/>
        </w:rPr>
        <w:t>_IMG-20240626-WA0072.jpg</w:t>
      </w:r>
      <w:r w:rsidR="00AB5964">
        <w:rPr>
          <w:rFonts w:ascii="Palatino Linotype" w:hAnsi="Palatino Linotype"/>
          <w:lang w:val="es-MX" w:eastAsia="en-US"/>
        </w:rPr>
        <w:t>” del cual se advierte un documento con el título referido en la solicitud de información</w:t>
      </w:r>
      <w:r w:rsidRPr="00177A1D">
        <w:rPr>
          <w:rFonts w:ascii="Palatino Linotype" w:hAnsi="Palatino Linotype"/>
          <w:lang w:val="es-MX" w:eastAsia="en-US"/>
        </w:rPr>
        <w:t>; finalmente se advierte de las constancias que integran el presente expediente, que no existe prueba alguna que deba desahogarse.</w:t>
      </w:r>
    </w:p>
    <w:p w14:paraId="774CE5AE" w14:textId="77777777" w:rsidR="00667D90" w:rsidRDefault="00667D90"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p>
    <w:p w14:paraId="2AA432C1" w14:textId="3D87D393" w:rsidR="00663A37" w:rsidRPr="005C6947" w:rsidRDefault="00560DE3"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SÉPTIMO</w:t>
      </w:r>
      <w:r w:rsidR="00663A37" w:rsidRPr="005C6947">
        <w:rPr>
          <w:rFonts w:ascii="Palatino Linotype" w:eastAsia="Palatino Linotype" w:hAnsi="Palatino Linotype" w:cs="Palatino Linotype"/>
          <w:b/>
          <w:color w:val="000000"/>
          <w:sz w:val="26"/>
          <w:szCs w:val="26"/>
        </w:rPr>
        <w:t>. Del cierre de instrucción.</w:t>
      </w:r>
    </w:p>
    <w:p w14:paraId="783BD187" w14:textId="5022384D"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una vez transcurrido el término legal, se decretó el cierre</w:t>
      </w:r>
      <w:r w:rsidR="006377A9">
        <w:rPr>
          <w:rFonts w:ascii="Palatino Linotype" w:eastAsia="Palatino Linotype" w:hAnsi="Palatino Linotype" w:cs="Palatino Linotype"/>
          <w:color w:val="000000"/>
          <w:sz w:val="24"/>
          <w:szCs w:val="24"/>
        </w:rPr>
        <w:t xml:space="preserve"> de instrucción en fecha </w:t>
      </w:r>
      <w:r w:rsidR="00560DE3">
        <w:rPr>
          <w:rFonts w:ascii="Palatino Linotype" w:eastAsia="Palatino Linotype" w:hAnsi="Palatino Linotype" w:cs="Palatino Linotype"/>
          <w:color w:val="000000"/>
          <w:sz w:val="24"/>
          <w:szCs w:val="24"/>
        </w:rPr>
        <w:t>veint</w:t>
      </w:r>
      <w:r w:rsidR="00AB5964">
        <w:rPr>
          <w:rFonts w:ascii="Palatino Linotype" w:eastAsia="Palatino Linotype" w:hAnsi="Palatino Linotype" w:cs="Palatino Linotype"/>
          <w:color w:val="000000"/>
          <w:sz w:val="24"/>
          <w:szCs w:val="24"/>
        </w:rPr>
        <w:t>icuatro</w:t>
      </w:r>
      <w:r w:rsidR="00560DE3">
        <w:rPr>
          <w:rFonts w:ascii="Palatino Linotype" w:eastAsia="Palatino Linotype" w:hAnsi="Palatino Linotype" w:cs="Palatino Linotype"/>
          <w:color w:val="000000"/>
          <w:sz w:val="24"/>
          <w:szCs w:val="24"/>
        </w:rPr>
        <w:t xml:space="preserve"> de septiembre</w:t>
      </w:r>
      <w:r w:rsidR="00667D90">
        <w:rPr>
          <w:rFonts w:ascii="Palatino Linotype" w:eastAsia="Palatino Linotype" w:hAnsi="Palatino Linotype" w:cs="Palatino Linotype"/>
          <w:color w:val="000000"/>
          <w:sz w:val="24"/>
          <w:szCs w:val="24"/>
        </w:rPr>
        <w:t xml:space="preserve"> de dos mil veinticuatro</w:t>
      </w:r>
      <w:r>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14:paraId="6E2F1FC8" w14:textId="1122F9D1" w:rsidR="001A0CCD" w:rsidRDefault="001A0CCD" w:rsidP="001A0CC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3448F03" w14:textId="77A4E304" w:rsidR="00B86490" w:rsidRPr="00B86490" w:rsidRDefault="00560DE3" w:rsidP="00B86490">
      <w:pPr>
        <w:pBdr>
          <w:top w:val="nil"/>
          <w:left w:val="nil"/>
          <w:bottom w:val="nil"/>
          <w:right w:val="nil"/>
          <w:between w:val="nil"/>
        </w:pBdr>
        <w:spacing w:after="0" w:line="360" w:lineRule="auto"/>
        <w:contextualSpacing/>
        <w:jc w:val="both"/>
        <w:rPr>
          <w:rFonts w:ascii="Palatino Linotype" w:hAnsi="Palatino Linotype"/>
          <w:b/>
          <w:sz w:val="26"/>
          <w:szCs w:val="26"/>
        </w:rPr>
      </w:pPr>
      <w:r>
        <w:rPr>
          <w:rFonts w:ascii="Palatino Linotype" w:hAnsi="Palatino Linotype"/>
          <w:b/>
          <w:sz w:val="26"/>
          <w:szCs w:val="26"/>
        </w:rPr>
        <w:t>OCTAVO</w:t>
      </w:r>
      <w:r w:rsidR="00B86490" w:rsidRPr="00B86490">
        <w:rPr>
          <w:rFonts w:ascii="Palatino Linotype" w:hAnsi="Palatino Linotype"/>
          <w:b/>
          <w:sz w:val="26"/>
          <w:szCs w:val="26"/>
        </w:rPr>
        <w:t>. De la ampliación del término para resolver.</w:t>
      </w:r>
    </w:p>
    <w:p w14:paraId="2A959FCB" w14:textId="70F6D8E2" w:rsidR="00667D90" w:rsidRPr="00743A39" w:rsidRDefault="00667D90" w:rsidP="00667D90">
      <w:pPr>
        <w:spacing w:after="0" w:line="360" w:lineRule="auto"/>
        <w:jc w:val="both"/>
        <w:rPr>
          <w:rFonts w:ascii="Palatino Linotype" w:hAnsi="Palatino Linotype"/>
          <w:sz w:val="24"/>
          <w:szCs w:val="24"/>
        </w:rPr>
      </w:pPr>
      <w:r w:rsidRPr="00743A39">
        <w:rPr>
          <w:rFonts w:ascii="Palatino Linotype" w:hAnsi="Palatino Linotype"/>
          <w:sz w:val="24"/>
          <w:szCs w:val="24"/>
        </w:rPr>
        <w:t xml:space="preserve">En fecha </w:t>
      </w:r>
      <w:r w:rsidR="00560DE3">
        <w:rPr>
          <w:rFonts w:ascii="Palatino Linotype" w:hAnsi="Palatino Linotype"/>
          <w:sz w:val="24"/>
          <w:szCs w:val="24"/>
        </w:rPr>
        <w:t>trece de septiembre</w:t>
      </w:r>
      <w:r>
        <w:rPr>
          <w:rFonts w:ascii="Palatino Linotype" w:hAnsi="Palatino Linotype"/>
          <w:sz w:val="24"/>
          <w:szCs w:val="24"/>
        </w:rPr>
        <w:t xml:space="preserve"> de dos mil veinticuatro</w:t>
      </w:r>
      <w:r w:rsidRPr="00743A39">
        <w:rPr>
          <w:rFonts w:ascii="Palatino Linotype" w:hAnsi="Palatino Linotype"/>
          <w:sz w:val="24"/>
          <w:szCs w:val="24"/>
        </w:rPr>
        <w:t>, se amplió el término para resolver el recurso de revisión en términos del artículo 181 párrafo tercero de la Ley de Transparencia y Acceso a la Información Pública del Estado de México y Municipios por un plazo de quince días hábiles.</w:t>
      </w:r>
    </w:p>
    <w:p w14:paraId="492001FE" w14:textId="77777777" w:rsidR="00667D90" w:rsidRPr="00743A39" w:rsidRDefault="00667D90" w:rsidP="00667D90">
      <w:pPr>
        <w:spacing w:after="0" w:line="360" w:lineRule="auto"/>
        <w:jc w:val="both"/>
        <w:rPr>
          <w:rFonts w:ascii="Palatino Linotype" w:hAnsi="Palatino Linotype"/>
          <w:sz w:val="24"/>
          <w:szCs w:val="24"/>
        </w:rPr>
      </w:pPr>
    </w:p>
    <w:p w14:paraId="6BF93F8B"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5407A245"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43E904C3"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 xml:space="preserve">Por ello, es menester precisar </w:t>
      </w:r>
      <w:proofErr w:type="gramStart"/>
      <w:r w:rsidRPr="003E3B61">
        <w:rPr>
          <w:rFonts w:ascii="Palatino Linotype" w:hAnsi="Palatino Linotype" w:cs="Arial"/>
          <w:sz w:val="24"/>
          <w:szCs w:val="24"/>
          <w:lang w:val="es-ES" w:eastAsia="es-ES"/>
        </w:rPr>
        <w:t>que</w:t>
      </w:r>
      <w:proofErr w:type="gramEnd"/>
      <w:r w:rsidRPr="003E3B61">
        <w:rPr>
          <w:rFonts w:ascii="Palatino Linotype" w:hAnsi="Palatino Linotype" w:cs="Arial"/>
          <w:sz w:val="24"/>
          <w:szCs w:val="24"/>
          <w:lang w:val="es-ES" w:eastAsia="es-ES"/>
        </w:rPr>
        <w:t xml:space="preserve"> si bien se ha excedido el plazo para resolver el presente medio de impugnación, de conformidad con la ley de la materia, el plazo para </w:t>
      </w:r>
      <w:r w:rsidRPr="003E3B61">
        <w:rPr>
          <w:rFonts w:ascii="Palatino Linotype" w:hAnsi="Palatino Linotype" w:cs="Arial"/>
          <w:sz w:val="24"/>
          <w:szCs w:val="24"/>
          <w:lang w:val="es-ES" w:eastAsia="es-ES"/>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D68828E"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0D657A00" w14:textId="77777777" w:rsidR="00667D90"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5225D7"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09060182"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67491D9"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010BFF76"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44540C3D"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 xml:space="preserve"> </w:t>
      </w:r>
    </w:p>
    <w:p w14:paraId="676646BE" w14:textId="77777777" w:rsidR="00667D90" w:rsidRPr="003E3B61" w:rsidRDefault="00667D90" w:rsidP="00667D90">
      <w:pPr>
        <w:spacing w:after="0" w:line="360" w:lineRule="auto"/>
        <w:ind w:left="993" w:right="49" w:hanging="426"/>
        <w:jc w:val="both"/>
        <w:rPr>
          <w:rFonts w:ascii="Palatino Linotype" w:hAnsi="Palatino Linotype" w:cs="Arial"/>
          <w:sz w:val="24"/>
          <w:szCs w:val="24"/>
          <w:lang w:val="es-ES" w:eastAsia="es-ES"/>
        </w:rPr>
      </w:pPr>
      <w:r w:rsidRPr="003E3B61">
        <w:rPr>
          <w:rFonts w:ascii="Palatino Linotype" w:hAnsi="Palatino Linotype" w:cs="Arial"/>
          <w:b/>
          <w:sz w:val="24"/>
          <w:szCs w:val="24"/>
          <w:lang w:val="es-ES" w:eastAsia="es-ES"/>
        </w:rPr>
        <w:lastRenderedPageBreak/>
        <w:t xml:space="preserve">a) </w:t>
      </w:r>
      <w:r w:rsidRPr="003E3B61">
        <w:rPr>
          <w:rFonts w:ascii="Palatino Linotype" w:hAnsi="Palatino Linotype" w:cs="Arial"/>
          <w:b/>
          <w:sz w:val="24"/>
          <w:szCs w:val="24"/>
          <w:lang w:val="es-ES" w:eastAsia="es-ES"/>
        </w:rPr>
        <w:tab/>
        <w:t>Complejidad del asunto:</w:t>
      </w:r>
      <w:r w:rsidRPr="003E3B61">
        <w:rPr>
          <w:rFonts w:ascii="Palatino Linotype" w:hAnsi="Palatino Linotype" w:cs="Arial"/>
          <w:sz w:val="24"/>
          <w:szCs w:val="24"/>
          <w:lang w:val="es-ES" w:eastAsia="es-ES"/>
        </w:rPr>
        <w:t xml:space="preserve"> La complejidad de la prueba, la pluralidad de sujetos procesales, el tiempo transcurrido, las características y contexto del recurso.</w:t>
      </w:r>
    </w:p>
    <w:p w14:paraId="59B4D05F" w14:textId="77777777" w:rsidR="00667D90" w:rsidRPr="003E3B61" w:rsidRDefault="00667D90" w:rsidP="00667D90">
      <w:pPr>
        <w:spacing w:after="0" w:line="360" w:lineRule="auto"/>
        <w:ind w:left="993" w:right="49" w:hanging="426"/>
        <w:jc w:val="both"/>
        <w:rPr>
          <w:rFonts w:ascii="Palatino Linotype" w:hAnsi="Palatino Linotype" w:cs="Arial"/>
          <w:sz w:val="24"/>
          <w:szCs w:val="24"/>
          <w:lang w:val="es-ES" w:eastAsia="es-ES"/>
        </w:rPr>
      </w:pPr>
      <w:r w:rsidRPr="003E3B61">
        <w:rPr>
          <w:rFonts w:ascii="Palatino Linotype" w:hAnsi="Palatino Linotype" w:cs="Arial"/>
          <w:b/>
          <w:sz w:val="24"/>
          <w:szCs w:val="24"/>
          <w:lang w:val="es-ES" w:eastAsia="es-ES"/>
        </w:rPr>
        <w:t xml:space="preserve">b) </w:t>
      </w:r>
      <w:r w:rsidRPr="003E3B61">
        <w:rPr>
          <w:rFonts w:ascii="Palatino Linotype" w:hAnsi="Palatino Linotype" w:cs="Arial"/>
          <w:b/>
          <w:sz w:val="24"/>
          <w:szCs w:val="24"/>
          <w:lang w:val="es-ES" w:eastAsia="es-ES"/>
        </w:rPr>
        <w:tab/>
        <w:t>Actividad Procesal del interesado:</w:t>
      </w:r>
      <w:r w:rsidRPr="003E3B61">
        <w:rPr>
          <w:rFonts w:ascii="Palatino Linotype" w:hAnsi="Palatino Linotype" w:cs="Arial"/>
          <w:sz w:val="24"/>
          <w:szCs w:val="24"/>
          <w:lang w:val="es-ES" w:eastAsia="es-ES"/>
        </w:rPr>
        <w:t xml:space="preserve"> Acciones u omisiones del interesado.</w:t>
      </w:r>
    </w:p>
    <w:p w14:paraId="08AAB531" w14:textId="77777777" w:rsidR="00667D90" w:rsidRPr="003E3B61" w:rsidRDefault="00667D90" w:rsidP="00667D90">
      <w:pPr>
        <w:spacing w:after="0" w:line="360" w:lineRule="auto"/>
        <w:ind w:left="993" w:right="49" w:hanging="426"/>
        <w:jc w:val="both"/>
        <w:rPr>
          <w:rFonts w:ascii="Palatino Linotype" w:hAnsi="Palatino Linotype" w:cs="Arial"/>
          <w:sz w:val="24"/>
          <w:szCs w:val="24"/>
          <w:lang w:val="es-ES" w:eastAsia="es-ES"/>
        </w:rPr>
      </w:pPr>
      <w:r w:rsidRPr="003E3B61">
        <w:rPr>
          <w:rFonts w:ascii="Palatino Linotype" w:hAnsi="Palatino Linotype" w:cs="Arial"/>
          <w:b/>
          <w:sz w:val="24"/>
          <w:szCs w:val="24"/>
          <w:lang w:val="es-ES" w:eastAsia="es-ES"/>
        </w:rPr>
        <w:t xml:space="preserve">c) </w:t>
      </w:r>
      <w:r w:rsidRPr="003E3B61">
        <w:rPr>
          <w:rFonts w:ascii="Palatino Linotype" w:hAnsi="Palatino Linotype" w:cs="Arial"/>
          <w:b/>
          <w:sz w:val="24"/>
          <w:szCs w:val="24"/>
          <w:lang w:val="es-ES" w:eastAsia="es-ES"/>
        </w:rPr>
        <w:tab/>
        <w:t>Conducta de la Autoridad:</w:t>
      </w:r>
      <w:r w:rsidRPr="003E3B61">
        <w:rPr>
          <w:rFonts w:ascii="Palatino Linotype" w:hAnsi="Palatino Linotype" w:cs="Arial"/>
          <w:sz w:val="24"/>
          <w:szCs w:val="24"/>
          <w:lang w:val="es-ES" w:eastAsia="es-ES"/>
        </w:rPr>
        <w:t xml:space="preserve"> Las Acciones u omisiones realizadas en el procedimiento. Así como si la autoridad actuó con la debida diligencia.</w:t>
      </w:r>
    </w:p>
    <w:p w14:paraId="17F5C2C3" w14:textId="77777777" w:rsidR="00667D90" w:rsidRPr="003E3B61" w:rsidRDefault="00667D90" w:rsidP="00667D90">
      <w:pPr>
        <w:spacing w:after="0" w:line="360" w:lineRule="auto"/>
        <w:ind w:left="993" w:right="49" w:hanging="426"/>
        <w:jc w:val="both"/>
        <w:rPr>
          <w:rFonts w:ascii="Palatino Linotype" w:hAnsi="Palatino Linotype" w:cs="Arial"/>
          <w:sz w:val="24"/>
          <w:szCs w:val="24"/>
          <w:lang w:val="es-ES" w:eastAsia="es-ES"/>
        </w:rPr>
      </w:pPr>
      <w:r w:rsidRPr="003E3B61">
        <w:rPr>
          <w:rFonts w:ascii="Palatino Linotype" w:hAnsi="Palatino Linotype" w:cs="Arial"/>
          <w:b/>
          <w:sz w:val="24"/>
          <w:szCs w:val="24"/>
          <w:lang w:val="es-ES" w:eastAsia="es-ES"/>
        </w:rPr>
        <w:t xml:space="preserve">d) </w:t>
      </w:r>
      <w:r w:rsidRPr="003E3B61">
        <w:rPr>
          <w:rFonts w:ascii="Palatino Linotype" w:hAnsi="Palatino Linotype" w:cs="Arial"/>
          <w:b/>
          <w:sz w:val="24"/>
          <w:szCs w:val="24"/>
          <w:lang w:val="es-ES" w:eastAsia="es-ES"/>
        </w:rPr>
        <w:tab/>
        <w:t>La afectación generada en la situación jurídica de la persona involucrada en el proceso:</w:t>
      </w:r>
      <w:r w:rsidRPr="003E3B61">
        <w:rPr>
          <w:rFonts w:ascii="Palatino Linotype" w:hAnsi="Palatino Linotype" w:cs="Arial"/>
          <w:sz w:val="24"/>
          <w:szCs w:val="24"/>
          <w:lang w:val="es-ES" w:eastAsia="es-ES"/>
        </w:rPr>
        <w:t xml:space="preserve"> Violación a sus derechos humanos.</w:t>
      </w:r>
    </w:p>
    <w:p w14:paraId="4A3D81E4"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34ACD382"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3AE73C"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1FC5CDCD"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3E3B61">
        <w:rPr>
          <w:rFonts w:ascii="Palatino Linotype" w:hAnsi="Palatino Linotype" w:cs="Arial"/>
          <w:sz w:val="24"/>
          <w:szCs w:val="24"/>
          <w:lang w:val="es-ES" w:eastAsia="es-ES"/>
        </w:rPr>
        <w:lastRenderedPageBreak/>
        <w:t>CARACTERÍSTICAS DEL CASO.”, visible en la Gaceta del Seminario Judicial de la Federación con el registro digital 205635.</w:t>
      </w:r>
    </w:p>
    <w:p w14:paraId="0275059F"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5E655790"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0DD0EFF"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6B953BC1"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57224356"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587E2D8E"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w:t>
      </w:r>
      <w:r w:rsidRPr="003E3B61">
        <w:rPr>
          <w:rFonts w:ascii="Palatino Linotype" w:hAnsi="Palatino Linotype" w:cs="Arial"/>
          <w:b/>
          <w:sz w:val="24"/>
          <w:szCs w:val="24"/>
          <w:lang w:val="es-ES" w:eastAsia="es-ES"/>
        </w:rPr>
        <w:t>PLAZO RAZONABLE PARA RESOLVER. DIMENSIÓN Y EFECTOS DE ESTE CONCEPTO CUANDO SE ADUCE EXCESIVA CARGA DE TRABAJO</w:t>
      </w:r>
      <w:r w:rsidRPr="003E3B61">
        <w:rPr>
          <w:rFonts w:ascii="Palatino Linotype" w:hAnsi="Palatino Linotype" w:cs="Arial"/>
          <w:sz w:val="24"/>
          <w:szCs w:val="24"/>
          <w:lang w:val="es-ES" w:eastAsia="es-ES"/>
        </w:rPr>
        <w:t xml:space="preserve">.” </w:t>
      </w:r>
      <w:r w:rsidRPr="003E3B61">
        <w:rPr>
          <w:rFonts w:ascii="Palatino Linotype" w:hAnsi="Palatino Linotype" w:cs="Arial"/>
          <w:sz w:val="24"/>
          <w:szCs w:val="24"/>
          <w:lang w:val="es-ES" w:eastAsia="es-ES"/>
        </w:rPr>
        <w:lastRenderedPageBreak/>
        <w:t>consultable en el Seminario Judicial de la Federación y su gaceta, con el registro digital 2002351.</w:t>
      </w:r>
    </w:p>
    <w:p w14:paraId="7BA68F54"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3FD57530"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r w:rsidRPr="003E3B61">
        <w:rPr>
          <w:rFonts w:ascii="Palatino Linotype" w:hAnsi="Palatino Linotype" w:cs="Arial"/>
          <w:sz w:val="24"/>
          <w:szCs w:val="24"/>
          <w:lang w:val="es-ES" w:eastAsia="es-ES"/>
        </w:rPr>
        <w:t>“</w:t>
      </w:r>
      <w:r w:rsidRPr="003E3B61">
        <w:rPr>
          <w:rFonts w:ascii="Palatino Linotype" w:hAnsi="Palatino Linotype" w:cs="Arial"/>
          <w:b/>
          <w:sz w:val="24"/>
          <w:szCs w:val="24"/>
          <w:lang w:val="es-ES" w:eastAsia="es-ES"/>
        </w:rPr>
        <w:t>PLAZO RAZONABLE PARA RESOLVER. CONCEPTO Y ELEMENTOS QUE LO INTEGRAN A LA LUZ DEL DERECHO INTERNACIONAL DE LOS DERECHOS HUMANOS.</w:t>
      </w:r>
      <w:r w:rsidRPr="003E3B61">
        <w:rPr>
          <w:rFonts w:ascii="Palatino Linotype" w:hAnsi="Palatino Linotype" w:cs="Arial"/>
          <w:sz w:val="24"/>
          <w:szCs w:val="24"/>
          <w:lang w:val="es-ES" w:eastAsia="es-ES"/>
        </w:rPr>
        <w:t>”, visible en el Seminario Judicial de la Federación y su gaceta, con el registro digital 2002350.</w:t>
      </w:r>
    </w:p>
    <w:p w14:paraId="7AFD8D06" w14:textId="77777777" w:rsidR="00667D90" w:rsidRPr="003E3B61" w:rsidRDefault="00667D90" w:rsidP="00667D90">
      <w:pPr>
        <w:spacing w:after="0" w:line="360" w:lineRule="auto"/>
        <w:ind w:right="49"/>
        <w:jc w:val="both"/>
        <w:rPr>
          <w:rFonts w:ascii="Palatino Linotype" w:hAnsi="Palatino Linotype" w:cs="Arial"/>
          <w:sz w:val="24"/>
          <w:szCs w:val="24"/>
          <w:lang w:val="es-ES" w:eastAsia="es-ES"/>
        </w:rPr>
      </w:pPr>
    </w:p>
    <w:p w14:paraId="6C18102B" w14:textId="77777777" w:rsidR="00667D90" w:rsidRPr="0020525D" w:rsidRDefault="00667D90" w:rsidP="00667D90">
      <w:pPr>
        <w:spacing w:after="0" w:line="360" w:lineRule="auto"/>
        <w:jc w:val="both"/>
        <w:rPr>
          <w:rFonts w:ascii="Palatino Linotype" w:hAnsi="Palatino Linotype" w:cstheme="minorBidi"/>
          <w:sz w:val="24"/>
          <w:szCs w:val="24"/>
        </w:rPr>
      </w:pPr>
      <w:r w:rsidRPr="003E3B61">
        <w:rPr>
          <w:rFonts w:ascii="Palatino Linotype"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CF23616" w14:textId="77777777" w:rsidR="00DA5FC0" w:rsidRDefault="00DA5FC0" w:rsidP="00CE11C9">
      <w:pPr>
        <w:spacing w:after="0" w:line="360" w:lineRule="auto"/>
        <w:jc w:val="both"/>
        <w:rPr>
          <w:rFonts w:ascii="Palatino Linotype" w:hAnsi="Palatino Linotype" w:cstheme="majorHAnsi"/>
          <w:bCs/>
        </w:rPr>
      </w:pPr>
    </w:p>
    <w:p w14:paraId="05D68F4F" w14:textId="77777777" w:rsidR="00B86490" w:rsidRDefault="00B8649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46B27D7" w14:textId="77777777" w:rsidR="00663A37" w:rsidRPr="005C6947" w:rsidRDefault="00663A37" w:rsidP="00605025">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5C6947">
        <w:rPr>
          <w:rFonts w:ascii="Palatino Linotype" w:eastAsia="Palatino Linotype" w:hAnsi="Palatino Linotype" w:cs="Palatino Linotype"/>
          <w:b/>
          <w:color w:val="000000"/>
          <w:sz w:val="28"/>
          <w:szCs w:val="28"/>
        </w:rPr>
        <w:t>C O N S I D E R A N D O</w:t>
      </w:r>
    </w:p>
    <w:p w14:paraId="7DE4590A"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C38D117" w14:textId="77777777" w:rsidR="00663A37" w:rsidRPr="005C694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5C6947">
        <w:rPr>
          <w:rFonts w:ascii="Palatino Linotype" w:eastAsia="Palatino Linotype" w:hAnsi="Palatino Linotype" w:cs="Palatino Linotype"/>
          <w:b/>
          <w:color w:val="000000"/>
          <w:sz w:val="26"/>
          <w:szCs w:val="26"/>
        </w:rPr>
        <w:t>PRIMERO. De la competencia.</w:t>
      </w:r>
    </w:p>
    <w:p w14:paraId="0381D83D" w14:textId="7A3D5842" w:rsidR="00663A37" w:rsidRDefault="00667D9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095511">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w:t>
      </w:r>
      <w:r>
        <w:rPr>
          <w:rFonts w:ascii="Palatino Linotype" w:eastAsia="Palatino Linotype" w:hAnsi="Palatino Linotype" w:cs="Palatino Linotype"/>
          <w:color w:val="000000"/>
          <w:sz w:val="24"/>
          <w:szCs w:val="24"/>
        </w:rPr>
        <w:t>la</w:t>
      </w:r>
      <w:r w:rsidRPr="00095511">
        <w:rPr>
          <w:rFonts w:ascii="Palatino Linotype" w:eastAsia="Palatino Linotype" w:hAnsi="Palatino Linotype" w:cs="Palatino Linotype"/>
          <w:color w:val="000000"/>
          <w:sz w:val="24"/>
          <w:szCs w:val="24"/>
        </w:rPr>
        <w:t xml:space="preserve"> Recurrente conforme a lo dispuesto en los artículos 6, apartado A, fracción IV de la Constitución Política de los Estados Unidos Mexicanos; 5, párrafos trigésimo tercero y trigésimo cuarto, fracciones IV y V, de la </w:t>
      </w:r>
      <w:r w:rsidRPr="00095511">
        <w:rPr>
          <w:rFonts w:ascii="Palatino Linotype" w:eastAsia="Palatino Linotype" w:hAnsi="Palatino Linotype" w:cs="Palatino Linotype"/>
          <w:color w:val="000000"/>
          <w:sz w:val="24"/>
          <w:szCs w:val="24"/>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88C7240" w14:textId="77777777" w:rsidR="001E0FA0"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7515389" w14:textId="77777777" w:rsidR="00663A37" w:rsidRPr="005C694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sidRPr="005C6947">
        <w:rPr>
          <w:rFonts w:ascii="Palatino Linotype" w:eastAsia="Palatino Linotype" w:hAnsi="Palatino Linotype" w:cs="Palatino Linotype"/>
          <w:b/>
          <w:color w:val="000000"/>
          <w:sz w:val="26"/>
          <w:szCs w:val="26"/>
        </w:rPr>
        <w:t xml:space="preserve">SEGUNDO. Sobre los alcances del recurso de revisión. </w:t>
      </w:r>
    </w:p>
    <w:p w14:paraId="0DCDC875" w14:textId="12F18F63" w:rsidR="00C670DD"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0993548" w14:textId="43E501CF" w:rsidR="00621017" w:rsidRPr="00621017" w:rsidRDefault="00621017" w:rsidP="00621017">
      <w:pPr>
        <w:autoSpaceDE w:val="0"/>
        <w:autoSpaceDN w:val="0"/>
        <w:adjustRightInd w:val="0"/>
        <w:spacing w:after="0" w:line="360" w:lineRule="auto"/>
        <w:jc w:val="both"/>
        <w:rPr>
          <w:rFonts w:ascii="Palatino Linotype" w:hAnsi="Palatino Linotype"/>
          <w:sz w:val="24"/>
        </w:rPr>
      </w:pPr>
    </w:p>
    <w:p w14:paraId="16F1ABA5" w14:textId="4C899C03" w:rsidR="00663A37" w:rsidRPr="005C6947" w:rsidRDefault="00667D9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TERCERO</w:t>
      </w:r>
      <w:r w:rsidR="00C670DD">
        <w:rPr>
          <w:rFonts w:ascii="Palatino Linotype" w:eastAsia="Palatino Linotype" w:hAnsi="Palatino Linotype" w:cs="Palatino Linotype"/>
          <w:b/>
          <w:color w:val="000000"/>
          <w:sz w:val="26"/>
          <w:szCs w:val="26"/>
        </w:rPr>
        <w:t xml:space="preserve">. </w:t>
      </w:r>
      <w:r w:rsidR="00663A37" w:rsidRPr="005C6947">
        <w:rPr>
          <w:rFonts w:ascii="Palatino Linotype" w:eastAsia="Palatino Linotype" w:hAnsi="Palatino Linotype" w:cs="Palatino Linotype"/>
          <w:b/>
          <w:color w:val="000000"/>
          <w:sz w:val="26"/>
          <w:szCs w:val="26"/>
        </w:rPr>
        <w:t>De las causas de improcedencia.</w:t>
      </w:r>
    </w:p>
    <w:p w14:paraId="505292EF"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w:t>
      </w:r>
      <w:r>
        <w:rPr>
          <w:rFonts w:ascii="Palatino Linotype" w:eastAsia="Palatino Linotype" w:hAnsi="Palatino Linotype" w:cs="Palatino Linotype"/>
          <w:color w:val="000000"/>
          <w:sz w:val="24"/>
          <w:szCs w:val="24"/>
        </w:rPr>
        <w:lastRenderedPageBreak/>
        <w:t>en el artículo 9 de Ley de Transparencia y Acceso a la Información Pública del Estado de México y Municipios, en correlación con la seguridad jurídica que debe generar lo actuado ante este Organismo garante.</w:t>
      </w:r>
    </w:p>
    <w:p w14:paraId="0ADBCB4C"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D12C860"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xml:space="preserve">, la cual permite dilucidar </w:t>
      </w:r>
      <w:r>
        <w:rPr>
          <w:rFonts w:ascii="Palatino Linotype" w:eastAsia="Palatino Linotype" w:hAnsi="Palatino Linotype" w:cs="Palatino Linotype"/>
          <w:color w:val="000000"/>
          <w:sz w:val="24"/>
          <w:szCs w:val="24"/>
        </w:rPr>
        <w:lastRenderedPageBreak/>
        <w:t>alguna causal que impida el estudio y resolución, cuando una vez admitido el recurso de revisión se advierta una causa de improcedencia que permita sobreseerlo, sin estudiar el fondo del asunto.</w:t>
      </w:r>
    </w:p>
    <w:p w14:paraId="449DD355"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F6144ED" w14:textId="4208FFE0"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7B15DAD9" w14:textId="77777777" w:rsidR="001E0FA0" w:rsidRDefault="001E0FA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19DFC36" w14:textId="39320E2A" w:rsidR="00663A37" w:rsidRPr="005C6947" w:rsidRDefault="00667D90"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rPr>
      </w:pPr>
      <w:r>
        <w:rPr>
          <w:rFonts w:ascii="Palatino Linotype" w:eastAsia="Palatino Linotype" w:hAnsi="Palatino Linotype" w:cs="Palatino Linotype"/>
          <w:b/>
          <w:color w:val="000000"/>
          <w:sz w:val="26"/>
          <w:szCs w:val="26"/>
        </w:rPr>
        <w:t>CUARTO</w:t>
      </w:r>
      <w:r w:rsidR="00663A37" w:rsidRPr="005C6947">
        <w:rPr>
          <w:rFonts w:ascii="Palatino Linotype" w:eastAsia="Palatino Linotype" w:hAnsi="Palatino Linotype" w:cs="Palatino Linotype"/>
          <w:b/>
          <w:color w:val="000000"/>
          <w:sz w:val="26"/>
          <w:szCs w:val="26"/>
        </w:rPr>
        <w:t>. Estudio y resolución del asunto.</w:t>
      </w:r>
    </w:p>
    <w:p w14:paraId="44E15B5D" w14:textId="357CB471"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w:t>
      </w:r>
      <w:r w:rsidR="006377A9">
        <w:rPr>
          <w:rFonts w:ascii="Palatino Linotype" w:eastAsia="Palatino Linotype" w:hAnsi="Palatino Linotype" w:cs="Palatino Linotype"/>
          <w:color w:val="000000"/>
          <w:sz w:val="24"/>
          <w:szCs w:val="24"/>
        </w:rPr>
        <w:t xml:space="preserve">que </w:t>
      </w:r>
      <w:r>
        <w:rPr>
          <w:rFonts w:ascii="Palatino Linotype" w:eastAsia="Palatino Linotype" w:hAnsi="Palatino Linotype" w:cs="Palatino Linotype"/>
          <w:color w:val="000000"/>
          <w:sz w:val="24"/>
          <w:szCs w:val="24"/>
        </w:rPr>
        <w:t>así</w:t>
      </w:r>
      <w:r w:rsidR="006377A9">
        <w:rPr>
          <w:rFonts w:ascii="Palatino Linotype" w:eastAsia="Palatino Linotype" w:hAnsi="Palatino Linotype" w:cs="Palatino Linotype"/>
          <w:color w:val="000000"/>
          <w:sz w:val="24"/>
          <w:szCs w:val="24"/>
        </w:rPr>
        <w:t xml:space="preserve">, este Órgano Colegiado esté en </w:t>
      </w:r>
      <w:r>
        <w:rPr>
          <w:rFonts w:ascii="Palatino Linotype" w:eastAsia="Palatino Linotype" w:hAnsi="Palatino Linotype" w:cs="Palatino Linotype"/>
          <w:color w:val="000000"/>
          <w:sz w:val="24"/>
          <w:szCs w:val="24"/>
        </w:rPr>
        <w:t xml:space="preserve">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w:t>
      </w:r>
      <w:r>
        <w:rPr>
          <w:rFonts w:ascii="Palatino Linotype" w:eastAsia="Palatino Linotype" w:hAnsi="Palatino Linotype" w:cs="Palatino Linotype"/>
          <w:color w:val="000000"/>
          <w:sz w:val="24"/>
          <w:szCs w:val="24"/>
        </w:rPr>
        <w:lastRenderedPageBreak/>
        <w:t>tercero del artículo 1 de la Constitución Federal y el diverso 8 de la Ley de Transparencia local.</w:t>
      </w:r>
    </w:p>
    <w:p w14:paraId="147ADE06" w14:textId="77777777"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8A43A7C" w14:textId="7F99F8ED" w:rsidR="00663A37" w:rsidRDefault="00663A37"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tanto, es conveniente recordar que </w:t>
      </w:r>
      <w:r w:rsidR="00D541A5">
        <w:rPr>
          <w:rFonts w:ascii="Palatino Linotype" w:eastAsia="Palatino Linotype" w:hAnsi="Palatino Linotype" w:cs="Palatino Linotype"/>
          <w:color w:val="000000"/>
          <w:sz w:val="24"/>
          <w:szCs w:val="24"/>
        </w:rPr>
        <w:t>la</w:t>
      </w:r>
      <w:r>
        <w:rPr>
          <w:rFonts w:ascii="Palatino Linotype" w:eastAsia="Palatino Linotype" w:hAnsi="Palatino Linotype" w:cs="Palatino Linotype"/>
          <w:color w:val="000000"/>
          <w:sz w:val="24"/>
          <w:szCs w:val="24"/>
        </w:rPr>
        <w:t xml:space="preserve"> hoy Recurrente requirió </w:t>
      </w:r>
      <w:r w:rsidR="00FB35CF">
        <w:rPr>
          <w:rFonts w:ascii="Palatino Linotype" w:eastAsia="Palatino Linotype" w:hAnsi="Palatino Linotype" w:cs="Palatino Linotype"/>
          <w:color w:val="000000"/>
          <w:sz w:val="24"/>
          <w:szCs w:val="24"/>
        </w:rPr>
        <w:t xml:space="preserve">que </w:t>
      </w:r>
      <w:r>
        <w:rPr>
          <w:rFonts w:ascii="Palatino Linotype" w:eastAsia="Palatino Linotype" w:hAnsi="Palatino Linotype" w:cs="Palatino Linotype"/>
          <w:color w:val="000000"/>
          <w:sz w:val="24"/>
          <w:szCs w:val="24"/>
        </w:rPr>
        <w:t xml:space="preserve">el Sujeto Obligado </w:t>
      </w:r>
      <w:r w:rsidR="00DF30AB">
        <w:rPr>
          <w:rFonts w:ascii="Palatino Linotype" w:eastAsia="Palatino Linotype" w:hAnsi="Palatino Linotype" w:cs="Palatino Linotype"/>
          <w:color w:val="000000"/>
          <w:sz w:val="24"/>
          <w:szCs w:val="24"/>
        </w:rPr>
        <w:t>le entregara</w:t>
      </w:r>
      <w:r w:rsidR="005C60BC">
        <w:rPr>
          <w:rFonts w:ascii="Palatino Linotype" w:eastAsia="Palatino Linotype" w:hAnsi="Palatino Linotype" w:cs="Palatino Linotype"/>
          <w:color w:val="000000"/>
          <w:sz w:val="24"/>
          <w:szCs w:val="24"/>
        </w:rPr>
        <w:t>,</w:t>
      </w:r>
      <w:bookmarkStart w:id="1" w:name="_Hlk143195504"/>
      <w:r w:rsidR="005C60BC">
        <w:rPr>
          <w:rFonts w:ascii="Palatino Linotype" w:eastAsia="Palatino Linotype" w:hAnsi="Palatino Linotype" w:cs="Palatino Linotype"/>
          <w:color w:val="000000"/>
          <w:sz w:val="24"/>
          <w:szCs w:val="24"/>
        </w:rPr>
        <w:t xml:space="preserve"> el o los documentos en donde conste lo siguiente: </w:t>
      </w:r>
    </w:p>
    <w:p w14:paraId="06E7D976" w14:textId="77777777" w:rsidR="005C60BC" w:rsidRDefault="005C60BC" w:rsidP="0060502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4D44950" w14:textId="47486408" w:rsidR="005C60BC" w:rsidRDefault="00BA4F0A" w:rsidP="005C60BC">
      <w:pPr>
        <w:pStyle w:val="Prrafodelista"/>
        <w:numPr>
          <w:ilvl w:val="0"/>
          <w:numId w:val="7"/>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BA4F0A">
        <w:rPr>
          <w:rFonts w:ascii="Palatino Linotype" w:eastAsia="Palatino Linotype" w:hAnsi="Palatino Linotype" w:cs="Palatino Linotype"/>
          <w:color w:val="000000"/>
          <w:lang w:val="es-ES_tradnl"/>
        </w:rPr>
        <w:t xml:space="preserve">Documento, oficio o memorándum dirigido a habitantes del fraccionamiento </w:t>
      </w:r>
      <w:proofErr w:type="spellStart"/>
      <w:r w:rsidR="00C43271">
        <w:rPr>
          <w:rFonts w:ascii="Palatino Linotype" w:eastAsia="Palatino Linotype" w:hAnsi="Palatino Linotype" w:cs="Palatino Linotype"/>
          <w:color w:val="000000"/>
          <w:lang w:val="es-ES_tradnl"/>
        </w:rPr>
        <w:t>XXXXXXXXXXX</w:t>
      </w:r>
      <w:proofErr w:type="spellEnd"/>
      <w:r w:rsidRPr="00BA4F0A">
        <w:rPr>
          <w:rFonts w:ascii="Palatino Linotype" w:eastAsia="Palatino Linotype" w:hAnsi="Palatino Linotype" w:cs="Palatino Linotype"/>
          <w:color w:val="000000"/>
          <w:lang w:val="es-ES_tradnl"/>
        </w:rPr>
        <w:t xml:space="preserve"> </w:t>
      </w:r>
      <w:r>
        <w:rPr>
          <w:rFonts w:ascii="Palatino Linotype" w:eastAsia="Palatino Linotype" w:hAnsi="Palatino Linotype" w:cs="Palatino Linotype"/>
          <w:color w:val="000000"/>
          <w:lang w:val="es-ES_tradnl"/>
        </w:rPr>
        <w:t>con</w:t>
      </w:r>
      <w:r w:rsidRPr="00BA4F0A">
        <w:rPr>
          <w:rFonts w:ascii="Palatino Linotype" w:eastAsia="Palatino Linotype" w:hAnsi="Palatino Linotype" w:cs="Palatino Linotype"/>
          <w:color w:val="000000"/>
          <w:lang w:val="es-ES_tradnl"/>
        </w:rPr>
        <w:t xml:space="preserve"> el título "</w:t>
      </w:r>
      <w:r w:rsidRPr="00BA4F0A">
        <w:rPr>
          <w:rFonts w:ascii="Palatino Linotype" w:eastAsia="Palatino Linotype" w:hAnsi="Palatino Linotype" w:cs="Palatino Linotype"/>
          <w:i/>
          <w:iCs/>
          <w:color w:val="000000"/>
          <w:lang w:val="es-ES_tradnl"/>
        </w:rPr>
        <w:t xml:space="preserve">CONVENIO DE PAGO POR LA PRESTACIÓN DE LOS SERVICIOS DE AGUA POTABLE Y DRENAJE PARA LOS USUARIOS DEL CONJUNTO URBANO </w:t>
      </w:r>
      <w:proofErr w:type="spellStart"/>
      <w:r w:rsidR="00C43271">
        <w:rPr>
          <w:rFonts w:ascii="Palatino Linotype" w:eastAsia="Palatino Linotype" w:hAnsi="Palatino Linotype" w:cs="Palatino Linotype"/>
          <w:i/>
          <w:iCs/>
          <w:color w:val="000000"/>
          <w:lang w:val="es-ES_tradnl"/>
        </w:rPr>
        <w:t>XXXXXXXXXXXX</w:t>
      </w:r>
      <w:proofErr w:type="spellEnd"/>
      <w:r w:rsidRPr="00BA4F0A">
        <w:rPr>
          <w:rFonts w:ascii="Palatino Linotype" w:eastAsia="Palatino Linotype" w:hAnsi="Palatino Linotype" w:cs="Palatino Linotype"/>
          <w:i/>
          <w:iCs/>
          <w:color w:val="000000"/>
          <w:lang w:val="es-ES_tradnl"/>
        </w:rPr>
        <w:t xml:space="preserve"> 25 DE JUNIO DE 2024</w:t>
      </w:r>
      <w:r w:rsidRPr="00BA4F0A">
        <w:rPr>
          <w:rFonts w:ascii="Palatino Linotype" w:eastAsia="Palatino Linotype" w:hAnsi="Palatino Linotype" w:cs="Palatino Linotype"/>
          <w:color w:val="000000"/>
          <w:lang w:val="es-ES_tradnl"/>
        </w:rPr>
        <w:t xml:space="preserve">" con sellos oficiales del organismo de agua, nombres de servidores públicos, nombres y firmas de los habitantes que acordaron </w:t>
      </w:r>
      <w:r>
        <w:rPr>
          <w:rFonts w:ascii="Palatino Linotype" w:eastAsia="Palatino Linotype" w:hAnsi="Palatino Linotype" w:cs="Palatino Linotype"/>
          <w:color w:val="000000"/>
          <w:lang w:val="es-ES_tradnl"/>
        </w:rPr>
        <w:t>el convenio referido</w:t>
      </w:r>
      <w:r w:rsidRPr="00BA4F0A">
        <w:rPr>
          <w:rFonts w:ascii="Palatino Linotype" w:eastAsia="Palatino Linotype" w:hAnsi="Palatino Linotype" w:cs="Palatino Linotype"/>
          <w:color w:val="000000"/>
          <w:lang w:val="es-ES_tradnl"/>
        </w:rPr>
        <w:t>.</w:t>
      </w:r>
    </w:p>
    <w:bookmarkEnd w:id="1"/>
    <w:p w14:paraId="5F7BDCBD" w14:textId="77777777" w:rsidR="006674A3" w:rsidRDefault="006674A3"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B0E4034" w14:textId="52FEE148" w:rsidR="00F459F3" w:rsidRDefault="00B067E8"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w:t>
      </w:r>
      <w:r w:rsidR="00C43701">
        <w:rPr>
          <w:rFonts w:ascii="Palatino Linotype" w:eastAsia="Palatino Linotype" w:hAnsi="Palatino Linotype" w:cs="Palatino Linotype"/>
          <w:color w:val="000000"/>
          <w:sz w:val="24"/>
          <w:szCs w:val="24"/>
        </w:rPr>
        <w:t xml:space="preserve">, el </w:t>
      </w:r>
      <w:r w:rsidR="00C43701" w:rsidRPr="001D5D4F">
        <w:rPr>
          <w:rFonts w:ascii="Palatino Linotype" w:eastAsia="Palatino Linotype" w:hAnsi="Palatino Linotype" w:cs="Palatino Linotype"/>
          <w:b/>
          <w:bCs/>
          <w:color w:val="000000"/>
          <w:sz w:val="24"/>
          <w:szCs w:val="24"/>
        </w:rPr>
        <w:t>Sujeto Obligado</w:t>
      </w:r>
      <w:r w:rsidR="00C43701">
        <w:rPr>
          <w:rFonts w:ascii="Palatino Linotype" w:eastAsia="Palatino Linotype" w:hAnsi="Palatino Linotype" w:cs="Palatino Linotype"/>
          <w:color w:val="000000"/>
          <w:sz w:val="24"/>
          <w:szCs w:val="24"/>
        </w:rPr>
        <w:t xml:space="preserve"> respondió</w:t>
      </w:r>
      <w:r w:rsidR="001D5D4F">
        <w:rPr>
          <w:rFonts w:ascii="Palatino Linotype" w:eastAsia="Palatino Linotype" w:hAnsi="Palatino Linotype" w:cs="Palatino Linotype"/>
          <w:color w:val="000000"/>
          <w:sz w:val="24"/>
          <w:szCs w:val="24"/>
        </w:rPr>
        <w:t xml:space="preserve"> a través del </w:t>
      </w:r>
      <w:proofErr w:type="gramStart"/>
      <w:r w:rsidR="00570181">
        <w:rPr>
          <w:rFonts w:ascii="Palatino Linotype" w:eastAsia="Palatino Linotype" w:hAnsi="Palatino Linotype" w:cs="Palatino Linotype"/>
          <w:color w:val="000000"/>
          <w:sz w:val="24"/>
          <w:szCs w:val="24"/>
        </w:rPr>
        <w:t>Director</w:t>
      </w:r>
      <w:proofErr w:type="gramEnd"/>
      <w:r w:rsidR="00570181">
        <w:rPr>
          <w:rFonts w:ascii="Palatino Linotype" w:eastAsia="Palatino Linotype" w:hAnsi="Palatino Linotype" w:cs="Palatino Linotype"/>
          <w:color w:val="000000"/>
          <w:sz w:val="24"/>
          <w:szCs w:val="24"/>
        </w:rPr>
        <w:t xml:space="preserve"> de Comercialización</w:t>
      </w:r>
      <w:r w:rsidR="001D5D4F">
        <w:rPr>
          <w:rFonts w:ascii="Palatino Linotype" w:eastAsia="Palatino Linotype" w:hAnsi="Palatino Linotype" w:cs="Palatino Linotype"/>
          <w:color w:val="000000"/>
          <w:sz w:val="24"/>
          <w:szCs w:val="24"/>
        </w:rPr>
        <w:t>,</w:t>
      </w:r>
      <w:r w:rsidR="001D5D4F" w:rsidRPr="001D5D4F">
        <w:rPr>
          <w:rFonts w:ascii="Palatino Linotype" w:eastAsia="Palatino Linotype" w:hAnsi="Palatino Linotype" w:cs="Palatino Linotype"/>
          <w:color w:val="000000"/>
          <w:sz w:val="24"/>
          <w:szCs w:val="24"/>
        </w:rPr>
        <w:t xml:space="preserve"> </w:t>
      </w:r>
      <w:r w:rsidR="001D5D4F">
        <w:rPr>
          <w:rFonts w:ascii="Palatino Linotype" w:eastAsia="Palatino Linotype" w:hAnsi="Palatino Linotype" w:cs="Palatino Linotype"/>
          <w:color w:val="000000"/>
          <w:sz w:val="24"/>
          <w:szCs w:val="24"/>
        </w:rPr>
        <w:t xml:space="preserve">remitiendo para tal efecto </w:t>
      </w:r>
      <w:r w:rsidR="00570181">
        <w:rPr>
          <w:rFonts w:ascii="Palatino Linotype" w:eastAsia="Palatino Linotype" w:hAnsi="Palatino Linotype" w:cs="Palatino Linotype"/>
          <w:color w:val="000000"/>
          <w:sz w:val="24"/>
          <w:szCs w:val="24"/>
        </w:rPr>
        <w:t>diversos archivos electrónicos, de los cuales</w:t>
      </w:r>
      <w:r w:rsidR="00F459F3" w:rsidRPr="00F459F3">
        <w:rPr>
          <w:rFonts w:ascii="Palatino Linotype" w:eastAsia="Palatino Linotype" w:hAnsi="Palatino Linotype" w:cs="Palatino Linotype"/>
          <w:color w:val="000000"/>
          <w:sz w:val="24"/>
          <w:szCs w:val="24"/>
        </w:rPr>
        <w:t xml:space="preserve"> se detalla su contenido a continuación:</w:t>
      </w:r>
    </w:p>
    <w:p w14:paraId="3A86A3FC" w14:textId="5A4DC3D3" w:rsidR="00F459F3" w:rsidRDefault="00F459F3" w:rsidP="00F459F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52AEEEC" w14:textId="6EC6B5D7" w:rsidR="00E32851" w:rsidRDefault="00F459F3" w:rsidP="00CE33E2">
      <w:pPr>
        <w:pStyle w:val="Prrafodelista"/>
        <w:numPr>
          <w:ilvl w:val="0"/>
          <w:numId w:val="1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70181">
        <w:rPr>
          <w:rFonts w:ascii="Palatino Linotype" w:eastAsia="Palatino Linotype" w:hAnsi="Palatino Linotype" w:cs="Palatino Linotype"/>
          <w:color w:val="000000"/>
        </w:rPr>
        <w:t>“</w:t>
      </w:r>
      <w:r w:rsidR="00570181" w:rsidRPr="00570181">
        <w:rPr>
          <w:rFonts w:ascii="Palatino Linotype" w:eastAsia="Palatino Linotype" w:hAnsi="Palatino Linotype" w:cs="Palatino Linotype"/>
          <w:b/>
          <w:bCs/>
          <w:color w:val="000000"/>
          <w:lang w:val="es-ES_tradnl"/>
        </w:rPr>
        <w:t>OFICIO 036.pdf</w:t>
      </w:r>
      <w:r w:rsidRPr="00570181">
        <w:rPr>
          <w:rFonts w:ascii="Palatino Linotype" w:eastAsia="Palatino Linotype" w:hAnsi="Palatino Linotype" w:cs="Palatino Linotype"/>
          <w:color w:val="000000"/>
        </w:rPr>
        <w:t>”:</w:t>
      </w:r>
      <w:r w:rsidR="00570181">
        <w:rPr>
          <w:rFonts w:ascii="Palatino Linotype" w:eastAsia="Palatino Linotype" w:hAnsi="Palatino Linotype" w:cs="Palatino Linotype"/>
          <w:color w:val="000000"/>
        </w:rPr>
        <w:t xml:space="preserve"> Oficio número </w:t>
      </w:r>
      <w:proofErr w:type="spellStart"/>
      <w:r w:rsidR="00570181">
        <w:rPr>
          <w:rFonts w:ascii="Palatino Linotype" w:eastAsia="Palatino Linotype" w:hAnsi="Palatino Linotype" w:cs="Palatino Linotype"/>
          <w:color w:val="000000"/>
        </w:rPr>
        <w:t>ODAPAZ</w:t>
      </w:r>
      <w:proofErr w:type="spellEnd"/>
      <w:r w:rsidR="00570181">
        <w:rPr>
          <w:rFonts w:ascii="Palatino Linotype" w:eastAsia="Palatino Linotype" w:hAnsi="Palatino Linotype" w:cs="Palatino Linotype"/>
          <w:color w:val="000000"/>
        </w:rPr>
        <w:t>/DC</w:t>
      </w:r>
      <w:r w:rsidR="00210D52">
        <w:rPr>
          <w:rFonts w:ascii="Palatino Linotype" w:eastAsia="Palatino Linotype" w:hAnsi="Palatino Linotype" w:cs="Palatino Linotype"/>
          <w:color w:val="000000"/>
        </w:rPr>
        <w:t xml:space="preserve">/00329/2024, emitido por el </w:t>
      </w:r>
      <w:proofErr w:type="gramStart"/>
      <w:r w:rsidR="00210D52">
        <w:rPr>
          <w:rFonts w:ascii="Palatino Linotype" w:eastAsia="Palatino Linotype" w:hAnsi="Palatino Linotype" w:cs="Palatino Linotype"/>
          <w:color w:val="000000"/>
        </w:rPr>
        <w:t>Director</w:t>
      </w:r>
      <w:proofErr w:type="gramEnd"/>
      <w:r w:rsidR="00210D52">
        <w:rPr>
          <w:rFonts w:ascii="Palatino Linotype" w:eastAsia="Palatino Linotype" w:hAnsi="Palatino Linotype" w:cs="Palatino Linotype"/>
          <w:color w:val="000000"/>
        </w:rPr>
        <w:t xml:space="preserve"> de Comercialización, a través del cual, informa a la </w:t>
      </w:r>
      <w:r w:rsidR="00210D52" w:rsidRPr="00210D52">
        <w:rPr>
          <w:rFonts w:ascii="Palatino Linotype" w:eastAsia="Palatino Linotype" w:hAnsi="Palatino Linotype" w:cs="Palatino Linotype"/>
          <w:color w:val="000000"/>
          <w:u w:val="single"/>
        </w:rPr>
        <w:t>C. Esther Anahí Peña Ruiz</w:t>
      </w:r>
      <w:r w:rsidR="00210D52">
        <w:rPr>
          <w:rFonts w:ascii="Palatino Linotype" w:eastAsia="Palatino Linotype" w:hAnsi="Palatino Linotype" w:cs="Palatino Linotype"/>
          <w:color w:val="000000"/>
        </w:rPr>
        <w:t>, Titular de la Unidad de Transparencia, que se anexan 89 convenios en formato PDF con la información solicitada.</w:t>
      </w:r>
    </w:p>
    <w:p w14:paraId="09FFC2EA" w14:textId="77777777" w:rsidR="00210D52" w:rsidRDefault="00210D52" w:rsidP="00210D52">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rPr>
      </w:pPr>
    </w:p>
    <w:p w14:paraId="66AF5D92" w14:textId="44199B84" w:rsidR="00210D52" w:rsidRDefault="00210D52" w:rsidP="00CE33E2">
      <w:pPr>
        <w:pStyle w:val="Prrafodelista"/>
        <w:numPr>
          <w:ilvl w:val="0"/>
          <w:numId w:val="1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r w:rsidRPr="00210D52">
        <w:rPr>
          <w:rFonts w:ascii="Palatino Linotype" w:eastAsia="Palatino Linotype" w:hAnsi="Palatino Linotype" w:cs="Palatino Linotype"/>
          <w:b/>
          <w:bCs/>
          <w:color w:val="000000"/>
          <w:lang w:val="es-ES_tradnl"/>
        </w:rPr>
        <w:t>SOLICITUD 00036 OFICIO.pdf</w:t>
      </w:r>
      <w:r>
        <w:rPr>
          <w:rFonts w:ascii="Palatino Linotype" w:eastAsia="Palatino Linotype" w:hAnsi="Palatino Linotype" w:cs="Palatino Linotype"/>
          <w:color w:val="000000"/>
        </w:rPr>
        <w:t xml:space="preserve">”: Oficio número </w:t>
      </w:r>
      <w:proofErr w:type="spellStart"/>
      <w:r>
        <w:rPr>
          <w:rFonts w:ascii="Palatino Linotype" w:eastAsia="Palatino Linotype" w:hAnsi="Palatino Linotype" w:cs="Palatino Linotype"/>
          <w:color w:val="000000"/>
        </w:rPr>
        <w:t>ODAPAZ</w:t>
      </w:r>
      <w:proofErr w:type="spellEnd"/>
      <w:r>
        <w:rPr>
          <w:rFonts w:ascii="Palatino Linotype" w:eastAsia="Palatino Linotype" w:hAnsi="Palatino Linotype" w:cs="Palatino Linotype"/>
          <w:color w:val="000000"/>
        </w:rPr>
        <w:t xml:space="preserve">/DC/00329/2024, emitido por el </w:t>
      </w:r>
      <w:proofErr w:type="gramStart"/>
      <w:r>
        <w:rPr>
          <w:rFonts w:ascii="Palatino Linotype" w:eastAsia="Palatino Linotype" w:hAnsi="Palatino Linotype" w:cs="Palatino Linotype"/>
          <w:color w:val="000000"/>
        </w:rPr>
        <w:t>Director</w:t>
      </w:r>
      <w:proofErr w:type="gramEnd"/>
      <w:r>
        <w:rPr>
          <w:rFonts w:ascii="Palatino Linotype" w:eastAsia="Palatino Linotype" w:hAnsi="Palatino Linotype" w:cs="Palatino Linotype"/>
          <w:color w:val="000000"/>
        </w:rPr>
        <w:t xml:space="preserve"> de Comercialización, a través del cual, informa a la C. </w:t>
      </w:r>
      <w:r>
        <w:rPr>
          <w:rFonts w:ascii="Palatino Linotype" w:eastAsia="Palatino Linotype" w:hAnsi="Palatino Linotype" w:cs="Palatino Linotype"/>
          <w:color w:val="000000"/>
          <w:u w:val="single"/>
        </w:rPr>
        <w:t xml:space="preserve">María </w:t>
      </w:r>
      <w:proofErr w:type="spellStart"/>
      <w:r>
        <w:rPr>
          <w:rFonts w:ascii="Palatino Linotype" w:eastAsia="Palatino Linotype" w:hAnsi="Palatino Linotype" w:cs="Palatino Linotype"/>
          <w:color w:val="000000"/>
          <w:u w:val="single"/>
        </w:rPr>
        <w:t>Yanely</w:t>
      </w:r>
      <w:proofErr w:type="spellEnd"/>
      <w:r>
        <w:rPr>
          <w:rFonts w:ascii="Palatino Linotype" w:eastAsia="Palatino Linotype" w:hAnsi="Palatino Linotype" w:cs="Palatino Linotype"/>
          <w:color w:val="000000"/>
          <w:u w:val="single"/>
        </w:rPr>
        <w:t xml:space="preserve"> López Ramírez</w:t>
      </w:r>
      <w:r>
        <w:rPr>
          <w:rFonts w:ascii="Palatino Linotype" w:eastAsia="Palatino Linotype" w:hAnsi="Palatino Linotype" w:cs="Palatino Linotype"/>
          <w:color w:val="000000"/>
        </w:rPr>
        <w:t>, Titular de la Unidad de Transparencia, que se anexan 89 convenios en formato PDF con la información solicitada.</w:t>
      </w:r>
    </w:p>
    <w:p w14:paraId="230F5155" w14:textId="77777777" w:rsidR="00210D52" w:rsidRPr="00210D52" w:rsidRDefault="00210D52" w:rsidP="00210D52">
      <w:pPr>
        <w:pStyle w:val="Prrafodelista"/>
        <w:rPr>
          <w:rFonts w:ascii="Palatino Linotype" w:eastAsia="Palatino Linotype" w:hAnsi="Palatino Linotype" w:cs="Palatino Linotype"/>
          <w:color w:val="000000"/>
        </w:rPr>
      </w:pPr>
    </w:p>
    <w:p w14:paraId="544CD835" w14:textId="11AABC4D" w:rsidR="00210D52" w:rsidRPr="00570181" w:rsidRDefault="00210D52" w:rsidP="00CE33E2">
      <w:pPr>
        <w:pStyle w:val="Prrafodelista"/>
        <w:numPr>
          <w:ilvl w:val="0"/>
          <w:numId w:val="15"/>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w:t>
      </w:r>
      <w:r w:rsidRPr="00E81E58">
        <w:rPr>
          <w:rFonts w:ascii="Palatino Linotype" w:eastAsia="Palatino Linotype" w:hAnsi="Palatino Linotype" w:cs="Palatino Linotype"/>
          <w:b/>
          <w:bCs/>
          <w:color w:val="000000"/>
        </w:rPr>
        <w:t>20240705155507518_0002.pdf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20240705155507518_0007.pdf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20240705155507518_0008.pdf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20240705155507518_0009.pdf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20240705155507518_0010.pdf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20240705155507518_0001.pdf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 xml:space="preserve">ESCANEO </w:t>
      </w:r>
      <w:proofErr w:type="spellStart"/>
      <w:r w:rsidR="00DE63A3">
        <w:rPr>
          <w:rFonts w:ascii="Palatino Linotype" w:eastAsia="Palatino Linotype" w:hAnsi="Palatino Linotype" w:cs="Palatino Linotype"/>
          <w:b/>
          <w:bCs/>
          <w:color w:val="000000"/>
        </w:rPr>
        <w:t>XXXXXXXXXXXXXXXXXXXXXX</w:t>
      </w:r>
      <w:proofErr w:type="spellEnd"/>
      <w:r w:rsidRPr="00E81E58">
        <w:rPr>
          <w:rFonts w:ascii="Palatino Linotype" w:eastAsia="Palatino Linotype" w:hAnsi="Palatino Linotype" w:cs="Palatino Linotype"/>
          <w:b/>
          <w:bCs/>
          <w:color w:val="000000"/>
        </w:rPr>
        <w:t xml:space="preserve"> 036 II.pdf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20240705155507518_0004.pdf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20240705155507518_0006.pdf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rPr>
        <w:t>20240705155507518_0005.pdf</w:t>
      </w:r>
      <w:r>
        <w:rPr>
          <w:rFonts w:ascii="Palatino Linotype" w:eastAsia="Palatino Linotype" w:hAnsi="Palatino Linotype" w:cs="Palatino Linotype"/>
          <w:b/>
          <w:color w:val="000000"/>
        </w:rPr>
        <w:t>”, “</w:t>
      </w:r>
      <w:r w:rsidRPr="00E81E58">
        <w:rPr>
          <w:rFonts w:ascii="Palatino Linotype" w:eastAsia="Palatino Linotype" w:hAnsi="Palatino Linotype" w:cs="Palatino Linotype"/>
          <w:b/>
          <w:bCs/>
          <w:color w:val="000000"/>
          <w:lang w:val="es-MX"/>
        </w:rPr>
        <w:t xml:space="preserve">ESCANEO </w:t>
      </w:r>
      <w:proofErr w:type="spellStart"/>
      <w:r w:rsidR="00DE63A3">
        <w:rPr>
          <w:rFonts w:ascii="Palatino Linotype" w:eastAsia="Palatino Linotype" w:hAnsi="Palatino Linotype" w:cs="Palatino Linotype"/>
          <w:b/>
          <w:bCs/>
          <w:color w:val="000000"/>
          <w:lang w:val="es-MX"/>
        </w:rPr>
        <w:t>XXXXXXXXXXXXXXXXX</w:t>
      </w:r>
      <w:proofErr w:type="spellEnd"/>
      <w:r w:rsidRPr="00E81E58">
        <w:rPr>
          <w:rFonts w:ascii="Palatino Linotype" w:eastAsia="Palatino Linotype" w:hAnsi="Palatino Linotype" w:cs="Palatino Linotype"/>
          <w:b/>
          <w:bCs/>
          <w:color w:val="000000"/>
          <w:lang w:val="es-MX"/>
        </w:rPr>
        <w:t xml:space="preserve"> 036 I.pdf</w:t>
      </w:r>
      <w:r>
        <w:rPr>
          <w:rFonts w:ascii="Palatino Linotype" w:eastAsia="Palatino Linotype" w:hAnsi="Palatino Linotype" w:cs="Palatino Linotype"/>
          <w:b/>
          <w:color w:val="000000"/>
        </w:rPr>
        <w:t>” y “</w:t>
      </w:r>
      <w:r w:rsidRPr="00E81E58">
        <w:rPr>
          <w:rFonts w:ascii="Palatino Linotype" w:eastAsia="Palatino Linotype" w:hAnsi="Palatino Linotype" w:cs="Palatino Linotype"/>
          <w:b/>
          <w:bCs/>
          <w:color w:val="000000"/>
        </w:rPr>
        <w:t>20240705155507518_0003.pdf</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sidR="003B1908">
        <w:rPr>
          <w:rFonts w:ascii="Palatino Linotype" w:eastAsia="Palatino Linotype" w:hAnsi="Palatino Linotype" w:cs="Palatino Linotype"/>
          <w:color w:val="000000"/>
        </w:rPr>
        <w:t xml:space="preserve">Documentos electrónicos que contienen en su conjunto, un total de 89 Convenios de Pago, celebrados entre el </w:t>
      </w:r>
      <w:r w:rsidR="003B1908" w:rsidRPr="003B1908">
        <w:rPr>
          <w:rFonts w:ascii="Palatino Linotype" w:eastAsia="Palatino Linotype" w:hAnsi="Palatino Linotype" w:cs="Palatino Linotype"/>
          <w:color w:val="000000"/>
          <w:lang w:val="es-ES_tradnl"/>
        </w:rPr>
        <w:t>Organismo Público Descentralizado para la Prestación de Los Servicios de Agua Potable Alcantarillado y Saneamiento del Municipio de Zumpango</w:t>
      </w:r>
      <w:r w:rsidR="003B1908">
        <w:rPr>
          <w:rFonts w:ascii="Palatino Linotype" w:eastAsia="Palatino Linotype" w:hAnsi="Palatino Linotype" w:cs="Palatino Linotype"/>
          <w:color w:val="000000"/>
          <w:lang w:val="es-ES_tradnl"/>
        </w:rPr>
        <w:t xml:space="preserve"> y usuarios  de agua potable y drenaje de uso doméstico habitantes del Conjunto Urbano </w:t>
      </w:r>
      <w:proofErr w:type="spellStart"/>
      <w:r w:rsidR="00DE63A3">
        <w:rPr>
          <w:rFonts w:ascii="Palatino Linotype" w:eastAsia="Palatino Linotype" w:hAnsi="Palatino Linotype" w:cs="Palatino Linotype"/>
          <w:color w:val="000000"/>
          <w:lang w:val="es-ES_tradnl"/>
        </w:rPr>
        <w:t>XXXXXXXXXXX</w:t>
      </w:r>
      <w:proofErr w:type="spellEnd"/>
      <w:r w:rsidR="003B1908">
        <w:rPr>
          <w:rFonts w:ascii="Palatino Linotype" w:eastAsia="Palatino Linotype" w:hAnsi="Palatino Linotype" w:cs="Palatino Linotype"/>
          <w:color w:val="000000"/>
          <w:lang w:val="es-ES_tradnl"/>
        </w:rPr>
        <w:t xml:space="preserve">, mismos que fueron remitidos en versión pública. </w:t>
      </w:r>
    </w:p>
    <w:p w14:paraId="09D1AE1C" w14:textId="77777777" w:rsidR="00570181" w:rsidRDefault="00570181" w:rsidP="00631D0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szCs w:val="24"/>
        </w:rPr>
      </w:pPr>
    </w:p>
    <w:p w14:paraId="3741208A" w14:textId="6974D238" w:rsidR="00A44C51" w:rsidRPr="00631D06" w:rsidRDefault="76B7B05F" w:rsidP="00631D0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szCs w:val="24"/>
        </w:rPr>
      </w:pPr>
      <w:r w:rsidRPr="76B7B05F">
        <w:rPr>
          <w:rFonts w:ascii="Palatino Linotype" w:eastAsia="Palatino Linotype" w:hAnsi="Palatino Linotype" w:cs="Palatino Linotype"/>
          <w:color w:val="000000" w:themeColor="text1"/>
          <w:sz w:val="24"/>
          <w:szCs w:val="24"/>
        </w:rPr>
        <w:t xml:space="preserve">Ante la respuesta del </w:t>
      </w:r>
      <w:r w:rsidRPr="00A964BA">
        <w:rPr>
          <w:rFonts w:ascii="Palatino Linotype" w:eastAsia="Palatino Linotype" w:hAnsi="Palatino Linotype" w:cs="Palatino Linotype"/>
          <w:b/>
          <w:bCs/>
          <w:color w:val="000000" w:themeColor="text1"/>
          <w:sz w:val="24"/>
          <w:szCs w:val="24"/>
        </w:rPr>
        <w:t>Sujeto Obligado</w:t>
      </w:r>
      <w:r w:rsidRPr="76B7B05F">
        <w:rPr>
          <w:rFonts w:ascii="Palatino Linotype" w:eastAsia="Palatino Linotype" w:hAnsi="Palatino Linotype" w:cs="Palatino Linotype"/>
          <w:color w:val="000000" w:themeColor="text1"/>
          <w:sz w:val="24"/>
          <w:szCs w:val="24"/>
        </w:rPr>
        <w:t xml:space="preserve">, el </w:t>
      </w:r>
      <w:r w:rsidRPr="00A964BA">
        <w:rPr>
          <w:rFonts w:ascii="Palatino Linotype" w:eastAsia="Palatino Linotype" w:hAnsi="Palatino Linotype" w:cs="Palatino Linotype"/>
          <w:b/>
          <w:bCs/>
          <w:color w:val="000000" w:themeColor="text1"/>
          <w:sz w:val="24"/>
          <w:szCs w:val="24"/>
        </w:rPr>
        <w:t>Recurrente</w:t>
      </w:r>
      <w:r w:rsidRPr="76B7B05F">
        <w:rPr>
          <w:rFonts w:ascii="Palatino Linotype" w:eastAsia="Palatino Linotype" w:hAnsi="Palatino Linotype" w:cs="Palatino Linotype"/>
          <w:color w:val="000000" w:themeColor="text1"/>
          <w:sz w:val="24"/>
          <w:szCs w:val="24"/>
        </w:rPr>
        <w:t xml:space="preserve"> consideró que su derecho de acceso a la información había sido conculcado por lo que interpuso el presente recurso de revisión señalando como </w:t>
      </w:r>
      <w:r w:rsidR="00A44C51">
        <w:rPr>
          <w:rFonts w:ascii="Palatino Linotype" w:eastAsia="Palatino Linotype" w:hAnsi="Palatino Linotype" w:cs="Palatino Linotype"/>
          <w:color w:val="000000" w:themeColor="text1"/>
          <w:sz w:val="24"/>
          <w:szCs w:val="24"/>
        </w:rPr>
        <w:t>razones o motivos de inconformidad</w:t>
      </w:r>
      <w:r w:rsidRPr="76B7B05F">
        <w:rPr>
          <w:rFonts w:ascii="Palatino Linotype" w:eastAsia="Palatino Linotype" w:hAnsi="Palatino Linotype" w:cs="Palatino Linotype"/>
          <w:color w:val="000000" w:themeColor="text1"/>
          <w:sz w:val="24"/>
          <w:szCs w:val="24"/>
        </w:rPr>
        <w:t xml:space="preserve"> </w:t>
      </w:r>
      <w:r w:rsidR="00631D06">
        <w:rPr>
          <w:rFonts w:ascii="Palatino Linotype" w:eastAsia="Palatino Linotype" w:hAnsi="Palatino Linotype" w:cs="Palatino Linotype"/>
          <w:color w:val="000000" w:themeColor="text1"/>
          <w:sz w:val="24"/>
          <w:szCs w:val="24"/>
        </w:rPr>
        <w:t xml:space="preserve">que: </w:t>
      </w:r>
      <w:r w:rsidR="00A44C51" w:rsidRPr="00493579">
        <w:rPr>
          <w:rFonts w:ascii="Palatino Linotype" w:eastAsia="Palatino Linotype" w:hAnsi="Palatino Linotype" w:cs="Palatino Linotype"/>
          <w:i/>
        </w:rPr>
        <w:t>"</w:t>
      </w:r>
      <w:r w:rsidR="00A44C51" w:rsidRPr="00791F3F">
        <w:t xml:space="preserve"> </w:t>
      </w:r>
      <w:r w:rsidR="003B1908" w:rsidRPr="003B1908">
        <w:rPr>
          <w:rFonts w:ascii="Palatino Linotype" w:eastAsia="Palatino Linotype" w:hAnsi="Palatino Linotype" w:cs="Palatino Linotype"/>
          <w:i/>
        </w:rPr>
        <w:t xml:space="preserve">En la solicitud se </w:t>
      </w:r>
      <w:r w:rsidR="003B1908" w:rsidRPr="003B1908">
        <w:rPr>
          <w:rFonts w:ascii="Palatino Linotype" w:eastAsia="Palatino Linotype" w:hAnsi="Palatino Linotype" w:cs="Palatino Linotype"/>
          <w:i/>
        </w:rPr>
        <w:lastRenderedPageBreak/>
        <w:t xml:space="preserve">pide: "Documento, oficio o memorándum dirigido a habitantes del fraccionamiento </w:t>
      </w:r>
      <w:proofErr w:type="spellStart"/>
      <w:r w:rsidR="00C77EB6">
        <w:rPr>
          <w:rFonts w:ascii="Palatino Linotype" w:eastAsia="Palatino Linotype" w:hAnsi="Palatino Linotype" w:cs="Palatino Linotype"/>
          <w:i/>
        </w:rPr>
        <w:t>XXXXXXXXXXX</w:t>
      </w:r>
      <w:proofErr w:type="spellEnd"/>
      <w:r w:rsidR="003B1908" w:rsidRPr="003B1908">
        <w:rPr>
          <w:rFonts w:ascii="Palatino Linotype" w:eastAsia="Palatino Linotype" w:hAnsi="Palatino Linotype" w:cs="Palatino Linotype"/>
          <w:i/>
        </w:rPr>
        <w:t xml:space="preserve"> el título "CONVENIO DE PAGO POR LA PRESTACIÓN DE LOS SERVICIOS DE AGUA POTABLE Y DRENAJE PARA LOS USUARIOS DEL CONJUNTO URBANO </w:t>
      </w:r>
      <w:proofErr w:type="spellStart"/>
      <w:r w:rsidR="00C43271">
        <w:rPr>
          <w:rFonts w:ascii="Palatino Linotype" w:eastAsia="Palatino Linotype" w:hAnsi="Palatino Linotype" w:cs="Palatino Linotype"/>
          <w:i/>
        </w:rPr>
        <w:t>XXXXXXXX</w:t>
      </w:r>
      <w:proofErr w:type="spellEnd"/>
      <w:r w:rsidR="003B1908" w:rsidRPr="003B1908">
        <w:rPr>
          <w:rFonts w:ascii="Palatino Linotype" w:eastAsia="Palatino Linotype" w:hAnsi="Palatino Linotype" w:cs="Palatino Linotype"/>
          <w:i/>
        </w:rPr>
        <w:t xml:space="preserve"> </w:t>
      </w:r>
      <w:proofErr w:type="spellStart"/>
      <w:r w:rsidR="00C43271">
        <w:rPr>
          <w:rFonts w:ascii="Palatino Linotype" w:eastAsia="Palatino Linotype" w:hAnsi="Palatino Linotype" w:cs="Palatino Linotype"/>
          <w:i/>
        </w:rPr>
        <w:t>XXXXX</w:t>
      </w:r>
      <w:proofErr w:type="spellEnd"/>
      <w:r w:rsidR="003B1908" w:rsidRPr="003B1908">
        <w:rPr>
          <w:rFonts w:ascii="Palatino Linotype" w:eastAsia="Palatino Linotype" w:hAnsi="Palatino Linotype" w:cs="Palatino Linotype"/>
          <w:i/>
        </w:rPr>
        <w:t xml:space="preserve">' 25 DE JUNIO DE 2024" con sellos oficiales del organismo de agua, nombres de servidores públicos, nombres y firmas de los habitantes que acordaron y firmaron este denominado Convenio". Por lo que el sujeto obligado tanto en el oficio número </w:t>
      </w:r>
      <w:proofErr w:type="spellStart"/>
      <w:r w:rsidR="003B1908" w:rsidRPr="003B1908">
        <w:rPr>
          <w:rFonts w:ascii="Palatino Linotype" w:eastAsia="Palatino Linotype" w:hAnsi="Palatino Linotype" w:cs="Palatino Linotype"/>
          <w:i/>
        </w:rPr>
        <w:t>ODAPAZ</w:t>
      </w:r>
      <w:proofErr w:type="spellEnd"/>
      <w:r w:rsidR="003B1908" w:rsidRPr="003B1908">
        <w:rPr>
          <w:rFonts w:ascii="Palatino Linotype" w:eastAsia="Palatino Linotype" w:hAnsi="Palatino Linotype" w:cs="Palatino Linotype"/>
          <w:i/>
        </w:rPr>
        <w:t xml:space="preserve">/DC/00329/2024 con fecha del 4 de julio de 2024, así como en el oficio de mismo número, pero de fecha 9 de agosto de 2024. En ambos oficios de mismo número y diferente fecha aluden responder el oficio </w:t>
      </w:r>
      <w:proofErr w:type="spellStart"/>
      <w:r w:rsidR="003B1908" w:rsidRPr="003B1908">
        <w:rPr>
          <w:rFonts w:ascii="Palatino Linotype" w:eastAsia="Palatino Linotype" w:hAnsi="Palatino Linotype" w:cs="Palatino Linotype"/>
          <w:i/>
        </w:rPr>
        <w:t>O.D.A.P.A.Z</w:t>
      </w:r>
      <w:proofErr w:type="spellEnd"/>
      <w:r w:rsidR="003B1908" w:rsidRPr="003B1908">
        <w:rPr>
          <w:rFonts w:ascii="Palatino Linotype" w:eastAsia="Palatino Linotype" w:hAnsi="Palatino Linotype" w:cs="Palatino Linotype"/>
          <w:i/>
        </w:rPr>
        <w:t>./</w:t>
      </w:r>
      <w:proofErr w:type="spellStart"/>
      <w:r w:rsidR="003B1908" w:rsidRPr="003B1908">
        <w:rPr>
          <w:rFonts w:ascii="Palatino Linotype" w:eastAsia="Palatino Linotype" w:hAnsi="Palatino Linotype" w:cs="Palatino Linotype"/>
          <w:i/>
        </w:rPr>
        <w:t>UTAIP</w:t>
      </w:r>
      <w:proofErr w:type="spellEnd"/>
      <w:r w:rsidR="003B1908" w:rsidRPr="003B1908">
        <w:rPr>
          <w:rFonts w:ascii="Palatino Linotype" w:eastAsia="Palatino Linotype" w:hAnsi="Palatino Linotype" w:cs="Palatino Linotype"/>
          <w:i/>
        </w:rPr>
        <w:t xml:space="preserve">/076/2024 en qué no queda claro si es la C. Esther Anahí Peña Ruíz o la Lic. María </w:t>
      </w:r>
      <w:proofErr w:type="spellStart"/>
      <w:r w:rsidR="003B1908" w:rsidRPr="003B1908">
        <w:rPr>
          <w:rFonts w:ascii="Palatino Linotype" w:eastAsia="Palatino Linotype" w:hAnsi="Palatino Linotype" w:cs="Palatino Linotype"/>
          <w:i/>
        </w:rPr>
        <w:t>Yanely</w:t>
      </w:r>
      <w:proofErr w:type="spellEnd"/>
      <w:r w:rsidR="003B1908" w:rsidRPr="003B1908">
        <w:rPr>
          <w:rFonts w:ascii="Palatino Linotype" w:eastAsia="Palatino Linotype" w:hAnsi="Palatino Linotype" w:cs="Palatino Linotype"/>
          <w:i/>
        </w:rPr>
        <w:t xml:space="preserve"> López Ramírez la que en oficio </w:t>
      </w:r>
      <w:proofErr w:type="spellStart"/>
      <w:r w:rsidR="003B1908" w:rsidRPr="003B1908">
        <w:rPr>
          <w:rFonts w:ascii="Palatino Linotype" w:eastAsia="Palatino Linotype" w:hAnsi="Palatino Linotype" w:cs="Palatino Linotype"/>
          <w:i/>
        </w:rPr>
        <w:t>O.D.A.P.A.Z</w:t>
      </w:r>
      <w:proofErr w:type="spellEnd"/>
      <w:r w:rsidR="003B1908" w:rsidRPr="003B1908">
        <w:rPr>
          <w:rFonts w:ascii="Palatino Linotype" w:eastAsia="Palatino Linotype" w:hAnsi="Palatino Linotype" w:cs="Palatino Linotype"/>
          <w:i/>
        </w:rPr>
        <w:t>./</w:t>
      </w:r>
      <w:proofErr w:type="spellStart"/>
      <w:r w:rsidR="003B1908" w:rsidRPr="003B1908">
        <w:rPr>
          <w:rFonts w:ascii="Palatino Linotype" w:eastAsia="Palatino Linotype" w:hAnsi="Palatino Linotype" w:cs="Palatino Linotype"/>
          <w:i/>
        </w:rPr>
        <w:t>UTAIP</w:t>
      </w:r>
      <w:proofErr w:type="spellEnd"/>
      <w:r w:rsidR="003B1908" w:rsidRPr="003B1908">
        <w:rPr>
          <w:rFonts w:ascii="Palatino Linotype" w:eastAsia="Palatino Linotype" w:hAnsi="Palatino Linotype" w:cs="Palatino Linotype"/>
          <w:i/>
        </w:rPr>
        <w:t>/076/2024 en atención a solicitud de información 00036/</w:t>
      </w:r>
      <w:proofErr w:type="spellStart"/>
      <w:r w:rsidR="003B1908" w:rsidRPr="003B1908">
        <w:rPr>
          <w:rFonts w:ascii="Palatino Linotype" w:eastAsia="Palatino Linotype" w:hAnsi="Palatino Linotype" w:cs="Palatino Linotype"/>
          <w:i/>
        </w:rPr>
        <w:t>OASZUMPANG</w:t>
      </w:r>
      <w:proofErr w:type="spellEnd"/>
      <w:r w:rsidR="003B1908" w:rsidRPr="003B1908">
        <w:rPr>
          <w:rFonts w:ascii="Palatino Linotype" w:eastAsia="Palatino Linotype" w:hAnsi="Palatino Linotype" w:cs="Palatino Linotype"/>
          <w:i/>
        </w:rPr>
        <w:t xml:space="preserve">/IP/2024 recibida por plataforma </w:t>
      </w:r>
      <w:proofErr w:type="spellStart"/>
      <w:r w:rsidR="003B1908" w:rsidRPr="003B1908">
        <w:rPr>
          <w:rFonts w:ascii="Palatino Linotype" w:eastAsia="Palatino Linotype" w:hAnsi="Palatino Linotype" w:cs="Palatino Linotype"/>
          <w:i/>
        </w:rPr>
        <w:t>SAIMEX</w:t>
      </w:r>
      <w:proofErr w:type="spellEnd"/>
      <w:r w:rsidR="003B1908" w:rsidRPr="003B1908">
        <w:rPr>
          <w:rFonts w:ascii="Palatino Linotype" w:eastAsia="Palatino Linotype" w:hAnsi="Palatino Linotype" w:cs="Palatino Linotype"/>
          <w:i/>
          <w:u w:val="single"/>
        </w:rPr>
        <w:t xml:space="preserve">, solicita erróneamente "Información referente a convenio de pago por la prestación de servicios de agua potable y drenaje para los usuarios del conjunto urbano </w:t>
      </w:r>
      <w:proofErr w:type="spellStart"/>
      <w:r w:rsidR="00C43271">
        <w:rPr>
          <w:rFonts w:ascii="Palatino Linotype" w:eastAsia="Palatino Linotype" w:hAnsi="Palatino Linotype" w:cs="Palatino Linotype"/>
          <w:i/>
          <w:u w:val="single"/>
        </w:rPr>
        <w:t>XXXXXXX</w:t>
      </w:r>
      <w:proofErr w:type="spellEnd"/>
      <w:r w:rsidR="003B1908" w:rsidRPr="003B1908">
        <w:rPr>
          <w:rFonts w:ascii="Palatino Linotype" w:eastAsia="Palatino Linotype" w:hAnsi="Palatino Linotype" w:cs="Palatino Linotype"/>
          <w:i/>
          <w:u w:val="single"/>
        </w:rPr>
        <w:t>", este último entrecomillado difiere totalmente de la solicitud con folio 00036/</w:t>
      </w:r>
      <w:proofErr w:type="spellStart"/>
      <w:r w:rsidR="003B1908" w:rsidRPr="003B1908">
        <w:rPr>
          <w:rFonts w:ascii="Palatino Linotype" w:eastAsia="Palatino Linotype" w:hAnsi="Palatino Linotype" w:cs="Palatino Linotype"/>
          <w:i/>
          <w:u w:val="single"/>
        </w:rPr>
        <w:t>OASZUMPANG</w:t>
      </w:r>
      <w:proofErr w:type="spellEnd"/>
      <w:r w:rsidR="003B1908" w:rsidRPr="003B1908">
        <w:rPr>
          <w:rFonts w:ascii="Palatino Linotype" w:eastAsia="Palatino Linotype" w:hAnsi="Palatino Linotype" w:cs="Palatino Linotype"/>
          <w:i/>
          <w:u w:val="single"/>
        </w:rPr>
        <w:t>/IP/2024. Favor de solicitar a sujeto obligado haga entrega de la información solicitada. Gracias</w:t>
      </w:r>
      <w:r w:rsidR="008A7631" w:rsidRPr="008A7631">
        <w:rPr>
          <w:rFonts w:ascii="Palatino Linotype" w:eastAsia="Palatino Linotype" w:hAnsi="Palatino Linotype" w:cs="Palatino Linotype"/>
          <w:b/>
          <w:bCs/>
          <w:i/>
        </w:rPr>
        <w:t>.</w:t>
      </w:r>
      <w:r w:rsidR="00A44C51" w:rsidRPr="00493579">
        <w:rPr>
          <w:rFonts w:ascii="Palatino Linotype" w:eastAsia="Palatino Linotype" w:hAnsi="Palatino Linotype" w:cs="Palatino Linotype"/>
          <w:i/>
        </w:rPr>
        <w:t xml:space="preserve">" </w:t>
      </w:r>
      <w:r w:rsidR="00A44C51" w:rsidRPr="00ED4023">
        <w:rPr>
          <w:rFonts w:ascii="Palatino Linotype" w:eastAsia="Palatino Linotype" w:hAnsi="Palatino Linotype" w:cs="Palatino Linotype"/>
          <w:i/>
        </w:rPr>
        <w:t>(Sic)</w:t>
      </w:r>
    </w:p>
    <w:p w14:paraId="696CAED7" w14:textId="77777777" w:rsidR="00220A8B" w:rsidRDefault="00220A8B"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14081A8" w14:textId="77777777" w:rsidR="008453F6" w:rsidRDefault="008453F6" w:rsidP="008453F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8453F6">
        <w:rPr>
          <w:rFonts w:ascii="Palatino Linotype" w:eastAsia="Palatino Linotype" w:hAnsi="Palatino Linotype" w:cs="Palatino Linotype"/>
          <w:color w:val="000000"/>
          <w:sz w:val="24"/>
          <w:szCs w:val="24"/>
        </w:rPr>
        <w:t>Se debe resaltar que, durante la etapa de instrucción en el presente procedimiento</w:t>
      </w:r>
      <w:r>
        <w:rPr>
          <w:rFonts w:ascii="Palatino Linotype" w:eastAsia="Palatino Linotype" w:hAnsi="Palatino Linotype" w:cs="Palatino Linotype"/>
          <w:color w:val="000000"/>
          <w:sz w:val="24"/>
          <w:szCs w:val="24"/>
        </w:rPr>
        <w:t>,</w:t>
      </w:r>
      <w:r w:rsidRPr="008453F6">
        <w:rPr>
          <w:rFonts w:ascii="Palatino Linotype" w:eastAsia="Palatino Linotype" w:hAnsi="Palatino Linotype" w:cs="Palatino Linotype"/>
          <w:color w:val="000000"/>
          <w:sz w:val="24"/>
          <w:szCs w:val="24"/>
        </w:rPr>
        <w:t xml:space="preserve"> el Sujeto Obligado rindió Informe Justificado ante este Órgano Garante, mediante la presentación</w:t>
      </w:r>
      <w:r>
        <w:rPr>
          <w:rFonts w:ascii="Palatino Linotype" w:eastAsia="Palatino Linotype" w:hAnsi="Palatino Linotype" w:cs="Palatino Linotype"/>
          <w:color w:val="000000"/>
          <w:sz w:val="24"/>
          <w:szCs w:val="24"/>
        </w:rPr>
        <w:t xml:space="preserve"> de los documentos que se describen a continuación: </w:t>
      </w:r>
    </w:p>
    <w:p w14:paraId="166E8168" w14:textId="77777777" w:rsidR="008453F6" w:rsidRDefault="008453F6" w:rsidP="008453F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D9569ED" w14:textId="4AF40ED0" w:rsidR="008A2E03" w:rsidRPr="008A2E03" w:rsidRDefault="008453F6" w:rsidP="00D609D3">
      <w:pPr>
        <w:pStyle w:val="Prrafodelista"/>
        <w:numPr>
          <w:ilvl w:val="0"/>
          <w:numId w:val="17"/>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A2E03">
        <w:rPr>
          <w:rFonts w:ascii="Palatino Linotype" w:eastAsia="Palatino Linotype" w:hAnsi="Palatino Linotype" w:cs="Palatino Linotype"/>
          <w:color w:val="000000"/>
        </w:rPr>
        <w:t>“</w:t>
      </w:r>
      <w:proofErr w:type="spellStart"/>
      <w:r w:rsidR="00C43271">
        <w:rPr>
          <w:rFonts w:ascii="Palatino Linotype" w:eastAsia="Palatino Linotype" w:hAnsi="Palatino Linotype" w:cs="Palatino Linotype"/>
          <w:b/>
          <w:bCs/>
          <w:color w:val="000000"/>
          <w:lang w:val="es-ES_tradnl"/>
        </w:rPr>
        <w:t>XXXXXXXXXXXXXXXX</w:t>
      </w:r>
      <w:proofErr w:type="spellEnd"/>
      <w:r w:rsidR="008A2E03" w:rsidRPr="008A2E03">
        <w:rPr>
          <w:rFonts w:ascii="Palatino Linotype" w:eastAsia="Palatino Linotype" w:hAnsi="Palatino Linotype" w:cs="Palatino Linotype"/>
          <w:b/>
          <w:bCs/>
          <w:color w:val="000000"/>
          <w:lang w:val="es-ES_tradnl"/>
        </w:rPr>
        <w:t xml:space="preserve"> COMPLETO TESTADO.pdf</w:t>
      </w:r>
      <w:r w:rsidRPr="008A2E03">
        <w:rPr>
          <w:rFonts w:ascii="Palatino Linotype" w:eastAsia="Palatino Linotype" w:hAnsi="Palatino Linotype" w:cs="Palatino Linotype"/>
          <w:color w:val="000000"/>
        </w:rPr>
        <w:t xml:space="preserve">”: </w:t>
      </w:r>
      <w:r w:rsidR="008A2E03" w:rsidRPr="008A2E03">
        <w:rPr>
          <w:rFonts w:ascii="Palatino Linotype" w:eastAsia="Palatino Linotype" w:hAnsi="Palatino Linotype" w:cs="Palatino Linotype"/>
          <w:color w:val="000000"/>
        </w:rPr>
        <w:t xml:space="preserve">Contiene 89 Convenios de Pago, celebrados entre el </w:t>
      </w:r>
      <w:r w:rsidR="008A2E03" w:rsidRPr="008A2E03">
        <w:rPr>
          <w:rFonts w:ascii="Palatino Linotype" w:eastAsia="Palatino Linotype" w:hAnsi="Palatino Linotype" w:cs="Palatino Linotype"/>
          <w:color w:val="000000"/>
          <w:lang w:val="es-ES_tradnl"/>
        </w:rPr>
        <w:t xml:space="preserve">Organismo Público Descentralizado para la Prestación de Los Servicios de Agua Potable Alcantarillado y </w:t>
      </w:r>
      <w:r w:rsidR="008A2E03" w:rsidRPr="008A2E03">
        <w:rPr>
          <w:rFonts w:ascii="Palatino Linotype" w:eastAsia="Palatino Linotype" w:hAnsi="Palatino Linotype" w:cs="Palatino Linotype"/>
          <w:color w:val="000000"/>
          <w:lang w:val="es-ES_tradnl"/>
        </w:rPr>
        <w:lastRenderedPageBreak/>
        <w:t xml:space="preserve">Saneamiento del Municipio de Zumpango y </w:t>
      </w:r>
      <w:r w:rsidR="00320538" w:rsidRPr="008A2E03">
        <w:rPr>
          <w:rFonts w:ascii="Palatino Linotype" w:eastAsia="Palatino Linotype" w:hAnsi="Palatino Linotype" w:cs="Palatino Linotype"/>
          <w:color w:val="000000"/>
          <w:lang w:val="es-ES_tradnl"/>
        </w:rPr>
        <w:t>usuarios de</w:t>
      </w:r>
      <w:r w:rsidR="008A2E03" w:rsidRPr="008A2E03">
        <w:rPr>
          <w:rFonts w:ascii="Palatino Linotype" w:eastAsia="Palatino Linotype" w:hAnsi="Palatino Linotype" w:cs="Palatino Linotype"/>
          <w:color w:val="000000"/>
          <w:lang w:val="es-ES_tradnl"/>
        </w:rPr>
        <w:t xml:space="preserve"> agua potable y drenaje de uso doméstico habitantes del Conjunto Urbano </w:t>
      </w:r>
      <w:proofErr w:type="spellStart"/>
      <w:r w:rsidR="00C43271">
        <w:rPr>
          <w:rFonts w:ascii="Palatino Linotype" w:eastAsia="Palatino Linotype" w:hAnsi="Palatino Linotype" w:cs="Palatino Linotype"/>
          <w:color w:val="000000"/>
          <w:lang w:val="es-ES_tradnl"/>
        </w:rPr>
        <w:t>XXXXXXXX</w:t>
      </w:r>
      <w:proofErr w:type="spellEnd"/>
      <w:r w:rsidR="008A2E03" w:rsidRPr="008A2E03">
        <w:rPr>
          <w:rFonts w:ascii="Palatino Linotype" w:eastAsia="Palatino Linotype" w:hAnsi="Palatino Linotype" w:cs="Palatino Linotype"/>
          <w:color w:val="000000"/>
          <w:lang w:val="es-ES_tradnl"/>
        </w:rPr>
        <w:t>,</w:t>
      </w:r>
      <w:r w:rsidR="008A2E03">
        <w:rPr>
          <w:rFonts w:ascii="Palatino Linotype" w:eastAsia="Palatino Linotype" w:hAnsi="Palatino Linotype" w:cs="Palatino Linotype"/>
          <w:color w:val="000000"/>
          <w:lang w:val="es-ES_tradnl"/>
        </w:rPr>
        <w:t xml:space="preserve"> remitidos mediante respuesta a la solicitud de información. </w:t>
      </w:r>
    </w:p>
    <w:p w14:paraId="258D50AA" w14:textId="77777777" w:rsidR="008A2E03" w:rsidRPr="008A2E03" w:rsidRDefault="008A2E03" w:rsidP="008A2E03">
      <w:pPr>
        <w:pStyle w:val="Prrafodelista"/>
        <w:pBdr>
          <w:top w:val="nil"/>
          <w:left w:val="nil"/>
          <w:bottom w:val="nil"/>
          <w:right w:val="nil"/>
          <w:between w:val="nil"/>
        </w:pBdr>
        <w:spacing w:line="360" w:lineRule="auto"/>
        <w:ind w:left="779"/>
        <w:contextualSpacing/>
        <w:jc w:val="both"/>
        <w:rPr>
          <w:rFonts w:ascii="Palatino Linotype" w:eastAsia="Palatino Linotype" w:hAnsi="Palatino Linotype" w:cs="Palatino Linotype"/>
          <w:color w:val="000000"/>
        </w:rPr>
      </w:pPr>
    </w:p>
    <w:p w14:paraId="7AA648CB" w14:textId="0280B013" w:rsidR="008A2E03" w:rsidRPr="008A2E03" w:rsidRDefault="008A2E03" w:rsidP="008A2E03">
      <w:pPr>
        <w:pStyle w:val="Prrafodelista"/>
        <w:numPr>
          <w:ilvl w:val="0"/>
          <w:numId w:val="17"/>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r w:rsidRPr="008A2E03">
        <w:rPr>
          <w:rFonts w:ascii="Palatino Linotype" w:eastAsia="Palatino Linotype" w:hAnsi="Palatino Linotype" w:cs="Palatino Linotype"/>
          <w:b/>
          <w:bCs/>
          <w:color w:val="000000"/>
          <w:lang w:val="es-ES_tradnl"/>
        </w:rPr>
        <w:t xml:space="preserve">SOLICITUD DE RECURSO DE </w:t>
      </w:r>
      <w:proofErr w:type="spellStart"/>
      <w:r w:rsidRPr="008A2E03">
        <w:rPr>
          <w:rFonts w:ascii="Palatino Linotype" w:eastAsia="Palatino Linotype" w:hAnsi="Palatino Linotype" w:cs="Palatino Linotype"/>
          <w:b/>
          <w:bCs/>
          <w:color w:val="000000"/>
          <w:lang w:val="es-ES_tradnl"/>
        </w:rPr>
        <w:t>REVISION</w:t>
      </w:r>
      <w:proofErr w:type="spellEnd"/>
      <w:r w:rsidRPr="008A2E03">
        <w:rPr>
          <w:rFonts w:ascii="Palatino Linotype" w:eastAsia="Palatino Linotype" w:hAnsi="Palatino Linotype" w:cs="Palatino Linotype"/>
          <w:b/>
          <w:bCs/>
          <w:color w:val="000000"/>
          <w:lang w:val="es-ES_tradnl"/>
        </w:rPr>
        <w:t xml:space="preserve"> 4785.pdf</w:t>
      </w:r>
      <w:r>
        <w:rPr>
          <w:rFonts w:ascii="Palatino Linotype" w:eastAsia="Palatino Linotype" w:hAnsi="Palatino Linotype" w:cs="Palatino Linotype"/>
          <w:color w:val="000000"/>
        </w:rPr>
        <w:t xml:space="preserve">”: oficio número </w:t>
      </w:r>
      <w:proofErr w:type="spellStart"/>
      <w:r>
        <w:rPr>
          <w:rFonts w:ascii="Palatino Linotype" w:eastAsia="Palatino Linotype" w:hAnsi="Palatino Linotype" w:cs="Palatino Linotype"/>
          <w:color w:val="000000"/>
        </w:rPr>
        <w:t>O.D.A.P.A.Z</w:t>
      </w:r>
      <w:proofErr w:type="spellEnd"/>
      <w:r>
        <w:rPr>
          <w:rFonts w:ascii="Palatino Linotype" w:eastAsia="Palatino Linotype" w:hAnsi="Palatino Linotype" w:cs="Palatino Linotype"/>
          <w:color w:val="000000"/>
        </w:rPr>
        <w:t>/</w:t>
      </w:r>
      <w:proofErr w:type="spellStart"/>
      <w:r>
        <w:rPr>
          <w:rFonts w:ascii="Palatino Linotype" w:eastAsia="Palatino Linotype" w:hAnsi="Palatino Linotype" w:cs="Palatino Linotype"/>
          <w:color w:val="000000"/>
        </w:rPr>
        <w:t>UTAIP</w:t>
      </w:r>
      <w:proofErr w:type="spellEnd"/>
      <w:r>
        <w:rPr>
          <w:rFonts w:ascii="Palatino Linotype" w:eastAsia="Palatino Linotype" w:hAnsi="Palatino Linotype" w:cs="Palatino Linotype"/>
          <w:color w:val="000000"/>
        </w:rPr>
        <w:t xml:space="preserve">/125/2024,  a través del cual, el Titular de la Unidad de Transparencia comunica a la entonces solicitante de información que, </w:t>
      </w:r>
      <w:r w:rsidRPr="008A2E03">
        <w:rPr>
          <w:rFonts w:ascii="Palatino Linotype" w:eastAsia="Palatino Linotype" w:hAnsi="Palatino Linotype" w:cs="Palatino Linotype"/>
          <w:color w:val="000000"/>
        </w:rPr>
        <w:t xml:space="preserve">hace entrega de la información solicitada en formato PDF </w:t>
      </w:r>
      <w:r>
        <w:rPr>
          <w:rFonts w:ascii="Palatino Linotype" w:eastAsia="Palatino Linotype" w:hAnsi="Palatino Linotype" w:cs="Palatino Linotype"/>
          <w:color w:val="000000"/>
        </w:rPr>
        <w:t xml:space="preserve">de </w:t>
      </w:r>
      <w:r w:rsidRPr="008A2E03">
        <w:rPr>
          <w:rFonts w:ascii="Palatino Linotype" w:eastAsia="Palatino Linotype" w:hAnsi="Palatino Linotype" w:cs="Palatino Linotype"/>
          <w:color w:val="000000"/>
        </w:rPr>
        <w:t>los Convenios</w:t>
      </w:r>
      <w:r>
        <w:rPr>
          <w:rFonts w:ascii="Palatino Linotype" w:eastAsia="Palatino Linotype" w:hAnsi="Palatino Linotype" w:cs="Palatino Linotype"/>
          <w:color w:val="000000"/>
        </w:rPr>
        <w:t xml:space="preserve"> </w:t>
      </w:r>
      <w:r w:rsidRPr="008A2E03">
        <w:rPr>
          <w:rFonts w:ascii="Palatino Linotype" w:eastAsia="Palatino Linotype" w:hAnsi="Palatino Linotype" w:cs="Palatino Linotype"/>
          <w:color w:val="000000"/>
        </w:rPr>
        <w:t xml:space="preserve">para los usuarios del Conjunto Urbano </w:t>
      </w:r>
      <w:proofErr w:type="spellStart"/>
      <w:r w:rsidR="00C43271">
        <w:rPr>
          <w:rFonts w:ascii="Palatino Linotype" w:eastAsia="Palatino Linotype" w:hAnsi="Palatino Linotype" w:cs="Palatino Linotype"/>
          <w:color w:val="000000"/>
        </w:rPr>
        <w:t>XXXXXXXXXXX</w:t>
      </w:r>
      <w:proofErr w:type="spellEnd"/>
      <w:r w:rsidRPr="008A2E03">
        <w:rPr>
          <w:rFonts w:ascii="Palatino Linotype" w:eastAsia="Palatino Linotype" w:hAnsi="Palatino Linotype" w:cs="Palatino Linotype"/>
          <w:color w:val="000000"/>
        </w:rPr>
        <w:t>, se envían en versión publica por contener datos personales que es como obra en los archivos de esta dependencia y el Servidor Público que firma y sella cada Convenio es el Director General del Organismo Público Descentralizado para la Prestación de los Servicios de Agua Potable, Alcantarillado y Saneamiento del Municipio de Zumpango</w:t>
      </w:r>
      <w:r>
        <w:rPr>
          <w:rFonts w:ascii="Palatino Linotype" w:eastAsia="Palatino Linotype" w:hAnsi="Palatino Linotype" w:cs="Palatino Linotype"/>
          <w:color w:val="000000"/>
        </w:rPr>
        <w:t>, aclarando que e</w:t>
      </w:r>
      <w:r w:rsidRPr="008A2E03">
        <w:rPr>
          <w:rFonts w:ascii="Palatino Linotype" w:eastAsia="Palatino Linotype" w:hAnsi="Palatino Linotype" w:cs="Palatino Linotype"/>
          <w:color w:val="000000"/>
        </w:rPr>
        <w:t xml:space="preserve">l área de Comercialización apertura y realizo una cantidad total de 89 convenios en </w:t>
      </w:r>
      <w:r>
        <w:rPr>
          <w:rFonts w:ascii="Palatino Linotype" w:eastAsia="Palatino Linotype" w:hAnsi="Palatino Linotype" w:cs="Palatino Linotype"/>
          <w:color w:val="000000"/>
        </w:rPr>
        <w:t>el</w:t>
      </w:r>
      <w:r w:rsidRPr="008A2E03">
        <w:rPr>
          <w:rFonts w:ascii="Palatino Linotype" w:eastAsia="Palatino Linotype" w:hAnsi="Palatino Linotype" w:cs="Palatino Linotype"/>
          <w:color w:val="000000"/>
        </w:rPr>
        <w:t xml:space="preserve"> Conjunto Urbano "</w:t>
      </w:r>
      <w:proofErr w:type="spellStart"/>
      <w:r w:rsidR="00C43271">
        <w:rPr>
          <w:rFonts w:ascii="Palatino Linotype" w:eastAsia="Palatino Linotype" w:hAnsi="Palatino Linotype" w:cs="Palatino Linotype"/>
          <w:color w:val="000000"/>
        </w:rPr>
        <w:t>XXXXXXXXXX</w:t>
      </w:r>
      <w:proofErr w:type="spellEnd"/>
      <w:r w:rsidRPr="008A2E03">
        <w:rPr>
          <w:rFonts w:ascii="Palatino Linotype" w:eastAsia="Palatino Linotype" w:hAnsi="Palatino Linotype" w:cs="Palatino Linotype"/>
          <w:color w:val="000000"/>
        </w:rPr>
        <w:t>".</w:t>
      </w:r>
    </w:p>
    <w:p w14:paraId="58437BBF" w14:textId="77777777" w:rsidR="008A2E03" w:rsidRPr="008A2E03" w:rsidRDefault="008A2E03" w:rsidP="008A2E03">
      <w:pPr>
        <w:pStyle w:val="Prrafodelista"/>
        <w:rPr>
          <w:rFonts w:ascii="Palatino Linotype" w:eastAsia="Palatino Linotype" w:hAnsi="Palatino Linotype" w:cs="Palatino Linotype"/>
          <w:color w:val="000000"/>
        </w:rPr>
      </w:pPr>
    </w:p>
    <w:p w14:paraId="792A9676" w14:textId="30FB398A" w:rsidR="008A2E03" w:rsidRPr="00320538" w:rsidRDefault="008A2E03" w:rsidP="00320538">
      <w:pPr>
        <w:pStyle w:val="Prrafodelista"/>
        <w:pBdr>
          <w:top w:val="nil"/>
          <w:left w:val="nil"/>
          <w:bottom w:val="nil"/>
          <w:right w:val="nil"/>
          <w:between w:val="nil"/>
        </w:pBdr>
        <w:spacing w:line="360" w:lineRule="auto"/>
        <w:ind w:left="779"/>
        <w:contextualSpacing/>
        <w:jc w:val="both"/>
        <w:rPr>
          <w:rFonts w:ascii="Palatino Linotype" w:eastAsia="Palatino Linotype" w:hAnsi="Palatino Linotype" w:cs="Palatino Linotype"/>
          <w:color w:val="000000"/>
        </w:rPr>
      </w:pPr>
      <w:r w:rsidRPr="008A2E03">
        <w:rPr>
          <w:rFonts w:ascii="Palatino Linotype" w:eastAsia="Palatino Linotype" w:hAnsi="Palatino Linotype" w:cs="Palatino Linotype"/>
          <w:color w:val="000000"/>
        </w:rPr>
        <w:t xml:space="preserve">Asimismo, refiere que por un error involuntario se subió el oficio que se había entregado a la anterior Titular de la Unidad de Transparencia y Acceso a la Información Pública, la C, Esther Anahí Peña Ruiz y el cual se solicitó cambiar el oficio dirigido a al Lic. María </w:t>
      </w:r>
      <w:proofErr w:type="spellStart"/>
      <w:r w:rsidRPr="008A2E03">
        <w:rPr>
          <w:rFonts w:ascii="Palatino Linotype" w:eastAsia="Palatino Linotype" w:hAnsi="Palatino Linotype" w:cs="Palatino Linotype"/>
          <w:color w:val="000000"/>
        </w:rPr>
        <w:t>Yanely</w:t>
      </w:r>
      <w:proofErr w:type="spellEnd"/>
      <w:r w:rsidRPr="008A2E03">
        <w:rPr>
          <w:rFonts w:ascii="Palatino Linotype" w:eastAsia="Palatino Linotype" w:hAnsi="Palatino Linotype" w:cs="Palatino Linotype"/>
          <w:color w:val="000000"/>
        </w:rPr>
        <w:t xml:space="preserve"> López Ramírez quien actualmente funge como Titular de la Unidad de Transparencia y Acceso a la Información Pública </w:t>
      </w:r>
      <w:r w:rsidRPr="008A2E03">
        <w:rPr>
          <w:rFonts w:ascii="Palatino Linotype" w:eastAsia="Palatino Linotype" w:hAnsi="Palatino Linotype" w:cs="Palatino Linotype"/>
          <w:color w:val="000000"/>
        </w:rPr>
        <w:lastRenderedPageBreak/>
        <w:t>del Organismo Público Descentralizado para la Prestación de los Servicios de Agua Potable, Alcantarillado y Saneamiento del Municipio de Zumpango.</w:t>
      </w:r>
    </w:p>
    <w:p w14:paraId="7DCD7AC5" w14:textId="2276B23D" w:rsidR="008A2E03" w:rsidRDefault="008A2E03" w:rsidP="008A2E03">
      <w:pPr>
        <w:pStyle w:val="Prrafodelista"/>
        <w:numPr>
          <w:ilvl w:val="0"/>
          <w:numId w:val="17"/>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r w:rsidRPr="008A2E03">
        <w:rPr>
          <w:rFonts w:ascii="Palatino Linotype" w:eastAsia="Palatino Linotype" w:hAnsi="Palatino Linotype" w:cs="Palatino Linotype"/>
          <w:b/>
          <w:bCs/>
          <w:color w:val="000000"/>
          <w:lang w:val="es-ES_tradnl"/>
        </w:rPr>
        <w:t>ACUERDO 001-</w:t>
      </w:r>
      <w:proofErr w:type="spellStart"/>
      <w:r w:rsidRPr="008A2E03">
        <w:rPr>
          <w:rFonts w:ascii="Palatino Linotype" w:eastAsia="Palatino Linotype" w:hAnsi="Palatino Linotype" w:cs="Palatino Linotype"/>
          <w:b/>
          <w:bCs/>
          <w:color w:val="000000"/>
          <w:lang w:val="es-ES_tradnl"/>
        </w:rPr>
        <w:t>CT</w:t>
      </w:r>
      <w:proofErr w:type="spellEnd"/>
      <w:r w:rsidRPr="008A2E03">
        <w:rPr>
          <w:rFonts w:ascii="Palatino Linotype" w:eastAsia="Palatino Linotype" w:hAnsi="Palatino Linotype" w:cs="Palatino Linotype"/>
          <w:b/>
          <w:bCs/>
          <w:color w:val="000000"/>
          <w:lang w:val="es-ES_tradnl"/>
        </w:rPr>
        <w:t>-004-EXT-TRANSPARENCIA 24.pdf</w:t>
      </w:r>
      <w:r>
        <w:rPr>
          <w:rFonts w:ascii="Palatino Linotype" w:eastAsia="Palatino Linotype" w:hAnsi="Palatino Linotype" w:cs="Palatino Linotype"/>
          <w:color w:val="000000"/>
        </w:rPr>
        <w:t xml:space="preserve">”: Contiene el Acuerdo número </w:t>
      </w:r>
      <w:r w:rsidRPr="008A2E03">
        <w:rPr>
          <w:rFonts w:ascii="Palatino Linotype" w:eastAsia="Palatino Linotype" w:hAnsi="Palatino Linotype" w:cs="Palatino Linotype"/>
          <w:color w:val="000000"/>
        </w:rPr>
        <w:t>01/</w:t>
      </w:r>
      <w:proofErr w:type="spellStart"/>
      <w:r w:rsidRPr="008A2E03">
        <w:rPr>
          <w:rFonts w:ascii="Palatino Linotype" w:eastAsia="Palatino Linotype" w:hAnsi="Palatino Linotype" w:cs="Palatino Linotype"/>
          <w:color w:val="000000"/>
        </w:rPr>
        <w:t>ODAPAZ</w:t>
      </w:r>
      <w:proofErr w:type="spellEnd"/>
      <w:r w:rsidRPr="008A2E03">
        <w:rPr>
          <w:rFonts w:ascii="Palatino Linotype" w:eastAsia="Palatino Linotype" w:hAnsi="Palatino Linotype" w:cs="Palatino Linotype"/>
          <w:color w:val="000000"/>
        </w:rPr>
        <w:t>-ACTA-EXTRAORDINARIA-004/2024</w:t>
      </w:r>
      <w:r>
        <w:rPr>
          <w:rFonts w:ascii="Palatino Linotype" w:eastAsia="Palatino Linotype" w:hAnsi="Palatino Linotype" w:cs="Palatino Linotype"/>
          <w:color w:val="000000"/>
        </w:rPr>
        <w:t xml:space="preserve">, emitido por el Comité de Transparencia del Sujeto Obligado, mediante el cual se aprueba </w:t>
      </w:r>
      <w:r w:rsidRPr="008A2E03">
        <w:rPr>
          <w:rFonts w:ascii="Palatino Linotype" w:eastAsia="Palatino Linotype" w:hAnsi="Palatino Linotype" w:cs="Palatino Linotype"/>
          <w:color w:val="000000"/>
        </w:rPr>
        <w:t>la versión pública propuesta por la Dirección de Comercialización, respecto de los documentos con los que se pretende dar respuesta a la Solicitud de Acceso a</w:t>
      </w:r>
      <w:r>
        <w:rPr>
          <w:rFonts w:ascii="Palatino Linotype" w:eastAsia="Palatino Linotype" w:hAnsi="Palatino Linotype" w:cs="Palatino Linotype"/>
          <w:color w:val="000000"/>
        </w:rPr>
        <w:t xml:space="preserve"> </w:t>
      </w:r>
      <w:r w:rsidRPr="008A2E03">
        <w:rPr>
          <w:rFonts w:ascii="Palatino Linotype" w:eastAsia="Palatino Linotype" w:hAnsi="Palatino Linotype" w:cs="Palatino Linotype"/>
          <w:color w:val="000000"/>
        </w:rPr>
        <w:t>la Información Pública número 00036/</w:t>
      </w:r>
      <w:proofErr w:type="spellStart"/>
      <w:r w:rsidRPr="008A2E03">
        <w:rPr>
          <w:rFonts w:ascii="Palatino Linotype" w:eastAsia="Palatino Linotype" w:hAnsi="Palatino Linotype" w:cs="Palatino Linotype"/>
          <w:color w:val="000000"/>
        </w:rPr>
        <w:t>OASZUMPANG</w:t>
      </w:r>
      <w:proofErr w:type="spellEnd"/>
      <w:r w:rsidRPr="008A2E03">
        <w:rPr>
          <w:rFonts w:ascii="Palatino Linotype" w:eastAsia="Palatino Linotype" w:hAnsi="Palatino Linotype" w:cs="Palatino Linotype"/>
          <w:color w:val="000000"/>
        </w:rPr>
        <w:t>/IP/2024.</w:t>
      </w:r>
    </w:p>
    <w:p w14:paraId="2F5D371F" w14:textId="7E73DCBD" w:rsidR="008A2E03" w:rsidRDefault="008A2E03" w:rsidP="008A2E03">
      <w:pPr>
        <w:pStyle w:val="Prrafodelista"/>
        <w:pBdr>
          <w:top w:val="nil"/>
          <w:left w:val="nil"/>
          <w:bottom w:val="nil"/>
          <w:right w:val="nil"/>
          <w:between w:val="nil"/>
        </w:pBdr>
        <w:spacing w:line="360" w:lineRule="auto"/>
        <w:ind w:left="779"/>
        <w:contextualSpacing/>
        <w:jc w:val="both"/>
        <w:rPr>
          <w:rFonts w:ascii="Palatino Linotype" w:eastAsia="Palatino Linotype" w:hAnsi="Palatino Linotype" w:cs="Palatino Linotype"/>
          <w:color w:val="000000"/>
        </w:rPr>
      </w:pPr>
    </w:p>
    <w:p w14:paraId="26A9378C" w14:textId="47958A68" w:rsidR="008A2E03" w:rsidRPr="008A2E03" w:rsidRDefault="008A2E03" w:rsidP="008A2E03">
      <w:pPr>
        <w:pStyle w:val="Prrafodelista"/>
        <w:numPr>
          <w:ilvl w:val="0"/>
          <w:numId w:val="17"/>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t>
      </w:r>
      <w:r w:rsidRPr="008A2E03">
        <w:rPr>
          <w:rFonts w:ascii="Palatino Linotype" w:eastAsia="Palatino Linotype" w:hAnsi="Palatino Linotype" w:cs="Palatino Linotype"/>
          <w:b/>
          <w:bCs/>
          <w:color w:val="000000"/>
          <w:lang w:val="es-ES_tradnl"/>
        </w:rPr>
        <w:t>ACTA EXTRAORDINARIA 04_2024.pdf</w:t>
      </w:r>
      <w:r>
        <w:rPr>
          <w:rFonts w:ascii="Palatino Linotype" w:eastAsia="Palatino Linotype" w:hAnsi="Palatino Linotype" w:cs="Palatino Linotype"/>
          <w:color w:val="000000"/>
        </w:rPr>
        <w:t>”: Acta de la Cu</w:t>
      </w:r>
      <w:r w:rsidR="00320538">
        <w:rPr>
          <w:rFonts w:ascii="Palatino Linotype" w:eastAsia="Palatino Linotype" w:hAnsi="Palatino Linotype" w:cs="Palatino Linotype"/>
          <w:color w:val="000000"/>
        </w:rPr>
        <w:t>a</w:t>
      </w:r>
      <w:r>
        <w:rPr>
          <w:rFonts w:ascii="Palatino Linotype" w:eastAsia="Palatino Linotype" w:hAnsi="Palatino Linotype" w:cs="Palatino Linotype"/>
          <w:color w:val="000000"/>
        </w:rPr>
        <w:t xml:space="preserve">rta Sesión Extraordinaria del Comité de Transparencia del Sujeto Obligado, a través de la cual se aprueba </w:t>
      </w:r>
      <w:r w:rsidRPr="008A2E03">
        <w:rPr>
          <w:rFonts w:ascii="Palatino Linotype" w:eastAsia="Palatino Linotype" w:hAnsi="Palatino Linotype" w:cs="Palatino Linotype"/>
          <w:color w:val="000000"/>
        </w:rPr>
        <w:t xml:space="preserve">la versión pública </w:t>
      </w:r>
      <w:r>
        <w:rPr>
          <w:rFonts w:ascii="Palatino Linotype" w:eastAsia="Palatino Linotype" w:hAnsi="Palatino Linotype" w:cs="Palatino Linotype"/>
          <w:color w:val="000000"/>
        </w:rPr>
        <w:t xml:space="preserve">de los documentos remitidos en </w:t>
      </w:r>
      <w:r w:rsidRPr="008A2E03">
        <w:rPr>
          <w:rFonts w:ascii="Palatino Linotype" w:eastAsia="Palatino Linotype" w:hAnsi="Palatino Linotype" w:cs="Palatino Linotype"/>
          <w:color w:val="000000"/>
        </w:rPr>
        <w:t>respuesta a la Solicitud de Acceso a la Información Pública número 00036/</w:t>
      </w:r>
      <w:proofErr w:type="spellStart"/>
      <w:r w:rsidRPr="008A2E03">
        <w:rPr>
          <w:rFonts w:ascii="Palatino Linotype" w:eastAsia="Palatino Linotype" w:hAnsi="Palatino Linotype" w:cs="Palatino Linotype"/>
          <w:color w:val="000000"/>
        </w:rPr>
        <w:t>OASZUMPANG</w:t>
      </w:r>
      <w:proofErr w:type="spellEnd"/>
      <w:r w:rsidRPr="008A2E03">
        <w:rPr>
          <w:rFonts w:ascii="Palatino Linotype" w:eastAsia="Palatino Linotype" w:hAnsi="Palatino Linotype" w:cs="Palatino Linotype"/>
          <w:color w:val="000000"/>
        </w:rPr>
        <w:t>/IP/2024</w:t>
      </w:r>
      <w:r>
        <w:rPr>
          <w:rFonts w:ascii="Palatino Linotype" w:eastAsia="Palatino Linotype" w:hAnsi="Palatino Linotype" w:cs="Palatino Linotype"/>
          <w:color w:val="000000"/>
        </w:rPr>
        <w:t>.</w:t>
      </w:r>
    </w:p>
    <w:p w14:paraId="30B8FBCD" w14:textId="77777777" w:rsidR="008A2E03" w:rsidRPr="008A2E03" w:rsidRDefault="008A2E03" w:rsidP="008A2E03">
      <w:pPr>
        <w:pStyle w:val="Prrafodelista"/>
        <w:rPr>
          <w:rFonts w:ascii="Palatino Linotype" w:eastAsia="Palatino Linotype" w:hAnsi="Palatino Linotype" w:cs="Palatino Linotype"/>
          <w:color w:val="000000"/>
        </w:rPr>
      </w:pPr>
    </w:p>
    <w:p w14:paraId="01CEC811" w14:textId="77777777" w:rsidR="008453F6" w:rsidRDefault="008453F6"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130BD5D" w14:textId="28773F94"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 quedando establecido lo anterior, este Órgano Garante considera viable realizar el estudio en aras de establecer si la respuesta</w:t>
      </w:r>
      <w:r w:rsidR="00A16CAC">
        <w:rPr>
          <w:rFonts w:ascii="Palatino Linotype" w:eastAsia="Palatino Linotype" w:hAnsi="Palatino Linotype" w:cs="Palatino Linotype"/>
          <w:color w:val="000000"/>
          <w:sz w:val="24"/>
          <w:szCs w:val="24"/>
        </w:rPr>
        <w:t xml:space="preserve"> emitid</w:t>
      </w:r>
      <w:r w:rsidR="00605025">
        <w:rPr>
          <w:rFonts w:ascii="Palatino Linotype" w:eastAsia="Palatino Linotype" w:hAnsi="Palatino Linotype" w:cs="Palatino Linotype"/>
          <w:color w:val="000000"/>
          <w:sz w:val="24"/>
          <w:szCs w:val="24"/>
        </w:rPr>
        <w:t>a</w:t>
      </w:r>
      <w:r w:rsidR="00A16CAC">
        <w:rPr>
          <w:rFonts w:ascii="Palatino Linotype" w:eastAsia="Palatino Linotype" w:hAnsi="Palatino Linotype" w:cs="Palatino Linotype"/>
          <w:color w:val="000000"/>
          <w:sz w:val="24"/>
          <w:szCs w:val="24"/>
        </w:rPr>
        <w:t xml:space="preserve"> </w:t>
      </w:r>
      <w:r w:rsidR="00C72755">
        <w:rPr>
          <w:rFonts w:ascii="Palatino Linotype" w:eastAsia="Palatino Linotype" w:hAnsi="Palatino Linotype" w:cs="Palatino Linotype"/>
          <w:color w:val="000000"/>
          <w:sz w:val="24"/>
          <w:szCs w:val="24"/>
        </w:rPr>
        <w:t xml:space="preserve">por </w:t>
      </w:r>
      <w:r>
        <w:rPr>
          <w:rFonts w:ascii="Palatino Linotype" w:eastAsia="Palatino Linotype" w:hAnsi="Palatino Linotype" w:cs="Palatino Linotype"/>
          <w:color w:val="000000"/>
          <w:sz w:val="24"/>
          <w:szCs w:val="24"/>
        </w:rPr>
        <w:t xml:space="preserve">el </w:t>
      </w:r>
      <w:r w:rsidRPr="008A7631">
        <w:rPr>
          <w:rFonts w:ascii="Palatino Linotype" w:eastAsia="Palatino Linotype" w:hAnsi="Palatino Linotype" w:cs="Palatino Linotype"/>
          <w:b/>
          <w:bCs/>
          <w:color w:val="000000"/>
          <w:sz w:val="24"/>
          <w:szCs w:val="24"/>
        </w:rPr>
        <w:t>Sujeto Obligado</w:t>
      </w:r>
      <w:r>
        <w:rPr>
          <w:rFonts w:ascii="Palatino Linotype" w:eastAsia="Palatino Linotype" w:hAnsi="Palatino Linotype" w:cs="Palatino Linotype"/>
          <w:color w:val="000000"/>
          <w:sz w:val="24"/>
          <w:szCs w:val="24"/>
        </w:rPr>
        <w:t xml:space="preserve"> colma la pretensión de</w:t>
      </w:r>
      <w:r w:rsidR="008A7631">
        <w:rPr>
          <w:rFonts w:ascii="Palatino Linotype" w:eastAsia="Palatino Linotype" w:hAnsi="Palatino Linotype" w:cs="Palatino Linotype"/>
          <w:color w:val="000000"/>
          <w:sz w:val="24"/>
          <w:szCs w:val="24"/>
        </w:rPr>
        <w:t xml:space="preserve"> la</w:t>
      </w:r>
      <w:r>
        <w:rPr>
          <w:rFonts w:ascii="Palatino Linotype" w:eastAsia="Palatino Linotype" w:hAnsi="Palatino Linotype" w:cs="Palatino Linotype"/>
          <w:color w:val="000000"/>
          <w:sz w:val="24"/>
          <w:szCs w:val="24"/>
        </w:rPr>
        <w:t xml:space="preserve"> Recurrente, así como calificar los motivos de inconformidad de la particular. </w:t>
      </w:r>
    </w:p>
    <w:p w14:paraId="25DD86EF"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E8E32C0"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703DC4DE"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CB65FAE"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b/>
          <w:i/>
          <w:color w:val="000000"/>
        </w:rPr>
        <w:t xml:space="preserve">Artículo </w:t>
      </w:r>
      <w:proofErr w:type="spellStart"/>
      <w:r w:rsidRPr="005C6947">
        <w:rPr>
          <w:rFonts w:ascii="Palatino Linotype" w:eastAsia="Palatino Linotype" w:hAnsi="Palatino Linotype" w:cs="Palatino Linotype"/>
          <w:b/>
          <w:i/>
          <w:color w:val="000000"/>
        </w:rPr>
        <w:t>6o</w:t>
      </w:r>
      <w:proofErr w:type="spellEnd"/>
      <w:r w:rsidRPr="005C6947">
        <w:rPr>
          <w:rFonts w:ascii="Palatino Linotype" w:eastAsia="Palatino Linotype" w:hAnsi="Palatino Linotype" w:cs="Palatino Linotype"/>
          <w:b/>
          <w:i/>
          <w:color w:val="000000"/>
        </w:rPr>
        <w:t>.</w:t>
      </w:r>
      <w:r w:rsidRPr="005C6947">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C6947">
        <w:rPr>
          <w:rFonts w:ascii="Palatino Linotype" w:eastAsia="Palatino Linotype" w:hAnsi="Palatino Linotype" w:cs="Palatino Linotype"/>
          <w:b/>
          <w:i/>
          <w:color w:val="000000"/>
        </w:rPr>
        <w:t>El derecho a la información será garantizado por el Estado.</w:t>
      </w:r>
      <w:r w:rsidRPr="005C6947">
        <w:rPr>
          <w:rFonts w:ascii="Palatino Linotype" w:eastAsia="Palatino Linotype" w:hAnsi="Palatino Linotype" w:cs="Palatino Linotype"/>
          <w:i/>
          <w:color w:val="000000"/>
        </w:rPr>
        <w:t xml:space="preserve"> </w:t>
      </w:r>
    </w:p>
    <w:p w14:paraId="4B814065"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89046A6"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Toda persona tiene derecho al libre acceso a información plural y oportuna, así como a buscar, recibir y difundir información e ideas de toda índole por cualquier medio de expresión.</w:t>
      </w:r>
    </w:p>
    <w:p w14:paraId="11F30D9F"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45E52E5"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Para efectos de lo dispuesto en el presente artículo se observará lo siguiente:</w:t>
      </w:r>
    </w:p>
    <w:p w14:paraId="219EF5A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A42048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01B52749"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DB0C66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b/>
          <w:i/>
          <w:color w:val="000000"/>
        </w:rPr>
        <w:t>I. Toda la información en posesión de</w:t>
      </w:r>
      <w:r w:rsidRPr="005C6947">
        <w:rPr>
          <w:rFonts w:ascii="Palatino Linotype" w:eastAsia="Palatino Linotype" w:hAnsi="Palatino Linotype" w:cs="Palatino Linotype"/>
          <w:i/>
          <w:color w:val="000000"/>
        </w:rPr>
        <w:t xml:space="preserve"> </w:t>
      </w:r>
      <w:r w:rsidRPr="005C6947">
        <w:rPr>
          <w:rFonts w:ascii="Palatino Linotype" w:eastAsia="Palatino Linotype" w:hAnsi="Palatino Linotype" w:cs="Palatino Linotype"/>
          <w:b/>
          <w:i/>
          <w:color w:val="000000"/>
        </w:rPr>
        <w:t>cualquier autoridad</w:t>
      </w:r>
      <w:r w:rsidRPr="005C6947">
        <w:rPr>
          <w:rFonts w:ascii="Palatino Linotype" w:eastAsia="Palatino Linotype" w:hAnsi="Palatino Linotype" w:cs="Palatino Linotype"/>
          <w:i/>
          <w:color w:val="000000"/>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5C6947">
        <w:rPr>
          <w:rFonts w:ascii="Palatino Linotype" w:eastAsia="Palatino Linotype" w:hAnsi="Palatino Linotype" w:cs="Palatino Linotype"/>
          <w:b/>
          <w:i/>
          <w:color w:val="000000"/>
        </w:rPr>
        <w:t>en el ámbito federal, estatal y municipal, es pública</w:t>
      </w:r>
      <w:r w:rsidRPr="005C6947">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En la interpretación de este derecho deberá prevalecer el principio de máxima publicidad. </w:t>
      </w:r>
      <w:r w:rsidRPr="005C6947">
        <w:rPr>
          <w:rFonts w:ascii="Palatino Linotype" w:eastAsia="Palatino Linotype" w:hAnsi="Palatino Linotype" w:cs="Palatino Linotype"/>
          <w:b/>
          <w:i/>
          <w:color w:val="000000"/>
        </w:rPr>
        <w:t>Los sujetos obligados deberán documentar todo acto que derive del ejercicio de sus facultades, competencias o funciones</w:t>
      </w:r>
      <w:r w:rsidRPr="005C6947">
        <w:rPr>
          <w:rFonts w:ascii="Palatino Linotype" w:eastAsia="Palatino Linotype" w:hAnsi="Palatino Linotype" w:cs="Palatino Linotype"/>
          <w:i/>
          <w:color w:val="000000"/>
        </w:rPr>
        <w:t>, la ley determinará los supuestos específicos bajo los cuales procederá la declaración de inexistencia de la información.</w:t>
      </w:r>
    </w:p>
    <w:p w14:paraId="21B74D30"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II. La información que se refiere a la vida privada y los datos personales será protegida en los términos y con las excepciones que fijen las leyes.</w:t>
      </w:r>
    </w:p>
    <w:p w14:paraId="1018DBA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lastRenderedPageBreak/>
        <w:t>III. Toda persona, sin necesidad de acreditar interés alguno o justificar su utilización, tendrá acceso gratuito a la información pública, a sus datos personales o a la rectificación de éstos.</w:t>
      </w:r>
    </w:p>
    <w:p w14:paraId="24AFEF90"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IV.   Se establecerán mecanismos de acceso a la información y procedimientos de revisión expeditos que se sustanciarán ante los organismos autónomos especializados e imparciales que establece esta Constitución.</w:t>
      </w:r>
    </w:p>
    <w:p w14:paraId="0C8622E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b/>
          <w:i/>
          <w:color w:val="000000"/>
        </w:rPr>
        <w:t>V. Los sujetos obligados deberán preservar sus documentos en archivos administrativos actualizados y publicarán, a través de los medios electrónicos disponibles</w:t>
      </w:r>
      <w:r w:rsidRPr="005C6947">
        <w:rPr>
          <w:rFonts w:ascii="Palatino Linotype" w:eastAsia="Palatino Linotype" w:hAnsi="Palatino Linotype" w:cs="Palatino Linotype"/>
          <w:i/>
          <w:color w:val="000000"/>
        </w:rPr>
        <w:t xml:space="preserve">, </w:t>
      </w:r>
      <w:r w:rsidRPr="005C6947">
        <w:rPr>
          <w:rFonts w:ascii="Palatino Linotype" w:eastAsia="Palatino Linotype" w:hAnsi="Palatino Linotype" w:cs="Palatino Linotype"/>
          <w:b/>
          <w:i/>
          <w:color w:val="000000"/>
        </w:rPr>
        <w:t xml:space="preserve">la información completa y actualizada sobre el ejercicio de los recursos públicos </w:t>
      </w:r>
      <w:r w:rsidRPr="005C6947">
        <w:rPr>
          <w:rFonts w:ascii="Palatino Linotype" w:eastAsia="Palatino Linotype" w:hAnsi="Palatino Linotype" w:cs="Palatino Linotype"/>
          <w:i/>
          <w:color w:val="000000"/>
        </w:rPr>
        <w:t>y los indicadores que permitan rendir cuenta del cumplimiento de sus objetivos y de los resultados obtenidos.</w:t>
      </w:r>
    </w:p>
    <w:p w14:paraId="10F4FB17"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VI. Las leyes determinarán la manera en que los sujetos obligados deberán hacer pública la información relativa a los recursos públicos que entreguen a personas físicas o morales.</w:t>
      </w:r>
    </w:p>
    <w:p w14:paraId="215163A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VII. La inobservancia a las disposiciones en materia de acceso a la información pública será sancionada en los términos que dispongan las leyes.</w:t>
      </w:r>
    </w:p>
    <w:p w14:paraId="4A69677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8B24F77"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w:t>
      </w:r>
    </w:p>
    <w:p w14:paraId="7B9F53E8"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La ley establecerá aquella información que se considere reservada o confidencial.</w:t>
      </w:r>
    </w:p>
    <w:p w14:paraId="2A62D6A8"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CD1A9BF"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0269DF81"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2B0068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b/>
          <w:i/>
          <w:color w:val="000000"/>
        </w:rPr>
        <w:t>Artículo 5</w:t>
      </w:r>
      <w:r w:rsidRPr="005C6947">
        <w:rPr>
          <w:rFonts w:ascii="Palatino Linotype" w:eastAsia="Palatino Linotype" w:hAnsi="Palatino Linotype" w:cs="Palatino Linotype"/>
          <w:i/>
          <w:color w:val="000000"/>
        </w:rPr>
        <w:t xml:space="preserve">. … </w:t>
      </w:r>
    </w:p>
    <w:p w14:paraId="31BB4D2F" w14:textId="5491462B" w:rsidR="00663A37" w:rsidRPr="005C6947" w:rsidRDefault="00663A37" w:rsidP="0092123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798CD79E"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w:t>
      </w:r>
      <w:r w:rsidRPr="005C6947">
        <w:rPr>
          <w:rFonts w:ascii="Palatino Linotype" w:eastAsia="Palatino Linotype" w:hAnsi="Palatino Linotype" w:cs="Palatino Linotype"/>
          <w:i/>
          <w:color w:val="000000"/>
        </w:rPr>
        <w:lastRenderedPageBreak/>
        <w:t xml:space="preserve">transparentarán sus acciones, en términos de las disposiciones aplicables, la información será oportuna, clara, veraz y de fácil acceso. </w:t>
      </w:r>
    </w:p>
    <w:p w14:paraId="2B38B68B"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39BFCCEF"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Este derecho se regirá por los principios y bases siguientes:</w:t>
      </w:r>
    </w:p>
    <w:p w14:paraId="0E25CFE2"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5BA4C985"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D3EAE7"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II. La información referente a la intimidad de la vida privada y la imagen de las personas será protegida a través de un marco jurídico rígido de tratamiento y manejo de datos personales, con las excepciones que establezca la ley reglamentaria.</w:t>
      </w:r>
    </w:p>
    <w:p w14:paraId="6BE775DC"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29A15FE0"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IV. Se establecerán mecanismos de acceso a la información y procedimientos de revisión expeditos que se sustanciarán ante el organismo autónomo especializado e imparcial que establece esta Constitución.</w:t>
      </w:r>
    </w:p>
    <w:p w14:paraId="2EE7DE08"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03DA197"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276CD8AD" w14:textId="77777777" w:rsidR="00663A37" w:rsidRPr="005C6947" w:rsidRDefault="00663A37" w:rsidP="00663A37">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5C6947">
        <w:rPr>
          <w:rFonts w:ascii="Palatino Linotype" w:eastAsia="Palatino Linotype" w:hAnsi="Palatino Linotype" w:cs="Palatino Linotype"/>
          <w:i/>
          <w:color w:val="000000"/>
        </w:rPr>
        <w:lastRenderedPageBreak/>
        <w:t>VII. La ley reglamentaria, determinará la manera en que los sujetos obligados deberán hacer pública la información relativa a los recursos públicos que entreguen a personas físicas o jurídicas colectivas.</w:t>
      </w:r>
    </w:p>
    <w:p w14:paraId="15C12EE1"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3FBE077" w14:textId="5EC3A696" w:rsidR="006C2214" w:rsidRPr="00D71F95" w:rsidRDefault="006C2214" w:rsidP="006C2214">
      <w:pPr>
        <w:spacing w:after="0" w:line="360" w:lineRule="auto"/>
        <w:jc w:val="both"/>
        <w:rPr>
          <w:rFonts w:ascii="Palatino Linotype" w:eastAsia="Palatino Linotype" w:hAnsi="Palatino Linotype" w:cs="Palatino Linotype"/>
          <w:sz w:val="24"/>
          <w:szCs w:val="24"/>
        </w:rPr>
      </w:pPr>
      <w:r w:rsidRPr="00D71F95">
        <w:rPr>
          <w:rFonts w:ascii="Palatino Linotype" w:eastAsia="Palatino Linotype" w:hAnsi="Palatino Linotype" w:cs="Palatino Linotype"/>
          <w:sz w:val="24"/>
          <w:szCs w:val="24"/>
        </w:rPr>
        <w:t xml:space="preserve">En ese orden de ideas, la Ley de Transparencia y Acceso a la Información Pública del Estado de México y Municipios, prevé en su artículo 23, fracción </w:t>
      </w:r>
      <w:r w:rsidR="00421A2C" w:rsidRPr="00D71F95">
        <w:rPr>
          <w:rFonts w:ascii="Palatino Linotype" w:eastAsia="Palatino Linotype" w:hAnsi="Palatino Linotype" w:cs="Palatino Linotype"/>
          <w:sz w:val="24"/>
          <w:szCs w:val="24"/>
        </w:rPr>
        <w:t>V</w:t>
      </w:r>
      <w:r w:rsidR="00D71F95">
        <w:rPr>
          <w:rFonts w:ascii="Palatino Linotype" w:eastAsia="Palatino Linotype" w:hAnsi="Palatino Linotype" w:cs="Palatino Linotype"/>
          <w:sz w:val="24"/>
          <w:szCs w:val="24"/>
        </w:rPr>
        <w:t>I</w:t>
      </w:r>
      <w:r w:rsidRPr="00D71F95">
        <w:rPr>
          <w:rFonts w:ascii="Palatino Linotype" w:eastAsia="Palatino Linotype" w:hAnsi="Palatino Linotype" w:cs="Palatino Linotype"/>
          <w:sz w:val="24"/>
          <w:szCs w:val="24"/>
        </w:rPr>
        <w:t>, lo siguiente:</w:t>
      </w:r>
    </w:p>
    <w:p w14:paraId="10DEF380" w14:textId="77777777" w:rsidR="006C2214" w:rsidRDefault="006C2214" w:rsidP="006C2214">
      <w:pPr>
        <w:spacing w:after="0" w:line="360" w:lineRule="auto"/>
        <w:jc w:val="both"/>
        <w:rPr>
          <w:rFonts w:ascii="Palatino Linotype" w:eastAsia="Palatino Linotype" w:hAnsi="Palatino Linotype" w:cs="Palatino Linotype"/>
        </w:rPr>
      </w:pPr>
    </w:p>
    <w:p w14:paraId="543026CD" w14:textId="77777777" w:rsidR="006C2214" w:rsidRDefault="006C2214" w:rsidP="006C2214">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23.</w:t>
      </w:r>
      <w:r>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64D743E" w14:textId="29DF5D35" w:rsidR="006C2214" w:rsidRDefault="006C2214" w:rsidP="00B166C0">
      <w:pPr>
        <w:spacing w:after="0" w:line="240" w:lineRule="auto"/>
        <w:ind w:right="567"/>
        <w:jc w:val="both"/>
        <w:rPr>
          <w:rFonts w:ascii="Palatino Linotype" w:eastAsia="Palatino Linotype" w:hAnsi="Palatino Linotype" w:cs="Palatino Linotype"/>
          <w:i/>
        </w:rPr>
      </w:pPr>
    </w:p>
    <w:p w14:paraId="279F64F2" w14:textId="77777777" w:rsidR="003B1908" w:rsidRPr="003D6195" w:rsidRDefault="003B1908" w:rsidP="003B1908">
      <w:pPr>
        <w:pStyle w:val="Fundamentos"/>
      </w:pPr>
      <w:r w:rsidRPr="003D6195">
        <w:rPr>
          <w:b/>
          <w:bCs/>
        </w:rPr>
        <w:t>IV.</w:t>
      </w:r>
      <w:r w:rsidRPr="003D6195">
        <w:t xml:space="preserve"> Los ayuntamientos y las dependencias, organismos, órganos y entidades de la administración municipal;</w:t>
      </w:r>
    </w:p>
    <w:p w14:paraId="398A429A" w14:textId="77777777" w:rsidR="006C2214" w:rsidRDefault="006C2214" w:rsidP="006C2214">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F371B11" w14:textId="77777777"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218E84D" w14:textId="12DAB1C5" w:rsidR="00663A37"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 así que, conforme a los preceptos legales citados, se desprende que el derecho de acceso a la información pública es un derecho individual que puede ser ejercido ante cualquier autoridad, entidad, órgano u organismo, tanto federales, como es</w:t>
      </w:r>
      <w:r w:rsidR="006C2214">
        <w:rPr>
          <w:rFonts w:ascii="Palatino Linotype" w:eastAsia="Palatino Linotype" w:hAnsi="Palatino Linotype" w:cs="Palatino Linotype"/>
          <w:color w:val="000000"/>
          <w:sz w:val="24"/>
          <w:szCs w:val="24"/>
        </w:rPr>
        <w:t>tatales, de la Ciudad de México</w:t>
      </w:r>
      <w:r>
        <w:rPr>
          <w:rFonts w:ascii="Palatino Linotype" w:eastAsia="Palatino Linotype" w:hAnsi="Palatino Linotype" w:cs="Palatino Linotype"/>
          <w:color w:val="000000"/>
          <w:sz w:val="24"/>
          <w:szCs w:val="24"/>
        </w:rPr>
        <w:t xml:space="preserve"> o </w:t>
      </w:r>
      <w:r w:rsidR="00421A2C">
        <w:rPr>
          <w:rFonts w:ascii="Palatino Linotype" w:eastAsia="Palatino Linotype" w:hAnsi="Palatino Linotype" w:cs="Palatino Linotype"/>
          <w:color w:val="000000"/>
          <w:sz w:val="24"/>
          <w:szCs w:val="24"/>
        </w:rPr>
        <w:t>m</w:t>
      </w:r>
      <w:r>
        <w:rPr>
          <w:rFonts w:ascii="Palatino Linotype" w:eastAsia="Palatino Linotype" w:hAnsi="Palatino Linotype" w:cs="Palatino Linotype"/>
          <w:color w:val="000000"/>
          <w:sz w:val="24"/>
          <w:szCs w:val="24"/>
        </w:rPr>
        <w:t>unicipales, con el fin de que los particulares conozcan toda aquella información que es considerada como pública.</w:t>
      </w:r>
    </w:p>
    <w:p w14:paraId="3E02605D" w14:textId="77777777" w:rsidR="003B1908" w:rsidRDefault="003B1908"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6CAE0BB" w14:textId="3F0DBDE9" w:rsidR="00CB048A" w:rsidRDefault="00666A87" w:rsidP="00D71F95">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es oportuno recordar </w:t>
      </w:r>
      <w:r w:rsidRPr="00907E03">
        <w:rPr>
          <w:rFonts w:ascii="Palatino Linotype" w:eastAsia="Palatino Linotype" w:hAnsi="Palatino Linotype" w:cs="Palatino Linotype"/>
          <w:sz w:val="24"/>
          <w:szCs w:val="24"/>
        </w:rPr>
        <w:t xml:space="preserve">que </w:t>
      </w:r>
      <w:r w:rsidR="00D71F95">
        <w:rPr>
          <w:rFonts w:ascii="Palatino Linotype" w:eastAsia="Palatino Linotype" w:hAnsi="Palatino Linotype" w:cs="Palatino Linotype"/>
          <w:sz w:val="24"/>
          <w:szCs w:val="24"/>
        </w:rPr>
        <w:t>la</w:t>
      </w:r>
      <w:r w:rsidR="76B7B05F" w:rsidRPr="00907E03">
        <w:rPr>
          <w:rFonts w:ascii="Palatino Linotype" w:eastAsia="Palatino Linotype" w:hAnsi="Palatino Linotype" w:cs="Palatino Linotype"/>
          <w:sz w:val="24"/>
          <w:szCs w:val="24"/>
        </w:rPr>
        <w:t xml:space="preserve"> Recurrente solicitó que se le </w:t>
      </w:r>
      <w:r w:rsidR="00631D06" w:rsidRPr="00907E03">
        <w:rPr>
          <w:rFonts w:ascii="Palatino Linotype" w:eastAsia="Palatino Linotype" w:hAnsi="Palatino Linotype" w:cs="Palatino Linotype"/>
          <w:sz w:val="24"/>
          <w:szCs w:val="24"/>
        </w:rPr>
        <w:t>proporcionara,</w:t>
      </w:r>
      <w:r w:rsidR="00631D06" w:rsidRPr="00E672CF">
        <w:t xml:space="preserve"> </w:t>
      </w:r>
      <w:r w:rsidR="003B1908">
        <w:rPr>
          <w:rFonts w:ascii="Palatino Linotype" w:eastAsia="Palatino Linotype" w:hAnsi="Palatino Linotype" w:cs="Palatino Linotype"/>
          <w:sz w:val="24"/>
          <w:szCs w:val="24"/>
        </w:rPr>
        <w:t>el  d</w:t>
      </w:r>
      <w:r w:rsidR="003B1908" w:rsidRPr="003B1908">
        <w:rPr>
          <w:rFonts w:ascii="Palatino Linotype" w:eastAsia="Palatino Linotype" w:hAnsi="Palatino Linotype" w:cs="Palatino Linotype"/>
          <w:sz w:val="24"/>
          <w:szCs w:val="24"/>
        </w:rPr>
        <w:t xml:space="preserve">ocumento, oficio o memorándum dirigido a habitantes del fraccionamiento </w:t>
      </w:r>
      <w:proofErr w:type="spellStart"/>
      <w:r w:rsidR="00C43271">
        <w:rPr>
          <w:rFonts w:ascii="Palatino Linotype" w:eastAsia="Palatino Linotype" w:hAnsi="Palatino Linotype" w:cs="Palatino Linotype"/>
          <w:sz w:val="24"/>
          <w:szCs w:val="24"/>
        </w:rPr>
        <w:t>XXXXX</w:t>
      </w:r>
      <w:proofErr w:type="spellEnd"/>
      <w:r w:rsidR="003B1908" w:rsidRPr="003B1908">
        <w:rPr>
          <w:rFonts w:ascii="Palatino Linotype" w:eastAsia="Palatino Linotype" w:hAnsi="Palatino Linotype" w:cs="Palatino Linotype"/>
          <w:sz w:val="24"/>
          <w:szCs w:val="24"/>
        </w:rPr>
        <w:t xml:space="preserve"> </w:t>
      </w:r>
      <w:r w:rsidR="00C43271">
        <w:rPr>
          <w:rFonts w:ascii="Palatino Linotype" w:eastAsia="Palatino Linotype" w:hAnsi="Palatino Linotype" w:cs="Palatino Linotype"/>
          <w:sz w:val="24"/>
          <w:szCs w:val="24"/>
        </w:rPr>
        <w:t>XXX</w:t>
      </w:r>
      <w:r w:rsidR="003B1908" w:rsidRPr="003B1908">
        <w:rPr>
          <w:rFonts w:ascii="Palatino Linotype" w:eastAsia="Palatino Linotype" w:hAnsi="Palatino Linotype" w:cs="Palatino Linotype"/>
          <w:sz w:val="24"/>
          <w:szCs w:val="24"/>
        </w:rPr>
        <w:t xml:space="preserve"> con el título "</w:t>
      </w:r>
      <w:r w:rsidR="003B1908" w:rsidRPr="003B1908">
        <w:rPr>
          <w:rFonts w:ascii="Palatino Linotype" w:eastAsia="Palatino Linotype" w:hAnsi="Palatino Linotype" w:cs="Palatino Linotype"/>
          <w:b/>
          <w:bCs/>
          <w:i/>
          <w:iCs/>
          <w:sz w:val="24"/>
          <w:szCs w:val="24"/>
        </w:rPr>
        <w:t xml:space="preserve">CONVENIO DE PAGO POR LA PRESTACIÓN DE LOS SERVICIOS DE AGUA POTABLE Y DRENAJE PARA LOS USUARIOS DEL CONJUNTO URBANO </w:t>
      </w:r>
      <w:proofErr w:type="spellStart"/>
      <w:r w:rsidR="00C43271">
        <w:rPr>
          <w:rFonts w:ascii="Palatino Linotype" w:eastAsia="Palatino Linotype" w:hAnsi="Palatino Linotype" w:cs="Palatino Linotype"/>
          <w:b/>
          <w:bCs/>
          <w:i/>
          <w:iCs/>
          <w:sz w:val="24"/>
          <w:szCs w:val="24"/>
        </w:rPr>
        <w:t>XXXXXXXXXXXXX</w:t>
      </w:r>
      <w:proofErr w:type="spellEnd"/>
      <w:r w:rsidR="003B1908" w:rsidRPr="003B1908">
        <w:rPr>
          <w:rFonts w:ascii="Palatino Linotype" w:eastAsia="Palatino Linotype" w:hAnsi="Palatino Linotype" w:cs="Palatino Linotype"/>
          <w:b/>
          <w:bCs/>
          <w:i/>
          <w:iCs/>
          <w:sz w:val="24"/>
          <w:szCs w:val="24"/>
        </w:rPr>
        <w:t>' 25 DE JUNIO DE 2024</w:t>
      </w:r>
      <w:r w:rsidR="003B1908" w:rsidRPr="003B1908">
        <w:rPr>
          <w:rFonts w:ascii="Palatino Linotype" w:eastAsia="Palatino Linotype" w:hAnsi="Palatino Linotype" w:cs="Palatino Linotype"/>
          <w:sz w:val="24"/>
          <w:szCs w:val="24"/>
        </w:rPr>
        <w:t>"</w:t>
      </w:r>
      <w:r w:rsidR="00217E7D">
        <w:rPr>
          <w:rFonts w:ascii="Palatino Linotype" w:eastAsia="Palatino Linotype" w:hAnsi="Palatino Linotype" w:cs="Palatino Linotype"/>
          <w:sz w:val="24"/>
          <w:szCs w:val="24"/>
        </w:rPr>
        <w:t>;</w:t>
      </w:r>
      <w:r w:rsidR="76B7B05F" w:rsidRPr="76B7B05F">
        <w:rPr>
          <w:rFonts w:ascii="Palatino Linotype" w:eastAsia="Palatino Linotype" w:hAnsi="Palatino Linotype" w:cs="Palatino Linotype"/>
          <w:sz w:val="24"/>
          <w:szCs w:val="24"/>
        </w:rPr>
        <w:t xml:space="preserve"> a lo que </w:t>
      </w:r>
      <w:r w:rsidR="00CA4932">
        <w:rPr>
          <w:rFonts w:ascii="Palatino Linotype" w:eastAsia="Palatino Linotype" w:hAnsi="Palatino Linotype" w:cs="Palatino Linotype"/>
          <w:sz w:val="24"/>
          <w:szCs w:val="24"/>
        </w:rPr>
        <w:t xml:space="preserve">el </w:t>
      </w:r>
      <w:r w:rsidR="00CA4932">
        <w:rPr>
          <w:rFonts w:ascii="Palatino Linotype" w:eastAsia="Palatino Linotype" w:hAnsi="Palatino Linotype" w:cs="Palatino Linotype"/>
          <w:sz w:val="24"/>
          <w:szCs w:val="24"/>
        </w:rPr>
        <w:lastRenderedPageBreak/>
        <w:t>Sujeto O</w:t>
      </w:r>
      <w:r w:rsidR="00217E7D">
        <w:rPr>
          <w:rFonts w:ascii="Palatino Linotype" w:eastAsia="Palatino Linotype" w:hAnsi="Palatino Linotype" w:cs="Palatino Linotype"/>
          <w:sz w:val="24"/>
          <w:szCs w:val="24"/>
        </w:rPr>
        <w:t xml:space="preserve">bligado </w:t>
      </w:r>
      <w:r w:rsidR="003B1908">
        <w:rPr>
          <w:rFonts w:ascii="Palatino Linotype" w:eastAsia="Palatino Linotype" w:hAnsi="Palatino Linotype" w:cs="Palatino Linotype"/>
          <w:sz w:val="24"/>
          <w:szCs w:val="24"/>
        </w:rPr>
        <w:t>remitió</w:t>
      </w:r>
      <w:r w:rsidR="00217E7D">
        <w:rPr>
          <w:rFonts w:ascii="Palatino Linotype" w:eastAsia="Palatino Linotype" w:hAnsi="Palatino Linotype" w:cs="Palatino Linotype"/>
          <w:sz w:val="24"/>
          <w:szCs w:val="24"/>
        </w:rPr>
        <w:t xml:space="preserve"> </w:t>
      </w:r>
      <w:r w:rsidR="00E7776A">
        <w:rPr>
          <w:rFonts w:ascii="Palatino Linotype" w:eastAsia="Palatino Linotype" w:hAnsi="Palatino Linotype" w:cs="Palatino Linotype"/>
          <w:sz w:val="24"/>
          <w:szCs w:val="24"/>
        </w:rPr>
        <w:t xml:space="preserve">mediante respuesta a la solicitud </w:t>
      </w:r>
      <w:r w:rsidR="00CA4932">
        <w:rPr>
          <w:rFonts w:ascii="Palatino Linotype" w:eastAsia="Palatino Linotype" w:hAnsi="Palatino Linotype" w:cs="Palatino Linotype"/>
          <w:sz w:val="24"/>
          <w:szCs w:val="24"/>
        </w:rPr>
        <w:t>a través de</w:t>
      </w:r>
      <w:r w:rsidR="00907E03">
        <w:rPr>
          <w:rFonts w:ascii="Palatino Linotype" w:eastAsia="Palatino Linotype" w:hAnsi="Palatino Linotype" w:cs="Palatino Linotype"/>
          <w:sz w:val="24"/>
          <w:szCs w:val="24"/>
        </w:rPr>
        <w:t xml:space="preserve"> la</w:t>
      </w:r>
      <w:r w:rsidR="00CA4932">
        <w:rPr>
          <w:rFonts w:ascii="Palatino Linotype" w:eastAsia="Palatino Linotype" w:hAnsi="Palatino Linotype" w:cs="Palatino Linotype"/>
          <w:sz w:val="24"/>
          <w:szCs w:val="24"/>
        </w:rPr>
        <w:t xml:space="preserve"> </w:t>
      </w:r>
      <w:r w:rsidR="003B1908">
        <w:rPr>
          <w:rFonts w:ascii="Palatino Linotype" w:eastAsia="Palatino Linotype" w:hAnsi="Palatino Linotype" w:cs="Palatino Linotype"/>
          <w:b/>
          <w:bCs/>
          <w:sz w:val="24"/>
          <w:szCs w:val="24"/>
        </w:rPr>
        <w:t>Dirección de Comercialización</w:t>
      </w:r>
      <w:r w:rsidR="004D1332">
        <w:rPr>
          <w:rFonts w:ascii="Palatino Linotype" w:eastAsia="Palatino Linotype" w:hAnsi="Palatino Linotype" w:cs="Palatino Linotype"/>
          <w:b/>
          <w:bCs/>
          <w:sz w:val="24"/>
          <w:szCs w:val="24"/>
        </w:rPr>
        <w:t>,</w:t>
      </w:r>
      <w:r w:rsidR="00CA4932">
        <w:rPr>
          <w:rFonts w:ascii="Palatino Linotype" w:eastAsia="Palatino Linotype" w:hAnsi="Palatino Linotype" w:cs="Palatino Linotype"/>
          <w:sz w:val="24"/>
          <w:szCs w:val="24"/>
        </w:rPr>
        <w:t xml:space="preserve"> </w:t>
      </w:r>
      <w:r w:rsidR="002016CA" w:rsidRPr="002016CA">
        <w:rPr>
          <w:rFonts w:ascii="Palatino Linotype" w:eastAsia="Palatino Linotype" w:hAnsi="Palatino Linotype" w:cs="Palatino Linotype"/>
          <w:sz w:val="24"/>
          <w:szCs w:val="24"/>
        </w:rPr>
        <w:t>89 Convenios de Pago celebrados entre el Organismo Público Descentralizado para la Prestación de Los Servicios de Agua Potable Alcantarillado y Saneamiento del Municipio de Zumpango y usuarios  de agua potable y drenaje de uso doméstico</w:t>
      </w:r>
      <w:r w:rsidR="004C4E81">
        <w:rPr>
          <w:rFonts w:ascii="Palatino Linotype" w:eastAsia="Palatino Linotype" w:hAnsi="Palatino Linotype" w:cs="Palatino Linotype"/>
          <w:sz w:val="24"/>
          <w:szCs w:val="24"/>
        </w:rPr>
        <w:t>,</w:t>
      </w:r>
      <w:r w:rsidR="002016CA" w:rsidRPr="002016CA">
        <w:rPr>
          <w:rFonts w:ascii="Palatino Linotype" w:eastAsia="Palatino Linotype" w:hAnsi="Palatino Linotype" w:cs="Palatino Linotype"/>
          <w:sz w:val="24"/>
          <w:szCs w:val="24"/>
        </w:rPr>
        <w:t xml:space="preserve"> habitantes del Conjunto Urbano </w:t>
      </w:r>
      <w:proofErr w:type="spellStart"/>
      <w:r w:rsidR="00C43271">
        <w:rPr>
          <w:rFonts w:ascii="Palatino Linotype" w:eastAsia="Palatino Linotype" w:hAnsi="Palatino Linotype" w:cs="Palatino Linotype"/>
          <w:sz w:val="24"/>
          <w:szCs w:val="24"/>
        </w:rPr>
        <w:t>XXXXXXXXXX</w:t>
      </w:r>
      <w:proofErr w:type="spellEnd"/>
      <w:r w:rsidR="004C4E81">
        <w:rPr>
          <w:rFonts w:ascii="Palatino Linotype" w:eastAsia="Palatino Linotype" w:hAnsi="Palatino Linotype" w:cs="Palatino Linotype"/>
          <w:sz w:val="24"/>
          <w:szCs w:val="24"/>
        </w:rPr>
        <w:t>.</w:t>
      </w:r>
    </w:p>
    <w:p w14:paraId="1E108EFE" w14:textId="77777777" w:rsidR="004C4E81" w:rsidRDefault="004C4E81" w:rsidP="00D71F95">
      <w:pPr>
        <w:spacing w:after="0" w:line="360" w:lineRule="auto"/>
        <w:contextualSpacing/>
        <w:jc w:val="both"/>
        <w:rPr>
          <w:rFonts w:ascii="Palatino Linotype" w:eastAsia="Palatino Linotype" w:hAnsi="Palatino Linotype" w:cs="Palatino Linotype"/>
          <w:sz w:val="24"/>
          <w:szCs w:val="24"/>
        </w:rPr>
      </w:pPr>
    </w:p>
    <w:p w14:paraId="6B055A04" w14:textId="2CEAF8EA" w:rsidR="004C4E81" w:rsidRDefault="004C4E81" w:rsidP="004C4E81">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w:t>
      </w:r>
      <w:r w:rsidRPr="004C4E81">
        <w:rPr>
          <w:rFonts w:ascii="Palatino Linotype" w:eastAsia="Palatino Linotype" w:hAnsi="Palatino Linotype" w:cs="Palatino Linotype"/>
          <w:sz w:val="24"/>
          <w:szCs w:val="24"/>
        </w:rPr>
        <w:t>si bien es cierto e</w:t>
      </w:r>
      <w:r w:rsidRPr="004C4E81">
        <w:rPr>
          <w:rFonts w:ascii="Palatino Linotype" w:eastAsia="Palatino Linotype" w:hAnsi="Palatino Linotype" w:cs="Palatino Linotype"/>
          <w:sz w:val="24"/>
          <w:szCs w:val="24"/>
          <w:lang w:val="es-MX"/>
        </w:rPr>
        <w:t xml:space="preserve">l </w:t>
      </w:r>
      <w:r w:rsidRPr="004C4E81">
        <w:rPr>
          <w:rFonts w:ascii="Palatino Linotype" w:eastAsia="Palatino Linotype" w:hAnsi="Palatino Linotype" w:cs="Palatino Linotype"/>
          <w:b/>
          <w:bCs/>
          <w:sz w:val="24"/>
          <w:szCs w:val="24"/>
          <w:lang w:val="es-MX"/>
        </w:rPr>
        <w:t>Sujeto Obligado</w:t>
      </w:r>
      <w:r w:rsidRPr="004C4E81">
        <w:rPr>
          <w:rFonts w:ascii="Palatino Linotype" w:eastAsia="Palatino Linotype" w:hAnsi="Palatino Linotype" w:cs="Palatino Linotype"/>
          <w:sz w:val="24"/>
          <w:szCs w:val="24"/>
          <w:lang w:val="es-MX"/>
        </w:rPr>
        <w:t xml:space="preserve"> pretendió atender la solicitud del Recurrente mediante </w:t>
      </w:r>
      <w:r>
        <w:rPr>
          <w:rFonts w:ascii="Palatino Linotype" w:eastAsia="Palatino Linotype" w:hAnsi="Palatino Linotype" w:cs="Palatino Linotype"/>
          <w:sz w:val="24"/>
          <w:szCs w:val="24"/>
          <w:lang w:val="es-MX"/>
        </w:rPr>
        <w:t>los convenios entregados</w:t>
      </w:r>
      <w:r w:rsidRPr="004C4E81">
        <w:rPr>
          <w:rFonts w:ascii="Palatino Linotype" w:eastAsia="Palatino Linotype" w:hAnsi="Palatino Linotype" w:cs="Palatino Linotype"/>
          <w:sz w:val="24"/>
          <w:szCs w:val="24"/>
          <w:lang w:val="es-MX"/>
        </w:rPr>
        <w:t>, no se puede tener por colmada la pretensión del particular</w:t>
      </w:r>
      <w:r>
        <w:rPr>
          <w:rFonts w:ascii="Palatino Linotype" w:eastAsia="Palatino Linotype" w:hAnsi="Palatino Linotype" w:cs="Palatino Linotype"/>
          <w:sz w:val="24"/>
          <w:szCs w:val="24"/>
          <w:lang w:val="es-MX"/>
        </w:rPr>
        <w:t>, ya que de la solicitud de información, se advierte q</w:t>
      </w:r>
      <w:r w:rsidR="00320538">
        <w:rPr>
          <w:rFonts w:ascii="Palatino Linotype" w:eastAsia="Palatino Linotype" w:hAnsi="Palatino Linotype" w:cs="Palatino Linotype"/>
          <w:sz w:val="24"/>
          <w:szCs w:val="24"/>
          <w:lang w:val="es-MX"/>
        </w:rPr>
        <w:t>u</w:t>
      </w:r>
      <w:r>
        <w:rPr>
          <w:rFonts w:ascii="Palatino Linotype" w:eastAsia="Palatino Linotype" w:hAnsi="Palatino Linotype" w:cs="Palatino Linotype"/>
          <w:sz w:val="24"/>
          <w:szCs w:val="24"/>
          <w:lang w:val="es-MX"/>
        </w:rPr>
        <w:t xml:space="preserve">e el </w:t>
      </w:r>
      <w:proofErr w:type="spellStart"/>
      <w:r>
        <w:rPr>
          <w:rFonts w:ascii="Palatino Linotype" w:eastAsia="Palatino Linotype" w:hAnsi="Palatino Linotype" w:cs="Palatino Linotype"/>
          <w:sz w:val="24"/>
          <w:szCs w:val="24"/>
          <w:lang w:val="es-MX"/>
        </w:rPr>
        <w:t>particuler</w:t>
      </w:r>
      <w:proofErr w:type="spellEnd"/>
      <w:r>
        <w:rPr>
          <w:rFonts w:ascii="Palatino Linotype" w:eastAsia="Palatino Linotype" w:hAnsi="Palatino Linotype" w:cs="Palatino Linotype"/>
          <w:sz w:val="24"/>
          <w:szCs w:val="24"/>
          <w:lang w:val="es-MX"/>
        </w:rPr>
        <w:t xml:space="preserve"> requiere el acceso de un documento, oficio o </w:t>
      </w:r>
      <w:proofErr w:type="spellStart"/>
      <w:r>
        <w:rPr>
          <w:rFonts w:ascii="Palatino Linotype" w:eastAsia="Palatino Linotype" w:hAnsi="Palatino Linotype" w:cs="Palatino Linotype"/>
          <w:sz w:val="24"/>
          <w:szCs w:val="24"/>
          <w:lang w:val="es-MX"/>
        </w:rPr>
        <w:t>memorandum</w:t>
      </w:r>
      <w:proofErr w:type="spellEnd"/>
      <w:r>
        <w:rPr>
          <w:rFonts w:ascii="Palatino Linotype" w:eastAsia="Palatino Linotype" w:hAnsi="Palatino Linotype" w:cs="Palatino Linotype"/>
          <w:sz w:val="24"/>
          <w:szCs w:val="24"/>
          <w:lang w:val="es-MX"/>
        </w:rPr>
        <w:t xml:space="preserve"> </w:t>
      </w:r>
      <w:r w:rsidRPr="004C4E81">
        <w:rPr>
          <w:rFonts w:ascii="Palatino Linotype" w:eastAsia="Palatino Linotype" w:hAnsi="Palatino Linotype" w:cs="Palatino Linotype"/>
          <w:sz w:val="24"/>
          <w:szCs w:val="24"/>
        </w:rPr>
        <w:t xml:space="preserve">dirigido a </w:t>
      </w:r>
      <w:r w:rsidR="00320538">
        <w:rPr>
          <w:rFonts w:ascii="Palatino Linotype" w:eastAsia="Palatino Linotype" w:hAnsi="Palatino Linotype" w:cs="Palatino Linotype"/>
          <w:sz w:val="24"/>
          <w:szCs w:val="24"/>
        </w:rPr>
        <w:t xml:space="preserve">los </w:t>
      </w:r>
      <w:r w:rsidRPr="004C4E81">
        <w:rPr>
          <w:rFonts w:ascii="Palatino Linotype" w:eastAsia="Palatino Linotype" w:hAnsi="Palatino Linotype" w:cs="Palatino Linotype"/>
          <w:sz w:val="24"/>
          <w:szCs w:val="24"/>
        </w:rPr>
        <w:t xml:space="preserve">habitantes del fraccionamiento </w:t>
      </w:r>
      <w:proofErr w:type="spellStart"/>
      <w:r w:rsidR="00C43271">
        <w:rPr>
          <w:rFonts w:ascii="Palatino Linotype" w:eastAsia="Palatino Linotype" w:hAnsi="Palatino Linotype" w:cs="Palatino Linotype"/>
          <w:sz w:val="24"/>
          <w:szCs w:val="24"/>
        </w:rPr>
        <w:t>XXXXXXXXXXXX</w:t>
      </w:r>
      <w:proofErr w:type="spellEnd"/>
      <w:r>
        <w:rPr>
          <w:rFonts w:ascii="Palatino Linotype" w:eastAsia="Palatino Linotype" w:hAnsi="Palatino Linotype" w:cs="Palatino Linotype"/>
          <w:sz w:val="24"/>
          <w:szCs w:val="24"/>
        </w:rPr>
        <w:t xml:space="preserve"> con motivo de los convenios celebrados; no así lo propios convenios remitidos, ante ello, </w:t>
      </w:r>
      <w:r w:rsidRPr="004C4E81">
        <w:rPr>
          <w:rFonts w:ascii="Palatino Linotype" w:eastAsia="Palatino Linotype" w:hAnsi="Palatino Linotype" w:cs="Palatino Linotype"/>
          <w:sz w:val="24"/>
          <w:szCs w:val="24"/>
        </w:rPr>
        <w:t xml:space="preserve">se destaca que la información remitida no corresponde a la requerida por </w:t>
      </w:r>
      <w:r>
        <w:rPr>
          <w:rFonts w:ascii="Palatino Linotype" w:eastAsia="Palatino Linotype" w:hAnsi="Palatino Linotype" w:cs="Palatino Linotype"/>
          <w:sz w:val="24"/>
          <w:szCs w:val="24"/>
        </w:rPr>
        <w:t>la</w:t>
      </w:r>
      <w:r w:rsidRPr="004C4E81">
        <w:rPr>
          <w:rFonts w:ascii="Palatino Linotype" w:eastAsia="Palatino Linotype" w:hAnsi="Palatino Linotype" w:cs="Palatino Linotype"/>
          <w:sz w:val="24"/>
          <w:szCs w:val="24"/>
        </w:rPr>
        <w:t xml:space="preserve"> ahora </w:t>
      </w:r>
      <w:r w:rsidRPr="004C4E81">
        <w:rPr>
          <w:rFonts w:ascii="Palatino Linotype" w:eastAsia="Palatino Linotype" w:hAnsi="Palatino Linotype" w:cs="Palatino Linotype"/>
          <w:b/>
          <w:bCs/>
          <w:sz w:val="24"/>
          <w:szCs w:val="24"/>
        </w:rPr>
        <w:t>Recurrente</w:t>
      </w:r>
      <w:r>
        <w:rPr>
          <w:rFonts w:ascii="Palatino Linotype" w:eastAsia="Palatino Linotype" w:hAnsi="Palatino Linotype" w:cs="Palatino Linotype"/>
          <w:b/>
          <w:bCs/>
          <w:sz w:val="24"/>
          <w:szCs w:val="24"/>
        </w:rPr>
        <w:t xml:space="preserve">, </w:t>
      </w:r>
      <w:r w:rsidRPr="004C4E81">
        <w:rPr>
          <w:rFonts w:ascii="Palatino Linotype" w:eastAsia="Palatino Linotype" w:hAnsi="Palatino Linotype" w:cs="Palatino Linotype"/>
          <w:sz w:val="24"/>
          <w:szCs w:val="24"/>
        </w:rPr>
        <w:t xml:space="preserve">actualizando lo establecido en la fracción VI del artículo 179 de la Ley de Transparencia, Acceso a la Información Pública y Protección de Datos Personales del Estado de México y Municipios, que a la letra establece lo siguiente: </w:t>
      </w:r>
    </w:p>
    <w:p w14:paraId="1332B315" w14:textId="77777777" w:rsidR="004C4E81" w:rsidRDefault="004C4E81" w:rsidP="004C4E81">
      <w:pPr>
        <w:spacing w:after="0" w:line="360" w:lineRule="auto"/>
        <w:contextualSpacing/>
        <w:jc w:val="both"/>
        <w:rPr>
          <w:rFonts w:ascii="Palatino Linotype" w:eastAsia="Palatino Linotype" w:hAnsi="Palatino Linotype" w:cs="Palatino Linotype"/>
          <w:sz w:val="24"/>
          <w:szCs w:val="24"/>
        </w:rPr>
      </w:pPr>
    </w:p>
    <w:p w14:paraId="269C11D2" w14:textId="10B9D573" w:rsidR="004C4E81" w:rsidRDefault="004C4E81" w:rsidP="004C4E81">
      <w:pPr>
        <w:spacing w:after="0" w:line="240" w:lineRule="auto"/>
        <w:ind w:left="851" w:right="851"/>
        <w:contextualSpacing/>
        <w:jc w:val="both"/>
        <w:rPr>
          <w:rFonts w:ascii="Palatino Linotype" w:eastAsia="Palatino Linotype" w:hAnsi="Palatino Linotype" w:cs="Palatino Linotype"/>
          <w:i/>
          <w:iCs/>
        </w:rPr>
      </w:pPr>
      <w:r>
        <w:rPr>
          <w:rFonts w:ascii="Palatino Linotype" w:eastAsia="Palatino Linotype" w:hAnsi="Palatino Linotype" w:cs="Palatino Linotype"/>
          <w:sz w:val="24"/>
          <w:szCs w:val="24"/>
        </w:rPr>
        <w:t>“</w:t>
      </w:r>
      <w:r w:rsidRPr="004C4E81">
        <w:rPr>
          <w:rFonts w:ascii="Palatino Linotype" w:eastAsia="Palatino Linotype" w:hAnsi="Palatino Linotype" w:cs="Palatino Linotype"/>
          <w:b/>
          <w:bCs/>
          <w:i/>
          <w:iCs/>
        </w:rPr>
        <w:t>Artículo 179.</w:t>
      </w:r>
      <w:r w:rsidRPr="004C4E81">
        <w:rPr>
          <w:rFonts w:ascii="Palatino Linotype" w:eastAsia="Palatino Linotype" w:hAnsi="Palatino Linotype" w:cs="Palatino Linotype"/>
          <w:i/>
          <w:iCs/>
        </w:rPr>
        <w:t xml:space="preserve"> El recurso de revisión es un medio de protección que la Ley otorga a los particulares,</w:t>
      </w:r>
      <w:r>
        <w:rPr>
          <w:rFonts w:ascii="Palatino Linotype" w:eastAsia="Palatino Linotype" w:hAnsi="Palatino Linotype" w:cs="Palatino Linotype"/>
          <w:i/>
          <w:iCs/>
        </w:rPr>
        <w:t xml:space="preserve"> </w:t>
      </w:r>
      <w:r w:rsidRPr="004C4E81">
        <w:rPr>
          <w:rFonts w:ascii="Palatino Linotype" w:eastAsia="Palatino Linotype" w:hAnsi="Palatino Linotype" w:cs="Palatino Linotype"/>
          <w:i/>
          <w:iCs/>
        </w:rPr>
        <w:t>para hacer valer su derecho de acceso a la información pública, y procederá en contra de las siguientes</w:t>
      </w:r>
      <w:r>
        <w:rPr>
          <w:rFonts w:ascii="Palatino Linotype" w:eastAsia="Palatino Linotype" w:hAnsi="Palatino Linotype" w:cs="Palatino Linotype"/>
          <w:i/>
          <w:iCs/>
        </w:rPr>
        <w:t xml:space="preserve"> </w:t>
      </w:r>
      <w:r w:rsidRPr="004C4E81">
        <w:rPr>
          <w:rFonts w:ascii="Palatino Linotype" w:eastAsia="Palatino Linotype" w:hAnsi="Palatino Linotype" w:cs="Palatino Linotype"/>
          <w:i/>
          <w:iCs/>
        </w:rPr>
        <w:t>causas:</w:t>
      </w:r>
    </w:p>
    <w:p w14:paraId="260C9A1D" w14:textId="77777777" w:rsidR="004C4E81" w:rsidRPr="004C4E81" w:rsidRDefault="004C4E81" w:rsidP="004C4E81">
      <w:pPr>
        <w:spacing w:after="0" w:line="240" w:lineRule="auto"/>
        <w:ind w:left="851" w:right="851"/>
        <w:contextualSpacing/>
        <w:jc w:val="both"/>
        <w:rPr>
          <w:rFonts w:ascii="Palatino Linotype" w:eastAsia="Palatino Linotype" w:hAnsi="Palatino Linotype" w:cs="Palatino Linotype"/>
          <w:i/>
          <w:iCs/>
        </w:rPr>
      </w:pPr>
    </w:p>
    <w:p w14:paraId="59293008" w14:textId="113F22DA" w:rsidR="004C4E81" w:rsidRPr="004C4E81" w:rsidRDefault="004C4E81" w:rsidP="004C4E81">
      <w:pPr>
        <w:spacing w:after="0" w:line="240" w:lineRule="auto"/>
        <w:ind w:left="851" w:right="851"/>
        <w:contextualSpacing/>
        <w:jc w:val="both"/>
        <w:rPr>
          <w:rFonts w:ascii="Palatino Linotype" w:eastAsia="Palatino Linotype" w:hAnsi="Palatino Linotype" w:cs="Palatino Linotype"/>
          <w:i/>
          <w:iCs/>
          <w:lang w:val="es-MX"/>
        </w:rPr>
      </w:pPr>
      <w:r w:rsidRPr="004C4E81">
        <w:rPr>
          <w:rFonts w:ascii="Palatino Linotype" w:eastAsia="Palatino Linotype" w:hAnsi="Palatino Linotype" w:cs="Palatino Linotype"/>
          <w:b/>
          <w:bCs/>
          <w:i/>
          <w:iCs/>
          <w:u w:val="single"/>
        </w:rPr>
        <w:t>VI. La entrega de información que no corresponda con lo solicitado</w:t>
      </w:r>
      <w:r w:rsidRPr="004C4E81">
        <w:rPr>
          <w:rFonts w:ascii="Palatino Linotype" w:eastAsia="Palatino Linotype" w:hAnsi="Palatino Linotype" w:cs="Palatino Linotype"/>
          <w:i/>
          <w:iCs/>
        </w:rPr>
        <w:t>;”</w:t>
      </w:r>
    </w:p>
    <w:p w14:paraId="4D22583F" w14:textId="475B3ED8" w:rsidR="004C4E81" w:rsidRPr="004C4E81" w:rsidRDefault="004C4E81" w:rsidP="00D71F95">
      <w:pPr>
        <w:spacing w:after="0" w:line="360" w:lineRule="auto"/>
        <w:contextualSpacing/>
        <w:jc w:val="both"/>
        <w:rPr>
          <w:rFonts w:ascii="Palatino Linotype" w:eastAsia="Palatino Linotype" w:hAnsi="Palatino Linotype" w:cs="Palatino Linotype"/>
          <w:sz w:val="24"/>
          <w:szCs w:val="24"/>
          <w:lang w:val="es-MX"/>
        </w:rPr>
      </w:pPr>
    </w:p>
    <w:p w14:paraId="1AB3DB08" w14:textId="00E68F3D" w:rsidR="00217E7D" w:rsidRDefault="00217E7D" w:rsidP="00663A37">
      <w:pPr>
        <w:spacing w:after="0" w:line="360" w:lineRule="auto"/>
        <w:contextualSpacing/>
        <w:jc w:val="both"/>
        <w:rPr>
          <w:rFonts w:ascii="Palatino Linotype" w:eastAsia="Palatino Linotype" w:hAnsi="Palatino Linotype" w:cs="Palatino Linotype"/>
          <w:sz w:val="24"/>
          <w:szCs w:val="24"/>
        </w:rPr>
      </w:pPr>
    </w:p>
    <w:p w14:paraId="53DB7AA8" w14:textId="28E3B445" w:rsidR="00631D06" w:rsidRDefault="004C4E81" w:rsidP="00F25778">
      <w:pPr>
        <w:spacing w:after="0" w:line="360" w:lineRule="auto"/>
        <w:jc w:val="both"/>
        <w:rPr>
          <w:rFonts w:ascii="Palatino Linotype" w:eastAsiaTheme="minorHAnsi" w:hAnsi="Palatino Linotype" w:cs="Arial"/>
          <w:sz w:val="24"/>
          <w:szCs w:val="24"/>
          <w:lang w:eastAsia="en-US"/>
        </w:rPr>
      </w:pPr>
      <w:r w:rsidRPr="004C4E81">
        <w:rPr>
          <w:rFonts w:ascii="Palatino Linotype" w:eastAsia="Times New Roman" w:hAnsi="Palatino Linotype" w:cs="Times New Roman"/>
          <w:sz w:val="24"/>
          <w:szCs w:val="24"/>
          <w:lang w:val="es-MX" w:eastAsia="es-ES"/>
        </w:rPr>
        <w:t>En ese contexto, el documento idóneo para colmar las pretensiones de</w:t>
      </w:r>
      <w:r w:rsidR="00320538">
        <w:rPr>
          <w:rFonts w:ascii="Palatino Linotype" w:eastAsia="Times New Roman" w:hAnsi="Palatino Linotype" w:cs="Times New Roman"/>
          <w:sz w:val="24"/>
          <w:szCs w:val="24"/>
          <w:lang w:val="es-MX" w:eastAsia="es-ES"/>
        </w:rPr>
        <w:t xml:space="preserve"> la</w:t>
      </w:r>
      <w:r w:rsidRPr="004C4E81">
        <w:rPr>
          <w:rFonts w:ascii="Palatino Linotype" w:eastAsia="Times New Roman" w:hAnsi="Palatino Linotype" w:cs="Times New Roman"/>
          <w:sz w:val="24"/>
          <w:szCs w:val="24"/>
          <w:lang w:val="es-MX" w:eastAsia="es-ES"/>
        </w:rPr>
        <w:t xml:space="preserve"> Recurrente</w:t>
      </w:r>
      <w:r>
        <w:rPr>
          <w:rFonts w:ascii="Palatino Linotype" w:eastAsia="Times New Roman" w:hAnsi="Palatino Linotype" w:cs="Times New Roman"/>
          <w:sz w:val="24"/>
          <w:szCs w:val="24"/>
          <w:lang w:val="es-ES" w:eastAsia="es-ES"/>
        </w:rPr>
        <w:t xml:space="preserve">, corresponde al </w:t>
      </w:r>
      <w:r>
        <w:rPr>
          <w:rFonts w:ascii="Palatino Linotype" w:eastAsia="Times New Roman" w:hAnsi="Palatino Linotype" w:cs="Times New Roman"/>
          <w:sz w:val="24"/>
          <w:szCs w:val="24"/>
          <w:lang w:eastAsia="es-ES"/>
        </w:rPr>
        <w:t>d</w:t>
      </w:r>
      <w:r w:rsidRPr="004C4E81">
        <w:rPr>
          <w:rFonts w:ascii="Palatino Linotype" w:eastAsia="Times New Roman" w:hAnsi="Palatino Linotype" w:cs="Times New Roman"/>
          <w:sz w:val="24"/>
          <w:szCs w:val="24"/>
          <w:lang w:eastAsia="es-ES"/>
        </w:rPr>
        <w:t xml:space="preserve">ocumento, oficio o memorándum dirigido a habitantes del fraccionamiento </w:t>
      </w:r>
      <w:proofErr w:type="spellStart"/>
      <w:r w:rsidR="00C43271">
        <w:rPr>
          <w:rFonts w:ascii="Palatino Linotype" w:eastAsia="Times New Roman" w:hAnsi="Palatino Linotype" w:cs="Times New Roman"/>
          <w:sz w:val="24"/>
          <w:szCs w:val="24"/>
          <w:lang w:eastAsia="es-ES"/>
        </w:rPr>
        <w:t>XXXXXXXXXX</w:t>
      </w:r>
      <w:proofErr w:type="spellEnd"/>
      <w:r w:rsidRPr="004C4E81">
        <w:rPr>
          <w:rFonts w:ascii="Palatino Linotype" w:eastAsia="Times New Roman" w:hAnsi="Palatino Linotype" w:cs="Times New Roman"/>
          <w:sz w:val="24"/>
          <w:szCs w:val="24"/>
          <w:lang w:eastAsia="es-ES"/>
        </w:rPr>
        <w:t xml:space="preserve"> con el título "</w:t>
      </w:r>
      <w:r w:rsidRPr="004C4E81">
        <w:rPr>
          <w:rFonts w:ascii="Palatino Linotype" w:eastAsia="Times New Roman" w:hAnsi="Palatino Linotype" w:cs="Times New Roman"/>
          <w:b/>
          <w:bCs/>
          <w:i/>
          <w:iCs/>
          <w:sz w:val="24"/>
          <w:szCs w:val="24"/>
          <w:u w:val="single"/>
          <w:lang w:eastAsia="es-ES"/>
        </w:rPr>
        <w:t xml:space="preserve">CONVENIO DE PAGO POR LA PRESTACIÓN DE LOS SERVICIOS DE AGUA POTABLE Y DRENAJE PARA LOS USUARIOS DEL CONJUNTO URBANO </w:t>
      </w:r>
      <w:proofErr w:type="spellStart"/>
      <w:r w:rsidR="00C43271">
        <w:rPr>
          <w:rFonts w:ascii="Palatino Linotype" w:eastAsia="Times New Roman" w:hAnsi="Palatino Linotype" w:cs="Times New Roman"/>
          <w:b/>
          <w:bCs/>
          <w:i/>
          <w:iCs/>
          <w:sz w:val="24"/>
          <w:szCs w:val="24"/>
          <w:u w:val="single"/>
          <w:lang w:eastAsia="es-ES"/>
        </w:rPr>
        <w:t>XXXXXXXXXXXXXX</w:t>
      </w:r>
      <w:proofErr w:type="spellEnd"/>
      <w:r w:rsidRPr="004C4E81">
        <w:rPr>
          <w:rFonts w:ascii="Palatino Linotype" w:eastAsia="Times New Roman" w:hAnsi="Palatino Linotype" w:cs="Times New Roman"/>
          <w:b/>
          <w:bCs/>
          <w:i/>
          <w:iCs/>
          <w:sz w:val="24"/>
          <w:szCs w:val="24"/>
          <w:u w:val="single"/>
          <w:lang w:eastAsia="es-ES"/>
        </w:rPr>
        <w:t xml:space="preserve"> 25 DE JUNIO DE 2024</w:t>
      </w:r>
      <w:r w:rsidRPr="004C4E81">
        <w:rPr>
          <w:rFonts w:ascii="Palatino Linotype" w:eastAsia="Times New Roman" w:hAnsi="Palatino Linotype" w:cs="Times New Roman"/>
          <w:sz w:val="24"/>
          <w:szCs w:val="24"/>
          <w:lang w:eastAsia="es-ES"/>
        </w:rPr>
        <w:t>"</w:t>
      </w:r>
      <w:r w:rsidR="00A32388" w:rsidRPr="00A32388">
        <w:rPr>
          <w:rFonts w:ascii="Palatino Linotype" w:eastAsia="Times New Roman" w:hAnsi="Palatino Linotype" w:cs="Times New Roman"/>
          <w:sz w:val="24"/>
          <w:szCs w:val="24"/>
          <w:lang w:val="es-ES" w:eastAsia="es-ES"/>
        </w:rPr>
        <w:t>,</w:t>
      </w:r>
      <w:r>
        <w:rPr>
          <w:rFonts w:ascii="Palatino Linotype" w:eastAsia="Times New Roman" w:hAnsi="Palatino Linotype" w:cs="Times New Roman"/>
          <w:sz w:val="24"/>
          <w:szCs w:val="24"/>
          <w:lang w:val="es-ES" w:eastAsia="es-ES"/>
        </w:rPr>
        <w:t xml:space="preserve"> por lo que</w:t>
      </w:r>
      <w:r w:rsidR="00A32388" w:rsidRPr="00A32388">
        <w:rPr>
          <w:rFonts w:ascii="Palatino Linotype" w:eastAsia="Times New Roman" w:hAnsi="Palatino Linotype" w:cs="Times New Roman"/>
          <w:sz w:val="24"/>
          <w:szCs w:val="24"/>
          <w:lang w:val="es-ES" w:eastAsia="es-ES"/>
        </w:rPr>
        <w:t xml:space="preserve"> </w:t>
      </w:r>
      <w:r w:rsidR="00E9605E" w:rsidRPr="00E9605E">
        <w:rPr>
          <w:rFonts w:ascii="Palatino Linotype" w:eastAsiaTheme="minorHAnsi" w:hAnsi="Palatino Linotype" w:cs="Arial"/>
          <w:sz w:val="24"/>
          <w:szCs w:val="24"/>
          <w:lang w:eastAsia="en-US"/>
        </w:rPr>
        <w:t xml:space="preserve">es necesario señalar </w:t>
      </w:r>
      <w:r w:rsidR="006C3C11">
        <w:rPr>
          <w:rFonts w:ascii="Palatino Linotype" w:eastAsiaTheme="minorHAnsi" w:hAnsi="Palatino Linotype" w:cs="Arial"/>
          <w:sz w:val="24"/>
          <w:szCs w:val="24"/>
          <w:lang w:eastAsia="en-US"/>
        </w:rPr>
        <w:t>el contenido de</w:t>
      </w:r>
      <w:r w:rsidR="008F6B0B">
        <w:rPr>
          <w:rFonts w:ascii="Palatino Linotype" w:eastAsiaTheme="minorHAnsi" w:hAnsi="Palatino Linotype" w:cs="Arial"/>
          <w:sz w:val="24"/>
          <w:szCs w:val="24"/>
          <w:lang w:eastAsia="en-US"/>
        </w:rPr>
        <w:t xml:space="preserve"> los</w:t>
      </w:r>
      <w:r w:rsidR="00D71F95">
        <w:rPr>
          <w:rFonts w:ascii="Palatino Linotype" w:eastAsiaTheme="minorHAnsi" w:hAnsi="Palatino Linotype" w:cs="Arial"/>
          <w:sz w:val="24"/>
          <w:szCs w:val="24"/>
          <w:lang w:eastAsia="en-US"/>
        </w:rPr>
        <w:t xml:space="preserve"> artículo</w:t>
      </w:r>
      <w:r w:rsidR="008F6B0B">
        <w:rPr>
          <w:rFonts w:ascii="Palatino Linotype" w:eastAsiaTheme="minorHAnsi" w:hAnsi="Palatino Linotype" w:cs="Arial"/>
          <w:sz w:val="24"/>
          <w:szCs w:val="24"/>
          <w:lang w:eastAsia="en-US"/>
        </w:rPr>
        <w:t>s</w:t>
      </w:r>
      <w:r w:rsidR="00D71F95">
        <w:rPr>
          <w:rFonts w:ascii="Palatino Linotype" w:eastAsiaTheme="minorHAnsi" w:hAnsi="Palatino Linotype" w:cs="Arial"/>
          <w:sz w:val="24"/>
          <w:szCs w:val="24"/>
          <w:lang w:eastAsia="en-US"/>
        </w:rPr>
        <w:t xml:space="preserve"> </w:t>
      </w:r>
      <w:r w:rsidR="008F6B0B">
        <w:rPr>
          <w:rFonts w:ascii="Palatino Linotype" w:eastAsiaTheme="minorHAnsi" w:hAnsi="Palatino Linotype" w:cs="Arial"/>
          <w:sz w:val="24"/>
          <w:szCs w:val="24"/>
          <w:lang w:eastAsia="en-US"/>
        </w:rPr>
        <w:t xml:space="preserve">184 y </w:t>
      </w:r>
      <w:r w:rsidR="00D71F95">
        <w:rPr>
          <w:rFonts w:ascii="Palatino Linotype" w:eastAsiaTheme="minorHAnsi" w:hAnsi="Palatino Linotype" w:cs="Arial"/>
          <w:sz w:val="24"/>
          <w:szCs w:val="24"/>
          <w:lang w:eastAsia="en-US"/>
        </w:rPr>
        <w:t>185 de la</w:t>
      </w:r>
      <w:r w:rsidR="00C96049">
        <w:rPr>
          <w:rFonts w:ascii="Palatino Linotype" w:eastAsiaTheme="minorHAnsi" w:hAnsi="Palatino Linotype" w:cs="Arial"/>
          <w:sz w:val="24"/>
          <w:szCs w:val="24"/>
          <w:lang w:eastAsia="en-US"/>
        </w:rPr>
        <w:t xml:space="preserve"> </w:t>
      </w:r>
      <w:r w:rsidR="00D71F95" w:rsidRPr="00D71F95">
        <w:rPr>
          <w:rFonts w:ascii="Palatino Linotype" w:eastAsiaTheme="minorHAnsi" w:hAnsi="Palatino Linotype" w:cs="Arial"/>
          <w:sz w:val="24"/>
          <w:szCs w:val="24"/>
          <w:lang w:eastAsia="en-US"/>
        </w:rPr>
        <w:t>Ley del Trabajo de los Servidores Públicos del Estado y Municipios</w:t>
      </w:r>
      <w:r w:rsidR="00C96049">
        <w:rPr>
          <w:rFonts w:ascii="Palatino Linotype" w:eastAsiaTheme="minorHAnsi" w:hAnsi="Palatino Linotype" w:cs="Arial"/>
          <w:sz w:val="24"/>
          <w:szCs w:val="24"/>
          <w:lang w:eastAsia="en-US"/>
        </w:rPr>
        <w:t>, que a la letra señala lo siguiente:</w:t>
      </w:r>
    </w:p>
    <w:p w14:paraId="53DD6800" w14:textId="38BE74A2" w:rsidR="00AE5976" w:rsidRPr="00AE5976" w:rsidRDefault="00C96049" w:rsidP="00AE5976">
      <w:pPr>
        <w:spacing w:after="0" w:line="240" w:lineRule="auto"/>
        <w:ind w:left="851" w:right="851"/>
        <w:rPr>
          <w:rFonts w:ascii="Palatino Linotype" w:eastAsiaTheme="minorHAnsi" w:hAnsi="Palatino Linotype" w:cs="Arial"/>
          <w:i/>
          <w:iCs/>
          <w:lang w:eastAsia="en-US"/>
        </w:rPr>
      </w:pPr>
      <w:r>
        <w:rPr>
          <w:rFonts w:ascii="Palatino Linotype" w:eastAsiaTheme="minorHAnsi" w:hAnsi="Palatino Linotype" w:cs="Arial"/>
          <w:b/>
          <w:bCs/>
          <w:i/>
          <w:iCs/>
          <w:lang w:eastAsia="en-US"/>
        </w:rPr>
        <w:t>“</w:t>
      </w:r>
      <w:r w:rsidR="00AE5976" w:rsidRPr="00AE5976">
        <w:rPr>
          <w:rFonts w:ascii="Palatino Linotype" w:eastAsiaTheme="minorHAnsi" w:hAnsi="Palatino Linotype" w:cs="Arial"/>
          <w:b/>
          <w:bCs/>
          <w:i/>
          <w:iCs/>
          <w:lang w:eastAsia="en-US"/>
        </w:rPr>
        <w:t xml:space="preserve">Artículo 12. </w:t>
      </w:r>
      <w:r w:rsidR="00AE5976" w:rsidRPr="00AE5976">
        <w:rPr>
          <w:rFonts w:ascii="Palatino Linotype" w:eastAsiaTheme="minorHAnsi" w:hAnsi="Palatino Linotype" w:cs="Arial"/>
          <w:i/>
          <w:iCs/>
          <w:lang w:eastAsia="en-US"/>
        </w:rPr>
        <w:t>Las oficinas de la Dirección General estarán integradas por unidades administrativas conformadas por un titular y se integrarán de la siguiente forma:</w:t>
      </w:r>
    </w:p>
    <w:p w14:paraId="2BE23665" w14:textId="77777777" w:rsidR="00AE5976" w:rsidRPr="00AE5976" w:rsidRDefault="00AE5976" w:rsidP="00AE5976">
      <w:pPr>
        <w:spacing w:after="0" w:line="240" w:lineRule="auto"/>
        <w:ind w:left="851" w:right="851"/>
        <w:rPr>
          <w:rFonts w:ascii="Palatino Linotype" w:eastAsiaTheme="minorHAnsi" w:hAnsi="Palatino Linotype" w:cs="Arial"/>
          <w:i/>
          <w:iCs/>
          <w:lang w:eastAsia="en-US"/>
        </w:rPr>
      </w:pPr>
    </w:p>
    <w:p w14:paraId="6FEBA4E9" w14:textId="77777777" w:rsidR="00AE5976" w:rsidRPr="00AE5976" w:rsidRDefault="00AE5976" w:rsidP="00AE5976">
      <w:pPr>
        <w:spacing w:after="0" w:line="240" w:lineRule="auto"/>
        <w:ind w:left="851" w:right="851"/>
        <w:rPr>
          <w:rFonts w:ascii="Palatino Linotype" w:eastAsiaTheme="minorHAnsi" w:hAnsi="Palatino Linotype" w:cs="Arial"/>
          <w:i/>
          <w:iCs/>
          <w:lang w:eastAsia="en-US"/>
        </w:rPr>
      </w:pPr>
      <w:r w:rsidRPr="00AE5976">
        <w:rPr>
          <w:rFonts w:ascii="Palatino Linotype" w:eastAsiaTheme="minorHAnsi" w:hAnsi="Palatino Linotype" w:cs="Arial"/>
          <w:i/>
          <w:iCs/>
          <w:lang w:eastAsia="en-US"/>
        </w:rPr>
        <w:t>I. Jefatura de Difusión Social y Cultura del Agua</w:t>
      </w:r>
    </w:p>
    <w:p w14:paraId="3E22617A" w14:textId="77777777" w:rsidR="00AE5976" w:rsidRPr="00AE5976" w:rsidRDefault="00AE5976" w:rsidP="00AE5976">
      <w:pPr>
        <w:spacing w:after="0" w:line="240" w:lineRule="auto"/>
        <w:ind w:left="851" w:right="851"/>
        <w:rPr>
          <w:rFonts w:ascii="Palatino Linotype" w:eastAsiaTheme="minorHAnsi" w:hAnsi="Palatino Linotype" w:cs="Arial"/>
          <w:i/>
          <w:iCs/>
          <w:lang w:eastAsia="en-US"/>
        </w:rPr>
      </w:pPr>
      <w:r w:rsidRPr="00AE5976">
        <w:rPr>
          <w:rFonts w:ascii="Palatino Linotype" w:eastAsiaTheme="minorHAnsi" w:hAnsi="Palatino Linotype" w:cs="Arial"/>
          <w:i/>
          <w:iCs/>
          <w:lang w:eastAsia="en-US"/>
        </w:rPr>
        <w:t>II. Unidad de Información, Planeación, Programación y Evaluación.</w:t>
      </w:r>
    </w:p>
    <w:p w14:paraId="48024F46" w14:textId="77777777" w:rsidR="00AE5976" w:rsidRPr="00AE5976" w:rsidRDefault="00AE5976" w:rsidP="00AE5976">
      <w:pPr>
        <w:spacing w:after="0" w:line="240" w:lineRule="auto"/>
        <w:ind w:left="851" w:right="851"/>
        <w:rPr>
          <w:rFonts w:ascii="Palatino Linotype" w:eastAsiaTheme="minorHAnsi" w:hAnsi="Palatino Linotype" w:cs="Arial"/>
          <w:i/>
          <w:iCs/>
          <w:lang w:eastAsia="en-US"/>
        </w:rPr>
      </w:pPr>
      <w:r w:rsidRPr="00AE5976">
        <w:rPr>
          <w:rFonts w:ascii="Palatino Linotype" w:eastAsiaTheme="minorHAnsi" w:hAnsi="Palatino Linotype" w:cs="Arial"/>
          <w:i/>
          <w:iCs/>
          <w:lang w:eastAsia="en-US"/>
        </w:rPr>
        <w:t>III. Unidad de Transparencia y Acceso a la Información Pública.</w:t>
      </w:r>
    </w:p>
    <w:p w14:paraId="7ABF21BA" w14:textId="1BA814FC" w:rsidR="00AE5976" w:rsidRDefault="00AE5976" w:rsidP="00AE5976">
      <w:pPr>
        <w:spacing w:after="0" w:line="240" w:lineRule="auto"/>
        <w:ind w:left="851" w:right="851"/>
        <w:rPr>
          <w:rFonts w:ascii="Palatino Linotype" w:eastAsiaTheme="minorHAnsi" w:hAnsi="Palatino Linotype" w:cs="Arial"/>
          <w:b/>
          <w:bCs/>
          <w:i/>
          <w:iCs/>
          <w:u w:val="single"/>
          <w:lang w:eastAsia="en-US"/>
        </w:rPr>
      </w:pPr>
      <w:r w:rsidRPr="00AE5976">
        <w:rPr>
          <w:rFonts w:ascii="Palatino Linotype" w:eastAsiaTheme="minorHAnsi" w:hAnsi="Palatino Linotype" w:cs="Arial"/>
          <w:b/>
          <w:bCs/>
          <w:i/>
          <w:iCs/>
          <w:u w:val="single"/>
          <w:lang w:eastAsia="en-US"/>
        </w:rPr>
        <w:t>IV. Oficialía de Partes</w:t>
      </w:r>
    </w:p>
    <w:p w14:paraId="6E242B0F" w14:textId="77777777" w:rsidR="00AE5976" w:rsidRDefault="00AE5976" w:rsidP="00AE5976">
      <w:pPr>
        <w:spacing w:after="0" w:line="240" w:lineRule="auto"/>
        <w:ind w:left="851" w:right="851"/>
        <w:rPr>
          <w:rFonts w:ascii="Palatino Linotype" w:eastAsiaTheme="minorHAnsi" w:hAnsi="Palatino Linotype" w:cs="Arial"/>
          <w:b/>
          <w:bCs/>
          <w:i/>
          <w:iCs/>
          <w:u w:val="single"/>
          <w:lang w:eastAsia="en-US"/>
        </w:rPr>
      </w:pPr>
    </w:p>
    <w:p w14:paraId="71D8F055" w14:textId="45554F5D" w:rsidR="00AE5976" w:rsidRDefault="00AE5976" w:rsidP="00AE5976">
      <w:pPr>
        <w:spacing w:after="0" w:line="240" w:lineRule="auto"/>
        <w:ind w:left="851" w:right="851"/>
        <w:rPr>
          <w:rFonts w:ascii="Palatino Linotype" w:eastAsiaTheme="minorHAnsi" w:hAnsi="Palatino Linotype" w:cs="Arial"/>
          <w:b/>
          <w:bCs/>
          <w:i/>
          <w:iCs/>
          <w:u w:val="single"/>
          <w:lang w:eastAsia="en-US"/>
        </w:rPr>
      </w:pPr>
      <w:r>
        <w:rPr>
          <w:rFonts w:ascii="Palatino Linotype" w:eastAsiaTheme="minorHAnsi" w:hAnsi="Palatino Linotype" w:cs="Arial"/>
          <w:b/>
          <w:bCs/>
          <w:i/>
          <w:iCs/>
          <w:u w:val="single"/>
          <w:lang w:eastAsia="en-US"/>
        </w:rPr>
        <w:t>(…)</w:t>
      </w:r>
    </w:p>
    <w:p w14:paraId="2237DE06" w14:textId="77777777" w:rsidR="00AE5976" w:rsidRPr="00AE5976" w:rsidRDefault="00AE5976" w:rsidP="00AE5976">
      <w:pPr>
        <w:spacing w:after="0" w:line="240" w:lineRule="auto"/>
        <w:ind w:left="851" w:right="851"/>
        <w:rPr>
          <w:rFonts w:ascii="Palatino Linotype" w:eastAsiaTheme="minorHAnsi" w:hAnsi="Palatino Linotype" w:cs="Arial"/>
          <w:b/>
          <w:bCs/>
          <w:i/>
          <w:iCs/>
          <w:u w:val="single"/>
          <w:lang w:eastAsia="en-US"/>
        </w:rPr>
      </w:pPr>
      <w:r w:rsidRPr="00AE5976">
        <w:rPr>
          <w:rFonts w:ascii="Palatino Linotype" w:eastAsiaTheme="minorHAnsi" w:hAnsi="Palatino Linotype" w:cs="Arial"/>
          <w:b/>
          <w:bCs/>
          <w:i/>
          <w:iCs/>
          <w:u w:val="single"/>
          <w:lang w:eastAsia="en-US"/>
        </w:rPr>
        <w:t>Artículo 16. La Oficialía de Partes tendrá las siguientes atribuciones:</w:t>
      </w:r>
    </w:p>
    <w:p w14:paraId="44242399" w14:textId="77777777" w:rsidR="00AE5976" w:rsidRDefault="00AE5976" w:rsidP="00AE5976">
      <w:pPr>
        <w:spacing w:after="0" w:line="240" w:lineRule="auto"/>
        <w:ind w:left="851" w:right="851"/>
        <w:rPr>
          <w:rFonts w:ascii="Palatino Linotype" w:eastAsiaTheme="minorHAnsi" w:hAnsi="Palatino Linotype" w:cs="Arial"/>
          <w:b/>
          <w:bCs/>
          <w:i/>
          <w:iCs/>
          <w:u w:val="single"/>
          <w:lang w:eastAsia="en-US"/>
        </w:rPr>
      </w:pPr>
    </w:p>
    <w:p w14:paraId="4BB02487" w14:textId="4BE5A628" w:rsidR="00AE5976" w:rsidRPr="00AE5976" w:rsidRDefault="00AE5976" w:rsidP="00AE5976">
      <w:pPr>
        <w:spacing w:after="0" w:line="240" w:lineRule="auto"/>
        <w:ind w:left="851" w:right="851"/>
        <w:rPr>
          <w:rFonts w:ascii="Palatino Linotype" w:eastAsiaTheme="minorHAnsi" w:hAnsi="Palatino Linotype" w:cs="Arial"/>
          <w:b/>
          <w:bCs/>
          <w:i/>
          <w:iCs/>
          <w:u w:val="single"/>
          <w:lang w:eastAsia="en-US"/>
        </w:rPr>
      </w:pPr>
      <w:r w:rsidRPr="00AE5976">
        <w:rPr>
          <w:rFonts w:ascii="Palatino Linotype" w:eastAsiaTheme="minorHAnsi" w:hAnsi="Palatino Linotype" w:cs="Arial"/>
          <w:b/>
          <w:bCs/>
          <w:i/>
          <w:iCs/>
          <w:u w:val="single"/>
          <w:lang w:eastAsia="en-US"/>
        </w:rPr>
        <w:t>I. Recibir, controlar, turnar y dar seguimiento a la documentación recibida en el</w:t>
      </w:r>
      <w:r>
        <w:rPr>
          <w:rFonts w:ascii="Palatino Linotype" w:eastAsiaTheme="minorHAnsi" w:hAnsi="Palatino Linotype" w:cs="Arial"/>
          <w:b/>
          <w:bCs/>
          <w:i/>
          <w:iCs/>
          <w:u w:val="single"/>
          <w:lang w:eastAsia="en-US"/>
        </w:rPr>
        <w:t xml:space="preserve"> </w:t>
      </w:r>
      <w:r w:rsidRPr="00AE5976">
        <w:rPr>
          <w:rFonts w:ascii="Palatino Linotype" w:eastAsiaTheme="minorHAnsi" w:hAnsi="Palatino Linotype" w:cs="Arial"/>
          <w:b/>
          <w:bCs/>
          <w:i/>
          <w:iCs/>
          <w:u w:val="single"/>
          <w:lang w:eastAsia="en-US"/>
        </w:rPr>
        <w:t>Organismo;</w:t>
      </w:r>
    </w:p>
    <w:p w14:paraId="235217B3" w14:textId="77777777" w:rsidR="00AE5976" w:rsidRDefault="00AE5976" w:rsidP="00AE5976">
      <w:pPr>
        <w:spacing w:after="0" w:line="240" w:lineRule="auto"/>
        <w:ind w:left="851" w:right="851"/>
        <w:jc w:val="center"/>
        <w:rPr>
          <w:rFonts w:ascii="Palatino Linotype" w:eastAsiaTheme="minorHAnsi" w:hAnsi="Palatino Linotype" w:cs="Arial"/>
          <w:b/>
          <w:bCs/>
          <w:i/>
          <w:iCs/>
          <w:lang w:eastAsia="en-US"/>
        </w:rPr>
      </w:pPr>
    </w:p>
    <w:p w14:paraId="50E59544" w14:textId="117DD49C" w:rsidR="00AE5976" w:rsidRPr="00AE5976" w:rsidRDefault="00AE5976" w:rsidP="00AE5976">
      <w:pPr>
        <w:spacing w:after="0" w:line="240" w:lineRule="auto"/>
        <w:ind w:left="851" w:right="851"/>
        <w:jc w:val="center"/>
        <w:rPr>
          <w:rFonts w:ascii="Palatino Linotype" w:eastAsiaTheme="minorHAnsi" w:hAnsi="Palatino Linotype" w:cs="Arial"/>
          <w:b/>
          <w:bCs/>
          <w:i/>
          <w:iCs/>
          <w:lang w:eastAsia="en-US"/>
        </w:rPr>
      </w:pPr>
      <w:r w:rsidRPr="00AE5976">
        <w:rPr>
          <w:rFonts w:ascii="Palatino Linotype" w:eastAsiaTheme="minorHAnsi" w:hAnsi="Palatino Linotype" w:cs="Arial"/>
          <w:b/>
          <w:bCs/>
          <w:i/>
          <w:iCs/>
          <w:lang w:eastAsia="en-US"/>
        </w:rPr>
        <w:t>DE LA DIRECCIÓN DE COMERCIALIZACIÓN</w:t>
      </w:r>
    </w:p>
    <w:p w14:paraId="69A85A0C" w14:textId="0FD4D8C5" w:rsidR="00D71F95"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b/>
          <w:bCs/>
          <w:i/>
          <w:iCs/>
          <w:lang w:eastAsia="en-US"/>
        </w:rPr>
        <w:t>Artículo 36</w:t>
      </w:r>
      <w:r w:rsidRPr="00AE5976">
        <w:rPr>
          <w:rFonts w:ascii="Palatino Linotype" w:eastAsiaTheme="minorHAnsi" w:hAnsi="Palatino Linotype" w:cs="Arial"/>
          <w:i/>
          <w:iCs/>
          <w:lang w:eastAsia="en-US"/>
        </w:rPr>
        <w:t>. La Dirección de Comercialización; es la unidad administrativa responsable de</w:t>
      </w:r>
      <w:r>
        <w:rPr>
          <w:rFonts w:ascii="Palatino Linotype" w:eastAsiaTheme="minorHAnsi" w:hAnsi="Palatino Linotype" w:cs="Arial"/>
          <w:i/>
          <w:iCs/>
          <w:lang w:eastAsia="en-US"/>
        </w:rPr>
        <w:t xml:space="preserve"> </w:t>
      </w:r>
      <w:r w:rsidRPr="00AE5976">
        <w:rPr>
          <w:rFonts w:ascii="Palatino Linotype" w:eastAsiaTheme="minorHAnsi" w:hAnsi="Palatino Linotype" w:cs="Arial"/>
          <w:i/>
          <w:iCs/>
          <w:lang w:eastAsia="en-US"/>
        </w:rPr>
        <w:t>la facturación y cobro de los derechos por la prestación de los servicios a cargo del</w:t>
      </w:r>
      <w:r>
        <w:rPr>
          <w:rFonts w:ascii="Palatino Linotype" w:eastAsiaTheme="minorHAnsi" w:hAnsi="Palatino Linotype" w:cs="Arial"/>
          <w:i/>
          <w:iCs/>
          <w:lang w:eastAsia="en-US"/>
        </w:rPr>
        <w:t xml:space="preserve"> </w:t>
      </w:r>
      <w:r w:rsidRPr="00AE5976">
        <w:rPr>
          <w:rFonts w:ascii="Palatino Linotype" w:eastAsiaTheme="minorHAnsi" w:hAnsi="Palatino Linotype" w:cs="Arial"/>
          <w:i/>
          <w:iCs/>
          <w:lang w:eastAsia="en-US"/>
        </w:rPr>
        <w:t>Organismo, así como de hacer exigibles los créditos fiscales derivados del incumplimiento</w:t>
      </w:r>
      <w:r>
        <w:rPr>
          <w:rFonts w:ascii="Palatino Linotype" w:eastAsiaTheme="minorHAnsi" w:hAnsi="Palatino Linotype" w:cs="Arial"/>
          <w:i/>
          <w:iCs/>
          <w:lang w:eastAsia="en-US"/>
        </w:rPr>
        <w:t xml:space="preserve"> </w:t>
      </w:r>
      <w:r w:rsidRPr="00AE5976">
        <w:rPr>
          <w:rFonts w:ascii="Palatino Linotype" w:eastAsiaTheme="minorHAnsi" w:hAnsi="Palatino Linotype" w:cs="Arial"/>
          <w:i/>
          <w:iCs/>
          <w:lang w:eastAsia="en-US"/>
        </w:rPr>
        <w:t>de las contribuciones, y tendrá las siguientes atribuciones:</w:t>
      </w:r>
    </w:p>
    <w:p w14:paraId="79EEE7F4" w14:textId="77777777" w:rsidR="00AE5976" w:rsidRDefault="00AE5976" w:rsidP="00AE5976">
      <w:pPr>
        <w:spacing w:after="0" w:line="240" w:lineRule="auto"/>
        <w:ind w:left="851" w:right="851"/>
        <w:jc w:val="both"/>
        <w:rPr>
          <w:rFonts w:ascii="Palatino Linotype" w:eastAsiaTheme="minorHAnsi" w:hAnsi="Palatino Linotype" w:cs="Arial"/>
          <w:i/>
          <w:iCs/>
          <w:lang w:eastAsia="en-US"/>
        </w:rPr>
      </w:pPr>
    </w:p>
    <w:p w14:paraId="4E7BD5E7" w14:textId="7F3562AF" w:rsidR="00AE5976" w:rsidRDefault="00AE5976" w:rsidP="00AE5976">
      <w:pPr>
        <w:spacing w:after="0" w:line="240" w:lineRule="auto"/>
        <w:ind w:left="851" w:right="851"/>
        <w:jc w:val="both"/>
        <w:rPr>
          <w:rFonts w:ascii="Palatino Linotype" w:eastAsiaTheme="minorHAnsi" w:hAnsi="Palatino Linotype" w:cs="Arial"/>
          <w:i/>
          <w:iCs/>
          <w:lang w:eastAsia="en-US"/>
        </w:rPr>
      </w:pPr>
      <w:r>
        <w:rPr>
          <w:rFonts w:ascii="Palatino Linotype" w:eastAsiaTheme="minorHAnsi" w:hAnsi="Palatino Linotype" w:cs="Arial"/>
          <w:i/>
          <w:iCs/>
          <w:lang w:eastAsia="en-US"/>
        </w:rPr>
        <w:lastRenderedPageBreak/>
        <w:t>(…)</w:t>
      </w:r>
    </w:p>
    <w:p w14:paraId="301F194B" w14:textId="42F66976" w:rsidR="00AE5976"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b/>
          <w:bCs/>
          <w:i/>
          <w:iCs/>
          <w:lang w:eastAsia="en-US"/>
        </w:rPr>
        <w:t>X.</w:t>
      </w:r>
      <w:r w:rsidRPr="00AE5976">
        <w:rPr>
          <w:rFonts w:ascii="Palatino Linotype" w:eastAsiaTheme="minorHAnsi" w:hAnsi="Palatino Linotype" w:cs="Arial"/>
          <w:i/>
          <w:iCs/>
          <w:lang w:eastAsia="en-US"/>
        </w:rPr>
        <w:t xml:space="preserve"> Celebrar convenios con particulares para el pago de créditos fiscales.</w:t>
      </w:r>
    </w:p>
    <w:p w14:paraId="5102C63B" w14:textId="51CB0FFF" w:rsidR="00AE5976" w:rsidRDefault="00AE5976" w:rsidP="00AE5976">
      <w:pPr>
        <w:spacing w:after="0" w:line="240" w:lineRule="auto"/>
        <w:ind w:left="851" w:right="851"/>
        <w:jc w:val="both"/>
        <w:rPr>
          <w:rFonts w:ascii="Palatino Linotype" w:eastAsiaTheme="minorHAnsi" w:hAnsi="Palatino Linotype" w:cs="Arial"/>
          <w:i/>
          <w:iCs/>
          <w:lang w:eastAsia="en-US"/>
        </w:rPr>
      </w:pPr>
      <w:r>
        <w:rPr>
          <w:rFonts w:ascii="Palatino Linotype" w:eastAsiaTheme="minorHAnsi" w:hAnsi="Palatino Linotype" w:cs="Arial"/>
          <w:i/>
          <w:iCs/>
          <w:lang w:eastAsia="en-US"/>
        </w:rPr>
        <w:t>(…)</w:t>
      </w:r>
    </w:p>
    <w:p w14:paraId="66BE37C6" w14:textId="3A043847" w:rsidR="00AE5976"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b/>
          <w:bCs/>
          <w:i/>
          <w:iCs/>
          <w:lang w:eastAsia="en-US"/>
        </w:rPr>
        <w:t>XXII</w:t>
      </w:r>
      <w:r w:rsidRPr="00AE5976">
        <w:rPr>
          <w:rFonts w:ascii="Palatino Linotype" w:eastAsiaTheme="minorHAnsi" w:hAnsi="Palatino Linotype" w:cs="Arial"/>
          <w:i/>
          <w:iCs/>
          <w:lang w:eastAsia="en-US"/>
        </w:rPr>
        <w:t>. Implementar la logística a seguir para bajarla a todos los notificadores y ejecutores.</w:t>
      </w:r>
    </w:p>
    <w:p w14:paraId="5E1AC51B" w14:textId="77777777" w:rsidR="00AE5976" w:rsidRDefault="00AE5976" w:rsidP="00AE5976">
      <w:pPr>
        <w:spacing w:after="0" w:line="240" w:lineRule="auto"/>
        <w:ind w:left="851" w:right="851"/>
        <w:jc w:val="both"/>
        <w:rPr>
          <w:rFonts w:ascii="Palatino Linotype" w:eastAsiaTheme="minorHAnsi" w:hAnsi="Palatino Linotype" w:cs="Arial"/>
          <w:i/>
          <w:iCs/>
          <w:lang w:eastAsia="en-US"/>
        </w:rPr>
      </w:pPr>
    </w:p>
    <w:p w14:paraId="56E96646" w14:textId="77777777" w:rsidR="00AE5976" w:rsidRPr="00AE5976" w:rsidRDefault="00AE5976" w:rsidP="00AE5976">
      <w:pPr>
        <w:spacing w:after="0" w:line="240" w:lineRule="auto"/>
        <w:ind w:left="851" w:right="851"/>
        <w:jc w:val="center"/>
        <w:rPr>
          <w:rFonts w:ascii="Palatino Linotype" w:eastAsiaTheme="minorHAnsi" w:hAnsi="Palatino Linotype" w:cs="Arial"/>
          <w:b/>
          <w:bCs/>
          <w:i/>
          <w:iCs/>
          <w:lang w:eastAsia="en-US"/>
        </w:rPr>
      </w:pPr>
      <w:r w:rsidRPr="00AE5976">
        <w:rPr>
          <w:rFonts w:ascii="Palatino Linotype" w:eastAsiaTheme="minorHAnsi" w:hAnsi="Palatino Linotype" w:cs="Arial"/>
          <w:b/>
          <w:bCs/>
          <w:i/>
          <w:iCs/>
          <w:lang w:eastAsia="en-US"/>
        </w:rPr>
        <w:t>DE LA DIRECCIÓN JURÍDICA</w:t>
      </w:r>
    </w:p>
    <w:p w14:paraId="14D3636F" w14:textId="53056DBC" w:rsidR="00AE5976"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b/>
          <w:bCs/>
          <w:i/>
          <w:iCs/>
          <w:lang w:eastAsia="en-US"/>
        </w:rPr>
        <w:t>Artículo 41</w:t>
      </w:r>
      <w:r w:rsidRPr="00AE5976">
        <w:rPr>
          <w:rFonts w:ascii="Palatino Linotype" w:eastAsiaTheme="minorHAnsi" w:hAnsi="Palatino Linotype" w:cs="Arial"/>
          <w:i/>
          <w:iCs/>
          <w:lang w:eastAsia="en-US"/>
        </w:rPr>
        <w:t>. La Dirección Jurídica, tendrá las siguientes atribuciones:</w:t>
      </w:r>
    </w:p>
    <w:p w14:paraId="1564BEB3" w14:textId="038D0B9C" w:rsidR="00AE5976" w:rsidRDefault="00AE5976" w:rsidP="00AE5976">
      <w:pPr>
        <w:spacing w:after="0" w:line="240" w:lineRule="auto"/>
        <w:ind w:left="851" w:right="851"/>
        <w:jc w:val="both"/>
        <w:rPr>
          <w:rFonts w:ascii="Palatino Linotype" w:eastAsiaTheme="minorHAnsi" w:hAnsi="Palatino Linotype" w:cs="Arial"/>
          <w:i/>
          <w:iCs/>
          <w:lang w:eastAsia="en-US"/>
        </w:rPr>
      </w:pPr>
      <w:r>
        <w:rPr>
          <w:rFonts w:ascii="Palatino Linotype" w:eastAsiaTheme="minorHAnsi" w:hAnsi="Palatino Linotype" w:cs="Arial"/>
          <w:i/>
          <w:iCs/>
          <w:lang w:eastAsia="en-US"/>
        </w:rPr>
        <w:t>(…)</w:t>
      </w:r>
    </w:p>
    <w:p w14:paraId="7186ABE3" w14:textId="77777777" w:rsidR="00AC650C" w:rsidRDefault="00AC650C" w:rsidP="00AE5976">
      <w:pPr>
        <w:spacing w:after="0" w:line="240" w:lineRule="auto"/>
        <w:ind w:left="851" w:right="851"/>
        <w:jc w:val="both"/>
        <w:rPr>
          <w:rFonts w:ascii="Palatino Linotype" w:eastAsiaTheme="minorHAnsi" w:hAnsi="Palatino Linotype" w:cs="Arial"/>
          <w:b/>
          <w:bCs/>
          <w:i/>
          <w:iCs/>
          <w:lang w:eastAsia="en-US"/>
        </w:rPr>
      </w:pPr>
    </w:p>
    <w:p w14:paraId="724D3E1C" w14:textId="4F43A7BC" w:rsidR="00AE5976"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b/>
          <w:bCs/>
          <w:i/>
          <w:iCs/>
          <w:lang w:eastAsia="en-US"/>
        </w:rPr>
        <w:t>V.</w:t>
      </w:r>
      <w:r w:rsidRPr="00AE5976">
        <w:rPr>
          <w:rFonts w:ascii="Palatino Linotype" w:eastAsiaTheme="minorHAnsi" w:hAnsi="Palatino Linotype" w:cs="Arial"/>
          <w:i/>
          <w:iCs/>
          <w:lang w:eastAsia="en-US"/>
        </w:rPr>
        <w:t xml:space="preserve"> Revisar y en su caso elaborar los contratos y convenios que celebre el Organismo, con</w:t>
      </w:r>
      <w:r>
        <w:rPr>
          <w:rFonts w:ascii="Palatino Linotype" w:eastAsiaTheme="minorHAnsi" w:hAnsi="Palatino Linotype" w:cs="Arial"/>
          <w:i/>
          <w:iCs/>
          <w:lang w:eastAsia="en-US"/>
        </w:rPr>
        <w:t xml:space="preserve"> </w:t>
      </w:r>
      <w:r w:rsidRPr="00AE5976">
        <w:rPr>
          <w:rFonts w:ascii="Palatino Linotype" w:eastAsiaTheme="minorHAnsi" w:hAnsi="Palatino Linotype" w:cs="Arial"/>
          <w:i/>
          <w:iCs/>
          <w:lang w:eastAsia="en-US"/>
        </w:rPr>
        <w:t>usuarios, particulares, organizaciones, instituciones, autoridades federales, estatales o</w:t>
      </w:r>
      <w:r>
        <w:rPr>
          <w:rFonts w:ascii="Palatino Linotype" w:eastAsiaTheme="minorHAnsi" w:hAnsi="Palatino Linotype" w:cs="Arial"/>
          <w:i/>
          <w:iCs/>
          <w:lang w:eastAsia="en-US"/>
        </w:rPr>
        <w:t xml:space="preserve"> </w:t>
      </w:r>
      <w:r w:rsidRPr="00AE5976">
        <w:rPr>
          <w:rFonts w:ascii="Palatino Linotype" w:eastAsiaTheme="minorHAnsi" w:hAnsi="Palatino Linotype" w:cs="Arial"/>
          <w:i/>
          <w:iCs/>
          <w:lang w:eastAsia="en-US"/>
        </w:rPr>
        <w:t>municipales, para llevar a cabo los fines del Organismo.</w:t>
      </w:r>
    </w:p>
    <w:p w14:paraId="58DA7191" w14:textId="77777777" w:rsidR="00AC650C" w:rsidRDefault="00AC650C" w:rsidP="00AE5976">
      <w:pPr>
        <w:spacing w:after="0" w:line="240" w:lineRule="auto"/>
        <w:ind w:left="851" w:right="851"/>
        <w:jc w:val="both"/>
        <w:rPr>
          <w:rFonts w:ascii="Palatino Linotype" w:eastAsiaTheme="minorHAnsi" w:hAnsi="Palatino Linotype" w:cs="Arial"/>
          <w:i/>
          <w:iCs/>
          <w:lang w:eastAsia="en-US"/>
        </w:rPr>
      </w:pPr>
    </w:p>
    <w:p w14:paraId="2ED0ACCF" w14:textId="29AC7A3E" w:rsidR="00AE5976" w:rsidRDefault="00AE5976" w:rsidP="00AE5976">
      <w:pPr>
        <w:spacing w:after="0" w:line="240" w:lineRule="auto"/>
        <w:ind w:left="851" w:right="851"/>
        <w:jc w:val="both"/>
        <w:rPr>
          <w:rFonts w:ascii="Palatino Linotype" w:eastAsiaTheme="minorHAnsi" w:hAnsi="Palatino Linotype" w:cs="Arial"/>
          <w:i/>
          <w:iCs/>
          <w:lang w:eastAsia="en-US"/>
        </w:rPr>
      </w:pPr>
      <w:r>
        <w:rPr>
          <w:rFonts w:ascii="Palatino Linotype" w:eastAsiaTheme="minorHAnsi" w:hAnsi="Palatino Linotype" w:cs="Arial"/>
          <w:i/>
          <w:iCs/>
          <w:lang w:eastAsia="en-US"/>
        </w:rPr>
        <w:t>(…)</w:t>
      </w:r>
    </w:p>
    <w:p w14:paraId="5A23C795" w14:textId="77777777" w:rsidR="00AC650C" w:rsidRDefault="00AC650C" w:rsidP="00AE5976">
      <w:pPr>
        <w:spacing w:after="0" w:line="240" w:lineRule="auto"/>
        <w:ind w:left="851" w:right="851"/>
        <w:jc w:val="both"/>
        <w:rPr>
          <w:rFonts w:ascii="Palatino Linotype" w:eastAsiaTheme="minorHAnsi" w:hAnsi="Palatino Linotype" w:cs="Arial"/>
          <w:b/>
          <w:bCs/>
          <w:i/>
          <w:iCs/>
          <w:lang w:eastAsia="en-US"/>
        </w:rPr>
      </w:pPr>
    </w:p>
    <w:p w14:paraId="3E990745" w14:textId="070EB81E" w:rsidR="00AE5976" w:rsidRPr="00AE5976" w:rsidRDefault="00AE5976" w:rsidP="00D326C4">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b/>
          <w:bCs/>
          <w:i/>
          <w:iCs/>
          <w:lang w:eastAsia="en-US"/>
        </w:rPr>
        <w:t>Artículo 42.</w:t>
      </w:r>
      <w:r w:rsidRPr="00AE5976">
        <w:rPr>
          <w:rFonts w:ascii="Palatino Linotype" w:eastAsiaTheme="minorHAnsi" w:hAnsi="Palatino Linotype" w:cs="Arial"/>
          <w:i/>
          <w:iCs/>
          <w:lang w:eastAsia="en-US"/>
        </w:rPr>
        <w:t xml:space="preserve"> Para el desempeño de sus atribuciones, la Dirección Jurídica, contará con la</w:t>
      </w:r>
      <w:r w:rsidR="00D326C4">
        <w:rPr>
          <w:rFonts w:ascii="Palatino Linotype" w:eastAsiaTheme="minorHAnsi" w:hAnsi="Palatino Linotype" w:cs="Arial"/>
          <w:i/>
          <w:iCs/>
          <w:lang w:eastAsia="en-US"/>
        </w:rPr>
        <w:t xml:space="preserve"> </w:t>
      </w:r>
      <w:r w:rsidRPr="00AE5976">
        <w:rPr>
          <w:rFonts w:ascii="Palatino Linotype" w:eastAsiaTheme="minorHAnsi" w:hAnsi="Palatino Linotype" w:cs="Arial"/>
          <w:i/>
          <w:iCs/>
          <w:lang w:eastAsia="en-US"/>
        </w:rPr>
        <w:t>siguiente unidad administrativa:</w:t>
      </w:r>
    </w:p>
    <w:p w14:paraId="6C869EB7" w14:textId="77777777" w:rsidR="00AC650C" w:rsidRDefault="00AC650C" w:rsidP="00AE5976">
      <w:pPr>
        <w:spacing w:after="0" w:line="240" w:lineRule="auto"/>
        <w:ind w:left="851" w:right="851"/>
        <w:jc w:val="both"/>
        <w:rPr>
          <w:rFonts w:ascii="Palatino Linotype" w:eastAsiaTheme="minorHAnsi" w:hAnsi="Palatino Linotype" w:cs="Arial"/>
          <w:b/>
          <w:bCs/>
          <w:i/>
          <w:iCs/>
          <w:lang w:eastAsia="en-US"/>
        </w:rPr>
      </w:pPr>
    </w:p>
    <w:p w14:paraId="0FB8B8AF" w14:textId="40BB4D05" w:rsidR="00AE5976" w:rsidRPr="00AE5976"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b/>
          <w:bCs/>
          <w:i/>
          <w:iCs/>
          <w:lang w:eastAsia="en-US"/>
        </w:rPr>
        <w:t>I.</w:t>
      </w:r>
      <w:r w:rsidRPr="00AE5976">
        <w:rPr>
          <w:rFonts w:ascii="Palatino Linotype" w:eastAsiaTheme="minorHAnsi" w:hAnsi="Palatino Linotype" w:cs="Arial"/>
          <w:i/>
          <w:iCs/>
          <w:lang w:eastAsia="en-US"/>
        </w:rPr>
        <w:t xml:space="preserve"> Gestor Jurídico</w:t>
      </w:r>
    </w:p>
    <w:p w14:paraId="1FD6A6FE" w14:textId="77777777" w:rsidR="00AC650C" w:rsidRDefault="00AC650C" w:rsidP="00AE5976">
      <w:pPr>
        <w:spacing w:after="0" w:line="240" w:lineRule="auto"/>
        <w:ind w:left="851" w:right="851"/>
        <w:jc w:val="both"/>
        <w:rPr>
          <w:rFonts w:ascii="Palatino Linotype" w:eastAsiaTheme="minorHAnsi" w:hAnsi="Palatino Linotype" w:cs="Arial"/>
          <w:i/>
          <w:iCs/>
          <w:lang w:eastAsia="en-US"/>
        </w:rPr>
      </w:pPr>
    </w:p>
    <w:p w14:paraId="3C91BC82" w14:textId="0605994C" w:rsidR="00AE5976" w:rsidRPr="00AE5976"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i/>
          <w:iCs/>
          <w:lang w:eastAsia="en-US"/>
        </w:rPr>
        <w:t>Artículo 43. El Gestor Jurídico tendrá las siguientes atribuciones:</w:t>
      </w:r>
    </w:p>
    <w:p w14:paraId="3DF9A423" w14:textId="77777777" w:rsidR="00AE5976" w:rsidRPr="00AE5976"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b/>
          <w:bCs/>
          <w:i/>
          <w:iCs/>
          <w:lang w:eastAsia="en-US"/>
        </w:rPr>
        <w:t>I</w:t>
      </w:r>
      <w:r w:rsidRPr="00AE5976">
        <w:rPr>
          <w:rFonts w:ascii="Palatino Linotype" w:eastAsiaTheme="minorHAnsi" w:hAnsi="Palatino Linotype" w:cs="Arial"/>
          <w:i/>
          <w:iCs/>
          <w:lang w:eastAsia="en-US"/>
        </w:rPr>
        <w:t>. Dar seguimiento a los oficios remitidos por las distintas áreas que conforma el</w:t>
      </w:r>
    </w:p>
    <w:p w14:paraId="56754A96" w14:textId="2D1AB58C" w:rsidR="00AE5976" w:rsidRPr="00AE5976" w:rsidRDefault="00AE5976" w:rsidP="00AE5976">
      <w:pPr>
        <w:spacing w:after="0" w:line="240" w:lineRule="auto"/>
        <w:ind w:left="851" w:right="851"/>
        <w:jc w:val="both"/>
        <w:rPr>
          <w:rFonts w:ascii="Palatino Linotype" w:eastAsiaTheme="minorHAnsi" w:hAnsi="Palatino Linotype" w:cs="Arial"/>
          <w:i/>
          <w:iCs/>
          <w:lang w:eastAsia="en-US"/>
        </w:rPr>
      </w:pPr>
      <w:r w:rsidRPr="00AE5976">
        <w:rPr>
          <w:rFonts w:ascii="Palatino Linotype" w:eastAsiaTheme="minorHAnsi" w:hAnsi="Palatino Linotype" w:cs="Arial"/>
          <w:i/>
          <w:iCs/>
          <w:lang w:eastAsia="en-US"/>
        </w:rPr>
        <w:t>Organismo.</w:t>
      </w:r>
    </w:p>
    <w:p w14:paraId="23315D64" w14:textId="77777777" w:rsidR="00D71F95" w:rsidRPr="00D71F95" w:rsidRDefault="00D71F95" w:rsidP="00AE5976">
      <w:pPr>
        <w:spacing w:after="0" w:line="240" w:lineRule="auto"/>
        <w:ind w:right="851"/>
        <w:jc w:val="both"/>
        <w:rPr>
          <w:rFonts w:ascii="Palatino Linotype" w:eastAsiaTheme="minorHAnsi" w:hAnsi="Palatino Linotype" w:cs="Arial"/>
          <w:i/>
          <w:iCs/>
          <w:lang w:eastAsia="en-US"/>
        </w:rPr>
      </w:pPr>
    </w:p>
    <w:p w14:paraId="30265EE0" w14:textId="77777777" w:rsidR="00E9605E" w:rsidRPr="004E5B6C" w:rsidRDefault="00E9605E" w:rsidP="0020694D">
      <w:pPr>
        <w:spacing w:after="0" w:line="240" w:lineRule="auto"/>
        <w:ind w:right="851"/>
        <w:contextualSpacing/>
        <w:jc w:val="both"/>
        <w:rPr>
          <w:rFonts w:ascii="Palatino Linotype" w:eastAsia="Times New Roman" w:hAnsi="Palatino Linotype" w:cs="Arial"/>
          <w:lang w:val="es-ES" w:eastAsia="es-ES"/>
        </w:rPr>
      </w:pPr>
    </w:p>
    <w:p w14:paraId="05714215" w14:textId="397680F8" w:rsidR="00C96049" w:rsidRPr="00AE5976" w:rsidRDefault="00C96049" w:rsidP="00C96049">
      <w:pPr>
        <w:spacing w:after="0" w:line="240" w:lineRule="auto"/>
        <w:ind w:left="851" w:right="851"/>
        <w:jc w:val="right"/>
        <w:rPr>
          <w:rFonts w:ascii="Palatino Linotype" w:eastAsiaTheme="minorHAnsi" w:hAnsi="Palatino Linotype" w:cs="Arial"/>
          <w:i/>
          <w:iCs/>
          <w:lang w:eastAsia="en-US"/>
        </w:rPr>
      </w:pPr>
      <w:r w:rsidRPr="004E5B6C">
        <w:rPr>
          <w:rFonts w:ascii="Palatino Linotype" w:eastAsiaTheme="minorHAnsi" w:hAnsi="Palatino Linotype" w:cs="Arial"/>
          <w:lang w:eastAsia="en-US"/>
        </w:rPr>
        <w:t>(</w:t>
      </w:r>
      <w:r w:rsidRPr="00AE5976">
        <w:rPr>
          <w:rFonts w:ascii="Palatino Linotype" w:eastAsiaTheme="minorHAnsi" w:hAnsi="Palatino Linotype" w:cs="Arial"/>
          <w:i/>
          <w:iCs/>
          <w:lang w:eastAsia="en-US"/>
        </w:rPr>
        <w:t>Énfasis añadido)</w:t>
      </w:r>
    </w:p>
    <w:p w14:paraId="523F2EA5" w14:textId="77777777" w:rsidR="00C96049" w:rsidRDefault="00C96049" w:rsidP="00C96049">
      <w:pPr>
        <w:spacing w:after="0" w:line="360" w:lineRule="auto"/>
        <w:jc w:val="both"/>
        <w:rPr>
          <w:rFonts w:ascii="Palatino Linotype" w:eastAsiaTheme="minorHAnsi" w:hAnsi="Palatino Linotype" w:cs="Arial"/>
          <w:sz w:val="24"/>
          <w:szCs w:val="24"/>
          <w:lang w:eastAsia="en-US"/>
        </w:rPr>
      </w:pPr>
    </w:p>
    <w:p w14:paraId="5B4D1D88" w14:textId="27A97BAB" w:rsidR="004B6C49" w:rsidRPr="00C06B33" w:rsidRDefault="004D65D8" w:rsidP="00C96049">
      <w:pPr>
        <w:spacing w:after="0" w:line="360" w:lineRule="auto"/>
        <w:jc w:val="both"/>
        <w:rPr>
          <w:rFonts w:ascii="Palatino Linotype" w:eastAsiaTheme="minorHAnsi" w:hAnsi="Palatino Linotype" w:cs="Arial"/>
          <w:sz w:val="24"/>
          <w:szCs w:val="24"/>
          <w:lang w:eastAsia="en-US"/>
        </w:rPr>
      </w:pPr>
      <w:r>
        <w:rPr>
          <w:rFonts w:ascii="Palatino Linotype" w:eastAsiaTheme="minorHAnsi" w:hAnsi="Palatino Linotype" w:cs="Arial"/>
          <w:sz w:val="24"/>
          <w:szCs w:val="24"/>
          <w:lang w:eastAsia="en-US"/>
        </w:rPr>
        <w:t xml:space="preserve">De los preceptos referidos con anterioridad, podemos advertir que </w:t>
      </w:r>
      <w:r w:rsidR="00C06B33">
        <w:rPr>
          <w:rFonts w:ascii="Palatino Linotype" w:eastAsiaTheme="minorHAnsi" w:hAnsi="Palatino Linotype" w:cs="Arial"/>
          <w:sz w:val="24"/>
          <w:szCs w:val="24"/>
          <w:lang w:eastAsia="en-US"/>
        </w:rPr>
        <w:t xml:space="preserve">la Dirección de Comercialización que se pronunció mediante respuesta a la solicitud de información, efectivamente es la Unidad Administrativa competente de conocer la información requerida por la particular, ya que dentro de sus atribuciones se encuentra </w:t>
      </w:r>
      <w:r w:rsidR="00C06B33" w:rsidRPr="00C06B33">
        <w:rPr>
          <w:rFonts w:ascii="Palatino Linotype" w:eastAsiaTheme="minorHAnsi" w:hAnsi="Palatino Linotype" w:cs="Arial"/>
          <w:sz w:val="24"/>
          <w:szCs w:val="24"/>
          <w:lang w:eastAsia="en-US"/>
        </w:rPr>
        <w:t xml:space="preserve">el celebrar </w:t>
      </w:r>
      <w:r w:rsidR="00C06B33" w:rsidRPr="00C06B33">
        <w:rPr>
          <w:rFonts w:ascii="Palatino Linotype" w:eastAsiaTheme="minorHAnsi" w:hAnsi="Palatino Linotype" w:cs="Arial"/>
          <w:sz w:val="24"/>
          <w:szCs w:val="24"/>
          <w:lang w:eastAsia="en-US"/>
        </w:rPr>
        <w:lastRenderedPageBreak/>
        <w:t>convenios con particulares para el pago de créditos fiscales</w:t>
      </w:r>
      <w:r w:rsidR="00C06B33">
        <w:rPr>
          <w:rFonts w:ascii="Palatino Linotype" w:eastAsiaTheme="minorHAnsi" w:hAnsi="Palatino Linotype" w:cs="Arial"/>
          <w:sz w:val="24"/>
          <w:szCs w:val="24"/>
          <w:lang w:eastAsia="en-US"/>
        </w:rPr>
        <w:t>; asimismo, dicha Dirección cuenta con una Oficialía de Partes, encargada de r</w:t>
      </w:r>
      <w:r w:rsidR="00C06B33" w:rsidRPr="00C06B33">
        <w:rPr>
          <w:rFonts w:ascii="Palatino Linotype" w:eastAsiaTheme="minorHAnsi" w:hAnsi="Palatino Linotype" w:cs="Arial"/>
          <w:sz w:val="24"/>
          <w:szCs w:val="24"/>
          <w:lang w:eastAsia="en-US"/>
        </w:rPr>
        <w:t>ecibir, controlar, turnar y dar seguimiento a la documentación recibida en el Organismo</w:t>
      </w:r>
      <w:r w:rsidR="00C06B33">
        <w:rPr>
          <w:rFonts w:ascii="Palatino Linotype" w:eastAsiaTheme="minorHAnsi" w:hAnsi="Palatino Linotype" w:cs="Arial"/>
          <w:sz w:val="24"/>
          <w:szCs w:val="24"/>
          <w:lang w:eastAsia="en-US"/>
        </w:rPr>
        <w:t xml:space="preserve"> y por ende, debe contar entre sus archivos con el </w:t>
      </w:r>
      <w:r w:rsidR="00C06B33">
        <w:rPr>
          <w:rFonts w:ascii="Palatino Linotype" w:eastAsia="Times New Roman" w:hAnsi="Palatino Linotype" w:cs="Times New Roman"/>
          <w:sz w:val="24"/>
          <w:szCs w:val="24"/>
          <w:lang w:eastAsia="es-ES"/>
        </w:rPr>
        <w:t>d</w:t>
      </w:r>
      <w:r w:rsidR="00C06B33" w:rsidRPr="004C4E81">
        <w:rPr>
          <w:rFonts w:ascii="Palatino Linotype" w:eastAsia="Times New Roman" w:hAnsi="Palatino Linotype" w:cs="Times New Roman"/>
          <w:sz w:val="24"/>
          <w:szCs w:val="24"/>
          <w:lang w:eastAsia="es-ES"/>
        </w:rPr>
        <w:t xml:space="preserve">ocumento, oficio o memorándum dirigido a habitantes del fraccionamiento </w:t>
      </w:r>
      <w:proofErr w:type="spellStart"/>
      <w:r w:rsidR="00C43271">
        <w:rPr>
          <w:rFonts w:ascii="Palatino Linotype" w:eastAsia="Times New Roman" w:hAnsi="Palatino Linotype" w:cs="Times New Roman"/>
          <w:sz w:val="24"/>
          <w:szCs w:val="24"/>
          <w:lang w:eastAsia="es-ES"/>
        </w:rPr>
        <w:t>XXXXXXXXX</w:t>
      </w:r>
      <w:proofErr w:type="spellEnd"/>
      <w:r w:rsidR="00C06B33">
        <w:rPr>
          <w:rFonts w:ascii="Palatino Linotype" w:eastAsia="Times New Roman" w:hAnsi="Palatino Linotype" w:cs="Times New Roman"/>
          <w:sz w:val="24"/>
          <w:szCs w:val="24"/>
          <w:lang w:eastAsia="es-ES"/>
        </w:rPr>
        <w:t xml:space="preserve"> referido por la particular. </w:t>
      </w:r>
    </w:p>
    <w:p w14:paraId="2885D80A" w14:textId="77777777" w:rsidR="004B6C49" w:rsidRDefault="004B6C49" w:rsidP="00C96049">
      <w:pPr>
        <w:spacing w:after="0" w:line="360" w:lineRule="auto"/>
        <w:jc w:val="both"/>
        <w:rPr>
          <w:rFonts w:ascii="Palatino Linotype" w:eastAsiaTheme="minorHAnsi" w:hAnsi="Palatino Linotype" w:cs="Arial"/>
          <w:sz w:val="24"/>
          <w:szCs w:val="24"/>
          <w:lang w:eastAsia="en-US"/>
        </w:rPr>
      </w:pPr>
    </w:p>
    <w:p w14:paraId="2A06F08A" w14:textId="7853176B" w:rsidR="00D326C4" w:rsidRPr="00D326C4" w:rsidRDefault="004B6C49" w:rsidP="00D326C4">
      <w:pPr>
        <w:spacing w:after="0" w:line="360" w:lineRule="auto"/>
        <w:jc w:val="both"/>
        <w:rPr>
          <w:rFonts w:ascii="Palatino Linotype" w:eastAsiaTheme="minorHAnsi" w:hAnsi="Palatino Linotype" w:cs="Arial"/>
          <w:sz w:val="24"/>
          <w:szCs w:val="24"/>
          <w:lang w:eastAsia="en-US"/>
        </w:rPr>
      </w:pPr>
      <w:r>
        <w:rPr>
          <w:rFonts w:ascii="Palatino Linotype" w:eastAsiaTheme="minorHAnsi" w:hAnsi="Palatino Linotype" w:cs="Arial"/>
          <w:sz w:val="24"/>
          <w:szCs w:val="24"/>
          <w:lang w:eastAsia="en-US"/>
        </w:rPr>
        <w:t>Por otra parte, el Sujeto obligado cuenta con</w:t>
      </w:r>
      <w:r w:rsidR="0050435E">
        <w:rPr>
          <w:rFonts w:ascii="Palatino Linotype" w:eastAsiaTheme="minorHAnsi" w:hAnsi="Palatino Linotype" w:cs="Arial"/>
          <w:sz w:val="24"/>
          <w:szCs w:val="24"/>
          <w:lang w:eastAsia="en-US"/>
        </w:rPr>
        <w:t xml:space="preserve"> </w:t>
      </w:r>
      <w:r w:rsidR="0050435E" w:rsidRPr="0050435E">
        <w:rPr>
          <w:rFonts w:ascii="Palatino Linotype" w:eastAsiaTheme="minorHAnsi" w:hAnsi="Palatino Linotype" w:cs="Arial"/>
          <w:sz w:val="24"/>
          <w:szCs w:val="24"/>
          <w:lang w:eastAsia="en-US"/>
        </w:rPr>
        <w:t>un</w:t>
      </w:r>
      <w:r w:rsidR="00D326C4">
        <w:rPr>
          <w:rFonts w:ascii="Palatino Linotype" w:eastAsiaTheme="minorHAnsi" w:hAnsi="Palatino Linotype" w:cs="Arial"/>
          <w:sz w:val="24"/>
          <w:szCs w:val="24"/>
          <w:lang w:eastAsia="en-US"/>
        </w:rPr>
        <w:t>a Dirección Jurídica</w:t>
      </w:r>
      <w:r w:rsidR="0050435E" w:rsidRPr="0050435E">
        <w:rPr>
          <w:rFonts w:ascii="Palatino Linotype" w:eastAsiaTheme="minorHAnsi" w:hAnsi="Palatino Linotype" w:cs="Arial"/>
          <w:sz w:val="24"/>
          <w:szCs w:val="24"/>
          <w:lang w:eastAsia="en-US"/>
        </w:rPr>
        <w:t>, quien tendrá entre sus facultades</w:t>
      </w:r>
      <w:r w:rsidR="00D326C4">
        <w:rPr>
          <w:rFonts w:ascii="Palatino Linotype" w:eastAsiaTheme="minorHAnsi" w:hAnsi="Palatino Linotype" w:cs="Arial"/>
          <w:sz w:val="24"/>
          <w:szCs w:val="24"/>
          <w:lang w:eastAsia="en-US"/>
        </w:rPr>
        <w:t xml:space="preserve"> el r</w:t>
      </w:r>
      <w:r w:rsidR="00D326C4" w:rsidRPr="00D326C4">
        <w:rPr>
          <w:rFonts w:ascii="Palatino Linotype" w:eastAsiaTheme="minorHAnsi" w:hAnsi="Palatino Linotype" w:cs="Arial"/>
          <w:sz w:val="24"/>
          <w:szCs w:val="24"/>
          <w:lang w:eastAsia="en-US"/>
        </w:rPr>
        <w:t>evisar</w:t>
      </w:r>
      <w:r w:rsidR="00D326C4">
        <w:rPr>
          <w:rFonts w:ascii="Palatino Linotype" w:eastAsiaTheme="minorHAnsi" w:hAnsi="Palatino Linotype" w:cs="Arial"/>
          <w:sz w:val="24"/>
          <w:szCs w:val="24"/>
          <w:lang w:eastAsia="en-US"/>
        </w:rPr>
        <w:t xml:space="preserve"> los</w:t>
      </w:r>
      <w:r w:rsidR="00D326C4" w:rsidRPr="00D326C4">
        <w:rPr>
          <w:rFonts w:ascii="Palatino Linotype" w:eastAsiaTheme="minorHAnsi" w:hAnsi="Palatino Linotype" w:cs="Arial"/>
          <w:sz w:val="24"/>
          <w:szCs w:val="24"/>
          <w:lang w:eastAsia="en-US"/>
        </w:rPr>
        <w:t xml:space="preserve"> convenios que celebre el Organismo con usuarios particulares, para llevar a cabo los fines del Organismo</w:t>
      </w:r>
      <w:r w:rsidR="00D326C4">
        <w:rPr>
          <w:rFonts w:ascii="Palatino Linotype" w:eastAsiaTheme="minorHAnsi" w:hAnsi="Palatino Linotype" w:cs="Arial"/>
          <w:sz w:val="24"/>
          <w:szCs w:val="24"/>
          <w:lang w:eastAsia="en-US"/>
        </w:rPr>
        <w:t xml:space="preserve"> y a su vez, dicha área tiene adscrito a un </w:t>
      </w:r>
      <w:r w:rsidR="00D326C4" w:rsidRPr="00D326C4">
        <w:rPr>
          <w:rFonts w:ascii="Palatino Linotype" w:eastAsiaTheme="minorHAnsi" w:hAnsi="Palatino Linotype" w:cs="Arial"/>
          <w:sz w:val="24"/>
          <w:szCs w:val="24"/>
          <w:lang w:eastAsia="en-US"/>
        </w:rPr>
        <w:t>Gestor Jurídico</w:t>
      </w:r>
      <w:r w:rsidR="00D326C4">
        <w:rPr>
          <w:rFonts w:ascii="Palatino Linotype" w:eastAsiaTheme="minorHAnsi" w:hAnsi="Palatino Linotype" w:cs="Arial"/>
          <w:sz w:val="24"/>
          <w:szCs w:val="24"/>
          <w:lang w:eastAsia="en-US"/>
        </w:rPr>
        <w:t>, encargado de d</w:t>
      </w:r>
      <w:r w:rsidR="00D326C4" w:rsidRPr="00D326C4">
        <w:rPr>
          <w:rFonts w:ascii="Palatino Linotype" w:eastAsiaTheme="minorHAnsi" w:hAnsi="Palatino Linotype" w:cs="Arial"/>
          <w:sz w:val="24"/>
          <w:szCs w:val="24"/>
          <w:lang w:eastAsia="en-US"/>
        </w:rPr>
        <w:t>ar seguimiento a los oficios remitidos por las distintas áreas que conforma el</w:t>
      </w:r>
      <w:r w:rsidR="00D326C4">
        <w:rPr>
          <w:rFonts w:ascii="Palatino Linotype" w:eastAsiaTheme="minorHAnsi" w:hAnsi="Palatino Linotype" w:cs="Arial"/>
          <w:sz w:val="24"/>
          <w:szCs w:val="24"/>
          <w:lang w:eastAsia="en-US"/>
        </w:rPr>
        <w:t xml:space="preserve"> </w:t>
      </w:r>
      <w:r w:rsidR="00D326C4" w:rsidRPr="00D326C4">
        <w:rPr>
          <w:rFonts w:ascii="Palatino Linotype" w:eastAsiaTheme="minorHAnsi" w:hAnsi="Palatino Linotype" w:cs="Arial"/>
          <w:sz w:val="24"/>
          <w:szCs w:val="24"/>
          <w:lang w:eastAsia="en-US"/>
        </w:rPr>
        <w:t>Organismo.</w:t>
      </w:r>
    </w:p>
    <w:p w14:paraId="6E2FFBAE" w14:textId="77777777" w:rsidR="002A1FC4" w:rsidRDefault="002A1FC4" w:rsidP="00C96049">
      <w:pPr>
        <w:spacing w:after="0" w:line="360" w:lineRule="auto"/>
        <w:jc w:val="both"/>
        <w:rPr>
          <w:rFonts w:ascii="Palatino Linotype" w:eastAsiaTheme="minorHAnsi" w:hAnsi="Palatino Linotype" w:cs="Arial"/>
          <w:sz w:val="24"/>
          <w:szCs w:val="24"/>
          <w:lang w:eastAsia="en-US"/>
        </w:rPr>
      </w:pPr>
    </w:p>
    <w:p w14:paraId="48C3E0E4" w14:textId="26B65145" w:rsidR="001E7CC9" w:rsidRPr="001E7CC9" w:rsidRDefault="002A1FC4" w:rsidP="002A1FC4">
      <w:pPr>
        <w:spacing w:after="0" w:line="360" w:lineRule="auto"/>
        <w:jc w:val="both"/>
        <w:rPr>
          <w:rFonts w:ascii="Palatino Linotype" w:eastAsiaTheme="minorHAnsi" w:hAnsi="Palatino Linotype" w:cs="Arial"/>
          <w:sz w:val="24"/>
          <w:szCs w:val="24"/>
          <w:lang w:eastAsia="en-US"/>
        </w:rPr>
      </w:pPr>
      <w:r>
        <w:rPr>
          <w:rFonts w:ascii="Palatino Linotype" w:eastAsiaTheme="minorHAnsi" w:hAnsi="Palatino Linotype" w:cs="Arial"/>
          <w:sz w:val="24"/>
          <w:szCs w:val="24"/>
          <w:lang w:eastAsia="en-US"/>
        </w:rPr>
        <w:t xml:space="preserve">En ese sentido, se debe destacar que </w:t>
      </w:r>
      <w:r w:rsidR="00B615BF">
        <w:rPr>
          <w:rFonts w:ascii="Palatino Linotype" w:eastAsiaTheme="minorHAnsi" w:hAnsi="Palatino Linotype" w:cs="Arial"/>
          <w:sz w:val="24"/>
          <w:szCs w:val="24"/>
          <w:lang w:eastAsia="en-US"/>
        </w:rPr>
        <w:t>el</w:t>
      </w:r>
      <w:r w:rsidR="00D326C4">
        <w:rPr>
          <w:rFonts w:ascii="Palatino Linotype" w:eastAsiaTheme="minorHAnsi" w:hAnsi="Palatino Linotype" w:cs="Arial"/>
          <w:sz w:val="24"/>
          <w:szCs w:val="24"/>
          <w:lang w:eastAsia="en-US"/>
        </w:rPr>
        <w:t xml:space="preserve"> </w:t>
      </w:r>
      <w:r w:rsidR="00D326C4" w:rsidRPr="00D326C4">
        <w:rPr>
          <w:rFonts w:ascii="Palatino Linotype" w:eastAsiaTheme="minorHAnsi" w:hAnsi="Palatino Linotype" w:cs="Arial"/>
          <w:sz w:val="24"/>
          <w:szCs w:val="24"/>
          <w:lang w:eastAsia="en-US"/>
        </w:rPr>
        <w:t>Organismo Público Descentralizado para la Prestación de Los Servicios de Agua Potable Alcantarillado y Saneamiento del Municipio de Zumpango</w:t>
      </w:r>
      <w:r w:rsidR="00D326C4">
        <w:rPr>
          <w:rFonts w:ascii="Palatino Linotype" w:eastAsiaTheme="minorHAnsi" w:hAnsi="Palatino Linotype" w:cs="Arial"/>
          <w:sz w:val="24"/>
          <w:szCs w:val="24"/>
          <w:lang w:eastAsia="en-US"/>
        </w:rPr>
        <w:t>,</w:t>
      </w:r>
      <w:r w:rsidR="004B6C49" w:rsidRPr="004B6C49">
        <w:rPr>
          <w:rFonts w:ascii="Palatino Linotype" w:eastAsiaTheme="minorHAnsi" w:hAnsi="Palatino Linotype" w:cs="Arial"/>
          <w:sz w:val="24"/>
          <w:szCs w:val="24"/>
          <w:lang w:eastAsia="en-US"/>
        </w:rPr>
        <w:t xml:space="preserve"> </w:t>
      </w:r>
      <w:r w:rsidR="00B615BF">
        <w:rPr>
          <w:rFonts w:ascii="Palatino Linotype" w:eastAsiaTheme="minorHAnsi" w:hAnsi="Palatino Linotype" w:cs="Arial"/>
          <w:sz w:val="24"/>
          <w:szCs w:val="24"/>
          <w:lang w:eastAsia="en-US"/>
        </w:rPr>
        <w:t>cuenta</w:t>
      </w:r>
      <w:r w:rsidR="004B6C49" w:rsidRPr="004B6C49">
        <w:rPr>
          <w:rFonts w:ascii="Palatino Linotype" w:eastAsiaTheme="minorHAnsi" w:hAnsi="Palatino Linotype" w:cs="Arial"/>
          <w:sz w:val="24"/>
          <w:szCs w:val="24"/>
          <w:lang w:eastAsia="en-US"/>
        </w:rPr>
        <w:t xml:space="preserve"> con diversas áreas administrativas</w:t>
      </w:r>
      <w:r w:rsidR="00B615BF">
        <w:rPr>
          <w:rFonts w:ascii="Palatino Linotype" w:eastAsiaTheme="minorHAnsi" w:hAnsi="Palatino Linotype" w:cs="Arial"/>
          <w:sz w:val="24"/>
          <w:szCs w:val="24"/>
          <w:lang w:eastAsia="en-US"/>
        </w:rPr>
        <w:t xml:space="preserve"> competentes de conocer de la información peticionada,</w:t>
      </w:r>
      <w:r w:rsidR="004B6C49" w:rsidRPr="004B6C49">
        <w:rPr>
          <w:rFonts w:ascii="Palatino Linotype" w:eastAsiaTheme="minorHAnsi" w:hAnsi="Palatino Linotype" w:cs="Arial"/>
          <w:sz w:val="24"/>
          <w:szCs w:val="24"/>
          <w:lang w:eastAsia="en-US"/>
        </w:rPr>
        <w:t xml:space="preserve"> que se encargarán d</w:t>
      </w:r>
      <w:r w:rsidR="00D326C4">
        <w:rPr>
          <w:rFonts w:ascii="Palatino Linotype" w:eastAsiaTheme="minorHAnsi" w:hAnsi="Palatino Linotype" w:cs="Arial"/>
          <w:sz w:val="24"/>
          <w:szCs w:val="24"/>
          <w:lang w:eastAsia="en-US"/>
        </w:rPr>
        <w:t>el resguardo y atención de los oficios emitidos y recibidos con motivo de los convenios que celebra el Sujeto Obligado</w:t>
      </w:r>
      <w:r w:rsidR="00B615BF">
        <w:rPr>
          <w:rFonts w:ascii="Palatino Linotype" w:eastAsiaTheme="minorHAnsi" w:hAnsi="Palatino Linotype" w:cs="Arial"/>
          <w:sz w:val="24"/>
          <w:szCs w:val="24"/>
          <w:lang w:eastAsia="en-US"/>
        </w:rPr>
        <w:t>.</w:t>
      </w:r>
    </w:p>
    <w:p w14:paraId="64A12FA5" w14:textId="77777777" w:rsidR="00D35E0E" w:rsidRDefault="00D35E0E" w:rsidP="00B305E1">
      <w:pPr>
        <w:spacing w:after="0" w:line="360" w:lineRule="auto"/>
        <w:jc w:val="both"/>
        <w:rPr>
          <w:rFonts w:ascii="Palatino Linotype" w:eastAsiaTheme="minorHAnsi" w:hAnsi="Palatino Linotype" w:cs="Arial"/>
          <w:iCs/>
          <w:sz w:val="24"/>
          <w:szCs w:val="24"/>
          <w:lang w:eastAsia="en-US"/>
        </w:rPr>
      </w:pPr>
    </w:p>
    <w:p w14:paraId="383EB80E" w14:textId="2B04D7C1" w:rsidR="00C83D39" w:rsidRDefault="00DA3954" w:rsidP="00F126CE">
      <w:pPr>
        <w:spacing w:after="0" w:line="360" w:lineRule="auto"/>
        <w:jc w:val="both"/>
        <w:rPr>
          <w:rFonts w:ascii="Palatino Linotype" w:eastAsiaTheme="minorHAnsi" w:hAnsi="Palatino Linotype" w:cs="Arial"/>
          <w:sz w:val="24"/>
          <w:szCs w:val="24"/>
          <w:lang w:eastAsia="en-US"/>
        </w:rPr>
      </w:pPr>
      <w:r>
        <w:rPr>
          <w:rFonts w:ascii="Palatino Linotype" w:hAnsi="Palatino Linotype" w:cs="Arial"/>
          <w:sz w:val="24"/>
          <w:lang w:eastAsia="en-US"/>
        </w:rPr>
        <w:t>Por lo anterior, se colige que la</w:t>
      </w:r>
      <w:r w:rsidR="00B615BF">
        <w:rPr>
          <w:rFonts w:ascii="Palatino Linotype" w:hAnsi="Palatino Linotype" w:cs="Arial"/>
          <w:sz w:val="24"/>
          <w:lang w:eastAsia="en-US"/>
        </w:rPr>
        <w:t>s</w:t>
      </w:r>
      <w:r>
        <w:rPr>
          <w:rFonts w:ascii="Palatino Linotype" w:hAnsi="Palatino Linotype" w:cs="Arial"/>
          <w:sz w:val="24"/>
          <w:lang w:eastAsia="en-US"/>
        </w:rPr>
        <w:t xml:space="preserve"> Unidad</w:t>
      </w:r>
      <w:r w:rsidR="00B615BF">
        <w:rPr>
          <w:rFonts w:ascii="Palatino Linotype" w:hAnsi="Palatino Linotype" w:cs="Arial"/>
          <w:sz w:val="24"/>
          <w:lang w:eastAsia="en-US"/>
        </w:rPr>
        <w:t>es</w:t>
      </w:r>
      <w:r>
        <w:rPr>
          <w:rFonts w:ascii="Palatino Linotype" w:hAnsi="Palatino Linotype" w:cs="Arial"/>
          <w:sz w:val="24"/>
          <w:lang w:eastAsia="en-US"/>
        </w:rPr>
        <w:t xml:space="preserve"> Administrativa</w:t>
      </w:r>
      <w:r w:rsidR="00B615BF">
        <w:rPr>
          <w:rFonts w:ascii="Palatino Linotype" w:hAnsi="Palatino Linotype" w:cs="Arial"/>
          <w:sz w:val="24"/>
          <w:lang w:eastAsia="en-US"/>
        </w:rPr>
        <w:t>s</w:t>
      </w:r>
      <w:r>
        <w:rPr>
          <w:rFonts w:ascii="Palatino Linotype" w:hAnsi="Palatino Linotype" w:cs="Arial"/>
          <w:sz w:val="24"/>
          <w:lang w:eastAsia="en-US"/>
        </w:rPr>
        <w:t xml:space="preserve"> competente</w:t>
      </w:r>
      <w:r w:rsidR="00B615BF">
        <w:rPr>
          <w:rFonts w:ascii="Palatino Linotype" w:hAnsi="Palatino Linotype" w:cs="Arial"/>
          <w:sz w:val="24"/>
          <w:lang w:eastAsia="en-US"/>
        </w:rPr>
        <w:t>s</w:t>
      </w:r>
      <w:r>
        <w:rPr>
          <w:rFonts w:ascii="Palatino Linotype" w:hAnsi="Palatino Linotype" w:cs="Arial"/>
          <w:sz w:val="24"/>
          <w:lang w:eastAsia="en-US"/>
        </w:rPr>
        <w:t xml:space="preserve"> para conocer de la información a la que pretende tener acceso el particular, resulta ser</w:t>
      </w:r>
      <w:r w:rsidR="00B615BF">
        <w:rPr>
          <w:rFonts w:ascii="Palatino Linotype" w:hAnsi="Palatino Linotype" w:cs="Arial"/>
          <w:sz w:val="24"/>
          <w:lang w:eastAsia="en-US"/>
        </w:rPr>
        <w:t>, tanto</w:t>
      </w:r>
      <w:r>
        <w:rPr>
          <w:rFonts w:ascii="Palatino Linotype" w:hAnsi="Palatino Linotype" w:cs="Arial"/>
          <w:sz w:val="24"/>
          <w:lang w:eastAsia="en-US"/>
        </w:rPr>
        <w:t xml:space="preserve"> la </w:t>
      </w:r>
      <w:r w:rsidR="00D326C4">
        <w:rPr>
          <w:rFonts w:ascii="Palatino Linotype" w:hAnsi="Palatino Linotype" w:cs="Arial"/>
          <w:b/>
          <w:bCs/>
          <w:sz w:val="24"/>
          <w:lang w:eastAsia="en-US"/>
        </w:rPr>
        <w:lastRenderedPageBreak/>
        <w:t>Oficialía de partes de la Dirección de Comercialización</w:t>
      </w:r>
      <w:r w:rsidR="00C83D39">
        <w:rPr>
          <w:rFonts w:ascii="Palatino Linotype" w:eastAsiaTheme="minorHAnsi" w:hAnsi="Palatino Linotype" w:cs="Arial"/>
          <w:sz w:val="24"/>
          <w:szCs w:val="24"/>
          <w:lang w:eastAsia="en-US"/>
        </w:rPr>
        <w:t>,</w:t>
      </w:r>
      <w:r w:rsidR="00B615BF">
        <w:rPr>
          <w:rFonts w:ascii="Palatino Linotype" w:eastAsiaTheme="minorHAnsi" w:hAnsi="Palatino Linotype" w:cs="Arial"/>
          <w:sz w:val="24"/>
          <w:szCs w:val="24"/>
          <w:lang w:eastAsia="en-US"/>
        </w:rPr>
        <w:t xml:space="preserve"> como el </w:t>
      </w:r>
      <w:r w:rsidR="00D326C4">
        <w:rPr>
          <w:rFonts w:ascii="Palatino Linotype" w:eastAsiaTheme="minorHAnsi" w:hAnsi="Palatino Linotype" w:cs="Arial"/>
          <w:sz w:val="24"/>
          <w:szCs w:val="24"/>
          <w:lang w:eastAsia="en-US"/>
        </w:rPr>
        <w:t xml:space="preserve">Gestor Jurídico </w:t>
      </w:r>
      <w:r w:rsidR="00B615BF">
        <w:rPr>
          <w:rFonts w:ascii="Palatino Linotype" w:eastAsiaTheme="minorHAnsi" w:hAnsi="Palatino Linotype" w:cs="Arial"/>
          <w:sz w:val="24"/>
          <w:szCs w:val="24"/>
          <w:lang w:eastAsia="en-US"/>
        </w:rPr>
        <w:t xml:space="preserve">a cargo de la </w:t>
      </w:r>
      <w:r w:rsidR="00D326C4">
        <w:rPr>
          <w:rFonts w:ascii="Palatino Linotype" w:eastAsiaTheme="minorHAnsi" w:hAnsi="Palatino Linotype" w:cs="Arial"/>
          <w:b/>
          <w:bCs/>
          <w:sz w:val="24"/>
          <w:szCs w:val="24"/>
          <w:lang w:eastAsia="en-US"/>
        </w:rPr>
        <w:t>Dirección Jurídica</w:t>
      </w:r>
      <w:r w:rsidR="00B615BF">
        <w:rPr>
          <w:rFonts w:ascii="Palatino Linotype" w:eastAsiaTheme="minorHAnsi" w:hAnsi="Palatino Linotype" w:cs="Arial"/>
          <w:b/>
          <w:bCs/>
          <w:sz w:val="24"/>
          <w:szCs w:val="24"/>
          <w:lang w:eastAsia="en-US"/>
        </w:rPr>
        <w:t>,</w:t>
      </w:r>
      <w:r>
        <w:rPr>
          <w:rFonts w:ascii="Palatino Linotype" w:eastAsiaTheme="minorHAnsi" w:hAnsi="Palatino Linotype" w:cs="Arial"/>
          <w:sz w:val="24"/>
          <w:szCs w:val="24"/>
          <w:lang w:eastAsia="en-US"/>
        </w:rPr>
        <w:t xml:space="preserve"> por tal motivo</w:t>
      </w:r>
      <w:r w:rsidR="00D326C4">
        <w:rPr>
          <w:rFonts w:ascii="Palatino Linotype" w:eastAsiaTheme="minorHAnsi" w:hAnsi="Palatino Linotype" w:cs="Arial"/>
          <w:sz w:val="24"/>
          <w:szCs w:val="24"/>
          <w:lang w:eastAsia="en-US"/>
        </w:rPr>
        <w:t xml:space="preserve"> se colige que el Sujeto Obligado es competente de </w:t>
      </w:r>
      <w:r w:rsidR="00B615BF">
        <w:rPr>
          <w:rFonts w:ascii="Palatino Linotype" w:eastAsiaTheme="minorHAnsi" w:hAnsi="Palatino Linotype" w:cs="Arial"/>
          <w:sz w:val="24"/>
          <w:szCs w:val="24"/>
          <w:lang w:eastAsia="en-US"/>
        </w:rPr>
        <w:t>conocer de la información peticionada por la hoy recurrent</w:t>
      </w:r>
      <w:r w:rsidR="00D326C4">
        <w:rPr>
          <w:rFonts w:ascii="Palatino Linotype" w:eastAsiaTheme="minorHAnsi" w:hAnsi="Palatino Linotype" w:cs="Arial"/>
          <w:sz w:val="24"/>
          <w:szCs w:val="24"/>
          <w:lang w:eastAsia="en-US"/>
        </w:rPr>
        <w:t>e</w:t>
      </w:r>
      <w:r w:rsidR="00EB3918">
        <w:rPr>
          <w:rFonts w:ascii="Palatino Linotype" w:eastAsiaTheme="minorHAnsi" w:hAnsi="Palatino Linotype" w:cs="Arial"/>
          <w:sz w:val="24"/>
          <w:szCs w:val="24"/>
          <w:lang w:eastAsia="en-US"/>
        </w:rPr>
        <w:t>.</w:t>
      </w:r>
    </w:p>
    <w:p w14:paraId="04D88922" w14:textId="77777777" w:rsidR="006B4806" w:rsidRDefault="006B4806" w:rsidP="00E9605E">
      <w:pPr>
        <w:spacing w:after="0" w:line="360" w:lineRule="auto"/>
        <w:jc w:val="both"/>
        <w:rPr>
          <w:rFonts w:ascii="Palatino Linotype" w:eastAsiaTheme="minorHAnsi" w:hAnsi="Palatino Linotype" w:cs="Arial"/>
          <w:sz w:val="24"/>
          <w:szCs w:val="24"/>
          <w:lang w:eastAsia="en-US"/>
        </w:rPr>
      </w:pPr>
    </w:p>
    <w:p w14:paraId="064B5A55" w14:textId="4BE541D2" w:rsidR="00C75AE4" w:rsidRDefault="006B4806" w:rsidP="00D326C4">
      <w:pPr>
        <w:spacing w:after="0" w:line="360" w:lineRule="auto"/>
        <w:jc w:val="both"/>
        <w:rPr>
          <w:rFonts w:ascii="Palatino Linotype" w:eastAsiaTheme="minorHAnsi" w:hAnsi="Palatino Linotype" w:cs="Arial"/>
          <w:sz w:val="24"/>
          <w:szCs w:val="24"/>
          <w:lang w:eastAsia="en-US"/>
        </w:rPr>
      </w:pPr>
      <w:r>
        <w:rPr>
          <w:rFonts w:ascii="Palatino Linotype" w:eastAsiaTheme="minorHAnsi" w:hAnsi="Palatino Linotype" w:cs="Arial"/>
          <w:sz w:val="24"/>
          <w:szCs w:val="24"/>
          <w:lang w:eastAsia="en-US"/>
        </w:rPr>
        <w:t>Es por lo anterior que, se colige que el Sujeto Obligado cuenta con l</w:t>
      </w:r>
      <w:r w:rsidR="00D326C4">
        <w:rPr>
          <w:rFonts w:ascii="Palatino Linotype" w:eastAsiaTheme="minorHAnsi" w:hAnsi="Palatino Linotype" w:cs="Arial"/>
          <w:sz w:val="24"/>
          <w:szCs w:val="24"/>
          <w:lang w:eastAsia="en-US"/>
        </w:rPr>
        <w:t>o</w:t>
      </w:r>
      <w:r>
        <w:rPr>
          <w:rFonts w:ascii="Palatino Linotype" w:eastAsiaTheme="minorHAnsi" w:hAnsi="Palatino Linotype" w:cs="Arial"/>
          <w:sz w:val="24"/>
          <w:szCs w:val="24"/>
          <w:lang w:eastAsia="en-US"/>
        </w:rPr>
        <w:t>s document</w:t>
      </w:r>
      <w:r w:rsidR="00D326C4">
        <w:rPr>
          <w:rFonts w:ascii="Palatino Linotype" w:eastAsiaTheme="minorHAnsi" w:hAnsi="Palatino Linotype" w:cs="Arial"/>
          <w:sz w:val="24"/>
          <w:szCs w:val="24"/>
          <w:lang w:eastAsia="en-US"/>
        </w:rPr>
        <w:t>os</w:t>
      </w:r>
      <w:r>
        <w:rPr>
          <w:rFonts w:ascii="Palatino Linotype" w:eastAsiaTheme="minorHAnsi" w:hAnsi="Palatino Linotype" w:cs="Arial"/>
          <w:sz w:val="24"/>
          <w:szCs w:val="24"/>
          <w:lang w:eastAsia="en-US"/>
        </w:rPr>
        <w:t xml:space="preserve"> a las que requiere el acceso</w:t>
      </w:r>
      <w:r w:rsidR="00B615BF">
        <w:rPr>
          <w:rFonts w:ascii="Palatino Linotype" w:eastAsiaTheme="minorHAnsi" w:hAnsi="Palatino Linotype" w:cs="Arial"/>
          <w:sz w:val="24"/>
          <w:szCs w:val="24"/>
          <w:lang w:eastAsia="en-US"/>
        </w:rPr>
        <w:t xml:space="preserve"> la hoy Recurrente</w:t>
      </w:r>
      <w:r>
        <w:rPr>
          <w:rFonts w:ascii="Palatino Linotype" w:eastAsiaTheme="minorHAnsi" w:hAnsi="Palatino Linotype" w:cs="Arial"/>
          <w:sz w:val="24"/>
          <w:szCs w:val="24"/>
          <w:lang w:eastAsia="en-US"/>
        </w:rPr>
        <w:t>,</w:t>
      </w:r>
      <w:r w:rsidR="00EB3918">
        <w:rPr>
          <w:rFonts w:ascii="Palatino Linotype" w:eastAsiaTheme="minorHAnsi" w:hAnsi="Palatino Linotype" w:cs="Arial"/>
          <w:sz w:val="24"/>
          <w:szCs w:val="24"/>
          <w:lang w:eastAsia="en-US"/>
        </w:rPr>
        <w:t xml:space="preserve"> </w:t>
      </w:r>
      <w:r w:rsidR="00D326C4">
        <w:rPr>
          <w:rFonts w:ascii="Palatino Linotype" w:eastAsiaTheme="minorHAnsi" w:hAnsi="Palatino Linotype" w:cs="Arial"/>
          <w:sz w:val="24"/>
          <w:szCs w:val="24"/>
          <w:lang w:eastAsia="en-US"/>
        </w:rPr>
        <w:t>referente al</w:t>
      </w:r>
      <w:r w:rsidR="00D326C4" w:rsidRPr="00D326C4">
        <w:rPr>
          <w:rFonts w:ascii="Palatino Linotype" w:eastAsia="Times New Roman" w:hAnsi="Palatino Linotype" w:cs="Times New Roman"/>
          <w:sz w:val="24"/>
          <w:szCs w:val="24"/>
          <w:lang w:eastAsia="es-ES"/>
        </w:rPr>
        <w:t xml:space="preserve"> </w:t>
      </w:r>
      <w:r w:rsidR="00D326C4">
        <w:rPr>
          <w:rFonts w:ascii="Palatino Linotype" w:eastAsia="Times New Roman" w:hAnsi="Palatino Linotype" w:cs="Times New Roman"/>
          <w:sz w:val="24"/>
          <w:szCs w:val="24"/>
          <w:lang w:eastAsia="es-ES"/>
        </w:rPr>
        <w:t>d</w:t>
      </w:r>
      <w:r w:rsidR="00D326C4" w:rsidRPr="004C4E81">
        <w:rPr>
          <w:rFonts w:ascii="Palatino Linotype" w:eastAsia="Times New Roman" w:hAnsi="Palatino Linotype" w:cs="Times New Roman"/>
          <w:sz w:val="24"/>
          <w:szCs w:val="24"/>
          <w:lang w:eastAsia="es-ES"/>
        </w:rPr>
        <w:t xml:space="preserve">ocumento, oficio o memorándum dirigido a habitantes del fraccionamiento </w:t>
      </w:r>
      <w:proofErr w:type="spellStart"/>
      <w:r w:rsidR="00C43271">
        <w:rPr>
          <w:rFonts w:ascii="Palatino Linotype" w:eastAsia="Times New Roman" w:hAnsi="Palatino Linotype" w:cs="Times New Roman"/>
          <w:sz w:val="24"/>
          <w:szCs w:val="24"/>
          <w:lang w:eastAsia="es-ES"/>
        </w:rPr>
        <w:t>XXXXXXX</w:t>
      </w:r>
      <w:proofErr w:type="spellEnd"/>
      <w:r w:rsidR="00D326C4" w:rsidRPr="004C4E81">
        <w:rPr>
          <w:rFonts w:ascii="Palatino Linotype" w:eastAsia="Times New Roman" w:hAnsi="Palatino Linotype" w:cs="Times New Roman"/>
          <w:sz w:val="24"/>
          <w:szCs w:val="24"/>
          <w:lang w:eastAsia="es-ES"/>
        </w:rPr>
        <w:t xml:space="preserve"> con el título "</w:t>
      </w:r>
      <w:r w:rsidR="00D326C4" w:rsidRPr="004C4E81">
        <w:rPr>
          <w:rFonts w:ascii="Palatino Linotype" w:eastAsia="Times New Roman" w:hAnsi="Palatino Linotype" w:cs="Times New Roman"/>
          <w:b/>
          <w:bCs/>
          <w:i/>
          <w:iCs/>
          <w:sz w:val="24"/>
          <w:szCs w:val="24"/>
          <w:u w:val="single"/>
          <w:lang w:eastAsia="es-ES"/>
        </w:rPr>
        <w:t xml:space="preserve">CONVENIO DE PAGO POR LA PRESTACIÓN DE LOS SERVICIOS DE AGUA POTABLE Y DRENAJE PARA LOS USUARIOS DEL CONJUNTO URBANO </w:t>
      </w:r>
      <w:proofErr w:type="spellStart"/>
      <w:r w:rsidR="00C43271">
        <w:rPr>
          <w:rFonts w:ascii="Palatino Linotype" w:eastAsia="Times New Roman" w:hAnsi="Palatino Linotype" w:cs="Times New Roman"/>
          <w:b/>
          <w:bCs/>
          <w:i/>
          <w:iCs/>
          <w:sz w:val="24"/>
          <w:szCs w:val="24"/>
          <w:u w:val="single"/>
          <w:lang w:eastAsia="es-ES"/>
        </w:rPr>
        <w:t>XXXXXXXXX</w:t>
      </w:r>
      <w:proofErr w:type="spellEnd"/>
      <w:r w:rsidR="00D326C4" w:rsidRPr="004C4E81">
        <w:rPr>
          <w:rFonts w:ascii="Palatino Linotype" w:eastAsia="Times New Roman" w:hAnsi="Palatino Linotype" w:cs="Times New Roman"/>
          <w:b/>
          <w:bCs/>
          <w:i/>
          <w:iCs/>
          <w:sz w:val="24"/>
          <w:szCs w:val="24"/>
          <w:u w:val="single"/>
          <w:lang w:eastAsia="es-ES"/>
        </w:rPr>
        <w:t xml:space="preserve"> 25 DE JUNIO DE 2024</w:t>
      </w:r>
      <w:r w:rsidR="00D326C4" w:rsidRPr="004C4E81">
        <w:rPr>
          <w:rFonts w:ascii="Palatino Linotype" w:eastAsia="Times New Roman" w:hAnsi="Palatino Linotype" w:cs="Times New Roman"/>
          <w:sz w:val="24"/>
          <w:szCs w:val="24"/>
          <w:lang w:eastAsia="es-ES"/>
        </w:rPr>
        <w:t>"</w:t>
      </w:r>
    </w:p>
    <w:p w14:paraId="2478DE04" w14:textId="77777777" w:rsidR="00D326C4" w:rsidRDefault="00D326C4" w:rsidP="00D326C4">
      <w:pPr>
        <w:spacing w:after="0" w:line="360" w:lineRule="auto"/>
        <w:jc w:val="both"/>
        <w:rPr>
          <w:rFonts w:ascii="Palatino Linotype" w:eastAsiaTheme="minorHAnsi" w:hAnsi="Palatino Linotype" w:cs="Arial"/>
          <w:sz w:val="24"/>
          <w:szCs w:val="24"/>
          <w:lang w:eastAsia="en-US"/>
        </w:rPr>
      </w:pPr>
    </w:p>
    <w:p w14:paraId="6F4AD11B" w14:textId="4EEB900C" w:rsidR="00D326C4" w:rsidRPr="00D326C4" w:rsidRDefault="00D326C4" w:rsidP="00D326C4">
      <w:pPr>
        <w:tabs>
          <w:tab w:val="left" w:pos="1828"/>
        </w:tabs>
        <w:spacing w:line="360" w:lineRule="auto"/>
        <w:jc w:val="both"/>
        <w:rPr>
          <w:rFonts w:ascii="Palatino Linotype" w:hAnsi="Palatino Linotype"/>
          <w:sz w:val="24"/>
          <w:szCs w:val="24"/>
        </w:rPr>
      </w:pPr>
      <w:r w:rsidRPr="00D326C4">
        <w:rPr>
          <w:rFonts w:ascii="Palatino Linotype" w:hAnsi="Palatino Linotype"/>
          <w:sz w:val="24"/>
          <w:szCs w:val="24"/>
        </w:rPr>
        <w:t>Lo anterior</w:t>
      </w:r>
      <w:r w:rsidRPr="00D326C4">
        <w:rPr>
          <w:rFonts w:ascii="Palatino Linotype" w:eastAsiaTheme="minorHAnsi" w:hAnsi="Palatino Linotype" w:cs="Arial"/>
          <w:sz w:val="24"/>
          <w:szCs w:val="24"/>
          <w:lang w:val="es-MX" w:eastAsia="en-US"/>
        </w:rPr>
        <w:t xml:space="preserve"> partiendo de la premisa normativa que se desprende de la Ley de Transparencia y Acceso a la Información Pública del Estado de México y Municipios en donde se establece la imperativa a que todo sujeto obligado deberá documentar todo acto que derive del ejercicio de sus facultades, competencias o funciones como se desprende del arábigo</w:t>
      </w:r>
      <w:r>
        <w:rPr>
          <w:rFonts w:ascii="Palatino Linotype" w:eastAsiaTheme="minorHAnsi" w:hAnsi="Palatino Linotype" w:cs="Arial"/>
          <w:sz w:val="24"/>
          <w:szCs w:val="24"/>
          <w:lang w:val="es-MX" w:eastAsia="en-US"/>
        </w:rPr>
        <w:t xml:space="preserve"> </w:t>
      </w:r>
      <w:r w:rsidRPr="00D326C4">
        <w:rPr>
          <w:rFonts w:ascii="Palatino Linotype" w:eastAsiaTheme="minorHAnsi" w:hAnsi="Palatino Linotype" w:cs="Arial"/>
          <w:sz w:val="24"/>
          <w:szCs w:val="24"/>
          <w:lang w:val="es-MX" w:eastAsia="en-US"/>
        </w:rPr>
        <w:t>de la citada ley que a la letra señala:</w:t>
      </w:r>
    </w:p>
    <w:p w14:paraId="2444F0EC" w14:textId="77777777" w:rsidR="00D326C4" w:rsidRPr="004675D8" w:rsidRDefault="00D326C4" w:rsidP="00D326C4">
      <w:pPr>
        <w:pStyle w:val="Sinespaciado"/>
        <w:rPr>
          <w:rFonts w:eastAsiaTheme="minorHAnsi"/>
          <w:lang w:eastAsia="en-US"/>
        </w:rPr>
      </w:pPr>
    </w:p>
    <w:p w14:paraId="03DB47CF" w14:textId="77777777" w:rsidR="00D326C4" w:rsidRPr="004675D8" w:rsidRDefault="00D326C4" w:rsidP="00D326C4">
      <w:pPr>
        <w:spacing w:line="276" w:lineRule="auto"/>
        <w:ind w:left="851" w:right="851"/>
        <w:jc w:val="both"/>
        <w:rPr>
          <w:rFonts w:ascii="Palatino Linotype" w:eastAsiaTheme="minorHAnsi" w:hAnsi="Palatino Linotype" w:cs="Arial"/>
          <w:i/>
          <w:color w:val="000000" w:themeColor="text1"/>
          <w:lang w:val="es-MX" w:eastAsia="en-US"/>
        </w:rPr>
      </w:pPr>
      <w:r w:rsidRPr="004675D8">
        <w:rPr>
          <w:rFonts w:ascii="Palatino Linotype" w:eastAsiaTheme="minorHAnsi" w:hAnsi="Palatino Linotype" w:cs="Arial"/>
          <w:i/>
          <w:color w:val="000000" w:themeColor="text1"/>
          <w:lang w:val="es-MX" w:eastAsia="en-US"/>
        </w:rPr>
        <w:t>“</w:t>
      </w:r>
      <w:r w:rsidRPr="004675D8">
        <w:rPr>
          <w:rFonts w:ascii="Palatino Linotype" w:eastAsiaTheme="minorHAnsi" w:hAnsi="Palatino Linotype" w:cs="Arial"/>
          <w:b/>
          <w:i/>
          <w:color w:val="000000" w:themeColor="text1"/>
          <w:u w:val="single"/>
          <w:lang w:val="es-MX" w:eastAsia="en-US"/>
        </w:rPr>
        <w:t>Artículo 18.</w:t>
      </w:r>
      <w:r w:rsidRPr="004675D8">
        <w:rPr>
          <w:rFonts w:ascii="Palatino Linotype" w:eastAsiaTheme="minorHAnsi" w:hAnsi="Palatino Linotype" w:cs="Arial"/>
          <w:i/>
          <w:color w:val="000000" w:themeColor="text1"/>
          <w:u w:val="single"/>
          <w:lang w:val="es-MX" w:eastAsia="en-US"/>
        </w:rPr>
        <w:t xml:space="preserve"> Los sujetos obligados deberán documentar todo acto que derive del ejercicio de sus facultades, competencias o funciones, considerando desde su origen la eventual publicidad y reutilización de la información que generen.</w:t>
      </w:r>
    </w:p>
    <w:p w14:paraId="0E5E7AE9" w14:textId="77777777" w:rsidR="00D326C4" w:rsidRPr="004675D8" w:rsidRDefault="00D326C4" w:rsidP="00D326C4">
      <w:pPr>
        <w:tabs>
          <w:tab w:val="left" w:pos="709"/>
        </w:tabs>
        <w:spacing w:line="360" w:lineRule="auto"/>
        <w:jc w:val="both"/>
        <w:rPr>
          <w:rFonts w:ascii="Palatino Linotype" w:eastAsiaTheme="minorHAnsi" w:hAnsi="Palatino Linotype" w:cs="Arial"/>
          <w:lang w:val="es-MX" w:eastAsia="en-US"/>
        </w:rPr>
      </w:pPr>
    </w:p>
    <w:p w14:paraId="6B60EBE1" w14:textId="63A3F1D2" w:rsidR="00D326C4" w:rsidRDefault="00D326C4" w:rsidP="00320538">
      <w:pPr>
        <w:tabs>
          <w:tab w:val="left" w:pos="709"/>
        </w:tabs>
        <w:spacing w:after="0" w:line="360" w:lineRule="auto"/>
        <w:jc w:val="both"/>
        <w:rPr>
          <w:rFonts w:ascii="Palatino Linotype" w:eastAsiaTheme="minorHAnsi" w:hAnsi="Palatino Linotype" w:cstheme="minorBidi"/>
          <w:sz w:val="24"/>
          <w:szCs w:val="24"/>
          <w:lang w:eastAsia="en-US"/>
        </w:rPr>
      </w:pPr>
      <w:r w:rsidRPr="00D326C4">
        <w:rPr>
          <w:rFonts w:ascii="Palatino Linotype" w:eastAsiaTheme="minorHAnsi" w:hAnsi="Palatino Linotype" w:cs="Arial"/>
          <w:sz w:val="24"/>
          <w:szCs w:val="24"/>
          <w:lang w:val="es-MX" w:eastAsia="en-US"/>
        </w:rPr>
        <w:lastRenderedPageBreak/>
        <w:t xml:space="preserve">Luego entonces, resulta inconcuso </w:t>
      </w:r>
      <w:proofErr w:type="gramStart"/>
      <w:r w:rsidRPr="00D326C4">
        <w:rPr>
          <w:rFonts w:ascii="Palatino Linotype" w:eastAsiaTheme="minorHAnsi" w:hAnsi="Palatino Linotype" w:cs="Arial"/>
          <w:sz w:val="24"/>
          <w:szCs w:val="24"/>
          <w:lang w:val="es-MX" w:eastAsia="en-US"/>
        </w:rPr>
        <w:t>que</w:t>
      </w:r>
      <w:proofErr w:type="gramEnd"/>
      <w:r w:rsidRPr="00D326C4">
        <w:rPr>
          <w:rFonts w:ascii="Palatino Linotype" w:eastAsiaTheme="minorHAnsi" w:hAnsi="Palatino Linotype" w:cs="Arial"/>
          <w:sz w:val="24"/>
          <w:szCs w:val="24"/>
          <w:lang w:val="es-MX" w:eastAsia="en-US"/>
        </w:rPr>
        <w:t xml:space="preserve"> del numeral en cita, se arriba a la determinación de que en el presente punto se actualiza el </w:t>
      </w:r>
      <w:r w:rsidRPr="00D326C4">
        <w:rPr>
          <w:rFonts w:ascii="Palatino Linotype" w:eastAsiaTheme="minorHAnsi" w:hAnsi="Palatino Linotype" w:cstheme="minorBidi"/>
          <w:sz w:val="24"/>
          <w:szCs w:val="24"/>
          <w:lang w:eastAsia="en-US"/>
        </w:rPr>
        <w:t xml:space="preserve">principio de presunción de existencia y principio de documentar, conforme a lo establecido en los numerales 18 y 19, de la ley de la materia, por lo que el Sujeto obligado deberá poner a disposición del Recurrente la información requerida en la modalidad elegida por el mismo, es decir a través del </w:t>
      </w:r>
      <w:proofErr w:type="spellStart"/>
      <w:r w:rsidRPr="00D326C4">
        <w:rPr>
          <w:rFonts w:ascii="Palatino Linotype" w:eastAsiaTheme="minorHAnsi" w:hAnsi="Palatino Linotype" w:cstheme="minorBidi"/>
          <w:sz w:val="24"/>
          <w:szCs w:val="24"/>
          <w:lang w:eastAsia="en-US"/>
        </w:rPr>
        <w:t>SAIMEX</w:t>
      </w:r>
      <w:proofErr w:type="spellEnd"/>
      <w:r w:rsidRPr="00D326C4">
        <w:rPr>
          <w:rFonts w:ascii="Palatino Linotype" w:eastAsiaTheme="minorHAnsi" w:hAnsi="Palatino Linotype" w:cstheme="minorBidi"/>
          <w:sz w:val="24"/>
          <w:szCs w:val="24"/>
          <w:lang w:eastAsia="en-US"/>
        </w:rPr>
        <w:t xml:space="preserve">. </w:t>
      </w:r>
    </w:p>
    <w:p w14:paraId="4D0E543C" w14:textId="77777777" w:rsidR="00320538" w:rsidRPr="00D326C4" w:rsidRDefault="00320538" w:rsidP="00320538">
      <w:pPr>
        <w:tabs>
          <w:tab w:val="left" w:pos="709"/>
        </w:tabs>
        <w:spacing w:after="0" w:line="360" w:lineRule="auto"/>
        <w:jc w:val="both"/>
        <w:rPr>
          <w:rFonts w:ascii="Palatino Linotype" w:eastAsiaTheme="minorHAnsi" w:hAnsi="Palatino Linotype" w:cstheme="minorBidi"/>
          <w:sz w:val="24"/>
          <w:szCs w:val="24"/>
          <w:lang w:eastAsia="en-US"/>
        </w:rPr>
      </w:pPr>
    </w:p>
    <w:p w14:paraId="50C85D03" w14:textId="25495C34" w:rsidR="005240DE" w:rsidRDefault="005240DE" w:rsidP="00320538">
      <w:pPr>
        <w:autoSpaceDE w:val="0"/>
        <w:autoSpaceDN w:val="0"/>
        <w:adjustRightInd w:val="0"/>
        <w:spacing w:after="0" w:line="360" w:lineRule="auto"/>
        <w:jc w:val="both"/>
        <w:rPr>
          <w:rFonts w:ascii="Palatino Linotype" w:hAnsi="Palatino Linotype" w:cs="Tahoma"/>
          <w:bCs/>
          <w:sz w:val="24"/>
          <w:szCs w:val="24"/>
          <w:lang w:eastAsia="en-US"/>
        </w:rPr>
      </w:pPr>
      <w:r w:rsidRPr="005240DE">
        <w:rPr>
          <w:rFonts w:ascii="Palatino Linotype" w:hAnsi="Palatino Linotype" w:cs="Tahoma"/>
          <w:bCs/>
          <w:sz w:val="24"/>
          <w:szCs w:val="24"/>
          <w:lang w:eastAsia="en-US"/>
        </w:rPr>
        <w:t>Así, una vez delimitad</w:t>
      </w:r>
      <w:r>
        <w:rPr>
          <w:rFonts w:ascii="Palatino Linotype" w:hAnsi="Palatino Linotype" w:cs="Tahoma"/>
          <w:bCs/>
          <w:sz w:val="24"/>
          <w:szCs w:val="24"/>
          <w:lang w:eastAsia="en-US"/>
        </w:rPr>
        <w:t>a</w:t>
      </w:r>
      <w:r w:rsidRPr="005240DE">
        <w:rPr>
          <w:rFonts w:ascii="Palatino Linotype" w:hAnsi="Palatino Linotype" w:cs="Tahoma"/>
          <w:bCs/>
          <w:sz w:val="24"/>
          <w:szCs w:val="24"/>
          <w:lang w:eastAsia="en-US"/>
        </w:rPr>
        <w:t xml:space="preserve"> las Dependencias del Sujeto Obligado competentes para conocer de la solicitud de información de mérito, se considera que los agravios vertidos por </w:t>
      </w:r>
      <w:r w:rsidR="00F540F9">
        <w:rPr>
          <w:rFonts w:ascii="Palatino Linotype" w:hAnsi="Palatino Linotype" w:cs="Tahoma"/>
          <w:bCs/>
          <w:sz w:val="24"/>
          <w:szCs w:val="24"/>
          <w:lang w:eastAsia="en-US"/>
        </w:rPr>
        <w:t>la</w:t>
      </w:r>
      <w:r w:rsidRPr="005240DE">
        <w:rPr>
          <w:rFonts w:ascii="Palatino Linotype" w:hAnsi="Palatino Linotype" w:cs="Tahoma"/>
          <w:bCs/>
          <w:sz w:val="24"/>
          <w:szCs w:val="24"/>
          <w:lang w:eastAsia="en-US"/>
        </w:rPr>
        <w:t xml:space="preserve"> hoy </w:t>
      </w:r>
      <w:r w:rsidRPr="005240DE">
        <w:rPr>
          <w:rFonts w:ascii="Palatino Linotype" w:hAnsi="Palatino Linotype" w:cs="Tahoma"/>
          <w:b/>
          <w:bCs/>
          <w:sz w:val="24"/>
          <w:szCs w:val="24"/>
          <w:lang w:eastAsia="en-US"/>
        </w:rPr>
        <w:t>Recurrente</w:t>
      </w:r>
      <w:r w:rsidRPr="005240DE">
        <w:rPr>
          <w:rFonts w:ascii="Palatino Linotype" w:hAnsi="Palatino Linotype" w:cs="Tahoma"/>
          <w:bCs/>
          <w:sz w:val="24"/>
          <w:szCs w:val="24"/>
          <w:lang w:eastAsia="en-US"/>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3D60BE99" w14:textId="77777777" w:rsidR="00D326C4" w:rsidRPr="005240DE" w:rsidRDefault="00D326C4" w:rsidP="00D326C4">
      <w:pPr>
        <w:autoSpaceDE w:val="0"/>
        <w:autoSpaceDN w:val="0"/>
        <w:adjustRightInd w:val="0"/>
        <w:spacing w:after="0" w:line="360" w:lineRule="auto"/>
        <w:jc w:val="both"/>
        <w:rPr>
          <w:rFonts w:ascii="Palatino Linotype" w:hAnsi="Palatino Linotype" w:cs="Tahoma"/>
          <w:bCs/>
          <w:sz w:val="24"/>
          <w:szCs w:val="24"/>
          <w:lang w:eastAsia="en-US"/>
        </w:rPr>
      </w:pPr>
    </w:p>
    <w:p w14:paraId="31A5285D" w14:textId="206A6707" w:rsidR="005240DE" w:rsidRPr="005240DE" w:rsidRDefault="005240DE" w:rsidP="00D326C4">
      <w:pPr>
        <w:spacing w:after="0" w:line="360" w:lineRule="auto"/>
        <w:ind w:right="-93"/>
        <w:jc w:val="both"/>
        <w:rPr>
          <w:rFonts w:ascii="Palatino Linotype" w:hAnsi="Palatino Linotype" w:cs="Tahoma"/>
          <w:bCs/>
          <w:sz w:val="24"/>
          <w:szCs w:val="24"/>
          <w:lang w:eastAsia="en-US"/>
        </w:rPr>
      </w:pPr>
      <w:r w:rsidRPr="005240DE">
        <w:rPr>
          <w:rFonts w:ascii="Palatino Linotype" w:hAnsi="Palatino Linotype" w:cs="Tahoma"/>
          <w:bCs/>
          <w:sz w:val="24"/>
          <w:szCs w:val="24"/>
          <w:lang w:eastAsia="en-US"/>
        </w:rPr>
        <w:t xml:space="preserve">Por lo tanto, para dar atención al requerimiento de información, el Sujeto Obligado deberá realizar una nueva búsqueda exhaustiva y razonable en sus archivos, con el fin de entregar la información requerida por </w:t>
      </w:r>
      <w:r w:rsidR="00F91E12">
        <w:rPr>
          <w:rFonts w:ascii="Palatino Linotype" w:hAnsi="Palatino Linotype" w:cs="Tahoma"/>
          <w:bCs/>
          <w:sz w:val="24"/>
          <w:szCs w:val="24"/>
          <w:lang w:eastAsia="en-US"/>
        </w:rPr>
        <w:t>la</w:t>
      </w:r>
      <w:r w:rsidR="00AC338D">
        <w:rPr>
          <w:rFonts w:ascii="Palatino Linotype" w:hAnsi="Palatino Linotype" w:cs="Tahoma"/>
          <w:bCs/>
          <w:sz w:val="24"/>
          <w:szCs w:val="24"/>
          <w:lang w:eastAsia="en-US"/>
        </w:rPr>
        <w:t xml:space="preserve"> particular</w:t>
      </w:r>
      <w:r w:rsidR="00416BC4">
        <w:rPr>
          <w:rFonts w:ascii="Palatino Linotype" w:hAnsi="Palatino Linotype" w:cs="Tahoma"/>
          <w:bCs/>
          <w:sz w:val="24"/>
          <w:szCs w:val="24"/>
          <w:lang w:eastAsia="en-US"/>
        </w:rPr>
        <w:t>.</w:t>
      </w:r>
    </w:p>
    <w:p w14:paraId="280A3D52" w14:textId="77777777" w:rsidR="005240DE" w:rsidRPr="005240DE" w:rsidRDefault="005240DE" w:rsidP="00D326C4">
      <w:pPr>
        <w:spacing w:after="0" w:line="360" w:lineRule="auto"/>
        <w:jc w:val="both"/>
        <w:rPr>
          <w:rFonts w:ascii="Palatino Linotype" w:eastAsia="Times New Roman" w:hAnsi="Palatino Linotype" w:cs="Tahoma"/>
          <w:lang w:eastAsia="es-ES"/>
        </w:rPr>
      </w:pPr>
    </w:p>
    <w:p w14:paraId="2BDF3BD9" w14:textId="77777777" w:rsidR="005240DE" w:rsidRPr="005240DE" w:rsidRDefault="005240DE" w:rsidP="00D326C4">
      <w:pPr>
        <w:spacing w:after="0" w:line="360" w:lineRule="auto"/>
        <w:jc w:val="both"/>
        <w:rPr>
          <w:rFonts w:ascii="Palatino Linotype" w:eastAsia="Times New Roman" w:hAnsi="Palatino Linotype" w:cs="Tahoma"/>
          <w:sz w:val="24"/>
          <w:szCs w:val="24"/>
          <w:lang w:eastAsia="es-ES"/>
        </w:rPr>
      </w:pPr>
      <w:r w:rsidRPr="005240DE">
        <w:rPr>
          <w:rFonts w:ascii="Palatino Linotype" w:eastAsia="Times New Roman" w:hAnsi="Palatino Linotype" w:cs="Tahoma"/>
          <w:sz w:val="24"/>
          <w:szCs w:val="24"/>
          <w:lang w:eastAsia="es-ES"/>
        </w:rPr>
        <w:t xml:space="preserve">Conforme a lo anterior, para poder acreditar la búsqueda exhaustiva y razonable realizada por los Sujetos Obligados, se deben motivar las razones por las que se buscó la información en las áreas competentes, especificando las áreas donde se buscó la </w:t>
      </w:r>
      <w:r w:rsidRPr="005240DE">
        <w:rPr>
          <w:rFonts w:ascii="Palatino Linotype" w:eastAsia="Times New Roman" w:hAnsi="Palatino Linotype" w:cs="Tahoma"/>
          <w:sz w:val="24"/>
          <w:szCs w:val="24"/>
          <w:lang w:eastAsia="es-ES"/>
        </w:rPr>
        <w:lastRenderedPageBreak/>
        <w:t>información, el tipo de archivos buscados (físicos o electrónicos), los criterios de búsqueda utilizados y las circunstancias que fueron tomadas en cuenta.</w:t>
      </w:r>
      <w:r w:rsidRPr="005240DE">
        <w:rPr>
          <w:rFonts w:ascii="Palatino Linotype" w:eastAsia="Times New Roman" w:hAnsi="Palatino Linotype" w:cs="Tahoma"/>
          <w:sz w:val="24"/>
          <w:szCs w:val="24"/>
          <w:lang w:eastAsia="es-ES"/>
        </w:rPr>
        <w:tab/>
      </w:r>
    </w:p>
    <w:p w14:paraId="2E07AB21" w14:textId="77777777" w:rsidR="005240DE" w:rsidRPr="005240DE" w:rsidRDefault="005240DE" w:rsidP="00D326C4">
      <w:pPr>
        <w:spacing w:after="0" w:line="360" w:lineRule="auto"/>
        <w:jc w:val="both"/>
        <w:rPr>
          <w:rFonts w:ascii="Palatino Linotype" w:hAnsi="Palatino Linotype" w:cs="Tahoma"/>
          <w:bCs/>
          <w:lang w:eastAsia="en-US"/>
        </w:rPr>
      </w:pPr>
    </w:p>
    <w:p w14:paraId="773CECC6" w14:textId="4738B8E5" w:rsidR="005240DE" w:rsidRPr="005240DE" w:rsidRDefault="005240DE" w:rsidP="00D326C4">
      <w:pPr>
        <w:spacing w:after="0" w:line="360" w:lineRule="auto"/>
        <w:jc w:val="both"/>
        <w:rPr>
          <w:rFonts w:ascii="Palatino Linotype" w:hAnsi="Palatino Linotype" w:cs="Times New Roman"/>
          <w:sz w:val="24"/>
          <w:szCs w:val="24"/>
          <w:lang w:eastAsia="en-US"/>
        </w:rPr>
      </w:pPr>
      <w:r w:rsidRPr="005240DE">
        <w:rPr>
          <w:rFonts w:ascii="Palatino Linotype" w:hAnsi="Palatino Linotype" w:cs="Times New Roman"/>
          <w:sz w:val="24"/>
          <w:szCs w:val="24"/>
        </w:rPr>
        <w:t>Relacionado a lo anterior</w:t>
      </w:r>
      <w:r w:rsidRPr="005240DE">
        <w:rPr>
          <w:rFonts w:ascii="Palatino Linotype" w:hAnsi="Palatino Linotype" w:cs="Times New Roman"/>
          <w:sz w:val="24"/>
          <w:szCs w:val="24"/>
          <w:lang w:eastAsia="en-US"/>
        </w:rPr>
        <w:t xml:space="preserve">, es de precisar que, aunque la solicitud de información y la respuesta estén dirigidas y atendidas por un </w:t>
      </w:r>
      <w:r w:rsidRPr="005240DE">
        <w:rPr>
          <w:rFonts w:ascii="Palatino Linotype" w:hAnsi="Palatino Linotype" w:cs="Times New Roman"/>
          <w:b/>
          <w:sz w:val="24"/>
          <w:szCs w:val="24"/>
          <w:lang w:eastAsia="en-US"/>
        </w:rPr>
        <w:t>Sujeto Obligado</w:t>
      </w:r>
      <w:r w:rsidRPr="005240DE">
        <w:rPr>
          <w:rFonts w:ascii="Palatino Linotype" w:hAnsi="Palatino Linotype" w:cs="Times New Roman"/>
          <w:sz w:val="24"/>
          <w:szCs w:val="24"/>
          <w:lang w:eastAsia="en-US"/>
        </w:rPr>
        <w:t xml:space="preserve">, lo cierto es que también tienen diversas Unidades Administrativas y cada área cuenta con un </w:t>
      </w:r>
      <w:r w:rsidRPr="005240DE">
        <w:rPr>
          <w:rFonts w:ascii="Palatino Linotype" w:hAnsi="Palatino Linotype" w:cs="Times New Roman"/>
          <w:b/>
          <w:sz w:val="24"/>
          <w:szCs w:val="24"/>
          <w:lang w:eastAsia="en-US"/>
        </w:rPr>
        <w:t>Servidor Público Habilitado</w:t>
      </w:r>
      <w:r w:rsidRPr="005240DE">
        <w:rPr>
          <w:rFonts w:ascii="Palatino Linotype" w:hAnsi="Palatino Linotype" w:cs="Times New Roman"/>
          <w:sz w:val="24"/>
          <w:szCs w:val="24"/>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7545552" w14:textId="77777777" w:rsidR="005240DE" w:rsidRPr="005240DE" w:rsidRDefault="005240DE" w:rsidP="005240DE">
      <w:pPr>
        <w:spacing w:after="0" w:line="240" w:lineRule="auto"/>
        <w:rPr>
          <w:rFonts w:ascii="Times New Roman" w:eastAsia="Times New Roman" w:hAnsi="Times New Roman" w:cs="Times New Roman"/>
          <w:sz w:val="24"/>
          <w:szCs w:val="24"/>
          <w:lang w:eastAsia="es-ES"/>
        </w:rPr>
      </w:pPr>
    </w:p>
    <w:p w14:paraId="795A327B"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3.</w:t>
      </w:r>
      <w:r w:rsidRPr="005240DE">
        <w:rPr>
          <w:rFonts w:ascii="Palatino Linotype" w:hAnsi="Palatino Linotype" w:cs="Times New Roman"/>
          <w:i/>
          <w:szCs w:val="24"/>
          <w:lang w:eastAsia="en-US"/>
        </w:rPr>
        <w:t xml:space="preserve"> Para los efectos de la presente Ley se entenderá por:</w:t>
      </w:r>
    </w:p>
    <w:p w14:paraId="144F9717"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w:t>
      </w:r>
    </w:p>
    <w:p w14:paraId="4C641151"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 xml:space="preserve">XXXIX. Servidor público habilitado: </w:t>
      </w:r>
      <w:r w:rsidRPr="005240DE">
        <w:rPr>
          <w:rFonts w:ascii="Palatino Linotype" w:hAnsi="Palatino Linotype" w:cs="Times New Roman"/>
          <w:i/>
          <w:szCs w:val="24"/>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5F9209A"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w:t>
      </w:r>
    </w:p>
    <w:p w14:paraId="3164750F" w14:textId="77777777" w:rsidR="005240DE" w:rsidRPr="005240DE" w:rsidRDefault="005240DE" w:rsidP="005240DE">
      <w:pPr>
        <w:spacing w:after="0" w:line="240" w:lineRule="auto"/>
        <w:ind w:left="851" w:right="851"/>
        <w:rPr>
          <w:rFonts w:ascii="Times New Roman" w:eastAsia="Times New Roman" w:hAnsi="Times New Roman" w:cs="Times New Roman"/>
          <w:sz w:val="24"/>
          <w:szCs w:val="24"/>
          <w:lang w:eastAsia="es-ES"/>
        </w:rPr>
      </w:pPr>
    </w:p>
    <w:p w14:paraId="75EB945E"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58.</w:t>
      </w:r>
      <w:r w:rsidRPr="005240DE">
        <w:rPr>
          <w:rFonts w:ascii="Palatino Linotype" w:hAnsi="Palatino Linotype" w:cs="Times New Roman"/>
          <w:i/>
          <w:szCs w:val="24"/>
          <w:lang w:eastAsia="en-US"/>
        </w:rPr>
        <w:t xml:space="preserve"> Los servidores públicos habilitados serán designados por el titular del sujeto obligado a propuesta del responsable de la Unidad de Transparencia.</w:t>
      </w:r>
    </w:p>
    <w:p w14:paraId="69A7C4C5"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p>
    <w:p w14:paraId="6434A5B0"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b/>
          <w:i/>
          <w:szCs w:val="24"/>
          <w:lang w:eastAsia="en-US"/>
        </w:rPr>
        <w:t>Artículo 59.</w:t>
      </w:r>
      <w:r w:rsidRPr="005240DE">
        <w:rPr>
          <w:rFonts w:ascii="Palatino Linotype" w:hAnsi="Palatino Linotype" w:cs="Times New Roman"/>
          <w:i/>
          <w:szCs w:val="24"/>
          <w:lang w:eastAsia="en-US"/>
        </w:rPr>
        <w:t xml:space="preserve"> </w:t>
      </w:r>
      <w:r w:rsidRPr="005240DE">
        <w:rPr>
          <w:rFonts w:ascii="Palatino Linotype" w:hAnsi="Palatino Linotype" w:cs="Times New Roman"/>
          <w:b/>
          <w:i/>
          <w:szCs w:val="24"/>
          <w:u w:val="single"/>
          <w:lang w:eastAsia="en-US"/>
        </w:rPr>
        <w:t>Los servidores públicos habilitados</w:t>
      </w:r>
      <w:r w:rsidRPr="005240DE">
        <w:rPr>
          <w:rFonts w:ascii="Palatino Linotype" w:hAnsi="Palatino Linotype" w:cs="Times New Roman"/>
          <w:i/>
          <w:szCs w:val="24"/>
          <w:lang w:eastAsia="en-US"/>
        </w:rPr>
        <w:t xml:space="preserve"> tendrán las funciones siguientes:</w:t>
      </w:r>
    </w:p>
    <w:p w14:paraId="52C52EE6" w14:textId="77777777" w:rsidR="005240DE" w:rsidRPr="005240DE" w:rsidRDefault="005240DE" w:rsidP="005240DE">
      <w:pPr>
        <w:spacing w:after="0" w:line="240" w:lineRule="auto"/>
        <w:ind w:left="851" w:right="851"/>
        <w:rPr>
          <w:rFonts w:ascii="Times New Roman" w:eastAsia="Times New Roman" w:hAnsi="Times New Roman" w:cs="Times New Roman"/>
          <w:sz w:val="24"/>
          <w:szCs w:val="24"/>
          <w:lang w:eastAsia="es-ES"/>
        </w:rPr>
      </w:pPr>
    </w:p>
    <w:p w14:paraId="71A4FED9"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 xml:space="preserve">I. </w:t>
      </w:r>
      <w:r w:rsidRPr="005240DE">
        <w:rPr>
          <w:rFonts w:ascii="Palatino Linotype" w:hAnsi="Palatino Linotype" w:cs="Times New Roman"/>
          <w:b/>
          <w:i/>
          <w:szCs w:val="24"/>
          <w:u w:val="single"/>
          <w:lang w:eastAsia="en-US"/>
        </w:rPr>
        <w:t>Localizar la información que le solicite la Unidad de Transparencia</w:t>
      </w:r>
      <w:r w:rsidRPr="005240DE">
        <w:rPr>
          <w:rFonts w:ascii="Palatino Linotype" w:hAnsi="Palatino Linotype" w:cs="Times New Roman"/>
          <w:i/>
          <w:szCs w:val="24"/>
          <w:lang w:eastAsia="en-US"/>
        </w:rPr>
        <w:t>;</w:t>
      </w:r>
    </w:p>
    <w:p w14:paraId="61D1CE1B"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 xml:space="preserve">II. </w:t>
      </w:r>
      <w:r w:rsidRPr="005240DE">
        <w:rPr>
          <w:rFonts w:ascii="Palatino Linotype" w:hAnsi="Palatino Linotype" w:cs="Times New Roman"/>
          <w:b/>
          <w:i/>
          <w:szCs w:val="24"/>
          <w:u w:val="single"/>
          <w:lang w:eastAsia="en-US"/>
        </w:rPr>
        <w:t>Proporcionar la información que obre en los archivos y que le sea solicitada por la Unidad de Transparencia</w:t>
      </w:r>
      <w:r w:rsidRPr="005240DE">
        <w:rPr>
          <w:rFonts w:ascii="Palatino Linotype" w:hAnsi="Palatino Linotype" w:cs="Times New Roman"/>
          <w:i/>
          <w:szCs w:val="24"/>
          <w:lang w:eastAsia="en-US"/>
        </w:rPr>
        <w:t>;</w:t>
      </w:r>
    </w:p>
    <w:p w14:paraId="48DCC4A4"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III. Apoyar a la Unidad de Transparencia en lo que esta le solicite para el cumplimiento de sus funciones;</w:t>
      </w:r>
    </w:p>
    <w:p w14:paraId="58709175"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IV. Proporcionar a la Unidad de Transparencia, las modificaciones a la información pública de oficio que obre en su poder;</w:t>
      </w:r>
    </w:p>
    <w:p w14:paraId="71891316"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 Integrar y presentar al responsable de la Unidad de Transparencia la propuesta de clasificación de información, la cual tendrá los fundamentos y argumentos en que se basa dicha propuesta;</w:t>
      </w:r>
    </w:p>
    <w:p w14:paraId="32AE2E2D"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VI. Verificar, una vez analizado el contenido de la información, que no se encuentre en los supuestos de información clasificada; y</w:t>
      </w:r>
    </w:p>
    <w:p w14:paraId="5F2E3F80" w14:textId="77777777" w:rsidR="005240DE" w:rsidRPr="005240DE" w:rsidRDefault="005240DE" w:rsidP="005240DE">
      <w:pPr>
        <w:autoSpaceDE w:val="0"/>
        <w:autoSpaceDN w:val="0"/>
        <w:adjustRightInd w:val="0"/>
        <w:spacing w:after="0" w:line="240" w:lineRule="auto"/>
        <w:ind w:left="851" w:right="851"/>
        <w:jc w:val="both"/>
        <w:rPr>
          <w:rFonts w:ascii="Palatino Linotype" w:hAnsi="Palatino Linotype" w:cs="Times New Roman"/>
          <w:i/>
          <w:szCs w:val="24"/>
          <w:lang w:eastAsia="en-US"/>
        </w:rPr>
      </w:pPr>
      <w:r w:rsidRPr="005240DE">
        <w:rPr>
          <w:rFonts w:ascii="Palatino Linotype" w:hAnsi="Palatino Linotype" w:cs="Times New Roman"/>
          <w:i/>
          <w:szCs w:val="24"/>
          <w:lang w:eastAsia="en-US"/>
        </w:rPr>
        <w:t>VII. Dar cuenta a la Unidad de Transparencia del vencimiento de los plazos de reserva.</w:t>
      </w:r>
    </w:p>
    <w:p w14:paraId="0C46F276" w14:textId="77777777" w:rsidR="005240DE" w:rsidRPr="005240DE" w:rsidRDefault="005240DE" w:rsidP="005240DE">
      <w:pPr>
        <w:spacing w:before="240" w:after="240" w:line="240" w:lineRule="auto"/>
        <w:ind w:left="851" w:right="851"/>
        <w:jc w:val="both"/>
        <w:rPr>
          <w:rFonts w:ascii="Palatino Linotype" w:eastAsia="Times New Roman" w:hAnsi="Palatino Linotype" w:cs="Times New Roman"/>
          <w:sz w:val="24"/>
        </w:rPr>
      </w:pPr>
    </w:p>
    <w:p w14:paraId="18D04DFE" w14:textId="77777777" w:rsidR="005240DE" w:rsidRPr="005240DE" w:rsidRDefault="005240DE" w:rsidP="005240DE">
      <w:pPr>
        <w:spacing w:before="240" w:after="240" w:line="360" w:lineRule="auto"/>
        <w:jc w:val="both"/>
        <w:rPr>
          <w:rFonts w:ascii="Palatino Linotype" w:eastAsia="Times New Roman" w:hAnsi="Palatino Linotype" w:cs="Times New Roman"/>
          <w:sz w:val="24"/>
        </w:rPr>
      </w:pPr>
      <w:r w:rsidRPr="005240DE">
        <w:rPr>
          <w:rFonts w:ascii="Palatino Linotype" w:eastAsia="Times New Roman" w:hAnsi="Palatino Linotype" w:cs="Times New Roman"/>
          <w:sz w:val="24"/>
        </w:rPr>
        <w:t>En otras palabras, cumplió parcialmente con lo que, para tal efecto, dispone el artículo 162 de la Ley de Transparencia y Acceso a la Información Pública del Estado de México y Municipios, que índica:</w:t>
      </w:r>
    </w:p>
    <w:p w14:paraId="0A4CDACD" w14:textId="77777777" w:rsidR="005240DE" w:rsidRPr="005240DE" w:rsidRDefault="005240DE" w:rsidP="005240DE">
      <w:pPr>
        <w:spacing w:after="0" w:line="240" w:lineRule="auto"/>
        <w:rPr>
          <w:rFonts w:ascii="Times New Roman" w:eastAsia="Times New Roman" w:hAnsi="Times New Roman" w:cs="Times New Roman"/>
          <w:sz w:val="24"/>
          <w:szCs w:val="24"/>
          <w:lang w:eastAsia="es-ES"/>
        </w:rPr>
      </w:pPr>
    </w:p>
    <w:p w14:paraId="41728F90" w14:textId="77777777" w:rsidR="005240DE" w:rsidRPr="005240DE" w:rsidRDefault="005240DE" w:rsidP="005240DE">
      <w:pPr>
        <w:spacing w:after="0" w:line="240" w:lineRule="auto"/>
        <w:ind w:left="851" w:right="851"/>
        <w:jc w:val="both"/>
        <w:rPr>
          <w:rFonts w:ascii="Palatino Linotype" w:eastAsia="Times New Roman" w:hAnsi="Palatino Linotype" w:cs="Times New Roman"/>
          <w:i/>
        </w:rPr>
      </w:pPr>
      <w:r w:rsidRPr="005240DE">
        <w:rPr>
          <w:rFonts w:ascii="Palatino Linotype" w:eastAsia="Times New Roman" w:hAnsi="Palatino Linotype" w:cs="Times New Roman"/>
          <w:i/>
        </w:rPr>
        <w:t>“</w:t>
      </w:r>
      <w:r w:rsidRPr="005240DE">
        <w:rPr>
          <w:rFonts w:ascii="Palatino Linotype" w:eastAsia="Times New Roman" w:hAnsi="Palatino Linotype" w:cs="Times New Roman"/>
          <w:b/>
          <w:bCs/>
          <w:i/>
        </w:rPr>
        <w:t xml:space="preserve">Artículo 162. </w:t>
      </w:r>
      <w:r w:rsidRPr="005240DE">
        <w:rPr>
          <w:rFonts w:ascii="Palatino Linotype" w:eastAsia="Times New Roman" w:hAnsi="Palatino Linotype" w:cs="Times New Roman"/>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240DE">
        <w:rPr>
          <w:rFonts w:ascii="Palatino Linotype" w:eastAsia="Times New Roman" w:hAnsi="Palatino Linotype" w:cs="Times New Roman"/>
          <w:i/>
        </w:rPr>
        <w:t>”</w:t>
      </w:r>
    </w:p>
    <w:p w14:paraId="62FA5DC7" w14:textId="77777777" w:rsidR="005240DE" w:rsidRPr="005240DE" w:rsidRDefault="005240DE" w:rsidP="005240DE">
      <w:pPr>
        <w:spacing w:before="240" w:after="240" w:line="240" w:lineRule="auto"/>
        <w:ind w:left="851" w:right="851"/>
        <w:jc w:val="right"/>
        <w:rPr>
          <w:rFonts w:ascii="Palatino Linotype" w:eastAsia="Times New Roman" w:hAnsi="Palatino Linotype" w:cs="Times New Roman"/>
          <w:b/>
          <w:i/>
        </w:rPr>
      </w:pPr>
      <w:r w:rsidRPr="005240DE">
        <w:rPr>
          <w:rFonts w:ascii="Palatino Linotype" w:eastAsia="Times New Roman" w:hAnsi="Palatino Linotype" w:cs="Times New Roman"/>
          <w:b/>
          <w:i/>
        </w:rPr>
        <w:t xml:space="preserve"> [Énfasis añadido]</w:t>
      </w:r>
    </w:p>
    <w:p w14:paraId="39EC8CA9" w14:textId="77777777" w:rsidR="005240DE" w:rsidRPr="005240DE" w:rsidRDefault="005240DE" w:rsidP="005240DE">
      <w:pPr>
        <w:spacing w:after="0" w:line="240" w:lineRule="auto"/>
        <w:rPr>
          <w:rFonts w:ascii="Times New Roman" w:eastAsia="Times New Roman" w:hAnsi="Times New Roman" w:cs="Times New Roman"/>
          <w:sz w:val="24"/>
          <w:szCs w:val="24"/>
          <w:lang w:eastAsia="es-ES"/>
        </w:rPr>
      </w:pPr>
    </w:p>
    <w:p w14:paraId="42DD026A" w14:textId="77777777" w:rsidR="005240DE" w:rsidRPr="005240DE" w:rsidRDefault="005240DE" w:rsidP="005240DE">
      <w:pPr>
        <w:spacing w:after="0" w:line="360" w:lineRule="auto"/>
        <w:jc w:val="both"/>
        <w:rPr>
          <w:rFonts w:ascii="Palatino Linotype" w:hAnsi="Palatino Linotype" w:cs="Times New Roman"/>
          <w:bCs/>
          <w:sz w:val="24"/>
          <w:szCs w:val="24"/>
          <w:lang w:eastAsia="en-US"/>
        </w:rPr>
      </w:pPr>
      <w:r w:rsidRPr="005240DE">
        <w:rPr>
          <w:rFonts w:ascii="Palatino Linotype" w:hAnsi="Palatino Linotype" w:cs="Times New Roman"/>
          <w:bCs/>
          <w:sz w:val="24"/>
          <w:szCs w:val="24"/>
          <w:lang w:eastAsia="en-US"/>
        </w:rPr>
        <w:t xml:space="preserve">Correlativo al párrafo que antecede también le asiste la facultad al servidor público habilitado de localizar y proporcionar la información que se le requiera y que obre en </w:t>
      </w:r>
      <w:r w:rsidRPr="005240DE">
        <w:rPr>
          <w:rFonts w:ascii="Palatino Linotype" w:hAnsi="Palatino Linotype" w:cs="Times New Roman"/>
          <w:bCs/>
          <w:sz w:val="24"/>
          <w:szCs w:val="24"/>
          <w:lang w:eastAsia="en-US"/>
        </w:rPr>
        <w:lastRenderedPageBreak/>
        <w:t>sus archivos de conformidad con el artículo 59, fracciones I y II de la multicitada Ley de Transparencia.</w:t>
      </w:r>
    </w:p>
    <w:p w14:paraId="33B2803D" w14:textId="77777777" w:rsidR="005240DE" w:rsidRPr="005240DE" w:rsidRDefault="005240DE" w:rsidP="005240DE">
      <w:pPr>
        <w:spacing w:after="0" w:line="360" w:lineRule="auto"/>
        <w:jc w:val="both"/>
        <w:rPr>
          <w:rFonts w:ascii="Palatino Linotype" w:hAnsi="Palatino Linotype" w:cs="Times New Roman"/>
          <w:bCs/>
          <w:sz w:val="24"/>
          <w:szCs w:val="24"/>
          <w:lang w:eastAsia="en-US"/>
        </w:rPr>
      </w:pPr>
    </w:p>
    <w:p w14:paraId="61EE74EE" w14:textId="55AAC593" w:rsidR="005240DE" w:rsidRPr="005240DE" w:rsidRDefault="005240DE" w:rsidP="005240DE">
      <w:pPr>
        <w:spacing w:after="0" w:line="360" w:lineRule="auto"/>
        <w:jc w:val="both"/>
        <w:rPr>
          <w:rFonts w:ascii="Palatino Linotype" w:hAnsi="Palatino Linotype" w:cs="Times New Roman"/>
          <w:bCs/>
          <w:sz w:val="24"/>
          <w:szCs w:val="24"/>
          <w:lang w:eastAsia="en-US"/>
        </w:rPr>
      </w:pPr>
      <w:r w:rsidRPr="005240DE">
        <w:rPr>
          <w:rFonts w:ascii="Palatino Linotype" w:hAnsi="Palatino Linotype" w:cs="Times New Roman"/>
          <w:bCs/>
          <w:sz w:val="24"/>
          <w:szCs w:val="24"/>
          <w:lang w:eastAsia="en-US"/>
        </w:rPr>
        <w:t xml:space="preserve">Cabe precisar que </w:t>
      </w:r>
      <w:r w:rsidRPr="005240DE">
        <w:rPr>
          <w:rFonts w:ascii="Palatino Linotype" w:hAnsi="Palatino Linotype" w:cs="Times New Roman"/>
          <w:bCs/>
          <w:sz w:val="24"/>
          <w:szCs w:val="24"/>
          <w:u w:val="single"/>
          <w:lang w:eastAsia="en-US"/>
        </w:rPr>
        <w:t xml:space="preserve">no basta con que </w:t>
      </w:r>
      <w:r w:rsidRPr="005240DE">
        <w:rPr>
          <w:rFonts w:ascii="Palatino Linotype" w:hAnsi="Palatino Linotype" w:cs="Times New Roman"/>
          <w:b/>
          <w:bCs/>
          <w:sz w:val="24"/>
          <w:szCs w:val="24"/>
          <w:u w:val="single"/>
          <w:lang w:eastAsia="en-US"/>
        </w:rPr>
        <w:t>el Sujeto Obligado</w:t>
      </w:r>
      <w:r w:rsidRPr="005240DE">
        <w:rPr>
          <w:rFonts w:ascii="Palatino Linotype" w:hAnsi="Palatino Linotype" w:cs="Times New Roman"/>
          <w:bCs/>
          <w:sz w:val="24"/>
          <w:szCs w:val="24"/>
          <w:u w:val="single"/>
          <w:lang w:eastAsia="en-US"/>
        </w:rPr>
        <w:t xml:space="preserve"> únicamente remita la respuesta formulada por cada servidor público habilitado,</w:t>
      </w:r>
      <w:r w:rsidRPr="005240DE">
        <w:rPr>
          <w:rFonts w:ascii="Palatino Linotype" w:hAnsi="Palatino Linotype" w:cs="Times New Roman"/>
          <w:bCs/>
          <w:sz w:val="24"/>
          <w:szCs w:val="24"/>
          <w:lang w:eastAsia="en-US"/>
        </w:rPr>
        <w:t xml:space="preserve"> por el contrario, deberá recabar la información, difundirla y actualizarla para poder entregar una sola respuesta de manera íntegra conforme a la normatividad aplicable en materia de transparencia, toda vez que </w:t>
      </w:r>
      <w:r w:rsidRPr="005240DE">
        <w:rPr>
          <w:rFonts w:ascii="Palatino Linotype" w:hAnsi="Palatino Linotype" w:cs="Times New Roman"/>
          <w:b/>
          <w:bCs/>
          <w:sz w:val="24"/>
          <w:szCs w:val="24"/>
          <w:lang w:eastAsia="en-US"/>
        </w:rPr>
        <w:t>el Sujeto Obligado</w:t>
      </w:r>
      <w:r w:rsidRPr="005240DE">
        <w:rPr>
          <w:rFonts w:ascii="Palatino Linotype" w:hAnsi="Palatino Linotype" w:cs="Times New Roman"/>
          <w:bCs/>
          <w:sz w:val="24"/>
          <w:szCs w:val="24"/>
          <w:lang w:eastAsia="en-US"/>
        </w:rPr>
        <w:t xml:space="preserve"> en el presente asunto es el </w:t>
      </w:r>
      <w:r w:rsidR="00416BC4" w:rsidRPr="00575B38">
        <w:rPr>
          <w:rFonts w:ascii="Palatino Linotype" w:hAnsi="Palatino Linotype" w:cs="Arial"/>
          <w:sz w:val="24"/>
          <w:szCs w:val="24"/>
        </w:rPr>
        <w:t>Organismo Público Descentralizado para la Prestación de Los Servicios de Agua Potable Alcantarillado y Saneamiento del Municipio de Zumpango</w:t>
      </w:r>
      <w:r w:rsidR="00DF0834">
        <w:rPr>
          <w:rFonts w:ascii="Palatino Linotype" w:hAnsi="Palatino Linotype" w:cs="Times New Roman"/>
          <w:bCs/>
          <w:sz w:val="24"/>
          <w:szCs w:val="24"/>
          <w:lang w:eastAsia="en-US"/>
        </w:rPr>
        <w:t xml:space="preserve"> </w:t>
      </w:r>
      <w:r w:rsidRPr="005240DE">
        <w:rPr>
          <w:rFonts w:ascii="Palatino Linotype" w:hAnsi="Palatino Linotype" w:cs="Times New Roman"/>
          <w:bCs/>
          <w:sz w:val="24"/>
          <w:szCs w:val="24"/>
          <w:lang w:eastAsia="en-US"/>
        </w:rPr>
        <w:t xml:space="preserve">en su conjunto, incluyendo </w:t>
      </w:r>
      <w:r w:rsidRPr="005240DE">
        <w:rPr>
          <w:rFonts w:ascii="Palatino Linotype" w:hAnsi="Palatino Linotype" w:cs="Times New Roman"/>
          <w:b/>
          <w:bCs/>
          <w:sz w:val="24"/>
          <w:szCs w:val="24"/>
          <w:u w:val="single"/>
          <w:lang w:eastAsia="en-US"/>
        </w:rPr>
        <w:t>todas y cada una de las áreas que lo conforman</w:t>
      </w:r>
      <w:r w:rsidRPr="005240DE">
        <w:rPr>
          <w:rFonts w:ascii="Palatino Linotype" w:hAnsi="Palatino Linotype" w:cs="Times New Roman"/>
          <w:bCs/>
          <w:sz w:val="24"/>
          <w:szCs w:val="24"/>
          <w:lang w:eastAsia="en-US"/>
        </w:rPr>
        <w:t xml:space="preserve"> y por supuesto en donde pudiera obrar la información que se solicita.</w:t>
      </w:r>
    </w:p>
    <w:p w14:paraId="1408C753" w14:textId="77777777" w:rsidR="005240DE" w:rsidRPr="005240DE" w:rsidRDefault="005240DE" w:rsidP="005240DE">
      <w:pPr>
        <w:spacing w:line="256" w:lineRule="auto"/>
        <w:rPr>
          <w:rFonts w:cs="Times New Roman"/>
          <w:lang w:eastAsia="en-US"/>
        </w:rPr>
      </w:pPr>
    </w:p>
    <w:p w14:paraId="2FD36E1B" w14:textId="0DDBF65B" w:rsidR="005240DE" w:rsidRPr="005240DE" w:rsidRDefault="005240DE" w:rsidP="005240DE">
      <w:pPr>
        <w:spacing w:after="0" w:line="360" w:lineRule="auto"/>
        <w:jc w:val="both"/>
        <w:rPr>
          <w:rFonts w:ascii="Palatino Linotype" w:hAnsi="Palatino Linotype" w:cs="Times New Roman"/>
          <w:sz w:val="24"/>
          <w:szCs w:val="24"/>
          <w:lang w:eastAsia="en-US"/>
        </w:rPr>
      </w:pPr>
      <w:r w:rsidRPr="005240DE">
        <w:rPr>
          <w:rFonts w:ascii="Palatino Linotype" w:hAnsi="Palatino Linotype" w:cs="Times New Roman"/>
          <w:bCs/>
          <w:sz w:val="24"/>
          <w:szCs w:val="24"/>
          <w:lang w:eastAsia="en-US"/>
        </w:rPr>
        <w:t>Por lo que una vez hecha la búsqueda exhaustiva y razonable de la información en todas y cada una de las áreas que pudieran poseer la información, deberá informar a</w:t>
      </w:r>
      <w:r w:rsidR="005F2F01">
        <w:rPr>
          <w:rFonts w:ascii="Palatino Linotype" w:hAnsi="Palatino Linotype" w:cs="Times New Roman"/>
          <w:bCs/>
          <w:sz w:val="24"/>
          <w:szCs w:val="24"/>
          <w:lang w:eastAsia="en-US"/>
        </w:rPr>
        <w:t xml:space="preserve"> la</w:t>
      </w:r>
      <w:r w:rsidRPr="005240DE">
        <w:rPr>
          <w:rFonts w:ascii="Palatino Linotype" w:hAnsi="Palatino Linotype" w:cs="Times New Roman"/>
          <w:bCs/>
          <w:sz w:val="24"/>
          <w:szCs w:val="24"/>
          <w:lang w:eastAsia="en-US"/>
        </w:rPr>
        <w:t xml:space="preserve"> </w:t>
      </w:r>
      <w:r w:rsidRPr="005240DE">
        <w:rPr>
          <w:rFonts w:ascii="Palatino Linotype" w:hAnsi="Palatino Linotype" w:cs="Times New Roman"/>
          <w:b/>
          <w:bCs/>
          <w:sz w:val="24"/>
          <w:szCs w:val="24"/>
          <w:lang w:eastAsia="en-US"/>
        </w:rPr>
        <w:t xml:space="preserve">Recurrente </w:t>
      </w:r>
      <w:r w:rsidRPr="005240DE">
        <w:rPr>
          <w:rFonts w:ascii="Palatino Linotype" w:hAnsi="Palatino Linotype" w:cs="Times New Roman"/>
          <w:bCs/>
          <w:sz w:val="24"/>
          <w:szCs w:val="24"/>
          <w:lang w:eastAsia="en-US"/>
        </w:rPr>
        <w:t>el resultado de la misma, junto con las constancias que acrediten la búsqueda precisada.</w:t>
      </w:r>
    </w:p>
    <w:p w14:paraId="5D33C910" w14:textId="77777777" w:rsidR="005240DE" w:rsidRPr="005240DE" w:rsidRDefault="005240DE" w:rsidP="005240DE">
      <w:pPr>
        <w:tabs>
          <w:tab w:val="left" w:pos="7938"/>
        </w:tabs>
        <w:spacing w:after="0" w:line="360" w:lineRule="auto"/>
        <w:jc w:val="both"/>
        <w:rPr>
          <w:rFonts w:ascii="Palatino Linotype" w:eastAsia="Times New Roman" w:hAnsi="Palatino Linotype" w:cs="Times New Roman"/>
          <w:sz w:val="24"/>
          <w:szCs w:val="24"/>
          <w:lang w:val="es-ES" w:eastAsia="es-ES"/>
        </w:rPr>
      </w:pPr>
    </w:p>
    <w:p w14:paraId="0196B371" w14:textId="0D839B92" w:rsidR="008E0037" w:rsidRDefault="005240DE" w:rsidP="00A940B6">
      <w:pPr>
        <w:tabs>
          <w:tab w:val="left" w:pos="7938"/>
        </w:tabs>
        <w:spacing w:after="0" w:line="360" w:lineRule="auto"/>
        <w:jc w:val="both"/>
        <w:rPr>
          <w:rFonts w:ascii="Palatino Linotype" w:eastAsia="Times New Roman" w:hAnsi="Palatino Linotype" w:cs="Times New Roman"/>
          <w:sz w:val="24"/>
          <w:szCs w:val="24"/>
          <w:lang w:val="es-ES" w:eastAsia="es-ES"/>
        </w:rPr>
      </w:pPr>
      <w:r w:rsidRPr="005240DE">
        <w:rPr>
          <w:rFonts w:ascii="Palatino Linotype" w:eastAsia="Times New Roman" w:hAnsi="Palatino Linotype" w:cs="Times New Roman"/>
          <w:sz w:val="24"/>
          <w:szCs w:val="24"/>
          <w:lang w:val="es-ES" w:eastAsia="es-ES"/>
        </w:rPr>
        <w:t xml:space="preserve">Por ello es que se reitera, que la Titular de la Unidad de Transparencia debió llevar a cabo los pasos que le conmina sus funciones, de acuerdo con la Ley de Transparencia y Acceso a la Información Pública del Estado de México y Municipios, es decir, solicitar </w:t>
      </w:r>
      <w:r w:rsidRPr="005240DE">
        <w:rPr>
          <w:rFonts w:ascii="Palatino Linotype" w:eastAsia="Times New Roman" w:hAnsi="Palatino Linotype" w:cs="Times New Roman"/>
          <w:sz w:val="24"/>
          <w:szCs w:val="24"/>
          <w:lang w:val="es-ES" w:eastAsia="es-ES"/>
        </w:rPr>
        <w:lastRenderedPageBreak/>
        <w:t>la información a las unidades administrativas que por obligación le corresponden dar atención a la misma.</w:t>
      </w:r>
    </w:p>
    <w:p w14:paraId="75CA8C2C" w14:textId="77777777" w:rsidR="00B02B9A" w:rsidRPr="00A940B6" w:rsidRDefault="00B02B9A" w:rsidP="00A940B6">
      <w:pPr>
        <w:tabs>
          <w:tab w:val="left" w:pos="7938"/>
        </w:tabs>
        <w:spacing w:after="0" w:line="360" w:lineRule="auto"/>
        <w:jc w:val="both"/>
        <w:rPr>
          <w:rFonts w:ascii="Palatino Linotype" w:eastAsia="Times New Roman" w:hAnsi="Palatino Linotype" w:cs="Times New Roman"/>
          <w:sz w:val="24"/>
          <w:szCs w:val="24"/>
          <w:lang w:val="es-ES" w:eastAsia="es-ES"/>
        </w:rPr>
      </w:pPr>
    </w:p>
    <w:p w14:paraId="0E037552" w14:textId="5D331B6C" w:rsidR="00CB048A" w:rsidRDefault="00231F64" w:rsidP="00663A37">
      <w:pPr>
        <w:spacing w:after="0" w:line="360" w:lineRule="auto"/>
        <w:contextualSpacing/>
        <w:jc w:val="both"/>
        <w:rPr>
          <w:rFonts w:ascii="Palatino Linotype" w:eastAsia="Arial Unicode MS" w:hAnsi="Palatino Linotype" w:cs="Arial"/>
          <w:sz w:val="24"/>
          <w:szCs w:val="24"/>
          <w:lang w:eastAsia="en-US"/>
        </w:rPr>
      </w:pPr>
      <w:r>
        <w:rPr>
          <w:rFonts w:ascii="Palatino Linotype" w:eastAsia="Arial Unicode MS" w:hAnsi="Palatino Linotype" w:cs="Arial"/>
          <w:sz w:val="24"/>
          <w:szCs w:val="24"/>
          <w:lang w:eastAsia="en-US"/>
        </w:rPr>
        <w:t>En ese sentido,</w:t>
      </w:r>
      <w:r w:rsidR="00FE2D81">
        <w:rPr>
          <w:rFonts w:ascii="Palatino Linotype" w:eastAsia="Arial Unicode MS" w:hAnsi="Palatino Linotype" w:cs="Arial"/>
          <w:sz w:val="24"/>
          <w:szCs w:val="24"/>
          <w:lang w:eastAsia="en-US"/>
        </w:rPr>
        <w:t xml:space="preserve"> </w:t>
      </w:r>
      <w:r w:rsidR="002C21A0">
        <w:rPr>
          <w:rFonts w:ascii="Palatino Linotype" w:eastAsia="Arial Unicode MS" w:hAnsi="Palatino Linotype" w:cs="Arial"/>
          <w:sz w:val="24"/>
          <w:szCs w:val="24"/>
          <w:lang w:eastAsia="en-US"/>
        </w:rPr>
        <w:t>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w:t>
      </w:r>
      <w:r w:rsidR="00AC338D">
        <w:rPr>
          <w:rFonts w:ascii="Palatino Linotype" w:eastAsia="Arial Unicode MS" w:hAnsi="Palatino Linotype" w:cs="Arial"/>
          <w:sz w:val="24"/>
          <w:szCs w:val="24"/>
          <w:lang w:eastAsia="en-US"/>
        </w:rPr>
        <w:t xml:space="preserve"> entrega de</w:t>
      </w:r>
      <w:r w:rsidR="002C21A0">
        <w:rPr>
          <w:rFonts w:ascii="Palatino Linotype" w:eastAsia="Arial Unicode MS" w:hAnsi="Palatino Linotype" w:cs="Arial"/>
          <w:sz w:val="24"/>
          <w:szCs w:val="24"/>
          <w:lang w:eastAsia="en-US"/>
        </w:rPr>
        <w:t xml:space="preserve"> </w:t>
      </w:r>
      <w:r w:rsidR="00AC338D" w:rsidRPr="00AC338D">
        <w:rPr>
          <w:rFonts w:ascii="Palatino Linotype" w:eastAsia="Arial Unicode MS" w:hAnsi="Palatino Linotype" w:cs="Arial"/>
          <w:sz w:val="24"/>
          <w:szCs w:val="24"/>
          <w:lang w:eastAsia="en-US"/>
        </w:rPr>
        <w:t xml:space="preserve">los documentos </w:t>
      </w:r>
      <w:r w:rsidR="00606D5C">
        <w:rPr>
          <w:rFonts w:ascii="Palatino Linotype" w:eastAsia="Arial Unicode MS" w:hAnsi="Palatino Linotype" w:cs="Arial"/>
          <w:sz w:val="24"/>
          <w:szCs w:val="24"/>
          <w:lang w:eastAsia="en-US"/>
        </w:rPr>
        <w:t>solicitados por el ahora Recurrente</w:t>
      </w:r>
      <w:r w:rsidR="002C21A0">
        <w:rPr>
          <w:rFonts w:ascii="Palatino Linotype" w:eastAsia="Arial Unicode MS" w:hAnsi="Palatino Linotype" w:cs="Arial"/>
          <w:sz w:val="24"/>
          <w:szCs w:val="24"/>
          <w:lang w:eastAsia="en-US"/>
        </w:rPr>
        <w:t>.</w:t>
      </w:r>
    </w:p>
    <w:p w14:paraId="6DBC8A88" w14:textId="77777777" w:rsidR="0063250E" w:rsidRPr="0063250E" w:rsidRDefault="0063250E" w:rsidP="00663A37">
      <w:pPr>
        <w:spacing w:after="0" w:line="360" w:lineRule="auto"/>
        <w:contextualSpacing/>
        <w:jc w:val="both"/>
        <w:rPr>
          <w:rFonts w:ascii="Palatino Linotype" w:eastAsia="Arial Unicode MS" w:hAnsi="Palatino Linotype" w:cs="Arial"/>
          <w:sz w:val="24"/>
          <w:szCs w:val="24"/>
          <w:lang w:eastAsia="en-US"/>
        </w:rPr>
      </w:pPr>
    </w:p>
    <w:p w14:paraId="1AEEA3A3" w14:textId="512BB593" w:rsidR="002C21A0" w:rsidRDefault="00416BC4" w:rsidP="0063250E">
      <w:pPr>
        <w:spacing w:after="0" w:line="360" w:lineRule="auto"/>
        <w:contextualSpacing/>
        <w:jc w:val="both"/>
        <w:rPr>
          <w:rFonts w:ascii="Palatino Linotype" w:eastAsia="Arial Unicode MS" w:hAnsi="Palatino Linotype" w:cs="Arial"/>
          <w:sz w:val="24"/>
          <w:szCs w:val="24"/>
          <w:lang w:eastAsia="en-US"/>
        </w:rPr>
      </w:pPr>
      <w:r>
        <w:rPr>
          <w:rFonts w:ascii="Palatino Linotype" w:hAnsi="Palatino Linotype" w:cs="Tahoma"/>
          <w:bCs/>
          <w:sz w:val="24"/>
          <w:szCs w:val="24"/>
          <w:lang w:eastAsia="en-US"/>
        </w:rPr>
        <w:t>Ahora bien</w:t>
      </w:r>
      <w:r w:rsidR="0063250E" w:rsidRPr="0063250E">
        <w:rPr>
          <w:rFonts w:ascii="Palatino Linotype" w:hAnsi="Palatino Linotype" w:cs="Tahoma"/>
          <w:bCs/>
          <w:sz w:val="24"/>
          <w:szCs w:val="24"/>
          <w:lang w:eastAsia="en-US"/>
        </w:rPr>
        <w:t xml:space="preserve">, </w:t>
      </w:r>
      <w:r w:rsidRPr="0063250E">
        <w:rPr>
          <w:rFonts w:ascii="Palatino Linotype" w:eastAsiaTheme="minorHAnsi" w:hAnsi="Palatino Linotype" w:cs="Arial"/>
          <w:bCs/>
          <w:sz w:val="24"/>
          <w:szCs w:val="24"/>
          <w:lang w:eastAsia="en-US"/>
        </w:rPr>
        <w:t>en relación con</w:t>
      </w:r>
      <w:r w:rsidR="0063250E" w:rsidRPr="0063250E">
        <w:rPr>
          <w:rFonts w:ascii="Palatino Linotype" w:eastAsiaTheme="minorHAnsi" w:hAnsi="Palatino Linotype" w:cs="Arial"/>
          <w:bCs/>
          <w:sz w:val="24"/>
          <w:szCs w:val="24"/>
          <w:lang w:eastAsia="en-US"/>
        </w:rPr>
        <w:t xml:space="preserve"> los requerimientos </w:t>
      </w:r>
      <w:r w:rsidR="0063250E">
        <w:rPr>
          <w:rFonts w:ascii="Palatino Linotype" w:eastAsiaTheme="minorHAnsi" w:hAnsi="Palatino Linotype" w:cs="Arial"/>
          <w:bCs/>
          <w:sz w:val="24"/>
          <w:szCs w:val="24"/>
          <w:lang w:eastAsia="en-US"/>
        </w:rPr>
        <w:t>realizados</w:t>
      </w:r>
      <w:r w:rsidR="0063250E" w:rsidRPr="0063250E">
        <w:rPr>
          <w:rFonts w:ascii="Palatino Linotype" w:eastAsiaTheme="minorHAnsi" w:hAnsi="Palatino Linotype" w:cs="Arial"/>
          <w:bCs/>
          <w:sz w:val="24"/>
          <w:szCs w:val="24"/>
          <w:lang w:eastAsia="en-US"/>
        </w:rPr>
        <w:t xml:space="preserve">, toda vez que este Órgano Garante no tiene la certeza de que </w:t>
      </w:r>
      <w:r w:rsidR="0063250E">
        <w:rPr>
          <w:rFonts w:ascii="Palatino Linotype" w:eastAsiaTheme="minorHAnsi" w:hAnsi="Palatino Linotype" w:cs="Arial"/>
          <w:bCs/>
          <w:sz w:val="24"/>
          <w:szCs w:val="24"/>
          <w:lang w:eastAsia="en-US"/>
        </w:rPr>
        <w:t>se haya</w:t>
      </w:r>
      <w:r w:rsidR="005F2F01">
        <w:rPr>
          <w:rFonts w:ascii="Palatino Linotype" w:eastAsiaTheme="minorHAnsi" w:hAnsi="Palatino Linotype" w:cs="Arial"/>
          <w:bCs/>
          <w:sz w:val="24"/>
          <w:szCs w:val="24"/>
          <w:lang w:eastAsia="en-US"/>
        </w:rPr>
        <w:t xml:space="preserve"> remitido</w:t>
      </w:r>
      <w:r w:rsidR="0063250E">
        <w:rPr>
          <w:rFonts w:ascii="Palatino Linotype" w:eastAsiaTheme="minorHAnsi" w:hAnsi="Palatino Linotype" w:cs="Arial"/>
          <w:bCs/>
          <w:sz w:val="24"/>
          <w:szCs w:val="24"/>
          <w:lang w:eastAsia="en-US"/>
        </w:rPr>
        <w:t xml:space="preserve"> </w:t>
      </w:r>
      <w:r>
        <w:rPr>
          <w:rFonts w:ascii="Palatino Linotype" w:eastAsiaTheme="minorHAnsi" w:hAnsi="Palatino Linotype" w:cs="Arial"/>
          <w:sz w:val="24"/>
          <w:szCs w:val="24"/>
          <w:lang w:eastAsia="en-US"/>
        </w:rPr>
        <w:t>el</w:t>
      </w:r>
      <w:r w:rsidRPr="00D326C4">
        <w:rPr>
          <w:rFonts w:ascii="Palatino Linotype" w:eastAsia="Times New Roman" w:hAnsi="Palatino Linotype" w:cs="Times New Roman"/>
          <w:sz w:val="24"/>
          <w:szCs w:val="24"/>
          <w:lang w:eastAsia="es-ES"/>
        </w:rPr>
        <w:t xml:space="preserve"> </w:t>
      </w:r>
      <w:r>
        <w:rPr>
          <w:rFonts w:ascii="Palatino Linotype" w:eastAsia="Times New Roman" w:hAnsi="Palatino Linotype" w:cs="Times New Roman"/>
          <w:sz w:val="24"/>
          <w:szCs w:val="24"/>
          <w:lang w:eastAsia="es-ES"/>
        </w:rPr>
        <w:t>d</w:t>
      </w:r>
      <w:r w:rsidRPr="004C4E81">
        <w:rPr>
          <w:rFonts w:ascii="Palatino Linotype" w:eastAsia="Times New Roman" w:hAnsi="Palatino Linotype" w:cs="Times New Roman"/>
          <w:sz w:val="24"/>
          <w:szCs w:val="24"/>
          <w:lang w:eastAsia="es-ES"/>
        </w:rPr>
        <w:t>ocumento, oficio o memorándum</w:t>
      </w:r>
      <w:r>
        <w:rPr>
          <w:rFonts w:ascii="Palatino Linotype" w:eastAsia="Times New Roman" w:hAnsi="Palatino Linotype" w:cs="Times New Roman"/>
          <w:sz w:val="24"/>
          <w:szCs w:val="24"/>
          <w:lang w:eastAsia="es-ES"/>
        </w:rPr>
        <w:t xml:space="preserve"> referido en la solicitud de información a los habitantes</w:t>
      </w:r>
      <w:r w:rsidRPr="004C4E81">
        <w:rPr>
          <w:rFonts w:ascii="Palatino Linotype" w:eastAsia="Times New Roman" w:hAnsi="Palatino Linotype" w:cs="Times New Roman"/>
          <w:sz w:val="24"/>
          <w:szCs w:val="24"/>
          <w:lang w:eastAsia="es-ES"/>
        </w:rPr>
        <w:t xml:space="preserve"> del fraccionamiento </w:t>
      </w:r>
      <w:proofErr w:type="spellStart"/>
      <w:r w:rsidR="00C43271">
        <w:rPr>
          <w:rFonts w:ascii="Palatino Linotype" w:eastAsia="Times New Roman" w:hAnsi="Palatino Linotype" w:cs="Times New Roman"/>
          <w:sz w:val="24"/>
          <w:szCs w:val="24"/>
          <w:lang w:eastAsia="es-ES"/>
        </w:rPr>
        <w:t>XXXXXXXXXXX</w:t>
      </w:r>
      <w:proofErr w:type="spellEnd"/>
      <w:r w:rsidR="0063250E" w:rsidRPr="0063250E">
        <w:rPr>
          <w:rFonts w:ascii="Palatino Linotype" w:eastAsiaTheme="minorHAnsi" w:hAnsi="Palatino Linotype" w:cs="Arial"/>
          <w:bCs/>
          <w:sz w:val="24"/>
          <w:szCs w:val="24"/>
          <w:lang w:eastAsia="en-US"/>
        </w:rPr>
        <w:t>, para el caso de que no haya</w:t>
      </w:r>
      <w:r>
        <w:rPr>
          <w:rFonts w:ascii="Palatino Linotype" w:eastAsiaTheme="minorHAnsi" w:hAnsi="Palatino Linotype" w:cs="Arial"/>
          <w:bCs/>
          <w:sz w:val="24"/>
          <w:szCs w:val="24"/>
          <w:lang w:eastAsia="en-US"/>
        </w:rPr>
        <w:t xml:space="preserve"> generado</w:t>
      </w:r>
      <w:r w:rsidR="0063250E" w:rsidRPr="0063250E">
        <w:rPr>
          <w:rFonts w:ascii="Palatino Linotype" w:eastAsiaTheme="minorHAnsi" w:hAnsi="Palatino Linotype" w:cs="Arial"/>
          <w:bCs/>
          <w:sz w:val="24"/>
          <w:szCs w:val="24"/>
          <w:lang w:eastAsia="en-US"/>
        </w:rPr>
        <w:t xml:space="preserve"> poseído o administrado la información relativa a dicho documento, bastará con que lo haga del conocimiento de</w:t>
      </w:r>
      <w:r w:rsidR="0063250E">
        <w:rPr>
          <w:rFonts w:ascii="Palatino Linotype" w:eastAsiaTheme="minorHAnsi" w:hAnsi="Palatino Linotype" w:cs="Arial"/>
          <w:bCs/>
          <w:sz w:val="24"/>
          <w:szCs w:val="24"/>
          <w:lang w:eastAsia="en-US"/>
        </w:rPr>
        <w:t>l</w:t>
      </w:r>
      <w:r w:rsidR="0063250E" w:rsidRPr="0063250E">
        <w:rPr>
          <w:rFonts w:ascii="Palatino Linotype" w:eastAsiaTheme="minorHAnsi" w:hAnsi="Palatino Linotype" w:cs="Arial"/>
          <w:bCs/>
          <w:sz w:val="24"/>
          <w:szCs w:val="24"/>
          <w:lang w:eastAsia="en-US"/>
        </w:rPr>
        <w:t xml:space="preserve"> Recurrente al momento de dar cumplimiento a </w:t>
      </w:r>
      <w:r w:rsidR="0063250E" w:rsidRPr="0063250E">
        <w:rPr>
          <w:rFonts w:ascii="Palatino Linotype" w:eastAsia="Arial Unicode MS" w:hAnsi="Palatino Linotype" w:cs="Arial"/>
          <w:sz w:val="24"/>
          <w:szCs w:val="24"/>
          <w:lang w:eastAsia="en-US"/>
        </w:rPr>
        <w:t>la presente resolución.</w:t>
      </w:r>
    </w:p>
    <w:p w14:paraId="111449B6" w14:textId="77777777" w:rsidR="00416BC4" w:rsidRDefault="00416BC4" w:rsidP="0063250E">
      <w:pPr>
        <w:spacing w:after="0" w:line="360" w:lineRule="auto"/>
        <w:contextualSpacing/>
        <w:jc w:val="both"/>
        <w:rPr>
          <w:rFonts w:ascii="Palatino Linotype" w:eastAsia="Arial Unicode MS" w:hAnsi="Palatino Linotype" w:cs="Arial"/>
          <w:sz w:val="24"/>
          <w:szCs w:val="24"/>
          <w:lang w:eastAsia="en-US"/>
        </w:rPr>
      </w:pPr>
    </w:p>
    <w:p w14:paraId="416E9606" w14:textId="3728F749" w:rsidR="00416BC4" w:rsidRDefault="00416BC4" w:rsidP="0063250E">
      <w:pPr>
        <w:spacing w:after="0" w:line="360" w:lineRule="auto"/>
        <w:contextualSpacing/>
        <w:jc w:val="both"/>
        <w:rPr>
          <w:rFonts w:ascii="Palatino Linotype" w:hAnsi="Palatino Linotype"/>
          <w:bCs/>
          <w:sz w:val="24"/>
          <w:szCs w:val="24"/>
        </w:rPr>
      </w:pPr>
      <w:r>
        <w:rPr>
          <w:rFonts w:ascii="Palatino Linotype" w:eastAsia="Arial Unicode MS" w:hAnsi="Palatino Linotype" w:cs="Arial"/>
          <w:sz w:val="24"/>
          <w:szCs w:val="24"/>
          <w:lang w:eastAsia="en-US"/>
        </w:rPr>
        <w:t>Finalmente, no estaca a la óptica de este Órgano Garante, el hecho de que la particular requirió que el documento que pretende acceder deberá contener “</w:t>
      </w:r>
      <w:r w:rsidRPr="00416BC4">
        <w:rPr>
          <w:rFonts w:ascii="Palatino Linotype" w:eastAsia="Arial Unicode MS" w:hAnsi="Palatino Linotype" w:cs="Arial"/>
          <w:i/>
          <w:sz w:val="24"/>
          <w:szCs w:val="24"/>
          <w:lang w:eastAsia="en-US"/>
        </w:rPr>
        <w:t xml:space="preserve">nombres y firmas de los habitantes que acordaron y </w:t>
      </w:r>
      <w:r w:rsidRPr="00A94E12">
        <w:rPr>
          <w:rFonts w:ascii="Palatino Linotype" w:eastAsia="Arial Unicode MS" w:hAnsi="Palatino Linotype" w:cs="Arial"/>
          <w:i/>
          <w:sz w:val="24"/>
          <w:szCs w:val="24"/>
          <w:lang w:eastAsia="en-US"/>
        </w:rPr>
        <w:t xml:space="preserve">firmaron este denominado Convenio”; </w:t>
      </w:r>
      <w:r w:rsidRPr="00A94E12">
        <w:rPr>
          <w:rFonts w:ascii="Palatino Linotype" w:eastAsia="Arial Unicode MS" w:hAnsi="Palatino Linotype" w:cs="Arial"/>
          <w:iCs/>
          <w:sz w:val="24"/>
          <w:szCs w:val="24"/>
          <w:lang w:eastAsia="en-US"/>
        </w:rPr>
        <w:t>ante ello</w:t>
      </w:r>
      <w:r w:rsidR="00A94E12" w:rsidRPr="00A94E12">
        <w:rPr>
          <w:rFonts w:ascii="Palatino Linotype" w:eastAsia="Arial Unicode MS" w:hAnsi="Palatino Linotype" w:cs="Arial"/>
          <w:iCs/>
          <w:sz w:val="24"/>
          <w:szCs w:val="24"/>
          <w:lang w:eastAsia="en-US"/>
        </w:rPr>
        <w:t xml:space="preserve"> se destaca que dichos datos son considerados como información confidencial y por lo tanto no es </w:t>
      </w:r>
      <w:r w:rsidR="00A94E12" w:rsidRPr="00A94E12">
        <w:rPr>
          <w:rFonts w:ascii="Palatino Linotype" w:eastAsia="Arial Unicode MS" w:hAnsi="Palatino Linotype" w:cs="Arial"/>
          <w:iCs/>
          <w:sz w:val="24"/>
          <w:szCs w:val="24"/>
          <w:lang w:eastAsia="en-US"/>
        </w:rPr>
        <w:lastRenderedPageBreak/>
        <w:t xml:space="preserve">procedente se entrega; respecto del </w:t>
      </w:r>
      <w:r w:rsidR="00A94E12" w:rsidRPr="008453F6">
        <w:rPr>
          <w:rFonts w:ascii="Palatino Linotype" w:eastAsia="Arial Unicode MS" w:hAnsi="Palatino Linotype" w:cs="Arial"/>
          <w:b/>
          <w:bCs/>
          <w:iCs/>
          <w:sz w:val="24"/>
          <w:szCs w:val="24"/>
          <w:u w:val="single"/>
          <w:lang w:eastAsia="en-US"/>
        </w:rPr>
        <w:t>nombre de particulares</w:t>
      </w:r>
      <w:r w:rsidR="00A94E12" w:rsidRPr="00A94E12">
        <w:rPr>
          <w:rFonts w:ascii="Palatino Linotype" w:eastAsia="Arial Unicode MS" w:hAnsi="Palatino Linotype" w:cs="Arial"/>
          <w:iCs/>
          <w:sz w:val="24"/>
          <w:szCs w:val="24"/>
          <w:lang w:eastAsia="en-US"/>
        </w:rPr>
        <w:t>,</w:t>
      </w:r>
      <w:r w:rsidR="00A94E12">
        <w:rPr>
          <w:rFonts w:ascii="Palatino Linotype" w:eastAsia="Arial Unicode MS" w:hAnsi="Palatino Linotype" w:cs="Arial"/>
          <w:iCs/>
          <w:sz w:val="24"/>
          <w:szCs w:val="24"/>
          <w:lang w:eastAsia="en-US"/>
        </w:rPr>
        <w:t xml:space="preserve"> corresponde a </w:t>
      </w:r>
      <w:r w:rsidR="00A94E12" w:rsidRPr="00A94E12">
        <w:rPr>
          <w:rFonts w:ascii="Palatino Linotype" w:hAnsi="Palatino Linotype"/>
          <w:bCs/>
          <w:sz w:val="24"/>
          <w:szCs w:val="24"/>
        </w:rPr>
        <w:t>un atributo de la personalidad, esto es la manifestación del derecho a la identidad y razón que de por sí misma permite identificar a una persona física. Debe evitarse su revelación tratándose de particulares.</w:t>
      </w:r>
    </w:p>
    <w:p w14:paraId="059C1084" w14:textId="77777777" w:rsidR="00A94E12" w:rsidRDefault="00A94E12" w:rsidP="0063250E">
      <w:pPr>
        <w:spacing w:after="0" w:line="360" w:lineRule="auto"/>
        <w:contextualSpacing/>
        <w:jc w:val="both"/>
        <w:rPr>
          <w:rFonts w:ascii="Palatino Linotype" w:hAnsi="Palatino Linotype"/>
          <w:bCs/>
          <w:sz w:val="24"/>
          <w:szCs w:val="24"/>
        </w:rPr>
      </w:pPr>
    </w:p>
    <w:p w14:paraId="231147A6" w14:textId="3B58C964" w:rsidR="00A94E12" w:rsidRPr="008453F6" w:rsidRDefault="00A94E12" w:rsidP="00A94E12">
      <w:pPr>
        <w:spacing w:line="360" w:lineRule="auto"/>
        <w:jc w:val="both"/>
        <w:rPr>
          <w:rFonts w:ascii="Palatino Linotype" w:hAnsi="Palatino Linotype"/>
          <w:sz w:val="24"/>
          <w:szCs w:val="24"/>
        </w:rPr>
      </w:pPr>
      <w:r w:rsidRPr="008453F6">
        <w:rPr>
          <w:rFonts w:ascii="Palatino Linotype" w:eastAsia="Arial Unicode MS" w:hAnsi="Palatino Linotype" w:cs="Arial"/>
          <w:iCs/>
          <w:sz w:val="24"/>
          <w:szCs w:val="24"/>
          <w:lang w:eastAsia="en-US"/>
        </w:rPr>
        <w:t xml:space="preserve">Por cuanto hace a la </w:t>
      </w:r>
      <w:r w:rsidRPr="008453F6">
        <w:rPr>
          <w:rFonts w:ascii="Palatino Linotype" w:eastAsia="Arial Unicode MS" w:hAnsi="Palatino Linotype" w:cs="Arial"/>
          <w:b/>
          <w:bCs/>
          <w:iCs/>
          <w:sz w:val="24"/>
          <w:szCs w:val="24"/>
          <w:u w:val="single"/>
          <w:lang w:eastAsia="en-US"/>
        </w:rPr>
        <w:t>firma de particulares</w:t>
      </w:r>
      <w:r w:rsidRPr="008453F6">
        <w:rPr>
          <w:rFonts w:ascii="Palatino Linotype" w:eastAsia="Arial Unicode MS" w:hAnsi="Palatino Linotype" w:cs="Arial"/>
          <w:iCs/>
          <w:sz w:val="24"/>
          <w:szCs w:val="24"/>
          <w:lang w:eastAsia="en-US"/>
        </w:rPr>
        <w:t xml:space="preserve">, es un </w:t>
      </w:r>
      <w:r w:rsidRPr="008453F6">
        <w:rPr>
          <w:rFonts w:ascii="Palatino Linotype" w:hAnsi="Palatino Linotype"/>
          <w:sz w:val="24"/>
          <w:szCs w:val="24"/>
        </w:rPr>
        <w:t>atributo de la personalidad de los individuos, en virtud de que a través de esta se puede identificar a una persona; derivado de que la misma es el conjunto de signos manuscritos propios de cada persona, que de su puño y letra estampa en un documento, con la finalidad de otorgar su aprobación, o bien, para obligarse en el contenido del mismo, dándole así un carácter específico y personalísimo para su emisión, en virtud de lo que se puso frente al individuo y únicamente sirve para acreditar la aprobación del documento o acto que la contenga.</w:t>
      </w:r>
    </w:p>
    <w:p w14:paraId="590B7B0B" w14:textId="68F66094" w:rsidR="00A94E12" w:rsidRPr="008453F6" w:rsidRDefault="00A94E12" w:rsidP="0063250E">
      <w:pPr>
        <w:spacing w:after="0" w:line="360" w:lineRule="auto"/>
        <w:contextualSpacing/>
        <w:jc w:val="both"/>
        <w:rPr>
          <w:rFonts w:ascii="Palatino Linotype" w:eastAsia="Arial Unicode MS" w:hAnsi="Palatino Linotype" w:cs="Arial"/>
          <w:iCs/>
          <w:sz w:val="24"/>
          <w:szCs w:val="24"/>
          <w:lang w:eastAsia="en-US"/>
        </w:rPr>
      </w:pPr>
    </w:p>
    <w:p w14:paraId="39E301CF" w14:textId="77777777" w:rsidR="008453F6" w:rsidRPr="008453F6" w:rsidRDefault="008453F6" w:rsidP="008453F6">
      <w:pPr>
        <w:pStyle w:val="Ttulo3"/>
        <w:spacing w:line="360" w:lineRule="auto"/>
        <w:jc w:val="both"/>
        <w:rPr>
          <w:rFonts w:ascii="Palatino Linotype" w:eastAsia="Palatino Linotype" w:hAnsi="Palatino Linotype"/>
          <w:b/>
          <w:bCs/>
          <w:i/>
          <w:iCs/>
          <w:color w:val="000000" w:themeColor="text1"/>
          <w:u w:val="single"/>
        </w:rPr>
      </w:pPr>
      <w:r w:rsidRPr="008453F6">
        <w:rPr>
          <w:rFonts w:ascii="Palatino Linotype" w:eastAsia="Palatino Linotype" w:hAnsi="Palatino Linotype"/>
          <w:b/>
          <w:bCs/>
          <w:i/>
          <w:iCs/>
          <w:color w:val="000000" w:themeColor="text1"/>
          <w:u w:val="single"/>
        </w:rPr>
        <w:t>DE LA VERSIÓN PÚBLICA</w:t>
      </w:r>
    </w:p>
    <w:p w14:paraId="4786F801" w14:textId="679992D1" w:rsidR="008453F6" w:rsidRPr="008453F6" w:rsidRDefault="008453F6" w:rsidP="008453F6">
      <w:pPr>
        <w:spacing w:line="360" w:lineRule="auto"/>
        <w:jc w:val="both"/>
        <w:rPr>
          <w:rFonts w:ascii="Palatino Linotype" w:eastAsia="Palatino Linotype" w:hAnsi="Palatino Linotype" w:cs="Palatino Linotype"/>
          <w:sz w:val="24"/>
          <w:szCs w:val="24"/>
        </w:rPr>
      </w:pPr>
      <w:r w:rsidRPr="008453F6">
        <w:rPr>
          <w:rFonts w:ascii="Palatino Linotype" w:eastAsia="Palatino Linotype" w:hAnsi="Palatino Linotype" w:cs="Palatino Linotype"/>
          <w:sz w:val="24"/>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1FE5083F"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Artículo 3.</w:t>
      </w:r>
      <w:r w:rsidRPr="008453F6">
        <w:rPr>
          <w:rFonts w:ascii="Palatino Linotype" w:eastAsia="Palatino Linotype" w:hAnsi="Palatino Linotype" w:cs="Palatino Linotype"/>
          <w:i/>
        </w:rPr>
        <w:t xml:space="preserve"> Para los efectos de la presente Ley se entenderá por:</w:t>
      </w:r>
    </w:p>
    <w:p w14:paraId="307A101C"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i/>
        </w:rPr>
        <w:t>(…)</w:t>
      </w:r>
    </w:p>
    <w:p w14:paraId="55C8D6FD"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lastRenderedPageBreak/>
        <w:t>IX. Datos personales:</w:t>
      </w:r>
      <w:r w:rsidRPr="008453F6">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14EC996E"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XX.</w:t>
      </w:r>
      <w:r w:rsidRPr="008453F6">
        <w:rPr>
          <w:rFonts w:ascii="Palatino Linotype" w:eastAsia="Palatino Linotype" w:hAnsi="Palatino Linotype" w:cs="Palatino Linotype"/>
          <w:i/>
        </w:rPr>
        <w:t xml:space="preserve"> </w:t>
      </w:r>
      <w:r w:rsidRPr="008453F6">
        <w:rPr>
          <w:rFonts w:ascii="Palatino Linotype" w:eastAsia="Palatino Linotype" w:hAnsi="Palatino Linotype" w:cs="Palatino Linotype"/>
          <w:b/>
          <w:i/>
        </w:rPr>
        <w:t>Información clasificada:</w:t>
      </w:r>
      <w:r w:rsidRPr="008453F6">
        <w:rPr>
          <w:rFonts w:ascii="Palatino Linotype" w:eastAsia="Palatino Linotype" w:hAnsi="Palatino Linotype" w:cs="Palatino Linotype"/>
          <w:i/>
        </w:rPr>
        <w:t xml:space="preserve"> Aquella considerada por la presente Ley como reservada o confidencial;</w:t>
      </w:r>
    </w:p>
    <w:p w14:paraId="53C6CB8E"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XXI.</w:t>
      </w:r>
      <w:r w:rsidRPr="008453F6">
        <w:rPr>
          <w:rFonts w:ascii="Palatino Linotype" w:eastAsia="Palatino Linotype" w:hAnsi="Palatino Linotype" w:cs="Palatino Linotype"/>
          <w:i/>
        </w:rPr>
        <w:t xml:space="preserve"> </w:t>
      </w:r>
      <w:r w:rsidRPr="008453F6">
        <w:rPr>
          <w:rFonts w:ascii="Palatino Linotype" w:eastAsia="Palatino Linotype" w:hAnsi="Palatino Linotype" w:cs="Palatino Linotype"/>
          <w:b/>
          <w:i/>
        </w:rPr>
        <w:t>Información confidencial:</w:t>
      </w:r>
      <w:r w:rsidRPr="008453F6">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C7BE214"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w:t>
      </w:r>
    </w:p>
    <w:p w14:paraId="079CC46E"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XLV.</w:t>
      </w:r>
      <w:r w:rsidRPr="008453F6">
        <w:rPr>
          <w:rFonts w:ascii="Palatino Linotype" w:eastAsia="Palatino Linotype" w:hAnsi="Palatino Linotype" w:cs="Palatino Linotype"/>
          <w:i/>
        </w:rPr>
        <w:t xml:space="preserve"> </w:t>
      </w:r>
      <w:r w:rsidRPr="008453F6">
        <w:rPr>
          <w:rFonts w:ascii="Palatino Linotype" w:eastAsia="Palatino Linotype" w:hAnsi="Palatino Linotype" w:cs="Palatino Linotype"/>
          <w:b/>
          <w:i/>
        </w:rPr>
        <w:t>Versión pública:</w:t>
      </w:r>
      <w:r w:rsidRPr="008453F6">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2428550D"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i/>
        </w:rPr>
        <w:t>(…)</w:t>
      </w:r>
    </w:p>
    <w:p w14:paraId="3A53AA31"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p>
    <w:p w14:paraId="36B4E4CE"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 xml:space="preserve">Artículo 91. </w:t>
      </w:r>
      <w:r w:rsidRPr="008453F6">
        <w:rPr>
          <w:rFonts w:ascii="Palatino Linotype" w:eastAsia="Palatino Linotype" w:hAnsi="Palatino Linotype" w:cs="Palatino Linotype"/>
          <w:i/>
        </w:rPr>
        <w:t>El acceso a la información pública será restringido excepcionalmente, cuando ésta sea clasificada como reservada o confidencial.</w:t>
      </w:r>
    </w:p>
    <w:p w14:paraId="54BA85DB"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p>
    <w:p w14:paraId="12AE064B"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Artículo 132.</w:t>
      </w:r>
      <w:r w:rsidRPr="008453F6">
        <w:rPr>
          <w:rFonts w:ascii="Palatino Linotype" w:eastAsia="Palatino Linotype" w:hAnsi="Palatino Linotype" w:cs="Palatino Linotype"/>
          <w:i/>
        </w:rPr>
        <w:t xml:space="preserve"> </w:t>
      </w:r>
      <w:r w:rsidRPr="008453F6">
        <w:rPr>
          <w:rFonts w:ascii="Palatino Linotype" w:eastAsia="Palatino Linotype" w:hAnsi="Palatino Linotype" w:cs="Palatino Linotype"/>
          <w:i/>
          <w:u w:val="single"/>
        </w:rPr>
        <w:t>La clasificación de la información se llevará a cabo en el momento en que</w:t>
      </w:r>
      <w:r w:rsidRPr="008453F6">
        <w:rPr>
          <w:rFonts w:ascii="Palatino Linotype" w:eastAsia="Palatino Linotype" w:hAnsi="Palatino Linotype" w:cs="Palatino Linotype"/>
          <w:i/>
        </w:rPr>
        <w:t>:</w:t>
      </w:r>
    </w:p>
    <w:p w14:paraId="393415A8"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I.</w:t>
      </w:r>
      <w:r w:rsidRPr="008453F6">
        <w:rPr>
          <w:rFonts w:ascii="Palatino Linotype" w:eastAsia="Palatino Linotype" w:hAnsi="Palatino Linotype" w:cs="Palatino Linotype"/>
          <w:i/>
        </w:rPr>
        <w:t xml:space="preserve"> Se reciba una solicitud de acceso a la información;</w:t>
      </w:r>
    </w:p>
    <w:p w14:paraId="1E2FA088"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II.</w:t>
      </w:r>
      <w:r w:rsidRPr="008453F6">
        <w:rPr>
          <w:rFonts w:ascii="Palatino Linotype" w:eastAsia="Palatino Linotype" w:hAnsi="Palatino Linotype" w:cs="Palatino Linotype"/>
          <w:i/>
        </w:rPr>
        <w:t xml:space="preserve"> </w:t>
      </w:r>
      <w:r w:rsidRPr="008453F6">
        <w:rPr>
          <w:rFonts w:ascii="Palatino Linotype" w:eastAsia="Palatino Linotype" w:hAnsi="Palatino Linotype" w:cs="Palatino Linotype"/>
          <w:i/>
          <w:u w:val="single"/>
        </w:rPr>
        <w:t>Se determine mediante resolución de autoridad competente; o</w:t>
      </w:r>
    </w:p>
    <w:p w14:paraId="242E345C" w14:textId="77777777" w:rsidR="008453F6" w:rsidRPr="008453F6" w:rsidRDefault="008453F6" w:rsidP="008453F6">
      <w:pPr>
        <w:spacing w:line="240" w:lineRule="auto"/>
        <w:ind w:left="567" w:right="567"/>
        <w:jc w:val="both"/>
        <w:rPr>
          <w:rFonts w:ascii="Palatino Linotype" w:eastAsia="Palatino Linotype" w:hAnsi="Palatino Linotype" w:cs="Palatino Linotype"/>
          <w:i/>
          <w:u w:val="single"/>
        </w:rPr>
      </w:pPr>
      <w:r w:rsidRPr="008453F6">
        <w:rPr>
          <w:rFonts w:ascii="Palatino Linotype" w:eastAsia="Palatino Linotype" w:hAnsi="Palatino Linotype" w:cs="Palatino Linotype"/>
          <w:b/>
          <w:i/>
        </w:rPr>
        <w:t>III.</w:t>
      </w:r>
      <w:r w:rsidRPr="008453F6">
        <w:rPr>
          <w:rFonts w:ascii="Palatino Linotype" w:eastAsia="Palatino Linotype" w:hAnsi="Palatino Linotype" w:cs="Palatino Linotype"/>
          <w:i/>
        </w:rPr>
        <w:t xml:space="preserve"> </w:t>
      </w:r>
      <w:r w:rsidRPr="008453F6">
        <w:rPr>
          <w:rFonts w:ascii="Palatino Linotype" w:eastAsia="Palatino Linotype" w:hAnsi="Palatino Linotype" w:cs="Palatino Linotype"/>
          <w:i/>
          <w:u w:val="single"/>
        </w:rPr>
        <w:t>Se generen versiones públicas para dar cumplimiento a las obligaciones de transparencia previstas en esta Ley.</w:t>
      </w:r>
    </w:p>
    <w:p w14:paraId="1B9B74AE" w14:textId="77777777" w:rsidR="008453F6" w:rsidRPr="008453F6" w:rsidRDefault="008453F6" w:rsidP="008453F6">
      <w:pPr>
        <w:spacing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i/>
        </w:rPr>
        <w:t>(…)</w:t>
      </w:r>
    </w:p>
    <w:p w14:paraId="35D80716" w14:textId="77777777" w:rsidR="008453F6" w:rsidRPr="008453F6" w:rsidRDefault="008453F6" w:rsidP="008453F6">
      <w:pPr>
        <w:spacing w:line="360" w:lineRule="auto"/>
        <w:jc w:val="both"/>
        <w:rPr>
          <w:rFonts w:ascii="Palatino Linotype" w:eastAsia="Palatino Linotype" w:hAnsi="Palatino Linotype" w:cs="Palatino Linotype"/>
          <w:i/>
          <w:sz w:val="24"/>
          <w:szCs w:val="24"/>
        </w:rPr>
      </w:pPr>
    </w:p>
    <w:p w14:paraId="3B94A298" w14:textId="77777777" w:rsidR="008453F6" w:rsidRPr="008453F6" w:rsidRDefault="008453F6" w:rsidP="008453F6">
      <w:pPr>
        <w:spacing w:after="0" w:line="360" w:lineRule="auto"/>
        <w:jc w:val="both"/>
        <w:rPr>
          <w:rFonts w:ascii="Palatino Linotype" w:eastAsia="Palatino Linotype" w:hAnsi="Palatino Linotype" w:cs="Palatino Linotype"/>
          <w:sz w:val="24"/>
          <w:szCs w:val="24"/>
        </w:rPr>
      </w:pPr>
      <w:r w:rsidRPr="008453F6">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2E859F" w14:textId="77777777" w:rsidR="008453F6" w:rsidRPr="008453F6" w:rsidRDefault="008453F6" w:rsidP="008453F6">
      <w:pPr>
        <w:spacing w:after="0" w:line="360" w:lineRule="auto"/>
        <w:jc w:val="both"/>
        <w:rPr>
          <w:rFonts w:ascii="Palatino Linotype" w:eastAsia="Palatino Linotype" w:hAnsi="Palatino Linotype" w:cs="Palatino Linotype"/>
          <w:sz w:val="24"/>
          <w:szCs w:val="24"/>
        </w:rPr>
      </w:pPr>
    </w:p>
    <w:p w14:paraId="23C90DE3" w14:textId="77777777" w:rsidR="008453F6" w:rsidRPr="008453F6" w:rsidRDefault="008453F6" w:rsidP="008453F6">
      <w:pPr>
        <w:spacing w:after="0" w:line="360" w:lineRule="auto"/>
        <w:jc w:val="both"/>
        <w:rPr>
          <w:rFonts w:ascii="Palatino Linotype" w:eastAsia="Palatino Linotype" w:hAnsi="Palatino Linotype" w:cs="Palatino Linotype"/>
          <w:sz w:val="24"/>
          <w:szCs w:val="24"/>
        </w:rPr>
      </w:pPr>
      <w:r w:rsidRPr="008453F6">
        <w:rPr>
          <w:rFonts w:ascii="Palatino Linotype" w:eastAsia="Palatino Linotype" w:hAnsi="Palatino Linotype" w:cs="Palatino Linotype"/>
          <w:sz w:val="24"/>
          <w:szCs w:val="24"/>
        </w:rPr>
        <w:t xml:space="preserve">Por otro lado, los </w:t>
      </w:r>
      <w:r w:rsidRPr="008453F6">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8453F6">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326913B" w14:textId="77777777" w:rsidR="008453F6" w:rsidRPr="008453F6" w:rsidRDefault="008453F6" w:rsidP="008453F6">
      <w:pPr>
        <w:spacing w:after="0" w:line="360" w:lineRule="auto"/>
        <w:jc w:val="both"/>
        <w:rPr>
          <w:rFonts w:ascii="Palatino Linotype" w:eastAsia="Palatino Linotype" w:hAnsi="Palatino Linotype" w:cs="Palatino Linotype"/>
          <w:sz w:val="24"/>
          <w:szCs w:val="24"/>
        </w:rPr>
      </w:pPr>
    </w:p>
    <w:p w14:paraId="299E877C" w14:textId="77777777" w:rsidR="008453F6" w:rsidRPr="008453F6" w:rsidRDefault="008453F6" w:rsidP="008453F6">
      <w:pPr>
        <w:spacing w:after="0" w:line="360" w:lineRule="auto"/>
        <w:jc w:val="both"/>
        <w:rPr>
          <w:rFonts w:ascii="Palatino Linotype" w:eastAsia="Palatino Linotype" w:hAnsi="Palatino Linotype" w:cs="Palatino Linotype"/>
          <w:sz w:val="24"/>
          <w:szCs w:val="24"/>
        </w:rPr>
      </w:pPr>
      <w:r w:rsidRPr="008453F6">
        <w:rPr>
          <w:rFonts w:ascii="Palatino Linotype" w:eastAsia="Palatino Linotype" w:hAnsi="Palatino Linotype" w:cs="Palatino Linotype"/>
          <w:sz w:val="24"/>
          <w:szCs w:val="24"/>
        </w:rPr>
        <w:t>Entorno a lo que aquí nos interesa, los Lineamientos Quincuagésimo sexto, Quincuagésimo séptimo y Quincuagésimo octavo, establecen lo siguiente:</w:t>
      </w:r>
    </w:p>
    <w:p w14:paraId="41C06E0C" w14:textId="77777777" w:rsidR="008453F6" w:rsidRPr="008453F6" w:rsidRDefault="008453F6" w:rsidP="008453F6">
      <w:pPr>
        <w:spacing w:after="0" w:line="240" w:lineRule="auto"/>
        <w:jc w:val="both"/>
        <w:rPr>
          <w:rFonts w:ascii="Palatino Linotype" w:eastAsia="Palatino Linotype" w:hAnsi="Palatino Linotype" w:cs="Palatino Linotype"/>
          <w:sz w:val="24"/>
          <w:szCs w:val="24"/>
        </w:rPr>
      </w:pPr>
    </w:p>
    <w:p w14:paraId="0E4A9F93"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Quincuagésimo sexto.</w:t>
      </w:r>
      <w:r w:rsidRPr="008453F6">
        <w:rPr>
          <w:rFonts w:ascii="Palatino Linotype" w:eastAsia="Palatino Linotype" w:hAnsi="Palatino Linotype" w:cs="Palatino Linotype"/>
          <w:i/>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FD87C61"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p>
    <w:p w14:paraId="0F287500"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Quincuagésimo séptimo.</w:t>
      </w:r>
      <w:r w:rsidRPr="008453F6">
        <w:rPr>
          <w:rFonts w:ascii="Palatino Linotype" w:eastAsia="Palatino Linotype" w:hAnsi="Palatino Linotype" w:cs="Palatino Linotype"/>
          <w:i/>
        </w:rPr>
        <w:t xml:space="preserve"> Se considera, en principio, como información pública y no podrá omitirse de las versiones públicas la siguiente:</w:t>
      </w:r>
    </w:p>
    <w:p w14:paraId="1E1D39B9"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i/>
        </w:rPr>
        <w:lastRenderedPageBreak/>
        <w:t xml:space="preserve"> </w:t>
      </w:r>
    </w:p>
    <w:p w14:paraId="623C34F0"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3AC7C703"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i/>
        </w:rPr>
        <w:t xml:space="preserve">II. El nombre de los integrantes de los sujetos obligados en los documentos, y sus firmas autógrafas o digitales, cuando sean utilizados en el ejercicio de las facultades conferidas para el desempeño del servicio público, y </w:t>
      </w:r>
    </w:p>
    <w:p w14:paraId="1D2A802E"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2842022"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p>
    <w:p w14:paraId="21D16D67"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i/>
        </w:rPr>
        <w:t xml:space="preserve">Lo anterior, siempre y cuando no se acredite alguna causal de clasificación, prevista en las leyes o en los tratados internacionales suscritos por el Estado mexicano. </w:t>
      </w:r>
    </w:p>
    <w:p w14:paraId="7A5ED2F9"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p>
    <w:p w14:paraId="22D08109" w14:textId="77777777" w:rsidR="008453F6" w:rsidRPr="008453F6" w:rsidRDefault="008453F6" w:rsidP="008453F6">
      <w:pPr>
        <w:spacing w:after="0" w:line="240" w:lineRule="auto"/>
        <w:ind w:left="567" w:right="567"/>
        <w:jc w:val="both"/>
        <w:rPr>
          <w:rFonts w:ascii="Palatino Linotype" w:eastAsia="Palatino Linotype" w:hAnsi="Palatino Linotype" w:cs="Palatino Linotype"/>
          <w:i/>
        </w:rPr>
      </w:pPr>
      <w:r w:rsidRPr="008453F6">
        <w:rPr>
          <w:rFonts w:ascii="Palatino Linotype" w:eastAsia="Palatino Linotype" w:hAnsi="Palatino Linotype" w:cs="Palatino Linotype"/>
          <w:b/>
          <w:i/>
        </w:rPr>
        <w:t>Quincuagésimo octavo.</w:t>
      </w:r>
      <w:r w:rsidRPr="008453F6">
        <w:rPr>
          <w:rFonts w:ascii="Palatino Linotype" w:eastAsia="Palatino Linotype" w:hAnsi="Palatino Linotype" w:cs="Palatino Linotype"/>
          <w:i/>
        </w:rPr>
        <w:t xml:space="preserve"> Los sujetos obligados garantizarán que los sistemas o medios empleados para eliminar la información en las versiones públicas sean irreversibles, de tal forma que no permitan la recuperación o la visualización de la misma.</w:t>
      </w:r>
    </w:p>
    <w:p w14:paraId="33F3035F" w14:textId="77777777" w:rsidR="008453F6" w:rsidRPr="008453F6" w:rsidRDefault="008453F6" w:rsidP="008453F6">
      <w:pPr>
        <w:spacing w:after="0" w:line="240" w:lineRule="auto"/>
        <w:jc w:val="both"/>
        <w:rPr>
          <w:rFonts w:ascii="Palatino Linotype" w:eastAsia="Palatino Linotype" w:hAnsi="Palatino Linotype" w:cs="Palatino Linotype"/>
          <w:i/>
        </w:rPr>
      </w:pPr>
    </w:p>
    <w:p w14:paraId="0CD529D5" w14:textId="77777777" w:rsidR="008453F6" w:rsidRPr="008453F6" w:rsidRDefault="008453F6" w:rsidP="008453F6">
      <w:pPr>
        <w:spacing w:after="0" w:line="360" w:lineRule="auto"/>
        <w:jc w:val="both"/>
        <w:rPr>
          <w:rFonts w:ascii="Palatino Linotype" w:eastAsia="Palatino Linotype" w:hAnsi="Palatino Linotype" w:cs="Palatino Linotype"/>
          <w:sz w:val="24"/>
          <w:szCs w:val="24"/>
        </w:rPr>
      </w:pPr>
      <w:r w:rsidRPr="008453F6">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lo que respecta al Acuerdo </w:t>
      </w:r>
      <w:r w:rsidRPr="008453F6">
        <w:rPr>
          <w:rFonts w:ascii="Palatino Linotype" w:eastAsia="Palatino Linotype" w:hAnsi="Palatino Linotype" w:cs="Palatino Linotype"/>
          <w:sz w:val="24"/>
          <w:szCs w:val="24"/>
        </w:rPr>
        <w:lastRenderedPageBreak/>
        <w:t xml:space="preserve">del Comité de Transparencia que sustente la versión pública de la documentación a entregar, deberá ser notificado mediante el </w:t>
      </w:r>
      <w:proofErr w:type="spellStart"/>
      <w:r w:rsidRPr="008453F6">
        <w:rPr>
          <w:rFonts w:ascii="Palatino Linotype" w:eastAsia="Palatino Linotype" w:hAnsi="Palatino Linotype" w:cs="Palatino Linotype"/>
          <w:sz w:val="24"/>
          <w:szCs w:val="24"/>
        </w:rPr>
        <w:t>SAIMEX</w:t>
      </w:r>
      <w:proofErr w:type="spellEnd"/>
      <w:r w:rsidRPr="008453F6">
        <w:rPr>
          <w:rFonts w:ascii="Palatino Linotype" w:eastAsia="Palatino Linotype" w:hAnsi="Palatino Linotype" w:cs="Palatino Linotype"/>
          <w:sz w:val="24"/>
          <w:szCs w:val="24"/>
        </w:rPr>
        <w:t>.</w:t>
      </w:r>
    </w:p>
    <w:p w14:paraId="68B28D71" w14:textId="77777777" w:rsidR="008453F6" w:rsidRPr="008453F6" w:rsidRDefault="008453F6" w:rsidP="008453F6">
      <w:pPr>
        <w:spacing w:after="0" w:line="360" w:lineRule="auto"/>
        <w:jc w:val="both"/>
        <w:rPr>
          <w:rFonts w:ascii="Palatino Linotype" w:eastAsia="Palatino Linotype" w:hAnsi="Palatino Linotype" w:cs="Palatino Linotype"/>
          <w:sz w:val="24"/>
          <w:szCs w:val="24"/>
        </w:rPr>
      </w:pPr>
    </w:p>
    <w:p w14:paraId="206762E9" w14:textId="39A41FF5" w:rsidR="00A94E12" w:rsidRPr="008453F6" w:rsidRDefault="008453F6" w:rsidP="008453F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453F6">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1E83EDD8" w14:textId="77777777" w:rsidR="00231566" w:rsidRDefault="00231566" w:rsidP="008453F6">
      <w:pPr>
        <w:pBdr>
          <w:top w:val="nil"/>
          <w:left w:val="nil"/>
          <w:bottom w:val="nil"/>
          <w:right w:val="nil"/>
          <w:between w:val="nil"/>
        </w:pBdr>
        <w:spacing w:after="0" w:line="240" w:lineRule="auto"/>
        <w:jc w:val="both"/>
        <w:rPr>
          <w:rFonts w:ascii="Palatino Linotype" w:hAnsi="Palatino Linotype" w:cs="Arial"/>
          <w:sz w:val="24"/>
          <w:szCs w:val="24"/>
        </w:rPr>
      </w:pPr>
    </w:p>
    <w:p w14:paraId="35E3257B" w14:textId="77777777" w:rsidR="008A2E03" w:rsidRPr="008453F6" w:rsidRDefault="008A2E03" w:rsidP="008453F6">
      <w:pPr>
        <w:pBdr>
          <w:top w:val="nil"/>
          <w:left w:val="nil"/>
          <w:bottom w:val="nil"/>
          <w:right w:val="nil"/>
          <w:between w:val="nil"/>
        </w:pBdr>
        <w:spacing w:after="0" w:line="240" w:lineRule="auto"/>
        <w:jc w:val="both"/>
        <w:rPr>
          <w:rFonts w:ascii="Palatino Linotype" w:hAnsi="Palatino Linotype" w:cs="Arial"/>
          <w:sz w:val="24"/>
          <w:szCs w:val="24"/>
        </w:rPr>
      </w:pPr>
    </w:p>
    <w:p w14:paraId="24555088" w14:textId="079AD832" w:rsid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673F5">
        <w:rPr>
          <w:rFonts w:ascii="Palatino Linotype" w:eastAsia="Palatino Linotype" w:hAnsi="Palatino Linotype" w:cs="Palatino Linotype"/>
          <w:color w:val="000000"/>
          <w:sz w:val="24"/>
          <w:szCs w:val="24"/>
        </w:rPr>
        <w:t xml:space="preserve">En mérito de lo expuesto en líneas anteriores, este Instituto considera que los motivos de inconformidad planteados por el Recurrente resultan fundados en el recurso de revisión que es materia de esta resolución; por ello </w:t>
      </w:r>
      <w:r w:rsidRPr="006673F5">
        <w:rPr>
          <w:rFonts w:ascii="Palatino Linotype" w:eastAsia="Palatino Linotype" w:hAnsi="Palatino Linotype" w:cs="Palatino Linotype"/>
          <w:b/>
          <w:color w:val="000000"/>
          <w:sz w:val="24"/>
          <w:szCs w:val="24"/>
        </w:rPr>
        <w:t xml:space="preserve">con fundamento en la </w:t>
      </w:r>
      <w:r w:rsidR="00751CB7">
        <w:rPr>
          <w:rFonts w:ascii="Palatino Linotype" w:eastAsia="Palatino Linotype" w:hAnsi="Palatino Linotype" w:cs="Palatino Linotype"/>
          <w:b/>
          <w:color w:val="000000"/>
          <w:sz w:val="24"/>
          <w:szCs w:val="24"/>
        </w:rPr>
        <w:t>primera</w:t>
      </w:r>
      <w:r w:rsidRPr="006673F5">
        <w:rPr>
          <w:rFonts w:ascii="Palatino Linotype" w:eastAsia="Palatino Linotype" w:hAnsi="Palatino Linotype" w:cs="Palatino Linotype"/>
          <w:b/>
          <w:color w:val="000000"/>
          <w:sz w:val="24"/>
          <w:szCs w:val="24"/>
        </w:rPr>
        <w:t xml:space="preserve"> hipótesis de la fracción III del artículo 186 de la Ley de Transparencia y Acceso a la Información Pública del Estado de México y Municipio</w:t>
      </w:r>
      <w:r w:rsidRPr="006673F5">
        <w:rPr>
          <w:rFonts w:ascii="Palatino Linotype" w:eastAsia="Palatino Linotype" w:hAnsi="Palatino Linotype" w:cs="Palatino Linotype"/>
          <w:b/>
          <w:bCs/>
          <w:color w:val="000000"/>
          <w:sz w:val="24"/>
          <w:szCs w:val="24"/>
        </w:rPr>
        <w:t>s</w:t>
      </w:r>
      <w:r w:rsidRPr="006673F5">
        <w:rPr>
          <w:rFonts w:ascii="Palatino Linotype" w:eastAsia="Palatino Linotype" w:hAnsi="Palatino Linotype" w:cs="Palatino Linotype"/>
          <w:color w:val="000000"/>
          <w:sz w:val="24"/>
          <w:szCs w:val="24"/>
        </w:rPr>
        <w:t xml:space="preserve">, se </w:t>
      </w:r>
      <w:r w:rsidR="00751CB7">
        <w:rPr>
          <w:rFonts w:ascii="Palatino Linotype" w:eastAsia="Palatino Linotype" w:hAnsi="Palatino Linotype" w:cs="Palatino Linotype"/>
          <w:b/>
          <w:color w:val="000000"/>
          <w:sz w:val="24"/>
          <w:szCs w:val="24"/>
        </w:rPr>
        <w:t>REVOCA</w:t>
      </w:r>
      <w:r w:rsidRPr="006673F5">
        <w:rPr>
          <w:rFonts w:ascii="Palatino Linotype" w:eastAsia="Palatino Linotype" w:hAnsi="Palatino Linotype" w:cs="Palatino Linotype"/>
          <w:b/>
          <w:color w:val="000000"/>
          <w:sz w:val="24"/>
          <w:szCs w:val="24"/>
        </w:rPr>
        <w:t xml:space="preserve"> </w:t>
      </w:r>
      <w:r w:rsidRPr="006673F5">
        <w:rPr>
          <w:rFonts w:ascii="Palatino Linotype" w:eastAsia="Palatino Linotype" w:hAnsi="Palatino Linotype" w:cs="Palatino Linotype"/>
          <w:color w:val="000000"/>
          <w:sz w:val="24"/>
          <w:szCs w:val="24"/>
        </w:rPr>
        <w:t>la respuesta a la solicitud de información número</w:t>
      </w:r>
      <w:r w:rsidRPr="006673F5">
        <w:rPr>
          <w:rFonts w:ascii="Palatino Linotype" w:eastAsia="Palatino Linotype" w:hAnsi="Palatino Linotype" w:cs="Palatino Linotype"/>
          <w:b/>
          <w:color w:val="000000"/>
          <w:sz w:val="24"/>
          <w:szCs w:val="24"/>
        </w:rPr>
        <w:t xml:space="preserve"> </w:t>
      </w:r>
      <w:r w:rsidR="008453F6" w:rsidRPr="008453F6">
        <w:rPr>
          <w:rFonts w:ascii="Palatino Linotype" w:eastAsia="Palatino Linotype" w:hAnsi="Palatino Linotype" w:cs="Palatino Linotype"/>
          <w:b/>
          <w:bCs/>
          <w:color w:val="000000"/>
          <w:sz w:val="24"/>
          <w:szCs w:val="24"/>
        </w:rPr>
        <w:t>0036/</w:t>
      </w:r>
      <w:proofErr w:type="spellStart"/>
      <w:r w:rsidR="008453F6" w:rsidRPr="008453F6">
        <w:rPr>
          <w:rFonts w:ascii="Palatino Linotype" w:eastAsia="Palatino Linotype" w:hAnsi="Palatino Linotype" w:cs="Palatino Linotype"/>
          <w:b/>
          <w:bCs/>
          <w:color w:val="000000"/>
          <w:sz w:val="24"/>
          <w:szCs w:val="24"/>
        </w:rPr>
        <w:t>OASZUMPANG</w:t>
      </w:r>
      <w:proofErr w:type="spellEnd"/>
      <w:r w:rsidR="008453F6" w:rsidRPr="008453F6">
        <w:rPr>
          <w:rFonts w:ascii="Palatino Linotype" w:eastAsia="Palatino Linotype" w:hAnsi="Palatino Linotype" w:cs="Palatino Linotype"/>
          <w:b/>
          <w:bCs/>
          <w:color w:val="000000"/>
          <w:sz w:val="24"/>
          <w:szCs w:val="24"/>
        </w:rPr>
        <w:t>/IP/2024</w:t>
      </w:r>
      <w:r w:rsidRPr="006673F5">
        <w:rPr>
          <w:rFonts w:ascii="Palatino Linotype" w:eastAsia="Palatino Linotype" w:hAnsi="Palatino Linotype" w:cs="Palatino Linotype"/>
          <w:color w:val="000000"/>
          <w:sz w:val="24"/>
          <w:szCs w:val="24"/>
        </w:rPr>
        <w:t>,</w:t>
      </w:r>
      <w:r w:rsidRPr="006673F5">
        <w:rPr>
          <w:rFonts w:ascii="Palatino Linotype" w:eastAsia="Palatino Linotype" w:hAnsi="Palatino Linotype" w:cs="Palatino Linotype"/>
          <w:b/>
          <w:color w:val="000000"/>
          <w:sz w:val="24"/>
          <w:szCs w:val="24"/>
        </w:rPr>
        <w:t xml:space="preserve"> </w:t>
      </w:r>
      <w:r w:rsidRPr="006673F5">
        <w:rPr>
          <w:rFonts w:ascii="Palatino Linotype" w:eastAsia="Palatino Linotype" w:hAnsi="Palatino Linotype" w:cs="Palatino Linotype"/>
          <w:color w:val="000000"/>
          <w:sz w:val="24"/>
          <w:szCs w:val="24"/>
        </w:rPr>
        <w:t>que ha sido materia del presente estudio.</w:t>
      </w:r>
    </w:p>
    <w:p w14:paraId="78EFEAD1" w14:textId="77777777" w:rsidR="008A2E03" w:rsidRDefault="008A2E03"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0B4E27E6" w14:textId="77777777" w:rsidR="00DF0834" w:rsidRPr="00FA38C1" w:rsidRDefault="00DF0834" w:rsidP="006673F5">
      <w:pPr>
        <w:pBdr>
          <w:top w:val="nil"/>
          <w:left w:val="nil"/>
          <w:bottom w:val="nil"/>
          <w:right w:val="nil"/>
          <w:between w:val="nil"/>
        </w:pBdr>
        <w:spacing w:after="0" w:line="360" w:lineRule="auto"/>
        <w:jc w:val="both"/>
        <w:rPr>
          <w:rFonts w:ascii="Palatino Linotype" w:eastAsia="Palatino Linotype" w:hAnsi="Palatino Linotype" w:cs="Palatino Linotype"/>
          <w:b/>
          <w:bCs/>
          <w:color w:val="000000"/>
          <w:sz w:val="24"/>
          <w:szCs w:val="24"/>
        </w:rPr>
      </w:pPr>
    </w:p>
    <w:p w14:paraId="77FF2D7F" w14:textId="77777777" w:rsidR="006673F5" w:rsidRP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673F5">
        <w:rPr>
          <w:rFonts w:ascii="Palatino Linotype" w:eastAsia="Palatino Linotype" w:hAnsi="Palatino Linotype" w:cs="Palatino Linotype"/>
          <w:color w:val="000000"/>
          <w:sz w:val="24"/>
          <w:szCs w:val="24"/>
        </w:rPr>
        <w:t>Por lo antes expuesto y fundado es de resolverse y,</w:t>
      </w:r>
    </w:p>
    <w:p w14:paraId="138154E7" w14:textId="77777777" w:rsidR="006673F5" w:rsidRP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6220380" w14:textId="77777777" w:rsidR="008A2E03" w:rsidRDefault="008A2E03" w:rsidP="006673F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6"/>
          <w:szCs w:val="26"/>
        </w:rPr>
      </w:pPr>
    </w:p>
    <w:p w14:paraId="63A2EDD2" w14:textId="6621B4CD" w:rsidR="006673F5" w:rsidRPr="008A310A" w:rsidRDefault="006673F5" w:rsidP="006673F5">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6"/>
          <w:szCs w:val="26"/>
        </w:rPr>
      </w:pPr>
      <w:r w:rsidRPr="008A310A">
        <w:rPr>
          <w:rFonts w:ascii="Palatino Linotype" w:eastAsia="Palatino Linotype" w:hAnsi="Palatino Linotype" w:cs="Palatino Linotype"/>
          <w:b/>
          <w:color w:val="000000"/>
          <w:sz w:val="26"/>
          <w:szCs w:val="26"/>
        </w:rPr>
        <w:lastRenderedPageBreak/>
        <w:t>S E    R E S U E L V E</w:t>
      </w:r>
    </w:p>
    <w:p w14:paraId="7C8A6B33" w14:textId="77777777" w:rsidR="006673F5" w:rsidRP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653F8287" w14:textId="52EB1010" w:rsidR="006673F5" w:rsidRPr="006673F5" w:rsidRDefault="627F3507"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627F3507">
        <w:rPr>
          <w:rFonts w:ascii="Palatino Linotype" w:eastAsia="Palatino Linotype" w:hAnsi="Palatino Linotype" w:cs="Palatino Linotype"/>
          <w:b/>
          <w:bCs/>
          <w:color w:val="000000" w:themeColor="text1"/>
          <w:sz w:val="24"/>
          <w:szCs w:val="24"/>
        </w:rPr>
        <w:t>PRIMERO.</w:t>
      </w:r>
      <w:r w:rsidRPr="627F3507">
        <w:rPr>
          <w:rFonts w:ascii="Palatino Linotype" w:eastAsia="Palatino Linotype" w:hAnsi="Palatino Linotype" w:cs="Palatino Linotype"/>
          <w:color w:val="000000" w:themeColor="text1"/>
          <w:sz w:val="24"/>
          <w:szCs w:val="24"/>
        </w:rPr>
        <w:t xml:space="preserve"> Se </w:t>
      </w:r>
      <w:r w:rsidR="00751CB7">
        <w:rPr>
          <w:rFonts w:ascii="Palatino Linotype" w:eastAsia="Palatino Linotype" w:hAnsi="Palatino Linotype" w:cs="Palatino Linotype"/>
          <w:b/>
          <w:bCs/>
          <w:color w:val="000000" w:themeColor="text1"/>
          <w:sz w:val="24"/>
          <w:szCs w:val="24"/>
        </w:rPr>
        <w:t>REVOCA</w:t>
      </w:r>
      <w:r w:rsidRPr="627F3507">
        <w:rPr>
          <w:rFonts w:ascii="Palatino Linotype" w:eastAsia="Palatino Linotype" w:hAnsi="Palatino Linotype" w:cs="Palatino Linotype"/>
          <w:color w:val="000000" w:themeColor="text1"/>
          <w:sz w:val="24"/>
          <w:szCs w:val="24"/>
        </w:rPr>
        <w:t xml:space="preserve"> la respuesta entregada por el Sujeto Obligado</w:t>
      </w:r>
      <w:r w:rsidRPr="627F3507">
        <w:rPr>
          <w:rFonts w:ascii="Palatino Linotype" w:eastAsia="Palatino Linotype" w:hAnsi="Palatino Linotype" w:cs="Palatino Linotype"/>
          <w:b/>
          <w:bCs/>
          <w:color w:val="000000" w:themeColor="text1"/>
          <w:sz w:val="24"/>
          <w:szCs w:val="24"/>
        </w:rPr>
        <w:t xml:space="preserve"> </w:t>
      </w:r>
      <w:r w:rsidRPr="627F3507">
        <w:rPr>
          <w:rFonts w:ascii="Palatino Linotype" w:eastAsia="Palatino Linotype" w:hAnsi="Palatino Linotype" w:cs="Palatino Linotype"/>
          <w:color w:val="000000" w:themeColor="text1"/>
          <w:sz w:val="24"/>
          <w:szCs w:val="24"/>
        </w:rPr>
        <w:t xml:space="preserve">a la solicitud de información número </w:t>
      </w:r>
      <w:r w:rsidR="008453F6" w:rsidRPr="008453F6">
        <w:rPr>
          <w:rFonts w:ascii="Palatino Linotype" w:eastAsia="Palatino Linotype" w:hAnsi="Palatino Linotype" w:cs="Palatino Linotype"/>
          <w:b/>
          <w:bCs/>
          <w:color w:val="000000" w:themeColor="text1"/>
          <w:sz w:val="24"/>
          <w:szCs w:val="24"/>
        </w:rPr>
        <w:t>0036/</w:t>
      </w:r>
      <w:proofErr w:type="spellStart"/>
      <w:r w:rsidR="008453F6" w:rsidRPr="008453F6">
        <w:rPr>
          <w:rFonts w:ascii="Palatino Linotype" w:eastAsia="Palatino Linotype" w:hAnsi="Palatino Linotype" w:cs="Palatino Linotype"/>
          <w:b/>
          <w:bCs/>
          <w:color w:val="000000" w:themeColor="text1"/>
          <w:sz w:val="24"/>
          <w:szCs w:val="24"/>
        </w:rPr>
        <w:t>OASZUMPANG</w:t>
      </w:r>
      <w:proofErr w:type="spellEnd"/>
      <w:r w:rsidR="008453F6" w:rsidRPr="008453F6">
        <w:rPr>
          <w:rFonts w:ascii="Palatino Linotype" w:eastAsia="Palatino Linotype" w:hAnsi="Palatino Linotype" w:cs="Palatino Linotype"/>
          <w:b/>
          <w:bCs/>
          <w:color w:val="000000" w:themeColor="text1"/>
          <w:sz w:val="24"/>
          <w:szCs w:val="24"/>
        </w:rPr>
        <w:t>/IP/2024</w:t>
      </w:r>
      <w:r w:rsidRPr="627F3507">
        <w:rPr>
          <w:rFonts w:ascii="Palatino Linotype" w:eastAsia="Palatino Linotype" w:hAnsi="Palatino Linotype" w:cs="Palatino Linotype"/>
          <w:color w:val="000000" w:themeColor="text1"/>
          <w:sz w:val="24"/>
          <w:szCs w:val="24"/>
        </w:rPr>
        <w:t xml:space="preserve">, por resultar fundados los motivos de inconformidad argüidos por </w:t>
      </w:r>
      <w:r w:rsidR="004C334C">
        <w:rPr>
          <w:rFonts w:ascii="Palatino Linotype" w:eastAsia="Palatino Linotype" w:hAnsi="Palatino Linotype" w:cs="Palatino Linotype"/>
          <w:color w:val="000000" w:themeColor="text1"/>
          <w:sz w:val="24"/>
          <w:szCs w:val="24"/>
        </w:rPr>
        <w:t>la</w:t>
      </w:r>
      <w:r w:rsidRPr="627F3507">
        <w:rPr>
          <w:rFonts w:ascii="Palatino Linotype" w:eastAsia="Palatino Linotype" w:hAnsi="Palatino Linotype" w:cs="Palatino Linotype"/>
          <w:color w:val="000000" w:themeColor="text1"/>
          <w:sz w:val="24"/>
          <w:szCs w:val="24"/>
        </w:rPr>
        <w:t xml:space="preserve"> Recurrente, en términos del</w:t>
      </w:r>
      <w:r w:rsidRPr="627F3507">
        <w:rPr>
          <w:rFonts w:ascii="Palatino Linotype" w:eastAsia="Palatino Linotype" w:hAnsi="Palatino Linotype" w:cs="Palatino Linotype"/>
          <w:b/>
          <w:bCs/>
          <w:color w:val="000000" w:themeColor="text1"/>
          <w:sz w:val="24"/>
          <w:szCs w:val="24"/>
        </w:rPr>
        <w:t xml:space="preserve"> Considerando </w:t>
      </w:r>
      <w:r w:rsidR="00667D90">
        <w:rPr>
          <w:rFonts w:ascii="Palatino Linotype" w:eastAsia="Palatino Linotype" w:hAnsi="Palatino Linotype" w:cs="Palatino Linotype"/>
          <w:b/>
          <w:bCs/>
          <w:color w:val="000000" w:themeColor="text1"/>
          <w:sz w:val="24"/>
          <w:szCs w:val="24"/>
        </w:rPr>
        <w:t>CUARTO</w:t>
      </w:r>
      <w:r w:rsidRPr="627F3507">
        <w:rPr>
          <w:rFonts w:ascii="Palatino Linotype" w:eastAsia="Palatino Linotype" w:hAnsi="Palatino Linotype" w:cs="Palatino Linotype"/>
          <w:b/>
          <w:bCs/>
          <w:color w:val="000000" w:themeColor="text1"/>
          <w:sz w:val="24"/>
          <w:szCs w:val="24"/>
        </w:rPr>
        <w:t xml:space="preserve"> </w:t>
      </w:r>
      <w:r w:rsidRPr="627F3507">
        <w:rPr>
          <w:rFonts w:ascii="Palatino Linotype" w:eastAsia="Palatino Linotype" w:hAnsi="Palatino Linotype" w:cs="Palatino Linotype"/>
          <w:color w:val="000000" w:themeColor="text1"/>
          <w:sz w:val="24"/>
          <w:szCs w:val="24"/>
        </w:rPr>
        <w:t xml:space="preserve">de la presente resolución. </w:t>
      </w:r>
    </w:p>
    <w:p w14:paraId="507F70C0" w14:textId="77777777" w:rsidR="006673F5" w:rsidRP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4154B51" w14:textId="29ABA2C8" w:rsidR="006673F5" w:rsidRDefault="006673F5" w:rsidP="00667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673F5">
        <w:rPr>
          <w:rFonts w:ascii="Palatino Linotype" w:eastAsia="Palatino Linotype" w:hAnsi="Palatino Linotype" w:cs="Palatino Linotype"/>
          <w:b/>
          <w:color w:val="000000"/>
          <w:sz w:val="24"/>
          <w:szCs w:val="24"/>
        </w:rPr>
        <w:t>SEGUNDO.</w:t>
      </w:r>
      <w:r w:rsidRPr="006673F5">
        <w:rPr>
          <w:rFonts w:ascii="Palatino Linotype" w:eastAsia="Palatino Linotype" w:hAnsi="Palatino Linotype" w:cs="Palatino Linotype"/>
          <w:color w:val="000000"/>
          <w:sz w:val="24"/>
          <w:szCs w:val="24"/>
        </w:rPr>
        <w:t xml:space="preserve"> Se </w:t>
      </w:r>
      <w:r w:rsidRPr="006673F5">
        <w:rPr>
          <w:rFonts w:ascii="Palatino Linotype" w:eastAsia="Palatino Linotype" w:hAnsi="Palatino Linotype" w:cs="Palatino Linotype"/>
          <w:b/>
          <w:color w:val="000000"/>
          <w:sz w:val="24"/>
          <w:szCs w:val="24"/>
        </w:rPr>
        <w:t>ORDENA</w:t>
      </w:r>
      <w:r w:rsidRPr="006673F5">
        <w:rPr>
          <w:rFonts w:ascii="Palatino Linotype" w:eastAsia="Palatino Linotype" w:hAnsi="Palatino Linotype" w:cs="Palatino Linotype"/>
          <w:color w:val="000000"/>
          <w:sz w:val="24"/>
          <w:szCs w:val="24"/>
        </w:rPr>
        <w:t xml:space="preserve"> al Sujeto Obligado que haga </w:t>
      </w:r>
      <w:r w:rsidR="008A310A">
        <w:rPr>
          <w:rFonts w:ascii="Palatino Linotype" w:eastAsia="Palatino Linotype" w:hAnsi="Palatino Linotype" w:cs="Palatino Linotype"/>
          <w:color w:val="000000"/>
          <w:sz w:val="24"/>
          <w:szCs w:val="24"/>
        </w:rPr>
        <w:t>una búsqueda exhaustiva y razonable en los archivos de las unidades administrativas competentes y se haga entrega</w:t>
      </w:r>
      <w:r w:rsidRPr="006673F5">
        <w:rPr>
          <w:rFonts w:ascii="Palatino Linotype" w:eastAsia="Palatino Linotype" w:hAnsi="Palatino Linotype" w:cs="Palatino Linotype"/>
          <w:color w:val="000000"/>
          <w:sz w:val="24"/>
          <w:szCs w:val="24"/>
        </w:rPr>
        <w:t xml:space="preserve"> a</w:t>
      </w:r>
      <w:r w:rsidR="005173B9">
        <w:rPr>
          <w:rFonts w:ascii="Palatino Linotype" w:eastAsia="Palatino Linotype" w:hAnsi="Palatino Linotype" w:cs="Palatino Linotype"/>
          <w:color w:val="000000"/>
          <w:sz w:val="24"/>
          <w:szCs w:val="24"/>
        </w:rPr>
        <w:t xml:space="preserve"> la</w:t>
      </w:r>
      <w:r w:rsidRPr="006673F5">
        <w:rPr>
          <w:rFonts w:ascii="Palatino Linotype" w:eastAsia="Palatino Linotype" w:hAnsi="Palatino Linotype" w:cs="Palatino Linotype"/>
          <w:color w:val="000000"/>
          <w:sz w:val="24"/>
          <w:szCs w:val="24"/>
        </w:rPr>
        <w:t xml:space="preserve"> </w:t>
      </w:r>
      <w:r w:rsidRPr="002059B5">
        <w:rPr>
          <w:rFonts w:ascii="Palatino Linotype" w:eastAsia="Palatino Linotype" w:hAnsi="Palatino Linotype" w:cs="Palatino Linotype"/>
          <w:b/>
          <w:bCs/>
          <w:color w:val="000000"/>
          <w:sz w:val="24"/>
          <w:szCs w:val="24"/>
        </w:rPr>
        <w:t xml:space="preserve">Recurrente </w:t>
      </w:r>
      <w:r w:rsidRPr="006673F5">
        <w:rPr>
          <w:rFonts w:ascii="Palatino Linotype" w:eastAsia="Palatino Linotype" w:hAnsi="Palatino Linotype" w:cs="Palatino Linotype"/>
          <w:color w:val="000000"/>
          <w:sz w:val="24"/>
          <w:szCs w:val="24"/>
        </w:rPr>
        <w:t>mediante el Sistema de Acceso a la Información Mexiquense (</w:t>
      </w:r>
      <w:proofErr w:type="spellStart"/>
      <w:r w:rsidRPr="006673F5">
        <w:rPr>
          <w:rFonts w:ascii="Palatino Linotype" w:eastAsia="Palatino Linotype" w:hAnsi="Palatino Linotype" w:cs="Palatino Linotype"/>
          <w:color w:val="000000"/>
          <w:sz w:val="24"/>
          <w:szCs w:val="24"/>
        </w:rPr>
        <w:t>SAIMEX</w:t>
      </w:r>
      <w:proofErr w:type="spellEnd"/>
      <w:r w:rsidRPr="006673F5">
        <w:rPr>
          <w:rFonts w:ascii="Palatino Linotype" w:eastAsia="Palatino Linotype" w:hAnsi="Palatino Linotype" w:cs="Palatino Linotype"/>
          <w:color w:val="000000"/>
          <w:sz w:val="24"/>
          <w:szCs w:val="24"/>
        </w:rPr>
        <w:t>)</w:t>
      </w:r>
      <w:r w:rsidR="00DF0834">
        <w:rPr>
          <w:rFonts w:ascii="Palatino Linotype" w:eastAsia="Palatino Linotype" w:hAnsi="Palatino Linotype" w:cs="Palatino Linotype"/>
          <w:color w:val="000000"/>
          <w:sz w:val="24"/>
          <w:szCs w:val="24"/>
        </w:rPr>
        <w:t>,</w:t>
      </w:r>
      <w:r w:rsidR="00DF0834" w:rsidRPr="00DF0834">
        <w:rPr>
          <w:rFonts w:ascii="Palatino Linotype" w:eastAsia="Palatino Linotype" w:hAnsi="Palatino Linotype" w:cs="Palatino Linotype"/>
          <w:color w:val="000000"/>
          <w:sz w:val="24"/>
          <w:szCs w:val="24"/>
        </w:rPr>
        <w:t xml:space="preserve"> </w:t>
      </w:r>
      <w:r w:rsidRPr="006673F5">
        <w:rPr>
          <w:rFonts w:ascii="Palatino Linotype" w:eastAsia="Palatino Linotype" w:hAnsi="Palatino Linotype" w:cs="Palatino Linotype"/>
          <w:color w:val="000000"/>
          <w:sz w:val="24"/>
          <w:szCs w:val="24"/>
        </w:rPr>
        <w:t xml:space="preserve">en términos del </w:t>
      </w:r>
      <w:r w:rsidRPr="006673F5">
        <w:rPr>
          <w:rFonts w:ascii="Palatino Linotype" w:eastAsia="Palatino Linotype" w:hAnsi="Palatino Linotype" w:cs="Palatino Linotype"/>
          <w:b/>
          <w:color w:val="000000"/>
          <w:sz w:val="24"/>
          <w:szCs w:val="24"/>
        </w:rPr>
        <w:t xml:space="preserve">Considerando </w:t>
      </w:r>
      <w:r w:rsidR="00667D90">
        <w:rPr>
          <w:rFonts w:ascii="Palatino Linotype" w:eastAsia="Palatino Linotype" w:hAnsi="Palatino Linotype" w:cs="Palatino Linotype"/>
          <w:b/>
          <w:color w:val="000000"/>
          <w:sz w:val="24"/>
          <w:szCs w:val="24"/>
        </w:rPr>
        <w:t>CUARTO</w:t>
      </w:r>
      <w:r w:rsidR="00F73283">
        <w:rPr>
          <w:rFonts w:ascii="Palatino Linotype" w:eastAsia="Palatino Linotype" w:hAnsi="Palatino Linotype" w:cs="Palatino Linotype"/>
          <w:color w:val="000000"/>
          <w:sz w:val="24"/>
          <w:szCs w:val="24"/>
        </w:rPr>
        <w:t>,</w:t>
      </w:r>
      <w:r w:rsidRPr="006673F5">
        <w:rPr>
          <w:rFonts w:ascii="Palatino Linotype" w:eastAsia="Palatino Linotype" w:hAnsi="Palatino Linotype" w:cs="Palatino Linotype"/>
          <w:color w:val="000000"/>
          <w:sz w:val="24"/>
          <w:szCs w:val="24"/>
        </w:rPr>
        <w:t xml:space="preserve"> </w:t>
      </w:r>
      <w:r w:rsidR="008453F6">
        <w:rPr>
          <w:rFonts w:ascii="Palatino Linotype" w:eastAsia="Palatino Linotype" w:hAnsi="Palatino Linotype" w:cs="Palatino Linotype"/>
          <w:color w:val="000000"/>
          <w:sz w:val="24"/>
          <w:szCs w:val="24"/>
        </w:rPr>
        <w:t xml:space="preserve">la versión pública </w:t>
      </w:r>
      <w:r w:rsidRPr="006673F5">
        <w:rPr>
          <w:rFonts w:ascii="Palatino Linotype" w:eastAsia="Palatino Linotype" w:hAnsi="Palatino Linotype" w:cs="Palatino Linotype"/>
          <w:color w:val="000000"/>
          <w:sz w:val="24"/>
          <w:szCs w:val="24"/>
        </w:rPr>
        <w:t>d</w:t>
      </w:r>
      <w:r w:rsidR="00B02B9A">
        <w:rPr>
          <w:rFonts w:ascii="Palatino Linotype" w:eastAsia="Palatino Linotype" w:hAnsi="Palatino Linotype" w:cs="Palatino Linotype"/>
          <w:sz w:val="24"/>
          <w:szCs w:val="24"/>
        </w:rPr>
        <w:t>e</w:t>
      </w:r>
      <w:r w:rsidR="005173B9">
        <w:rPr>
          <w:rFonts w:ascii="Palatino Linotype" w:eastAsia="Palatino Linotype" w:hAnsi="Palatino Linotype" w:cs="Palatino Linotype"/>
          <w:sz w:val="24"/>
          <w:szCs w:val="24"/>
        </w:rPr>
        <w:t xml:space="preserve"> </w:t>
      </w:r>
      <w:r w:rsidR="002F1DA1">
        <w:rPr>
          <w:rFonts w:ascii="Palatino Linotype" w:eastAsia="Palatino Linotype" w:hAnsi="Palatino Linotype" w:cs="Palatino Linotype"/>
          <w:sz w:val="24"/>
          <w:szCs w:val="24"/>
        </w:rPr>
        <w:t>lo siguiente:</w:t>
      </w:r>
    </w:p>
    <w:p w14:paraId="2C06AB6F" w14:textId="77777777" w:rsidR="002F1DA1" w:rsidRDefault="002F1DA1" w:rsidP="00667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2233E7E" w14:textId="7460BD48" w:rsidR="00DF0834" w:rsidRDefault="008453F6" w:rsidP="005173B9">
      <w:pPr>
        <w:pStyle w:val="Sinespaciado"/>
        <w:numPr>
          <w:ilvl w:val="0"/>
          <w:numId w:val="14"/>
        </w:numPr>
        <w:ind w:right="567"/>
        <w:jc w:val="both"/>
        <w:rPr>
          <w:rFonts w:ascii="Palatino Linotype" w:hAnsi="Palatino Linotype" w:cs="Arial"/>
          <w:i/>
          <w:lang w:val="es-ES"/>
        </w:rPr>
      </w:pPr>
      <w:r>
        <w:rPr>
          <w:rFonts w:ascii="Palatino Linotype" w:hAnsi="Palatino Linotype" w:cs="Arial"/>
          <w:i/>
          <w:iCs/>
          <w:lang w:val="es-ES_tradnl"/>
        </w:rPr>
        <w:t>D</w:t>
      </w:r>
      <w:r w:rsidRPr="008453F6">
        <w:rPr>
          <w:rFonts w:ascii="Palatino Linotype" w:hAnsi="Palatino Linotype" w:cs="Arial"/>
          <w:i/>
          <w:iCs/>
          <w:lang w:val="es-ES_tradnl"/>
        </w:rPr>
        <w:t xml:space="preserve">ocumento, oficio o memorándum dirigido a habitantes del fraccionamiento </w:t>
      </w:r>
      <w:proofErr w:type="spellStart"/>
      <w:r w:rsidR="00C43271">
        <w:rPr>
          <w:rFonts w:ascii="Palatino Linotype" w:hAnsi="Palatino Linotype" w:cs="Arial"/>
          <w:i/>
          <w:iCs/>
          <w:lang w:val="es-ES_tradnl"/>
        </w:rPr>
        <w:t>XXXXXXXXX</w:t>
      </w:r>
      <w:proofErr w:type="spellEnd"/>
      <w:r w:rsidRPr="008453F6">
        <w:rPr>
          <w:rFonts w:ascii="Palatino Linotype" w:hAnsi="Palatino Linotype" w:cs="Arial"/>
          <w:i/>
          <w:iCs/>
          <w:lang w:val="es-ES_tradnl"/>
        </w:rPr>
        <w:t xml:space="preserve"> con el título</w:t>
      </w:r>
      <w:r>
        <w:rPr>
          <w:rFonts w:ascii="Palatino Linotype" w:hAnsi="Palatino Linotype" w:cs="Arial"/>
          <w:i/>
          <w:iCs/>
          <w:lang w:val="es-ES_tradnl"/>
        </w:rPr>
        <w:t>:</w:t>
      </w:r>
      <w:r w:rsidRPr="008453F6">
        <w:rPr>
          <w:rFonts w:ascii="Palatino Linotype" w:hAnsi="Palatino Linotype" w:cs="Arial"/>
          <w:i/>
          <w:iCs/>
          <w:lang w:val="es-ES_tradnl"/>
        </w:rPr>
        <w:t xml:space="preserve"> CONVENIO DE PAGO POR LA PRESTACIÓN DE LOS SERVICIOS DE AGUA POTABLE Y DRENAJE PARA LOS USUARIOS DEL CONJUNTO URBANO </w:t>
      </w:r>
      <w:r>
        <w:rPr>
          <w:rFonts w:ascii="Palatino Linotype" w:hAnsi="Palatino Linotype" w:cs="Arial"/>
          <w:i/>
          <w:iCs/>
          <w:lang w:val="es-ES_tradnl"/>
        </w:rPr>
        <w:t>“</w:t>
      </w:r>
      <w:proofErr w:type="spellStart"/>
      <w:r w:rsidR="00C43271">
        <w:rPr>
          <w:rFonts w:ascii="Palatino Linotype" w:hAnsi="Palatino Linotype" w:cs="Arial"/>
          <w:i/>
          <w:iCs/>
          <w:lang w:val="es-ES_tradnl"/>
        </w:rPr>
        <w:t>XXXXXXXXX</w:t>
      </w:r>
      <w:proofErr w:type="spellEnd"/>
      <w:r w:rsidRPr="008453F6">
        <w:rPr>
          <w:rFonts w:ascii="Palatino Linotype" w:hAnsi="Palatino Linotype" w:cs="Arial"/>
          <w:i/>
          <w:iCs/>
          <w:lang w:val="es-ES_tradnl"/>
        </w:rPr>
        <w:t xml:space="preserve"> </w:t>
      </w:r>
      <w:proofErr w:type="spellStart"/>
      <w:r w:rsidR="00C43271">
        <w:rPr>
          <w:rFonts w:ascii="Palatino Linotype" w:hAnsi="Palatino Linotype" w:cs="Arial"/>
          <w:i/>
          <w:iCs/>
          <w:lang w:val="es-ES_tradnl"/>
        </w:rPr>
        <w:t>XXXX</w:t>
      </w:r>
      <w:proofErr w:type="spellEnd"/>
      <w:r>
        <w:rPr>
          <w:rFonts w:ascii="Palatino Linotype" w:hAnsi="Palatino Linotype" w:cs="Arial"/>
          <w:i/>
          <w:iCs/>
          <w:lang w:val="es-ES_tradnl"/>
        </w:rPr>
        <w:t>”</w:t>
      </w:r>
      <w:r w:rsidRPr="008453F6">
        <w:rPr>
          <w:rFonts w:ascii="Palatino Linotype" w:hAnsi="Palatino Linotype" w:cs="Arial"/>
          <w:i/>
          <w:iCs/>
          <w:lang w:val="es-ES_tradnl"/>
        </w:rPr>
        <w:t xml:space="preserve"> 25 DE JUNIO DE 2024</w:t>
      </w:r>
      <w:r w:rsidR="00CE5E6F">
        <w:rPr>
          <w:rFonts w:ascii="Palatino Linotype" w:hAnsi="Palatino Linotype" w:cs="Arial"/>
          <w:i/>
          <w:lang w:val="es-ES"/>
        </w:rPr>
        <w:t>.</w:t>
      </w:r>
    </w:p>
    <w:p w14:paraId="1FE43A2A" w14:textId="77777777" w:rsidR="0063250E" w:rsidRDefault="0063250E" w:rsidP="005173B9">
      <w:pPr>
        <w:pStyle w:val="Sinespaciado"/>
        <w:ind w:right="567"/>
        <w:jc w:val="both"/>
        <w:rPr>
          <w:rFonts w:ascii="Palatino Linotype" w:hAnsi="Palatino Linotype" w:cs="Arial"/>
          <w:bCs/>
          <w:i/>
          <w:iCs/>
          <w:lang w:val="es-ES"/>
        </w:rPr>
      </w:pPr>
    </w:p>
    <w:p w14:paraId="57B88AFB" w14:textId="3AAE9107" w:rsidR="008453F6" w:rsidRDefault="008453F6" w:rsidP="00DF0834">
      <w:pPr>
        <w:pStyle w:val="Sinespaciado"/>
        <w:ind w:left="720" w:right="567"/>
        <w:jc w:val="both"/>
        <w:rPr>
          <w:rFonts w:ascii="Palatino Linotype" w:hAnsi="Palatino Linotype" w:cs="Arial"/>
          <w:bCs/>
          <w:i/>
          <w:iCs/>
          <w:lang w:val="es-ES"/>
        </w:rPr>
      </w:pPr>
      <w:r w:rsidRPr="008453F6">
        <w:rPr>
          <w:rFonts w:ascii="Palatino Linotype" w:hAnsi="Palatino Linotype" w:cs="Arial"/>
          <w:bCs/>
          <w:i/>
          <w:iCs/>
          <w:lang w:val="es-ES_tradnl"/>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w:t>
      </w:r>
      <w:r>
        <w:rPr>
          <w:rFonts w:ascii="Palatino Linotype" w:hAnsi="Palatino Linotype" w:cs="Arial"/>
          <w:bCs/>
          <w:i/>
          <w:iCs/>
          <w:lang w:val="es-ES_tradnl"/>
        </w:rPr>
        <w:t xml:space="preserve"> la</w:t>
      </w:r>
      <w:r w:rsidRPr="008453F6">
        <w:rPr>
          <w:rFonts w:ascii="Palatino Linotype" w:hAnsi="Palatino Linotype" w:cs="Arial"/>
          <w:bCs/>
          <w:i/>
          <w:iCs/>
          <w:lang w:val="es-ES_tradnl"/>
        </w:rPr>
        <w:t xml:space="preserve"> Recurrente</w:t>
      </w:r>
    </w:p>
    <w:p w14:paraId="123CFA08" w14:textId="77777777" w:rsidR="008453F6" w:rsidRDefault="008453F6" w:rsidP="00DF0834">
      <w:pPr>
        <w:pStyle w:val="Sinespaciado"/>
        <w:ind w:left="720" w:right="567"/>
        <w:jc w:val="both"/>
        <w:rPr>
          <w:rFonts w:ascii="Palatino Linotype" w:hAnsi="Palatino Linotype" w:cs="Arial"/>
          <w:bCs/>
          <w:i/>
          <w:iCs/>
          <w:lang w:val="es-ES"/>
        </w:rPr>
      </w:pPr>
    </w:p>
    <w:p w14:paraId="15338687" w14:textId="5DB8B678" w:rsidR="0063250E" w:rsidRPr="00DF0834" w:rsidRDefault="0063250E" w:rsidP="00DF0834">
      <w:pPr>
        <w:pStyle w:val="Sinespaciado"/>
        <w:ind w:left="720" w:right="567"/>
        <w:jc w:val="both"/>
        <w:rPr>
          <w:rFonts w:ascii="Palatino Linotype" w:hAnsi="Palatino Linotype" w:cs="Arial"/>
          <w:bCs/>
          <w:i/>
          <w:iCs/>
          <w:lang w:val="es-ES"/>
        </w:rPr>
      </w:pPr>
      <w:r w:rsidRPr="0063250E">
        <w:rPr>
          <w:rFonts w:ascii="Palatino Linotype" w:hAnsi="Palatino Linotype" w:cs="Arial"/>
          <w:bCs/>
          <w:i/>
          <w:iCs/>
          <w:lang w:val="es-ES"/>
        </w:rPr>
        <w:lastRenderedPageBreak/>
        <w:t xml:space="preserve">En el supuesto de que la información que se ordena su entrega en el punto </w:t>
      </w:r>
      <w:r>
        <w:rPr>
          <w:rFonts w:ascii="Palatino Linotype" w:hAnsi="Palatino Linotype" w:cs="Arial"/>
          <w:bCs/>
          <w:i/>
          <w:iCs/>
          <w:lang w:val="es-ES"/>
        </w:rPr>
        <w:t>1</w:t>
      </w:r>
      <w:r w:rsidRPr="0063250E">
        <w:rPr>
          <w:rFonts w:ascii="Palatino Linotype" w:hAnsi="Palatino Linotype" w:cs="Arial"/>
          <w:bCs/>
          <w:i/>
          <w:iCs/>
          <w:lang w:val="es-ES"/>
        </w:rPr>
        <w:t xml:space="preserve"> del presente resolutivo no haya sido </w:t>
      </w:r>
      <w:r w:rsidR="008453F6">
        <w:rPr>
          <w:rFonts w:ascii="Palatino Linotype" w:hAnsi="Palatino Linotype" w:cs="Arial"/>
          <w:bCs/>
          <w:i/>
          <w:iCs/>
          <w:lang w:val="es-ES"/>
        </w:rPr>
        <w:t xml:space="preserve">generada </w:t>
      </w:r>
      <w:r w:rsidRPr="0063250E">
        <w:rPr>
          <w:rFonts w:ascii="Palatino Linotype" w:hAnsi="Palatino Linotype" w:cs="Arial"/>
          <w:bCs/>
          <w:i/>
          <w:iCs/>
          <w:lang w:val="es-ES"/>
        </w:rPr>
        <w:t>poseída o administrada por El Sujeto Obligado en términos del Considerando</w:t>
      </w:r>
      <w:r>
        <w:rPr>
          <w:rFonts w:ascii="Palatino Linotype" w:hAnsi="Palatino Linotype" w:cs="Arial"/>
          <w:bCs/>
          <w:i/>
          <w:iCs/>
          <w:lang w:val="es-ES"/>
        </w:rPr>
        <w:t xml:space="preserve"> </w:t>
      </w:r>
      <w:r w:rsidR="00667D90">
        <w:rPr>
          <w:rFonts w:ascii="Palatino Linotype" w:hAnsi="Palatino Linotype" w:cs="Arial"/>
          <w:bCs/>
          <w:i/>
          <w:iCs/>
          <w:lang w:val="es-ES"/>
        </w:rPr>
        <w:t>CUARTO</w:t>
      </w:r>
      <w:r w:rsidRPr="0063250E">
        <w:rPr>
          <w:rFonts w:ascii="Palatino Linotype" w:hAnsi="Palatino Linotype" w:cs="Arial"/>
          <w:bCs/>
          <w:i/>
          <w:iCs/>
          <w:lang w:val="es-ES"/>
        </w:rPr>
        <w:t>, bastará con que así lo manifieste al momento de dar cumplimiento a la presente resolución.</w:t>
      </w:r>
    </w:p>
    <w:p w14:paraId="4F9012A8" w14:textId="77777777" w:rsidR="00231566" w:rsidRDefault="00231566" w:rsidP="00DF0834">
      <w:pPr>
        <w:pStyle w:val="Sinespaciado"/>
        <w:ind w:right="567"/>
        <w:jc w:val="both"/>
        <w:rPr>
          <w:rFonts w:ascii="Palatino Linotype" w:hAnsi="Palatino Linotype" w:cs="Arial"/>
          <w:i/>
          <w:lang w:val="es-ES"/>
        </w:rPr>
      </w:pPr>
    </w:p>
    <w:p w14:paraId="14FB67C1" w14:textId="77777777" w:rsidR="00231566" w:rsidRPr="00F73283" w:rsidRDefault="00231566" w:rsidP="002059B5">
      <w:pPr>
        <w:pStyle w:val="Sinespaciado"/>
        <w:spacing w:line="276" w:lineRule="auto"/>
        <w:ind w:right="567"/>
        <w:jc w:val="both"/>
        <w:rPr>
          <w:rFonts w:ascii="Palatino Linotype" w:hAnsi="Palatino Linotype" w:cs="Arial"/>
          <w:i/>
        </w:rPr>
      </w:pPr>
    </w:p>
    <w:p w14:paraId="4CBF0D3C" w14:textId="5F2C61D7" w:rsidR="00CE11C9" w:rsidRPr="00CE11C9" w:rsidRDefault="00CE11C9" w:rsidP="00CE11C9">
      <w:pPr>
        <w:spacing w:after="0" w:line="360" w:lineRule="auto"/>
        <w:jc w:val="both"/>
        <w:rPr>
          <w:rFonts w:ascii="Palatino Linotype" w:eastAsiaTheme="minorHAnsi" w:hAnsi="Palatino Linotype" w:cstheme="minorBidi"/>
          <w:sz w:val="24"/>
          <w:lang w:eastAsia="en-US"/>
        </w:rPr>
      </w:pPr>
      <w:r w:rsidRPr="00CE11C9">
        <w:rPr>
          <w:rFonts w:ascii="Palatino Linotype" w:eastAsiaTheme="minorHAnsi" w:hAnsi="Palatino Linotype" w:cs="Arial"/>
          <w:b/>
          <w:sz w:val="24"/>
          <w:szCs w:val="24"/>
          <w:lang w:eastAsia="en-US"/>
        </w:rPr>
        <w:t xml:space="preserve">TERCERO. </w:t>
      </w:r>
      <w:r w:rsidRPr="00CE11C9">
        <w:rPr>
          <w:rFonts w:ascii="Palatino Linotype" w:eastAsiaTheme="minorHAnsi" w:hAnsi="Palatino Linotype" w:cstheme="minorBidi"/>
          <w:b/>
          <w:sz w:val="24"/>
          <w:szCs w:val="24"/>
          <w:lang w:eastAsia="en-US"/>
        </w:rPr>
        <w:t>NOTIFÍQUESE</w:t>
      </w:r>
      <w:r w:rsidRPr="00CE11C9">
        <w:rPr>
          <w:rFonts w:ascii="Palatino Linotype" w:eastAsiaTheme="minorHAnsi" w:hAnsi="Palatino Linotype" w:cstheme="minorBidi"/>
          <w:sz w:val="24"/>
          <w:lang w:eastAsia="en-US"/>
        </w:rPr>
        <w:t xml:space="preserve"> la presente resolución al Titular de la Unidad de Transparencia del Sujeto Obligado</w:t>
      </w:r>
      <w:r w:rsidR="001578D3" w:rsidRPr="001578D3">
        <w:t xml:space="preserve"> </w:t>
      </w:r>
      <w:r w:rsidR="001578D3" w:rsidRPr="001578D3">
        <w:rPr>
          <w:rFonts w:ascii="Palatino Linotype" w:eastAsiaTheme="minorHAnsi" w:hAnsi="Palatino Linotype" w:cstheme="minorBidi"/>
          <w:sz w:val="24"/>
          <w:lang w:eastAsia="en-US"/>
        </w:rPr>
        <w:t>a través del Sistema de Acceso a la Información Mexiquense (</w:t>
      </w:r>
      <w:proofErr w:type="spellStart"/>
      <w:r w:rsidR="001578D3" w:rsidRPr="001578D3">
        <w:rPr>
          <w:rFonts w:ascii="Palatino Linotype" w:eastAsiaTheme="minorHAnsi" w:hAnsi="Palatino Linotype" w:cstheme="minorBidi"/>
          <w:sz w:val="24"/>
          <w:lang w:eastAsia="en-US"/>
        </w:rPr>
        <w:t>SAIMEX</w:t>
      </w:r>
      <w:proofErr w:type="spellEnd"/>
      <w:r w:rsidR="001578D3" w:rsidRPr="001578D3">
        <w:rPr>
          <w:rFonts w:ascii="Palatino Linotype" w:eastAsiaTheme="minorHAnsi" w:hAnsi="Palatino Linotype" w:cstheme="minorBidi"/>
          <w:sz w:val="24"/>
          <w:lang w:eastAsia="en-US"/>
        </w:rPr>
        <w:t>)</w:t>
      </w:r>
      <w:r w:rsidRPr="00CE11C9">
        <w:rPr>
          <w:rFonts w:ascii="Palatino Linotype" w:eastAsiaTheme="minorHAnsi" w:hAnsi="Palatino Linotype" w:cstheme="minorBidi"/>
          <w:sz w:val="24"/>
          <w:lang w:eastAsia="en-U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6BA49A" w14:textId="77777777" w:rsidR="00CE11C9" w:rsidRPr="00CE11C9" w:rsidRDefault="00CE11C9" w:rsidP="00CE11C9">
      <w:pPr>
        <w:autoSpaceDE w:val="0"/>
        <w:autoSpaceDN w:val="0"/>
        <w:adjustRightInd w:val="0"/>
        <w:spacing w:after="0" w:line="360" w:lineRule="auto"/>
        <w:ind w:right="49"/>
        <w:jc w:val="both"/>
        <w:rPr>
          <w:rFonts w:ascii="Palatino Linotype" w:eastAsiaTheme="minorHAnsi" w:hAnsi="Palatino Linotype" w:cs="Arial"/>
          <w:sz w:val="24"/>
          <w:szCs w:val="28"/>
          <w:lang w:eastAsia="en-US"/>
        </w:rPr>
      </w:pPr>
    </w:p>
    <w:p w14:paraId="34969C63" w14:textId="77777777" w:rsidR="00CE11C9" w:rsidRPr="00CE11C9" w:rsidRDefault="00CE11C9" w:rsidP="00CE11C9">
      <w:pPr>
        <w:spacing w:after="0" w:line="360" w:lineRule="auto"/>
        <w:jc w:val="both"/>
        <w:rPr>
          <w:rFonts w:ascii="Palatino Linotype" w:eastAsiaTheme="minorHAnsi" w:hAnsi="Palatino Linotype" w:cs="Arial"/>
          <w:bCs/>
          <w:sz w:val="24"/>
          <w:szCs w:val="28"/>
          <w:lang w:eastAsia="en-US"/>
        </w:rPr>
      </w:pPr>
      <w:r w:rsidRPr="00CE11C9">
        <w:rPr>
          <w:rFonts w:ascii="Palatino Linotype" w:eastAsiaTheme="minorHAnsi" w:hAnsi="Palatino Linotype" w:cs="Arial"/>
          <w:b/>
          <w:bCs/>
          <w:sz w:val="24"/>
          <w:szCs w:val="24"/>
          <w:lang w:eastAsia="en-US"/>
        </w:rPr>
        <w:t>CUARTO.</w:t>
      </w:r>
      <w:r w:rsidRPr="00CE11C9">
        <w:rPr>
          <w:rFonts w:ascii="Palatino Linotype" w:eastAsiaTheme="minorHAnsi" w:hAnsi="Palatino Linotype" w:cs="Arial"/>
          <w:bCs/>
          <w:sz w:val="24"/>
          <w:szCs w:val="28"/>
          <w:lang w:eastAsia="en-US"/>
        </w:rPr>
        <w:t xml:space="preserve"> De conformidad con el artículo 198, de la Ley de Transparencia y Acceso a la Información Pública del Estado de México y Municipios, de considerarlo procedente, el </w:t>
      </w:r>
      <w:r w:rsidRPr="00CE11C9">
        <w:rPr>
          <w:rFonts w:ascii="Palatino Linotype" w:eastAsiaTheme="minorHAnsi" w:hAnsi="Palatino Linotype" w:cs="Arial"/>
          <w:b/>
          <w:bCs/>
          <w:sz w:val="24"/>
          <w:szCs w:val="28"/>
          <w:lang w:eastAsia="en-US"/>
        </w:rPr>
        <w:t>Sujeto Obligado</w:t>
      </w:r>
      <w:r w:rsidRPr="00CE11C9">
        <w:rPr>
          <w:rFonts w:ascii="Palatino Linotype" w:eastAsiaTheme="minorHAnsi" w:hAnsi="Palatino Linotype" w:cs="Arial"/>
          <w:bCs/>
          <w:sz w:val="24"/>
          <w:szCs w:val="28"/>
          <w:lang w:eastAsia="en-US"/>
        </w:rPr>
        <w:t xml:space="preserve"> de manera fundada y motivada, podrá solicitar una ampliación de plazo para el cumplimiento de la presente resolución.</w:t>
      </w:r>
    </w:p>
    <w:p w14:paraId="10FA3FC9" w14:textId="77777777" w:rsidR="00CE11C9" w:rsidRPr="00CE11C9" w:rsidRDefault="00CE11C9" w:rsidP="00CE11C9">
      <w:pPr>
        <w:spacing w:after="0" w:line="360" w:lineRule="auto"/>
        <w:jc w:val="both"/>
        <w:rPr>
          <w:rFonts w:ascii="Palatino Linotype" w:eastAsiaTheme="minorHAnsi" w:hAnsi="Palatino Linotype" w:cs="Arial"/>
          <w:bCs/>
          <w:sz w:val="24"/>
          <w:szCs w:val="28"/>
          <w:lang w:eastAsia="en-US"/>
        </w:rPr>
      </w:pPr>
    </w:p>
    <w:p w14:paraId="6A26BE17" w14:textId="6B6DAFE0" w:rsidR="006673F5" w:rsidRPr="006673F5" w:rsidRDefault="00CE11C9" w:rsidP="00CE11C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highlight w:val="white"/>
        </w:rPr>
      </w:pPr>
      <w:r w:rsidRPr="00B7391A">
        <w:rPr>
          <w:rFonts w:ascii="Palatino Linotype" w:eastAsiaTheme="minorHAnsi" w:hAnsi="Palatino Linotype" w:cs="Arial"/>
          <w:b/>
          <w:sz w:val="24"/>
          <w:szCs w:val="24"/>
          <w:lang w:eastAsia="en-US"/>
        </w:rPr>
        <w:lastRenderedPageBreak/>
        <w:t>QUINTO. NOTIFÍQUESE</w:t>
      </w:r>
      <w:r w:rsidRPr="00CE11C9">
        <w:rPr>
          <w:rFonts w:ascii="Palatino Linotype" w:eastAsiaTheme="minorHAnsi" w:hAnsi="Palatino Linotype" w:cs="Arial"/>
          <w:sz w:val="24"/>
          <w:szCs w:val="24"/>
          <w:lang w:eastAsia="en-US"/>
        </w:rPr>
        <w:t xml:space="preserve"> al </w:t>
      </w:r>
      <w:r w:rsidRPr="00CE11C9">
        <w:rPr>
          <w:rFonts w:ascii="Palatino Linotype" w:eastAsiaTheme="minorHAnsi" w:hAnsi="Palatino Linotype" w:cs="Arial"/>
          <w:b/>
          <w:sz w:val="24"/>
          <w:szCs w:val="24"/>
          <w:lang w:eastAsia="en-US"/>
        </w:rPr>
        <w:t>Recurrente</w:t>
      </w:r>
      <w:r w:rsidRPr="00CE11C9">
        <w:rPr>
          <w:rFonts w:ascii="Palatino Linotype" w:eastAsiaTheme="minorHAnsi" w:hAnsi="Palatino Linotype" w:cs="Arial"/>
          <w:sz w:val="24"/>
          <w:szCs w:val="24"/>
          <w:lang w:eastAsia="en-US"/>
        </w:rPr>
        <w:t xml:space="preserve"> la presente resolución a través del </w:t>
      </w:r>
      <w:r w:rsidRPr="00CE11C9">
        <w:rPr>
          <w:rFonts w:ascii="Palatino Linotype" w:eastAsiaTheme="minorHAnsi" w:hAnsi="Palatino Linotype" w:cs="Arial"/>
          <w:sz w:val="24"/>
          <w:lang w:eastAsia="en-US"/>
        </w:rPr>
        <w:t xml:space="preserve">Sistema de Acceso a la Información Mexiquense </w:t>
      </w:r>
      <w:r w:rsidRPr="00CE11C9">
        <w:rPr>
          <w:rFonts w:ascii="Palatino Linotype" w:eastAsiaTheme="minorHAnsi" w:hAnsi="Palatino Linotype" w:cs="Arial"/>
          <w:b/>
          <w:sz w:val="24"/>
          <w:lang w:eastAsia="en-US"/>
        </w:rPr>
        <w:t>(</w:t>
      </w:r>
      <w:proofErr w:type="spellStart"/>
      <w:r w:rsidRPr="00CE11C9">
        <w:rPr>
          <w:rFonts w:ascii="Palatino Linotype" w:eastAsiaTheme="minorHAnsi" w:hAnsi="Palatino Linotype" w:cs="Arial"/>
          <w:b/>
          <w:sz w:val="24"/>
          <w:lang w:eastAsia="en-US"/>
        </w:rPr>
        <w:t>SAIMEX</w:t>
      </w:r>
      <w:proofErr w:type="spellEnd"/>
      <w:r w:rsidRPr="00CE11C9">
        <w:rPr>
          <w:rFonts w:ascii="Palatino Linotype" w:eastAsiaTheme="minorHAnsi" w:hAnsi="Palatino Linotype" w:cs="Arial"/>
          <w:b/>
          <w:sz w:val="24"/>
          <w:lang w:eastAsia="en-US"/>
        </w:rPr>
        <w:t>)</w:t>
      </w:r>
      <w:r w:rsidRPr="00CE11C9">
        <w:rPr>
          <w:rFonts w:ascii="Palatino Linotype" w:eastAsiaTheme="minorHAnsi" w:hAnsi="Palatino Linotype" w:cs="Arial"/>
          <w:b/>
          <w:sz w:val="24"/>
          <w:szCs w:val="24"/>
          <w:lang w:eastAsia="en-US"/>
        </w:rPr>
        <w:t>,</w:t>
      </w:r>
      <w:r w:rsidRPr="00CE11C9">
        <w:rPr>
          <w:rFonts w:ascii="Palatino Linotype" w:eastAsiaTheme="minorHAnsi" w:hAnsi="Palatino Linotype" w:cs="Arial"/>
          <w:sz w:val="24"/>
          <w:szCs w:val="24"/>
          <w:lang w:eastAsia="en-US"/>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C163DB6" w14:textId="77777777" w:rsidR="00780F18" w:rsidRPr="006673F5" w:rsidRDefault="00780F18" w:rsidP="006673F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59235F5" w14:textId="6079CD37" w:rsidR="00395DD5" w:rsidRPr="004675D8" w:rsidRDefault="00395DD5" w:rsidP="00395DD5">
      <w:pPr>
        <w:spacing w:line="360" w:lineRule="auto"/>
        <w:jc w:val="both"/>
        <w:rPr>
          <w:rFonts w:ascii="Palatino Linotype" w:eastAsiaTheme="minorHAnsi" w:hAnsi="Palatino Linotype" w:cs="Arial"/>
          <w:sz w:val="18"/>
          <w:lang w:eastAsia="en-US"/>
        </w:rPr>
      </w:pPr>
      <w:r w:rsidRPr="004675D8">
        <w:rPr>
          <w:rFonts w:ascii="Palatino Linotype" w:eastAsiaTheme="minorHAnsi" w:hAnsi="Palatino Linotype" w:cs="Arial"/>
          <w:lang w:eastAsia="en-US"/>
        </w:rPr>
        <w:t>ASÍ LO RESUELVE, POR UNANIMIDAD DE VOTOS, EL PLENO DEL</w:t>
      </w:r>
      <w:r w:rsidRPr="004675D8">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4675D8">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EN LA </w:t>
      </w:r>
      <w:r w:rsidR="008A2E03">
        <w:rPr>
          <w:rFonts w:ascii="Palatino Linotype" w:eastAsiaTheme="minorHAnsi" w:hAnsi="Palatino Linotype" w:cs="Arial"/>
          <w:lang w:eastAsia="en-US"/>
        </w:rPr>
        <w:t>TRIGÉSIMA CUARTA</w:t>
      </w:r>
      <w:r w:rsidR="004C334C">
        <w:rPr>
          <w:rFonts w:ascii="Palatino Linotype" w:eastAsiaTheme="minorHAnsi" w:hAnsi="Palatino Linotype" w:cs="Arial"/>
          <w:lang w:eastAsia="en-US"/>
        </w:rPr>
        <w:t xml:space="preserve"> SESIÓN</w:t>
      </w:r>
      <w:r w:rsidRPr="004675D8">
        <w:rPr>
          <w:rFonts w:ascii="Palatino Linotype" w:eastAsiaTheme="minorHAnsi" w:hAnsi="Palatino Linotype" w:cs="Arial"/>
          <w:lang w:eastAsia="en-US"/>
        </w:rPr>
        <w:t xml:space="preserve"> ORDINARIA CELEBRADA EL </w:t>
      </w:r>
      <w:r w:rsidR="00602E64">
        <w:rPr>
          <w:rFonts w:ascii="Palatino Linotype" w:hAnsi="Palatino Linotype" w:cs="Arial"/>
          <w:color w:val="000000"/>
        </w:rPr>
        <w:t>VEINTICINCO DE SEPTIEMBRE</w:t>
      </w:r>
      <w:r w:rsidR="00DF0834">
        <w:rPr>
          <w:rFonts w:ascii="Palatino Linotype" w:hAnsi="Palatino Linotype" w:cs="Arial"/>
          <w:color w:val="000000"/>
        </w:rPr>
        <w:t xml:space="preserve"> DE DOS MIL VEINTICUATRO</w:t>
      </w:r>
      <w:r w:rsidRPr="004675D8">
        <w:rPr>
          <w:rFonts w:ascii="Palatino Linotype" w:eastAsiaTheme="minorHAnsi" w:hAnsi="Palatino Linotype" w:cs="Arial"/>
          <w:lang w:eastAsia="en-US"/>
        </w:rPr>
        <w:t>, ANTE EL SECRETARIO TÉCNICO</w:t>
      </w:r>
      <w:r w:rsidR="006C7DCC">
        <w:rPr>
          <w:rFonts w:ascii="Palatino Linotype" w:eastAsiaTheme="minorHAnsi" w:hAnsi="Palatino Linotype" w:cs="Arial"/>
          <w:lang w:eastAsia="en-US"/>
        </w:rPr>
        <w:t xml:space="preserve"> DEL PLENO</w:t>
      </w:r>
      <w:r w:rsidRPr="004675D8">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DF0834">
        <w:rPr>
          <w:rFonts w:ascii="Palatino Linotype" w:eastAsiaTheme="minorHAnsi" w:hAnsi="Palatino Linotype" w:cs="Arial"/>
          <w:lang w:eastAsia="en-US"/>
        </w:rPr>
        <w:t>----------------------------------------------------------------------------------------------------------------------------------------------------------------------------------------------------------------</w:t>
      </w:r>
      <w:r w:rsidR="00320538">
        <w:rPr>
          <w:rFonts w:ascii="Palatino Linotype" w:eastAsiaTheme="minorHAnsi" w:hAnsi="Palatino Linotype" w:cs="Arial"/>
          <w:lang w:eastAsia="en-US"/>
        </w:rPr>
        <w:t>-----------------------------------------------------------------------------------------------------------------------------------------------------------------------------------------------------------------------------------------------------------------------------------------------------------------------------------------------------------------------------------------------------------------------------------------------------------------------------------------------------------------------------------------------------------------------------------------------------------------------------------</w:t>
      </w:r>
    </w:p>
    <w:p w14:paraId="652CE685" w14:textId="77777777" w:rsidR="00395DD5" w:rsidRPr="0048777B" w:rsidRDefault="00395DD5" w:rsidP="00395DD5">
      <w:pPr>
        <w:spacing w:line="360" w:lineRule="auto"/>
        <w:jc w:val="both"/>
        <w:rPr>
          <w:rFonts w:ascii="Palatino Linotype" w:eastAsiaTheme="minorHAnsi" w:hAnsi="Palatino Linotype" w:cs="Arial"/>
          <w:sz w:val="20"/>
          <w:lang w:eastAsia="en-US"/>
        </w:rPr>
      </w:pPr>
      <w:proofErr w:type="spellStart"/>
      <w:r w:rsidRPr="004675D8">
        <w:rPr>
          <w:rFonts w:ascii="Palatino Linotype" w:eastAsiaTheme="minorHAnsi" w:hAnsi="Palatino Linotype" w:cs="Arial"/>
          <w:sz w:val="14"/>
          <w:lang w:eastAsia="en-US"/>
        </w:rPr>
        <w:t>JMV</w:t>
      </w:r>
      <w:proofErr w:type="spellEnd"/>
      <w:r w:rsidRPr="004675D8">
        <w:rPr>
          <w:rFonts w:ascii="Palatino Linotype" w:eastAsiaTheme="minorHAnsi" w:hAnsi="Palatino Linotype" w:cs="Arial"/>
          <w:sz w:val="14"/>
          <w:lang w:eastAsia="en-US"/>
        </w:rPr>
        <w:t>/</w:t>
      </w:r>
      <w:proofErr w:type="spellStart"/>
      <w:r w:rsidRPr="004675D8">
        <w:rPr>
          <w:rFonts w:ascii="Palatino Linotype" w:eastAsiaTheme="minorHAnsi" w:hAnsi="Palatino Linotype" w:cs="Arial"/>
          <w:sz w:val="14"/>
          <w:lang w:eastAsia="en-US"/>
        </w:rPr>
        <w:t>CCR</w:t>
      </w:r>
      <w:proofErr w:type="spellEnd"/>
      <w:r w:rsidRPr="004675D8">
        <w:rPr>
          <w:rFonts w:ascii="Palatino Linotype" w:eastAsiaTheme="minorHAnsi" w:hAnsi="Palatino Linotype" w:cs="Arial"/>
          <w:sz w:val="14"/>
          <w:lang w:eastAsia="en-US"/>
        </w:rPr>
        <w:t>/</w:t>
      </w:r>
      <w:proofErr w:type="spellStart"/>
      <w:r>
        <w:rPr>
          <w:rFonts w:ascii="Palatino Linotype" w:eastAsiaTheme="minorHAnsi" w:hAnsi="Palatino Linotype" w:cs="Arial"/>
          <w:sz w:val="14"/>
          <w:lang w:eastAsia="en-US"/>
        </w:rPr>
        <w:t>EJDG</w:t>
      </w:r>
      <w:proofErr w:type="spellEnd"/>
    </w:p>
    <w:p w14:paraId="6F168CF3"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F2A3864"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1C246BF"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520CEE0"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46AD37C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E417CF2"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31633DD6" w14:textId="77777777" w:rsidR="00663A37" w:rsidRPr="003B7403" w:rsidRDefault="00663A37" w:rsidP="00663A3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7672A95" w14:textId="77777777" w:rsidR="00D718B8" w:rsidRPr="003B7403" w:rsidRDefault="00D718B8" w:rsidP="00663A37">
      <w:pPr>
        <w:rPr>
          <w:rFonts w:ascii="Palatino Linotype" w:hAnsi="Palatino Linotype"/>
          <w:sz w:val="20"/>
          <w:szCs w:val="20"/>
        </w:rPr>
      </w:pPr>
    </w:p>
    <w:sectPr w:rsidR="00D718B8" w:rsidRPr="003B7403" w:rsidSect="00713DD5">
      <w:headerReference w:type="even" r:id="rId8"/>
      <w:headerReference w:type="default" r:id="rId9"/>
      <w:footerReference w:type="default" r:id="rId10"/>
      <w:headerReference w:type="first" r:id="rId11"/>
      <w:footerReference w:type="first" r:id="rId12"/>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18C8" w14:textId="77777777" w:rsidR="00D13F9B" w:rsidRDefault="00D13F9B" w:rsidP="00F2498E">
      <w:pPr>
        <w:spacing w:after="0" w:line="240" w:lineRule="auto"/>
      </w:pPr>
      <w:r>
        <w:separator/>
      </w:r>
    </w:p>
  </w:endnote>
  <w:endnote w:type="continuationSeparator" w:id="0">
    <w:p w14:paraId="6FC75C15" w14:textId="77777777" w:rsidR="00D13F9B" w:rsidRDefault="00D13F9B"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B344" w14:textId="06BC7B15"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44C99">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44C99">
      <w:rPr>
        <w:rFonts w:ascii="Palatino Linotype" w:hAnsi="Palatino Linotype"/>
        <w:b/>
        <w:bCs/>
        <w:noProof/>
        <w:sz w:val="20"/>
      </w:rPr>
      <w:t>41</w:t>
    </w:r>
    <w:r w:rsidRPr="00713DD5">
      <w:rPr>
        <w:rFonts w:ascii="Palatino Linotype" w:hAnsi="Palatino Linotype"/>
        <w:b/>
        <w:bCs/>
        <w:sz w:val="20"/>
      </w:rPr>
      <w:fldChar w:fldCharType="end"/>
    </w:r>
  </w:p>
  <w:p w14:paraId="0DA4C4E6" w14:textId="77777777" w:rsidR="00075586" w:rsidRPr="000B69FA" w:rsidRDefault="00075586" w:rsidP="00F56426">
    <w:pPr>
      <w:pStyle w:val="Piedepgina"/>
      <w:jc w:val="right"/>
      <w:rPr>
        <w:rFonts w:ascii="Palatino Linotype" w:hAnsi="Palatino Linotype"/>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8008" w14:textId="2C4EF717" w:rsidR="00075586" w:rsidRDefault="00075586"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44C9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44C99">
      <w:rPr>
        <w:rFonts w:ascii="Palatino Linotype" w:hAnsi="Palatino Linotype"/>
        <w:b/>
        <w:bCs/>
        <w:noProof/>
        <w:sz w:val="20"/>
      </w:rPr>
      <w:t>41</w:t>
    </w:r>
    <w:r w:rsidRPr="00713DD5">
      <w:rPr>
        <w:rFonts w:ascii="Palatino Linotype" w:hAnsi="Palatino Linotype"/>
        <w:b/>
        <w:bCs/>
        <w:sz w:val="20"/>
      </w:rPr>
      <w:fldChar w:fldCharType="end"/>
    </w:r>
  </w:p>
  <w:p w14:paraId="58082FE6" w14:textId="77777777" w:rsidR="00075586" w:rsidRPr="000B69FA" w:rsidRDefault="00075586"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097CE" w14:textId="77777777" w:rsidR="00D13F9B" w:rsidRDefault="00D13F9B" w:rsidP="00F2498E">
      <w:pPr>
        <w:spacing w:after="0" w:line="240" w:lineRule="auto"/>
      </w:pPr>
      <w:r>
        <w:separator/>
      </w:r>
    </w:p>
  </w:footnote>
  <w:footnote w:type="continuationSeparator" w:id="0">
    <w:p w14:paraId="30DB161D" w14:textId="77777777" w:rsidR="00D13F9B" w:rsidRDefault="00D13F9B" w:rsidP="00F2498E">
      <w:pPr>
        <w:spacing w:after="0" w:line="240" w:lineRule="auto"/>
      </w:pPr>
      <w:r>
        <w:continuationSeparator/>
      </w:r>
    </w:p>
  </w:footnote>
  <w:footnote w:id="1">
    <w:p w14:paraId="1CB03AFA"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 xml:space="preserve">Estudio oficioso o a petición de parte que no son incompatibles con el derecho de acceso a la justicia, ya que éste no se coarta por regular causas de improcedencia y sobreseimiento con tales fines, sirviendo de sustento la tesis aislada </w:t>
      </w:r>
      <w:proofErr w:type="spellStart"/>
      <w:r>
        <w:rPr>
          <w:rFonts w:ascii="Palatino Linotype" w:eastAsia="Palatino Linotype" w:hAnsi="Palatino Linotype" w:cs="Palatino Linotype"/>
          <w:color w:val="000000"/>
          <w:sz w:val="20"/>
          <w:szCs w:val="20"/>
        </w:rPr>
        <w:t>XVI.1o.A.T.2</w:t>
      </w:r>
      <w:proofErr w:type="spellEnd"/>
      <w:r>
        <w:rPr>
          <w:rFonts w:ascii="Palatino Linotype" w:eastAsia="Palatino Linotype" w:hAnsi="Palatino Linotype" w:cs="Palatino Linotype"/>
          <w:color w:val="000000"/>
          <w:sz w:val="20"/>
          <w:szCs w:val="20"/>
        </w:rPr>
        <w:t xml:space="preserve"> K visible en el Semanario Judicial de la Federación bajo el número de registro 2000365 cuyo rubro y texto estipula lo siguiente:</w:t>
      </w:r>
    </w:p>
    <w:p w14:paraId="2FD35878" w14:textId="77777777" w:rsidR="00075586" w:rsidRDefault="00075586" w:rsidP="00663A37">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p>
    <w:p w14:paraId="59F5D0A7" w14:textId="77777777" w:rsidR="00075586" w:rsidRDefault="00075586" w:rsidP="00663A37">
      <w:pPr>
        <w:spacing w:after="0" w:line="240" w:lineRule="auto"/>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52876F" w14:textId="77777777" w:rsidR="00075586" w:rsidRDefault="00075586" w:rsidP="00663A37">
      <w:pPr>
        <w:spacing w:after="0" w:line="240" w:lineRule="auto"/>
        <w:jc w:val="both"/>
        <w:rPr>
          <w:rFonts w:ascii="Palatino Linotype" w:eastAsia="Palatino Linotype" w:hAnsi="Palatino Linotype" w:cs="Palatino Linotype"/>
          <w:b/>
          <w:i/>
          <w:sz w:val="20"/>
          <w:szCs w:val="20"/>
        </w:rPr>
      </w:pPr>
    </w:p>
    <w:p w14:paraId="67229553" w14:textId="77777777" w:rsidR="00075586" w:rsidRDefault="00075586" w:rsidP="00663A37">
      <w:pPr>
        <w:spacing w:line="240"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sz w:val="20"/>
          <w:szCs w:val="20"/>
        </w:rPr>
        <w:t>concesoria</w:t>
      </w:r>
      <w:proofErr w:type="spellEnd"/>
      <w:r>
        <w:rPr>
          <w:rFonts w:ascii="Palatino Linotype" w:eastAsia="Palatino Linotype" w:hAnsi="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7F37" w14:textId="093ED20F" w:rsidR="00075586" w:rsidRDefault="00DE63A3">
    <w:pPr>
      <w:pStyle w:val="Encabezado"/>
    </w:pPr>
    <w:r>
      <w:rPr>
        <w:noProof/>
        <w:lang w:val="es-MX" w:eastAsia="es-MX"/>
      </w:rPr>
      <w:pict w14:anchorId="20878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33"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075586" w:rsidRPr="00320538" w14:paraId="37B9EBDE" w14:textId="77777777" w:rsidTr="00713DD5">
      <w:trPr>
        <w:trHeight w:val="227"/>
      </w:trPr>
      <w:tc>
        <w:tcPr>
          <w:tcW w:w="5103" w:type="dxa"/>
          <w:hideMark/>
        </w:tcPr>
        <w:p w14:paraId="4964FBC5" w14:textId="54CDA645"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28851294" w:rsidR="00075586" w:rsidRPr="00320538" w:rsidRDefault="00575B38" w:rsidP="00C57E04">
          <w:pPr>
            <w:spacing w:after="0" w:line="360" w:lineRule="auto"/>
            <w:ind w:right="71"/>
            <w:jc w:val="right"/>
            <w:rPr>
              <w:rFonts w:ascii="Palatino Linotype" w:hAnsi="Palatino Linotype" w:cs="Arial"/>
              <w:sz w:val="24"/>
              <w:szCs w:val="24"/>
            </w:rPr>
          </w:pPr>
          <w:r w:rsidRPr="00320538">
            <w:rPr>
              <w:rFonts w:ascii="Palatino Linotype" w:hAnsi="Palatino Linotype" w:cs="Arial"/>
              <w:sz w:val="24"/>
              <w:szCs w:val="24"/>
            </w:rPr>
            <w:t>04785/</w:t>
          </w:r>
          <w:proofErr w:type="spellStart"/>
          <w:r w:rsidRPr="00320538">
            <w:rPr>
              <w:rFonts w:ascii="Palatino Linotype" w:hAnsi="Palatino Linotype" w:cs="Arial"/>
              <w:sz w:val="24"/>
              <w:szCs w:val="24"/>
            </w:rPr>
            <w:t>INFOEM</w:t>
          </w:r>
          <w:proofErr w:type="spellEnd"/>
          <w:r w:rsidRPr="00320538">
            <w:rPr>
              <w:rFonts w:ascii="Palatino Linotype" w:hAnsi="Palatino Linotype" w:cs="Arial"/>
              <w:sz w:val="24"/>
              <w:szCs w:val="24"/>
            </w:rPr>
            <w:t>/IP/</w:t>
          </w:r>
          <w:proofErr w:type="spellStart"/>
          <w:r w:rsidRPr="00320538">
            <w:rPr>
              <w:rFonts w:ascii="Palatino Linotype" w:hAnsi="Palatino Linotype" w:cs="Arial"/>
              <w:sz w:val="24"/>
              <w:szCs w:val="24"/>
            </w:rPr>
            <w:t>RR</w:t>
          </w:r>
          <w:proofErr w:type="spellEnd"/>
          <w:r w:rsidRPr="00320538">
            <w:rPr>
              <w:rFonts w:ascii="Palatino Linotype" w:hAnsi="Palatino Linotype" w:cs="Arial"/>
              <w:sz w:val="24"/>
              <w:szCs w:val="24"/>
            </w:rPr>
            <w:t>/2024</w:t>
          </w:r>
        </w:p>
      </w:tc>
    </w:tr>
    <w:tr w:rsidR="00075586" w14:paraId="7591D3C9" w14:textId="77777777" w:rsidTr="00713DD5">
      <w:trPr>
        <w:trHeight w:val="242"/>
      </w:trPr>
      <w:tc>
        <w:tcPr>
          <w:tcW w:w="5103" w:type="dxa"/>
          <w:hideMark/>
        </w:tcPr>
        <w:p w14:paraId="729A65A8" w14:textId="77777777" w:rsidR="00075586" w:rsidRPr="00096248" w:rsidRDefault="00075586"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18985F4D" w:rsidR="00075586" w:rsidRPr="00096248" w:rsidRDefault="00575B38" w:rsidP="005762A7">
          <w:pPr>
            <w:spacing w:after="120" w:line="240" w:lineRule="auto"/>
            <w:ind w:right="74"/>
            <w:jc w:val="right"/>
            <w:rPr>
              <w:rFonts w:ascii="Palatino Linotype" w:hAnsi="Palatino Linotype" w:cs="Arial"/>
              <w:sz w:val="24"/>
              <w:szCs w:val="24"/>
            </w:rPr>
          </w:pPr>
          <w:r w:rsidRPr="00575B38">
            <w:rPr>
              <w:rFonts w:ascii="Palatino Linotype" w:hAnsi="Palatino Linotype" w:cs="Arial"/>
              <w:sz w:val="24"/>
              <w:szCs w:val="24"/>
            </w:rPr>
            <w:t>Organismo Público Descentralizado para la Prestación de Los Servicios de Agua Potable Alcantarillado y Saneamiento del Municipio de Zumpango</w:t>
          </w:r>
        </w:p>
      </w:tc>
    </w:tr>
    <w:tr w:rsidR="00075586" w:rsidRPr="00F63239" w14:paraId="037E914D" w14:textId="77777777" w:rsidTr="00713DD5">
      <w:trPr>
        <w:trHeight w:val="342"/>
      </w:trPr>
      <w:tc>
        <w:tcPr>
          <w:tcW w:w="5103" w:type="dxa"/>
          <w:hideMark/>
        </w:tcPr>
        <w:p w14:paraId="7676B68F" w14:textId="64D69EAF" w:rsidR="00075586" w:rsidRPr="00096248" w:rsidRDefault="00075586" w:rsidP="00C57E04">
          <w:pPr>
            <w:tabs>
              <w:tab w:val="left" w:pos="4892"/>
            </w:tabs>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075586" w:rsidRPr="00096248" w:rsidRDefault="00075586" w:rsidP="00C57E04">
          <w:pPr>
            <w:spacing w:after="0" w:line="360" w:lineRule="auto"/>
            <w:ind w:left="-486" w:right="71"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075586" w:rsidRDefault="00DE63A3">
    <w:pPr>
      <w:pStyle w:val="Encabezado"/>
    </w:pPr>
    <w:r>
      <w:rPr>
        <w:noProof/>
        <w:lang w:val="es-MX" w:eastAsia="es-MX"/>
      </w:rPr>
      <w:pict w14:anchorId="738CE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32" type="#_x0000_t75" alt="" style="position:absolute;margin-left:-79.95pt;margin-top:-139.9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075586" w:rsidRPr="00320538" w14:paraId="0F9FE9B6" w14:textId="77777777" w:rsidTr="00096248">
      <w:trPr>
        <w:trHeight w:val="227"/>
      </w:trPr>
      <w:tc>
        <w:tcPr>
          <w:tcW w:w="5245" w:type="dxa"/>
          <w:hideMark/>
        </w:tcPr>
        <w:p w14:paraId="6D1D9D71" w14:textId="11150E5A" w:rsidR="00075586" w:rsidRPr="00663A37" w:rsidRDefault="00075586" w:rsidP="00C57E04">
          <w:pPr>
            <w:spacing w:after="0" w:line="36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07D5DEEC" w:rsidR="00075586" w:rsidRPr="00320538" w:rsidRDefault="00575B38" w:rsidP="00C57E04">
          <w:pPr>
            <w:spacing w:after="0" w:line="360" w:lineRule="auto"/>
            <w:ind w:left="-486" w:right="68" w:firstLine="558"/>
            <w:jc w:val="right"/>
            <w:rPr>
              <w:rFonts w:ascii="Palatino Linotype" w:hAnsi="Palatino Linotype" w:cs="Arial"/>
              <w:sz w:val="24"/>
              <w:szCs w:val="24"/>
            </w:rPr>
          </w:pPr>
          <w:r w:rsidRPr="00320538">
            <w:rPr>
              <w:rFonts w:ascii="Palatino Linotype" w:hAnsi="Palatino Linotype" w:cs="Arial"/>
              <w:sz w:val="24"/>
              <w:szCs w:val="24"/>
            </w:rPr>
            <w:t>04785/</w:t>
          </w:r>
          <w:proofErr w:type="spellStart"/>
          <w:r w:rsidRPr="00320538">
            <w:rPr>
              <w:rFonts w:ascii="Palatino Linotype" w:hAnsi="Palatino Linotype" w:cs="Arial"/>
              <w:sz w:val="24"/>
              <w:szCs w:val="24"/>
            </w:rPr>
            <w:t>INFOEM</w:t>
          </w:r>
          <w:proofErr w:type="spellEnd"/>
          <w:r w:rsidRPr="00320538">
            <w:rPr>
              <w:rFonts w:ascii="Palatino Linotype" w:hAnsi="Palatino Linotype" w:cs="Arial"/>
              <w:sz w:val="24"/>
              <w:szCs w:val="24"/>
            </w:rPr>
            <w:t>/IP/</w:t>
          </w:r>
          <w:proofErr w:type="spellStart"/>
          <w:r w:rsidRPr="00320538">
            <w:rPr>
              <w:rFonts w:ascii="Palatino Linotype" w:hAnsi="Palatino Linotype" w:cs="Arial"/>
              <w:sz w:val="24"/>
              <w:szCs w:val="24"/>
            </w:rPr>
            <w:t>RR</w:t>
          </w:r>
          <w:proofErr w:type="spellEnd"/>
          <w:r w:rsidRPr="00320538">
            <w:rPr>
              <w:rFonts w:ascii="Palatino Linotype" w:hAnsi="Palatino Linotype" w:cs="Arial"/>
              <w:sz w:val="24"/>
              <w:szCs w:val="24"/>
            </w:rPr>
            <w:t>/2024</w:t>
          </w:r>
        </w:p>
      </w:tc>
    </w:tr>
    <w:tr w:rsidR="00075586" w:rsidRPr="001F57CD" w14:paraId="1377D264" w14:textId="77777777" w:rsidTr="00096248">
      <w:trPr>
        <w:trHeight w:val="196"/>
      </w:trPr>
      <w:tc>
        <w:tcPr>
          <w:tcW w:w="5245" w:type="dxa"/>
          <w:hideMark/>
        </w:tcPr>
        <w:p w14:paraId="04D597A1"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2CC2FB76" w:rsidR="00075586" w:rsidRPr="00320538" w:rsidRDefault="00444C99" w:rsidP="005762A7">
          <w:pPr>
            <w:spacing w:after="120" w:line="240" w:lineRule="auto"/>
            <w:ind w:right="68"/>
            <w:jc w:val="right"/>
            <w:rPr>
              <w:rFonts w:ascii="Palatino Linotype" w:hAnsi="Palatino Linotype" w:cs="Arial"/>
              <w:sz w:val="24"/>
              <w:szCs w:val="24"/>
            </w:rPr>
          </w:pPr>
          <w:proofErr w:type="spellStart"/>
          <w:r>
            <w:rPr>
              <w:rFonts w:ascii="Palatino Linotype" w:hAnsi="Palatino Linotype" w:cs="Arial"/>
              <w:sz w:val="24"/>
              <w:szCs w:val="24"/>
            </w:rPr>
            <w:t>XXXXXXXXXXXXXXXXXXXX</w:t>
          </w:r>
          <w:proofErr w:type="spellEnd"/>
        </w:p>
      </w:tc>
    </w:tr>
    <w:tr w:rsidR="00075586" w14:paraId="4DC11993" w14:textId="77777777" w:rsidTr="00096248">
      <w:trPr>
        <w:trHeight w:val="242"/>
      </w:trPr>
      <w:tc>
        <w:tcPr>
          <w:tcW w:w="5245" w:type="dxa"/>
          <w:hideMark/>
        </w:tcPr>
        <w:p w14:paraId="76CEF1B5" w14:textId="77777777" w:rsidR="00075586" w:rsidRPr="00663A37" w:rsidRDefault="00075586"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4A33CB74" w:rsidR="00075586" w:rsidRPr="00663A37" w:rsidRDefault="00575B38" w:rsidP="005762A7">
          <w:pPr>
            <w:spacing w:after="120" w:line="240" w:lineRule="auto"/>
            <w:ind w:left="-68" w:right="68"/>
            <w:jc w:val="right"/>
            <w:rPr>
              <w:rFonts w:ascii="Palatino Linotype" w:hAnsi="Palatino Linotype" w:cs="Arial"/>
              <w:sz w:val="24"/>
              <w:szCs w:val="24"/>
            </w:rPr>
          </w:pPr>
          <w:r w:rsidRPr="00575B38">
            <w:rPr>
              <w:rFonts w:ascii="Palatino Linotype" w:hAnsi="Palatino Linotype" w:cs="Arial"/>
              <w:sz w:val="24"/>
              <w:szCs w:val="24"/>
            </w:rPr>
            <w:t>Organismo Público Descentralizado para la Prestación de Los Servicios de Agua Potable Alcantarillado y Saneamiento del Municipio de Zumpango</w:t>
          </w:r>
        </w:p>
      </w:tc>
    </w:tr>
    <w:tr w:rsidR="00075586" w14:paraId="5C2B511D" w14:textId="77777777" w:rsidTr="00096248">
      <w:trPr>
        <w:trHeight w:val="342"/>
      </w:trPr>
      <w:tc>
        <w:tcPr>
          <w:tcW w:w="5245" w:type="dxa"/>
          <w:hideMark/>
        </w:tcPr>
        <w:p w14:paraId="03FEF68C" w14:textId="45E91CF4" w:rsidR="00075586" w:rsidRPr="00663A37" w:rsidRDefault="00075586" w:rsidP="00C57E04">
          <w:pPr>
            <w:tabs>
              <w:tab w:val="left" w:pos="4892"/>
            </w:tabs>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075586" w:rsidRPr="00663A37" w:rsidRDefault="00075586" w:rsidP="00C57E04">
          <w:pPr>
            <w:spacing w:after="0" w:line="360" w:lineRule="auto"/>
            <w:ind w:left="-486"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075586" w:rsidRDefault="00DE63A3">
    <w:pPr>
      <w:pStyle w:val="Encabezado"/>
    </w:pPr>
    <w:r>
      <w:rPr>
        <w:noProof/>
        <w:lang w:val="es-MX" w:eastAsia="es-MX"/>
      </w:rPr>
      <w:pict w14:anchorId="1C760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31" type="#_x0000_t75" alt="" style="position:absolute;margin-left:-79.4pt;margin-top:-155.2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7871E1"/>
    <w:multiLevelType w:val="hybridMultilevel"/>
    <w:tmpl w:val="2FD0B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6586C5A"/>
    <w:multiLevelType w:val="hybridMultilevel"/>
    <w:tmpl w:val="DD00F58C"/>
    <w:lvl w:ilvl="0" w:tplc="0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78F4D80"/>
    <w:multiLevelType w:val="hybridMultilevel"/>
    <w:tmpl w:val="D6E499B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B562FC3"/>
    <w:multiLevelType w:val="hybridMultilevel"/>
    <w:tmpl w:val="D9E829D2"/>
    <w:lvl w:ilvl="0" w:tplc="080A0001">
      <w:start w:val="1"/>
      <w:numFmt w:val="bullet"/>
      <w:lvlText w:val=""/>
      <w:lvlJc w:val="left"/>
      <w:pPr>
        <w:ind w:left="779" w:hanging="360"/>
      </w:pPr>
      <w:rPr>
        <w:rFonts w:ascii="Symbol" w:hAnsi="Symbol" w:hint="default"/>
      </w:rPr>
    </w:lvl>
    <w:lvl w:ilvl="1" w:tplc="080A0003" w:tentative="1">
      <w:start w:val="1"/>
      <w:numFmt w:val="bullet"/>
      <w:lvlText w:val="o"/>
      <w:lvlJc w:val="left"/>
      <w:pPr>
        <w:ind w:left="1499" w:hanging="360"/>
      </w:pPr>
      <w:rPr>
        <w:rFonts w:ascii="Courier New" w:hAnsi="Courier New" w:hint="default"/>
      </w:rPr>
    </w:lvl>
    <w:lvl w:ilvl="2" w:tplc="080A0005" w:tentative="1">
      <w:start w:val="1"/>
      <w:numFmt w:val="bullet"/>
      <w:lvlText w:val=""/>
      <w:lvlJc w:val="left"/>
      <w:pPr>
        <w:ind w:left="2219" w:hanging="360"/>
      </w:pPr>
      <w:rPr>
        <w:rFonts w:ascii="Wingdings" w:hAnsi="Wingdings" w:hint="default"/>
      </w:rPr>
    </w:lvl>
    <w:lvl w:ilvl="3" w:tplc="080A0001" w:tentative="1">
      <w:start w:val="1"/>
      <w:numFmt w:val="bullet"/>
      <w:lvlText w:val=""/>
      <w:lvlJc w:val="left"/>
      <w:pPr>
        <w:ind w:left="2939" w:hanging="360"/>
      </w:pPr>
      <w:rPr>
        <w:rFonts w:ascii="Symbol" w:hAnsi="Symbol" w:hint="default"/>
      </w:rPr>
    </w:lvl>
    <w:lvl w:ilvl="4" w:tplc="080A0003" w:tentative="1">
      <w:start w:val="1"/>
      <w:numFmt w:val="bullet"/>
      <w:lvlText w:val="o"/>
      <w:lvlJc w:val="left"/>
      <w:pPr>
        <w:ind w:left="3659" w:hanging="360"/>
      </w:pPr>
      <w:rPr>
        <w:rFonts w:ascii="Courier New" w:hAnsi="Courier New" w:hint="default"/>
      </w:rPr>
    </w:lvl>
    <w:lvl w:ilvl="5" w:tplc="080A0005" w:tentative="1">
      <w:start w:val="1"/>
      <w:numFmt w:val="bullet"/>
      <w:lvlText w:val=""/>
      <w:lvlJc w:val="left"/>
      <w:pPr>
        <w:ind w:left="4379" w:hanging="360"/>
      </w:pPr>
      <w:rPr>
        <w:rFonts w:ascii="Wingdings" w:hAnsi="Wingdings" w:hint="default"/>
      </w:rPr>
    </w:lvl>
    <w:lvl w:ilvl="6" w:tplc="080A0001" w:tentative="1">
      <w:start w:val="1"/>
      <w:numFmt w:val="bullet"/>
      <w:lvlText w:val=""/>
      <w:lvlJc w:val="left"/>
      <w:pPr>
        <w:ind w:left="5099" w:hanging="360"/>
      </w:pPr>
      <w:rPr>
        <w:rFonts w:ascii="Symbol" w:hAnsi="Symbol" w:hint="default"/>
      </w:rPr>
    </w:lvl>
    <w:lvl w:ilvl="7" w:tplc="080A0003" w:tentative="1">
      <w:start w:val="1"/>
      <w:numFmt w:val="bullet"/>
      <w:lvlText w:val="o"/>
      <w:lvlJc w:val="left"/>
      <w:pPr>
        <w:ind w:left="5819" w:hanging="360"/>
      </w:pPr>
      <w:rPr>
        <w:rFonts w:ascii="Courier New" w:hAnsi="Courier New" w:hint="default"/>
      </w:rPr>
    </w:lvl>
    <w:lvl w:ilvl="8" w:tplc="080A0005" w:tentative="1">
      <w:start w:val="1"/>
      <w:numFmt w:val="bullet"/>
      <w:lvlText w:val=""/>
      <w:lvlJc w:val="left"/>
      <w:pPr>
        <w:ind w:left="6539" w:hanging="360"/>
      </w:pPr>
      <w:rPr>
        <w:rFonts w:ascii="Wingdings" w:hAnsi="Wingdings" w:hint="default"/>
      </w:rPr>
    </w:lvl>
  </w:abstractNum>
  <w:abstractNum w:abstractNumId="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6657DE2"/>
    <w:multiLevelType w:val="hybridMultilevel"/>
    <w:tmpl w:val="21A04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8200BF"/>
    <w:multiLevelType w:val="hybridMultilevel"/>
    <w:tmpl w:val="B0FADE68"/>
    <w:lvl w:ilvl="0" w:tplc="BB6EFC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D120F09"/>
    <w:multiLevelType w:val="hybridMultilevel"/>
    <w:tmpl w:val="0CC42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5524A7"/>
    <w:multiLevelType w:val="hybridMultilevel"/>
    <w:tmpl w:val="B6160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533C77"/>
    <w:multiLevelType w:val="hybridMultilevel"/>
    <w:tmpl w:val="B32E90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1194485"/>
    <w:multiLevelType w:val="hybridMultilevel"/>
    <w:tmpl w:val="4730742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8B5FC9"/>
    <w:multiLevelType w:val="hybridMultilevel"/>
    <w:tmpl w:val="B616045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46217187">
    <w:abstractNumId w:val="14"/>
  </w:num>
  <w:num w:numId="2" w16cid:durableId="619993668">
    <w:abstractNumId w:val="11"/>
  </w:num>
  <w:num w:numId="3" w16cid:durableId="947856967">
    <w:abstractNumId w:val="6"/>
  </w:num>
  <w:num w:numId="4" w16cid:durableId="491484749">
    <w:abstractNumId w:val="3"/>
  </w:num>
  <w:num w:numId="5" w16cid:durableId="181936957">
    <w:abstractNumId w:val="2"/>
  </w:num>
  <w:num w:numId="6" w16cid:durableId="1230924055">
    <w:abstractNumId w:val="1"/>
  </w:num>
  <w:num w:numId="7" w16cid:durableId="1787963372">
    <w:abstractNumId w:val="15"/>
  </w:num>
  <w:num w:numId="8" w16cid:durableId="1378891687">
    <w:abstractNumId w:val="10"/>
  </w:num>
  <w:num w:numId="9" w16cid:durableId="1445267939">
    <w:abstractNumId w:val="16"/>
  </w:num>
  <w:num w:numId="10" w16cid:durableId="1455174897">
    <w:abstractNumId w:val="13"/>
  </w:num>
  <w:num w:numId="11" w16cid:durableId="431239539">
    <w:abstractNumId w:val="12"/>
  </w:num>
  <w:num w:numId="12" w16cid:durableId="877938096">
    <w:abstractNumId w:val="0"/>
  </w:num>
  <w:num w:numId="13" w16cid:durableId="1799034580">
    <w:abstractNumId w:val="5"/>
  </w:num>
  <w:num w:numId="14" w16cid:durableId="830606946">
    <w:abstractNumId w:val="8"/>
  </w:num>
  <w:num w:numId="15" w16cid:durableId="1099180578">
    <w:abstractNumId w:val="7"/>
  </w:num>
  <w:num w:numId="16" w16cid:durableId="262567172">
    <w:abstractNumId w:val="9"/>
  </w:num>
  <w:num w:numId="17" w16cid:durableId="12756755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2C6A"/>
    <w:rsid w:val="000034AA"/>
    <w:rsid w:val="00006C62"/>
    <w:rsid w:val="00007857"/>
    <w:rsid w:val="000107F4"/>
    <w:rsid w:val="0001151F"/>
    <w:rsid w:val="00011CCA"/>
    <w:rsid w:val="00012BEE"/>
    <w:rsid w:val="00012D78"/>
    <w:rsid w:val="00015487"/>
    <w:rsid w:val="000171BE"/>
    <w:rsid w:val="00021122"/>
    <w:rsid w:val="00021165"/>
    <w:rsid w:val="000231BF"/>
    <w:rsid w:val="00024A6D"/>
    <w:rsid w:val="00026582"/>
    <w:rsid w:val="00031BA3"/>
    <w:rsid w:val="0003312D"/>
    <w:rsid w:val="00033479"/>
    <w:rsid w:val="00033562"/>
    <w:rsid w:val="00035A30"/>
    <w:rsid w:val="00035AE3"/>
    <w:rsid w:val="00036D5F"/>
    <w:rsid w:val="00036EFC"/>
    <w:rsid w:val="00040A10"/>
    <w:rsid w:val="00041670"/>
    <w:rsid w:val="000417BE"/>
    <w:rsid w:val="00041AE7"/>
    <w:rsid w:val="00041DEA"/>
    <w:rsid w:val="00042C95"/>
    <w:rsid w:val="00045616"/>
    <w:rsid w:val="00045F86"/>
    <w:rsid w:val="00051732"/>
    <w:rsid w:val="0005480B"/>
    <w:rsid w:val="00054F6A"/>
    <w:rsid w:val="00055891"/>
    <w:rsid w:val="00055C90"/>
    <w:rsid w:val="000564B5"/>
    <w:rsid w:val="000575E4"/>
    <w:rsid w:val="0005787D"/>
    <w:rsid w:val="00057B42"/>
    <w:rsid w:val="00060716"/>
    <w:rsid w:val="00061B46"/>
    <w:rsid w:val="00061B8D"/>
    <w:rsid w:val="00064854"/>
    <w:rsid w:val="00065463"/>
    <w:rsid w:val="0006625B"/>
    <w:rsid w:val="000666B3"/>
    <w:rsid w:val="0007107B"/>
    <w:rsid w:val="000739AF"/>
    <w:rsid w:val="00075586"/>
    <w:rsid w:val="00075D5E"/>
    <w:rsid w:val="00076332"/>
    <w:rsid w:val="00077A55"/>
    <w:rsid w:val="000802BA"/>
    <w:rsid w:val="00082E5D"/>
    <w:rsid w:val="00083498"/>
    <w:rsid w:val="0008496A"/>
    <w:rsid w:val="00085EA2"/>
    <w:rsid w:val="0008737D"/>
    <w:rsid w:val="00087F54"/>
    <w:rsid w:val="00091196"/>
    <w:rsid w:val="00092681"/>
    <w:rsid w:val="00092D82"/>
    <w:rsid w:val="0009328A"/>
    <w:rsid w:val="0009397B"/>
    <w:rsid w:val="00094A7F"/>
    <w:rsid w:val="00094FD7"/>
    <w:rsid w:val="0009609D"/>
    <w:rsid w:val="00096248"/>
    <w:rsid w:val="000A110B"/>
    <w:rsid w:val="000A2F65"/>
    <w:rsid w:val="000A3F41"/>
    <w:rsid w:val="000A4078"/>
    <w:rsid w:val="000A7CE8"/>
    <w:rsid w:val="000B1F27"/>
    <w:rsid w:val="000B28CF"/>
    <w:rsid w:val="000B51CE"/>
    <w:rsid w:val="000B5608"/>
    <w:rsid w:val="000B65C3"/>
    <w:rsid w:val="000C0203"/>
    <w:rsid w:val="000C04A1"/>
    <w:rsid w:val="000C066A"/>
    <w:rsid w:val="000C0E5D"/>
    <w:rsid w:val="000C2D59"/>
    <w:rsid w:val="000C416A"/>
    <w:rsid w:val="000C51AF"/>
    <w:rsid w:val="000C661C"/>
    <w:rsid w:val="000C7F8F"/>
    <w:rsid w:val="000D14DA"/>
    <w:rsid w:val="000D25A4"/>
    <w:rsid w:val="000D55D2"/>
    <w:rsid w:val="000D5634"/>
    <w:rsid w:val="000D5C00"/>
    <w:rsid w:val="000D772A"/>
    <w:rsid w:val="000E06A3"/>
    <w:rsid w:val="000E0D32"/>
    <w:rsid w:val="000E1FD4"/>
    <w:rsid w:val="000E2469"/>
    <w:rsid w:val="000E37D0"/>
    <w:rsid w:val="000E4AFE"/>
    <w:rsid w:val="000E4EBC"/>
    <w:rsid w:val="000E74D7"/>
    <w:rsid w:val="000F0419"/>
    <w:rsid w:val="000F114E"/>
    <w:rsid w:val="000F146C"/>
    <w:rsid w:val="000F196A"/>
    <w:rsid w:val="0010147E"/>
    <w:rsid w:val="00103488"/>
    <w:rsid w:val="001036C4"/>
    <w:rsid w:val="00103C89"/>
    <w:rsid w:val="001050A9"/>
    <w:rsid w:val="00107256"/>
    <w:rsid w:val="001116B7"/>
    <w:rsid w:val="00115495"/>
    <w:rsid w:val="00116D4E"/>
    <w:rsid w:val="00116E4B"/>
    <w:rsid w:val="00116F6B"/>
    <w:rsid w:val="001225A3"/>
    <w:rsid w:val="001235A0"/>
    <w:rsid w:val="00123D0B"/>
    <w:rsid w:val="00130C18"/>
    <w:rsid w:val="00131C6C"/>
    <w:rsid w:val="00131F2D"/>
    <w:rsid w:val="0013657B"/>
    <w:rsid w:val="00136A94"/>
    <w:rsid w:val="00142D35"/>
    <w:rsid w:val="00144A6E"/>
    <w:rsid w:val="00144BA8"/>
    <w:rsid w:val="001464CD"/>
    <w:rsid w:val="00150293"/>
    <w:rsid w:val="001502AD"/>
    <w:rsid w:val="001509C0"/>
    <w:rsid w:val="00151431"/>
    <w:rsid w:val="00151CD1"/>
    <w:rsid w:val="00151FF5"/>
    <w:rsid w:val="00154F75"/>
    <w:rsid w:val="00155CC6"/>
    <w:rsid w:val="00155F53"/>
    <w:rsid w:val="001564E3"/>
    <w:rsid w:val="001568D5"/>
    <w:rsid w:val="00156E0E"/>
    <w:rsid w:val="001578D3"/>
    <w:rsid w:val="001624E8"/>
    <w:rsid w:val="0016322B"/>
    <w:rsid w:val="0016339A"/>
    <w:rsid w:val="00165898"/>
    <w:rsid w:val="00166171"/>
    <w:rsid w:val="00171192"/>
    <w:rsid w:val="00171BBC"/>
    <w:rsid w:val="0017523B"/>
    <w:rsid w:val="00175B42"/>
    <w:rsid w:val="00176522"/>
    <w:rsid w:val="001809A8"/>
    <w:rsid w:val="00181A9D"/>
    <w:rsid w:val="00182FC0"/>
    <w:rsid w:val="00184AEA"/>
    <w:rsid w:val="00185C61"/>
    <w:rsid w:val="00192D02"/>
    <w:rsid w:val="00194A18"/>
    <w:rsid w:val="001957E6"/>
    <w:rsid w:val="00195845"/>
    <w:rsid w:val="0019584A"/>
    <w:rsid w:val="001960AD"/>
    <w:rsid w:val="001A057E"/>
    <w:rsid w:val="001A0AFD"/>
    <w:rsid w:val="001A0CCD"/>
    <w:rsid w:val="001A0E96"/>
    <w:rsid w:val="001A1BDB"/>
    <w:rsid w:val="001A316F"/>
    <w:rsid w:val="001A3C5F"/>
    <w:rsid w:val="001A3E94"/>
    <w:rsid w:val="001A3FF6"/>
    <w:rsid w:val="001A4BDF"/>
    <w:rsid w:val="001A6849"/>
    <w:rsid w:val="001A773B"/>
    <w:rsid w:val="001B28D1"/>
    <w:rsid w:val="001B3FD2"/>
    <w:rsid w:val="001B6C2D"/>
    <w:rsid w:val="001C087E"/>
    <w:rsid w:val="001C0F32"/>
    <w:rsid w:val="001C2C72"/>
    <w:rsid w:val="001C3387"/>
    <w:rsid w:val="001C54A1"/>
    <w:rsid w:val="001C5CD0"/>
    <w:rsid w:val="001C72C0"/>
    <w:rsid w:val="001C7697"/>
    <w:rsid w:val="001C7C31"/>
    <w:rsid w:val="001D1B77"/>
    <w:rsid w:val="001D225B"/>
    <w:rsid w:val="001D3563"/>
    <w:rsid w:val="001D3EE2"/>
    <w:rsid w:val="001D41E0"/>
    <w:rsid w:val="001D5D4F"/>
    <w:rsid w:val="001D6CA8"/>
    <w:rsid w:val="001E04CC"/>
    <w:rsid w:val="001E0FA0"/>
    <w:rsid w:val="001E2186"/>
    <w:rsid w:val="001E35AE"/>
    <w:rsid w:val="001E5453"/>
    <w:rsid w:val="001E5C3D"/>
    <w:rsid w:val="001E678B"/>
    <w:rsid w:val="001E7CC9"/>
    <w:rsid w:val="001F2BC9"/>
    <w:rsid w:val="001F358D"/>
    <w:rsid w:val="001F408E"/>
    <w:rsid w:val="001F4860"/>
    <w:rsid w:val="001F4EDD"/>
    <w:rsid w:val="001F50C9"/>
    <w:rsid w:val="001F57CD"/>
    <w:rsid w:val="001F5E58"/>
    <w:rsid w:val="001F7890"/>
    <w:rsid w:val="00200FAD"/>
    <w:rsid w:val="002016CA"/>
    <w:rsid w:val="00201765"/>
    <w:rsid w:val="002059B5"/>
    <w:rsid w:val="00205FAC"/>
    <w:rsid w:val="0020694D"/>
    <w:rsid w:val="0020763C"/>
    <w:rsid w:val="00207E11"/>
    <w:rsid w:val="0021063D"/>
    <w:rsid w:val="00210714"/>
    <w:rsid w:val="00210D52"/>
    <w:rsid w:val="0021327B"/>
    <w:rsid w:val="00214462"/>
    <w:rsid w:val="00214B09"/>
    <w:rsid w:val="002155ED"/>
    <w:rsid w:val="0021627B"/>
    <w:rsid w:val="0021698E"/>
    <w:rsid w:val="00216D13"/>
    <w:rsid w:val="00217E7D"/>
    <w:rsid w:val="00220A8B"/>
    <w:rsid w:val="0022245F"/>
    <w:rsid w:val="00224FEA"/>
    <w:rsid w:val="002264AE"/>
    <w:rsid w:val="00227DBC"/>
    <w:rsid w:val="0023118D"/>
    <w:rsid w:val="00231566"/>
    <w:rsid w:val="00231F64"/>
    <w:rsid w:val="00232621"/>
    <w:rsid w:val="0023293E"/>
    <w:rsid w:val="00232A7A"/>
    <w:rsid w:val="00232DA5"/>
    <w:rsid w:val="002338B9"/>
    <w:rsid w:val="00234061"/>
    <w:rsid w:val="0023573F"/>
    <w:rsid w:val="00236B9A"/>
    <w:rsid w:val="00240046"/>
    <w:rsid w:val="0024043B"/>
    <w:rsid w:val="00241771"/>
    <w:rsid w:val="002432E1"/>
    <w:rsid w:val="00245AC1"/>
    <w:rsid w:val="00252443"/>
    <w:rsid w:val="002547B2"/>
    <w:rsid w:val="0025565C"/>
    <w:rsid w:val="00255FD1"/>
    <w:rsid w:val="00256CE0"/>
    <w:rsid w:val="00261A13"/>
    <w:rsid w:val="00264CA1"/>
    <w:rsid w:val="0026506A"/>
    <w:rsid w:val="002704DF"/>
    <w:rsid w:val="00270F03"/>
    <w:rsid w:val="002710B5"/>
    <w:rsid w:val="0027116F"/>
    <w:rsid w:val="002729A0"/>
    <w:rsid w:val="00272A10"/>
    <w:rsid w:val="00273F5F"/>
    <w:rsid w:val="00273F7C"/>
    <w:rsid w:val="0027555F"/>
    <w:rsid w:val="00275719"/>
    <w:rsid w:val="00280398"/>
    <w:rsid w:val="002811E3"/>
    <w:rsid w:val="00281991"/>
    <w:rsid w:val="00282431"/>
    <w:rsid w:val="00282E9E"/>
    <w:rsid w:val="00283D5E"/>
    <w:rsid w:val="00284245"/>
    <w:rsid w:val="00285034"/>
    <w:rsid w:val="002913C5"/>
    <w:rsid w:val="00291DE2"/>
    <w:rsid w:val="0029208D"/>
    <w:rsid w:val="0029225E"/>
    <w:rsid w:val="002928BB"/>
    <w:rsid w:val="00293F85"/>
    <w:rsid w:val="0029482F"/>
    <w:rsid w:val="00294892"/>
    <w:rsid w:val="00296073"/>
    <w:rsid w:val="00296276"/>
    <w:rsid w:val="00296626"/>
    <w:rsid w:val="00296E92"/>
    <w:rsid w:val="00297212"/>
    <w:rsid w:val="002A02E8"/>
    <w:rsid w:val="002A1797"/>
    <w:rsid w:val="002A1FC4"/>
    <w:rsid w:val="002A51B8"/>
    <w:rsid w:val="002A5A5E"/>
    <w:rsid w:val="002A5ADD"/>
    <w:rsid w:val="002A5FDF"/>
    <w:rsid w:val="002A6FCE"/>
    <w:rsid w:val="002A7501"/>
    <w:rsid w:val="002B0EA1"/>
    <w:rsid w:val="002B317E"/>
    <w:rsid w:val="002B3CE2"/>
    <w:rsid w:val="002B40FF"/>
    <w:rsid w:val="002B41CD"/>
    <w:rsid w:val="002B5F48"/>
    <w:rsid w:val="002B7549"/>
    <w:rsid w:val="002C0E65"/>
    <w:rsid w:val="002C15CA"/>
    <w:rsid w:val="002C1920"/>
    <w:rsid w:val="002C1DAF"/>
    <w:rsid w:val="002C21A0"/>
    <w:rsid w:val="002C26CD"/>
    <w:rsid w:val="002C2C08"/>
    <w:rsid w:val="002C42A2"/>
    <w:rsid w:val="002C4718"/>
    <w:rsid w:val="002C6010"/>
    <w:rsid w:val="002C7329"/>
    <w:rsid w:val="002C7EC4"/>
    <w:rsid w:val="002D15F2"/>
    <w:rsid w:val="002D2F05"/>
    <w:rsid w:val="002D4953"/>
    <w:rsid w:val="002D5CCE"/>
    <w:rsid w:val="002E1484"/>
    <w:rsid w:val="002E37DA"/>
    <w:rsid w:val="002E40AD"/>
    <w:rsid w:val="002E4E8F"/>
    <w:rsid w:val="002E72F0"/>
    <w:rsid w:val="002F1DA1"/>
    <w:rsid w:val="002F368E"/>
    <w:rsid w:val="002F3805"/>
    <w:rsid w:val="002F3AAF"/>
    <w:rsid w:val="002F3BF1"/>
    <w:rsid w:val="002F40FF"/>
    <w:rsid w:val="002F5101"/>
    <w:rsid w:val="002F713F"/>
    <w:rsid w:val="00300919"/>
    <w:rsid w:val="00300ED6"/>
    <w:rsid w:val="00302BF3"/>
    <w:rsid w:val="00302D8C"/>
    <w:rsid w:val="00303F92"/>
    <w:rsid w:val="00304386"/>
    <w:rsid w:val="00310825"/>
    <w:rsid w:val="00312106"/>
    <w:rsid w:val="003126FB"/>
    <w:rsid w:val="00315AE3"/>
    <w:rsid w:val="00315CA2"/>
    <w:rsid w:val="00316A7B"/>
    <w:rsid w:val="00317AAA"/>
    <w:rsid w:val="00320538"/>
    <w:rsid w:val="00324F09"/>
    <w:rsid w:val="003254AC"/>
    <w:rsid w:val="0033070B"/>
    <w:rsid w:val="00331513"/>
    <w:rsid w:val="0033491A"/>
    <w:rsid w:val="00337088"/>
    <w:rsid w:val="00337638"/>
    <w:rsid w:val="00340ADD"/>
    <w:rsid w:val="00341178"/>
    <w:rsid w:val="00341B42"/>
    <w:rsid w:val="003423FC"/>
    <w:rsid w:val="0034345C"/>
    <w:rsid w:val="00344766"/>
    <w:rsid w:val="00344AD3"/>
    <w:rsid w:val="00345687"/>
    <w:rsid w:val="00345708"/>
    <w:rsid w:val="00346373"/>
    <w:rsid w:val="003467CD"/>
    <w:rsid w:val="003505B2"/>
    <w:rsid w:val="0035063B"/>
    <w:rsid w:val="00352677"/>
    <w:rsid w:val="003546B3"/>
    <w:rsid w:val="0036188D"/>
    <w:rsid w:val="00362013"/>
    <w:rsid w:val="00364C0A"/>
    <w:rsid w:val="003656B5"/>
    <w:rsid w:val="003713C2"/>
    <w:rsid w:val="0037172A"/>
    <w:rsid w:val="0037269A"/>
    <w:rsid w:val="0037381C"/>
    <w:rsid w:val="0037526D"/>
    <w:rsid w:val="00382044"/>
    <w:rsid w:val="003839F9"/>
    <w:rsid w:val="00385421"/>
    <w:rsid w:val="00386A48"/>
    <w:rsid w:val="00387CF3"/>
    <w:rsid w:val="00392022"/>
    <w:rsid w:val="0039214E"/>
    <w:rsid w:val="0039256B"/>
    <w:rsid w:val="0039393F"/>
    <w:rsid w:val="00395DD5"/>
    <w:rsid w:val="00397677"/>
    <w:rsid w:val="003A0B24"/>
    <w:rsid w:val="003A0BF2"/>
    <w:rsid w:val="003A20CA"/>
    <w:rsid w:val="003A3A32"/>
    <w:rsid w:val="003A59A6"/>
    <w:rsid w:val="003A6D5C"/>
    <w:rsid w:val="003A71F0"/>
    <w:rsid w:val="003A7ED9"/>
    <w:rsid w:val="003B10FB"/>
    <w:rsid w:val="003B1154"/>
    <w:rsid w:val="003B1752"/>
    <w:rsid w:val="003B1908"/>
    <w:rsid w:val="003B3474"/>
    <w:rsid w:val="003B5841"/>
    <w:rsid w:val="003B595A"/>
    <w:rsid w:val="003B7208"/>
    <w:rsid w:val="003B7403"/>
    <w:rsid w:val="003C1100"/>
    <w:rsid w:val="003C1CFB"/>
    <w:rsid w:val="003C1DE6"/>
    <w:rsid w:val="003C4FF5"/>
    <w:rsid w:val="003D0AE2"/>
    <w:rsid w:val="003D3477"/>
    <w:rsid w:val="003D5450"/>
    <w:rsid w:val="003D7760"/>
    <w:rsid w:val="003E13A1"/>
    <w:rsid w:val="003E2955"/>
    <w:rsid w:val="003E3870"/>
    <w:rsid w:val="003E44DA"/>
    <w:rsid w:val="003E468A"/>
    <w:rsid w:val="003E6E17"/>
    <w:rsid w:val="003F2491"/>
    <w:rsid w:val="003F308A"/>
    <w:rsid w:val="003F5D5C"/>
    <w:rsid w:val="003F6192"/>
    <w:rsid w:val="00400915"/>
    <w:rsid w:val="00403319"/>
    <w:rsid w:val="00406793"/>
    <w:rsid w:val="00411F8F"/>
    <w:rsid w:val="004135D8"/>
    <w:rsid w:val="00414020"/>
    <w:rsid w:val="0041428D"/>
    <w:rsid w:val="004154DB"/>
    <w:rsid w:val="00416BC4"/>
    <w:rsid w:val="00417379"/>
    <w:rsid w:val="004176BF"/>
    <w:rsid w:val="004203BE"/>
    <w:rsid w:val="004204D0"/>
    <w:rsid w:val="00420AC4"/>
    <w:rsid w:val="00421A2C"/>
    <w:rsid w:val="004232C6"/>
    <w:rsid w:val="00426124"/>
    <w:rsid w:val="00426F24"/>
    <w:rsid w:val="004310BB"/>
    <w:rsid w:val="004338C7"/>
    <w:rsid w:val="00433E65"/>
    <w:rsid w:val="00434C3F"/>
    <w:rsid w:val="004406B5"/>
    <w:rsid w:val="00444C99"/>
    <w:rsid w:val="00444E7F"/>
    <w:rsid w:val="00445514"/>
    <w:rsid w:val="00445853"/>
    <w:rsid w:val="00447748"/>
    <w:rsid w:val="00447A90"/>
    <w:rsid w:val="0045354B"/>
    <w:rsid w:val="00453687"/>
    <w:rsid w:val="004536F3"/>
    <w:rsid w:val="004558BD"/>
    <w:rsid w:val="00460C5B"/>
    <w:rsid w:val="004615D3"/>
    <w:rsid w:val="0046281E"/>
    <w:rsid w:val="00463909"/>
    <w:rsid w:val="00464D6B"/>
    <w:rsid w:val="00467C83"/>
    <w:rsid w:val="00471E09"/>
    <w:rsid w:val="004728C4"/>
    <w:rsid w:val="00473C7A"/>
    <w:rsid w:val="00473CFC"/>
    <w:rsid w:val="00474C35"/>
    <w:rsid w:val="004750A1"/>
    <w:rsid w:val="004769A4"/>
    <w:rsid w:val="00480212"/>
    <w:rsid w:val="00480D99"/>
    <w:rsid w:val="00483EC9"/>
    <w:rsid w:val="004841AE"/>
    <w:rsid w:val="00484C7F"/>
    <w:rsid w:val="00485194"/>
    <w:rsid w:val="0049095E"/>
    <w:rsid w:val="004933FC"/>
    <w:rsid w:val="00493579"/>
    <w:rsid w:val="00494029"/>
    <w:rsid w:val="004A212C"/>
    <w:rsid w:val="004A6D54"/>
    <w:rsid w:val="004B0090"/>
    <w:rsid w:val="004B05C6"/>
    <w:rsid w:val="004B1A74"/>
    <w:rsid w:val="004B2FFD"/>
    <w:rsid w:val="004B3514"/>
    <w:rsid w:val="004B3867"/>
    <w:rsid w:val="004B400E"/>
    <w:rsid w:val="004B6C49"/>
    <w:rsid w:val="004B777F"/>
    <w:rsid w:val="004C0799"/>
    <w:rsid w:val="004C09C8"/>
    <w:rsid w:val="004C11B9"/>
    <w:rsid w:val="004C2BB4"/>
    <w:rsid w:val="004C334C"/>
    <w:rsid w:val="004C3C1C"/>
    <w:rsid w:val="004C43C9"/>
    <w:rsid w:val="004C45FA"/>
    <w:rsid w:val="004C4707"/>
    <w:rsid w:val="004C4BB7"/>
    <w:rsid w:val="004C4E81"/>
    <w:rsid w:val="004C586F"/>
    <w:rsid w:val="004C6779"/>
    <w:rsid w:val="004C7D54"/>
    <w:rsid w:val="004D09D0"/>
    <w:rsid w:val="004D0CC4"/>
    <w:rsid w:val="004D1332"/>
    <w:rsid w:val="004D571F"/>
    <w:rsid w:val="004D6095"/>
    <w:rsid w:val="004D65D8"/>
    <w:rsid w:val="004D66AD"/>
    <w:rsid w:val="004E07A1"/>
    <w:rsid w:val="004E1729"/>
    <w:rsid w:val="004E1B3C"/>
    <w:rsid w:val="004E358F"/>
    <w:rsid w:val="004E373A"/>
    <w:rsid w:val="004E3959"/>
    <w:rsid w:val="004E3F86"/>
    <w:rsid w:val="004E4AD1"/>
    <w:rsid w:val="004E5659"/>
    <w:rsid w:val="004E5B6C"/>
    <w:rsid w:val="004E77E1"/>
    <w:rsid w:val="004F0AB7"/>
    <w:rsid w:val="004F1B70"/>
    <w:rsid w:val="004F3291"/>
    <w:rsid w:val="004F32D0"/>
    <w:rsid w:val="004F483D"/>
    <w:rsid w:val="004F5C85"/>
    <w:rsid w:val="004F6671"/>
    <w:rsid w:val="004F78C4"/>
    <w:rsid w:val="00500E29"/>
    <w:rsid w:val="005025C7"/>
    <w:rsid w:val="0050268E"/>
    <w:rsid w:val="0050435E"/>
    <w:rsid w:val="00504B42"/>
    <w:rsid w:val="00506DB2"/>
    <w:rsid w:val="00510870"/>
    <w:rsid w:val="005109A0"/>
    <w:rsid w:val="00511AE4"/>
    <w:rsid w:val="00512A53"/>
    <w:rsid w:val="00513D8C"/>
    <w:rsid w:val="0051421A"/>
    <w:rsid w:val="005159EC"/>
    <w:rsid w:val="00515E8C"/>
    <w:rsid w:val="00516A4D"/>
    <w:rsid w:val="005173B9"/>
    <w:rsid w:val="00520E8F"/>
    <w:rsid w:val="00521628"/>
    <w:rsid w:val="0052214D"/>
    <w:rsid w:val="005240DE"/>
    <w:rsid w:val="00525EE2"/>
    <w:rsid w:val="00525F6D"/>
    <w:rsid w:val="0052661E"/>
    <w:rsid w:val="00526627"/>
    <w:rsid w:val="00527EF6"/>
    <w:rsid w:val="00531016"/>
    <w:rsid w:val="00532218"/>
    <w:rsid w:val="00532928"/>
    <w:rsid w:val="00532A25"/>
    <w:rsid w:val="00533473"/>
    <w:rsid w:val="00533D56"/>
    <w:rsid w:val="00535912"/>
    <w:rsid w:val="005367E7"/>
    <w:rsid w:val="00542B22"/>
    <w:rsid w:val="00542CDB"/>
    <w:rsid w:val="00543B75"/>
    <w:rsid w:val="00544041"/>
    <w:rsid w:val="005445FC"/>
    <w:rsid w:val="005449D0"/>
    <w:rsid w:val="00550ECE"/>
    <w:rsid w:val="005515F8"/>
    <w:rsid w:val="00553B9B"/>
    <w:rsid w:val="005543AF"/>
    <w:rsid w:val="00554BD4"/>
    <w:rsid w:val="00555CE3"/>
    <w:rsid w:val="0055603D"/>
    <w:rsid w:val="00560DE3"/>
    <w:rsid w:val="00560E60"/>
    <w:rsid w:val="00562117"/>
    <w:rsid w:val="0056402C"/>
    <w:rsid w:val="00564672"/>
    <w:rsid w:val="00564DDB"/>
    <w:rsid w:val="00565921"/>
    <w:rsid w:val="005660D0"/>
    <w:rsid w:val="00566380"/>
    <w:rsid w:val="00570181"/>
    <w:rsid w:val="005701EF"/>
    <w:rsid w:val="00571527"/>
    <w:rsid w:val="005727FC"/>
    <w:rsid w:val="00572C2A"/>
    <w:rsid w:val="00572F6A"/>
    <w:rsid w:val="00573B2C"/>
    <w:rsid w:val="00573B96"/>
    <w:rsid w:val="00574D31"/>
    <w:rsid w:val="00575B38"/>
    <w:rsid w:val="005762A7"/>
    <w:rsid w:val="005807A8"/>
    <w:rsid w:val="00580D15"/>
    <w:rsid w:val="00584C51"/>
    <w:rsid w:val="00587B1E"/>
    <w:rsid w:val="00587E84"/>
    <w:rsid w:val="005913E6"/>
    <w:rsid w:val="00593A2E"/>
    <w:rsid w:val="005944ED"/>
    <w:rsid w:val="005964D7"/>
    <w:rsid w:val="00596D61"/>
    <w:rsid w:val="00597018"/>
    <w:rsid w:val="005A0521"/>
    <w:rsid w:val="005A192F"/>
    <w:rsid w:val="005A2F92"/>
    <w:rsid w:val="005A43E7"/>
    <w:rsid w:val="005A4480"/>
    <w:rsid w:val="005A60E9"/>
    <w:rsid w:val="005A7E33"/>
    <w:rsid w:val="005B10CC"/>
    <w:rsid w:val="005B1C58"/>
    <w:rsid w:val="005B52A0"/>
    <w:rsid w:val="005B6FFD"/>
    <w:rsid w:val="005B72D5"/>
    <w:rsid w:val="005C196C"/>
    <w:rsid w:val="005C3DF3"/>
    <w:rsid w:val="005C5501"/>
    <w:rsid w:val="005C60BC"/>
    <w:rsid w:val="005C7AFE"/>
    <w:rsid w:val="005D01B4"/>
    <w:rsid w:val="005D10B3"/>
    <w:rsid w:val="005D158D"/>
    <w:rsid w:val="005D22BC"/>
    <w:rsid w:val="005D3A5F"/>
    <w:rsid w:val="005D6CE0"/>
    <w:rsid w:val="005E10A5"/>
    <w:rsid w:val="005E1AEC"/>
    <w:rsid w:val="005E21DE"/>
    <w:rsid w:val="005E24C2"/>
    <w:rsid w:val="005E34E9"/>
    <w:rsid w:val="005E35AB"/>
    <w:rsid w:val="005E4B74"/>
    <w:rsid w:val="005E53A4"/>
    <w:rsid w:val="005F1439"/>
    <w:rsid w:val="005F21B0"/>
    <w:rsid w:val="005F2F01"/>
    <w:rsid w:val="005F4D3D"/>
    <w:rsid w:val="005F5B10"/>
    <w:rsid w:val="005F6CAB"/>
    <w:rsid w:val="0060244C"/>
    <w:rsid w:val="00602E64"/>
    <w:rsid w:val="006048BF"/>
    <w:rsid w:val="00605025"/>
    <w:rsid w:val="0060627E"/>
    <w:rsid w:val="00606D5C"/>
    <w:rsid w:val="00610A95"/>
    <w:rsid w:val="00613401"/>
    <w:rsid w:val="0061516D"/>
    <w:rsid w:val="00615596"/>
    <w:rsid w:val="006155E0"/>
    <w:rsid w:val="00615B10"/>
    <w:rsid w:val="006168EB"/>
    <w:rsid w:val="00616DEB"/>
    <w:rsid w:val="00620DE2"/>
    <w:rsid w:val="00621017"/>
    <w:rsid w:val="00624E9E"/>
    <w:rsid w:val="006263D3"/>
    <w:rsid w:val="0062694E"/>
    <w:rsid w:val="00630030"/>
    <w:rsid w:val="006303DB"/>
    <w:rsid w:val="00630426"/>
    <w:rsid w:val="00631753"/>
    <w:rsid w:val="00631D06"/>
    <w:rsid w:val="0063250E"/>
    <w:rsid w:val="006332E3"/>
    <w:rsid w:val="00635C2F"/>
    <w:rsid w:val="00636EB3"/>
    <w:rsid w:val="006377A9"/>
    <w:rsid w:val="0063788D"/>
    <w:rsid w:val="00637F6F"/>
    <w:rsid w:val="00640E61"/>
    <w:rsid w:val="00640F1E"/>
    <w:rsid w:val="00642A8B"/>
    <w:rsid w:val="006468ED"/>
    <w:rsid w:val="006512F6"/>
    <w:rsid w:val="00653AB9"/>
    <w:rsid w:val="00653B0F"/>
    <w:rsid w:val="0065599C"/>
    <w:rsid w:val="006572FA"/>
    <w:rsid w:val="006609B3"/>
    <w:rsid w:val="00660E52"/>
    <w:rsid w:val="0066148E"/>
    <w:rsid w:val="00661B3F"/>
    <w:rsid w:val="006625F9"/>
    <w:rsid w:val="00663A37"/>
    <w:rsid w:val="00664BB4"/>
    <w:rsid w:val="00665A8F"/>
    <w:rsid w:val="00666A87"/>
    <w:rsid w:val="006673F5"/>
    <w:rsid w:val="006674A3"/>
    <w:rsid w:val="00667860"/>
    <w:rsid w:val="00667D90"/>
    <w:rsid w:val="0067157E"/>
    <w:rsid w:val="00675D66"/>
    <w:rsid w:val="00676D1D"/>
    <w:rsid w:val="00680D15"/>
    <w:rsid w:val="006818D9"/>
    <w:rsid w:val="00681EEA"/>
    <w:rsid w:val="00681F35"/>
    <w:rsid w:val="006834AD"/>
    <w:rsid w:val="006838C7"/>
    <w:rsid w:val="0068643A"/>
    <w:rsid w:val="00687F16"/>
    <w:rsid w:val="00690405"/>
    <w:rsid w:val="006906A7"/>
    <w:rsid w:val="00690944"/>
    <w:rsid w:val="00690B02"/>
    <w:rsid w:val="006914D2"/>
    <w:rsid w:val="00691C06"/>
    <w:rsid w:val="0069448A"/>
    <w:rsid w:val="00696FD6"/>
    <w:rsid w:val="006A4224"/>
    <w:rsid w:val="006A56F0"/>
    <w:rsid w:val="006A585F"/>
    <w:rsid w:val="006A7CE2"/>
    <w:rsid w:val="006A7E3C"/>
    <w:rsid w:val="006B4806"/>
    <w:rsid w:val="006B4CA4"/>
    <w:rsid w:val="006B6498"/>
    <w:rsid w:val="006B64AA"/>
    <w:rsid w:val="006B655B"/>
    <w:rsid w:val="006B6700"/>
    <w:rsid w:val="006B6868"/>
    <w:rsid w:val="006B7074"/>
    <w:rsid w:val="006C2214"/>
    <w:rsid w:val="006C372D"/>
    <w:rsid w:val="006C3C11"/>
    <w:rsid w:val="006C410C"/>
    <w:rsid w:val="006C4E90"/>
    <w:rsid w:val="006C52D3"/>
    <w:rsid w:val="006C55C2"/>
    <w:rsid w:val="006C6C41"/>
    <w:rsid w:val="006C7DCC"/>
    <w:rsid w:val="006D1EC8"/>
    <w:rsid w:val="006D3F59"/>
    <w:rsid w:val="006D5F3E"/>
    <w:rsid w:val="006D6830"/>
    <w:rsid w:val="006D719C"/>
    <w:rsid w:val="006D7DF3"/>
    <w:rsid w:val="006E136F"/>
    <w:rsid w:val="006E15A2"/>
    <w:rsid w:val="006E20F9"/>
    <w:rsid w:val="006E3F38"/>
    <w:rsid w:val="006E47FA"/>
    <w:rsid w:val="006E4C8D"/>
    <w:rsid w:val="006E6076"/>
    <w:rsid w:val="006E6DD7"/>
    <w:rsid w:val="006F0222"/>
    <w:rsid w:val="006F0462"/>
    <w:rsid w:val="006F04A3"/>
    <w:rsid w:val="006F114C"/>
    <w:rsid w:val="006F1A99"/>
    <w:rsid w:val="006F28C0"/>
    <w:rsid w:val="006F2A41"/>
    <w:rsid w:val="006F676C"/>
    <w:rsid w:val="00700C90"/>
    <w:rsid w:val="00701F34"/>
    <w:rsid w:val="007031A2"/>
    <w:rsid w:val="00704693"/>
    <w:rsid w:val="00704AB9"/>
    <w:rsid w:val="007054D8"/>
    <w:rsid w:val="00706D47"/>
    <w:rsid w:val="00711EE2"/>
    <w:rsid w:val="007130DA"/>
    <w:rsid w:val="00713DD5"/>
    <w:rsid w:val="0071601C"/>
    <w:rsid w:val="00720D8F"/>
    <w:rsid w:val="0072149D"/>
    <w:rsid w:val="007214D9"/>
    <w:rsid w:val="00723C6D"/>
    <w:rsid w:val="0072514D"/>
    <w:rsid w:val="00725C5A"/>
    <w:rsid w:val="007263E6"/>
    <w:rsid w:val="007264EA"/>
    <w:rsid w:val="00726F49"/>
    <w:rsid w:val="00730246"/>
    <w:rsid w:val="00731007"/>
    <w:rsid w:val="00732AB3"/>
    <w:rsid w:val="007332CF"/>
    <w:rsid w:val="0073336A"/>
    <w:rsid w:val="00736F47"/>
    <w:rsid w:val="00740DFE"/>
    <w:rsid w:val="007410C2"/>
    <w:rsid w:val="007411F0"/>
    <w:rsid w:val="0074208A"/>
    <w:rsid w:val="00746DD6"/>
    <w:rsid w:val="00746E60"/>
    <w:rsid w:val="00746FA8"/>
    <w:rsid w:val="007479B5"/>
    <w:rsid w:val="00751CB7"/>
    <w:rsid w:val="00752886"/>
    <w:rsid w:val="00753070"/>
    <w:rsid w:val="00753ACF"/>
    <w:rsid w:val="007550BD"/>
    <w:rsid w:val="007551E4"/>
    <w:rsid w:val="007575F7"/>
    <w:rsid w:val="0075799A"/>
    <w:rsid w:val="0076064B"/>
    <w:rsid w:val="00761C38"/>
    <w:rsid w:val="00761EE8"/>
    <w:rsid w:val="00762151"/>
    <w:rsid w:val="0076215F"/>
    <w:rsid w:val="00762D4B"/>
    <w:rsid w:val="00764010"/>
    <w:rsid w:val="00764368"/>
    <w:rsid w:val="00764B5B"/>
    <w:rsid w:val="00765287"/>
    <w:rsid w:val="00766A73"/>
    <w:rsid w:val="00766F19"/>
    <w:rsid w:val="007712C7"/>
    <w:rsid w:val="00773EDE"/>
    <w:rsid w:val="0077455A"/>
    <w:rsid w:val="00775B90"/>
    <w:rsid w:val="00777372"/>
    <w:rsid w:val="00777527"/>
    <w:rsid w:val="00780F18"/>
    <w:rsid w:val="00781849"/>
    <w:rsid w:val="00781B6F"/>
    <w:rsid w:val="00782890"/>
    <w:rsid w:val="007833CB"/>
    <w:rsid w:val="00783B56"/>
    <w:rsid w:val="00785B72"/>
    <w:rsid w:val="00786CFF"/>
    <w:rsid w:val="007874B4"/>
    <w:rsid w:val="00791490"/>
    <w:rsid w:val="00791C7A"/>
    <w:rsid w:val="00791D59"/>
    <w:rsid w:val="00791F3F"/>
    <w:rsid w:val="00792D4C"/>
    <w:rsid w:val="007938AE"/>
    <w:rsid w:val="00793B7C"/>
    <w:rsid w:val="007A0DC1"/>
    <w:rsid w:val="007A19E0"/>
    <w:rsid w:val="007A1AB6"/>
    <w:rsid w:val="007A23F8"/>
    <w:rsid w:val="007A2D52"/>
    <w:rsid w:val="007A550A"/>
    <w:rsid w:val="007A5765"/>
    <w:rsid w:val="007A5B2E"/>
    <w:rsid w:val="007A5C18"/>
    <w:rsid w:val="007B28CF"/>
    <w:rsid w:val="007B4416"/>
    <w:rsid w:val="007B46BF"/>
    <w:rsid w:val="007B58F9"/>
    <w:rsid w:val="007B6DD8"/>
    <w:rsid w:val="007C05DC"/>
    <w:rsid w:val="007C0FF7"/>
    <w:rsid w:val="007C14EE"/>
    <w:rsid w:val="007C1BF2"/>
    <w:rsid w:val="007C3040"/>
    <w:rsid w:val="007C3BA4"/>
    <w:rsid w:val="007C7A68"/>
    <w:rsid w:val="007D07B3"/>
    <w:rsid w:val="007D1B1E"/>
    <w:rsid w:val="007D2C90"/>
    <w:rsid w:val="007D4712"/>
    <w:rsid w:val="007D5D30"/>
    <w:rsid w:val="007E1437"/>
    <w:rsid w:val="007E18F8"/>
    <w:rsid w:val="007E38F1"/>
    <w:rsid w:val="007E3C2E"/>
    <w:rsid w:val="007E3F8B"/>
    <w:rsid w:val="007E454F"/>
    <w:rsid w:val="007E781F"/>
    <w:rsid w:val="007F1538"/>
    <w:rsid w:val="007F3D8B"/>
    <w:rsid w:val="007F5BB9"/>
    <w:rsid w:val="007F5C41"/>
    <w:rsid w:val="007F5E4F"/>
    <w:rsid w:val="007F6BD6"/>
    <w:rsid w:val="007F70EF"/>
    <w:rsid w:val="007F7965"/>
    <w:rsid w:val="007F7FB4"/>
    <w:rsid w:val="0080069B"/>
    <w:rsid w:val="00800EF1"/>
    <w:rsid w:val="008017D6"/>
    <w:rsid w:val="0080185B"/>
    <w:rsid w:val="00802AC9"/>
    <w:rsid w:val="00803304"/>
    <w:rsid w:val="00804BF0"/>
    <w:rsid w:val="00807B2A"/>
    <w:rsid w:val="00810E97"/>
    <w:rsid w:val="0081123B"/>
    <w:rsid w:val="00811393"/>
    <w:rsid w:val="00812F32"/>
    <w:rsid w:val="00816C5A"/>
    <w:rsid w:val="00817678"/>
    <w:rsid w:val="0082049D"/>
    <w:rsid w:val="008217BC"/>
    <w:rsid w:val="0082180B"/>
    <w:rsid w:val="00822BA1"/>
    <w:rsid w:val="00824E58"/>
    <w:rsid w:val="00827D60"/>
    <w:rsid w:val="00831D6C"/>
    <w:rsid w:val="00832F6C"/>
    <w:rsid w:val="008341ED"/>
    <w:rsid w:val="00837584"/>
    <w:rsid w:val="00841673"/>
    <w:rsid w:val="00841963"/>
    <w:rsid w:val="008453F6"/>
    <w:rsid w:val="00845B52"/>
    <w:rsid w:val="00846D3E"/>
    <w:rsid w:val="00846DE7"/>
    <w:rsid w:val="008477B9"/>
    <w:rsid w:val="008523FA"/>
    <w:rsid w:val="008529E6"/>
    <w:rsid w:val="00852CDD"/>
    <w:rsid w:val="00855E11"/>
    <w:rsid w:val="00856285"/>
    <w:rsid w:val="008575E1"/>
    <w:rsid w:val="0085760A"/>
    <w:rsid w:val="0086170A"/>
    <w:rsid w:val="00863328"/>
    <w:rsid w:val="0086448F"/>
    <w:rsid w:val="00864D6E"/>
    <w:rsid w:val="008659A2"/>
    <w:rsid w:val="0086690B"/>
    <w:rsid w:val="00866973"/>
    <w:rsid w:val="008710F8"/>
    <w:rsid w:val="00871B94"/>
    <w:rsid w:val="008755C2"/>
    <w:rsid w:val="00875A6F"/>
    <w:rsid w:val="00881947"/>
    <w:rsid w:val="00881D64"/>
    <w:rsid w:val="00882C01"/>
    <w:rsid w:val="00882E02"/>
    <w:rsid w:val="00883C16"/>
    <w:rsid w:val="008853EC"/>
    <w:rsid w:val="00891CFC"/>
    <w:rsid w:val="008921AE"/>
    <w:rsid w:val="00895187"/>
    <w:rsid w:val="00895BD3"/>
    <w:rsid w:val="00896EDC"/>
    <w:rsid w:val="008A0C9F"/>
    <w:rsid w:val="008A14F6"/>
    <w:rsid w:val="008A1645"/>
    <w:rsid w:val="008A2E03"/>
    <w:rsid w:val="008A310A"/>
    <w:rsid w:val="008A3E6F"/>
    <w:rsid w:val="008A7631"/>
    <w:rsid w:val="008A7EF2"/>
    <w:rsid w:val="008B0DFB"/>
    <w:rsid w:val="008B410B"/>
    <w:rsid w:val="008B646D"/>
    <w:rsid w:val="008B6842"/>
    <w:rsid w:val="008B70C4"/>
    <w:rsid w:val="008B7F11"/>
    <w:rsid w:val="008C18C1"/>
    <w:rsid w:val="008C3DC2"/>
    <w:rsid w:val="008C442E"/>
    <w:rsid w:val="008C4943"/>
    <w:rsid w:val="008C5658"/>
    <w:rsid w:val="008C5DCA"/>
    <w:rsid w:val="008D0ADE"/>
    <w:rsid w:val="008D344B"/>
    <w:rsid w:val="008D346A"/>
    <w:rsid w:val="008D370B"/>
    <w:rsid w:val="008D41FC"/>
    <w:rsid w:val="008D4ED9"/>
    <w:rsid w:val="008D6B04"/>
    <w:rsid w:val="008E0037"/>
    <w:rsid w:val="008E05DE"/>
    <w:rsid w:val="008E2654"/>
    <w:rsid w:val="008F1C22"/>
    <w:rsid w:val="008F2554"/>
    <w:rsid w:val="008F37DD"/>
    <w:rsid w:val="008F47DC"/>
    <w:rsid w:val="008F6B0B"/>
    <w:rsid w:val="009025FB"/>
    <w:rsid w:val="009029DB"/>
    <w:rsid w:val="009038A8"/>
    <w:rsid w:val="009053FA"/>
    <w:rsid w:val="0090753F"/>
    <w:rsid w:val="00907E03"/>
    <w:rsid w:val="00913E51"/>
    <w:rsid w:val="00914986"/>
    <w:rsid w:val="00914DFE"/>
    <w:rsid w:val="0091614B"/>
    <w:rsid w:val="0092123D"/>
    <w:rsid w:val="0092131F"/>
    <w:rsid w:val="00925D59"/>
    <w:rsid w:val="00926716"/>
    <w:rsid w:val="00932A82"/>
    <w:rsid w:val="0093319A"/>
    <w:rsid w:val="00933540"/>
    <w:rsid w:val="00933E6E"/>
    <w:rsid w:val="00934877"/>
    <w:rsid w:val="00935439"/>
    <w:rsid w:val="009357D5"/>
    <w:rsid w:val="00935CD9"/>
    <w:rsid w:val="0093768D"/>
    <w:rsid w:val="00941D0E"/>
    <w:rsid w:val="009453A6"/>
    <w:rsid w:val="009464A3"/>
    <w:rsid w:val="00946522"/>
    <w:rsid w:val="00946796"/>
    <w:rsid w:val="0095183B"/>
    <w:rsid w:val="0095204C"/>
    <w:rsid w:val="009520FE"/>
    <w:rsid w:val="00953424"/>
    <w:rsid w:val="00953B51"/>
    <w:rsid w:val="00953B7B"/>
    <w:rsid w:val="00954528"/>
    <w:rsid w:val="009558AA"/>
    <w:rsid w:val="009603E5"/>
    <w:rsid w:val="0096071A"/>
    <w:rsid w:val="00960C91"/>
    <w:rsid w:val="00961AEB"/>
    <w:rsid w:val="00961B6D"/>
    <w:rsid w:val="00963717"/>
    <w:rsid w:val="00963CBB"/>
    <w:rsid w:val="00965CC4"/>
    <w:rsid w:val="0096624D"/>
    <w:rsid w:val="00970143"/>
    <w:rsid w:val="00970B7F"/>
    <w:rsid w:val="00970C38"/>
    <w:rsid w:val="00971614"/>
    <w:rsid w:val="00972340"/>
    <w:rsid w:val="009752FA"/>
    <w:rsid w:val="00977693"/>
    <w:rsid w:val="00982494"/>
    <w:rsid w:val="009845F3"/>
    <w:rsid w:val="009845FD"/>
    <w:rsid w:val="00990935"/>
    <w:rsid w:val="00990AFD"/>
    <w:rsid w:val="00991069"/>
    <w:rsid w:val="0099397C"/>
    <w:rsid w:val="00996257"/>
    <w:rsid w:val="00996BCA"/>
    <w:rsid w:val="009A0E79"/>
    <w:rsid w:val="009A216A"/>
    <w:rsid w:val="009A23B0"/>
    <w:rsid w:val="009A35C9"/>
    <w:rsid w:val="009A3604"/>
    <w:rsid w:val="009A473C"/>
    <w:rsid w:val="009A640D"/>
    <w:rsid w:val="009A7F00"/>
    <w:rsid w:val="009B1548"/>
    <w:rsid w:val="009B3A1D"/>
    <w:rsid w:val="009B41F0"/>
    <w:rsid w:val="009B6692"/>
    <w:rsid w:val="009B7FFD"/>
    <w:rsid w:val="009C3225"/>
    <w:rsid w:val="009C4284"/>
    <w:rsid w:val="009C5DC4"/>
    <w:rsid w:val="009C61A3"/>
    <w:rsid w:val="009C6B84"/>
    <w:rsid w:val="009D0BC2"/>
    <w:rsid w:val="009D5A24"/>
    <w:rsid w:val="009D5B2E"/>
    <w:rsid w:val="009D5E66"/>
    <w:rsid w:val="009D636F"/>
    <w:rsid w:val="009D7457"/>
    <w:rsid w:val="009D758F"/>
    <w:rsid w:val="009D7BF2"/>
    <w:rsid w:val="009D7D83"/>
    <w:rsid w:val="009E19CB"/>
    <w:rsid w:val="009E1BF6"/>
    <w:rsid w:val="009E426E"/>
    <w:rsid w:val="009E439C"/>
    <w:rsid w:val="009E620D"/>
    <w:rsid w:val="009E7F49"/>
    <w:rsid w:val="009F0B98"/>
    <w:rsid w:val="009F0CBB"/>
    <w:rsid w:val="009F1C46"/>
    <w:rsid w:val="009F2079"/>
    <w:rsid w:val="009F4BE1"/>
    <w:rsid w:val="009F69B5"/>
    <w:rsid w:val="00A004D3"/>
    <w:rsid w:val="00A07CA6"/>
    <w:rsid w:val="00A12981"/>
    <w:rsid w:val="00A14320"/>
    <w:rsid w:val="00A151A5"/>
    <w:rsid w:val="00A15263"/>
    <w:rsid w:val="00A15E74"/>
    <w:rsid w:val="00A164FB"/>
    <w:rsid w:val="00A16BEA"/>
    <w:rsid w:val="00A16CAC"/>
    <w:rsid w:val="00A175E5"/>
    <w:rsid w:val="00A17EA1"/>
    <w:rsid w:val="00A17EDF"/>
    <w:rsid w:val="00A21228"/>
    <w:rsid w:val="00A21D44"/>
    <w:rsid w:val="00A24F60"/>
    <w:rsid w:val="00A254EA"/>
    <w:rsid w:val="00A30DB1"/>
    <w:rsid w:val="00A31101"/>
    <w:rsid w:val="00A32388"/>
    <w:rsid w:val="00A34451"/>
    <w:rsid w:val="00A35811"/>
    <w:rsid w:val="00A35910"/>
    <w:rsid w:val="00A35D0A"/>
    <w:rsid w:val="00A42629"/>
    <w:rsid w:val="00A43944"/>
    <w:rsid w:val="00A43A45"/>
    <w:rsid w:val="00A43D2B"/>
    <w:rsid w:val="00A44C51"/>
    <w:rsid w:val="00A450E6"/>
    <w:rsid w:val="00A4524B"/>
    <w:rsid w:val="00A45454"/>
    <w:rsid w:val="00A4637B"/>
    <w:rsid w:val="00A476D0"/>
    <w:rsid w:val="00A50D2F"/>
    <w:rsid w:val="00A50EE4"/>
    <w:rsid w:val="00A5152B"/>
    <w:rsid w:val="00A521D4"/>
    <w:rsid w:val="00A53511"/>
    <w:rsid w:val="00A541FE"/>
    <w:rsid w:val="00A55276"/>
    <w:rsid w:val="00A60841"/>
    <w:rsid w:val="00A61A4E"/>
    <w:rsid w:val="00A62D40"/>
    <w:rsid w:val="00A63700"/>
    <w:rsid w:val="00A64575"/>
    <w:rsid w:val="00A65A26"/>
    <w:rsid w:val="00A67625"/>
    <w:rsid w:val="00A67EF4"/>
    <w:rsid w:val="00A73EF9"/>
    <w:rsid w:val="00A756C6"/>
    <w:rsid w:val="00A77200"/>
    <w:rsid w:val="00A80BB6"/>
    <w:rsid w:val="00A80C68"/>
    <w:rsid w:val="00A821AF"/>
    <w:rsid w:val="00A844B8"/>
    <w:rsid w:val="00A8461D"/>
    <w:rsid w:val="00A855BE"/>
    <w:rsid w:val="00A86406"/>
    <w:rsid w:val="00A87937"/>
    <w:rsid w:val="00A9014B"/>
    <w:rsid w:val="00A915AB"/>
    <w:rsid w:val="00A9222E"/>
    <w:rsid w:val="00A92C7A"/>
    <w:rsid w:val="00A92DD2"/>
    <w:rsid w:val="00A93911"/>
    <w:rsid w:val="00A940B6"/>
    <w:rsid w:val="00A9454C"/>
    <w:rsid w:val="00A94751"/>
    <w:rsid w:val="00A94E12"/>
    <w:rsid w:val="00A95B2A"/>
    <w:rsid w:val="00A96228"/>
    <w:rsid w:val="00A964BA"/>
    <w:rsid w:val="00AA0B4E"/>
    <w:rsid w:val="00AA1BBB"/>
    <w:rsid w:val="00AA1E74"/>
    <w:rsid w:val="00AA24D2"/>
    <w:rsid w:val="00AA423E"/>
    <w:rsid w:val="00AA7316"/>
    <w:rsid w:val="00AA78CE"/>
    <w:rsid w:val="00AA7F42"/>
    <w:rsid w:val="00AB0C12"/>
    <w:rsid w:val="00AB0FA7"/>
    <w:rsid w:val="00AB26D5"/>
    <w:rsid w:val="00AB3885"/>
    <w:rsid w:val="00AB4D2B"/>
    <w:rsid w:val="00AB5964"/>
    <w:rsid w:val="00AB5F3B"/>
    <w:rsid w:val="00AC004D"/>
    <w:rsid w:val="00AC338D"/>
    <w:rsid w:val="00AC38A9"/>
    <w:rsid w:val="00AC4BF6"/>
    <w:rsid w:val="00AC650C"/>
    <w:rsid w:val="00AC6797"/>
    <w:rsid w:val="00AC6A7A"/>
    <w:rsid w:val="00AC6F68"/>
    <w:rsid w:val="00AD124D"/>
    <w:rsid w:val="00AD1EAE"/>
    <w:rsid w:val="00AD2280"/>
    <w:rsid w:val="00AD4839"/>
    <w:rsid w:val="00AD76EF"/>
    <w:rsid w:val="00AE19D1"/>
    <w:rsid w:val="00AE2666"/>
    <w:rsid w:val="00AE5976"/>
    <w:rsid w:val="00AE5D09"/>
    <w:rsid w:val="00AF01C8"/>
    <w:rsid w:val="00AF4EE4"/>
    <w:rsid w:val="00AF68B9"/>
    <w:rsid w:val="00B0036F"/>
    <w:rsid w:val="00B00C8E"/>
    <w:rsid w:val="00B02AA5"/>
    <w:rsid w:val="00B02B9A"/>
    <w:rsid w:val="00B04F50"/>
    <w:rsid w:val="00B067E8"/>
    <w:rsid w:val="00B1073D"/>
    <w:rsid w:val="00B115B0"/>
    <w:rsid w:val="00B11CD7"/>
    <w:rsid w:val="00B1205D"/>
    <w:rsid w:val="00B13307"/>
    <w:rsid w:val="00B15202"/>
    <w:rsid w:val="00B1553A"/>
    <w:rsid w:val="00B166C0"/>
    <w:rsid w:val="00B17577"/>
    <w:rsid w:val="00B21CD1"/>
    <w:rsid w:val="00B23256"/>
    <w:rsid w:val="00B24CF5"/>
    <w:rsid w:val="00B26507"/>
    <w:rsid w:val="00B269CE"/>
    <w:rsid w:val="00B305E1"/>
    <w:rsid w:val="00B309B2"/>
    <w:rsid w:val="00B31CD8"/>
    <w:rsid w:val="00B32B21"/>
    <w:rsid w:val="00B37176"/>
    <w:rsid w:val="00B373AA"/>
    <w:rsid w:val="00B405F1"/>
    <w:rsid w:val="00B40823"/>
    <w:rsid w:val="00B40DF9"/>
    <w:rsid w:val="00B42083"/>
    <w:rsid w:val="00B43455"/>
    <w:rsid w:val="00B435F8"/>
    <w:rsid w:val="00B4620E"/>
    <w:rsid w:val="00B46CB0"/>
    <w:rsid w:val="00B5462A"/>
    <w:rsid w:val="00B57348"/>
    <w:rsid w:val="00B615BF"/>
    <w:rsid w:val="00B61E5E"/>
    <w:rsid w:val="00B62D2B"/>
    <w:rsid w:val="00B63807"/>
    <w:rsid w:val="00B65D4D"/>
    <w:rsid w:val="00B66649"/>
    <w:rsid w:val="00B67741"/>
    <w:rsid w:val="00B70591"/>
    <w:rsid w:val="00B7391A"/>
    <w:rsid w:val="00B75683"/>
    <w:rsid w:val="00B7667D"/>
    <w:rsid w:val="00B8179C"/>
    <w:rsid w:val="00B822DB"/>
    <w:rsid w:val="00B84A8A"/>
    <w:rsid w:val="00B85CDA"/>
    <w:rsid w:val="00B86490"/>
    <w:rsid w:val="00B9279C"/>
    <w:rsid w:val="00B934BE"/>
    <w:rsid w:val="00B9576A"/>
    <w:rsid w:val="00B962BB"/>
    <w:rsid w:val="00B97851"/>
    <w:rsid w:val="00BA2861"/>
    <w:rsid w:val="00BA4F0A"/>
    <w:rsid w:val="00BA6707"/>
    <w:rsid w:val="00BA7C0B"/>
    <w:rsid w:val="00BB0F85"/>
    <w:rsid w:val="00BB1940"/>
    <w:rsid w:val="00BB5301"/>
    <w:rsid w:val="00BB57E8"/>
    <w:rsid w:val="00BB7349"/>
    <w:rsid w:val="00BC0196"/>
    <w:rsid w:val="00BC0367"/>
    <w:rsid w:val="00BC219A"/>
    <w:rsid w:val="00BC42A8"/>
    <w:rsid w:val="00BC66EE"/>
    <w:rsid w:val="00BC69F2"/>
    <w:rsid w:val="00BC7FFB"/>
    <w:rsid w:val="00BD034D"/>
    <w:rsid w:val="00BD393F"/>
    <w:rsid w:val="00BD3ECE"/>
    <w:rsid w:val="00BD5782"/>
    <w:rsid w:val="00BD780A"/>
    <w:rsid w:val="00BE0CEB"/>
    <w:rsid w:val="00BE1E12"/>
    <w:rsid w:val="00BE346A"/>
    <w:rsid w:val="00BE46DF"/>
    <w:rsid w:val="00BE635E"/>
    <w:rsid w:val="00BE6364"/>
    <w:rsid w:val="00BE6D71"/>
    <w:rsid w:val="00BE718D"/>
    <w:rsid w:val="00BE7A12"/>
    <w:rsid w:val="00BE7CAE"/>
    <w:rsid w:val="00BF5945"/>
    <w:rsid w:val="00BF6362"/>
    <w:rsid w:val="00C009C1"/>
    <w:rsid w:val="00C01B8A"/>
    <w:rsid w:val="00C01FED"/>
    <w:rsid w:val="00C05398"/>
    <w:rsid w:val="00C056BE"/>
    <w:rsid w:val="00C06182"/>
    <w:rsid w:val="00C06249"/>
    <w:rsid w:val="00C06B33"/>
    <w:rsid w:val="00C07B7F"/>
    <w:rsid w:val="00C07EC8"/>
    <w:rsid w:val="00C10243"/>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3A9"/>
    <w:rsid w:val="00C34DB4"/>
    <w:rsid w:val="00C35A64"/>
    <w:rsid w:val="00C35E7C"/>
    <w:rsid w:val="00C36B0D"/>
    <w:rsid w:val="00C37839"/>
    <w:rsid w:val="00C37EA0"/>
    <w:rsid w:val="00C409F6"/>
    <w:rsid w:val="00C410D2"/>
    <w:rsid w:val="00C41479"/>
    <w:rsid w:val="00C43271"/>
    <w:rsid w:val="00C43701"/>
    <w:rsid w:val="00C43810"/>
    <w:rsid w:val="00C439F1"/>
    <w:rsid w:val="00C523E0"/>
    <w:rsid w:val="00C536D2"/>
    <w:rsid w:val="00C54558"/>
    <w:rsid w:val="00C558A4"/>
    <w:rsid w:val="00C559CD"/>
    <w:rsid w:val="00C57E04"/>
    <w:rsid w:val="00C61FEC"/>
    <w:rsid w:val="00C62B4F"/>
    <w:rsid w:val="00C65532"/>
    <w:rsid w:val="00C65918"/>
    <w:rsid w:val="00C65FA7"/>
    <w:rsid w:val="00C670DD"/>
    <w:rsid w:val="00C72755"/>
    <w:rsid w:val="00C72F35"/>
    <w:rsid w:val="00C73ED0"/>
    <w:rsid w:val="00C74F2A"/>
    <w:rsid w:val="00C75AE4"/>
    <w:rsid w:val="00C76946"/>
    <w:rsid w:val="00C76CD4"/>
    <w:rsid w:val="00C77686"/>
    <w:rsid w:val="00C77EB6"/>
    <w:rsid w:val="00C80B05"/>
    <w:rsid w:val="00C81AD2"/>
    <w:rsid w:val="00C81CD7"/>
    <w:rsid w:val="00C81F97"/>
    <w:rsid w:val="00C83AEC"/>
    <w:rsid w:val="00C83D39"/>
    <w:rsid w:val="00C84348"/>
    <w:rsid w:val="00C8742E"/>
    <w:rsid w:val="00C90423"/>
    <w:rsid w:val="00C90FC8"/>
    <w:rsid w:val="00C91329"/>
    <w:rsid w:val="00C9443B"/>
    <w:rsid w:val="00C96049"/>
    <w:rsid w:val="00C96E34"/>
    <w:rsid w:val="00C9717B"/>
    <w:rsid w:val="00C97586"/>
    <w:rsid w:val="00CA1AD6"/>
    <w:rsid w:val="00CA39B7"/>
    <w:rsid w:val="00CA4932"/>
    <w:rsid w:val="00CA5AF6"/>
    <w:rsid w:val="00CA6A1D"/>
    <w:rsid w:val="00CB048A"/>
    <w:rsid w:val="00CB2149"/>
    <w:rsid w:val="00CB2159"/>
    <w:rsid w:val="00CB4BBD"/>
    <w:rsid w:val="00CB4C86"/>
    <w:rsid w:val="00CB4CCB"/>
    <w:rsid w:val="00CB5358"/>
    <w:rsid w:val="00CB5B7B"/>
    <w:rsid w:val="00CB5D12"/>
    <w:rsid w:val="00CB6418"/>
    <w:rsid w:val="00CC0C48"/>
    <w:rsid w:val="00CC3DCA"/>
    <w:rsid w:val="00CC4F1E"/>
    <w:rsid w:val="00CC5FBE"/>
    <w:rsid w:val="00CC6BC0"/>
    <w:rsid w:val="00CC7706"/>
    <w:rsid w:val="00CD0DB0"/>
    <w:rsid w:val="00CD14E5"/>
    <w:rsid w:val="00CD19A8"/>
    <w:rsid w:val="00CD19DB"/>
    <w:rsid w:val="00CD30FC"/>
    <w:rsid w:val="00CD39A2"/>
    <w:rsid w:val="00CD4B87"/>
    <w:rsid w:val="00CD55DB"/>
    <w:rsid w:val="00CD63AD"/>
    <w:rsid w:val="00CE11C9"/>
    <w:rsid w:val="00CE1E88"/>
    <w:rsid w:val="00CE210B"/>
    <w:rsid w:val="00CE26E6"/>
    <w:rsid w:val="00CE3AF1"/>
    <w:rsid w:val="00CE4450"/>
    <w:rsid w:val="00CE4772"/>
    <w:rsid w:val="00CE49B6"/>
    <w:rsid w:val="00CE4A28"/>
    <w:rsid w:val="00CE56C5"/>
    <w:rsid w:val="00CE5C3A"/>
    <w:rsid w:val="00CE5E6F"/>
    <w:rsid w:val="00CF0972"/>
    <w:rsid w:val="00CF0AE0"/>
    <w:rsid w:val="00CF31B4"/>
    <w:rsid w:val="00CF4CEF"/>
    <w:rsid w:val="00CF5305"/>
    <w:rsid w:val="00CF6431"/>
    <w:rsid w:val="00CF6E52"/>
    <w:rsid w:val="00D01DCF"/>
    <w:rsid w:val="00D034C5"/>
    <w:rsid w:val="00D04514"/>
    <w:rsid w:val="00D076D9"/>
    <w:rsid w:val="00D11A35"/>
    <w:rsid w:val="00D11E06"/>
    <w:rsid w:val="00D12154"/>
    <w:rsid w:val="00D1224D"/>
    <w:rsid w:val="00D1259C"/>
    <w:rsid w:val="00D13846"/>
    <w:rsid w:val="00D13F9B"/>
    <w:rsid w:val="00D17984"/>
    <w:rsid w:val="00D20835"/>
    <w:rsid w:val="00D20D52"/>
    <w:rsid w:val="00D20EF6"/>
    <w:rsid w:val="00D219AA"/>
    <w:rsid w:val="00D21D01"/>
    <w:rsid w:val="00D2237A"/>
    <w:rsid w:val="00D24BD1"/>
    <w:rsid w:val="00D2588A"/>
    <w:rsid w:val="00D25B60"/>
    <w:rsid w:val="00D26217"/>
    <w:rsid w:val="00D26522"/>
    <w:rsid w:val="00D278F0"/>
    <w:rsid w:val="00D326C4"/>
    <w:rsid w:val="00D338DB"/>
    <w:rsid w:val="00D3511F"/>
    <w:rsid w:val="00D35E0E"/>
    <w:rsid w:val="00D36BE0"/>
    <w:rsid w:val="00D36DB6"/>
    <w:rsid w:val="00D3752B"/>
    <w:rsid w:val="00D40470"/>
    <w:rsid w:val="00D41147"/>
    <w:rsid w:val="00D4515E"/>
    <w:rsid w:val="00D4521D"/>
    <w:rsid w:val="00D45819"/>
    <w:rsid w:val="00D46397"/>
    <w:rsid w:val="00D52933"/>
    <w:rsid w:val="00D52FF0"/>
    <w:rsid w:val="00D541A5"/>
    <w:rsid w:val="00D56683"/>
    <w:rsid w:val="00D6001A"/>
    <w:rsid w:val="00D6189E"/>
    <w:rsid w:val="00D61E4F"/>
    <w:rsid w:val="00D626DF"/>
    <w:rsid w:val="00D62E71"/>
    <w:rsid w:val="00D65159"/>
    <w:rsid w:val="00D65C56"/>
    <w:rsid w:val="00D66CBB"/>
    <w:rsid w:val="00D70514"/>
    <w:rsid w:val="00D71305"/>
    <w:rsid w:val="00D718B8"/>
    <w:rsid w:val="00D71BF7"/>
    <w:rsid w:val="00D71F95"/>
    <w:rsid w:val="00D731D0"/>
    <w:rsid w:val="00D738D2"/>
    <w:rsid w:val="00D73CDD"/>
    <w:rsid w:val="00D74E94"/>
    <w:rsid w:val="00D766B4"/>
    <w:rsid w:val="00D809E4"/>
    <w:rsid w:val="00D81B85"/>
    <w:rsid w:val="00D8486E"/>
    <w:rsid w:val="00D8663B"/>
    <w:rsid w:val="00D878B6"/>
    <w:rsid w:val="00D87FC0"/>
    <w:rsid w:val="00D90C1B"/>
    <w:rsid w:val="00D90FB3"/>
    <w:rsid w:val="00D925D1"/>
    <w:rsid w:val="00D92668"/>
    <w:rsid w:val="00D94F27"/>
    <w:rsid w:val="00D95B37"/>
    <w:rsid w:val="00D979CF"/>
    <w:rsid w:val="00DA0B8F"/>
    <w:rsid w:val="00DA1F2A"/>
    <w:rsid w:val="00DA3954"/>
    <w:rsid w:val="00DA432C"/>
    <w:rsid w:val="00DA5FC0"/>
    <w:rsid w:val="00DB08A2"/>
    <w:rsid w:val="00DB0D6D"/>
    <w:rsid w:val="00DB1035"/>
    <w:rsid w:val="00DB1F84"/>
    <w:rsid w:val="00DB44A1"/>
    <w:rsid w:val="00DB48FF"/>
    <w:rsid w:val="00DB5CD7"/>
    <w:rsid w:val="00DB61CA"/>
    <w:rsid w:val="00DB6647"/>
    <w:rsid w:val="00DC0C9F"/>
    <w:rsid w:val="00DC33BA"/>
    <w:rsid w:val="00DC4957"/>
    <w:rsid w:val="00DC4AE2"/>
    <w:rsid w:val="00DC63B3"/>
    <w:rsid w:val="00DC6B6C"/>
    <w:rsid w:val="00DC7987"/>
    <w:rsid w:val="00DD2877"/>
    <w:rsid w:val="00DD2B09"/>
    <w:rsid w:val="00DD2EDE"/>
    <w:rsid w:val="00DD301D"/>
    <w:rsid w:val="00DD3144"/>
    <w:rsid w:val="00DD7FD2"/>
    <w:rsid w:val="00DE0E0F"/>
    <w:rsid w:val="00DE0F3E"/>
    <w:rsid w:val="00DE1DEE"/>
    <w:rsid w:val="00DE3218"/>
    <w:rsid w:val="00DE33F9"/>
    <w:rsid w:val="00DE63A3"/>
    <w:rsid w:val="00DF06C4"/>
    <w:rsid w:val="00DF0834"/>
    <w:rsid w:val="00DF0BD1"/>
    <w:rsid w:val="00DF1156"/>
    <w:rsid w:val="00DF1173"/>
    <w:rsid w:val="00DF1EA8"/>
    <w:rsid w:val="00DF2B15"/>
    <w:rsid w:val="00DF2CB0"/>
    <w:rsid w:val="00DF30AB"/>
    <w:rsid w:val="00DF383C"/>
    <w:rsid w:val="00DF4465"/>
    <w:rsid w:val="00DF451B"/>
    <w:rsid w:val="00DF4DDE"/>
    <w:rsid w:val="00DF565C"/>
    <w:rsid w:val="00DF5D03"/>
    <w:rsid w:val="00DF6006"/>
    <w:rsid w:val="00DF6955"/>
    <w:rsid w:val="00DF7B01"/>
    <w:rsid w:val="00E033EF"/>
    <w:rsid w:val="00E0443E"/>
    <w:rsid w:val="00E05FCE"/>
    <w:rsid w:val="00E076EA"/>
    <w:rsid w:val="00E120FC"/>
    <w:rsid w:val="00E12D07"/>
    <w:rsid w:val="00E14A43"/>
    <w:rsid w:val="00E14BA9"/>
    <w:rsid w:val="00E1701F"/>
    <w:rsid w:val="00E2168A"/>
    <w:rsid w:val="00E22FD4"/>
    <w:rsid w:val="00E23EE3"/>
    <w:rsid w:val="00E245A1"/>
    <w:rsid w:val="00E24831"/>
    <w:rsid w:val="00E31001"/>
    <w:rsid w:val="00E32851"/>
    <w:rsid w:val="00E34A4E"/>
    <w:rsid w:val="00E41D0D"/>
    <w:rsid w:val="00E46685"/>
    <w:rsid w:val="00E507BE"/>
    <w:rsid w:val="00E50A06"/>
    <w:rsid w:val="00E51D63"/>
    <w:rsid w:val="00E5265D"/>
    <w:rsid w:val="00E546D8"/>
    <w:rsid w:val="00E55C26"/>
    <w:rsid w:val="00E55EA0"/>
    <w:rsid w:val="00E600CD"/>
    <w:rsid w:val="00E62EF4"/>
    <w:rsid w:val="00E65521"/>
    <w:rsid w:val="00E672CF"/>
    <w:rsid w:val="00E67455"/>
    <w:rsid w:val="00E701AC"/>
    <w:rsid w:val="00E719E2"/>
    <w:rsid w:val="00E730F3"/>
    <w:rsid w:val="00E75386"/>
    <w:rsid w:val="00E758A1"/>
    <w:rsid w:val="00E763D8"/>
    <w:rsid w:val="00E76832"/>
    <w:rsid w:val="00E77015"/>
    <w:rsid w:val="00E77017"/>
    <w:rsid w:val="00E7776A"/>
    <w:rsid w:val="00E807E8"/>
    <w:rsid w:val="00E80AD6"/>
    <w:rsid w:val="00E81E58"/>
    <w:rsid w:val="00E8267D"/>
    <w:rsid w:val="00E83C17"/>
    <w:rsid w:val="00E844ED"/>
    <w:rsid w:val="00E85B9A"/>
    <w:rsid w:val="00E8653F"/>
    <w:rsid w:val="00E86C05"/>
    <w:rsid w:val="00E90C8F"/>
    <w:rsid w:val="00E91006"/>
    <w:rsid w:val="00E92106"/>
    <w:rsid w:val="00E92204"/>
    <w:rsid w:val="00E93F35"/>
    <w:rsid w:val="00E9605E"/>
    <w:rsid w:val="00EA4C1F"/>
    <w:rsid w:val="00EA5B2B"/>
    <w:rsid w:val="00EA7EA7"/>
    <w:rsid w:val="00EB0AFA"/>
    <w:rsid w:val="00EB2BE8"/>
    <w:rsid w:val="00EB3918"/>
    <w:rsid w:val="00EB3FD5"/>
    <w:rsid w:val="00EB4897"/>
    <w:rsid w:val="00EB5F05"/>
    <w:rsid w:val="00EB65D1"/>
    <w:rsid w:val="00EC1362"/>
    <w:rsid w:val="00EC238F"/>
    <w:rsid w:val="00EC291E"/>
    <w:rsid w:val="00EC2EEA"/>
    <w:rsid w:val="00EC6ABB"/>
    <w:rsid w:val="00EC6B17"/>
    <w:rsid w:val="00EC7B44"/>
    <w:rsid w:val="00ED10D9"/>
    <w:rsid w:val="00ED28F4"/>
    <w:rsid w:val="00ED30A9"/>
    <w:rsid w:val="00ED4023"/>
    <w:rsid w:val="00ED43C6"/>
    <w:rsid w:val="00ED5476"/>
    <w:rsid w:val="00ED557A"/>
    <w:rsid w:val="00ED7864"/>
    <w:rsid w:val="00EE0200"/>
    <w:rsid w:val="00EE0F6C"/>
    <w:rsid w:val="00EE1465"/>
    <w:rsid w:val="00EE2C69"/>
    <w:rsid w:val="00EE34DD"/>
    <w:rsid w:val="00EE3831"/>
    <w:rsid w:val="00EE3C92"/>
    <w:rsid w:val="00EE447F"/>
    <w:rsid w:val="00EE47C6"/>
    <w:rsid w:val="00EE4D84"/>
    <w:rsid w:val="00EE76B1"/>
    <w:rsid w:val="00EF0F59"/>
    <w:rsid w:val="00EF1196"/>
    <w:rsid w:val="00EF2B23"/>
    <w:rsid w:val="00EF3A01"/>
    <w:rsid w:val="00EF52F1"/>
    <w:rsid w:val="00EF6F58"/>
    <w:rsid w:val="00EF7935"/>
    <w:rsid w:val="00F01526"/>
    <w:rsid w:val="00F023A7"/>
    <w:rsid w:val="00F039E2"/>
    <w:rsid w:val="00F04A95"/>
    <w:rsid w:val="00F058D3"/>
    <w:rsid w:val="00F069F8"/>
    <w:rsid w:val="00F11FF3"/>
    <w:rsid w:val="00F126CE"/>
    <w:rsid w:val="00F12F4D"/>
    <w:rsid w:val="00F12FB0"/>
    <w:rsid w:val="00F16039"/>
    <w:rsid w:val="00F20DCF"/>
    <w:rsid w:val="00F2498E"/>
    <w:rsid w:val="00F25778"/>
    <w:rsid w:val="00F312A9"/>
    <w:rsid w:val="00F3332A"/>
    <w:rsid w:val="00F34068"/>
    <w:rsid w:val="00F3421F"/>
    <w:rsid w:val="00F35ED7"/>
    <w:rsid w:val="00F373CA"/>
    <w:rsid w:val="00F409BD"/>
    <w:rsid w:val="00F43916"/>
    <w:rsid w:val="00F44F84"/>
    <w:rsid w:val="00F459F3"/>
    <w:rsid w:val="00F466E6"/>
    <w:rsid w:val="00F508F3"/>
    <w:rsid w:val="00F51165"/>
    <w:rsid w:val="00F51C42"/>
    <w:rsid w:val="00F51CC4"/>
    <w:rsid w:val="00F51EAB"/>
    <w:rsid w:val="00F53747"/>
    <w:rsid w:val="00F540F9"/>
    <w:rsid w:val="00F54AF1"/>
    <w:rsid w:val="00F55B3B"/>
    <w:rsid w:val="00F56426"/>
    <w:rsid w:val="00F5643F"/>
    <w:rsid w:val="00F5706B"/>
    <w:rsid w:val="00F62371"/>
    <w:rsid w:val="00F63239"/>
    <w:rsid w:val="00F656E5"/>
    <w:rsid w:val="00F65CA3"/>
    <w:rsid w:val="00F70B12"/>
    <w:rsid w:val="00F72630"/>
    <w:rsid w:val="00F73283"/>
    <w:rsid w:val="00F74A3D"/>
    <w:rsid w:val="00F74FB9"/>
    <w:rsid w:val="00F77D38"/>
    <w:rsid w:val="00F86C5F"/>
    <w:rsid w:val="00F86D62"/>
    <w:rsid w:val="00F874BB"/>
    <w:rsid w:val="00F90992"/>
    <w:rsid w:val="00F90DA5"/>
    <w:rsid w:val="00F9118F"/>
    <w:rsid w:val="00F914C6"/>
    <w:rsid w:val="00F91E12"/>
    <w:rsid w:val="00F92B59"/>
    <w:rsid w:val="00F97115"/>
    <w:rsid w:val="00F97289"/>
    <w:rsid w:val="00F976B6"/>
    <w:rsid w:val="00F97B3C"/>
    <w:rsid w:val="00F97DE7"/>
    <w:rsid w:val="00FA00A8"/>
    <w:rsid w:val="00FA1F4B"/>
    <w:rsid w:val="00FA3644"/>
    <w:rsid w:val="00FA38C1"/>
    <w:rsid w:val="00FA44C8"/>
    <w:rsid w:val="00FA4A6C"/>
    <w:rsid w:val="00FA4CAD"/>
    <w:rsid w:val="00FA4DC7"/>
    <w:rsid w:val="00FA5D15"/>
    <w:rsid w:val="00FB3418"/>
    <w:rsid w:val="00FB35CF"/>
    <w:rsid w:val="00FB4E64"/>
    <w:rsid w:val="00FB6398"/>
    <w:rsid w:val="00FC0CB9"/>
    <w:rsid w:val="00FC16AB"/>
    <w:rsid w:val="00FC1D7C"/>
    <w:rsid w:val="00FC3FBD"/>
    <w:rsid w:val="00FC54A4"/>
    <w:rsid w:val="00FC5CDF"/>
    <w:rsid w:val="00FC71C7"/>
    <w:rsid w:val="00FD0A58"/>
    <w:rsid w:val="00FD160B"/>
    <w:rsid w:val="00FD19B7"/>
    <w:rsid w:val="00FD39C9"/>
    <w:rsid w:val="00FD3CDC"/>
    <w:rsid w:val="00FD4378"/>
    <w:rsid w:val="00FD72C2"/>
    <w:rsid w:val="00FE10DF"/>
    <w:rsid w:val="00FE1867"/>
    <w:rsid w:val="00FE26EC"/>
    <w:rsid w:val="00FE2D81"/>
    <w:rsid w:val="00FE2DFF"/>
    <w:rsid w:val="00FE2ED6"/>
    <w:rsid w:val="00FE35A8"/>
    <w:rsid w:val="00FE599A"/>
    <w:rsid w:val="00FE663C"/>
    <w:rsid w:val="00FE76FD"/>
    <w:rsid w:val="00FE798F"/>
    <w:rsid w:val="00FF1B91"/>
    <w:rsid w:val="00FF299D"/>
    <w:rsid w:val="00FF32F4"/>
    <w:rsid w:val="00FF47CD"/>
    <w:rsid w:val="00FF67D7"/>
    <w:rsid w:val="627F3507"/>
    <w:rsid w:val="76B7B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37"/>
    <w:rPr>
      <w:rFonts w:ascii="Calibri" w:eastAsia="Calibri" w:hAnsi="Calibri" w:cs="Calibri"/>
      <w:lang w:val="es-ES_tradnl"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94E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character" w:customStyle="1" w:styleId="Mencinsinresolver1">
    <w:name w:val="Mención sin resolver1"/>
    <w:basedOn w:val="Fuentedeprrafopredeter"/>
    <w:uiPriority w:val="99"/>
    <w:semiHidden/>
    <w:unhideWhenUsed/>
    <w:rsid w:val="0034345C"/>
    <w:rPr>
      <w:color w:val="605E5C"/>
      <w:shd w:val="clear" w:color="auto" w:fill="E1DFDD"/>
    </w:rPr>
  </w:style>
  <w:style w:type="character" w:customStyle="1" w:styleId="Mencinsinresolver2">
    <w:name w:val="Mención sin resolver2"/>
    <w:basedOn w:val="Fuentedeprrafopredeter"/>
    <w:uiPriority w:val="99"/>
    <w:semiHidden/>
    <w:unhideWhenUsed/>
    <w:rsid w:val="005C60BC"/>
    <w:rPr>
      <w:color w:val="605E5C"/>
      <w:shd w:val="clear" w:color="auto" w:fill="E1DFDD"/>
    </w:rPr>
  </w:style>
  <w:style w:type="paragraph" w:customStyle="1" w:styleId="Fundamentos">
    <w:name w:val="Fundamentos"/>
    <w:basedOn w:val="Normal"/>
    <w:qFormat/>
    <w:rsid w:val="003B1908"/>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rPr>
  </w:style>
  <w:style w:type="character" w:customStyle="1" w:styleId="Ttulo3Car">
    <w:name w:val="Título 3 Car"/>
    <w:basedOn w:val="Fuentedeprrafopredeter"/>
    <w:link w:val="Ttulo3"/>
    <w:uiPriority w:val="9"/>
    <w:semiHidden/>
    <w:rsid w:val="00A94E12"/>
    <w:rPr>
      <w:rFonts w:asciiTheme="majorHAnsi" w:eastAsiaTheme="majorEastAsia" w:hAnsiTheme="majorHAnsi" w:cstheme="majorBidi"/>
      <w:color w:val="1F4D78" w:themeColor="accent1" w:themeShade="7F"/>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67822385">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5629452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195271109">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17553976">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E094-A65B-41DC-B875-28F36A39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41</Pages>
  <Words>8708</Words>
  <Characters>47895</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19</cp:revision>
  <cp:lastPrinted>2019-06-13T15:30:00Z</cp:lastPrinted>
  <dcterms:created xsi:type="dcterms:W3CDTF">2024-09-11T23:09:00Z</dcterms:created>
  <dcterms:modified xsi:type="dcterms:W3CDTF">2024-10-09T16:33:00Z</dcterms:modified>
</cp:coreProperties>
</file>