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0A71B2E5" w:rsidR="005C2E26" w:rsidRPr="00C83115" w:rsidRDefault="005C2E26" w:rsidP="00C83115">
      <w:pPr>
        <w:spacing w:line="360" w:lineRule="auto"/>
        <w:jc w:val="both"/>
        <w:rPr>
          <w:rFonts w:ascii="Palatino Linotype" w:hAnsi="Palatino Linotype"/>
          <w:b/>
          <w:bCs/>
        </w:rPr>
      </w:pPr>
      <w:r w:rsidRPr="00C83115">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Pr="00C83115">
        <w:rPr>
          <w:rFonts w:ascii="Palatino Linotype" w:hAnsi="Palatino Linotype"/>
          <w:b/>
          <w:bCs/>
        </w:rPr>
        <w:t xml:space="preserve">el </w:t>
      </w:r>
      <w:r w:rsidR="00B4534E" w:rsidRPr="00C83115">
        <w:rPr>
          <w:rFonts w:ascii="Palatino Linotype" w:hAnsi="Palatino Linotype"/>
          <w:b/>
          <w:bCs/>
        </w:rPr>
        <w:t>veintiuno</w:t>
      </w:r>
      <w:r w:rsidR="003E1587" w:rsidRPr="00C83115">
        <w:rPr>
          <w:rFonts w:ascii="Palatino Linotype" w:hAnsi="Palatino Linotype"/>
          <w:b/>
          <w:bCs/>
        </w:rPr>
        <w:t xml:space="preserve"> de </w:t>
      </w:r>
      <w:r w:rsidR="00B4534E" w:rsidRPr="00C83115">
        <w:rPr>
          <w:rFonts w:ascii="Palatino Linotype" w:hAnsi="Palatino Linotype"/>
          <w:b/>
          <w:bCs/>
        </w:rPr>
        <w:t xml:space="preserve">marzo </w:t>
      </w:r>
      <w:r w:rsidR="00943122" w:rsidRPr="00C83115">
        <w:rPr>
          <w:rFonts w:ascii="Palatino Linotype" w:hAnsi="Palatino Linotype"/>
          <w:b/>
          <w:bCs/>
        </w:rPr>
        <w:t xml:space="preserve">de dos mil </w:t>
      </w:r>
      <w:r w:rsidR="003F2CDD" w:rsidRPr="00C83115">
        <w:rPr>
          <w:rFonts w:ascii="Palatino Linotype" w:hAnsi="Palatino Linotype"/>
          <w:b/>
          <w:bCs/>
        </w:rPr>
        <w:t>veinticuatro</w:t>
      </w:r>
      <w:r w:rsidR="00943122" w:rsidRPr="00C83115">
        <w:rPr>
          <w:rFonts w:ascii="Palatino Linotype" w:hAnsi="Palatino Linotype"/>
          <w:b/>
          <w:bCs/>
        </w:rPr>
        <w:t>.</w:t>
      </w:r>
    </w:p>
    <w:p w14:paraId="28464D58" w14:textId="77777777" w:rsidR="00457BB8" w:rsidRPr="00C83115" w:rsidRDefault="00457BB8" w:rsidP="00C83115">
      <w:pPr>
        <w:spacing w:line="360" w:lineRule="auto"/>
        <w:jc w:val="both"/>
        <w:rPr>
          <w:rFonts w:ascii="Palatino Linotype" w:hAnsi="Palatino Linotype"/>
        </w:rPr>
      </w:pPr>
    </w:p>
    <w:p w14:paraId="2C11FACB" w14:textId="7217B3DD" w:rsidR="00457BB8" w:rsidRPr="00C83115" w:rsidRDefault="00457BB8" w:rsidP="00C83115">
      <w:pPr>
        <w:spacing w:line="360" w:lineRule="auto"/>
        <w:jc w:val="both"/>
        <w:rPr>
          <w:rFonts w:ascii="Palatino Linotype" w:hAnsi="Palatino Linotype"/>
        </w:rPr>
      </w:pPr>
      <w:r w:rsidRPr="00C83115">
        <w:rPr>
          <w:rFonts w:ascii="Palatino Linotype" w:hAnsi="Palatino Linotype"/>
          <w:b/>
        </w:rPr>
        <w:t>VISTO</w:t>
      </w:r>
      <w:r w:rsidRPr="00C83115">
        <w:rPr>
          <w:rFonts w:ascii="Palatino Linotype" w:hAnsi="Palatino Linotype"/>
        </w:rPr>
        <w:t xml:space="preserve"> el exp</w:t>
      </w:r>
      <w:r w:rsidR="00CB5585" w:rsidRPr="00C83115">
        <w:rPr>
          <w:rFonts w:ascii="Palatino Linotype" w:hAnsi="Palatino Linotype"/>
        </w:rPr>
        <w:t xml:space="preserve">ediente formado con motivo del </w:t>
      </w:r>
      <w:r w:rsidR="00D86297" w:rsidRPr="00C83115">
        <w:rPr>
          <w:rFonts w:ascii="Palatino Linotype" w:hAnsi="Palatino Linotype"/>
        </w:rPr>
        <w:t>Recurso Revisión</w:t>
      </w:r>
      <w:r w:rsidRPr="00C83115">
        <w:rPr>
          <w:rFonts w:ascii="Palatino Linotype" w:hAnsi="Palatino Linotype"/>
        </w:rPr>
        <w:t xml:space="preserve"> </w:t>
      </w:r>
      <w:r w:rsidR="00B4534E" w:rsidRPr="00C83115">
        <w:rPr>
          <w:rFonts w:ascii="Palatino Linotype" w:hAnsi="Palatino Linotype"/>
          <w:b/>
          <w:lang w:val="es-ES_tradnl"/>
        </w:rPr>
        <w:t>07887</w:t>
      </w:r>
      <w:r w:rsidR="008834CE" w:rsidRPr="00C83115">
        <w:rPr>
          <w:rFonts w:ascii="Palatino Linotype" w:hAnsi="Palatino Linotype"/>
          <w:b/>
          <w:lang w:val="es-ES_tradnl"/>
        </w:rPr>
        <w:t>/INFOEM/IP/RR/202</w:t>
      </w:r>
      <w:r w:rsidR="003E1587" w:rsidRPr="00C83115">
        <w:rPr>
          <w:rFonts w:ascii="Palatino Linotype" w:hAnsi="Palatino Linotype"/>
          <w:b/>
          <w:lang w:val="es-ES_tradnl"/>
        </w:rPr>
        <w:t>3</w:t>
      </w:r>
      <w:r w:rsidRPr="00C83115">
        <w:rPr>
          <w:rFonts w:ascii="Palatino Linotype" w:hAnsi="Palatino Linotype"/>
        </w:rPr>
        <w:t xml:space="preserve">, </w:t>
      </w:r>
      <w:r w:rsidR="006C52D7" w:rsidRPr="00C83115">
        <w:rPr>
          <w:rFonts w:ascii="Palatino Linotype" w:hAnsi="Palatino Linotype"/>
        </w:rPr>
        <w:t xml:space="preserve">promovido </w:t>
      </w:r>
      <w:r w:rsidR="005C250B" w:rsidRPr="00C83115">
        <w:rPr>
          <w:rFonts w:ascii="Palatino Linotype" w:hAnsi="Palatino Linotype"/>
        </w:rPr>
        <w:t>por</w:t>
      </w:r>
      <w:r w:rsidR="003F2CDD" w:rsidRPr="00C83115">
        <w:rPr>
          <w:rFonts w:ascii="Palatino Linotype" w:hAnsi="Palatino Linotype"/>
        </w:rPr>
        <w:t xml:space="preserve"> una persona de manera anónimo</w:t>
      </w:r>
      <w:r w:rsidR="005C250B" w:rsidRPr="00C83115">
        <w:rPr>
          <w:rFonts w:ascii="Palatino Linotype" w:hAnsi="Palatino Linotype"/>
        </w:rPr>
        <w:t>,</w:t>
      </w:r>
      <w:r w:rsidR="005C250B" w:rsidRPr="00C83115">
        <w:rPr>
          <w:rFonts w:ascii="Palatino Linotype" w:hAnsi="Palatino Linotype" w:cs="Arial"/>
          <w:b/>
          <w:lang w:val="es-ES"/>
        </w:rPr>
        <w:t xml:space="preserve"> </w:t>
      </w:r>
      <w:r w:rsidR="007E09B0" w:rsidRPr="00C83115">
        <w:rPr>
          <w:rFonts w:ascii="Palatino Linotype" w:hAnsi="Palatino Linotype" w:cs="Arial"/>
          <w:lang w:val="es-ES"/>
        </w:rPr>
        <w:t xml:space="preserve">a </w:t>
      </w:r>
      <w:r w:rsidR="007E09B0" w:rsidRPr="00C83115">
        <w:rPr>
          <w:rFonts w:ascii="Palatino Linotype" w:hAnsi="Palatino Linotype"/>
          <w:lang w:val="es-ES"/>
        </w:rPr>
        <w:t>quien</w:t>
      </w:r>
      <w:r w:rsidR="005C250B" w:rsidRPr="00C83115">
        <w:rPr>
          <w:rFonts w:ascii="Palatino Linotype" w:hAnsi="Palatino Linotype" w:cs="Arial"/>
          <w:b/>
          <w:lang w:val="es-ES"/>
        </w:rPr>
        <w:t xml:space="preserve"> </w:t>
      </w:r>
      <w:r w:rsidR="005C250B" w:rsidRPr="00C83115">
        <w:rPr>
          <w:rFonts w:ascii="Palatino Linotype" w:hAnsi="Palatino Linotype"/>
        </w:rPr>
        <w:t>en lo sucesivo se</w:t>
      </w:r>
      <w:r w:rsidR="007E09B0" w:rsidRPr="00C83115">
        <w:rPr>
          <w:rFonts w:ascii="Palatino Linotype" w:hAnsi="Palatino Linotype"/>
        </w:rPr>
        <w:t xml:space="preserve"> le</w:t>
      </w:r>
      <w:r w:rsidR="005C250B" w:rsidRPr="00C83115">
        <w:rPr>
          <w:rFonts w:ascii="Palatino Linotype" w:hAnsi="Palatino Linotype"/>
        </w:rPr>
        <w:t xml:space="preserve"> denominará </w:t>
      </w:r>
      <w:r w:rsidR="00DE32E9" w:rsidRPr="00C83115">
        <w:rPr>
          <w:rFonts w:ascii="Palatino Linotype" w:hAnsi="Palatino Linotype" w:cs="Arial"/>
          <w:b/>
          <w:lang w:val="es-ES"/>
        </w:rPr>
        <w:t>EL</w:t>
      </w:r>
      <w:r w:rsidR="005C250B" w:rsidRPr="00C83115">
        <w:rPr>
          <w:rFonts w:ascii="Palatino Linotype" w:hAnsi="Palatino Linotype" w:cs="Arial"/>
          <w:b/>
          <w:lang w:val="es-ES"/>
        </w:rPr>
        <w:t xml:space="preserve"> RECURRENTE</w:t>
      </w:r>
      <w:r w:rsidR="005C250B" w:rsidRPr="00C83115">
        <w:rPr>
          <w:rFonts w:ascii="Palatino Linotype" w:hAnsi="Palatino Linotype"/>
        </w:rPr>
        <w:t>,</w:t>
      </w:r>
      <w:r w:rsidRPr="00C83115">
        <w:rPr>
          <w:rFonts w:ascii="Palatino Linotype" w:hAnsi="Palatino Linotype"/>
        </w:rPr>
        <w:t xml:space="preserve"> </w:t>
      </w:r>
      <w:r w:rsidR="00E24730" w:rsidRPr="00C83115">
        <w:rPr>
          <w:rFonts w:ascii="Palatino Linotype" w:hAnsi="Palatino Linotype"/>
        </w:rPr>
        <w:t xml:space="preserve">en contra de </w:t>
      </w:r>
      <w:r w:rsidR="00DD7C89" w:rsidRPr="00C83115">
        <w:rPr>
          <w:rFonts w:ascii="Palatino Linotype" w:hAnsi="Palatino Linotype" w:cs="Arial"/>
          <w:lang w:val="es-ES"/>
        </w:rPr>
        <w:t>la</w:t>
      </w:r>
      <w:r w:rsidR="00E24730" w:rsidRPr="00C83115">
        <w:rPr>
          <w:rFonts w:ascii="Palatino Linotype" w:hAnsi="Palatino Linotype" w:cs="Arial"/>
          <w:lang w:val="es-ES"/>
        </w:rPr>
        <w:t xml:space="preserve"> respuesta</w:t>
      </w:r>
      <w:r w:rsidR="00F74502" w:rsidRPr="00C83115">
        <w:rPr>
          <w:rFonts w:ascii="Palatino Linotype" w:hAnsi="Palatino Linotype" w:cs="Arial"/>
          <w:lang w:val="es-ES"/>
        </w:rPr>
        <w:t xml:space="preserve"> d</w:t>
      </w:r>
      <w:r w:rsidR="000C0B7F" w:rsidRPr="00C83115">
        <w:rPr>
          <w:rFonts w:ascii="Palatino Linotype" w:hAnsi="Palatino Linotype" w:cs="Arial"/>
          <w:lang w:val="es-ES"/>
        </w:rPr>
        <w:t>e</w:t>
      </w:r>
      <w:r w:rsidR="006758BD" w:rsidRPr="00C83115">
        <w:rPr>
          <w:rFonts w:ascii="Palatino Linotype" w:hAnsi="Palatino Linotype" w:cs="Arial"/>
          <w:lang w:val="es-ES"/>
        </w:rPr>
        <w:t>l</w:t>
      </w:r>
      <w:r w:rsidR="00395329" w:rsidRPr="00C83115">
        <w:rPr>
          <w:rFonts w:ascii="Palatino Linotype" w:hAnsi="Palatino Linotype" w:cs="Arial"/>
          <w:lang w:val="es-ES"/>
        </w:rPr>
        <w:t xml:space="preserve"> </w:t>
      </w:r>
      <w:r w:rsidR="003F2CDD" w:rsidRPr="00C83115">
        <w:rPr>
          <w:rFonts w:ascii="Palatino Linotype" w:hAnsi="Palatino Linotype" w:cs="Arial"/>
          <w:b/>
          <w:lang w:val="es-ES"/>
        </w:rPr>
        <w:t xml:space="preserve">Ayuntamiento de </w:t>
      </w:r>
      <w:r w:rsidR="00B4534E" w:rsidRPr="00C83115">
        <w:rPr>
          <w:rFonts w:ascii="Palatino Linotype" w:hAnsi="Palatino Linotype" w:cs="Arial"/>
          <w:b/>
          <w:lang w:val="es-ES"/>
        </w:rPr>
        <w:t>Toluca</w:t>
      </w:r>
      <w:r w:rsidRPr="00C83115">
        <w:rPr>
          <w:rFonts w:ascii="Palatino Linotype" w:hAnsi="Palatino Linotype"/>
          <w:b/>
        </w:rPr>
        <w:t xml:space="preserve">, </w:t>
      </w:r>
      <w:r w:rsidR="00A66569" w:rsidRPr="00C83115">
        <w:rPr>
          <w:rFonts w:ascii="Palatino Linotype" w:hAnsi="Palatino Linotype"/>
          <w:lang w:val="es-419"/>
        </w:rPr>
        <w:t xml:space="preserve">que en </w:t>
      </w:r>
      <w:r w:rsidRPr="00C83115">
        <w:rPr>
          <w:rFonts w:ascii="Palatino Linotype" w:hAnsi="Palatino Linotype"/>
        </w:rPr>
        <w:t xml:space="preserve">lo sucesivo </w:t>
      </w:r>
      <w:r w:rsidR="009E2E2C" w:rsidRPr="00C83115">
        <w:rPr>
          <w:rFonts w:ascii="Palatino Linotype" w:hAnsi="Palatino Linotype"/>
        </w:rPr>
        <w:t xml:space="preserve">se denominará </w:t>
      </w:r>
      <w:r w:rsidRPr="00C83115">
        <w:rPr>
          <w:rFonts w:ascii="Palatino Linotype" w:hAnsi="Palatino Linotype"/>
          <w:b/>
        </w:rPr>
        <w:t>EL SUJETO OBLIGADO</w:t>
      </w:r>
      <w:r w:rsidRPr="00C83115">
        <w:rPr>
          <w:rFonts w:ascii="Palatino Linotype" w:hAnsi="Palatino Linotype"/>
        </w:rPr>
        <w:t>, se procede a dictar la presente resol</w:t>
      </w:r>
      <w:r w:rsidR="009A60AC" w:rsidRPr="00C83115">
        <w:rPr>
          <w:rFonts w:ascii="Palatino Linotype" w:hAnsi="Palatino Linotype"/>
        </w:rPr>
        <w:t>ución con base en lo siguiente:</w:t>
      </w:r>
    </w:p>
    <w:p w14:paraId="2EDCED21" w14:textId="77777777" w:rsidR="006D1DA1" w:rsidRPr="00C83115" w:rsidRDefault="006D1DA1" w:rsidP="00C83115">
      <w:pPr>
        <w:jc w:val="both"/>
        <w:rPr>
          <w:rFonts w:ascii="Palatino Linotype" w:hAnsi="Palatino Linotype"/>
          <w:b/>
        </w:rPr>
      </w:pPr>
    </w:p>
    <w:p w14:paraId="480E521A" w14:textId="1C45FB4A" w:rsidR="00457BB8" w:rsidRPr="00C83115" w:rsidRDefault="003103D9" w:rsidP="00C83115">
      <w:pPr>
        <w:jc w:val="center"/>
        <w:rPr>
          <w:rFonts w:ascii="Palatino Linotype" w:hAnsi="Palatino Linotype"/>
          <w:b/>
          <w:bCs/>
          <w:spacing w:val="40"/>
          <w:sz w:val="28"/>
        </w:rPr>
      </w:pPr>
      <w:r w:rsidRPr="00C83115">
        <w:rPr>
          <w:rFonts w:ascii="Palatino Linotype" w:hAnsi="Palatino Linotype"/>
          <w:b/>
          <w:bCs/>
          <w:spacing w:val="40"/>
          <w:sz w:val="28"/>
        </w:rPr>
        <w:t>ANTECEDENTES</w:t>
      </w:r>
    </w:p>
    <w:p w14:paraId="68707BF2" w14:textId="77777777" w:rsidR="00457BB8" w:rsidRPr="00C83115" w:rsidRDefault="00457BB8" w:rsidP="00C83115">
      <w:pPr>
        <w:jc w:val="center"/>
        <w:rPr>
          <w:rFonts w:ascii="Palatino Linotype" w:hAnsi="Palatino Linotype"/>
          <w:b/>
          <w:bCs/>
          <w:spacing w:val="40"/>
        </w:rPr>
      </w:pPr>
    </w:p>
    <w:p w14:paraId="27A028CA" w14:textId="38A75BD8" w:rsidR="0046481A" w:rsidRPr="00C83115" w:rsidRDefault="00457BB8" w:rsidP="00C83115">
      <w:pPr>
        <w:spacing w:line="360" w:lineRule="auto"/>
        <w:jc w:val="both"/>
        <w:rPr>
          <w:rFonts w:ascii="Palatino Linotype" w:hAnsi="Palatino Linotype"/>
          <w:b/>
          <w:sz w:val="26"/>
          <w:szCs w:val="26"/>
        </w:rPr>
      </w:pPr>
      <w:r w:rsidRPr="00C83115">
        <w:rPr>
          <w:rFonts w:ascii="Palatino Linotype" w:hAnsi="Palatino Linotype"/>
          <w:b/>
          <w:sz w:val="28"/>
          <w:szCs w:val="26"/>
        </w:rPr>
        <w:t xml:space="preserve">I. </w:t>
      </w:r>
      <w:r w:rsidR="00747069" w:rsidRPr="00C83115">
        <w:rPr>
          <w:rFonts w:ascii="Palatino Linotype" w:hAnsi="Palatino Linotype"/>
          <w:b/>
          <w:sz w:val="28"/>
          <w:szCs w:val="26"/>
        </w:rPr>
        <w:t>De la Solicitud de Información</w:t>
      </w:r>
      <w:r w:rsidR="00E547B6" w:rsidRPr="00C83115">
        <w:rPr>
          <w:rFonts w:ascii="Palatino Linotype" w:hAnsi="Palatino Linotype"/>
          <w:b/>
          <w:sz w:val="26"/>
          <w:szCs w:val="26"/>
        </w:rPr>
        <w:t>.</w:t>
      </w:r>
    </w:p>
    <w:p w14:paraId="4EA39801" w14:textId="5E932090" w:rsidR="00F67B0E" w:rsidRPr="00C83115" w:rsidRDefault="009E2812" w:rsidP="00C83115">
      <w:pPr>
        <w:spacing w:line="360" w:lineRule="auto"/>
        <w:jc w:val="both"/>
        <w:rPr>
          <w:rFonts w:ascii="Palatino Linotype" w:hAnsi="Palatino Linotype" w:cs="Arial"/>
        </w:rPr>
      </w:pPr>
      <w:r w:rsidRPr="00C83115">
        <w:rPr>
          <w:rFonts w:ascii="Palatino Linotype" w:hAnsi="Palatino Linotype" w:cs="Arial"/>
        </w:rPr>
        <w:t>E</w:t>
      </w:r>
      <w:r w:rsidR="00813438" w:rsidRPr="00C83115">
        <w:rPr>
          <w:rFonts w:ascii="Palatino Linotype" w:hAnsi="Palatino Linotype" w:cs="Arial"/>
        </w:rPr>
        <w:t xml:space="preserve">l </w:t>
      </w:r>
      <w:r w:rsidR="00B4534E" w:rsidRPr="00C83115">
        <w:rPr>
          <w:rFonts w:ascii="Palatino Linotype" w:hAnsi="Palatino Linotype" w:cs="Arial"/>
          <w:b/>
        </w:rPr>
        <w:t>nueve</w:t>
      </w:r>
      <w:r w:rsidR="006758BD" w:rsidRPr="00C83115">
        <w:rPr>
          <w:rFonts w:ascii="Palatino Linotype" w:hAnsi="Palatino Linotype" w:cs="Arial"/>
          <w:b/>
        </w:rPr>
        <w:t xml:space="preserve"> de </w:t>
      </w:r>
      <w:r w:rsidR="003F2CDD" w:rsidRPr="00C83115">
        <w:rPr>
          <w:rFonts w:ascii="Palatino Linotype" w:hAnsi="Palatino Linotype" w:cs="Arial"/>
          <w:b/>
        </w:rPr>
        <w:t>octubre</w:t>
      </w:r>
      <w:r w:rsidR="006758BD" w:rsidRPr="00C83115">
        <w:rPr>
          <w:rFonts w:ascii="Palatino Linotype" w:hAnsi="Palatino Linotype" w:cs="Arial"/>
          <w:b/>
        </w:rPr>
        <w:t xml:space="preserve"> </w:t>
      </w:r>
      <w:r w:rsidR="00D73171" w:rsidRPr="00C83115">
        <w:rPr>
          <w:rFonts w:ascii="Palatino Linotype" w:hAnsi="Palatino Linotype" w:cs="Arial"/>
          <w:b/>
        </w:rPr>
        <w:t xml:space="preserve">de dos mil </w:t>
      </w:r>
      <w:r w:rsidR="003E1587" w:rsidRPr="00C83115">
        <w:rPr>
          <w:rFonts w:ascii="Palatino Linotype" w:hAnsi="Palatino Linotype" w:cs="Arial"/>
          <w:b/>
        </w:rPr>
        <w:t>veintitrés</w:t>
      </w:r>
      <w:r w:rsidR="00D73171" w:rsidRPr="00C83115">
        <w:rPr>
          <w:rFonts w:ascii="Palatino Linotype" w:hAnsi="Palatino Linotype" w:cs="Arial"/>
        </w:rPr>
        <w:t xml:space="preserve">, </w:t>
      </w:r>
      <w:r w:rsidR="003E1587" w:rsidRPr="00C83115">
        <w:rPr>
          <w:rFonts w:ascii="Palatino Linotype" w:eastAsia="Palatino Linotype" w:hAnsi="Palatino Linotype" w:cs="Palatino Linotype"/>
          <w:b/>
          <w:lang w:eastAsia="es-MX"/>
        </w:rPr>
        <w:t>EL RECURRENTE</w:t>
      </w:r>
      <w:r w:rsidR="003E1587" w:rsidRPr="00C83115">
        <w:rPr>
          <w:rFonts w:ascii="Palatino Linotype" w:eastAsia="Palatino Linotype" w:hAnsi="Palatino Linotype" w:cs="Palatino Linotype"/>
          <w:lang w:eastAsia="es-MX"/>
        </w:rPr>
        <w:t xml:space="preserve"> </w:t>
      </w:r>
      <w:r w:rsidR="003E1587" w:rsidRPr="00C83115">
        <w:rPr>
          <w:rFonts w:ascii="Palatino Linotype" w:hAnsi="Palatino Linotype" w:cs="Arial"/>
        </w:rPr>
        <w:t>presentó a través de</w:t>
      </w:r>
      <w:r w:rsidR="003F2CDD" w:rsidRPr="00C83115">
        <w:rPr>
          <w:rFonts w:ascii="Palatino Linotype" w:hAnsi="Palatino Linotype" w:cs="Arial"/>
        </w:rPr>
        <w:t xml:space="preserve">l </w:t>
      </w:r>
      <w:r w:rsidR="003E1587" w:rsidRPr="00C83115">
        <w:rPr>
          <w:rFonts w:ascii="Palatino Linotype" w:hAnsi="Palatino Linotype" w:cs="Arial"/>
        </w:rPr>
        <w:t xml:space="preserve">Sistema de Acceso a la Información Mexiquense, que en lo subsecuente se denominará </w:t>
      </w:r>
      <w:r w:rsidR="003E1587" w:rsidRPr="00C83115">
        <w:rPr>
          <w:rFonts w:ascii="Palatino Linotype" w:hAnsi="Palatino Linotype" w:cs="Arial"/>
          <w:b/>
        </w:rPr>
        <w:t>EL SAIMEX,</w:t>
      </w:r>
      <w:r w:rsidR="003E1587" w:rsidRPr="00C83115">
        <w:rPr>
          <w:rFonts w:ascii="Palatino Linotype" w:hAnsi="Palatino Linotype"/>
        </w:rPr>
        <w:t xml:space="preserve"> ante </w:t>
      </w:r>
      <w:r w:rsidR="003E1587" w:rsidRPr="00C83115">
        <w:rPr>
          <w:rFonts w:ascii="Palatino Linotype" w:hAnsi="Palatino Linotype"/>
          <w:b/>
        </w:rPr>
        <w:t>EL SUJETO OBLIGADO</w:t>
      </w:r>
      <w:r w:rsidR="003E1587" w:rsidRPr="00C83115">
        <w:rPr>
          <w:rFonts w:ascii="Palatino Linotype" w:hAnsi="Palatino Linotype"/>
        </w:rPr>
        <w:t>, la solicitud de acceso a la Información Pública a la que se le asignó el número</w:t>
      </w:r>
      <w:r w:rsidR="00181639" w:rsidRPr="00C83115">
        <w:rPr>
          <w:rFonts w:ascii="Palatino Linotype" w:hAnsi="Palatino Linotype" w:cs="Arial"/>
          <w:b/>
        </w:rPr>
        <w:t xml:space="preserve"> </w:t>
      </w:r>
      <w:r w:rsidR="00B4534E" w:rsidRPr="00C83115">
        <w:rPr>
          <w:rFonts w:ascii="Palatino Linotype" w:hAnsi="Palatino Linotype" w:cs="Arial"/>
          <w:b/>
        </w:rPr>
        <w:t>03621/TOLUCA/IP/2023</w:t>
      </w:r>
      <w:r w:rsidR="00D73171" w:rsidRPr="00C83115">
        <w:rPr>
          <w:rFonts w:ascii="Palatino Linotype" w:hAnsi="Palatino Linotype" w:cs="Arial"/>
        </w:rPr>
        <w:t xml:space="preserve">, </w:t>
      </w:r>
      <w:r w:rsidR="00AF18AC" w:rsidRPr="00C83115">
        <w:rPr>
          <w:rFonts w:ascii="Palatino Linotype" w:hAnsi="Palatino Linotype" w:cs="Arial"/>
        </w:rPr>
        <w:t xml:space="preserve">por medio del cual </w:t>
      </w:r>
      <w:r w:rsidR="00D73171" w:rsidRPr="00C83115">
        <w:rPr>
          <w:rFonts w:ascii="Palatino Linotype" w:hAnsi="Palatino Linotype" w:cs="Arial"/>
        </w:rPr>
        <w:t>solicitó</w:t>
      </w:r>
      <w:r w:rsidR="00F83AAC" w:rsidRPr="00C83115">
        <w:rPr>
          <w:rFonts w:ascii="Palatino Linotype" w:hAnsi="Palatino Linotype" w:cs="Arial"/>
        </w:rPr>
        <w:t xml:space="preserve"> lo siguiente</w:t>
      </w:r>
      <w:r w:rsidR="00D73171" w:rsidRPr="00C83115">
        <w:rPr>
          <w:rFonts w:ascii="Palatino Linotype" w:hAnsi="Palatino Linotype" w:cs="Arial"/>
        </w:rPr>
        <w:t>:</w:t>
      </w:r>
    </w:p>
    <w:p w14:paraId="2DE0047C" w14:textId="77777777" w:rsidR="00C01787" w:rsidRPr="00C83115" w:rsidRDefault="00C01787" w:rsidP="00C83115">
      <w:pPr>
        <w:jc w:val="both"/>
        <w:rPr>
          <w:rFonts w:ascii="Palatino Linotype" w:hAnsi="Palatino Linotype" w:cs="Arial"/>
        </w:rPr>
      </w:pPr>
    </w:p>
    <w:p w14:paraId="2A3302E7" w14:textId="44ECDB86" w:rsidR="005D1CB5" w:rsidRPr="00C83115" w:rsidRDefault="00511C16" w:rsidP="00C83115">
      <w:pPr>
        <w:tabs>
          <w:tab w:val="left" w:pos="851"/>
        </w:tabs>
        <w:ind w:left="851" w:right="901"/>
        <w:jc w:val="both"/>
        <w:rPr>
          <w:rFonts w:ascii="Palatino Linotype" w:hAnsi="Palatino Linotype" w:cs="Arial"/>
          <w:i/>
          <w:sz w:val="22"/>
          <w:szCs w:val="22"/>
        </w:rPr>
      </w:pPr>
      <w:r w:rsidRPr="00C83115">
        <w:rPr>
          <w:rFonts w:ascii="Palatino Linotype" w:hAnsi="Palatino Linotype" w:cs="Arial"/>
          <w:i/>
          <w:sz w:val="22"/>
          <w:szCs w:val="22"/>
        </w:rPr>
        <w:t>“</w:t>
      </w:r>
      <w:r w:rsidR="00B4534E" w:rsidRPr="00C83115">
        <w:rPr>
          <w:rFonts w:ascii="Palatino Linotype" w:hAnsi="Palatino Linotype" w:cs="Arial"/>
          <w:i/>
          <w:sz w:val="22"/>
          <w:szCs w:val="22"/>
        </w:rPr>
        <w:t xml:space="preserve">Contrato de comodato o según sea el caso que celebro el Ayuntamiento de Toluca para el predio que se ocupará como Banco del Bienestar en San Pablo Autopan. Oficio o documento en dónde el gobierno federal solicito al Ayuntamiento de Toluca se le otorgarán en comodato, donará </w:t>
      </w:r>
      <w:proofErr w:type="spellStart"/>
      <w:r w:rsidR="00B4534E" w:rsidRPr="00C83115">
        <w:rPr>
          <w:rFonts w:ascii="Palatino Linotype" w:hAnsi="Palatino Linotype" w:cs="Arial"/>
          <w:i/>
          <w:sz w:val="22"/>
          <w:szCs w:val="22"/>
        </w:rPr>
        <w:t>etc</w:t>
      </w:r>
      <w:proofErr w:type="spellEnd"/>
      <w:r w:rsidR="00B4534E" w:rsidRPr="00C83115">
        <w:rPr>
          <w:rFonts w:ascii="Palatino Linotype" w:hAnsi="Palatino Linotype" w:cs="Arial"/>
          <w:i/>
          <w:sz w:val="22"/>
          <w:szCs w:val="22"/>
        </w:rPr>
        <w:t xml:space="preserve"> según su naturaleza el predio para el Banco del Bienestar en San Pablo Autopan. Y la ubicación de dónde será el Banco del Bienestar en San Pablo Autopan, lo saben por el predio que otorgaron. Se adjunta liga electrónica de la nota https://www.elsoldetoluca.com.mx/local/habra-tres-bancos-del-bienestar-en-toluca-te-decimos-donde-estaran-</w:t>
      </w:r>
      <w:r w:rsidR="00B4534E" w:rsidRPr="00C83115">
        <w:rPr>
          <w:rFonts w:ascii="Palatino Linotype" w:hAnsi="Palatino Linotype" w:cs="Arial"/>
          <w:i/>
          <w:sz w:val="22"/>
          <w:szCs w:val="22"/>
        </w:rPr>
        <w:lastRenderedPageBreak/>
        <w:t>9746900.html?fbclid=IwAR2NVBoU6aAgdvUhq4oeDM2xs109PhEKBrMemCeyIJypoQougaa3yjJYdQc</w:t>
      </w:r>
      <w:r w:rsidR="0069355F" w:rsidRPr="00C83115">
        <w:rPr>
          <w:rFonts w:ascii="Palatino Linotype" w:hAnsi="Palatino Linotype" w:cs="Arial"/>
          <w:i/>
          <w:sz w:val="22"/>
          <w:szCs w:val="22"/>
        </w:rPr>
        <w:t xml:space="preserve">” </w:t>
      </w:r>
      <w:r w:rsidR="004E74D1" w:rsidRPr="00C83115">
        <w:rPr>
          <w:rFonts w:ascii="Palatino Linotype" w:hAnsi="Palatino Linotype" w:cs="Arial"/>
          <w:sz w:val="22"/>
          <w:szCs w:val="22"/>
        </w:rPr>
        <w:t>(S</w:t>
      </w:r>
      <w:r w:rsidR="00457BB8" w:rsidRPr="00C83115">
        <w:rPr>
          <w:rFonts w:ascii="Palatino Linotype" w:hAnsi="Palatino Linotype" w:cs="Arial"/>
          <w:sz w:val="22"/>
          <w:szCs w:val="22"/>
        </w:rPr>
        <w:t>ic)</w:t>
      </w:r>
      <w:r w:rsidR="004E74D1" w:rsidRPr="00C83115">
        <w:rPr>
          <w:rFonts w:ascii="Palatino Linotype" w:hAnsi="Palatino Linotype" w:cs="Arial"/>
          <w:sz w:val="22"/>
          <w:szCs w:val="22"/>
        </w:rPr>
        <w:t>.</w:t>
      </w:r>
    </w:p>
    <w:p w14:paraId="4E784B64" w14:textId="77777777" w:rsidR="00D73171" w:rsidRPr="00C83115" w:rsidRDefault="00D73171" w:rsidP="00C83115">
      <w:pPr>
        <w:jc w:val="both"/>
        <w:rPr>
          <w:rFonts w:ascii="Palatino Linotype" w:hAnsi="Palatino Linotype" w:cs="Arial"/>
          <w:b/>
          <w:sz w:val="14"/>
          <w:szCs w:val="26"/>
        </w:rPr>
      </w:pPr>
    </w:p>
    <w:p w14:paraId="4DAE8F93" w14:textId="77777777" w:rsidR="00B4534E" w:rsidRPr="00C83115" w:rsidRDefault="00B4534E" w:rsidP="00C83115">
      <w:pPr>
        <w:jc w:val="both"/>
        <w:rPr>
          <w:rFonts w:ascii="Palatino Linotype" w:hAnsi="Palatino Linotype" w:cs="Arial"/>
          <w:b/>
          <w:sz w:val="14"/>
          <w:szCs w:val="26"/>
        </w:rPr>
      </w:pPr>
    </w:p>
    <w:p w14:paraId="0FB2753E" w14:textId="62A9F13C" w:rsidR="002B5838" w:rsidRPr="00C83115" w:rsidRDefault="00457BB8" w:rsidP="00C83115">
      <w:pPr>
        <w:widowControl w:val="0"/>
        <w:spacing w:line="360" w:lineRule="auto"/>
        <w:jc w:val="both"/>
        <w:rPr>
          <w:rFonts w:ascii="Palatino Linotype" w:eastAsia="Palatino Linotype" w:hAnsi="Palatino Linotype" w:cs="Palatino Linotype"/>
        </w:rPr>
      </w:pPr>
      <w:r w:rsidRPr="00C83115">
        <w:rPr>
          <w:rFonts w:ascii="Palatino Linotype" w:hAnsi="Palatino Linotype" w:cs="Arial"/>
          <w:b/>
          <w:sz w:val="26"/>
          <w:szCs w:val="26"/>
        </w:rPr>
        <w:t>MODALIDAD DE ENTREGA</w:t>
      </w:r>
      <w:r w:rsidRPr="00C83115">
        <w:rPr>
          <w:rFonts w:ascii="Palatino Linotype" w:hAnsi="Palatino Linotype" w:cs="Arial"/>
          <w:b/>
        </w:rPr>
        <w:t>:</w:t>
      </w:r>
      <w:r w:rsidRPr="00C83115">
        <w:rPr>
          <w:rFonts w:ascii="Palatino Linotype" w:hAnsi="Palatino Linotype" w:cs="Arial"/>
        </w:rPr>
        <w:t xml:space="preserve"> </w:t>
      </w:r>
      <w:r w:rsidR="009517D2" w:rsidRPr="00C83115">
        <w:rPr>
          <w:rFonts w:ascii="Palatino Linotype" w:hAnsi="Palatino Linotype" w:cs="Arial"/>
        </w:rPr>
        <w:t xml:space="preserve">Vía </w:t>
      </w:r>
      <w:r w:rsidR="007D6468" w:rsidRPr="00C83115">
        <w:rPr>
          <w:rFonts w:ascii="Palatino Linotype" w:eastAsia="Palatino Linotype" w:hAnsi="Palatino Linotype" w:cs="Palatino Linotype"/>
          <w:b/>
        </w:rPr>
        <w:t>SAIMEX</w:t>
      </w:r>
      <w:r w:rsidR="003F2CDD" w:rsidRPr="00C83115">
        <w:rPr>
          <w:rFonts w:ascii="Palatino Linotype" w:eastAsia="Palatino Linotype" w:hAnsi="Palatino Linotype" w:cs="Palatino Linotype"/>
          <w:b/>
        </w:rPr>
        <w:t>.</w:t>
      </w:r>
    </w:p>
    <w:p w14:paraId="3682C0DC" w14:textId="77777777" w:rsidR="003E1587" w:rsidRPr="00C83115" w:rsidRDefault="003E1587" w:rsidP="00C83115">
      <w:pPr>
        <w:widowControl w:val="0"/>
        <w:spacing w:line="360" w:lineRule="auto"/>
        <w:jc w:val="both"/>
        <w:rPr>
          <w:rFonts w:ascii="Palatino Linotype" w:eastAsia="Palatino Linotype" w:hAnsi="Palatino Linotype" w:cs="Palatino Linotype"/>
        </w:rPr>
      </w:pPr>
    </w:p>
    <w:p w14:paraId="5BF4CF82" w14:textId="2C9870C7" w:rsidR="00432290" w:rsidRPr="00C83115" w:rsidRDefault="00432290" w:rsidP="00C83115">
      <w:pPr>
        <w:spacing w:line="360" w:lineRule="auto"/>
        <w:jc w:val="both"/>
        <w:rPr>
          <w:rFonts w:ascii="Palatino Linotype" w:hAnsi="Palatino Linotype"/>
          <w:b/>
          <w:sz w:val="28"/>
          <w:szCs w:val="28"/>
        </w:rPr>
      </w:pPr>
      <w:r w:rsidRPr="00C83115">
        <w:rPr>
          <w:rFonts w:ascii="Palatino Linotype" w:hAnsi="Palatino Linotype"/>
          <w:b/>
          <w:sz w:val="28"/>
          <w:szCs w:val="28"/>
          <w:lang w:val="es-419"/>
        </w:rPr>
        <w:t>I</w:t>
      </w:r>
      <w:r w:rsidRPr="00C83115">
        <w:rPr>
          <w:rFonts w:ascii="Palatino Linotype" w:hAnsi="Palatino Linotype"/>
          <w:b/>
          <w:sz w:val="28"/>
          <w:szCs w:val="28"/>
        </w:rPr>
        <w:t>I. Turno de requerimiento del Sujeto Obligado.</w:t>
      </w:r>
    </w:p>
    <w:p w14:paraId="1E3BC9EB" w14:textId="05742812" w:rsidR="006D1DA1" w:rsidRPr="00C83115" w:rsidRDefault="009E2812" w:rsidP="00C83115">
      <w:pPr>
        <w:spacing w:line="360" w:lineRule="auto"/>
        <w:jc w:val="both"/>
        <w:rPr>
          <w:rFonts w:ascii="Palatino Linotype" w:hAnsi="Palatino Linotype"/>
          <w:bCs/>
        </w:rPr>
      </w:pPr>
      <w:r w:rsidRPr="00C83115">
        <w:rPr>
          <w:rFonts w:ascii="Palatino Linotype" w:hAnsi="Palatino Linotype" w:cs="Arial"/>
        </w:rPr>
        <w:t xml:space="preserve">El </w:t>
      </w:r>
      <w:r w:rsidR="004B229B" w:rsidRPr="00C83115">
        <w:rPr>
          <w:rFonts w:ascii="Palatino Linotype" w:hAnsi="Palatino Linotype" w:cs="Segoe UI"/>
          <w:b/>
          <w:lang w:eastAsia="es-MX"/>
        </w:rPr>
        <w:t>diez</w:t>
      </w:r>
      <w:r w:rsidR="006D1DA1" w:rsidRPr="00C83115">
        <w:rPr>
          <w:rFonts w:ascii="Palatino Linotype" w:hAnsi="Palatino Linotype" w:cs="Segoe UI"/>
          <w:b/>
          <w:lang w:eastAsia="es-MX"/>
        </w:rPr>
        <w:t xml:space="preserve"> de </w:t>
      </w:r>
      <w:r w:rsidR="003F2CDD" w:rsidRPr="00C83115">
        <w:rPr>
          <w:rFonts w:ascii="Palatino Linotype" w:hAnsi="Palatino Linotype" w:cs="Segoe UI"/>
          <w:b/>
          <w:lang w:eastAsia="es-MX"/>
        </w:rPr>
        <w:t xml:space="preserve">octubre </w:t>
      </w:r>
      <w:r w:rsidR="006D1DA1" w:rsidRPr="00C83115">
        <w:rPr>
          <w:rFonts w:ascii="Palatino Linotype" w:hAnsi="Palatino Linotype" w:cs="Segoe UI"/>
          <w:b/>
          <w:lang w:eastAsia="es-MX"/>
        </w:rPr>
        <w:t xml:space="preserve">de dos mil </w:t>
      </w:r>
      <w:r w:rsidR="006D1DA1" w:rsidRPr="00C83115">
        <w:rPr>
          <w:rFonts w:ascii="Palatino Linotype" w:hAnsi="Palatino Linotype" w:cs="Segoe UI"/>
          <w:b/>
          <w:lang w:val="es-419" w:eastAsia="es-MX"/>
        </w:rPr>
        <w:t>veintitrés</w:t>
      </w:r>
      <w:r w:rsidR="006D1DA1" w:rsidRPr="00C83115">
        <w:rPr>
          <w:rFonts w:ascii="Palatino Linotype" w:hAnsi="Palatino Linotype" w:cs="Arial"/>
          <w:b/>
        </w:rPr>
        <w:t>,</w:t>
      </w:r>
      <w:r w:rsidR="006D1DA1" w:rsidRPr="00C83115">
        <w:rPr>
          <w:rFonts w:ascii="Palatino Linotype" w:hAnsi="Palatino Linotype" w:cs="Arial"/>
        </w:rPr>
        <w:t xml:space="preserve"> la Titular de la Unidad de Transparencia del </w:t>
      </w:r>
      <w:r w:rsidR="006D1DA1" w:rsidRPr="00C83115">
        <w:rPr>
          <w:rFonts w:ascii="Palatino Linotype" w:hAnsi="Palatino Linotype" w:cs="Arial"/>
          <w:b/>
        </w:rPr>
        <w:t>SUJETO OBLIGADO</w:t>
      </w:r>
      <w:r w:rsidR="006D1DA1" w:rsidRPr="00C83115">
        <w:rPr>
          <w:rFonts w:ascii="Palatino Linotype" w:hAnsi="Palatino Linotype" w:cs="Arial"/>
        </w:rPr>
        <w:t xml:space="preserve">, </w:t>
      </w:r>
      <w:r w:rsidR="006D1DA1" w:rsidRPr="00C83115">
        <w:rPr>
          <w:rFonts w:ascii="Palatino Linotype" w:hAnsi="Palatino Linotype"/>
          <w:bCs/>
        </w:rPr>
        <w:t>turnó el requerimiento de información al servidor público habilitado que estimó pertinente, a fin de colmar la Solicitud de Acceso a la Información.</w:t>
      </w:r>
    </w:p>
    <w:p w14:paraId="73FF2503" w14:textId="77777777" w:rsidR="006D1DA1" w:rsidRPr="00C83115" w:rsidRDefault="006D1DA1" w:rsidP="00C83115">
      <w:pPr>
        <w:widowControl w:val="0"/>
        <w:autoSpaceDE w:val="0"/>
        <w:autoSpaceDN w:val="0"/>
        <w:adjustRightInd w:val="0"/>
        <w:spacing w:line="360" w:lineRule="auto"/>
        <w:jc w:val="both"/>
        <w:rPr>
          <w:rFonts w:ascii="Palatino Linotype" w:hAnsi="Palatino Linotype" w:cs="Segoe UI"/>
          <w:lang w:eastAsia="es-MX"/>
        </w:rPr>
      </w:pPr>
    </w:p>
    <w:p w14:paraId="6A8E91EB" w14:textId="56B73970" w:rsidR="00FA5972" w:rsidRPr="00C83115" w:rsidRDefault="004B229B" w:rsidP="00C83115">
      <w:pPr>
        <w:spacing w:line="360" w:lineRule="auto"/>
        <w:jc w:val="both"/>
        <w:rPr>
          <w:rFonts w:ascii="Palatino Linotype" w:hAnsi="Palatino Linotype" w:cs="Arial"/>
          <w:b/>
          <w:sz w:val="26"/>
          <w:szCs w:val="26"/>
        </w:rPr>
      </w:pPr>
      <w:r w:rsidRPr="00C83115">
        <w:rPr>
          <w:rFonts w:ascii="Palatino Linotype" w:hAnsi="Palatino Linotype"/>
          <w:b/>
          <w:sz w:val="28"/>
          <w:szCs w:val="26"/>
        </w:rPr>
        <w:t>III</w:t>
      </w:r>
      <w:r w:rsidR="0026092B" w:rsidRPr="00C83115">
        <w:rPr>
          <w:rFonts w:ascii="Palatino Linotype" w:hAnsi="Palatino Linotype"/>
          <w:b/>
          <w:sz w:val="28"/>
          <w:szCs w:val="26"/>
        </w:rPr>
        <w:t xml:space="preserve">. </w:t>
      </w:r>
      <w:r w:rsidR="00FA5972" w:rsidRPr="00C83115">
        <w:rPr>
          <w:rFonts w:ascii="Palatino Linotype" w:hAnsi="Palatino Linotype" w:cs="Arial"/>
          <w:b/>
          <w:sz w:val="28"/>
          <w:szCs w:val="26"/>
        </w:rPr>
        <w:t>Respuesta del Sujeto Obligado</w:t>
      </w:r>
      <w:r w:rsidR="00D73171" w:rsidRPr="00C83115">
        <w:rPr>
          <w:rFonts w:ascii="Palatino Linotype" w:hAnsi="Palatino Linotype" w:cs="Arial"/>
          <w:b/>
          <w:sz w:val="26"/>
          <w:szCs w:val="26"/>
        </w:rPr>
        <w:t>.</w:t>
      </w:r>
    </w:p>
    <w:p w14:paraId="7C3BA728" w14:textId="065B2FF8" w:rsidR="00C9398D" w:rsidRPr="00C83115" w:rsidRDefault="009E2812" w:rsidP="00C83115">
      <w:pPr>
        <w:spacing w:line="360" w:lineRule="auto"/>
        <w:jc w:val="both"/>
        <w:rPr>
          <w:rFonts w:ascii="Palatino Linotype" w:hAnsi="Palatino Linotype" w:cs="Arial"/>
        </w:rPr>
      </w:pPr>
      <w:r w:rsidRPr="00C83115">
        <w:rPr>
          <w:rFonts w:ascii="Palatino Linotype" w:hAnsi="Palatino Linotype"/>
        </w:rPr>
        <w:t xml:space="preserve">El </w:t>
      </w:r>
      <w:r w:rsidR="00223E3F" w:rsidRPr="00C83115">
        <w:rPr>
          <w:rFonts w:ascii="Palatino Linotype" w:hAnsi="Palatino Linotype"/>
          <w:b/>
        </w:rPr>
        <w:t>treinta</w:t>
      </w:r>
      <w:r w:rsidR="003F2CDD" w:rsidRPr="00C83115">
        <w:rPr>
          <w:rFonts w:ascii="Palatino Linotype" w:hAnsi="Palatino Linotype"/>
          <w:b/>
        </w:rPr>
        <w:t xml:space="preserve"> de </w:t>
      </w:r>
      <w:r w:rsidR="00223E3F" w:rsidRPr="00C83115">
        <w:rPr>
          <w:rFonts w:ascii="Palatino Linotype" w:hAnsi="Palatino Linotype"/>
          <w:b/>
        </w:rPr>
        <w:t xml:space="preserve">octubre </w:t>
      </w:r>
      <w:r w:rsidR="00313AFF" w:rsidRPr="00C83115">
        <w:rPr>
          <w:rFonts w:ascii="Palatino Linotype" w:hAnsi="Palatino Linotype"/>
          <w:b/>
        </w:rPr>
        <w:t>de</w:t>
      </w:r>
      <w:r w:rsidR="00290C75" w:rsidRPr="00C83115">
        <w:rPr>
          <w:rFonts w:ascii="Palatino Linotype" w:hAnsi="Palatino Linotype"/>
          <w:b/>
        </w:rPr>
        <w:t xml:space="preserve"> dos mil </w:t>
      </w:r>
      <w:r w:rsidR="0019796E" w:rsidRPr="00C83115">
        <w:rPr>
          <w:rFonts w:ascii="Palatino Linotype" w:hAnsi="Palatino Linotype"/>
          <w:b/>
        </w:rPr>
        <w:t>veintitrés</w:t>
      </w:r>
      <w:r w:rsidR="00D0570C" w:rsidRPr="00C83115">
        <w:rPr>
          <w:rFonts w:ascii="Palatino Linotype" w:hAnsi="Palatino Linotype"/>
        </w:rPr>
        <w:t>,</w:t>
      </w:r>
      <w:r w:rsidR="00641A03" w:rsidRPr="00C83115">
        <w:rPr>
          <w:rFonts w:ascii="Palatino Linotype" w:hAnsi="Palatino Linotype"/>
        </w:rPr>
        <w:t xml:space="preserve"> </w:t>
      </w:r>
      <w:r w:rsidR="00641A03" w:rsidRPr="00C83115">
        <w:rPr>
          <w:rFonts w:ascii="Palatino Linotype" w:hAnsi="Palatino Linotype" w:cs="Arial"/>
          <w:b/>
        </w:rPr>
        <w:t>EL SUJETO OBLIGADO</w:t>
      </w:r>
      <w:r w:rsidR="00641A03" w:rsidRPr="00C83115">
        <w:rPr>
          <w:rFonts w:ascii="Palatino Linotype" w:hAnsi="Palatino Linotype" w:cs="Arial"/>
        </w:rPr>
        <w:t xml:space="preserve"> </w:t>
      </w:r>
      <w:r w:rsidR="0068657B" w:rsidRPr="00C83115">
        <w:rPr>
          <w:rFonts w:ascii="Palatino Linotype" w:hAnsi="Palatino Linotype" w:cs="Arial"/>
        </w:rPr>
        <w:t>entregó</w:t>
      </w:r>
      <w:r w:rsidR="00641A03" w:rsidRPr="00C83115">
        <w:rPr>
          <w:rFonts w:ascii="Palatino Linotype" w:hAnsi="Palatino Linotype" w:cs="Arial"/>
        </w:rPr>
        <w:t xml:space="preserve"> la respuesta a la solicitud de </w:t>
      </w:r>
      <w:r w:rsidR="00D86297" w:rsidRPr="00C83115">
        <w:rPr>
          <w:rFonts w:ascii="Palatino Linotype" w:hAnsi="Palatino Linotype" w:cs="Arial"/>
        </w:rPr>
        <w:t>Información Pública</w:t>
      </w:r>
      <w:r w:rsidR="0068657B" w:rsidRPr="00C83115">
        <w:rPr>
          <w:rFonts w:ascii="Palatino Linotype" w:hAnsi="Palatino Linotype" w:cs="Arial"/>
        </w:rPr>
        <w:t xml:space="preserve"> del particular</w:t>
      </w:r>
      <w:r w:rsidR="00C9398D" w:rsidRPr="00C83115">
        <w:rPr>
          <w:rFonts w:ascii="Palatino Linotype" w:hAnsi="Palatino Linotype" w:cs="Arial"/>
        </w:rPr>
        <w:t xml:space="preserve"> en los siguientes términos:</w:t>
      </w:r>
    </w:p>
    <w:p w14:paraId="59EA5C7E" w14:textId="77777777" w:rsidR="00AA3074" w:rsidRPr="00C83115" w:rsidRDefault="00AA3074" w:rsidP="00C83115">
      <w:pPr>
        <w:jc w:val="both"/>
        <w:rPr>
          <w:rFonts w:ascii="Palatino Linotype" w:hAnsi="Palatino Linotype" w:cs="Arial"/>
          <w:sz w:val="22"/>
          <w:szCs w:val="22"/>
        </w:rPr>
      </w:pPr>
    </w:p>
    <w:p w14:paraId="3CD7DC97" w14:textId="77777777" w:rsidR="00223E3F" w:rsidRPr="00C83115" w:rsidRDefault="00C9398D" w:rsidP="00C83115">
      <w:pPr>
        <w:ind w:left="851" w:right="899"/>
        <w:jc w:val="both"/>
        <w:rPr>
          <w:rFonts w:ascii="Palatino Linotype" w:hAnsi="Palatino Linotype" w:cs="Arial"/>
          <w:i/>
          <w:sz w:val="22"/>
          <w:szCs w:val="22"/>
        </w:rPr>
      </w:pPr>
      <w:r w:rsidRPr="00C83115">
        <w:rPr>
          <w:rFonts w:ascii="Palatino Linotype" w:hAnsi="Palatino Linotype" w:cs="Arial"/>
          <w:i/>
          <w:sz w:val="22"/>
          <w:szCs w:val="22"/>
        </w:rPr>
        <w:t>“</w:t>
      </w:r>
      <w:r w:rsidR="00DD1405" w:rsidRPr="00C83115">
        <w:rPr>
          <w:rFonts w:ascii="Palatino Linotype" w:hAnsi="Palatino Linotype" w:cs="Arial"/>
          <w:i/>
          <w:sz w:val="22"/>
          <w:szCs w:val="22"/>
        </w:rPr>
        <w:t>…</w:t>
      </w:r>
      <w:r w:rsidR="00223E3F" w:rsidRPr="00C83115">
        <w:rPr>
          <w:rFonts w:ascii="Palatino Linotype" w:hAnsi="Palatino Linotype" w:cs="Arial"/>
          <w:i/>
          <w:sz w:val="22"/>
          <w:szCs w:val="22"/>
        </w:rPr>
        <w:t>Folio de la solicitud: 03621/TOLUCA/IP/2023</w:t>
      </w:r>
    </w:p>
    <w:p w14:paraId="40365B9B" w14:textId="77777777" w:rsidR="00223E3F" w:rsidRPr="00C83115" w:rsidRDefault="00223E3F" w:rsidP="00C83115">
      <w:pPr>
        <w:ind w:left="851" w:right="899"/>
        <w:jc w:val="both"/>
        <w:rPr>
          <w:rFonts w:ascii="Palatino Linotype" w:hAnsi="Palatino Linotype" w:cs="Arial"/>
          <w:i/>
          <w:sz w:val="22"/>
          <w:szCs w:val="22"/>
        </w:rPr>
      </w:pPr>
      <w:r w:rsidRPr="00C83115">
        <w:rPr>
          <w:rFonts w:ascii="Palatino Linotype" w:hAnsi="Palatino Linotype" w:cs="Arial"/>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651F7B" w14:textId="77777777" w:rsidR="00223E3F" w:rsidRPr="00C83115" w:rsidRDefault="00223E3F" w:rsidP="00C83115">
      <w:pPr>
        <w:ind w:left="851" w:right="899"/>
        <w:jc w:val="both"/>
        <w:rPr>
          <w:rFonts w:ascii="Palatino Linotype" w:hAnsi="Palatino Linotype" w:cs="Arial"/>
          <w:i/>
          <w:sz w:val="22"/>
          <w:szCs w:val="22"/>
        </w:rPr>
      </w:pPr>
      <w:r w:rsidRPr="00C83115">
        <w:rPr>
          <w:rFonts w:ascii="Palatino Linotype" w:hAnsi="Palatino Linotype" w:cs="Arial"/>
          <w:i/>
          <w:sz w:val="22"/>
          <w:szCs w:val="22"/>
        </w:rPr>
        <w:t>En atención a la solicitud con folio 03621/TOLUCA/IP/2023, me permito adjuntar al presente la respuesta correspondiente y anexo. Sin más por el momento, reciba un saludo.</w:t>
      </w:r>
    </w:p>
    <w:p w14:paraId="427560D0" w14:textId="77777777" w:rsidR="00223E3F" w:rsidRPr="00C83115" w:rsidRDefault="00223E3F" w:rsidP="00C83115">
      <w:pPr>
        <w:ind w:left="851" w:right="899"/>
        <w:jc w:val="both"/>
        <w:rPr>
          <w:rFonts w:ascii="Palatino Linotype" w:hAnsi="Palatino Linotype" w:cs="Arial"/>
          <w:i/>
          <w:sz w:val="22"/>
          <w:szCs w:val="22"/>
        </w:rPr>
      </w:pPr>
      <w:r w:rsidRPr="00C83115">
        <w:rPr>
          <w:rFonts w:ascii="Palatino Linotype" w:hAnsi="Palatino Linotype" w:cs="Arial"/>
          <w:i/>
          <w:sz w:val="22"/>
          <w:szCs w:val="22"/>
        </w:rPr>
        <w:t>ATENTAMENTE</w:t>
      </w:r>
    </w:p>
    <w:p w14:paraId="7A221030" w14:textId="2C0FEF12" w:rsidR="003A5B0C" w:rsidRPr="00C83115" w:rsidRDefault="00223E3F" w:rsidP="00C83115">
      <w:pPr>
        <w:ind w:left="851" w:right="899"/>
        <w:jc w:val="both"/>
        <w:rPr>
          <w:rFonts w:ascii="Palatino Linotype" w:hAnsi="Palatino Linotype" w:cs="Arial"/>
          <w:sz w:val="22"/>
          <w:szCs w:val="22"/>
        </w:rPr>
      </w:pPr>
      <w:r w:rsidRPr="00C83115">
        <w:rPr>
          <w:rFonts w:ascii="Palatino Linotype" w:hAnsi="Palatino Linotype" w:cs="Arial"/>
          <w:i/>
          <w:sz w:val="22"/>
          <w:szCs w:val="22"/>
        </w:rPr>
        <w:t>Lic. Norma Sofía Pérez Martínez</w:t>
      </w:r>
      <w:r w:rsidR="0019796E" w:rsidRPr="00C83115">
        <w:rPr>
          <w:rFonts w:ascii="Palatino Linotype" w:hAnsi="Palatino Linotype" w:cs="Arial"/>
          <w:i/>
          <w:sz w:val="22"/>
          <w:szCs w:val="22"/>
        </w:rPr>
        <w:t>. . .</w:t>
      </w:r>
      <w:r w:rsidR="00C9398D" w:rsidRPr="00C83115">
        <w:rPr>
          <w:rFonts w:ascii="Palatino Linotype" w:hAnsi="Palatino Linotype" w:cs="Arial"/>
          <w:i/>
          <w:sz w:val="22"/>
          <w:szCs w:val="22"/>
        </w:rPr>
        <w:t>”</w:t>
      </w:r>
      <w:r w:rsidR="009A5986" w:rsidRPr="00C83115">
        <w:rPr>
          <w:rFonts w:ascii="Palatino Linotype" w:hAnsi="Palatino Linotype" w:cs="Arial"/>
          <w:i/>
          <w:sz w:val="22"/>
          <w:szCs w:val="22"/>
        </w:rPr>
        <w:t xml:space="preserve"> </w:t>
      </w:r>
      <w:r w:rsidR="009A5986" w:rsidRPr="00C83115">
        <w:rPr>
          <w:rFonts w:ascii="Palatino Linotype" w:hAnsi="Palatino Linotype" w:cs="Arial"/>
          <w:sz w:val="22"/>
          <w:szCs w:val="22"/>
        </w:rPr>
        <w:t>(Sic).</w:t>
      </w:r>
    </w:p>
    <w:p w14:paraId="5D126EEE" w14:textId="77777777" w:rsidR="00DD1405" w:rsidRPr="00C83115" w:rsidRDefault="00DD1405" w:rsidP="00C83115">
      <w:pPr>
        <w:ind w:left="851" w:right="899"/>
        <w:jc w:val="both"/>
        <w:rPr>
          <w:rFonts w:ascii="Palatino Linotype" w:hAnsi="Palatino Linotype" w:cs="Arial"/>
          <w:sz w:val="22"/>
          <w:szCs w:val="22"/>
        </w:rPr>
      </w:pPr>
    </w:p>
    <w:p w14:paraId="5EB15136" w14:textId="69DDA0DB" w:rsidR="006D1DA1" w:rsidRPr="00C83115" w:rsidRDefault="006D1DA1" w:rsidP="00C83115">
      <w:pPr>
        <w:spacing w:line="360" w:lineRule="auto"/>
        <w:jc w:val="both"/>
        <w:rPr>
          <w:rFonts w:ascii="Palatino Linotype" w:hAnsi="Palatino Linotype" w:cs="Arial"/>
        </w:rPr>
      </w:pPr>
      <w:r w:rsidRPr="00C83115">
        <w:rPr>
          <w:rFonts w:ascii="Palatino Linotype" w:hAnsi="Palatino Linotype" w:cs="Arial"/>
          <w:b/>
        </w:rPr>
        <w:t>EL SUJETO OBLIGADO</w:t>
      </w:r>
      <w:r w:rsidRPr="00C83115">
        <w:rPr>
          <w:rFonts w:ascii="Palatino Linotype" w:hAnsi="Palatino Linotype"/>
        </w:rPr>
        <w:t xml:space="preserve"> </w:t>
      </w:r>
      <w:r w:rsidR="009E2812" w:rsidRPr="00C83115">
        <w:rPr>
          <w:rFonts w:ascii="Palatino Linotype" w:hAnsi="Palatino Linotype"/>
        </w:rPr>
        <w:t xml:space="preserve">también </w:t>
      </w:r>
      <w:r w:rsidRPr="00C83115">
        <w:rPr>
          <w:rFonts w:ascii="Palatino Linotype" w:hAnsi="Palatino Linotype"/>
        </w:rPr>
        <w:t xml:space="preserve">acompañó </w:t>
      </w:r>
      <w:r w:rsidR="009E2812" w:rsidRPr="00C83115">
        <w:rPr>
          <w:rFonts w:ascii="Palatino Linotype" w:hAnsi="Palatino Linotype"/>
        </w:rPr>
        <w:t xml:space="preserve">su respuesta </w:t>
      </w:r>
      <w:r w:rsidR="003F2CDD" w:rsidRPr="00C83115">
        <w:rPr>
          <w:rFonts w:ascii="Palatino Linotype" w:hAnsi="Palatino Linotype"/>
        </w:rPr>
        <w:t xml:space="preserve">con los siguientes </w:t>
      </w:r>
      <w:r w:rsidRPr="00C83115">
        <w:rPr>
          <w:rFonts w:ascii="Palatino Linotype" w:hAnsi="Palatino Linotype" w:cs="Arial"/>
        </w:rPr>
        <w:t>archivo</w:t>
      </w:r>
      <w:r w:rsidR="003F2CDD" w:rsidRPr="00C83115">
        <w:rPr>
          <w:rFonts w:ascii="Palatino Linotype" w:hAnsi="Palatino Linotype" w:cs="Arial"/>
        </w:rPr>
        <w:t>s</w:t>
      </w:r>
      <w:r w:rsidRPr="00C83115">
        <w:rPr>
          <w:rFonts w:ascii="Palatino Linotype" w:hAnsi="Palatino Linotype" w:cs="Arial"/>
        </w:rPr>
        <w:t xml:space="preserve"> electrónico</w:t>
      </w:r>
      <w:r w:rsidR="003F2CDD" w:rsidRPr="00C83115">
        <w:rPr>
          <w:rFonts w:ascii="Palatino Linotype" w:hAnsi="Palatino Linotype" w:cs="Arial"/>
        </w:rPr>
        <w:t xml:space="preserve">s: </w:t>
      </w:r>
    </w:p>
    <w:p w14:paraId="446883DB" w14:textId="43634AE6" w:rsidR="00AD68B4" w:rsidRPr="00C83115" w:rsidRDefault="003F2CDD" w:rsidP="00C83115">
      <w:pPr>
        <w:pStyle w:val="Prrafodelista"/>
        <w:numPr>
          <w:ilvl w:val="0"/>
          <w:numId w:val="48"/>
        </w:numPr>
        <w:spacing w:line="360" w:lineRule="auto"/>
        <w:jc w:val="both"/>
        <w:rPr>
          <w:rFonts w:ascii="Palatino Linotype" w:hAnsi="Palatino Linotype" w:cs="Arial"/>
          <w:b/>
          <w:i/>
        </w:rPr>
      </w:pPr>
      <w:r w:rsidRPr="00C83115">
        <w:rPr>
          <w:rFonts w:ascii="Palatino Linotype" w:hAnsi="Palatino Linotype" w:cs="Arial"/>
          <w:b/>
          <w:i/>
        </w:rPr>
        <w:lastRenderedPageBreak/>
        <w:t>“</w:t>
      </w:r>
      <w:r w:rsidR="00223E3F" w:rsidRPr="00C83115">
        <w:rPr>
          <w:rFonts w:ascii="Palatino Linotype" w:hAnsi="Palatino Linotype" w:cs="Arial"/>
          <w:b/>
          <w:i/>
        </w:rPr>
        <w:t>SA anexo SAIMEX 3621.pdf</w:t>
      </w:r>
      <w:r w:rsidRPr="00C83115">
        <w:rPr>
          <w:rFonts w:ascii="Palatino Linotype" w:hAnsi="Palatino Linotype" w:cs="Arial"/>
          <w:b/>
          <w:i/>
        </w:rPr>
        <w:t xml:space="preserve">”, </w:t>
      </w:r>
      <w:r w:rsidR="009E2812" w:rsidRPr="00C83115">
        <w:rPr>
          <w:rFonts w:ascii="Palatino Linotype" w:hAnsi="Palatino Linotype" w:cs="Arial"/>
        </w:rPr>
        <w:t>Contiene el</w:t>
      </w:r>
      <w:r w:rsidR="00223E3F" w:rsidRPr="00C83115">
        <w:rPr>
          <w:rFonts w:ascii="Palatino Linotype" w:hAnsi="Palatino Linotype" w:cs="Arial"/>
        </w:rPr>
        <w:t xml:space="preserve"> o</w:t>
      </w:r>
      <w:r w:rsidR="0019796E" w:rsidRPr="00C83115">
        <w:rPr>
          <w:rFonts w:ascii="Palatino Linotype" w:hAnsi="Palatino Linotype" w:cs="Arial"/>
        </w:rPr>
        <w:t xml:space="preserve">ficio con número </w:t>
      </w:r>
      <w:r w:rsidR="00223E3F" w:rsidRPr="00C83115">
        <w:rPr>
          <w:rFonts w:ascii="Palatino Linotype" w:hAnsi="Palatino Linotype" w:cs="Arial"/>
        </w:rPr>
        <w:t>S-2/M-Obras/1561</w:t>
      </w:r>
      <w:r w:rsidR="0019796E" w:rsidRPr="00C83115">
        <w:rPr>
          <w:rFonts w:ascii="Palatino Linotype" w:hAnsi="Palatino Linotype" w:cs="Arial"/>
        </w:rPr>
        <w:t>,</w:t>
      </w:r>
      <w:r w:rsidR="006D1DA1" w:rsidRPr="00C83115">
        <w:rPr>
          <w:rFonts w:ascii="Palatino Linotype" w:hAnsi="Palatino Linotype" w:cs="Arial"/>
        </w:rPr>
        <w:t xml:space="preserve"> por medio del cual </w:t>
      </w:r>
      <w:r w:rsidR="0019796E" w:rsidRPr="00C83115">
        <w:rPr>
          <w:rFonts w:ascii="Palatino Linotype" w:hAnsi="Palatino Linotype" w:cs="Arial"/>
        </w:rPr>
        <w:t xml:space="preserve">el </w:t>
      </w:r>
      <w:r w:rsidR="00223E3F" w:rsidRPr="00C83115">
        <w:rPr>
          <w:rFonts w:ascii="Palatino Linotype" w:hAnsi="Palatino Linotype" w:cs="Arial"/>
        </w:rPr>
        <w:t>Comandante de la 22/a. Zona Militar</w:t>
      </w:r>
      <w:r w:rsidRPr="00C83115">
        <w:rPr>
          <w:rFonts w:ascii="Palatino Linotype" w:hAnsi="Palatino Linotype" w:cs="Arial"/>
        </w:rPr>
        <w:t>,</w:t>
      </w:r>
      <w:r w:rsidR="00DA4C2B" w:rsidRPr="00C83115">
        <w:rPr>
          <w:rFonts w:ascii="Palatino Linotype" w:hAnsi="Palatino Linotype" w:cs="Arial"/>
        </w:rPr>
        <w:t xml:space="preserve"> le solicitó al Presidente Municipal de Toluca, que con fundamento en el Acuerdo Ejecutivo por el que se instruye a las Dependencias y Entidades de la Administración Pública Federal a coordinarse para selección los Bienes Inmuebles del Territorio Nacional, la donación de 3 predios en Toluca de Lerdo, San Pedro Totoltepec y Santiago Tlacotepec, para la construcción de sucursales del Banco del Bienestar, que cumplan con la documentación y características técnicas que se mencionan en documento anexo. </w:t>
      </w:r>
    </w:p>
    <w:p w14:paraId="02C86E7E" w14:textId="07189E64" w:rsidR="00A74C56" w:rsidRPr="00C83115" w:rsidRDefault="00F767F9" w:rsidP="00C83115">
      <w:pPr>
        <w:pStyle w:val="Prrafodelista"/>
        <w:numPr>
          <w:ilvl w:val="0"/>
          <w:numId w:val="48"/>
        </w:numPr>
        <w:spacing w:line="360" w:lineRule="auto"/>
        <w:jc w:val="both"/>
        <w:rPr>
          <w:rFonts w:ascii="Palatino Linotype" w:hAnsi="Palatino Linotype" w:cs="Arial"/>
          <w:b/>
          <w:sz w:val="26"/>
          <w:szCs w:val="26"/>
        </w:rPr>
      </w:pPr>
      <w:r w:rsidRPr="00C83115">
        <w:rPr>
          <w:rFonts w:ascii="Palatino Linotype" w:hAnsi="Palatino Linotype" w:cs="Arial"/>
          <w:b/>
          <w:i/>
        </w:rPr>
        <w:t>“</w:t>
      </w:r>
      <w:r w:rsidR="00DA4C2B" w:rsidRPr="00C83115">
        <w:rPr>
          <w:rFonts w:ascii="Palatino Linotype" w:hAnsi="Palatino Linotype" w:cs="Arial"/>
          <w:b/>
          <w:i/>
        </w:rPr>
        <w:t>Respuesta 3621.pdf</w:t>
      </w:r>
      <w:r w:rsidRPr="00C83115">
        <w:rPr>
          <w:rFonts w:ascii="Palatino Linotype" w:hAnsi="Palatino Linotype" w:cs="Arial"/>
          <w:b/>
          <w:i/>
        </w:rPr>
        <w:t xml:space="preserve">”, </w:t>
      </w:r>
      <w:r w:rsidR="009E2812" w:rsidRPr="00C83115">
        <w:rPr>
          <w:rFonts w:ascii="Palatino Linotype" w:hAnsi="Palatino Linotype" w:cs="Arial"/>
        </w:rPr>
        <w:t xml:space="preserve">Contiene el </w:t>
      </w:r>
      <w:r w:rsidR="00E35978" w:rsidRPr="00C83115">
        <w:rPr>
          <w:rFonts w:ascii="Palatino Linotype" w:hAnsi="Palatino Linotype" w:cs="Arial"/>
        </w:rPr>
        <w:t>oficio sin</w:t>
      </w:r>
      <w:r w:rsidR="00AD68B4" w:rsidRPr="00C83115">
        <w:rPr>
          <w:rFonts w:ascii="Palatino Linotype" w:hAnsi="Palatino Linotype" w:cs="Arial"/>
        </w:rPr>
        <w:t xml:space="preserve"> número</w:t>
      </w:r>
      <w:r w:rsidR="00E35978" w:rsidRPr="00C83115">
        <w:rPr>
          <w:rFonts w:ascii="Palatino Linotype" w:hAnsi="Palatino Linotype" w:cs="Arial"/>
        </w:rPr>
        <w:t xml:space="preserve">, firmado por la Titular de la Unidad de Transparencia, por medio del cual hizo del conocimiento que la Secretaría del Ayuntamiento informó que derivado de la búsqueda exhaustiva y razonable en sus archivos, se localizó el oficio que fue referido en </w:t>
      </w:r>
      <w:r w:rsidR="00C72423" w:rsidRPr="00C83115">
        <w:rPr>
          <w:rFonts w:ascii="Palatino Linotype" w:hAnsi="Palatino Linotype" w:cs="Arial"/>
        </w:rPr>
        <w:t>el párrafo anterior, señalando entonces que esa documentación es la única que se cuenta en sus archivos a la fecha de la solicitud.</w:t>
      </w:r>
    </w:p>
    <w:p w14:paraId="0E5543C2" w14:textId="77777777" w:rsidR="00E35978" w:rsidRPr="00C83115" w:rsidRDefault="00E35978" w:rsidP="00C83115">
      <w:pPr>
        <w:pStyle w:val="Prrafodelista"/>
        <w:spacing w:line="360" w:lineRule="auto"/>
        <w:ind w:left="720"/>
        <w:jc w:val="both"/>
        <w:rPr>
          <w:rFonts w:ascii="Palatino Linotype" w:hAnsi="Palatino Linotype" w:cs="Arial"/>
          <w:b/>
          <w:sz w:val="26"/>
          <w:szCs w:val="26"/>
        </w:rPr>
      </w:pPr>
    </w:p>
    <w:p w14:paraId="5AF077F6" w14:textId="5B17976C" w:rsidR="007D38BB" w:rsidRPr="00C83115" w:rsidRDefault="00E35978" w:rsidP="00C83115">
      <w:pPr>
        <w:pStyle w:val="Prrafodelista"/>
        <w:tabs>
          <w:tab w:val="left" w:pos="709"/>
        </w:tabs>
        <w:spacing w:line="360" w:lineRule="auto"/>
        <w:ind w:left="0"/>
        <w:jc w:val="both"/>
        <w:rPr>
          <w:rFonts w:ascii="Palatino Linotype" w:hAnsi="Palatino Linotype" w:cs="Arial"/>
          <w:b/>
          <w:bCs/>
          <w:sz w:val="26"/>
          <w:szCs w:val="26"/>
        </w:rPr>
      </w:pPr>
      <w:r w:rsidRPr="00C83115">
        <w:rPr>
          <w:rFonts w:ascii="Palatino Linotype" w:hAnsi="Palatino Linotype" w:cs="Arial"/>
          <w:b/>
          <w:sz w:val="28"/>
          <w:szCs w:val="26"/>
        </w:rPr>
        <w:t>I</w:t>
      </w:r>
      <w:r w:rsidR="002D66CD" w:rsidRPr="00C83115">
        <w:rPr>
          <w:rFonts w:ascii="Palatino Linotype" w:hAnsi="Palatino Linotype" w:cs="Arial"/>
          <w:b/>
          <w:sz w:val="28"/>
          <w:szCs w:val="26"/>
        </w:rPr>
        <w:t>V</w:t>
      </w:r>
      <w:r w:rsidR="00E24730" w:rsidRPr="00C83115">
        <w:rPr>
          <w:rFonts w:ascii="Palatino Linotype" w:hAnsi="Palatino Linotype" w:cs="Arial"/>
          <w:b/>
          <w:sz w:val="28"/>
          <w:szCs w:val="26"/>
        </w:rPr>
        <w:t>.</w:t>
      </w:r>
      <w:r w:rsidR="000171D8" w:rsidRPr="00C83115">
        <w:rPr>
          <w:rFonts w:ascii="Palatino Linotype" w:hAnsi="Palatino Linotype" w:cs="Arial"/>
          <w:b/>
          <w:sz w:val="28"/>
          <w:szCs w:val="26"/>
        </w:rPr>
        <w:t xml:space="preserve"> </w:t>
      </w:r>
      <w:r w:rsidR="007D38BB" w:rsidRPr="00C83115">
        <w:rPr>
          <w:rFonts w:ascii="Palatino Linotype" w:hAnsi="Palatino Linotype" w:cs="Arial"/>
          <w:b/>
          <w:bCs/>
          <w:sz w:val="28"/>
          <w:szCs w:val="26"/>
        </w:rPr>
        <w:t xml:space="preserve">Del </w:t>
      </w:r>
      <w:r w:rsidR="00D86297" w:rsidRPr="00C83115">
        <w:rPr>
          <w:rFonts w:ascii="Palatino Linotype" w:hAnsi="Palatino Linotype" w:cs="Arial"/>
          <w:b/>
          <w:bCs/>
          <w:sz w:val="28"/>
          <w:szCs w:val="26"/>
        </w:rPr>
        <w:t>Recurso Revisión</w:t>
      </w:r>
      <w:r w:rsidR="00D73171" w:rsidRPr="00C83115">
        <w:rPr>
          <w:rFonts w:ascii="Palatino Linotype" w:hAnsi="Palatino Linotype" w:cs="Arial"/>
          <w:b/>
          <w:bCs/>
          <w:sz w:val="26"/>
          <w:szCs w:val="26"/>
        </w:rPr>
        <w:t>.</w:t>
      </w:r>
    </w:p>
    <w:p w14:paraId="66BB23E8" w14:textId="65600B40" w:rsidR="00EA6DA7" w:rsidRPr="00C83115" w:rsidRDefault="000171D8" w:rsidP="00C83115">
      <w:pPr>
        <w:spacing w:line="360" w:lineRule="auto"/>
        <w:jc w:val="both"/>
        <w:rPr>
          <w:rFonts w:ascii="Palatino Linotype" w:hAnsi="Palatino Linotype" w:cs="Arial"/>
          <w:lang w:val="es-419"/>
        </w:rPr>
      </w:pPr>
      <w:r w:rsidRPr="00C83115">
        <w:rPr>
          <w:rFonts w:ascii="Palatino Linotype" w:hAnsi="Palatino Linotype" w:cs="Arial"/>
        </w:rPr>
        <w:t xml:space="preserve">Inconforme </w:t>
      </w:r>
      <w:r w:rsidR="00FA3204" w:rsidRPr="00C83115">
        <w:rPr>
          <w:rFonts w:ascii="Palatino Linotype" w:hAnsi="Palatino Linotype" w:cs="Arial"/>
        </w:rPr>
        <w:t xml:space="preserve">con la </w:t>
      </w:r>
      <w:r w:rsidRPr="00C83115">
        <w:rPr>
          <w:rFonts w:ascii="Palatino Linotype" w:hAnsi="Palatino Linotype" w:cs="Arial"/>
        </w:rPr>
        <w:t xml:space="preserve">respuesta, </w:t>
      </w:r>
      <w:r w:rsidR="002B42A3" w:rsidRPr="00C83115">
        <w:rPr>
          <w:rFonts w:ascii="Palatino Linotype" w:hAnsi="Palatino Linotype" w:cs="Arial"/>
        </w:rPr>
        <w:t>el</w:t>
      </w:r>
      <w:r w:rsidRPr="00C83115">
        <w:rPr>
          <w:rFonts w:ascii="Palatino Linotype" w:hAnsi="Palatino Linotype" w:cs="Arial"/>
        </w:rPr>
        <w:t xml:space="preserve"> </w:t>
      </w:r>
      <w:r w:rsidR="00E35978" w:rsidRPr="00C83115">
        <w:rPr>
          <w:rFonts w:ascii="Palatino Linotype" w:hAnsi="Palatino Linotype" w:cs="Arial"/>
          <w:b/>
        </w:rPr>
        <w:t>trece</w:t>
      </w:r>
      <w:r w:rsidR="007A5811" w:rsidRPr="00C83115">
        <w:rPr>
          <w:rFonts w:ascii="Palatino Linotype" w:hAnsi="Palatino Linotype" w:cs="Arial"/>
          <w:b/>
        </w:rPr>
        <w:t xml:space="preserve"> de </w:t>
      </w:r>
      <w:r w:rsidR="00F767F9" w:rsidRPr="00C83115">
        <w:rPr>
          <w:rFonts w:ascii="Palatino Linotype" w:hAnsi="Palatino Linotype" w:cs="Arial"/>
          <w:b/>
        </w:rPr>
        <w:t xml:space="preserve">noviembre </w:t>
      </w:r>
      <w:r w:rsidR="00B41543" w:rsidRPr="00C83115">
        <w:rPr>
          <w:rFonts w:ascii="Palatino Linotype" w:hAnsi="Palatino Linotype" w:cs="Arial"/>
          <w:b/>
          <w:bCs/>
        </w:rPr>
        <w:t xml:space="preserve">de dos mil </w:t>
      </w:r>
      <w:r w:rsidR="002D66CD" w:rsidRPr="00C83115">
        <w:rPr>
          <w:rFonts w:ascii="Palatino Linotype" w:hAnsi="Palatino Linotype" w:cs="Arial"/>
          <w:b/>
          <w:bCs/>
        </w:rPr>
        <w:t>veintitrés</w:t>
      </w:r>
      <w:r w:rsidRPr="00C83115">
        <w:rPr>
          <w:rFonts w:ascii="Palatino Linotype" w:hAnsi="Palatino Linotype" w:cs="Arial"/>
        </w:rPr>
        <w:t xml:space="preserve">, </w:t>
      </w:r>
      <w:r w:rsidR="00554F41" w:rsidRPr="00C83115">
        <w:rPr>
          <w:rFonts w:ascii="Palatino Linotype" w:hAnsi="Palatino Linotype" w:cs="Arial"/>
          <w:b/>
        </w:rPr>
        <w:t>EL</w:t>
      </w:r>
      <w:r w:rsidR="00B41543" w:rsidRPr="00C83115">
        <w:rPr>
          <w:rFonts w:ascii="Palatino Linotype" w:hAnsi="Palatino Linotype" w:cs="Arial"/>
          <w:b/>
        </w:rPr>
        <w:t xml:space="preserve"> </w:t>
      </w:r>
      <w:r w:rsidRPr="00C83115">
        <w:rPr>
          <w:rFonts w:ascii="Palatino Linotype" w:hAnsi="Palatino Linotype" w:cs="Arial"/>
          <w:b/>
        </w:rPr>
        <w:t>RECURRENTE</w:t>
      </w:r>
      <w:r w:rsidRPr="00C83115">
        <w:rPr>
          <w:rFonts w:ascii="Palatino Linotype" w:hAnsi="Palatino Linotype" w:cs="Arial"/>
        </w:rPr>
        <w:t xml:space="preserve"> interpuso el </w:t>
      </w:r>
      <w:r w:rsidR="00D86297" w:rsidRPr="00C83115">
        <w:rPr>
          <w:rFonts w:ascii="Palatino Linotype" w:hAnsi="Palatino Linotype" w:cs="Arial"/>
        </w:rPr>
        <w:t>Recurso Revisión</w:t>
      </w:r>
      <w:r w:rsidRPr="00C83115">
        <w:rPr>
          <w:rFonts w:ascii="Palatino Linotype" w:hAnsi="Palatino Linotype" w:cs="Arial"/>
        </w:rPr>
        <w:t xml:space="preserve"> sujeto del presente estudio, el cual fue registrado en </w:t>
      </w:r>
      <w:r w:rsidRPr="00C83115">
        <w:rPr>
          <w:rFonts w:ascii="Palatino Linotype" w:hAnsi="Palatino Linotype" w:cs="Arial"/>
          <w:b/>
        </w:rPr>
        <w:t xml:space="preserve">EL SAIMEX, </w:t>
      </w:r>
      <w:r w:rsidRPr="00C83115">
        <w:rPr>
          <w:rFonts w:ascii="Palatino Linotype" w:hAnsi="Palatino Linotype" w:cs="Arial"/>
          <w:bCs/>
        </w:rPr>
        <w:t>y</w:t>
      </w:r>
      <w:r w:rsidRPr="00C83115">
        <w:rPr>
          <w:rFonts w:ascii="Palatino Linotype" w:hAnsi="Palatino Linotype" w:cs="Arial"/>
        </w:rPr>
        <w:t xml:space="preserve"> se le asignó el número de expediente </w:t>
      </w:r>
      <w:r w:rsidR="00E35978" w:rsidRPr="00C83115">
        <w:rPr>
          <w:rFonts w:ascii="Palatino Linotype" w:hAnsi="Palatino Linotype" w:cs="Arial"/>
          <w:b/>
          <w:lang w:val="es-ES"/>
        </w:rPr>
        <w:t>07887</w:t>
      </w:r>
      <w:r w:rsidR="00CD3BC9" w:rsidRPr="00C83115">
        <w:rPr>
          <w:rFonts w:ascii="Palatino Linotype" w:hAnsi="Palatino Linotype" w:cs="Arial"/>
          <w:b/>
          <w:lang w:val="es-ES"/>
        </w:rPr>
        <w:t>/INFOEM/IP/RR/202</w:t>
      </w:r>
      <w:r w:rsidR="002D66CD" w:rsidRPr="00C83115">
        <w:rPr>
          <w:rFonts w:ascii="Palatino Linotype" w:hAnsi="Palatino Linotype" w:cs="Arial"/>
          <w:b/>
          <w:lang w:val="es-ES"/>
        </w:rPr>
        <w:t>3</w:t>
      </w:r>
      <w:r w:rsidRPr="00C83115">
        <w:rPr>
          <w:rFonts w:ascii="Palatino Linotype" w:hAnsi="Palatino Linotype" w:cs="Arial"/>
          <w:b/>
        </w:rPr>
        <w:t>,</w:t>
      </w:r>
      <w:r w:rsidRPr="00C83115">
        <w:rPr>
          <w:rFonts w:ascii="Palatino Linotype" w:hAnsi="Palatino Linotype" w:cs="Arial"/>
        </w:rPr>
        <w:t xml:space="preserve"> en el que señaló como</w:t>
      </w:r>
      <w:r w:rsidR="00EA6DA7" w:rsidRPr="00C83115">
        <w:rPr>
          <w:rFonts w:ascii="Palatino Linotype" w:hAnsi="Palatino Linotype" w:cs="Arial"/>
          <w:lang w:val="es-419"/>
        </w:rPr>
        <w:t>:</w:t>
      </w:r>
    </w:p>
    <w:p w14:paraId="0105E23D" w14:textId="77777777" w:rsidR="002D66CD" w:rsidRPr="00C83115" w:rsidRDefault="002D66CD" w:rsidP="00C83115">
      <w:pPr>
        <w:spacing w:line="360" w:lineRule="auto"/>
        <w:jc w:val="both"/>
        <w:rPr>
          <w:rFonts w:ascii="Palatino Linotype" w:hAnsi="Palatino Linotype" w:cs="Arial"/>
          <w:b/>
          <w:lang w:val="es-419"/>
        </w:rPr>
      </w:pPr>
    </w:p>
    <w:p w14:paraId="2FF577A5" w14:textId="7A10FCAF" w:rsidR="004F149E" w:rsidRPr="00C83115" w:rsidRDefault="002B42A3" w:rsidP="00C83115">
      <w:pPr>
        <w:spacing w:line="360" w:lineRule="auto"/>
        <w:jc w:val="both"/>
        <w:rPr>
          <w:rFonts w:ascii="Palatino Linotype" w:hAnsi="Palatino Linotype" w:cs="Arial"/>
          <w:b/>
        </w:rPr>
      </w:pPr>
      <w:r w:rsidRPr="00C83115">
        <w:rPr>
          <w:rFonts w:ascii="Palatino Linotype" w:hAnsi="Palatino Linotype" w:cs="Arial"/>
          <w:b/>
          <w:lang w:val="es-419"/>
        </w:rPr>
        <w:t>Acto</w:t>
      </w:r>
      <w:r w:rsidR="000171D8" w:rsidRPr="00C83115">
        <w:rPr>
          <w:rFonts w:ascii="Palatino Linotype" w:hAnsi="Palatino Linotype" w:cs="Arial"/>
          <w:b/>
        </w:rPr>
        <w:t xml:space="preserve"> impugnado</w:t>
      </w:r>
      <w:r w:rsidR="00EA6DA7" w:rsidRPr="00C83115">
        <w:rPr>
          <w:rFonts w:ascii="Palatino Linotype" w:hAnsi="Palatino Linotype" w:cs="Arial"/>
          <w:b/>
        </w:rPr>
        <w:t>:</w:t>
      </w:r>
    </w:p>
    <w:p w14:paraId="4981CCD3" w14:textId="7331DEB4" w:rsidR="00EA6DA7" w:rsidRPr="00C83115" w:rsidRDefault="00EA6DA7" w:rsidP="00C83115">
      <w:pPr>
        <w:tabs>
          <w:tab w:val="left" w:pos="851"/>
        </w:tabs>
        <w:ind w:left="851" w:right="901"/>
        <w:rPr>
          <w:rFonts w:ascii="Palatino Linotype" w:hAnsi="Palatino Linotype" w:cs="Arial"/>
          <w:sz w:val="22"/>
          <w:szCs w:val="22"/>
        </w:rPr>
      </w:pPr>
      <w:r w:rsidRPr="00C83115">
        <w:rPr>
          <w:rFonts w:ascii="Palatino Linotype" w:hAnsi="Palatino Linotype" w:cs="Arial"/>
          <w:i/>
          <w:sz w:val="22"/>
          <w:szCs w:val="22"/>
        </w:rPr>
        <w:t>“</w:t>
      </w:r>
      <w:r w:rsidR="00E35978" w:rsidRPr="00C83115">
        <w:rPr>
          <w:rFonts w:ascii="Palatino Linotype" w:hAnsi="Palatino Linotype" w:cs="Arial"/>
          <w:i/>
          <w:sz w:val="22"/>
          <w:szCs w:val="22"/>
        </w:rPr>
        <w:t>No entrega el contrato de comodato</w:t>
      </w:r>
      <w:r w:rsidRPr="00C83115">
        <w:rPr>
          <w:rFonts w:ascii="Palatino Linotype" w:hAnsi="Palatino Linotype" w:cs="Arial"/>
          <w:i/>
          <w:sz w:val="22"/>
          <w:szCs w:val="22"/>
        </w:rPr>
        <w:t xml:space="preserve">” </w:t>
      </w:r>
      <w:r w:rsidRPr="00C83115">
        <w:rPr>
          <w:rFonts w:ascii="Palatino Linotype" w:hAnsi="Palatino Linotype" w:cs="Arial"/>
          <w:sz w:val="22"/>
          <w:szCs w:val="22"/>
        </w:rPr>
        <w:t>(</w:t>
      </w:r>
      <w:r w:rsidR="008608BC" w:rsidRPr="00C83115">
        <w:rPr>
          <w:rFonts w:ascii="Palatino Linotype" w:hAnsi="Palatino Linotype" w:cs="Arial"/>
          <w:sz w:val="22"/>
          <w:szCs w:val="22"/>
        </w:rPr>
        <w:t>s</w:t>
      </w:r>
      <w:r w:rsidRPr="00C83115">
        <w:rPr>
          <w:rFonts w:ascii="Palatino Linotype" w:hAnsi="Palatino Linotype" w:cs="Arial"/>
          <w:sz w:val="22"/>
          <w:szCs w:val="22"/>
        </w:rPr>
        <w:t>ic)</w:t>
      </w:r>
      <w:r w:rsidR="00FF339D" w:rsidRPr="00C83115">
        <w:rPr>
          <w:rFonts w:ascii="Palatino Linotype" w:hAnsi="Palatino Linotype" w:cs="Arial"/>
          <w:sz w:val="22"/>
          <w:szCs w:val="22"/>
        </w:rPr>
        <w:t>.</w:t>
      </w:r>
    </w:p>
    <w:p w14:paraId="48FBAD77" w14:textId="5CB65C9F" w:rsidR="000F5ABB" w:rsidRPr="00C83115" w:rsidRDefault="002B42A3" w:rsidP="00C83115">
      <w:pPr>
        <w:tabs>
          <w:tab w:val="left" w:pos="851"/>
        </w:tabs>
        <w:spacing w:line="360" w:lineRule="auto"/>
        <w:ind w:right="901"/>
        <w:jc w:val="both"/>
        <w:rPr>
          <w:rFonts w:ascii="Palatino Linotype" w:hAnsi="Palatino Linotype" w:cs="Arial"/>
          <w:b/>
          <w:szCs w:val="22"/>
        </w:rPr>
      </w:pPr>
      <w:r w:rsidRPr="00C83115">
        <w:rPr>
          <w:rFonts w:ascii="Palatino Linotype" w:hAnsi="Palatino Linotype" w:cs="Arial"/>
          <w:szCs w:val="22"/>
        </w:rPr>
        <w:lastRenderedPageBreak/>
        <w:t xml:space="preserve">Así como </w:t>
      </w:r>
      <w:r w:rsidR="000F5ABB" w:rsidRPr="00C83115">
        <w:rPr>
          <w:rFonts w:ascii="Palatino Linotype" w:hAnsi="Palatino Linotype" w:cs="Arial"/>
          <w:b/>
          <w:szCs w:val="22"/>
        </w:rPr>
        <w:t>Razones o motivos de inconformidad</w:t>
      </w:r>
      <w:r w:rsidRPr="00C83115">
        <w:rPr>
          <w:rFonts w:ascii="Palatino Linotype" w:hAnsi="Palatino Linotype" w:cs="Arial"/>
          <w:b/>
          <w:szCs w:val="22"/>
        </w:rPr>
        <w:t xml:space="preserve"> </w:t>
      </w:r>
      <w:r w:rsidRPr="00C83115">
        <w:rPr>
          <w:rFonts w:ascii="Palatino Linotype" w:hAnsi="Palatino Linotype" w:cs="Arial"/>
          <w:szCs w:val="22"/>
        </w:rPr>
        <w:t>lo siguiente</w:t>
      </w:r>
      <w:r w:rsidR="000F5ABB" w:rsidRPr="00C83115">
        <w:rPr>
          <w:rFonts w:ascii="Palatino Linotype" w:hAnsi="Palatino Linotype" w:cs="Arial"/>
          <w:b/>
          <w:szCs w:val="22"/>
        </w:rPr>
        <w:t>:</w:t>
      </w:r>
    </w:p>
    <w:p w14:paraId="56CB8A88" w14:textId="77777777" w:rsidR="00C01787" w:rsidRPr="00C83115" w:rsidRDefault="00C01787" w:rsidP="00C83115">
      <w:pPr>
        <w:tabs>
          <w:tab w:val="left" w:pos="851"/>
        </w:tabs>
        <w:ind w:right="901"/>
        <w:jc w:val="both"/>
        <w:rPr>
          <w:rFonts w:ascii="Palatino Linotype" w:hAnsi="Palatino Linotype" w:cs="Arial"/>
          <w:b/>
          <w:szCs w:val="22"/>
        </w:rPr>
      </w:pPr>
    </w:p>
    <w:p w14:paraId="4DC32BEE" w14:textId="02742FF3" w:rsidR="000F5ABB" w:rsidRPr="00C83115" w:rsidRDefault="000F5ABB" w:rsidP="00C83115">
      <w:pPr>
        <w:tabs>
          <w:tab w:val="left" w:pos="851"/>
        </w:tabs>
        <w:ind w:left="851" w:right="901"/>
        <w:rPr>
          <w:rFonts w:ascii="Palatino Linotype" w:hAnsi="Palatino Linotype" w:cs="Arial"/>
          <w:i/>
          <w:sz w:val="22"/>
          <w:szCs w:val="22"/>
        </w:rPr>
      </w:pPr>
      <w:r w:rsidRPr="00C83115">
        <w:rPr>
          <w:rFonts w:ascii="Palatino Linotype" w:hAnsi="Palatino Linotype" w:cs="Arial"/>
          <w:i/>
          <w:sz w:val="22"/>
          <w:szCs w:val="22"/>
        </w:rPr>
        <w:t>“</w:t>
      </w:r>
      <w:proofErr w:type="spellStart"/>
      <w:r w:rsidR="00E35978" w:rsidRPr="00C83115">
        <w:rPr>
          <w:rFonts w:ascii="Palatino Linotype" w:hAnsi="Palatino Linotype" w:cs="Arial"/>
          <w:i/>
          <w:sz w:val="22"/>
          <w:szCs w:val="22"/>
        </w:rPr>
        <w:t>Rayburro</w:t>
      </w:r>
      <w:proofErr w:type="spellEnd"/>
      <w:r w:rsidR="00E35978" w:rsidRPr="00C83115">
        <w:rPr>
          <w:rFonts w:ascii="Palatino Linotype" w:hAnsi="Palatino Linotype" w:cs="Arial"/>
          <w:i/>
          <w:sz w:val="22"/>
          <w:szCs w:val="22"/>
        </w:rPr>
        <w:t xml:space="preserve"> </w:t>
      </w:r>
      <w:proofErr w:type="spellStart"/>
      <w:r w:rsidR="00E35978" w:rsidRPr="00C83115">
        <w:rPr>
          <w:rFonts w:ascii="Palatino Linotype" w:hAnsi="Palatino Linotype" w:cs="Arial"/>
          <w:i/>
          <w:sz w:val="22"/>
          <w:szCs w:val="22"/>
        </w:rPr>
        <w:t>Martinez</w:t>
      </w:r>
      <w:proofErr w:type="spellEnd"/>
      <w:r w:rsidR="00E35978" w:rsidRPr="00C83115">
        <w:rPr>
          <w:rFonts w:ascii="Palatino Linotype" w:hAnsi="Palatino Linotype" w:cs="Arial"/>
          <w:i/>
          <w:sz w:val="22"/>
          <w:szCs w:val="22"/>
        </w:rPr>
        <w:t xml:space="preserve"> Carbajal no entrega el contrato de comodato</w:t>
      </w:r>
      <w:r w:rsidRPr="00C83115">
        <w:rPr>
          <w:rFonts w:ascii="Palatino Linotype" w:hAnsi="Palatino Linotype" w:cs="Arial"/>
          <w:i/>
          <w:sz w:val="22"/>
          <w:szCs w:val="22"/>
        </w:rPr>
        <w:t xml:space="preserve">” </w:t>
      </w:r>
      <w:r w:rsidR="005D72B3" w:rsidRPr="00C83115">
        <w:rPr>
          <w:rFonts w:ascii="Palatino Linotype" w:hAnsi="Palatino Linotype" w:cs="Arial"/>
          <w:sz w:val="22"/>
          <w:szCs w:val="22"/>
        </w:rPr>
        <w:t>(S</w:t>
      </w:r>
      <w:r w:rsidRPr="00C83115">
        <w:rPr>
          <w:rFonts w:ascii="Palatino Linotype" w:hAnsi="Palatino Linotype" w:cs="Arial"/>
          <w:sz w:val="22"/>
          <w:szCs w:val="22"/>
        </w:rPr>
        <w:t>ic).</w:t>
      </w:r>
    </w:p>
    <w:p w14:paraId="6C2684F5" w14:textId="77777777" w:rsidR="00D06578" w:rsidRPr="00C83115" w:rsidRDefault="00D06578" w:rsidP="00C83115">
      <w:pPr>
        <w:jc w:val="both"/>
        <w:rPr>
          <w:rFonts w:ascii="Palatino Linotype" w:hAnsi="Palatino Linotype" w:cs="Arial"/>
          <w:b/>
          <w:sz w:val="26"/>
          <w:szCs w:val="26"/>
        </w:rPr>
      </w:pPr>
    </w:p>
    <w:p w14:paraId="11CDF804" w14:textId="32D2EC81" w:rsidR="007D38BB" w:rsidRPr="00C83115" w:rsidRDefault="00FA3204" w:rsidP="00C83115">
      <w:pPr>
        <w:spacing w:line="360" w:lineRule="auto"/>
        <w:jc w:val="both"/>
        <w:rPr>
          <w:rFonts w:ascii="Palatino Linotype" w:hAnsi="Palatino Linotype" w:cs="Arial"/>
          <w:b/>
          <w:sz w:val="26"/>
          <w:szCs w:val="26"/>
        </w:rPr>
      </w:pPr>
      <w:r w:rsidRPr="00C83115">
        <w:rPr>
          <w:rFonts w:ascii="Palatino Linotype" w:hAnsi="Palatino Linotype" w:cs="Arial"/>
          <w:b/>
          <w:sz w:val="28"/>
          <w:szCs w:val="26"/>
        </w:rPr>
        <w:t>V</w:t>
      </w:r>
      <w:r w:rsidR="000171D8" w:rsidRPr="00C83115">
        <w:rPr>
          <w:rFonts w:ascii="Palatino Linotype" w:hAnsi="Palatino Linotype" w:cs="Arial"/>
          <w:b/>
          <w:sz w:val="28"/>
          <w:szCs w:val="26"/>
        </w:rPr>
        <w:t xml:space="preserve">. </w:t>
      </w:r>
      <w:r w:rsidR="007D38BB" w:rsidRPr="00C83115">
        <w:rPr>
          <w:rFonts w:ascii="Palatino Linotype" w:hAnsi="Palatino Linotype" w:cs="Arial"/>
          <w:b/>
          <w:sz w:val="28"/>
          <w:szCs w:val="26"/>
        </w:rPr>
        <w:t xml:space="preserve">Del turno del </w:t>
      </w:r>
      <w:r w:rsidR="00D86297" w:rsidRPr="00C83115">
        <w:rPr>
          <w:rFonts w:ascii="Palatino Linotype" w:hAnsi="Palatino Linotype" w:cs="Arial"/>
          <w:b/>
          <w:sz w:val="28"/>
          <w:szCs w:val="26"/>
        </w:rPr>
        <w:t>Recurso Revisión</w:t>
      </w:r>
      <w:r w:rsidR="00D8393F" w:rsidRPr="00C83115">
        <w:rPr>
          <w:rFonts w:ascii="Palatino Linotype" w:hAnsi="Palatino Linotype" w:cs="Arial"/>
          <w:b/>
          <w:sz w:val="26"/>
          <w:szCs w:val="26"/>
        </w:rPr>
        <w:t>.</w:t>
      </w:r>
    </w:p>
    <w:p w14:paraId="7F32BE8B" w14:textId="6D5091EB" w:rsidR="001E3F54" w:rsidRPr="00C83115" w:rsidRDefault="002B42A3" w:rsidP="00C83115">
      <w:pPr>
        <w:spacing w:line="360" w:lineRule="auto"/>
        <w:jc w:val="both"/>
        <w:rPr>
          <w:rFonts w:ascii="Palatino Linotype" w:hAnsi="Palatino Linotype" w:cs="Arial"/>
        </w:rPr>
      </w:pPr>
      <w:r w:rsidRPr="00C83115">
        <w:rPr>
          <w:rFonts w:ascii="Palatino Linotype" w:hAnsi="Palatino Linotype" w:cs="Arial"/>
        </w:rPr>
        <w:t>El</w:t>
      </w:r>
      <w:r w:rsidR="000171D8" w:rsidRPr="00C83115">
        <w:rPr>
          <w:rFonts w:ascii="Palatino Linotype" w:hAnsi="Palatino Linotype" w:cs="Arial"/>
        </w:rPr>
        <w:t xml:space="preserve"> </w:t>
      </w:r>
      <w:r w:rsidR="005D5F60" w:rsidRPr="00C83115">
        <w:rPr>
          <w:rFonts w:ascii="Palatino Linotype" w:hAnsi="Palatino Linotype" w:cs="Arial"/>
          <w:b/>
        </w:rPr>
        <w:t>once</w:t>
      </w:r>
      <w:r w:rsidR="00E35978" w:rsidRPr="00C83115">
        <w:rPr>
          <w:rFonts w:ascii="Palatino Linotype" w:hAnsi="Palatino Linotype" w:cs="Arial"/>
          <w:b/>
        </w:rPr>
        <w:t xml:space="preserve"> de noviembre </w:t>
      </w:r>
      <w:r w:rsidR="00F767F9" w:rsidRPr="00C83115">
        <w:rPr>
          <w:rFonts w:ascii="Palatino Linotype" w:hAnsi="Palatino Linotype" w:cs="Arial"/>
          <w:b/>
          <w:bCs/>
        </w:rPr>
        <w:t>de dos mil veintitrés</w:t>
      </w:r>
      <w:r w:rsidR="009E2812" w:rsidRPr="00C83115">
        <w:rPr>
          <w:rStyle w:val="Refdenotaalpie"/>
          <w:rFonts w:ascii="Palatino Linotype" w:hAnsi="Palatino Linotype" w:cs="Arial"/>
          <w:b/>
          <w:bCs/>
        </w:rPr>
        <w:footnoteReference w:id="1"/>
      </w:r>
      <w:r w:rsidR="000171D8" w:rsidRPr="00C83115">
        <w:rPr>
          <w:rFonts w:ascii="Palatino Linotype" w:hAnsi="Palatino Linotype" w:cs="Arial"/>
        </w:rPr>
        <w:t xml:space="preserve">, el </w:t>
      </w:r>
      <w:r w:rsidR="00D8393F" w:rsidRPr="00C83115">
        <w:rPr>
          <w:rFonts w:ascii="Palatino Linotype" w:hAnsi="Palatino Linotype" w:cs="Arial"/>
        </w:rPr>
        <w:t>medio de impugnación</w:t>
      </w:r>
      <w:r w:rsidR="000171D8" w:rsidRPr="00C83115">
        <w:rPr>
          <w:rFonts w:ascii="Palatino Linotype" w:hAnsi="Palatino Linotype" w:cs="Arial"/>
        </w:rPr>
        <w:t xml:space="preserve"> que se trata se envió electrónicamente al Instituto de </w:t>
      </w:r>
      <w:r w:rsidR="000171D8" w:rsidRPr="00C83115">
        <w:rPr>
          <w:rFonts w:ascii="Palatino Linotype" w:eastAsia="Arial Unicode MS" w:hAnsi="Palatino Linotype" w:cs="Arial"/>
        </w:rPr>
        <w:t>Transparencia</w:t>
      </w:r>
      <w:r w:rsidR="000171D8" w:rsidRPr="00C83115">
        <w:rPr>
          <w:rFonts w:ascii="Palatino Linotype" w:hAnsi="Palatino Linotype" w:cs="Arial"/>
        </w:rPr>
        <w:t xml:space="preserve">, Acceso a la </w:t>
      </w:r>
      <w:r w:rsidR="00D86297" w:rsidRPr="00C83115">
        <w:rPr>
          <w:rFonts w:ascii="Palatino Linotype" w:hAnsi="Palatino Linotype" w:cs="Arial"/>
        </w:rPr>
        <w:t>Información Pública</w:t>
      </w:r>
      <w:r w:rsidR="000171D8" w:rsidRPr="00C83115">
        <w:rPr>
          <w:rFonts w:ascii="Palatino Linotype" w:hAnsi="Palatino Linotype" w:cs="Arial"/>
        </w:rPr>
        <w:t xml:space="preserve"> y Protección de Datos Personales del Estado de México y Municipios; </w:t>
      </w:r>
      <w:r w:rsidR="009E2E2C" w:rsidRPr="00C83115">
        <w:rPr>
          <w:rFonts w:ascii="Palatino Linotype" w:hAnsi="Palatino Linotype" w:cs="Arial"/>
        </w:rPr>
        <w:t xml:space="preserve">por lo que, </w:t>
      </w:r>
      <w:r w:rsidR="000171D8" w:rsidRPr="00C83115">
        <w:rPr>
          <w:rFonts w:ascii="Palatino Linotype" w:hAnsi="Palatino Linotype" w:cs="Arial"/>
        </w:rPr>
        <w:t xml:space="preserve">con fundamento en el artículo 185, fracción I de la </w:t>
      </w:r>
      <w:r w:rsidR="000171D8" w:rsidRPr="00C83115">
        <w:rPr>
          <w:rFonts w:ascii="Palatino Linotype" w:hAnsi="Palatino Linotype"/>
        </w:rPr>
        <w:t xml:space="preserve">Ley de Transparencia y Acceso a la </w:t>
      </w:r>
      <w:r w:rsidR="00D86297" w:rsidRPr="00C83115">
        <w:rPr>
          <w:rFonts w:ascii="Palatino Linotype" w:hAnsi="Palatino Linotype"/>
        </w:rPr>
        <w:t>Información Pública</w:t>
      </w:r>
      <w:r w:rsidR="000171D8" w:rsidRPr="00C83115">
        <w:rPr>
          <w:rFonts w:ascii="Palatino Linotype" w:hAnsi="Palatino Linotype"/>
        </w:rPr>
        <w:t xml:space="preserve"> del Estado de México y Municipios</w:t>
      </w:r>
      <w:r w:rsidR="000171D8" w:rsidRPr="00C83115">
        <w:rPr>
          <w:rFonts w:ascii="Palatino Linotype" w:hAnsi="Palatino Linotype" w:cs="Arial"/>
        </w:rPr>
        <w:t xml:space="preserve">, se turnó </w:t>
      </w:r>
      <w:r w:rsidR="00727578" w:rsidRPr="00C83115">
        <w:rPr>
          <w:rFonts w:ascii="Palatino Linotype" w:hAnsi="Palatino Linotype" w:cs="Arial"/>
        </w:rPr>
        <w:t xml:space="preserve">mediante </w:t>
      </w:r>
      <w:r w:rsidR="00727578" w:rsidRPr="00C83115">
        <w:rPr>
          <w:rFonts w:ascii="Palatino Linotype" w:hAnsi="Palatino Linotype" w:cs="Arial"/>
          <w:b/>
        </w:rPr>
        <w:t xml:space="preserve">EL </w:t>
      </w:r>
      <w:r w:rsidR="000171D8" w:rsidRPr="00C83115">
        <w:rPr>
          <w:rFonts w:ascii="Palatino Linotype" w:eastAsia="Arial Unicode MS" w:hAnsi="Palatino Linotype" w:cs="Arial"/>
          <w:b/>
        </w:rPr>
        <w:t>SAIMEX</w:t>
      </w:r>
      <w:r w:rsidR="00B41543" w:rsidRPr="00C83115">
        <w:rPr>
          <w:rFonts w:ascii="Palatino Linotype" w:hAnsi="Palatino Linotype"/>
        </w:rPr>
        <w:t xml:space="preserve">, </w:t>
      </w:r>
      <w:r w:rsidR="00A20CBF" w:rsidRPr="00C83115">
        <w:rPr>
          <w:rFonts w:ascii="Palatino Linotype" w:hAnsi="Palatino Linotype"/>
        </w:rPr>
        <w:t>a</w:t>
      </w:r>
      <w:r w:rsidR="00FA3204" w:rsidRPr="00C83115">
        <w:rPr>
          <w:rFonts w:ascii="Palatino Linotype" w:hAnsi="Palatino Linotype"/>
        </w:rPr>
        <w:t xml:space="preserve"> </w:t>
      </w:r>
      <w:r w:rsidR="0094062A" w:rsidRPr="00C83115">
        <w:rPr>
          <w:rFonts w:ascii="Palatino Linotype" w:hAnsi="Palatino Linotype"/>
        </w:rPr>
        <w:t>l</w:t>
      </w:r>
      <w:r w:rsidR="00FA3204" w:rsidRPr="00C83115">
        <w:rPr>
          <w:rFonts w:ascii="Palatino Linotype" w:hAnsi="Palatino Linotype"/>
        </w:rPr>
        <w:t>a</w:t>
      </w:r>
      <w:r w:rsidR="00CE22BE" w:rsidRPr="00C83115">
        <w:rPr>
          <w:rFonts w:ascii="Palatino Linotype" w:hAnsi="Palatino Linotype"/>
        </w:rPr>
        <w:t xml:space="preserve"> </w:t>
      </w:r>
      <w:r w:rsidR="0046481A" w:rsidRPr="00C83115">
        <w:rPr>
          <w:rFonts w:ascii="Palatino Linotype" w:hAnsi="Palatino Linotype"/>
          <w:b/>
        </w:rPr>
        <w:t>C</w:t>
      </w:r>
      <w:r w:rsidR="000171D8" w:rsidRPr="00C83115">
        <w:rPr>
          <w:rFonts w:ascii="Palatino Linotype" w:hAnsi="Palatino Linotype" w:cs="Arial"/>
          <w:b/>
        </w:rPr>
        <w:t>omisionad</w:t>
      </w:r>
      <w:r w:rsidR="00FA3204" w:rsidRPr="00C83115">
        <w:rPr>
          <w:rFonts w:ascii="Palatino Linotype" w:hAnsi="Palatino Linotype" w:cs="Arial"/>
          <w:b/>
        </w:rPr>
        <w:t>a</w:t>
      </w:r>
      <w:r w:rsidR="00F02503" w:rsidRPr="00C83115">
        <w:rPr>
          <w:rFonts w:ascii="Palatino Linotype" w:hAnsi="Palatino Linotype" w:cs="Arial"/>
        </w:rPr>
        <w:t xml:space="preserve"> </w:t>
      </w:r>
      <w:r w:rsidR="00FA3204" w:rsidRPr="00C83115">
        <w:rPr>
          <w:rFonts w:ascii="Palatino Linotype" w:hAnsi="Palatino Linotype" w:cs="Arial"/>
          <w:b/>
        </w:rPr>
        <w:t>Sharon Cristina Morales Martínez</w:t>
      </w:r>
      <w:r w:rsidR="000171D8" w:rsidRPr="00C83115">
        <w:rPr>
          <w:rFonts w:ascii="Palatino Linotype" w:hAnsi="Palatino Linotype" w:cs="Arial"/>
        </w:rPr>
        <w:t xml:space="preserve"> a efecto de decretar su admisión o desechamiento.</w:t>
      </w:r>
    </w:p>
    <w:p w14:paraId="3A385FCC" w14:textId="77777777" w:rsidR="004F4D78" w:rsidRPr="00C83115" w:rsidRDefault="004F4D78" w:rsidP="00C83115">
      <w:pPr>
        <w:spacing w:line="360" w:lineRule="auto"/>
        <w:jc w:val="both"/>
        <w:rPr>
          <w:rFonts w:ascii="Palatino Linotype" w:hAnsi="Palatino Linotype" w:cs="Arial"/>
        </w:rPr>
      </w:pPr>
    </w:p>
    <w:p w14:paraId="28AD615D" w14:textId="77777777" w:rsidR="009E2812" w:rsidRPr="00C83115" w:rsidRDefault="007D38BB" w:rsidP="00C83115">
      <w:pPr>
        <w:tabs>
          <w:tab w:val="center" w:pos="4252"/>
          <w:tab w:val="right" w:pos="8504"/>
        </w:tabs>
        <w:spacing w:line="360" w:lineRule="auto"/>
        <w:jc w:val="both"/>
        <w:rPr>
          <w:rFonts w:ascii="Palatino Linotype" w:hAnsi="Palatino Linotype" w:cs="Arial"/>
          <w:b/>
        </w:rPr>
      </w:pPr>
      <w:r w:rsidRPr="00C83115">
        <w:rPr>
          <w:rFonts w:ascii="Palatino Linotype" w:hAnsi="Palatino Linotype" w:cs="Arial"/>
          <w:b/>
        </w:rPr>
        <w:t xml:space="preserve">a) Admisión del </w:t>
      </w:r>
      <w:r w:rsidR="00D86297" w:rsidRPr="00C83115">
        <w:rPr>
          <w:rFonts w:ascii="Palatino Linotype" w:hAnsi="Palatino Linotype" w:cs="Arial"/>
          <w:b/>
        </w:rPr>
        <w:t>Recurso Revisión</w:t>
      </w:r>
      <w:r w:rsidR="00D8393F" w:rsidRPr="00C83115">
        <w:rPr>
          <w:rFonts w:ascii="Palatino Linotype" w:hAnsi="Palatino Linotype" w:cs="Arial"/>
          <w:b/>
        </w:rPr>
        <w:t>.</w:t>
      </w:r>
    </w:p>
    <w:p w14:paraId="700EE037" w14:textId="00FDC6C3" w:rsidR="00F74502" w:rsidRDefault="009E2812" w:rsidP="00C83115">
      <w:pPr>
        <w:tabs>
          <w:tab w:val="center" w:pos="4252"/>
          <w:tab w:val="right" w:pos="8504"/>
        </w:tabs>
        <w:spacing w:line="360" w:lineRule="auto"/>
        <w:jc w:val="both"/>
        <w:rPr>
          <w:rFonts w:ascii="Palatino Linotype" w:hAnsi="Palatino Linotype" w:cs="Arial"/>
        </w:rPr>
      </w:pPr>
      <w:r w:rsidRPr="00C83115">
        <w:rPr>
          <w:rFonts w:ascii="Palatino Linotype" w:hAnsi="Palatino Linotype" w:cs="Arial"/>
        </w:rPr>
        <w:t>E</w:t>
      </w:r>
      <w:r w:rsidR="00727578" w:rsidRPr="00C83115">
        <w:rPr>
          <w:rFonts w:ascii="Palatino Linotype" w:hAnsi="Palatino Linotype" w:cs="Arial"/>
        </w:rPr>
        <w:t>l</w:t>
      </w:r>
      <w:r w:rsidR="000171D8" w:rsidRPr="00C83115">
        <w:rPr>
          <w:rFonts w:ascii="Palatino Linotype" w:hAnsi="Palatino Linotype" w:cs="Arial"/>
        </w:rPr>
        <w:t xml:space="preserve"> </w:t>
      </w:r>
      <w:r w:rsidR="00E35978" w:rsidRPr="00C83115">
        <w:rPr>
          <w:rFonts w:ascii="Palatino Linotype" w:hAnsi="Palatino Linotype" w:cs="Arial"/>
          <w:b/>
        </w:rPr>
        <w:t>quince</w:t>
      </w:r>
      <w:r w:rsidR="00C35A0F" w:rsidRPr="00C83115">
        <w:rPr>
          <w:rFonts w:ascii="Palatino Linotype" w:hAnsi="Palatino Linotype" w:cs="Arial"/>
          <w:b/>
        </w:rPr>
        <w:t xml:space="preserve"> de </w:t>
      </w:r>
      <w:r w:rsidR="00E35978" w:rsidRPr="00C83115">
        <w:rPr>
          <w:rFonts w:ascii="Palatino Linotype" w:hAnsi="Palatino Linotype" w:cs="Arial"/>
          <w:b/>
        </w:rPr>
        <w:t>noviembre</w:t>
      </w:r>
      <w:r w:rsidR="00F767F9" w:rsidRPr="00C83115">
        <w:rPr>
          <w:rFonts w:ascii="Palatino Linotype" w:hAnsi="Palatino Linotype" w:cs="Arial"/>
          <w:b/>
        </w:rPr>
        <w:t xml:space="preserve"> </w:t>
      </w:r>
      <w:r w:rsidR="00B41543" w:rsidRPr="00C83115">
        <w:rPr>
          <w:rFonts w:ascii="Palatino Linotype" w:hAnsi="Palatino Linotype" w:cs="Arial"/>
          <w:b/>
          <w:bCs/>
        </w:rPr>
        <w:t xml:space="preserve">de dos mil </w:t>
      </w:r>
      <w:r w:rsidR="00454044" w:rsidRPr="00C83115">
        <w:rPr>
          <w:rFonts w:ascii="Palatino Linotype" w:hAnsi="Palatino Linotype" w:cs="Arial"/>
          <w:b/>
          <w:bCs/>
        </w:rPr>
        <w:t>veintitrés</w:t>
      </w:r>
      <w:r w:rsidR="000171D8" w:rsidRPr="00C83115">
        <w:rPr>
          <w:rFonts w:ascii="Palatino Linotype" w:hAnsi="Palatino Linotype" w:cs="Arial"/>
        </w:rPr>
        <w:t xml:space="preserve">, se </w:t>
      </w:r>
      <w:r w:rsidR="004D1753" w:rsidRPr="00C83115">
        <w:rPr>
          <w:rFonts w:ascii="Palatino Linotype" w:hAnsi="Palatino Linotype" w:cs="Arial"/>
        </w:rPr>
        <w:t>notificó</w:t>
      </w:r>
      <w:r w:rsidR="000171D8" w:rsidRPr="00C83115">
        <w:rPr>
          <w:rFonts w:ascii="Palatino Linotype" w:hAnsi="Palatino Linotype" w:cs="Arial"/>
        </w:rPr>
        <w:t xml:space="preserve"> la admisión a trámite del </w:t>
      </w:r>
      <w:r w:rsidR="00D86297" w:rsidRPr="00C83115">
        <w:rPr>
          <w:rFonts w:ascii="Palatino Linotype" w:hAnsi="Palatino Linotype" w:cs="Arial"/>
        </w:rPr>
        <w:t>Recurso Revisión</w:t>
      </w:r>
      <w:r w:rsidR="000171D8" w:rsidRPr="00C83115">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C83115">
        <w:rPr>
          <w:rFonts w:ascii="Palatino Linotype" w:hAnsi="Palatino Linotype" w:cs="Arial"/>
        </w:rPr>
        <w:t>Información Pública</w:t>
      </w:r>
      <w:r w:rsidR="000171D8" w:rsidRPr="00C83115">
        <w:rPr>
          <w:rFonts w:ascii="Palatino Linotype" w:hAnsi="Palatino Linotype" w:cs="Arial"/>
        </w:rPr>
        <w:t xml:space="preserve"> del Estado de México y Municipios</w:t>
      </w:r>
      <w:r w:rsidR="00F74A05" w:rsidRPr="00C83115">
        <w:rPr>
          <w:rFonts w:ascii="Palatino Linotype" w:hAnsi="Palatino Linotype" w:cs="Arial"/>
        </w:rPr>
        <w:t>;</w:t>
      </w:r>
      <w:r w:rsidR="000171D8" w:rsidRPr="00C83115">
        <w:rPr>
          <w:rFonts w:ascii="Palatino Linotype" w:hAnsi="Palatino Linotype" w:cs="Arial"/>
        </w:rPr>
        <w:t xml:space="preserve"> </w:t>
      </w:r>
      <w:r w:rsidR="0094062A" w:rsidRPr="00C83115">
        <w:rPr>
          <w:rFonts w:ascii="Palatino Linotype" w:hAnsi="Palatino Linotype" w:cs="Arial"/>
          <w:b/>
        </w:rPr>
        <w:t>EL</w:t>
      </w:r>
      <w:r w:rsidR="00F74A05" w:rsidRPr="00C83115">
        <w:rPr>
          <w:rFonts w:ascii="Palatino Linotype" w:hAnsi="Palatino Linotype" w:cs="Arial"/>
          <w:b/>
        </w:rPr>
        <w:t xml:space="preserve"> RECURRENTE </w:t>
      </w:r>
      <w:r w:rsidR="000171D8" w:rsidRPr="00C83115">
        <w:rPr>
          <w:rFonts w:ascii="Palatino Linotype" w:hAnsi="Palatino Linotype" w:cs="Arial"/>
        </w:rPr>
        <w:t>manifestara</w:t>
      </w:r>
      <w:r w:rsidR="00F74A05" w:rsidRPr="00C83115">
        <w:rPr>
          <w:rFonts w:ascii="Palatino Linotype" w:hAnsi="Palatino Linotype" w:cs="Arial"/>
        </w:rPr>
        <w:t xml:space="preserve"> </w:t>
      </w:r>
      <w:r w:rsidR="000171D8" w:rsidRPr="00C83115">
        <w:rPr>
          <w:rFonts w:ascii="Palatino Linotype" w:hAnsi="Palatino Linotype" w:cs="Arial"/>
        </w:rPr>
        <w:t xml:space="preserve">lo que a su derecho conviniera, a efecto de presentar pruebas </w:t>
      </w:r>
      <w:r w:rsidR="00727578" w:rsidRPr="00C83115">
        <w:rPr>
          <w:rFonts w:ascii="Palatino Linotype" w:hAnsi="Palatino Linotype" w:cs="Arial"/>
        </w:rPr>
        <w:t>o</w:t>
      </w:r>
      <w:r w:rsidR="000171D8" w:rsidRPr="00C83115">
        <w:rPr>
          <w:rFonts w:ascii="Palatino Linotype" w:hAnsi="Palatino Linotype" w:cs="Arial"/>
        </w:rPr>
        <w:t xml:space="preserve"> alegatos</w:t>
      </w:r>
      <w:r w:rsidR="00727578" w:rsidRPr="00C83115">
        <w:rPr>
          <w:rFonts w:ascii="Palatino Linotype" w:hAnsi="Palatino Linotype" w:cs="Arial"/>
        </w:rPr>
        <w:t xml:space="preserve"> y</w:t>
      </w:r>
      <w:r w:rsidR="00D5111B" w:rsidRPr="00C83115">
        <w:rPr>
          <w:rFonts w:ascii="Palatino Linotype" w:hAnsi="Palatino Linotype" w:cs="Arial"/>
        </w:rPr>
        <w:t>,</w:t>
      </w:r>
      <w:r w:rsidR="00727578" w:rsidRPr="00C83115">
        <w:rPr>
          <w:rFonts w:ascii="Palatino Linotype" w:hAnsi="Palatino Linotype" w:cs="Arial"/>
        </w:rPr>
        <w:t xml:space="preserve"> en su caso, </w:t>
      </w:r>
      <w:r w:rsidR="000171D8" w:rsidRPr="00C83115">
        <w:rPr>
          <w:rFonts w:ascii="Palatino Linotype" w:hAnsi="Palatino Linotype" w:cs="Arial"/>
          <w:b/>
        </w:rPr>
        <w:t xml:space="preserve">EL SUJETO OBLIGADO </w:t>
      </w:r>
      <w:r w:rsidR="000171D8" w:rsidRPr="00C83115">
        <w:rPr>
          <w:rFonts w:ascii="Palatino Linotype" w:hAnsi="Palatino Linotype" w:cs="Arial"/>
        </w:rPr>
        <w:t>rindiera su</w:t>
      </w:r>
      <w:r w:rsidR="00727578" w:rsidRPr="00C83115">
        <w:rPr>
          <w:rFonts w:ascii="Palatino Linotype" w:hAnsi="Palatino Linotype" w:cs="Arial"/>
        </w:rPr>
        <w:t xml:space="preserve"> correspondiente </w:t>
      </w:r>
      <w:r w:rsidR="000171D8" w:rsidRPr="00C83115">
        <w:rPr>
          <w:rFonts w:ascii="Palatino Linotype" w:hAnsi="Palatino Linotype" w:cs="Arial"/>
        </w:rPr>
        <w:t>Informe Justificado.</w:t>
      </w:r>
    </w:p>
    <w:p w14:paraId="7E6DC1C8" w14:textId="77777777" w:rsidR="00C83115" w:rsidRPr="00C83115" w:rsidRDefault="00C83115" w:rsidP="00C83115">
      <w:pPr>
        <w:tabs>
          <w:tab w:val="center" w:pos="4252"/>
          <w:tab w:val="right" w:pos="8504"/>
        </w:tabs>
        <w:spacing w:line="360" w:lineRule="auto"/>
        <w:jc w:val="both"/>
        <w:rPr>
          <w:rFonts w:ascii="Palatino Linotype" w:hAnsi="Palatino Linotype" w:cs="Arial"/>
          <w:b/>
        </w:rPr>
      </w:pPr>
    </w:p>
    <w:p w14:paraId="28CF2940" w14:textId="4370F684" w:rsidR="00F74A05" w:rsidRPr="00C83115" w:rsidRDefault="00FA3204" w:rsidP="00C83115">
      <w:pPr>
        <w:spacing w:line="360" w:lineRule="auto"/>
        <w:contextualSpacing/>
        <w:jc w:val="both"/>
        <w:rPr>
          <w:rFonts w:ascii="Palatino Linotype" w:eastAsia="Arial Unicode MS" w:hAnsi="Palatino Linotype" w:cs="Arial"/>
          <w:b/>
        </w:rPr>
      </w:pPr>
      <w:r w:rsidRPr="00C83115">
        <w:rPr>
          <w:rFonts w:ascii="Palatino Linotype" w:eastAsia="Arial Unicode MS" w:hAnsi="Palatino Linotype" w:cs="Arial"/>
          <w:b/>
        </w:rPr>
        <w:lastRenderedPageBreak/>
        <w:t>b</w:t>
      </w:r>
      <w:r w:rsidR="00F74A05" w:rsidRPr="00C83115">
        <w:rPr>
          <w:rFonts w:ascii="Palatino Linotype" w:eastAsia="Arial Unicode MS" w:hAnsi="Palatino Linotype" w:cs="Arial"/>
          <w:b/>
        </w:rPr>
        <w:t xml:space="preserve">) </w:t>
      </w:r>
      <w:r w:rsidR="00E437E8" w:rsidRPr="00C83115">
        <w:rPr>
          <w:rFonts w:ascii="Palatino Linotype" w:hAnsi="Palatino Linotype" w:cs="Arial"/>
          <w:b/>
          <w:bCs/>
        </w:rPr>
        <w:t>Manifestaciones.</w:t>
      </w:r>
    </w:p>
    <w:p w14:paraId="2C626F9F" w14:textId="77777777" w:rsidR="005B0FFE" w:rsidRPr="00C83115" w:rsidRDefault="00FF5ABC" w:rsidP="00C83115">
      <w:pPr>
        <w:spacing w:line="360" w:lineRule="auto"/>
        <w:jc w:val="both"/>
        <w:rPr>
          <w:rFonts w:ascii="Palatino Linotype" w:eastAsia="Arial Unicode MS" w:hAnsi="Palatino Linotype" w:cs="Arial"/>
        </w:rPr>
      </w:pPr>
      <w:r w:rsidRPr="00C83115">
        <w:rPr>
          <w:rFonts w:ascii="Palatino Linotype" w:eastAsia="Arial Unicode MS" w:hAnsi="Palatino Linotype" w:cs="Arial"/>
        </w:rPr>
        <w:t xml:space="preserve">De acuerdo a las constancias digitales que obran en </w:t>
      </w:r>
      <w:r w:rsidRPr="00C83115">
        <w:rPr>
          <w:rFonts w:ascii="Palatino Linotype" w:eastAsia="Arial Unicode MS" w:hAnsi="Palatino Linotype" w:cs="Arial"/>
          <w:b/>
        </w:rPr>
        <w:t>EL</w:t>
      </w:r>
      <w:r w:rsidRPr="00C83115">
        <w:rPr>
          <w:rFonts w:ascii="Palatino Linotype" w:eastAsia="Arial Unicode MS" w:hAnsi="Palatino Linotype" w:cs="Arial"/>
        </w:rPr>
        <w:t xml:space="preserve"> </w:t>
      </w:r>
      <w:r w:rsidRPr="00C83115">
        <w:rPr>
          <w:rFonts w:ascii="Palatino Linotype" w:eastAsia="Arial Unicode MS" w:hAnsi="Palatino Linotype" w:cs="Arial"/>
          <w:b/>
        </w:rPr>
        <w:t>SAIMEX</w:t>
      </w:r>
      <w:r w:rsidRPr="00C83115">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al </w:t>
      </w:r>
      <w:r w:rsidRPr="00C83115">
        <w:rPr>
          <w:rFonts w:ascii="Palatino Linotype" w:eastAsia="Arial Unicode MS" w:hAnsi="Palatino Linotype" w:cs="Arial"/>
          <w:b/>
        </w:rPr>
        <w:t xml:space="preserve">RECURRENTE, </w:t>
      </w:r>
      <w:r w:rsidRPr="00C83115">
        <w:rPr>
          <w:rFonts w:ascii="Palatino Linotype" w:eastAsia="Arial Unicode MS" w:hAnsi="Palatino Linotype" w:cs="Arial"/>
        </w:rPr>
        <w:t>e</w:t>
      </w:r>
      <w:r w:rsidR="005B0FFE" w:rsidRPr="00C83115">
        <w:rPr>
          <w:rFonts w:ascii="Palatino Linotype" w:eastAsia="Arial Unicode MS" w:hAnsi="Palatino Linotype" w:cs="Arial"/>
        </w:rPr>
        <w:t>ste no realizó manifestaciones.</w:t>
      </w:r>
    </w:p>
    <w:p w14:paraId="3AE8D917" w14:textId="77777777" w:rsidR="005B0FFE" w:rsidRPr="00C83115" w:rsidRDefault="005B0FFE" w:rsidP="00C83115">
      <w:pPr>
        <w:spacing w:line="360" w:lineRule="auto"/>
        <w:jc w:val="both"/>
        <w:rPr>
          <w:rFonts w:ascii="Palatino Linotype" w:eastAsia="Arial Unicode MS" w:hAnsi="Palatino Linotype" w:cs="Arial"/>
        </w:rPr>
      </w:pPr>
    </w:p>
    <w:p w14:paraId="1EE704E8" w14:textId="7931EB3C" w:rsidR="00FF5ABC" w:rsidRPr="00C83115" w:rsidRDefault="005B0FFE" w:rsidP="00C83115">
      <w:pPr>
        <w:spacing w:line="360" w:lineRule="auto"/>
        <w:jc w:val="both"/>
        <w:rPr>
          <w:rFonts w:ascii="Palatino Linotype" w:eastAsia="Arial Unicode MS" w:hAnsi="Palatino Linotype" w:cs="Arial"/>
        </w:rPr>
      </w:pPr>
      <w:r w:rsidRPr="00C83115">
        <w:rPr>
          <w:rFonts w:ascii="Palatino Linotype" w:eastAsia="Arial Unicode MS" w:hAnsi="Palatino Linotype" w:cs="Arial"/>
        </w:rPr>
        <w:t>P</w:t>
      </w:r>
      <w:r w:rsidR="00FF5ABC" w:rsidRPr="00C83115">
        <w:rPr>
          <w:rFonts w:ascii="Palatino Linotype" w:eastAsia="Arial Unicode MS" w:hAnsi="Palatino Linotype" w:cs="Arial"/>
        </w:rPr>
        <w:t>or su parte</w:t>
      </w:r>
      <w:r w:rsidRPr="00C83115">
        <w:rPr>
          <w:rFonts w:ascii="Palatino Linotype" w:eastAsia="Arial Unicode MS" w:hAnsi="Palatino Linotype" w:cs="Arial"/>
        </w:rPr>
        <w:t xml:space="preserve">, </w:t>
      </w:r>
      <w:r w:rsidRPr="00C83115">
        <w:rPr>
          <w:rFonts w:ascii="Palatino Linotype" w:eastAsia="Arial Unicode MS" w:hAnsi="Palatino Linotype" w:cs="Arial"/>
          <w:b/>
        </w:rPr>
        <w:t xml:space="preserve">EL </w:t>
      </w:r>
      <w:r w:rsidR="00FF5ABC" w:rsidRPr="00C83115">
        <w:rPr>
          <w:rFonts w:ascii="Palatino Linotype" w:eastAsia="Arial Unicode MS" w:hAnsi="Palatino Linotype" w:cs="Arial"/>
          <w:b/>
          <w:lang w:eastAsia="es-MX"/>
        </w:rPr>
        <w:t>SUJETO OBLIGADO</w:t>
      </w:r>
      <w:r w:rsidR="00FF5ABC" w:rsidRPr="00C83115">
        <w:rPr>
          <w:rFonts w:ascii="Palatino Linotype" w:eastAsia="Arial Unicode MS" w:hAnsi="Palatino Linotype" w:cs="Arial"/>
        </w:rPr>
        <w:t xml:space="preserve"> </w:t>
      </w:r>
      <w:r w:rsidRPr="00C83115">
        <w:rPr>
          <w:rFonts w:ascii="Palatino Linotype" w:eastAsia="Arial Unicode MS" w:hAnsi="Palatino Linotype" w:cs="Arial"/>
        </w:rPr>
        <w:t xml:space="preserve">remitió el archivo electrónico denominado </w:t>
      </w:r>
      <w:r w:rsidRPr="00C83115">
        <w:rPr>
          <w:rFonts w:ascii="Palatino Linotype" w:eastAsia="Arial Unicode MS" w:hAnsi="Palatino Linotype" w:cs="Arial"/>
          <w:b/>
          <w:i/>
        </w:rPr>
        <w:t xml:space="preserve">“RR7887.pdf, </w:t>
      </w:r>
      <w:r w:rsidRPr="00C83115">
        <w:rPr>
          <w:rFonts w:ascii="Palatino Linotype" w:eastAsia="Arial Unicode MS" w:hAnsi="Palatino Linotype" w:cs="Arial"/>
        </w:rPr>
        <w:t>el cual contiene un oficio con número 2010ª4000/UT/RR/0923/2023, firmado por la Titular de la Unidad de Tr</w:t>
      </w:r>
      <w:r w:rsidR="00544B00" w:rsidRPr="00C83115">
        <w:rPr>
          <w:rFonts w:ascii="Palatino Linotype" w:eastAsia="Arial Unicode MS" w:hAnsi="Palatino Linotype" w:cs="Arial"/>
        </w:rPr>
        <w:t xml:space="preserve">ansparencia, por medio del </w:t>
      </w:r>
      <w:r w:rsidR="00BE117F" w:rsidRPr="00C83115">
        <w:rPr>
          <w:rFonts w:ascii="Palatino Linotype" w:eastAsia="Arial Unicode MS" w:hAnsi="Palatino Linotype" w:cs="Arial"/>
        </w:rPr>
        <w:t>cual,</w:t>
      </w:r>
      <w:r w:rsidR="00544B00" w:rsidRPr="00C83115">
        <w:rPr>
          <w:rFonts w:ascii="Palatino Linotype" w:eastAsia="Arial Unicode MS" w:hAnsi="Palatino Linotype" w:cs="Arial"/>
        </w:rPr>
        <w:t xml:space="preserve"> entre otras cosas, ratificó su respuesta inicial.</w:t>
      </w:r>
    </w:p>
    <w:p w14:paraId="127FA3D1" w14:textId="77777777" w:rsidR="00C01787" w:rsidRPr="00C83115" w:rsidRDefault="00C01787" w:rsidP="00C83115">
      <w:pPr>
        <w:tabs>
          <w:tab w:val="center" w:pos="4252"/>
          <w:tab w:val="right" w:pos="8504"/>
        </w:tabs>
        <w:spacing w:line="360" w:lineRule="auto"/>
        <w:jc w:val="both"/>
        <w:rPr>
          <w:rFonts w:ascii="Palatino Linotype" w:hAnsi="Palatino Linotype" w:cs="Arial"/>
        </w:rPr>
      </w:pPr>
    </w:p>
    <w:p w14:paraId="7ADD7357" w14:textId="77777777" w:rsidR="003B4377" w:rsidRPr="00C83115" w:rsidRDefault="003B4377" w:rsidP="00C83115">
      <w:pPr>
        <w:pStyle w:val="Prrafodelista"/>
        <w:spacing w:line="360" w:lineRule="auto"/>
        <w:ind w:left="0"/>
        <w:contextualSpacing/>
        <w:jc w:val="both"/>
        <w:rPr>
          <w:rFonts w:ascii="Palatino Linotype" w:hAnsi="Palatino Linotype"/>
          <w:b/>
          <w:lang w:val="es-419"/>
        </w:rPr>
      </w:pPr>
      <w:r w:rsidRPr="00C83115">
        <w:rPr>
          <w:rFonts w:ascii="Palatino Linotype" w:hAnsi="Palatino Linotype"/>
          <w:b/>
          <w:lang w:val="es-419"/>
        </w:rPr>
        <w:t>c) De la ampliación para resolver el Recurso de Revisión:</w:t>
      </w:r>
    </w:p>
    <w:p w14:paraId="1C9EBDA1" w14:textId="7498D306" w:rsidR="003B4377" w:rsidRPr="00C83115" w:rsidRDefault="003B4377" w:rsidP="00C83115">
      <w:pPr>
        <w:pStyle w:val="Prrafodelista"/>
        <w:spacing w:line="360" w:lineRule="auto"/>
        <w:ind w:left="0"/>
        <w:jc w:val="both"/>
        <w:rPr>
          <w:rFonts w:ascii="Palatino Linotype" w:hAnsi="Palatino Linotype" w:cs="Arial"/>
          <w:lang w:eastAsia="es-MX"/>
        </w:rPr>
      </w:pPr>
      <w:r w:rsidRPr="00C83115">
        <w:rPr>
          <w:rFonts w:ascii="Palatino Linotype" w:hAnsi="Palatino Linotype" w:cs="Arial"/>
          <w:lang w:eastAsia="es-MX"/>
        </w:rPr>
        <w:t xml:space="preserve">El </w:t>
      </w:r>
      <w:r w:rsidR="00544B00" w:rsidRPr="00C83115">
        <w:rPr>
          <w:rFonts w:ascii="Palatino Linotype" w:hAnsi="Palatino Linotype" w:cs="Arial"/>
          <w:b/>
          <w:lang w:eastAsia="es-MX"/>
        </w:rPr>
        <w:t>treinta</w:t>
      </w:r>
      <w:r w:rsidR="00B07AFC" w:rsidRPr="00C83115">
        <w:rPr>
          <w:rFonts w:ascii="Palatino Linotype" w:hAnsi="Palatino Linotype" w:cs="Arial"/>
          <w:b/>
          <w:lang w:eastAsia="es-MX"/>
        </w:rPr>
        <w:t xml:space="preserve"> de </w:t>
      </w:r>
      <w:r w:rsidR="00544B00" w:rsidRPr="00C83115">
        <w:rPr>
          <w:rFonts w:ascii="Palatino Linotype" w:hAnsi="Palatino Linotype" w:cs="Arial"/>
          <w:b/>
          <w:lang w:eastAsia="es-MX"/>
        </w:rPr>
        <w:t xml:space="preserve">enero </w:t>
      </w:r>
      <w:r w:rsidR="004F19CE" w:rsidRPr="00C83115">
        <w:rPr>
          <w:rFonts w:ascii="Palatino Linotype" w:hAnsi="Palatino Linotype" w:cs="Arial"/>
          <w:b/>
          <w:lang w:eastAsia="es-MX"/>
        </w:rPr>
        <w:t>de</w:t>
      </w:r>
      <w:r w:rsidRPr="00C83115">
        <w:rPr>
          <w:rFonts w:ascii="Palatino Linotype" w:hAnsi="Palatino Linotype" w:cs="Arial"/>
          <w:b/>
          <w:lang w:eastAsia="es-MX"/>
        </w:rPr>
        <w:t xml:space="preserve"> dos mil </w:t>
      </w:r>
      <w:r w:rsidR="00FF5ABC" w:rsidRPr="00C83115">
        <w:rPr>
          <w:rFonts w:ascii="Palatino Linotype" w:hAnsi="Palatino Linotype" w:cs="Arial"/>
          <w:b/>
          <w:lang w:eastAsia="es-MX"/>
        </w:rPr>
        <w:t>veinticuatro</w:t>
      </w:r>
      <w:r w:rsidRPr="00C83115">
        <w:rPr>
          <w:rFonts w:ascii="Palatino Linotype" w:hAnsi="Palatino Linotype" w:cs="Arial"/>
          <w:lang w:eastAsia="es-MX"/>
        </w:rPr>
        <w:t xml:space="preserve">, se acordó ampliar el plazo para resolver </w:t>
      </w:r>
      <w:r w:rsidRPr="00C83115">
        <w:rPr>
          <w:rFonts w:ascii="Palatino Linotype" w:hAnsi="Palatino Linotype" w:cs="Arial"/>
          <w:lang w:val="es-419" w:eastAsia="es-MX"/>
        </w:rPr>
        <w:t>el</w:t>
      </w:r>
      <w:r w:rsidRPr="00C83115">
        <w:rPr>
          <w:rFonts w:ascii="Palatino Linotype" w:hAnsi="Palatino Linotype" w:cs="Arial"/>
          <w:lang w:eastAsia="es-MX"/>
        </w:rPr>
        <w:t xml:space="preserve"> Recurso de Revisión </w:t>
      </w:r>
      <w:r w:rsidRPr="00C83115">
        <w:rPr>
          <w:rFonts w:ascii="Palatino Linotype" w:hAnsi="Palatino Linotype" w:cs="Arial"/>
          <w:lang w:val="es-419" w:eastAsia="es-MX"/>
        </w:rPr>
        <w:t>en estudio</w:t>
      </w:r>
      <w:r w:rsidRPr="00C83115">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45BC470B" w14:textId="77777777" w:rsidR="00C01787" w:rsidRPr="00C83115" w:rsidRDefault="00C01787" w:rsidP="00C83115">
      <w:pPr>
        <w:pStyle w:val="Prrafodelista"/>
        <w:spacing w:line="360" w:lineRule="auto"/>
        <w:ind w:left="0"/>
        <w:jc w:val="both"/>
        <w:rPr>
          <w:rFonts w:ascii="Palatino Linotype" w:hAnsi="Palatino Linotype" w:cs="Arial"/>
          <w:lang w:eastAsia="es-MX"/>
        </w:rPr>
      </w:pPr>
    </w:p>
    <w:p w14:paraId="10DD880E"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DB94E44"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8FC3DA0" w14:textId="77777777" w:rsidR="003B4377" w:rsidRPr="00C83115" w:rsidRDefault="003B4377" w:rsidP="00C83115">
      <w:pPr>
        <w:spacing w:line="360" w:lineRule="auto"/>
        <w:jc w:val="both"/>
        <w:rPr>
          <w:rFonts w:ascii="Palatino Linotype" w:eastAsia="Calibri" w:hAnsi="Palatino Linotype"/>
          <w:lang w:eastAsia="en-US"/>
        </w:rPr>
      </w:pPr>
    </w:p>
    <w:p w14:paraId="2FD5026F"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FE3AB9" w14:textId="77777777" w:rsidR="00C01787" w:rsidRPr="00C83115" w:rsidRDefault="00C01787" w:rsidP="00C83115">
      <w:pPr>
        <w:spacing w:line="360" w:lineRule="auto"/>
        <w:jc w:val="both"/>
        <w:rPr>
          <w:rFonts w:ascii="Palatino Linotype" w:eastAsia="Calibri" w:hAnsi="Palatino Linotype"/>
          <w:lang w:eastAsia="en-US"/>
        </w:rPr>
      </w:pPr>
    </w:p>
    <w:p w14:paraId="242EB7D4"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F4F033A" w14:textId="77777777" w:rsidR="003B4377" w:rsidRPr="00C83115" w:rsidRDefault="003B4377" w:rsidP="00C83115">
      <w:pPr>
        <w:spacing w:line="360" w:lineRule="auto"/>
        <w:jc w:val="both"/>
        <w:rPr>
          <w:rFonts w:ascii="Palatino Linotype" w:eastAsia="Calibri" w:hAnsi="Palatino Linotype"/>
          <w:lang w:eastAsia="en-US"/>
        </w:rPr>
      </w:pPr>
    </w:p>
    <w:p w14:paraId="053B9F4A"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32A50811" w14:textId="77777777" w:rsidR="00DD1405" w:rsidRPr="00C83115" w:rsidRDefault="00DD1405" w:rsidP="00C83115">
      <w:pPr>
        <w:spacing w:line="360" w:lineRule="auto"/>
        <w:jc w:val="both"/>
        <w:rPr>
          <w:rFonts w:ascii="Palatino Linotype" w:eastAsia="Calibri" w:hAnsi="Palatino Linotype"/>
          <w:lang w:eastAsia="en-US"/>
        </w:rPr>
      </w:pPr>
    </w:p>
    <w:p w14:paraId="3E6637A4"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a) Complejidad del asunto: La complejidad de la prueba, la pluralidad de sujetos procesales, el tiempo transcurrido, las características y contexto del recurso.</w:t>
      </w:r>
    </w:p>
    <w:p w14:paraId="7271760D"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b) Actividad Procesal del interesado: Acciones u omisiones del interesado.</w:t>
      </w:r>
    </w:p>
    <w:p w14:paraId="05CACB02"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lastRenderedPageBreak/>
        <w:t>c)  Conducta de la Autoridad: Las Acciones u omisiones realizadas en el procedimiento. Así como si la autoridad actuó con la debida diligencia.</w:t>
      </w:r>
    </w:p>
    <w:p w14:paraId="4FDACFFC"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d) La afectación generada en la situación jurídica de la persona involucrada en el proceso: Violación a sus derechos humanos.</w:t>
      </w:r>
    </w:p>
    <w:p w14:paraId="1869E299" w14:textId="77777777" w:rsidR="003B4377" w:rsidRPr="00C83115" w:rsidRDefault="003B4377" w:rsidP="00C83115">
      <w:pPr>
        <w:spacing w:line="360" w:lineRule="auto"/>
        <w:jc w:val="both"/>
        <w:rPr>
          <w:rFonts w:ascii="Palatino Linotype" w:eastAsia="Calibri" w:hAnsi="Palatino Linotype"/>
          <w:lang w:eastAsia="en-US"/>
        </w:rPr>
      </w:pPr>
    </w:p>
    <w:p w14:paraId="3126B836"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75C509" w14:textId="77777777" w:rsidR="003B4377" w:rsidRPr="00C83115" w:rsidRDefault="003B4377" w:rsidP="00C83115">
      <w:pPr>
        <w:spacing w:line="360" w:lineRule="auto"/>
        <w:jc w:val="both"/>
        <w:rPr>
          <w:rFonts w:ascii="Palatino Linotype" w:eastAsia="Calibri" w:hAnsi="Palatino Linotype"/>
          <w:lang w:eastAsia="en-US"/>
        </w:rPr>
      </w:pPr>
    </w:p>
    <w:p w14:paraId="0214C6CF"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21BB32F" w14:textId="77777777" w:rsidR="003B4377" w:rsidRPr="00C83115" w:rsidRDefault="003B4377" w:rsidP="00C83115">
      <w:pPr>
        <w:spacing w:line="360" w:lineRule="auto"/>
        <w:jc w:val="both"/>
        <w:rPr>
          <w:rFonts w:ascii="Palatino Linotype" w:eastAsia="Calibri" w:hAnsi="Palatino Linotype"/>
          <w:lang w:eastAsia="en-US"/>
        </w:rPr>
      </w:pPr>
    </w:p>
    <w:p w14:paraId="2BB616ED"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C83115">
        <w:rPr>
          <w:rFonts w:ascii="Palatino Linotype" w:eastAsia="Calibri" w:hAnsi="Palatino Linotype"/>
          <w:lang w:eastAsia="en-US"/>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039A4E74" w14:textId="77777777" w:rsidR="003B4377" w:rsidRPr="00C83115" w:rsidRDefault="003B4377" w:rsidP="00C83115">
      <w:pPr>
        <w:spacing w:line="360" w:lineRule="auto"/>
        <w:jc w:val="both"/>
        <w:rPr>
          <w:rFonts w:ascii="Palatino Linotype" w:eastAsia="Calibri" w:hAnsi="Palatino Linotype"/>
          <w:lang w:eastAsia="en-US"/>
        </w:rPr>
      </w:pPr>
    </w:p>
    <w:p w14:paraId="51C06F23" w14:textId="77777777" w:rsidR="003B4377" w:rsidRPr="00C83115"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Al respecto, también son de considerar los criterios sostenidos por el Cuarto Tribunal Colegiado en Materia Administrativa del Primer Circuito, cuyos rubros y datos de identificación son los siguientes:</w:t>
      </w:r>
    </w:p>
    <w:p w14:paraId="5E7477FE" w14:textId="77777777" w:rsidR="003B4377" w:rsidRPr="00C83115" w:rsidRDefault="003B4377" w:rsidP="00C83115">
      <w:pPr>
        <w:spacing w:line="360" w:lineRule="auto"/>
        <w:jc w:val="both"/>
        <w:rPr>
          <w:rFonts w:ascii="Palatino Linotype" w:eastAsia="Calibri" w:hAnsi="Palatino Linotype"/>
          <w:lang w:eastAsia="en-US"/>
        </w:rPr>
      </w:pPr>
    </w:p>
    <w:p w14:paraId="352C22CA" w14:textId="77777777" w:rsidR="003B4377" w:rsidRPr="00C83115" w:rsidRDefault="003B4377" w:rsidP="00C83115">
      <w:pPr>
        <w:spacing w:line="360" w:lineRule="auto"/>
        <w:ind w:left="851" w:right="899"/>
        <w:jc w:val="both"/>
        <w:rPr>
          <w:rFonts w:ascii="Palatino Linotype" w:eastAsia="Calibri" w:hAnsi="Palatino Linotype"/>
          <w:lang w:eastAsia="en-US"/>
        </w:rPr>
      </w:pPr>
      <w:r w:rsidRPr="00C83115">
        <w:rPr>
          <w:rFonts w:ascii="Palatino Linotype" w:eastAsia="Calibri" w:hAnsi="Palatino Linotype"/>
          <w:lang w:eastAsia="en-US"/>
        </w:rPr>
        <w:t>“PLAZO RAZONABLE PARA RESOLVER. DIMENSIÓN Y EFECTOS DE ESTE CONCEPTO CUANDO SE ADUCE EXCESIVA CARGA DE TRABAJO.” consultable en el Seminario Judicial de la Federación y su gaceta, con el registro digital 2002351.</w:t>
      </w:r>
    </w:p>
    <w:p w14:paraId="793F7F37" w14:textId="77777777" w:rsidR="003B4377" w:rsidRPr="00C83115" w:rsidRDefault="003B4377" w:rsidP="00C83115">
      <w:pPr>
        <w:spacing w:line="360" w:lineRule="auto"/>
        <w:ind w:left="851" w:right="899"/>
        <w:jc w:val="both"/>
        <w:rPr>
          <w:rFonts w:ascii="Palatino Linotype" w:eastAsia="Calibri" w:hAnsi="Palatino Linotype"/>
          <w:lang w:eastAsia="en-US"/>
        </w:rPr>
      </w:pPr>
    </w:p>
    <w:p w14:paraId="14004709" w14:textId="77777777" w:rsidR="003B4377" w:rsidRPr="00C83115" w:rsidRDefault="003B4377" w:rsidP="00C83115">
      <w:pPr>
        <w:spacing w:line="360" w:lineRule="auto"/>
        <w:ind w:left="851" w:right="899"/>
        <w:jc w:val="both"/>
        <w:rPr>
          <w:rFonts w:ascii="Palatino Linotype" w:eastAsia="Calibri" w:hAnsi="Palatino Linotype"/>
          <w:lang w:eastAsia="en-US"/>
        </w:rPr>
      </w:pPr>
      <w:r w:rsidRPr="00C83115">
        <w:rPr>
          <w:rFonts w:ascii="Palatino Linotype" w:eastAsia="Calibri" w:hAnsi="Palatino Linotype"/>
          <w:lang w:eastAsia="en-US"/>
        </w:rPr>
        <w:t>“PLAZO RAZONABLE PARA RESOLVER. CONCEPTO Y ELEMENTOS QUE LO INTEGRAN A LA LUZ DEL DERECHO INTERNACIONAL DE LOS DERECHOS HUMANOS.”, visible en el Seminario Judicial de la Federación y su gaceta, con el registro digital 2002350.</w:t>
      </w:r>
    </w:p>
    <w:p w14:paraId="69B1E707" w14:textId="77777777" w:rsidR="003B4377" w:rsidRPr="00C83115" w:rsidRDefault="003B4377" w:rsidP="00C83115">
      <w:pPr>
        <w:spacing w:line="360" w:lineRule="auto"/>
        <w:jc w:val="both"/>
        <w:rPr>
          <w:rFonts w:ascii="Palatino Linotype" w:eastAsia="Calibri" w:hAnsi="Palatino Linotype"/>
          <w:lang w:eastAsia="en-US"/>
        </w:rPr>
      </w:pPr>
    </w:p>
    <w:p w14:paraId="68F8F1AD" w14:textId="77777777" w:rsidR="003B4377" w:rsidRDefault="003B4377" w:rsidP="00C83115">
      <w:pPr>
        <w:spacing w:line="360" w:lineRule="auto"/>
        <w:jc w:val="both"/>
        <w:rPr>
          <w:rFonts w:ascii="Palatino Linotype" w:eastAsia="Calibri" w:hAnsi="Palatino Linotype"/>
          <w:lang w:eastAsia="en-US"/>
        </w:rPr>
      </w:pPr>
      <w:r w:rsidRPr="00C83115">
        <w:rPr>
          <w:rFonts w:ascii="Palatino Linotype" w:eastAsia="Calibri" w:hAnsi="Palatino Linotype"/>
          <w:lang w:eastAsia="en-US"/>
        </w:rPr>
        <w:t>Por ello, este organismo garante comprometido con la tutela de los derechos humanos confiados, señala que este exceso del plazo legal para resolver el presente asunto, resulta de carácter excepcional.</w:t>
      </w:r>
    </w:p>
    <w:p w14:paraId="53B021EC" w14:textId="77777777" w:rsidR="00C83115" w:rsidRPr="00C83115" w:rsidRDefault="00C83115" w:rsidP="00C83115">
      <w:pPr>
        <w:spacing w:line="360" w:lineRule="auto"/>
        <w:jc w:val="both"/>
        <w:rPr>
          <w:rFonts w:ascii="Palatino Linotype" w:eastAsia="Calibri" w:hAnsi="Palatino Linotype"/>
          <w:lang w:eastAsia="en-US"/>
        </w:rPr>
      </w:pPr>
    </w:p>
    <w:p w14:paraId="49E94EF4" w14:textId="00A5BB02" w:rsidR="00F74A05" w:rsidRPr="00C83115" w:rsidRDefault="00C83115" w:rsidP="00C83115">
      <w:pPr>
        <w:pStyle w:val="Prrafodelista"/>
        <w:spacing w:line="360" w:lineRule="auto"/>
        <w:ind w:left="0"/>
        <w:jc w:val="both"/>
        <w:rPr>
          <w:rFonts w:ascii="Palatino Linotype" w:hAnsi="Palatino Linotype" w:cs="Arial"/>
          <w:b/>
          <w:bCs/>
        </w:rPr>
      </w:pPr>
      <w:r>
        <w:rPr>
          <w:rFonts w:ascii="Palatino Linotype" w:hAnsi="Palatino Linotype" w:cs="Arial"/>
          <w:b/>
          <w:bCs/>
        </w:rPr>
        <w:lastRenderedPageBreak/>
        <w:t>d</w:t>
      </w:r>
      <w:r w:rsidR="00F74A05" w:rsidRPr="00C83115">
        <w:rPr>
          <w:rFonts w:ascii="Palatino Linotype" w:hAnsi="Palatino Linotype" w:cs="Arial"/>
          <w:b/>
          <w:bCs/>
        </w:rPr>
        <w:t>) Cierre de Instrucción</w:t>
      </w:r>
      <w:r w:rsidR="00D8393F" w:rsidRPr="00C83115">
        <w:rPr>
          <w:rFonts w:ascii="Palatino Linotype" w:hAnsi="Palatino Linotype" w:cs="Arial"/>
          <w:b/>
          <w:bCs/>
        </w:rPr>
        <w:t>.</w:t>
      </w:r>
    </w:p>
    <w:p w14:paraId="410ED933" w14:textId="4415A791" w:rsidR="00832240" w:rsidRPr="00C83115" w:rsidRDefault="009E2E2C" w:rsidP="00C83115">
      <w:pPr>
        <w:spacing w:line="360" w:lineRule="auto"/>
        <w:jc w:val="both"/>
        <w:rPr>
          <w:rFonts w:ascii="Palatino Linotype" w:hAnsi="Palatino Linotype" w:cs="Arial"/>
        </w:rPr>
      </w:pPr>
      <w:r w:rsidRPr="00C83115">
        <w:rPr>
          <w:rFonts w:ascii="Palatino Linotype" w:hAnsi="Palatino Linotype"/>
        </w:rPr>
        <w:t>Una vez analizado el estado procesal que guarda el expediente, el</w:t>
      </w:r>
      <w:r w:rsidR="000171D8" w:rsidRPr="00C83115">
        <w:rPr>
          <w:rFonts w:ascii="Palatino Linotype" w:hAnsi="Palatino Linotype"/>
        </w:rPr>
        <w:t xml:space="preserve"> </w:t>
      </w:r>
      <w:r w:rsidR="00544B00" w:rsidRPr="00C83115">
        <w:rPr>
          <w:rFonts w:ascii="Palatino Linotype" w:hAnsi="Palatino Linotype"/>
          <w:b/>
          <w:bCs/>
        </w:rPr>
        <w:t>veinte</w:t>
      </w:r>
      <w:r w:rsidR="000F4558" w:rsidRPr="00C83115">
        <w:rPr>
          <w:rFonts w:ascii="Palatino Linotype" w:hAnsi="Palatino Linotype"/>
          <w:b/>
          <w:bCs/>
        </w:rPr>
        <w:t xml:space="preserve"> de </w:t>
      </w:r>
      <w:r w:rsidR="00544B00" w:rsidRPr="00C83115">
        <w:rPr>
          <w:rFonts w:ascii="Palatino Linotype" w:hAnsi="Palatino Linotype"/>
          <w:b/>
          <w:bCs/>
        </w:rPr>
        <w:t xml:space="preserve">marzo </w:t>
      </w:r>
      <w:r w:rsidR="00F2488E" w:rsidRPr="00C83115">
        <w:rPr>
          <w:rFonts w:ascii="Palatino Linotype" w:hAnsi="Palatino Linotype"/>
          <w:b/>
          <w:bCs/>
        </w:rPr>
        <w:t>d</w:t>
      </w:r>
      <w:r w:rsidR="00CE22BE" w:rsidRPr="00C83115">
        <w:rPr>
          <w:rFonts w:ascii="Palatino Linotype" w:hAnsi="Palatino Linotype"/>
          <w:b/>
          <w:bCs/>
        </w:rPr>
        <w:t xml:space="preserve">e dos mil </w:t>
      </w:r>
      <w:r w:rsidR="004F19CE" w:rsidRPr="00C83115">
        <w:rPr>
          <w:rFonts w:ascii="Palatino Linotype" w:hAnsi="Palatino Linotype"/>
          <w:b/>
          <w:bCs/>
        </w:rPr>
        <w:t>veinticuatro</w:t>
      </w:r>
      <w:r w:rsidR="000171D8" w:rsidRPr="00C83115">
        <w:rPr>
          <w:rFonts w:ascii="Palatino Linotype" w:hAnsi="Palatino Linotype"/>
        </w:rPr>
        <w:t xml:space="preserve">, </w:t>
      </w:r>
      <w:r w:rsidR="00CE22BE" w:rsidRPr="00C83115">
        <w:rPr>
          <w:rFonts w:ascii="Palatino Linotype" w:hAnsi="Palatino Linotype"/>
        </w:rPr>
        <w:t>la</w:t>
      </w:r>
      <w:r w:rsidR="00F74502" w:rsidRPr="00C83115">
        <w:rPr>
          <w:rFonts w:ascii="Palatino Linotype" w:hAnsi="Palatino Linotype"/>
        </w:rPr>
        <w:t xml:space="preserve"> </w:t>
      </w:r>
      <w:r w:rsidR="00C77536" w:rsidRPr="00C83115">
        <w:rPr>
          <w:rFonts w:ascii="Palatino Linotype" w:hAnsi="Palatino Linotype"/>
          <w:b/>
        </w:rPr>
        <w:t>Comisionada Sharon Cristina Morales Martínez</w:t>
      </w:r>
      <w:r w:rsidR="00C77536" w:rsidRPr="00C83115">
        <w:rPr>
          <w:rFonts w:ascii="Palatino Linotype" w:hAnsi="Palatino Linotype"/>
          <w:lang w:val="es-419"/>
        </w:rPr>
        <w:t xml:space="preserve"> </w:t>
      </w:r>
      <w:r w:rsidRPr="00C83115">
        <w:rPr>
          <w:rFonts w:ascii="Palatino Linotype" w:hAnsi="Palatino Linotype"/>
        </w:rPr>
        <w:t>acordó el cierre de instrucción;</w:t>
      </w:r>
      <w:r w:rsidR="00C2778A" w:rsidRPr="00C83115">
        <w:rPr>
          <w:rFonts w:ascii="Palatino Linotype" w:hAnsi="Palatino Linotype" w:cs="Arial"/>
        </w:rPr>
        <w:t xml:space="preserve"> así como</w:t>
      </w:r>
      <w:r w:rsidRPr="00C83115">
        <w:rPr>
          <w:rFonts w:ascii="Palatino Linotype" w:hAnsi="Palatino Linotype" w:cs="Arial"/>
        </w:rPr>
        <w:t>,</w:t>
      </w:r>
      <w:r w:rsidR="00C2778A" w:rsidRPr="00C83115">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C83115">
        <w:rPr>
          <w:rFonts w:ascii="Palatino Linotype" w:hAnsi="Palatino Linotype" w:cs="Arial"/>
        </w:rPr>
        <w:t>Información Pública</w:t>
      </w:r>
      <w:r w:rsidR="00C2778A" w:rsidRPr="00C83115">
        <w:rPr>
          <w:rFonts w:ascii="Palatino Linotype" w:hAnsi="Palatino Linotype" w:cs="Arial"/>
        </w:rPr>
        <w:t xml:space="preserve"> del Estado de México y Municipios</w:t>
      </w:r>
      <w:r w:rsidR="0028330F" w:rsidRPr="00C83115">
        <w:rPr>
          <w:rFonts w:ascii="Palatino Linotype" w:hAnsi="Palatino Linotype" w:cs="Arial"/>
        </w:rPr>
        <w:t>.</w:t>
      </w:r>
    </w:p>
    <w:p w14:paraId="5BBF1531" w14:textId="77777777" w:rsidR="0057572B" w:rsidRPr="00C83115" w:rsidRDefault="0057572B" w:rsidP="00C83115">
      <w:pPr>
        <w:jc w:val="both"/>
        <w:rPr>
          <w:rFonts w:ascii="Palatino Linotype" w:hAnsi="Palatino Linotype" w:cs="Arial"/>
        </w:rPr>
      </w:pPr>
    </w:p>
    <w:p w14:paraId="3AB9D768" w14:textId="7EB528FC" w:rsidR="000171D8" w:rsidRPr="00C83115" w:rsidRDefault="000171D8" w:rsidP="00C83115">
      <w:pPr>
        <w:jc w:val="center"/>
        <w:rPr>
          <w:rFonts w:ascii="Palatino Linotype" w:hAnsi="Palatino Linotype" w:cs="Arial"/>
          <w:b/>
          <w:bCs/>
          <w:spacing w:val="60"/>
          <w:sz w:val="28"/>
        </w:rPr>
      </w:pPr>
      <w:r w:rsidRPr="00C83115">
        <w:rPr>
          <w:rFonts w:ascii="Palatino Linotype" w:hAnsi="Palatino Linotype" w:cs="Arial"/>
          <w:b/>
          <w:bCs/>
          <w:spacing w:val="60"/>
          <w:sz w:val="28"/>
        </w:rPr>
        <w:t>CONSIDERANDO</w:t>
      </w:r>
      <w:r w:rsidR="00DC75AB" w:rsidRPr="00C83115">
        <w:rPr>
          <w:rFonts w:ascii="Palatino Linotype" w:hAnsi="Palatino Linotype" w:cs="Arial"/>
          <w:b/>
          <w:bCs/>
          <w:spacing w:val="60"/>
          <w:sz w:val="28"/>
        </w:rPr>
        <w:t>S</w:t>
      </w:r>
    </w:p>
    <w:p w14:paraId="06897FD6" w14:textId="77777777" w:rsidR="000171D8" w:rsidRPr="00C83115" w:rsidRDefault="000171D8" w:rsidP="00C83115">
      <w:pPr>
        <w:jc w:val="center"/>
        <w:rPr>
          <w:rFonts w:ascii="Palatino Linotype" w:hAnsi="Palatino Linotype"/>
          <w:b/>
          <w:sz w:val="28"/>
          <w:szCs w:val="28"/>
        </w:rPr>
      </w:pPr>
    </w:p>
    <w:p w14:paraId="372F3F46" w14:textId="77777777" w:rsidR="004F19CE" w:rsidRPr="00C83115" w:rsidRDefault="004F19CE" w:rsidP="00C83115">
      <w:pPr>
        <w:spacing w:line="360" w:lineRule="auto"/>
        <w:ind w:right="50"/>
        <w:jc w:val="both"/>
        <w:rPr>
          <w:rFonts w:ascii="Palatino Linotype" w:hAnsi="Palatino Linotype"/>
          <w:b/>
          <w:sz w:val="26"/>
          <w:szCs w:val="26"/>
        </w:rPr>
      </w:pPr>
      <w:r w:rsidRPr="00C83115">
        <w:rPr>
          <w:rFonts w:ascii="Palatino Linotype" w:hAnsi="Palatino Linotype"/>
          <w:b/>
          <w:sz w:val="26"/>
          <w:szCs w:val="26"/>
        </w:rPr>
        <w:t>PRIMERO.</w:t>
      </w:r>
      <w:r w:rsidRPr="00C83115">
        <w:rPr>
          <w:rFonts w:ascii="Palatino Linotype" w:hAnsi="Palatino Linotype"/>
          <w:sz w:val="26"/>
          <w:szCs w:val="26"/>
        </w:rPr>
        <w:t xml:space="preserve"> </w:t>
      </w:r>
      <w:r w:rsidRPr="00C83115">
        <w:rPr>
          <w:rFonts w:ascii="Palatino Linotype" w:hAnsi="Palatino Linotype"/>
          <w:b/>
          <w:sz w:val="26"/>
          <w:szCs w:val="26"/>
        </w:rPr>
        <w:t>Competencia</w:t>
      </w:r>
      <w:r w:rsidRPr="00C83115">
        <w:rPr>
          <w:rFonts w:ascii="Palatino Linotype" w:hAnsi="Palatino Linotype"/>
          <w:sz w:val="26"/>
          <w:szCs w:val="26"/>
        </w:rPr>
        <w:t>.</w:t>
      </w:r>
    </w:p>
    <w:p w14:paraId="2A9B3879" w14:textId="77777777" w:rsidR="004F19CE" w:rsidRPr="00C83115" w:rsidRDefault="004F19CE" w:rsidP="00C83115">
      <w:pPr>
        <w:spacing w:line="360" w:lineRule="auto"/>
        <w:ind w:right="50"/>
        <w:jc w:val="both"/>
        <w:rPr>
          <w:rFonts w:ascii="Palatino Linotype" w:hAnsi="Palatino Linotype" w:cs="Arial"/>
        </w:rPr>
      </w:pPr>
      <w:r w:rsidRPr="00C83115">
        <w:rPr>
          <w:rFonts w:ascii="Palatino Linotype" w:hAnsi="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83115">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1FD23DD8" w14:textId="77777777" w:rsidR="004F19CE" w:rsidRPr="00C83115" w:rsidRDefault="004F19CE" w:rsidP="00C83115">
      <w:pPr>
        <w:spacing w:line="360" w:lineRule="auto"/>
        <w:ind w:right="50"/>
        <w:jc w:val="both"/>
        <w:rPr>
          <w:rFonts w:ascii="Palatino Linotype" w:hAnsi="Palatino Linotype" w:cs="Arial"/>
        </w:rPr>
      </w:pPr>
    </w:p>
    <w:p w14:paraId="424C4498" w14:textId="77777777" w:rsidR="00BE117F" w:rsidRPr="00C83115" w:rsidRDefault="00BE117F" w:rsidP="00C83115">
      <w:pPr>
        <w:spacing w:line="360" w:lineRule="auto"/>
        <w:ind w:right="50"/>
        <w:jc w:val="both"/>
        <w:rPr>
          <w:rFonts w:ascii="Palatino Linotype" w:hAnsi="Palatino Linotype" w:cs="Arial"/>
        </w:rPr>
      </w:pPr>
    </w:p>
    <w:p w14:paraId="56AEACA2" w14:textId="77777777" w:rsidR="00BE117F" w:rsidRPr="00C83115" w:rsidRDefault="00BE117F" w:rsidP="00C83115">
      <w:pPr>
        <w:spacing w:line="360" w:lineRule="auto"/>
        <w:ind w:right="50"/>
        <w:jc w:val="both"/>
        <w:rPr>
          <w:rFonts w:ascii="Palatino Linotype" w:hAnsi="Palatino Linotype" w:cs="Arial"/>
        </w:rPr>
      </w:pPr>
    </w:p>
    <w:p w14:paraId="5F9B50AC" w14:textId="77777777" w:rsidR="004F19CE" w:rsidRPr="00C83115" w:rsidRDefault="004F19CE" w:rsidP="00C83115">
      <w:pPr>
        <w:spacing w:line="360" w:lineRule="auto"/>
        <w:jc w:val="both"/>
        <w:rPr>
          <w:rFonts w:ascii="Palatino Linotype" w:hAnsi="Palatino Linotype" w:cs="Arial"/>
          <w:b/>
          <w:sz w:val="26"/>
          <w:szCs w:val="26"/>
        </w:rPr>
      </w:pPr>
      <w:r w:rsidRPr="00C83115">
        <w:rPr>
          <w:rFonts w:ascii="Palatino Linotype" w:hAnsi="Palatino Linotype" w:cs="Arial"/>
          <w:b/>
          <w:sz w:val="26"/>
          <w:szCs w:val="26"/>
        </w:rPr>
        <w:lastRenderedPageBreak/>
        <w:t>SEGUNDO. Interés.</w:t>
      </w:r>
    </w:p>
    <w:p w14:paraId="6472C214" w14:textId="5FBF2ACA" w:rsidR="004F19CE" w:rsidRPr="00C83115" w:rsidRDefault="004F19CE" w:rsidP="00C83115">
      <w:pPr>
        <w:spacing w:line="360" w:lineRule="auto"/>
        <w:jc w:val="both"/>
        <w:rPr>
          <w:rFonts w:ascii="Palatino Linotype" w:hAnsi="Palatino Linotype" w:cs="Arial"/>
          <w:lang w:eastAsia="es-MX"/>
        </w:rPr>
      </w:pPr>
      <w:r w:rsidRPr="00C83115">
        <w:rPr>
          <w:rFonts w:ascii="Palatino Linotype" w:hAnsi="Palatino Linotype" w:cs="Arial"/>
          <w:bCs/>
        </w:rPr>
        <w:t xml:space="preserve">El Recurso Revisión fue interpuesto por parte legítima, en atención a que se presentó por </w:t>
      </w:r>
      <w:r w:rsidRPr="00C83115">
        <w:rPr>
          <w:rFonts w:ascii="Palatino Linotype" w:hAnsi="Palatino Linotype" w:cs="Arial"/>
          <w:b/>
        </w:rPr>
        <w:t>EL RECURRENTE</w:t>
      </w:r>
      <w:r w:rsidRPr="00C83115">
        <w:rPr>
          <w:rFonts w:ascii="Palatino Linotype" w:hAnsi="Palatino Linotype" w:cs="Arial"/>
          <w:b/>
          <w:bCs/>
        </w:rPr>
        <w:t>,</w:t>
      </w:r>
      <w:r w:rsidRPr="00C83115">
        <w:rPr>
          <w:rFonts w:ascii="Palatino Linotype" w:hAnsi="Palatino Linotype" w:cs="Arial"/>
          <w:bCs/>
        </w:rPr>
        <w:t xml:space="preserve"> quien es la misma persona que formuló la solicitud de acceso a la Información Pública al </w:t>
      </w:r>
      <w:r w:rsidRPr="00C83115">
        <w:rPr>
          <w:rFonts w:ascii="Palatino Linotype" w:hAnsi="Palatino Linotype" w:cs="Arial"/>
          <w:b/>
          <w:bCs/>
        </w:rPr>
        <w:t xml:space="preserve">SUJETO OBLIGADO, </w:t>
      </w:r>
      <w:r w:rsidRPr="00C83115">
        <w:rPr>
          <w:rFonts w:ascii="Palatino Linotype" w:hAnsi="Palatino Linotype" w:cs="Arial"/>
          <w:bCs/>
        </w:rPr>
        <w:t xml:space="preserve">pues para ello, es </w:t>
      </w:r>
      <w:r w:rsidRPr="00C83115">
        <w:rPr>
          <w:rFonts w:ascii="Palatino Linotype" w:hAnsi="Palatino Linotype" w:cs="Arial"/>
          <w:lang w:eastAsia="es-MX"/>
        </w:rPr>
        <w:t xml:space="preserve">necesario que el particular ingrese al </w:t>
      </w:r>
      <w:r w:rsidRPr="00C83115">
        <w:rPr>
          <w:rFonts w:ascii="Palatino Linotype" w:hAnsi="Palatino Linotype" w:cs="Arial"/>
          <w:b/>
          <w:lang w:eastAsia="es-MX"/>
        </w:rPr>
        <w:t xml:space="preserve">SAIMEX </w:t>
      </w:r>
      <w:r w:rsidRPr="00C83115">
        <w:rPr>
          <w:rFonts w:ascii="Palatino Linotype" w:hAnsi="Palatino Linotype" w:cs="Arial"/>
          <w:lang w:eastAsia="es-MX"/>
        </w:rPr>
        <w:t>mediante la utilización de su clave de usuario y contraseña.</w:t>
      </w:r>
    </w:p>
    <w:p w14:paraId="31FC0A8F" w14:textId="77777777" w:rsidR="004F19CE" w:rsidRPr="00C83115" w:rsidRDefault="004F19CE" w:rsidP="00C83115">
      <w:pPr>
        <w:spacing w:line="360" w:lineRule="auto"/>
        <w:jc w:val="both"/>
        <w:rPr>
          <w:rFonts w:ascii="Palatino Linotype" w:hAnsi="Palatino Linotype" w:cs="Arial"/>
          <w:lang w:eastAsia="es-MX"/>
        </w:rPr>
      </w:pPr>
    </w:p>
    <w:p w14:paraId="218C732D" w14:textId="77777777" w:rsidR="004F19CE" w:rsidRPr="00C83115" w:rsidRDefault="004F19CE" w:rsidP="00C83115">
      <w:pPr>
        <w:autoSpaceDE w:val="0"/>
        <w:autoSpaceDN w:val="0"/>
        <w:adjustRightInd w:val="0"/>
        <w:spacing w:line="360" w:lineRule="auto"/>
        <w:ind w:right="49"/>
        <w:jc w:val="both"/>
        <w:rPr>
          <w:rFonts w:ascii="Palatino Linotype" w:hAnsi="Palatino Linotype" w:cs="Arial"/>
          <w:b/>
          <w:sz w:val="26"/>
          <w:szCs w:val="26"/>
          <w:lang w:val="es-ES"/>
        </w:rPr>
      </w:pPr>
      <w:r w:rsidRPr="00C83115">
        <w:rPr>
          <w:rFonts w:ascii="Palatino Linotype" w:hAnsi="Palatino Linotype" w:cs="Arial"/>
          <w:b/>
          <w:sz w:val="26"/>
          <w:szCs w:val="26"/>
        </w:rPr>
        <w:t xml:space="preserve">TERCERO. </w:t>
      </w:r>
      <w:r w:rsidRPr="00C83115">
        <w:rPr>
          <w:rFonts w:ascii="Palatino Linotype" w:hAnsi="Palatino Linotype" w:cs="Arial"/>
          <w:b/>
          <w:sz w:val="26"/>
          <w:szCs w:val="26"/>
          <w:lang w:val="es-ES"/>
        </w:rPr>
        <w:t xml:space="preserve">Oportunidad. </w:t>
      </w:r>
    </w:p>
    <w:p w14:paraId="242B4D22" w14:textId="40D68133" w:rsidR="004F19CE" w:rsidRPr="00C83115" w:rsidRDefault="004F19CE" w:rsidP="00C83115">
      <w:pPr>
        <w:spacing w:line="360" w:lineRule="auto"/>
        <w:jc w:val="both"/>
        <w:rPr>
          <w:rFonts w:ascii="Palatino Linotype" w:hAnsi="Palatino Linotype" w:cs="Arial"/>
          <w:lang w:val="es-ES"/>
        </w:rPr>
      </w:pPr>
      <w:r w:rsidRPr="00C83115">
        <w:rPr>
          <w:rFonts w:ascii="Palatino Linotype" w:hAnsi="Palatino Linotype" w:cs="Arial"/>
          <w:lang w:val="es-ES"/>
        </w:rPr>
        <w:t xml:space="preserve">El Recurso de Revisión fue interpuesto dentro del plazo de quince días hábiles, contados a partir del día siguiente al que </w:t>
      </w:r>
      <w:r w:rsidRPr="00C83115">
        <w:rPr>
          <w:rFonts w:ascii="Palatino Linotype" w:hAnsi="Palatino Linotype" w:cs="Arial"/>
          <w:b/>
          <w:lang w:val="es-ES"/>
        </w:rPr>
        <w:t>EL RECURRENTE</w:t>
      </w:r>
      <w:r w:rsidRPr="00C83115">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4E1FC138" w14:textId="77777777" w:rsidR="00C01787" w:rsidRPr="00C83115" w:rsidRDefault="00C01787" w:rsidP="00C83115">
      <w:pPr>
        <w:jc w:val="both"/>
        <w:rPr>
          <w:rFonts w:ascii="Palatino Linotype" w:hAnsi="Palatino Linotype" w:cs="Arial"/>
          <w:lang w:val="es-ES"/>
        </w:rPr>
      </w:pPr>
    </w:p>
    <w:p w14:paraId="2C3AC547" w14:textId="77777777" w:rsidR="004F19CE" w:rsidRPr="00C83115" w:rsidRDefault="004F19CE" w:rsidP="00C83115">
      <w:pPr>
        <w:ind w:left="851" w:right="899"/>
        <w:jc w:val="both"/>
        <w:rPr>
          <w:rFonts w:ascii="Palatino Linotype" w:hAnsi="Palatino Linotype" w:cs="Arial"/>
          <w:i/>
          <w:sz w:val="22"/>
          <w:lang w:val="es-ES"/>
        </w:rPr>
      </w:pPr>
      <w:r w:rsidRPr="00C83115">
        <w:rPr>
          <w:rFonts w:ascii="Palatino Linotype" w:hAnsi="Palatino Linotype" w:cs="Arial"/>
          <w:b/>
          <w:i/>
          <w:sz w:val="22"/>
          <w:lang w:val="es-ES"/>
        </w:rPr>
        <w:t>“Artículo 178</w:t>
      </w:r>
      <w:r w:rsidRPr="00C83115">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5AF09E9" w14:textId="77777777" w:rsidR="004F19CE" w:rsidRPr="00C83115" w:rsidRDefault="004F19CE" w:rsidP="00C83115">
      <w:pPr>
        <w:ind w:left="851" w:right="899" w:hanging="851"/>
        <w:jc w:val="both"/>
        <w:rPr>
          <w:rFonts w:ascii="Palatino Linotype" w:hAnsi="Palatino Linotype" w:cs="Arial"/>
          <w:i/>
          <w:sz w:val="22"/>
          <w:lang w:val="es-ES"/>
        </w:rPr>
      </w:pPr>
    </w:p>
    <w:p w14:paraId="071C16AD" w14:textId="77777777" w:rsidR="004F19CE" w:rsidRPr="00C83115" w:rsidRDefault="004F19CE" w:rsidP="00C83115">
      <w:pPr>
        <w:ind w:left="851" w:right="899"/>
        <w:jc w:val="both"/>
        <w:rPr>
          <w:rFonts w:ascii="Palatino Linotype" w:hAnsi="Palatino Linotype" w:cs="Arial"/>
          <w:i/>
          <w:sz w:val="22"/>
          <w:lang w:val="es-ES"/>
        </w:rPr>
      </w:pPr>
      <w:r w:rsidRPr="00C83115">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B9E94F5" w14:textId="77777777" w:rsidR="004F19CE" w:rsidRPr="00C83115" w:rsidRDefault="004F19CE" w:rsidP="00C83115">
      <w:pPr>
        <w:ind w:left="851" w:right="899" w:hanging="851"/>
        <w:jc w:val="both"/>
        <w:rPr>
          <w:rFonts w:ascii="Palatino Linotype" w:hAnsi="Palatino Linotype" w:cs="Arial"/>
          <w:i/>
          <w:sz w:val="22"/>
          <w:lang w:val="es-ES"/>
        </w:rPr>
      </w:pPr>
    </w:p>
    <w:p w14:paraId="6DC557FD" w14:textId="77777777" w:rsidR="004F19CE" w:rsidRPr="00C83115" w:rsidRDefault="004F19CE" w:rsidP="00C83115">
      <w:pPr>
        <w:ind w:left="851" w:right="899"/>
        <w:jc w:val="both"/>
        <w:rPr>
          <w:rFonts w:ascii="Palatino Linotype" w:hAnsi="Palatino Linotype" w:cs="Arial"/>
          <w:sz w:val="22"/>
          <w:lang w:val="es-ES"/>
        </w:rPr>
      </w:pPr>
      <w:r w:rsidRPr="00C83115">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r w:rsidRPr="00C83115">
        <w:rPr>
          <w:rFonts w:ascii="Palatino Linotype" w:hAnsi="Palatino Linotype" w:cs="Arial"/>
          <w:sz w:val="22"/>
          <w:lang w:val="es-ES"/>
        </w:rPr>
        <w:t>(Sic).</w:t>
      </w:r>
    </w:p>
    <w:p w14:paraId="33445E68" w14:textId="77777777" w:rsidR="00C01787" w:rsidRPr="00C83115" w:rsidRDefault="00C01787" w:rsidP="00C83115">
      <w:pPr>
        <w:ind w:left="851" w:right="616"/>
        <w:jc w:val="both"/>
        <w:rPr>
          <w:rFonts w:ascii="Palatino Linotype" w:hAnsi="Palatino Linotype" w:cs="Arial"/>
          <w:i/>
          <w:sz w:val="22"/>
          <w:lang w:val="es-ES"/>
        </w:rPr>
      </w:pPr>
    </w:p>
    <w:p w14:paraId="46CD6EB5" w14:textId="7A95A00D" w:rsidR="004F19CE" w:rsidRPr="00C83115" w:rsidRDefault="004F19CE" w:rsidP="00C83115">
      <w:pPr>
        <w:spacing w:line="360" w:lineRule="auto"/>
        <w:jc w:val="both"/>
        <w:rPr>
          <w:rFonts w:ascii="Palatino Linotype" w:hAnsi="Palatino Linotype" w:cs="Arial"/>
          <w:lang w:val="es-ES"/>
        </w:rPr>
      </w:pPr>
      <w:r w:rsidRPr="00C83115">
        <w:rPr>
          <w:rFonts w:ascii="Palatino Linotype" w:hAnsi="Palatino Linotype" w:cs="Arial"/>
          <w:lang w:val="es-ES"/>
        </w:rPr>
        <w:t xml:space="preserve">En esa tesitura, atendiendo a que </w:t>
      </w:r>
      <w:r w:rsidRPr="00C83115">
        <w:rPr>
          <w:rFonts w:ascii="Palatino Linotype" w:hAnsi="Palatino Linotype" w:cs="Arial"/>
          <w:b/>
          <w:lang w:val="es-ES"/>
        </w:rPr>
        <w:t>EL SUJETO OBLIGADO</w:t>
      </w:r>
      <w:r w:rsidRPr="00C83115">
        <w:rPr>
          <w:rFonts w:ascii="Palatino Linotype" w:hAnsi="Palatino Linotype" w:cs="Arial"/>
          <w:lang w:val="es-ES"/>
        </w:rPr>
        <w:t xml:space="preserve"> notificó la respuesta a la solicitud de Acceso a la Información Pública el </w:t>
      </w:r>
      <w:r w:rsidR="00544B00" w:rsidRPr="00C83115">
        <w:rPr>
          <w:rFonts w:ascii="Palatino Linotype" w:hAnsi="Palatino Linotype" w:cs="Arial"/>
          <w:b/>
          <w:lang w:val="es-ES"/>
        </w:rPr>
        <w:t>treinta</w:t>
      </w:r>
      <w:r w:rsidR="00FF5ABC" w:rsidRPr="00C83115">
        <w:rPr>
          <w:rFonts w:ascii="Palatino Linotype" w:hAnsi="Palatino Linotype" w:cs="Arial"/>
          <w:b/>
          <w:lang w:val="es-ES"/>
        </w:rPr>
        <w:t xml:space="preserve"> </w:t>
      </w:r>
      <w:r w:rsidRPr="00C83115">
        <w:rPr>
          <w:rFonts w:ascii="Palatino Linotype" w:hAnsi="Palatino Linotype" w:cs="Arial"/>
          <w:b/>
          <w:lang w:val="es-ES"/>
        </w:rPr>
        <w:t xml:space="preserve">de </w:t>
      </w:r>
      <w:r w:rsidR="00544B00" w:rsidRPr="00C83115">
        <w:rPr>
          <w:rFonts w:ascii="Palatino Linotype" w:hAnsi="Palatino Linotype" w:cs="Arial"/>
          <w:b/>
          <w:lang w:val="es-ES"/>
        </w:rPr>
        <w:t xml:space="preserve">octubre </w:t>
      </w:r>
      <w:r w:rsidRPr="00C83115">
        <w:rPr>
          <w:rFonts w:ascii="Palatino Linotype" w:hAnsi="Palatino Linotype" w:cs="Arial"/>
          <w:b/>
          <w:lang w:val="es-ES"/>
        </w:rPr>
        <w:t>de dos mil veintitrés</w:t>
      </w:r>
      <w:r w:rsidRPr="00C83115">
        <w:rPr>
          <w:rFonts w:ascii="Palatino Linotype" w:hAnsi="Palatino Linotype" w:cs="Arial"/>
          <w:lang w:val="es-ES"/>
        </w:rPr>
        <w:t xml:space="preserve">, </w:t>
      </w:r>
      <w:r w:rsidRPr="00C83115">
        <w:rPr>
          <w:rFonts w:ascii="Palatino Linotype" w:hAnsi="Palatino Linotype" w:cs="Arial"/>
          <w:lang w:val="es-ES"/>
        </w:rPr>
        <w:lastRenderedPageBreak/>
        <w:t xml:space="preserve">así, el plazo de quince días hábiles que el artículo 178 de la Ley de la materia otorga al hoy </w:t>
      </w:r>
      <w:r w:rsidRPr="00C83115">
        <w:rPr>
          <w:rFonts w:ascii="Palatino Linotype" w:hAnsi="Palatino Linotype" w:cs="Arial"/>
          <w:b/>
          <w:lang w:val="es-ES"/>
        </w:rPr>
        <w:t>RECURRENTE</w:t>
      </w:r>
      <w:r w:rsidRPr="00C83115">
        <w:rPr>
          <w:rFonts w:ascii="Palatino Linotype" w:hAnsi="Palatino Linotype" w:cs="Arial"/>
          <w:lang w:val="es-ES"/>
        </w:rPr>
        <w:t xml:space="preserve"> para presentar el respectivo Recurso de Revisión, transcurrió del </w:t>
      </w:r>
      <w:r w:rsidR="00544B00" w:rsidRPr="00C83115">
        <w:rPr>
          <w:rFonts w:ascii="Palatino Linotype" w:hAnsi="Palatino Linotype" w:cs="Arial"/>
          <w:b/>
          <w:lang w:val="es-ES"/>
        </w:rPr>
        <w:t xml:space="preserve">treinta y uno de octubre </w:t>
      </w:r>
      <w:r w:rsidR="00FF5ABC" w:rsidRPr="00C83115">
        <w:rPr>
          <w:rFonts w:ascii="Palatino Linotype" w:hAnsi="Palatino Linotype" w:cs="Arial"/>
          <w:b/>
          <w:lang w:val="es-ES"/>
        </w:rPr>
        <w:t xml:space="preserve">al </w:t>
      </w:r>
      <w:r w:rsidR="00C12349" w:rsidRPr="00C83115">
        <w:rPr>
          <w:rFonts w:ascii="Palatino Linotype" w:hAnsi="Palatino Linotype" w:cs="Arial"/>
          <w:b/>
          <w:lang w:val="es-ES"/>
        </w:rPr>
        <w:t>veintidós</w:t>
      </w:r>
      <w:r w:rsidR="00FF5ABC" w:rsidRPr="00C83115">
        <w:rPr>
          <w:rFonts w:ascii="Palatino Linotype" w:hAnsi="Palatino Linotype" w:cs="Arial"/>
          <w:b/>
          <w:lang w:val="es-ES"/>
        </w:rPr>
        <w:t xml:space="preserve"> de </w:t>
      </w:r>
      <w:r w:rsidR="00C12349" w:rsidRPr="00C83115">
        <w:rPr>
          <w:rFonts w:ascii="Palatino Linotype" w:hAnsi="Palatino Linotype" w:cs="Arial"/>
          <w:b/>
          <w:lang w:val="es-ES"/>
        </w:rPr>
        <w:t>noviembre</w:t>
      </w:r>
      <w:r w:rsidRPr="00C83115">
        <w:rPr>
          <w:rFonts w:ascii="Palatino Linotype" w:hAnsi="Palatino Linotype" w:cs="Arial"/>
          <w:b/>
          <w:lang w:val="es-ES"/>
        </w:rPr>
        <w:t xml:space="preserve"> de dos mil veintitrés</w:t>
      </w:r>
      <w:r w:rsidRPr="00C83115">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 de igual forma</w:t>
      </w:r>
      <w:r w:rsidR="00C12349" w:rsidRPr="00C83115">
        <w:rPr>
          <w:rFonts w:ascii="Palatino Linotype" w:hAnsi="Palatino Linotype" w:cs="Arial"/>
          <w:lang w:val="es-ES"/>
        </w:rPr>
        <w:t xml:space="preserve"> los días dos y veinte de noviembre de dos mil veintidós</w:t>
      </w:r>
      <w:r w:rsidRPr="00C83115">
        <w:rPr>
          <w:rFonts w:ascii="Palatino Linotype" w:hAnsi="Palatino Linotype" w:cs="Arial"/>
          <w:lang w:val="es-ES"/>
        </w:rPr>
        <w:t>, por corresponder a días de suspensión de labores de conformidad con el Calendario Oficial en materia de Transparencia aprobado por el Pleno en fecha catorce de diciembre de dos mil veintidós.</w:t>
      </w:r>
    </w:p>
    <w:p w14:paraId="4292E5BF" w14:textId="77777777" w:rsidR="00C01787" w:rsidRPr="00C83115" w:rsidRDefault="00C01787" w:rsidP="00C83115">
      <w:pPr>
        <w:spacing w:line="360" w:lineRule="auto"/>
        <w:jc w:val="both"/>
        <w:rPr>
          <w:rFonts w:ascii="Palatino Linotype" w:hAnsi="Palatino Linotype" w:cs="Arial"/>
          <w:lang w:val="es-ES"/>
        </w:rPr>
      </w:pPr>
    </w:p>
    <w:p w14:paraId="521D01E0" w14:textId="3D89A6D4" w:rsidR="004F19CE" w:rsidRPr="00C83115" w:rsidRDefault="004F19CE" w:rsidP="00C83115">
      <w:pPr>
        <w:spacing w:line="360" w:lineRule="auto"/>
        <w:jc w:val="both"/>
        <w:rPr>
          <w:rFonts w:ascii="Palatino Linotype" w:hAnsi="Palatino Linotype" w:cs="Arial"/>
          <w:lang w:val="es-ES"/>
        </w:rPr>
      </w:pPr>
      <w:r w:rsidRPr="00C83115">
        <w:rPr>
          <w:rFonts w:ascii="Palatino Linotype" w:hAnsi="Palatino Linotype" w:cs="Arial"/>
          <w:lang w:val="es-ES"/>
        </w:rPr>
        <w:t xml:space="preserve">Por tanto, se advierte que el Recurso de Revisión que nos ocupa, se interpuso el </w:t>
      </w:r>
      <w:r w:rsidR="00C12349" w:rsidRPr="00C83115">
        <w:rPr>
          <w:rFonts w:ascii="Palatino Linotype" w:hAnsi="Palatino Linotype" w:cs="Arial"/>
          <w:b/>
          <w:lang w:val="es-ES"/>
        </w:rPr>
        <w:t>trece</w:t>
      </w:r>
      <w:r w:rsidRPr="00C83115">
        <w:rPr>
          <w:rFonts w:ascii="Palatino Linotype" w:hAnsi="Palatino Linotype" w:cs="Arial"/>
          <w:b/>
          <w:lang w:val="es-ES"/>
        </w:rPr>
        <w:t xml:space="preserve"> de </w:t>
      </w:r>
      <w:r w:rsidR="00FF5ABC" w:rsidRPr="00C83115">
        <w:rPr>
          <w:rFonts w:ascii="Palatino Linotype" w:hAnsi="Palatino Linotype" w:cs="Arial"/>
          <w:b/>
          <w:lang w:val="es-ES"/>
        </w:rPr>
        <w:t>noviembre</w:t>
      </w:r>
      <w:r w:rsidRPr="00C83115">
        <w:rPr>
          <w:rFonts w:ascii="Palatino Linotype" w:hAnsi="Palatino Linotype" w:cs="Arial"/>
          <w:b/>
          <w:lang w:val="es-ES"/>
        </w:rPr>
        <w:t xml:space="preserve"> de dos mil veintitrés</w:t>
      </w:r>
      <w:r w:rsidRPr="00C83115">
        <w:rPr>
          <w:rFonts w:ascii="Palatino Linotype" w:hAnsi="Palatino Linotype" w:cs="Arial"/>
          <w:lang w:val="es-ES"/>
        </w:rPr>
        <w:t>, por tal razón éste se encuentra dentro de los márgenes temporales previstos en el precepto legal citado en el párrafo anterior.</w:t>
      </w:r>
    </w:p>
    <w:p w14:paraId="1884A821" w14:textId="77777777" w:rsidR="00C01787" w:rsidRPr="00C83115" w:rsidRDefault="00C01787" w:rsidP="00C83115">
      <w:pPr>
        <w:spacing w:line="360" w:lineRule="auto"/>
        <w:jc w:val="both"/>
        <w:rPr>
          <w:rFonts w:ascii="Palatino Linotype" w:hAnsi="Palatino Linotype" w:cs="Arial"/>
          <w:lang w:val="es-ES"/>
        </w:rPr>
      </w:pPr>
    </w:p>
    <w:p w14:paraId="3DDDCC56" w14:textId="77777777" w:rsidR="004F19CE" w:rsidRPr="00C83115" w:rsidRDefault="004F19CE" w:rsidP="00C83115">
      <w:pPr>
        <w:autoSpaceDE w:val="0"/>
        <w:autoSpaceDN w:val="0"/>
        <w:adjustRightInd w:val="0"/>
        <w:spacing w:line="360" w:lineRule="auto"/>
        <w:ind w:right="49"/>
        <w:jc w:val="both"/>
        <w:rPr>
          <w:rFonts w:ascii="Palatino Linotype" w:hAnsi="Palatino Linotype"/>
          <w:b/>
          <w:sz w:val="26"/>
          <w:szCs w:val="26"/>
        </w:rPr>
      </w:pPr>
      <w:r w:rsidRPr="00C83115">
        <w:rPr>
          <w:rFonts w:ascii="Palatino Linotype" w:hAnsi="Palatino Linotype" w:cs="Arial"/>
          <w:b/>
          <w:sz w:val="26"/>
          <w:szCs w:val="26"/>
        </w:rPr>
        <w:t>CUARTO</w:t>
      </w:r>
      <w:r w:rsidRPr="00C83115">
        <w:rPr>
          <w:rFonts w:ascii="Palatino Linotype" w:hAnsi="Palatino Linotype"/>
          <w:b/>
          <w:sz w:val="26"/>
          <w:szCs w:val="26"/>
        </w:rPr>
        <w:t>. Procedibilidad.</w:t>
      </w:r>
    </w:p>
    <w:p w14:paraId="4F7883A6" w14:textId="77777777" w:rsidR="004F19CE" w:rsidRPr="00C83115" w:rsidRDefault="004F19CE" w:rsidP="00C83115">
      <w:pPr>
        <w:autoSpaceDE w:val="0"/>
        <w:autoSpaceDN w:val="0"/>
        <w:adjustRightInd w:val="0"/>
        <w:spacing w:line="360" w:lineRule="auto"/>
        <w:ind w:right="49"/>
        <w:jc w:val="both"/>
        <w:rPr>
          <w:rFonts w:ascii="Palatino Linotype" w:hAnsi="Palatino Linotype" w:cs="Arial"/>
          <w:lang w:val="es-ES"/>
        </w:rPr>
      </w:pPr>
      <w:r w:rsidRPr="00C83115">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5D5F6692" w14:textId="77777777" w:rsidR="004F19CE" w:rsidRPr="00C83115" w:rsidRDefault="004F19CE" w:rsidP="00C83115">
      <w:pPr>
        <w:autoSpaceDE w:val="0"/>
        <w:autoSpaceDN w:val="0"/>
        <w:adjustRightInd w:val="0"/>
        <w:ind w:right="49"/>
        <w:jc w:val="both"/>
        <w:rPr>
          <w:rFonts w:ascii="Palatino Linotype" w:hAnsi="Palatino Linotype" w:cs="Arial"/>
          <w:sz w:val="16"/>
          <w:lang w:val="es-ES"/>
        </w:rPr>
      </w:pPr>
    </w:p>
    <w:p w14:paraId="2FEEE521" w14:textId="77777777" w:rsidR="004F19CE" w:rsidRPr="00C83115" w:rsidRDefault="004F19CE" w:rsidP="00C83115">
      <w:pPr>
        <w:tabs>
          <w:tab w:val="left" w:pos="851"/>
        </w:tabs>
        <w:ind w:left="851" w:right="901"/>
        <w:jc w:val="both"/>
        <w:rPr>
          <w:rFonts w:ascii="Palatino Linotype" w:hAnsi="Palatino Linotype"/>
          <w:b/>
          <w:i/>
          <w:sz w:val="22"/>
          <w:szCs w:val="22"/>
          <w:lang w:val="es-ES"/>
        </w:rPr>
      </w:pPr>
      <w:r w:rsidRPr="00C83115">
        <w:rPr>
          <w:rFonts w:ascii="Palatino Linotype" w:hAnsi="Palatino Linotype"/>
          <w:b/>
          <w:i/>
          <w:sz w:val="22"/>
          <w:szCs w:val="22"/>
          <w:lang w:val="es-ES"/>
        </w:rPr>
        <w:t xml:space="preserve">“Artículo 180. </w:t>
      </w:r>
      <w:r w:rsidRPr="00C83115">
        <w:rPr>
          <w:rFonts w:ascii="Palatino Linotype" w:hAnsi="Palatino Linotype"/>
          <w:i/>
          <w:sz w:val="22"/>
          <w:szCs w:val="22"/>
          <w:lang w:val="es-ES"/>
        </w:rPr>
        <w:t xml:space="preserve">El </w:t>
      </w:r>
      <w:r w:rsidRPr="00C83115">
        <w:rPr>
          <w:rFonts w:ascii="Palatino Linotype" w:hAnsi="Palatino Linotype" w:cs="Arial"/>
          <w:i/>
          <w:sz w:val="22"/>
          <w:szCs w:val="22"/>
          <w:lang w:val="es-ES"/>
        </w:rPr>
        <w:t>recurso</w:t>
      </w:r>
      <w:r w:rsidRPr="00C83115">
        <w:rPr>
          <w:rFonts w:ascii="Palatino Linotype" w:hAnsi="Palatino Linotype"/>
          <w:i/>
          <w:sz w:val="22"/>
          <w:szCs w:val="22"/>
          <w:lang w:val="es-ES"/>
        </w:rPr>
        <w:t xml:space="preserve"> </w:t>
      </w:r>
      <w:r w:rsidRPr="00C83115">
        <w:rPr>
          <w:rFonts w:ascii="Palatino Linotype" w:hAnsi="Palatino Linotype" w:cs="Arial"/>
          <w:i/>
          <w:sz w:val="22"/>
          <w:szCs w:val="22"/>
          <w:lang w:val="es-ES"/>
        </w:rPr>
        <w:t>de</w:t>
      </w:r>
      <w:r w:rsidRPr="00C83115">
        <w:rPr>
          <w:rFonts w:ascii="Palatino Linotype" w:hAnsi="Palatino Linotype"/>
          <w:i/>
          <w:sz w:val="22"/>
          <w:szCs w:val="22"/>
          <w:lang w:val="es-ES"/>
        </w:rPr>
        <w:t xml:space="preserve"> revisión contendrá:</w:t>
      </w:r>
      <w:r w:rsidRPr="00C83115">
        <w:rPr>
          <w:rFonts w:ascii="Palatino Linotype" w:hAnsi="Palatino Linotype"/>
          <w:b/>
          <w:i/>
          <w:sz w:val="22"/>
          <w:szCs w:val="22"/>
          <w:lang w:val="es-ES"/>
        </w:rPr>
        <w:t xml:space="preserve"> </w:t>
      </w:r>
    </w:p>
    <w:p w14:paraId="7AD8E0A7" w14:textId="77777777" w:rsidR="004F19CE" w:rsidRPr="00C83115" w:rsidRDefault="004F19CE" w:rsidP="00C83115">
      <w:pPr>
        <w:tabs>
          <w:tab w:val="left" w:pos="851"/>
        </w:tabs>
        <w:ind w:left="851" w:right="901"/>
        <w:jc w:val="both"/>
        <w:rPr>
          <w:rFonts w:ascii="Palatino Linotype" w:hAnsi="Palatino Linotype"/>
          <w:b/>
          <w:i/>
          <w:sz w:val="22"/>
          <w:szCs w:val="22"/>
          <w:lang w:val="es-ES"/>
        </w:rPr>
      </w:pPr>
      <w:r w:rsidRPr="00C83115">
        <w:rPr>
          <w:rFonts w:ascii="Palatino Linotype" w:hAnsi="Palatino Linotype"/>
          <w:b/>
          <w:i/>
          <w:sz w:val="22"/>
          <w:szCs w:val="22"/>
          <w:lang w:val="es-ES"/>
        </w:rPr>
        <w:t>…</w:t>
      </w:r>
    </w:p>
    <w:p w14:paraId="6D2F5350" w14:textId="77777777" w:rsidR="004F19CE" w:rsidRPr="00C83115" w:rsidRDefault="004F19CE" w:rsidP="00C83115">
      <w:pPr>
        <w:tabs>
          <w:tab w:val="left" w:pos="851"/>
        </w:tabs>
        <w:ind w:left="851" w:right="901"/>
        <w:jc w:val="both"/>
        <w:rPr>
          <w:rFonts w:ascii="Palatino Linotype" w:hAnsi="Palatino Linotype"/>
          <w:i/>
          <w:sz w:val="22"/>
          <w:szCs w:val="22"/>
          <w:lang w:val="es-ES"/>
        </w:rPr>
      </w:pPr>
      <w:r w:rsidRPr="00C83115">
        <w:rPr>
          <w:rFonts w:ascii="Palatino Linotype" w:hAnsi="Palatino Linotype"/>
          <w:b/>
          <w:i/>
          <w:sz w:val="22"/>
          <w:szCs w:val="22"/>
          <w:lang w:val="es-ES"/>
        </w:rPr>
        <w:t xml:space="preserve">II. El nombre del solicitante </w:t>
      </w:r>
      <w:r w:rsidRPr="00C83115">
        <w:rPr>
          <w:rFonts w:ascii="Palatino Linotype" w:hAnsi="Palatino Linotype" w:cs="Arial"/>
          <w:b/>
          <w:i/>
          <w:sz w:val="22"/>
          <w:szCs w:val="22"/>
          <w:lang w:val="es-ES"/>
        </w:rPr>
        <w:t>que</w:t>
      </w:r>
      <w:r w:rsidRPr="00C83115">
        <w:rPr>
          <w:rFonts w:ascii="Palatino Linotype" w:hAnsi="Palatino Linotype"/>
          <w:b/>
          <w:i/>
          <w:sz w:val="22"/>
          <w:szCs w:val="22"/>
          <w:lang w:val="es-ES"/>
        </w:rPr>
        <w:t xml:space="preserve"> recurre </w:t>
      </w:r>
      <w:r w:rsidRPr="00C83115">
        <w:rPr>
          <w:rFonts w:ascii="Palatino Linotype" w:hAnsi="Palatino Linotype"/>
          <w:i/>
          <w:sz w:val="22"/>
          <w:szCs w:val="22"/>
          <w:lang w:val="es-ES"/>
        </w:rPr>
        <w:t>o de su representante y, en su caso, …</w:t>
      </w:r>
    </w:p>
    <w:p w14:paraId="4B9C0C96" w14:textId="77777777" w:rsidR="004F19CE" w:rsidRPr="00C83115" w:rsidRDefault="004F19CE" w:rsidP="00C83115">
      <w:pPr>
        <w:tabs>
          <w:tab w:val="left" w:pos="851"/>
        </w:tabs>
        <w:ind w:left="851" w:right="901"/>
        <w:jc w:val="both"/>
        <w:rPr>
          <w:rFonts w:ascii="Palatino Linotype" w:hAnsi="Palatino Linotype"/>
          <w:b/>
          <w:i/>
          <w:sz w:val="22"/>
          <w:szCs w:val="22"/>
          <w:lang w:val="es-ES"/>
        </w:rPr>
      </w:pPr>
      <w:r w:rsidRPr="00C83115">
        <w:rPr>
          <w:rFonts w:ascii="Palatino Linotype" w:hAnsi="Palatino Linotype"/>
          <w:b/>
          <w:i/>
          <w:sz w:val="22"/>
          <w:szCs w:val="22"/>
          <w:lang w:val="es-ES"/>
        </w:rPr>
        <w:lastRenderedPageBreak/>
        <w:t xml:space="preserve">En caso de </w:t>
      </w:r>
      <w:r w:rsidRPr="00C83115">
        <w:rPr>
          <w:rFonts w:ascii="Palatino Linotype" w:hAnsi="Palatino Linotype" w:cs="Arial"/>
          <w:b/>
          <w:i/>
          <w:sz w:val="22"/>
          <w:szCs w:val="22"/>
          <w:lang w:val="es-ES"/>
        </w:rPr>
        <w:t>que</w:t>
      </w:r>
      <w:r w:rsidRPr="00C83115">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C83115">
        <w:rPr>
          <w:rFonts w:ascii="Palatino Linotype" w:hAnsi="Palatino Linotype"/>
          <w:i/>
          <w:sz w:val="22"/>
          <w:szCs w:val="22"/>
          <w:lang w:val="es-ES"/>
        </w:rPr>
        <w:t>, IV, VII y VIII.</w:t>
      </w:r>
      <w:r w:rsidRPr="00C83115">
        <w:rPr>
          <w:rFonts w:ascii="Palatino Linotype" w:hAnsi="Palatino Linotype"/>
          <w:b/>
          <w:i/>
          <w:sz w:val="22"/>
          <w:szCs w:val="22"/>
          <w:lang w:val="es-ES"/>
        </w:rPr>
        <w:t>”</w:t>
      </w:r>
    </w:p>
    <w:p w14:paraId="3C9BBF51" w14:textId="77777777" w:rsidR="004F19CE" w:rsidRPr="00C83115" w:rsidRDefault="004F19CE" w:rsidP="00C83115">
      <w:pPr>
        <w:tabs>
          <w:tab w:val="left" w:pos="851"/>
        </w:tabs>
        <w:ind w:left="851" w:right="901"/>
        <w:jc w:val="both"/>
        <w:rPr>
          <w:rFonts w:ascii="Palatino Linotype" w:hAnsi="Palatino Linotype"/>
          <w:i/>
          <w:sz w:val="22"/>
          <w:szCs w:val="22"/>
          <w:lang w:val="es-ES"/>
        </w:rPr>
      </w:pPr>
      <w:r w:rsidRPr="00C83115">
        <w:rPr>
          <w:rFonts w:ascii="Palatino Linotype" w:hAnsi="Palatino Linotype"/>
          <w:i/>
          <w:sz w:val="22"/>
          <w:szCs w:val="22"/>
          <w:lang w:val="es-ES"/>
        </w:rPr>
        <w:t>(Énfasis añadido)</w:t>
      </w:r>
    </w:p>
    <w:p w14:paraId="3E0764B0" w14:textId="77777777" w:rsidR="004F19CE" w:rsidRPr="00C83115" w:rsidRDefault="004F19CE" w:rsidP="00C83115">
      <w:pPr>
        <w:tabs>
          <w:tab w:val="left" w:pos="851"/>
        </w:tabs>
        <w:ind w:right="901"/>
        <w:jc w:val="both"/>
        <w:rPr>
          <w:rFonts w:ascii="Palatino Linotype" w:hAnsi="Palatino Linotype"/>
          <w:i/>
          <w:sz w:val="22"/>
          <w:szCs w:val="22"/>
          <w:lang w:val="es-ES"/>
        </w:rPr>
      </w:pPr>
    </w:p>
    <w:p w14:paraId="3CAE7ABF" w14:textId="77777777" w:rsidR="004F19CE" w:rsidRPr="00C83115" w:rsidRDefault="004F19CE" w:rsidP="00C83115">
      <w:pPr>
        <w:spacing w:line="360" w:lineRule="auto"/>
        <w:jc w:val="both"/>
        <w:rPr>
          <w:rFonts w:ascii="Palatino Linotype" w:hAnsi="Palatino Linotype"/>
          <w:lang w:val="es-ES"/>
        </w:rPr>
      </w:pPr>
      <w:r w:rsidRPr="00C83115">
        <w:rPr>
          <w:rFonts w:ascii="Palatino Linotype" w:hAnsi="Palatino Linotype"/>
          <w:lang w:val="es-ES"/>
        </w:rPr>
        <w:t>Con fundamento en el precepto legal antes citado, el Recurso de Revisión materia del presente asunto, se interpuso de manera electrónica y, por ende, no es necesario que contenga determinados requisitos, entre ellos, el nombre del</w:t>
      </w:r>
      <w:r w:rsidRPr="00C83115">
        <w:rPr>
          <w:rFonts w:ascii="Palatino Linotype" w:hAnsi="Palatino Linotype" w:cs="Arial"/>
          <w:b/>
          <w:lang w:val="es-ES"/>
        </w:rPr>
        <w:t xml:space="preserve"> RECURRENTE;</w:t>
      </w:r>
      <w:r w:rsidRPr="00C83115">
        <w:rPr>
          <w:rFonts w:ascii="Palatino Linotype" w:hAnsi="Palatino Linotype"/>
          <w:lang w:val="es-ES"/>
        </w:rPr>
        <w:t xml:space="preserve"> en ese sentido en el presente caso, al haber sido presentado el Recurso de Revisión vía </w:t>
      </w:r>
      <w:r w:rsidRPr="00C83115">
        <w:rPr>
          <w:rFonts w:ascii="Palatino Linotype" w:hAnsi="Palatino Linotype"/>
          <w:b/>
          <w:lang w:val="es-ES"/>
        </w:rPr>
        <w:t>SAIMEX</w:t>
      </w:r>
      <w:r w:rsidRPr="00C83115">
        <w:rPr>
          <w:rFonts w:ascii="Palatino Linotype" w:hAnsi="Palatino Linotype"/>
          <w:lang w:val="es-ES"/>
        </w:rPr>
        <w:t>, dicho requisito resulta innecesario.</w:t>
      </w:r>
    </w:p>
    <w:p w14:paraId="0CA7BDD1" w14:textId="77777777" w:rsidR="004F19CE" w:rsidRPr="00C83115" w:rsidRDefault="004F19CE" w:rsidP="00C83115">
      <w:pPr>
        <w:spacing w:line="360" w:lineRule="auto"/>
        <w:jc w:val="both"/>
        <w:rPr>
          <w:rFonts w:ascii="Palatino Linotype" w:hAnsi="Palatino Linotype"/>
          <w:lang w:val="es-ES"/>
        </w:rPr>
      </w:pPr>
    </w:p>
    <w:p w14:paraId="1A29B8E5" w14:textId="77777777" w:rsidR="004F19CE" w:rsidRPr="00C83115" w:rsidRDefault="004F19CE" w:rsidP="00C83115">
      <w:pPr>
        <w:spacing w:line="360" w:lineRule="auto"/>
        <w:jc w:val="both"/>
        <w:rPr>
          <w:rFonts w:ascii="Palatino Linotype" w:hAnsi="Palatino Linotype" w:cs="Arial"/>
          <w:lang w:val="es-ES"/>
        </w:rPr>
      </w:pPr>
      <w:r w:rsidRPr="00C83115">
        <w:rPr>
          <w:rFonts w:ascii="Palatino Linotype" w:hAnsi="Palatino Linotype"/>
          <w:lang w:val="es-ES"/>
        </w:rPr>
        <w:t xml:space="preserve">Lo anterior es así, pues el artículo 15 de </w:t>
      </w:r>
      <w:r w:rsidRPr="00C83115">
        <w:rPr>
          <w:rFonts w:ascii="Palatino Linotype" w:hAnsi="Palatino Linotype" w:cs="Arial"/>
          <w:lang w:val="es-ES"/>
        </w:rPr>
        <w:t xml:space="preserve">Ley de Transparencia y Acceso a la Información Pública del Estado de México y Municipios </w:t>
      </w:r>
      <w:r w:rsidRPr="00C83115">
        <w:rPr>
          <w:rFonts w:ascii="Palatino Linotype" w:hAnsi="Palatino Linotype" w:cs="Arial"/>
          <w:iCs/>
          <w:lang w:val="es-ES"/>
        </w:rPr>
        <w:t xml:space="preserve">prevé que, </w:t>
      </w:r>
      <w:r w:rsidRPr="00C83115">
        <w:rPr>
          <w:rFonts w:ascii="Palatino Linotype" w:hAnsi="Palatino Linotype"/>
          <w:lang w:val="es-ES"/>
        </w:rPr>
        <w:t xml:space="preserve">toda persona tendrá acceso a la información </w:t>
      </w:r>
      <w:r w:rsidRPr="00C83115">
        <w:rPr>
          <w:rFonts w:ascii="Palatino Linotype" w:hAnsi="Palatino Linotype" w:cs="Arial"/>
          <w:lang w:val="es-ES"/>
        </w:rPr>
        <w:t xml:space="preserve">sin necesidad de acreditar interés alguno o justificar su utilización, de lo que se infiere que para el </w:t>
      </w:r>
      <w:r w:rsidRPr="00C83115">
        <w:rPr>
          <w:rFonts w:ascii="Palatino Linotype" w:hAnsi="Palatino Linotype"/>
          <w:lang w:val="es-ES"/>
        </w:rPr>
        <w:t>ejercicio</w:t>
      </w:r>
      <w:r w:rsidRPr="00C83115">
        <w:rPr>
          <w:rFonts w:ascii="Palatino Linotype" w:hAnsi="Palatino Linotype" w:cs="Arial"/>
          <w:lang w:val="es-ES"/>
        </w:rPr>
        <w:t xml:space="preserve"> del derecho de acceso a la información pública, </w:t>
      </w:r>
      <w:r w:rsidRPr="00C83115">
        <w:rPr>
          <w:rFonts w:ascii="Palatino Linotype" w:hAnsi="Palatino Linotype" w:cs="Arial"/>
          <w:b/>
          <w:u w:val="single"/>
          <w:lang w:val="es-ES"/>
        </w:rPr>
        <w:t xml:space="preserve">el nombre no es un requisito </w:t>
      </w:r>
      <w:r w:rsidRPr="00C83115">
        <w:rPr>
          <w:rFonts w:ascii="Palatino Linotype" w:hAnsi="Palatino Linotype" w:cs="Arial"/>
          <w:b/>
          <w:i/>
          <w:u w:val="single"/>
          <w:lang w:val="es-ES"/>
        </w:rPr>
        <w:t>sine qua non</w:t>
      </w:r>
      <w:r w:rsidRPr="00C83115">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4DA6E4FC" w14:textId="77777777" w:rsidR="004F19CE" w:rsidRPr="00C83115" w:rsidRDefault="004F19CE" w:rsidP="00C83115">
      <w:pPr>
        <w:spacing w:line="360" w:lineRule="auto"/>
        <w:jc w:val="both"/>
        <w:rPr>
          <w:rFonts w:ascii="Palatino Linotype" w:hAnsi="Palatino Linotype" w:cs="Arial"/>
          <w:lang w:val="es-ES"/>
        </w:rPr>
      </w:pPr>
    </w:p>
    <w:p w14:paraId="16AB6F71" w14:textId="77777777" w:rsidR="004F19CE" w:rsidRPr="00C83115" w:rsidRDefault="004F19CE" w:rsidP="00C83115">
      <w:pPr>
        <w:spacing w:line="360" w:lineRule="auto"/>
        <w:jc w:val="both"/>
        <w:rPr>
          <w:rFonts w:ascii="Palatino Linotype" w:hAnsi="Palatino Linotype"/>
          <w:sz w:val="22"/>
          <w:szCs w:val="22"/>
          <w:lang w:val="es-ES"/>
        </w:rPr>
      </w:pPr>
      <w:r w:rsidRPr="00C83115">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w:t>
      </w:r>
      <w:r w:rsidRPr="00C83115">
        <w:rPr>
          <w:rFonts w:ascii="Palatino Linotype" w:hAnsi="Palatino Linotype"/>
          <w:lang w:val="es-ES"/>
        </w:rPr>
        <w:lastRenderedPageBreak/>
        <w:t>interés alguno o justificar su utilización, tendrá acceso gratuito a la información pública.</w:t>
      </w:r>
    </w:p>
    <w:p w14:paraId="49DEF800" w14:textId="77777777" w:rsidR="004F19CE" w:rsidRPr="00C83115" w:rsidRDefault="004F19CE" w:rsidP="00C83115">
      <w:pPr>
        <w:tabs>
          <w:tab w:val="left" w:pos="851"/>
        </w:tabs>
        <w:spacing w:line="360" w:lineRule="auto"/>
        <w:ind w:left="851" w:right="901"/>
        <w:jc w:val="both"/>
        <w:rPr>
          <w:rFonts w:ascii="Palatino Linotype" w:hAnsi="Palatino Linotype"/>
          <w:sz w:val="22"/>
          <w:szCs w:val="22"/>
          <w:lang w:val="es-ES"/>
        </w:rPr>
      </w:pPr>
    </w:p>
    <w:p w14:paraId="09DCE973" w14:textId="77777777" w:rsidR="004F19CE" w:rsidRPr="00C83115" w:rsidRDefault="004F19CE" w:rsidP="00C83115">
      <w:pPr>
        <w:spacing w:line="360" w:lineRule="auto"/>
        <w:jc w:val="both"/>
        <w:rPr>
          <w:rFonts w:ascii="Palatino Linotype" w:hAnsi="Palatino Linotype"/>
          <w:lang w:val="es-ES"/>
        </w:rPr>
      </w:pPr>
      <w:r w:rsidRPr="00C83115">
        <w:rPr>
          <w:rFonts w:ascii="Palatino Linotype" w:hAnsi="Palatino Linotype"/>
          <w:lang w:val="es-ES"/>
        </w:rPr>
        <w:t xml:space="preserve">Asimismo, se estima que el requisito relativo al nombre del </w:t>
      </w:r>
      <w:r w:rsidRPr="00C83115">
        <w:rPr>
          <w:rFonts w:ascii="Palatino Linotype" w:hAnsi="Palatino Linotype" w:cs="Arial"/>
          <w:b/>
          <w:lang w:val="es-ES"/>
        </w:rPr>
        <w:t>RECURRENTE</w:t>
      </w:r>
      <w:r w:rsidRPr="00C83115">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C83115">
        <w:rPr>
          <w:rFonts w:ascii="Palatino Linotype" w:hAnsi="Palatino Linotype" w:cs="Arial"/>
          <w:b/>
          <w:lang w:val="es-ES"/>
        </w:rPr>
        <w:t>EL RECURRENTE</w:t>
      </w:r>
      <w:r w:rsidRPr="00C83115">
        <w:rPr>
          <w:rFonts w:ascii="Palatino Linotype" w:hAnsi="Palatino Linotype"/>
          <w:lang w:val="es-ES"/>
        </w:rPr>
        <w:t xml:space="preserve"> es la misma persona que realizó la solicitud de acceso a la información pública que ahora se impugna.</w:t>
      </w:r>
    </w:p>
    <w:p w14:paraId="7AF4A542" w14:textId="77777777" w:rsidR="004F19CE" w:rsidRPr="00C83115" w:rsidRDefault="004F19CE" w:rsidP="00C83115">
      <w:pPr>
        <w:tabs>
          <w:tab w:val="left" w:pos="851"/>
        </w:tabs>
        <w:spacing w:line="360" w:lineRule="auto"/>
        <w:ind w:left="851" w:right="901"/>
        <w:jc w:val="both"/>
        <w:rPr>
          <w:rFonts w:ascii="Palatino Linotype" w:hAnsi="Palatino Linotype"/>
          <w:sz w:val="22"/>
          <w:szCs w:val="22"/>
          <w:lang w:val="es-ES"/>
        </w:rPr>
      </w:pPr>
    </w:p>
    <w:p w14:paraId="1674D5EE" w14:textId="7B07E6C4" w:rsidR="004F19CE" w:rsidRPr="00C83115" w:rsidRDefault="004F19CE" w:rsidP="00C83115">
      <w:pPr>
        <w:spacing w:line="360" w:lineRule="auto"/>
        <w:jc w:val="both"/>
        <w:rPr>
          <w:rFonts w:ascii="Palatino Linotype" w:hAnsi="Palatino Linotype"/>
          <w:lang w:val="es-ES"/>
        </w:rPr>
      </w:pPr>
      <w:r w:rsidRPr="00C83115">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C83115">
        <w:rPr>
          <w:rFonts w:ascii="Palatino Linotype" w:hAnsi="Palatino Linotype"/>
        </w:rPr>
        <w:t>Constitución Política de los Estados Unidos Mexicanos</w:t>
      </w:r>
      <w:r w:rsidRPr="00C83115">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92CE16A" w14:textId="77777777" w:rsidR="004F19CE" w:rsidRPr="00C83115" w:rsidRDefault="004F19CE" w:rsidP="00C83115">
      <w:pPr>
        <w:spacing w:line="360" w:lineRule="auto"/>
        <w:jc w:val="both"/>
        <w:rPr>
          <w:rFonts w:ascii="Palatino Linotype" w:hAnsi="Palatino Linotype"/>
          <w:lang w:val="es-ES"/>
        </w:rPr>
      </w:pPr>
    </w:p>
    <w:p w14:paraId="29158890" w14:textId="77777777" w:rsidR="004F19CE" w:rsidRPr="00C83115" w:rsidRDefault="004F19CE" w:rsidP="00C83115">
      <w:pPr>
        <w:spacing w:line="360" w:lineRule="auto"/>
        <w:jc w:val="both"/>
        <w:textAlignment w:val="baseline"/>
        <w:rPr>
          <w:rFonts w:ascii="Palatino Linotype" w:hAnsi="Palatino Linotype" w:cs="Arial"/>
          <w:b/>
          <w:sz w:val="26"/>
          <w:szCs w:val="26"/>
          <w:lang w:val="es-ES" w:eastAsia="es-MX"/>
        </w:rPr>
      </w:pPr>
      <w:r w:rsidRPr="00C83115">
        <w:rPr>
          <w:rFonts w:ascii="Palatino Linotype" w:hAnsi="Palatino Linotype"/>
          <w:b/>
          <w:sz w:val="26"/>
          <w:szCs w:val="26"/>
          <w:lang w:eastAsia="es-MX"/>
        </w:rPr>
        <w:lastRenderedPageBreak/>
        <w:t>QUINTO</w:t>
      </w:r>
      <w:r w:rsidRPr="00C83115">
        <w:rPr>
          <w:rFonts w:ascii="Palatino Linotype" w:hAnsi="Palatino Linotype" w:cs="Arial"/>
          <w:b/>
          <w:sz w:val="26"/>
          <w:szCs w:val="26"/>
          <w:lang w:eastAsia="es-MX"/>
        </w:rPr>
        <w:t xml:space="preserve">. </w:t>
      </w:r>
      <w:r w:rsidRPr="00C83115">
        <w:rPr>
          <w:rFonts w:ascii="Palatino Linotype" w:hAnsi="Palatino Linotype" w:cs="Arial"/>
          <w:b/>
          <w:sz w:val="26"/>
          <w:szCs w:val="26"/>
          <w:lang w:val="es-ES" w:eastAsia="es-MX"/>
        </w:rPr>
        <w:t>Estudio y resolución del asunto.</w:t>
      </w:r>
    </w:p>
    <w:p w14:paraId="70686204" w14:textId="77777777" w:rsidR="006D1DA1" w:rsidRPr="00C83115" w:rsidRDefault="006D1DA1" w:rsidP="00C83115">
      <w:pPr>
        <w:spacing w:line="360" w:lineRule="auto"/>
        <w:jc w:val="both"/>
        <w:rPr>
          <w:rFonts w:ascii="Palatino Linotype" w:hAnsi="Palatino Linotype" w:cs="Arial"/>
        </w:rPr>
      </w:pPr>
      <w:r w:rsidRPr="00C83115">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C83115">
        <w:rPr>
          <w:rFonts w:ascii="Palatino Linotype" w:hAnsi="Palatino Linotype" w:cs="Arial"/>
          <w:b/>
        </w:rPr>
        <w:t>EL SAIMEX</w:t>
      </w:r>
      <w:r w:rsidRPr="00C83115">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6F852857" w14:textId="77777777" w:rsidR="006D1DA1" w:rsidRPr="00C83115" w:rsidRDefault="006D1DA1" w:rsidP="00C83115">
      <w:pPr>
        <w:spacing w:line="360" w:lineRule="auto"/>
        <w:jc w:val="both"/>
        <w:rPr>
          <w:rFonts w:ascii="Palatino Linotype" w:hAnsi="Palatino Linotype"/>
          <w:lang w:eastAsia="es-MX"/>
        </w:rPr>
      </w:pPr>
    </w:p>
    <w:p w14:paraId="2523C770" w14:textId="77777777" w:rsidR="00730B33" w:rsidRPr="00C83115" w:rsidRDefault="006D1DA1" w:rsidP="00C83115">
      <w:pPr>
        <w:spacing w:line="360" w:lineRule="auto"/>
        <w:jc w:val="both"/>
        <w:rPr>
          <w:rFonts w:ascii="Palatino Linotype" w:hAnsi="Palatino Linotype"/>
        </w:rPr>
      </w:pPr>
      <w:r w:rsidRPr="00C83115">
        <w:rPr>
          <w:rFonts w:ascii="Palatino Linotype" w:hAnsi="Palatino Linotype" w:cs="Arial"/>
        </w:rPr>
        <w:t xml:space="preserve">En primer lugar, es importante señalar que </w:t>
      </w:r>
      <w:r w:rsidRPr="00C83115">
        <w:rPr>
          <w:rFonts w:ascii="Palatino Linotype" w:hAnsi="Palatino Linotype"/>
          <w:b/>
        </w:rPr>
        <w:t>EL RECURRENTE</w:t>
      </w:r>
      <w:r w:rsidRPr="00C83115">
        <w:rPr>
          <w:rFonts w:ascii="Palatino Linotype" w:hAnsi="Palatino Linotype"/>
        </w:rPr>
        <w:t xml:space="preserve"> en el ejercicio de su derecho de Acceso a la Información solicitó</w:t>
      </w:r>
      <w:r w:rsidR="00730B33" w:rsidRPr="00C83115">
        <w:rPr>
          <w:rFonts w:ascii="Palatino Linotype" w:hAnsi="Palatino Linotype"/>
        </w:rPr>
        <w:t xml:space="preserve">: </w:t>
      </w:r>
    </w:p>
    <w:p w14:paraId="389EA9B4" w14:textId="77777777" w:rsidR="00730B33" w:rsidRPr="00C83115" w:rsidRDefault="00730B33" w:rsidP="00C83115">
      <w:pPr>
        <w:spacing w:line="360" w:lineRule="auto"/>
        <w:jc w:val="both"/>
        <w:rPr>
          <w:rFonts w:ascii="Palatino Linotype" w:hAnsi="Palatino Linotype"/>
          <w:sz w:val="12"/>
        </w:rPr>
      </w:pPr>
    </w:p>
    <w:p w14:paraId="6B729172" w14:textId="2760AA56" w:rsidR="00730B33" w:rsidRPr="00C83115" w:rsidRDefault="00730B33" w:rsidP="00C83115">
      <w:pPr>
        <w:spacing w:line="360" w:lineRule="auto"/>
        <w:ind w:left="851"/>
        <w:jc w:val="both"/>
        <w:rPr>
          <w:rFonts w:ascii="Palatino Linotype" w:hAnsi="Palatino Linotype"/>
        </w:rPr>
      </w:pPr>
      <w:r w:rsidRPr="00C83115">
        <w:rPr>
          <w:rFonts w:ascii="Palatino Linotype" w:hAnsi="Palatino Linotype"/>
        </w:rPr>
        <w:t>1.- E</w:t>
      </w:r>
      <w:r w:rsidR="002562A8" w:rsidRPr="00C83115">
        <w:rPr>
          <w:rFonts w:ascii="Palatino Linotype" w:hAnsi="Palatino Linotype"/>
        </w:rPr>
        <w:t xml:space="preserve">l </w:t>
      </w:r>
      <w:r w:rsidRPr="00C83115">
        <w:rPr>
          <w:rFonts w:ascii="Palatino Linotype" w:hAnsi="Palatino Linotype"/>
        </w:rPr>
        <w:t>c</w:t>
      </w:r>
      <w:r w:rsidR="002562A8" w:rsidRPr="00C83115">
        <w:rPr>
          <w:rFonts w:ascii="Palatino Linotype" w:hAnsi="Palatino Linotype"/>
        </w:rPr>
        <w:t>ontrato de comodato que celebró el Ayuntamiento de Toluca para el predio que se ocupará como Banco del</w:t>
      </w:r>
      <w:r w:rsidRPr="00C83115">
        <w:rPr>
          <w:rFonts w:ascii="Palatino Linotype" w:hAnsi="Palatino Linotype"/>
        </w:rPr>
        <w:t xml:space="preserve"> Bienestar en San Pablo Autopan.</w:t>
      </w:r>
    </w:p>
    <w:p w14:paraId="5BC0ECE9" w14:textId="7C0D5AC8" w:rsidR="002562A8" w:rsidRPr="00C83115" w:rsidRDefault="00730B33" w:rsidP="00C83115">
      <w:pPr>
        <w:spacing w:line="360" w:lineRule="auto"/>
        <w:ind w:left="851"/>
        <w:jc w:val="both"/>
        <w:rPr>
          <w:rFonts w:ascii="Palatino Linotype" w:hAnsi="Palatino Linotype"/>
        </w:rPr>
      </w:pPr>
      <w:r w:rsidRPr="00C83115">
        <w:rPr>
          <w:rFonts w:ascii="Palatino Linotype" w:hAnsi="Palatino Linotype"/>
        </w:rPr>
        <w:t>2.- Oficio o documento en dónde el gobierno federal solicitó al Ayuntamiento de Toluca se le otorgarán en comodato.</w:t>
      </w:r>
    </w:p>
    <w:p w14:paraId="42736C80" w14:textId="5EFB883E" w:rsidR="00730B33" w:rsidRPr="00C83115" w:rsidRDefault="00730B33" w:rsidP="00C83115">
      <w:pPr>
        <w:spacing w:line="360" w:lineRule="auto"/>
        <w:ind w:left="851"/>
        <w:jc w:val="both"/>
        <w:rPr>
          <w:rFonts w:ascii="Palatino Linotype" w:hAnsi="Palatino Linotype"/>
        </w:rPr>
      </w:pPr>
      <w:r w:rsidRPr="00C83115">
        <w:rPr>
          <w:rFonts w:ascii="Palatino Linotype" w:hAnsi="Palatino Linotype"/>
        </w:rPr>
        <w:t xml:space="preserve">3.- </w:t>
      </w:r>
      <w:r w:rsidR="00BE117F" w:rsidRPr="00C83115">
        <w:rPr>
          <w:rFonts w:ascii="Palatino Linotype" w:hAnsi="Palatino Linotype"/>
        </w:rPr>
        <w:t xml:space="preserve">La </w:t>
      </w:r>
      <w:r w:rsidRPr="00C83115">
        <w:rPr>
          <w:rFonts w:ascii="Palatino Linotype" w:hAnsi="Palatino Linotype"/>
        </w:rPr>
        <w:t>ubicación de dónde será el Banco del Bienestar en San Pablo Autopan.</w:t>
      </w:r>
    </w:p>
    <w:p w14:paraId="21AE0B0C" w14:textId="77777777" w:rsidR="002562A8" w:rsidRPr="00C83115" w:rsidRDefault="002562A8" w:rsidP="00C83115">
      <w:pPr>
        <w:spacing w:line="360" w:lineRule="auto"/>
        <w:jc w:val="both"/>
        <w:rPr>
          <w:rFonts w:ascii="Palatino Linotype" w:hAnsi="Palatino Linotype"/>
        </w:rPr>
      </w:pPr>
    </w:p>
    <w:p w14:paraId="3043C73F" w14:textId="0E8F3DFB" w:rsidR="00E01070" w:rsidRPr="00C83115" w:rsidRDefault="00E01070" w:rsidP="00C83115">
      <w:pPr>
        <w:spacing w:line="360" w:lineRule="auto"/>
        <w:jc w:val="both"/>
        <w:rPr>
          <w:rFonts w:ascii="Palatino Linotype" w:hAnsi="Palatino Linotype"/>
        </w:rPr>
      </w:pPr>
      <w:r w:rsidRPr="00C83115">
        <w:rPr>
          <w:rFonts w:ascii="Palatino Linotype" w:hAnsi="Palatino Linotype"/>
        </w:rPr>
        <w:t>D</w:t>
      </w:r>
      <w:r w:rsidR="00044B6B" w:rsidRPr="00C83115">
        <w:rPr>
          <w:rFonts w:ascii="Palatino Linotype" w:hAnsi="Palatino Linotype"/>
        </w:rPr>
        <w:t>ocumentación</w:t>
      </w:r>
      <w:r w:rsidR="00FF5ABC" w:rsidRPr="00C83115">
        <w:rPr>
          <w:rFonts w:ascii="Palatino Linotype" w:hAnsi="Palatino Linotype"/>
        </w:rPr>
        <w:t xml:space="preserve"> que le compete al </w:t>
      </w:r>
      <w:r w:rsidR="00FF5ABC" w:rsidRPr="00C83115">
        <w:rPr>
          <w:rFonts w:ascii="Palatino Linotype" w:hAnsi="Palatino Linotype"/>
          <w:b/>
        </w:rPr>
        <w:t xml:space="preserve">SUJETO OBLIGADO, </w:t>
      </w:r>
      <w:r w:rsidR="00FF5ABC" w:rsidRPr="00C83115">
        <w:rPr>
          <w:rFonts w:ascii="Palatino Linotype" w:hAnsi="Palatino Linotype"/>
        </w:rPr>
        <w:t>ya que en su respues</w:t>
      </w:r>
      <w:r w:rsidRPr="00C83115">
        <w:rPr>
          <w:rFonts w:ascii="Palatino Linotype" w:hAnsi="Palatino Linotype"/>
        </w:rPr>
        <w:t>ta hizo entrega del oficio por medio del cual, el Comandante de la 22/a Zona Militar, le solicitó al Ayuntamiento de Toluca la donación de 3 predios en Toluca de Lerdo, San Pedro Totoltepec y Santiago Tlacotepec para la construcción de sucursales del Banco del Bienestar.</w:t>
      </w:r>
    </w:p>
    <w:p w14:paraId="1D20E0E1" w14:textId="021277AD" w:rsidR="004925AA" w:rsidRPr="00C83115" w:rsidRDefault="004925AA" w:rsidP="00C83115">
      <w:pPr>
        <w:spacing w:line="360" w:lineRule="auto"/>
        <w:jc w:val="both"/>
        <w:rPr>
          <w:rFonts w:ascii="Palatino Linotype" w:hAnsi="Palatino Linotype"/>
        </w:rPr>
      </w:pPr>
      <w:r w:rsidRPr="00C83115">
        <w:rPr>
          <w:rFonts w:ascii="Palatino Linotype" w:hAnsi="Palatino Linotype"/>
        </w:rPr>
        <w:lastRenderedPageBreak/>
        <w:t xml:space="preserve">Sin embargo, </w:t>
      </w:r>
      <w:r w:rsidR="00BE117F" w:rsidRPr="00C83115">
        <w:rPr>
          <w:rFonts w:ascii="Palatino Linotype" w:hAnsi="Palatino Linotype"/>
        </w:rPr>
        <w:t xml:space="preserve">de </w:t>
      </w:r>
      <w:r w:rsidRPr="00C83115">
        <w:rPr>
          <w:rFonts w:ascii="Palatino Linotype" w:hAnsi="Palatino Linotype"/>
        </w:rPr>
        <w:t xml:space="preserve">la respuesta del </w:t>
      </w:r>
      <w:r w:rsidRPr="00C83115">
        <w:rPr>
          <w:rFonts w:ascii="Palatino Linotype" w:hAnsi="Palatino Linotype"/>
          <w:b/>
        </w:rPr>
        <w:t xml:space="preserve">SUJETO OBLIGADO, </w:t>
      </w:r>
      <w:r w:rsidRPr="00C83115">
        <w:rPr>
          <w:rFonts w:ascii="Palatino Linotype" w:hAnsi="Palatino Linotype"/>
        </w:rPr>
        <w:t xml:space="preserve">el particular consideró que no le había sido entregada la totalidad de la información peticionada, motivo por el cual, interpuso el Recurso de Revisión de mérito, mediante el cual refirió lo siguiente: </w:t>
      </w:r>
    </w:p>
    <w:p w14:paraId="22A9A59F" w14:textId="77777777" w:rsidR="004925AA" w:rsidRPr="00C83115" w:rsidRDefault="004925AA" w:rsidP="00C83115">
      <w:pPr>
        <w:spacing w:line="360" w:lineRule="auto"/>
        <w:jc w:val="both"/>
        <w:rPr>
          <w:rFonts w:ascii="Palatino Linotype" w:hAnsi="Palatino Linotype"/>
          <w:b/>
        </w:rPr>
      </w:pPr>
    </w:p>
    <w:p w14:paraId="53CA91CD" w14:textId="65239F78" w:rsidR="004925AA" w:rsidRPr="00C83115" w:rsidRDefault="004925AA" w:rsidP="00C83115">
      <w:pPr>
        <w:spacing w:line="360" w:lineRule="auto"/>
        <w:jc w:val="both"/>
        <w:rPr>
          <w:rFonts w:ascii="Palatino Linotype" w:hAnsi="Palatino Linotype"/>
          <w:b/>
        </w:rPr>
      </w:pPr>
      <w:r w:rsidRPr="00C83115">
        <w:rPr>
          <w:rFonts w:ascii="Palatino Linotype" w:hAnsi="Palatino Linotype"/>
          <w:b/>
        </w:rPr>
        <w:t xml:space="preserve">Acto Impugnado: </w:t>
      </w:r>
    </w:p>
    <w:p w14:paraId="786F6932" w14:textId="658A3CD8" w:rsidR="004925AA" w:rsidRPr="00C83115" w:rsidRDefault="004925AA" w:rsidP="00C83115">
      <w:pPr>
        <w:spacing w:line="360" w:lineRule="auto"/>
        <w:ind w:left="851" w:right="899"/>
        <w:jc w:val="center"/>
        <w:rPr>
          <w:rFonts w:ascii="Palatino Linotype" w:hAnsi="Palatino Linotype"/>
        </w:rPr>
      </w:pPr>
      <w:r w:rsidRPr="00C83115">
        <w:rPr>
          <w:rFonts w:ascii="Palatino Linotype" w:hAnsi="Palatino Linotype"/>
          <w:i/>
        </w:rPr>
        <w:t xml:space="preserve">“No entrega el contrato de comodato” </w:t>
      </w:r>
      <w:r w:rsidRPr="00C83115">
        <w:rPr>
          <w:rFonts w:ascii="Palatino Linotype" w:hAnsi="Palatino Linotype"/>
        </w:rPr>
        <w:t>(Sic).</w:t>
      </w:r>
    </w:p>
    <w:p w14:paraId="023C7CBE" w14:textId="77777777" w:rsidR="004925AA" w:rsidRPr="00C83115" w:rsidRDefault="004925AA" w:rsidP="00C83115">
      <w:pPr>
        <w:spacing w:line="360" w:lineRule="auto"/>
        <w:ind w:left="851" w:right="899"/>
        <w:jc w:val="center"/>
        <w:rPr>
          <w:rFonts w:ascii="Palatino Linotype" w:hAnsi="Palatino Linotype"/>
        </w:rPr>
      </w:pPr>
    </w:p>
    <w:p w14:paraId="31C9CE0A" w14:textId="5E69E7F9" w:rsidR="004925AA" w:rsidRPr="00C83115" w:rsidRDefault="004925AA" w:rsidP="00C83115">
      <w:pPr>
        <w:spacing w:line="360" w:lineRule="auto"/>
        <w:jc w:val="both"/>
        <w:rPr>
          <w:rFonts w:ascii="Palatino Linotype" w:hAnsi="Palatino Linotype"/>
          <w:b/>
        </w:rPr>
      </w:pPr>
      <w:r w:rsidRPr="00C83115">
        <w:rPr>
          <w:rFonts w:ascii="Palatino Linotype" w:hAnsi="Palatino Linotype"/>
          <w:b/>
        </w:rPr>
        <w:t xml:space="preserve">Razones o Motivos de Inconformidad: </w:t>
      </w:r>
    </w:p>
    <w:p w14:paraId="25F212A0" w14:textId="27D1EBFB" w:rsidR="004925AA" w:rsidRPr="00C83115" w:rsidRDefault="004925AA" w:rsidP="00C83115">
      <w:pPr>
        <w:spacing w:line="360" w:lineRule="auto"/>
        <w:ind w:left="851" w:right="899"/>
        <w:jc w:val="center"/>
        <w:rPr>
          <w:rFonts w:ascii="Palatino Linotype" w:hAnsi="Palatino Linotype"/>
        </w:rPr>
      </w:pPr>
      <w:r w:rsidRPr="00C83115">
        <w:rPr>
          <w:rFonts w:ascii="Palatino Linotype" w:hAnsi="Palatino Linotype"/>
          <w:i/>
        </w:rPr>
        <w:t>“</w:t>
      </w:r>
      <w:proofErr w:type="spellStart"/>
      <w:r w:rsidRPr="00C83115">
        <w:rPr>
          <w:rFonts w:ascii="Palatino Linotype" w:hAnsi="Palatino Linotype"/>
          <w:i/>
        </w:rPr>
        <w:t>Rayburro</w:t>
      </w:r>
      <w:proofErr w:type="spellEnd"/>
      <w:r w:rsidRPr="00C83115">
        <w:rPr>
          <w:rFonts w:ascii="Palatino Linotype" w:hAnsi="Palatino Linotype"/>
          <w:i/>
        </w:rPr>
        <w:t xml:space="preserve"> </w:t>
      </w:r>
      <w:proofErr w:type="spellStart"/>
      <w:r w:rsidRPr="00C83115">
        <w:rPr>
          <w:rFonts w:ascii="Palatino Linotype" w:hAnsi="Palatino Linotype"/>
          <w:i/>
        </w:rPr>
        <w:t>Martinez</w:t>
      </w:r>
      <w:proofErr w:type="spellEnd"/>
      <w:r w:rsidRPr="00C83115">
        <w:rPr>
          <w:rFonts w:ascii="Palatino Linotype" w:hAnsi="Palatino Linotype"/>
          <w:i/>
        </w:rPr>
        <w:t xml:space="preserve"> Carbajal no entrega el contrato de comodato” </w:t>
      </w:r>
      <w:r w:rsidRPr="00C83115">
        <w:rPr>
          <w:rFonts w:ascii="Palatino Linotype" w:hAnsi="Palatino Linotype"/>
        </w:rPr>
        <w:t>(Sic).</w:t>
      </w:r>
    </w:p>
    <w:p w14:paraId="24F9D722" w14:textId="7CA197CE" w:rsidR="00560919" w:rsidRPr="00C83115" w:rsidRDefault="00560919" w:rsidP="00C83115">
      <w:pPr>
        <w:spacing w:before="100" w:beforeAutospacing="1" w:after="100" w:afterAutospacing="1" w:line="360" w:lineRule="auto"/>
        <w:ind w:right="51"/>
        <w:jc w:val="both"/>
        <w:rPr>
          <w:rFonts w:ascii="Palatino Linotype" w:hAnsi="Palatino Linotype"/>
        </w:rPr>
      </w:pPr>
      <w:r w:rsidRPr="00C83115">
        <w:rPr>
          <w:rFonts w:ascii="Palatino Linotype" w:hAnsi="Palatino Linotype"/>
        </w:rPr>
        <w:t xml:space="preserve">Por lo tanto, derivado de las manifestaciones vertidas por el particular, en primer momento se advierte que fue actualizada la fracción V, del artículo 179 de la Ley de Transparencia y Acceso a la Información Pública del Estado de México y Municipios, pues manifestó la entrega de información incompleta. </w:t>
      </w:r>
    </w:p>
    <w:p w14:paraId="3640328F" w14:textId="1489E4AC" w:rsidR="00560919" w:rsidRPr="00C83115" w:rsidRDefault="00560919" w:rsidP="00C83115">
      <w:pPr>
        <w:spacing w:before="100" w:beforeAutospacing="1" w:after="100" w:afterAutospacing="1" w:line="360" w:lineRule="auto"/>
        <w:jc w:val="both"/>
        <w:rPr>
          <w:rFonts w:ascii="Palatino Linotype" w:hAnsi="Palatino Linotype"/>
          <w:iCs/>
        </w:rPr>
      </w:pPr>
      <w:r w:rsidRPr="00C83115">
        <w:rPr>
          <w:rFonts w:ascii="Palatino Linotype" w:hAnsi="Palatino Linotype"/>
          <w:iCs/>
          <w:lang w:val="es-ES"/>
        </w:rPr>
        <w:t xml:space="preserve">Conforme a lo anterior, se logra vislumbrar que </w:t>
      </w:r>
      <w:r w:rsidRPr="00C83115">
        <w:rPr>
          <w:rFonts w:ascii="Palatino Linotype" w:hAnsi="Palatino Linotype"/>
          <w:b/>
          <w:iCs/>
          <w:lang w:val="es-ES"/>
        </w:rPr>
        <w:t>EL RECURRENTE</w:t>
      </w:r>
      <w:r w:rsidRPr="00C83115">
        <w:rPr>
          <w:rFonts w:ascii="Palatino Linotype" w:hAnsi="Palatino Linotype"/>
          <w:iCs/>
          <w:lang w:val="es-ES"/>
        </w:rPr>
        <w:t xml:space="preserve"> </w:t>
      </w:r>
      <w:r w:rsidRPr="00C83115">
        <w:rPr>
          <w:rFonts w:ascii="Palatino Linotype" w:hAnsi="Palatino Linotype"/>
          <w:iCs/>
          <w:lang w:val="x-none"/>
        </w:rPr>
        <w:t xml:space="preserve">únicamente se agravió </w:t>
      </w:r>
      <w:r w:rsidRPr="00C83115">
        <w:rPr>
          <w:rFonts w:ascii="Palatino Linotype" w:hAnsi="Palatino Linotype"/>
          <w:iCs/>
        </w:rPr>
        <w:t>por el punto 1 de su solicitud, al referir que no se le proporcionó el contrato de comodato</w:t>
      </w:r>
      <w:r w:rsidRPr="00C83115">
        <w:rPr>
          <w:rFonts w:ascii="Palatino Linotype" w:hAnsi="Palatino Linotype"/>
        </w:rPr>
        <w:t>;</w:t>
      </w:r>
      <w:r w:rsidRPr="00C83115">
        <w:rPr>
          <w:rFonts w:ascii="Palatino Linotype" w:hAnsi="Palatino Linotype"/>
          <w:b/>
        </w:rPr>
        <w:t xml:space="preserve"> </w:t>
      </w:r>
      <w:r w:rsidRPr="00C83115">
        <w:rPr>
          <w:rFonts w:ascii="Palatino Linotype" w:hAnsi="Palatino Linotype"/>
        </w:rPr>
        <w:t>por tal circunstancia</w:t>
      </w:r>
      <w:r w:rsidRPr="00C83115">
        <w:rPr>
          <w:rFonts w:ascii="Palatino Linotype" w:hAnsi="Palatino Linotype"/>
          <w:bCs/>
        </w:rPr>
        <w:t xml:space="preserve">, no se hará pronunciamiento sobre la información entregada por </w:t>
      </w:r>
      <w:r w:rsidRPr="00C83115">
        <w:rPr>
          <w:rFonts w:ascii="Palatino Linotype" w:hAnsi="Palatino Linotype"/>
          <w:b/>
          <w:bCs/>
        </w:rPr>
        <w:t>EL SUJETO OBLIGADO</w:t>
      </w:r>
      <w:r w:rsidRPr="00C83115">
        <w:rPr>
          <w:rFonts w:ascii="Palatino Linotype" w:hAnsi="Palatino Linotype"/>
          <w:bCs/>
        </w:rPr>
        <w:t xml:space="preserve"> para atender los</w:t>
      </w:r>
      <w:r w:rsidRPr="00C83115">
        <w:rPr>
          <w:rFonts w:ascii="Palatino Linotype" w:hAnsi="Palatino Linotype"/>
          <w:lang w:val="es-ES"/>
        </w:rPr>
        <w:t xml:space="preserve"> numerales 2 y 3 del requerimiento de información, lo anterior de conformidad </w:t>
      </w:r>
      <w:r w:rsidRPr="00C83115">
        <w:rPr>
          <w:rFonts w:ascii="Palatino Linotype" w:hAnsi="Palatino Linotype"/>
          <w:bCs/>
          <w:iCs/>
          <w:lang w:val="es-ES"/>
        </w:rPr>
        <w:t xml:space="preserve">con el artículo 195 </w:t>
      </w:r>
      <w:r w:rsidRPr="00C83115">
        <w:rPr>
          <w:rFonts w:ascii="Palatino Linotype" w:hAnsi="Palatino Linotype"/>
          <w:bCs/>
          <w:iCs/>
        </w:rPr>
        <w:t xml:space="preserve">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C83115">
        <w:rPr>
          <w:rFonts w:ascii="Palatino Linotype" w:hAnsi="Palatino Linotype"/>
          <w:b/>
          <w:bCs/>
          <w:iCs/>
        </w:rPr>
        <w:t>los actos que se hayan consentido tácitamente,</w:t>
      </w:r>
      <w:r w:rsidRPr="00C83115">
        <w:rPr>
          <w:rFonts w:ascii="Palatino Linotype" w:hAnsi="Palatino Linotype"/>
          <w:bCs/>
          <w:iCs/>
        </w:rPr>
        <w:t xml:space="preserve"> entendiéndose por estos cuando el agravio no se haya promovido en el plazo señalado para el efecto.</w:t>
      </w:r>
    </w:p>
    <w:p w14:paraId="57E06546" w14:textId="77777777" w:rsidR="00560919" w:rsidRPr="00C83115" w:rsidRDefault="00560919" w:rsidP="00C83115">
      <w:pPr>
        <w:spacing w:before="100" w:beforeAutospacing="1" w:after="100" w:afterAutospacing="1" w:line="360" w:lineRule="auto"/>
        <w:jc w:val="both"/>
        <w:rPr>
          <w:rFonts w:ascii="Palatino Linotype" w:hAnsi="Palatino Linotype"/>
          <w:bCs/>
        </w:rPr>
      </w:pPr>
      <w:r w:rsidRPr="00C83115">
        <w:rPr>
          <w:rFonts w:ascii="Palatino Linotype" w:hAnsi="Palatino Linotype"/>
          <w:bCs/>
        </w:rPr>
        <w:lastRenderedPageBreak/>
        <w:t xml:space="preserve">De la misma manera resulta aplicable el criterio sostenido por el Poder Judicial de la Federación de rubro </w:t>
      </w:r>
      <w:r w:rsidRPr="00C83115">
        <w:rPr>
          <w:rFonts w:ascii="Palatino Linotype" w:hAnsi="Palatino Linotype"/>
          <w:b/>
        </w:rPr>
        <w:t>ACTOS CONSENTIDOS TÁCITAMENTE</w:t>
      </w:r>
      <w:r w:rsidRPr="00C83115">
        <w:rPr>
          <w:rFonts w:ascii="Palatino Linotype" w:hAnsi="Palatino Linotype"/>
          <w:bCs/>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569A19A7" w14:textId="1CD86373" w:rsidR="00560919" w:rsidRPr="00C83115" w:rsidRDefault="00560919" w:rsidP="00C83115">
      <w:pPr>
        <w:spacing w:before="100" w:beforeAutospacing="1" w:after="100" w:afterAutospacing="1" w:line="360" w:lineRule="auto"/>
        <w:jc w:val="both"/>
        <w:rPr>
          <w:rFonts w:ascii="Palatino Linotype" w:hAnsi="Palatino Linotype"/>
          <w:bCs/>
        </w:rPr>
      </w:pPr>
      <w:r w:rsidRPr="00C83115">
        <w:rPr>
          <w:rFonts w:ascii="Palatino Linotype" w:hAnsi="Palatino Linotype"/>
          <w:bCs/>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r w:rsidR="00163B37" w:rsidRPr="00C83115">
        <w:rPr>
          <w:rFonts w:ascii="Palatino Linotype" w:hAnsi="Palatino Linotype"/>
          <w:bCs/>
        </w:rPr>
        <w:t>Situación</w:t>
      </w:r>
      <w:r w:rsidRPr="00C83115">
        <w:rPr>
          <w:rFonts w:ascii="Palatino Linotype" w:hAnsi="Palatino Linotype"/>
          <w:bCs/>
          <w:lang w:val="x-none"/>
        </w:rPr>
        <w:t>, que se robustece con</w:t>
      </w:r>
      <w:r w:rsidRPr="00C83115">
        <w:rPr>
          <w:rFonts w:ascii="Palatino Linotype" w:hAnsi="Palatino Linotype"/>
          <w:bCs/>
        </w:rPr>
        <w:t xml:space="preserve"> el Criterio 01/20, emitido por el Instituto Nacional de Transparencia, Acceso a la Información y Protección de Datos Personales, que establece lo siguiente:</w:t>
      </w:r>
    </w:p>
    <w:p w14:paraId="70D6F2BB" w14:textId="77777777" w:rsidR="00560919" w:rsidRPr="00C83115" w:rsidRDefault="00560919" w:rsidP="00C83115">
      <w:pPr>
        <w:ind w:left="851" w:right="618"/>
        <w:jc w:val="both"/>
        <w:rPr>
          <w:rFonts w:ascii="Palatino Linotype" w:hAnsi="Palatino Linotype"/>
          <w:bCs/>
          <w:i/>
        </w:rPr>
      </w:pPr>
      <w:r w:rsidRPr="00C83115">
        <w:rPr>
          <w:rFonts w:ascii="Palatino Linotype" w:hAnsi="Palatino Linotype"/>
          <w:b/>
          <w:bCs/>
          <w:i/>
        </w:rPr>
        <w:t xml:space="preserve">“Actos consentidos tácitamente. Improcedencia de su análisis. </w:t>
      </w:r>
      <w:r w:rsidRPr="00C83115">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12AF2B0" w14:textId="21BCEE5D" w:rsidR="00560919" w:rsidRPr="00C83115" w:rsidRDefault="00560919" w:rsidP="00C83115">
      <w:pPr>
        <w:spacing w:before="100" w:beforeAutospacing="1" w:after="100" w:afterAutospacing="1" w:line="360" w:lineRule="auto"/>
        <w:jc w:val="both"/>
        <w:rPr>
          <w:rFonts w:ascii="Palatino Linotype" w:hAnsi="Palatino Linotype"/>
          <w:b/>
        </w:rPr>
      </w:pPr>
      <w:r w:rsidRPr="00C83115">
        <w:rPr>
          <w:rFonts w:ascii="Palatino Linotype" w:hAnsi="Palatino Linotype"/>
          <w:bCs/>
        </w:rPr>
        <w:t xml:space="preserve">Conforme al Criterio establecido, es improcedente entrar al análisis de las partes de la respuesta del </w:t>
      </w:r>
      <w:r w:rsidR="00163B37" w:rsidRPr="00C83115">
        <w:rPr>
          <w:rFonts w:ascii="Palatino Linotype" w:hAnsi="Palatino Linotype"/>
          <w:b/>
          <w:bCs/>
        </w:rPr>
        <w:t>SUJETO OBLIGADO</w:t>
      </w:r>
      <w:r w:rsidR="00163B37" w:rsidRPr="00C83115">
        <w:rPr>
          <w:rFonts w:ascii="Palatino Linotype" w:hAnsi="Palatino Linotype"/>
          <w:bCs/>
        </w:rPr>
        <w:t xml:space="preserve"> </w:t>
      </w:r>
      <w:r w:rsidRPr="00C83115">
        <w:rPr>
          <w:rFonts w:ascii="Palatino Linotype" w:hAnsi="Palatino Linotype"/>
          <w:bCs/>
        </w:rPr>
        <w:t xml:space="preserve">que no fueron impugnadas por el </w:t>
      </w:r>
      <w:r w:rsidR="00163B37" w:rsidRPr="00C83115">
        <w:rPr>
          <w:rFonts w:ascii="Palatino Linotype" w:hAnsi="Palatino Linotype"/>
          <w:b/>
          <w:bCs/>
        </w:rPr>
        <w:t>RECURRENTE</w:t>
      </w:r>
      <w:r w:rsidRPr="00C83115">
        <w:rPr>
          <w:rFonts w:ascii="Palatino Linotype" w:hAnsi="Palatino Linotype"/>
          <w:bCs/>
        </w:rPr>
        <w:t>; por lo que, en el presente caso, se tiene</w:t>
      </w:r>
      <w:r w:rsidR="00163B37" w:rsidRPr="00C83115">
        <w:rPr>
          <w:rFonts w:ascii="Palatino Linotype" w:hAnsi="Palatino Linotype"/>
          <w:bCs/>
        </w:rPr>
        <w:t>n</w:t>
      </w:r>
      <w:r w:rsidRPr="00C83115">
        <w:rPr>
          <w:rFonts w:ascii="Palatino Linotype" w:hAnsi="Palatino Linotype"/>
          <w:bCs/>
        </w:rPr>
        <w:t xml:space="preserve"> por </w:t>
      </w:r>
      <w:r w:rsidR="00163B37" w:rsidRPr="00C83115">
        <w:rPr>
          <w:rFonts w:ascii="Palatino Linotype" w:hAnsi="Palatino Linotype"/>
          <w:bCs/>
        </w:rPr>
        <w:t>atendidos los requerimientos señalados con el numeral 2 y 3 de la solicitud de mérito.</w:t>
      </w:r>
      <w:r w:rsidRPr="00C83115">
        <w:rPr>
          <w:rFonts w:ascii="Palatino Linotype" w:hAnsi="Palatino Linotype"/>
          <w:b/>
        </w:rPr>
        <w:t xml:space="preserve"> </w:t>
      </w:r>
    </w:p>
    <w:p w14:paraId="70A4C835" w14:textId="51393548" w:rsidR="00560919" w:rsidRPr="00C83115" w:rsidRDefault="00163B37" w:rsidP="00C83115">
      <w:pPr>
        <w:spacing w:before="100" w:beforeAutospacing="1" w:after="100" w:afterAutospacing="1" w:line="360" w:lineRule="auto"/>
        <w:ind w:right="51"/>
        <w:jc w:val="both"/>
        <w:rPr>
          <w:rFonts w:ascii="Palatino Linotype" w:hAnsi="Palatino Linotype"/>
        </w:rPr>
      </w:pPr>
      <w:r w:rsidRPr="00C83115">
        <w:rPr>
          <w:rFonts w:ascii="Palatino Linotype" w:hAnsi="Palatino Linotype"/>
        </w:rPr>
        <w:lastRenderedPageBreak/>
        <w:t>Por lo tanto, el presente asunto versa únicamente sobre los Contratos de Comodatos requeridos por el particular por cuanto hace a los predios que fueron donados y señalados en la solicitud de mérito.</w:t>
      </w:r>
    </w:p>
    <w:p w14:paraId="1174F306" w14:textId="70B83889" w:rsidR="00163B37" w:rsidRPr="00C83115" w:rsidRDefault="00BE117F" w:rsidP="00C83115">
      <w:pPr>
        <w:spacing w:before="100" w:beforeAutospacing="1" w:after="100" w:afterAutospacing="1" w:line="360" w:lineRule="auto"/>
        <w:ind w:right="51"/>
        <w:jc w:val="both"/>
        <w:rPr>
          <w:rFonts w:ascii="Palatino Linotype" w:hAnsi="Palatino Linotype"/>
        </w:rPr>
      </w:pPr>
      <w:r w:rsidRPr="00C83115">
        <w:rPr>
          <w:rFonts w:ascii="Palatino Linotype" w:hAnsi="Palatino Linotype"/>
        </w:rPr>
        <w:t>E</w:t>
      </w:r>
      <w:r w:rsidR="00BD0215" w:rsidRPr="00C83115">
        <w:rPr>
          <w:rFonts w:ascii="Palatino Linotype" w:hAnsi="Palatino Linotype"/>
        </w:rPr>
        <w:t xml:space="preserve">ste Instituto advierte que fue publicado </w:t>
      </w:r>
      <w:r w:rsidR="00634568" w:rsidRPr="00C83115">
        <w:rPr>
          <w:rFonts w:ascii="Palatino Linotype" w:hAnsi="Palatino Linotype"/>
        </w:rPr>
        <w:t xml:space="preserve">por el Ayuntamiento de Toluca Administración 2022-2024, </w:t>
      </w:r>
      <w:r w:rsidR="00BD0215" w:rsidRPr="00C83115">
        <w:rPr>
          <w:rFonts w:ascii="Palatino Linotype" w:hAnsi="Palatino Linotype"/>
        </w:rPr>
        <w:t>el comunicado número 195/2023 con fecha del 10 de marzo de 2023 (esto es 158 días hábiles previos a la fecha de presenta</w:t>
      </w:r>
      <w:r w:rsidR="00634568" w:rsidRPr="00C83115">
        <w:rPr>
          <w:rFonts w:ascii="Palatino Linotype" w:hAnsi="Palatino Linotype"/>
        </w:rPr>
        <w:t xml:space="preserve">ción de la solicitud de mérito), por medio del </w:t>
      </w:r>
      <w:r w:rsidRPr="00C83115">
        <w:rPr>
          <w:rFonts w:ascii="Palatino Linotype" w:hAnsi="Palatino Linotype"/>
        </w:rPr>
        <w:t>cual se</w:t>
      </w:r>
      <w:r w:rsidR="00634568" w:rsidRPr="00C83115">
        <w:rPr>
          <w:rFonts w:ascii="Palatino Linotype" w:hAnsi="Palatino Linotype"/>
        </w:rPr>
        <w:t xml:space="preserve"> advierte que el Cabildo Municipal avaló dar en </w:t>
      </w:r>
      <w:r w:rsidR="00634568" w:rsidRPr="00C83115">
        <w:rPr>
          <w:rFonts w:ascii="Palatino Linotype" w:hAnsi="Palatino Linotype"/>
          <w:b/>
        </w:rPr>
        <w:t xml:space="preserve">Comodato </w:t>
      </w:r>
      <w:r w:rsidR="00634568" w:rsidRPr="00C83115">
        <w:rPr>
          <w:rFonts w:ascii="Palatino Linotype" w:hAnsi="Palatino Linotype"/>
        </w:rPr>
        <w:t>3 Predios para construir “Bancos del Bienestar”.</w:t>
      </w:r>
    </w:p>
    <w:p w14:paraId="239A35D5" w14:textId="22577135" w:rsidR="00266AF9" w:rsidRPr="00C83115" w:rsidRDefault="00266AF9" w:rsidP="00C83115">
      <w:pPr>
        <w:spacing w:line="360" w:lineRule="auto"/>
        <w:jc w:val="both"/>
        <w:rPr>
          <w:rFonts w:ascii="Palatino Linotype" w:hAnsi="Palatino Linotype"/>
        </w:rPr>
      </w:pPr>
      <w:r w:rsidRPr="00C83115">
        <w:rPr>
          <w:rFonts w:ascii="Palatino Linotype" w:hAnsi="Palatino Linotype"/>
        </w:rPr>
        <w:t>Conforme a lo anterior, cabe traer a contexto lo relativo a la celebración de contratos en la modalidad de “comodato” por lo que, tenemos que el Código Civil del Estado de México, establece lo siguiente:</w:t>
      </w:r>
    </w:p>
    <w:p w14:paraId="0F9ECD9B" w14:textId="77777777" w:rsidR="00266AF9" w:rsidRPr="00C83115" w:rsidRDefault="00266AF9" w:rsidP="00C83115">
      <w:pPr>
        <w:ind w:left="851" w:right="851"/>
        <w:jc w:val="both"/>
        <w:rPr>
          <w:rFonts w:ascii="Palatino Linotype" w:hAnsi="Palatino Linotype"/>
          <w:i/>
        </w:rPr>
      </w:pPr>
    </w:p>
    <w:p w14:paraId="141F915E" w14:textId="2B2657AF" w:rsidR="00266AF9" w:rsidRPr="00C83115" w:rsidRDefault="00266AF9" w:rsidP="00C83115">
      <w:pPr>
        <w:ind w:left="851" w:right="851"/>
        <w:jc w:val="both"/>
        <w:rPr>
          <w:rFonts w:ascii="Palatino Linotype" w:hAnsi="Palatino Linotype"/>
          <w:i/>
        </w:rPr>
      </w:pPr>
      <w:r w:rsidRPr="00C83115">
        <w:rPr>
          <w:rFonts w:ascii="Palatino Linotype" w:hAnsi="Palatino Linotype"/>
          <w:i/>
        </w:rPr>
        <w:t>“</w:t>
      </w:r>
      <w:r w:rsidRPr="00C83115">
        <w:rPr>
          <w:rFonts w:ascii="Palatino Linotype" w:hAnsi="Palatino Linotype"/>
          <w:b/>
          <w:i/>
        </w:rPr>
        <w:t>Elementos personales del comodato</w:t>
      </w:r>
      <w:r w:rsidRPr="00C83115">
        <w:rPr>
          <w:rFonts w:ascii="Palatino Linotype" w:hAnsi="Palatino Linotype"/>
          <w:i/>
        </w:rPr>
        <w:t xml:space="preserve"> </w:t>
      </w:r>
    </w:p>
    <w:p w14:paraId="1A189100"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b/>
          <w:i/>
        </w:rPr>
        <w:t xml:space="preserve">Artículo 7.721.- </w:t>
      </w:r>
      <w:r w:rsidRPr="00C83115">
        <w:rPr>
          <w:rFonts w:ascii="Palatino Linotype" w:hAnsi="Palatino Linotype"/>
          <w:i/>
        </w:rPr>
        <w:t xml:space="preserve">El comodato es un contrato por el cual uno de los contratantes concede gratuitamente el uso de un bien, y el otro contrae la obligación de restituirlo individualmente. </w:t>
      </w:r>
    </w:p>
    <w:p w14:paraId="78FE9AA1" w14:textId="77777777" w:rsidR="00266AF9" w:rsidRPr="00C83115" w:rsidRDefault="00266AF9" w:rsidP="00C83115">
      <w:pPr>
        <w:ind w:left="851" w:right="851"/>
        <w:jc w:val="both"/>
        <w:rPr>
          <w:rFonts w:ascii="Palatino Linotype" w:hAnsi="Palatino Linotype"/>
          <w:i/>
        </w:rPr>
      </w:pPr>
    </w:p>
    <w:p w14:paraId="3B7F7C46" w14:textId="77777777" w:rsidR="00266AF9" w:rsidRPr="00C83115" w:rsidRDefault="00266AF9" w:rsidP="00C83115">
      <w:pPr>
        <w:ind w:left="851" w:right="851"/>
        <w:jc w:val="both"/>
        <w:rPr>
          <w:rFonts w:ascii="Palatino Linotype" w:hAnsi="Palatino Linotype"/>
          <w:b/>
          <w:i/>
        </w:rPr>
      </w:pPr>
      <w:r w:rsidRPr="00C83115">
        <w:rPr>
          <w:rFonts w:ascii="Palatino Linotype" w:hAnsi="Palatino Linotype"/>
          <w:b/>
          <w:i/>
        </w:rPr>
        <w:t xml:space="preserve">Elemento formal del comodato </w:t>
      </w:r>
    </w:p>
    <w:p w14:paraId="24CF6A04"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b/>
          <w:i/>
        </w:rPr>
        <w:t xml:space="preserve">Artículo 7.722.- </w:t>
      </w:r>
      <w:r w:rsidRPr="00C83115">
        <w:rPr>
          <w:rFonts w:ascii="Palatino Linotype" w:hAnsi="Palatino Linotype"/>
          <w:i/>
        </w:rPr>
        <w:t xml:space="preserve">El contrato de comodato debe celebrarse por escrito. </w:t>
      </w:r>
    </w:p>
    <w:p w14:paraId="248FCE1B" w14:textId="77777777" w:rsidR="00266AF9" w:rsidRPr="00C83115" w:rsidRDefault="00266AF9" w:rsidP="00C83115">
      <w:pPr>
        <w:ind w:left="851" w:right="851"/>
        <w:jc w:val="both"/>
        <w:rPr>
          <w:rFonts w:ascii="Palatino Linotype" w:hAnsi="Palatino Linotype"/>
          <w:i/>
        </w:rPr>
      </w:pPr>
    </w:p>
    <w:p w14:paraId="4422D419" w14:textId="77777777" w:rsidR="00266AF9" w:rsidRPr="00C83115" w:rsidRDefault="00266AF9" w:rsidP="00C83115">
      <w:pPr>
        <w:ind w:left="851" w:right="851"/>
        <w:jc w:val="both"/>
        <w:rPr>
          <w:rFonts w:ascii="Palatino Linotype" w:hAnsi="Palatino Linotype"/>
          <w:b/>
          <w:i/>
        </w:rPr>
      </w:pPr>
      <w:r w:rsidRPr="00C83115">
        <w:rPr>
          <w:rFonts w:ascii="Palatino Linotype" w:hAnsi="Palatino Linotype"/>
          <w:b/>
          <w:i/>
        </w:rPr>
        <w:t xml:space="preserve">Comodato sobre bienes consumibles </w:t>
      </w:r>
    </w:p>
    <w:p w14:paraId="072FA937"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b/>
          <w:i/>
        </w:rPr>
        <w:t>Artículo 7.723.-</w:t>
      </w:r>
      <w:r w:rsidRPr="00C83115">
        <w:rPr>
          <w:rFonts w:ascii="Palatino Linotype" w:hAnsi="Palatino Linotype"/>
          <w:i/>
        </w:rPr>
        <w:t xml:space="preserve"> Cuando el comodato tuviere por objeto bienes consumibles, deberán ser restituidos idénticamente. </w:t>
      </w:r>
    </w:p>
    <w:p w14:paraId="3BE2BAF9" w14:textId="77777777" w:rsidR="00266AF9" w:rsidRPr="00C83115" w:rsidRDefault="00266AF9" w:rsidP="00C83115">
      <w:pPr>
        <w:ind w:left="851" w:right="851"/>
        <w:jc w:val="both"/>
        <w:rPr>
          <w:rFonts w:ascii="Palatino Linotype" w:hAnsi="Palatino Linotype"/>
          <w:i/>
        </w:rPr>
      </w:pPr>
    </w:p>
    <w:p w14:paraId="4A7B4632" w14:textId="77777777" w:rsidR="00266AF9" w:rsidRPr="00C83115" w:rsidRDefault="00266AF9" w:rsidP="00C83115">
      <w:pPr>
        <w:ind w:left="851" w:right="851"/>
        <w:jc w:val="both"/>
        <w:rPr>
          <w:rFonts w:ascii="Palatino Linotype" w:hAnsi="Palatino Linotype"/>
          <w:b/>
          <w:i/>
        </w:rPr>
      </w:pPr>
      <w:r w:rsidRPr="00C83115">
        <w:rPr>
          <w:rFonts w:ascii="Palatino Linotype" w:hAnsi="Palatino Linotype"/>
          <w:b/>
          <w:i/>
        </w:rPr>
        <w:t xml:space="preserve">Autorización para dar bienes en comodato </w:t>
      </w:r>
    </w:p>
    <w:p w14:paraId="7640D43D"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b/>
          <w:i/>
        </w:rPr>
        <w:t>Artículo 7.724.-</w:t>
      </w:r>
      <w:r w:rsidRPr="00C83115">
        <w:rPr>
          <w:rFonts w:ascii="Palatino Linotype" w:hAnsi="Palatino Linotype"/>
          <w:i/>
        </w:rPr>
        <w:t xml:space="preserve"> Los administradores de bienes ajenos, sólo podrán dar en comodato, previa autorización judicial, los bienes confiados a su guarda. </w:t>
      </w:r>
    </w:p>
    <w:p w14:paraId="042BC225" w14:textId="77777777" w:rsidR="00266AF9" w:rsidRPr="00C83115" w:rsidRDefault="00266AF9" w:rsidP="00C83115">
      <w:pPr>
        <w:ind w:left="851" w:right="851"/>
        <w:jc w:val="both"/>
        <w:rPr>
          <w:rFonts w:ascii="Palatino Linotype" w:hAnsi="Palatino Linotype"/>
          <w:i/>
        </w:rPr>
      </w:pPr>
    </w:p>
    <w:p w14:paraId="301B0D77" w14:textId="77777777" w:rsidR="00266AF9" w:rsidRPr="00C83115" w:rsidRDefault="00266AF9" w:rsidP="00C83115">
      <w:pPr>
        <w:ind w:left="851" w:right="851"/>
        <w:jc w:val="both"/>
        <w:rPr>
          <w:rFonts w:ascii="Palatino Linotype" w:hAnsi="Palatino Linotype"/>
          <w:b/>
          <w:i/>
        </w:rPr>
      </w:pPr>
      <w:r w:rsidRPr="00C83115">
        <w:rPr>
          <w:rFonts w:ascii="Palatino Linotype" w:hAnsi="Palatino Linotype"/>
          <w:b/>
          <w:i/>
        </w:rPr>
        <w:lastRenderedPageBreak/>
        <w:t>Autorización del comodante para conceder el uso a un tercero</w:t>
      </w:r>
    </w:p>
    <w:p w14:paraId="18E057E3"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b/>
          <w:i/>
        </w:rPr>
        <w:t>Artículo 7.725.-</w:t>
      </w:r>
      <w:r w:rsidRPr="00C83115">
        <w:rPr>
          <w:rFonts w:ascii="Palatino Linotype" w:hAnsi="Palatino Linotype"/>
          <w:i/>
        </w:rPr>
        <w:t xml:space="preserve"> Solo con autorización del comodante, el comodatario podrá conceder el uso del bien a un tercero. </w:t>
      </w:r>
    </w:p>
    <w:p w14:paraId="5A07B8E6" w14:textId="77777777" w:rsidR="00C37856" w:rsidRPr="00C83115" w:rsidRDefault="00C37856" w:rsidP="00C83115">
      <w:pPr>
        <w:ind w:left="851" w:right="851"/>
        <w:jc w:val="both"/>
        <w:rPr>
          <w:rFonts w:ascii="Palatino Linotype" w:hAnsi="Palatino Linotype"/>
          <w:i/>
        </w:rPr>
      </w:pPr>
    </w:p>
    <w:p w14:paraId="71986825" w14:textId="77777777" w:rsidR="00266AF9" w:rsidRPr="00C83115" w:rsidRDefault="00266AF9" w:rsidP="00C83115">
      <w:pPr>
        <w:ind w:left="851" w:right="851"/>
        <w:jc w:val="both"/>
        <w:rPr>
          <w:rFonts w:ascii="Palatino Linotype" w:hAnsi="Palatino Linotype"/>
          <w:b/>
          <w:i/>
        </w:rPr>
      </w:pPr>
      <w:r w:rsidRPr="00C83115">
        <w:rPr>
          <w:rFonts w:ascii="Palatino Linotype" w:hAnsi="Palatino Linotype"/>
          <w:b/>
          <w:i/>
        </w:rPr>
        <w:t xml:space="preserve">Derecho del comodatario </w:t>
      </w:r>
    </w:p>
    <w:p w14:paraId="7EE0349F"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b/>
          <w:i/>
        </w:rPr>
        <w:t>Artículo 7.726.-</w:t>
      </w:r>
      <w:r w:rsidRPr="00C83115">
        <w:rPr>
          <w:rFonts w:ascii="Palatino Linotype" w:hAnsi="Palatino Linotype"/>
          <w:i/>
        </w:rPr>
        <w:t xml:space="preserve"> El comodatario adquiere el uso, pero no los frutos y accesiones del bien dado en comodato. </w:t>
      </w:r>
    </w:p>
    <w:p w14:paraId="754D3BAC" w14:textId="77777777" w:rsidR="00C37856" w:rsidRPr="00C83115" w:rsidRDefault="00C37856" w:rsidP="00C83115">
      <w:pPr>
        <w:ind w:left="851" w:right="851"/>
        <w:jc w:val="both"/>
        <w:rPr>
          <w:rFonts w:ascii="Palatino Linotype" w:hAnsi="Palatino Linotype"/>
          <w:i/>
        </w:rPr>
      </w:pPr>
    </w:p>
    <w:p w14:paraId="7A4FA83A" w14:textId="77777777" w:rsidR="00266AF9" w:rsidRPr="00C83115" w:rsidRDefault="00266AF9" w:rsidP="00C83115">
      <w:pPr>
        <w:ind w:left="851" w:right="851"/>
        <w:jc w:val="both"/>
        <w:rPr>
          <w:rFonts w:ascii="Palatino Linotype" w:hAnsi="Palatino Linotype"/>
          <w:b/>
          <w:i/>
        </w:rPr>
      </w:pPr>
      <w:r w:rsidRPr="00C83115">
        <w:rPr>
          <w:rFonts w:ascii="Palatino Linotype" w:hAnsi="Palatino Linotype"/>
          <w:b/>
          <w:i/>
        </w:rPr>
        <w:t xml:space="preserve">Obligación del comodatario </w:t>
      </w:r>
    </w:p>
    <w:p w14:paraId="5CF5ABA2"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b/>
          <w:i/>
        </w:rPr>
        <w:t>Artículo 7.727.-</w:t>
      </w:r>
      <w:r w:rsidRPr="00C83115">
        <w:rPr>
          <w:rFonts w:ascii="Palatino Linotype" w:hAnsi="Palatino Linotype"/>
          <w:i/>
        </w:rPr>
        <w:t xml:space="preserve"> El comodatario está obligado a poner toda la diligencia en la conservación del bien, y es responsable de todo deterioro que sufra por su culpa. </w:t>
      </w:r>
    </w:p>
    <w:p w14:paraId="2EF739CF" w14:textId="77777777" w:rsidR="00C37856" w:rsidRPr="00C83115" w:rsidRDefault="00C37856" w:rsidP="00C83115">
      <w:pPr>
        <w:ind w:left="851" w:right="851"/>
        <w:jc w:val="both"/>
        <w:rPr>
          <w:rFonts w:ascii="Palatino Linotype" w:hAnsi="Palatino Linotype"/>
          <w:i/>
        </w:rPr>
      </w:pPr>
    </w:p>
    <w:p w14:paraId="57C65BB6"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Deterioro que impide el uso ordinario </w:t>
      </w:r>
    </w:p>
    <w:p w14:paraId="6FB94A9A"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7.728.- Si es tal el deterioro del bien que no sea susceptible de emplearse en su uso ordinario, el comodante podrá exigir el valor del mismo, a ese momento. </w:t>
      </w:r>
    </w:p>
    <w:p w14:paraId="5D718BA5" w14:textId="77777777" w:rsidR="00C37856" w:rsidRPr="00C83115" w:rsidRDefault="00C37856" w:rsidP="00C83115">
      <w:pPr>
        <w:ind w:left="851" w:right="851"/>
        <w:jc w:val="both"/>
        <w:rPr>
          <w:rFonts w:ascii="Palatino Linotype" w:hAnsi="Palatino Linotype"/>
          <w:i/>
        </w:rPr>
      </w:pPr>
    </w:p>
    <w:p w14:paraId="326FEEF5"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Uso diverso del bien o por más tiempo </w:t>
      </w:r>
    </w:p>
    <w:p w14:paraId="0B2EEDF8"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7.729.- El comodatario responde de la pérdida del bien si lo emplea en uso diverso o por más tiempo del convenido, </w:t>
      </w:r>
      <w:proofErr w:type="spellStart"/>
      <w:r w:rsidRPr="00C83115">
        <w:rPr>
          <w:rFonts w:ascii="Palatino Linotype" w:hAnsi="Palatino Linotype"/>
          <w:i/>
        </w:rPr>
        <w:t>aún</w:t>
      </w:r>
      <w:proofErr w:type="spellEnd"/>
      <w:r w:rsidRPr="00C83115">
        <w:rPr>
          <w:rFonts w:ascii="Palatino Linotype" w:hAnsi="Palatino Linotype"/>
          <w:i/>
        </w:rPr>
        <w:t xml:space="preserve"> cuando aquélla sobrevenga por caso fortuito. </w:t>
      </w:r>
    </w:p>
    <w:p w14:paraId="680723C9" w14:textId="77777777" w:rsidR="00C37856" w:rsidRPr="00C83115" w:rsidRDefault="00C37856" w:rsidP="00C83115">
      <w:pPr>
        <w:ind w:left="851" w:right="851"/>
        <w:jc w:val="both"/>
        <w:rPr>
          <w:rFonts w:ascii="Palatino Linotype" w:hAnsi="Palatino Linotype"/>
          <w:i/>
        </w:rPr>
      </w:pPr>
    </w:p>
    <w:p w14:paraId="226C0914"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Gastos ordinarios para la conservación del bien </w:t>
      </w:r>
    </w:p>
    <w:p w14:paraId="25A510C5"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7.730.- El comodatario no tiene derecho para repetir el importe de los gastos ordinarios que efectúe para la conservación del bien prestado. </w:t>
      </w:r>
    </w:p>
    <w:p w14:paraId="74F4D6F8" w14:textId="77777777" w:rsidR="00C37856" w:rsidRPr="00C83115" w:rsidRDefault="00C37856" w:rsidP="00C83115">
      <w:pPr>
        <w:ind w:left="851" w:right="851"/>
        <w:jc w:val="both"/>
        <w:rPr>
          <w:rFonts w:ascii="Palatino Linotype" w:hAnsi="Palatino Linotype"/>
          <w:i/>
        </w:rPr>
      </w:pPr>
    </w:p>
    <w:p w14:paraId="48811A80"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Obligación del comodatario de entregar el bien </w:t>
      </w:r>
    </w:p>
    <w:p w14:paraId="2C7FF789" w14:textId="77777777" w:rsidR="00C37856"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7.731.- Tampoco tiene derecho el comodatario para retener el bien a pretexto de lo que por expensas o por cualquier otra causa le deba el dueño. </w:t>
      </w:r>
    </w:p>
    <w:p w14:paraId="1C536BCC" w14:textId="77777777" w:rsidR="00C37856" w:rsidRPr="00C83115" w:rsidRDefault="00C37856" w:rsidP="00C83115">
      <w:pPr>
        <w:ind w:left="851" w:right="851"/>
        <w:jc w:val="both"/>
        <w:rPr>
          <w:rFonts w:ascii="Palatino Linotype" w:hAnsi="Palatino Linotype"/>
          <w:i/>
        </w:rPr>
      </w:pPr>
    </w:p>
    <w:p w14:paraId="5B1D2609" w14:textId="444814D1"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Obligaciones solidarias de los comodatarios </w:t>
      </w:r>
    </w:p>
    <w:p w14:paraId="08490010"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7.732.- Siendo dos o más los comodatarios, están sujetos solidariamente a las mismas obligaciones. </w:t>
      </w:r>
    </w:p>
    <w:p w14:paraId="475B2ABB" w14:textId="77777777" w:rsidR="00C37856" w:rsidRPr="00C83115" w:rsidRDefault="00C37856" w:rsidP="00C83115">
      <w:pPr>
        <w:ind w:left="851" w:right="851"/>
        <w:jc w:val="both"/>
        <w:rPr>
          <w:rFonts w:ascii="Palatino Linotype" w:hAnsi="Palatino Linotype"/>
          <w:i/>
        </w:rPr>
      </w:pPr>
    </w:p>
    <w:p w14:paraId="739422A7"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lastRenderedPageBreak/>
        <w:t xml:space="preserve">Falta de convenio sobre uso y plazo </w:t>
      </w:r>
    </w:p>
    <w:p w14:paraId="15024D64"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7.733.- Si no se ha determinado el uso o el plazo del comodato, el comodante podrá exigir la devolución del bien cuando convenga a sus intereses. </w:t>
      </w:r>
    </w:p>
    <w:p w14:paraId="0F831590" w14:textId="77777777" w:rsidR="00C37856" w:rsidRPr="00C83115" w:rsidRDefault="00C37856" w:rsidP="00C83115">
      <w:pPr>
        <w:ind w:left="851" w:right="851"/>
        <w:jc w:val="both"/>
        <w:rPr>
          <w:rFonts w:ascii="Palatino Linotype" w:hAnsi="Palatino Linotype"/>
          <w:i/>
        </w:rPr>
      </w:pPr>
    </w:p>
    <w:p w14:paraId="145FBE63"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Derecho del comodante de exigir la devolución </w:t>
      </w:r>
    </w:p>
    <w:p w14:paraId="38179343"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7.734.- El comodante podrá exigir la devolución del bien antes de que termine el plazo cuando: </w:t>
      </w:r>
    </w:p>
    <w:p w14:paraId="7B794D20"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I. Tenga necesidad de él; </w:t>
      </w:r>
    </w:p>
    <w:p w14:paraId="7790B204"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II. Exista peligro de que el bien perezca, de continuar en poder del comodatario;</w:t>
      </w:r>
    </w:p>
    <w:p w14:paraId="050A4B27"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III. El comodatario haya autorizado a un tercero a servirse del bien sin consentimiento del comodante. </w:t>
      </w:r>
    </w:p>
    <w:p w14:paraId="00506A34" w14:textId="77777777" w:rsidR="00C37856" w:rsidRPr="00C83115" w:rsidRDefault="00C37856" w:rsidP="00C83115">
      <w:pPr>
        <w:ind w:left="851" w:right="851"/>
        <w:jc w:val="both"/>
        <w:rPr>
          <w:rFonts w:ascii="Palatino Linotype" w:hAnsi="Palatino Linotype"/>
          <w:i/>
        </w:rPr>
      </w:pPr>
    </w:p>
    <w:p w14:paraId="76F1C8D8"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Gastos necesarios para la conservación del bien </w:t>
      </w:r>
    </w:p>
    <w:p w14:paraId="34B2F0B8"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7.735.- El comodatario tiene la obligación de pagar los gastos necesarios para la conservación del bien, salvo pacto en contrario. </w:t>
      </w:r>
    </w:p>
    <w:p w14:paraId="28070790" w14:textId="77777777" w:rsidR="00C37856" w:rsidRPr="00C83115" w:rsidRDefault="00C37856" w:rsidP="00C83115">
      <w:pPr>
        <w:ind w:left="851" w:right="851"/>
        <w:jc w:val="both"/>
        <w:rPr>
          <w:rFonts w:ascii="Palatino Linotype" w:hAnsi="Palatino Linotype"/>
          <w:i/>
        </w:rPr>
      </w:pPr>
    </w:p>
    <w:p w14:paraId="4FC98C33"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Vicios del bien objeto del comodato </w:t>
      </w:r>
    </w:p>
    <w:p w14:paraId="021453B4"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Artículo 7.736.- Cuando el bien dado en comodato tenga defectos tales que cause perjuicios al que se sirva de él, el comodante es responsable de éstos, si conocía los defectos y no dio aviso oportuno al comodatario. </w:t>
      </w:r>
    </w:p>
    <w:p w14:paraId="30B9DB68" w14:textId="77777777" w:rsidR="00C37856" w:rsidRPr="00C83115" w:rsidRDefault="00C37856" w:rsidP="00C83115">
      <w:pPr>
        <w:ind w:left="851" w:right="851"/>
        <w:jc w:val="both"/>
        <w:rPr>
          <w:rFonts w:ascii="Palatino Linotype" w:hAnsi="Palatino Linotype"/>
          <w:i/>
        </w:rPr>
      </w:pPr>
    </w:p>
    <w:p w14:paraId="60DBC554"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 xml:space="preserve">Muerte del comodatario </w:t>
      </w:r>
    </w:p>
    <w:p w14:paraId="6A2E1669" w14:textId="77777777" w:rsidR="00266AF9" w:rsidRPr="00C83115" w:rsidRDefault="00266AF9" w:rsidP="00C83115">
      <w:pPr>
        <w:ind w:left="851" w:right="851"/>
        <w:jc w:val="both"/>
        <w:rPr>
          <w:rFonts w:ascii="Palatino Linotype" w:hAnsi="Palatino Linotype"/>
          <w:i/>
        </w:rPr>
      </w:pPr>
      <w:r w:rsidRPr="00C83115">
        <w:rPr>
          <w:rFonts w:ascii="Palatino Linotype" w:hAnsi="Palatino Linotype"/>
          <w:i/>
        </w:rPr>
        <w:t>Artículo 7.737.- El comodato termina por la muerte del comodatario.</w:t>
      </w:r>
    </w:p>
    <w:p w14:paraId="051EA466" w14:textId="09A6180B" w:rsidR="00266AF9" w:rsidRPr="00C83115" w:rsidRDefault="00266AF9" w:rsidP="00C83115">
      <w:pPr>
        <w:spacing w:before="100" w:beforeAutospacing="1" w:after="100" w:afterAutospacing="1" w:line="360" w:lineRule="auto"/>
        <w:jc w:val="both"/>
        <w:rPr>
          <w:rFonts w:ascii="Palatino Linotype" w:hAnsi="Palatino Linotype"/>
        </w:rPr>
      </w:pPr>
      <w:r w:rsidRPr="00C83115">
        <w:rPr>
          <w:rFonts w:ascii="Palatino Linotype" w:hAnsi="Palatino Linotype"/>
        </w:rPr>
        <w:t xml:space="preserve">De lo anterior, podemos advertir que existe fuente obligacional para </w:t>
      </w:r>
      <w:r w:rsidR="00C37856" w:rsidRPr="00C83115">
        <w:rPr>
          <w:rFonts w:ascii="Palatino Linotype" w:hAnsi="Palatino Linotype"/>
        </w:rPr>
        <w:t xml:space="preserve">que </w:t>
      </w:r>
      <w:r w:rsidR="00C37856" w:rsidRPr="00C83115">
        <w:rPr>
          <w:rFonts w:ascii="Palatino Linotype" w:hAnsi="Palatino Linotype"/>
          <w:b/>
        </w:rPr>
        <w:t xml:space="preserve">EL SUJETO OBLIGADO </w:t>
      </w:r>
      <w:r w:rsidR="00C37856" w:rsidRPr="00C83115">
        <w:rPr>
          <w:rFonts w:ascii="Palatino Linotype" w:hAnsi="Palatino Linotype"/>
        </w:rPr>
        <w:t xml:space="preserve">cuente en sus archivos </w:t>
      </w:r>
      <w:r w:rsidRPr="00C83115">
        <w:rPr>
          <w:rFonts w:ascii="Palatino Linotype" w:hAnsi="Palatino Linotype"/>
        </w:rPr>
        <w:t xml:space="preserve">con la información requerida, </w:t>
      </w:r>
      <w:r w:rsidR="009B3913" w:rsidRPr="00C83115">
        <w:rPr>
          <w:rFonts w:ascii="Palatino Linotype" w:hAnsi="Palatino Linotype"/>
        </w:rPr>
        <w:t>toda vez que para que se lleve a cabo un comodato, tiene que existir de por medio un contrato, tal y como lo señala el artículo 7.721, del Código Civil, previamente citado.</w:t>
      </w:r>
    </w:p>
    <w:p w14:paraId="465B4F06" w14:textId="2940F91A" w:rsidR="009B3913" w:rsidRPr="00C83115" w:rsidRDefault="009B3913" w:rsidP="00C83115">
      <w:pPr>
        <w:pBdr>
          <w:top w:val="nil"/>
          <w:left w:val="nil"/>
          <w:bottom w:val="nil"/>
          <w:right w:val="nil"/>
          <w:between w:val="nil"/>
        </w:pBdr>
        <w:spacing w:line="360" w:lineRule="auto"/>
        <w:ind w:right="96"/>
        <w:jc w:val="both"/>
        <w:rPr>
          <w:rFonts w:ascii="Palatino Linotype" w:eastAsia="Palatino Linotype" w:hAnsi="Palatino Linotype" w:cs="Palatino Linotype"/>
          <w:sz w:val="23"/>
          <w:szCs w:val="23"/>
        </w:rPr>
      </w:pPr>
      <w:r w:rsidRPr="00C83115">
        <w:rPr>
          <w:rFonts w:ascii="Palatino Linotype" w:hAnsi="Palatino Linotype"/>
        </w:rPr>
        <w:t xml:space="preserve">Ahora bien, </w:t>
      </w:r>
      <w:r w:rsidRPr="00C83115">
        <w:rPr>
          <w:rFonts w:ascii="Palatino Linotype" w:eastAsia="Palatino Linotype" w:hAnsi="Palatino Linotype" w:cs="Palatino Linotype"/>
          <w:szCs w:val="23"/>
        </w:rPr>
        <w:t>este Órgano Garante localizó diversas publicaciones de fecha</w:t>
      </w:r>
      <w:r w:rsidR="00374E7D" w:rsidRPr="00C83115">
        <w:rPr>
          <w:rFonts w:ascii="Palatino Linotype" w:eastAsia="Palatino Linotype" w:hAnsi="Palatino Linotype" w:cs="Palatino Linotype"/>
          <w:szCs w:val="23"/>
        </w:rPr>
        <w:t xml:space="preserve">s anteriores a la </w:t>
      </w:r>
      <w:r w:rsidRPr="00C83115">
        <w:rPr>
          <w:rFonts w:ascii="Palatino Linotype" w:eastAsia="Palatino Linotype" w:hAnsi="Palatino Linotype" w:cs="Palatino Linotype"/>
          <w:szCs w:val="23"/>
        </w:rPr>
        <w:t>present</w:t>
      </w:r>
      <w:r w:rsidR="00374E7D" w:rsidRPr="00C83115">
        <w:rPr>
          <w:rFonts w:ascii="Palatino Linotype" w:eastAsia="Palatino Linotype" w:hAnsi="Palatino Linotype" w:cs="Palatino Linotype"/>
          <w:szCs w:val="23"/>
        </w:rPr>
        <w:t>ación de</w:t>
      </w:r>
      <w:r w:rsidRPr="00C83115">
        <w:rPr>
          <w:rFonts w:ascii="Palatino Linotype" w:eastAsia="Palatino Linotype" w:hAnsi="Palatino Linotype" w:cs="Palatino Linotype"/>
          <w:szCs w:val="23"/>
        </w:rPr>
        <w:t xml:space="preserve"> la solicitud de información,</w:t>
      </w:r>
      <w:r w:rsidR="00374E7D" w:rsidRPr="00C83115">
        <w:rPr>
          <w:rFonts w:ascii="Palatino Linotype" w:eastAsia="Palatino Linotype" w:hAnsi="Palatino Linotype" w:cs="Palatino Linotype"/>
          <w:szCs w:val="23"/>
        </w:rPr>
        <w:t xml:space="preserve"> donde se advierte </w:t>
      </w:r>
      <w:r w:rsidRPr="00C83115">
        <w:rPr>
          <w:rFonts w:ascii="Palatino Linotype" w:eastAsia="Palatino Linotype" w:hAnsi="Palatino Linotype" w:cs="Palatino Linotype"/>
          <w:szCs w:val="23"/>
        </w:rPr>
        <w:t>lo siguiente:</w:t>
      </w:r>
    </w:p>
    <w:p w14:paraId="37F36F59" w14:textId="77777777" w:rsidR="009B3913" w:rsidRPr="00C83115" w:rsidRDefault="009B3913" w:rsidP="00C83115">
      <w:pPr>
        <w:spacing w:line="360" w:lineRule="auto"/>
        <w:ind w:right="-93"/>
        <w:jc w:val="both"/>
      </w:pPr>
    </w:p>
    <w:p w14:paraId="11037ED4" w14:textId="01D53E04" w:rsidR="009B3913" w:rsidRPr="00C83115" w:rsidRDefault="00374E7D" w:rsidP="00C83115">
      <w:pPr>
        <w:spacing w:line="360" w:lineRule="auto"/>
        <w:ind w:right="-93"/>
        <w:jc w:val="center"/>
      </w:pPr>
      <w:r w:rsidRPr="00C83115">
        <w:rPr>
          <w:noProof/>
          <w:lang w:eastAsia="es-MX"/>
        </w:rPr>
        <w:lastRenderedPageBreak/>
        <w:drawing>
          <wp:inline distT="0" distB="0" distL="0" distR="0" wp14:anchorId="6CB8C3F1" wp14:editId="7364C3FB">
            <wp:extent cx="5791835" cy="5711825"/>
            <wp:effectExtent l="152400" t="152400" r="361315" b="3651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5711825"/>
                    </a:xfrm>
                    <a:prstGeom prst="rect">
                      <a:avLst/>
                    </a:prstGeom>
                    <a:ln>
                      <a:noFill/>
                    </a:ln>
                    <a:effectLst>
                      <a:outerShdw blurRad="292100" dist="139700" dir="2700000" algn="tl" rotWithShape="0">
                        <a:srgbClr val="333333">
                          <a:alpha val="65000"/>
                        </a:srgbClr>
                      </a:outerShdw>
                    </a:effectLst>
                  </pic:spPr>
                </pic:pic>
              </a:graphicData>
            </a:graphic>
          </wp:inline>
        </w:drawing>
      </w:r>
    </w:p>
    <w:p w14:paraId="4E254828" w14:textId="39E9AC3A" w:rsidR="009B3913" w:rsidRPr="00C83115" w:rsidRDefault="00374E7D" w:rsidP="00C83115">
      <w:pPr>
        <w:spacing w:line="360" w:lineRule="auto"/>
        <w:ind w:right="-93"/>
        <w:jc w:val="center"/>
        <w:rPr>
          <w:rFonts w:ascii="Palatino Linotype" w:eastAsia="Palatino Linotype" w:hAnsi="Palatino Linotype" w:cs="Palatino Linotype"/>
        </w:rPr>
      </w:pPr>
      <w:r w:rsidRPr="00C83115">
        <w:rPr>
          <w:noProof/>
          <w:lang w:eastAsia="es-MX"/>
        </w:rPr>
        <w:lastRenderedPageBreak/>
        <w:drawing>
          <wp:inline distT="0" distB="0" distL="0" distR="0" wp14:anchorId="54810D34" wp14:editId="06ED3A6F">
            <wp:extent cx="5581650" cy="6572250"/>
            <wp:effectExtent l="152400" t="152400" r="361950" b="3619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1650" cy="6572250"/>
                    </a:xfrm>
                    <a:prstGeom prst="rect">
                      <a:avLst/>
                    </a:prstGeom>
                    <a:ln>
                      <a:noFill/>
                    </a:ln>
                    <a:effectLst>
                      <a:outerShdw blurRad="292100" dist="139700" dir="2700000" algn="tl" rotWithShape="0">
                        <a:srgbClr val="333333">
                          <a:alpha val="65000"/>
                        </a:srgbClr>
                      </a:outerShdw>
                    </a:effectLst>
                  </pic:spPr>
                </pic:pic>
              </a:graphicData>
            </a:graphic>
          </wp:inline>
        </w:drawing>
      </w:r>
    </w:p>
    <w:p w14:paraId="074E08C4" w14:textId="77777777" w:rsidR="009B3913" w:rsidRPr="00C83115" w:rsidRDefault="009B3913" w:rsidP="00C83115">
      <w:pPr>
        <w:spacing w:line="360" w:lineRule="auto"/>
        <w:jc w:val="both"/>
        <w:rPr>
          <w:rFonts w:ascii="Palatino Linotype" w:eastAsia="Palatino Linotype" w:hAnsi="Palatino Linotype" w:cs="Palatino Linotype"/>
        </w:rPr>
      </w:pPr>
    </w:p>
    <w:p w14:paraId="4A3E2D03" w14:textId="1ECB429E" w:rsidR="00A74955" w:rsidRPr="00C83115" w:rsidRDefault="00BE117F" w:rsidP="00C83115">
      <w:pPr>
        <w:spacing w:line="360" w:lineRule="auto"/>
        <w:jc w:val="both"/>
        <w:rPr>
          <w:rFonts w:ascii="Palatino Linotype" w:hAnsi="Palatino Linotype"/>
          <w:lang w:eastAsia="es-MX"/>
        </w:rPr>
      </w:pPr>
      <w:r w:rsidRPr="00C83115">
        <w:rPr>
          <w:rFonts w:ascii="Palatino Linotype" w:eastAsia="Palatino Linotype" w:hAnsi="Palatino Linotype" w:cs="Palatino Linotype"/>
        </w:rPr>
        <w:lastRenderedPageBreak/>
        <w:t xml:space="preserve">De las notas periodísticas previas, se advierte que </w:t>
      </w:r>
      <w:r w:rsidR="00A74955" w:rsidRPr="00C83115">
        <w:rPr>
          <w:rFonts w:ascii="Palatino Linotype" w:eastAsia="Palatino Linotype" w:hAnsi="Palatino Linotype" w:cs="Palatino Linotype"/>
        </w:rPr>
        <w:t xml:space="preserve">existen indicios de que la información se generó, administró o poseyó antes de la fecha de la solicitud. </w:t>
      </w:r>
      <w:r w:rsidR="00A74955" w:rsidRPr="00C83115">
        <w:rPr>
          <w:rFonts w:ascii="Palatino Linotype" w:hAnsi="Palatino Linotype"/>
          <w:lang w:eastAsia="es-MX"/>
        </w:rPr>
        <w:t xml:space="preserve">En contexto, se considera necesario traer a contexto la tesis aislada </w:t>
      </w:r>
      <w:r w:rsidR="00E77A30" w:rsidRPr="00C83115">
        <w:rPr>
          <w:rFonts w:ascii="Palatino Linotype" w:hAnsi="Palatino Linotype"/>
          <w:lang w:eastAsia="es-MX"/>
        </w:rPr>
        <w:t>número</w:t>
      </w:r>
      <w:r w:rsidR="00A74955" w:rsidRPr="00C83115">
        <w:rPr>
          <w:rFonts w:ascii="Palatino Linotype" w:hAnsi="Palatino Linotype"/>
          <w:lang w:eastAsia="es-MX"/>
        </w:rPr>
        <w:t xml:space="preserve"> I.4º.T.4 K, emitida por el Cuarto Tribunal Colegiado en Materia de Trabajo del Primer Circuito, publicada en el Semanario Judicial de la Federación y su Gaceta, en el Tomo II, pagina 541, en Diciembre de dos mil novecientos noventa y cinco, de la Novena Época, titulada </w:t>
      </w:r>
      <w:r w:rsidR="00A74955" w:rsidRPr="00C83115">
        <w:rPr>
          <w:rFonts w:ascii="Palatino Linotype" w:hAnsi="Palatino Linotype"/>
          <w:b/>
          <w:lang w:eastAsia="es-MX"/>
        </w:rPr>
        <w:t>“NOTAS PERIODÍSTOCAS, EL CONOCIMIENTO QUE DE ELLAS SE OBTIENE NO CONSTITUYE UN HECHO PÚBLICO NOTORIO”,</w:t>
      </w:r>
      <w:r w:rsidR="00A74955" w:rsidRPr="00C83115">
        <w:rPr>
          <w:rFonts w:ascii="Palatino Linotype" w:hAnsi="Palatino Linotype"/>
          <w:lang w:eastAsia="es-MX"/>
        </w:rPr>
        <w:t xml:space="preserve"> en la que se señala que </w:t>
      </w:r>
      <w:r w:rsidR="00E77A30" w:rsidRPr="00C83115">
        <w:rPr>
          <w:rFonts w:ascii="Palatino Linotype" w:hAnsi="Palatino Linotype"/>
          <w:lang w:eastAsia="es-MX"/>
        </w:rPr>
        <w:t xml:space="preserve">en caso </w:t>
      </w:r>
      <w:r w:rsidR="00A74955" w:rsidRPr="00C83115">
        <w:rPr>
          <w:rFonts w:ascii="Palatino Linotype" w:hAnsi="Palatino Linotype"/>
          <w:lang w:eastAsia="es-MX"/>
        </w:rPr>
        <w:t xml:space="preserve">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w:t>
      </w:r>
    </w:p>
    <w:p w14:paraId="1850C593" w14:textId="178E499E" w:rsidR="0038079D" w:rsidRPr="00C83115" w:rsidRDefault="0038079D" w:rsidP="00C83115">
      <w:pPr>
        <w:spacing w:line="360" w:lineRule="auto"/>
        <w:jc w:val="both"/>
        <w:rPr>
          <w:rFonts w:ascii="Palatino Linotype" w:hAnsi="Palatino Linotype"/>
          <w:lang w:eastAsia="es-MX"/>
        </w:rPr>
      </w:pPr>
    </w:p>
    <w:p w14:paraId="0284DB67" w14:textId="69D20EB9" w:rsidR="0038079D" w:rsidRPr="00C83115" w:rsidRDefault="0038079D" w:rsidP="00C83115">
      <w:pPr>
        <w:spacing w:line="360" w:lineRule="auto"/>
        <w:jc w:val="both"/>
        <w:rPr>
          <w:rFonts w:ascii="Palatino Linotype" w:hAnsi="Palatino Linotype"/>
        </w:rPr>
      </w:pPr>
      <w:r w:rsidRPr="00C83115">
        <w:rPr>
          <w:rFonts w:ascii="Palatino Linotype" w:hAnsi="Palatino Linotype"/>
          <w:lang w:eastAsia="es-MX"/>
        </w:rPr>
        <w:t xml:space="preserve">También, se precisa que en la </w:t>
      </w:r>
      <w:r w:rsidRPr="00C83115">
        <w:rPr>
          <w:rFonts w:ascii="Palatino Linotype" w:hAnsi="Palatino Linotype"/>
        </w:rPr>
        <w:t>Vigésima Primera Sesión Extraordinaria de Cabildo del Ayuntamiento del Municipio de Toluca 2022-2024, celebrada el 10 de marzo de 2023, se aprobó otorgar en comodato a favor del Banco Bienestar, Sociedad Nacional de Crédito, Institución de Banca de Desarrollo, una fracción de 400 m2, del predio ubicado en calle los Cedros, sin número, San Pablo Autopan, Toluca, Estado de México, el cual</w:t>
      </w:r>
    </w:p>
    <w:p w14:paraId="163E16D0" w14:textId="1B5D4E6A" w:rsidR="0038079D" w:rsidRPr="00C83115" w:rsidRDefault="0038079D" w:rsidP="00C83115">
      <w:pPr>
        <w:spacing w:line="360" w:lineRule="auto"/>
        <w:jc w:val="both"/>
        <w:rPr>
          <w:rFonts w:ascii="Palatino Linotype" w:hAnsi="Palatino Linotype"/>
          <w:lang w:eastAsia="es-MX"/>
        </w:rPr>
      </w:pPr>
      <w:r w:rsidRPr="00C83115">
        <w:rPr>
          <w:rFonts w:ascii="Palatino Linotype" w:hAnsi="Palatino Linotype"/>
        </w:rPr>
        <w:t>cuenta con una superficie total de 3,506.49 m2, con uso baldío, mismo que se encuentra debidamente inscrito en el libro 5, fojas 294-295, del inventario municipal, para la construcción del Banco del Bienestar, a petición de la Secretaría de la Defensa Naciona</w:t>
      </w:r>
      <w:r w:rsidR="00531D0A" w:rsidRPr="00C83115">
        <w:rPr>
          <w:rFonts w:ascii="Palatino Linotype" w:hAnsi="Palatino Linotype"/>
        </w:rPr>
        <w:t>l</w:t>
      </w:r>
      <w:r w:rsidR="00531D0A" w:rsidRPr="00C83115">
        <w:rPr>
          <w:rStyle w:val="Refdenotaalpie"/>
          <w:rFonts w:ascii="Palatino Linotype" w:hAnsi="Palatino Linotype"/>
        </w:rPr>
        <w:footnoteReference w:id="2"/>
      </w:r>
    </w:p>
    <w:p w14:paraId="75275679" w14:textId="4F99EB30" w:rsidR="009B3913" w:rsidRPr="00C83115" w:rsidRDefault="00A74955" w:rsidP="00C83115">
      <w:pPr>
        <w:widowControl w:val="0"/>
        <w:pBdr>
          <w:top w:val="nil"/>
          <w:left w:val="nil"/>
          <w:bottom w:val="nil"/>
          <w:right w:val="nil"/>
          <w:between w:val="nil"/>
        </w:pBdr>
        <w:spacing w:after="120"/>
        <w:ind w:right="901"/>
        <w:jc w:val="both"/>
        <w:rPr>
          <w:rFonts w:ascii="Palatino Linotype" w:eastAsia="Palatino Linotype" w:hAnsi="Palatino Linotype" w:cs="Palatino Linotype"/>
          <w:b/>
          <w:bCs/>
          <w:iCs/>
        </w:rPr>
      </w:pPr>
      <w:r w:rsidRPr="00C83115">
        <w:rPr>
          <w:rFonts w:ascii="Palatino Linotype" w:eastAsia="Palatino Linotype" w:hAnsi="Palatino Linotype" w:cs="Palatino Linotype"/>
          <w:b/>
          <w:bCs/>
          <w:iCs/>
        </w:rPr>
        <w:lastRenderedPageBreak/>
        <w:t xml:space="preserve">Conclusión </w:t>
      </w:r>
      <w:r w:rsidR="009B3913" w:rsidRPr="00C83115">
        <w:rPr>
          <w:rFonts w:ascii="Palatino Linotype" w:eastAsia="Palatino Linotype" w:hAnsi="Palatino Linotype" w:cs="Palatino Linotype"/>
          <w:b/>
          <w:bCs/>
          <w:iCs/>
        </w:rPr>
        <w:t xml:space="preserve"> </w:t>
      </w:r>
    </w:p>
    <w:p w14:paraId="1B5DAA45" w14:textId="1B09616F" w:rsidR="00A74955" w:rsidRPr="00C83115" w:rsidRDefault="009B3913" w:rsidP="00C83115">
      <w:pPr>
        <w:widowControl w:val="0"/>
        <w:autoSpaceDE w:val="0"/>
        <w:autoSpaceDN w:val="0"/>
        <w:adjustRightInd w:val="0"/>
        <w:spacing w:before="100" w:beforeAutospacing="1" w:after="100" w:afterAutospacing="1" w:line="360" w:lineRule="auto"/>
        <w:jc w:val="both"/>
        <w:rPr>
          <w:rFonts w:ascii="Palatino Linotype" w:hAnsi="Palatino Linotype" w:cs="Arial"/>
        </w:rPr>
      </w:pPr>
      <w:r w:rsidRPr="00C83115">
        <w:rPr>
          <w:rFonts w:ascii="Palatino Linotype" w:hAnsi="Palatino Linotype" w:cs="Arial"/>
        </w:rPr>
        <w:t xml:space="preserve">Expuesto lo anterior, este Órgano Garante determina </w:t>
      </w:r>
      <w:r w:rsidR="00E62832" w:rsidRPr="00C83115">
        <w:rPr>
          <w:rFonts w:ascii="Palatino Linotype" w:hAnsi="Palatino Linotype" w:cs="Arial"/>
          <w:b/>
        </w:rPr>
        <w:t xml:space="preserve">MODIFICAR </w:t>
      </w:r>
      <w:r w:rsidR="00E62832" w:rsidRPr="00C83115">
        <w:rPr>
          <w:rFonts w:ascii="Palatino Linotype" w:hAnsi="Palatino Linotype" w:cs="Arial"/>
        </w:rPr>
        <w:t>la respuesta del</w:t>
      </w:r>
      <w:r w:rsidRPr="00C83115">
        <w:rPr>
          <w:rFonts w:ascii="Palatino Linotype" w:hAnsi="Palatino Linotype" w:cs="Arial"/>
        </w:rPr>
        <w:t xml:space="preserve"> </w:t>
      </w:r>
      <w:r w:rsidRPr="00C83115">
        <w:rPr>
          <w:rFonts w:ascii="Palatino Linotype" w:hAnsi="Palatino Linotype" w:cs="Arial"/>
          <w:b/>
        </w:rPr>
        <w:t>SUJETO OBLIGADO</w:t>
      </w:r>
      <w:r w:rsidRPr="00C83115">
        <w:rPr>
          <w:rFonts w:ascii="Palatino Linotype" w:hAnsi="Palatino Linotype" w:cs="Arial"/>
        </w:rPr>
        <w:t xml:space="preserve"> </w:t>
      </w:r>
      <w:r w:rsidR="00E62832" w:rsidRPr="00C83115">
        <w:rPr>
          <w:rFonts w:ascii="Palatino Linotype" w:hAnsi="Palatino Linotype" w:cs="Arial"/>
        </w:rPr>
        <w:t>para que realice una nueva búsqueda de información y haga entrega d</w:t>
      </w:r>
      <w:r w:rsidR="00A74955" w:rsidRPr="00C83115">
        <w:rPr>
          <w:rFonts w:ascii="Palatino Linotype" w:hAnsi="Palatino Linotype" w:cs="Arial"/>
        </w:rPr>
        <w:t xml:space="preserve">el Contrato de comodato del predio </w:t>
      </w:r>
      <w:r w:rsidR="00620942" w:rsidRPr="00C83115">
        <w:rPr>
          <w:rFonts w:ascii="Palatino Linotype" w:hAnsi="Palatino Linotype" w:cs="Arial"/>
        </w:rPr>
        <w:t>para la construcción del</w:t>
      </w:r>
      <w:r w:rsidR="00A74955" w:rsidRPr="00C83115">
        <w:rPr>
          <w:rFonts w:ascii="Palatino Linotype" w:hAnsi="Palatino Linotype" w:cs="Arial"/>
        </w:rPr>
        <w:t xml:space="preserve"> Banco del Bienestar en San Pablo Autopan</w:t>
      </w:r>
      <w:r w:rsidR="00E14410" w:rsidRPr="00C83115">
        <w:rPr>
          <w:rFonts w:ascii="Palatino Linotype" w:hAnsi="Palatino Linotype" w:cs="Arial"/>
        </w:rPr>
        <w:t>, celebrados al 09 de octubre de 2023.</w:t>
      </w:r>
    </w:p>
    <w:p w14:paraId="0BDD8964" w14:textId="77777777" w:rsidR="00D0253D" w:rsidRPr="00C83115" w:rsidRDefault="00D0253D" w:rsidP="00C83115">
      <w:pPr>
        <w:spacing w:line="360" w:lineRule="auto"/>
        <w:jc w:val="both"/>
        <w:rPr>
          <w:rFonts w:ascii="Palatino Linotype" w:hAnsi="Palatino Linotype" w:cs="Arial"/>
          <w:bCs/>
        </w:rPr>
      </w:pPr>
      <w:r w:rsidRPr="00C83115">
        <w:rPr>
          <w:rFonts w:ascii="Palatino Linotype" w:hAnsi="Palatino Linotype"/>
        </w:rPr>
        <w:t xml:space="preserve">Por lo anterior, no </w:t>
      </w:r>
      <w:r w:rsidRPr="00C83115">
        <w:rPr>
          <w:rFonts w:ascii="Palatino Linotype" w:hAnsi="Palatino Linotype" w:cs="Arial"/>
        </w:rPr>
        <w:t xml:space="preserve">se omite comentar que para el caso de que el o los documentos de los cuales se ordena su entrega, contienen datos personales susceptibles de ser testados, deberán ser entregados en </w:t>
      </w:r>
      <w:r w:rsidRPr="00C83115">
        <w:rPr>
          <w:rFonts w:ascii="Palatino Linotype" w:hAnsi="Palatino Linotype" w:cs="Arial"/>
          <w:b/>
        </w:rPr>
        <w:t>versión pública</w:t>
      </w:r>
      <w:r w:rsidRPr="00C83115">
        <w:rPr>
          <w:rFonts w:ascii="Palatino Linotype" w:hAnsi="Palatino Linotype" w:cs="Arial"/>
        </w:rPr>
        <w:t>; pues, el</w:t>
      </w:r>
      <w:r w:rsidRPr="00C83115">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CEC82F7" w14:textId="77777777" w:rsidR="00D0253D" w:rsidRPr="00C83115" w:rsidRDefault="00D0253D" w:rsidP="00C83115">
      <w:pPr>
        <w:spacing w:line="360" w:lineRule="auto"/>
        <w:jc w:val="both"/>
        <w:rPr>
          <w:rFonts w:ascii="Palatino Linotype" w:eastAsia="Calibri" w:hAnsi="Palatino Linotype" w:cs="Arial"/>
          <w:bCs/>
          <w:lang w:eastAsia="en-US"/>
        </w:rPr>
      </w:pPr>
    </w:p>
    <w:p w14:paraId="28691C11" w14:textId="77777777" w:rsidR="00D0253D" w:rsidRPr="00C83115" w:rsidRDefault="00D0253D" w:rsidP="00C83115">
      <w:pPr>
        <w:spacing w:line="360" w:lineRule="auto"/>
        <w:jc w:val="both"/>
        <w:rPr>
          <w:rFonts w:ascii="Palatino Linotype" w:hAnsi="Palatino Linotype" w:cs="Arial"/>
          <w:bCs/>
        </w:rPr>
      </w:pPr>
      <w:r w:rsidRPr="00C83115">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36685F3" w14:textId="77777777" w:rsidR="00D0253D" w:rsidRPr="00C83115" w:rsidRDefault="00D0253D" w:rsidP="00C83115">
      <w:pPr>
        <w:autoSpaceDE w:val="0"/>
        <w:autoSpaceDN w:val="0"/>
        <w:adjustRightInd w:val="0"/>
        <w:ind w:right="899"/>
        <w:jc w:val="both"/>
        <w:rPr>
          <w:rFonts w:ascii="Palatino Linotype" w:hAnsi="Palatino Linotype" w:cs="Arial"/>
        </w:rPr>
      </w:pPr>
    </w:p>
    <w:p w14:paraId="6F2DA9F2" w14:textId="77777777" w:rsidR="00D0253D" w:rsidRPr="00C83115" w:rsidRDefault="00D0253D" w:rsidP="00C83115">
      <w:pPr>
        <w:ind w:left="851" w:right="901"/>
        <w:jc w:val="both"/>
        <w:rPr>
          <w:rFonts w:ascii="Palatino Linotype" w:hAnsi="Palatino Linotype"/>
          <w:i/>
          <w:sz w:val="22"/>
          <w:szCs w:val="22"/>
        </w:rPr>
      </w:pPr>
      <w:r w:rsidRPr="00C83115">
        <w:rPr>
          <w:rFonts w:ascii="Palatino Linotype" w:hAnsi="Palatino Linotype" w:cs="Arial"/>
          <w:b/>
          <w:bCs/>
          <w:i/>
          <w:noProof/>
          <w:sz w:val="22"/>
          <w:szCs w:val="22"/>
        </w:rPr>
        <w:t>“</w:t>
      </w:r>
      <w:r w:rsidRPr="00C83115">
        <w:rPr>
          <w:rFonts w:ascii="Palatino Linotype" w:hAnsi="Palatino Linotype" w:cs="Arial"/>
          <w:b/>
          <w:bCs/>
          <w:i/>
          <w:sz w:val="22"/>
          <w:szCs w:val="22"/>
        </w:rPr>
        <w:t xml:space="preserve">Artículo 3. </w:t>
      </w:r>
      <w:r w:rsidRPr="00C83115">
        <w:rPr>
          <w:rFonts w:ascii="Palatino Linotype" w:hAnsi="Palatino Linotype"/>
          <w:i/>
          <w:sz w:val="22"/>
          <w:szCs w:val="22"/>
        </w:rPr>
        <w:t xml:space="preserve">Para los efectos de la presente Ley se entenderá por: </w:t>
      </w:r>
    </w:p>
    <w:p w14:paraId="45DD8D9E" w14:textId="77777777" w:rsidR="00D0253D" w:rsidRPr="00C83115" w:rsidRDefault="00D0253D" w:rsidP="00C83115">
      <w:pPr>
        <w:ind w:left="851" w:right="899"/>
        <w:jc w:val="both"/>
        <w:rPr>
          <w:rFonts w:ascii="Palatino Linotype" w:hAnsi="Palatino Linotype" w:cs="Arial"/>
          <w:i/>
          <w:sz w:val="22"/>
          <w:szCs w:val="22"/>
        </w:rPr>
      </w:pPr>
      <w:r w:rsidRPr="00C83115">
        <w:rPr>
          <w:rFonts w:ascii="Palatino Linotype" w:hAnsi="Palatino Linotype" w:cs="Arial"/>
          <w:b/>
          <w:i/>
          <w:sz w:val="22"/>
          <w:szCs w:val="22"/>
        </w:rPr>
        <w:t>IX.</w:t>
      </w:r>
      <w:r w:rsidRPr="00C83115">
        <w:rPr>
          <w:rFonts w:ascii="Palatino Linotype" w:hAnsi="Palatino Linotype" w:cs="Arial"/>
          <w:i/>
          <w:sz w:val="22"/>
          <w:szCs w:val="22"/>
        </w:rPr>
        <w:t xml:space="preserve"> </w:t>
      </w:r>
      <w:r w:rsidRPr="00C83115">
        <w:rPr>
          <w:rFonts w:ascii="Palatino Linotype" w:hAnsi="Palatino Linotype" w:cs="Arial"/>
          <w:b/>
          <w:i/>
          <w:sz w:val="22"/>
          <w:szCs w:val="22"/>
        </w:rPr>
        <w:t xml:space="preserve">Datos personales: </w:t>
      </w:r>
      <w:r w:rsidRPr="00C83115">
        <w:rPr>
          <w:rFonts w:ascii="Palatino Linotype" w:hAnsi="Palatino Linotype" w:cs="Arial"/>
          <w:i/>
          <w:sz w:val="22"/>
          <w:szCs w:val="22"/>
        </w:rPr>
        <w:t xml:space="preserve">La información concerniente a una persona, identificada o identificable según lo dispuesto por la Ley de </w:t>
      </w:r>
      <w:r w:rsidRPr="00C83115">
        <w:rPr>
          <w:rFonts w:ascii="Palatino Linotype" w:hAnsi="Palatino Linotype"/>
          <w:i/>
          <w:sz w:val="22"/>
          <w:szCs w:val="22"/>
        </w:rPr>
        <w:t>Protección</w:t>
      </w:r>
      <w:r w:rsidRPr="00C83115">
        <w:rPr>
          <w:rFonts w:ascii="Palatino Linotype" w:hAnsi="Palatino Linotype" w:cs="Arial"/>
          <w:i/>
          <w:sz w:val="22"/>
          <w:szCs w:val="22"/>
        </w:rPr>
        <w:t xml:space="preserve"> de Datos Personales del Estado de México; </w:t>
      </w:r>
    </w:p>
    <w:p w14:paraId="5F8EC508" w14:textId="77777777" w:rsidR="00D0253D" w:rsidRPr="00C83115" w:rsidRDefault="00D0253D" w:rsidP="00C83115">
      <w:pPr>
        <w:ind w:left="851" w:right="899"/>
        <w:jc w:val="both"/>
        <w:rPr>
          <w:rFonts w:ascii="Palatino Linotype" w:hAnsi="Palatino Linotype" w:cs="Arial"/>
          <w:i/>
          <w:sz w:val="22"/>
          <w:szCs w:val="22"/>
        </w:rPr>
      </w:pPr>
      <w:r w:rsidRPr="00C83115">
        <w:rPr>
          <w:rFonts w:ascii="Palatino Linotype" w:hAnsi="Palatino Linotype" w:cs="Arial"/>
          <w:b/>
          <w:i/>
          <w:sz w:val="22"/>
          <w:szCs w:val="22"/>
        </w:rPr>
        <w:lastRenderedPageBreak/>
        <w:t>XX.</w:t>
      </w:r>
      <w:r w:rsidRPr="00C83115">
        <w:rPr>
          <w:rFonts w:ascii="Palatino Linotype" w:hAnsi="Palatino Linotype" w:cs="Arial"/>
          <w:i/>
          <w:sz w:val="22"/>
          <w:szCs w:val="22"/>
        </w:rPr>
        <w:t xml:space="preserve"> </w:t>
      </w:r>
      <w:r w:rsidRPr="00C83115">
        <w:rPr>
          <w:rFonts w:ascii="Palatino Linotype" w:hAnsi="Palatino Linotype" w:cs="Arial"/>
          <w:b/>
          <w:i/>
          <w:sz w:val="22"/>
          <w:szCs w:val="22"/>
        </w:rPr>
        <w:t>Información clasificada:</w:t>
      </w:r>
      <w:r w:rsidRPr="00C83115">
        <w:rPr>
          <w:rFonts w:ascii="Palatino Linotype" w:hAnsi="Palatino Linotype" w:cs="Arial"/>
          <w:i/>
          <w:sz w:val="22"/>
          <w:szCs w:val="22"/>
        </w:rPr>
        <w:t xml:space="preserve"> Aquella considerada por la presente Ley como reservada o confidencial; </w:t>
      </w:r>
    </w:p>
    <w:p w14:paraId="0329AD8F" w14:textId="77777777" w:rsidR="00D0253D" w:rsidRPr="00C83115" w:rsidRDefault="00D0253D" w:rsidP="00C83115">
      <w:pPr>
        <w:ind w:left="851" w:right="899"/>
        <w:jc w:val="both"/>
        <w:rPr>
          <w:rFonts w:ascii="Palatino Linotype" w:hAnsi="Palatino Linotype" w:cs="Arial"/>
          <w:i/>
          <w:sz w:val="22"/>
          <w:szCs w:val="22"/>
        </w:rPr>
      </w:pPr>
      <w:r w:rsidRPr="00C83115">
        <w:rPr>
          <w:rFonts w:ascii="Palatino Linotype" w:hAnsi="Palatino Linotype" w:cs="Arial"/>
          <w:b/>
          <w:i/>
          <w:sz w:val="22"/>
          <w:szCs w:val="22"/>
        </w:rPr>
        <w:t>XXI.</w:t>
      </w:r>
      <w:r w:rsidRPr="00C83115">
        <w:rPr>
          <w:rFonts w:ascii="Palatino Linotype" w:hAnsi="Palatino Linotype" w:cs="Arial"/>
          <w:i/>
          <w:sz w:val="22"/>
          <w:szCs w:val="22"/>
        </w:rPr>
        <w:t xml:space="preserve"> </w:t>
      </w:r>
      <w:r w:rsidRPr="00C83115">
        <w:rPr>
          <w:rFonts w:ascii="Palatino Linotype" w:hAnsi="Palatino Linotype" w:cs="Arial"/>
          <w:b/>
          <w:i/>
          <w:sz w:val="22"/>
          <w:szCs w:val="22"/>
        </w:rPr>
        <w:t>Información confidencial</w:t>
      </w:r>
      <w:r w:rsidRPr="00C83115">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0F3FEC5" w14:textId="77777777" w:rsidR="00D0253D" w:rsidRPr="00C83115" w:rsidRDefault="00D0253D" w:rsidP="00C83115">
      <w:pPr>
        <w:ind w:left="851" w:right="899"/>
        <w:jc w:val="both"/>
        <w:rPr>
          <w:rFonts w:ascii="Palatino Linotype" w:hAnsi="Palatino Linotype" w:cs="Arial"/>
          <w:i/>
          <w:sz w:val="22"/>
          <w:szCs w:val="22"/>
        </w:rPr>
      </w:pPr>
      <w:r w:rsidRPr="00C83115">
        <w:rPr>
          <w:rFonts w:ascii="Palatino Linotype" w:hAnsi="Palatino Linotype" w:cs="Arial"/>
          <w:b/>
          <w:i/>
          <w:sz w:val="22"/>
          <w:szCs w:val="22"/>
        </w:rPr>
        <w:t>XLV. Versión pública:</w:t>
      </w:r>
      <w:r w:rsidRPr="00C83115">
        <w:rPr>
          <w:rFonts w:ascii="Palatino Linotype" w:hAnsi="Palatino Linotype" w:cs="Arial"/>
          <w:i/>
          <w:sz w:val="22"/>
          <w:szCs w:val="22"/>
        </w:rPr>
        <w:t xml:space="preserve"> Documento en el que se elimine, suprime o borra la información clasificada como reservada o confidencial para permitir su acceso. </w:t>
      </w:r>
    </w:p>
    <w:p w14:paraId="5B81B1C5" w14:textId="77777777" w:rsidR="00D0253D" w:rsidRPr="00C83115" w:rsidRDefault="00D0253D" w:rsidP="00C83115">
      <w:pPr>
        <w:ind w:left="851" w:right="899"/>
        <w:jc w:val="both"/>
        <w:rPr>
          <w:rFonts w:ascii="Palatino Linotype" w:hAnsi="Palatino Linotype" w:cs="Arial"/>
          <w:i/>
          <w:sz w:val="22"/>
          <w:szCs w:val="22"/>
        </w:rPr>
      </w:pPr>
      <w:r w:rsidRPr="00C83115">
        <w:rPr>
          <w:rFonts w:ascii="Palatino Linotype" w:hAnsi="Palatino Linotype" w:cs="Arial"/>
          <w:b/>
          <w:i/>
          <w:sz w:val="22"/>
          <w:szCs w:val="22"/>
        </w:rPr>
        <w:t>Artículo 51.</w:t>
      </w:r>
      <w:r w:rsidRPr="00C83115">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83115">
        <w:rPr>
          <w:rFonts w:ascii="Palatino Linotype" w:hAnsi="Palatino Linotype" w:cs="Arial"/>
          <w:b/>
          <w:i/>
          <w:sz w:val="22"/>
          <w:szCs w:val="22"/>
        </w:rPr>
        <w:t xml:space="preserve">y tendrá la responsabilidad de verificar en cada caso que la misma no sea confidencial o reservada. </w:t>
      </w:r>
      <w:r w:rsidRPr="00C83115">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98DBA32" w14:textId="77777777" w:rsidR="00D0253D" w:rsidRPr="00C83115" w:rsidRDefault="00D0253D" w:rsidP="00C83115">
      <w:pPr>
        <w:ind w:left="851" w:right="899"/>
        <w:jc w:val="both"/>
        <w:rPr>
          <w:rFonts w:ascii="Palatino Linotype" w:hAnsi="Palatino Linotype" w:cs="Arial"/>
          <w:i/>
          <w:sz w:val="22"/>
          <w:szCs w:val="22"/>
        </w:rPr>
      </w:pPr>
      <w:r w:rsidRPr="00C83115">
        <w:rPr>
          <w:rFonts w:ascii="Palatino Linotype" w:hAnsi="Palatino Linotype" w:cs="Arial"/>
          <w:b/>
          <w:i/>
          <w:sz w:val="22"/>
          <w:szCs w:val="22"/>
        </w:rPr>
        <w:t>Artículo 52.</w:t>
      </w:r>
      <w:r w:rsidRPr="00C83115">
        <w:rPr>
          <w:rFonts w:ascii="Palatino Linotype" w:hAnsi="Palatino Linotype" w:cs="Arial"/>
          <w:i/>
          <w:sz w:val="22"/>
          <w:szCs w:val="22"/>
        </w:rPr>
        <w:t xml:space="preserve"> Las solicitudes de acceso a la información y las respuestas que se les dé, incluyendo, en su caso, </w:t>
      </w:r>
      <w:r w:rsidRPr="00C83115">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C83115">
        <w:rPr>
          <w:rFonts w:ascii="Palatino Linotype" w:hAnsi="Palatino Linotype" w:cs="Arial"/>
          <w:i/>
          <w:sz w:val="22"/>
          <w:szCs w:val="22"/>
        </w:rPr>
        <w:t>, siempre y cuando la resolución de referencia se someta a un proceso de disociación, es decir, no haga identificable al titular de tales datos personales.</w:t>
      </w:r>
      <w:r w:rsidRPr="00C83115">
        <w:rPr>
          <w:rFonts w:ascii="Palatino Linotype" w:hAnsi="Palatino Linotype" w:cs="Arial"/>
          <w:bCs/>
          <w:i/>
          <w:noProof/>
          <w:sz w:val="22"/>
          <w:szCs w:val="22"/>
        </w:rPr>
        <w:t>”</w:t>
      </w:r>
    </w:p>
    <w:p w14:paraId="6D2CCBA8" w14:textId="77777777" w:rsidR="00D0253D" w:rsidRPr="00C83115" w:rsidRDefault="00D0253D" w:rsidP="00C83115">
      <w:pPr>
        <w:ind w:right="899" w:firstLine="708"/>
        <w:jc w:val="both"/>
        <w:rPr>
          <w:rFonts w:ascii="Palatino Linotype" w:hAnsi="Palatino Linotype" w:cs="Arial"/>
          <w:sz w:val="22"/>
          <w:szCs w:val="22"/>
        </w:rPr>
      </w:pPr>
      <w:r w:rsidRPr="00C83115">
        <w:rPr>
          <w:rFonts w:ascii="Palatino Linotype" w:hAnsi="Palatino Linotype" w:cs="Arial"/>
          <w:sz w:val="22"/>
          <w:szCs w:val="22"/>
        </w:rPr>
        <w:t>(Énfasis añadido)</w:t>
      </w:r>
    </w:p>
    <w:p w14:paraId="6A8DCE69" w14:textId="77777777" w:rsidR="00D0253D" w:rsidRPr="00C83115" w:rsidRDefault="00D0253D" w:rsidP="00C83115">
      <w:pPr>
        <w:ind w:right="899" w:firstLine="708"/>
        <w:jc w:val="both"/>
        <w:rPr>
          <w:rFonts w:ascii="Palatino Linotype" w:hAnsi="Palatino Linotype" w:cs="Arial"/>
        </w:rPr>
      </w:pPr>
    </w:p>
    <w:p w14:paraId="5D347F04" w14:textId="77777777" w:rsidR="00D0253D" w:rsidRPr="00C83115" w:rsidRDefault="00D0253D" w:rsidP="00C83115">
      <w:pPr>
        <w:spacing w:line="360" w:lineRule="auto"/>
        <w:jc w:val="both"/>
        <w:rPr>
          <w:rFonts w:ascii="Palatino Linotype" w:hAnsi="Palatino Linotype" w:cs="Arial"/>
        </w:rPr>
      </w:pPr>
      <w:r w:rsidRPr="00C83115">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1F9935F" w14:textId="77777777" w:rsidR="00D0253D" w:rsidRPr="00C83115" w:rsidRDefault="00D0253D" w:rsidP="00C83115">
      <w:pPr>
        <w:jc w:val="both"/>
        <w:rPr>
          <w:rFonts w:ascii="Palatino Linotype" w:hAnsi="Palatino Linotype" w:cs="Arial"/>
        </w:rPr>
      </w:pPr>
    </w:p>
    <w:p w14:paraId="1E9771F7" w14:textId="77777777" w:rsidR="00D0253D" w:rsidRPr="00C83115" w:rsidRDefault="00D0253D" w:rsidP="00C83115">
      <w:pPr>
        <w:ind w:left="851" w:right="902"/>
        <w:jc w:val="both"/>
        <w:rPr>
          <w:rFonts w:ascii="Palatino Linotype" w:eastAsia="Arial Unicode MS" w:hAnsi="Palatino Linotype" w:cs="Arial"/>
          <w:i/>
          <w:sz w:val="22"/>
          <w:szCs w:val="22"/>
        </w:rPr>
      </w:pPr>
      <w:r w:rsidRPr="00C83115">
        <w:rPr>
          <w:rFonts w:ascii="Palatino Linotype" w:eastAsia="Arial Unicode MS" w:hAnsi="Palatino Linotype" w:cs="Arial"/>
          <w:b/>
          <w:i/>
          <w:sz w:val="22"/>
          <w:szCs w:val="22"/>
        </w:rPr>
        <w:lastRenderedPageBreak/>
        <w:t>“Artículo 22.</w:t>
      </w:r>
      <w:r w:rsidRPr="00C83115">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2FBCB07" w14:textId="77777777" w:rsidR="00D0253D" w:rsidRPr="00C83115" w:rsidRDefault="00D0253D" w:rsidP="00C83115">
      <w:pPr>
        <w:ind w:left="851" w:right="902"/>
        <w:jc w:val="both"/>
        <w:rPr>
          <w:rFonts w:ascii="Palatino Linotype" w:eastAsia="Arial Unicode MS" w:hAnsi="Palatino Linotype" w:cs="Arial"/>
          <w:i/>
          <w:sz w:val="22"/>
          <w:szCs w:val="22"/>
        </w:rPr>
      </w:pPr>
      <w:r w:rsidRPr="00C83115">
        <w:rPr>
          <w:rFonts w:ascii="Palatino Linotype" w:eastAsia="Arial Unicode MS" w:hAnsi="Palatino Linotype" w:cs="Arial"/>
          <w:b/>
          <w:i/>
          <w:sz w:val="22"/>
          <w:szCs w:val="22"/>
        </w:rPr>
        <w:t>Artículo 38.</w:t>
      </w:r>
      <w:r w:rsidRPr="00C83115">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83115">
        <w:rPr>
          <w:rFonts w:ascii="Palatino Linotype" w:eastAsia="Arial Unicode MS" w:hAnsi="Palatino Linotype" w:cs="Arial"/>
          <w:b/>
          <w:i/>
          <w:sz w:val="22"/>
          <w:szCs w:val="22"/>
        </w:rPr>
        <w:t>”</w:t>
      </w:r>
      <w:r w:rsidRPr="00C83115">
        <w:rPr>
          <w:rFonts w:ascii="Palatino Linotype" w:eastAsia="Arial Unicode MS" w:hAnsi="Palatino Linotype" w:cs="Arial"/>
          <w:i/>
          <w:sz w:val="22"/>
          <w:szCs w:val="22"/>
        </w:rPr>
        <w:t xml:space="preserve"> </w:t>
      </w:r>
    </w:p>
    <w:p w14:paraId="00A88B29" w14:textId="77777777" w:rsidR="00D0253D" w:rsidRPr="00C83115" w:rsidRDefault="00D0253D" w:rsidP="00C83115">
      <w:pPr>
        <w:ind w:left="851" w:right="850"/>
        <w:jc w:val="both"/>
        <w:rPr>
          <w:rFonts w:ascii="Palatino Linotype" w:eastAsia="Arial Unicode MS" w:hAnsi="Palatino Linotype" w:cs="Arial"/>
          <w:i/>
          <w:sz w:val="22"/>
          <w:szCs w:val="22"/>
        </w:rPr>
      </w:pPr>
    </w:p>
    <w:p w14:paraId="5CEF5F89" w14:textId="77777777" w:rsidR="00D0253D" w:rsidRPr="00C83115" w:rsidRDefault="00D0253D" w:rsidP="00C83115">
      <w:pPr>
        <w:spacing w:line="360" w:lineRule="auto"/>
        <w:jc w:val="both"/>
        <w:rPr>
          <w:rFonts w:ascii="Palatino Linotype" w:hAnsi="Palatino Linotype" w:cs="Arial"/>
        </w:rPr>
      </w:pPr>
      <w:r w:rsidRPr="00C83115">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30FB16" w14:textId="77777777" w:rsidR="00D0253D" w:rsidRPr="00C83115" w:rsidRDefault="00D0253D" w:rsidP="00C83115">
      <w:pPr>
        <w:spacing w:line="360" w:lineRule="auto"/>
        <w:jc w:val="both"/>
        <w:rPr>
          <w:rFonts w:ascii="Palatino Linotype" w:hAnsi="Palatino Linotype" w:cs="Arial"/>
        </w:rPr>
      </w:pPr>
    </w:p>
    <w:p w14:paraId="001D6B04" w14:textId="77777777" w:rsidR="00D0253D" w:rsidRPr="00C83115" w:rsidRDefault="00D0253D" w:rsidP="00C83115">
      <w:pPr>
        <w:spacing w:line="360" w:lineRule="auto"/>
        <w:jc w:val="both"/>
        <w:rPr>
          <w:rFonts w:ascii="Palatino Linotype" w:hAnsi="Palatino Linotype" w:cs="Arial"/>
        </w:rPr>
      </w:pPr>
      <w:r w:rsidRPr="00C83115">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83115">
        <w:rPr>
          <w:rFonts w:ascii="Palatino Linotype" w:eastAsia="Arial Unicode MS" w:hAnsi="Palatino Linotype" w:cs="Arial"/>
        </w:rPr>
        <w:t xml:space="preserve"> que debe ser protegida por </w:t>
      </w:r>
      <w:r w:rsidRPr="00C83115">
        <w:rPr>
          <w:rFonts w:ascii="Palatino Linotype" w:eastAsia="Arial Unicode MS" w:hAnsi="Palatino Linotype" w:cs="Arial"/>
          <w:b/>
        </w:rPr>
        <w:t>EL SUJETO OBLIGADO,</w:t>
      </w:r>
      <w:r w:rsidRPr="00C83115">
        <w:rPr>
          <w:rFonts w:ascii="Palatino Linotype" w:eastAsia="Arial Unicode MS" w:hAnsi="Palatino Linotype" w:cs="Arial"/>
        </w:rPr>
        <w:t xml:space="preserve"> por lo </w:t>
      </w:r>
      <w:r w:rsidRPr="00C83115">
        <w:rPr>
          <w:rFonts w:ascii="Palatino Linotype" w:hAnsi="Palatino Linotype" w:cs="Arial"/>
        </w:rPr>
        <w:t>que, todo dato personal susceptible de clasificación debe ser protegido.</w:t>
      </w:r>
    </w:p>
    <w:p w14:paraId="039F1AC6" w14:textId="77777777" w:rsidR="00D0253D" w:rsidRPr="00C83115" w:rsidRDefault="00D0253D" w:rsidP="00C83115">
      <w:pPr>
        <w:spacing w:line="360" w:lineRule="auto"/>
        <w:jc w:val="both"/>
        <w:rPr>
          <w:rFonts w:ascii="Palatino Linotype" w:hAnsi="Palatino Linotype" w:cs="Arial"/>
        </w:rPr>
      </w:pPr>
    </w:p>
    <w:p w14:paraId="09D2D8C1" w14:textId="77777777" w:rsidR="00D0253D" w:rsidRPr="00C83115" w:rsidRDefault="00D0253D" w:rsidP="00C83115">
      <w:pPr>
        <w:spacing w:line="360" w:lineRule="auto"/>
        <w:jc w:val="both"/>
        <w:rPr>
          <w:rFonts w:ascii="Palatino Linotype" w:hAnsi="Palatino Linotype" w:cs="Arial"/>
        </w:rPr>
      </w:pPr>
      <w:r w:rsidRPr="00C83115">
        <w:rPr>
          <w:rFonts w:ascii="Palatino Linotype" w:hAnsi="Palatino Linotype" w:cs="Arial"/>
        </w:rPr>
        <w:t xml:space="preserve">La finalidad de la versión pública de la información, es salvaguardar la vida, integridad, seguridad, patrimonio y privacidad de las personas; de tal manera que todo </w:t>
      </w:r>
      <w:r w:rsidRPr="00C83115">
        <w:rPr>
          <w:rFonts w:ascii="Palatino Linotype" w:hAnsi="Palatino Linotype" w:cs="Arial"/>
        </w:rPr>
        <w:lastRenderedPageBreak/>
        <w:t>aquello que no tenga por objeto proteger lo anterior, es susceptible de ser entregado; en otras palabras, la protección de datos personales, entre ellos el del patrimonio y su confidencialidad, es una derivación del derecho a la intimidad.</w:t>
      </w:r>
    </w:p>
    <w:p w14:paraId="78D21626" w14:textId="77777777" w:rsidR="00D0253D" w:rsidRPr="00C83115" w:rsidRDefault="00D0253D" w:rsidP="00C83115">
      <w:pPr>
        <w:spacing w:line="360" w:lineRule="auto"/>
        <w:jc w:val="both"/>
        <w:rPr>
          <w:rFonts w:ascii="Palatino Linotype" w:hAnsi="Palatino Linotype" w:cs="Arial"/>
        </w:rPr>
      </w:pPr>
    </w:p>
    <w:p w14:paraId="2EA8A601" w14:textId="77777777" w:rsidR="00D0253D" w:rsidRPr="00C83115" w:rsidRDefault="00D0253D" w:rsidP="00C83115">
      <w:pPr>
        <w:spacing w:line="360" w:lineRule="auto"/>
        <w:jc w:val="both"/>
        <w:rPr>
          <w:rFonts w:ascii="Palatino Linotype" w:hAnsi="Palatino Linotype" w:cs="Arial"/>
        </w:rPr>
      </w:pPr>
      <w:r w:rsidRPr="00C83115">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6F54FB4" w14:textId="77777777" w:rsidR="00D0253D" w:rsidRPr="00C83115" w:rsidRDefault="00D0253D" w:rsidP="00C83115">
      <w:pPr>
        <w:spacing w:line="360" w:lineRule="auto"/>
        <w:jc w:val="both"/>
        <w:rPr>
          <w:rFonts w:ascii="Palatino Linotype" w:hAnsi="Palatino Linotype" w:cs="Arial"/>
        </w:rPr>
      </w:pPr>
    </w:p>
    <w:p w14:paraId="5BFF6FF9" w14:textId="77777777" w:rsidR="00D0253D" w:rsidRPr="00C83115" w:rsidRDefault="00D0253D" w:rsidP="00C83115">
      <w:pPr>
        <w:spacing w:line="360" w:lineRule="auto"/>
        <w:ind w:left="851" w:right="902"/>
        <w:jc w:val="both"/>
        <w:rPr>
          <w:rFonts w:ascii="Palatino Linotype" w:hAnsi="Palatino Linotype" w:cs="Arial"/>
          <w:i/>
          <w:sz w:val="22"/>
          <w:szCs w:val="22"/>
        </w:rPr>
      </w:pPr>
      <w:r w:rsidRPr="00C83115">
        <w:rPr>
          <w:rFonts w:ascii="Palatino Linotype" w:hAnsi="Palatino Linotype" w:cs="Arial"/>
          <w:b/>
          <w:i/>
          <w:sz w:val="22"/>
          <w:szCs w:val="22"/>
        </w:rPr>
        <w:t xml:space="preserve">“Artículo 49. </w:t>
      </w:r>
      <w:r w:rsidRPr="00C83115">
        <w:rPr>
          <w:rFonts w:ascii="Palatino Linotype" w:hAnsi="Palatino Linotype" w:cs="Arial"/>
          <w:i/>
          <w:sz w:val="22"/>
          <w:szCs w:val="22"/>
        </w:rPr>
        <w:t>Los Comités de Transparencia tendrán las siguientes atribuciones:</w:t>
      </w:r>
    </w:p>
    <w:p w14:paraId="71779D83" w14:textId="77777777" w:rsidR="00D0253D" w:rsidRPr="00C83115" w:rsidRDefault="00D0253D" w:rsidP="00C83115">
      <w:pPr>
        <w:spacing w:line="360" w:lineRule="auto"/>
        <w:ind w:left="851" w:right="902"/>
        <w:jc w:val="both"/>
        <w:rPr>
          <w:rFonts w:ascii="Palatino Linotype" w:hAnsi="Palatino Linotype" w:cs="Arial"/>
          <w:i/>
          <w:sz w:val="22"/>
          <w:szCs w:val="22"/>
        </w:rPr>
      </w:pPr>
      <w:r w:rsidRPr="00C83115">
        <w:rPr>
          <w:rFonts w:ascii="Palatino Linotype" w:hAnsi="Palatino Linotype" w:cs="Arial"/>
          <w:i/>
          <w:sz w:val="22"/>
          <w:szCs w:val="22"/>
        </w:rPr>
        <w:t>VIII. Aprobar, modificar o revocar la clasificación de la información;</w:t>
      </w:r>
    </w:p>
    <w:p w14:paraId="14E2A6AD" w14:textId="77777777" w:rsidR="00D0253D" w:rsidRPr="00C83115" w:rsidRDefault="00D0253D" w:rsidP="00C83115">
      <w:pPr>
        <w:spacing w:line="360" w:lineRule="auto"/>
        <w:ind w:left="851" w:right="902"/>
        <w:jc w:val="both"/>
        <w:rPr>
          <w:rFonts w:ascii="Palatino Linotype" w:hAnsi="Palatino Linotype" w:cs="Arial"/>
          <w:i/>
          <w:sz w:val="22"/>
          <w:szCs w:val="22"/>
        </w:rPr>
      </w:pPr>
      <w:r w:rsidRPr="00C83115">
        <w:rPr>
          <w:rFonts w:ascii="Palatino Linotype" w:hAnsi="Palatino Linotype" w:cs="Arial"/>
          <w:b/>
          <w:i/>
          <w:sz w:val="22"/>
          <w:szCs w:val="22"/>
        </w:rPr>
        <w:t xml:space="preserve">Artículo 132. </w:t>
      </w:r>
      <w:r w:rsidRPr="00C83115">
        <w:rPr>
          <w:rFonts w:ascii="Palatino Linotype" w:hAnsi="Palatino Linotype" w:cs="Arial"/>
          <w:i/>
          <w:sz w:val="22"/>
          <w:szCs w:val="22"/>
        </w:rPr>
        <w:t>La clasificación de la información se llevará a cabo en el momento en que:</w:t>
      </w:r>
    </w:p>
    <w:p w14:paraId="5620E688"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I. Se reciba una solicitud de acceso a la información;</w:t>
      </w:r>
    </w:p>
    <w:p w14:paraId="4738C546"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II. Se determine mediante resolución de autoridad competente; o</w:t>
      </w:r>
    </w:p>
    <w:p w14:paraId="67F4EE69"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III. Se generen versiones públicas para dar cumplimiento a las obligaciones de transparencia previstas en esta Ley.</w:t>
      </w:r>
    </w:p>
    <w:p w14:paraId="3A6B2622"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b/>
          <w:i/>
          <w:sz w:val="22"/>
          <w:szCs w:val="22"/>
        </w:rPr>
        <w:t>Segundo</w:t>
      </w:r>
      <w:r w:rsidRPr="00C83115">
        <w:rPr>
          <w:rFonts w:ascii="Palatino Linotype" w:hAnsi="Palatino Linotype" w:cs="Arial"/>
          <w:i/>
          <w:sz w:val="22"/>
          <w:szCs w:val="22"/>
        </w:rPr>
        <w:t>.- Para efectos de los presentes Lineamientos Generales, se entenderá por:</w:t>
      </w:r>
    </w:p>
    <w:p w14:paraId="3BA2C716"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 xml:space="preserve">XVIII.  Versión pública: El documento a partir del que se otorga acceso a la información, en el que se testan partes o secciones clasificadas, indicando el contenido </w:t>
      </w:r>
      <w:r w:rsidRPr="00C83115">
        <w:rPr>
          <w:rFonts w:ascii="Palatino Linotype" w:hAnsi="Palatino Linotype" w:cs="Arial"/>
          <w:i/>
          <w:sz w:val="22"/>
          <w:szCs w:val="22"/>
        </w:rPr>
        <w:lastRenderedPageBreak/>
        <w:t>de éstas de manera genérica, fundando y motivando la reserva o confidencialidad, a través de la resolución que para tal efecto emita el Comité de Transparencia.</w:t>
      </w:r>
    </w:p>
    <w:p w14:paraId="6EBC5D92"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b/>
          <w:i/>
          <w:sz w:val="22"/>
          <w:szCs w:val="22"/>
        </w:rPr>
        <w:t>Cuarto</w:t>
      </w:r>
      <w:r w:rsidRPr="00C83115">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B5EAE4A"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A51174A"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b/>
          <w:i/>
          <w:sz w:val="22"/>
          <w:szCs w:val="22"/>
        </w:rPr>
        <w:t>Quinto</w:t>
      </w:r>
      <w:r w:rsidRPr="00C83115">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3F73385"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b/>
          <w:i/>
          <w:sz w:val="22"/>
          <w:szCs w:val="22"/>
        </w:rPr>
        <w:t>Séptimo</w:t>
      </w:r>
      <w:r w:rsidRPr="00C83115">
        <w:rPr>
          <w:rFonts w:ascii="Palatino Linotype" w:hAnsi="Palatino Linotype" w:cs="Arial"/>
          <w:i/>
          <w:sz w:val="22"/>
          <w:szCs w:val="22"/>
        </w:rPr>
        <w:t>. La clasificaci6n de la informaci6n se llevara a cabo en el momento en que:</w:t>
      </w:r>
    </w:p>
    <w:p w14:paraId="1D8053A7"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I. Se reciba una solicitud de acceso a la información;</w:t>
      </w:r>
    </w:p>
    <w:p w14:paraId="5F15FB71"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II. Se determine mediante resolución del Comité de Transparencia, el Órgano</w:t>
      </w:r>
    </w:p>
    <w:p w14:paraId="695C0CB8"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Garante competente, o en cumplimiento a una sentencia del Poder</w:t>
      </w:r>
    </w:p>
    <w:p w14:paraId="0B60D38D"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Judicial; o</w:t>
      </w:r>
    </w:p>
    <w:p w14:paraId="1CA0807F"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546E4B6C"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lastRenderedPageBreak/>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26504C6C"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71908B12"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1342873"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b/>
          <w:i/>
          <w:sz w:val="22"/>
          <w:szCs w:val="22"/>
        </w:rPr>
        <w:t>Noveno</w:t>
      </w:r>
      <w:r w:rsidRPr="00C83115">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900A7CE"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b/>
          <w:i/>
          <w:sz w:val="22"/>
          <w:szCs w:val="22"/>
        </w:rPr>
        <w:t>Decimo</w:t>
      </w:r>
      <w:r w:rsidRPr="00C83115">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932767C" w14:textId="77777777" w:rsidR="00D0253D" w:rsidRPr="00C83115" w:rsidRDefault="00D0253D" w:rsidP="00C83115">
      <w:pPr>
        <w:spacing w:line="360" w:lineRule="auto"/>
        <w:ind w:left="851" w:right="899"/>
        <w:jc w:val="both"/>
        <w:rPr>
          <w:rFonts w:ascii="Palatino Linotype" w:hAnsi="Palatino Linotype" w:cs="Arial"/>
          <w:i/>
          <w:sz w:val="22"/>
          <w:szCs w:val="22"/>
        </w:rPr>
      </w:pPr>
      <w:r w:rsidRPr="00C83115">
        <w:rPr>
          <w:rFonts w:ascii="Palatino Linotype" w:hAnsi="Palatino Linotype" w:cs="Arial"/>
          <w:i/>
          <w:sz w:val="22"/>
          <w:szCs w:val="22"/>
        </w:rPr>
        <w:lastRenderedPageBreak/>
        <w:t>En ausencia de los titulares de las áreas, la información será clasificada o desclasificada por la persona que lo supla, en términos de la normativa que rija la actuación del sujeto obligado. 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FF8350E" w14:textId="77777777" w:rsidR="00D0253D" w:rsidRPr="00C83115" w:rsidRDefault="00D0253D" w:rsidP="00C83115">
      <w:pPr>
        <w:jc w:val="both"/>
        <w:rPr>
          <w:rFonts w:ascii="Palatino Linotype" w:hAnsi="Palatino Linotype" w:cs="Arial"/>
          <w:sz w:val="4"/>
        </w:rPr>
      </w:pPr>
    </w:p>
    <w:p w14:paraId="20185B44" w14:textId="77777777" w:rsidR="00D0253D" w:rsidRPr="00C83115" w:rsidRDefault="00D0253D" w:rsidP="00C83115">
      <w:pPr>
        <w:ind w:left="851" w:right="899"/>
        <w:jc w:val="both"/>
        <w:rPr>
          <w:rFonts w:ascii="Palatino Linotype" w:hAnsi="Palatino Linotype" w:cs="Arial"/>
          <w:b/>
          <w:bCs/>
          <w:i/>
          <w:noProof/>
        </w:rPr>
      </w:pPr>
    </w:p>
    <w:p w14:paraId="6171F8DF" w14:textId="77777777" w:rsidR="00D0253D" w:rsidRPr="00C83115" w:rsidRDefault="00D0253D" w:rsidP="00C83115">
      <w:pPr>
        <w:spacing w:line="360" w:lineRule="auto"/>
        <w:jc w:val="both"/>
        <w:rPr>
          <w:rFonts w:ascii="Palatino Linotype" w:hAnsi="Palatino Linotype" w:cs="Arial"/>
        </w:rPr>
      </w:pPr>
      <w:r w:rsidRPr="00C83115">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C65738D" w14:textId="77777777" w:rsidR="00D0253D" w:rsidRPr="00C83115" w:rsidRDefault="00D0253D" w:rsidP="00C83115">
      <w:pPr>
        <w:spacing w:line="360" w:lineRule="auto"/>
        <w:ind w:right="-93"/>
        <w:jc w:val="both"/>
        <w:rPr>
          <w:rFonts w:ascii="Palatino Linotype" w:hAnsi="Palatino Linotype" w:cs="Arial"/>
        </w:rPr>
      </w:pPr>
    </w:p>
    <w:p w14:paraId="0B0EE1AF" w14:textId="77777777" w:rsidR="00D0253D" w:rsidRPr="00C83115" w:rsidRDefault="00D0253D" w:rsidP="00C83115">
      <w:pPr>
        <w:autoSpaceDE w:val="0"/>
        <w:autoSpaceDN w:val="0"/>
        <w:adjustRightInd w:val="0"/>
        <w:spacing w:line="360" w:lineRule="auto"/>
        <w:ind w:right="-91"/>
        <w:jc w:val="both"/>
        <w:rPr>
          <w:rFonts w:ascii="Palatino Linotype" w:hAnsi="Palatino Linotype" w:cs="Arial"/>
          <w:lang w:eastAsia="es-CO"/>
        </w:rPr>
      </w:pPr>
      <w:r w:rsidRPr="00C83115">
        <w:rPr>
          <w:rFonts w:ascii="Palatino Linotype" w:hAnsi="Palatino Linotype" w:cs="Arial"/>
        </w:rPr>
        <w:t xml:space="preserve">Consecuentemente, se destaca que la versión pública que elabore </w:t>
      </w:r>
      <w:r w:rsidRPr="00C83115">
        <w:rPr>
          <w:rFonts w:ascii="Palatino Linotype" w:hAnsi="Palatino Linotype" w:cs="Arial"/>
          <w:b/>
        </w:rPr>
        <w:t>EL SUJETO OBLIGADO</w:t>
      </w:r>
      <w:r w:rsidRPr="00C83115">
        <w:rPr>
          <w:rFonts w:ascii="Palatino Linotype" w:hAnsi="Palatino Linotype" w:cs="Arial"/>
        </w:rPr>
        <w:t xml:space="preserve"> debe cumplir con las formalidades exigidas en la Ley, por lo que para tal efecto emitirá el </w:t>
      </w:r>
      <w:r w:rsidRPr="00C83115">
        <w:rPr>
          <w:rFonts w:ascii="Palatino Linotype" w:hAnsi="Palatino Linotype" w:cs="Arial"/>
          <w:b/>
        </w:rPr>
        <w:t>Acuerdo del Comité de Transparencia</w:t>
      </w:r>
      <w:r w:rsidRPr="00C83115">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83115">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A00AFC1" w14:textId="135EA4AB" w:rsidR="00D0253D" w:rsidRPr="00C83115" w:rsidRDefault="00D0253D" w:rsidP="00C83115">
      <w:pPr>
        <w:spacing w:before="100" w:beforeAutospacing="1" w:after="100" w:afterAutospacing="1" w:line="360" w:lineRule="auto"/>
        <w:jc w:val="both"/>
        <w:rPr>
          <w:rFonts w:ascii="Palatino Linotype" w:hAnsi="Palatino Linotype" w:cs="Arial"/>
        </w:rPr>
      </w:pPr>
      <w:r w:rsidRPr="00C83115">
        <w:rPr>
          <w:rFonts w:ascii="Palatino Linotype" w:hAnsi="Palatino Linotype"/>
        </w:rPr>
        <w:lastRenderedPageBreak/>
        <w:t xml:space="preserve">Por último, </w:t>
      </w:r>
      <w:r w:rsidRPr="00C83115">
        <w:rPr>
          <w:rFonts w:ascii="Palatino Linotype" w:hAnsi="Palatino Linotype" w:cs="Arial"/>
        </w:rPr>
        <w:t xml:space="preserve">no pasa inadvertido por este Órgano Garante mencionar que el particular en sus motivos de inconformidad refirió </w:t>
      </w:r>
      <w:r w:rsidR="00652D27" w:rsidRPr="00C83115">
        <w:rPr>
          <w:rFonts w:ascii="Palatino Linotype" w:hAnsi="Palatino Linotype" w:cs="Arial"/>
        </w:rPr>
        <w:t>lo siguiente</w:t>
      </w:r>
      <w:r w:rsidRPr="00C83115">
        <w:rPr>
          <w:rFonts w:ascii="Palatino Linotype" w:hAnsi="Palatino Linotype" w:cs="Arial"/>
        </w:rPr>
        <w:t>:</w:t>
      </w:r>
    </w:p>
    <w:p w14:paraId="77634E76" w14:textId="1EE85733" w:rsidR="00D0253D" w:rsidRPr="00C83115" w:rsidRDefault="00D0253D" w:rsidP="00C83115">
      <w:pPr>
        <w:ind w:left="709" w:right="1134"/>
        <w:jc w:val="center"/>
        <w:rPr>
          <w:lang w:eastAsia="es-MX"/>
        </w:rPr>
      </w:pPr>
      <w:r w:rsidRPr="00C83115">
        <w:rPr>
          <w:rFonts w:ascii="Palatino Linotype" w:hAnsi="Palatino Linotype"/>
          <w:i/>
          <w:iCs/>
          <w:lang w:eastAsia="es-MX"/>
        </w:rPr>
        <w:t>“</w:t>
      </w:r>
      <w:proofErr w:type="spellStart"/>
      <w:r w:rsidRPr="00C83115">
        <w:rPr>
          <w:rFonts w:ascii="Palatino Linotype" w:hAnsi="Palatino Linotype"/>
          <w:b/>
          <w:i/>
          <w:iCs/>
          <w:u w:val="single"/>
          <w:lang w:eastAsia="es-MX"/>
        </w:rPr>
        <w:t>Rayburro</w:t>
      </w:r>
      <w:proofErr w:type="spellEnd"/>
      <w:r w:rsidRPr="00C83115">
        <w:rPr>
          <w:rFonts w:ascii="Palatino Linotype" w:hAnsi="Palatino Linotype"/>
          <w:i/>
          <w:iCs/>
          <w:lang w:eastAsia="es-MX"/>
        </w:rPr>
        <w:t xml:space="preserve">…” </w:t>
      </w:r>
      <w:r w:rsidRPr="00C83115">
        <w:rPr>
          <w:rFonts w:ascii="Palatino Linotype" w:hAnsi="Palatino Linotype"/>
          <w:iCs/>
          <w:lang w:eastAsia="es-MX"/>
        </w:rPr>
        <w:t>(Sic).</w:t>
      </w:r>
    </w:p>
    <w:p w14:paraId="37C5EC6B" w14:textId="2451687D" w:rsidR="00D0253D" w:rsidRPr="00C83115" w:rsidRDefault="00D0253D" w:rsidP="00C83115">
      <w:pPr>
        <w:spacing w:before="100" w:beforeAutospacing="1" w:after="100" w:afterAutospacing="1" w:line="360" w:lineRule="auto"/>
        <w:jc w:val="both"/>
        <w:rPr>
          <w:lang w:eastAsia="es-MX"/>
        </w:rPr>
      </w:pPr>
      <w:r w:rsidRPr="00C83115">
        <w:rPr>
          <w:rFonts w:ascii="Palatino Linotype" w:hAnsi="Palatino Linotype"/>
          <w:lang w:eastAsia="es-MX"/>
        </w:rPr>
        <w:t>Sin embargo, de la</w:t>
      </w:r>
      <w:r w:rsidR="002A115D" w:rsidRPr="00C83115">
        <w:rPr>
          <w:rFonts w:ascii="Palatino Linotype" w:hAnsi="Palatino Linotype"/>
          <w:lang w:eastAsia="es-MX"/>
        </w:rPr>
        <w:t xml:space="preserve"> simple lectura podemos advertir la finalidad del particular al realizar una incorrecta referencia hacia el nombre de la persona servidora pública</w:t>
      </w:r>
      <w:r w:rsidRPr="00C83115">
        <w:rPr>
          <w:rFonts w:ascii="Palatino Linotype" w:hAnsi="Palatino Linotype"/>
          <w:lang w:eastAsia="es-MX"/>
        </w:rPr>
        <w:t>; por ello, dichas manifestaciones, en este acto, se declaran inatendibles por este Instituto, puesto que constituyen un Derecho a la Libre Expresión, debido a que es inviolable la libertad de difundir opiniones, información e ideas, a través de cualquier medio.</w:t>
      </w:r>
    </w:p>
    <w:p w14:paraId="01B40B4D" w14:textId="7339623B" w:rsidR="00D0253D" w:rsidRPr="00C83115" w:rsidRDefault="00922A16" w:rsidP="00C83115">
      <w:pPr>
        <w:spacing w:before="100" w:beforeAutospacing="1" w:after="100" w:afterAutospacing="1" w:line="360" w:lineRule="auto"/>
        <w:jc w:val="both"/>
        <w:rPr>
          <w:b/>
          <w:lang w:eastAsia="es-MX"/>
        </w:rPr>
      </w:pPr>
      <w:r w:rsidRPr="00C83115">
        <w:rPr>
          <w:rFonts w:ascii="Palatino Linotype" w:hAnsi="Palatino Linotype"/>
          <w:lang w:eastAsia="es-MX"/>
        </w:rPr>
        <w:t xml:space="preserve">Se insiste que de </w:t>
      </w:r>
      <w:r w:rsidR="00D0253D" w:rsidRPr="00C83115">
        <w:rPr>
          <w:rFonts w:ascii="Palatino Linotype" w:hAnsi="Palatino Linotype"/>
          <w:lang w:eastAsia="es-MX"/>
        </w:rPr>
        <w:t>lo manifestado en las razones o motivos de inconformidad</w:t>
      </w:r>
      <w:r w:rsidRPr="00C83115">
        <w:rPr>
          <w:rFonts w:ascii="Palatino Linotype" w:hAnsi="Palatino Linotype"/>
          <w:lang w:eastAsia="es-MX"/>
        </w:rPr>
        <w:t xml:space="preserve"> se desprenden</w:t>
      </w:r>
      <w:r w:rsidR="00D0253D" w:rsidRPr="00C83115">
        <w:rPr>
          <w:rFonts w:ascii="Palatino Linotype" w:hAnsi="Palatino Linotype"/>
          <w:lang w:eastAsia="es-MX"/>
        </w:rPr>
        <w:t xml:space="preserve"> declaraciones subjetivas en ejercicio al derecho de libertad de expresión, lo cual no es materia del derecho al acceso a la información pública por lo cual impide que nos pronunciemos al respecto</w:t>
      </w:r>
      <w:r w:rsidRPr="00C83115">
        <w:rPr>
          <w:rFonts w:ascii="Palatino Linotype" w:hAnsi="Palatino Linotype"/>
          <w:lang w:eastAsia="es-MX"/>
        </w:rPr>
        <w:t>.</w:t>
      </w:r>
      <w:r w:rsidR="00D0253D" w:rsidRPr="00C83115">
        <w:rPr>
          <w:rFonts w:ascii="Palatino Linotype" w:hAnsi="Palatino Linotype"/>
          <w:lang w:eastAsia="es-MX"/>
        </w:rPr>
        <w:t xml:space="preserve"> </w:t>
      </w:r>
    </w:p>
    <w:p w14:paraId="3721FA9F" w14:textId="48E9DD67" w:rsidR="002826BD" w:rsidRPr="00C83115" w:rsidRDefault="002826BD" w:rsidP="00C83115">
      <w:pPr>
        <w:spacing w:before="240" w:after="240" w:line="360" w:lineRule="auto"/>
        <w:jc w:val="both"/>
        <w:rPr>
          <w:rFonts w:ascii="Palatino Linotype" w:hAnsi="Palatino Linotype" w:cs="Arial"/>
        </w:rPr>
      </w:pPr>
      <w:r w:rsidRPr="00C83115">
        <w:rPr>
          <w:rFonts w:ascii="Palatino Linotype" w:hAnsi="Palatino Linotype"/>
        </w:rPr>
        <w:t>En tal sentido y a fin de salvaguardar el derecho de acceso a la información pública</w:t>
      </w:r>
      <w:r w:rsidRPr="00C83115">
        <w:rPr>
          <w:rFonts w:ascii="Palatino Linotype" w:hAnsi="Palatino Linotype" w:cs="Arial"/>
        </w:rPr>
        <w:t xml:space="preserve">, en consecuencia, </w:t>
      </w:r>
      <w:r w:rsidR="007A3E5F" w:rsidRPr="00C83115">
        <w:rPr>
          <w:rFonts w:ascii="Palatino Linotype" w:hAnsi="Palatino Linotype" w:cs="Arial"/>
        </w:rPr>
        <w:t xml:space="preserve">este Órgano Garante </w:t>
      </w:r>
      <w:r w:rsidRPr="00C83115">
        <w:rPr>
          <w:rFonts w:ascii="Palatino Linotype" w:hAnsi="Palatino Linotype" w:cs="Arial"/>
        </w:rPr>
        <w:t xml:space="preserve">determina </w:t>
      </w:r>
      <w:r w:rsidR="007A3E5F" w:rsidRPr="00C83115">
        <w:rPr>
          <w:rFonts w:ascii="Palatino Linotype" w:hAnsi="Palatino Linotype" w:cs="Arial"/>
          <w:b/>
        </w:rPr>
        <w:t>MODIFICAR</w:t>
      </w:r>
      <w:r w:rsidRPr="00C83115">
        <w:rPr>
          <w:rFonts w:ascii="Palatino Linotype" w:hAnsi="Palatino Linotype" w:cs="Arial"/>
          <w:b/>
        </w:rPr>
        <w:t xml:space="preserve"> </w:t>
      </w:r>
      <w:r w:rsidRPr="00C83115">
        <w:rPr>
          <w:rFonts w:ascii="Palatino Linotype" w:hAnsi="Palatino Linotype" w:cs="Arial"/>
        </w:rPr>
        <w:t xml:space="preserve">la respuesta del </w:t>
      </w:r>
      <w:r w:rsidRPr="00C83115">
        <w:rPr>
          <w:rFonts w:ascii="Palatino Linotype" w:hAnsi="Palatino Linotype" w:cs="Arial"/>
          <w:b/>
        </w:rPr>
        <w:t>SUJETO OBLIGADO</w:t>
      </w:r>
      <w:r w:rsidRPr="00C83115">
        <w:rPr>
          <w:rFonts w:ascii="Palatino Linotype" w:hAnsi="Palatino Linotype" w:cs="Arial"/>
        </w:rPr>
        <w:t xml:space="preserve"> y </w:t>
      </w:r>
      <w:r w:rsidRPr="00C83115">
        <w:rPr>
          <w:rFonts w:ascii="Palatino Linotype" w:hAnsi="Palatino Linotype" w:cs="Arial"/>
          <w:b/>
        </w:rPr>
        <w:t>ordenarle</w:t>
      </w:r>
      <w:r w:rsidRPr="00C83115">
        <w:rPr>
          <w:rFonts w:ascii="Palatino Linotype" w:hAnsi="Palatino Linotype" w:cs="Arial"/>
        </w:rPr>
        <w:t xml:space="preserve"> realizar una</w:t>
      </w:r>
      <w:r w:rsidR="00652D27" w:rsidRPr="00C83115">
        <w:rPr>
          <w:rFonts w:ascii="Palatino Linotype" w:hAnsi="Palatino Linotype" w:cs="Arial"/>
        </w:rPr>
        <w:t xml:space="preserve"> nueva</w:t>
      </w:r>
      <w:r w:rsidRPr="00C83115">
        <w:rPr>
          <w:rFonts w:ascii="Palatino Linotype" w:hAnsi="Palatino Linotype" w:cs="Arial"/>
        </w:rPr>
        <w:t xml:space="preserve"> </w:t>
      </w:r>
      <w:r w:rsidRPr="00C83115">
        <w:rPr>
          <w:rFonts w:ascii="Palatino Linotype" w:hAnsi="Palatino Linotype" w:cs="Arial"/>
          <w:b/>
        </w:rPr>
        <w:t>búsqueda exhaustiva</w:t>
      </w:r>
      <w:r w:rsidRPr="00C83115">
        <w:rPr>
          <w:rFonts w:ascii="Palatino Linotype" w:hAnsi="Palatino Linotype" w:cs="Arial"/>
        </w:rPr>
        <w:t xml:space="preserve"> y razonable de la información solicitada de conformidad con el artículo </w:t>
      </w:r>
      <w:r w:rsidRPr="00C83115">
        <w:rPr>
          <w:rFonts w:ascii="Palatino Linotype" w:hAnsi="Palatino Linotype" w:cs="Arial"/>
          <w:lang w:val="es-ES_tradnl"/>
        </w:rPr>
        <w:t>162 de la Ley de Transparencia y Acceso a la Información Pública del Estado de México y Municipios</w:t>
      </w:r>
      <w:r w:rsidRPr="00C83115">
        <w:rPr>
          <w:rFonts w:ascii="Palatino Linotype" w:hAnsi="Palatino Linotype" w:cs="Arial"/>
        </w:rPr>
        <w:t xml:space="preserve">, a través de los </w:t>
      </w:r>
      <w:r w:rsidRPr="00C83115">
        <w:rPr>
          <w:rFonts w:ascii="Palatino Linotype" w:hAnsi="Palatino Linotype" w:cs="Arial"/>
          <w:b/>
        </w:rPr>
        <w:t>Servidores Públicos Habilitados Competentes</w:t>
      </w:r>
      <w:r w:rsidRPr="00C83115">
        <w:rPr>
          <w:rFonts w:ascii="Palatino Linotype" w:hAnsi="Palatino Linotype" w:cs="Arial"/>
        </w:rPr>
        <w:t xml:space="preserve">, y haga entrega de la misma al </w:t>
      </w:r>
      <w:r w:rsidR="00C83115" w:rsidRPr="00C83115">
        <w:rPr>
          <w:rFonts w:ascii="Palatino Linotype" w:hAnsi="Palatino Linotype" w:cs="Arial"/>
          <w:b/>
        </w:rPr>
        <w:t>RECURRENTE</w:t>
      </w:r>
      <w:r w:rsidRPr="00C83115">
        <w:rPr>
          <w:rFonts w:ascii="Palatino Linotype" w:hAnsi="Palatino Linotype" w:cs="Arial"/>
        </w:rPr>
        <w:t>.</w:t>
      </w:r>
    </w:p>
    <w:p w14:paraId="4EDF95EE" w14:textId="77777777" w:rsidR="00C83115" w:rsidRDefault="00C83115" w:rsidP="00C83115">
      <w:pPr>
        <w:autoSpaceDE w:val="0"/>
        <w:autoSpaceDN w:val="0"/>
        <w:adjustRightInd w:val="0"/>
        <w:spacing w:line="360" w:lineRule="auto"/>
        <w:jc w:val="both"/>
        <w:rPr>
          <w:rFonts w:ascii="Palatino Linotype" w:eastAsia="Calibri" w:hAnsi="Palatino Linotype" w:cs="Arial"/>
        </w:rPr>
      </w:pPr>
    </w:p>
    <w:p w14:paraId="3DEF3802" w14:textId="050F6424" w:rsidR="00D831F1" w:rsidRPr="00C83115" w:rsidRDefault="00D831F1" w:rsidP="00C83115">
      <w:pPr>
        <w:autoSpaceDE w:val="0"/>
        <w:autoSpaceDN w:val="0"/>
        <w:adjustRightInd w:val="0"/>
        <w:spacing w:line="360" w:lineRule="auto"/>
        <w:jc w:val="both"/>
        <w:rPr>
          <w:rFonts w:ascii="Palatino Linotype" w:eastAsia="Calibri" w:hAnsi="Palatino Linotype" w:cs="Arial"/>
        </w:rPr>
      </w:pPr>
      <w:r w:rsidRPr="00C83115">
        <w:rPr>
          <w:rFonts w:ascii="Palatino Linotype" w:eastAsia="Calibri" w:hAnsi="Palatino Linotype" w:cs="Arial"/>
        </w:rPr>
        <w:lastRenderedPageBreak/>
        <w:t xml:space="preserve">Así, con </w:t>
      </w:r>
      <w:r w:rsidRPr="00C83115">
        <w:rPr>
          <w:rFonts w:ascii="Palatino Linotype" w:hAnsi="Palatino Linotype" w:cs="Arial"/>
        </w:rPr>
        <w:t>fundamento</w:t>
      </w:r>
      <w:r w:rsidRPr="00C83115">
        <w:rPr>
          <w:rFonts w:ascii="Palatino Linotype" w:eastAsia="Calibri" w:hAnsi="Palatino Linotype" w:cs="Arial"/>
        </w:rPr>
        <w:t xml:space="preserve"> en lo previsto en los artículos 5, </w:t>
      </w:r>
      <w:r w:rsidRPr="00C83115">
        <w:rPr>
          <w:rFonts w:ascii="Palatino Linotype" w:eastAsia="Calibri" w:hAnsi="Palatino Linotype" w:cs="Arial"/>
          <w:lang w:val="es-ES_tradnl"/>
        </w:rPr>
        <w:t>párrafo trigésimo segundo</w:t>
      </w:r>
      <w:r w:rsidRPr="00C83115">
        <w:rPr>
          <w:rFonts w:ascii="Palatino Linotype" w:hAnsi="Palatino Linotype" w:cs="Arial"/>
        </w:rPr>
        <w:t>,</w:t>
      </w:r>
      <w:r w:rsidR="003B28AA" w:rsidRPr="00C83115">
        <w:rPr>
          <w:rFonts w:ascii="Palatino Linotype" w:hAnsi="Palatino Linotype" w:cs="Arial"/>
        </w:rPr>
        <w:t xml:space="preserve"> trigésimo tercero y trigésimo cuarto</w:t>
      </w:r>
      <w:r w:rsidR="00194A50" w:rsidRPr="00C83115">
        <w:rPr>
          <w:rFonts w:ascii="Palatino Linotype" w:hAnsi="Palatino Linotype" w:cs="Arial"/>
        </w:rPr>
        <w:t>,</w:t>
      </w:r>
      <w:r w:rsidRPr="00C83115">
        <w:rPr>
          <w:rFonts w:ascii="Palatino Linotype" w:hAnsi="Palatino Linotype"/>
        </w:rPr>
        <w:t xml:space="preserve"> fracciones IV y V,</w:t>
      </w:r>
      <w:r w:rsidRPr="00C83115">
        <w:rPr>
          <w:rFonts w:ascii="Palatino Linotype" w:eastAsia="Calibri" w:hAnsi="Palatino Linotype" w:cs="Arial"/>
        </w:rPr>
        <w:t xml:space="preserve"> de la Constitución Política del Estado Libre y Soberano de </w:t>
      </w:r>
      <w:r w:rsidRPr="00C83115">
        <w:rPr>
          <w:rFonts w:ascii="Palatino Linotype" w:hAnsi="Palatino Linotype" w:cs="Arial"/>
          <w:lang w:val="es-ES_tradnl"/>
        </w:rPr>
        <w:t>México</w:t>
      </w:r>
      <w:r w:rsidRPr="00C83115">
        <w:rPr>
          <w:rFonts w:ascii="Palatino Linotype" w:eastAsia="Calibri" w:hAnsi="Palatino Linotype" w:cs="Arial"/>
        </w:rPr>
        <w:t xml:space="preserve">, y los artículos </w:t>
      </w:r>
      <w:r w:rsidRPr="00C83115">
        <w:rPr>
          <w:rFonts w:ascii="Palatino Linotype" w:hAnsi="Palatino Linotype"/>
        </w:rPr>
        <w:t xml:space="preserve">2, </w:t>
      </w:r>
      <w:r w:rsidRPr="00C83115">
        <w:rPr>
          <w:rFonts w:ascii="Palatino Linotype" w:hAnsi="Palatino Linotype" w:cs="Arial"/>
        </w:rPr>
        <w:t>fracción</w:t>
      </w:r>
      <w:r w:rsidRPr="00C83115">
        <w:rPr>
          <w:rFonts w:ascii="Palatino Linotype" w:hAnsi="Palatino Linotype"/>
        </w:rPr>
        <w:t xml:space="preserve"> II, 9, </w:t>
      </w:r>
      <w:r w:rsidRPr="00C83115">
        <w:rPr>
          <w:rFonts w:ascii="Palatino Linotype" w:hAnsi="Palatino Linotype" w:cs="Arial"/>
          <w:lang w:val="es-ES_tradnl"/>
        </w:rPr>
        <w:t>29</w:t>
      </w:r>
      <w:r w:rsidRPr="00C83115">
        <w:rPr>
          <w:rFonts w:ascii="Palatino Linotype" w:hAnsi="Palatino Linotype"/>
        </w:rPr>
        <w:t>, 36, fracciones I y II, 176, 178, 179, 181, 185, fracción I, 186 y 188,</w:t>
      </w:r>
      <w:r w:rsidRPr="00C83115">
        <w:rPr>
          <w:rFonts w:ascii="Palatino Linotype" w:eastAsia="Calibri" w:hAnsi="Palatino Linotype" w:cs="Arial"/>
        </w:rPr>
        <w:t xml:space="preserve"> de la Ley de Transparencia y Acceso a la Información Pública del Estado de México y </w:t>
      </w:r>
      <w:r w:rsidRPr="00C83115">
        <w:rPr>
          <w:rFonts w:ascii="Palatino Linotype" w:hAnsi="Palatino Linotype" w:cs="Arial"/>
        </w:rPr>
        <w:t>Municipios</w:t>
      </w:r>
      <w:r w:rsidRPr="00C83115">
        <w:rPr>
          <w:rFonts w:ascii="Palatino Linotype" w:eastAsia="Calibri" w:hAnsi="Palatino Linotype" w:cs="Arial"/>
        </w:rPr>
        <w:t xml:space="preserve">, </w:t>
      </w:r>
      <w:r w:rsidRPr="00C83115">
        <w:rPr>
          <w:rFonts w:ascii="Palatino Linotype" w:hAnsi="Palatino Linotype"/>
        </w:rPr>
        <w:t>este</w:t>
      </w:r>
      <w:r w:rsidRPr="00C83115">
        <w:rPr>
          <w:rFonts w:ascii="Palatino Linotype" w:eastAsia="Calibri" w:hAnsi="Palatino Linotype" w:cs="Arial"/>
        </w:rPr>
        <w:t xml:space="preserve"> Pleno:</w:t>
      </w:r>
    </w:p>
    <w:p w14:paraId="3DDDD57C" w14:textId="77777777" w:rsidR="00C01787" w:rsidRPr="00C83115" w:rsidRDefault="00C01787" w:rsidP="00C83115">
      <w:pPr>
        <w:autoSpaceDE w:val="0"/>
        <w:autoSpaceDN w:val="0"/>
        <w:adjustRightInd w:val="0"/>
        <w:spacing w:line="360" w:lineRule="auto"/>
        <w:jc w:val="both"/>
        <w:rPr>
          <w:rFonts w:ascii="Palatino Linotype" w:eastAsia="Calibri" w:hAnsi="Palatino Linotype" w:cs="Arial"/>
        </w:rPr>
      </w:pPr>
    </w:p>
    <w:p w14:paraId="64A1D5E9" w14:textId="77777777" w:rsidR="00D831F1" w:rsidRDefault="00D831F1" w:rsidP="00C83115">
      <w:pPr>
        <w:spacing w:line="360" w:lineRule="auto"/>
        <w:jc w:val="center"/>
        <w:rPr>
          <w:rFonts w:ascii="Palatino Linotype" w:hAnsi="Palatino Linotype"/>
          <w:b/>
          <w:spacing w:val="60"/>
          <w:sz w:val="28"/>
          <w:szCs w:val="28"/>
        </w:rPr>
      </w:pPr>
      <w:r w:rsidRPr="00C83115">
        <w:rPr>
          <w:rFonts w:ascii="Palatino Linotype" w:hAnsi="Palatino Linotype"/>
          <w:b/>
          <w:spacing w:val="60"/>
          <w:sz w:val="28"/>
          <w:szCs w:val="28"/>
        </w:rPr>
        <w:t>RESUELVE</w:t>
      </w:r>
    </w:p>
    <w:p w14:paraId="2F9839CA" w14:textId="77777777" w:rsidR="00D831F1" w:rsidRPr="00C83115" w:rsidRDefault="00D831F1" w:rsidP="00C83115">
      <w:pPr>
        <w:spacing w:line="360" w:lineRule="auto"/>
        <w:jc w:val="center"/>
        <w:rPr>
          <w:rFonts w:ascii="Palatino Linotype" w:hAnsi="Palatino Linotype"/>
          <w:b/>
          <w:spacing w:val="60"/>
          <w:sz w:val="6"/>
          <w:szCs w:val="28"/>
        </w:rPr>
      </w:pPr>
    </w:p>
    <w:p w14:paraId="28049F9B" w14:textId="56B39A78" w:rsidR="00D831F1" w:rsidRPr="00C83115" w:rsidRDefault="00D831F1" w:rsidP="00C83115">
      <w:pPr>
        <w:spacing w:line="360" w:lineRule="auto"/>
        <w:jc w:val="both"/>
        <w:rPr>
          <w:rFonts w:ascii="Palatino Linotype" w:eastAsia="Calibri" w:hAnsi="Palatino Linotype" w:cs="Arial"/>
          <w:b/>
        </w:rPr>
      </w:pPr>
      <w:r w:rsidRPr="00C83115">
        <w:rPr>
          <w:rFonts w:ascii="Palatino Linotype" w:hAnsi="Palatino Linotype" w:cs="Arial"/>
          <w:b/>
          <w:sz w:val="28"/>
          <w:lang w:val="es-ES"/>
        </w:rPr>
        <w:t>PRIMERO</w:t>
      </w:r>
      <w:r w:rsidRPr="00C83115">
        <w:rPr>
          <w:rFonts w:ascii="Palatino Linotype" w:hAnsi="Palatino Linotype" w:cs="Arial"/>
          <w:lang w:val="es-ES"/>
        </w:rPr>
        <w:t xml:space="preserve">. </w:t>
      </w:r>
      <w:r w:rsidRPr="00C83115">
        <w:rPr>
          <w:rFonts w:ascii="Palatino Linotype" w:hAnsi="Palatino Linotype" w:cs="Arial"/>
          <w:lang w:val="es-ES" w:eastAsia="es-MX"/>
        </w:rPr>
        <w:t xml:space="preserve">Resultan </w:t>
      </w:r>
      <w:r w:rsidRPr="00C83115">
        <w:rPr>
          <w:rFonts w:ascii="Palatino Linotype" w:hAnsi="Palatino Linotype" w:cs="Arial"/>
          <w:b/>
          <w:lang w:val="es-ES" w:eastAsia="es-MX"/>
        </w:rPr>
        <w:t>fundadas</w:t>
      </w:r>
      <w:r w:rsidRPr="00C83115">
        <w:rPr>
          <w:rFonts w:ascii="Palatino Linotype" w:hAnsi="Palatino Linotype" w:cs="Arial"/>
          <w:lang w:val="es-ES" w:eastAsia="es-MX"/>
        </w:rPr>
        <w:t xml:space="preserve"> las razones o motivos de inconformidad planteadas por </w:t>
      </w:r>
      <w:r w:rsidRPr="00C83115">
        <w:rPr>
          <w:rFonts w:ascii="Palatino Linotype" w:hAnsi="Palatino Linotype" w:cs="Arial"/>
          <w:b/>
          <w:lang w:val="es-ES" w:eastAsia="es-MX"/>
        </w:rPr>
        <w:t>EL RECURRENTE</w:t>
      </w:r>
      <w:r w:rsidRPr="00C83115">
        <w:rPr>
          <w:rFonts w:ascii="Palatino Linotype" w:hAnsi="Palatino Linotype" w:cs="Arial"/>
          <w:lang w:val="es-ES" w:eastAsia="es-MX"/>
        </w:rPr>
        <w:t xml:space="preserve">, en términos del Considerando </w:t>
      </w:r>
      <w:r w:rsidR="00BE288A" w:rsidRPr="00C83115">
        <w:rPr>
          <w:rFonts w:ascii="Palatino Linotype" w:hAnsi="Palatino Linotype" w:cs="Arial"/>
          <w:b/>
          <w:lang w:val="es-ES" w:eastAsia="es-MX"/>
        </w:rPr>
        <w:t>QUINTO</w:t>
      </w:r>
      <w:r w:rsidRPr="00C83115">
        <w:rPr>
          <w:rFonts w:ascii="Palatino Linotype" w:hAnsi="Palatino Linotype" w:cs="Arial"/>
          <w:lang w:val="es-ES" w:eastAsia="es-MX"/>
        </w:rPr>
        <w:t xml:space="preserve"> de la presente resolución.</w:t>
      </w:r>
    </w:p>
    <w:p w14:paraId="546BBDF9" w14:textId="77777777" w:rsidR="00D831F1" w:rsidRPr="00C83115" w:rsidRDefault="00D831F1" w:rsidP="00C83115">
      <w:pPr>
        <w:widowControl w:val="0"/>
        <w:autoSpaceDE w:val="0"/>
        <w:autoSpaceDN w:val="0"/>
        <w:adjustRightInd w:val="0"/>
        <w:spacing w:line="360" w:lineRule="auto"/>
        <w:jc w:val="both"/>
        <w:rPr>
          <w:rFonts w:ascii="Palatino Linotype" w:hAnsi="Palatino Linotype" w:cs="Arial"/>
          <w:sz w:val="16"/>
        </w:rPr>
      </w:pPr>
    </w:p>
    <w:p w14:paraId="7CF80112" w14:textId="4148BDFD" w:rsidR="007A3E5F" w:rsidRPr="00C83115" w:rsidRDefault="00D831F1" w:rsidP="00C83115">
      <w:pPr>
        <w:spacing w:line="360" w:lineRule="auto"/>
        <w:jc w:val="both"/>
        <w:rPr>
          <w:rFonts w:ascii="Palatino Linotype" w:hAnsi="Palatino Linotype"/>
        </w:rPr>
      </w:pPr>
      <w:r w:rsidRPr="00C83115">
        <w:rPr>
          <w:rFonts w:ascii="Palatino Linotype" w:hAnsi="Palatino Linotype" w:cs="Arial"/>
          <w:b/>
          <w:sz w:val="28"/>
        </w:rPr>
        <w:t xml:space="preserve">SEGUNDO. </w:t>
      </w:r>
      <w:r w:rsidRPr="00C83115">
        <w:rPr>
          <w:rFonts w:ascii="Palatino Linotype" w:hAnsi="Palatino Linotype" w:cs="Arial"/>
        </w:rPr>
        <w:t>Se</w:t>
      </w:r>
      <w:r w:rsidRPr="00C83115">
        <w:rPr>
          <w:rFonts w:ascii="Palatino Linotype" w:hAnsi="Palatino Linotype" w:cs="Arial"/>
          <w:b/>
        </w:rPr>
        <w:t xml:space="preserve"> MODIFICA </w:t>
      </w:r>
      <w:r w:rsidRPr="00C83115">
        <w:rPr>
          <w:rFonts w:ascii="Palatino Linotype" w:hAnsi="Palatino Linotype" w:cs="Arial"/>
        </w:rPr>
        <w:t xml:space="preserve">la respuesta otorgada por </w:t>
      </w:r>
      <w:r w:rsidRPr="00C83115">
        <w:rPr>
          <w:rFonts w:ascii="Palatino Linotype" w:hAnsi="Palatino Linotype" w:cs="Arial"/>
          <w:b/>
        </w:rPr>
        <w:t>EL</w:t>
      </w:r>
      <w:r w:rsidRPr="00C83115">
        <w:rPr>
          <w:rFonts w:ascii="Palatino Linotype" w:hAnsi="Palatino Linotype" w:cs="Arial"/>
        </w:rPr>
        <w:t xml:space="preserve"> </w:t>
      </w:r>
      <w:r w:rsidRPr="00C83115">
        <w:rPr>
          <w:rFonts w:ascii="Palatino Linotype" w:hAnsi="Palatino Linotype" w:cs="Arial"/>
          <w:b/>
        </w:rPr>
        <w:t xml:space="preserve">SUJETO OBLIGADO </w:t>
      </w:r>
      <w:r w:rsidR="00BE288A" w:rsidRPr="00C83115">
        <w:rPr>
          <w:rFonts w:ascii="Palatino Linotype" w:hAnsi="Palatino Linotype" w:cs="Arial"/>
        </w:rPr>
        <w:t>a la</w:t>
      </w:r>
      <w:r w:rsidRPr="00C83115">
        <w:rPr>
          <w:rFonts w:ascii="Palatino Linotype" w:hAnsi="Palatino Linotype" w:cs="Arial"/>
        </w:rPr>
        <w:t xml:space="preserve"> solicitud de acceso a la información que dio origen al Recurso de Revisión</w:t>
      </w:r>
      <w:r w:rsidR="00BE288A" w:rsidRPr="00C83115">
        <w:rPr>
          <w:rFonts w:ascii="Palatino Linotype" w:hAnsi="Palatino Linotype" w:cs="Arial"/>
        </w:rPr>
        <w:t xml:space="preserve"> </w:t>
      </w:r>
      <w:r w:rsidR="00652D27" w:rsidRPr="00C83115">
        <w:rPr>
          <w:rFonts w:ascii="Palatino Linotype" w:hAnsi="Palatino Linotype"/>
          <w:b/>
          <w:lang w:val="es-ES_tradnl"/>
        </w:rPr>
        <w:t>07887</w:t>
      </w:r>
      <w:r w:rsidRPr="00C83115">
        <w:rPr>
          <w:rFonts w:ascii="Palatino Linotype" w:hAnsi="Palatino Linotype"/>
          <w:b/>
          <w:lang w:val="es-ES_tradnl"/>
        </w:rPr>
        <w:t>/INFOEM/IP/RR/202</w:t>
      </w:r>
      <w:r w:rsidR="007A3E5F" w:rsidRPr="00C83115">
        <w:rPr>
          <w:rFonts w:ascii="Palatino Linotype" w:hAnsi="Palatino Linotype"/>
          <w:b/>
          <w:lang w:val="es-ES_tradnl"/>
        </w:rPr>
        <w:t>3</w:t>
      </w:r>
      <w:r w:rsidRPr="00C83115">
        <w:rPr>
          <w:rFonts w:ascii="Palatino Linotype" w:hAnsi="Palatino Linotype" w:cs="Arial"/>
        </w:rPr>
        <w:t xml:space="preserve"> y se </w:t>
      </w:r>
      <w:r w:rsidRPr="00C83115">
        <w:rPr>
          <w:rFonts w:ascii="Palatino Linotype" w:hAnsi="Palatino Linotype" w:cs="Arial"/>
          <w:b/>
        </w:rPr>
        <w:t xml:space="preserve">ORDENA </w:t>
      </w:r>
      <w:r w:rsidRPr="00C83115">
        <w:rPr>
          <w:rFonts w:ascii="Palatino Linotype" w:hAnsi="Palatino Linotype" w:cs="Arial"/>
        </w:rPr>
        <w:t xml:space="preserve">que en términos del Considerando </w:t>
      </w:r>
      <w:r w:rsidR="00BE288A" w:rsidRPr="00C83115">
        <w:rPr>
          <w:rFonts w:ascii="Palatino Linotype" w:hAnsi="Palatino Linotype" w:cs="Arial"/>
          <w:b/>
        </w:rPr>
        <w:t>QUINTO</w:t>
      </w:r>
      <w:r w:rsidRPr="00C83115">
        <w:rPr>
          <w:rFonts w:ascii="Palatino Linotype" w:hAnsi="Palatino Linotype" w:cs="Arial"/>
          <w:b/>
        </w:rPr>
        <w:t xml:space="preserve"> </w:t>
      </w:r>
      <w:r w:rsidRPr="00C83115">
        <w:rPr>
          <w:rFonts w:ascii="Palatino Linotype" w:hAnsi="Palatino Linotype" w:cs="Arial"/>
        </w:rPr>
        <w:t xml:space="preserve">de esta Resolución </w:t>
      </w:r>
      <w:r w:rsidR="004D19E7" w:rsidRPr="00C83115">
        <w:rPr>
          <w:rFonts w:ascii="Palatino Linotype" w:hAnsi="Palatino Linotype" w:cs="Arial"/>
        </w:rPr>
        <w:t>proporcione</w:t>
      </w:r>
      <w:r w:rsidRPr="00C83115">
        <w:rPr>
          <w:rFonts w:ascii="Palatino Linotype" w:hAnsi="Palatino Linotype" w:cs="Arial"/>
        </w:rPr>
        <w:t xml:space="preserve"> al </w:t>
      </w:r>
      <w:r w:rsidRPr="00C83115">
        <w:rPr>
          <w:rFonts w:ascii="Palatino Linotype" w:hAnsi="Palatino Linotype" w:cs="Arial"/>
          <w:b/>
        </w:rPr>
        <w:t xml:space="preserve">RECURRENTE </w:t>
      </w:r>
      <w:r w:rsidR="007A3E5F" w:rsidRPr="00C83115">
        <w:rPr>
          <w:rFonts w:ascii="Palatino Linotype" w:hAnsi="Palatino Linotype"/>
        </w:rPr>
        <w:t xml:space="preserve">vía </w:t>
      </w:r>
      <w:r w:rsidR="007A3E5F" w:rsidRPr="00C83115">
        <w:rPr>
          <w:rFonts w:ascii="Palatino Linotype" w:hAnsi="Palatino Linotype"/>
          <w:b/>
        </w:rPr>
        <w:t>SAIMEX</w:t>
      </w:r>
      <w:r w:rsidR="00273A3B" w:rsidRPr="00C83115">
        <w:rPr>
          <w:rFonts w:ascii="Palatino Linotype" w:hAnsi="Palatino Linotype"/>
        </w:rPr>
        <w:t xml:space="preserve"> en versión pública de</w:t>
      </w:r>
      <w:r w:rsidR="007A3E5F" w:rsidRPr="00C83115">
        <w:rPr>
          <w:rFonts w:ascii="Palatino Linotype" w:hAnsi="Palatino Linotype"/>
        </w:rPr>
        <w:t xml:space="preserve"> lo siguiente:</w:t>
      </w:r>
    </w:p>
    <w:p w14:paraId="4E9C54D0" w14:textId="77777777" w:rsidR="00A74955" w:rsidRPr="00C83115" w:rsidRDefault="00A74955" w:rsidP="00C83115">
      <w:pPr>
        <w:spacing w:line="360" w:lineRule="auto"/>
        <w:jc w:val="both"/>
        <w:rPr>
          <w:rFonts w:ascii="Palatino Linotype" w:hAnsi="Palatino Linotype"/>
        </w:rPr>
      </w:pPr>
    </w:p>
    <w:p w14:paraId="7E18B0BD" w14:textId="7193AD02" w:rsidR="00273A3B" w:rsidRPr="00C83115" w:rsidRDefault="00273A3B" w:rsidP="00C83115">
      <w:pPr>
        <w:tabs>
          <w:tab w:val="left" w:pos="7655"/>
        </w:tabs>
        <w:spacing w:after="120"/>
        <w:ind w:left="851" w:right="900"/>
        <w:jc w:val="both"/>
        <w:rPr>
          <w:rFonts w:ascii="Palatino Linotype" w:eastAsia="Palatino Linotype" w:hAnsi="Palatino Linotype" w:cs="Palatino Linotype"/>
          <w:i/>
          <w:sz w:val="22"/>
          <w:szCs w:val="22"/>
          <w:lang w:val="es-ES" w:eastAsia="es-MX"/>
        </w:rPr>
      </w:pPr>
      <w:r w:rsidRPr="00C83115">
        <w:rPr>
          <w:rFonts w:ascii="Palatino Linotype" w:eastAsia="Palatino Linotype" w:hAnsi="Palatino Linotype" w:cs="Palatino Linotype"/>
          <w:i/>
          <w:sz w:val="22"/>
          <w:szCs w:val="22"/>
          <w:lang w:val="es-ES" w:eastAsia="es-MX"/>
        </w:rPr>
        <w:t xml:space="preserve">El </w:t>
      </w:r>
      <w:r w:rsidR="00652D27" w:rsidRPr="00C83115">
        <w:rPr>
          <w:rFonts w:ascii="Palatino Linotype" w:eastAsia="Palatino Linotype" w:hAnsi="Palatino Linotype" w:cs="Palatino Linotype"/>
          <w:i/>
          <w:sz w:val="22"/>
          <w:szCs w:val="22"/>
          <w:lang w:val="es-ES" w:eastAsia="es-MX"/>
        </w:rPr>
        <w:t xml:space="preserve">Contrato de Comodato </w:t>
      </w:r>
      <w:r w:rsidRPr="00C83115">
        <w:rPr>
          <w:rFonts w:ascii="Palatino Linotype" w:eastAsia="Palatino Linotype" w:hAnsi="Palatino Linotype" w:cs="Palatino Linotype"/>
          <w:i/>
          <w:sz w:val="22"/>
          <w:szCs w:val="22"/>
          <w:lang w:val="es-ES" w:eastAsia="es-MX"/>
        </w:rPr>
        <w:t xml:space="preserve">del predio para la construcción </w:t>
      </w:r>
      <w:r w:rsidR="00620942" w:rsidRPr="00C83115">
        <w:rPr>
          <w:rFonts w:ascii="Palatino Linotype" w:eastAsia="Palatino Linotype" w:hAnsi="Palatino Linotype" w:cs="Palatino Linotype"/>
          <w:i/>
          <w:sz w:val="22"/>
          <w:szCs w:val="22"/>
          <w:lang w:val="es-ES" w:eastAsia="es-MX"/>
        </w:rPr>
        <w:t>del</w:t>
      </w:r>
      <w:r w:rsidRPr="00C83115">
        <w:rPr>
          <w:rFonts w:ascii="Palatino Linotype" w:eastAsia="Palatino Linotype" w:hAnsi="Palatino Linotype" w:cs="Palatino Linotype"/>
          <w:i/>
          <w:sz w:val="22"/>
          <w:szCs w:val="22"/>
          <w:lang w:val="es-ES" w:eastAsia="es-MX"/>
        </w:rPr>
        <w:t xml:space="preserve"> Banco del Bienestar en San Pablo Autopan, </w:t>
      </w:r>
      <w:r w:rsidR="00277BDE" w:rsidRPr="00C83115">
        <w:rPr>
          <w:rFonts w:ascii="Palatino Linotype" w:eastAsia="Palatino Linotype" w:hAnsi="Palatino Linotype" w:cs="Palatino Linotype"/>
          <w:i/>
          <w:sz w:val="22"/>
          <w:szCs w:val="22"/>
          <w:lang w:val="es-ES" w:eastAsia="es-MX"/>
        </w:rPr>
        <w:t>vigente</w:t>
      </w:r>
      <w:r w:rsidR="00652D27" w:rsidRPr="00C83115">
        <w:rPr>
          <w:rFonts w:ascii="Palatino Linotype" w:eastAsia="Palatino Linotype" w:hAnsi="Palatino Linotype" w:cs="Palatino Linotype"/>
          <w:i/>
          <w:sz w:val="22"/>
          <w:szCs w:val="22"/>
          <w:lang w:val="es-ES" w:eastAsia="es-MX"/>
        </w:rPr>
        <w:t xml:space="preserve"> al 09 de octubre de 2023</w:t>
      </w:r>
    </w:p>
    <w:p w14:paraId="7E29044C" w14:textId="77777777" w:rsidR="00273A3B" w:rsidRPr="00C83115" w:rsidRDefault="00273A3B" w:rsidP="00C83115">
      <w:pPr>
        <w:tabs>
          <w:tab w:val="left" w:pos="7655"/>
        </w:tabs>
        <w:spacing w:after="120"/>
        <w:ind w:left="851" w:right="900"/>
        <w:jc w:val="both"/>
        <w:rPr>
          <w:rFonts w:ascii="Palatino Linotype" w:eastAsia="Palatino Linotype" w:hAnsi="Palatino Linotype" w:cs="Palatino Linotype"/>
          <w:i/>
          <w:sz w:val="22"/>
          <w:szCs w:val="22"/>
          <w:lang w:val="es-ES" w:eastAsia="es-MX"/>
        </w:rPr>
      </w:pPr>
    </w:p>
    <w:p w14:paraId="16CFB5F3" w14:textId="3103E944" w:rsidR="00273A3B" w:rsidRPr="00C83115" w:rsidRDefault="00273A3B" w:rsidP="00C83115">
      <w:pPr>
        <w:tabs>
          <w:tab w:val="left" w:pos="7655"/>
        </w:tabs>
        <w:spacing w:after="120"/>
        <w:ind w:left="851" w:right="900"/>
        <w:jc w:val="both"/>
        <w:rPr>
          <w:rFonts w:ascii="Palatino Linotype" w:eastAsia="Palatino Linotype" w:hAnsi="Palatino Linotype" w:cs="Palatino Linotype"/>
          <w:i/>
          <w:sz w:val="22"/>
          <w:szCs w:val="22"/>
          <w:lang w:val="es-ES" w:eastAsia="es-MX"/>
        </w:rPr>
      </w:pPr>
      <w:r w:rsidRPr="00C83115">
        <w:rPr>
          <w:rFonts w:ascii="Palatino Linotype" w:eastAsiaTheme="minorEastAsia" w:hAnsi="Palatino Linotype"/>
          <w:i/>
          <w:sz w:val="22"/>
          <w:szCs w:val="22"/>
        </w:rPr>
        <w:t xml:space="preserve">Debiendo notificar al </w:t>
      </w:r>
      <w:r w:rsidRPr="00C83115">
        <w:rPr>
          <w:rFonts w:ascii="Palatino Linotype" w:eastAsiaTheme="minorEastAsia" w:hAnsi="Palatino Linotype"/>
          <w:b/>
          <w:i/>
          <w:sz w:val="22"/>
          <w:szCs w:val="22"/>
        </w:rPr>
        <w:t>RECURRENTE</w:t>
      </w:r>
      <w:r w:rsidRPr="00C83115">
        <w:rPr>
          <w:rFonts w:ascii="Palatino Linotype" w:eastAsiaTheme="minorEastAsia" w:hAnsi="Palatino Linotype"/>
          <w:i/>
          <w:sz w:val="22"/>
          <w:szCs w:val="22"/>
        </w:rPr>
        <w:t xml:space="preserve"> el Acuerdo de Clasificación de la información que en su caso emita el Comité de Transparencia con motivo de la versión pública.</w:t>
      </w:r>
    </w:p>
    <w:p w14:paraId="28302F1B" w14:textId="77777777" w:rsidR="00652D27" w:rsidRPr="00C83115" w:rsidRDefault="00652D27" w:rsidP="00C83115">
      <w:pPr>
        <w:tabs>
          <w:tab w:val="left" w:pos="7655"/>
        </w:tabs>
        <w:spacing w:after="120"/>
        <w:ind w:left="851" w:right="900"/>
        <w:jc w:val="both"/>
        <w:rPr>
          <w:rFonts w:ascii="Palatino Linotype" w:eastAsia="Palatino Linotype" w:hAnsi="Palatino Linotype" w:cs="Palatino Linotype"/>
          <w:i/>
          <w:sz w:val="22"/>
          <w:szCs w:val="22"/>
          <w:lang w:eastAsia="es-MX"/>
        </w:rPr>
      </w:pPr>
    </w:p>
    <w:p w14:paraId="610C1947" w14:textId="77777777" w:rsidR="007A3E5F" w:rsidRPr="00C83115" w:rsidRDefault="007A3E5F" w:rsidP="00C83115">
      <w:pPr>
        <w:widowControl w:val="0"/>
        <w:autoSpaceDE w:val="0"/>
        <w:autoSpaceDN w:val="0"/>
        <w:adjustRightInd w:val="0"/>
        <w:spacing w:line="360" w:lineRule="auto"/>
        <w:jc w:val="both"/>
        <w:rPr>
          <w:rFonts w:ascii="Palatino Linotype" w:hAnsi="Palatino Linotype" w:cs="Arial"/>
          <w:b/>
          <w:lang w:val="es-ES_tradnl"/>
        </w:rPr>
      </w:pPr>
      <w:r w:rsidRPr="00C83115">
        <w:rPr>
          <w:rFonts w:ascii="Palatino Linotype" w:hAnsi="Palatino Linotype" w:cs="Arial"/>
          <w:b/>
          <w:sz w:val="28"/>
          <w:szCs w:val="28"/>
        </w:rPr>
        <w:t xml:space="preserve">TERCERO. </w:t>
      </w:r>
      <w:r w:rsidRPr="00C83115">
        <w:rPr>
          <w:rFonts w:ascii="Palatino Linotype" w:eastAsia="Calibri" w:hAnsi="Palatino Linotype"/>
          <w:b/>
          <w:lang w:eastAsia="en-US"/>
        </w:rPr>
        <w:t xml:space="preserve">Notifíquese </w:t>
      </w:r>
      <w:r w:rsidRPr="00C83115">
        <w:rPr>
          <w:rFonts w:ascii="Palatino Linotype" w:eastAsia="Calibri" w:hAnsi="Palatino Linotype"/>
          <w:lang w:eastAsia="en-US"/>
        </w:rPr>
        <w:t xml:space="preserve">la presente resolución al Titular de la Unidad de Transparencia del Sujeto Obligado, para que conforme al artículo 186 último párrafo, </w:t>
      </w:r>
      <w:r w:rsidRPr="00C83115">
        <w:rPr>
          <w:rFonts w:ascii="Palatino Linotype" w:eastAsia="Calibri" w:hAnsi="Palatino Linotype"/>
          <w:lang w:eastAsia="en-US"/>
        </w:rPr>
        <w:lastRenderedPageBreak/>
        <w:t xml:space="preserve">189 segundo párrafo y 194 de la Ley de Transparencia y Acceso a la Información Pública del Estado de México y Municipios; dé cumplimiento a lo ordenado dentro del plazo de </w:t>
      </w:r>
      <w:r w:rsidRPr="00C83115">
        <w:rPr>
          <w:rFonts w:ascii="Palatino Linotype" w:eastAsia="Calibri" w:hAnsi="Palatino Linotype"/>
          <w:b/>
          <w:bCs/>
          <w:lang w:eastAsia="en-US"/>
        </w:rPr>
        <w:t>diez días hábiles</w:t>
      </w:r>
      <w:r w:rsidRPr="00C83115">
        <w:rPr>
          <w:rFonts w:ascii="Palatino Linotype" w:eastAsia="Calibri" w:hAnsi="Palatino Linotype"/>
          <w:lang w:eastAsia="en-US"/>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32B04E" w14:textId="77777777" w:rsidR="007A3E5F" w:rsidRPr="00C83115" w:rsidRDefault="007A3E5F" w:rsidP="00C83115">
      <w:pPr>
        <w:spacing w:line="360" w:lineRule="auto"/>
        <w:jc w:val="both"/>
        <w:rPr>
          <w:rFonts w:ascii="Palatino Linotype" w:hAnsi="Palatino Linotype"/>
          <w:shd w:val="clear" w:color="auto" w:fill="FFFFFF"/>
        </w:rPr>
      </w:pPr>
    </w:p>
    <w:p w14:paraId="7314D3ED" w14:textId="6DD73058" w:rsidR="00273A3B" w:rsidRPr="00C83115" w:rsidRDefault="007A3E5F" w:rsidP="00C83115">
      <w:pPr>
        <w:spacing w:before="120" w:after="120" w:line="360" w:lineRule="auto"/>
        <w:ind w:right="49"/>
        <w:contextualSpacing/>
        <w:jc w:val="both"/>
        <w:rPr>
          <w:rFonts w:ascii="Palatino Linotype" w:eastAsia="Calibri" w:hAnsi="Palatino Linotype"/>
          <w:lang w:eastAsia="en-US"/>
        </w:rPr>
      </w:pPr>
      <w:r w:rsidRPr="00C83115">
        <w:rPr>
          <w:rFonts w:ascii="Palatino Linotype" w:eastAsia="Calibri" w:hAnsi="Palatino Linotype"/>
          <w:b/>
          <w:sz w:val="28"/>
          <w:lang w:eastAsia="en-US"/>
        </w:rPr>
        <w:t>CUARTO</w:t>
      </w:r>
      <w:r w:rsidRPr="00C83115">
        <w:rPr>
          <w:rFonts w:ascii="Palatino Linotype" w:eastAsia="Calibri" w:hAnsi="Palatino Linotype"/>
          <w:b/>
          <w:lang w:eastAsia="en-US"/>
        </w:rPr>
        <w:t>.</w:t>
      </w:r>
      <w:r w:rsidRPr="00C83115">
        <w:rPr>
          <w:rFonts w:ascii="Palatino Linotype" w:eastAsia="Calibri" w:hAnsi="Palatino Linotype"/>
          <w:lang w:eastAsia="en-US"/>
        </w:rPr>
        <w:t xml:space="preserve"> </w:t>
      </w:r>
      <w:r w:rsidR="00273A3B" w:rsidRPr="00C83115">
        <w:rPr>
          <w:rFonts w:ascii="Palatino Linotype" w:eastAsiaTheme="minorEastAsia" w:hAnsi="Palatino Linotype"/>
          <w:b/>
          <w:szCs w:val="17"/>
          <w:lang w:eastAsia="es-ES_tradnl"/>
        </w:rPr>
        <w:t>Notifíquese</w:t>
      </w:r>
      <w:r w:rsidR="00273A3B" w:rsidRPr="00C83115">
        <w:rPr>
          <w:rFonts w:ascii="Palatino Linotype" w:eastAsiaTheme="minorEastAsia" w:hAnsi="Palatino Linotype"/>
          <w:szCs w:val="17"/>
          <w:lang w:eastAsia="es-ES_tradnl"/>
        </w:rPr>
        <w:t xml:space="preserve"> al </w:t>
      </w:r>
      <w:r w:rsidR="00273A3B" w:rsidRPr="00C83115">
        <w:rPr>
          <w:rFonts w:ascii="Palatino Linotype" w:eastAsiaTheme="minorEastAsia" w:hAnsi="Palatino Linotype"/>
          <w:b/>
          <w:szCs w:val="17"/>
          <w:lang w:eastAsia="es-ES_tradnl"/>
        </w:rPr>
        <w:t>RECURRENTE</w:t>
      </w:r>
      <w:r w:rsidR="00273A3B" w:rsidRPr="00C83115">
        <w:rPr>
          <w:rFonts w:ascii="Palatino Linotype" w:eastAsiaTheme="minorEastAsia" w:hAnsi="Palatino Linotype"/>
          <w:szCs w:val="17"/>
          <w:lang w:eastAsia="es-ES_tradnl"/>
        </w:rPr>
        <w:t xml:space="preserve"> la presente resolución vía</w:t>
      </w:r>
      <w:r w:rsidR="00273A3B" w:rsidRPr="00C83115">
        <w:rPr>
          <w:rFonts w:ascii="Palatino Linotype" w:eastAsiaTheme="minorEastAsia" w:hAnsi="Palatino Linotype"/>
          <w:szCs w:val="17"/>
          <w:lang w:val="es-419" w:eastAsia="es-ES_tradnl"/>
        </w:rPr>
        <w:t xml:space="preserve"> </w:t>
      </w:r>
      <w:r w:rsidR="00273A3B" w:rsidRPr="00C83115">
        <w:rPr>
          <w:rFonts w:ascii="Palatino Linotype" w:eastAsiaTheme="minorEastAsia" w:hAnsi="Palatino Linotype"/>
          <w:b/>
          <w:szCs w:val="17"/>
          <w:lang w:val="es-419" w:eastAsia="es-ES_tradnl"/>
        </w:rPr>
        <w:t>SAIMEX.</w:t>
      </w:r>
    </w:p>
    <w:p w14:paraId="122ED0CF" w14:textId="77777777" w:rsidR="00922A16" w:rsidRPr="00C83115" w:rsidRDefault="00922A16" w:rsidP="00C83115">
      <w:pPr>
        <w:spacing w:before="120" w:after="120" w:line="360" w:lineRule="auto"/>
        <w:ind w:right="49"/>
        <w:contextualSpacing/>
        <w:jc w:val="both"/>
        <w:rPr>
          <w:rFonts w:ascii="Palatino Linotype" w:hAnsi="Palatino Linotype" w:cs="Arial"/>
          <w:b/>
          <w:sz w:val="28"/>
          <w:szCs w:val="28"/>
        </w:rPr>
      </w:pPr>
    </w:p>
    <w:p w14:paraId="1AF22781" w14:textId="645E56A4" w:rsidR="00273A3B" w:rsidRPr="00C83115" w:rsidRDefault="007A3E5F" w:rsidP="00C83115">
      <w:pPr>
        <w:spacing w:before="120" w:after="120" w:line="360" w:lineRule="auto"/>
        <w:ind w:right="49"/>
        <w:contextualSpacing/>
        <w:jc w:val="both"/>
        <w:rPr>
          <w:rFonts w:ascii="Palatino Linotype" w:eastAsia="Calibri" w:hAnsi="Palatino Linotype"/>
          <w:lang w:eastAsia="en-US"/>
        </w:rPr>
      </w:pPr>
      <w:r w:rsidRPr="00C83115">
        <w:rPr>
          <w:rFonts w:ascii="Palatino Linotype" w:hAnsi="Palatino Linotype" w:cs="Arial"/>
          <w:b/>
          <w:sz w:val="28"/>
          <w:szCs w:val="28"/>
        </w:rPr>
        <w:t>QUINTO.</w:t>
      </w:r>
      <w:r w:rsidRPr="00C83115">
        <w:rPr>
          <w:rFonts w:ascii="Palatino Linotype" w:eastAsiaTheme="minorEastAsia" w:hAnsi="Palatino Linotype"/>
          <w:b/>
          <w:szCs w:val="17"/>
          <w:lang w:eastAsia="es-ES_tradnl"/>
        </w:rPr>
        <w:t xml:space="preserve"> </w:t>
      </w:r>
      <w:r w:rsidR="00273A3B" w:rsidRPr="00C83115">
        <w:rPr>
          <w:rFonts w:ascii="Palatino Linotype" w:eastAsia="Calibri" w:hAnsi="Palatino Linotype"/>
          <w:lang w:eastAsia="en-U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0AA5914" w14:textId="77777777" w:rsidR="007A3E5F" w:rsidRPr="00C83115" w:rsidRDefault="007A3E5F" w:rsidP="00C83115">
      <w:pPr>
        <w:spacing w:line="360" w:lineRule="auto"/>
        <w:jc w:val="both"/>
        <w:rPr>
          <w:rFonts w:ascii="Palatino Linotype" w:eastAsiaTheme="minorEastAsia" w:hAnsi="Palatino Linotype"/>
          <w:b/>
          <w:szCs w:val="17"/>
          <w:lang w:val="es-419" w:eastAsia="es-ES_tradnl"/>
        </w:rPr>
      </w:pPr>
    </w:p>
    <w:p w14:paraId="02282BF0" w14:textId="1C478EDF" w:rsidR="007A3E5F" w:rsidRDefault="007A3E5F" w:rsidP="00C83115">
      <w:pPr>
        <w:spacing w:line="360" w:lineRule="auto"/>
        <w:jc w:val="both"/>
        <w:rPr>
          <w:rFonts w:ascii="Palatino Linotype" w:hAnsi="Palatino Linotype"/>
          <w:szCs w:val="17"/>
          <w:lang w:eastAsia="es-ES_tradnl"/>
        </w:rPr>
      </w:pPr>
      <w:r w:rsidRPr="00C83115">
        <w:rPr>
          <w:rFonts w:ascii="Palatino Linotype" w:eastAsia="Palatino Linotype" w:hAnsi="Palatino Linotype" w:cs="Palatino Linotype"/>
          <w:b/>
          <w:sz w:val="28"/>
          <w:szCs w:val="28"/>
        </w:rPr>
        <w:t>SEXTO.</w:t>
      </w:r>
      <w:r w:rsidRPr="00C83115">
        <w:rPr>
          <w:rFonts w:ascii="Palatino Linotype" w:eastAsia="Palatino Linotype" w:hAnsi="Palatino Linotype" w:cs="Palatino Linotype"/>
        </w:rPr>
        <w:t xml:space="preserve"> </w:t>
      </w:r>
      <w:r w:rsidRPr="00C83115">
        <w:rPr>
          <w:rFonts w:ascii="Palatino Linotype" w:hAnsi="Palatino Linotype"/>
          <w:szCs w:val="17"/>
          <w:lang w:eastAsia="es-ES_tradnl"/>
        </w:rPr>
        <w:t xml:space="preserve">Hágase del conocimiento al </w:t>
      </w:r>
      <w:r w:rsidRPr="00C83115">
        <w:rPr>
          <w:rFonts w:ascii="Palatino Linotype" w:hAnsi="Palatino Linotype"/>
          <w:b/>
          <w:szCs w:val="17"/>
          <w:lang w:eastAsia="es-ES_tradnl"/>
        </w:rPr>
        <w:t>RECURRENTE</w:t>
      </w:r>
      <w:r w:rsidRPr="00C83115">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7A874F67" w14:textId="77777777" w:rsidR="00EA576D" w:rsidRDefault="00EA576D" w:rsidP="00C83115">
      <w:pPr>
        <w:spacing w:line="360" w:lineRule="auto"/>
        <w:jc w:val="both"/>
        <w:rPr>
          <w:rFonts w:ascii="Palatino Linotype" w:hAnsi="Palatino Linotype"/>
          <w:szCs w:val="17"/>
          <w:lang w:eastAsia="es-ES_tradnl"/>
        </w:rPr>
      </w:pPr>
    </w:p>
    <w:p w14:paraId="33FE2086" w14:textId="77777777" w:rsidR="00EA576D" w:rsidRPr="00C83115" w:rsidRDefault="00EA576D" w:rsidP="00C83115">
      <w:pPr>
        <w:spacing w:line="360" w:lineRule="auto"/>
        <w:jc w:val="both"/>
        <w:rPr>
          <w:rFonts w:ascii="Palatino Linotype" w:eastAsia="Palatino Linotype" w:hAnsi="Palatino Linotype" w:cs="Palatino Linotype"/>
        </w:rPr>
      </w:pPr>
      <w:bookmarkStart w:id="0" w:name="_GoBack"/>
      <w:bookmarkEnd w:id="0"/>
    </w:p>
    <w:p w14:paraId="32BF8631" w14:textId="4B43A404" w:rsidR="005035FD" w:rsidRPr="00C83115" w:rsidRDefault="005035FD" w:rsidP="00C83115">
      <w:pPr>
        <w:spacing w:line="360" w:lineRule="auto"/>
        <w:jc w:val="both"/>
        <w:rPr>
          <w:rFonts w:ascii="Palatino Linotype" w:hAnsi="Palatino Linotype"/>
          <w:szCs w:val="17"/>
          <w:lang w:eastAsia="es-ES_tradnl"/>
        </w:rPr>
      </w:pPr>
    </w:p>
    <w:p w14:paraId="6ADABCE0" w14:textId="152E50E1" w:rsidR="004758B2" w:rsidRPr="00C83115" w:rsidRDefault="00B4401A" w:rsidP="00C83115">
      <w:pPr>
        <w:widowControl w:val="0"/>
        <w:autoSpaceDE w:val="0"/>
        <w:autoSpaceDN w:val="0"/>
        <w:adjustRightInd w:val="0"/>
        <w:spacing w:line="360" w:lineRule="auto"/>
        <w:jc w:val="both"/>
        <w:rPr>
          <w:rFonts w:ascii="Palatino Linotype" w:eastAsiaTheme="minorEastAsia" w:hAnsi="Palatino Linotype"/>
          <w:sz w:val="16"/>
          <w:lang w:val="es-419"/>
        </w:rPr>
      </w:pPr>
      <w:r w:rsidRPr="00C83115">
        <w:rPr>
          <w:rFonts w:ascii="Palatino Linotype" w:hAnsi="Palatino Linotype" w:cs="Arial"/>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4A0EEC" w:rsidRPr="00C83115">
        <w:rPr>
          <w:rFonts w:ascii="Palatino Linotype" w:hAnsi="Palatino Linotype" w:cs="Arial"/>
        </w:rPr>
        <w:t>.</w:t>
      </w:r>
      <w:r w:rsidR="00DD6217" w:rsidRPr="00C83115">
        <w:rPr>
          <w:rFonts w:ascii="Palatino Linotype" w:hAnsi="Palatino Linotype" w:cs="Arial"/>
        </w:rPr>
        <w:t>---------------------------------------------------------------------------------------------------</w:t>
      </w:r>
      <w:r w:rsidR="00AE4392" w:rsidRPr="00C83115">
        <w:rPr>
          <w:rFonts w:ascii="Palatino Linotype" w:eastAsiaTheme="minorEastAsia" w:hAnsi="Palatino Linotype"/>
          <w:sz w:val="16"/>
          <w:lang w:val="es-ES_tradnl"/>
        </w:rPr>
        <w:t>SCMM</w:t>
      </w:r>
      <w:r w:rsidR="00993225" w:rsidRPr="00C83115">
        <w:rPr>
          <w:rFonts w:ascii="Palatino Linotype" w:eastAsiaTheme="minorEastAsia" w:hAnsi="Palatino Linotype"/>
          <w:sz w:val="16"/>
          <w:lang w:val="es-ES_tradnl"/>
        </w:rPr>
        <w:t>/</w:t>
      </w:r>
      <w:r w:rsidR="007A3E5F" w:rsidRPr="00C83115">
        <w:rPr>
          <w:rFonts w:ascii="Palatino Linotype" w:eastAsiaTheme="minorEastAsia" w:hAnsi="Palatino Linotype"/>
          <w:sz w:val="16"/>
          <w:lang w:val="es-ES_tradnl"/>
        </w:rPr>
        <w:t>AGZ</w:t>
      </w:r>
      <w:r w:rsidR="00993225" w:rsidRPr="00C83115">
        <w:rPr>
          <w:rFonts w:ascii="Palatino Linotype" w:eastAsiaTheme="minorEastAsia" w:hAnsi="Palatino Linotype"/>
          <w:sz w:val="16"/>
          <w:lang w:val="es-ES_tradnl"/>
        </w:rPr>
        <w:t>/DEMF/</w:t>
      </w:r>
      <w:r w:rsidR="00DD6217" w:rsidRPr="00C83115">
        <w:rPr>
          <w:rFonts w:ascii="Palatino Linotype" w:eastAsiaTheme="minorEastAsia" w:hAnsi="Palatino Linotype"/>
          <w:sz w:val="16"/>
          <w:lang w:val="es-419"/>
        </w:rPr>
        <w:t>CCA</w:t>
      </w:r>
      <w:r w:rsidR="00A1377C" w:rsidRPr="00C83115">
        <w:rPr>
          <w:rFonts w:ascii="Palatino Linotype" w:eastAsiaTheme="minorEastAsia" w:hAnsi="Palatino Linotype"/>
          <w:sz w:val="16"/>
          <w:lang w:val="es-419"/>
        </w:rPr>
        <w:tab/>
      </w:r>
    </w:p>
    <w:p w14:paraId="1C4D1F5D" w14:textId="40BE29DB" w:rsidR="00EE52D0" w:rsidRPr="00C83115" w:rsidRDefault="00EE52D0" w:rsidP="00C83115">
      <w:pPr>
        <w:spacing w:line="360" w:lineRule="auto"/>
        <w:rPr>
          <w:rFonts w:ascii="Palatino Linotype" w:hAnsi="Palatino Linotype"/>
          <w:b/>
          <w:sz w:val="28"/>
          <w:szCs w:val="28"/>
        </w:rPr>
      </w:pPr>
    </w:p>
    <w:p w14:paraId="5A5899D6" w14:textId="77777777" w:rsidR="00E60BC9" w:rsidRPr="00C83115" w:rsidRDefault="00E60BC9" w:rsidP="00C83115">
      <w:pPr>
        <w:spacing w:line="360" w:lineRule="auto"/>
        <w:rPr>
          <w:rFonts w:ascii="Palatino Linotype" w:hAnsi="Palatino Linotype"/>
          <w:b/>
          <w:sz w:val="28"/>
          <w:szCs w:val="28"/>
        </w:rPr>
      </w:pPr>
    </w:p>
    <w:p w14:paraId="14129A6F" w14:textId="77777777" w:rsidR="00E60BC9" w:rsidRPr="00C83115" w:rsidRDefault="00E60BC9" w:rsidP="00C83115">
      <w:pPr>
        <w:spacing w:line="360" w:lineRule="auto"/>
        <w:rPr>
          <w:rFonts w:ascii="Palatino Linotype" w:hAnsi="Palatino Linotype"/>
          <w:b/>
          <w:sz w:val="28"/>
          <w:szCs w:val="28"/>
        </w:rPr>
      </w:pPr>
    </w:p>
    <w:p w14:paraId="28BB592F" w14:textId="77777777" w:rsidR="00E60BC9" w:rsidRPr="00C83115" w:rsidRDefault="00E60BC9" w:rsidP="00C83115">
      <w:pPr>
        <w:spacing w:line="360" w:lineRule="auto"/>
        <w:rPr>
          <w:rFonts w:ascii="Palatino Linotype" w:hAnsi="Palatino Linotype"/>
          <w:b/>
          <w:sz w:val="28"/>
          <w:szCs w:val="28"/>
        </w:rPr>
      </w:pPr>
    </w:p>
    <w:p w14:paraId="70CC180A" w14:textId="77777777" w:rsidR="00A85848" w:rsidRPr="00C83115" w:rsidRDefault="00A85848" w:rsidP="00C83115">
      <w:pPr>
        <w:spacing w:line="360" w:lineRule="auto"/>
        <w:rPr>
          <w:rFonts w:ascii="Palatino Linotype" w:hAnsi="Palatino Linotype"/>
          <w:b/>
          <w:sz w:val="28"/>
          <w:szCs w:val="28"/>
        </w:rPr>
      </w:pPr>
    </w:p>
    <w:p w14:paraId="36E1560A" w14:textId="77777777" w:rsidR="00003E22" w:rsidRPr="00C83115" w:rsidRDefault="00003E22" w:rsidP="00C83115">
      <w:pPr>
        <w:spacing w:line="360" w:lineRule="auto"/>
        <w:rPr>
          <w:rFonts w:ascii="Palatino Linotype" w:hAnsi="Palatino Linotype"/>
          <w:b/>
          <w:sz w:val="28"/>
          <w:szCs w:val="28"/>
        </w:rPr>
      </w:pPr>
    </w:p>
    <w:p w14:paraId="7DAE978B" w14:textId="77777777" w:rsidR="00003E22" w:rsidRPr="00C83115" w:rsidRDefault="00003E22" w:rsidP="00C83115">
      <w:pPr>
        <w:spacing w:line="360" w:lineRule="auto"/>
        <w:rPr>
          <w:rFonts w:ascii="Palatino Linotype" w:hAnsi="Palatino Linotype"/>
          <w:b/>
          <w:sz w:val="28"/>
          <w:szCs w:val="28"/>
        </w:rPr>
      </w:pPr>
    </w:p>
    <w:p w14:paraId="2DF8AE80" w14:textId="77777777" w:rsidR="00003E22" w:rsidRPr="00C83115" w:rsidRDefault="00003E22" w:rsidP="00C83115">
      <w:pPr>
        <w:spacing w:line="360" w:lineRule="auto"/>
        <w:rPr>
          <w:rFonts w:ascii="Palatino Linotype" w:hAnsi="Palatino Linotype"/>
          <w:b/>
          <w:sz w:val="28"/>
          <w:szCs w:val="28"/>
        </w:rPr>
      </w:pPr>
    </w:p>
    <w:p w14:paraId="384B39D8" w14:textId="77777777" w:rsidR="00003E22" w:rsidRPr="00C83115" w:rsidRDefault="00003E22" w:rsidP="00C83115">
      <w:pPr>
        <w:spacing w:line="360" w:lineRule="auto"/>
        <w:rPr>
          <w:rFonts w:ascii="Palatino Linotype" w:hAnsi="Palatino Linotype"/>
          <w:b/>
          <w:sz w:val="28"/>
          <w:szCs w:val="28"/>
        </w:rPr>
      </w:pPr>
    </w:p>
    <w:p w14:paraId="38F6E90A" w14:textId="77777777" w:rsidR="00003E22" w:rsidRPr="00C83115" w:rsidRDefault="00003E22" w:rsidP="00C83115">
      <w:pPr>
        <w:spacing w:line="360" w:lineRule="auto"/>
        <w:rPr>
          <w:rFonts w:ascii="Palatino Linotype" w:hAnsi="Palatino Linotype"/>
          <w:b/>
          <w:sz w:val="28"/>
          <w:szCs w:val="28"/>
        </w:rPr>
      </w:pPr>
    </w:p>
    <w:p w14:paraId="7356E8BD" w14:textId="77777777" w:rsidR="00003E22" w:rsidRPr="00C83115" w:rsidRDefault="00003E22" w:rsidP="00C83115">
      <w:pPr>
        <w:spacing w:line="360" w:lineRule="auto"/>
        <w:rPr>
          <w:rFonts w:ascii="Palatino Linotype" w:hAnsi="Palatino Linotype"/>
          <w:b/>
          <w:sz w:val="28"/>
          <w:szCs w:val="28"/>
        </w:rPr>
      </w:pPr>
    </w:p>
    <w:p w14:paraId="60C323FA" w14:textId="77777777" w:rsidR="00A85848" w:rsidRPr="00C83115" w:rsidRDefault="00A85848" w:rsidP="00C83115">
      <w:pPr>
        <w:spacing w:line="360" w:lineRule="auto"/>
        <w:rPr>
          <w:rFonts w:ascii="Palatino Linotype" w:hAnsi="Palatino Linotype"/>
          <w:b/>
          <w:sz w:val="28"/>
          <w:szCs w:val="28"/>
        </w:rPr>
      </w:pPr>
    </w:p>
    <w:p w14:paraId="394820D6" w14:textId="77777777" w:rsidR="00A85848" w:rsidRPr="00C83115" w:rsidRDefault="00A85848" w:rsidP="00C83115">
      <w:pPr>
        <w:spacing w:line="360" w:lineRule="auto"/>
        <w:rPr>
          <w:rFonts w:ascii="Palatino Linotype" w:hAnsi="Palatino Linotype"/>
          <w:b/>
          <w:sz w:val="28"/>
          <w:szCs w:val="28"/>
        </w:rPr>
      </w:pPr>
    </w:p>
    <w:p w14:paraId="1F20849D" w14:textId="77777777" w:rsidR="00A85848" w:rsidRPr="00C83115" w:rsidRDefault="00A85848" w:rsidP="00C83115">
      <w:pPr>
        <w:spacing w:line="360" w:lineRule="auto"/>
        <w:rPr>
          <w:rFonts w:ascii="Palatino Linotype" w:hAnsi="Palatino Linotype"/>
          <w:b/>
          <w:sz w:val="28"/>
          <w:szCs w:val="28"/>
        </w:rPr>
      </w:pPr>
    </w:p>
    <w:p w14:paraId="36593724" w14:textId="77777777" w:rsidR="00E60BC9" w:rsidRPr="00C83115" w:rsidRDefault="00E60BC9" w:rsidP="00C83115">
      <w:pPr>
        <w:spacing w:line="360" w:lineRule="auto"/>
        <w:rPr>
          <w:rFonts w:ascii="Palatino Linotype" w:hAnsi="Palatino Linotype"/>
          <w:b/>
          <w:sz w:val="28"/>
          <w:szCs w:val="28"/>
        </w:rPr>
      </w:pPr>
    </w:p>
    <w:p w14:paraId="73D96C59" w14:textId="77777777" w:rsidR="00523F19" w:rsidRPr="00C83115" w:rsidRDefault="00523F19" w:rsidP="00C83115">
      <w:pPr>
        <w:spacing w:line="360" w:lineRule="auto"/>
        <w:rPr>
          <w:rFonts w:ascii="Palatino Linotype" w:hAnsi="Palatino Linotype"/>
          <w:b/>
          <w:sz w:val="28"/>
          <w:szCs w:val="28"/>
        </w:rPr>
      </w:pPr>
    </w:p>
    <w:p w14:paraId="771E78AE" w14:textId="77777777" w:rsidR="00523F19" w:rsidRPr="00C83115" w:rsidRDefault="00523F19" w:rsidP="00C83115">
      <w:pPr>
        <w:spacing w:line="360" w:lineRule="auto"/>
        <w:rPr>
          <w:rFonts w:ascii="Palatino Linotype" w:hAnsi="Palatino Linotype"/>
          <w:b/>
          <w:sz w:val="28"/>
          <w:szCs w:val="28"/>
        </w:rPr>
      </w:pPr>
    </w:p>
    <w:p w14:paraId="6708B035" w14:textId="77777777" w:rsidR="00523F19" w:rsidRPr="00C83115" w:rsidRDefault="00523F19" w:rsidP="00C83115">
      <w:pPr>
        <w:spacing w:line="360" w:lineRule="auto"/>
        <w:rPr>
          <w:rFonts w:ascii="Palatino Linotype" w:hAnsi="Palatino Linotype"/>
          <w:b/>
          <w:sz w:val="28"/>
          <w:szCs w:val="28"/>
        </w:rPr>
      </w:pPr>
    </w:p>
    <w:p w14:paraId="17A53C78" w14:textId="77777777" w:rsidR="00E60BC9" w:rsidRPr="00C83115" w:rsidRDefault="00E60BC9" w:rsidP="00C83115">
      <w:pPr>
        <w:spacing w:line="360" w:lineRule="auto"/>
        <w:rPr>
          <w:rFonts w:ascii="Palatino Linotype" w:hAnsi="Palatino Linotype"/>
          <w:b/>
          <w:sz w:val="28"/>
          <w:szCs w:val="28"/>
        </w:rPr>
      </w:pPr>
    </w:p>
    <w:sectPr w:rsidR="00E60BC9" w:rsidRPr="00C83115"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652D27" w:rsidRDefault="00652D27" w:rsidP="00C80F8C">
      <w:r>
        <w:separator/>
      </w:r>
    </w:p>
  </w:endnote>
  <w:endnote w:type="continuationSeparator" w:id="0">
    <w:p w14:paraId="2CA1E1DE" w14:textId="77777777" w:rsidR="00652D27" w:rsidRDefault="00652D27"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652D27" w:rsidRPr="0010196A" w:rsidRDefault="00652D27"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A576D">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A576D">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652D27" w:rsidRPr="0010196A" w:rsidRDefault="00652D27"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A576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A576D">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652D27" w:rsidRDefault="00652D27" w:rsidP="00C80F8C">
      <w:r>
        <w:separator/>
      </w:r>
    </w:p>
  </w:footnote>
  <w:footnote w:type="continuationSeparator" w:id="0">
    <w:p w14:paraId="2D50F1A5" w14:textId="77777777" w:rsidR="00652D27" w:rsidRDefault="00652D27" w:rsidP="00C80F8C">
      <w:r>
        <w:continuationSeparator/>
      </w:r>
    </w:p>
  </w:footnote>
  <w:footnote w:id="1">
    <w:p w14:paraId="1C1C273E" w14:textId="136741F7" w:rsidR="009E2812" w:rsidRPr="009E2812" w:rsidRDefault="009E2812">
      <w:pPr>
        <w:pStyle w:val="Textonotapie"/>
      </w:pPr>
      <w:r>
        <w:rPr>
          <w:rStyle w:val="Refdenotaalpie"/>
        </w:rPr>
        <w:footnoteRef/>
      </w:r>
      <w:r>
        <w:t xml:space="preserve"> </w:t>
      </w:r>
      <w:r w:rsidRPr="009F4779">
        <w:t>La fecha de</w:t>
      </w:r>
      <w:r>
        <w:t xml:space="preserve"> interposición</w:t>
      </w:r>
      <w:r w:rsidRPr="009F4779">
        <w:t xml:space="preserve"> es el </w:t>
      </w:r>
      <w:r>
        <w:t>once de noviembre</w:t>
      </w:r>
      <w:r w:rsidRPr="009F4779">
        <w:t xml:space="preserve"> de dos mil veintitrés, sin embargo, al corresponder a un día inhábil se tiene por presentada al día hábil siguiente.</w:t>
      </w:r>
    </w:p>
  </w:footnote>
  <w:footnote w:id="2">
    <w:p w14:paraId="6595E7EF" w14:textId="1EF66E6D" w:rsidR="00531D0A" w:rsidRPr="00531D0A" w:rsidRDefault="00531D0A">
      <w:pPr>
        <w:pStyle w:val="Textonotapie"/>
        <w:rPr>
          <w:lang w:val="es-ES"/>
        </w:rPr>
      </w:pPr>
      <w:r>
        <w:rPr>
          <w:rStyle w:val="Refdenotaalpie"/>
        </w:rPr>
        <w:footnoteRef/>
      </w:r>
      <w:r>
        <w:t xml:space="preserve"> </w:t>
      </w:r>
      <w:r>
        <w:rPr>
          <w:lang w:val="es-ES"/>
        </w:rPr>
        <w:t xml:space="preserve">Disponible en </w:t>
      </w:r>
      <w:hyperlink r:id="rId1" w:history="1">
        <w:r w:rsidRPr="00D70B2A">
          <w:rPr>
            <w:rStyle w:val="Hipervnculo"/>
            <w:lang w:val="es-ES"/>
          </w:rPr>
          <w:t>https://www2.toluca.gob.mx/wp-content/uploads/2023/04/tol-pdf-gmsem-2224-v8-a2.pdf</w:t>
        </w:r>
      </w:hyperlink>
      <w:r>
        <w:rPr>
          <w:lang w:val="es-ES"/>
        </w:rPr>
        <w:t xml:space="preserve">  (Consultada el 19 de marzo de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52D27" w:rsidRDefault="00EA576D">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52D27" w:rsidRPr="0010196A" w:rsidRDefault="00EA576D"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52D27" w:rsidRPr="008F2CCC" w14:paraId="1F097D8A" w14:textId="77777777" w:rsidTr="00DA50F6">
      <w:tc>
        <w:tcPr>
          <w:tcW w:w="3261" w:type="dxa"/>
          <w:vMerge w:val="restart"/>
        </w:tcPr>
        <w:p w14:paraId="1F780A0C" w14:textId="1EFF25F4" w:rsidR="00652D27" w:rsidRPr="008F2CCC" w:rsidRDefault="00652D27" w:rsidP="00B4534E">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52D27" w:rsidRPr="00664658" w:rsidRDefault="00652D27" w:rsidP="00B4534E">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7F96A94F" w:rsidR="00652D27" w:rsidRPr="00664658" w:rsidRDefault="00652D27" w:rsidP="00B4534E">
          <w:pPr>
            <w:jc w:val="both"/>
            <w:rPr>
              <w:rFonts w:ascii="Palatino Linotype" w:hAnsi="Palatino Linotype"/>
              <w:b/>
              <w:sz w:val="22"/>
              <w:szCs w:val="22"/>
              <w:lang w:val="es-ES_tradnl"/>
            </w:rPr>
          </w:pPr>
          <w:r>
            <w:rPr>
              <w:rFonts w:ascii="Palatino Linotype" w:hAnsi="Palatino Linotype"/>
              <w:b/>
              <w:sz w:val="22"/>
              <w:szCs w:val="22"/>
              <w:lang w:val="es-ES_tradnl"/>
            </w:rPr>
            <w:t>07887</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652D27" w:rsidRPr="008F2CCC" w14:paraId="049677A3" w14:textId="77777777" w:rsidTr="00DA50F6">
      <w:tc>
        <w:tcPr>
          <w:tcW w:w="3261" w:type="dxa"/>
          <w:vMerge/>
        </w:tcPr>
        <w:p w14:paraId="4A21EAC1" w14:textId="5C1F145E" w:rsidR="00652D27" w:rsidRPr="008F2CCC" w:rsidRDefault="00652D27" w:rsidP="00B4534E">
          <w:pPr>
            <w:rPr>
              <w:rFonts w:ascii="Palatino Linotype" w:hAnsi="Palatino Linotype"/>
              <w:b/>
              <w:sz w:val="22"/>
              <w:szCs w:val="22"/>
              <w:lang w:val="es-ES_tradnl"/>
            </w:rPr>
          </w:pPr>
        </w:p>
      </w:tc>
      <w:tc>
        <w:tcPr>
          <w:tcW w:w="2551" w:type="dxa"/>
          <w:shd w:val="clear" w:color="auto" w:fill="auto"/>
        </w:tcPr>
        <w:p w14:paraId="1237BCDE" w14:textId="77777777" w:rsidR="00652D27" w:rsidRPr="00664658" w:rsidRDefault="00652D27" w:rsidP="00B4534E">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915BB1C" w:rsidR="00652D27" w:rsidRPr="00C77536" w:rsidRDefault="00652D27" w:rsidP="00B4534E">
          <w:pPr>
            <w:jc w:val="both"/>
            <w:rPr>
              <w:lang w:val="es-419"/>
            </w:rPr>
          </w:pPr>
          <w:r w:rsidRPr="00B4534E">
            <w:rPr>
              <w:rFonts w:ascii="Palatino Linotype" w:hAnsi="Palatino Linotype"/>
              <w:b/>
              <w:sz w:val="22"/>
              <w:szCs w:val="22"/>
              <w:lang w:val="es-ES_tradnl"/>
            </w:rPr>
            <w:t>Ayuntamiento de Toluca</w:t>
          </w:r>
        </w:p>
      </w:tc>
    </w:tr>
    <w:tr w:rsidR="00652D27" w:rsidRPr="008F2CCC" w14:paraId="72CD087D" w14:textId="77777777" w:rsidTr="00DA50F6">
      <w:trPr>
        <w:trHeight w:val="228"/>
      </w:trPr>
      <w:tc>
        <w:tcPr>
          <w:tcW w:w="3261" w:type="dxa"/>
          <w:vMerge/>
        </w:tcPr>
        <w:p w14:paraId="1B78656F" w14:textId="01E6F6F6" w:rsidR="00652D27" w:rsidRPr="008F2CCC" w:rsidRDefault="00652D27" w:rsidP="00070856">
          <w:pPr>
            <w:rPr>
              <w:rFonts w:ascii="Palatino Linotype" w:hAnsi="Palatino Linotype"/>
              <w:b/>
              <w:sz w:val="22"/>
              <w:szCs w:val="22"/>
              <w:lang w:val="es-ES_tradnl"/>
            </w:rPr>
          </w:pPr>
        </w:p>
      </w:tc>
      <w:tc>
        <w:tcPr>
          <w:tcW w:w="2551" w:type="dxa"/>
          <w:shd w:val="clear" w:color="auto" w:fill="auto"/>
        </w:tcPr>
        <w:p w14:paraId="74D81628" w14:textId="3839B3E6" w:rsidR="00652D27" w:rsidRPr="00664658" w:rsidRDefault="00652D27"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52D27" w:rsidRPr="00664658" w:rsidRDefault="00652D27"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52D27" w:rsidRPr="0010196A" w:rsidRDefault="00652D27"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52D27" w:rsidRPr="0010196A" w:rsidRDefault="00EA576D">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52D27" w:rsidRPr="008F2CCC" w14:paraId="6ABABA57" w14:textId="77777777" w:rsidTr="005B5501">
      <w:tc>
        <w:tcPr>
          <w:tcW w:w="4253" w:type="dxa"/>
          <w:vMerge w:val="restart"/>
          <w:shd w:val="clear" w:color="auto" w:fill="auto"/>
        </w:tcPr>
        <w:p w14:paraId="6AA376CC" w14:textId="1E62217E" w:rsidR="00652D27" w:rsidRPr="008F2CCC" w:rsidRDefault="00652D27"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52D27" w:rsidRPr="008F2CCC" w:rsidRDefault="00652D27"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3CBEFC30" w:rsidR="00652D27" w:rsidRPr="008F2CCC" w:rsidRDefault="00652D27" w:rsidP="00C1551B">
          <w:pPr>
            <w:jc w:val="both"/>
            <w:rPr>
              <w:rFonts w:ascii="Palatino Linotype" w:hAnsi="Palatino Linotype"/>
              <w:b/>
              <w:sz w:val="22"/>
              <w:szCs w:val="22"/>
              <w:lang w:val="es-ES_tradnl"/>
            </w:rPr>
          </w:pPr>
          <w:r>
            <w:rPr>
              <w:rFonts w:ascii="Palatino Linotype" w:hAnsi="Palatino Linotype"/>
              <w:b/>
              <w:sz w:val="22"/>
              <w:szCs w:val="22"/>
              <w:lang w:val="es-ES_tradnl"/>
            </w:rPr>
            <w:t>07887</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652D27" w:rsidRPr="008F2CCC" w14:paraId="3B45FB53" w14:textId="77777777" w:rsidTr="005B5501">
      <w:tc>
        <w:tcPr>
          <w:tcW w:w="4253" w:type="dxa"/>
          <w:vMerge/>
          <w:shd w:val="clear" w:color="auto" w:fill="auto"/>
        </w:tcPr>
        <w:p w14:paraId="188B82EF" w14:textId="77777777" w:rsidR="00652D27" w:rsidRPr="008F2CCC" w:rsidRDefault="00652D27" w:rsidP="00A2780F">
          <w:pPr>
            <w:rPr>
              <w:rFonts w:ascii="Palatino Linotype" w:hAnsi="Palatino Linotype"/>
              <w:b/>
              <w:sz w:val="22"/>
              <w:szCs w:val="22"/>
              <w:lang w:val="es-ES_tradnl"/>
            </w:rPr>
          </w:pPr>
        </w:p>
      </w:tc>
      <w:tc>
        <w:tcPr>
          <w:tcW w:w="2552" w:type="dxa"/>
          <w:shd w:val="clear" w:color="auto" w:fill="auto"/>
        </w:tcPr>
        <w:p w14:paraId="3B2AD0CF" w14:textId="77777777" w:rsidR="00652D27" w:rsidRPr="008F2CCC" w:rsidRDefault="00652D27"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4E565362" w:rsidR="00652D27" w:rsidRPr="003305CB" w:rsidRDefault="00652D27" w:rsidP="00DD7C89">
          <w:pPr>
            <w:jc w:val="both"/>
            <w:rPr>
              <w:rFonts w:ascii="Palatino Linotype" w:hAnsi="Palatino Linotype"/>
              <w:b/>
              <w:sz w:val="22"/>
              <w:szCs w:val="22"/>
              <w:lang w:val="es-419"/>
            </w:rPr>
          </w:pPr>
        </w:p>
      </w:tc>
    </w:tr>
    <w:tr w:rsidR="00652D27" w:rsidRPr="008F2CCC" w14:paraId="28A493EB" w14:textId="77777777" w:rsidTr="005B5501">
      <w:trPr>
        <w:trHeight w:val="228"/>
      </w:trPr>
      <w:tc>
        <w:tcPr>
          <w:tcW w:w="4253" w:type="dxa"/>
          <w:vMerge/>
          <w:shd w:val="clear" w:color="auto" w:fill="auto"/>
        </w:tcPr>
        <w:p w14:paraId="06C77D31" w14:textId="77777777" w:rsidR="00652D27" w:rsidRPr="008F2CCC" w:rsidRDefault="00652D27" w:rsidP="00E37C88">
          <w:pPr>
            <w:rPr>
              <w:rFonts w:ascii="Palatino Linotype" w:hAnsi="Palatino Linotype"/>
              <w:b/>
              <w:sz w:val="22"/>
              <w:szCs w:val="22"/>
              <w:lang w:val="es-ES_tradnl"/>
            </w:rPr>
          </w:pPr>
        </w:p>
      </w:tc>
      <w:tc>
        <w:tcPr>
          <w:tcW w:w="2552" w:type="dxa"/>
          <w:shd w:val="clear" w:color="auto" w:fill="auto"/>
        </w:tcPr>
        <w:p w14:paraId="2E1A72B4" w14:textId="77777777" w:rsidR="00652D27" w:rsidRPr="008F2CCC" w:rsidRDefault="00652D27"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7CC5FCAF" w:rsidR="00652D27" w:rsidRPr="00F67B0E" w:rsidRDefault="00652D27" w:rsidP="003F2CDD">
          <w:pPr>
            <w:jc w:val="both"/>
            <w:rPr>
              <w:lang w:val="es-419"/>
            </w:rPr>
          </w:pPr>
          <w:r w:rsidRPr="00B4534E">
            <w:rPr>
              <w:rFonts w:ascii="Palatino Linotype" w:hAnsi="Palatino Linotype"/>
              <w:b/>
              <w:sz w:val="22"/>
              <w:szCs w:val="22"/>
              <w:lang w:val="es-ES_tradnl"/>
            </w:rPr>
            <w:t>Ayuntamiento de Toluca</w:t>
          </w:r>
        </w:p>
      </w:tc>
    </w:tr>
    <w:tr w:rsidR="00652D27" w:rsidRPr="008F2CCC" w14:paraId="0F114FF0" w14:textId="77777777" w:rsidTr="005B5501">
      <w:tc>
        <w:tcPr>
          <w:tcW w:w="4253" w:type="dxa"/>
          <w:vMerge/>
          <w:shd w:val="clear" w:color="auto" w:fill="auto"/>
        </w:tcPr>
        <w:p w14:paraId="4CCB64BA" w14:textId="77777777" w:rsidR="00652D27" w:rsidRPr="008F2CCC" w:rsidRDefault="00652D27" w:rsidP="00A2780F">
          <w:pPr>
            <w:rPr>
              <w:rFonts w:ascii="Palatino Linotype" w:hAnsi="Palatino Linotype"/>
              <w:b/>
              <w:sz w:val="22"/>
              <w:szCs w:val="22"/>
              <w:lang w:val="es-ES_tradnl"/>
            </w:rPr>
          </w:pPr>
        </w:p>
      </w:tc>
      <w:tc>
        <w:tcPr>
          <w:tcW w:w="2552" w:type="dxa"/>
          <w:shd w:val="clear" w:color="auto" w:fill="auto"/>
        </w:tcPr>
        <w:p w14:paraId="31E422EA" w14:textId="63649A07" w:rsidR="00652D27" w:rsidRPr="008F2CCC" w:rsidRDefault="00652D27"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52D27" w:rsidRPr="008F2CCC" w:rsidRDefault="00652D27"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52D27" w:rsidRPr="0010196A" w:rsidRDefault="00652D27"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BB7E96"/>
    <w:multiLevelType w:val="hybridMultilevel"/>
    <w:tmpl w:val="90AEE882"/>
    <w:lvl w:ilvl="0" w:tplc="314201D4">
      <w:start w:val="2"/>
      <w:numFmt w:val="decimal"/>
      <w:lvlText w:val="%1."/>
      <w:lvlJc w:val="left"/>
      <w:pPr>
        <w:ind w:left="720" w:hanging="36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765A3E"/>
    <w:multiLevelType w:val="hybridMultilevel"/>
    <w:tmpl w:val="6DDC1610"/>
    <w:lvl w:ilvl="0" w:tplc="1940276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4881CF6"/>
    <w:multiLevelType w:val="hybridMultilevel"/>
    <w:tmpl w:val="A0AEA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6F517E"/>
    <w:multiLevelType w:val="hybridMultilevel"/>
    <w:tmpl w:val="EEF26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BC62FE"/>
    <w:multiLevelType w:val="hybridMultilevel"/>
    <w:tmpl w:val="BBD6AF1A"/>
    <w:lvl w:ilvl="0" w:tplc="DD0CBC78">
      <w:start w:val="3"/>
      <w:numFmt w:val="bullet"/>
      <w:lvlText w:val="-"/>
      <w:lvlJc w:val="left"/>
      <w:pPr>
        <w:ind w:left="984" w:hanging="360"/>
      </w:pPr>
      <w:rPr>
        <w:rFonts w:ascii="Palatino Linotype" w:eastAsia="Times New Roman" w:hAnsi="Palatino Linotype" w:cs="Arial" w:hint="default"/>
        <w:b w:val="0"/>
        <w:i w:val="0"/>
      </w:rPr>
    </w:lvl>
    <w:lvl w:ilvl="1" w:tplc="080A0003" w:tentative="1">
      <w:start w:val="1"/>
      <w:numFmt w:val="bullet"/>
      <w:lvlText w:val="o"/>
      <w:lvlJc w:val="left"/>
      <w:pPr>
        <w:ind w:left="1704" w:hanging="360"/>
      </w:pPr>
      <w:rPr>
        <w:rFonts w:ascii="Courier New" w:hAnsi="Courier New" w:cs="Courier New" w:hint="default"/>
      </w:rPr>
    </w:lvl>
    <w:lvl w:ilvl="2" w:tplc="080A0005" w:tentative="1">
      <w:start w:val="1"/>
      <w:numFmt w:val="bullet"/>
      <w:lvlText w:val=""/>
      <w:lvlJc w:val="left"/>
      <w:pPr>
        <w:ind w:left="2424" w:hanging="360"/>
      </w:pPr>
      <w:rPr>
        <w:rFonts w:ascii="Wingdings" w:hAnsi="Wingdings" w:hint="default"/>
      </w:rPr>
    </w:lvl>
    <w:lvl w:ilvl="3" w:tplc="080A0001" w:tentative="1">
      <w:start w:val="1"/>
      <w:numFmt w:val="bullet"/>
      <w:lvlText w:val=""/>
      <w:lvlJc w:val="left"/>
      <w:pPr>
        <w:ind w:left="3144" w:hanging="360"/>
      </w:pPr>
      <w:rPr>
        <w:rFonts w:ascii="Symbol" w:hAnsi="Symbol" w:hint="default"/>
      </w:rPr>
    </w:lvl>
    <w:lvl w:ilvl="4" w:tplc="080A0003" w:tentative="1">
      <w:start w:val="1"/>
      <w:numFmt w:val="bullet"/>
      <w:lvlText w:val="o"/>
      <w:lvlJc w:val="left"/>
      <w:pPr>
        <w:ind w:left="3864" w:hanging="360"/>
      </w:pPr>
      <w:rPr>
        <w:rFonts w:ascii="Courier New" w:hAnsi="Courier New" w:cs="Courier New" w:hint="default"/>
      </w:rPr>
    </w:lvl>
    <w:lvl w:ilvl="5" w:tplc="080A0005" w:tentative="1">
      <w:start w:val="1"/>
      <w:numFmt w:val="bullet"/>
      <w:lvlText w:val=""/>
      <w:lvlJc w:val="left"/>
      <w:pPr>
        <w:ind w:left="4584" w:hanging="360"/>
      </w:pPr>
      <w:rPr>
        <w:rFonts w:ascii="Wingdings" w:hAnsi="Wingdings" w:hint="default"/>
      </w:rPr>
    </w:lvl>
    <w:lvl w:ilvl="6" w:tplc="080A0001" w:tentative="1">
      <w:start w:val="1"/>
      <w:numFmt w:val="bullet"/>
      <w:lvlText w:val=""/>
      <w:lvlJc w:val="left"/>
      <w:pPr>
        <w:ind w:left="5304" w:hanging="360"/>
      </w:pPr>
      <w:rPr>
        <w:rFonts w:ascii="Symbol" w:hAnsi="Symbol" w:hint="default"/>
      </w:rPr>
    </w:lvl>
    <w:lvl w:ilvl="7" w:tplc="080A0003" w:tentative="1">
      <w:start w:val="1"/>
      <w:numFmt w:val="bullet"/>
      <w:lvlText w:val="o"/>
      <w:lvlJc w:val="left"/>
      <w:pPr>
        <w:ind w:left="6024" w:hanging="360"/>
      </w:pPr>
      <w:rPr>
        <w:rFonts w:ascii="Courier New" w:hAnsi="Courier New" w:cs="Courier New" w:hint="default"/>
      </w:rPr>
    </w:lvl>
    <w:lvl w:ilvl="8" w:tplc="080A0005" w:tentative="1">
      <w:start w:val="1"/>
      <w:numFmt w:val="bullet"/>
      <w:lvlText w:val=""/>
      <w:lvlJc w:val="left"/>
      <w:pPr>
        <w:ind w:left="6744" w:hanging="360"/>
      </w:pPr>
      <w:rPr>
        <w:rFonts w:ascii="Wingdings" w:hAnsi="Wingdings" w:hint="default"/>
      </w:rPr>
    </w:lvl>
  </w:abstractNum>
  <w:abstractNum w:abstractNumId="12" w15:restartNumberingAfterBreak="0">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F53E1A"/>
    <w:multiLevelType w:val="hybridMultilevel"/>
    <w:tmpl w:val="F892BC06"/>
    <w:lvl w:ilvl="0" w:tplc="4B0804D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AAD3927"/>
    <w:multiLevelType w:val="multilevel"/>
    <w:tmpl w:val="7AFEE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63B79DD"/>
    <w:multiLevelType w:val="hybridMultilevel"/>
    <w:tmpl w:val="E5405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6F616B0"/>
    <w:multiLevelType w:val="hybridMultilevel"/>
    <w:tmpl w:val="20C0F0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15:restartNumberingAfterBreak="0">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233033"/>
    <w:multiLevelType w:val="hybridMultilevel"/>
    <w:tmpl w:val="8A7084C0"/>
    <w:lvl w:ilvl="0" w:tplc="76284BCE">
      <w:start w:val="1"/>
      <w:numFmt w:val="decimal"/>
      <w:lvlText w:val="%1."/>
      <w:lvlJc w:val="left"/>
      <w:pPr>
        <w:ind w:left="62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43546F"/>
    <w:multiLevelType w:val="hybridMultilevel"/>
    <w:tmpl w:val="EEF26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F718FA"/>
    <w:multiLevelType w:val="hybridMultilevel"/>
    <w:tmpl w:val="C2B641A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560839D1"/>
    <w:multiLevelType w:val="hybridMultilevel"/>
    <w:tmpl w:val="69765CEE"/>
    <w:lvl w:ilvl="0" w:tplc="89E0DA48">
      <w:start w:val="1"/>
      <w:numFmt w:val="decimal"/>
      <w:lvlText w:val="%1."/>
      <w:lvlJc w:val="left"/>
      <w:pPr>
        <w:ind w:left="502" w:hanging="360"/>
      </w:pPr>
      <w:rPr>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C63195"/>
    <w:multiLevelType w:val="hybridMultilevel"/>
    <w:tmpl w:val="D8142D26"/>
    <w:lvl w:ilvl="0" w:tplc="3A44A91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5E244F5C"/>
    <w:multiLevelType w:val="hybridMultilevel"/>
    <w:tmpl w:val="79F88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0E6B5A"/>
    <w:multiLevelType w:val="hybridMultilevel"/>
    <w:tmpl w:val="60287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871D69"/>
    <w:multiLevelType w:val="hybridMultilevel"/>
    <w:tmpl w:val="1D163A04"/>
    <w:lvl w:ilvl="0" w:tplc="8F3C913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6E866662"/>
    <w:multiLevelType w:val="hybridMultilevel"/>
    <w:tmpl w:val="0FFCA8DA"/>
    <w:lvl w:ilvl="0" w:tplc="0EFA0958">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A045D0"/>
    <w:multiLevelType w:val="hybridMultilevel"/>
    <w:tmpl w:val="2D70A7D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A90D6E"/>
    <w:multiLevelType w:val="hybridMultilevel"/>
    <w:tmpl w:val="E67CCE8C"/>
    <w:lvl w:ilvl="0" w:tplc="2B4AFD16">
      <w:start w:val="1"/>
      <w:numFmt w:val="decimal"/>
      <w:lvlText w:val="%1."/>
      <w:lvlJc w:val="left"/>
      <w:pPr>
        <w:ind w:left="62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44"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7556BB"/>
    <w:multiLevelType w:val="hybridMultilevel"/>
    <w:tmpl w:val="37E6D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0"/>
  </w:num>
  <w:num w:numId="7">
    <w:abstractNumId w:val="4"/>
  </w:num>
  <w:num w:numId="8">
    <w:abstractNumId w:val="24"/>
  </w:num>
  <w:num w:numId="9">
    <w:abstractNumId w:val="18"/>
  </w:num>
  <w:num w:numId="10">
    <w:abstractNumId w:val="31"/>
  </w:num>
  <w:num w:numId="11">
    <w:abstractNumId w:val="8"/>
  </w:num>
  <w:num w:numId="12">
    <w:abstractNumId w:val="44"/>
  </w:num>
  <w:num w:numId="13">
    <w:abstractNumId w:val="32"/>
  </w:num>
  <w:num w:numId="14">
    <w:abstractNumId w:val="5"/>
  </w:num>
  <w:num w:numId="15">
    <w:abstractNumId w:val="40"/>
  </w:num>
  <w:num w:numId="16">
    <w:abstractNumId w:val="12"/>
  </w:num>
  <w:num w:numId="17">
    <w:abstractNumId w:val="13"/>
  </w:num>
  <w:num w:numId="18">
    <w:abstractNumId w:val="23"/>
  </w:num>
  <w:num w:numId="19">
    <w:abstractNumId w:val="0"/>
  </w:num>
  <w:num w:numId="20">
    <w:abstractNumId w:val="30"/>
  </w:num>
  <w:num w:numId="21">
    <w:abstractNumId w:val="36"/>
  </w:num>
  <w:num w:numId="22">
    <w:abstractNumId w:val="45"/>
  </w:num>
  <w:num w:numId="23">
    <w:abstractNumId w:val="37"/>
  </w:num>
  <w:num w:numId="24">
    <w:abstractNumId w:val="9"/>
  </w:num>
  <w:num w:numId="25">
    <w:abstractNumId w:val="7"/>
  </w:num>
  <w:num w:numId="26">
    <w:abstractNumId w:val="17"/>
  </w:num>
  <w:num w:numId="27">
    <w:abstractNumId w:val="41"/>
  </w:num>
  <w:num w:numId="28">
    <w:abstractNumId w:val="1"/>
  </w:num>
  <w:num w:numId="29">
    <w:abstractNumId w:val="22"/>
  </w:num>
  <w:num w:numId="30">
    <w:abstractNumId w:val="19"/>
  </w:num>
  <w:num w:numId="31">
    <w:abstractNumId w:val="25"/>
  </w:num>
  <w:num w:numId="32">
    <w:abstractNumId w:val="43"/>
  </w:num>
  <w:num w:numId="33">
    <w:abstractNumId w:val="29"/>
  </w:num>
  <w:num w:numId="34">
    <w:abstractNumId w:val="10"/>
  </w:num>
  <w:num w:numId="35">
    <w:abstractNumId w:val="3"/>
  </w:num>
  <w:num w:numId="36">
    <w:abstractNumId w:val="35"/>
  </w:num>
  <w:num w:numId="37">
    <w:abstractNumId w:val="46"/>
  </w:num>
  <w:num w:numId="38">
    <w:abstractNumId w:val="26"/>
  </w:num>
  <w:num w:numId="39">
    <w:abstractNumId w:val="28"/>
  </w:num>
  <w:num w:numId="40">
    <w:abstractNumId w:val="42"/>
  </w:num>
  <w:num w:numId="41">
    <w:abstractNumId w:val="27"/>
  </w:num>
  <w:num w:numId="42">
    <w:abstractNumId w:val="11"/>
  </w:num>
  <w:num w:numId="43">
    <w:abstractNumId w:val="16"/>
  </w:num>
  <w:num w:numId="44">
    <w:abstractNumId w:val="14"/>
  </w:num>
  <w:num w:numId="45">
    <w:abstractNumId w:val="3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4"/>
  </w:num>
  <w:num w:numId="49">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C53"/>
    <w:rsid w:val="00001D8F"/>
    <w:rsid w:val="0000258A"/>
    <w:rsid w:val="000025F0"/>
    <w:rsid w:val="0000265E"/>
    <w:rsid w:val="000026CD"/>
    <w:rsid w:val="00002707"/>
    <w:rsid w:val="00002897"/>
    <w:rsid w:val="000028EB"/>
    <w:rsid w:val="00002A00"/>
    <w:rsid w:val="00002E83"/>
    <w:rsid w:val="0000328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429"/>
    <w:rsid w:val="00013986"/>
    <w:rsid w:val="00013EBF"/>
    <w:rsid w:val="000142C0"/>
    <w:rsid w:val="00014E91"/>
    <w:rsid w:val="00015B2C"/>
    <w:rsid w:val="00015BBF"/>
    <w:rsid w:val="00015DDC"/>
    <w:rsid w:val="000160C6"/>
    <w:rsid w:val="00016A2B"/>
    <w:rsid w:val="00016FD4"/>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27FDB"/>
    <w:rsid w:val="0003033D"/>
    <w:rsid w:val="00030B10"/>
    <w:rsid w:val="0003134F"/>
    <w:rsid w:val="0003153C"/>
    <w:rsid w:val="000317FD"/>
    <w:rsid w:val="00031B70"/>
    <w:rsid w:val="00031C72"/>
    <w:rsid w:val="00031E7E"/>
    <w:rsid w:val="000321BA"/>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05C7"/>
    <w:rsid w:val="00040BC4"/>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B6B"/>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FA9"/>
    <w:rsid w:val="0005416F"/>
    <w:rsid w:val="00054446"/>
    <w:rsid w:val="000546E2"/>
    <w:rsid w:val="00054CFB"/>
    <w:rsid w:val="000550D6"/>
    <w:rsid w:val="00055200"/>
    <w:rsid w:val="0005524D"/>
    <w:rsid w:val="0005561B"/>
    <w:rsid w:val="000558A1"/>
    <w:rsid w:val="00055BF6"/>
    <w:rsid w:val="00055E68"/>
    <w:rsid w:val="00055FCD"/>
    <w:rsid w:val="00056469"/>
    <w:rsid w:val="00056768"/>
    <w:rsid w:val="000568EF"/>
    <w:rsid w:val="00057476"/>
    <w:rsid w:val="00057716"/>
    <w:rsid w:val="00057C91"/>
    <w:rsid w:val="0006052E"/>
    <w:rsid w:val="000606B4"/>
    <w:rsid w:val="000613E3"/>
    <w:rsid w:val="00061685"/>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6754"/>
    <w:rsid w:val="00076FD9"/>
    <w:rsid w:val="000770D8"/>
    <w:rsid w:val="00077AC1"/>
    <w:rsid w:val="00077B79"/>
    <w:rsid w:val="00077BB8"/>
    <w:rsid w:val="00077BC0"/>
    <w:rsid w:val="0008043B"/>
    <w:rsid w:val="0008139C"/>
    <w:rsid w:val="00081B66"/>
    <w:rsid w:val="00081F71"/>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1A11"/>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081"/>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F55"/>
    <w:rsid w:val="000B39F0"/>
    <w:rsid w:val="000B3B27"/>
    <w:rsid w:val="000B3DC6"/>
    <w:rsid w:val="000B3EF0"/>
    <w:rsid w:val="000B3FFD"/>
    <w:rsid w:val="000B4067"/>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9E9"/>
    <w:rsid w:val="000C0B7F"/>
    <w:rsid w:val="000C0EC6"/>
    <w:rsid w:val="000C100A"/>
    <w:rsid w:val="000C1371"/>
    <w:rsid w:val="000C185B"/>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327"/>
    <w:rsid w:val="000D2BC0"/>
    <w:rsid w:val="000D3E87"/>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C5E"/>
    <w:rsid w:val="000E1C6A"/>
    <w:rsid w:val="000E1FB4"/>
    <w:rsid w:val="000E2061"/>
    <w:rsid w:val="000E255A"/>
    <w:rsid w:val="000E38D1"/>
    <w:rsid w:val="000E46D9"/>
    <w:rsid w:val="000E50AC"/>
    <w:rsid w:val="000E558F"/>
    <w:rsid w:val="000E5592"/>
    <w:rsid w:val="000E5C93"/>
    <w:rsid w:val="000E64D3"/>
    <w:rsid w:val="000E68DA"/>
    <w:rsid w:val="000E6A64"/>
    <w:rsid w:val="000E6C51"/>
    <w:rsid w:val="000E7182"/>
    <w:rsid w:val="000E71A3"/>
    <w:rsid w:val="000E72D5"/>
    <w:rsid w:val="000E74AC"/>
    <w:rsid w:val="000F0F1C"/>
    <w:rsid w:val="000F1E20"/>
    <w:rsid w:val="000F2185"/>
    <w:rsid w:val="000F22FE"/>
    <w:rsid w:val="000F251F"/>
    <w:rsid w:val="000F28F5"/>
    <w:rsid w:val="000F2B5F"/>
    <w:rsid w:val="000F2DAA"/>
    <w:rsid w:val="000F3899"/>
    <w:rsid w:val="000F3904"/>
    <w:rsid w:val="000F3C10"/>
    <w:rsid w:val="000F4558"/>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6009"/>
    <w:rsid w:val="00106268"/>
    <w:rsid w:val="001063BB"/>
    <w:rsid w:val="001069A1"/>
    <w:rsid w:val="00106A20"/>
    <w:rsid w:val="00106B41"/>
    <w:rsid w:val="00106FBF"/>
    <w:rsid w:val="00107FBF"/>
    <w:rsid w:val="00111746"/>
    <w:rsid w:val="00111DBB"/>
    <w:rsid w:val="00111F07"/>
    <w:rsid w:val="001123F8"/>
    <w:rsid w:val="00112988"/>
    <w:rsid w:val="00113015"/>
    <w:rsid w:val="001131FD"/>
    <w:rsid w:val="00113629"/>
    <w:rsid w:val="001136D3"/>
    <w:rsid w:val="001149CC"/>
    <w:rsid w:val="00114BA6"/>
    <w:rsid w:val="00114CC0"/>
    <w:rsid w:val="0011502F"/>
    <w:rsid w:val="0011507B"/>
    <w:rsid w:val="001150E5"/>
    <w:rsid w:val="00115DB1"/>
    <w:rsid w:val="00115E6B"/>
    <w:rsid w:val="00116272"/>
    <w:rsid w:val="00116376"/>
    <w:rsid w:val="001166AB"/>
    <w:rsid w:val="00116BD8"/>
    <w:rsid w:val="00116D62"/>
    <w:rsid w:val="00117625"/>
    <w:rsid w:val="00117C0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B02"/>
    <w:rsid w:val="00124F3F"/>
    <w:rsid w:val="00124F52"/>
    <w:rsid w:val="00125271"/>
    <w:rsid w:val="00125459"/>
    <w:rsid w:val="00125E62"/>
    <w:rsid w:val="0012616B"/>
    <w:rsid w:val="00126B68"/>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EB2"/>
    <w:rsid w:val="001371A5"/>
    <w:rsid w:val="00137548"/>
    <w:rsid w:val="001376BF"/>
    <w:rsid w:val="001378F0"/>
    <w:rsid w:val="00137AEE"/>
    <w:rsid w:val="00137D02"/>
    <w:rsid w:val="00140252"/>
    <w:rsid w:val="001406EB"/>
    <w:rsid w:val="00140BE0"/>
    <w:rsid w:val="00140FA7"/>
    <w:rsid w:val="00141038"/>
    <w:rsid w:val="00141177"/>
    <w:rsid w:val="00141EE7"/>
    <w:rsid w:val="001425F5"/>
    <w:rsid w:val="00143262"/>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B37"/>
    <w:rsid w:val="00163E4C"/>
    <w:rsid w:val="00163FA2"/>
    <w:rsid w:val="001640BD"/>
    <w:rsid w:val="001642E9"/>
    <w:rsid w:val="0016439F"/>
    <w:rsid w:val="001646CE"/>
    <w:rsid w:val="0016493E"/>
    <w:rsid w:val="00164ACB"/>
    <w:rsid w:val="00164D1B"/>
    <w:rsid w:val="00165069"/>
    <w:rsid w:val="001657E8"/>
    <w:rsid w:val="00165B8D"/>
    <w:rsid w:val="00166410"/>
    <w:rsid w:val="00166756"/>
    <w:rsid w:val="00166D1D"/>
    <w:rsid w:val="00166F44"/>
    <w:rsid w:val="0016735C"/>
    <w:rsid w:val="00167677"/>
    <w:rsid w:val="001676B7"/>
    <w:rsid w:val="00167A94"/>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365"/>
    <w:rsid w:val="001825CC"/>
    <w:rsid w:val="001826A7"/>
    <w:rsid w:val="001830EE"/>
    <w:rsid w:val="001834AE"/>
    <w:rsid w:val="00183ACB"/>
    <w:rsid w:val="00183CB1"/>
    <w:rsid w:val="00184684"/>
    <w:rsid w:val="00184A75"/>
    <w:rsid w:val="001854E0"/>
    <w:rsid w:val="0018562C"/>
    <w:rsid w:val="00185B0F"/>
    <w:rsid w:val="00185D81"/>
    <w:rsid w:val="00185EEA"/>
    <w:rsid w:val="001862CE"/>
    <w:rsid w:val="001862D9"/>
    <w:rsid w:val="00186EDD"/>
    <w:rsid w:val="00187106"/>
    <w:rsid w:val="0018725D"/>
    <w:rsid w:val="0018726A"/>
    <w:rsid w:val="00187682"/>
    <w:rsid w:val="001877EE"/>
    <w:rsid w:val="001900D7"/>
    <w:rsid w:val="00190687"/>
    <w:rsid w:val="00190BFD"/>
    <w:rsid w:val="0019130A"/>
    <w:rsid w:val="00191B16"/>
    <w:rsid w:val="00191D95"/>
    <w:rsid w:val="00192B47"/>
    <w:rsid w:val="0019369B"/>
    <w:rsid w:val="00193D12"/>
    <w:rsid w:val="00194A50"/>
    <w:rsid w:val="0019504F"/>
    <w:rsid w:val="00195288"/>
    <w:rsid w:val="0019536A"/>
    <w:rsid w:val="00195609"/>
    <w:rsid w:val="00195662"/>
    <w:rsid w:val="00195F6E"/>
    <w:rsid w:val="001962AC"/>
    <w:rsid w:val="0019713A"/>
    <w:rsid w:val="0019796E"/>
    <w:rsid w:val="00197BD2"/>
    <w:rsid w:val="00197E56"/>
    <w:rsid w:val="001A0054"/>
    <w:rsid w:val="001A0E42"/>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6D69"/>
    <w:rsid w:val="001A771D"/>
    <w:rsid w:val="001A78D9"/>
    <w:rsid w:val="001A7932"/>
    <w:rsid w:val="001A7F2F"/>
    <w:rsid w:val="001A7FF8"/>
    <w:rsid w:val="001B0393"/>
    <w:rsid w:val="001B076D"/>
    <w:rsid w:val="001B0793"/>
    <w:rsid w:val="001B1253"/>
    <w:rsid w:val="001B125C"/>
    <w:rsid w:val="001B12D9"/>
    <w:rsid w:val="001B15F4"/>
    <w:rsid w:val="001B1A92"/>
    <w:rsid w:val="001B1ABC"/>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9D1"/>
    <w:rsid w:val="001C2CE8"/>
    <w:rsid w:val="001C388B"/>
    <w:rsid w:val="001C3ABE"/>
    <w:rsid w:val="001C3FB7"/>
    <w:rsid w:val="001C404E"/>
    <w:rsid w:val="001C40A4"/>
    <w:rsid w:val="001C4310"/>
    <w:rsid w:val="001C4580"/>
    <w:rsid w:val="001C45B4"/>
    <w:rsid w:val="001C4791"/>
    <w:rsid w:val="001C4E80"/>
    <w:rsid w:val="001C55E0"/>
    <w:rsid w:val="001C6036"/>
    <w:rsid w:val="001C60DC"/>
    <w:rsid w:val="001C70A8"/>
    <w:rsid w:val="001C7515"/>
    <w:rsid w:val="001D0333"/>
    <w:rsid w:val="001D03A9"/>
    <w:rsid w:val="001D0D4A"/>
    <w:rsid w:val="001D0FF7"/>
    <w:rsid w:val="001D1147"/>
    <w:rsid w:val="001D1592"/>
    <w:rsid w:val="001D197C"/>
    <w:rsid w:val="001D1FB9"/>
    <w:rsid w:val="001D2165"/>
    <w:rsid w:val="001D226B"/>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250"/>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88E"/>
    <w:rsid w:val="00210956"/>
    <w:rsid w:val="00210AF1"/>
    <w:rsid w:val="00212079"/>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EF2"/>
    <w:rsid w:val="00216F56"/>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3F"/>
    <w:rsid w:val="00223E52"/>
    <w:rsid w:val="002248D9"/>
    <w:rsid w:val="00224E89"/>
    <w:rsid w:val="00224F53"/>
    <w:rsid w:val="0022532E"/>
    <w:rsid w:val="002255E0"/>
    <w:rsid w:val="0022582E"/>
    <w:rsid w:val="00225A03"/>
    <w:rsid w:val="00226145"/>
    <w:rsid w:val="00226CD8"/>
    <w:rsid w:val="00226E86"/>
    <w:rsid w:val="00227335"/>
    <w:rsid w:val="0022780C"/>
    <w:rsid w:val="00227D03"/>
    <w:rsid w:val="00227F49"/>
    <w:rsid w:val="00227FFD"/>
    <w:rsid w:val="00230127"/>
    <w:rsid w:val="00230439"/>
    <w:rsid w:val="00230597"/>
    <w:rsid w:val="0023085B"/>
    <w:rsid w:val="00230C06"/>
    <w:rsid w:val="00230CB8"/>
    <w:rsid w:val="00231113"/>
    <w:rsid w:val="00232332"/>
    <w:rsid w:val="0023279B"/>
    <w:rsid w:val="00232BCF"/>
    <w:rsid w:val="00233706"/>
    <w:rsid w:val="0023377D"/>
    <w:rsid w:val="00233ECF"/>
    <w:rsid w:val="00233F58"/>
    <w:rsid w:val="002341CE"/>
    <w:rsid w:val="00234249"/>
    <w:rsid w:val="002344B8"/>
    <w:rsid w:val="00234622"/>
    <w:rsid w:val="0023487A"/>
    <w:rsid w:val="0023573C"/>
    <w:rsid w:val="0023574C"/>
    <w:rsid w:val="00235AE7"/>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30"/>
    <w:rsid w:val="0024785C"/>
    <w:rsid w:val="00247ADF"/>
    <w:rsid w:val="00247C7F"/>
    <w:rsid w:val="00247FF9"/>
    <w:rsid w:val="002502B5"/>
    <w:rsid w:val="00250F99"/>
    <w:rsid w:val="00251009"/>
    <w:rsid w:val="00252AFC"/>
    <w:rsid w:val="002531E4"/>
    <w:rsid w:val="0025337A"/>
    <w:rsid w:val="00253DE8"/>
    <w:rsid w:val="00254045"/>
    <w:rsid w:val="0025472A"/>
    <w:rsid w:val="002552B3"/>
    <w:rsid w:val="002556A0"/>
    <w:rsid w:val="002559D5"/>
    <w:rsid w:val="00255F02"/>
    <w:rsid w:val="002562A8"/>
    <w:rsid w:val="002563CF"/>
    <w:rsid w:val="00256CEB"/>
    <w:rsid w:val="00257594"/>
    <w:rsid w:val="0025785D"/>
    <w:rsid w:val="00257FDC"/>
    <w:rsid w:val="0026092B"/>
    <w:rsid w:val="00260C82"/>
    <w:rsid w:val="00260D15"/>
    <w:rsid w:val="00260EBA"/>
    <w:rsid w:val="002610E1"/>
    <w:rsid w:val="00261902"/>
    <w:rsid w:val="00261AA1"/>
    <w:rsid w:val="00261AD7"/>
    <w:rsid w:val="00261D1D"/>
    <w:rsid w:val="002623AA"/>
    <w:rsid w:val="002631A2"/>
    <w:rsid w:val="00263BFE"/>
    <w:rsid w:val="00263E85"/>
    <w:rsid w:val="00265131"/>
    <w:rsid w:val="002653BD"/>
    <w:rsid w:val="00265CEC"/>
    <w:rsid w:val="00265D9D"/>
    <w:rsid w:val="00265F1F"/>
    <w:rsid w:val="00266006"/>
    <w:rsid w:val="002660D2"/>
    <w:rsid w:val="00266388"/>
    <w:rsid w:val="002669FA"/>
    <w:rsid w:val="00266AF9"/>
    <w:rsid w:val="00266C85"/>
    <w:rsid w:val="00267F0B"/>
    <w:rsid w:val="0027005C"/>
    <w:rsid w:val="0027008F"/>
    <w:rsid w:val="002702BD"/>
    <w:rsid w:val="002702EA"/>
    <w:rsid w:val="00270404"/>
    <w:rsid w:val="00270723"/>
    <w:rsid w:val="00270CBB"/>
    <w:rsid w:val="0027136C"/>
    <w:rsid w:val="0027142F"/>
    <w:rsid w:val="00271AD4"/>
    <w:rsid w:val="002724AC"/>
    <w:rsid w:val="00272567"/>
    <w:rsid w:val="00272629"/>
    <w:rsid w:val="002727E6"/>
    <w:rsid w:val="002729DA"/>
    <w:rsid w:val="00272BE2"/>
    <w:rsid w:val="00273A3B"/>
    <w:rsid w:val="002740AF"/>
    <w:rsid w:val="002743A2"/>
    <w:rsid w:val="0027448C"/>
    <w:rsid w:val="00274613"/>
    <w:rsid w:val="002746E0"/>
    <w:rsid w:val="002747B1"/>
    <w:rsid w:val="00274C49"/>
    <w:rsid w:val="00274E55"/>
    <w:rsid w:val="00275106"/>
    <w:rsid w:val="0027514C"/>
    <w:rsid w:val="00275888"/>
    <w:rsid w:val="002759EB"/>
    <w:rsid w:val="00275FC6"/>
    <w:rsid w:val="002766F9"/>
    <w:rsid w:val="00277093"/>
    <w:rsid w:val="00277316"/>
    <w:rsid w:val="00277453"/>
    <w:rsid w:val="00277BDE"/>
    <w:rsid w:val="00277DD9"/>
    <w:rsid w:val="0028019C"/>
    <w:rsid w:val="0028167B"/>
    <w:rsid w:val="00281AA4"/>
    <w:rsid w:val="0028203C"/>
    <w:rsid w:val="0028266C"/>
    <w:rsid w:val="00282679"/>
    <w:rsid w:val="002826BD"/>
    <w:rsid w:val="0028330F"/>
    <w:rsid w:val="00283424"/>
    <w:rsid w:val="00283F96"/>
    <w:rsid w:val="00284220"/>
    <w:rsid w:val="002843D9"/>
    <w:rsid w:val="0028546D"/>
    <w:rsid w:val="002864B2"/>
    <w:rsid w:val="00286B88"/>
    <w:rsid w:val="00286DE5"/>
    <w:rsid w:val="00286EFD"/>
    <w:rsid w:val="00287E1C"/>
    <w:rsid w:val="002904B8"/>
    <w:rsid w:val="00290904"/>
    <w:rsid w:val="00290C11"/>
    <w:rsid w:val="00290C75"/>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07A"/>
    <w:rsid w:val="002A0A30"/>
    <w:rsid w:val="002A0D34"/>
    <w:rsid w:val="002A0DD8"/>
    <w:rsid w:val="002A108E"/>
    <w:rsid w:val="002A1156"/>
    <w:rsid w:val="002A115D"/>
    <w:rsid w:val="002A1348"/>
    <w:rsid w:val="002A157A"/>
    <w:rsid w:val="002A16E7"/>
    <w:rsid w:val="002A2814"/>
    <w:rsid w:val="002A3240"/>
    <w:rsid w:val="002A3253"/>
    <w:rsid w:val="002A3ABB"/>
    <w:rsid w:val="002A3B29"/>
    <w:rsid w:val="002A40A0"/>
    <w:rsid w:val="002A462C"/>
    <w:rsid w:val="002A4955"/>
    <w:rsid w:val="002A4F20"/>
    <w:rsid w:val="002A4FBB"/>
    <w:rsid w:val="002A50C6"/>
    <w:rsid w:val="002A5A7C"/>
    <w:rsid w:val="002A5E0D"/>
    <w:rsid w:val="002A616A"/>
    <w:rsid w:val="002A6515"/>
    <w:rsid w:val="002A68F1"/>
    <w:rsid w:val="002A6CBE"/>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8AB"/>
    <w:rsid w:val="002B42A3"/>
    <w:rsid w:val="002B4A06"/>
    <w:rsid w:val="002B578D"/>
    <w:rsid w:val="002B5838"/>
    <w:rsid w:val="002B5A2B"/>
    <w:rsid w:val="002B60B8"/>
    <w:rsid w:val="002B60DC"/>
    <w:rsid w:val="002B6394"/>
    <w:rsid w:val="002B6E64"/>
    <w:rsid w:val="002B7094"/>
    <w:rsid w:val="002B7129"/>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5E"/>
    <w:rsid w:val="002D1C47"/>
    <w:rsid w:val="002D1F7F"/>
    <w:rsid w:val="002D222B"/>
    <w:rsid w:val="002D2928"/>
    <w:rsid w:val="002D2D55"/>
    <w:rsid w:val="002D2E8E"/>
    <w:rsid w:val="002D30A0"/>
    <w:rsid w:val="002D32E2"/>
    <w:rsid w:val="002D334A"/>
    <w:rsid w:val="002D3F2A"/>
    <w:rsid w:val="002D4ACE"/>
    <w:rsid w:val="002D4F4B"/>
    <w:rsid w:val="002D51F7"/>
    <w:rsid w:val="002D52A2"/>
    <w:rsid w:val="002D5962"/>
    <w:rsid w:val="002D5D07"/>
    <w:rsid w:val="002D66CD"/>
    <w:rsid w:val="002D68C3"/>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3C9"/>
    <w:rsid w:val="002F6989"/>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4D1C"/>
    <w:rsid w:val="00305063"/>
    <w:rsid w:val="003052CB"/>
    <w:rsid w:val="003056B1"/>
    <w:rsid w:val="00305F6C"/>
    <w:rsid w:val="00306604"/>
    <w:rsid w:val="00306BCD"/>
    <w:rsid w:val="00306E5B"/>
    <w:rsid w:val="0030772C"/>
    <w:rsid w:val="00310013"/>
    <w:rsid w:val="003103D9"/>
    <w:rsid w:val="0031045D"/>
    <w:rsid w:val="003109E6"/>
    <w:rsid w:val="00310EF9"/>
    <w:rsid w:val="00311142"/>
    <w:rsid w:val="003115D4"/>
    <w:rsid w:val="0031165B"/>
    <w:rsid w:val="0031182B"/>
    <w:rsid w:val="003123CB"/>
    <w:rsid w:val="00312CD1"/>
    <w:rsid w:val="0031305F"/>
    <w:rsid w:val="00313499"/>
    <w:rsid w:val="003135C7"/>
    <w:rsid w:val="003135FC"/>
    <w:rsid w:val="0031361A"/>
    <w:rsid w:val="00313AFF"/>
    <w:rsid w:val="00313DDD"/>
    <w:rsid w:val="0031406E"/>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DF7"/>
    <w:rsid w:val="00322F4E"/>
    <w:rsid w:val="00323054"/>
    <w:rsid w:val="00323088"/>
    <w:rsid w:val="003231EA"/>
    <w:rsid w:val="0032354A"/>
    <w:rsid w:val="0032361C"/>
    <w:rsid w:val="00323F80"/>
    <w:rsid w:val="00324949"/>
    <w:rsid w:val="00324C3F"/>
    <w:rsid w:val="00324D82"/>
    <w:rsid w:val="0032570C"/>
    <w:rsid w:val="003259B8"/>
    <w:rsid w:val="00326BB0"/>
    <w:rsid w:val="00326E8E"/>
    <w:rsid w:val="00326F37"/>
    <w:rsid w:val="00327676"/>
    <w:rsid w:val="003277D4"/>
    <w:rsid w:val="00327DD4"/>
    <w:rsid w:val="00330120"/>
    <w:rsid w:val="00330180"/>
    <w:rsid w:val="003305CB"/>
    <w:rsid w:val="00330C3B"/>
    <w:rsid w:val="00330D04"/>
    <w:rsid w:val="0033134C"/>
    <w:rsid w:val="0033148E"/>
    <w:rsid w:val="00331A1A"/>
    <w:rsid w:val="00331D23"/>
    <w:rsid w:val="0033214C"/>
    <w:rsid w:val="003323D1"/>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9"/>
    <w:rsid w:val="00356E5D"/>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374"/>
    <w:rsid w:val="00370582"/>
    <w:rsid w:val="00370A22"/>
    <w:rsid w:val="00371F4F"/>
    <w:rsid w:val="00372082"/>
    <w:rsid w:val="003733D9"/>
    <w:rsid w:val="0037348F"/>
    <w:rsid w:val="003734EC"/>
    <w:rsid w:val="003735EC"/>
    <w:rsid w:val="003736EC"/>
    <w:rsid w:val="00373E0C"/>
    <w:rsid w:val="00374253"/>
    <w:rsid w:val="003745A3"/>
    <w:rsid w:val="0037478B"/>
    <w:rsid w:val="0037495F"/>
    <w:rsid w:val="00374B8F"/>
    <w:rsid w:val="00374CA1"/>
    <w:rsid w:val="00374E7D"/>
    <w:rsid w:val="003753B8"/>
    <w:rsid w:val="00375D8B"/>
    <w:rsid w:val="00375E9F"/>
    <w:rsid w:val="003760AC"/>
    <w:rsid w:val="00376774"/>
    <w:rsid w:val="0037703B"/>
    <w:rsid w:val="00377100"/>
    <w:rsid w:val="0037796A"/>
    <w:rsid w:val="00377FA7"/>
    <w:rsid w:val="00380179"/>
    <w:rsid w:val="003801C2"/>
    <w:rsid w:val="0038079D"/>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5DF"/>
    <w:rsid w:val="003921AF"/>
    <w:rsid w:val="00392757"/>
    <w:rsid w:val="0039284F"/>
    <w:rsid w:val="00392921"/>
    <w:rsid w:val="00392A69"/>
    <w:rsid w:val="00392AFA"/>
    <w:rsid w:val="00392B9D"/>
    <w:rsid w:val="0039310F"/>
    <w:rsid w:val="003937C6"/>
    <w:rsid w:val="00393881"/>
    <w:rsid w:val="00394018"/>
    <w:rsid w:val="003943AD"/>
    <w:rsid w:val="0039481C"/>
    <w:rsid w:val="00394A80"/>
    <w:rsid w:val="00394C6A"/>
    <w:rsid w:val="00395329"/>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42"/>
    <w:rsid w:val="003A546B"/>
    <w:rsid w:val="003A5B0C"/>
    <w:rsid w:val="003A5BF1"/>
    <w:rsid w:val="003A6DCE"/>
    <w:rsid w:val="003A71DD"/>
    <w:rsid w:val="003A73F9"/>
    <w:rsid w:val="003A79AE"/>
    <w:rsid w:val="003A7A3C"/>
    <w:rsid w:val="003A7F6E"/>
    <w:rsid w:val="003B0016"/>
    <w:rsid w:val="003B0C64"/>
    <w:rsid w:val="003B0E65"/>
    <w:rsid w:val="003B211C"/>
    <w:rsid w:val="003B2660"/>
    <w:rsid w:val="003B28AA"/>
    <w:rsid w:val="003B28B7"/>
    <w:rsid w:val="003B3728"/>
    <w:rsid w:val="003B3B43"/>
    <w:rsid w:val="003B3CAB"/>
    <w:rsid w:val="003B40CF"/>
    <w:rsid w:val="003B4377"/>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73D"/>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BD4"/>
    <w:rsid w:val="003C70B0"/>
    <w:rsid w:val="003C718E"/>
    <w:rsid w:val="003C736B"/>
    <w:rsid w:val="003D0C34"/>
    <w:rsid w:val="003D0CD1"/>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74A1"/>
    <w:rsid w:val="003D7948"/>
    <w:rsid w:val="003E0020"/>
    <w:rsid w:val="003E05C7"/>
    <w:rsid w:val="003E0D20"/>
    <w:rsid w:val="003E0F14"/>
    <w:rsid w:val="003E1587"/>
    <w:rsid w:val="003E1926"/>
    <w:rsid w:val="003E20A6"/>
    <w:rsid w:val="003E222D"/>
    <w:rsid w:val="003E22CB"/>
    <w:rsid w:val="003E2402"/>
    <w:rsid w:val="003E2411"/>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CDD"/>
    <w:rsid w:val="003F2F77"/>
    <w:rsid w:val="003F38D6"/>
    <w:rsid w:val="003F45DE"/>
    <w:rsid w:val="003F4BAB"/>
    <w:rsid w:val="003F4DDF"/>
    <w:rsid w:val="003F4F0B"/>
    <w:rsid w:val="003F55DC"/>
    <w:rsid w:val="003F5EB5"/>
    <w:rsid w:val="003F614E"/>
    <w:rsid w:val="003F623D"/>
    <w:rsid w:val="003F6543"/>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5DE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3077C"/>
    <w:rsid w:val="00430DA8"/>
    <w:rsid w:val="00431594"/>
    <w:rsid w:val="0043163B"/>
    <w:rsid w:val="00431B40"/>
    <w:rsid w:val="00431FA4"/>
    <w:rsid w:val="00432290"/>
    <w:rsid w:val="004325CE"/>
    <w:rsid w:val="00432DE2"/>
    <w:rsid w:val="0043310A"/>
    <w:rsid w:val="0043364B"/>
    <w:rsid w:val="0043395D"/>
    <w:rsid w:val="00433CF2"/>
    <w:rsid w:val="004343F1"/>
    <w:rsid w:val="00434458"/>
    <w:rsid w:val="00434879"/>
    <w:rsid w:val="00434A27"/>
    <w:rsid w:val="00434C7F"/>
    <w:rsid w:val="0043508A"/>
    <w:rsid w:val="0043548E"/>
    <w:rsid w:val="004356D0"/>
    <w:rsid w:val="00435CB4"/>
    <w:rsid w:val="00436020"/>
    <w:rsid w:val="004360B6"/>
    <w:rsid w:val="004361BD"/>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8E5"/>
    <w:rsid w:val="004479AC"/>
    <w:rsid w:val="00447C55"/>
    <w:rsid w:val="00450388"/>
    <w:rsid w:val="004510AB"/>
    <w:rsid w:val="00451252"/>
    <w:rsid w:val="00451491"/>
    <w:rsid w:val="00451515"/>
    <w:rsid w:val="00452910"/>
    <w:rsid w:val="0045298A"/>
    <w:rsid w:val="00453185"/>
    <w:rsid w:val="00453293"/>
    <w:rsid w:val="004536A9"/>
    <w:rsid w:val="00454044"/>
    <w:rsid w:val="0045423E"/>
    <w:rsid w:val="0045453F"/>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D4B"/>
    <w:rsid w:val="00464E47"/>
    <w:rsid w:val="0046557C"/>
    <w:rsid w:val="004656C4"/>
    <w:rsid w:val="00465893"/>
    <w:rsid w:val="00465A64"/>
    <w:rsid w:val="00466005"/>
    <w:rsid w:val="0046628D"/>
    <w:rsid w:val="00466E30"/>
    <w:rsid w:val="004672B1"/>
    <w:rsid w:val="004674A8"/>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2D41"/>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5AA"/>
    <w:rsid w:val="00492831"/>
    <w:rsid w:val="00492A12"/>
    <w:rsid w:val="00492D24"/>
    <w:rsid w:val="004935D2"/>
    <w:rsid w:val="00493E3D"/>
    <w:rsid w:val="00493E71"/>
    <w:rsid w:val="00493F71"/>
    <w:rsid w:val="00494D8E"/>
    <w:rsid w:val="0049501E"/>
    <w:rsid w:val="00495278"/>
    <w:rsid w:val="00495455"/>
    <w:rsid w:val="00495796"/>
    <w:rsid w:val="00495809"/>
    <w:rsid w:val="00495E84"/>
    <w:rsid w:val="00496C2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29B"/>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9C0"/>
    <w:rsid w:val="004B6BE3"/>
    <w:rsid w:val="004B705B"/>
    <w:rsid w:val="004B7285"/>
    <w:rsid w:val="004B7691"/>
    <w:rsid w:val="004B7782"/>
    <w:rsid w:val="004B7AE7"/>
    <w:rsid w:val="004B7AEF"/>
    <w:rsid w:val="004B7EDD"/>
    <w:rsid w:val="004C060B"/>
    <w:rsid w:val="004C0779"/>
    <w:rsid w:val="004C0AC0"/>
    <w:rsid w:val="004C0E28"/>
    <w:rsid w:val="004C0F32"/>
    <w:rsid w:val="004C1AE2"/>
    <w:rsid w:val="004C202E"/>
    <w:rsid w:val="004C2719"/>
    <w:rsid w:val="004C4245"/>
    <w:rsid w:val="004C4436"/>
    <w:rsid w:val="004C45EE"/>
    <w:rsid w:val="004C498A"/>
    <w:rsid w:val="004C597A"/>
    <w:rsid w:val="004C5CF9"/>
    <w:rsid w:val="004C5DF9"/>
    <w:rsid w:val="004C64C2"/>
    <w:rsid w:val="004C652E"/>
    <w:rsid w:val="004C7286"/>
    <w:rsid w:val="004C771C"/>
    <w:rsid w:val="004D0420"/>
    <w:rsid w:val="004D062E"/>
    <w:rsid w:val="004D0659"/>
    <w:rsid w:val="004D06D1"/>
    <w:rsid w:val="004D0752"/>
    <w:rsid w:val="004D0A26"/>
    <w:rsid w:val="004D0E38"/>
    <w:rsid w:val="004D0F05"/>
    <w:rsid w:val="004D1162"/>
    <w:rsid w:val="004D14B9"/>
    <w:rsid w:val="004D1753"/>
    <w:rsid w:val="004D19E7"/>
    <w:rsid w:val="004D220E"/>
    <w:rsid w:val="004D227C"/>
    <w:rsid w:val="004D22AD"/>
    <w:rsid w:val="004D251F"/>
    <w:rsid w:val="004D2AAD"/>
    <w:rsid w:val="004D44C8"/>
    <w:rsid w:val="004D4829"/>
    <w:rsid w:val="004D4980"/>
    <w:rsid w:val="004D4EEC"/>
    <w:rsid w:val="004D50F7"/>
    <w:rsid w:val="004D51E5"/>
    <w:rsid w:val="004D546C"/>
    <w:rsid w:val="004D553E"/>
    <w:rsid w:val="004D5B01"/>
    <w:rsid w:val="004D5D80"/>
    <w:rsid w:val="004D5EF3"/>
    <w:rsid w:val="004D5F75"/>
    <w:rsid w:val="004D6483"/>
    <w:rsid w:val="004D6B55"/>
    <w:rsid w:val="004D6E48"/>
    <w:rsid w:val="004D721F"/>
    <w:rsid w:val="004E0611"/>
    <w:rsid w:val="004E1194"/>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0CA6"/>
    <w:rsid w:val="004F149E"/>
    <w:rsid w:val="004F1621"/>
    <w:rsid w:val="004F19CE"/>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C0F"/>
    <w:rsid w:val="004F65A6"/>
    <w:rsid w:val="004F73FB"/>
    <w:rsid w:val="004F741A"/>
    <w:rsid w:val="004F758D"/>
    <w:rsid w:val="004F768B"/>
    <w:rsid w:val="004F7BFF"/>
    <w:rsid w:val="005003FA"/>
    <w:rsid w:val="00500AC8"/>
    <w:rsid w:val="00500B8C"/>
    <w:rsid w:val="005017C0"/>
    <w:rsid w:val="00501881"/>
    <w:rsid w:val="00502DA2"/>
    <w:rsid w:val="00502E1B"/>
    <w:rsid w:val="00502F43"/>
    <w:rsid w:val="005035FD"/>
    <w:rsid w:val="00503F5E"/>
    <w:rsid w:val="0050435C"/>
    <w:rsid w:val="005045D8"/>
    <w:rsid w:val="00504829"/>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C16"/>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D03"/>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B2C"/>
    <w:rsid w:val="00523E71"/>
    <w:rsid w:val="00523F19"/>
    <w:rsid w:val="005251DD"/>
    <w:rsid w:val="00525242"/>
    <w:rsid w:val="0052578D"/>
    <w:rsid w:val="00525D52"/>
    <w:rsid w:val="00525ED0"/>
    <w:rsid w:val="00526CD3"/>
    <w:rsid w:val="005271AC"/>
    <w:rsid w:val="0052736F"/>
    <w:rsid w:val="00527D00"/>
    <w:rsid w:val="00530750"/>
    <w:rsid w:val="005313A1"/>
    <w:rsid w:val="005314EA"/>
    <w:rsid w:val="005319F2"/>
    <w:rsid w:val="00531D0A"/>
    <w:rsid w:val="00531D6E"/>
    <w:rsid w:val="0053206A"/>
    <w:rsid w:val="00532191"/>
    <w:rsid w:val="005321B3"/>
    <w:rsid w:val="00532293"/>
    <w:rsid w:val="005323A3"/>
    <w:rsid w:val="0053259D"/>
    <w:rsid w:val="00532734"/>
    <w:rsid w:val="0053312C"/>
    <w:rsid w:val="00533289"/>
    <w:rsid w:val="0053440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217A"/>
    <w:rsid w:val="005424CA"/>
    <w:rsid w:val="005429CB"/>
    <w:rsid w:val="00542A86"/>
    <w:rsid w:val="00542CBE"/>
    <w:rsid w:val="00542E83"/>
    <w:rsid w:val="00543224"/>
    <w:rsid w:val="005438F5"/>
    <w:rsid w:val="00543CC6"/>
    <w:rsid w:val="00544118"/>
    <w:rsid w:val="005446F5"/>
    <w:rsid w:val="00544B00"/>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0919"/>
    <w:rsid w:val="0056137D"/>
    <w:rsid w:val="00561B68"/>
    <w:rsid w:val="00561E9C"/>
    <w:rsid w:val="00561EFF"/>
    <w:rsid w:val="00561FC0"/>
    <w:rsid w:val="00561FDC"/>
    <w:rsid w:val="0056242D"/>
    <w:rsid w:val="00562849"/>
    <w:rsid w:val="005628B0"/>
    <w:rsid w:val="0056290A"/>
    <w:rsid w:val="00562A6E"/>
    <w:rsid w:val="00563FD3"/>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076"/>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151"/>
    <w:rsid w:val="00583CBF"/>
    <w:rsid w:val="00583DB7"/>
    <w:rsid w:val="00583FFA"/>
    <w:rsid w:val="005843B8"/>
    <w:rsid w:val="00584500"/>
    <w:rsid w:val="00584634"/>
    <w:rsid w:val="00585655"/>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A0144"/>
    <w:rsid w:val="005A0B26"/>
    <w:rsid w:val="005A0DD9"/>
    <w:rsid w:val="005A14E6"/>
    <w:rsid w:val="005A16E1"/>
    <w:rsid w:val="005A1BA8"/>
    <w:rsid w:val="005A1F9F"/>
    <w:rsid w:val="005A2186"/>
    <w:rsid w:val="005A3AC6"/>
    <w:rsid w:val="005A4B84"/>
    <w:rsid w:val="005A4D1B"/>
    <w:rsid w:val="005A523C"/>
    <w:rsid w:val="005A5D7B"/>
    <w:rsid w:val="005A62D5"/>
    <w:rsid w:val="005A7195"/>
    <w:rsid w:val="005A76E6"/>
    <w:rsid w:val="005A7E33"/>
    <w:rsid w:val="005B0786"/>
    <w:rsid w:val="005B0FFE"/>
    <w:rsid w:val="005B12C5"/>
    <w:rsid w:val="005B1384"/>
    <w:rsid w:val="005B1571"/>
    <w:rsid w:val="005B1BAB"/>
    <w:rsid w:val="005B1DCF"/>
    <w:rsid w:val="005B23C8"/>
    <w:rsid w:val="005B331F"/>
    <w:rsid w:val="005B442E"/>
    <w:rsid w:val="005B5043"/>
    <w:rsid w:val="005B5501"/>
    <w:rsid w:val="005B629F"/>
    <w:rsid w:val="005B6571"/>
    <w:rsid w:val="005B690A"/>
    <w:rsid w:val="005B6AFF"/>
    <w:rsid w:val="005B6C71"/>
    <w:rsid w:val="005B70A2"/>
    <w:rsid w:val="005B7AD1"/>
    <w:rsid w:val="005C0DCA"/>
    <w:rsid w:val="005C1FEE"/>
    <w:rsid w:val="005C21E7"/>
    <w:rsid w:val="005C250B"/>
    <w:rsid w:val="005C267D"/>
    <w:rsid w:val="005C295E"/>
    <w:rsid w:val="005C2995"/>
    <w:rsid w:val="005C2E26"/>
    <w:rsid w:val="005C2F07"/>
    <w:rsid w:val="005C3141"/>
    <w:rsid w:val="005C3597"/>
    <w:rsid w:val="005C37BF"/>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E32"/>
    <w:rsid w:val="005D426F"/>
    <w:rsid w:val="005D46EE"/>
    <w:rsid w:val="005D4B10"/>
    <w:rsid w:val="005D5829"/>
    <w:rsid w:val="005D5D49"/>
    <w:rsid w:val="005D5EB9"/>
    <w:rsid w:val="005D5EC5"/>
    <w:rsid w:val="005D5F60"/>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4B8"/>
    <w:rsid w:val="005E3AB6"/>
    <w:rsid w:val="005E4AF2"/>
    <w:rsid w:val="005E4B08"/>
    <w:rsid w:val="005E4C5B"/>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E0A"/>
    <w:rsid w:val="005F1C83"/>
    <w:rsid w:val="005F1E1A"/>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76A"/>
    <w:rsid w:val="00600A8E"/>
    <w:rsid w:val="00601150"/>
    <w:rsid w:val="006011C5"/>
    <w:rsid w:val="00601329"/>
    <w:rsid w:val="006017E2"/>
    <w:rsid w:val="00602948"/>
    <w:rsid w:val="00602A6F"/>
    <w:rsid w:val="00603E39"/>
    <w:rsid w:val="006044B8"/>
    <w:rsid w:val="00604940"/>
    <w:rsid w:val="00604AE6"/>
    <w:rsid w:val="006053EB"/>
    <w:rsid w:val="00605746"/>
    <w:rsid w:val="00605BE2"/>
    <w:rsid w:val="0060628C"/>
    <w:rsid w:val="006064F4"/>
    <w:rsid w:val="00606759"/>
    <w:rsid w:val="006079D6"/>
    <w:rsid w:val="00607B93"/>
    <w:rsid w:val="00610C11"/>
    <w:rsid w:val="00611280"/>
    <w:rsid w:val="006113D8"/>
    <w:rsid w:val="00611B99"/>
    <w:rsid w:val="00611C39"/>
    <w:rsid w:val="00612329"/>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942"/>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568"/>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A2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D27"/>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335C"/>
    <w:rsid w:val="006736E3"/>
    <w:rsid w:val="00673A51"/>
    <w:rsid w:val="00673A9F"/>
    <w:rsid w:val="00673E2D"/>
    <w:rsid w:val="00674367"/>
    <w:rsid w:val="00674DAF"/>
    <w:rsid w:val="006750BA"/>
    <w:rsid w:val="00675509"/>
    <w:rsid w:val="006756B8"/>
    <w:rsid w:val="006758BD"/>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9069F"/>
    <w:rsid w:val="00690890"/>
    <w:rsid w:val="00691932"/>
    <w:rsid w:val="0069219A"/>
    <w:rsid w:val="00692942"/>
    <w:rsid w:val="00692F31"/>
    <w:rsid w:val="00692F64"/>
    <w:rsid w:val="006930D5"/>
    <w:rsid w:val="00693490"/>
    <w:rsid w:val="0069355F"/>
    <w:rsid w:val="00693694"/>
    <w:rsid w:val="00693878"/>
    <w:rsid w:val="00693A79"/>
    <w:rsid w:val="00693E86"/>
    <w:rsid w:val="00694012"/>
    <w:rsid w:val="0069473D"/>
    <w:rsid w:val="00694DA9"/>
    <w:rsid w:val="006951F3"/>
    <w:rsid w:val="006957B1"/>
    <w:rsid w:val="00695E87"/>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1FAB"/>
    <w:rsid w:val="006C2427"/>
    <w:rsid w:val="006C24F6"/>
    <w:rsid w:val="006C2BE2"/>
    <w:rsid w:val="006C2EF9"/>
    <w:rsid w:val="006C2FB3"/>
    <w:rsid w:val="006C3A8F"/>
    <w:rsid w:val="006C3E4C"/>
    <w:rsid w:val="006C43D1"/>
    <w:rsid w:val="006C4797"/>
    <w:rsid w:val="006C5127"/>
    <w:rsid w:val="006C52D7"/>
    <w:rsid w:val="006C53E6"/>
    <w:rsid w:val="006C56AC"/>
    <w:rsid w:val="006C5C5E"/>
    <w:rsid w:val="006C69FF"/>
    <w:rsid w:val="006C6A74"/>
    <w:rsid w:val="006C6E05"/>
    <w:rsid w:val="006C7581"/>
    <w:rsid w:val="006C767D"/>
    <w:rsid w:val="006D017D"/>
    <w:rsid w:val="006D047D"/>
    <w:rsid w:val="006D071E"/>
    <w:rsid w:val="006D0C2A"/>
    <w:rsid w:val="006D0D92"/>
    <w:rsid w:val="006D0E52"/>
    <w:rsid w:val="006D1488"/>
    <w:rsid w:val="006D1B0A"/>
    <w:rsid w:val="006D1DA1"/>
    <w:rsid w:val="006D201B"/>
    <w:rsid w:val="006D2023"/>
    <w:rsid w:val="006D2625"/>
    <w:rsid w:val="006D2CA2"/>
    <w:rsid w:val="006D2D7F"/>
    <w:rsid w:val="006D3419"/>
    <w:rsid w:val="006D37A2"/>
    <w:rsid w:val="006D3972"/>
    <w:rsid w:val="006D4392"/>
    <w:rsid w:val="006D4A76"/>
    <w:rsid w:val="006D4D7E"/>
    <w:rsid w:val="006D5B86"/>
    <w:rsid w:val="006D6201"/>
    <w:rsid w:val="006D6E39"/>
    <w:rsid w:val="006D79EC"/>
    <w:rsid w:val="006D7DCB"/>
    <w:rsid w:val="006D7EA2"/>
    <w:rsid w:val="006D7EEB"/>
    <w:rsid w:val="006D7F59"/>
    <w:rsid w:val="006E0022"/>
    <w:rsid w:val="006E0836"/>
    <w:rsid w:val="006E0B90"/>
    <w:rsid w:val="006E1976"/>
    <w:rsid w:val="006E1B9C"/>
    <w:rsid w:val="006E1BB0"/>
    <w:rsid w:val="006E1F46"/>
    <w:rsid w:val="006E25F7"/>
    <w:rsid w:val="006E33F7"/>
    <w:rsid w:val="006E3851"/>
    <w:rsid w:val="006E3C33"/>
    <w:rsid w:val="006E410B"/>
    <w:rsid w:val="006E4335"/>
    <w:rsid w:val="006E44EB"/>
    <w:rsid w:val="006E4624"/>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2C5A"/>
    <w:rsid w:val="006F3004"/>
    <w:rsid w:val="006F3059"/>
    <w:rsid w:val="006F30F8"/>
    <w:rsid w:val="006F3599"/>
    <w:rsid w:val="006F39B6"/>
    <w:rsid w:val="006F3D42"/>
    <w:rsid w:val="006F3F86"/>
    <w:rsid w:val="006F4369"/>
    <w:rsid w:val="006F4D1A"/>
    <w:rsid w:val="006F55F2"/>
    <w:rsid w:val="006F5A76"/>
    <w:rsid w:val="006F5AB6"/>
    <w:rsid w:val="006F5AD6"/>
    <w:rsid w:val="006F5F90"/>
    <w:rsid w:val="006F61C5"/>
    <w:rsid w:val="006F61D7"/>
    <w:rsid w:val="006F7279"/>
    <w:rsid w:val="006F78C4"/>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741"/>
    <w:rsid w:val="007061E4"/>
    <w:rsid w:val="00706383"/>
    <w:rsid w:val="007066E2"/>
    <w:rsid w:val="00707F2D"/>
    <w:rsid w:val="00710016"/>
    <w:rsid w:val="00710255"/>
    <w:rsid w:val="007104E7"/>
    <w:rsid w:val="00710841"/>
    <w:rsid w:val="00710A2A"/>
    <w:rsid w:val="00711743"/>
    <w:rsid w:val="00711DE7"/>
    <w:rsid w:val="007123ED"/>
    <w:rsid w:val="0071255C"/>
    <w:rsid w:val="00712DF1"/>
    <w:rsid w:val="00712EE0"/>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0F2E"/>
    <w:rsid w:val="00721B8E"/>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4F5"/>
    <w:rsid w:val="00730546"/>
    <w:rsid w:val="00730974"/>
    <w:rsid w:val="00730A1E"/>
    <w:rsid w:val="00730B33"/>
    <w:rsid w:val="007312A1"/>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9DA"/>
    <w:rsid w:val="00741AB6"/>
    <w:rsid w:val="00742EDD"/>
    <w:rsid w:val="007431A4"/>
    <w:rsid w:val="00743F63"/>
    <w:rsid w:val="00744446"/>
    <w:rsid w:val="00744BA4"/>
    <w:rsid w:val="00744C43"/>
    <w:rsid w:val="00745354"/>
    <w:rsid w:val="007458B3"/>
    <w:rsid w:val="00745C77"/>
    <w:rsid w:val="007465F0"/>
    <w:rsid w:val="00746708"/>
    <w:rsid w:val="00747069"/>
    <w:rsid w:val="00747261"/>
    <w:rsid w:val="00747331"/>
    <w:rsid w:val="00747F64"/>
    <w:rsid w:val="00750D6F"/>
    <w:rsid w:val="00750F1A"/>
    <w:rsid w:val="00751099"/>
    <w:rsid w:val="00751237"/>
    <w:rsid w:val="007518AD"/>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C13"/>
    <w:rsid w:val="007642A9"/>
    <w:rsid w:val="00764D24"/>
    <w:rsid w:val="0076517B"/>
    <w:rsid w:val="007657F8"/>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290B"/>
    <w:rsid w:val="00772AFD"/>
    <w:rsid w:val="00772EB1"/>
    <w:rsid w:val="007731FC"/>
    <w:rsid w:val="0077398B"/>
    <w:rsid w:val="0077398E"/>
    <w:rsid w:val="00773CFD"/>
    <w:rsid w:val="00773D77"/>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65F"/>
    <w:rsid w:val="00780B64"/>
    <w:rsid w:val="00780BA2"/>
    <w:rsid w:val="007811A7"/>
    <w:rsid w:val="007817E0"/>
    <w:rsid w:val="00781905"/>
    <w:rsid w:val="00781CF8"/>
    <w:rsid w:val="00782100"/>
    <w:rsid w:val="00782558"/>
    <w:rsid w:val="007826FA"/>
    <w:rsid w:val="00782C2E"/>
    <w:rsid w:val="00782CD2"/>
    <w:rsid w:val="00784081"/>
    <w:rsid w:val="00784246"/>
    <w:rsid w:val="007844CC"/>
    <w:rsid w:val="0078469F"/>
    <w:rsid w:val="00784B31"/>
    <w:rsid w:val="0078513A"/>
    <w:rsid w:val="0078534B"/>
    <w:rsid w:val="007854CC"/>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256"/>
    <w:rsid w:val="007A15A9"/>
    <w:rsid w:val="007A18D5"/>
    <w:rsid w:val="007A1EDB"/>
    <w:rsid w:val="007A2245"/>
    <w:rsid w:val="007A227B"/>
    <w:rsid w:val="007A26F9"/>
    <w:rsid w:val="007A2AB1"/>
    <w:rsid w:val="007A2F02"/>
    <w:rsid w:val="007A30B1"/>
    <w:rsid w:val="007A356D"/>
    <w:rsid w:val="007A3822"/>
    <w:rsid w:val="007A39BA"/>
    <w:rsid w:val="007A3B0A"/>
    <w:rsid w:val="007A3E5F"/>
    <w:rsid w:val="007A453B"/>
    <w:rsid w:val="007A4A82"/>
    <w:rsid w:val="007A4FB6"/>
    <w:rsid w:val="007A520F"/>
    <w:rsid w:val="007A537D"/>
    <w:rsid w:val="007A55AA"/>
    <w:rsid w:val="007A5811"/>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573"/>
    <w:rsid w:val="007B6A1B"/>
    <w:rsid w:val="007B6A47"/>
    <w:rsid w:val="007B6AD8"/>
    <w:rsid w:val="007B6D04"/>
    <w:rsid w:val="007B7CC9"/>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B4D"/>
    <w:rsid w:val="007C644A"/>
    <w:rsid w:val="007C64DA"/>
    <w:rsid w:val="007C6664"/>
    <w:rsid w:val="007C6691"/>
    <w:rsid w:val="007C673D"/>
    <w:rsid w:val="007C6848"/>
    <w:rsid w:val="007C6991"/>
    <w:rsid w:val="007C6E51"/>
    <w:rsid w:val="007C744C"/>
    <w:rsid w:val="007C74F6"/>
    <w:rsid w:val="007C7ACB"/>
    <w:rsid w:val="007C7DB0"/>
    <w:rsid w:val="007D0303"/>
    <w:rsid w:val="007D0CE4"/>
    <w:rsid w:val="007D0F53"/>
    <w:rsid w:val="007D11ED"/>
    <w:rsid w:val="007D1283"/>
    <w:rsid w:val="007D132D"/>
    <w:rsid w:val="007D151C"/>
    <w:rsid w:val="007D1D94"/>
    <w:rsid w:val="007D1EE8"/>
    <w:rsid w:val="007D2170"/>
    <w:rsid w:val="007D2616"/>
    <w:rsid w:val="007D2BC3"/>
    <w:rsid w:val="007D3437"/>
    <w:rsid w:val="007D382E"/>
    <w:rsid w:val="007D38BB"/>
    <w:rsid w:val="007D3CE4"/>
    <w:rsid w:val="007D4118"/>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C89"/>
    <w:rsid w:val="007D6D1F"/>
    <w:rsid w:val="007D6E4E"/>
    <w:rsid w:val="007D7272"/>
    <w:rsid w:val="007D7B8B"/>
    <w:rsid w:val="007D7BEF"/>
    <w:rsid w:val="007D7E2B"/>
    <w:rsid w:val="007E02A5"/>
    <w:rsid w:val="007E050D"/>
    <w:rsid w:val="007E09B0"/>
    <w:rsid w:val="007E1641"/>
    <w:rsid w:val="007E1796"/>
    <w:rsid w:val="007E21A3"/>
    <w:rsid w:val="007E24D5"/>
    <w:rsid w:val="007E2A68"/>
    <w:rsid w:val="007E2DEB"/>
    <w:rsid w:val="007E30BA"/>
    <w:rsid w:val="007E341D"/>
    <w:rsid w:val="007E36A0"/>
    <w:rsid w:val="007E3E3F"/>
    <w:rsid w:val="007E3ED1"/>
    <w:rsid w:val="007E45FC"/>
    <w:rsid w:val="007E4B5E"/>
    <w:rsid w:val="007E4B86"/>
    <w:rsid w:val="007E4CB2"/>
    <w:rsid w:val="007E4CE9"/>
    <w:rsid w:val="007E4D42"/>
    <w:rsid w:val="007E4FC7"/>
    <w:rsid w:val="007E552B"/>
    <w:rsid w:val="007E63B0"/>
    <w:rsid w:val="007E63BE"/>
    <w:rsid w:val="007E63E3"/>
    <w:rsid w:val="007E65A8"/>
    <w:rsid w:val="007E75A5"/>
    <w:rsid w:val="007E7685"/>
    <w:rsid w:val="007F079E"/>
    <w:rsid w:val="007F1CB7"/>
    <w:rsid w:val="007F21F8"/>
    <w:rsid w:val="007F287E"/>
    <w:rsid w:val="007F28C5"/>
    <w:rsid w:val="007F2E0E"/>
    <w:rsid w:val="007F380E"/>
    <w:rsid w:val="007F3C35"/>
    <w:rsid w:val="007F414D"/>
    <w:rsid w:val="007F46C0"/>
    <w:rsid w:val="007F4D6F"/>
    <w:rsid w:val="007F4DA5"/>
    <w:rsid w:val="007F502F"/>
    <w:rsid w:val="007F53AA"/>
    <w:rsid w:val="007F6E87"/>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3438"/>
    <w:rsid w:val="008141B5"/>
    <w:rsid w:val="00814411"/>
    <w:rsid w:val="00814680"/>
    <w:rsid w:val="008149DF"/>
    <w:rsid w:val="00814DF6"/>
    <w:rsid w:val="0081501A"/>
    <w:rsid w:val="00815152"/>
    <w:rsid w:val="0081524F"/>
    <w:rsid w:val="00815514"/>
    <w:rsid w:val="00815DC6"/>
    <w:rsid w:val="00815F8D"/>
    <w:rsid w:val="00816685"/>
    <w:rsid w:val="0081678A"/>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A29"/>
    <w:rsid w:val="00824389"/>
    <w:rsid w:val="00824392"/>
    <w:rsid w:val="008245DA"/>
    <w:rsid w:val="008246EA"/>
    <w:rsid w:val="008256D6"/>
    <w:rsid w:val="0082576A"/>
    <w:rsid w:val="00825E3A"/>
    <w:rsid w:val="008260CE"/>
    <w:rsid w:val="00826BFD"/>
    <w:rsid w:val="00827092"/>
    <w:rsid w:val="0082710A"/>
    <w:rsid w:val="00827366"/>
    <w:rsid w:val="0082775B"/>
    <w:rsid w:val="00827A68"/>
    <w:rsid w:val="008306AF"/>
    <w:rsid w:val="00830EC9"/>
    <w:rsid w:val="008312E0"/>
    <w:rsid w:val="00831675"/>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3CB3"/>
    <w:rsid w:val="008345ED"/>
    <w:rsid w:val="00835248"/>
    <w:rsid w:val="00835927"/>
    <w:rsid w:val="00835AB4"/>
    <w:rsid w:val="00835DF1"/>
    <w:rsid w:val="00836475"/>
    <w:rsid w:val="008367EE"/>
    <w:rsid w:val="0083699C"/>
    <w:rsid w:val="00836B16"/>
    <w:rsid w:val="00836DD2"/>
    <w:rsid w:val="00836EA5"/>
    <w:rsid w:val="0083721F"/>
    <w:rsid w:val="00837418"/>
    <w:rsid w:val="00837CE4"/>
    <w:rsid w:val="00837D19"/>
    <w:rsid w:val="00840312"/>
    <w:rsid w:val="008403E9"/>
    <w:rsid w:val="008404D4"/>
    <w:rsid w:val="0084074D"/>
    <w:rsid w:val="0084082F"/>
    <w:rsid w:val="00840B86"/>
    <w:rsid w:val="00840ECD"/>
    <w:rsid w:val="00840FBE"/>
    <w:rsid w:val="00841E4A"/>
    <w:rsid w:val="008422EC"/>
    <w:rsid w:val="0084269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F47"/>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8EC"/>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A6F"/>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5F80"/>
    <w:rsid w:val="008765F6"/>
    <w:rsid w:val="008766F9"/>
    <w:rsid w:val="00876B6F"/>
    <w:rsid w:val="00876E10"/>
    <w:rsid w:val="00876E5C"/>
    <w:rsid w:val="00877DA5"/>
    <w:rsid w:val="00877F14"/>
    <w:rsid w:val="0088062A"/>
    <w:rsid w:val="00880852"/>
    <w:rsid w:val="00881598"/>
    <w:rsid w:val="00881F95"/>
    <w:rsid w:val="00882841"/>
    <w:rsid w:val="00882F26"/>
    <w:rsid w:val="008831C0"/>
    <w:rsid w:val="0088335C"/>
    <w:rsid w:val="008834CE"/>
    <w:rsid w:val="00883602"/>
    <w:rsid w:val="008838AA"/>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6B9"/>
    <w:rsid w:val="0089272F"/>
    <w:rsid w:val="00892774"/>
    <w:rsid w:val="008929EC"/>
    <w:rsid w:val="00892AFC"/>
    <w:rsid w:val="00892E24"/>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2E1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091"/>
    <w:rsid w:val="008B33A1"/>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0FC"/>
    <w:rsid w:val="008C35C0"/>
    <w:rsid w:val="008C3786"/>
    <w:rsid w:val="008C3913"/>
    <w:rsid w:val="008C3ECF"/>
    <w:rsid w:val="008C3FBC"/>
    <w:rsid w:val="008C3FD5"/>
    <w:rsid w:val="008C3FDA"/>
    <w:rsid w:val="008C41C7"/>
    <w:rsid w:val="008C45F4"/>
    <w:rsid w:val="008C473A"/>
    <w:rsid w:val="008C4836"/>
    <w:rsid w:val="008C48E7"/>
    <w:rsid w:val="008C51BD"/>
    <w:rsid w:val="008C5DDA"/>
    <w:rsid w:val="008C5E44"/>
    <w:rsid w:val="008C5ECF"/>
    <w:rsid w:val="008C6296"/>
    <w:rsid w:val="008C737C"/>
    <w:rsid w:val="008C7D57"/>
    <w:rsid w:val="008D112A"/>
    <w:rsid w:val="008D12C0"/>
    <w:rsid w:val="008D1526"/>
    <w:rsid w:val="008D15E0"/>
    <w:rsid w:val="008D2354"/>
    <w:rsid w:val="008D2375"/>
    <w:rsid w:val="008D2AF8"/>
    <w:rsid w:val="008D2B26"/>
    <w:rsid w:val="008D2E0A"/>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0F01"/>
    <w:rsid w:val="008E14EF"/>
    <w:rsid w:val="008E1A1B"/>
    <w:rsid w:val="008E1A8A"/>
    <w:rsid w:val="008E1B4E"/>
    <w:rsid w:val="008E1CFD"/>
    <w:rsid w:val="008E1DC2"/>
    <w:rsid w:val="008E26FC"/>
    <w:rsid w:val="008E2969"/>
    <w:rsid w:val="008E2D60"/>
    <w:rsid w:val="008E3662"/>
    <w:rsid w:val="008E3D18"/>
    <w:rsid w:val="008E3E96"/>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D64"/>
    <w:rsid w:val="008F2E51"/>
    <w:rsid w:val="008F2E92"/>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AFE"/>
    <w:rsid w:val="008F6CC6"/>
    <w:rsid w:val="008F6D10"/>
    <w:rsid w:val="008F6E71"/>
    <w:rsid w:val="008F73C7"/>
    <w:rsid w:val="008F79D8"/>
    <w:rsid w:val="00900DA1"/>
    <w:rsid w:val="00900F9F"/>
    <w:rsid w:val="00901261"/>
    <w:rsid w:val="009012A7"/>
    <w:rsid w:val="00901F18"/>
    <w:rsid w:val="009020DA"/>
    <w:rsid w:val="009022B6"/>
    <w:rsid w:val="00902410"/>
    <w:rsid w:val="009027DB"/>
    <w:rsid w:val="00902A0B"/>
    <w:rsid w:val="00902A99"/>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A16"/>
    <w:rsid w:val="00922BAC"/>
    <w:rsid w:val="00923009"/>
    <w:rsid w:val="0092349F"/>
    <w:rsid w:val="00923640"/>
    <w:rsid w:val="00923900"/>
    <w:rsid w:val="00923E4E"/>
    <w:rsid w:val="00923E89"/>
    <w:rsid w:val="0092438D"/>
    <w:rsid w:val="009246E5"/>
    <w:rsid w:val="00924A3A"/>
    <w:rsid w:val="00924B81"/>
    <w:rsid w:val="009264DF"/>
    <w:rsid w:val="00926554"/>
    <w:rsid w:val="00926C88"/>
    <w:rsid w:val="00926DDC"/>
    <w:rsid w:val="00927525"/>
    <w:rsid w:val="00927577"/>
    <w:rsid w:val="00927999"/>
    <w:rsid w:val="00927AFB"/>
    <w:rsid w:val="00927BD5"/>
    <w:rsid w:val="009301B8"/>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0B0"/>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DD7"/>
    <w:rsid w:val="00947EE6"/>
    <w:rsid w:val="00947F23"/>
    <w:rsid w:val="009507C2"/>
    <w:rsid w:val="00950BCA"/>
    <w:rsid w:val="00950F35"/>
    <w:rsid w:val="009517D2"/>
    <w:rsid w:val="00951F9E"/>
    <w:rsid w:val="00952203"/>
    <w:rsid w:val="009524C3"/>
    <w:rsid w:val="00952DFE"/>
    <w:rsid w:val="009537A0"/>
    <w:rsid w:val="00953838"/>
    <w:rsid w:val="009539AE"/>
    <w:rsid w:val="009539DB"/>
    <w:rsid w:val="00953A6E"/>
    <w:rsid w:val="009548C2"/>
    <w:rsid w:val="009548CA"/>
    <w:rsid w:val="00955F29"/>
    <w:rsid w:val="00955FE5"/>
    <w:rsid w:val="009561D3"/>
    <w:rsid w:val="009567FF"/>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A21"/>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11B"/>
    <w:rsid w:val="009776B8"/>
    <w:rsid w:val="00977935"/>
    <w:rsid w:val="00977EBC"/>
    <w:rsid w:val="009805B5"/>
    <w:rsid w:val="00980E78"/>
    <w:rsid w:val="00980FDA"/>
    <w:rsid w:val="009813F7"/>
    <w:rsid w:val="00981DD0"/>
    <w:rsid w:val="009823F1"/>
    <w:rsid w:val="009827C2"/>
    <w:rsid w:val="00982EE5"/>
    <w:rsid w:val="0098313A"/>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A8E"/>
    <w:rsid w:val="00986F93"/>
    <w:rsid w:val="00987ACA"/>
    <w:rsid w:val="00987B0D"/>
    <w:rsid w:val="00990AF2"/>
    <w:rsid w:val="00990BC0"/>
    <w:rsid w:val="00990E33"/>
    <w:rsid w:val="00990FB1"/>
    <w:rsid w:val="00991261"/>
    <w:rsid w:val="009912BC"/>
    <w:rsid w:val="0099157D"/>
    <w:rsid w:val="0099177D"/>
    <w:rsid w:val="009928CB"/>
    <w:rsid w:val="009930DC"/>
    <w:rsid w:val="00993225"/>
    <w:rsid w:val="00993500"/>
    <w:rsid w:val="009935B4"/>
    <w:rsid w:val="00993770"/>
    <w:rsid w:val="009941A8"/>
    <w:rsid w:val="00995B06"/>
    <w:rsid w:val="00996014"/>
    <w:rsid w:val="0099621E"/>
    <w:rsid w:val="009963B4"/>
    <w:rsid w:val="00996794"/>
    <w:rsid w:val="00996AB3"/>
    <w:rsid w:val="00996DF6"/>
    <w:rsid w:val="0099716B"/>
    <w:rsid w:val="009971B6"/>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986"/>
    <w:rsid w:val="009A5A47"/>
    <w:rsid w:val="009A60AC"/>
    <w:rsid w:val="009A662F"/>
    <w:rsid w:val="009A6A7F"/>
    <w:rsid w:val="009A6EB9"/>
    <w:rsid w:val="009A70E5"/>
    <w:rsid w:val="009A729F"/>
    <w:rsid w:val="009A7391"/>
    <w:rsid w:val="009A7793"/>
    <w:rsid w:val="009A7EC9"/>
    <w:rsid w:val="009B0B6A"/>
    <w:rsid w:val="009B0C33"/>
    <w:rsid w:val="009B103A"/>
    <w:rsid w:val="009B127B"/>
    <w:rsid w:val="009B15F2"/>
    <w:rsid w:val="009B1AA6"/>
    <w:rsid w:val="009B1F72"/>
    <w:rsid w:val="009B1FA7"/>
    <w:rsid w:val="009B2269"/>
    <w:rsid w:val="009B28E5"/>
    <w:rsid w:val="009B29BF"/>
    <w:rsid w:val="009B2ABF"/>
    <w:rsid w:val="009B324F"/>
    <w:rsid w:val="009B3276"/>
    <w:rsid w:val="009B36A5"/>
    <w:rsid w:val="009B3722"/>
    <w:rsid w:val="009B3913"/>
    <w:rsid w:val="009B3BAC"/>
    <w:rsid w:val="009B4827"/>
    <w:rsid w:val="009B4982"/>
    <w:rsid w:val="009B4D74"/>
    <w:rsid w:val="009B506E"/>
    <w:rsid w:val="009B5BC1"/>
    <w:rsid w:val="009B67DD"/>
    <w:rsid w:val="009B6C2F"/>
    <w:rsid w:val="009B6DB4"/>
    <w:rsid w:val="009B6FC6"/>
    <w:rsid w:val="009B756F"/>
    <w:rsid w:val="009B7C7B"/>
    <w:rsid w:val="009C0DF7"/>
    <w:rsid w:val="009C1CDE"/>
    <w:rsid w:val="009C2718"/>
    <w:rsid w:val="009C2931"/>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44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121"/>
    <w:rsid w:val="009E0232"/>
    <w:rsid w:val="009E0403"/>
    <w:rsid w:val="009E04FD"/>
    <w:rsid w:val="009E0F37"/>
    <w:rsid w:val="009E2354"/>
    <w:rsid w:val="009E23CA"/>
    <w:rsid w:val="009E2812"/>
    <w:rsid w:val="009E29D0"/>
    <w:rsid w:val="009E2D79"/>
    <w:rsid w:val="009E2E2C"/>
    <w:rsid w:val="009E35C3"/>
    <w:rsid w:val="009E37B2"/>
    <w:rsid w:val="009E3AFE"/>
    <w:rsid w:val="009E3EB1"/>
    <w:rsid w:val="009E44AB"/>
    <w:rsid w:val="009E4748"/>
    <w:rsid w:val="009E4E1F"/>
    <w:rsid w:val="009E4FDB"/>
    <w:rsid w:val="009E5895"/>
    <w:rsid w:val="009E5A74"/>
    <w:rsid w:val="009E5B2F"/>
    <w:rsid w:val="009E640E"/>
    <w:rsid w:val="009E6ABE"/>
    <w:rsid w:val="009E6AC8"/>
    <w:rsid w:val="009E6E22"/>
    <w:rsid w:val="009E7309"/>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362F"/>
    <w:rsid w:val="009F3F83"/>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82F"/>
    <w:rsid w:val="00A33C52"/>
    <w:rsid w:val="00A33C9D"/>
    <w:rsid w:val="00A3447A"/>
    <w:rsid w:val="00A35172"/>
    <w:rsid w:val="00A356F2"/>
    <w:rsid w:val="00A360C9"/>
    <w:rsid w:val="00A3617A"/>
    <w:rsid w:val="00A366D8"/>
    <w:rsid w:val="00A3689D"/>
    <w:rsid w:val="00A37C30"/>
    <w:rsid w:val="00A40452"/>
    <w:rsid w:val="00A405DD"/>
    <w:rsid w:val="00A40899"/>
    <w:rsid w:val="00A40918"/>
    <w:rsid w:val="00A40E12"/>
    <w:rsid w:val="00A41149"/>
    <w:rsid w:val="00A41256"/>
    <w:rsid w:val="00A41626"/>
    <w:rsid w:val="00A416DA"/>
    <w:rsid w:val="00A41A00"/>
    <w:rsid w:val="00A41A01"/>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300"/>
    <w:rsid w:val="00A56AE1"/>
    <w:rsid w:val="00A57335"/>
    <w:rsid w:val="00A57AD7"/>
    <w:rsid w:val="00A57C21"/>
    <w:rsid w:val="00A57CBA"/>
    <w:rsid w:val="00A57EAE"/>
    <w:rsid w:val="00A60552"/>
    <w:rsid w:val="00A60B7A"/>
    <w:rsid w:val="00A61848"/>
    <w:rsid w:val="00A61970"/>
    <w:rsid w:val="00A61B31"/>
    <w:rsid w:val="00A62001"/>
    <w:rsid w:val="00A6216D"/>
    <w:rsid w:val="00A62F19"/>
    <w:rsid w:val="00A6338B"/>
    <w:rsid w:val="00A63567"/>
    <w:rsid w:val="00A635DE"/>
    <w:rsid w:val="00A63958"/>
    <w:rsid w:val="00A63B72"/>
    <w:rsid w:val="00A640E4"/>
    <w:rsid w:val="00A6429F"/>
    <w:rsid w:val="00A651C5"/>
    <w:rsid w:val="00A65483"/>
    <w:rsid w:val="00A6594E"/>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372"/>
    <w:rsid w:val="00A7350D"/>
    <w:rsid w:val="00A73C1E"/>
    <w:rsid w:val="00A74955"/>
    <w:rsid w:val="00A74C56"/>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1D"/>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6A"/>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074"/>
    <w:rsid w:val="00AA339E"/>
    <w:rsid w:val="00AA390E"/>
    <w:rsid w:val="00AA3C87"/>
    <w:rsid w:val="00AA44D3"/>
    <w:rsid w:val="00AA48A5"/>
    <w:rsid w:val="00AA4926"/>
    <w:rsid w:val="00AA4BFA"/>
    <w:rsid w:val="00AA501C"/>
    <w:rsid w:val="00AA53AA"/>
    <w:rsid w:val="00AA564D"/>
    <w:rsid w:val="00AA5C2A"/>
    <w:rsid w:val="00AA5E3D"/>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408"/>
    <w:rsid w:val="00AB272D"/>
    <w:rsid w:val="00AB2802"/>
    <w:rsid w:val="00AB2B93"/>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91"/>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A47"/>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B7E"/>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8B4"/>
    <w:rsid w:val="00AD6AAF"/>
    <w:rsid w:val="00AD6F00"/>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8FE"/>
    <w:rsid w:val="00AE6C84"/>
    <w:rsid w:val="00AE6EA9"/>
    <w:rsid w:val="00AE6F5F"/>
    <w:rsid w:val="00AE7B80"/>
    <w:rsid w:val="00AE7F1F"/>
    <w:rsid w:val="00AE7F31"/>
    <w:rsid w:val="00AF0034"/>
    <w:rsid w:val="00AF0113"/>
    <w:rsid w:val="00AF1159"/>
    <w:rsid w:val="00AF156F"/>
    <w:rsid w:val="00AF18AC"/>
    <w:rsid w:val="00AF1B03"/>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26A"/>
    <w:rsid w:val="00B0677A"/>
    <w:rsid w:val="00B06D88"/>
    <w:rsid w:val="00B073C8"/>
    <w:rsid w:val="00B07510"/>
    <w:rsid w:val="00B07AFC"/>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092"/>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7EB"/>
    <w:rsid w:val="00B35A38"/>
    <w:rsid w:val="00B35AE6"/>
    <w:rsid w:val="00B36189"/>
    <w:rsid w:val="00B36426"/>
    <w:rsid w:val="00B36708"/>
    <w:rsid w:val="00B36DCE"/>
    <w:rsid w:val="00B37745"/>
    <w:rsid w:val="00B403B0"/>
    <w:rsid w:val="00B40B8E"/>
    <w:rsid w:val="00B40B99"/>
    <w:rsid w:val="00B41543"/>
    <w:rsid w:val="00B41C98"/>
    <w:rsid w:val="00B41D98"/>
    <w:rsid w:val="00B41F2A"/>
    <w:rsid w:val="00B4208D"/>
    <w:rsid w:val="00B422AF"/>
    <w:rsid w:val="00B424CE"/>
    <w:rsid w:val="00B4296F"/>
    <w:rsid w:val="00B42EEC"/>
    <w:rsid w:val="00B4329E"/>
    <w:rsid w:val="00B43884"/>
    <w:rsid w:val="00B439E6"/>
    <w:rsid w:val="00B4401A"/>
    <w:rsid w:val="00B444BC"/>
    <w:rsid w:val="00B45204"/>
    <w:rsid w:val="00B4520E"/>
    <w:rsid w:val="00B4534E"/>
    <w:rsid w:val="00B4556B"/>
    <w:rsid w:val="00B45795"/>
    <w:rsid w:val="00B45800"/>
    <w:rsid w:val="00B458A7"/>
    <w:rsid w:val="00B459CE"/>
    <w:rsid w:val="00B45B35"/>
    <w:rsid w:val="00B46087"/>
    <w:rsid w:val="00B468C5"/>
    <w:rsid w:val="00B471F5"/>
    <w:rsid w:val="00B4757B"/>
    <w:rsid w:val="00B47701"/>
    <w:rsid w:val="00B479AE"/>
    <w:rsid w:val="00B47F2A"/>
    <w:rsid w:val="00B47FE5"/>
    <w:rsid w:val="00B47FE8"/>
    <w:rsid w:val="00B512E2"/>
    <w:rsid w:val="00B51675"/>
    <w:rsid w:val="00B5182D"/>
    <w:rsid w:val="00B51A4D"/>
    <w:rsid w:val="00B51B64"/>
    <w:rsid w:val="00B51CE8"/>
    <w:rsid w:val="00B51F55"/>
    <w:rsid w:val="00B52542"/>
    <w:rsid w:val="00B52646"/>
    <w:rsid w:val="00B5283C"/>
    <w:rsid w:val="00B52E43"/>
    <w:rsid w:val="00B52F35"/>
    <w:rsid w:val="00B5306D"/>
    <w:rsid w:val="00B532AC"/>
    <w:rsid w:val="00B532B0"/>
    <w:rsid w:val="00B539F4"/>
    <w:rsid w:val="00B53D51"/>
    <w:rsid w:val="00B53DDD"/>
    <w:rsid w:val="00B53F59"/>
    <w:rsid w:val="00B54512"/>
    <w:rsid w:val="00B54876"/>
    <w:rsid w:val="00B54939"/>
    <w:rsid w:val="00B551A5"/>
    <w:rsid w:val="00B551B4"/>
    <w:rsid w:val="00B55972"/>
    <w:rsid w:val="00B55BF1"/>
    <w:rsid w:val="00B56218"/>
    <w:rsid w:val="00B576AE"/>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C4F"/>
    <w:rsid w:val="00B80037"/>
    <w:rsid w:val="00B8014D"/>
    <w:rsid w:val="00B80592"/>
    <w:rsid w:val="00B807F8"/>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77B"/>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AF"/>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8AF"/>
    <w:rsid w:val="00BA2E4A"/>
    <w:rsid w:val="00BA33EC"/>
    <w:rsid w:val="00BA35C1"/>
    <w:rsid w:val="00BA53CD"/>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373"/>
    <w:rsid w:val="00BB445A"/>
    <w:rsid w:val="00BB46DF"/>
    <w:rsid w:val="00BB4778"/>
    <w:rsid w:val="00BB499D"/>
    <w:rsid w:val="00BB4D21"/>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6735"/>
    <w:rsid w:val="00BC6CE5"/>
    <w:rsid w:val="00BC770A"/>
    <w:rsid w:val="00BD0215"/>
    <w:rsid w:val="00BD0233"/>
    <w:rsid w:val="00BD0542"/>
    <w:rsid w:val="00BD05CA"/>
    <w:rsid w:val="00BD0F19"/>
    <w:rsid w:val="00BD13F2"/>
    <w:rsid w:val="00BD1E82"/>
    <w:rsid w:val="00BD23E1"/>
    <w:rsid w:val="00BD2733"/>
    <w:rsid w:val="00BD2AE7"/>
    <w:rsid w:val="00BD3A1B"/>
    <w:rsid w:val="00BD3D97"/>
    <w:rsid w:val="00BD40A5"/>
    <w:rsid w:val="00BD44FE"/>
    <w:rsid w:val="00BD4B33"/>
    <w:rsid w:val="00BD4F5C"/>
    <w:rsid w:val="00BD4FB8"/>
    <w:rsid w:val="00BD58EA"/>
    <w:rsid w:val="00BD593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17F"/>
    <w:rsid w:val="00BE173C"/>
    <w:rsid w:val="00BE214A"/>
    <w:rsid w:val="00BE215C"/>
    <w:rsid w:val="00BE288A"/>
    <w:rsid w:val="00BE28B0"/>
    <w:rsid w:val="00BE3446"/>
    <w:rsid w:val="00BE3ECD"/>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B41"/>
    <w:rsid w:val="00BF4C9B"/>
    <w:rsid w:val="00BF4E66"/>
    <w:rsid w:val="00BF520E"/>
    <w:rsid w:val="00BF5514"/>
    <w:rsid w:val="00BF564F"/>
    <w:rsid w:val="00BF5754"/>
    <w:rsid w:val="00BF6B76"/>
    <w:rsid w:val="00BF6E95"/>
    <w:rsid w:val="00BF6F13"/>
    <w:rsid w:val="00BF714F"/>
    <w:rsid w:val="00BF77F3"/>
    <w:rsid w:val="00BF780D"/>
    <w:rsid w:val="00BF7837"/>
    <w:rsid w:val="00BF7944"/>
    <w:rsid w:val="00BF7D64"/>
    <w:rsid w:val="00BF7F89"/>
    <w:rsid w:val="00C003F2"/>
    <w:rsid w:val="00C00901"/>
    <w:rsid w:val="00C00D51"/>
    <w:rsid w:val="00C0161D"/>
    <w:rsid w:val="00C01787"/>
    <w:rsid w:val="00C01B5A"/>
    <w:rsid w:val="00C02182"/>
    <w:rsid w:val="00C02547"/>
    <w:rsid w:val="00C03F7A"/>
    <w:rsid w:val="00C04228"/>
    <w:rsid w:val="00C0436A"/>
    <w:rsid w:val="00C0486E"/>
    <w:rsid w:val="00C04CCB"/>
    <w:rsid w:val="00C052B7"/>
    <w:rsid w:val="00C057BF"/>
    <w:rsid w:val="00C0585D"/>
    <w:rsid w:val="00C05C01"/>
    <w:rsid w:val="00C06F89"/>
    <w:rsid w:val="00C07011"/>
    <w:rsid w:val="00C07A0C"/>
    <w:rsid w:val="00C07FC5"/>
    <w:rsid w:val="00C102E0"/>
    <w:rsid w:val="00C10812"/>
    <w:rsid w:val="00C108DF"/>
    <w:rsid w:val="00C11597"/>
    <w:rsid w:val="00C12259"/>
    <w:rsid w:val="00C12349"/>
    <w:rsid w:val="00C125A7"/>
    <w:rsid w:val="00C12D95"/>
    <w:rsid w:val="00C13E34"/>
    <w:rsid w:val="00C1421C"/>
    <w:rsid w:val="00C145C7"/>
    <w:rsid w:val="00C14A98"/>
    <w:rsid w:val="00C14B05"/>
    <w:rsid w:val="00C152A8"/>
    <w:rsid w:val="00C1551B"/>
    <w:rsid w:val="00C15C58"/>
    <w:rsid w:val="00C16092"/>
    <w:rsid w:val="00C162C5"/>
    <w:rsid w:val="00C16DE2"/>
    <w:rsid w:val="00C171C5"/>
    <w:rsid w:val="00C172C8"/>
    <w:rsid w:val="00C17479"/>
    <w:rsid w:val="00C17639"/>
    <w:rsid w:val="00C20432"/>
    <w:rsid w:val="00C2048B"/>
    <w:rsid w:val="00C2054E"/>
    <w:rsid w:val="00C2059F"/>
    <w:rsid w:val="00C20FE9"/>
    <w:rsid w:val="00C21A8C"/>
    <w:rsid w:val="00C227A2"/>
    <w:rsid w:val="00C22D67"/>
    <w:rsid w:val="00C2339E"/>
    <w:rsid w:val="00C23560"/>
    <w:rsid w:val="00C236F0"/>
    <w:rsid w:val="00C2385E"/>
    <w:rsid w:val="00C24971"/>
    <w:rsid w:val="00C252A2"/>
    <w:rsid w:val="00C25439"/>
    <w:rsid w:val="00C25553"/>
    <w:rsid w:val="00C255DF"/>
    <w:rsid w:val="00C25D46"/>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5A0F"/>
    <w:rsid w:val="00C36441"/>
    <w:rsid w:val="00C36ABA"/>
    <w:rsid w:val="00C37856"/>
    <w:rsid w:val="00C37D77"/>
    <w:rsid w:val="00C40542"/>
    <w:rsid w:val="00C40595"/>
    <w:rsid w:val="00C40603"/>
    <w:rsid w:val="00C40977"/>
    <w:rsid w:val="00C4098D"/>
    <w:rsid w:val="00C40A42"/>
    <w:rsid w:val="00C416A1"/>
    <w:rsid w:val="00C41784"/>
    <w:rsid w:val="00C41951"/>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500F5"/>
    <w:rsid w:val="00C5016A"/>
    <w:rsid w:val="00C507F4"/>
    <w:rsid w:val="00C50FAD"/>
    <w:rsid w:val="00C512AD"/>
    <w:rsid w:val="00C517BE"/>
    <w:rsid w:val="00C51A3E"/>
    <w:rsid w:val="00C51A7F"/>
    <w:rsid w:val="00C51AB2"/>
    <w:rsid w:val="00C51BDD"/>
    <w:rsid w:val="00C51EFF"/>
    <w:rsid w:val="00C524BC"/>
    <w:rsid w:val="00C52B72"/>
    <w:rsid w:val="00C53506"/>
    <w:rsid w:val="00C5359C"/>
    <w:rsid w:val="00C536F2"/>
    <w:rsid w:val="00C53A0E"/>
    <w:rsid w:val="00C53C4A"/>
    <w:rsid w:val="00C54DDD"/>
    <w:rsid w:val="00C550F0"/>
    <w:rsid w:val="00C55843"/>
    <w:rsid w:val="00C55DF3"/>
    <w:rsid w:val="00C56191"/>
    <w:rsid w:val="00C563FC"/>
    <w:rsid w:val="00C565C3"/>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C21"/>
    <w:rsid w:val="00C671F7"/>
    <w:rsid w:val="00C673CF"/>
    <w:rsid w:val="00C677E6"/>
    <w:rsid w:val="00C67A90"/>
    <w:rsid w:val="00C70810"/>
    <w:rsid w:val="00C70FB7"/>
    <w:rsid w:val="00C71373"/>
    <w:rsid w:val="00C71401"/>
    <w:rsid w:val="00C71888"/>
    <w:rsid w:val="00C7220B"/>
    <w:rsid w:val="00C72423"/>
    <w:rsid w:val="00C724A7"/>
    <w:rsid w:val="00C7267B"/>
    <w:rsid w:val="00C72785"/>
    <w:rsid w:val="00C72FC7"/>
    <w:rsid w:val="00C73036"/>
    <w:rsid w:val="00C73084"/>
    <w:rsid w:val="00C733DB"/>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115"/>
    <w:rsid w:val="00C835BF"/>
    <w:rsid w:val="00C83685"/>
    <w:rsid w:val="00C8430A"/>
    <w:rsid w:val="00C843CE"/>
    <w:rsid w:val="00C84D0D"/>
    <w:rsid w:val="00C857D8"/>
    <w:rsid w:val="00C85EF1"/>
    <w:rsid w:val="00C85FDE"/>
    <w:rsid w:val="00C868FD"/>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96D67"/>
    <w:rsid w:val="00CA0E4C"/>
    <w:rsid w:val="00CA0FD7"/>
    <w:rsid w:val="00CA0FFF"/>
    <w:rsid w:val="00CA1AF4"/>
    <w:rsid w:val="00CA217B"/>
    <w:rsid w:val="00CA2D89"/>
    <w:rsid w:val="00CA328C"/>
    <w:rsid w:val="00CA40D9"/>
    <w:rsid w:val="00CA421E"/>
    <w:rsid w:val="00CA4AE4"/>
    <w:rsid w:val="00CA4E31"/>
    <w:rsid w:val="00CA4FFF"/>
    <w:rsid w:val="00CA538C"/>
    <w:rsid w:val="00CA574E"/>
    <w:rsid w:val="00CA59A5"/>
    <w:rsid w:val="00CA5C7C"/>
    <w:rsid w:val="00CA5F76"/>
    <w:rsid w:val="00CA60D0"/>
    <w:rsid w:val="00CA64CD"/>
    <w:rsid w:val="00CA66DA"/>
    <w:rsid w:val="00CA6B3E"/>
    <w:rsid w:val="00CA6FF7"/>
    <w:rsid w:val="00CA7AC5"/>
    <w:rsid w:val="00CA7F00"/>
    <w:rsid w:val="00CA7F5B"/>
    <w:rsid w:val="00CB00DF"/>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8EF"/>
    <w:rsid w:val="00CB3BC0"/>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B7DB5"/>
    <w:rsid w:val="00CC099B"/>
    <w:rsid w:val="00CC0B35"/>
    <w:rsid w:val="00CC0C98"/>
    <w:rsid w:val="00CC1351"/>
    <w:rsid w:val="00CC2167"/>
    <w:rsid w:val="00CC2ADC"/>
    <w:rsid w:val="00CC3065"/>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498"/>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2E9"/>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9EB"/>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253D"/>
    <w:rsid w:val="00D0320A"/>
    <w:rsid w:val="00D034AE"/>
    <w:rsid w:val="00D03D86"/>
    <w:rsid w:val="00D03DD9"/>
    <w:rsid w:val="00D041DB"/>
    <w:rsid w:val="00D0570C"/>
    <w:rsid w:val="00D060F4"/>
    <w:rsid w:val="00D061F8"/>
    <w:rsid w:val="00D06221"/>
    <w:rsid w:val="00D06578"/>
    <w:rsid w:val="00D07B60"/>
    <w:rsid w:val="00D07B90"/>
    <w:rsid w:val="00D07CAA"/>
    <w:rsid w:val="00D07DE6"/>
    <w:rsid w:val="00D10920"/>
    <w:rsid w:val="00D10BB0"/>
    <w:rsid w:val="00D10C69"/>
    <w:rsid w:val="00D11A5A"/>
    <w:rsid w:val="00D11C0F"/>
    <w:rsid w:val="00D12717"/>
    <w:rsid w:val="00D12978"/>
    <w:rsid w:val="00D12C93"/>
    <w:rsid w:val="00D13591"/>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EBC"/>
    <w:rsid w:val="00D422A1"/>
    <w:rsid w:val="00D42E64"/>
    <w:rsid w:val="00D43343"/>
    <w:rsid w:val="00D437C2"/>
    <w:rsid w:val="00D43950"/>
    <w:rsid w:val="00D43A22"/>
    <w:rsid w:val="00D43DD3"/>
    <w:rsid w:val="00D440CC"/>
    <w:rsid w:val="00D44420"/>
    <w:rsid w:val="00D44655"/>
    <w:rsid w:val="00D446DF"/>
    <w:rsid w:val="00D4474E"/>
    <w:rsid w:val="00D44C70"/>
    <w:rsid w:val="00D4518A"/>
    <w:rsid w:val="00D4568D"/>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17DE"/>
    <w:rsid w:val="00D7223A"/>
    <w:rsid w:val="00D72581"/>
    <w:rsid w:val="00D72689"/>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B47"/>
    <w:rsid w:val="00D75F1C"/>
    <w:rsid w:val="00D76259"/>
    <w:rsid w:val="00D77400"/>
    <w:rsid w:val="00D774E5"/>
    <w:rsid w:val="00D7766D"/>
    <w:rsid w:val="00D77927"/>
    <w:rsid w:val="00D77A5E"/>
    <w:rsid w:val="00D77A78"/>
    <w:rsid w:val="00D812BF"/>
    <w:rsid w:val="00D8180F"/>
    <w:rsid w:val="00D818DD"/>
    <w:rsid w:val="00D81A98"/>
    <w:rsid w:val="00D8259E"/>
    <w:rsid w:val="00D831F1"/>
    <w:rsid w:val="00D83396"/>
    <w:rsid w:val="00D8363F"/>
    <w:rsid w:val="00D836A0"/>
    <w:rsid w:val="00D83778"/>
    <w:rsid w:val="00D83902"/>
    <w:rsid w:val="00D8393F"/>
    <w:rsid w:val="00D8432A"/>
    <w:rsid w:val="00D849A5"/>
    <w:rsid w:val="00D84ABB"/>
    <w:rsid w:val="00D84E76"/>
    <w:rsid w:val="00D84F12"/>
    <w:rsid w:val="00D861E4"/>
    <w:rsid w:val="00D86297"/>
    <w:rsid w:val="00D8682D"/>
    <w:rsid w:val="00D86DB5"/>
    <w:rsid w:val="00D87A8E"/>
    <w:rsid w:val="00D9016A"/>
    <w:rsid w:val="00D90BEF"/>
    <w:rsid w:val="00D90CE3"/>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9B9"/>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2B"/>
    <w:rsid w:val="00DA4CD1"/>
    <w:rsid w:val="00DA4F2C"/>
    <w:rsid w:val="00DA50F6"/>
    <w:rsid w:val="00DA5165"/>
    <w:rsid w:val="00DA563C"/>
    <w:rsid w:val="00DA58C3"/>
    <w:rsid w:val="00DA6336"/>
    <w:rsid w:val="00DA6625"/>
    <w:rsid w:val="00DA6C7E"/>
    <w:rsid w:val="00DA7675"/>
    <w:rsid w:val="00DA7DA1"/>
    <w:rsid w:val="00DA7E3E"/>
    <w:rsid w:val="00DA7E7C"/>
    <w:rsid w:val="00DB0115"/>
    <w:rsid w:val="00DB0146"/>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405"/>
    <w:rsid w:val="00DD1658"/>
    <w:rsid w:val="00DD1CC3"/>
    <w:rsid w:val="00DD1F1E"/>
    <w:rsid w:val="00DD242C"/>
    <w:rsid w:val="00DD298D"/>
    <w:rsid w:val="00DD2B60"/>
    <w:rsid w:val="00DD2BC1"/>
    <w:rsid w:val="00DD32FF"/>
    <w:rsid w:val="00DD3673"/>
    <w:rsid w:val="00DD3ACD"/>
    <w:rsid w:val="00DD463E"/>
    <w:rsid w:val="00DD4C36"/>
    <w:rsid w:val="00DD5205"/>
    <w:rsid w:val="00DD5423"/>
    <w:rsid w:val="00DD589B"/>
    <w:rsid w:val="00DD58C9"/>
    <w:rsid w:val="00DD5F58"/>
    <w:rsid w:val="00DD6217"/>
    <w:rsid w:val="00DD642E"/>
    <w:rsid w:val="00DD6881"/>
    <w:rsid w:val="00DD6BF6"/>
    <w:rsid w:val="00DD6DED"/>
    <w:rsid w:val="00DD7161"/>
    <w:rsid w:val="00DD72E4"/>
    <w:rsid w:val="00DD739D"/>
    <w:rsid w:val="00DD765D"/>
    <w:rsid w:val="00DD777D"/>
    <w:rsid w:val="00DD7C89"/>
    <w:rsid w:val="00DE0088"/>
    <w:rsid w:val="00DE0132"/>
    <w:rsid w:val="00DE061F"/>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DD0"/>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70"/>
    <w:rsid w:val="00E010DD"/>
    <w:rsid w:val="00E01207"/>
    <w:rsid w:val="00E01355"/>
    <w:rsid w:val="00E01529"/>
    <w:rsid w:val="00E01954"/>
    <w:rsid w:val="00E01B94"/>
    <w:rsid w:val="00E01D16"/>
    <w:rsid w:val="00E028A7"/>
    <w:rsid w:val="00E02F72"/>
    <w:rsid w:val="00E03B27"/>
    <w:rsid w:val="00E03DA5"/>
    <w:rsid w:val="00E040ED"/>
    <w:rsid w:val="00E0414B"/>
    <w:rsid w:val="00E044F7"/>
    <w:rsid w:val="00E04D17"/>
    <w:rsid w:val="00E0504C"/>
    <w:rsid w:val="00E05879"/>
    <w:rsid w:val="00E05A73"/>
    <w:rsid w:val="00E06C26"/>
    <w:rsid w:val="00E0755D"/>
    <w:rsid w:val="00E07710"/>
    <w:rsid w:val="00E1073B"/>
    <w:rsid w:val="00E10B5E"/>
    <w:rsid w:val="00E10B77"/>
    <w:rsid w:val="00E10CC9"/>
    <w:rsid w:val="00E110F8"/>
    <w:rsid w:val="00E11A84"/>
    <w:rsid w:val="00E120FD"/>
    <w:rsid w:val="00E12322"/>
    <w:rsid w:val="00E12B9D"/>
    <w:rsid w:val="00E13B19"/>
    <w:rsid w:val="00E14410"/>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90F"/>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271"/>
    <w:rsid w:val="00E33726"/>
    <w:rsid w:val="00E33D93"/>
    <w:rsid w:val="00E33DBF"/>
    <w:rsid w:val="00E33E6D"/>
    <w:rsid w:val="00E3421B"/>
    <w:rsid w:val="00E34344"/>
    <w:rsid w:val="00E346B1"/>
    <w:rsid w:val="00E34897"/>
    <w:rsid w:val="00E34C8A"/>
    <w:rsid w:val="00E34EF4"/>
    <w:rsid w:val="00E34F74"/>
    <w:rsid w:val="00E3502A"/>
    <w:rsid w:val="00E35978"/>
    <w:rsid w:val="00E36139"/>
    <w:rsid w:val="00E36260"/>
    <w:rsid w:val="00E369F7"/>
    <w:rsid w:val="00E37269"/>
    <w:rsid w:val="00E3749A"/>
    <w:rsid w:val="00E37C88"/>
    <w:rsid w:val="00E37D1E"/>
    <w:rsid w:val="00E4075E"/>
    <w:rsid w:val="00E40F02"/>
    <w:rsid w:val="00E4127D"/>
    <w:rsid w:val="00E4192D"/>
    <w:rsid w:val="00E41A1C"/>
    <w:rsid w:val="00E422A0"/>
    <w:rsid w:val="00E42905"/>
    <w:rsid w:val="00E42BC5"/>
    <w:rsid w:val="00E42F0C"/>
    <w:rsid w:val="00E42F1E"/>
    <w:rsid w:val="00E43258"/>
    <w:rsid w:val="00E433F5"/>
    <w:rsid w:val="00E437E8"/>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5CA"/>
    <w:rsid w:val="00E50780"/>
    <w:rsid w:val="00E50CDB"/>
    <w:rsid w:val="00E50E9E"/>
    <w:rsid w:val="00E51040"/>
    <w:rsid w:val="00E518FF"/>
    <w:rsid w:val="00E51FD6"/>
    <w:rsid w:val="00E5222F"/>
    <w:rsid w:val="00E5230F"/>
    <w:rsid w:val="00E5239F"/>
    <w:rsid w:val="00E52DD5"/>
    <w:rsid w:val="00E52F04"/>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60009"/>
    <w:rsid w:val="00E6045D"/>
    <w:rsid w:val="00E605B1"/>
    <w:rsid w:val="00E60A2A"/>
    <w:rsid w:val="00E60BC9"/>
    <w:rsid w:val="00E60C8B"/>
    <w:rsid w:val="00E612B9"/>
    <w:rsid w:val="00E6162E"/>
    <w:rsid w:val="00E61783"/>
    <w:rsid w:val="00E61932"/>
    <w:rsid w:val="00E62222"/>
    <w:rsid w:val="00E6225D"/>
    <w:rsid w:val="00E622BA"/>
    <w:rsid w:val="00E622C9"/>
    <w:rsid w:val="00E62832"/>
    <w:rsid w:val="00E6340C"/>
    <w:rsid w:val="00E6345F"/>
    <w:rsid w:val="00E6350C"/>
    <w:rsid w:val="00E636BB"/>
    <w:rsid w:val="00E63C21"/>
    <w:rsid w:val="00E63CFD"/>
    <w:rsid w:val="00E642D2"/>
    <w:rsid w:val="00E64308"/>
    <w:rsid w:val="00E64B30"/>
    <w:rsid w:val="00E64F7C"/>
    <w:rsid w:val="00E650AB"/>
    <w:rsid w:val="00E655EF"/>
    <w:rsid w:val="00E65B35"/>
    <w:rsid w:val="00E65D1E"/>
    <w:rsid w:val="00E65E3A"/>
    <w:rsid w:val="00E66083"/>
    <w:rsid w:val="00E6644C"/>
    <w:rsid w:val="00E6742C"/>
    <w:rsid w:val="00E676A4"/>
    <w:rsid w:val="00E67976"/>
    <w:rsid w:val="00E67DC4"/>
    <w:rsid w:val="00E7065A"/>
    <w:rsid w:val="00E70A61"/>
    <w:rsid w:val="00E70D08"/>
    <w:rsid w:val="00E71060"/>
    <w:rsid w:val="00E71075"/>
    <w:rsid w:val="00E71201"/>
    <w:rsid w:val="00E714E8"/>
    <w:rsid w:val="00E714FC"/>
    <w:rsid w:val="00E71A52"/>
    <w:rsid w:val="00E71B47"/>
    <w:rsid w:val="00E72105"/>
    <w:rsid w:val="00E72B1C"/>
    <w:rsid w:val="00E72C63"/>
    <w:rsid w:val="00E73552"/>
    <w:rsid w:val="00E736AA"/>
    <w:rsid w:val="00E73A3B"/>
    <w:rsid w:val="00E745CB"/>
    <w:rsid w:val="00E74792"/>
    <w:rsid w:val="00E75068"/>
    <w:rsid w:val="00E7586C"/>
    <w:rsid w:val="00E759B9"/>
    <w:rsid w:val="00E76884"/>
    <w:rsid w:val="00E76B3A"/>
    <w:rsid w:val="00E76BC6"/>
    <w:rsid w:val="00E77A30"/>
    <w:rsid w:val="00E77CB9"/>
    <w:rsid w:val="00E803EC"/>
    <w:rsid w:val="00E80488"/>
    <w:rsid w:val="00E808C7"/>
    <w:rsid w:val="00E80B7F"/>
    <w:rsid w:val="00E81572"/>
    <w:rsid w:val="00E816E0"/>
    <w:rsid w:val="00E817DB"/>
    <w:rsid w:val="00E81912"/>
    <w:rsid w:val="00E8275A"/>
    <w:rsid w:val="00E82955"/>
    <w:rsid w:val="00E832F8"/>
    <w:rsid w:val="00E8383B"/>
    <w:rsid w:val="00E838E2"/>
    <w:rsid w:val="00E839A1"/>
    <w:rsid w:val="00E83C39"/>
    <w:rsid w:val="00E84715"/>
    <w:rsid w:val="00E84813"/>
    <w:rsid w:val="00E848B6"/>
    <w:rsid w:val="00E84AB6"/>
    <w:rsid w:val="00E84EE1"/>
    <w:rsid w:val="00E857BB"/>
    <w:rsid w:val="00E8663E"/>
    <w:rsid w:val="00E8666F"/>
    <w:rsid w:val="00E86E4F"/>
    <w:rsid w:val="00E8732E"/>
    <w:rsid w:val="00E87645"/>
    <w:rsid w:val="00E87716"/>
    <w:rsid w:val="00E9151F"/>
    <w:rsid w:val="00E91588"/>
    <w:rsid w:val="00E915CC"/>
    <w:rsid w:val="00E91D9A"/>
    <w:rsid w:val="00E9246E"/>
    <w:rsid w:val="00E92585"/>
    <w:rsid w:val="00E925FB"/>
    <w:rsid w:val="00E926F7"/>
    <w:rsid w:val="00E92A98"/>
    <w:rsid w:val="00E9369B"/>
    <w:rsid w:val="00E938A9"/>
    <w:rsid w:val="00E947D0"/>
    <w:rsid w:val="00E94F26"/>
    <w:rsid w:val="00E958A5"/>
    <w:rsid w:val="00E96289"/>
    <w:rsid w:val="00E96568"/>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993"/>
    <w:rsid w:val="00EA2F4B"/>
    <w:rsid w:val="00EA3624"/>
    <w:rsid w:val="00EA3C41"/>
    <w:rsid w:val="00EA4949"/>
    <w:rsid w:val="00EA4B56"/>
    <w:rsid w:val="00EA50AB"/>
    <w:rsid w:val="00EA52F7"/>
    <w:rsid w:val="00EA5483"/>
    <w:rsid w:val="00EA576D"/>
    <w:rsid w:val="00EA57A9"/>
    <w:rsid w:val="00EA5899"/>
    <w:rsid w:val="00EA5992"/>
    <w:rsid w:val="00EA652B"/>
    <w:rsid w:val="00EA66BB"/>
    <w:rsid w:val="00EA6D96"/>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4BE6"/>
    <w:rsid w:val="00EC509C"/>
    <w:rsid w:val="00EC5301"/>
    <w:rsid w:val="00EC5CA8"/>
    <w:rsid w:val="00EC64B5"/>
    <w:rsid w:val="00EC685F"/>
    <w:rsid w:val="00EC715C"/>
    <w:rsid w:val="00EC761D"/>
    <w:rsid w:val="00ED059D"/>
    <w:rsid w:val="00ED0A62"/>
    <w:rsid w:val="00ED0EFD"/>
    <w:rsid w:val="00ED1F7C"/>
    <w:rsid w:val="00ED255A"/>
    <w:rsid w:val="00ED2644"/>
    <w:rsid w:val="00ED2D9C"/>
    <w:rsid w:val="00ED360F"/>
    <w:rsid w:val="00ED37A6"/>
    <w:rsid w:val="00ED3EC5"/>
    <w:rsid w:val="00ED44E3"/>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066"/>
    <w:rsid w:val="00EE3398"/>
    <w:rsid w:val="00EE3CB6"/>
    <w:rsid w:val="00EE4801"/>
    <w:rsid w:val="00EE48D6"/>
    <w:rsid w:val="00EE4B1D"/>
    <w:rsid w:val="00EE4CD3"/>
    <w:rsid w:val="00EE4D66"/>
    <w:rsid w:val="00EE50D3"/>
    <w:rsid w:val="00EE52D0"/>
    <w:rsid w:val="00EE5AB7"/>
    <w:rsid w:val="00EE669A"/>
    <w:rsid w:val="00EE76EB"/>
    <w:rsid w:val="00EE77DC"/>
    <w:rsid w:val="00EE7A5A"/>
    <w:rsid w:val="00EE7AD7"/>
    <w:rsid w:val="00EE7F79"/>
    <w:rsid w:val="00EF06BF"/>
    <w:rsid w:val="00EF06C6"/>
    <w:rsid w:val="00EF101D"/>
    <w:rsid w:val="00EF1C96"/>
    <w:rsid w:val="00EF1DAE"/>
    <w:rsid w:val="00EF1F1B"/>
    <w:rsid w:val="00EF2A18"/>
    <w:rsid w:val="00EF377C"/>
    <w:rsid w:val="00EF3D86"/>
    <w:rsid w:val="00EF3DC2"/>
    <w:rsid w:val="00EF3DC5"/>
    <w:rsid w:val="00EF3E1D"/>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215"/>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889"/>
    <w:rsid w:val="00F218FF"/>
    <w:rsid w:val="00F2244C"/>
    <w:rsid w:val="00F225AB"/>
    <w:rsid w:val="00F22A02"/>
    <w:rsid w:val="00F235BC"/>
    <w:rsid w:val="00F238F9"/>
    <w:rsid w:val="00F23A32"/>
    <w:rsid w:val="00F2470F"/>
    <w:rsid w:val="00F2488E"/>
    <w:rsid w:val="00F25009"/>
    <w:rsid w:val="00F25738"/>
    <w:rsid w:val="00F261E6"/>
    <w:rsid w:val="00F266B1"/>
    <w:rsid w:val="00F26CDA"/>
    <w:rsid w:val="00F27831"/>
    <w:rsid w:val="00F27ADA"/>
    <w:rsid w:val="00F27D1B"/>
    <w:rsid w:val="00F30154"/>
    <w:rsid w:val="00F30B2E"/>
    <w:rsid w:val="00F310CE"/>
    <w:rsid w:val="00F31281"/>
    <w:rsid w:val="00F31AAA"/>
    <w:rsid w:val="00F31D7F"/>
    <w:rsid w:val="00F31E00"/>
    <w:rsid w:val="00F3224B"/>
    <w:rsid w:val="00F32A4F"/>
    <w:rsid w:val="00F32AA4"/>
    <w:rsid w:val="00F32B2F"/>
    <w:rsid w:val="00F33560"/>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599"/>
    <w:rsid w:val="00F528C9"/>
    <w:rsid w:val="00F52B2C"/>
    <w:rsid w:val="00F52CBC"/>
    <w:rsid w:val="00F52D27"/>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213"/>
    <w:rsid w:val="00F575DD"/>
    <w:rsid w:val="00F5778D"/>
    <w:rsid w:val="00F60C6C"/>
    <w:rsid w:val="00F614DD"/>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0E53"/>
    <w:rsid w:val="00F710AB"/>
    <w:rsid w:val="00F7149E"/>
    <w:rsid w:val="00F714AC"/>
    <w:rsid w:val="00F71583"/>
    <w:rsid w:val="00F71D98"/>
    <w:rsid w:val="00F71D9D"/>
    <w:rsid w:val="00F71FA2"/>
    <w:rsid w:val="00F71FE6"/>
    <w:rsid w:val="00F7200F"/>
    <w:rsid w:val="00F723AE"/>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661C"/>
    <w:rsid w:val="00F767F9"/>
    <w:rsid w:val="00F7794C"/>
    <w:rsid w:val="00F77BFA"/>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0AD"/>
    <w:rsid w:val="00F836A2"/>
    <w:rsid w:val="00F836BA"/>
    <w:rsid w:val="00F83AAC"/>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108"/>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41E"/>
    <w:rsid w:val="00FA0690"/>
    <w:rsid w:val="00FA06CA"/>
    <w:rsid w:val="00FA083B"/>
    <w:rsid w:val="00FA0B0A"/>
    <w:rsid w:val="00FA1A30"/>
    <w:rsid w:val="00FA1B03"/>
    <w:rsid w:val="00FA1F41"/>
    <w:rsid w:val="00FA229C"/>
    <w:rsid w:val="00FA22A4"/>
    <w:rsid w:val="00FA22CC"/>
    <w:rsid w:val="00FA259E"/>
    <w:rsid w:val="00FA2637"/>
    <w:rsid w:val="00FA264F"/>
    <w:rsid w:val="00FA2FDB"/>
    <w:rsid w:val="00FA3204"/>
    <w:rsid w:val="00FA3A26"/>
    <w:rsid w:val="00FA3A48"/>
    <w:rsid w:val="00FA3BF4"/>
    <w:rsid w:val="00FA3F69"/>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567"/>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046"/>
    <w:rsid w:val="00FC4A02"/>
    <w:rsid w:val="00FC4A4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33E7"/>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A"/>
    <w:rsid w:val="00FE23AD"/>
    <w:rsid w:val="00FE24D0"/>
    <w:rsid w:val="00FE2EE3"/>
    <w:rsid w:val="00FE2F48"/>
    <w:rsid w:val="00FE307C"/>
    <w:rsid w:val="00FE36AE"/>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ABC"/>
    <w:rsid w:val="00FF5D54"/>
    <w:rsid w:val="00FF61F3"/>
    <w:rsid w:val="00FF62F6"/>
    <w:rsid w:val="00FF7502"/>
    <w:rsid w:val="00FF75CF"/>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96C2679C-FEF4-4F4C-AEEE-BAD72952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99716B"/>
    <w:rPr>
      <w:rFonts w:asciiTheme="minorHAnsi" w:eastAsia="Cambria" w:hAnsiTheme="minorHAnsi" w:cstheme="minorBidi"/>
      <w:sz w:val="20"/>
      <w:szCs w:val="20"/>
      <w:lang w:eastAsia="en-US"/>
    </w:rPr>
  </w:style>
  <w:style w:type="character" w:customStyle="1" w:styleId="Mencinsinresolver10">
    <w:name w:val="Mención sin resolver10"/>
    <w:basedOn w:val="Fuentedeprrafopredeter"/>
    <w:uiPriority w:val="99"/>
    <w:semiHidden/>
    <w:unhideWhenUsed/>
    <w:rsid w:val="0053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2.toluca.gob.mx/wp-content/uploads/2023/04/tol-pdf-gmsem-2224-v8-a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B686B-DEC9-4D5D-A5E2-A7D3EAEF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34</Pages>
  <Words>7365</Words>
  <Characters>40511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17</cp:revision>
  <cp:lastPrinted>2024-04-01T19:45:00Z</cp:lastPrinted>
  <dcterms:created xsi:type="dcterms:W3CDTF">2024-02-22T21:16:00Z</dcterms:created>
  <dcterms:modified xsi:type="dcterms:W3CDTF">2024-04-01T19:45:00Z</dcterms:modified>
</cp:coreProperties>
</file>