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9DC1A" w14:textId="77777777" w:rsidR="00350782" w:rsidRPr="00037B15" w:rsidRDefault="00350782" w:rsidP="00155B1B">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C050A9">
        <w:rPr>
          <w:rFonts w:ascii="Palatino Linotype" w:hAnsi="Palatino Linotype" w:cs="Arial"/>
          <w:b/>
          <w:color w:val="000000"/>
        </w:rPr>
        <w:t>catorce</w:t>
      </w:r>
      <w:r w:rsidRPr="00BE5048">
        <w:rPr>
          <w:rFonts w:ascii="Palatino Linotype" w:hAnsi="Palatino Linotype" w:cs="Arial"/>
          <w:b/>
          <w:color w:val="000000"/>
        </w:rPr>
        <w:t xml:space="preserve"> de </w:t>
      </w:r>
      <w:r w:rsidR="00C050A9">
        <w:rPr>
          <w:rFonts w:ascii="Palatino Linotype" w:hAnsi="Palatino Linotype" w:cs="Arial"/>
          <w:b/>
          <w:color w:val="000000"/>
        </w:rPr>
        <w:t>agost</w:t>
      </w:r>
      <w:r>
        <w:rPr>
          <w:rFonts w:ascii="Palatino Linotype" w:hAnsi="Palatino Linotype" w:cs="Arial"/>
          <w:b/>
          <w:color w:val="000000"/>
        </w:rPr>
        <w:t>o</w:t>
      </w:r>
      <w:r w:rsidRPr="00BE5048">
        <w:rPr>
          <w:rFonts w:ascii="Palatino Linotype" w:hAnsi="Palatino Linotype" w:cs="Arial"/>
          <w:b/>
          <w:color w:val="000000"/>
        </w:rPr>
        <w:t xml:space="preserve"> </w:t>
      </w:r>
      <w:r>
        <w:rPr>
          <w:rFonts w:ascii="Palatino Linotype" w:hAnsi="Palatino Linotype" w:cs="Arial"/>
          <w:b/>
          <w:color w:val="000000"/>
        </w:rPr>
        <w:t xml:space="preserve">de </w:t>
      </w:r>
      <w:r w:rsidRPr="00BE5048">
        <w:rPr>
          <w:rFonts w:ascii="Palatino Linotype" w:hAnsi="Palatino Linotype" w:cs="Arial"/>
          <w:b/>
          <w:color w:val="000000"/>
        </w:rPr>
        <w:t>dos mil veinticuatro</w:t>
      </w:r>
      <w:r w:rsidRPr="00037B15">
        <w:rPr>
          <w:rFonts w:ascii="Palatino Linotype" w:hAnsi="Palatino Linotype" w:cs="Arial"/>
          <w:color w:val="000000"/>
        </w:rPr>
        <w:t>.</w:t>
      </w:r>
    </w:p>
    <w:p w14:paraId="395DC4FC" w14:textId="77777777" w:rsidR="00350782" w:rsidRPr="00037B15" w:rsidRDefault="00350782" w:rsidP="00155B1B">
      <w:pPr>
        <w:tabs>
          <w:tab w:val="left" w:pos="1701"/>
        </w:tabs>
        <w:spacing w:line="360" w:lineRule="auto"/>
        <w:jc w:val="both"/>
        <w:rPr>
          <w:rFonts w:ascii="Palatino Linotype" w:hAnsi="Palatino Linotype" w:cs="Arial"/>
          <w:color w:val="000000"/>
        </w:rPr>
      </w:pPr>
    </w:p>
    <w:p w14:paraId="5D5AD4D5" w14:textId="54F0E947" w:rsidR="00350782" w:rsidRPr="00037B15" w:rsidRDefault="00350782" w:rsidP="00155B1B">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Pr="00037B15">
        <w:rPr>
          <w:rFonts w:ascii="Palatino Linotype" w:eastAsiaTheme="minorHAnsi" w:hAnsi="Palatino Linotype" w:cs="Arial"/>
          <w:lang w:eastAsia="en-US"/>
        </w:rPr>
        <w:t xml:space="preserve"> el expediente electrónico formado con motivo del recurso de revisión número </w:t>
      </w:r>
      <w:r>
        <w:rPr>
          <w:rFonts w:ascii="Palatino Linotype" w:eastAsiaTheme="minorHAnsi" w:hAnsi="Palatino Linotype" w:cs="Arial"/>
          <w:b/>
          <w:lang w:eastAsia="en-US"/>
        </w:rPr>
        <w:t>00735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xml:space="preserve">, </w:t>
      </w:r>
      <w:r w:rsidRPr="00037B15">
        <w:rPr>
          <w:rFonts w:ascii="Palatino Linotype" w:hAnsi="Palatino Linotype" w:cs="Arial"/>
        </w:rPr>
        <w:t xml:space="preserve">interpuesto por </w:t>
      </w:r>
      <w:r w:rsidR="002B5A51">
        <w:rPr>
          <w:rFonts w:ascii="Palatino Linotype" w:hAnsi="Palatino Linotype" w:cs="Arial"/>
          <w:b/>
        </w:rPr>
        <w:t xml:space="preserve">XXXXXX </w:t>
      </w:r>
      <w:proofErr w:type="spellStart"/>
      <w:r w:rsidR="002B5A51">
        <w:rPr>
          <w:rFonts w:ascii="Palatino Linotype" w:hAnsi="Palatino Linotype" w:cs="Arial"/>
          <w:b/>
        </w:rPr>
        <w:t>XXXXXX</w:t>
      </w:r>
      <w:proofErr w:type="spellEnd"/>
      <w:r w:rsidR="002B5A51">
        <w:rPr>
          <w:rFonts w:ascii="Palatino Linotype" w:hAnsi="Palatino Linotype" w:cs="Arial"/>
          <w:b/>
        </w:rPr>
        <w:t xml:space="preserve"> </w:t>
      </w:r>
      <w:proofErr w:type="spellStart"/>
      <w:r w:rsidR="002B5A51">
        <w:rPr>
          <w:rFonts w:ascii="Palatino Linotype" w:hAnsi="Palatino Linotype" w:cs="Arial"/>
          <w:b/>
        </w:rPr>
        <w:t>XXXXXX</w:t>
      </w:r>
      <w:proofErr w:type="spellEnd"/>
      <w:r>
        <w:rPr>
          <w:rFonts w:ascii="Palatino Linotype" w:hAnsi="Palatino Linotype" w:cs="Arial"/>
        </w:rPr>
        <w:t>,</w:t>
      </w:r>
      <w:r w:rsidRPr="00037B15">
        <w:rPr>
          <w:rFonts w:ascii="Palatino Linotype" w:hAnsi="Palatino Linotype" w:cs="Arial"/>
        </w:rPr>
        <w:t xml:space="preserve"> en lo sucesivo </w:t>
      </w:r>
      <w:r>
        <w:rPr>
          <w:rFonts w:ascii="Palatino Linotype" w:hAnsi="Palatino Linotype" w:cs="Arial"/>
          <w:b/>
        </w:rPr>
        <w:t>el Recurrente</w:t>
      </w:r>
      <w:r w:rsidRPr="00037B15">
        <w:rPr>
          <w:rFonts w:ascii="Palatino Linotype" w:eastAsiaTheme="minorHAnsi" w:hAnsi="Palatino Linotype" w:cs="Arial"/>
          <w:lang w:eastAsia="en-US"/>
        </w:rPr>
        <w:t xml:space="preserve">, en contra de la respuesta del </w:t>
      </w:r>
      <w:r w:rsidRPr="00350782">
        <w:rPr>
          <w:rFonts w:ascii="Palatino Linotype" w:eastAsiaTheme="minorHAnsi" w:hAnsi="Palatino Linotype" w:cs="Arial"/>
          <w:b/>
          <w:lang w:eastAsia="en-US"/>
        </w:rPr>
        <w:t>Centro de Conciliación Laboral del Estado de México</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14:paraId="00A3CEB1" w14:textId="77777777" w:rsidR="00350782" w:rsidRPr="00037B15" w:rsidRDefault="00350782" w:rsidP="00155B1B">
      <w:pPr>
        <w:tabs>
          <w:tab w:val="left" w:pos="1701"/>
        </w:tabs>
        <w:spacing w:line="360" w:lineRule="auto"/>
        <w:jc w:val="both"/>
        <w:rPr>
          <w:rFonts w:ascii="Palatino Linotype" w:eastAsiaTheme="minorHAnsi" w:hAnsi="Palatino Linotype" w:cs="Arial"/>
          <w:b/>
          <w:sz w:val="20"/>
          <w:lang w:eastAsia="en-US"/>
        </w:rPr>
      </w:pPr>
    </w:p>
    <w:p w14:paraId="273D1194" w14:textId="77777777" w:rsidR="00350782" w:rsidRPr="00037B15" w:rsidRDefault="00350782" w:rsidP="00155B1B">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14:paraId="6CD813DC" w14:textId="77777777" w:rsidR="00350782" w:rsidRPr="00037B15" w:rsidRDefault="00350782" w:rsidP="00155B1B">
      <w:pPr>
        <w:spacing w:line="360" w:lineRule="auto"/>
        <w:jc w:val="center"/>
        <w:rPr>
          <w:rFonts w:ascii="Palatino Linotype" w:eastAsiaTheme="minorHAnsi" w:hAnsi="Palatino Linotype" w:cs="Arial"/>
          <w:b/>
          <w:sz w:val="16"/>
          <w:lang w:eastAsia="en-US"/>
        </w:rPr>
      </w:pPr>
    </w:p>
    <w:p w14:paraId="387ED400" w14:textId="77777777" w:rsidR="00350782" w:rsidRPr="00037B15" w:rsidRDefault="00350782" w:rsidP="00155B1B">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 solicitud de información.</w:t>
      </w:r>
    </w:p>
    <w:p w14:paraId="7497C39C" w14:textId="77777777" w:rsidR="00350782" w:rsidRPr="00037B15" w:rsidRDefault="00350782" w:rsidP="00155B1B">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Pr>
          <w:rFonts w:ascii="Palatino Linotype" w:eastAsiaTheme="minorHAnsi" w:hAnsi="Palatino Linotype" w:cs="Arial"/>
          <w:b/>
          <w:szCs w:val="22"/>
          <w:lang w:eastAsia="en-US"/>
        </w:rPr>
        <w:t xml:space="preserve">doce </w:t>
      </w:r>
      <w:r w:rsidRPr="00A86565">
        <w:rPr>
          <w:rFonts w:ascii="Palatino Linotype" w:eastAsiaTheme="minorHAnsi" w:hAnsi="Palatino Linotype" w:cs="Arial"/>
          <w:b/>
          <w:szCs w:val="22"/>
          <w:lang w:eastAsia="en-US"/>
        </w:rPr>
        <w:t xml:space="preserve">de </w:t>
      </w:r>
      <w:r>
        <w:rPr>
          <w:rFonts w:ascii="Palatino Linotype" w:eastAsiaTheme="minorHAnsi" w:hAnsi="Palatino Linotype" w:cs="Arial"/>
          <w:b/>
          <w:szCs w:val="22"/>
          <w:lang w:eastAsia="en-US"/>
        </w:rPr>
        <w:t>enero</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sidRPr="00350782">
        <w:rPr>
          <w:rFonts w:ascii="Palatino Linotype" w:eastAsiaTheme="minorHAnsi" w:hAnsi="Palatino Linotype" w:cs="Arial"/>
          <w:b/>
          <w:szCs w:val="22"/>
          <w:lang w:eastAsia="en-US"/>
        </w:rPr>
        <w:t>e</w:t>
      </w:r>
      <w:r>
        <w:rPr>
          <w:rFonts w:ascii="Palatino Linotype" w:eastAsiaTheme="minorHAnsi" w:hAnsi="Palatino Linotype" w:cs="Arial"/>
          <w:b/>
          <w:szCs w:val="22"/>
          <w:lang w:eastAsia="en-US"/>
        </w:rPr>
        <w:t>l</w:t>
      </w:r>
      <w:r>
        <w:rPr>
          <w:rFonts w:ascii="Palatino Linotype" w:eastAsiaTheme="minorHAnsi" w:hAnsi="Palatino Linotype" w:cs="Arial"/>
          <w:szCs w:val="22"/>
          <w:lang w:eastAsia="en-US"/>
        </w:rPr>
        <w:t xml:space="preserve">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w:t>
      </w:r>
      <w:r w:rsidRPr="00657CA6">
        <w:rPr>
          <w:rFonts w:ascii="Palatino Linotype" w:eastAsiaTheme="minorHAnsi" w:hAnsi="Palatino Linotype" w:cs="Arial"/>
          <w:szCs w:val="22"/>
          <w:lang w:eastAsia="en-US"/>
        </w:rPr>
        <w:t xml:space="preserve">presentó a través Sistema de Acceso a la Información Mexiquense </w:t>
      </w:r>
      <w:r w:rsidRPr="00657CA6">
        <w:rPr>
          <w:rFonts w:ascii="Palatino Linotype" w:eastAsiaTheme="minorHAnsi" w:hAnsi="Palatino Linotype" w:cs="Arial"/>
          <w:b/>
          <w:szCs w:val="22"/>
          <w:lang w:eastAsia="en-US"/>
        </w:rPr>
        <w:t>(SAIMEX)</w:t>
      </w:r>
      <w:r w:rsidRPr="00657CA6">
        <w:rPr>
          <w:rFonts w:ascii="Palatino Linotype" w:eastAsiaTheme="minorHAnsi" w:hAnsi="Palatino Linotype" w:cs="Arial"/>
          <w:szCs w:val="22"/>
          <w:lang w:eastAsia="en-US"/>
        </w:rPr>
        <w:t xml:space="preserve">, </w:t>
      </w:r>
      <w:r w:rsidRPr="00037B15">
        <w:rPr>
          <w:rFonts w:ascii="Palatino Linotype" w:eastAsiaTheme="minorHAnsi" w:hAnsi="Palatino Linotype" w:cs="Arial"/>
          <w:szCs w:val="22"/>
          <w:lang w:eastAsia="en-US"/>
        </w:rPr>
        <w:t xml:space="preserve">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xml:space="preserve">, la solicitud de acceso a la información pública, a la que se le asignó el número de expediente </w:t>
      </w:r>
      <w:r w:rsidRPr="00350782">
        <w:rPr>
          <w:rFonts w:ascii="Palatino Linotype" w:eastAsiaTheme="minorHAnsi" w:hAnsi="Palatino Linotype" w:cs="Arial"/>
          <w:b/>
          <w:szCs w:val="22"/>
          <w:lang w:eastAsia="en-US"/>
        </w:rPr>
        <w:t>00002/CCLEM/IP/2024</w:t>
      </w:r>
      <w:r w:rsidRPr="00037B15">
        <w:rPr>
          <w:rFonts w:ascii="Palatino Linotype" w:eastAsiaTheme="minorHAnsi" w:hAnsi="Palatino Linotype" w:cs="Arial"/>
          <w:szCs w:val="22"/>
          <w:lang w:eastAsia="en-US"/>
        </w:rPr>
        <w:t>, mediante la cual solicitó lo siguiente:</w:t>
      </w:r>
    </w:p>
    <w:p w14:paraId="7D38400A" w14:textId="77777777" w:rsidR="00350782" w:rsidRPr="00037B15" w:rsidRDefault="00350782" w:rsidP="00155B1B">
      <w:pPr>
        <w:pStyle w:val="Sinespaciado"/>
        <w:rPr>
          <w:rFonts w:eastAsiaTheme="minorHAnsi"/>
          <w:lang w:eastAsia="en-US"/>
        </w:rPr>
      </w:pPr>
    </w:p>
    <w:p w14:paraId="71FDAFF3" w14:textId="77777777" w:rsidR="00350782" w:rsidRDefault="00350782" w:rsidP="00155B1B">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rPr>
        <w:t>“</w:t>
      </w:r>
      <w:r w:rsidRPr="00350782">
        <w:rPr>
          <w:rFonts w:ascii="Palatino Linotype" w:hAnsi="Palatino Linotype"/>
          <w:i/>
          <w:sz w:val="22"/>
          <w:szCs w:val="22"/>
        </w:rPr>
        <w:t xml:space="preserve">Solicito se detalle quien esta </w:t>
      </w:r>
      <w:proofErr w:type="spellStart"/>
      <w:r w:rsidRPr="00350782">
        <w:rPr>
          <w:rFonts w:ascii="Palatino Linotype" w:hAnsi="Palatino Linotype"/>
          <w:i/>
          <w:sz w:val="22"/>
          <w:szCs w:val="22"/>
        </w:rPr>
        <w:t>asigando</w:t>
      </w:r>
      <w:proofErr w:type="spellEnd"/>
      <w:r w:rsidRPr="00350782">
        <w:rPr>
          <w:rFonts w:ascii="Palatino Linotype" w:hAnsi="Palatino Linotype"/>
          <w:i/>
          <w:sz w:val="22"/>
          <w:szCs w:val="22"/>
        </w:rPr>
        <w:t xml:space="preserve"> al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w:t>
      </w:r>
      <w:proofErr w:type="spellStart"/>
      <w:r w:rsidRPr="00350782">
        <w:rPr>
          <w:rFonts w:ascii="Palatino Linotype" w:hAnsi="Palatino Linotype"/>
          <w:i/>
          <w:sz w:val="22"/>
          <w:szCs w:val="22"/>
        </w:rPr>
        <w:t>juridica</w:t>
      </w:r>
      <w:proofErr w:type="spellEnd"/>
      <w:r w:rsidRPr="00350782">
        <w:rPr>
          <w:rFonts w:ascii="Palatino Linotype" w:hAnsi="Palatino Linotype"/>
          <w:i/>
          <w:sz w:val="22"/>
          <w:szCs w:val="22"/>
        </w:rPr>
        <w:t xml:space="preserve"> como titular, suplente o cualquier cargo que se </w:t>
      </w:r>
      <w:proofErr w:type="spellStart"/>
      <w:r w:rsidRPr="00350782">
        <w:rPr>
          <w:rFonts w:ascii="Palatino Linotype" w:hAnsi="Palatino Linotype"/>
          <w:i/>
          <w:sz w:val="22"/>
          <w:szCs w:val="22"/>
        </w:rPr>
        <w:t>este</w:t>
      </w:r>
      <w:proofErr w:type="spellEnd"/>
      <w:r w:rsidRPr="00350782">
        <w:rPr>
          <w:rFonts w:ascii="Palatino Linotype" w:hAnsi="Palatino Linotype"/>
          <w:i/>
          <w:sz w:val="22"/>
          <w:szCs w:val="22"/>
        </w:rPr>
        <w:t xml:space="preserve"> ocupando dentro del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desde que fecha tienen esas funciones o nombramientos, se exhiba nombramiento o documento que acredite que esas personas asignadas a dicha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tienen capacidad </w:t>
      </w:r>
      <w:proofErr w:type="spellStart"/>
      <w:r w:rsidRPr="00350782">
        <w:rPr>
          <w:rFonts w:ascii="Palatino Linotype" w:hAnsi="Palatino Linotype"/>
          <w:i/>
          <w:sz w:val="22"/>
          <w:szCs w:val="22"/>
        </w:rPr>
        <w:t>juridica</w:t>
      </w:r>
      <w:proofErr w:type="spellEnd"/>
      <w:r w:rsidRPr="00350782">
        <w:rPr>
          <w:rFonts w:ascii="Palatino Linotype" w:hAnsi="Palatino Linotype"/>
          <w:i/>
          <w:sz w:val="22"/>
          <w:szCs w:val="22"/>
        </w:rPr>
        <w:t xml:space="preserve"> para realizar actos en </w:t>
      </w:r>
      <w:proofErr w:type="spellStart"/>
      <w:r w:rsidRPr="00350782">
        <w:rPr>
          <w:rFonts w:ascii="Palatino Linotype" w:hAnsi="Palatino Linotype"/>
          <w:i/>
          <w:sz w:val="22"/>
          <w:szCs w:val="22"/>
        </w:rPr>
        <w:t>representacion</w:t>
      </w:r>
      <w:proofErr w:type="spellEnd"/>
      <w:r w:rsidRPr="00350782">
        <w:rPr>
          <w:rFonts w:ascii="Palatino Linotype" w:hAnsi="Palatino Linotype"/>
          <w:i/>
          <w:sz w:val="22"/>
          <w:szCs w:val="22"/>
        </w:rPr>
        <w:t xml:space="preserve"> del centro, cuales son los proyectos que actualmente tiene asignada el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w:t>
      </w:r>
      <w:proofErr w:type="spellStart"/>
      <w:r w:rsidRPr="00350782">
        <w:rPr>
          <w:rFonts w:ascii="Palatino Linotype" w:hAnsi="Palatino Linotype"/>
          <w:i/>
          <w:sz w:val="22"/>
          <w:szCs w:val="22"/>
        </w:rPr>
        <w:t>juridica</w:t>
      </w:r>
      <w:proofErr w:type="spellEnd"/>
      <w:r w:rsidRPr="00350782">
        <w:rPr>
          <w:rFonts w:ascii="Palatino Linotype" w:hAnsi="Palatino Linotype"/>
          <w:i/>
          <w:sz w:val="22"/>
          <w:szCs w:val="22"/>
        </w:rPr>
        <w:t xml:space="preserve"> para su </w:t>
      </w:r>
      <w:proofErr w:type="spellStart"/>
      <w:r w:rsidRPr="00350782">
        <w:rPr>
          <w:rFonts w:ascii="Palatino Linotype" w:hAnsi="Palatino Linotype"/>
          <w:i/>
          <w:sz w:val="22"/>
          <w:szCs w:val="22"/>
        </w:rPr>
        <w:t>analisis</w:t>
      </w:r>
      <w:proofErr w:type="spellEnd"/>
      <w:r w:rsidRPr="00350782">
        <w:rPr>
          <w:rFonts w:ascii="Palatino Linotype" w:hAnsi="Palatino Linotype"/>
          <w:i/>
          <w:sz w:val="22"/>
          <w:szCs w:val="22"/>
        </w:rPr>
        <w:t xml:space="preserve"> o aprobación, desde cuando fueron turnados a esa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dichos proyectos y se exhiba documento que acredite que fueron recibidos por el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w:t>
      </w:r>
      <w:proofErr w:type="spellStart"/>
      <w:r w:rsidRPr="00350782">
        <w:rPr>
          <w:rFonts w:ascii="Palatino Linotype" w:hAnsi="Palatino Linotype"/>
          <w:i/>
          <w:sz w:val="22"/>
          <w:szCs w:val="22"/>
        </w:rPr>
        <w:t>juridica</w:t>
      </w:r>
      <w:proofErr w:type="spellEnd"/>
      <w:r w:rsidRPr="00350782">
        <w:rPr>
          <w:rFonts w:ascii="Palatino Linotype" w:hAnsi="Palatino Linotype"/>
          <w:i/>
          <w:sz w:val="22"/>
          <w:szCs w:val="22"/>
        </w:rPr>
        <w:t xml:space="preserve"> donde se aprecie fecha y acuse de recibido, cual es el plazo </w:t>
      </w:r>
      <w:proofErr w:type="spellStart"/>
      <w:r w:rsidRPr="00350782">
        <w:rPr>
          <w:rFonts w:ascii="Palatino Linotype" w:hAnsi="Palatino Linotype"/>
          <w:i/>
          <w:sz w:val="22"/>
          <w:szCs w:val="22"/>
        </w:rPr>
        <w:t>maximo</w:t>
      </w:r>
      <w:proofErr w:type="spellEnd"/>
      <w:r w:rsidRPr="00350782">
        <w:rPr>
          <w:rFonts w:ascii="Palatino Linotype" w:hAnsi="Palatino Linotype"/>
          <w:i/>
          <w:sz w:val="22"/>
          <w:szCs w:val="22"/>
        </w:rPr>
        <w:t xml:space="preserve"> que tienen para </w:t>
      </w:r>
      <w:r w:rsidRPr="00350782">
        <w:rPr>
          <w:rFonts w:ascii="Palatino Linotype" w:hAnsi="Palatino Linotype"/>
          <w:i/>
          <w:sz w:val="22"/>
          <w:szCs w:val="22"/>
        </w:rPr>
        <w:lastRenderedPageBreak/>
        <w:t xml:space="preserve">dar respuesta a dichos proyectos, cuales </w:t>
      </w:r>
      <w:proofErr w:type="spellStart"/>
      <w:r w:rsidRPr="00350782">
        <w:rPr>
          <w:rFonts w:ascii="Palatino Linotype" w:hAnsi="Palatino Linotype"/>
          <w:i/>
          <w:sz w:val="22"/>
          <w:szCs w:val="22"/>
        </w:rPr>
        <w:t>estan</w:t>
      </w:r>
      <w:proofErr w:type="spellEnd"/>
      <w:r w:rsidRPr="00350782">
        <w:rPr>
          <w:rFonts w:ascii="Palatino Linotype" w:hAnsi="Palatino Linotype"/>
          <w:i/>
          <w:sz w:val="22"/>
          <w:szCs w:val="22"/>
        </w:rPr>
        <w:t xml:space="preserve"> fuera de tiempo, cual es el motivo de ser el caso </w:t>
      </w:r>
      <w:proofErr w:type="spellStart"/>
      <w:r w:rsidRPr="00350782">
        <w:rPr>
          <w:rFonts w:ascii="Palatino Linotype" w:hAnsi="Palatino Linotype"/>
          <w:i/>
          <w:sz w:val="22"/>
          <w:szCs w:val="22"/>
        </w:rPr>
        <w:t>el porque</w:t>
      </w:r>
      <w:proofErr w:type="spellEnd"/>
      <w:r w:rsidRPr="00350782">
        <w:rPr>
          <w:rFonts w:ascii="Palatino Linotype" w:hAnsi="Palatino Linotype"/>
          <w:i/>
          <w:sz w:val="22"/>
          <w:szCs w:val="22"/>
        </w:rPr>
        <w:t xml:space="preserve"> no se han resuelto, medidas que </w:t>
      </w:r>
      <w:proofErr w:type="spellStart"/>
      <w:r w:rsidRPr="00350782">
        <w:rPr>
          <w:rFonts w:ascii="Palatino Linotype" w:hAnsi="Palatino Linotype"/>
          <w:i/>
          <w:sz w:val="22"/>
          <w:szCs w:val="22"/>
        </w:rPr>
        <w:t>estan</w:t>
      </w:r>
      <w:proofErr w:type="spellEnd"/>
      <w:r w:rsidRPr="00350782">
        <w:rPr>
          <w:rFonts w:ascii="Palatino Linotype" w:hAnsi="Palatino Linotype"/>
          <w:i/>
          <w:sz w:val="22"/>
          <w:szCs w:val="22"/>
        </w:rPr>
        <w:t xml:space="preserve"> tomando para evitar que suceda nuevamente eso si fuera el </w:t>
      </w:r>
      <w:proofErr w:type="spellStart"/>
      <w:r w:rsidRPr="00350782">
        <w:rPr>
          <w:rFonts w:ascii="Palatino Linotype" w:hAnsi="Palatino Linotype"/>
          <w:i/>
          <w:sz w:val="22"/>
          <w:szCs w:val="22"/>
        </w:rPr>
        <w:t>caso.y</w:t>
      </w:r>
      <w:proofErr w:type="spellEnd"/>
      <w:r w:rsidRPr="00350782">
        <w:rPr>
          <w:rFonts w:ascii="Palatino Linotype" w:hAnsi="Palatino Linotype"/>
          <w:i/>
          <w:sz w:val="22"/>
          <w:szCs w:val="22"/>
        </w:rPr>
        <w:t xml:space="preserve"> </w:t>
      </w:r>
      <w:proofErr w:type="spellStart"/>
      <w:r w:rsidRPr="00350782">
        <w:rPr>
          <w:rFonts w:ascii="Palatino Linotype" w:hAnsi="Palatino Linotype"/>
          <w:i/>
          <w:sz w:val="22"/>
          <w:szCs w:val="22"/>
        </w:rPr>
        <w:t>cuales</w:t>
      </w:r>
      <w:proofErr w:type="spellEnd"/>
      <w:r w:rsidRPr="00350782">
        <w:rPr>
          <w:rFonts w:ascii="Palatino Linotype" w:hAnsi="Palatino Linotype"/>
          <w:i/>
          <w:sz w:val="22"/>
          <w:szCs w:val="22"/>
        </w:rPr>
        <w:t xml:space="preserve"> son las sanciones aplicables para el personal que no </w:t>
      </w:r>
      <w:proofErr w:type="spellStart"/>
      <w:r w:rsidRPr="00350782">
        <w:rPr>
          <w:rFonts w:ascii="Palatino Linotype" w:hAnsi="Palatino Linotype"/>
          <w:i/>
          <w:sz w:val="22"/>
          <w:szCs w:val="22"/>
        </w:rPr>
        <w:t>cumplio</w:t>
      </w:r>
      <w:proofErr w:type="spellEnd"/>
      <w:r w:rsidRPr="00350782">
        <w:rPr>
          <w:rFonts w:ascii="Palatino Linotype" w:hAnsi="Palatino Linotype"/>
          <w:i/>
          <w:sz w:val="22"/>
          <w:szCs w:val="22"/>
        </w:rPr>
        <w:t xml:space="preserve"> con dichas actividades, se </w:t>
      </w:r>
      <w:proofErr w:type="spellStart"/>
      <w:r w:rsidRPr="00350782">
        <w:rPr>
          <w:rFonts w:ascii="Palatino Linotype" w:hAnsi="Palatino Linotype"/>
          <w:i/>
          <w:sz w:val="22"/>
          <w:szCs w:val="22"/>
        </w:rPr>
        <w:t>de</w:t>
      </w:r>
      <w:proofErr w:type="spellEnd"/>
      <w:r w:rsidRPr="00350782">
        <w:rPr>
          <w:rFonts w:ascii="Palatino Linotype" w:hAnsi="Palatino Linotype"/>
          <w:i/>
          <w:sz w:val="22"/>
          <w:szCs w:val="22"/>
        </w:rPr>
        <w:t xml:space="preserve"> un </w:t>
      </w:r>
      <w:proofErr w:type="spellStart"/>
      <w:r w:rsidRPr="00350782">
        <w:rPr>
          <w:rFonts w:ascii="Palatino Linotype" w:hAnsi="Palatino Linotype"/>
          <w:i/>
          <w:sz w:val="22"/>
          <w:szCs w:val="22"/>
        </w:rPr>
        <w:t>estadistico</w:t>
      </w:r>
      <w:proofErr w:type="spellEnd"/>
      <w:r w:rsidRPr="00350782">
        <w:rPr>
          <w:rFonts w:ascii="Palatino Linotype" w:hAnsi="Palatino Linotype"/>
          <w:i/>
          <w:sz w:val="22"/>
          <w:szCs w:val="22"/>
        </w:rPr>
        <w:t xml:space="preserve"> de cuantos amparos han recibido desde que </w:t>
      </w:r>
      <w:proofErr w:type="spellStart"/>
      <w:r w:rsidRPr="00350782">
        <w:rPr>
          <w:rFonts w:ascii="Palatino Linotype" w:hAnsi="Palatino Linotype"/>
          <w:i/>
          <w:sz w:val="22"/>
          <w:szCs w:val="22"/>
        </w:rPr>
        <w:t>estan</w:t>
      </w:r>
      <w:proofErr w:type="spellEnd"/>
      <w:r w:rsidRPr="00350782">
        <w:rPr>
          <w:rFonts w:ascii="Palatino Linotype" w:hAnsi="Palatino Linotype"/>
          <w:i/>
          <w:sz w:val="22"/>
          <w:szCs w:val="22"/>
        </w:rPr>
        <w:t xml:space="preserve"> en funciones, </w:t>
      </w:r>
      <w:proofErr w:type="spellStart"/>
      <w:r w:rsidRPr="00350782">
        <w:rPr>
          <w:rFonts w:ascii="Palatino Linotype" w:hAnsi="Palatino Linotype"/>
          <w:i/>
          <w:sz w:val="22"/>
          <w:szCs w:val="22"/>
        </w:rPr>
        <w:t>sabers</w:t>
      </w:r>
      <w:proofErr w:type="spellEnd"/>
      <w:r w:rsidRPr="00350782">
        <w:rPr>
          <w:rFonts w:ascii="Palatino Linotype" w:hAnsi="Palatino Linotype"/>
          <w:i/>
          <w:sz w:val="22"/>
          <w:szCs w:val="22"/>
        </w:rPr>
        <w:t xml:space="preserve"> si todos se han contestado en tiempo y forma, y el estado procesal que guardan, si fueron favorables o no, saber si el personal del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w:t>
      </w:r>
      <w:proofErr w:type="spellStart"/>
      <w:r w:rsidRPr="00350782">
        <w:rPr>
          <w:rFonts w:ascii="Palatino Linotype" w:hAnsi="Palatino Linotype"/>
          <w:i/>
          <w:sz w:val="22"/>
          <w:szCs w:val="22"/>
        </w:rPr>
        <w:t>juridica</w:t>
      </w:r>
      <w:proofErr w:type="spellEnd"/>
      <w:r w:rsidRPr="00350782">
        <w:rPr>
          <w:rFonts w:ascii="Palatino Linotype" w:hAnsi="Palatino Linotype"/>
          <w:i/>
          <w:sz w:val="22"/>
          <w:szCs w:val="22"/>
        </w:rPr>
        <w:t xml:space="preserve"> ha tenido inasistencias y como se lleva el control de asistencias de los mismos y control de </w:t>
      </w:r>
      <w:proofErr w:type="spellStart"/>
      <w:r w:rsidRPr="00350782">
        <w:rPr>
          <w:rFonts w:ascii="Palatino Linotype" w:hAnsi="Palatino Linotype"/>
          <w:i/>
          <w:sz w:val="22"/>
          <w:szCs w:val="22"/>
        </w:rPr>
        <w:t>puntualiad</w:t>
      </w:r>
      <w:proofErr w:type="spellEnd"/>
      <w:r w:rsidRPr="00350782">
        <w:rPr>
          <w:rFonts w:ascii="Palatino Linotype" w:hAnsi="Palatino Linotype"/>
          <w:i/>
          <w:sz w:val="22"/>
          <w:szCs w:val="22"/>
        </w:rPr>
        <w:t xml:space="preserve">, </w:t>
      </w:r>
      <w:proofErr w:type="spellStart"/>
      <w:r w:rsidRPr="00350782">
        <w:rPr>
          <w:rFonts w:ascii="Palatino Linotype" w:hAnsi="Palatino Linotype"/>
          <w:i/>
          <w:sz w:val="22"/>
          <w:szCs w:val="22"/>
        </w:rPr>
        <w:t>asi</w:t>
      </w:r>
      <w:proofErr w:type="spellEnd"/>
      <w:r w:rsidRPr="00350782">
        <w:rPr>
          <w:rFonts w:ascii="Palatino Linotype" w:hAnsi="Palatino Linotype"/>
          <w:i/>
          <w:sz w:val="22"/>
          <w:szCs w:val="22"/>
        </w:rPr>
        <w:t xml:space="preserve"> como de ausencia o entradas tarde del personal de dicha </w:t>
      </w:r>
      <w:proofErr w:type="spellStart"/>
      <w:r w:rsidRPr="00350782">
        <w:rPr>
          <w:rFonts w:ascii="Palatino Linotype" w:hAnsi="Palatino Linotype"/>
          <w:i/>
          <w:sz w:val="22"/>
          <w:szCs w:val="22"/>
        </w:rPr>
        <w:t>area</w:t>
      </w:r>
      <w:proofErr w:type="spellEnd"/>
      <w:r w:rsidRPr="00037B15">
        <w:rPr>
          <w:rFonts w:ascii="Palatino Linotype" w:hAnsi="Palatino Linotype"/>
          <w:i/>
          <w:sz w:val="22"/>
          <w:szCs w:val="22"/>
        </w:rPr>
        <w:t>”</w:t>
      </w:r>
      <w:r w:rsidRPr="00037B15">
        <w:rPr>
          <w:rFonts w:ascii="Palatino Linotype" w:hAnsi="Palatino Linotype"/>
          <w:i/>
          <w:sz w:val="22"/>
          <w:szCs w:val="22"/>
          <w:lang w:val="es-ES_tradnl"/>
        </w:rPr>
        <w:t xml:space="preserve"> (Sic).</w:t>
      </w:r>
    </w:p>
    <w:p w14:paraId="2C53E1E8" w14:textId="77777777" w:rsidR="00350782" w:rsidRPr="00037B15" w:rsidRDefault="00350782" w:rsidP="00155B1B">
      <w:pPr>
        <w:ind w:left="284" w:right="332"/>
        <w:jc w:val="both"/>
        <w:rPr>
          <w:rFonts w:ascii="Palatino Linotype" w:hAnsi="Palatino Linotype"/>
          <w:i/>
          <w:sz w:val="22"/>
          <w:szCs w:val="22"/>
          <w:lang w:val="es-ES_tradnl"/>
        </w:rPr>
      </w:pPr>
    </w:p>
    <w:p w14:paraId="290E5906" w14:textId="77777777" w:rsidR="00350782" w:rsidRDefault="00350782" w:rsidP="00155B1B">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14:paraId="267A098E" w14:textId="77777777" w:rsidR="00350782" w:rsidRDefault="00350782" w:rsidP="00155B1B">
      <w:pPr>
        <w:spacing w:line="360" w:lineRule="auto"/>
        <w:ind w:right="334"/>
        <w:jc w:val="both"/>
        <w:rPr>
          <w:rFonts w:ascii="Palatino Linotype" w:hAnsi="Palatino Linotype" w:cs="Arial"/>
          <w:b/>
          <w:sz w:val="28"/>
        </w:rPr>
      </w:pPr>
    </w:p>
    <w:p w14:paraId="32CD6647" w14:textId="77777777" w:rsidR="00350782" w:rsidRDefault="00350782" w:rsidP="00155B1B">
      <w:pPr>
        <w:spacing w:line="360" w:lineRule="auto"/>
        <w:ind w:right="334"/>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del Sujeto Obligado.</w:t>
      </w:r>
    </w:p>
    <w:p w14:paraId="0CD97588" w14:textId="77777777" w:rsidR="00350782" w:rsidRDefault="00350782" w:rsidP="00155B1B">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Pr>
          <w:rFonts w:ascii="Palatino Linotype" w:hAnsi="Palatino Linotype" w:cs="Arial"/>
          <w:b/>
        </w:rPr>
        <w:t>dos de febrero de dos mil veinticuatro</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xml:space="preserve"> dio respuesta a la solicitud de información, en los siguientes términos:</w:t>
      </w:r>
    </w:p>
    <w:p w14:paraId="0D7E9DAE" w14:textId="77777777" w:rsidR="00350782" w:rsidRPr="00037B15" w:rsidRDefault="00350782" w:rsidP="00155B1B"/>
    <w:p w14:paraId="4D73C353" w14:textId="77777777" w:rsidR="00350782" w:rsidRPr="00350782" w:rsidRDefault="00350782" w:rsidP="00155B1B">
      <w:pPr>
        <w:spacing w:line="276" w:lineRule="auto"/>
        <w:ind w:left="567" w:right="567"/>
        <w:jc w:val="both"/>
        <w:rPr>
          <w:rFonts w:ascii="Palatino Linotype" w:hAnsi="Palatino Linotype"/>
          <w:i/>
          <w:sz w:val="22"/>
          <w:szCs w:val="22"/>
        </w:rPr>
      </w:pPr>
      <w:r w:rsidRPr="00037B15">
        <w:rPr>
          <w:rFonts w:ascii="Palatino Linotype" w:hAnsi="Palatino Linotype"/>
          <w:i/>
          <w:sz w:val="22"/>
          <w:szCs w:val="22"/>
        </w:rPr>
        <w:t>“</w:t>
      </w:r>
      <w:r w:rsidRPr="00350782">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1919F2" w14:textId="77777777" w:rsidR="00350782" w:rsidRPr="00350782" w:rsidRDefault="00350782" w:rsidP="00155B1B">
      <w:pPr>
        <w:spacing w:line="276" w:lineRule="auto"/>
        <w:ind w:left="567" w:right="567"/>
        <w:jc w:val="both"/>
        <w:rPr>
          <w:rFonts w:ascii="Palatino Linotype" w:hAnsi="Palatino Linotype"/>
          <w:i/>
          <w:sz w:val="22"/>
          <w:szCs w:val="22"/>
        </w:rPr>
      </w:pPr>
      <w:r w:rsidRPr="00350782">
        <w:rPr>
          <w:rFonts w:ascii="Palatino Linotype" w:hAnsi="Palatino Linotype"/>
          <w:i/>
          <w:sz w:val="22"/>
          <w:szCs w:val="22"/>
        </w:rPr>
        <w:t xml:space="preserve">En atención a su solicitud de </w:t>
      </w:r>
      <w:proofErr w:type="spellStart"/>
      <w:r w:rsidRPr="00350782">
        <w:rPr>
          <w:rFonts w:ascii="Palatino Linotype" w:hAnsi="Palatino Linotype"/>
          <w:i/>
          <w:sz w:val="22"/>
          <w:szCs w:val="22"/>
        </w:rPr>
        <w:t>infromación</w:t>
      </w:r>
      <w:proofErr w:type="spellEnd"/>
      <w:r w:rsidRPr="00350782">
        <w:rPr>
          <w:rFonts w:ascii="Palatino Linotype" w:hAnsi="Palatino Linotype"/>
          <w:i/>
          <w:sz w:val="22"/>
          <w:szCs w:val="22"/>
        </w:rPr>
        <w:t xml:space="preserve"> pública con número de folio 00002/CCLEM/IP/2024, de fecha 12 de enero de la presente anualidad, presentada por usted a través del Sistema de Acceso a la Información Mexiquense (SAIMEX), me permito informar a Usted que concluido el análisis a su petición y después de una búsqueda exhaustiva en los archivos que obran en este Centro de Conciliación Laboral del Estado de México, con fundamento en lo dispuesto por los artículos 12, 24 último párrafo y 53 fracciones II, V y VI de la Ley de Transparencia y Acceso a la Información Pública del Estado de México y Municipios, hago de su conocimiento que el Servidor Público Habilitado de la Unidad de Apoyo Administrativo del Centro de Conciliación Laboral del Estado de México, informó a esta Unidad de Transparencia con relación a “Solicito se detalle quien esta </w:t>
      </w:r>
      <w:proofErr w:type="spellStart"/>
      <w:r w:rsidRPr="00350782">
        <w:rPr>
          <w:rFonts w:ascii="Palatino Linotype" w:hAnsi="Palatino Linotype"/>
          <w:i/>
          <w:sz w:val="22"/>
          <w:szCs w:val="22"/>
        </w:rPr>
        <w:t>asigando</w:t>
      </w:r>
      <w:proofErr w:type="spellEnd"/>
      <w:r w:rsidRPr="00350782">
        <w:rPr>
          <w:rFonts w:ascii="Palatino Linotype" w:hAnsi="Palatino Linotype"/>
          <w:i/>
          <w:sz w:val="22"/>
          <w:szCs w:val="22"/>
        </w:rPr>
        <w:t xml:space="preserve"> al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w:t>
      </w:r>
      <w:proofErr w:type="spellStart"/>
      <w:r w:rsidRPr="00350782">
        <w:rPr>
          <w:rFonts w:ascii="Palatino Linotype" w:hAnsi="Palatino Linotype"/>
          <w:i/>
          <w:sz w:val="22"/>
          <w:szCs w:val="22"/>
        </w:rPr>
        <w:t>juridica</w:t>
      </w:r>
      <w:proofErr w:type="spellEnd"/>
      <w:r w:rsidRPr="00350782">
        <w:rPr>
          <w:rFonts w:ascii="Palatino Linotype" w:hAnsi="Palatino Linotype"/>
          <w:i/>
          <w:sz w:val="22"/>
          <w:szCs w:val="22"/>
        </w:rPr>
        <w:t xml:space="preserve"> como titular, suplente o cualquier cargo que se </w:t>
      </w:r>
      <w:proofErr w:type="spellStart"/>
      <w:r w:rsidRPr="00350782">
        <w:rPr>
          <w:rFonts w:ascii="Palatino Linotype" w:hAnsi="Palatino Linotype"/>
          <w:i/>
          <w:sz w:val="22"/>
          <w:szCs w:val="22"/>
        </w:rPr>
        <w:t>este</w:t>
      </w:r>
      <w:proofErr w:type="spellEnd"/>
      <w:r w:rsidRPr="00350782">
        <w:rPr>
          <w:rFonts w:ascii="Palatino Linotype" w:hAnsi="Palatino Linotype"/>
          <w:i/>
          <w:sz w:val="22"/>
          <w:szCs w:val="22"/>
        </w:rPr>
        <w:t xml:space="preserve"> ocupando </w:t>
      </w:r>
      <w:r w:rsidRPr="00350782">
        <w:rPr>
          <w:rFonts w:ascii="Palatino Linotype" w:hAnsi="Palatino Linotype"/>
          <w:i/>
          <w:sz w:val="22"/>
          <w:szCs w:val="22"/>
        </w:rPr>
        <w:lastRenderedPageBreak/>
        <w:t xml:space="preserve">dentro del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desde que fecha tienen esas funciones o nombramientos, se exhiba nombramiento o documento que acredite que esas personas asignadas a dicha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tienen capacidad </w:t>
      </w:r>
      <w:proofErr w:type="spellStart"/>
      <w:r w:rsidRPr="00350782">
        <w:rPr>
          <w:rFonts w:ascii="Palatino Linotype" w:hAnsi="Palatino Linotype"/>
          <w:i/>
          <w:sz w:val="22"/>
          <w:szCs w:val="22"/>
        </w:rPr>
        <w:t>juridica</w:t>
      </w:r>
      <w:proofErr w:type="spellEnd"/>
      <w:r w:rsidRPr="00350782">
        <w:rPr>
          <w:rFonts w:ascii="Palatino Linotype" w:hAnsi="Palatino Linotype"/>
          <w:i/>
          <w:sz w:val="22"/>
          <w:szCs w:val="22"/>
        </w:rPr>
        <w:t xml:space="preserve"> para realizar actos en </w:t>
      </w:r>
      <w:proofErr w:type="spellStart"/>
      <w:r w:rsidRPr="00350782">
        <w:rPr>
          <w:rFonts w:ascii="Palatino Linotype" w:hAnsi="Palatino Linotype"/>
          <w:i/>
          <w:sz w:val="22"/>
          <w:szCs w:val="22"/>
        </w:rPr>
        <w:t>representacion</w:t>
      </w:r>
      <w:proofErr w:type="spellEnd"/>
      <w:r w:rsidRPr="00350782">
        <w:rPr>
          <w:rFonts w:ascii="Palatino Linotype" w:hAnsi="Palatino Linotype"/>
          <w:i/>
          <w:sz w:val="22"/>
          <w:szCs w:val="22"/>
        </w:rPr>
        <w:t xml:space="preserve"> del centro (…) saber si el personal del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w:t>
      </w:r>
      <w:proofErr w:type="spellStart"/>
      <w:r w:rsidRPr="00350782">
        <w:rPr>
          <w:rFonts w:ascii="Palatino Linotype" w:hAnsi="Palatino Linotype"/>
          <w:i/>
          <w:sz w:val="22"/>
          <w:szCs w:val="22"/>
        </w:rPr>
        <w:t>juridica</w:t>
      </w:r>
      <w:proofErr w:type="spellEnd"/>
      <w:r w:rsidRPr="00350782">
        <w:rPr>
          <w:rFonts w:ascii="Palatino Linotype" w:hAnsi="Palatino Linotype"/>
          <w:i/>
          <w:sz w:val="22"/>
          <w:szCs w:val="22"/>
        </w:rPr>
        <w:t xml:space="preserve"> ha tenido inasistencias y como se lleva el control de asistencias de los mismos y control de </w:t>
      </w:r>
      <w:proofErr w:type="spellStart"/>
      <w:r w:rsidRPr="00350782">
        <w:rPr>
          <w:rFonts w:ascii="Palatino Linotype" w:hAnsi="Palatino Linotype"/>
          <w:i/>
          <w:sz w:val="22"/>
          <w:szCs w:val="22"/>
        </w:rPr>
        <w:t>puntualiad</w:t>
      </w:r>
      <w:proofErr w:type="spellEnd"/>
      <w:r w:rsidRPr="00350782">
        <w:rPr>
          <w:rFonts w:ascii="Palatino Linotype" w:hAnsi="Palatino Linotype"/>
          <w:i/>
          <w:sz w:val="22"/>
          <w:szCs w:val="22"/>
        </w:rPr>
        <w:t xml:space="preserve">, </w:t>
      </w:r>
      <w:proofErr w:type="spellStart"/>
      <w:r w:rsidRPr="00350782">
        <w:rPr>
          <w:rFonts w:ascii="Palatino Linotype" w:hAnsi="Palatino Linotype"/>
          <w:i/>
          <w:sz w:val="22"/>
          <w:szCs w:val="22"/>
        </w:rPr>
        <w:t>asi</w:t>
      </w:r>
      <w:proofErr w:type="spellEnd"/>
      <w:r w:rsidRPr="00350782">
        <w:rPr>
          <w:rFonts w:ascii="Palatino Linotype" w:hAnsi="Palatino Linotype"/>
          <w:i/>
          <w:sz w:val="22"/>
          <w:szCs w:val="22"/>
        </w:rPr>
        <w:t xml:space="preserve"> como de ausencia o entradas tarde del personal de dicha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lo siguiente: “De acuerdo al punto "Solicito se detalle quien </w:t>
      </w:r>
      <w:proofErr w:type="spellStart"/>
      <w:r w:rsidRPr="00350782">
        <w:rPr>
          <w:rFonts w:ascii="Palatino Linotype" w:hAnsi="Palatino Linotype"/>
          <w:i/>
          <w:sz w:val="22"/>
          <w:szCs w:val="22"/>
        </w:rPr>
        <w:t>esta</w:t>
      </w:r>
      <w:proofErr w:type="spellEnd"/>
      <w:r w:rsidRPr="00350782">
        <w:rPr>
          <w:rFonts w:ascii="Palatino Linotype" w:hAnsi="Palatino Linotype"/>
          <w:i/>
          <w:sz w:val="22"/>
          <w:szCs w:val="22"/>
        </w:rPr>
        <w:t xml:space="preserve"> asignado al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w:t>
      </w:r>
      <w:proofErr w:type="spellStart"/>
      <w:r w:rsidRPr="00350782">
        <w:rPr>
          <w:rFonts w:ascii="Palatino Linotype" w:hAnsi="Palatino Linotype"/>
          <w:i/>
          <w:sz w:val="22"/>
          <w:szCs w:val="22"/>
        </w:rPr>
        <w:t>juridica</w:t>
      </w:r>
      <w:proofErr w:type="spellEnd"/>
      <w:r w:rsidRPr="00350782">
        <w:rPr>
          <w:rFonts w:ascii="Palatino Linotype" w:hAnsi="Palatino Linotype"/>
          <w:i/>
          <w:sz w:val="22"/>
          <w:szCs w:val="22"/>
        </w:rPr>
        <w:t xml:space="preserve"> como titular, suplente o cualquier cargo que se </w:t>
      </w:r>
      <w:proofErr w:type="spellStart"/>
      <w:r w:rsidRPr="00350782">
        <w:rPr>
          <w:rFonts w:ascii="Palatino Linotype" w:hAnsi="Palatino Linotype"/>
          <w:i/>
          <w:sz w:val="22"/>
          <w:szCs w:val="22"/>
        </w:rPr>
        <w:t>este</w:t>
      </w:r>
      <w:proofErr w:type="spellEnd"/>
      <w:r w:rsidRPr="00350782">
        <w:rPr>
          <w:rFonts w:ascii="Palatino Linotype" w:hAnsi="Palatino Linotype"/>
          <w:i/>
          <w:sz w:val="22"/>
          <w:szCs w:val="22"/>
        </w:rPr>
        <w:t xml:space="preserve"> ocupando dentro del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desde que fecha tienen esas funciones o nombramientos” informo que el encargado de la Unidad Jurídica y de Igualdad de Género desde el 18 de Septiembre de 2023 es el Lic. Alfonso Gómez García. Con fundamento en los artículos 23 y 58 de la Ley de Transparencia y Acceso a la Información Pública del Estado de México y Municipios; el solicitante podrá asistir a la oficina que ocupa la Unidad de Apoyo Administrativo ubicada en el Cuarto piso del Edificio del Centro de Conciliación Laboral del Estado de México, sito en C. Sor Juana I. de La C. 306, Barrio de Sta. Clara, 50090 Toluca de Lerdo, Méx. el día 07 de febrero del año en curso de 16:00 a 18:00 </w:t>
      </w:r>
      <w:proofErr w:type="spellStart"/>
      <w:r w:rsidRPr="00350782">
        <w:rPr>
          <w:rFonts w:ascii="Palatino Linotype" w:hAnsi="Palatino Linotype"/>
          <w:i/>
          <w:sz w:val="22"/>
          <w:szCs w:val="22"/>
        </w:rPr>
        <w:t>hrs</w:t>
      </w:r>
      <w:proofErr w:type="spellEnd"/>
      <w:r w:rsidRPr="00350782">
        <w:rPr>
          <w:rFonts w:ascii="Palatino Linotype" w:hAnsi="Palatino Linotype"/>
          <w:i/>
          <w:sz w:val="22"/>
          <w:szCs w:val="22"/>
        </w:rPr>
        <w:t xml:space="preserve">. y será atendido por el servidor público Bernardo Alejandro Bautista Rangel quien pondrá a su disposición en versión pública la información solicitada que la letra dice ;” se exhiba nombramiento o documento que acredite que esas personas asignadas a dicha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tienen capacidad </w:t>
      </w:r>
      <w:proofErr w:type="spellStart"/>
      <w:r w:rsidRPr="00350782">
        <w:rPr>
          <w:rFonts w:ascii="Palatino Linotype" w:hAnsi="Palatino Linotype"/>
          <w:i/>
          <w:sz w:val="22"/>
          <w:szCs w:val="22"/>
        </w:rPr>
        <w:t>juridica</w:t>
      </w:r>
      <w:proofErr w:type="spellEnd"/>
      <w:r w:rsidRPr="00350782">
        <w:rPr>
          <w:rFonts w:ascii="Palatino Linotype" w:hAnsi="Palatino Linotype"/>
          <w:i/>
          <w:sz w:val="22"/>
          <w:szCs w:val="22"/>
        </w:rPr>
        <w:t xml:space="preserve"> para realizar actos en </w:t>
      </w:r>
      <w:proofErr w:type="spellStart"/>
      <w:r w:rsidRPr="00350782">
        <w:rPr>
          <w:rFonts w:ascii="Palatino Linotype" w:hAnsi="Palatino Linotype"/>
          <w:i/>
          <w:sz w:val="22"/>
          <w:szCs w:val="22"/>
        </w:rPr>
        <w:t>representacion</w:t>
      </w:r>
      <w:proofErr w:type="spellEnd"/>
      <w:r w:rsidRPr="00350782">
        <w:rPr>
          <w:rFonts w:ascii="Palatino Linotype" w:hAnsi="Palatino Linotype"/>
          <w:i/>
          <w:sz w:val="22"/>
          <w:szCs w:val="22"/>
        </w:rPr>
        <w:t xml:space="preserve"> del centro “ no omito mencionar que no podrá tomar fotografías, ni </w:t>
      </w:r>
      <w:proofErr w:type="spellStart"/>
      <w:r w:rsidRPr="00350782">
        <w:rPr>
          <w:rFonts w:ascii="Palatino Linotype" w:hAnsi="Palatino Linotype"/>
          <w:i/>
          <w:sz w:val="22"/>
          <w:szCs w:val="22"/>
        </w:rPr>
        <w:t>accesar</w:t>
      </w:r>
      <w:proofErr w:type="spellEnd"/>
      <w:r w:rsidRPr="00350782">
        <w:rPr>
          <w:rFonts w:ascii="Palatino Linotype" w:hAnsi="Palatino Linotype"/>
          <w:i/>
          <w:sz w:val="22"/>
          <w:szCs w:val="22"/>
        </w:rPr>
        <w:t xml:space="preserve"> a la oficina con dispositivo móvil encendido, ni hacer grabaciones de ninguna índole. Así mismo y con fundamento en el procedimiento 203-Justificación de Incidencias Derivadas del Control de Puntualidad y Asistencia, Norma 20301/203-03 del Manual de Normas y Procedimientos de Desarrollo y Administración de Personal emitidos por la Secretaria de Finanzas del Gobierno del Estado de México, mismos que fungen como normativa orientadora de esta institución, me permito hacer de su conocimiento que después de una búsqueda exhaustiva en los archivos físicos y electrónicos de esta Unidad Administrativa, no se cuentan con inasistencias registradas del personal del área jurídica. Por cuanto hace al punto “(…) como se lleva el control de asistencias de los mismos y control de </w:t>
      </w:r>
      <w:proofErr w:type="spellStart"/>
      <w:r w:rsidRPr="00350782">
        <w:rPr>
          <w:rFonts w:ascii="Palatino Linotype" w:hAnsi="Palatino Linotype"/>
          <w:i/>
          <w:sz w:val="22"/>
          <w:szCs w:val="22"/>
        </w:rPr>
        <w:t>puntualiad</w:t>
      </w:r>
      <w:proofErr w:type="spellEnd"/>
      <w:r w:rsidRPr="00350782">
        <w:rPr>
          <w:rFonts w:ascii="Palatino Linotype" w:hAnsi="Palatino Linotype"/>
          <w:i/>
          <w:sz w:val="22"/>
          <w:szCs w:val="22"/>
        </w:rPr>
        <w:t xml:space="preserve">, (…)”, y con fundamento en el procedimiento 202- Registro de Puntualidad y Asistencia- Norma 20301/202-01 del Manual de Normas y Procedimientos de Desarrollo y Administración de Personal emitidos por la Secretaria de Finanzas del Gobierno del Estado de México, el Centro de Conciliación Laboral del Estado de México, lleva el registro mediante reloj checador. Respecto al punto “(…) </w:t>
      </w:r>
      <w:proofErr w:type="spellStart"/>
      <w:r w:rsidRPr="00350782">
        <w:rPr>
          <w:rFonts w:ascii="Palatino Linotype" w:hAnsi="Palatino Linotype"/>
          <w:i/>
          <w:sz w:val="22"/>
          <w:szCs w:val="22"/>
        </w:rPr>
        <w:t>asi</w:t>
      </w:r>
      <w:proofErr w:type="spellEnd"/>
      <w:r w:rsidRPr="00350782">
        <w:rPr>
          <w:rFonts w:ascii="Palatino Linotype" w:hAnsi="Palatino Linotype"/>
          <w:i/>
          <w:sz w:val="22"/>
          <w:szCs w:val="22"/>
        </w:rPr>
        <w:t xml:space="preserve"> como de ausencia o entradas tarde del personal de dicha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 y con fundamento en el procedimiento 203 - Justificación de Incidencias Derivadas del Control de Puntualidad y Asistencia, del Manual de Normas y Procedimientos de Desarrollo y </w:t>
      </w:r>
      <w:r w:rsidRPr="00350782">
        <w:rPr>
          <w:rFonts w:ascii="Palatino Linotype" w:hAnsi="Palatino Linotype"/>
          <w:i/>
          <w:sz w:val="22"/>
          <w:szCs w:val="22"/>
        </w:rPr>
        <w:lastRenderedPageBreak/>
        <w:t xml:space="preserve">Administración de Personal emitidos por la Secretaria de Finanzas del Gobierno del Estado de México, el Centro de Conciliación Laboral del Estado de México, esta Unidad de Apoyo Administrativo, realiza el control mediante los formatos Aviso de Comisión, Formato de Pase de Salida y Aviso de Justificación de Incidencias en la puntualidad y asistencia.” (Sic.) Por lo que se refiere a los requerimientos “(…) cuales son los proyectos que actualmente tiene asignada el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w:t>
      </w:r>
      <w:proofErr w:type="spellStart"/>
      <w:r w:rsidRPr="00350782">
        <w:rPr>
          <w:rFonts w:ascii="Palatino Linotype" w:hAnsi="Palatino Linotype"/>
          <w:i/>
          <w:sz w:val="22"/>
          <w:szCs w:val="22"/>
        </w:rPr>
        <w:t>juridica</w:t>
      </w:r>
      <w:proofErr w:type="spellEnd"/>
      <w:r w:rsidRPr="00350782">
        <w:rPr>
          <w:rFonts w:ascii="Palatino Linotype" w:hAnsi="Palatino Linotype"/>
          <w:i/>
          <w:sz w:val="22"/>
          <w:szCs w:val="22"/>
        </w:rPr>
        <w:t xml:space="preserve"> para su </w:t>
      </w:r>
      <w:proofErr w:type="spellStart"/>
      <w:r w:rsidRPr="00350782">
        <w:rPr>
          <w:rFonts w:ascii="Palatino Linotype" w:hAnsi="Palatino Linotype"/>
          <w:i/>
          <w:sz w:val="22"/>
          <w:szCs w:val="22"/>
        </w:rPr>
        <w:t>analisis</w:t>
      </w:r>
      <w:proofErr w:type="spellEnd"/>
      <w:r w:rsidRPr="00350782">
        <w:rPr>
          <w:rFonts w:ascii="Palatino Linotype" w:hAnsi="Palatino Linotype"/>
          <w:i/>
          <w:sz w:val="22"/>
          <w:szCs w:val="22"/>
        </w:rPr>
        <w:t xml:space="preserve"> o aprobación, desde cuando fueron turnados a esa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dichos proyectos y se exhiba documento que acredite que fueron recibidos por el </w:t>
      </w:r>
      <w:proofErr w:type="spellStart"/>
      <w:r w:rsidRPr="00350782">
        <w:rPr>
          <w:rFonts w:ascii="Palatino Linotype" w:hAnsi="Palatino Linotype"/>
          <w:i/>
          <w:sz w:val="22"/>
          <w:szCs w:val="22"/>
        </w:rPr>
        <w:t>area</w:t>
      </w:r>
      <w:proofErr w:type="spellEnd"/>
      <w:r w:rsidRPr="00350782">
        <w:rPr>
          <w:rFonts w:ascii="Palatino Linotype" w:hAnsi="Palatino Linotype"/>
          <w:i/>
          <w:sz w:val="22"/>
          <w:szCs w:val="22"/>
        </w:rPr>
        <w:t xml:space="preserve"> </w:t>
      </w:r>
      <w:proofErr w:type="spellStart"/>
      <w:r w:rsidRPr="00350782">
        <w:rPr>
          <w:rFonts w:ascii="Palatino Linotype" w:hAnsi="Palatino Linotype"/>
          <w:i/>
          <w:sz w:val="22"/>
          <w:szCs w:val="22"/>
        </w:rPr>
        <w:t>juridica</w:t>
      </w:r>
      <w:proofErr w:type="spellEnd"/>
      <w:r w:rsidRPr="00350782">
        <w:rPr>
          <w:rFonts w:ascii="Palatino Linotype" w:hAnsi="Palatino Linotype"/>
          <w:i/>
          <w:sz w:val="22"/>
          <w:szCs w:val="22"/>
        </w:rPr>
        <w:t xml:space="preserve"> donde se aprecie fecha y acuse de recibido, cual es el plazo </w:t>
      </w:r>
      <w:proofErr w:type="spellStart"/>
      <w:r w:rsidRPr="00350782">
        <w:rPr>
          <w:rFonts w:ascii="Palatino Linotype" w:hAnsi="Palatino Linotype"/>
          <w:i/>
          <w:sz w:val="22"/>
          <w:szCs w:val="22"/>
        </w:rPr>
        <w:t>maximo</w:t>
      </w:r>
      <w:proofErr w:type="spellEnd"/>
      <w:r w:rsidRPr="00350782">
        <w:rPr>
          <w:rFonts w:ascii="Palatino Linotype" w:hAnsi="Palatino Linotype"/>
          <w:i/>
          <w:sz w:val="22"/>
          <w:szCs w:val="22"/>
        </w:rPr>
        <w:t xml:space="preserve"> que tienen para dar respuesta a dichos proyectos, cuales </w:t>
      </w:r>
      <w:proofErr w:type="spellStart"/>
      <w:r w:rsidRPr="00350782">
        <w:rPr>
          <w:rFonts w:ascii="Palatino Linotype" w:hAnsi="Palatino Linotype"/>
          <w:i/>
          <w:sz w:val="22"/>
          <w:szCs w:val="22"/>
        </w:rPr>
        <w:t>estan</w:t>
      </w:r>
      <w:proofErr w:type="spellEnd"/>
      <w:r w:rsidRPr="00350782">
        <w:rPr>
          <w:rFonts w:ascii="Palatino Linotype" w:hAnsi="Palatino Linotype"/>
          <w:i/>
          <w:sz w:val="22"/>
          <w:szCs w:val="22"/>
        </w:rPr>
        <w:t xml:space="preserve"> fuera de tiempo, cual es el motivo de ser el caso </w:t>
      </w:r>
      <w:proofErr w:type="spellStart"/>
      <w:r w:rsidRPr="00350782">
        <w:rPr>
          <w:rFonts w:ascii="Palatino Linotype" w:hAnsi="Palatino Linotype"/>
          <w:i/>
          <w:sz w:val="22"/>
          <w:szCs w:val="22"/>
        </w:rPr>
        <w:t>el porque</w:t>
      </w:r>
      <w:proofErr w:type="spellEnd"/>
      <w:r w:rsidRPr="00350782">
        <w:rPr>
          <w:rFonts w:ascii="Palatino Linotype" w:hAnsi="Palatino Linotype"/>
          <w:i/>
          <w:sz w:val="22"/>
          <w:szCs w:val="22"/>
        </w:rPr>
        <w:t xml:space="preserve"> no se han resuelto, medidas que </w:t>
      </w:r>
      <w:proofErr w:type="spellStart"/>
      <w:r w:rsidRPr="00350782">
        <w:rPr>
          <w:rFonts w:ascii="Palatino Linotype" w:hAnsi="Palatino Linotype"/>
          <w:i/>
          <w:sz w:val="22"/>
          <w:szCs w:val="22"/>
        </w:rPr>
        <w:t>estan</w:t>
      </w:r>
      <w:proofErr w:type="spellEnd"/>
      <w:r w:rsidRPr="00350782">
        <w:rPr>
          <w:rFonts w:ascii="Palatino Linotype" w:hAnsi="Palatino Linotype"/>
          <w:i/>
          <w:sz w:val="22"/>
          <w:szCs w:val="22"/>
        </w:rPr>
        <w:t xml:space="preserve"> tomando para evitar que suceda nuevamente eso si fuera el </w:t>
      </w:r>
      <w:proofErr w:type="spellStart"/>
      <w:r w:rsidRPr="00350782">
        <w:rPr>
          <w:rFonts w:ascii="Palatino Linotype" w:hAnsi="Palatino Linotype"/>
          <w:i/>
          <w:sz w:val="22"/>
          <w:szCs w:val="22"/>
        </w:rPr>
        <w:t>caso.y</w:t>
      </w:r>
      <w:proofErr w:type="spellEnd"/>
      <w:r w:rsidRPr="00350782">
        <w:rPr>
          <w:rFonts w:ascii="Palatino Linotype" w:hAnsi="Palatino Linotype"/>
          <w:i/>
          <w:sz w:val="22"/>
          <w:szCs w:val="22"/>
        </w:rPr>
        <w:t xml:space="preserve"> </w:t>
      </w:r>
      <w:proofErr w:type="spellStart"/>
      <w:r w:rsidRPr="00350782">
        <w:rPr>
          <w:rFonts w:ascii="Palatino Linotype" w:hAnsi="Palatino Linotype"/>
          <w:i/>
          <w:sz w:val="22"/>
          <w:szCs w:val="22"/>
        </w:rPr>
        <w:t>cuales</w:t>
      </w:r>
      <w:proofErr w:type="spellEnd"/>
      <w:r w:rsidRPr="00350782">
        <w:rPr>
          <w:rFonts w:ascii="Palatino Linotype" w:hAnsi="Palatino Linotype"/>
          <w:i/>
          <w:sz w:val="22"/>
          <w:szCs w:val="22"/>
        </w:rPr>
        <w:t xml:space="preserve"> son las sanciones aplicables para el personal que no </w:t>
      </w:r>
      <w:proofErr w:type="spellStart"/>
      <w:r w:rsidRPr="00350782">
        <w:rPr>
          <w:rFonts w:ascii="Palatino Linotype" w:hAnsi="Palatino Linotype"/>
          <w:i/>
          <w:sz w:val="22"/>
          <w:szCs w:val="22"/>
        </w:rPr>
        <w:t>cumplio</w:t>
      </w:r>
      <w:proofErr w:type="spellEnd"/>
      <w:r w:rsidRPr="00350782">
        <w:rPr>
          <w:rFonts w:ascii="Palatino Linotype" w:hAnsi="Palatino Linotype"/>
          <w:i/>
          <w:sz w:val="22"/>
          <w:szCs w:val="22"/>
        </w:rPr>
        <w:t xml:space="preserve"> con dichas actividades, se </w:t>
      </w:r>
      <w:proofErr w:type="spellStart"/>
      <w:r w:rsidRPr="00350782">
        <w:rPr>
          <w:rFonts w:ascii="Palatino Linotype" w:hAnsi="Palatino Linotype"/>
          <w:i/>
          <w:sz w:val="22"/>
          <w:szCs w:val="22"/>
        </w:rPr>
        <w:t>de</w:t>
      </w:r>
      <w:proofErr w:type="spellEnd"/>
      <w:r w:rsidRPr="00350782">
        <w:rPr>
          <w:rFonts w:ascii="Palatino Linotype" w:hAnsi="Palatino Linotype"/>
          <w:i/>
          <w:sz w:val="22"/>
          <w:szCs w:val="22"/>
        </w:rPr>
        <w:t xml:space="preserve"> un </w:t>
      </w:r>
      <w:proofErr w:type="spellStart"/>
      <w:r w:rsidRPr="00350782">
        <w:rPr>
          <w:rFonts w:ascii="Palatino Linotype" w:hAnsi="Palatino Linotype"/>
          <w:i/>
          <w:sz w:val="22"/>
          <w:szCs w:val="22"/>
        </w:rPr>
        <w:t>estadistico</w:t>
      </w:r>
      <w:proofErr w:type="spellEnd"/>
      <w:r w:rsidRPr="00350782">
        <w:rPr>
          <w:rFonts w:ascii="Palatino Linotype" w:hAnsi="Palatino Linotype"/>
          <w:i/>
          <w:sz w:val="22"/>
          <w:szCs w:val="22"/>
        </w:rPr>
        <w:t xml:space="preserve"> de cuantos amparos han recibido desde que </w:t>
      </w:r>
      <w:proofErr w:type="spellStart"/>
      <w:r w:rsidRPr="00350782">
        <w:rPr>
          <w:rFonts w:ascii="Palatino Linotype" w:hAnsi="Palatino Linotype"/>
          <w:i/>
          <w:sz w:val="22"/>
          <w:szCs w:val="22"/>
        </w:rPr>
        <w:t>estan</w:t>
      </w:r>
      <w:proofErr w:type="spellEnd"/>
      <w:r w:rsidRPr="00350782">
        <w:rPr>
          <w:rFonts w:ascii="Palatino Linotype" w:hAnsi="Palatino Linotype"/>
          <w:i/>
          <w:sz w:val="22"/>
          <w:szCs w:val="22"/>
        </w:rPr>
        <w:t xml:space="preserve"> en funciones, (…)” el Servidor Público Habilitado de la Unidad Jurídica y de Igualdad de Género del Centro de Conciliación Laboral del Estado de México, informó a esta Unidad de Transparencia lo siguiente: “(…) me permito informar que esta Unidad Administrativa no tiene proyectos asignados; asimismo, me permito hacer de su conocimiento que derivado de la revisión de los expedientes que obran en los archivos de esta Unidad Administrativa hay un total de 38 amparos.” Por último, se le hace de su conocimiento que de acuerdo con lo estipulado en el artículo 176 de la Ley de Transparencia y Acceso a la Información Pública del Estado de México y sus Municipios, tiene Usted derecho a promover recurso de revisión en un lapso de 15 días hábiles, a partir de la notificación de esta respuesta.</w:t>
      </w:r>
    </w:p>
    <w:p w14:paraId="77054E19" w14:textId="77777777" w:rsidR="00350782" w:rsidRPr="00350782" w:rsidRDefault="00350782" w:rsidP="00155B1B">
      <w:pPr>
        <w:spacing w:line="276" w:lineRule="auto"/>
        <w:ind w:left="567" w:right="567"/>
        <w:jc w:val="both"/>
        <w:rPr>
          <w:rFonts w:ascii="Palatino Linotype" w:hAnsi="Palatino Linotype"/>
          <w:i/>
          <w:sz w:val="22"/>
          <w:szCs w:val="22"/>
        </w:rPr>
      </w:pPr>
      <w:r w:rsidRPr="00350782">
        <w:rPr>
          <w:rFonts w:ascii="Palatino Linotype" w:hAnsi="Palatino Linotype"/>
          <w:i/>
          <w:sz w:val="22"/>
          <w:szCs w:val="22"/>
        </w:rPr>
        <w:t>ATENTAMENTE</w:t>
      </w:r>
    </w:p>
    <w:p w14:paraId="21921895" w14:textId="77777777" w:rsidR="00350782" w:rsidRPr="00037B15" w:rsidRDefault="00350782" w:rsidP="00155B1B">
      <w:pPr>
        <w:spacing w:line="276" w:lineRule="auto"/>
        <w:ind w:left="567" w:right="567"/>
        <w:jc w:val="both"/>
        <w:rPr>
          <w:rFonts w:ascii="Palatino Linotype" w:hAnsi="Palatino Linotype"/>
          <w:i/>
          <w:sz w:val="22"/>
          <w:szCs w:val="22"/>
        </w:rPr>
      </w:pPr>
      <w:r w:rsidRPr="00350782">
        <w:rPr>
          <w:rFonts w:ascii="Palatino Linotype" w:hAnsi="Palatino Linotype"/>
          <w:i/>
          <w:sz w:val="22"/>
          <w:szCs w:val="22"/>
        </w:rPr>
        <w:t>Lic. Marco Antonio Hernández Reyes</w:t>
      </w:r>
      <w:r w:rsidRPr="00037B15">
        <w:rPr>
          <w:rFonts w:ascii="Palatino Linotype" w:hAnsi="Palatino Linotype"/>
          <w:i/>
          <w:sz w:val="22"/>
          <w:szCs w:val="22"/>
        </w:rPr>
        <w:t>” (Sic).</w:t>
      </w:r>
    </w:p>
    <w:p w14:paraId="7CC5DD93" w14:textId="77777777" w:rsidR="00350782" w:rsidRPr="00037B15" w:rsidRDefault="00350782" w:rsidP="00155B1B">
      <w:pPr>
        <w:ind w:right="567"/>
        <w:jc w:val="both"/>
        <w:rPr>
          <w:rFonts w:ascii="Palatino Linotype" w:hAnsi="Palatino Linotype"/>
          <w:i/>
          <w:sz w:val="14"/>
          <w:szCs w:val="22"/>
        </w:rPr>
      </w:pPr>
    </w:p>
    <w:p w14:paraId="4DD23B40" w14:textId="77777777" w:rsidR="00350782" w:rsidRPr="00037B15" w:rsidRDefault="00350782" w:rsidP="00155B1B">
      <w:pPr>
        <w:pStyle w:val="Sinespaciado"/>
        <w:rPr>
          <w:lang w:eastAsia="es-MX"/>
        </w:rPr>
      </w:pPr>
    </w:p>
    <w:p w14:paraId="1537E0FE" w14:textId="77777777" w:rsidR="00350782" w:rsidRDefault="00350782" w:rsidP="00155B1B">
      <w:pPr>
        <w:pStyle w:val="Sinespaciado"/>
        <w:spacing w:line="360" w:lineRule="auto"/>
        <w:jc w:val="both"/>
        <w:rPr>
          <w:rFonts w:ascii="Palatino Linotype" w:hAnsi="Palatino Linotype" w:cs="Arial"/>
        </w:rPr>
      </w:pPr>
      <w:r>
        <w:rPr>
          <w:rFonts w:ascii="Palatino Linotype" w:hAnsi="Palatino Linotype" w:cs="Arial"/>
          <w:sz w:val="22"/>
        </w:rPr>
        <w:t xml:space="preserve">El Sujeto Obligado adjuntó el archivo electrónico denominado </w:t>
      </w:r>
      <w:r>
        <w:rPr>
          <w:rFonts w:ascii="Palatino Linotype" w:hAnsi="Palatino Linotype" w:cs="Arial"/>
          <w:i/>
        </w:rPr>
        <w:t>“</w:t>
      </w:r>
      <w:r w:rsidRPr="00350782">
        <w:rPr>
          <w:rFonts w:ascii="Palatino Linotype" w:hAnsi="Palatino Linotype" w:cs="Arial"/>
          <w:i/>
        </w:rPr>
        <w:t>00002-2024.pdf</w:t>
      </w:r>
      <w:r>
        <w:rPr>
          <w:rFonts w:ascii="Palatino Linotype" w:hAnsi="Palatino Linotype" w:cs="Arial"/>
          <w:i/>
        </w:rPr>
        <w:t xml:space="preserve">”, </w:t>
      </w:r>
      <w:r w:rsidRPr="006F3258">
        <w:rPr>
          <w:rFonts w:ascii="Palatino Linotype" w:hAnsi="Palatino Linotype" w:cs="Arial"/>
        </w:rPr>
        <w:t xml:space="preserve">mismo que no se reproduce por ser del conocimiento de las partes, sin embargo, será materia de estudio en el </w:t>
      </w:r>
      <w:r w:rsidRPr="006F3258">
        <w:rPr>
          <w:rFonts w:ascii="Palatino Linotype" w:hAnsi="Palatino Linotype" w:cs="Arial"/>
          <w:b/>
        </w:rPr>
        <w:t>CONSIDERADO</w:t>
      </w:r>
      <w:r w:rsidRPr="006F3258">
        <w:rPr>
          <w:rFonts w:ascii="Palatino Linotype" w:hAnsi="Palatino Linotype" w:cs="Arial"/>
        </w:rPr>
        <w:t xml:space="preserve"> respectivo.</w:t>
      </w:r>
    </w:p>
    <w:p w14:paraId="1BBF227A" w14:textId="77777777" w:rsidR="00350782" w:rsidRPr="00037B15" w:rsidRDefault="00350782" w:rsidP="00155B1B">
      <w:pPr>
        <w:spacing w:line="360" w:lineRule="auto"/>
        <w:jc w:val="both"/>
        <w:rPr>
          <w:rFonts w:ascii="Palatino Linotype" w:eastAsiaTheme="minorHAnsi" w:hAnsi="Palatino Linotype" w:cs="Arial"/>
          <w:b/>
          <w:lang w:eastAsia="en-US"/>
        </w:rPr>
      </w:pPr>
    </w:p>
    <w:p w14:paraId="0E9A70A0" w14:textId="77777777" w:rsidR="00350782" w:rsidRPr="00037B15" w:rsidRDefault="00350782" w:rsidP="00155B1B">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TERCERO. Del recurso de revisión.</w:t>
      </w:r>
    </w:p>
    <w:p w14:paraId="55DF567B" w14:textId="77777777" w:rsidR="00350782" w:rsidRDefault="00350782" w:rsidP="00155B1B">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Inconforme con la respuesta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la</w:t>
      </w:r>
      <w:r w:rsidRPr="00037B15">
        <w:rPr>
          <w:rFonts w:ascii="Palatino Linotype" w:eastAsiaTheme="minorHAnsi" w:hAnsi="Palatino Linotype" w:cs="Arial"/>
          <w:lang w:eastAsia="en-US"/>
        </w:rPr>
        <w:t xml:space="preserve"> ahora </w:t>
      </w:r>
      <w:r w:rsidRPr="00037B15">
        <w:rPr>
          <w:rFonts w:ascii="Palatino Linotype" w:eastAsiaTheme="minorHAnsi" w:hAnsi="Palatino Linotype" w:cs="Arial"/>
          <w:b/>
          <w:lang w:eastAsia="en-US"/>
        </w:rPr>
        <w:t>Recurrente</w:t>
      </w:r>
      <w:r w:rsidRPr="00037B15">
        <w:rPr>
          <w:rFonts w:ascii="Palatino Linotype" w:eastAsiaTheme="minorHAnsi" w:hAnsi="Palatino Linotype" w:cs="Arial"/>
          <w:lang w:eastAsia="en-US"/>
        </w:rPr>
        <w:t xml:space="preserve"> interpuso el presente recurso de revisión en fecha </w:t>
      </w:r>
      <w:r>
        <w:rPr>
          <w:rFonts w:ascii="Palatino Linotype" w:eastAsiaTheme="minorHAnsi" w:hAnsi="Palatino Linotype" w:cs="Arial"/>
          <w:b/>
          <w:lang w:eastAsia="en-US"/>
        </w:rPr>
        <w:t xml:space="preserve">ocho </w:t>
      </w:r>
      <w:r w:rsidRPr="00A86565">
        <w:rPr>
          <w:rFonts w:ascii="Palatino Linotype" w:eastAsiaTheme="minorHAnsi" w:hAnsi="Palatino Linotype" w:cs="Arial"/>
          <w:b/>
          <w:lang w:eastAsia="en-US"/>
        </w:rPr>
        <w:t xml:space="preserve">de </w:t>
      </w:r>
      <w:r w:rsidR="006A0005">
        <w:rPr>
          <w:rFonts w:ascii="Palatino Linotype" w:eastAsiaTheme="minorHAnsi" w:hAnsi="Palatino Linotype" w:cs="Arial"/>
          <w:b/>
          <w:lang w:eastAsia="en-US"/>
        </w:rPr>
        <w:t>febrer</w:t>
      </w:r>
      <w:r>
        <w:rPr>
          <w:rFonts w:ascii="Palatino Linotype" w:eastAsiaTheme="minorHAnsi" w:hAnsi="Palatino Linotype" w:cs="Arial"/>
          <w:b/>
          <w:lang w:eastAsia="en-US"/>
        </w:rPr>
        <w:t>o</w:t>
      </w:r>
      <w:r w:rsidRPr="00A86565">
        <w:rPr>
          <w:rFonts w:ascii="Palatino Linotype" w:eastAsiaTheme="minorHAnsi" w:hAnsi="Palatino Linotype" w:cs="Arial"/>
          <w:b/>
          <w:lang w:eastAsia="en-US"/>
        </w:rPr>
        <w:t xml:space="preserve"> de dos mil </w:t>
      </w:r>
      <w:r w:rsidRPr="00A86565">
        <w:rPr>
          <w:rFonts w:ascii="Palatino Linotype" w:eastAsiaTheme="minorHAnsi" w:hAnsi="Palatino Linotype" w:cs="Arial"/>
          <w:b/>
          <w:lang w:eastAsia="en-US"/>
        </w:rPr>
        <w:lastRenderedPageBreak/>
        <w:t>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el cual fue registrado</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en el sistema electrónico con el expediente número </w:t>
      </w:r>
      <w:r w:rsidRPr="00AB11F1">
        <w:rPr>
          <w:rFonts w:ascii="Palatino Linotype" w:eastAsiaTheme="minorHAnsi" w:hAnsi="Palatino Linotype" w:cs="Arial"/>
          <w:b/>
          <w:lang w:eastAsia="en-US"/>
        </w:rPr>
        <w:t>0</w:t>
      </w:r>
      <w:r>
        <w:rPr>
          <w:rFonts w:ascii="Palatino Linotype" w:eastAsiaTheme="minorHAnsi" w:hAnsi="Palatino Linotype" w:cs="Arial"/>
          <w:b/>
          <w:lang w:eastAsia="en-US"/>
        </w:rPr>
        <w:t>0</w:t>
      </w:r>
      <w:r w:rsidR="006A0005">
        <w:rPr>
          <w:rFonts w:ascii="Palatino Linotype" w:eastAsiaTheme="minorHAnsi" w:hAnsi="Palatino Linotype" w:cs="Arial"/>
          <w:b/>
          <w:lang w:eastAsia="en-US"/>
        </w:rPr>
        <w:t>735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en el cual aduce, las siguientes manifestaciones:</w:t>
      </w:r>
    </w:p>
    <w:p w14:paraId="74059AE6" w14:textId="77777777" w:rsidR="00350782" w:rsidRPr="00037B15" w:rsidRDefault="00350782" w:rsidP="00155B1B"/>
    <w:p w14:paraId="1614712E" w14:textId="77777777" w:rsidR="00350782" w:rsidRDefault="00350782" w:rsidP="00155B1B">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14:paraId="29469C7F" w14:textId="77777777" w:rsidR="00350782" w:rsidRDefault="00350782" w:rsidP="00155B1B">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006A0005" w:rsidRPr="006A0005">
        <w:rPr>
          <w:rFonts w:ascii="Palatino Linotype" w:eastAsiaTheme="minorHAnsi" w:hAnsi="Palatino Linotype" w:cstheme="minorBidi"/>
          <w:i/>
          <w:color w:val="000000"/>
          <w:sz w:val="22"/>
          <w:szCs w:val="22"/>
          <w:lang w:eastAsia="en-US"/>
        </w:rPr>
        <w:t>Negativa de Información sobre Nombramiento del Titular del Jurídico y sus funciones del CCLEM.</w:t>
      </w:r>
      <w:r w:rsidRPr="00037B15">
        <w:rPr>
          <w:rFonts w:ascii="Palatino Linotype" w:eastAsiaTheme="minorHAnsi" w:hAnsi="Palatino Linotype" w:cstheme="minorBidi"/>
          <w:i/>
          <w:color w:val="000000"/>
          <w:sz w:val="22"/>
          <w:szCs w:val="22"/>
          <w:lang w:eastAsia="en-US"/>
        </w:rPr>
        <w:t>” (Sic).</w:t>
      </w:r>
    </w:p>
    <w:p w14:paraId="14EE831D" w14:textId="77777777" w:rsidR="00350782" w:rsidRPr="00037B15" w:rsidRDefault="00350782" w:rsidP="00155B1B">
      <w:pPr>
        <w:spacing w:line="259" w:lineRule="auto"/>
        <w:ind w:left="720"/>
        <w:jc w:val="both"/>
        <w:rPr>
          <w:rFonts w:ascii="Palatino Linotype" w:hAnsi="Palatino Linotype" w:cs="Arial"/>
          <w:b/>
          <w:sz w:val="26"/>
          <w:szCs w:val="26"/>
        </w:rPr>
      </w:pPr>
    </w:p>
    <w:p w14:paraId="1D28B43F" w14:textId="77777777" w:rsidR="00350782" w:rsidRPr="00304479" w:rsidRDefault="00350782" w:rsidP="00155B1B">
      <w:pPr>
        <w:pStyle w:val="Prrafodelista"/>
        <w:numPr>
          <w:ilvl w:val="0"/>
          <w:numId w:val="1"/>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14:paraId="3D979E04" w14:textId="77777777" w:rsidR="00350782" w:rsidRPr="00304479" w:rsidRDefault="00350782" w:rsidP="00155B1B">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t>“</w:t>
      </w:r>
      <w:r w:rsidR="006A0005" w:rsidRPr="006A0005">
        <w:rPr>
          <w:rFonts w:ascii="Palatino Linotype" w:eastAsiaTheme="minorHAnsi" w:hAnsi="Palatino Linotype" w:cstheme="minorBidi"/>
          <w:i/>
          <w:color w:val="000000"/>
          <w:sz w:val="22"/>
          <w:szCs w:val="22"/>
          <w:lang w:eastAsia="en-US"/>
        </w:rPr>
        <w:t xml:space="preserve">Debo enfatizar que el acceso a la información sobre </w:t>
      </w:r>
      <w:r w:rsidR="006A0005" w:rsidRPr="006A0005">
        <w:rPr>
          <w:rFonts w:ascii="Palatino Linotype" w:eastAsiaTheme="minorHAnsi" w:hAnsi="Palatino Linotype" w:cstheme="minorBidi"/>
          <w:b/>
          <w:i/>
          <w:color w:val="000000"/>
          <w:sz w:val="22"/>
          <w:szCs w:val="22"/>
          <w:lang w:eastAsia="en-US"/>
        </w:rPr>
        <w:t>el nombramiento del titular del departamento jurídico del CCLEM, es de interés público</w:t>
      </w:r>
      <w:r w:rsidR="006A0005" w:rsidRPr="006A0005">
        <w:rPr>
          <w:rFonts w:ascii="Palatino Linotype" w:eastAsiaTheme="minorHAnsi" w:hAnsi="Palatino Linotype" w:cstheme="minorBidi"/>
          <w:i/>
          <w:color w:val="000000"/>
          <w:sz w:val="22"/>
          <w:szCs w:val="22"/>
          <w:lang w:eastAsia="en-US"/>
        </w:rPr>
        <w:t xml:space="preserve"> y tiene implicaciones directas en la transparencia y la rendición de cuentas. Negar esta información en su versión publica sin justificación adecuada, socava los principios democráticos y el estado de derecho. 1.-</w:t>
      </w:r>
      <w:r w:rsidR="006A0005" w:rsidRPr="006A0005">
        <w:rPr>
          <w:rFonts w:ascii="Palatino Linotype" w:eastAsiaTheme="minorHAnsi" w:hAnsi="Palatino Linotype" w:cstheme="minorBidi"/>
          <w:b/>
          <w:i/>
          <w:color w:val="000000"/>
          <w:sz w:val="22"/>
          <w:szCs w:val="22"/>
          <w:lang w:eastAsia="en-US"/>
        </w:rPr>
        <w:t xml:space="preserve">Solicito se haga </w:t>
      </w:r>
      <w:proofErr w:type="spellStart"/>
      <w:r w:rsidR="006A0005" w:rsidRPr="006A0005">
        <w:rPr>
          <w:rFonts w:ascii="Palatino Linotype" w:eastAsiaTheme="minorHAnsi" w:hAnsi="Palatino Linotype" w:cstheme="minorBidi"/>
          <w:b/>
          <w:i/>
          <w:color w:val="000000"/>
          <w:sz w:val="22"/>
          <w:szCs w:val="22"/>
          <w:lang w:eastAsia="en-US"/>
        </w:rPr>
        <w:t>publico</w:t>
      </w:r>
      <w:proofErr w:type="spellEnd"/>
      <w:r w:rsidR="006A0005" w:rsidRPr="006A0005">
        <w:rPr>
          <w:rFonts w:ascii="Palatino Linotype" w:eastAsiaTheme="minorHAnsi" w:hAnsi="Palatino Linotype" w:cstheme="minorBidi"/>
          <w:b/>
          <w:i/>
          <w:color w:val="000000"/>
          <w:sz w:val="22"/>
          <w:szCs w:val="22"/>
          <w:lang w:eastAsia="en-US"/>
        </w:rPr>
        <w:t xml:space="preserve"> el nombramiento</w:t>
      </w:r>
      <w:r w:rsidR="006A0005" w:rsidRPr="006A0005">
        <w:rPr>
          <w:rFonts w:ascii="Palatino Linotype" w:eastAsiaTheme="minorHAnsi" w:hAnsi="Palatino Linotype" w:cstheme="minorBidi"/>
          <w:i/>
          <w:color w:val="000000"/>
          <w:sz w:val="22"/>
          <w:szCs w:val="22"/>
          <w:lang w:eastAsia="en-US"/>
        </w:rPr>
        <w:t xml:space="preserve"> del Lic. Alfonso </w:t>
      </w:r>
      <w:proofErr w:type="spellStart"/>
      <w:r w:rsidR="006A0005" w:rsidRPr="006A0005">
        <w:rPr>
          <w:rFonts w:ascii="Palatino Linotype" w:eastAsiaTheme="minorHAnsi" w:hAnsi="Palatino Linotype" w:cstheme="minorBidi"/>
          <w:i/>
          <w:color w:val="000000"/>
          <w:sz w:val="22"/>
          <w:szCs w:val="22"/>
          <w:lang w:eastAsia="en-US"/>
        </w:rPr>
        <w:t>Gomez</w:t>
      </w:r>
      <w:proofErr w:type="spellEnd"/>
      <w:r w:rsidR="006A0005" w:rsidRPr="006A0005">
        <w:rPr>
          <w:rFonts w:ascii="Palatino Linotype" w:eastAsiaTheme="minorHAnsi" w:hAnsi="Palatino Linotype" w:cstheme="minorBidi"/>
          <w:i/>
          <w:color w:val="000000"/>
          <w:sz w:val="22"/>
          <w:szCs w:val="22"/>
          <w:lang w:eastAsia="en-US"/>
        </w:rPr>
        <w:t xml:space="preserve"> </w:t>
      </w:r>
      <w:proofErr w:type="spellStart"/>
      <w:r w:rsidR="006A0005" w:rsidRPr="006A0005">
        <w:rPr>
          <w:rFonts w:ascii="Palatino Linotype" w:eastAsiaTheme="minorHAnsi" w:hAnsi="Palatino Linotype" w:cstheme="minorBidi"/>
          <w:i/>
          <w:color w:val="000000"/>
          <w:sz w:val="22"/>
          <w:szCs w:val="22"/>
          <w:lang w:eastAsia="en-US"/>
        </w:rPr>
        <w:t>Garcia</w:t>
      </w:r>
      <w:proofErr w:type="spellEnd"/>
      <w:r w:rsidR="006A0005" w:rsidRPr="006A0005">
        <w:rPr>
          <w:rFonts w:ascii="Palatino Linotype" w:eastAsiaTheme="minorHAnsi" w:hAnsi="Palatino Linotype" w:cstheme="minorBidi"/>
          <w:i/>
          <w:color w:val="000000"/>
          <w:sz w:val="22"/>
          <w:szCs w:val="22"/>
          <w:lang w:eastAsia="en-US"/>
        </w:rPr>
        <w:t xml:space="preserve">, se exhiba documento donde se otorga </w:t>
      </w:r>
      <w:r w:rsidR="006A0005" w:rsidRPr="006A0005">
        <w:rPr>
          <w:rFonts w:ascii="Palatino Linotype" w:eastAsiaTheme="minorHAnsi" w:hAnsi="Palatino Linotype" w:cstheme="minorBidi"/>
          <w:b/>
          <w:i/>
          <w:color w:val="000000"/>
          <w:sz w:val="22"/>
          <w:szCs w:val="22"/>
          <w:lang w:eastAsia="en-US"/>
        </w:rPr>
        <w:t>facultades al titular del jurídico</w:t>
      </w:r>
      <w:r w:rsidR="006A0005" w:rsidRPr="006A0005">
        <w:rPr>
          <w:rFonts w:ascii="Palatino Linotype" w:eastAsiaTheme="minorHAnsi" w:hAnsi="Palatino Linotype" w:cstheme="minorBidi"/>
          <w:i/>
          <w:color w:val="000000"/>
          <w:sz w:val="22"/>
          <w:szCs w:val="22"/>
          <w:lang w:eastAsia="en-US"/>
        </w:rPr>
        <w:t xml:space="preserve"> Lic. Alfonso </w:t>
      </w:r>
      <w:proofErr w:type="spellStart"/>
      <w:r w:rsidR="006A0005" w:rsidRPr="006A0005">
        <w:rPr>
          <w:rFonts w:ascii="Palatino Linotype" w:eastAsiaTheme="minorHAnsi" w:hAnsi="Palatino Linotype" w:cstheme="minorBidi"/>
          <w:i/>
          <w:color w:val="000000"/>
          <w:sz w:val="22"/>
          <w:szCs w:val="22"/>
          <w:lang w:eastAsia="en-US"/>
        </w:rPr>
        <w:t>Gomez</w:t>
      </w:r>
      <w:proofErr w:type="spellEnd"/>
      <w:r w:rsidR="006A0005" w:rsidRPr="006A0005">
        <w:rPr>
          <w:rFonts w:ascii="Palatino Linotype" w:eastAsiaTheme="minorHAnsi" w:hAnsi="Palatino Linotype" w:cstheme="minorBidi"/>
          <w:i/>
          <w:color w:val="000000"/>
          <w:sz w:val="22"/>
          <w:szCs w:val="22"/>
          <w:lang w:eastAsia="en-US"/>
        </w:rPr>
        <w:t xml:space="preserve"> </w:t>
      </w:r>
      <w:proofErr w:type="spellStart"/>
      <w:r w:rsidR="006A0005" w:rsidRPr="006A0005">
        <w:rPr>
          <w:rFonts w:ascii="Palatino Linotype" w:eastAsiaTheme="minorHAnsi" w:hAnsi="Palatino Linotype" w:cstheme="minorBidi"/>
          <w:i/>
          <w:color w:val="000000"/>
          <w:sz w:val="22"/>
          <w:szCs w:val="22"/>
          <w:lang w:eastAsia="en-US"/>
        </w:rPr>
        <w:t>Garcia</w:t>
      </w:r>
      <w:proofErr w:type="spellEnd"/>
      <w:r w:rsidR="006A0005" w:rsidRPr="006A0005">
        <w:rPr>
          <w:rFonts w:ascii="Palatino Linotype" w:eastAsiaTheme="minorHAnsi" w:hAnsi="Palatino Linotype" w:cstheme="minorBidi"/>
          <w:i/>
          <w:color w:val="000000"/>
          <w:sz w:val="22"/>
          <w:szCs w:val="22"/>
          <w:lang w:eastAsia="en-US"/>
        </w:rPr>
        <w:t xml:space="preserve"> </w:t>
      </w:r>
      <w:r w:rsidR="006A0005" w:rsidRPr="006A0005">
        <w:rPr>
          <w:rFonts w:ascii="Palatino Linotype" w:eastAsiaTheme="minorHAnsi" w:hAnsi="Palatino Linotype" w:cstheme="minorBidi"/>
          <w:b/>
          <w:i/>
          <w:color w:val="000000"/>
          <w:sz w:val="22"/>
          <w:szCs w:val="22"/>
          <w:lang w:eastAsia="en-US"/>
        </w:rPr>
        <w:t xml:space="preserve">donde se aprecie de forma clara y precisa que puede realizar actos y representación del </w:t>
      </w:r>
      <w:proofErr w:type="gramStart"/>
      <w:r w:rsidR="006A0005" w:rsidRPr="006A0005">
        <w:rPr>
          <w:rFonts w:ascii="Palatino Linotype" w:eastAsiaTheme="minorHAnsi" w:hAnsi="Palatino Linotype" w:cstheme="minorBidi"/>
          <w:b/>
          <w:i/>
          <w:color w:val="000000"/>
          <w:sz w:val="22"/>
          <w:szCs w:val="22"/>
          <w:lang w:eastAsia="en-US"/>
        </w:rPr>
        <w:t>CCLEM</w:t>
      </w:r>
      <w:r w:rsidR="006A0005" w:rsidRPr="006A0005">
        <w:rPr>
          <w:rFonts w:ascii="Palatino Linotype" w:eastAsiaTheme="minorHAnsi" w:hAnsi="Palatino Linotype" w:cstheme="minorBidi"/>
          <w:i/>
          <w:color w:val="000000"/>
          <w:sz w:val="22"/>
          <w:szCs w:val="22"/>
          <w:lang w:eastAsia="en-US"/>
        </w:rPr>
        <w:t xml:space="preserve"> .</w:t>
      </w:r>
      <w:proofErr w:type="gramEnd"/>
      <w:r w:rsidR="006A0005" w:rsidRPr="006A0005">
        <w:rPr>
          <w:rFonts w:ascii="Palatino Linotype" w:eastAsiaTheme="minorHAnsi" w:hAnsi="Palatino Linotype" w:cstheme="minorBidi"/>
          <w:i/>
          <w:color w:val="000000"/>
          <w:sz w:val="22"/>
          <w:szCs w:val="22"/>
          <w:lang w:eastAsia="en-US"/>
        </w:rPr>
        <w:t xml:space="preserve"> 2.-Se de </w:t>
      </w:r>
      <w:r w:rsidR="006A0005" w:rsidRPr="006A0005">
        <w:rPr>
          <w:rFonts w:ascii="Palatino Linotype" w:eastAsiaTheme="minorHAnsi" w:hAnsi="Palatino Linotype" w:cstheme="minorBidi"/>
          <w:b/>
          <w:i/>
          <w:color w:val="000000"/>
          <w:sz w:val="22"/>
          <w:szCs w:val="22"/>
          <w:lang w:eastAsia="en-US"/>
        </w:rPr>
        <w:t>completa la información sobre el estado procesal de los amparos</w:t>
      </w:r>
      <w:r w:rsidR="006A0005" w:rsidRPr="006A0005">
        <w:rPr>
          <w:rFonts w:ascii="Palatino Linotype" w:eastAsiaTheme="minorHAnsi" w:hAnsi="Palatino Linotype" w:cstheme="minorBidi"/>
          <w:i/>
          <w:color w:val="000000"/>
          <w:sz w:val="22"/>
          <w:szCs w:val="22"/>
          <w:lang w:eastAsia="en-US"/>
        </w:rPr>
        <w:t xml:space="preserve">, </w:t>
      </w:r>
      <w:r w:rsidR="006A0005" w:rsidRPr="006A0005">
        <w:rPr>
          <w:rFonts w:ascii="Palatino Linotype" w:eastAsiaTheme="minorHAnsi" w:hAnsi="Palatino Linotype" w:cstheme="minorBidi"/>
          <w:b/>
          <w:i/>
          <w:color w:val="000000"/>
          <w:sz w:val="22"/>
          <w:szCs w:val="22"/>
          <w:lang w:eastAsia="en-US"/>
        </w:rPr>
        <w:t>saber si fueron o no favorables para el CCLEM</w:t>
      </w:r>
      <w:r w:rsidR="006A0005" w:rsidRPr="006A0005">
        <w:rPr>
          <w:rFonts w:ascii="Palatino Linotype" w:eastAsiaTheme="minorHAnsi" w:hAnsi="Palatino Linotype" w:cstheme="minorBidi"/>
          <w:i/>
          <w:color w:val="000000"/>
          <w:sz w:val="22"/>
          <w:szCs w:val="22"/>
          <w:lang w:eastAsia="en-US"/>
        </w:rPr>
        <w:t xml:space="preserve">. 3.- Se detalle los </w:t>
      </w:r>
      <w:r w:rsidR="006A0005" w:rsidRPr="006A0005">
        <w:rPr>
          <w:rFonts w:ascii="Palatino Linotype" w:eastAsiaTheme="minorHAnsi" w:hAnsi="Palatino Linotype" w:cstheme="minorBidi"/>
          <w:b/>
          <w:i/>
          <w:color w:val="000000"/>
          <w:sz w:val="22"/>
          <w:szCs w:val="22"/>
          <w:lang w:eastAsia="en-US"/>
        </w:rPr>
        <w:t xml:space="preserve">proyectos que han sido enviados al jurídico para revisión o aprobación, si no hay en proceso, se informe </w:t>
      </w:r>
      <w:proofErr w:type="spellStart"/>
      <w:r w:rsidR="006A0005" w:rsidRPr="006A0005">
        <w:rPr>
          <w:rFonts w:ascii="Palatino Linotype" w:eastAsiaTheme="minorHAnsi" w:hAnsi="Palatino Linotype" w:cstheme="minorBidi"/>
          <w:b/>
          <w:i/>
          <w:color w:val="000000"/>
          <w:sz w:val="22"/>
          <w:szCs w:val="22"/>
          <w:lang w:eastAsia="en-US"/>
        </w:rPr>
        <w:t>cuales</w:t>
      </w:r>
      <w:proofErr w:type="spellEnd"/>
      <w:r w:rsidR="006A0005" w:rsidRPr="006A0005">
        <w:rPr>
          <w:rFonts w:ascii="Palatino Linotype" w:eastAsiaTheme="minorHAnsi" w:hAnsi="Palatino Linotype" w:cstheme="minorBidi"/>
          <w:b/>
          <w:i/>
          <w:color w:val="000000"/>
          <w:sz w:val="22"/>
          <w:szCs w:val="22"/>
          <w:lang w:eastAsia="en-US"/>
        </w:rPr>
        <w:t xml:space="preserve"> han sido culminados y en </w:t>
      </w:r>
      <w:proofErr w:type="spellStart"/>
      <w:r w:rsidR="006A0005" w:rsidRPr="006A0005">
        <w:rPr>
          <w:rFonts w:ascii="Palatino Linotype" w:eastAsiaTheme="minorHAnsi" w:hAnsi="Palatino Linotype" w:cstheme="minorBidi"/>
          <w:b/>
          <w:i/>
          <w:color w:val="000000"/>
          <w:sz w:val="22"/>
          <w:szCs w:val="22"/>
          <w:lang w:eastAsia="en-US"/>
        </w:rPr>
        <w:t>que</w:t>
      </w:r>
      <w:proofErr w:type="spellEnd"/>
      <w:r w:rsidR="006A0005" w:rsidRPr="006A0005">
        <w:rPr>
          <w:rFonts w:ascii="Palatino Linotype" w:eastAsiaTheme="minorHAnsi" w:hAnsi="Palatino Linotype" w:cstheme="minorBidi"/>
          <w:b/>
          <w:i/>
          <w:color w:val="000000"/>
          <w:sz w:val="22"/>
          <w:szCs w:val="22"/>
          <w:lang w:eastAsia="en-US"/>
        </w:rPr>
        <w:t xml:space="preserve"> sentido fue la respuesta del </w:t>
      </w:r>
      <w:proofErr w:type="spellStart"/>
      <w:r w:rsidR="006A0005" w:rsidRPr="006A0005">
        <w:rPr>
          <w:rFonts w:ascii="Palatino Linotype" w:eastAsiaTheme="minorHAnsi" w:hAnsi="Palatino Linotype" w:cstheme="minorBidi"/>
          <w:b/>
          <w:i/>
          <w:color w:val="000000"/>
          <w:sz w:val="22"/>
          <w:szCs w:val="22"/>
          <w:lang w:eastAsia="en-US"/>
        </w:rPr>
        <w:t>juridico</w:t>
      </w:r>
      <w:proofErr w:type="spellEnd"/>
      <w:r w:rsidR="006A0005" w:rsidRPr="006A0005">
        <w:rPr>
          <w:rFonts w:ascii="Palatino Linotype" w:eastAsiaTheme="minorHAnsi" w:hAnsi="Palatino Linotype" w:cstheme="minorBidi"/>
          <w:i/>
          <w:color w:val="000000"/>
          <w:sz w:val="22"/>
          <w:szCs w:val="22"/>
          <w:lang w:eastAsia="en-US"/>
        </w:rPr>
        <w:t>.</w:t>
      </w:r>
      <w:r w:rsidRPr="00037B15">
        <w:rPr>
          <w:rFonts w:ascii="Palatino Linotype" w:eastAsiaTheme="minorHAnsi" w:hAnsi="Palatino Linotype" w:cstheme="minorBidi"/>
          <w:i/>
          <w:color w:val="000000"/>
          <w:sz w:val="22"/>
          <w:szCs w:val="22"/>
          <w:lang w:eastAsia="en-US"/>
        </w:rPr>
        <w:t>” (Sic)</w:t>
      </w:r>
    </w:p>
    <w:p w14:paraId="7C95E414" w14:textId="77777777" w:rsidR="00350782" w:rsidRDefault="00350782" w:rsidP="00155B1B">
      <w:pPr>
        <w:spacing w:line="360" w:lineRule="auto"/>
        <w:jc w:val="both"/>
        <w:rPr>
          <w:rFonts w:ascii="Palatino Linotype" w:eastAsiaTheme="minorHAnsi" w:hAnsi="Palatino Linotype" w:cs="Arial"/>
          <w:b/>
          <w:lang w:eastAsia="en-US"/>
        </w:rPr>
      </w:pPr>
    </w:p>
    <w:p w14:paraId="1D5BD14C" w14:textId="77777777" w:rsidR="00350782" w:rsidRPr="00F414DD" w:rsidRDefault="00350782" w:rsidP="00155B1B">
      <w:pPr>
        <w:spacing w:line="360" w:lineRule="auto"/>
        <w:jc w:val="both"/>
        <w:rPr>
          <w:rFonts w:ascii="Palatino Linotype" w:eastAsiaTheme="minorHAnsi" w:hAnsi="Palatino Linotype" w:cs="Arial"/>
          <w:lang w:eastAsia="en-US"/>
        </w:rPr>
      </w:pPr>
      <w:r w:rsidRPr="00F414DD">
        <w:rPr>
          <w:rFonts w:ascii="Palatino Linotype" w:eastAsiaTheme="minorHAnsi" w:hAnsi="Palatino Linotype" w:cs="Arial"/>
          <w:lang w:eastAsia="en-US"/>
        </w:rPr>
        <w:t>El particular adjunto a su acuse de interposición de recurso el archivo electrónico denominado</w:t>
      </w:r>
      <w:r w:rsidRPr="00F414DD">
        <w:rPr>
          <w:rFonts w:ascii="Palatino Linotype" w:hAnsi="Palatino Linotype"/>
        </w:rPr>
        <w:t xml:space="preserve"> “</w:t>
      </w:r>
      <w:r w:rsidR="006A0005" w:rsidRPr="006A0005">
        <w:rPr>
          <w:rFonts w:ascii="Palatino Linotype" w:eastAsiaTheme="minorHAnsi" w:hAnsi="Palatino Linotype" w:cs="Arial"/>
          <w:lang w:eastAsia="en-US"/>
        </w:rPr>
        <w:t>00002-2024.pdf</w:t>
      </w:r>
      <w:r w:rsidRPr="00F414DD">
        <w:rPr>
          <w:rFonts w:ascii="Palatino Linotype" w:eastAsiaTheme="minorHAnsi" w:hAnsi="Palatino Linotype" w:cs="Arial"/>
          <w:lang w:eastAsia="en-US"/>
        </w:rPr>
        <w:t>”, en el cual consiste en la respuesta emitida por el Sujeto Obligado a</w:t>
      </w:r>
      <w:r w:rsidR="006A0005">
        <w:rPr>
          <w:rFonts w:ascii="Palatino Linotype" w:eastAsiaTheme="minorHAnsi" w:hAnsi="Palatino Linotype" w:cs="Arial"/>
          <w:lang w:eastAsia="en-US"/>
        </w:rPr>
        <w:t xml:space="preserve"> </w:t>
      </w:r>
      <w:r w:rsidRPr="00F414DD">
        <w:rPr>
          <w:rFonts w:ascii="Palatino Linotype" w:eastAsiaTheme="minorHAnsi" w:hAnsi="Palatino Linotype" w:cs="Arial"/>
          <w:lang w:eastAsia="en-US"/>
        </w:rPr>
        <w:t>l</w:t>
      </w:r>
      <w:r w:rsidR="006A0005">
        <w:rPr>
          <w:rFonts w:ascii="Palatino Linotype" w:eastAsiaTheme="minorHAnsi" w:hAnsi="Palatino Linotype" w:cs="Arial"/>
          <w:lang w:eastAsia="en-US"/>
        </w:rPr>
        <w:t>a</w:t>
      </w:r>
      <w:r w:rsidRPr="00F414DD">
        <w:rPr>
          <w:rFonts w:ascii="Palatino Linotype" w:eastAsiaTheme="minorHAnsi" w:hAnsi="Palatino Linotype" w:cs="Arial"/>
          <w:lang w:eastAsia="en-US"/>
        </w:rPr>
        <w:t xml:space="preserve"> solicitud de información.</w:t>
      </w:r>
    </w:p>
    <w:p w14:paraId="6679182A" w14:textId="77777777" w:rsidR="00350782" w:rsidRPr="00037B15" w:rsidRDefault="00350782" w:rsidP="00155B1B">
      <w:pPr>
        <w:spacing w:line="360" w:lineRule="auto"/>
        <w:jc w:val="both"/>
        <w:rPr>
          <w:rFonts w:ascii="Palatino Linotype" w:eastAsiaTheme="minorHAnsi" w:hAnsi="Palatino Linotype" w:cs="Arial"/>
          <w:b/>
          <w:lang w:eastAsia="en-US"/>
        </w:rPr>
      </w:pPr>
    </w:p>
    <w:p w14:paraId="4EA0EF01" w14:textId="77777777" w:rsidR="00350782" w:rsidRPr="00037B15" w:rsidRDefault="00350782" w:rsidP="00155B1B">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CUARTO. Del turno del recurso de revisión.</w:t>
      </w:r>
    </w:p>
    <w:p w14:paraId="0EFDDAD9" w14:textId="77777777" w:rsidR="00350782" w:rsidRPr="00037B15" w:rsidRDefault="00350782" w:rsidP="00155B1B">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Medio de impugnación que le fue turnado al Comisionado Presidente </w:t>
      </w:r>
      <w:r w:rsidRPr="00037B15">
        <w:rPr>
          <w:rFonts w:ascii="Palatino Linotype" w:eastAsiaTheme="minorHAnsi" w:hAnsi="Palatino Linotype" w:cs="Arial"/>
          <w:b/>
          <w:lang w:eastAsia="en-US"/>
        </w:rPr>
        <w:t>José Martínez Vilchis</w:t>
      </w:r>
      <w:r w:rsidRPr="00037B15">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eastAsiaTheme="minorHAnsi" w:hAnsi="Palatino Linotype" w:cs="Arial"/>
          <w:b/>
          <w:lang w:eastAsia="en-US"/>
        </w:rPr>
        <w:t xml:space="preserve">catorce </w:t>
      </w:r>
      <w:r w:rsidRPr="00A86565">
        <w:rPr>
          <w:rFonts w:ascii="Palatino Linotype" w:eastAsiaTheme="minorHAnsi" w:hAnsi="Palatino Linotype" w:cs="Arial"/>
          <w:b/>
          <w:lang w:eastAsia="en-US"/>
        </w:rPr>
        <w:t xml:space="preserve">de </w:t>
      </w:r>
      <w:r w:rsidR="006A0005">
        <w:rPr>
          <w:rFonts w:ascii="Palatino Linotype" w:eastAsiaTheme="minorHAnsi" w:hAnsi="Palatino Linotype" w:cs="Arial"/>
          <w:b/>
          <w:lang w:eastAsia="en-US"/>
        </w:rPr>
        <w:t>febrer</w:t>
      </w:r>
      <w:r>
        <w:rPr>
          <w:rFonts w:ascii="Palatino Linotype" w:eastAsiaTheme="minorHAnsi" w:hAnsi="Palatino Linotype" w:cs="Arial"/>
          <w:b/>
          <w:lang w:eastAsia="en-US"/>
        </w:rPr>
        <w:t>o</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3BC1765F" w14:textId="77777777" w:rsidR="00350782" w:rsidRPr="00AE33E3" w:rsidRDefault="00350782" w:rsidP="00155B1B">
      <w:pPr>
        <w:spacing w:line="360" w:lineRule="auto"/>
        <w:jc w:val="both"/>
        <w:rPr>
          <w:rFonts w:ascii="Palatino Linotype" w:eastAsiaTheme="minorHAnsi" w:hAnsi="Palatino Linotype" w:cs="Arial"/>
          <w:b/>
          <w:lang w:eastAsia="en-US"/>
        </w:rPr>
      </w:pPr>
    </w:p>
    <w:p w14:paraId="07E6F58E" w14:textId="77777777" w:rsidR="00350782" w:rsidRPr="00037B15" w:rsidRDefault="00350782" w:rsidP="00155B1B">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QUINTO. De la etapa de manifestaciones y/o alegatos.</w:t>
      </w:r>
    </w:p>
    <w:p w14:paraId="4266F04C" w14:textId="77777777" w:rsidR="00350782" w:rsidRPr="000B61B4" w:rsidRDefault="00350782" w:rsidP="00155B1B">
      <w:pPr>
        <w:spacing w:line="360" w:lineRule="auto"/>
        <w:jc w:val="both"/>
        <w:rPr>
          <w:rFonts w:ascii="Palatino Linotype" w:hAnsi="Palatino Linotype" w:cs="Arial"/>
        </w:rPr>
      </w:pPr>
      <w:r w:rsidRPr="00037B15">
        <w:rPr>
          <w:rFonts w:ascii="Palatino Linotype" w:eastAsiaTheme="minorHAnsi" w:hAnsi="Palatino Linotype" w:cs="Arial"/>
          <w:lang w:eastAsia="en-US"/>
        </w:rPr>
        <w:t xml:space="preserve">Una vez transcurrido el término legal referido </w:t>
      </w:r>
      <w:r>
        <w:rPr>
          <w:rFonts w:ascii="Palatino Linotype" w:eastAsiaTheme="minorHAnsi" w:hAnsi="Palatino Linotype" w:cs="Arial"/>
          <w:b/>
          <w:lang w:eastAsia="en-US"/>
        </w:rPr>
        <w:t>e</w:t>
      </w:r>
      <w:r w:rsidRPr="00037B15">
        <w:rPr>
          <w:rFonts w:ascii="Palatino Linotype" w:eastAsiaTheme="minorHAnsi" w:hAnsi="Palatino Linotype" w:cs="Arial"/>
          <w:b/>
          <w:lang w:eastAsia="en-US"/>
        </w:rPr>
        <w:t>l 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rindió</w:t>
      </w:r>
      <w:r w:rsidRPr="00037B15">
        <w:rPr>
          <w:rFonts w:ascii="Palatino Linotype" w:eastAsiaTheme="minorHAnsi" w:hAnsi="Palatino Linotype" w:cs="Arial"/>
          <w:lang w:eastAsia="en-US"/>
        </w:rPr>
        <w:t xml:space="preserve"> su informe justificado</w:t>
      </w:r>
      <w:r>
        <w:rPr>
          <w:rFonts w:ascii="Palatino Linotype" w:eastAsiaTheme="minorHAnsi" w:hAnsi="Palatino Linotype" w:cs="Arial"/>
          <w:lang w:eastAsia="en-US"/>
        </w:rPr>
        <w:t xml:space="preserve"> el día </w:t>
      </w:r>
      <w:r w:rsidR="006A0005">
        <w:rPr>
          <w:rFonts w:ascii="Palatino Linotype" w:eastAsiaTheme="minorHAnsi" w:hAnsi="Palatino Linotype" w:cs="Arial"/>
          <w:b/>
          <w:lang w:eastAsia="en-US"/>
        </w:rPr>
        <w:t>veintitrés</w:t>
      </w:r>
      <w:r>
        <w:rPr>
          <w:rFonts w:ascii="Palatino Linotype" w:eastAsiaTheme="minorHAnsi" w:hAnsi="Palatino Linotype" w:cs="Arial"/>
          <w:b/>
          <w:lang w:eastAsia="en-US"/>
        </w:rPr>
        <w:t xml:space="preserve"> de </w:t>
      </w:r>
      <w:r w:rsidR="006A0005">
        <w:rPr>
          <w:rFonts w:ascii="Palatino Linotype" w:eastAsiaTheme="minorHAnsi" w:hAnsi="Palatino Linotype" w:cs="Arial"/>
          <w:b/>
          <w:lang w:eastAsia="en-US"/>
        </w:rPr>
        <w:t>febrero</w:t>
      </w:r>
      <w:r>
        <w:rPr>
          <w:rFonts w:ascii="Palatino Linotype" w:eastAsiaTheme="minorHAnsi" w:hAnsi="Palatino Linotype" w:cs="Arial"/>
          <w:b/>
          <w:lang w:eastAsia="en-US"/>
        </w:rPr>
        <w:t xml:space="preserve"> de</w:t>
      </w:r>
      <w:r w:rsidRPr="00FB1BF5">
        <w:rPr>
          <w:rFonts w:ascii="Palatino Linotype" w:eastAsiaTheme="minorHAnsi" w:hAnsi="Palatino Linotype" w:cs="Arial"/>
          <w:b/>
          <w:lang w:eastAsia="en-US"/>
        </w:rPr>
        <w:t xml:space="preserve"> dos mil veinticuatro</w:t>
      </w:r>
      <w:r>
        <w:rPr>
          <w:rFonts w:ascii="Palatino Linotype" w:eastAsiaTheme="minorHAnsi" w:hAnsi="Palatino Linotype" w:cs="Arial"/>
          <w:lang w:eastAsia="en-US"/>
        </w:rPr>
        <w:t xml:space="preserve">, a través del archivo electrónico denominado </w:t>
      </w:r>
      <w:r w:rsidRPr="00FB1BF5">
        <w:rPr>
          <w:rFonts w:ascii="Palatino Linotype" w:eastAsiaTheme="minorHAnsi" w:hAnsi="Palatino Linotype" w:cs="Arial"/>
          <w:lang w:eastAsia="en-US"/>
        </w:rPr>
        <w:tab/>
      </w:r>
      <w:r>
        <w:rPr>
          <w:rFonts w:ascii="Palatino Linotype" w:eastAsiaTheme="minorHAnsi" w:hAnsi="Palatino Linotype" w:cs="Arial"/>
          <w:lang w:eastAsia="en-US"/>
        </w:rPr>
        <w:t>“</w:t>
      </w:r>
      <w:r w:rsidR="006A0005" w:rsidRPr="006A0005">
        <w:rPr>
          <w:rFonts w:ascii="Palatino Linotype" w:eastAsiaTheme="minorHAnsi" w:hAnsi="Palatino Linotype" w:cs="Arial"/>
          <w:lang w:eastAsia="en-US"/>
        </w:rPr>
        <w:t>INFORME JUSTIFICADO 00735-INFOEM-IP-RR-2024.pdf</w:t>
      </w:r>
      <w:r w:rsidR="00155B1B">
        <w:rPr>
          <w:rFonts w:ascii="Palatino Linotype" w:eastAsiaTheme="minorHAnsi" w:hAnsi="Palatino Linotype" w:cs="Arial"/>
          <w:lang w:eastAsia="en-US"/>
        </w:rPr>
        <w:t>”</w:t>
      </w:r>
      <w:r>
        <w:rPr>
          <w:rFonts w:ascii="Palatino Linotype" w:eastAsiaTheme="minorHAnsi" w:hAnsi="Palatino Linotype" w:cs="Arial"/>
          <w:lang w:eastAsia="en-US"/>
        </w:rPr>
        <w:t xml:space="preserve">; el cual se puso a la vista de la parte Recurrente el </w:t>
      </w:r>
      <w:r w:rsidR="006A0005">
        <w:rPr>
          <w:rFonts w:ascii="Palatino Linotype" w:eastAsiaTheme="minorHAnsi" w:hAnsi="Palatino Linotype" w:cs="Arial"/>
          <w:b/>
          <w:lang w:eastAsia="en-US"/>
        </w:rPr>
        <w:t>veintiséis</w:t>
      </w:r>
      <w:r w:rsidRPr="00FB1BF5">
        <w:rPr>
          <w:rFonts w:ascii="Palatino Linotype" w:eastAsiaTheme="minorHAnsi" w:hAnsi="Palatino Linotype" w:cs="Arial"/>
          <w:b/>
          <w:lang w:eastAsia="en-US"/>
        </w:rPr>
        <w:t xml:space="preserve"> de </w:t>
      </w:r>
      <w:r w:rsidR="006A0005">
        <w:rPr>
          <w:rFonts w:ascii="Palatino Linotype" w:eastAsiaTheme="minorHAnsi" w:hAnsi="Palatino Linotype" w:cs="Arial"/>
          <w:b/>
          <w:lang w:eastAsia="en-US"/>
        </w:rPr>
        <w:t>febrero</w:t>
      </w:r>
      <w:r w:rsidRPr="00FB1BF5">
        <w:rPr>
          <w:rFonts w:ascii="Palatino Linotype" w:eastAsiaTheme="minorHAnsi" w:hAnsi="Palatino Linotype" w:cs="Arial"/>
          <w:b/>
          <w:lang w:eastAsia="en-US"/>
        </w:rPr>
        <w:t xml:space="preserve"> de dos mil veinticuatro</w:t>
      </w:r>
      <w:r>
        <w:rPr>
          <w:rFonts w:ascii="Palatino Linotype" w:eastAsiaTheme="minorHAnsi" w:hAnsi="Palatino Linotype" w:cs="Arial"/>
          <w:lang w:eastAsia="en-US"/>
        </w:rPr>
        <w:t xml:space="preserve">. </w:t>
      </w:r>
      <w:r>
        <w:rPr>
          <w:rFonts w:ascii="Palatino Linotype" w:hAnsi="Palatino Linotype" w:cs="Arial"/>
        </w:rPr>
        <w:t>Asimismo, se advierte qu</w:t>
      </w:r>
      <w:r w:rsidRPr="000B61B4">
        <w:rPr>
          <w:rFonts w:ascii="Palatino Linotype" w:hAnsi="Palatino Linotype" w:cs="Arial"/>
        </w:rPr>
        <w:t xml:space="preserve">e </w:t>
      </w:r>
      <w:r w:rsidR="00C050A9">
        <w:rPr>
          <w:rFonts w:ascii="Palatino Linotype" w:hAnsi="Palatino Linotype" w:cs="Arial"/>
        </w:rPr>
        <w:t>e</w:t>
      </w:r>
      <w:r w:rsidRPr="00C050A9">
        <w:rPr>
          <w:rFonts w:ascii="Palatino Linotype" w:hAnsi="Palatino Linotype" w:cs="Arial"/>
        </w:rPr>
        <w:t>l</w:t>
      </w:r>
      <w:r>
        <w:rPr>
          <w:rFonts w:ascii="Palatino Linotype" w:hAnsi="Palatino Linotype" w:cs="Arial"/>
          <w:b/>
        </w:rPr>
        <w:t xml:space="preserve"> </w:t>
      </w:r>
      <w:r w:rsidRPr="000B61B4">
        <w:rPr>
          <w:rFonts w:ascii="Palatino Linotype" w:hAnsi="Palatino Linotype" w:cs="Arial"/>
          <w:b/>
        </w:rPr>
        <w:t>Recurrente</w:t>
      </w:r>
      <w:r w:rsidRPr="000B61B4">
        <w:rPr>
          <w:rFonts w:ascii="Palatino Linotype" w:hAnsi="Palatino Linotype" w:cs="Arial"/>
        </w:rPr>
        <w:t xml:space="preserve">, </w:t>
      </w:r>
      <w:r>
        <w:rPr>
          <w:rFonts w:ascii="Palatino Linotype" w:hAnsi="Palatino Linotype" w:cs="Arial"/>
        </w:rPr>
        <w:t xml:space="preserve">no realizó alegatos, ni remitió </w:t>
      </w:r>
      <w:r w:rsidRPr="000B61B4">
        <w:rPr>
          <w:rFonts w:ascii="Palatino Linotype" w:hAnsi="Palatino Linotype" w:cs="Arial"/>
        </w:rPr>
        <w:t>pruebas o manifestaciones.</w:t>
      </w:r>
    </w:p>
    <w:p w14:paraId="021D77CB" w14:textId="77777777" w:rsidR="00350782" w:rsidRDefault="00350782" w:rsidP="00155B1B">
      <w:pPr>
        <w:tabs>
          <w:tab w:val="left" w:pos="3206"/>
        </w:tabs>
        <w:spacing w:line="360" w:lineRule="auto"/>
        <w:jc w:val="both"/>
        <w:rPr>
          <w:rFonts w:ascii="Palatino Linotype" w:eastAsiaTheme="minorHAnsi" w:hAnsi="Palatino Linotype" w:cs="Arial"/>
          <w:b/>
          <w:sz w:val="28"/>
          <w:lang w:eastAsia="en-US"/>
        </w:rPr>
      </w:pPr>
    </w:p>
    <w:p w14:paraId="3F89549A" w14:textId="77777777" w:rsidR="00350782" w:rsidRPr="00037B15" w:rsidRDefault="00350782" w:rsidP="00155B1B">
      <w:pPr>
        <w:tabs>
          <w:tab w:val="left" w:pos="3206"/>
        </w:tabs>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SEXTO. Del cierre de instrucción.</w:t>
      </w:r>
      <w:r w:rsidRPr="00037B15">
        <w:rPr>
          <w:rFonts w:ascii="Palatino Linotype" w:eastAsiaTheme="minorHAnsi" w:hAnsi="Palatino Linotype" w:cs="Arial"/>
          <w:b/>
          <w:sz w:val="28"/>
          <w:lang w:eastAsia="en-US"/>
        </w:rPr>
        <w:tab/>
      </w:r>
    </w:p>
    <w:p w14:paraId="127F7815" w14:textId="77777777" w:rsidR="00350782" w:rsidRPr="00037B15" w:rsidRDefault="00350782" w:rsidP="00155B1B">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sidR="006A0005">
        <w:rPr>
          <w:rFonts w:ascii="Palatino Linotype" w:eastAsiaTheme="minorHAnsi" w:hAnsi="Palatino Linotype" w:cs="Arial"/>
          <w:b/>
          <w:lang w:eastAsia="en-US"/>
        </w:rPr>
        <w:t>cinc</w:t>
      </w:r>
      <w:r>
        <w:rPr>
          <w:rFonts w:ascii="Palatino Linotype" w:eastAsiaTheme="minorHAnsi" w:hAnsi="Palatino Linotype" w:cs="Arial"/>
          <w:b/>
          <w:lang w:eastAsia="en-US"/>
        </w:rPr>
        <w:t xml:space="preserve">o </w:t>
      </w:r>
      <w:r w:rsidRPr="00C031B6">
        <w:rPr>
          <w:rFonts w:ascii="Palatino Linotype" w:eastAsiaTheme="minorHAnsi" w:hAnsi="Palatino Linotype" w:cs="Arial"/>
          <w:b/>
          <w:lang w:eastAsia="en-US"/>
        </w:rPr>
        <w:t xml:space="preserve">de </w:t>
      </w:r>
      <w:r w:rsidR="006A0005">
        <w:rPr>
          <w:rFonts w:ascii="Palatino Linotype" w:eastAsiaTheme="minorHAnsi" w:hAnsi="Palatino Linotype" w:cs="Arial"/>
          <w:b/>
          <w:lang w:eastAsia="en-US"/>
        </w:rPr>
        <w:t>marzo</w:t>
      </w:r>
      <w:r w:rsidRPr="00C031B6">
        <w:rPr>
          <w:rFonts w:ascii="Palatino Linotype" w:eastAsiaTheme="minorHAnsi" w:hAnsi="Palatino Linotype" w:cs="Arial"/>
          <w:b/>
          <w:lang w:eastAsia="en-US"/>
        </w:rPr>
        <w:t xml:space="preserve"> del año en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14:paraId="3F2E89D5" w14:textId="77777777" w:rsidR="00350782" w:rsidRDefault="00350782" w:rsidP="00155B1B">
      <w:pPr>
        <w:spacing w:line="360" w:lineRule="auto"/>
        <w:jc w:val="both"/>
        <w:rPr>
          <w:rFonts w:ascii="Palatino Linotype" w:eastAsiaTheme="minorHAnsi" w:hAnsi="Palatino Linotype" w:cs="Arial"/>
          <w:lang w:eastAsia="en-US"/>
        </w:rPr>
      </w:pPr>
    </w:p>
    <w:p w14:paraId="776A7FCD" w14:textId="77777777" w:rsidR="00350782" w:rsidRPr="00C220D0" w:rsidRDefault="00350782" w:rsidP="00155B1B">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4BB5C9FE" w14:textId="77777777" w:rsidR="00350782" w:rsidRDefault="00350782" w:rsidP="00155B1B">
      <w:pPr>
        <w:spacing w:line="360" w:lineRule="auto"/>
        <w:jc w:val="both"/>
        <w:rPr>
          <w:rFonts w:ascii="Palatino Linotype" w:hAnsi="Palatino Linotype" w:cs="Arial"/>
        </w:rPr>
      </w:pPr>
      <w:r w:rsidRPr="0076590D">
        <w:rPr>
          <w:rFonts w:ascii="Palatino Linotype" w:hAnsi="Palatino Linotype" w:cs="Arial"/>
        </w:rPr>
        <w:t>De las constancias que integran el expediente electrónico, se advierte que han transcurrido los términos de Ley, para la emisión de la resolución en el presente recurso de revisión, por lo que en</w:t>
      </w:r>
      <w:r w:rsidRPr="00667998">
        <w:rPr>
          <w:rFonts w:ascii="Palatino Linotype" w:hAnsi="Palatino Linotype" w:cs="Arial"/>
        </w:rPr>
        <w:t xml:space="preserve"> fecha </w:t>
      </w:r>
      <w:r w:rsidR="006A0005">
        <w:rPr>
          <w:rFonts w:ascii="Palatino Linotype" w:hAnsi="Palatino Linotype" w:cs="Arial"/>
          <w:b/>
        </w:rPr>
        <w:t>ocho</w:t>
      </w:r>
      <w:r>
        <w:rPr>
          <w:rFonts w:ascii="Palatino Linotype" w:hAnsi="Palatino Linotype" w:cs="Arial"/>
          <w:b/>
        </w:rPr>
        <w:t xml:space="preserve"> </w:t>
      </w:r>
      <w:r w:rsidRPr="002C133B">
        <w:rPr>
          <w:rFonts w:ascii="Palatino Linotype" w:hAnsi="Palatino Linotype" w:cs="Arial"/>
          <w:b/>
        </w:rPr>
        <w:t xml:space="preserve">de </w:t>
      </w:r>
      <w:r w:rsidR="006A0005">
        <w:rPr>
          <w:rFonts w:ascii="Palatino Linotype" w:hAnsi="Palatino Linotype" w:cs="Arial"/>
          <w:b/>
        </w:rPr>
        <w:t>abril</w:t>
      </w:r>
      <w:r w:rsidRPr="002C133B">
        <w:rPr>
          <w:rFonts w:ascii="Palatino Linotype" w:hAnsi="Palatino Linotype" w:cs="Arial"/>
          <w:b/>
        </w:rPr>
        <w:t xml:space="preserve"> del año dos mil veinti</w:t>
      </w:r>
      <w:r>
        <w:rPr>
          <w:rFonts w:ascii="Palatino Linotype" w:hAnsi="Palatino Linotype" w:cs="Arial"/>
          <w:b/>
        </w:rPr>
        <w:t>cuatro</w:t>
      </w:r>
      <w:r w:rsidRPr="00667998">
        <w:rPr>
          <w:rFonts w:ascii="Palatino Linotype" w:hAnsi="Palatino Linotype" w:cs="Arial"/>
        </w:rPr>
        <w:t xml:space="preserve">, </w:t>
      </w:r>
      <w:r w:rsidRPr="0076590D">
        <w:rPr>
          <w:rFonts w:ascii="Palatino Linotype" w:hAnsi="Palatino Linotype" w:cs="Arial"/>
        </w:rPr>
        <w:t>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812EC1E" w14:textId="77777777" w:rsidR="00350782" w:rsidRPr="0076590D" w:rsidRDefault="00350782" w:rsidP="00155B1B">
      <w:pPr>
        <w:spacing w:line="360" w:lineRule="auto"/>
        <w:jc w:val="both"/>
        <w:rPr>
          <w:rFonts w:ascii="Palatino Linotype" w:hAnsi="Palatino Linotype" w:cs="Arial"/>
        </w:rPr>
      </w:pPr>
    </w:p>
    <w:p w14:paraId="28F90262" w14:textId="77777777" w:rsidR="006A0005" w:rsidRDefault="006A0005" w:rsidP="00155B1B">
      <w:pPr>
        <w:spacing w:line="360" w:lineRule="auto"/>
        <w:ind w:right="49"/>
        <w:jc w:val="both"/>
        <w:rPr>
          <w:rFonts w:ascii="Palatino Linotype" w:hAnsi="Palatino Linotype" w:cs="Arial"/>
          <w:lang w:val="es-ES" w:eastAsia="es-ES"/>
        </w:rPr>
      </w:pPr>
    </w:p>
    <w:p w14:paraId="73DD2804" w14:textId="77777777" w:rsidR="00350782" w:rsidRPr="0076590D" w:rsidRDefault="00350782" w:rsidP="00155B1B">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Este organismo garante no pasa por alto justificar</w:t>
      </w:r>
      <w:r>
        <w:rPr>
          <w:rFonts w:ascii="Palatino Linotype" w:hAnsi="Palatino Linotype" w:cs="Arial"/>
          <w:lang w:val="es-ES" w:eastAsia="es-ES"/>
        </w:rPr>
        <w:t>,</w:t>
      </w:r>
      <w:r w:rsidRPr="0076590D">
        <w:rPr>
          <w:rFonts w:ascii="Palatino Linotype" w:hAnsi="Palatino Linotype" w:cs="Arial"/>
          <w:lang w:val="es-ES" w:eastAsia="es-ES"/>
        </w:rPr>
        <w:t xml:space="preserve"> que el plazo para emitir resolución en el presente asunto encuentra justificación en el alto número de recursos de revisión recibidos</w:t>
      </w:r>
      <w:r>
        <w:rPr>
          <w:rFonts w:ascii="Palatino Linotype" w:hAnsi="Palatino Linotype" w:cs="Arial"/>
          <w:lang w:val="es-ES" w:eastAsia="es-ES"/>
        </w:rPr>
        <w:t xml:space="preserve">, que </w:t>
      </w:r>
      <w:r w:rsidRPr="0076590D">
        <w:rPr>
          <w:rFonts w:ascii="Palatino Linotype" w:hAnsi="Palatino Linotype" w:cs="Arial"/>
          <w:lang w:val="es-ES" w:eastAsia="es-ES"/>
        </w:rPr>
        <w:t>se ha incrementado aproximadamente un 400%, circunstancia atípica que ha rebasado las capacidades técnicas y humanas del personal encargado de la proyección de las resoluciones a dichos medios de impugnación.</w:t>
      </w:r>
    </w:p>
    <w:p w14:paraId="0655070F" w14:textId="77777777" w:rsidR="00350782" w:rsidRDefault="00350782" w:rsidP="00155B1B">
      <w:pPr>
        <w:spacing w:line="360" w:lineRule="auto"/>
        <w:ind w:right="49"/>
        <w:jc w:val="both"/>
        <w:rPr>
          <w:rFonts w:ascii="Palatino Linotype" w:hAnsi="Palatino Linotype" w:cs="Arial"/>
          <w:lang w:val="es-ES" w:eastAsia="es-ES"/>
        </w:rPr>
      </w:pPr>
    </w:p>
    <w:p w14:paraId="06FC899E" w14:textId="77777777" w:rsidR="00350782" w:rsidRPr="0076590D" w:rsidRDefault="00350782" w:rsidP="00155B1B">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1382A99" w14:textId="77777777" w:rsidR="00350782" w:rsidRDefault="00350782" w:rsidP="00155B1B">
      <w:pPr>
        <w:spacing w:line="360" w:lineRule="auto"/>
        <w:ind w:right="49"/>
        <w:jc w:val="both"/>
        <w:rPr>
          <w:rFonts w:ascii="Palatino Linotype" w:hAnsi="Palatino Linotype" w:cs="Arial"/>
          <w:lang w:val="es-ES" w:eastAsia="es-ES"/>
        </w:rPr>
      </w:pPr>
    </w:p>
    <w:p w14:paraId="02C6EBE7" w14:textId="77777777" w:rsidR="00350782" w:rsidRDefault="00350782" w:rsidP="00155B1B">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54B8DD" w14:textId="77777777" w:rsidR="00350782" w:rsidRPr="0076590D" w:rsidRDefault="00350782" w:rsidP="00155B1B">
      <w:pPr>
        <w:spacing w:line="360" w:lineRule="auto"/>
        <w:ind w:right="49"/>
        <w:jc w:val="both"/>
        <w:rPr>
          <w:rFonts w:ascii="Palatino Linotype" w:hAnsi="Palatino Linotype" w:cs="Arial"/>
          <w:lang w:val="es-ES" w:eastAsia="es-ES"/>
        </w:rPr>
      </w:pPr>
    </w:p>
    <w:p w14:paraId="6144B5C0" w14:textId="77777777" w:rsidR="00350782" w:rsidRDefault="00350782" w:rsidP="00155B1B">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3FD71D3" w14:textId="77777777" w:rsidR="00350782" w:rsidRPr="0076590D" w:rsidRDefault="00350782" w:rsidP="00155B1B">
      <w:pPr>
        <w:spacing w:line="360" w:lineRule="auto"/>
        <w:ind w:right="49"/>
        <w:jc w:val="both"/>
        <w:rPr>
          <w:rFonts w:ascii="Palatino Linotype" w:hAnsi="Palatino Linotype" w:cs="Arial"/>
          <w:lang w:val="es-ES" w:eastAsia="es-ES"/>
        </w:rPr>
      </w:pPr>
    </w:p>
    <w:p w14:paraId="4D0474C8" w14:textId="77777777" w:rsidR="006A0005" w:rsidRDefault="006A0005" w:rsidP="00155B1B">
      <w:pPr>
        <w:spacing w:line="360" w:lineRule="auto"/>
        <w:ind w:right="49"/>
        <w:jc w:val="both"/>
        <w:rPr>
          <w:rFonts w:ascii="Palatino Linotype" w:hAnsi="Palatino Linotype" w:cs="Arial"/>
          <w:lang w:val="es-ES" w:eastAsia="es-ES"/>
        </w:rPr>
      </w:pPr>
    </w:p>
    <w:p w14:paraId="3F010149" w14:textId="77777777" w:rsidR="006A0005" w:rsidRDefault="006A0005" w:rsidP="00155B1B">
      <w:pPr>
        <w:spacing w:line="360" w:lineRule="auto"/>
        <w:ind w:right="49"/>
        <w:jc w:val="both"/>
        <w:rPr>
          <w:rFonts w:ascii="Palatino Linotype" w:hAnsi="Palatino Linotype" w:cs="Arial"/>
          <w:lang w:val="es-ES" w:eastAsia="es-ES"/>
        </w:rPr>
      </w:pPr>
    </w:p>
    <w:p w14:paraId="249B2530" w14:textId="77777777" w:rsidR="00350782" w:rsidRPr="0076590D" w:rsidRDefault="00350782" w:rsidP="00155B1B">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6EEE69D7" w14:textId="77777777" w:rsidR="00350782" w:rsidRPr="0076590D" w:rsidRDefault="00350782" w:rsidP="00155B1B">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 xml:space="preserve"> </w:t>
      </w:r>
    </w:p>
    <w:p w14:paraId="4B5F6147" w14:textId="77777777" w:rsidR="00350782" w:rsidRPr="0076590D" w:rsidRDefault="00350782" w:rsidP="00155B1B">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a) </w:t>
      </w:r>
      <w:r w:rsidRPr="0076590D">
        <w:rPr>
          <w:rFonts w:ascii="Palatino Linotype" w:hAnsi="Palatino Linotype" w:cs="Arial"/>
          <w:b/>
          <w:lang w:val="es-ES" w:eastAsia="es-ES"/>
        </w:rPr>
        <w:tab/>
        <w:t>Complejidad del asunto:</w:t>
      </w:r>
      <w:r w:rsidRPr="0076590D">
        <w:rPr>
          <w:rFonts w:ascii="Palatino Linotype" w:hAnsi="Palatino Linotype" w:cs="Arial"/>
          <w:lang w:val="es-ES" w:eastAsia="es-ES"/>
        </w:rPr>
        <w:t xml:space="preserve"> La complejidad de la prueba, la pluralidad de sujetos procesales, el tiempo transcurrido, las características y contexto del recurso.</w:t>
      </w:r>
    </w:p>
    <w:p w14:paraId="2523CA85" w14:textId="77777777" w:rsidR="00350782" w:rsidRPr="0076590D" w:rsidRDefault="00350782" w:rsidP="00155B1B">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b) </w:t>
      </w:r>
      <w:r w:rsidRPr="0076590D">
        <w:rPr>
          <w:rFonts w:ascii="Palatino Linotype" w:hAnsi="Palatino Linotype" w:cs="Arial"/>
          <w:b/>
          <w:lang w:val="es-ES" w:eastAsia="es-ES"/>
        </w:rPr>
        <w:tab/>
        <w:t>Actividad Procesal del interesado:</w:t>
      </w:r>
      <w:r w:rsidRPr="0076590D">
        <w:rPr>
          <w:rFonts w:ascii="Palatino Linotype" w:hAnsi="Palatino Linotype" w:cs="Arial"/>
          <w:lang w:val="es-ES" w:eastAsia="es-ES"/>
        </w:rPr>
        <w:t xml:space="preserve"> Acciones u omisiones del interesado.</w:t>
      </w:r>
    </w:p>
    <w:p w14:paraId="691D0F1B" w14:textId="77777777" w:rsidR="00350782" w:rsidRPr="0076590D" w:rsidRDefault="00350782" w:rsidP="00155B1B">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c) </w:t>
      </w:r>
      <w:r w:rsidRPr="0076590D">
        <w:rPr>
          <w:rFonts w:ascii="Palatino Linotype" w:hAnsi="Palatino Linotype" w:cs="Arial"/>
          <w:b/>
          <w:lang w:val="es-ES" w:eastAsia="es-ES"/>
        </w:rPr>
        <w:tab/>
        <w:t>Conducta de la Autoridad:</w:t>
      </w:r>
      <w:r w:rsidRPr="0076590D">
        <w:rPr>
          <w:rFonts w:ascii="Palatino Linotype" w:hAnsi="Palatino Linotype" w:cs="Arial"/>
          <w:lang w:val="es-ES" w:eastAsia="es-ES"/>
        </w:rPr>
        <w:t xml:space="preserve"> Las Acciones u omisiones realizadas en el procedimiento. Así como si la autoridad actuó con la debida diligencia.</w:t>
      </w:r>
    </w:p>
    <w:p w14:paraId="1AD960E4" w14:textId="77777777" w:rsidR="00350782" w:rsidRPr="0076590D" w:rsidRDefault="00350782" w:rsidP="00155B1B">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d) </w:t>
      </w:r>
      <w:r w:rsidRPr="0076590D">
        <w:rPr>
          <w:rFonts w:ascii="Palatino Linotype" w:hAnsi="Palatino Linotype" w:cs="Arial"/>
          <w:b/>
          <w:lang w:val="es-ES" w:eastAsia="es-ES"/>
        </w:rPr>
        <w:tab/>
        <w:t>La afectación generada en la situación jurídica de la persona involucrada en el proceso:</w:t>
      </w:r>
      <w:r w:rsidRPr="0076590D">
        <w:rPr>
          <w:rFonts w:ascii="Palatino Linotype" w:hAnsi="Palatino Linotype" w:cs="Arial"/>
          <w:lang w:val="es-ES" w:eastAsia="es-ES"/>
        </w:rPr>
        <w:t xml:space="preserve"> Violación a sus derechos humanos.</w:t>
      </w:r>
    </w:p>
    <w:p w14:paraId="2066DBC1" w14:textId="77777777" w:rsidR="00350782" w:rsidRDefault="00350782" w:rsidP="00155B1B">
      <w:pPr>
        <w:spacing w:line="360" w:lineRule="auto"/>
        <w:ind w:right="49"/>
        <w:jc w:val="both"/>
        <w:rPr>
          <w:rFonts w:ascii="Palatino Linotype" w:hAnsi="Palatino Linotype" w:cs="Arial"/>
          <w:lang w:val="es-ES" w:eastAsia="es-ES"/>
        </w:rPr>
      </w:pPr>
    </w:p>
    <w:p w14:paraId="2509352F" w14:textId="77777777" w:rsidR="00350782" w:rsidRDefault="00350782" w:rsidP="00155B1B">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D4A1D25" w14:textId="77777777" w:rsidR="00350782" w:rsidRPr="0076590D" w:rsidRDefault="00350782" w:rsidP="00155B1B">
      <w:pPr>
        <w:spacing w:line="360" w:lineRule="auto"/>
        <w:ind w:right="49"/>
        <w:jc w:val="both"/>
        <w:rPr>
          <w:rFonts w:ascii="Palatino Linotype" w:hAnsi="Palatino Linotype" w:cs="Arial"/>
          <w:lang w:val="es-ES" w:eastAsia="es-ES"/>
        </w:rPr>
      </w:pPr>
    </w:p>
    <w:p w14:paraId="4F4D02CF" w14:textId="77777777" w:rsidR="00350782" w:rsidRPr="0076590D" w:rsidRDefault="00350782" w:rsidP="00155B1B">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76590D">
        <w:rPr>
          <w:rFonts w:ascii="Palatino Linotype" w:hAnsi="Palatino Linotype" w:cs="Arial"/>
          <w:lang w:val="es-ES" w:eastAsia="es-ES"/>
        </w:rPr>
        <w:lastRenderedPageBreak/>
        <w:t>CARACTERÍSTICAS DEL CASO.”, visible en la Gaceta del Seminario Judicial de la Federación con el registro digital 205635.</w:t>
      </w:r>
    </w:p>
    <w:p w14:paraId="5871AE77" w14:textId="77777777" w:rsidR="00350782" w:rsidRPr="0076590D" w:rsidRDefault="00350782" w:rsidP="00155B1B">
      <w:pPr>
        <w:spacing w:line="360" w:lineRule="auto"/>
        <w:ind w:right="49"/>
        <w:jc w:val="both"/>
        <w:rPr>
          <w:rFonts w:ascii="Palatino Linotype" w:hAnsi="Palatino Linotype" w:cs="Arial"/>
          <w:lang w:val="es-ES" w:eastAsia="es-ES"/>
        </w:rPr>
      </w:pPr>
    </w:p>
    <w:p w14:paraId="1C3F0152" w14:textId="77777777" w:rsidR="00350782" w:rsidRPr="0076590D" w:rsidRDefault="00350782" w:rsidP="00155B1B">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226475" w14:textId="77777777" w:rsidR="00350782" w:rsidRPr="0076590D" w:rsidRDefault="00350782" w:rsidP="00155B1B">
      <w:pPr>
        <w:spacing w:line="360" w:lineRule="auto"/>
        <w:ind w:right="49"/>
        <w:jc w:val="both"/>
        <w:rPr>
          <w:rFonts w:ascii="Palatino Linotype" w:hAnsi="Palatino Linotype" w:cs="Arial"/>
          <w:lang w:val="es-ES" w:eastAsia="es-ES"/>
        </w:rPr>
      </w:pPr>
    </w:p>
    <w:p w14:paraId="1A74A2CA" w14:textId="77777777" w:rsidR="00350782" w:rsidRDefault="00350782" w:rsidP="00155B1B">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Al respecto, también son de considerar los criterios sostenidos por el Cuarto Tribunal Colegiado en Materia Administrativa del Primer Circuito, cuyos rubros y datos de identificación son los siguientes:</w:t>
      </w:r>
    </w:p>
    <w:p w14:paraId="0795E166" w14:textId="77777777" w:rsidR="00350782" w:rsidRPr="0076590D" w:rsidRDefault="00350782" w:rsidP="00155B1B">
      <w:pPr>
        <w:spacing w:line="360" w:lineRule="auto"/>
        <w:ind w:right="49"/>
        <w:jc w:val="both"/>
        <w:rPr>
          <w:rFonts w:ascii="Palatino Linotype" w:hAnsi="Palatino Linotype" w:cs="Arial"/>
          <w:lang w:val="es-ES" w:eastAsia="es-ES"/>
        </w:rPr>
      </w:pPr>
    </w:p>
    <w:p w14:paraId="1BF4BA82" w14:textId="77777777" w:rsidR="00350782" w:rsidRDefault="00350782" w:rsidP="00155B1B">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w:t>
      </w:r>
      <w:r w:rsidRPr="00944A61">
        <w:rPr>
          <w:rFonts w:ascii="Palatino Linotype" w:hAnsi="Palatino Linotype" w:cs="Arial"/>
          <w:b/>
          <w:lang w:val="es-ES" w:eastAsia="es-ES"/>
        </w:rPr>
        <w:t>PLAZO RAZONABLE PARA RESOLVER. DIMENSIÓN Y EFECTOS DE ESTE CONCEPTO CUANDO SE ADUCE EXCESIVA CARGA DE TRABAJO</w:t>
      </w:r>
      <w:r w:rsidRPr="0076590D">
        <w:rPr>
          <w:rFonts w:ascii="Palatino Linotype" w:hAnsi="Palatino Linotype" w:cs="Arial"/>
          <w:lang w:val="es-ES" w:eastAsia="es-ES"/>
        </w:rPr>
        <w:t>.” consultable en el Seminario Judicial de la Federación y su gaceta, con el registro digital 2002351.</w:t>
      </w:r>
    </w:p>
    <w:p w14:paraId="16A3C666" w14:textId="77777777" w:rsidR="00350782" w:rsidRPr="0076590D" w:rsidRDefault="00350782" w:rsidP="00155B1B">
      <w:pPr>
        <w:spacing w:line="360" w:lineRule="auto"/>
        <w:ind w:right="49"/>
        <w:jc w:val="both"/>
        <w:rPr>
          <w:rFonts w:ascii="Palatino Linotype" w:hAnsi="Palatino Linotype" w:cs="Arial"/>
          <w:lang w:val="es-ES" w:eastAsia="es-ES"/>
        </w:rPr>
      </w:pPr>
    </w:p>
    <w:p w14:paraId="23FF013C" w14:textId="77777777" w:rsidR="00350782" w:rsidRPr="0076590D" w:rsidRDefault="00350782" w:rsidP="00155B1B">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w:t>
      </w:r>
      <w:r w:rsidRPr="00944A61">
        <w:rPr>
          <w:rFonts w:ascii="Palatino Linotype" w:hAnsi="Palatino Linotype" w:cs="Arial"/>
          <w:b/>
          <w:lang w:val="es-ES" w:eastAsia="es-ES"/>
        </w:rPr>
        <w:t xml:space="preserve">PLAZO RAZONABLE PARA RESOLVER. CONCEPTO Y ELEMENTOS QUE LO INTEGRAN A LA LUZ DEL DERECHO INTERNACIONAL DE LOS DERECHOS </w:t>
      </w:r>
      <w:r w:rsidRPr="00944A61">
        <w:rPr>
          <w:rFonts w:ascii="Palatino Linotype" w:hAnsi="Palatino Linotype" w:cs="Arial"/>
          <w:b/>
          <w:lang w:val="es-ES" w:eastAsia="es-ES"/>
        </w:rPr>
        <w:lastRenderedPageBreak/>
        <w:t>HUMANOS.</w:t>
      </w:r>
      <w:r w:rsidRPr="0076590D">
        <w:rPr>
          <w:rFonts w:ascii="Palatino Linotype" w:hAnsi="Palatino Linotype" w:cs="Arial"/>
          <w:lang w:val="es-ES" w:eastAsia="es-ES"/>
        </w:rPr>
        <w:t>”, visible en el Seminario Judicial de la Federación y su gaceta, con el registro digital 2002350.</w:t>
      </w:r>
    </w:p>
    <w:p w14:paraId="08DF2DE5" w14:textId="77777777" w:rsidR="00350782" w:rsidRPr="0076590D" w:rsidRDefault="00350782" w:rsidP="00155B1B">
      <w:pPr>
        <w:spacing w:line="360" w:lineRule="auto"/>
        <w:ind w:right="49"/>
        <w:jc w:val="both"/>
        <w:rPr>
          <w:rFonts w:ascii="Palatino Linotype" w:hAnsi="Palatino Linotype" w:cs="Arial"/>
          <w:lang w:val="es-ES" w:eastAsia="es-ES"/>
        </w:rPr>
      </w:pPr>
    </w:p>
    <w:p w14:paraId="74F06E86" w14:textId="77777777" w:rsidR="00350782" w:rsidRDefault="00350782" w:rsidP="00155B1B">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Por ello, este organismo garante comprometido con la tutela de los derechos humanos confiados, señala que este exceso del plazo legal para resolver el presente asunto, resulta de carácter excepcional.</w:t>
      </w:r>
    </w:p>
    <w:p w14:paraId="46CCFDB2" w14:textId="77777777" w:rsidR="00350782" w:rsidRPr="00AE33E3" w:rsidRDefault="00350782" w:rsidP="00155B1B">
      <w:pPr>
        <w:spacing w:line="360" w:lineRule="auto"/>
        <w:jc w:val="both"/>
        <w:rPr>
          <w:rFonts w:ascii="Palatino Linotype" w:eastAsiaTheme="minorHAnsi" w:hAnsi="Palatino Linotype" w:cs="Arial"/>
          <w:b/>
          <w:lang w:eastAsia="en-US"/>
        </w:rPr>
      </w:pPr>
    </w:p>
    <w:p w14:paraId="412D689C" w14:textId="77777777" w:rsidR="00350782" w:rsidRPr="00037B15" w:rsidRDefault="00350782" w:rsidP="00155B1B">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C O N S I D E R A N D O </w:t>
      </w:r>
    </w:p>
    <w:p w14:paraId="06130570" w14:textId="77777777" w:rsidR="00350782" w:rsidRPr="00AE33E3" w:rsidRDefault="00350782" w:rsidP="00155B1B">
      <w:pPr>
        <w:spacing w:line="360" w:lineRule="auto"/>
        <w:jc w:val="center"/>
        <w:rPr>
          <w:rFonts w:ascii="Palatino Linotype" w:eastAsiaTheme="minorHAnsi" w:hAnsi="Palatino Linotype" w:cs="Arial"/>
          <w:b/>
          <w:lang w:eastAsia="en-US"/>
        </w:rPr>
      </w:pPr>
    </w:p>
    <w:p w14:paraId="22C44838" w14:textId="77777777" w:rsidR="00350782" w:rsidRPr="00037B15" w:rsidRDefault="00350782" w:rsidP="00155B1B">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t>PRIMERO. De la competencia</w:t>
      </w:r>
      <w:r w:rsidRPr="00037B15">
        <w:rPr>
          <w:rFonts w:ascii="Palatino Linotype" w:eastAsiaTheme="minorHAnsi" w:hAnsi="Palatino Linotype" w:cs="Arial"/>
          <w:sz w:val="28"/>
          <w:lang w:eastAsia="en-US"/>
        </w:rPr>
        <w:t>.</w:t>
      </w:r>
    </w:p>
    <w:p w14:paraId="5F135E77" w14:textId="77777777" w:rsidR="00350782" w:rsidRPr="00037B15" w:rsidRDefault="00350782" w:rsidP="00155B1B">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w:t>
      </w:r>
      <w:r>
        <w:rPr>
          <w:rFonts w:ascii="Palatino Linotype" w:eastAsiaTheme="minorHAnsi" w:hAnsi="Palatino Linotype" w:cs="Arial"/>
          <w:lang w:eastAsia="en-US"/>
        </w:rPr>
        <w:t xml:space="preserve">segundo, </w:t>
      </w:r>
      <w:r w:rsidRPr="00037B15">
        <w:rPr>
          <w:rFonts w:ascii="Palatino Linotype" w:eastAsiaTheme="minorHAnsi" w:hAnsi="Palatino Linotype" w:cs="Arial"/>
          <w:lang w:eastAsia="en-US"/>
        </w:rPr>
        <w:t xml:space="preserve">trigésimo </w:t>
      </w:r>
      <w:r>
        <w:rPr>
          <w:rFonts w:ascii="Palatino Linotype" w:eastAsiaTheme="minorHAnsi" w:hAnsi="Palatino Linotype" w:cs="Arial"/>
          <w:lang w:eastAsia="en-US"/>
        </w:rPr>
        <w:t>tercero y trigésimo</w:t>
      </w:r>
      <w:r w:rsidRPr="0010168B">
        <w:rPr>
          <w:rFonts w:ascii="Palatino Linotype" w:eastAsiaTheme="minorHAnsi" w:hAnsi="Palatino Linotype" w:cs="Arial"/>
          <w:lang w:eastAsia="en-US"/>
        </w:rPr>
        <w:t xml:space="preserve">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14:paraId="051BD812" w14:textId="77777777" w:rsidR="00350782" w:rsidRPr="00037B15" w:rsidRDefault="00350782" w:rsidP="00155B1B">
      <w:pPr>
        <w:spacing w:line="360" w:lineRule="auto"/>
        <w:jc w:val="both"/>
        <w:rPr>
          <w:rFonts w:ascii="Palatino Linotype" w:eastAsiaTheme="minorHAnsi" w:hAnsi="Palatino Linotype" w:cs="Arial"/>
          <w:lang w:eastAsia="en-US"/>
        </w:rPr>
      </w:pPr>
    </w:p>
    <w:p w14:paraId="183CE00A" w14:textId="77777777" w:rsidR="006A0005" w:rsidRDefault="006A0005" w:rsidP="00155B1B">
      <w:pPr>
        <w:autoSpaceDE w:val="0"/>
        <w:autoSpaceDN w:val="0"/>
        <w:adjustRightInd w:val="0"/>
        <w:spacing w:line="360" w:lineRule="auto"/>
        <w:jc w:val="both"/>
        <w:rPr>
          <w:rFonts w:ascii="Palatino Linotype" w:eastAsiaTheme="minorHAnsi" w:hAnsi="Palatino Linotype" w:cs="Arial"/>
          <w:b/>
          <w:sz w:val="28"/>
          <w:lang w:eastAsia="en-US"/>
        </w:rPr>
      </w:pPr>
    </w:p>
    <w:p w14:paraId="726BADA1" w14:textId="77777777" w:rsidR="006A0005" w:rsidRDefault="006A0005" w:rsidP="00155B1B">
      <w:pPr>
        <w:autoSpaceDE w:val="0"/>
        <w:autoSpaceDN w:val="0"/>
        <w:adjustRightInd w:val="0"/>
        <w:spacing w:line="360" w:lineRule="auto"/>
        <w:jc w:val="both"/>
        <w:rPr>
          <w:rFonts w:ascii="Palatino Linotype" w:eastAsiaTheme="minorHAnsi" w:hAnsi="Palatino Linotype" w:cs="Arial"/>
          <w:b/>
          <w:sz w:val="28"/>
          <w:lang w:eastAsia="en-US"/>
        </w:rPr>
      </w:pPr>
    </w:p>
    <w:p w14:paraId="27F0FD10" w14:textId="77777777" w:rsidR="006A0005" w:rsidRDefault="006A0005" w:rsidP="00155B1B">
      <w:pPr>
        <w:autoSpaceDE w:val="0"/>
        <w:autoSpaceDN w:val="0"/>
        <w:adjustRightInd w:val="0"/>
        <w:spacing w:line="360" w:lineRule="auto"/>
        <w:jc w:val="both"/>
        <w:rPr>
          <w:rFonts w:ascii="Palatino Linotype" w:eastAsiaTheme="minorHAnsi" w:hAnsi="Palatino Linotype" w:cs="Arial"/>
          <w:b/>
          <w:sz w:val="28"/>
          <w:lang w:eastAsia="en-US"/>
        </w:rPr>
      </w:pPr>
    </w:p>
    <w:p w14:paraId="63292727" w14:textId="77777777" w:rsidR="00350782" w:rsidRPr="00037B15" w:rsidRDefault="00350782" w:rsidP="00155B1B">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SEGUNDO. De los alcances del Recurso de Revisión. </w:t>
      </w:r>
    </w:p>
    <w:p w14:paraId="3CCFE2ED" w14:textId="77777777" w:rsidR="00350782" w:rsidRPr="00037B15" w:rsidRDefault="00350782" w:rsidP="00155B1B">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E417D2F" w14:textId="77777777" w:rsidR="00350782" w:rsidRPr="009E1B50" w:rsidRDefault="00350782" w:rsidP="00155B1B">
      <w:pPr>
        <w:pStyle w:val="Prrafodelista"/>
        <w:autoSpaceDE w:val="0"/>
        <w:autoSpaceDN w:val="0"/>
        <w:adjustRightInd w:val="0"/>
        <w:spacing w:line="360" w:lineRule="auto"/>
        <w:ind w:left="0"/>
        <w:jc w:val="both"/>
        <w:rPr>
          <w:rFonts w:ascii="Palatino Linotype" w:hAnsi="Palatino Linotype" w:cs="Arial"/>
          <w:b/>
        </w:rPr>
      </w:pPr>
    </w:p>
    <w:p w14:paraId="016C3AD0"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b/>
          <w:sz w:val="28"/>
        </w:rPr>
      </w:pPr>
      <w:r w:rsidRPr="00CA1D2B">
        <w:rPr>
          <w:rFonts w:ascii="Palatino Linotype" w:hAnsi="Palatino Linotype" w:cs="Arial"/>
          <w:b/>
          <w:sz w:val="28"/>
        </w:rPr>
        <w:t xml:space="preserve">TERCERO. </w:t>
      </w:r>
      <w:r>
        <w:rPr>
          <w:rFonts w:ascii="Palatino Linotype" w:hAnsi="Palatino Linotype" w:cs="Arial"/>
          <w:b/>
          <w:sz w:val="28"/>
        </w:rPr>
        <w:t>De las causas de improcedencia.</w:t>
      </w:r>
    </w:p>
    <w:p w14:paraId="3018DCA9" w14:textId="77777777" w:rsidR="00350782" w:rsidRPr="00667998" w:rsidRDefault="00350782" w:rsidP="00155B1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4D6017C"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rPr>
      </w:pPr>
    </w:p>
    <w:p w14:paraId="6103B8F7"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w:t>
      </w:r>
      <w:r w:rsidRPr="00667998">
        <w:rPr>
          <w:rFonts w:ascii="Palatino Linotype" w:hAnsi="Palatino Linotype" w:cs="Arial"/>
        </w:rPr>
        <w:lastRenderedPageBreak/>
        <w:t>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66DBC5D4"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rPr>
      </w:pPr>
    </w:p>
    <w:p w14:paraId="184137A6"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1900A8C9"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b/>
          <w:sz w:val="28"/>
        </w:rPr>
      </w:pPr>
    </w:p>
    <w:p w14:paraId="4957D374" w14:textId="77777777" w:rsidR="00350782" w:rsidRDefault="00350782" w:rsidP="00155B1B">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037B15">
        <w:rPr>
          <w:rFonts w:ascii="Palatino Linotype" w:hAnsi="Palatino Linotype" w:cs="Arial"/>
          <w:b/>
          <w:sz w:val="28"/>
        </w:rPr>
        <w:t xml:space="preserve">O. </w:t>
      </w:r>
      <w:r w:rsidRPr="00667998">
        <w:rPr>
          <w:rFonts w:ascii="Palatino Linotype" w:hAnsi="Palatino Linotype" w:cs="Arial"/>
          <w:b/>
          <w:sz w:val="28"/>
        </w:rPr>
        <w:t>Estudio y resolución del asunto.</w:t>
      </w:r>
    </w:p>
    <w:p w14:paraId="4957D7F7" w14:textId="77777777" w:rsidR="00350782" w:rsidRPr="00667998" w:rsidRDefault="00350782" w:rsidP="00155B1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A04FBDE" w14:textId="77777777" w:rsidR="00350782" w:rsidRDefault="00350782" w:rsidP="00155B1B">
      <w:pPr>
        <w:spacing w:line="360" w:lineRule="auto"/>
        <w:jc w:val="both"/>
        <w:rPr>
          <w:rFonts w:ascii="Palatino Linotype" w:hAnsi="Palatino Linotype"/>
        </w:rPr>
      </w:pPr>
    </w:p>
    <w:p w14:paraId="3C3F4505" w14:textId="77777777" w:rsidR="00350782" w:rsidRDefault="00350782" w:rsidP="00155B1B">
      <w:pPr>
        <w:spacing w:line="360" w:lineRule="auto"/>
        <w:jc w:val="both"/>
        <w:rPr>
          <w:rFonts w:ascii="Palatino Linotype" w:hAnsi="Palatino Linotype"/>
        </w:rPr>
      </w:pPr>
      <w:r w:rsidRPr="00BE7582">
        <w:rPr>
          <w:rFonts w:ascii="Palatino Linotype" w:hAnsi="Palatino Linotype"/>
        </w:rPr>
        <w:t xml:space="preserve">Con el propósito de resolver el presente medio de impugnación, es </w:t>
      </w:r>
      <w:r w:rsidR="006A0005">
        <w:rPr>
          <w:rFonts w:ascii="Palatino Linotype" w:hAnsi="Palatino Linotype"/>
        </w:rPr>
        <w:t>conveniente recordar que el</w:t>
      </w:r>
      <w:r>
        <w:rPr>
          <w:rFonts w:ascii="Palatino Linotype" w:hAnsi="Palatino Linotype"/>
        </w:rPr>
        <w:t xml:space="preserve"> </w:t>
      </w:r>
      <w:r w:rsidRPr="00BE7582">
        <w:rPr>
          <w:rFonts w:ascii="Palatino Linotype" w:hAnsi="Palatino Linotype"/>
        </w:rPr>
        <w:t>Recurrente solicitó al Sujeto Obligado</w:t>
      </w:r>
      <w:r>
        <w:rPr>
          <w:rFonts w:ascii="Palatino Linotype" w:hAnsi="Palatino Linotype"/>
        </w:rPr>
        <w:t xml:space="preserve"> </w:t>
      </w:r>
      <w:r w:rsidRPr="00BE7582">
        <w:rPr>
          <w:rFonts w:ascii="Palatino Linotype" w:hAnsi="Palatino Linotype"/>
        </w:rPr>
        <w:t>lo siguiente:</w:t>
      </w:r>
    </w:p>
    <w:p w14:paraId="6247B4B2" w14:textId="77777777" w:rsidR="001D5D0B" w:rsidRDefault="001D5D0B" w:rsidP="00155B1B">
      <w:pPr>
        <w:spacing w:line="360" w:lineRule="auto"/>
        <w:jc w:val="both"/>
        <w:rPr>
          <w:rFonts w:ascii="Palatino Linotype" w:hAnsi="Palatino Linotype"/>
        </w:rPr>
      </w:pPr>
    </w:p>
    <w:p w14:paraId="73EBEF5F" w14:textId="77777777" w:rsidR="00350782" w:rsidRDefault="006A0005" w:rsidP="00155B1B">
      <w:pPr>
        <w:spacing w:line="360" w:lineRule="auto"/>
        <w:jc w:val="both"/>
        <w:rPr>
          <w:rFonts w:ascii="Palatino Linotype" w:hAnsi="Palatino Linotype"/>
        </w:rPr>
      </w:pPr>
      <w:bookmarkStart w:id="0" w:name="_Hlk97247639"/>
      <w:bookmarkStart w:id="1" w:name="_Hlk82038749"/>
      <w:bookmarkStart w:id="2" w:name="_Hlk82011256"/>
      <w:r>
        <w:rPr>
          <w:rFonts w:ascii="Palatino Linotype" w:hAnsi="Palatino Linotype"/>
        </w:rPr>
        <w:t>Del área jurídica:</w:t>
      </w:r>
    </w:p>
    <w:p w14:paraId="3D4B0021" w14:textId="77777777" w:rsidR="006A0005" w:rsidRDefault="006A0005" w:rsidP="00155B1B">
      <w:pPr>
        <w:pStyle w:val="Prrafodelista"/>
        <w:numPr>
          <w:ilvl w:val="0"/>
          <w:numId w:val="10"/>
        </w:numPr>
        <w:spacing w:line="360" w:lineRule="auto"/>
        <w:jc w:val="both"/>
        <w:rPr>
          <w:rFonts w:ascii="Palatino Linotype" w:hAnsi="Palatino Linotype"/>
        </w:rPr>
      </w:pPr>
      <w:r w:rsidRPr="006A0005">
        <w:rPr>
          <w:rFonts w:ascii="Palatino Linotype" w:hAnsi="Palatino Linotype"/>
        </w:rPr>
        <w:t xml:space="preserve">Titular, suplente o cualquier cargo que se </w:t>
      </w:r>
      <w:r w:rsidR="001F4774" w:rsidRPr="006A0005">
        <w:rPr>
          <w:rFonts w:ascii="Palatino Linotype" w:hAnsi="Palatino Linotype"/>
        </w:rPr>
        <w:t>esté</w:t>
      </w:r>
      <w:r w:rsidRPr="006A0005">
        <w:rPr>
          <w:rFonts w:ascii="Palatino Linotype" w:hAnsi="Palatino Linotype"/>
        </w:rPr>
        <w:t xml:space="preserve"> ocupando dentro del área</w:t>
      </w:r>
      <w:r>
        <w:rPr>
          <w:rFonts w:ascii="Palatino Linotype" w:hAnsi="Palatino Linotype"/>
        </w:rPr>
        <w:t>;</w:t>
      </w:r>
    </w:p>
    <w:p w14:paraId="0150CC22" w14:textId="77777777" w:rsidR="006A0005" w:rsidRDefault="006A0005" w:rsidP="00155B1B">
      <w:pPr>
        <w:pStyle w:val="Prrafodelista"/>
        <w:numPr>
          <w:ilvl w:val="0"/>
          <w:numId w:val="10"/>
        </w:numPr>
        <w:spacing w:line="360" w:lineRule="auto"/>
        <w:jc w:val="both"/>
        <w:rPr>
          <w:rFonts w:ascii="Palatino Linotype" w:hAnsi="Palatino Linotype"/>
        </w:rPr>
      </w:pPr>
      <w:r>
        <w:rPr>
          <w:rFonts w:ascii="Palatino Linotype" w:hAnsi="Palatino Linotype"/>
        </w:rPr>
        <w:t>F</w:t>
      </w:r>
      <w:r w:rsidRPr="006A0005">
        <w:rPr>
          <w:rFonts w:ascii="Palatino Linotype" w:hAnsi="Palatino Linotype"/>
        </w:rPr>
        <w:t xml:space="preserve">echa </w:t>
      </w:r>
      <w:r>
        <w:rPr>
          <w:rFonts w:ascii="Palatino Linotype" w:hAnsi="Palatino Linotype"/>
        </w:rPr>
        <w:t>en que se asignaron</w:t>
      </w:r>
      <w:r w:rsidRPr="006A0005">
        <w:rPr>
          <w:rFonts w:ascii="Palatino Linotype" w:hAnsi="Palatino Linotype"/>
        </w:rPr>
        <w:t xml:space="preserve"> funciones</w:t>
      </w:r>
      <w:r>
        <w:rPr>
          <w:rFonts w:ascii="Palatino Linotype" w:hAnsi="Palatino Linotype"/>
        </w:rPr>
        <w:t>;</w:t>
      </w:r>
    </w:p>
    <w:p w14:paraId="13B3D52C" w14:textId="77777777" w:rsidR="006A0005" w:rsidRDefault="006A0005" w:rsidP="00155B1B">
      <w:pPr>
        <w:pStyle w:val="Prrafodelista"/>
        <w:numPr>
          <w:ilvl w:val="0"/>
          <w:numId w:val="10"/>
        </w:numPr>
        <w:spacing w:line="360" w:lineRule="auto"/>
        <w:jc w:val="both"/>
        <w:rPr>
          <w:rFonts w:ascii="Palatino Linotype" w:hAnsi="Palatino Linotype"/>
        </w:rPr>
      </w:pPr>
      <w:r>
        <w:rPr>
          <w:rFonts w:ascii="Palatino Linotype" w:hAnsi="Palatino Linotype"/>
        </w:rPr>
        <w:t>N</w:t>
      </w:r>
      <w:r w:rsidRPr="006A0005">
        <w:rPr>
          <w:rFonts w:ascii="Palatino Linotype" w:hAnsi="Palatino Linotype"/>
        </w:rPr>
        <w:t>ombramiento o documento que acredite que esas personas asignadas a dicha área tienen capacidad jurídica para realizar actos en representación</w:t>
      </w:r>
      <w:r>
        <w:rPr>
          <w:rFonts w:ascii="Palatino Linotype" w:hAnsi="Palatino Linotype"/>
        </w:rPr>
        <w:t xml:space="preserve"> del centro;</w:t>
      </w:r>
    </w:p>
    <w:p w14:paraId="7505C1E3" w14:textId="77777777" w:rsidR="006A0005" w:rsidRDefault="006A0005" w:rsidP="00155B1B">
      <w:pPr>
        <w:pStyle w:val="Prrafodelista"/>
        <w:numPr>
          <w:ilvl w:val="0"/>
          <w:numId w:val="10"/>
        </w:numPr>
        <w:spacing w:line="360" w:lineRule="auto"/>
        <w:jc w:val="both"/>
        <w:rPr>
          <w:rFonts w:ascii="Palatino Linotype" w:hAnsi="Palatino Linotype"/>
        </w:rPr>
      </w:pPr>
      <w:r>
        <w:rPr>
          <w:rFonts w:ascii="Palatino Linotype" w:hAnsi="Palatino Linotype"/>
        </w:rPr>
        <w:t>P</w:t>
      </w:r>
      <w:r w:rsidRPr="006A0005">
        <w:rPr>
          <w:rFonts w:ascii="Palatino Linotype" w:hAnsi="Palatino Linotype"/>
        </w:rPr>
        <w:t>royectos que actualmente tiene asignada el área jurídica para su análisis o aprobación</w:t>
      </w:r>
      <w:r>
        <w:rPr>
          <w:rFonts w:ascii="Palatino Linotype" w:hAnsi="Palatino Linotype"/>
        </w:rPr>
        <w:t>;</w:t>
      </w:r>
    </w:p>
    <w:p w14:paraId="78EC230D" w14:textId="77777777" w:rsidR="006A0005" w:rsidRDefault="006A0005" w:rsidP="00155B1B">
      <w:pPr>
        <w:pStyle w:val="Prrafodelista"/>
        <w:numPr>
          <w:ilvl w:val="0"/>
          <w:numId w:val="10"/>
        </w:numPr>
        <w:spacing w:line="360" w:lineRule="auto"/>
        <w:jc w:val="both"/>
        <w:rPr>
          <w:rFonts w:ascii="Palatino Linotype" w:hAnsi="Palatino Linotype"/>
        </w:rPr>
      </w:pPr>
      <w:r>
        <w:rPr>
          <w:rFonts w:ascii="Palatino Linotype" w:hAnsi="Palatino Linotype"/>
        </w:rPr>
        <w:t>D</w:t>
      </w:r>
      <w:r w:rsidRPr="006A0005">
        <w:rPr>
          <w:rFonts w:ascii="Palatino Linotype" w:hAnsi="Palatino Linotype"/>
        </w:rPr>
        <w:t>esde cuando fueron turnados a esa área dichos proyectos y se exhiba documento que acredite que fueron recibidos por el área jurídica donde se aprecie fecha y acuse de re</w:t>
      </w:r>
      <w:r>
        <w:rPr>
          <w:rFonts w:ascii="Palatino Linotype" w:hAnsi="Palatino Linotype"/>
        </w:rPr>
        <w:t>cibido;</w:t>
      </w:r>
    </w:p>
    <w:p w14:paraId="16099C71" w14:textId="77777777" w:rsidR="006A0005" w:rsidRDefault="006A0005" w:rsidP="00155B1B">
      <w:pPr>
        <w:pStyle w:val="Prrafodelista"/>
        <w:numPr>
          <w:ilvl w:val="0"/>
          <w:numId w:val="10"/>
        </w:numPr>
        <w:spacing w:line="360" w:lineRule="auto"/>
        <w:jc w:val="both"/>
        <w:rPr>
          <w:rFonts w:ascii="Palatino Linotype" w:hAnsi="Palatino Linotype"/>
        </w:rPr>
      </w:pPr>
      <w:r>
        <w:rPr>
          <w:rFonts w:ascii="Palatino Linotype" w:hAnsi="Palatino Linotype"/>
        </w:rPr>
        <w:t>P</w:t>
      </w:r>
      <w:r w:rsidRPr="006A0005">
        <w:rPr>
          <w:rFonts w:ascii="Palatino Linotype" w:hAnsi="Palatino Linotype"/>
        </w:rPr>
        <w:t>lazo máximo para dar respuesta a dichos proyectos</w:t>
      </w:r>
      <w:r>
        <w:rPr>
          <w:rFonts w:ascii="Palatino Linotype" w:hAnsi="Palatino Linotype"/>
        </w:rPr>
        <w:t>;</w:t>
      </w:r>
    </w:p>
    <w:p w14:paraId="09C35220" w14:textId="77777777" w:rsidR="001F4774" w:rsidRDefault="001F4774" w:rsidP="00155B1B">
      <w:pPr>
        <w:pStyle w:val="Prrafodelista"/>
        <w:numPr>
          <w:ilvl w:val="0"/>
          <w:numId w:val="10"/>
        </w:numPr>
        <w:spacing w:line="360" w:lineRule="auto"/>
        <w:jc w:val="both"/>
        <w:rPr>
          <w:rFonts w:ascii="Palatino Linotype" w:hAnsi="Palatino Linotype"/>
        </w:rPr>
      </w:pPr>
      <w:r>
        <w:rPr>
          <w:rFonts w:ascii="Palatino Linotype" w:hAnsi="Palatino Linotype"/>
        </w:rPr>
        <w:t>Proyectos fuera de tiempo;</w:t>
      </w:r>
    </w:p>
    <w:p w14:paraId="25325C82" w14:textId="77777777" w:rsidR="001F4774" w:rsidRDefault="001F4774" w:rsidP="00155B1B">
      <w:pPr>
        <w:pStyle w:val="Prrafodelista"/>
        <w:numPr>
          <w:ilvl w:val="0"/>
          <w:numId w:val="10"/>
        </w:numPr>
        <w:spacing w:line="360" w:lineRule="auto"/>
        <w:jc w:val="both"/>
        <w:rPr>
          <w:rFonts w:ascii="Palatino Linotype" w:hAnsi="Palatino Linotype"/>
        </w:rPr>
      </w:pPr>
      <w:r>
        <w:rPr>
          <w:rFonts w:ascii="Palatino Linotype" w:hAnsi="Palatino Linotype"/>
        </w:rPr>
        <w:lastRenderedPageBreak/>
        <w:t>M</w:t>
      </w:r>
      <w:r w:rsidR="006A0005" w:rsidRPr="006A0005">
        <w:rPr>
          <w:rFonts w:ascii="Palatino Linotype" w:hAnsi="Palatino Linotype"/>
        </w:rPr>
        <w:t xml:space="preserve">otivo de ser el caso </w:t>
      </w:r>
      <w:r w:rsidRPr="006A0005">
        <w:rPr>
          <w:rFonts w:ascii="Palatino Linotype" w:hAnsi="Palatino Linotype"/>
        </w:rPr>
        <w:t>por qué</w:t>
      </w:r>
      <w:r>
        <w:rPr>
          <w:rFonts w:ascii="Palatino Linotype" w:hAnsi="Palatino Linotype"/>
        </w:rPr>
        <w:t xml:space="preserve"> no se han resuelto, </w:t>
      </w:r>
    </w:p>
    <w:p w14:paraId="1813BAA0" w14:textId="77777777" w:rsidR="001F4774" w:rsidRDefault="001F4774" w:rsidP="00155B1B">
      <w:pPr>
        <w:pStyle w:val="Prrafodelista"/>
        <w:numPr>
          <w:ilvl w:val="0"/>
          <w:numId w:val="10"/>
        </w:numPr>
        <w:spacing w:line="360" w:lineRule="auto"/>
        <w:jc w:val="both"/>
        <w:rPr>
          <w:rFonts w:ascii="Palatino Linotype" w:hAnsi="Palatino Linotype"/>
        </w:rPr>
      </w:pPr>
      <w:r>
        <w:rPr>
          <w:rFonts w:ascii="Palatino Linotype" w:hAnsi="Palatino Linotype"/>
        </w:rPr>
        <w:t>M</w:t>
      </w:r>
      <w:r w:rsidR="006A0005" w:rsidRPr="001F4774">
        <w:rPr>
          <w:rFonts w:ascii="Palatino Linotype" w:hAnsi="Palatino Linotype"/>
        </w:rPr>
        <w:t>edidas tomad</w:t>
      </w:r>
      <w:r>
        <w:rPr>
          <w:rFonts w:ascii="Palatino Linotype" w:hAnsi="Palatino Linotype"/>
        </w:rPr>
        <w:t>as</w:t>
      </w:r>
      <w:r w:rsidR="006A0005" w:rsidRPr="001F4774">
        <w:rPr>
          <w:rFonts w:ascii="Palatino Linotype" w:hAnsi="Palatino Linotype"/>
        </w:rPr>
        <w:t xml:space="preserve"> para evitar que suceda nuevamente </w:t>
      </w:r>
      <w:r>
        <w:rPr>
          <w:rFonts w:ascii="Palatino Linotype" w:hAnsi="Palatino Linotype"/>
        </w:rPr>
        <w:t>retraso de atención a los proyectos,</w:t>
      </w:r>
      <w:r w:rsidR="006A0005" w:rsidRPr="001F4774">
        <w:rPr>
          <w:rFonts w:ascii="Palatino Linotype" w:hAnsi="Palatino Linotype"/>
        </w:rPr>
        <w:t xml:space="preserve"> si fuera el caso</w:t>
      </w:r>
      <w:r>
        <w:rPr>
          <w:rFonts w:ascii="Palatino Linotype" w:hAnsi="Palatino Linotype"/>
        </w:rPr>
        <w:t>;</w:t>
      </w:r>
      <w:r w:rsidRPr="001F4774">
        <w:rPr>
          <w:rFonts w:ascii="Palatino Linotype" w:hAnsi="Palatino Linotype"/>
        </w:rPr>
        <w:t xml:space="preserve"> </w:t>
      </w:r>
    </w:p>
    <w:p w14:paraId="47EB45F8" w14:textId="77777777" w:rsidR="001F4774" w:rsidRDefault="001F4774" w:rsidP="00155B1B">
      <w:pPr>
        <w:pStyle w:val="Prrafodelista"/>
        <w:numPr>
          <w:ilvl w:val="0"/>
          <w:numId w:val="10"/>
        </w:numPr>
        <w:spacing w:line="360" w:lineRule="auto"/>
        <w:jc w:val="both"/>
        <w:rPr>
          <w:rFonts w:ascii="Palatino Linotype" w:hAnsi="Palatino Linotype"/>
        </w:rPr>
      </w:pPr>
      <w:r>
        <w:rPr>
          <w:rFonts w:ascii="Palatino Linotype" w:hAnsi="Palatino Linotype"/>
        </w:rPr>
        <w:t>S</w:t>
      </w:r>
      <w:r w:rsidR="006A0005" w:rsidRPr="001F4774">
        <w:rPr>
          <w:rFonts w:ascii="Palatino Linotype" w:hAnsi="Palatino Linotype"/>
        </w:rPr>
        <w:t xml:space="preserve">anciones aplicables para el personal que no </w:t>
      </w:r>
      <w:r w:rsidRPr="001F4774">
        <w:rPr>
          <w:rFonts w:ascii="Palatino Linotype" w:hAnsi="Palatino Linotype"/>
        </w:rPr>
        <w:t>cumplió</w:t>
      </w:r>
      <w:r>
        <w:rPr>
          <w:rFonts w:ascii="Palatino Linotype" w:hAnsi="Palatino Linotype"/>
        </w:rPr>
        <w:t xml:space="preserve"> con dichas actividades;</w:t>
      </w:r>
    </w:p>
    <w:p w14:paraId="27E81DA0" w14:textId="77777777" w:rsidR="001F4774" w:rsidRDefault="001F4774" w:rsidP="00155B1B">
      <w:pPr>
        <w:pStyle w:val="Prrafodelista"/>
        <w:numPr>
          <w:ilvl w:val="0"/>
          <w:numId w:val="10"/>
        </w:numPr>
        <w:spacing w:line="360" w:lineRule="auto"/>
        <w:jc w:val="both"/>
        <w:rPr>
          <w:rFonts w:ascii="Palatino Linotype" w:hAnsi="Palatino Linotype"/>
        </w:rPr>
      </w:pPr>
      <w:r>
        <w:rPr>
          <w:rFonts w:ascii="Palatino Linotype" w:hAnsi="Palatino Linotype"/>
        </w:rPr>
        <w:t>E</w:t>
      </w:r>
      <w:r w:rsidRPr="001F4774">
        <w:rPr>
          <w:rFonts w:ascii="Palatino Linotype" w:hAnsi="Palatino Linotype"/>
        </w:rPr>
        <w:t>stadístico</w:t>
      </w:r>
      <w:r w:rsidR="006A0005" w:rsidRPr="001F4774">
        <w:rPr>
          <w:rFonts w:ascii="Palatino Linotype" w:hAnsi="Palatino Linotype"/>
        </w:rPr>
        <w:t xml:space="preserve"> de amparos recibido</w:t>
      </w:r>
      <w:r>
        <w:rPr>
          <w:rFonts w:ascii="Palatino Linotype" w:hAnsi="Palatino Linotype"/>
        </w:rPr>
        <w:t>s</w:t>
      </w:r>
      <w:r w:rsidR="006A0005" w:rsidRPr="001F4774">
        <w:rPr>
          <w:rFonts w:ascii="Palatino Linotype" w:hAnsi="Palatino Linotype"/>
        </w:rPr>
        <w:t xml:space="preserve"> desde que </w:t>
      </w:r>
      <w:r w:rsidRPr="001F4774">
        <w:rPr>
          <w:rFonts w:ascii="Palatino Linotype" w:hAnsi="Palatino Linotype"/>
        </w:rPr>
        <w:t>están</w:t>
      </w:r>
      <w:r>
        <w:rPr>
          <w:rFonts w:ascii="Palatino Linotype" w:hAnsi="Palatino Linotype"/>
        </w:rPr>
        <w:t xml:space="preserve"> en funciones;</w:t>
      </w:r>
      <w:r w:rsidR="006A0005" w:rsidRPr="001F4774">
        <w:rPr>
          <w:rFonts w:ascii="Palatino Linotype" w:hAnsi="Palatino Linotype"/>
        </w:rPr>
        <w:t xml:space="preserve"> saber si todos se han contestado en tiempo y forma, y el estado procesal que guardan, si fueron favorables o no</w:t>
      </w:r>
      <w:r>
        <w:rPr>
          <w:rFonts w:ascii="Palatino Linotype" w:hAnsi="Palatino Linotype"/>
        </w:rPr>
        <w:t>;</w:t>
      </w:r>
      <w:r w:rsidR="006A0005" w:rsidRPr="001F4774">
        <w:rPr>
          <w:rFonts w:ascii="Palatino Linotype" w:hAnsi="Palatino Linotype"/>
        </w:rPr>
        <w:t xml:space="preserve"> </w:t>
      </w:r>
    </w:p>
    <w:p w14:paraId="0EC5577F" w14:textId="77777777" w:rsidR="00D0603C" w:rsidRDefault="001F4774" w:rsidP="00155B1B">
      <w:pPr>
        <w:pStyle w:val="Prrafodelista"/>
        <w:numPr>
          <w:ilvl w:val="0"/>
          <w:numId w:val="10"/>
        </w:numPr>
        <w:spacing w:line="360" w:lineRule="auto"/>
        <w:jc w:val="both"/>
        <w:rPr>
          <w:rFonts w:ascii="Palatino Linotype" w:hAnsi="Palatino Linotype"/>
        </w:rPr>
      </w:pPr>
      <w:r>
        <w:rPr>
          <w:rFonts w:ascii="Palatino Linotype" w:hAnsi="Palatino Linotype"/>
        </w:rPr>
        <w:t>I</w:t>
      </w:r>
      <w:r w:rsidRPr="001F4774">
        <w:rPr>
          <w:rFonts w:ascii="Palatino Linotype" w:hAnsi="Palatino Linotype"/>
        </w:rPr>
        <w:t>nasistencias</w:t>
      </w:r>
      <w:r>
        <w:rPr>
          <w:rFonts w:ascii="Palatino Linotype" w:hAnsi="Palatino Linotype"/>
        </w:rPr>
        <w:t xml:space="preserve"> de</w:t>
      </w:r>
      <w:r w:rsidR="006A0005" w:rsidRPr="001F4774">
        <w:rPr>
          <w:rFonts w:ascii="Palatino Linotype" w:hAnsi="Palatino Linotype"/>
        </w:rPr>
        <w:t>l personal</w:t>
      </w:r>
      <w:r w:rsidR="00D0603C">
        <w:rPr>
          <w:rFonts w:ascii="Palatino Linotype" w:hAnsi="Palatino Linotype"/>
        </w:rPr>
        <w:t>;</w:t>
      </w:r>
    </w:p>
    <w:p w14:paraId="43BA6AD8" w14:textId="77777777" w:rsidR="00D0603C" w:rsidRDefault="00D0603C" w:rsidP="00155B1B">
      <w:pPr>
        <w:pStyle w:val="Prrafodelista"/>
        <w:numPr>
          <w:ilvl w:val="0"/>
          <w:numId w:val="10"/>
        </w:numPr>
        <w:spacing w:line="360" w:lineRule="auto"/>
        <w:jc w:val="both"/>
        <w:rPr>
          <w:rFonts w:ascii="Palatino Linotype" w:hAnsi="Palatino Linotype"/>
        </w:rPr>
      </w:pPr>
      <w:r>
        <w:rPr>
          <w:rFonts w:ascii="Palatino Linotype" w:hAnsi="Palatino Linotype"/>
        </w:rPr>
        <w:t>C</w:t>
      </w:r>
      <w:r w:rsidR="006A0005" w:rsidRPr="001F4774">
        <w:rPr>
          <w:rFonts w:ascii="Palatino Linotype" w:hAnsi="Palatino Linotype"/>
        </w:rPr>
        <w:t xml:space="preserve">ontrol de asistencias y control de </w:t>
      </w:r>
      <w:r w:rsidR="001F4774" w:rsidRPr="001F4774">
        <w:rPr>
          <w:rFonts w:ascii="Palatino Linotype" w:hAnsi="Palatino Linotype"/>
        </w:rPr>
        <w:t>puntualidad</w:t>
      </w:r>
      <w:r>
        <w:rPr>
          <w:rFonts w:ascii="Palatino Linotype" w:hAnsi="Palatino Linotype"/>
        </w:rPr>
        <w:t>; y</w:t>
      </w:r>
      <w:r w:rsidR="006A0005" w:rsidRPr="001F4774">
        <w:rPr>
          <w:rFonts w:ascii="Palatino Linotype" w:hAnsi="Palatino Linotype"/>
        </w:rPr>
        <w:t xml:space="preserve"> </w:t>
      </w:r>
    </w:p>
    <w:p w14:paraId="61A1B3CA" w14:textId="77777777" w:rsidR="006A0005" w:rsidRPr="001F4774" w:rsidRDefault="00D0603C" w:rsidP="00155B1B">
      <w:pPr>
        <w:pStyle w:val="Prrafodelista"/>
        <w:numPr>
          <w:ilvl w:val="0"/>
          <w:numId w:val="10"/>
        </w:numPr>
        <w:spacing w:line="360" w:lineRule="auto"/>
        <w:jc w:val="both"/>
        <w:rPr>
          <w:rFonts w:ascii="Palatino Linotype" w:hAnsi="Palatino Linotype"/>
        </w:rPr>
      </w:pPr>
      <w:r>
        <w:rPr>
          <w:rFonts w:ascii="Palatino Linotype" w:hAnsi="Palatino Linotype"/>
        </w:rPr>
        <w:t>A</w:t>
      </w:r>
      <w:r w:rsidR="006A0005" w:rsidRPr="001F4774">
        <w:rPr>
          <w:rFonts w:ascii="Palatino Linotype" w:hAnsi="Palatino Linotype"/>
        </w:rPr>
        <w:t>usenci</w:t>
      </w:r>
      <w:r w:rsidR="001F4774">
        <w:rPr>
          <w:rFonts w:ascii="Palatino Linotype" w:hAnsi="Palatino Linotype"/>
        </w:rPr>
        <w:t>a o entradas tarde del personal.</w:t>
      </w:r>
    </w:p>
    <w:bookmarkEnd w:id="0"/>
    <w:p w14:paraId="137B25A0" w14:textId="77777777" w:rsidR="00350782" w:rsidRDefault="00350782" w:rsidP="00155B1B">
      <w:pPr>
        <w:spacing w:line="360" w:lineRule="auto"/>
        <w:jc w:val="both"/>
        <w:rPr>
          <w:rFonts w:ascii="Palatino Linotype" w:eastAsia="Arial Unicode MS" w:hAnsi="Palatino Linotype" w:cs="Arial"/>
        </w:rPr>
      </w:pPr>
    </w:p>
    <w:p w14:paraId="765F2B69" w14:textId="77777777" w:rsidR="00350782" w:rsidRDefault="00350782" w:rsidP="00155B1B">
      <w:pPr>
        <w:spacing w:line="360" w:lineRule="auto"/>
        <w:jc w:val="both"/>
        <w:rPr>
          <w:rFonts w:ascii="Palatino Linotype" w:eastAsia="Arial Unicode MS" w:hAnsi="Palatino Linotype" w:cs="Arial"/>
        </w:rPr>
      </w:pPr>
      <w:r w:rsidRPr="00462CFA">
        <w:rPr>
          <w:rFonts w:ascii="Palatino Linotype" w:eastAsia="Arial Unicode MS" w:hAnsi="Palatino Linotype" w:cs="Arial"/>
        </w:rPr>
        <w:t xml:space="preserve">En atención a los requerimientos de información planteado por el particular, el Sujeto Obligado, adjuntó a su respuesta </w:t>
      </w:r>
      <w:r w:rsidR="00E02C14">
        <w:rPr>
          <w:rFonts w:ascii="Palatino Linotype" w:eastAsia="Arial Unicode MS" w:hAnsi="Palatino Linotype" w:cs="Arial"/>
        </w:rPr>
        <w:t>el</w:t>
      </w:r>
      <w:r w:rsidRPr="00462CFA">
        <w:rPr>
          <w:rFonts w:ascii="Palatino Linotype" w:eastAsia="Arial Unicode MS" w:hAnsi="Palatino Linotype" w:cs="Arial"/>
        </w:rPr>
        <w:t xml:space="preserve"> archivo electrónico</w:t>
      </w:r>
      <w:r w:rsidR="00E02C14">
        <w:rPr>
          <w:rFonts w:ascii="Palatino Linotype" w:eastAsia="Arial Unicode MS" w:hAnsi="Palatino Linotype" w:cs="Arial"/>
        </w:rPr>
        <w:t xml:space="preserve"> denominado</w:t>
      </w:r>
      <w:r w:rsidRPr="00462CFA">
        <w:rPr>
          <w:rFonts w:ascii="Palatino Linotype" w:eastAsia="Arial Unicode MS" w:hAnsi="Palatino Linotype" w:cs="Arial"/>
        </w:rPr>
        <w:t xml:space="preserve"> “</w:t>
      </w:r>
      <w:r w:rsidR="00D1103F" w:rsidRPr="00D1103F">
        <w:rPr>
          <w:rFonts w:ascii="Palatino Linotype" w:eastAsia="Arial Unicode MS" w:hAnsi="Palatino Linotype" w:cs="Arial"/>
        </w:rPr>
        <w:t>00002-2024.pdf</w:t>
      </w:r>
      <w:r w:rsidRPr="00462CFA">
        <w:rPr>
          <w:rFonts w:ascii="Palatino Linotype" w:eastAsia="Arial Unicode MS" w:hAnsi="Palatino Linotype" w:cs="Arial"/>
        </w:rPr>
        <w:t xml:space="preserve">”; </w:t>
      </w:r>
      <w:r w:rsidR="00E02C14">
        <w:rPr>
          <w:rFonts w:ascii="Palatino Linotype" w:eastAsia="Arial Unicode MS" w:hAnsi="Palatino Linotype" w:cs="Arial"/>
        </w:rPr>
        <w:t>a través del cual e</w:t>
      </w:r>
      <w:r w:rsidR="00E02C14" w:rsidRPr="00E02C14">
        <w:rPr>
          <w:rFonts w:ascii="Palatino Linotype" w:eastAsia="Arial Unicode MS" w:hAnsi="Palatino Linotype" w:cs="Arial"/>
        </w:rPr>
        <w:t xml:space="preserve">l Titular de la Unidad de Información, Planeación, Programación y Evaluación, mediante número de oficio 209C02010002005-005/2024, de fecha dos de febrero de dos mil veinticuatro, </w:t>
      </w:r>
      <w:r w:rsidR="00E02C14">
        <w:rPr>
          <w:rFonts w:ascii="Palatino Linotype" w:eastAsia="Arial Unicode MS" w:hAnsi="Palatino Linotype" w:cs="Arial"/>
        </w:rPr>
        <w:t>informó</w:t>
      </w:r>
      <w:r w:rsidRPr="00462CFA">
        <w:rPr>
          <w:rFonts w:ascii="Palatino Linotype" w:eastAsia="Arial Unicode MS" w:hAnsi="Palatino Linotype" w:cs="Arial"/>
        </w:rPr>
        <w:t xml:space="preserve"> lo siguiente:</w:t>
      </w:r>
    </w:p>
    <w:p w14:paraId="3C115581" w14:textId="77777777" w:rsidR="00350782" w:rsidRDefault="00350782" w:rsidP="00155B1B">
      <w:pPr>
        <w:spacing w:line="360" w:lineRule="auto"/>
        <w:jc w:val="both"/>
        <w:rPr>
          <w:rFonts w:ascii="Palatino Linotype" w:hAnsi="Palatino Linotype" w:cs="Arial"/>
        </w:rPr>
      </w:pPr>
    </w:p>
    <w:tbl>
      <w:tblPr>
        <w:tblStyle w:val="Tabladecuadrcula5oscura"/>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4347"/>
        <w:gridCol w:w="1866"/>
      </w:tblGrid>
      <w:tr w:rsidR="00350782" w:rsidRPr="00DC1986" w14:paraId="142B706B" w14:textId="77777777" w:rsidTr="001D5D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00A012C" w14:textId="77777777" w:rsidR="00350782" w:rsidRPr="001D5D0B" w:rsidRDefault="00350782" w:rsidP="00155B1B">
            <w:pPr>
              <w:jc w:val="center"/>
              <w:rPr>
                <w:rFonts w:ascii="Palatino Linotype" w:eastAsiaTheme="minorHAnsi" w:hAnsi="Palatino Linotype" w:cs="TimesNewRomanPS-ItalicMT"/>
                <w:iCs/>
                <w:color w:val="auto"/>
                <w:lang w:eastAsia="en-US"/>
              </w:rPr>
            </w:pPr>
            <w:r w:rsidRPr="001D5D0B">
              <w:rPr>
                <w:rFonts w:ascii="Palatino Linotype" w:eastAsiaTheme="minorHAnsi" w:hAnsi="Palatino Linotype" w:cs="TimesNewRomanPS-ItalicMT"/>
                <w:iCs/>
                <w:color w:val="auto"/>
                <w:lang w:eastAsia="en-US"/>
              </w:rPr>
              <w:t>Solicitud de Información</w:t>
            </w:r>
          </w:p>
        </w:tc>
        <w:tc>
          <w:tcPr>
            <w:tcW w:w="434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ADB9727" w14:textId="77777777" w:rsidR="00350782" w:rsidRPr="00DC1986" w:rsidRDefault="00350782" w:rsidP="00155B1B">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DC1986">
              <w:rPr>
                <w:rFonts w:ascii="Palatino Linotype" w:eastAsiaTheme="minorHAnsi" w:hAnsi="Palatino Linotype" w:cs="TimesNewRomanPS-ItalicMT"/>
                <w:iCs/>
                <w:color w:val="auto"/>
                <w:lang w:eastAsia="en-US"/>
              </w:rPr>
              <w:t>Respuesta</w:t>
            </w:r>
          </w:p>
        </w:tc>
        <w:tc>
          <w:tcPr>
            <w:tcW w:w="186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5428669" w14:textId="77777777" w:rsidR="00350782" w:rsidRPr="00DC1986" w:rsidRDefault="00350782" w:rsidP="00155B1B">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DC1986">
              <w:rPr>
                <w:rFonts w:ascii="Palatino Linotype" w:eastAsiaTheme="minorHAnsi" w:hAnsi="Palatino Linotype" w:cs="TimesNewRomanPS-ItalicMT"/>
                <w:iCs/>
                <w:color w:val="auto"/>
                <w:lang w:eastAsia="en-US"/>
              </w:rPr>
              <w:t>Cumplimiento</w:t>
            </w:r>
          </w:p>
        </w:tc>
      </w:tr>
      <w:tr w:rsidR="001D5D0B" w:rsidRPr="00DC1986" w14:paraId="331D42E6" w14:textId="77777777" w:rsidTr="00BD0C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07" w:type="dxa"/>
            <w:gridSpan w:val="3"/>
            <w:shd w:val="clear" w:color="auto" w:fill="D9D9D9" w:themeFill="background1" w:themeFillShade="D9"/>
            <w:vAlign w:val="center"/>
          </w:tcPr>
          <w:p w14:paraId="61847F87" w14:textId="77777777" w:rsidR="001D5D0B" w:rsidRPr="001D5D0B" w:rsidRDefault="001D5D0B" w:rsidP="00155B1B">
            <w:pPr>
              <w:rPr>
                <w:rFonts w:ascii="Palatino Linotype" w:eastAsiaTheme="minorHAnsi" w:hAnsi="Palatino Linotype" w:cs="TimesNewRomanPS-ItalicMT"/>
                <w:iCs/>
                <w:color w:val="auto"/>
                <w:lang w:eastAsia="en-US"/>
              </w:rPr>
            </w:pPr>
            <w:r w:rsidRPr="001D5D0B">
              <w:rPr>
                <w:rFonts w:ascii="Palatino Linotype" w:eastAsiaTheme="minorHAnsi" w:hAnsi="Palatino Linotype" w:cs="TimesNewRomanPS-ItalicMT"/>
                <w:iCs/>
                <w:color w:val="auto"/>
                <w:lang w:eastAsia="en-US"/>
              </w:rPr>
              <w:t>Del área jurídica:</w:t>
            </w:r>
          </w:p>
        </w:tc>
      </w:tr>
      <w:tr w:rsidR="00B41C1B" w:rsidRPr="00DC1986" w14:paraId="22AFDDEA" w14:textId="77777777" w:rsidTr="00B41C1B">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single" w:sz="4" w:space="0" w:color="auto"/>
            </w:tcBorders>
            <w:shd w:val="clear" w:color="auto" w:fill="auto"/>
            <w:vAlign w:val="center"/>
          </w:tcPr>
          <w:p w14:paraId="049C37C4" w14:textId="77777777" w:rsidR="00B41C1B" w:rsidRPr="001D5D0B" w:rsidRDefault="00B41C1B" w:rsidP="00155B1B">
            <w:pPr>
              <w:jc w:val="both"/>
              <w:rPr>
                <w:rFonts w:ascii="Palatino Linotype" w:eastAsiaTheme="minorHAnsi" w:hAnsi="Palatino Linotype" w:cs="TimesNewRomanPS-ItalicMT"/>
                <w:b w:val="0"/>
                <w:iCs/>
                <w:color w:val="auto"/>
                <w:sz w:val="20"/>
                <w:lang w:eastAsia="en-US"/>
              </w:rPr>
            </w:pPr>
            <w:r w:rsidRPr="001D5D0B">
              <w:rPr>
                <w:rFonts w:ascii="Palatino Linotype" w:eastAsiaTheme="minorHAnsi" w:hAnsi="Palatino Linotype" w:cs="TimesNewRomanPS-ItalicMT"/>
                <w:b w:val="0"/>
                <w:iCs/>
                <w:color w:val="auto"/>
                <w:sz w:val="20"/>
                <w:lang w:eastAsia="en-US"/>
              </w:rPr>
              <w:t>1. Titular, suplente o cualquier cargo que se esté ocupando dentro del área;</w:t>
            </w:r>
          </w:p>
        </w:tc>
        <w:tc>
          <w:tcPr>
            <w:tcW w:w="4347" w:type="dxa"/>
            <w:vMerge w:val="restart"/>
            <w:shd w:val="clear" w:color="auto" w:fill="FFFFFF" w:themeFill="background1"/>
            <w:vAlign w:val="center"/>
          </w:tcPr>
          <w:p w14:paraId="7814153E" w14:textId="77777777" w:rsidR="00B41C1B" w:rsidRPr="00DC1986" w:rsidRDefault="00B41C1B"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 xml:space="preserve">El Servidor Público Habilitado de la Unidad de Apoyo Administrativo, informó que </w:t>
            </w:r>
            <w:r w:rsidRPr="00E02C14">
              <w:rPr>
                <w:rFonts w:ascii="Palatino Linotype" w:eastAsiaTheme="minorHAnsi" w:hAnsi="Palatino Linotype" w:cs="TimesNewRomanPS-ItalicMT"/>
                <w:b/>
                <w:iCs/>
                <w:sz w:val="20"/>
                <w:lang w:eastAsia="en-US"/>
              </w:rPr>
              <w:t>el encargado de la Unidad Jurídica y de Igualdad de Género</w:t>
            </w:r>
            <w:r>
              <w:rPr>
                <w:rFonts w:ascii="Palatino Linotype" w:eastAsiaTheme="minorHAnsi" w:hAnsi="Palatino Linotype" w:cs="TimesNewRomanPS-ItalicMT"/>
                <w:iCs/>
                <w:sz w:val="20"/>
                <w:lang w:eastAsia="en-US"/>
              </w:rPr>
              <w:t xml:space="preserve"> desde el 18 de septiembre de 2023, es el Lic. Alfonso Gómez García.</w:t>
            </w:r>
          </w:p>
          <w:p w14:paraId="357FF0D2" w14:textId="77777777" w:rsidR="00B41C1B" w:rsidRPr="00DC1986" w:rsidRDefault="00B41C1B"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eastAsia="en-US"/>
              </w:rPr>
            </w:pPr>
            <w:r>
              <w:rPr>
                <w:rFonts w:ascii="Palatino Linotype" w:eastAsiaTheme="minorHAnsi" w:hAnsi="Palatino Linotype" w:cs="TimesNewRomanPS-ItalicMT"/>
                <w:iCs/>
                <w:sz w:val="20"/>
                <w:szCs w:val="20"/>
                <w:lang w:eastAsia="en-US"/>
              </w:rPr>
              <w:t xml:space="preserve"> </w:t>
            </w:r>
          </w:p>
        </w:tc>
        <w:tc>
          <w:tcPr>
            <w:tcW w:w="1866" w:type="dxa"/>
            <w:shd w:val="clear" w:color="auto" w:fill="FFFFFF" w:themeFill="background1"/>
            <w:vAlign w:val="center"/>
          </w:tcPr>
          <w:p w14:paraId="08468787" w14:textId="77777777" w:rsidR="00B41C1B" w:rsidRPr="00DC1986" w:rsidRDefault="00B41C1B"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Sí</w:t>
            </w:r>
          </w:p>
          <w:p w14:paraId="14C9F45A" w14:textId="77777777" w:rsidR="00B41C1B" w:rsidRPr="00DC1986" w:rsidRDefault="00B41C1B"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lang w:eastAsia="en-US"/>
              </w:rPr>
            </w:pPr>
          </w:p>
        </w:tc>
      </w:tr>
      <w:tr w:rsidR="00B41C1B" w:rsidRPr="00DC1986" w14:paraId="3FC9ABA7" w14:textId="77777777" w:rsidTr="00B41C1B">
        <w:trPr>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single" w:sz="4" w:space="0" w:color="auto"/>
            </w:tcBorders>
            <w:shd w:val="clear" w:color="auto" w:fill="auto"/>
            <w:vAlign w:val="center"/>
          </w:tcPr>
          <w:p w14:paraId="4FE11CD8" w14:textId="77777777" w:rsidR="00B41C1B" w:rsidRPr="001D5D0B" w:rsidRDefault="00B41C1B" w:rsidP="00155B1B">
            <w:pPr>
              <w:jc w:val="both"/>
              <w:rPr>
                <w:rFonts w:ascii="Palatino Linotype" w:eastAsiaTheme="minorHAnsi" w:hAnsi="Palatino Linotype" w:cs="TimesNewRomanPS-ItalicMT"/>
                <w:b w:val="0"/>
                <w:iCs/>
                <w:color w:val="auto"/>
                <w:sz w:val="20"/>
                <w:lang w:eastAsia="en-US"/>
              </w:rPr>
            </w:pPr>
            <w:r w:rsidRPr="001D5D0B">
              <w:rPr>
                <w:rFonts w:ascii="Palatino Linotype" w:eastAsiaTheme="minorHAnsi" w:hAnsi="Palatino Linotype" w:cs="TimesNewRomanPS-ItalicMT"/>
                <w:b w:val="0"/>
                <w:iCs/>
                <w:color w:val="auto"/>
                <w:sz w:val="20"/>
                <w:lang w:eastAsia="en-US"/>
              </w:rPr>
              <w:t>2. Fecha en que se asignaron funciones;</w:t>
            </w:r>
          </w:p>
        </w:tc>
        <w:tc>
          <w:tcPr>
            <w:tcW w:w="4347" w:type="dxa"/>
            <w:vMerge/>
            <w:shd w:val="clear" w:color="auto" w:fill="FFFFFF" w:themeFill="background1"/>
            <w:vAlign w:val="center"/>
          </w:tcPr>
          <w:p w14:paraId="0A1C6536" w14:textId="77777777" w:rsidR="00B41C1B" w:rsidRPr="00DC1986" w:rsidRDefault="00B41C1B"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1866" w:type="dxa"/>
            <w:shd w:val="clear" w:color="auto" w:fill="FFFFFF" w:themeFill="background1"/>
            <w:vAlign w:val="center"/>
          </w:tcPr>
          <w:p w14:paraId="7E637AD1" w14:textId="77777777" w:rsidR="00B41C1B" w:rsidRPr="00DC1986" w:rsidRDefault="00B41C1B"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Sí</w:t>
            </w:r>
          </w:p>
          <w:p w14:paraId="496B9897" w14:textId="77777777" w:rsidR="00B41C1B" w:rsidRPr="00DC1986" w:rsidRDefault="00B41C1B"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tc>
      </w:tr>
      <w:tr w:rsidR="001D5D0B" w:rsidRPr="00DC1986" w14:paraId="4B15BB55" w14:textId="77777777" w:rsidTr="00205C37">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none" w:sz="0" w:space="0" w:color="auto"/>
              <w:bottom w:val="single" w:sz="4" w:space="0" w:color="auto"/>
            </w:tcBorders>
            <w:shd w:val="clear" w:color="auto" w:fill="auto"/>
            <w:vAlign w:val="center"/>
          </w:tcPr>
          <w:p w14:paraId="36CAF47E" w14:textId="77777777" w:rsidR="001D5D0B" w:rsidRPr="001D5D0B" w:rsidRDefault="001D5D0B" w:rsidP="00155B1B">
            <w:pPr>
              <w:jc w:val="both"/>
              <w:rPr>
                <w:rFonts w:ascii="Palatino Linotype" w:eastAsiaTheme="minorHAnsi" w:hAnsi="Palatino Linotype" w:cs="TimesNewRomanPS-ItalicMT"/>
                <w:b w:val="0"/>
                <w:iCs/>
                <w:color w:val="auto"/>
                <w:sz w:val="20"/>
                <w:lang w:eastAsia="en-US"/>
              </w:rPr>
            </w:pPr>
            <w:r w:rsidRPr="001D5D0B">
              <w:rPr>
                <w:rFonts w:ascii="Palatino Linotype" w:eastAsiaTheme="minorHAnsi" w:hAnsi="Palatino Linotype" w:cs="TimesNewRomanPS-ItalicMT"/>
                <w:b w:val="0"/>
                <w:iCs/>
                <w:color w:val="auto"/>
                <w:sz w:val="20"/>
                <w:lang w:eastAsia="en-US"/>
              </w:rPr>
              <w:t xml:space="preserve">3. Nombramiento o documento que acredite que esas personas asignadas a dicha área tienen capacidad jurídica para realizar </w:t>
            </w:r>
            <w:r w:rsidRPr="001D5D0B">
              <w:rPr>
                <w:rFonts w:ascii="Palatino Linotype" w:eastAsiaTheme="minorHAnsi" w:hAnsi="Palatino Linotype" w:cs="TimesNewRomanPS-ItalicMT"/>
                <w:b w:val="0"/>
                <w:iCs/>
                <w:color w:val="auto"/>
                <w:sz w:val="20"/>
                <w:lang w:eastAsia="en-US"/>
              </w:rPr>
              <w:lastRenderedPageBreak/>
              <w:t>actos en representación del centro;</w:t>
            </w:r>
          </w:p>
        </w:tc>
        <w:tc>
          <w:tcPr>
            <w:tcW w:w="4347" w:type="dxa"/>
            <w:shd w:val="clear" w:color="auto" w:fill="FFFFFF" w:themeFill="background1"/>
            <w:vAlign w:val="center"/>
          </w:tcPr>
          <w:p w14:paraId="231262E9" w14:textId="77777777" w:rsidR="001D5D0B" w:rsidRPr="00DC1986" w:rsidRDefault="00E02C14"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lastRenderedPageBreak/>
              <w:t>El Servidor Público Habilitado</w:t>
            </w:r>
            <w:r w:rsidR="00B41C1B" w:rsidRPr="00B41C1B">
              <w:rPr>
                <w:rFonts w:ascii="Palatino Linotype" w:eastAsiaTheme="minorHAnsi" w:hAnsi="Palatino Linotype" w:cs="TimesNewRomanPS-ItalicMT"/>
                <w:iCs/>
                <w:sz w:val="20"/>
                <w:lang w:eastAsia="en-US"/>
              </w:rPr>
              <w:t xml:space="preserve"> de la Unidad de Apoyo Administrativo, </w:t>
            </w:r>
            <w:r>
              <w:rPr>
                <w:rFonts w:ascii="Palatino Linotype" w:eastAsiaTheme="minorHAnsi" w:hAnsi="Palatino Linotype" w:cs="TimesNewRomanPS-ItalicMT"/>
                <w:iCs/>
                <w:sz w:val="20"/>
                <w:lang w:eastAsia="en-US"/>
              </w:rPr>
              <w:t>informó que</w:t>
            </w:r>
            <w:r w:rsidR="00B41C1B">
              <w:rPr>
                <w:rFonts w:ascii="Palatino Linotype" w:eastAsiaTheme="minorHAnsi" w:hAnsi="Palatino Linotype" w:cs="TimesNewRomanPS-ItalicMT"/>
                <w:iCs/>
                <w:sz w:val="20"/>
                <w:lang w:eastAsia="en-US"/>
              </w:rPr>
              <w:t xml:space="preserve"> el solicitante podrá asistir a la oficina que ocupa </w:t>
            </w:r>
            <w:r w:rsidR="00B41C1B">
              <w:rPr>
                <w:rFonts w:ascii="Palatino Linotype" w:eastAsiaTheme="minorHAnsi" w:hAnsi="Palatino Linotype" w:cs="TimesNewRomanPS-ItalicMT"/>
                <w:iCs/>
                <w:sz w:val="20"/>
                <w:lang w:eastAsia="en-US"/>
              </w:rPr>
              <w:lastRenderedPageBreak/>
              <w:t>la Unidad de Apoyo Administrativo, proporcionando ubicación, día y horario, para proporcionar la información relacionada con los nombramientos.</w:t>
            </w:r>
          </w:p>
        </w:tc>
        <w:tc>
          <w:tcPr>
            <w:tcW w:w="1866" w:type="dxa"/>
            <w:shd w:val="clear" w:color="auto" w:fill="FFFFFF" w:themeFill="background1"/>
            <w:vAlign w:val="center"/>
          </w:tcPr>
          <w:p w14:paraId="13695605" w14:textId="77777777" w:rsidR="001D5D0B" w:rsidRPr="00DC1986" w:rsidRDefault="00D0603C"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lastRenderedPageBreak/>
              <w:t>No</w:t>
            </w:r>
          </w:p>
        </w:tc>
      </w:tr>
      <w:tr w:rsidR="00205C37" w:rsidRPr="00DC1986" w14:paraId="766FF55F" w14:textId="77777777" w:rsidTr="00205C37">
        <w:trPr>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single" w:sz="4" w:space="0" w:color="auto"/>
            </w:tcBorders>
            <w:shd w:val="clear" w:color="auto" w:fill="auto"/>
            <w:vAlign w:val="center"/>
          </w:tcPr>
          <w:p w14:paraId="1BC08A97" w14:textId="77777777" w:rsidR="00205C37" w:rsidRPr="001D5D0B" w:rsidRDefault="00205C37" w:rsidP="00155B1B">
            <w:pPr>
              <w:jc w:val="both"/>
              <w:rPr>
                <w:rFonts w:ascii="Palatino Linotype" w:eastAsiaTheme="minorHAnsi" w:hAnsi="Palatino Linotype" w:cs="TimesNewRomanPS-ItalicMT"/>
                <w:b w:val="0"/>
                <w:iCs/>
                <w:color w:val="auto"/>
                <w:sz w:val="20"/>
                <w:lang w:eastAsia="en-US"/>
              </w:rPr>
            </w:pPr>
            <w:r w:rsidRPr="001D5D0B">
              <w:rPr>
                <w:rFonts w:ascii="Palatino Linotype" w:eastAsiaTheme="minorHAnsi" w:hAnsi="Palatino Linotype" w:cs="TimesNewRomanPS-ItalicMT"/>
                <w:b w:val="0"/>
                <w:iCs/>
                <w:color w:val="auto"/>
                <w:sz w:val="20"/>
                <w:lang w:eastAsia="en-US"/>
              </w:rPr>
              <w:t>4.</w:t>
            </w:r>
            <w:r w:rsidRPr="001D5D0B">
              <w:rPr>
                <w:rFonts w:ascii="Palatino Linotype" w:eastAsiaTheme="minorHAnsi" w:hAnsi="Palatino Linotype" w:cs="TimesNewRomanPS-ItalicMT"/>
                <w:b w:val="0"/>
                <w:iCs/>
                <w:color w:val="auto"/>
                <w:sz w:val="20"/>
                <w:lang w:eastAsia="en-US"/>
              </w:rPr>
              <w:tab/>
              <w:t>Proyectos que actualmente tiene asignada el área jurídica para su análisis o aprobación;</w:t>
            </w:r>
          </w:p>
        </w:tc>
        <w:tc>
          <w:tcPr>
            <w:tcW w:w="4347" w:type="dxa"/>
            <w:vMerge w:val="restart"/>
            <w:shd w:val="clear" w:color="auto" w:fill="FFFFFF" w:themeFill="background1"/>
            <w:vAlign w:val="center"/>
          </w:tcPr>
          <w:p w14:paraId="44918D1C" w14:textId="77777777" w:rsidR="00205C37" w:rsidRPr="00DC1986" w:rsidRDefault="00205C37"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El Servidor Público Habilitado de la Unidad Jurídica y de Igualdad de Género del Centro de Conciliación Laboral del Estado de México, informó que esa unidad administrativa no tiene proyectos asignados.</w:t>
            </w:r>
          </w:p>
        </w:tc>
        <w:tc>
          <w:tcPr>
            <w:tcW w:w="1866" w:type="dxa"/>
            <w:shd w:val="clear" w:color="auto" w:fill="FFFFFF" w:themeFill="background1"/>
            <w:vAlign w:val="center"/>
          </w:tcPr>
          <w:p w14:paraId="1EDF453D" w14:textId="77777777" w:rsidR="00205C37" w:rsidRPr="00DC1986" w:rsidRDefault="009C6667"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sidRPr="00896ED5">
              <w:rPr>
                <w:rFonts w:ascii="Palatino Linotype" w:eastAsiaTheme="minorHAnsi" w:hAnsi="Palatino Linotype" w:cs="TimesNewRomanPS-ItalicMT"/>
                <w:b/>
                <w:i/>
                <w:iCs/>
                <w:lang w:eastAsia="en-US"/>
              </w:rPr>
              <w:t>No</w:t>
            </w:r>
          </w:p>
        </w:tc>
      </w:tr>
      <w:tr w:rsidR="00205C37" w:rsidRPr="00DC1986" w14:paraId="478635BE" w14:textId="77777777" w:rsidTr="00205C37">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single" w:sz="4" w:space="0" w:color="auto"/>
            </w:tcBorders>
            <w:shd w:val="clear" w:color="auto" w:fill="auto"/>
            <w:vAlign w:val="center"/>
          </w:tcPr>
          <w:p w14:paraId="402530E7" w14:textId="77777777" w:rsidR="00205C37" w:rsidRPr="001D5D0B" w:rsidRDefault="00205C37"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5. </w:t>
            </w:r>
            <w:r w:rsidRPr="001D5D0B">
              <w:rPr>
                <w:rFonts w:ascii="Palatino Linotype" w:eastAsiaTheme="minorHAnsi" w:hAnsi="Palatino Linotype" w:cs="TimesNewRomanPS-ItalicMT"/>
                <w:b w:val="0"/>
                <w:iCs/>
                <w:color w:val="auto"/>
                <w:sz w:val="20"/>
                <w:lang w:eastAsia="en-US"/>
              </w:rPr>
              <w:t>Desde cuando fueron turnados a esa área dichos proyectos y se exhiba documento que acredite que fueron recibidos por el área jurídica donde se aprecie fecha y acuse de recibido;</w:t>
            </w:r>
          </w:p>
        </w:tc>
        <w:tc>
          <w:tcPr>
            <w:tcW w:w="4347" w:type="dxa"/>
            <w:vMerge/>
            <w:shd w:val="clear" w:color="auto" w:fill="FFFFFF" w:themeFill="background1"/>
            <w:vAlign w:val="center"/>
          </w:tcPr>
          <w:p w14:paraId="6DD1DD44" w14:textId="77777777" w:rsidR="00205C37" w:rsidRPr="00DC1986" w:rsidRDefault="00205C37"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1866" w:type="dxa"/>
            <w:shd w:val="clear" w:color="auto" w:fill="FFFFFF" w:themeFill="background1"/>
            <w:vAlign w:val="center"/>
          </w:tcPr>
          <w:p w14:paraId="27226142" w14:textId="77777777" w:rsidR="001B6693" w:rsidRDefault="001B6693"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 xml:space="preserve">Si </w:t>
            </w:r>
          </w:p>
          <w:p w14:paraId="6CF9D5A6" w14:textId="77777777" w:rsidR="00205C37" w:rsidRPr="00DC1986" w:rsidRDefault="001B6693"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actos consentidos</w:t>
            </w:r>
          </w:p>
        </w:tc>
      </w:tr>
      <w:tr w:rsidR="00205C37" w:rsidRPr="00DC1986" w14:paraId="5F1B3114" w14:textId="77777777" w:rsidTr="00205C37">
        <w:trPr>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single" w:sz="4" w:space="0" w:color="auto"/>
            </w:tcBorders>
            <w:shd w:val="clear" w:color="auto" w:fill="auto"/>
            <w:vAlign w:val="center"/>
          </w:tcPr>
          <w:p w14:paraId="02C89E5B" w14:textId="77777777" w:rsidR="00205C37" w:rsidRPr="001D5D0B" w:rsidRDefault="00205C37"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6. </w:t>
            </w:r>
            <w:r w:rsidRPr="001D5D0B">
              <w:rPr>
                <w:rFonts w:ascii="Palatino Linotype" w:eastAsiaTheme="minorHAnsi" w:hAnsi="Palatino Linotype" w:cs="TimesNewRomanPS-ItalicMT"/>
                <w:b w:val="0"/>
                <w:iCs/>
                <w:color w:val="auto"/>
                <w:sz w:val="20"/>
                <w:lang w:eastAsia="en-US"/>
              </w:rPr>
              <w:t>Plazo máximo para dar respuesta a dichos proyectos;</w:t>
            </w:r>
          </w:p>
        </w:tc>
        <w:tc>
          <w:tcPr>
            <w:tcW w:w="4347" w:type="dxa"/>
            <w:vMerge/>
            <w:shd w:val="clear" w:color="auto" w:fill="FFFFFF" w:themeFill="background1"/>
            <w:vAlign w:val="center"/>
          </w:tcPr>
          <w:p w14:paraId="656FC4D9" w14:textId="77777777" w:rsidR="00205C37" w:rsidRPr="00DC1986" w:rsidRDefault="00205C37"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1866" w:type="dxa"/>
            <w:shd w:val="clear" w:color="auto" w:fill="FFFFFF" w:themeFill="background1"/>
            <w:vAlign w:val="center"/>
          </w:tcPr>
          <w:p w14:paraId="0BDFB718" w14:textId="77777777" w:rsidR="001B6693" w:rsidRDefault="001B6693"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Si</w:t>
            </w:r>
          </w:p>
          <w:p w14:paraId="207FBA4F" w14:textId="77777777" w:rsidR="00205C37" w:rsidRPr="00DC1986" w:rsidRDefault="001B6693"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 xml:space="preserve"> actos consentidos</w:t>
            </w:r>
          </w:p>
        </w:tc>
      </w:tr>
      <w:tr w:rsidR="00205C37" w:rsidRPr="00DC1986" w14:paraId="4D2F0190" w14:textId="77777777" w:rsidTr="00205C37">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single" w:sz="4" w:space="0" w:color="auto"/>
            </w:tcBorders>
            <w:shd w:val="clear" w:color="auto" w:fill="auto"/>
            <w:vAlign w:val="center"/>
          </w:tcPr>
          <w:p w14:paraId="3136B7F0" w14:textId="77777777" w:rsidR="00205C37" w:rsidRPr="001D5D0B" w:rsidRDefault="00205C37"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7. </w:t>
            </w:r>
            <w:r w:rsidRPr="001D5D0B">
              <w:rPr>
                <w:rFonts w:ascii="Palatino Linotype" w:eastAsiaTheme="minorHAnsi" w:hAnsi="Palatino Linotype" w:cs="TimesNewRomanPS-ItalicMT"/>
                <w:b w:val="0"/>
                <w:iCs/>
                <w:color w:val="auto"/>
                <w:sz w:val="20"/>
                <w:lang w:eastAsia="en-US"/>
              </w:rPr>
              <w:t>Proyectos fuera de tiempo;</w:t>
            </w:r>
          </w:p>
        </w:tc>
        <w:tc>
          <w:tcPr>
            <w:tcW w:w="4347" w:type="dxa"/>
            <w:vMerge/>
            <w:shd w:val="clear" w:color="auto" w:fill="FFFFFF" w:themeFill="background1"/>
            <w:vAlign w:val="center"/>
          </w:tcPr>
          <w:p w14:paraId="1B3B4CB4" w14:textId="77777777" w:rsidR="00205C37" w:rsidRPr="00DC1986" w:rsidRDefault="00205C37"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1866" w:type="dxa"/>
            <w:shd w:val="clear" w:color="auto" w:fill="FFFFFF" w:themeFill="background1"/>
            <w:vAlign w:val="center"/>
          </w:tcPr>
          <w:p w14:paraId="4CFA590D" w14:textId="77777777" w:rsidR="009C6667" w:rsidRDefault="009C6667"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Si</w:t>
            </w:r>
          </w:p>
          <w:p w14:paraId="3B372263" w14:textId="77777777" w:rsidR="00205C37" w:rsidRPr="00DC1986" w:rsidRDefault="009C6667"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 xml:space="preserve"> actos consentidos</w:t>
            </w:r>
          </w:p>
        </w:tc>
      </w:tr>
      <w:tr w:rsidR="00205C37" w:rsidRPr="00DC1986" w14:paraId="392E9102" w14:textId="77777777" w:rsidTr="00205C37">
        <w:trPr>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single" w:sz="4" w:space="0" w:color="auto"/>
            </w:tcBorders>
            <w:shd w:val="clear" w:color="auto" w:fill="auto"/>
            <w:vAlign w:val="center"/>
          </w:tcPr>
          <w:p w14:paraId="1F5BC3BC" w14:textId="77777777" w:rsidR="00205C37" w:rsidRPr="001D5D0B" w:rsidRDefault="00205C37"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8. </w:t>
            </w:r>
            <w:r w:rsidRPr="001D5D0B">
              <w:rPr>
                <w:rFonts w:ascii="Palatino Linotype" w:eastAsiaTheme="minorHAnsi" w:hAnsi="Palatino Linotype" w:cs="TimesNewRomanPS-ItalicMT"/>
                <w:b w:val="0"/>
                <w:iCs/>
                <w:color w:val="auto"/>
                <w:sz w:val="20"/>
                <w:lang w:eastAsia="en-US"/>
              </w:rPr>
              <w:t>Motivo de ser el caso por qué no se han resuelto,</w:t>
            </w:r>
          </w:p>
        </w:tc>
        <w:tc>
          <w:tcPr>
            <w:tcW w:w="4347" w:type="dxa"/>
            <w:vMerge/>
            <w:shd w:val="clear" w:color="auto" w:fill="FFFFFF" w:themeFill="background1"/>
            <w:vAlign w:val="center"/>
          </w:tcPr>
          <w:p w14:paraId="1E70D5A5" w14:textId="77777777" w:rsidR="00205C37" w:rsidRPr="00DC1986" w:rsidRDefault="00205C37"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1866" w:type="dxa"/>
            <w:shd w:val="clear" w:color="auto" w:fill="FFFFFF" w:themeFill="background1"/>
            <w:vAlign w:val="center"/>
          </w:tcPr>
          <w:p w14:paraId="69C0E651" w14:textId="77777777" w:rsidR="009C6667" w:rsidRDefault="009C6667"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Si</w:t>
            </w:r>
          </w:p>
          <w:p w14:paraId="2850A74A" w14:textId="77777777" w:rsidR="00205C37" w:rsidRPr="00DC1986" w:rsidRDefault="009C6667"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 xml:space="preserve"> actos consentidos</w:t>
            </w:r>
          </w:p>
        </w:tc>
      </w:tr>
      <w:tr w:rsidR="00205C37" w:rsidRPr="00DC1986" w14:paraId="677C9BA7" w14:textId="77777777" w:rsidTr="00205C37">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single" w:sz="4" w:space="0" w:color="auto"/>
            </w:tcBorders>
            <w:shd w:val="clear" w:color="auto" w:fill="auto"/>
            <w:vAlign w:val="center"/>
          </w:tcPr>
          <w:p w14:paraId="4A7DCC5F" w14:textId="77777777" w:rsidR="00205C37" w:rsidRPr="001D5D0B" w:rsidRDefault="00205C37"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9. </w:t>
            </w:r>
            <w:r w:rsidRPr="001D5D0B">
              <w:rPr>
                <w:rFonts w:ascii="Palatino Linotype" w:eastAsiaTheme="minorHAnsi" w:hAnsi="Palatino Linotype" w:cs="TimesNewRomanPS-ItalicMT"/>
                <w:b w:val="0"/>
                <w:iCs/>
                <w:color w:val="auto"/>
                <w:sz w:val="20"/>
                <w:lang w:eastAsia="en-US"/>
              </w:rPr>
              <w:t>Medidas tomadas para evitar que suceda nuevamente retraso de atención a los proyectos, si fuera el caso;</w:t>
            </w:r>
          </w:p>
        </w:tc>
        <w:tc>
          <w:tcPr>
            <w:tcW w:w="4347" w:type="dxa"/>
            <w:vMerge/>
            <w:shd w:val="clear" w:color="auto" w:fill="FFFFFF" w:themeFill="background1"/>
            <w:vAlign w:val="center"/>
          </w:tcPr>
          <w:p w14:paraId="57163FC3" w14:textId="77777777" w:rsidR="00205C37" w:rsidRPr="00DC1986" w:rsidRDefault="00205C37"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1866" w:type="dxa"/>
            <w:shd w:val="clear" w:color="auto" w:fill="FFFFFF" w:themeFill="background1"/>
            <w:vAlign w:val="center"/>
          </w:tcPr>
          <w:p w14:paraId="0B990139" w14:textId="77777777" w:rsidR="001B6693" w:rsidRDefault="001B6693"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 xml:space="preserve">Si </w:t>
            </w:r>
          </w:p>
          <w:p w14:paraId="07D091F8" w14:textId="77777777" w:rsidR="00205C37" w:rsidRPr="00DC1986" w:rsidRDefault="001B6693"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actos consentidos</w:t>
            </w:r>
          </w:p>
        </w:tc>
      </w:tr>
      <w:tr w:rsidR="00205C37" w:rsidRPr="00DC1986" w14:paraId="5DBB0CD6" w14:textId="77777777" w:rsidTr="00205C37">
        <w:trPr>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single" w:sz="4" w:space="0" w:color="auto"/>
            </w:tcBorders>
            <w:shd w:val="clear" w:color="auto" w:fill="auto"/>
            <w:vAlign w:val="center"/>
          </w:tcPr>
          <w:p w14:paraId="326C373A" w14:textId="77777777" w:rsidR="00205C37" w:rsidRPr="001D5D0B" w:rsidRDefault="00205C37"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10. </w:t>
            </w:r>
            <w:r w:rsidRPr="001D5D0B">
              <w:rPr>
                <w:rFonts w:ascii="Palatino Linotype" w:eastAsiaTheme="minorHAnsi" w:hAnsi="Palatino Linotype" w:cs="TimesNewRomanPS-ItalicMT"/>
                <w:b w:val="0"/>
                <w:iCs/>
                <w:color w:val="auto"/>
                <w:sz w:val="20"/>
                <w:lang w:eastAsia="en-US"/>
              </w:rPr>
              <w:t>Sanciones aplicables para el personal que no cumplió con dichas actividades;</w:t>
            </w:r>
          </w:p>
        </w:tc>
        <w:tc>
          <w:tcPr>
            <w:tcW w:w="4347" w:type="dxa"/>
            <w:vMerge/>
            <w:shd w:val="clear" w:color="auto" w:fill="FFFFFF" w:themeFill="background1"/>
            <w:vAlign w:val="center"/>
          </w:tcPr>
          <w:p w14:paraId="7C8F7293" w14:textId="77777777" w:rsidR="00205C37" w:rsidRPr="00DC1986" w:rsidRDefault="00205C37"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1866" w:type="dxa"/>
            <w:shd w:val="clear" w:color="auto" w:fill="FFFFFF" w:themeFill="background1"/>
            <w:vAlign w:val="center"/>
          </w:tcPr>
          <w:p w14:paraId="262B6EAF" w14:textId="77777777" w:rsidR="001B6693" w:rsidRDefault="001B6693"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 xml:space="preserve">Si </w:t>
            </w:r>
          </w:p>
          <w:p w14:paraId="6B41FE06" w14:textId="77777777" w:rsidR="00205C37" w:rsidRPr="00DC1986" w:rsidRDefault="001B6693"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actos consentidos</w:t>
            </w:r>
          </w:p>
        </w:tc>
      </w:tr>
      <w:tr w:rsidR="001D5D0B" w:rsidRPr="00DC1986" w14:paraId="7E7A7EA3" w14:textId="77777777" w:rsidTr="001D5D0B">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none" w:sz="0" w:space="0" w:color="auto"/>
            </w:tcBorders>
            <w:shd w:val="clear" w:color="auto" w:fill="auto"/>
            <w:vAlign w:val="center"/>
          </w:tcPr>
          <w:p w14:paraId="6BE853DE" w14:textId="77777777" w:rsidR="001D5D0B" w:rsidRPr="001D5D0B" w:rsidRDefault="001D5D0B"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11. </w:t>
            </w:r>
            <w:r w:rsidRPr="001D5D0B">
              <w:rPr>
                <w:rFonts w:ascii="Palatino Linotype" w:eastAsiaTheme="minorHAnsi" w:hAnsi="Palatino Linotype" w:cs="TimesNewRomanPS-ItalicMT"/>
                <w:b w:val="0"/>
                <w:iCs/>
                <w:color w:val="auto"/>
                <w:sz w:val="20"/>
                <w:lang w:eastAsia="en-US"/>
              </w:rPr>
              <w:t>Estadístico de amparos recibidos desde que están en funciones; saber si todos se han contestado en tiempo y forma, y el estado procesal que guardan, si fueron favorables o no;</w:t>
            </w:r>
          </w:p>
        </w:tc>
        <w:tc>
          <w:tcPr>
            <w:tcW w:w="4347" w:type="dxa"/>
            <w:shd w:val="clear" w:color="auto" w:fill="FFFFFF" w:themeFill="background1"/>
            <w:vAlign w:val="center"/>
          </w:tcPr>
          <w:p w14:paraId="4AE65B97" w14:textId="77777777" w:rsidR="001D5D0B" w:rsidRPr="00DC1986" w:rsidRDefault="00205C37"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sidRPr="00205C37">
              <w:rPr>
                <w:rFonts w:ascii="Palatino Linotype" w:eastAsiaTheme="minorHAnsi" w:hAnsi="Palatino Linotype" w:cs="TimesNewRomanPS-ItalicMT"/>
                <w:iCs/>
                <w:sz w:val="20"/>
                <w:lang w:eastAsia="en-US"/>
              </w:rPr>
              <w:t>El Servidor Público Habilitado de la Unidad Jurídica y de Igualdad de Género</w:t>
            </w:r>
            <w:r>
              <w:rPr>
                <w:rFonts w:ascii="Palatino Linotype" w:eastAsiaTheme="minorHAnsi" w:hAnsi="Palatino Linotype" w:cs="TimesNewRomanPS-ItalicMT"/>
                <w:iCs/>
                <w:sz w:val="20"/>
                <w:lang w:eastAsia="en-US"/>
              </w:rPr>
              <w:t xml:space="preserve">, señaló que derivado de la revisión de los expedientes que obran en los archivos de esa unidad administrativas hay un </w:t>
            </w:r>
            <w:r w:rsidRPr="00205C37">
              <w:rPr>
                <w:rFonts w:ascii="Palatino Linotype" w:eastAsiaTheme="minorHAnsi" w:hAnsi="Palatino Linotype" w:cs="TimesNewRomanPS-ItalicMT"/>
                <w:b/>
                <w:iCs/>
                <w:sz w:val="20"/>
                <w:lang w:eastAsia="en-US"/>
              </w:rPr>
              <w:t>total de 38 amparos</w:t>
            </w:r>
            <w:r>
              <w:rPr>
                <w:rFonts w:ascii="Palatino Linotype" w:eastAsiaTheme="minorHAnsi" w:hAnsi="Palatino Linotype" w:cs="TimesNewRomanPS-ItalicMT"/>
                <w:iCs/>
                <w:sz w:val="20"/>
                <w:lang w:eastAsia="en-US"/>
              </w:rPr>
              <w:t>.</w:t>
            </w:r>
          </w:p>
        </w:tc>
        <w:tc>
          <w:tcPr>
            <w:tcW w:w="1866" w:type="dxa"/>
            <w:shd w:val="clear" w:color="auto" w:fill="FFFFFF" w:themeFill="background1"/>
            <w:vAlign w:val="center"/>
          </w:tcPr>
          <w:p w14:paraId="02549816" w14:textId="77777777" w:rsidR="001D5D0B" w:rsidRDefault="00205C37"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Parcialmente</w:t>
            </w:r>
          </w:p>
          <w:p w14:paraId="025B2A82" w14:textId="77777777" w:rsidR="00205C37" w:rsidRPr="00DC1986" w:rsidRDefault="00161355"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sidRPr="00C050A9">
              <w:rPr>
                <w:rFonts w:ascii="Palatino Linotype" w:eastAsiaTheme="minorHAnsi" w:hAnsi="Palatino Linotype" w:cs="TimesNewRomanPS-ItalicMT"/>
                <w:b/>
                <w:i/>
                <w:iCs/>
                <w:lang w:eastAsia="en-US"/>
              </w:rPr>
              <w:t>y tiene actos consentidos</w:t>
            </w:r>
          </w:p>
        </w:tc>
      </w:tr>
      <w:tr w:rsidR="001D5D0B" w:rsidRPr="00DC1986" w14:paraId="5545523A" w14:textId="77777777" w:rsidTr="00D0603C">
        <w:trPr>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none" w:sz="0" w:space="0" w:color="auto"/>
              <w:bottom w:val="single" w:sz="4" w:space="0" w:color="auto"/>
            </w:tcBorders>
            <w:shd w:val="clear" w:color="auto" w:fill="auto"/>
            <w:vAlign w:val="center"/>
          </w:tcPr>
          <w:p w14:paraId="3C593A02" w14:textId="77777777" w:rsidR="001D5D0B" w:rsidRPr="001D5D0B" w:rsidRDefault="001D5D0B"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lastRenderedPageBreak/>
              <w:t xml:space="preserve">12. </w:t>
            </w:r>
            <w:r w:rsidRPr="001D5D0B">
              <w:rPr>
                <w:rFonts w:ascii="Palatino Linotype" w:eastAsiaTheme="minorHAnsi" w:hAnsi="Palatino Linotype" w:cs="TimesNewRomanPS-ItalicMT"/>
                <w:b w:val="0"/>
                <w:iCs/>
                <w:color w:val="auto"/>
                <w:sz w:val="20"/>
                <w:lang w:eastAsia="en-US"/>
              </w:rPr>
              <w:t>Inasistencias del personal</w:t>
            </w:r>
            <w:r w:rsidR="00D0603C">
              <w:rPr>
                <w:rFonts w:ascii="Palatino Linotype" w:eastAsiaTheme="minorHAnsi" w:hAnsi="Palatino Linotype" w:cs="TimesNewRomanPS-ItalicMT"/>
                <w:b w:val="0"/>
                <w:iCs/>
                <w:color w:val="auto"/>
                <w:sz w:val="20"/>
                <w:lang w:eastAsia="en-US"/>
              </w:rPr>
              <w:t>;</w:t>
            </w:r>
          </w:p>
        </w:tc>
        <w:tc>
          <w:tcPr>
            <w:tcW w:w="4347" w:type="dxa"/>
            <w:shd w:val="clear" w:color="auto" w:fill="FFFFFF" w:themeFill="background1"/>
            <w:vAlign w:val="center"/>
          </w:tcPr>
          <w:p w14:paraId="4613283B" w14:textId="77777777" w:rsidR="001D5D0B" w:rsidRPr="00DC1986" w:rsidRDefault="00B41C1B"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sidRPr="00B41C1B">
              <w:rPr>
                <w:rFonts w:ascii="Palatino Linotype" w:eastAsiaTheme="minorHAnsi" w:hAnsi="Palatino Linotype" w:cs="TimesNewRomanPS-ItalicMT"/>
                <w:iCs/>
                <w:sz w:val="20"/>
                <w:lang w:eastAsia="en-US"/>
              </w:rPr>
              <w:t>El Servidor Público Habilitado de la Unidad de Apoyo Administrativo, informó</w:t>
            </w:r>
            <w:r w:rsidR="008C6844">
              <w:rPr>
                <w:rFonts w:ascii="Palatino Linotype" w:eastAsiaTheme="minorHAnsi" w:hAnsi="Palatino Linotype" w:cs="TimesNewRomanPS-ItalicMT"/>
                <w:iCs/>
                <w:sz w:val="20"/>
                <w:lang w:eastAsia="en-US"/>
              </w:rPr>
              <w:t xml:space="preserve"> que con fundamento en el procedimiento 203-Justificación de incidencias derivadas el control de puntualidad</w:t>
            </w:r>
            <w:r w:rsidR="00BD0CF2">
              <w:rPr>
                <w:rFonts w:ascii="Palatino Linotype" w:eastAsiaTheme="minorHAnsi" w:hAnsi="Palatino Linotype" w:cs="TimesNewRomanPS-ItalicMT"/>
                <w:iCs/>
                <w:sz w:val="20"/>
                <w:lang w:eastAsia="en-US"/>
              </w:rPr>
              <w:t xml:space="preserve"> y asistencia, Norma 20301/203-03 del Manual de Normas y Procedimientos de Desarrollo y Administración de Personal emitidos por la Secretaría de Finanzas del Gobierno del Estado de México, los cuales fungen como normativa orientadora de esa Institución, que después de una búsqueda exhaustiva en los archivos físicos y electrónicos de esa Unidad Administrativa</w:t>
            </w:r>
            <w:r w:rsidR="00961B14">
              <w:rPr>
                <w:rFonts w:ascii="Palatino Linotype" w:eastAsiaTheme="minorHAnsi" w:hAnsi="Palatino Linotype" w:cs="TimesNewRomanPS-ItalicMT"/>
                <w:iCs/>
                <w:sz w:val="20"/>
                <w:lang w:eastAsia="en-US"/>
              </w:rPr>
              <w:t xml:space="preserve">, </w:t>
            </w:r>
            <w:r w:rsidR="00961B14" w:rsidRPr="00205C37">
              <w:rPr>
                <w:rFonts w:ascii="Palatino Linotype" w:eastAsiaTheme="minorHAnsi" w:hAnsi="Palatino Linotype" w:cs="TimesNewRomanPS-ItalicMT"/>
                <w:b/>
                <w:iCs/>
                <w:sz w:val="20"/>
                <w:lang w:eastAsia="en-US"/>
              </w:rPr>
              <w:t>no se encuentra con inasistencias registradas del personal del área jurídica</w:t>
            </w:r>
            <w:r w:rsidR="00961B14">
              <w:rPr>
                <w:rFonts w:ascii="Palatino Linotype" w:eastAsiaTheme="minorHAnsi" w:hAnsi="Palatino Linotype" w:cs="TimesNewRomanPS-ItalicMT"/>
                <w:iCs/>
                <w:sz w:val="20"/>
                <w:lang w:eastAsia="en-US"/>
              </w:rPr>
              <w:t>.</w:t>
            </w:r>
          </w:p>
        </w:tc>
        <w:tc>
          <w:tcPr>
            <w:tcW w:w="1866" w:type="dxa"/>
            <w:shd w:val="clear" w:color="auto" w:fill="FFFFFF" w:themeFill="background1"/>
            <w:vAlign w:val="center"/>
          </w:tcPr>
          <w:p w14:paraId="67FB408A" w14:textId="77777777" w:rsidR="009C6667" w:rsidRPr="009C6667" w:rsidRDefault="009C6667"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sidRPr="009C6667">
              <w:rPr>
                <w:rFonts w:ascii="Palatino Linotype" w:eastAsiaTheme="minorHAnsi" w:hAnsi="Palatino Linotype" w:cs="TimesNewRomanPS-ItalicMT"/>
                <w:b/>
                <w:i/>
                <w:iCs/>
                <w:lang w:eastAsia="en-US"/>
              </w:rPr>
              <w:t>Si</w:t>
            </w:r>
          </w:p>
          <w:p w14:paraId="2CE7D78F" w14:textId="77777777" w:rsidR="00961B14" w:rsidRPr="00DC1986" w:rsidRDefault="009C6667"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sidRPr="009C6667">
              <w:rPr>
                <w:rFonts w:ascii="Palatino Linotype" w:eastAsiaTheme="minorHAnsi" w:hAnsi="Palatino Linotype" w:cs="TimesNewRomanPS-ItalicMT"/>
                <w:b/>
                <w:i/>
                <w:iCs/>
                <w:lang w:eastAsia="en-US"/>
              </w:rPr>
              <w:t xml:space="preserve"> actos consentidos</w:t>
            </w:r>
          </w:p>
        </w:tc>
      </w:tr>
      <w:tr w:rsidR="00D0603C" w:rsidRPr="00DC1986" w14:paraId="322BDF90" w14:textId="77777777" w:rsidTr="00D0603C">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single" w:sz="4" w:space="0" w:color="auto"/>
              <w:bottom w:val="single" w:sz="4" w:space="0" w:color="auto"/>
            </w:tcBorders>
            <w:shd w:val="clear" w:color="auto" w:fill="auto"/>
            <w:vAlign w:val="center"/>
          </w:tcPr>
          <w:p w14:paraId="5F706DA2" w14:textId="77777777" w:rsidR="00D0603C" w:rsidRDefault="00D0603C" w:rsidP="00155B1B">
            <w:pPr>
              <w:jc w:val="both"/>
              <w:rPr>
                <w:rFonts w:ascii="Palatino Linotype" w:eastAsiaTheme="minorHAnsi" w:hAnsi="Palatino Linotype" w:cs="TimesNewRomanPS-ItalicMT"/>
                <w:b w:val="0"/>
                <w:iCs/>
                <w:sz w:val="20"/>
                <w:lang w:eastAsia="en-US"/>
              </w:rPr>
            </w:pPr>
            <w:r>
              <w:rPr>
                <w:rFonts w:ascii="Palatino Linotype" w:eastAsiaTheme="minorHAnsi" w:hAnsi="Palatino Linotype" w:cs="TimesNewRomanPS-ItalicMT"/>
                <w:b w:val="0"/>
                <w:iCs/>
                <w:color w:val="auto"/>
                <w:sz w:val="20"/>
                <w:lang w:eastAsia="en-US"/>
              </w:rPr>
              <w:t>13. C</w:t>
            </w:r>
            <w:r w:rsidRPr="001D5D0B">
              <w:rPr>
                <w:rFonts w:ascii="Palatino Linotype" w:eastAsiaTheme="minorHAnsi" w:hAnsi="Palatino Linotype" w:cs="TimesNewRomanPS-ItalicMT"/>
                <w:b w:val="0"/>
                <w:iCs/>
                <w:color w:val="auto"/>
                <w:sz w:val="20"/>
                <w:lang w:eastAsia="en-US"/>
              </w:rPr>
              <w:t>ontrol de asist</w:t>
            </w:r>
            <w:r>
              <w:rPr>
                <w:rFonts w:ascii="Palatino Linotype" w:eastAsiaTheme="minorHAnsi" w:hAnsi="Palatino Linotype" w:cs="TimesNewRomanPS-ItalicMT"/>
                <w:b w:val="0"/>
                <w:iCs/>
                <w:color w:val="auto"/>
                <w:sz w:val="20"/>
                <w:lang w:eastAsia="en-US"/>
              </w:rPr>
              <w:t>encias y control de puntualidad;</w:t>
            </w:r>
            <w:r w:rsidRPr="001D5D0B">
              <w:rPr>
                <w:rFonts w:ascii="Palatino Linotype" w:eastAsiaTheme="minorHAnsi" w:hAnsi="Palatino Linotype" w:cs="TimesNewRomanPS-ItalicMT"/>
                <w:b w:val="0"/>
                <w:iCs/>
                <w:color w:val="auto"/>
                <w:sz w:val="20"/>
                <w:lang w:eastAsia="en-US"/>
              </w:rPr>
              <w:t xml:space="preserve"> </w:t>
            </w:r>
          </w:p>
        </w:tc>
        <w:tc>
          <w:tcPr>
            <w:tcW w:w="4347" w:type="dxa"/>
            <w:tcBorders>
              <w:bottom w:val="single" w:sz="4" w:space="0" w:color="auto"/>
            </w:tcBorders>
            <w:shd w:val="clear" w:color="auto" w:fill="FFFFFF" w:themeFill="background1"/>
            <w:vAlign w:val="center"/>
          </w:tcPr>
          <w:p w14:paraId="772AD5A3" w14:textId="77777777" w:rsidR="00D0603C" w:rsidRPr="00B41C1B" w:rsidRDefault="00D0603C"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sidRPr="00B41C1B">
              <w:rPr>
                <w:rFonts w:ascii="Palatino Linotype" w:eastAsiaTheme="minorHAnsi" w:hAnsi="Palatino Linotype" w:cs="TimesNewRomanPS-ItalicMT"/>
                <w:iCs/>
                <w:sz w:val="20"/>
                <w:lang w:eastAsia="en-US"/>
              </w:rPr>
              <w:t>El Servidor Público Habilitado de la Unidad de Apoyo Administrativo, informó</w:t>
            </w:r>
            <w:r>
              <w:rPr>
                <w:rFonts w:ascii="Palatino Linotype" w:eastAsiaTheme="minorHAnsi" w:hAnsi="Palatino Linotype" w:cs="TimesNewRomanPS-ItalicMT"/>
                <w:iCs/>
                <w:sz w:val="20"/>
                <w:lang w:eastAsia="en-US"/>
              </w:rPr>
              <w:t xml:space="preserve"> que con fundamento en el procedimiento 202-Reglamento de Puntualidad y Asistencia, del Manual de Normas y Procedimientos de Desarrollo y Administración de Personal emitidos por la Secretaría de Finanzas del Gobierno del Estado de México, el Centro de Conciliación Laboral del Estado de México, lleva el registro mediante el </w:t>
            </w:r>
            <w:r w:rsidRPr="00205C37">
              <w:rPr>
                <w:rFonts w:ascii="Palatino Linotype" w:eastAsiaTheme="minorHAnsi" w:hAnsi="Palatino Linotype" w:cs="TimesNewRomanPS-ItalicMT"/>
                <w:b/>
                <w:iCs/>
                <w:sz w:val="20"/>
                <w:lang w:eastAsia="en-US"/>
              </w:rPr>
              <w:t>reloj checador</w:t>
            </w:r>
            <w:r>
              <w:rPr>
                <w:rFonts w:ascii="Palatino Linotype" w:eastAsiaTheme="minorHAnsi" w:hAnsi="Palatino Linotype" w:cs="TimesNewRomanPS-ItalicMT"/>
                <w:iCs/>
                <w:sz w:val="20"/>
                <w:lang w:eastAsia="en-US"/>
              </w:rPr>
              <w:t>.</w:t>
            </w:r>
          </w:p>
        </w:tc>
        <w:tc>
          <w:tcPr>
            <w:tcW w:w="1866" w:type="dxa"/>
            <w:shd w:val="clear" w:color="auto" w:fill="FFFFFF" w:themeFill="background1"/>
            <w:vAlign w:val="center"/>
          </w:tcPr>
          <w:p w14:paraId="4152BCBC" w14:textId="77777777" w:rsidR="00D0603C" w:rsidRDefault="00205C37"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sidRPr="00205C37">
              <w:rPr>
                <w:rFonts w:ascii="Palatino Linotype" w:eastAsiaTheme="minorHAnsi" w:hAnsi="Palatino Linotype" w:cs="TimesNewRomanPS-ItalicMT"/>
                <w:b/>
                <w:i/>
                <w:iCs/>
                <w:lang w:eastAsia="en-US"/>
              </w:rPr>
              <w:t>Sí</w:t>
            </w:r>
          </w:p>
          <w:p w14:paraId="1E1F4F24" w14:textId="77777777" w:rsidR="001B6693" w:rsidRPr="00961B14" w:rsidRDefault="009C6667"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highlight w:val="yellow"/>
                <w:lang w:eastAsia="en-US"/>
              </w:rPr>
            </w:pPr>
            <w:r>
              <w:rPr>
                <w:rFonts w:ascii="Palatino Linotype" w:eastAsiaTheme="minorHAnsi" w:hAnsi="Palatino Linotype" w:cs="TimesNewRomanPS-ItalicMT"/>
                <w:b/>
                <w:i/>
                <w:iCs/>
                <w:lang w:eastAsia="en-US"/>
              </w:rPr>
              <w:t>a</w:t>
            </w:r>
            <w:r w:rsidR="001B6693">
              <w:rPr>
                <w:rFonts w:ascii="Palatino Linotype" w:eastAsiaTheme="minorHAnsi" w:hAnsi="Palatino Linotype" w:cs="TimesNewRomanPS-ItalicMT"/>
                <w:b/>
                <w:i/>
                <w:iCs/>
                <w:lang w:eastAsia="en-US"/>
              </w:rPr>
              <w:t>ctos consentidos</w:t>
            </w:r>
          </w:p>
        </w:tc>
      </w:tr>
      <w:tr w:rsidR="00D0603C" w:rsidRPr="00DC1986" w14:paraId="648F777C" w14:textId="77777777" w:rsidTr="00D0603C">
        <w:trPr>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single" w:sz="4" w:space="0" w:color="auto"/>
              <w:bottom w:val="single" w:sz="4" w:space="0" w:color="auto"/>
            </w:tcBorders>
            <w:shd w:val="clear" w:color="auto" w:fill="auto"/>
            <w:vAlign w:val="center"/>
          </w:tcPr>
          <w:p w14:paraId="582C55BA" w14:textId="77777777" w:rsidR="00D0603C" w:rsidRDefault="00D0603C" w:rsidP="00155B1B">
            <w:pPr>
              <w:jc w:val="both"/>
              <w:rPr>
                <w:rFonts w:ascii="Palatino Linotype" w:eastAsiaTheme="minorHAnsi" w:hAnsi="Palatino Linotype" w:cs="TimesNewRomanPS-ItalicMT"/>
                <w:b w:val="0"/>
                <w:iCs/>
                <w:sz w:val="20"/>
                <w:lang w:eastAsia="en-US"/>
              </w:rPr>
            </w:pPr>
            <w:r w:rsidRPr="00D0603C">
              <w:rPr>
                <w:rFonts w:ascii="Palatino Linotype" w:eastAsiaTheme="minorHAnsi" w:hAnsi="Palatino Linotype" w:cs="TimesNewRomanPS-ItalicMT"/>
                <w:b w:val="0"/>
                <w:iCs/>
                <w:color w:val="auto"/>
                <w:sz w:val="20"/>
                <w:lang w:eastAsia="en-US"/>
              </w:rPr>
              <w:t>14.</w:t>
            </w:r>
            <w:r>
              <w:rPr>
                <w:rFonts w:ascii="Palatino Linotype" w:eastAsiaTheme="minorHAnsi" w:hAnsi="Palatino Linotype" w:cs="TimesNewRomanPS-ItalicMT"/>
                <w:b w:val="0"/>
                <w:iCs/>
                <w:color w:val="auto"/>
                <w:sz w:val="20"/>
                <w:lang w:eastAsia="en-US"/>
              </w:rPr>
              <w:t xml:space="preserve"> </w:t>
            </w:r>
            <w:r w:rsidRPr="00D0603C">
              <w:rPr>
                <w:rFonts w:ascii="Palatino Linotype" w:eastAsiaTheme="minorHAnsi" w:hAnsi="Palatino Linotype" w:cs="TimesNewRomanPS-ItalicMT"/>
                <w:b w:val="0"/>
                <w:iCs/>
                <w:color w:val="auto"/>
                <w:sz w:val="20"/>
                <w:lang w:eastAsia="en-US"/>
              </w:rPr>
              <w:t xml:space="preserve"> Ausencia o entradas tarde del personal.</w:t>
            </w:r>
          </w:p>
        </w:tc>
        <w:tc>
          <w:tcPr>
            <w:tcW w:w="4347" w:type="dxa"/>
            <w:tcBorders>
              <w:bottom w:val="single" w:sz="4" w:space="0" w:color="auto"/>
            </w:tcBorders>
            <w:shd w:val="clear" w:color="auto" w:fill="FFFFFF" w:themeFill="background1"/>
            <w:vAlign w:val="center"/>
          </w:tcPr>
          <w:p w14:paraId="37E1A62D" w14:textId="77777777" w:rsidR="00D0603C" w:rsidRPr="00B41C1B" w:rsidRDefault="00D0603C"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sidRPr="00B41C1B">
              <w:rPr>
                <w:rFonts w:ascii="Palatino Linotype" w:eastAsiaTheme="minorHAnsi" w:hAnsi="Palatino Linotype" w:cs="TimesNewRomanPS-ItalicMT"/>
                <w:iCs/>
                <w:sz w:val="20"/>
                <w:lang w:eastAsia="en-US"/>
              </w:rPr>
              <w:t>El Servidor Público Habilitado de la Unidad de Apoyo Administrativo, informó</w:t>
            </w:r>
            <w:r>
              <w:rPr>
                <w:rFonts w:ascii="Palatino Linotype" w:eastAsiaTheme="minorHAnsi" w:hAnsi="Palatino Linotype" w:cs="TimesNewRomanPS-ItalicMT"/>
                <w:iCs/>
                <w:sz w:val="20"/>
                <w:lang w:eastAsia="en-US"/>
              </w:rPr>
              <w:t xml:space="preserve"> que con fundamento en el procedimiento </w:t>
            </w:r>
            <w:r w:rsidR="00E8726A" w:rsidRPr="00E8726A">
              <w:rPr>
                <w:rFonts w:ascii="Palatino Linotype" w:eastAsiaTheme="minorHAnsi" w:hAnsi="Palatino Linotype" w:cs="TimesNewRomanPS-ItalicMT"/>
                <w:iCs/>
                <w:sz w:val="20"/>
                <w:lang w:eastAsia="en-US"/>
              </w:rPr>
              <w:t>203-Justificación de incidencias derivadas el cont</w:t>
            </w:r>
            <w:r w:rsidR="00E8726A">
              <w:rPr>
                <w:rFonts w:ascii="Palatino Linotype" w:eastAsiaTheme="minorHAnsi" w:hAnsi="Palatino Linotype" w:cs="TimesNewRomanPS-ItalicMT"/>
                <w:iCs/>
                <w:sz w:val="20"/>
                <w:lang w:eastAsia="en-US"/>
              </w:rPr>
              <w:t>rol de puntualidad y asistencia</w:t>
            </w:r>
            <w:r>
              <w:rPr>
                <w:rFonts w:ascii="Palatino Linotype" w:eastAsiaTheme="minorHAnsi" w:hAnsi="Palatino Linotype" w:cs="TimesNewRomanPS-ItalicMT"/>
                <w:iCs/>
                <w:sz w:val="20"/>
                <w:lang w:eastAsia="en-US"/>
              </w:rPr>
              <w:t xml:space="preserve">, del Manual de Normas y Procedimientos de Desarrollo y Administración de Personal emitidos por la Secretaría de Finanzas del Gobierno del Estado de México, el Centro de Conciliación Laboral del Estado de México, </w:t>
            </w:r>
            <w:r w:rsidR="00E8726A">
              <w:rPr>
                <w:rFonts w:ascii="Palatino Linotype" w:eastAsiaTheme="minorHAnsi" w:hAnsi="Palatino Linotype" w:cs="TimesNewRomanPS-ItalicMT"/>
                <w:iCs/>
                <w:sz w:val="20"/>
                <w:lang w:eastAsia="en-US"/>
              </w:rPr>
              <w:t xml:space="preserve">esa Unidad de Apoyo Administrativo, </w:t>
            </w:r>
            <w:r w:rsidR="00E8726A" w:rsidRPr="00205C37">
              <w:rPr>
                <w:rFonts w:ascii="Palatino Linotype" w:eastAsiaTheme="minorHAnsi" w:hAnsi="Palatino Linotype" w:cs="TimesNewRomanPS-ItalicMT"/>
                <w:b/>
                <w:iCs/>
                <w:sz w:val="20"/>
                <w:lang w:eastAsia="en-US"/>
              </w:rPr>
              <w:t xml:space="preserve">realiza el control mediante </w:t>
            </w:r>
            <w:r w:rsidR="00E8726A" w:rsidRPr="00205C37">
              <w:rPr>
                <w:rFonts w:ascii="Palatino Linotype" w:eastAsiaTheme="minorHAnsi" w:hAnsi="Palatino Linotype" w:cs="TimesNewRomanPS-ItalicMT"/>
                <w:b/>
                <w:iCs/>
                <w:sz w:val="20"/>
                <w:lang w:eastAsia="en-US"/>
              </w:rPr>
              <w:lastRenderedPageBreak/>
              <w:t>los formatos</w:t>
            </w:r>
            <w:r w:rsidR="005F7324" w:rsidRPr="00205C37">
              <w:rPr>
                <w:rFonts w:ascii="Palatino Linotype" w:eastAsiaTheme="minorHAnsi" w:hAnsi="Palatino Linotype" w:cs="TimesNewRomanPS-ItalicMT"/>
                <w:b/>
                <w:iCs/>
                <w:sz w:val="20"/>
                <w:lang w:eastAsia="en-US"/>
              </w:rPr>
              <w:t xml:space="preserve"> Avisos de Comisión, Formato de Pase de Salida y Aviso de Justificación de incidencias en la puntualidad y asistencia</w:t>
            </w:r>
            <w:r w:rsidR="005F7324">
              <w:rPr>
                <w:rFonts w:ascii="Palatino Linotype" w:eastAsiaTheme="minorHAnsi" w:hAnsi="Palatino Linotype" w:cs="TimesNewRomanPS-ItalicMT"/>
                <w:iCs/>
                <w:sz w:val="20"/>
                <w:lang w:eastAsia="en-US"/>
              </w:rPr>
              <w:t>.</w:t>
            </w:r>
          </w:p>
        </w:tc>
        <w:tc>
          <w:tcPr>
            <w:tcW w:w="1866" w:type="dxa"/>
            <w:shd w:val="clear" w:color="auto" w:fill="FFFFFF" w:themeFill="background1"/>
            <w:vAlign w:val="center"/>
          </w:tcPr>
          <w:p w14:paraId="66B0CB83" w14:textId="77777777" w:rsidR="005F7324" w:rsidRPr="005F7324" w:rsidRDefault="005F7324"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sidRPr="005F7324">
              <w:rPr>
                <w:rFonts w:ascii="Palatino Linotype" w:eastAsiaTheme="minorHAnsi" w:hAnsi="Palatino Linotype" w:cs="TimesNewRomanPS-ItalicMT"/>
                <w:b/>
                <w:i/>
                <w:iCs/>
                <w:lang w:eastAsia="en-US"/>
              </w:rPr>
              <w:lastRenderedPageBreak/>
              <w:t>S</w:t>
            </w:r>
            <w:r>
              <w:rPr>
                <w:rFonts w:ascii="Palatino Linotype" w:eastAsiaTheme="minorHAnsi" w:hAnsi="Palatino Linotype" w:cs="TimesNewRomanPS-ItalicMT"/>
                <w:b/>
                <w:i/>
                <w:iCs/>
                <w:lang w:eastAsia="en-US"/>
              </w:rPr>
              <w:t>í</w:t>
            </w:r>
          </w:p>
          <w:p w14:paraId="277C3F27" w14:textId="77777777" w:rsidR="00D0603C" w:rsidRPr="00961B14" w:rsidRDefault="009C6667"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highlight w:val="yellow"/>
                <w:lang w:eastAsia="en-US"/>
              </w:rPr>
            </w:pPr>
            <w:r>
              <w:rPr>
                <w:rFonts w:ascii="Palatino Linotype" w:eastAsiaTheme="minorHAnsi" w:hAnsi="Palatino Linotype" w:cs="TimesNewRomanPS-ItalicMT"/>
                <w:b/>
                <w:i/>
                <w:iCs/>
                <w:lang w:eastAsia="en-US"/>
              </w:rPr>
              <w:t>actos</w:t>
            </w:r>
            <w:r w:rsidR="005F7324" w:rsidRPr="005F7324">
              <w:rPr>
                <w:rFonts w:ascii="Palatino Linotype" w:eastAsiaTheme="minorHAnsi" w:hAnsi="Palatino Linotype" w:cs="TimesNewRomanPS-ItalicMT"/>
                <w:b/>
                <w:i/>
                <w:iCs/>
                <w:lang w:eastAsia="en-US"/>
              </w:rPr>
              <w:t xml:space="preserve"> consentidos</w:t>
            </w:r>
          </w:p>
        </w:tc>
      </w:tr>
      <w:bookmarkEnd w:id="1"/>
      <w:bookmarkEnd w:id="2"/>
    </w:tbl>
    <w:p w14:paraId="6EE7B25A" w14:textId="77777777" w:rsidR="00205C37" w:rsidRDefault="00205C37" w:rsidP="00155B1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49B20C86" w14:textId="77777777" w:rsidR="00350782" w:rsidRPr="00DC1CAF" w:rsidRDefault="00350782" w:rsidP="00155B1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highlight w:val="yellow"/>
        </w:rPr>
      </w:pPr>
      <w:r w:rsidRPr="00156ECD">
        <w:rPr>
          <w:rFonts w:ascii="Palatino Linotype" w:eastAsia="Palatino Linotype" w:hAnsi="Palatino Linotype" w:cs="Palatino Linotype"/>
          <w:color w:val="000000"/>
        </w:rPr>
        <w:t>Ante la</w:t>
      </w:r>
      <w:r>
        <w:rPr>
          <w:rFonts w:ascii="Palatino Linotype" w:eastAsia="Palatino Linotype" w:hAnsi="Palatino Linotype" w:cs="Palatino Linotype"/>
          <w:color w:val="000000"/>
        </w:rPr>
        <w:t xml:space="preserve"> respuesta</w:t>
      </w:r>
      <w:r w:rsidRPr="00156ECD">
        <w:rPr>
          <w:rFonts w:ascii="Palatino Linotype" w:eastAsia="Palatino Linotype" w:hAnsi="Palatino Linotype" w:cs="Palatino Linotype"/>
          <w:color w:val="000000"/>
        </w:rPr>
        <w:t xml:space="preserve"> emitida por el </w:t>
      </w:r>
      <w:r w:rsidRPr="00156ECD">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la </w:t>
      </w:r>
      <w:r w:rsidRPr="00156ECD">
        <w:rPr>
          <w:rFonts w:ascii="Palatino Linotype" w:eastAsia="Palatino Linotype" w:hAnsi="Palatino Linotype" w:cs="Palatino Linotype"/>
          <w:b/>
          <w:color w:val="000000"/>
        </w:rPr>
        <w:t>Recurrente</w:t>
      </w:r>
      <w:r w:rsidRPr="00156ECD">
        <w:rPr>
          <w:rFonts w:ascii="Palatino Linotype" w:eastAsia="Palatino Linotype" w:hAnsi="Palatino Linotype" w:cs="Palatino Linotype"/>
          <w:color w:val="000000"/>
        </w:rPr>
        <w:t xml:space="preserve"> consideró que su derecho a la información pública había sido conculcado, por lo que interpuso el recurso de revisión al rubro citado, señalando como motivo de inconformidad: </w:t>
      </w:r>
      <w:r w:rsidRPr="00142AE4">
        <w:rPr>
          <w:rFonts w:ascii="Palatino Linotype" w:hAnsi="Palatino Linotype"/>
          <w:i/>
        </w:rPr>
        <w:t>“</w:t>
      </w:r>
      <w:r w:rsidR="00205C37" w:rsidRPr="00205C37">
        <w:rPr>
          <w:rFonts w:ascii="Palatino Linotype" w:hAnsi="Palatino Linotype"/>
          <w:i/>
        </w:rPr>
        <w:t xml:space="preserve">Debo enfatizar que el acceso a la información sobre </w:t>
      </w:r>
      <w:r w:rsidR="00205C37" w:rsidRPr="00205C37">
        <w:rPr>
          <w:rFonts w:ascii="Palatino Linotype" w:hAnsi="Palatino Linotype"/>
          <w:b/>
          <w:i/>
        </w:rPr>
        <w:t>el nombramiento del titular del departamento jurídico del CCLEM, es de interés público</w:t>
      </w:r>
      <w:r w:rsidR="00205C37" w:rsidRPr="00205C37">
        <w:rPr>
          <w:rFonts w:ascii="Palatino Linotype" w:hAnsi="Palatino Linotype"/>
          <w:i/>
        </w:rPr>
        <w:t xml:space="preserve"> y tiene implicaciones directas en la transparencia y la rendición de cuentas. Negar esta información en su versión publica sin justificación adecuada, socava los principios democráticos y el estado de derecho. 1.-Solicito </w:t>
      </w:r>
      <w:r w:rsidR="00205C37" w:rsidRPr="00205C37">
        <w:rPr>
          <w:rFonts w:ascii="Palatino Linotype" w:hAnsi="Palatino Linotype"/>
          <w:b/>
          <w:i/>
        </w:rPr>
        <w:t xml:space="preserve">se haga </w:t>
      </w:r>
      <w:proofErr w:type="spellStart"/>
      <w:r w:rsidR="00205C37" w:rsidRPr="00205C37">
        <w:rPr>
          <w:rFonts w:ascii="Palatino Linotype" w:hAnsi="Palatino Linotype"/>
          <w:b/>
          <w:i/>
        </w:rPr>
        <w:t>publico</w:t>
      </w:r>
      <w:proofErr w:type="spellEnd"/>
      <w:r w:rsidR="00205C37" w:rsidRPr="00205C37">
        <w:rPr>
          <w:rFonts w:ascii="Palatino Linotype" w:hAnsi="Palatino Linotype"/>
          <w:b/>
          <w:i/>
        </w:rPr>
        <w:t xml:space="preserve"> el nombramiento del Lic. Alfonso </w:t>
      </w:r>
      <w:proofErr w:type="spellStart"/>
      <w:r w:rsidR="00205C37" w:rsidRPr="00205C37">
        <w:rPr>
          <w:rFonts w:ascii="Palatino Linotype" w:hAnsi="Palatino Linotype"/>
          <w:b/>
          <w:i/>
        </w:rPr>
        <w:t>Gomez</w:t>
      </w:r>
      <w:proofErr w:type="spellEnd"/>
      <w:r w:rsidR="00205C37" w:rsidRPr="00205C37">
        <w:rPr>
          <w:rFonts w:ascii="Palatino Linotype" w:hAnsi="Palatino Linotype"/>
          <w:b/>
          <w:i/>
        </w:rPr>
        <w:t xml:space="preserve"> </w:t>
      </w:r>
      <w:proofErr w:type="spellStart"/>
      <w:r w:rsidR="00205C37" w:rsidRPr="00205C37">
        <w:rPr>
          <w:rFonts w:ascii="Palatino Linotype" w:hAnsi="Palatino Linotype"/>
          <w:b/>
          <w:i/>
        </w:rPr>
        <w:t>Garcia</w:t>
      </w:r>
      <w:proofErr w:type="spellEnd"/>
      <w:r w:rsidR="00205C37" w:rsidRPr="00205C37">
        <w:rPr>
          <w:rFonts w:ascii="Palatino Linotype" w:hAnsi="Palatino Linotype"/>
          <w:b/>
          <w:i/>
        </w:rPr>
        <w:t>, se exhiba documento donde se otorga facultades al titular del jurídico</w:t>
      </w:r>
      <w:r w:rsidR="00205C37" w:rsidRPr="00205C37">
        <w:rPr>
          <w:rFonts w:ascii="Palatino Linotype" w:hAnsi="Palatino Linotype"/>
          <w:i/>
        </w:rPr>
        <w:t xml:space="preserve"> Lic. Alfonso </w:t>
      </w:r>
      <w:proofErr w:type="spellStart"/>
      <w:r w:rsidR="00205C37" w:rsidRPr="00205C37">
        <w:rPr>
          <w:rFonts w:ascii="Palatino Linotype" w:hAnsi="Palatino Linotype"/>
          <w:i/>
        </w:rPr>
        <w:t>Gomez</w:t>
      </w:r>
      <w:proofErr w:type="spellEnd"/>
      <w:r w:rsidR="00205C37" w:rsidRPr="00205C37">
        <w:rPr>
          <w:rFonts w:ascii="Palatino Linotype" w:hAnsi="Palatino Linotype"/>
          <w:i/>
        </w:rPr>
        <w:t xml:space="preserve"> </w:t>
      </w:r>
      <w:proofErr w:type="spellStart"/>
      <w:r w:rsidR="00205C37" w:rsidRPr="00205C37">
        <w:rPr>
          <w:rFonts w:ascii="Palatino Linotype" w:hAnsi="Palatino Linotype"/>
          <w:i/>
        </w:rPr>
        <w:t>Garcia</w:t>
      </w:r>
      <w:proofErr w:type="spellEnd"/>
      <w:r w:rsidR="00205C37" w:rsidRPr="00205C37">
        <w:rPr>
          <w:rFonts w:ascii="Palatino Linotype" w:hAnsi="Palatino Linotype"/>
          <w:i/>
        </w:rPr>
        <w:t xml:space="preserve"> donde se aprecie de forma clara y precisa que puede realizar actos y representación del </w:t>
      </w:r>
      <w:proofErr w:type="gramStart"/>
      <w:r w:rsidR="00205C37" w:rsidRPr="00205C37">
        <w:rPr>
          <w:rFonts w:ascii="Palatino Linotype" w:hAnsi="Palatino Linotype"/>
          <w:i/>
        </w:rPr>
        <w:t>CCLEM .</w:t>
      </w:r>
      <w:proofErr w:type="gramEnd"/>
      <w:r w:rsidR="00205C37" w:rsidRPr="00205C37">
        <w:rPr>
          <w:rFonts w:ascii="Palatino Linotype" w:hAnsi="Palatino Linotype"/>
          <w:i/>
        </w:rPr>
        <w:t xml:space="preserve"> 2.-Se de completa la </w:t>
      </w:r>
      <w:r w:rsidR="00205C37" w:rsidRPr="00205C37">
        <w:rPr>
          <w:rFonts w:ascii="Palatino Linotype" w:hAnsi="Palatino Linotype"/>
          <w:b/>
          <w:i/>
        </w:rPr>
        <w:t>información sobre el estado procesal de los amparos, saber si fueron o no favorables para el CCLEM</w:t>
      </w:r>
      <w:r w:rsidR="00205C37" w:rsidRPr="00205C37">
        <w:rPr>
          <w:rFonts w:ascii="Palatino Linotype" w:hAnsi="Palatino Linotype"/>
          <w:i/>
        </w:rPr>
        <w:t xml:space="preserve">. 3.- Se detalle los </w:t>
      </w:r>
      <w:r w:rsidR="00205C37" w:rsidRPr="00205C37">
        <w:rPr>
          <w:rFonts w:ascii="Palatino Linotype" w:hAnsi="Palatino Linotype"/>
          <w:b/>
          <w:i/>
        </w:rPr>
        <w:t xml:space="preserve">proyectos que han sido enviados al jurídico para revisión o aprobación, </w:t>
      </w:r>
      <w:r w:rsidR="00205C37" w:rsidRPr="00896ED5">
        <w:rPr>
          <w:rFonts w:ascii="Palatino Linotype" w:hAnsi="Palatino Linotype"/>
          <w:b/>
          <w:i/>
          <w:u w:val="single"/>
        </w:rPr>
        <w:t xml:space="preserve">si no hay en proceso, se informe </w:t>
      </w:r>
      <w:proofErr w:type="spellStart"/>
      <w:r w:rsidR="00205C37" w:rsidRPr="00896ED5">
        <w:rPr>
          <w:rFonts w:ascii="Palatino Linotype" w:hAnsi="Palatino Linotype"/>
          <w:b/>
          <w:i/>
          <w:u w:val="single"/>
        </w:rPr>
        <w:t>cuales</w:t>
      </w:r>
      <w:proofErr w:type="spellEnd"/>
      <w:r w:rsidR="00205C37" w:rsidRPr="00896ED5">
        <w:rPr>
          <w:rFonts w:ascii="Palatino Linotype" w:hAnsi="Palatino Linotype"/>
          <w:b/>
          <w:i/>
          <w:u w:val="single"/>
        </w:rPr>
        <w:t xml:space="preserve"> han sido culminados y en </w:t>
      </w:r>
      <w:proofErr w:type="spellStart"/>
      <w:r w:rsidR="00205C37" w:rsidRPr="00896ED5">
        <w:rPr>
          <w:rFonts w:ascii="Palatino Linotype" w:hAnsi="Palatino Linotype"/>
          <w:b/>
          <w:i/>
          <w:u w:val="single"/>
        </w:rPr>
        <w:t>que</w:t>
      </w:r>
      <w:proofErr w:type="spellEnd"/>
      <w:r w:rsidR="00205C37" w:rsidRPr="00896ED5">
        <w:rPr>
          <w:rFonts w:ascii="Palatino Linotype" w:hAnsi="Palatino Linotype"/>
          <w:b/>
          <w:i/>
          <w:u w:val="single"/>
        </w:rPr>
        <w:t xml:space="preserve"> sentido fue la respuesta del </w:t>
      </w:r>
      <w:proofErr w:type="spellStart"/>
      <w:r w:rsidR="00205C37" w:rsidRPr="00896ED5">
        <w:rPr>
          <w:rFonts w:ascii="Palatino Linotype" w:hAnsi="Palatino Linotype"/>
          <w:b/>
          <w:i/>
          <w:u w:val="single"/>
        </w:rPr>
        <w:t>juridico</w:t>
      </w:r>
      <w:proofErr w:type="spellEnd"/>
      <w:r w:rsidR="00205C37" w:rsidRPr="00896ED5">
        <w:rPr>
          <w:rFonts w:ascii="Palatino Linotype" w:hAnsi="Palatino Linotype"/>
          <w:b/>
          <w:i/>
          <w:u w:val="single"/>
        </w:rPr>
        <w:t>.</w:t>
      </w:r>
      <w:r w:rsidRPr="00896ED5">
        <w:rPr>
          <w:rFonts w:ascii="Palatino Linotype" w:hAnsi="Palatino Linotype"/>
          <w:i/>
          <w:u w:val="single"/>
        </w:rPr>
        <w:t>”</w:t>
      </w:r>
      <w:r>
        <w:rPr>
          <w:rFonts w:ascii="Palatino Linotype" w:hAnsi="Palatino Linotype"/>
          <w:b/>
          <w:i/>
        </w:rPr>
        <w:t xml:space="preserve"> </w:t>
      </w:r>
      <w:r w:rsidRPr="00014EF5">
        <w:rPr>
          <w:rFonts w:ascii="Palatino Linotype" w:hAnsi="Palatino Linotype"/>
          <w:i/>
        </w:rPr>
        <w:t>(Sic)</w:t>
      </w:r>
      <w:r w:rsidRPr="00014EF5">
        <w:rPr>
          <w:rFonts w:ascii="Palatino Linotype" w:hAnsi="Palatino Linotype" w:cs="Arial"/>
          <w:bCs/>
        </w:rPr>
        <w:t xml:space="preserve">. </w:t>
      </w:r>
    </w:p>
    <w:p w14:paraId="4E9744D3" w14:textId="77777777" w:rsidR="00350782" w:rsidRDefault="00350782" w:rsidP="00155B1B">
      <w:pPr>
        <w:spacing w:line="360" w:lineRule="auto"/>
        <w:jc w:val="both"/>
        <w:rPr>
          <w:rFonts w:ascii="Palatino Linotype" w:hAnsi="Palatino Linotype"/>
          <w:highlight w:val="yellow"/>
        </w:rPr>
      </w:pPr>
    </w:p>
    <w:p w14:paraId="1C382BD2" w14:textId="77777777" w:rsidR="00D52747" w:rsidRDefault="00D52747" w:rsidP="00155B1B">
      <w:pPr>
        <w:tabs>
          <w:tab w:val="left" w:pos="8789"/>
        </w:tabs>
        <w:spacing w:line="360" w:lineRule="auto"/>
        <w:ind w:right="49"/>
        <w:jc w:val="both"/>
        <w:rPr>
          <w:rFonts w:ascii="Palatino Linotype" w:hAnsi="Palatino Linotype" w:cs="Tahoma"/>
          <w:bCs/>
        </w:rPr>
      </w:pPr>
      <w:r w:rsidRPr="006765FC">
        <w:rPr>
          <w:rFonts w:ascii="Palatino Linotype" w:eastAsia="Palatino Linotype" w:hAnsi="Palatino Linotype" w:cs="Palatino Linotype"/>
        </w:rPr>
        <w:t>En primer lugar, es de señalar que de los motivos de inconformidad en cita se aprecia que el particular</w:t>
      </w:r>
      <w:r>
        <w:rPr>
          <w:rFonts w:ascii="Palatino Linotype" w:eastAsia="Palatino Linotype" w:hAnsi="Palatino Linotype" w:cs="Palatino Linotype"/>
        </w:rPr>
        <w:t xml:space="preserve"> se inconforma sobre </w:t>
      </w:r>
      <w:r w:rsidR="009C6667">
        <w:rPr>
          <w:rFonts w:ascii="Palatino Linotype" w:eastAsia="Palatino Linotype" w:hAnsi="Palatino Linotype" w:cs="Palatino Linotype"/>
        </w:rPr>
        <w:t>el nombramiento, así como del documento donde se otorgan las facultades del titular del departamento jurídico, de la información sobre el estado procesal de los amparos, si fueron o no favorables; así como de los proyectos</w:t>
      </w:r>
      <w:r w:rsidRPr="006765FC">
        <w:rPr>
          <w:rFonts w:ascii="Palatino Linotype" w:eastAsia="Palatino Linotype" w:hAnsi="Palatino Linotype" w:cs="Palatino Linotype"/>
        </w:rPr>
        <w:t xml:space="preserve"> </w:t>
      </w:r>
      <w:r w:rsidR="009C6667" w:rsidRPr="009C6667">
        <w:rPr>
          <w:rFonts w:ascii="Palatino Linotype" w:eastAsia="Palatino Linotype" w:hAnsi="Palatino Linotype" w:cs="Palatino Linotype"/>
        </w:rPr>
        <w:t>enviados al</w:t>
      </w:r>
      <w:r w:rsidR="009C6667">
        <w:rPr>
          <w:rFonts w:ascii="Palatino Linotype" w:eastAsia="Palatino Linotype" w:hAnsi="Palatino Linotype" w:cs="Palatino Linotype"/>
        </w:rPr>
        <w:t xml:space="preserve"> área </w:t>
      </w:r>
      <w:r w:rsidR="009C6667" w:rsidRPr="009C6667">
        <w:rPr>
          <w:rFonts w:ascii="Palatino Linotype" w:eastAsia="Palatino Linotype" w:hAnsi="Palatino Linotype" w:cs="Palatino Linotype"/>
        </w:rPr>
        <w:t>jurídic</w:t>
      </w:r>
      <w:r w:rsidR="009C6667">
        <w:rPr>
          <w:rFonts w:ascii="Palatino Linotype" w:eastAsia="Palatino Linotype" w:hAnsi="Palatino Linotype" w:cs="Palatino Linotype"/>
        </w:rPr>
        <w:t>a</w:t>
      </w:r>
      <w:r w:rsidR="009C6667" w:rsidRPr="009C6667">
        <w:rPr>
          <w:rFonts w:ascii="Palatino Linotype" w:eastAsia="Palatino Linotype" w:hAnsi="Palatino Linotype" w:cs="Palatino Linotype"/>
        </w:rPr>
        <w:t xml:space="preserve"> para revisión o aprobación</w:t>
      </w:r>
      <w:r w:rsidR="00161355">
        <w:rPr>
          <w:rFonts w:ascii="Palatino Linotype" w:eastAsia="Palatino Linotype" w:hAnsi="Palatino Linotype" w:cs="Palatino Linotype"/>
        </w:rPr>
        <w:t xml:space="preserve">, </w:t>
      </w:r>
      <w:r w:rsidRPr="006765FC">
        <w:rPr>
          <w:rFonts w:ascii="Palatino Linotype" w:eastAsia="Palatino Linotype" w:hAnsi="Palatino Linotype" w:cs="Palatino Linotype"/>
        </w:rPr>
        <w:t xml:space="preserve">sin que se </w:t>
      </w:r>
      <w:r w:rsidRPr="006765FC">
        <w:rPr>
          <w:rFonts w:ascii="Palatino Linotype" w:eastAsia="Palatino Linotype" w:hAnsi="Palatino Linotype" w:cs="Palatino Linotype"/>
        </w:rPr>
        <w:lastRenderedPageBreak/>
        <w:t>aprecie</w:t>
      </w:r>
      <w:r>
        <w:rPr>
          <w:rFonts w:ascii="Palatino Linotype" w:eastAsia="Palatino Linotype" w:hAnsi="Palatino Linotype" w:cs="Palatino Linotype"/>
        </w:rPr>
        <w:t xml:space="preserve"> inconformidad alguna respecto de los puntos  </w:t>
      </w:r>
      <w:r w:rsidR="009C6667">
        <w:rPr>
          <w:rFonts w:ascii="Palatino Linotype" w:eastAsia="Palatino Linotype" w:hAnsi="Palatino Linotype" w:cs="Palatino Linotype"/>
        </w:rPr>
        <w:t xml:space="preserve">5, 6, 7, 8, 9, 10, </w:t>
      </w:r>
      <w:r w:rsidR="00161355">
        <w:rPr>
          <w:rFonts w:ascii="Palatino Linotype" w:eastAsia="Palatino Linotype" w:hAnsi="Palatino Linotype" w:cs="Palatino Linotype"/>
        </w:rPr>
        <w:t xml:space="preserve">11 parcialmente toda vez que no se inconformó de la información relacionada con </w:t>
      </w:r>
      <w:r w:rsidR="00161355" w:rsidRPr="00161355">
        <w:rPr>
          <w:rFonts w:ascii="Palatino Linotype" w:eastAsia="Palatino Linotype" w:hAnsi="Palatino Linotype" w:cs="Palatino Linotype"/>
        </w:rPr>
        <w:t>amparos recibidos desde que están en funciones</w:t>
      </w:r>
      <w:r w:rsidR="00161355">
        <w:rPr>
          <w:rFonts w:ascii="Palatino Linotype" w:eastAsia="Palatino Linotype" w:hAnsi="Palatino Linotype" w:cs="Palatino Linotype"/>
        </w:rPr>
        <w:t xml:space="preserve"> y</w:t>
      </w:r>
      <w:r w:rsidR="00161355" w:rsidRPr="00161355">
        <w:rPr>
          <w:rFonts w:ascii="Palatino Linotype" w:eastAsia="Palatino Linotype" w:hAnsi="Palatino Linotype" w:cs="Palatino Linotype"/>
        </w:rPr>
        <w:t xml:space="preserve"> si todos se han contestado en tiempo y forma</w:t>
      </w:r>
      <w:r w:rsidR="00161355">
        <w:rPr>
          <w:rFonts w:ascii="Palatino Linotype" w:eastAsia="Palatino Linotype" w:hAnsi="Palatino Linotype" w:cs="Palatino Linotype"/>
        </w:rPr>
        <w:t xml:space="preserve">; </w:t>
      </w:r>
      <w:r w:rsidR="009C6667">
        <w:rPr>
          <w:rFonts w:ascii="Palatino Linotype" w:eastAsia="Palatino Linotype" w:hAnsi="Palatino Linotype" w:cs="Palatino Linotype"/>
        </w:rPr>
        <w:t>12, 13</w:t>
      </w:r>
      <w:r>
        <w:rPr>
          <w:rFonts w:ascii="Palatino Linotype" w:eastAsia="Palatino Linotype" w:hAnsi="Palatino Linotype" w:cs="Palatino Linotype"/>
        </w:rPr>
        <w:t xml:space="preserve"> y </w:t>
      </w:r>
      <w:r w:rsidR="009C6667">
        <w:rPr>
          <w:rFonts w:ascii="Palatino Linotype" w:eastAsia="Palatino Linotype" w:hAnsi="Palatino Linotype" w:cs="Palatino Linotype"/>
        </w:rPr>
        <w:t>14</w:t>
      </w:r>
      <w:r w:rsidRPr="004F49F2">
        <w:rPr>
          <w:rFonts w:ascii="Palatino Linotype" w:hAnsi="Palatino Linotype" w:cs="Tahoma"/>
          <w:bCs/>
        </w:rPr>
        <w:t>.</w:t>
      </w:r>
    </w:p>
    <w:p w14:paraId="31F5D09C" w14:textId="77777777" w:rsidR="00D52747" w:rsidRPr="004F49F2" w:rsidRDefault="00D52747" w:rsidP="00155B1B">
      <w:pPr>
        <w:tabs>
          <w:tab w:val="left" w:pos="8789"/>
        </w:tabs>
        <w:spacing w:line="360" w:lineRule="auto"/>
        <w:ind w:right="49"/>
        <w:jc w:val="both"/>
        <w:rPr>
          <w:rFonts w:ascii="Palatino Linotype" w:hAnsi="Palatino Linotype"/>
          <w:i/>
        </w:rPr>
      </w:pPr>
    </w:p>
    <w:p w14:paraId="3E50C8CA" w14:textId="77777777" w:rsidR="00D52747" w:rsidRDefault="00D52747" w:rsidP="00155B1B">
      <w:pPr>
        <w:tabs>
          <w:tab w:val="left" w:pos="8789"/>
        </w:tabs>
        <w:spacing w:line="360" w:lineRule="auto"/>
        <w:ind w:right="49"/>
        <w:jc w:val="both"/>
        <w:rPr>
          <w:rFonts w:ascii="Palatino Linotype" w:eastAsia="Palatino Linotype" w:hAnsi="Palatino Linotype" w:cs="Palatino Linotype"/>
        </w:rPr>
      </w:pPr>
      <w:r w:rsidRPr="006765FC">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3C33B83D" w14:textId="77777777" w:rsidR="00D52747" w:rsidRPr="006765FC" w:rsidRDefault="00D52747" w:rsidP="00155B1B">
      <w:pPr>
        <w:tabs>
          <w:tab w:val="left" w:pos="8789"/>
        </w:tabs>
        <w:spacing w:line="360" w:lineRule="auto"/>
        <w:ind w:right="49"/>
        <w:jc w:val="both"/>
        <w:rPr>
          <w:rFonts w:ascii="Palatino Linotype" w:hAnsi="Palatino Linotype"/>
          <w:i/>
        </w:rPr>
      </w:pPr>
    </w:p>
    <w:p w14:paraId="272FC13F" w14:textId="77777777" w:rsidR="00D52747" w:rsidRDefault="00D52747" w:rsidP="00155B1B">
      <w:pPr>
        <w:tabs>
          <w:tab w:val="left" w:pos="851"/>
        </w:tabs>
        <w:ind w:left="567" w:right="567"/>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“ACTOS CONSENTIDOS. SON LOS QUE NO SE IMPUGNAN MEDIANTE EL RECURSO IDÓNEO. </w:t>
      </w:r>
      <w:r w:rsidRPr="006765FC">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E15537E" w14:textId="77777777" w:rsidR="00D52747" w:rsidRPr="006765FC" w:rsidRDefault="00D52747" w:rsidP="00155B1B">
      <w:pPr>
        <w:tabs>
          <w:tab w:val="left" w:pos="851"/>
        </w:tabs>
        <w:spacing w:line="360" w:lineRule="auto"/>
        <w:ind w:left="851" w:right="616"/>
        <w:jc w:val="both"/>
        <w:rPr>
          <w:rFonts w:ascii="Palatino Linotype" w:eastAsia="Palatino Linotype" w:hAnsi="Palatino Linotype" w:cs="Palatino Linotype"/>
          <w:i/>
        </w:rPr>
      </w:pPr>
    </w:p>
    <w:p w14:paraId="4330FF29" w14:textId="77777777" w:rsidR="00D52747" w:rsidRDefault="00D52747" w:rsidP="00155B1B">
      <w:pPr>
        <w:spacing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 xml:space="preserve">De la interpretación del criterio antes citado, se advierte que cuando el particular impugnó la respuesta del </w:t>
      </w:r>
      <w:r w:rsidRPr="006765FC">
        <w:rPr>
          <w:rFonts w:ascii="Palatino Linotype" w:eastAsia="Palatino Linotype" w:hAnsi="Palatino Linotype" w:cs="Palatino Linotype"/>
          <w:b/>
        </w:rPr>
        <w:t>Sujeto Obligado</w:t>
      </w:r>
      <w:r w:rsidRPr="006765FC">
        <w:rPr>
          <w:rFonts w:ascii="Palatino Linotype" w:eastAsia="Palatino Linotype" w:hAnsi="Palatino Linotype" w:cs="Palatino Linotype"/>
        </w:rPr>
        <w:t>, no expresó razón o motivo de inconformidad en contra de todos los rubros solicitados, por tanto, estos deben declararse atendidos</w:t>
      </w:r>
      <w:r>
        <w:rPr>
          <w:rFonts w:ascii="Palatino Linotype" w:eastAsia="Palatino Linotype" w:hAnsi="Palatino Linotype" w:cs="Palatino Linotype"/>
        </w:rPr>
        <w:t>.</w:t>
      </w:r>
    </w:p>
    <w:p w14:paraId="49B9A16F" w14:textId="77777777" w:rsidR="00D52747" w:rsidRDefault="00D52747" w:rsidP="00155B1B">
      <w:pPr>
        <w:spacing w:line="360" w:lineRule="auto"/>
        <w:jc w:val="both"/>
        <w:rPr>
          <w:rFonts w:ascii="Palatino Linotype" w:eastAsia="Palatino Linotype" w:hAnsi="Palatino Linotype" w:cs="Palatino Linotype"/>
        </w:rPr>
      </w:pPr>
    </w:p>
    <w:p w14:paraId="7172FB7C" w14:textId="77777777" w:rsidR="00D52747" w:rsidRDefault="00D52747" w:rsidP="00155B1B">
      <w:pPr>
        <w:spacing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6326ADEB" w14:textId="77777777" w:rsidR="00D52747" w:rsidRPr="006765FC" w:rsidRDefault="00D52747" w:rsidP="00155B1B">
      <w:pPr>
        <w:ind w:left="567" w:right="567"/>
        <w:jc w:val="both"/>
        <w:rPr>
          <w:rFonts w:ascii="Palatino Linotype" w:eastAsia="Palatino Linotype" w:hAnsi="Palatino Linotype" w:cs="Palatino Linotype"/>
        </w:rPr>
      </w:pPr>
    </w:p>
    <w:p w14:paraId="5DEB0389" w14:textId="77777777" w:rsidR="00D52747" w:rsidRDefault="00D52747" w:rsidP="00155B1B">
      <w:pPr>
        <w:tabs>
          <w:tab w:val="left" w:pos="7937"/>
          <w:tab w:val="left" w:pos="8222"/>
        </w:tabs>
        <w:ind w:left="567" w:right="567"/>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“REVISIÓN EN AMPARO. LOS RESOLUTIVOS NO COMBATIDOS DEBEN DECLARARSE FIRMES. </w:t>
      </w:r>
      <w:r w:rsidRPr="006765FC">
        <w:rPr>
          <w:rFonts w:ascii="Palatino Linotype" w:eastAsia="Palatino Linotype" w:hAnsi="Palatino Linotype" w:cs="Palatino Linotype"/>
          <w:i/>
        </w:rPr>
        <w:t xml:space="preserve">Cuando algún resolutivo de la sentencia </w:t>
      </w:r>
      <w:r w:rsidRPr="006765FC">
        <w:rPr>
          <w:rFonts w:ascii="Palatino Linotype" w:eastAsia="Palatino Linotype" w:hAnsi="Palatino Linotype" w:cs="Palatino Linotype"/>
          <w:i/>
        </w:rPr>
        <w:lastRenderedPageBreak/>
        <w:t>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BF37F94" w14:textId="77777777" w:rsidR="00D52747" w:rsidRPr="006765FC" w:rsidRDefault="00D52747" w:rsidP="00155B1B">
      <w:pPr>
        <w:tabs>
          <w:tab w:val="left" w:pos="7937"/>
          <w:tab w:val="left" w:pos="8222"/>
        </w:tabs>
        <w:spacing w:line="360" w:lineRule="auto"/>
        <w:ind w:left="851" w:right="901"/>
        <w:jc w:val="both"/>
        <w:rPr>
          <w:rFonts w:ascii="Palatino Linotype" w:eastAsia="Palatino Linotype" w:hAnsi="Palatino Linotype" w:cs="Palatino Linotype"/>
          <w:i/>
        </w:rPr>
      </w:pPr>
    </w:p>
    <w:p w14:paraId="67721E50" w14:textId="77777777" w:rsidR="00D52747" w:rsidRDefault="00D52747" w:rsidP="00155B1B">
      <w:pPr>
        <w:widowControl w:val="0"/>
        <w:tabs>
          <w:tab w:val="left" w:pos="1701"/>
          <w:tab w:val="left" w:pos="1843"/>
        </w:tabs>
        <w:spacing w:line="360" w:lineRule="auto"/>
        <w:jc w:val="both"/>
        <w:rPr>
          <w:rFonts w:ascii="Palatino Linotype" w:eastAsia="Palatino Linotype" w:hAnsi="Palatino Linotype" w:cs="Palatino Linotype"/>
        </w:rPr>
      </w:pPr>
      <w:r w:rsidRPr="00566986">
        <w:rPr>
          <w:rFonts w:ascii="Palatino Linotype" w:eastAsia="Palatino Linotype" w:hAnsi="Palatino Linotype" w:cs="Palatino Linotype"/>
        </w:rPr>
        <w:t xml:space="preserve">Para mayor abundamiento, también resulta aplicable el criterio 01/20 emitido por el Instituto Nacional de Transparencia, Acceso a la Información Pública y Protección de Datos Personales, que a la letra estipula lo siguiente: </w:t>
      </w:r>
    </w:p>
    <w:p w14:paraId="2001E331" w14:textId="77777777" w:rsidR="00D52747" w:rsidRPr="00566986" w:rsidRDefault="00D52747" w:rsidP="00155B1B">
      <w:pPr>
        <w:widowControl w:val="0"/>
        <w:tabs>
          <w:tab w:val="left" w:pos="1701"/>
          <w:tab w:val="left" w:pos="1843"/>
        </w:tabs>
        <w:spacing w:line="360" w:lineRule="auto"/>
        <w:jc w:val="both"/>
        <w:rPr>
          <w:rFonts w:ascii="Palatino Linotype" w:eastAsia="Palatino Linotype" w:hAnsi="Palatino Linotype" w:cs="Palatino Linotype"/>
        </w:rPr>
      </w:pPr>
    </w:p>
    <w:p w14:paraId="03759982" w14:textId="77777777" w:rsidR="00D52747" w:rsidRDefault="00D52747" w:rsidP="00155B1B">
      <w:pPr>
        <w:pStyle w:val="INFOEM"/>
        <w:spacing w:before="0" w:after="0" w:line="240" w:lineRule="auto"/>
      </w:pPr>
      <w:r w:rsidRPr="00566986">
        <w:rPr>
          <w:b/>
        </w:rPr>
        <w:t>Actos consentidos tácitamente. Improcedencia de su análisis</w:t>
      </w:r>
      <w:r w:rsidRPr="00566986">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18EC75F" w14:textId="77777777" w:rsidR="00D52747" w:rsidRPr="00B410E2" w:rsidRDefault="00D52747" w:rsidP="00155B1B">
      <w:pPr>
        <w:pStyle w:val="INFOEM"/>
        <w:spacing w:before="0" w:after="0" w:line="240" w:lineRule="auto"/>
        <w:rPr>
          <w:sz w:val="24"/>
        </w:rPr>
      </w:pPr>
    </w:p>
    <w:p w14:paraId="6D837BB9" w14:textId="77777777" w:rsidR="00D52747" w:rsidRDefault="00D52747" w:rsidP="00155B1B">
      <w:pPr>
        <w:widowControl w:val="0"/>
        <w:tabs>
          <w:tab w:val="left" w:pos="1701"/>
          <w:tab w:val="left" w:pos="1843"/>
        </w:tabs>
        <w:spacing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 xml:space="preserve">Por lo que, al no haberse inconformado </w:t>
      </w:r>
      <w:r>
        <w:rPr>
          <w:rFonts w:ascii="Palatino Linotype" w:eastAsia="Palatino Linotype" w:hAnsi="Palatino Linotype" w:cs="Palatino Linotype"/>
        </w:rPr>
        <w:t xml:space="preserve">sobre todos los rubros solicitados, </w:t>
      </w:r>
      <w:r w:rsidRPr="006765FC">
        <w:rPr>
          <w:rFonts w:ascii="Palatino Linotype" w:eastAsia="Palatino Linotype" w:hAnsi="Palatino Linotype" w:cs="Palatino Linotype"/>
        </w:rPr>
        <w:t>se consideran actos consentidos y, por tanto, se tiene</w:t>
      </w:r>
      <w:r>
        <w:rPr>
          <w:rFonts w:ascii="Palatino Linotype" w:eastAsia="Palatino Linotype" w:hAnsi="Palatino Linotype" w:cs="Palatino Linotype"/>
        </w:rPr>
        <w:t>n</w:t>
      </w:r>
      <w:r w:rsidRPr="006765FC">
        <w:rPr>
          <w:rFonts w:ascii="Palatino Linotype" w:eastAsia="Palatino Linotype" w:hAnsi="Palatino Linotype" w:cs="Palatino Linotype"/>
        </w:rPr>
        <w:t xml:space="preserve"> por colmado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dicho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rubro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de la solicitud.</w:t>
      </w:r>
      <w:r>
        <w:rPr>
          <w:rFonts w:ascii="Palatino Linotype" w:eastAsia="Palatino Linotype" w:hAnsi="Palatino Linotype" w:cs="Palatino Linotype"/>
        </w:rPr>
        <w:t xml:space="preserve"> </w:t>
      </w:r>
    </w:p>
    <w:p w14:paraId="682E5DD8" w14:textId="77777777" w:rsidR="00D52747" w:rsidRDefault="00D52747" w:rsidP="00155B1B">
      <w:pPr>
        <w:spacing w:line="360" w:lineRule="auto"/>
        <w:jc w:val="both"/>
        <w:rPr>
          <w:rFonts w:ascii="Palatino Linotype" w:hAnsi="Palatino Linotype"/>
          <w:highlight w:val="yellow"/>
        </w:rPr>
      </w:pPr>
    </w:p>
    <w:p w14:paraId="55D30833" w14:textId="77777777" w:rsidR="002B625B" w:rsidRPr="00C70A2F" w:rsidRDefault="002B625B" w:rsidP="00155B1B">
      <w:pPr>
        <w:spacing w:line="360" w:lineRule="auto"/>
        <w:jc w:val="both"/>
        <w:rPr>
          <w:rFonts w:ascii="Palatino Linotype" w:hAnsi="Palatino Linotype" w:cs="Arial"/>
        </w:rPr>
      </w:pPr>
      <w:r>
        <w:rPr>
          <w:rFonts w:ascii="Palatino Linotype" w:hAnsi="Palatino Linotype" w:cs="Arial"/>
          <w:lang w:val="es-ES"/>
        </w:rPr>
        <w:t xml:space="preserve">Bajo ese contexto, en lo que corresponde a las razones o motivos de inconformidad, objetivamente se centran </w:t>
      </w:r>
      <w:r w:rsidRPr="00A6150A">
        <w:rPr>
          <w:rFonts w:ascii="Palatino Linotype" w:hAnsi="Palatino Linotype" w:cs="Arial"/>
          <w:lang w:val="es-ES"/>
        </w:rPr>
        <w:t xml:space="preserve">en requerir, </w:t>
      </w:r>
      <w:r w:rsidRPr="002B625B">
        <w:rPr>
          <w:rFonts w:ascii="Palatino Linotype" w:hAnsi="Palatino Linotype" w:cs="Arial"/>
          <w:u w:val="single"/>
          <w:lang w:val="es-ES"/>
        </w:rPr>
        <w:t>de los proyectos:</w:t>
      </w:r>
      <w:r>
        <w:rPr>
          <w:rFonts w:ascii="Palatino Linotype" w:hAnsi="Palatino Linotype" w:cs="Arial"/>
          <w:lang w:val="es-ES"/>
        </w:rPr>
        <w:t xml:space="preserve"> </w:t>
      </w:r>
      <w:r w:rsidRPr="00F534F2">
        <w:rPr>
          <w:rFonts w:ascii="Palatino Linotype" w:hAnsi="Palatino Linotype" w:cs="Arial"/>
          <w:b/>
          <w:u w:val="single"/>
          <w:lang w:val="es-ES"/>
        </w:rPr>
        <w:t>si no hay en proceso</w:t>
      </w:r>
      <w:r w:rsidRPr="002B625B">
        <w:rPr>
          <w:rFonts w:ascii="Palatino Linotype" w:hAnsi="Palatino Linotype" w:cs="Arial"/>
          <w:u w:val="single"/>
          <w:lang w:val="es-ES"/>
        </w:rPr>
        <w:t xml:space="preserve">, se informe </w:t>
      </w:r>
      <w:r w:rsidR="00F534F2" w:rsidRPr="00F534F2">
        <w:rPr>
          <w:rFonts w:ascii="Palatino Linotype" w:hAnsi="Palatino Linotype" w:cs="Arial"/>
          <w:b/>
          <w:u w:val="single"/>
          <w:lang w:val="es-ES"/>
        </w:rPr>
        <w:t>cuáles</w:t>
      </w:r>
      <w:r w:rsidRPr="00F534F2">
        <w:rPr>
          <w:rFonts w:ascii="Palatino Linotype" w:hAnsi="Palatino Linotype" w:cs="Arial"/>
          <w:b/>
          <w:u w:val="single"/>
          <w:lang w:val="es-ES"/>
        </w:rPr>
        <w:t xml:space="preserve"> han sido culminados</w:t>
      </w:r>
      <w:r w:rsidRPr="002B625B">
        <w:rPr>
          <w:rFonts w:ascii="Palatino Linotype" w:hAnsi="Palatino Linotype" w:cs="Arial"/>
          <w:u w:val="single"/>
          <w:lang w:val="es-ES"/>
        </w:rPr>
        <w:t xml:space="preserve"> </w:t>
      </w:r>
      <w:r w:rsidRPr="00F534F2">
        <w:rPr>
          <w:rFonts w:ascii="Palatino Linotype" w:hAnsi="Palatino Linotype" w:cs="Arial"/>
          <w:b/>
          <w:u w:val="single"/>
          <w:lang w:val="es-ES"/>
        </w:rPr>
        <w:t xml:space="preserve">y en </w:t>
      </w:r>
      <w:r w:rsidR="00F534F2" w:rsidRPr="00F534F2">
        <w:rPr>
          <w:rFonts w:ascii="Palatino Linotype" w:hAnsi="Palatino Linotype" w:cs="Arial"/>
          <w:b/>
          <w:u w:val="single"/>
          <w:lang w:val="es-ES"/>
        </w:rPr>
        <w:t>qué</w:t>
      </w:r>
      <w:r w:rsidRPr="00F534F2">
        <w:rPr>
          <w:rFonts w:ascii="Palatino Linotype" w:hAnsi="Palatino Linotype" w:cs="Arial"/>
          <w:b/>
          <w:u w:val="single"/>
          <w:lang w:val="es-ES"/>
        </w:rPr>
        <w:t xml:space="preserve"> sentido fue la respuesta del </w:t>
      </w:r>
      <w:r w:rsidR="00F534F2" w:rsidRPr="00F534F2">
        <w:rPr>
          <w:rFonts w:ascii="Palatino Linotype" w:hAnsi="Palatino Linotype" w:cs="Arial"/>
          <w:b/>
          <w:u w:val="single"/>
          <w:lang w:val="es-ES"/>
        </w:rPr>
        <w:t>jurídico</w:t>
      </w:r>
      <w:r w:rsidR="00F534F2">
        <w:rPr>
          <w:rFonts w:ascii="Palatino Linotype" w:hAnsi="Palatino Linotype" w:cs="Arial"/>
          <w:lang w:val="es-ES"/>
        </w:rPr>
        <w:t xml:space="preserve">; </w:t>
      </w:r>
      <w:r>
        <w:rPr>
          <w:rFonts w:ascii="Palatino Linotype" w:hAnsi="Palatino Linotype" w:cs="Arial"/>
          <w:lang w:val="es-ES"/>
        </w:rPr>
        <w:t xml:space="preserve">manifestaciones que en estricto sentido constituyen un </w:t>
      </w:r>
      <w:r w:rsidRPr="004F745D">
        <w:rPr>
          <w:rFonts w:ascii="Palatino Linotype" w:hAnsi="Palatino Linotype" w:cs="Arial"/>
          <w:i/>
          <w:lang w:val="es-ES"/>
        </w:rPr>
        <w:t xml:space="preserve">plus </w:t>
      </w:r>
      <w:proofErr w:type="spellStart"/>
      <w:r w:rsidRPr="004F745D">
        <w:rPr>
          <w:rFonts w:ascii="Palatino Linotype" w:hAnsi="Palatino Linotype" w:cs="Arial"/>
          <w:i/>
          <w:lang w:val="es-ES"/>
        </w:rPr>
        <w:t>petitio</w:t>
      </w:r>
      <w:proofErr w:type="spellEnd"/>
      <w:r>
        <w:rPr>
          <w:rFonts w:ascii="Palatino Linotype" w:hAnsi="Palatino Linotype" w:cs="Arial"/>
          <w:lang w:val="es-ES"/>
        </w:rPr>
        <w:t xml:space="preserve">, toda vez que </w:t>
      </w:r>
      <w:r w:rsidR="00F534F2">
        <w:rPr>
          <w:rFonts w:ascii="Palatino Linotype" w:hAnsi="Palatino Linotype" w:cs="Arial"/>
          <w:lang w:val="es-ES"/>
        </w:rPr>
        <w:t xml:space="preserve">el </w:t>
      </w:r>
      <w:r w:rsidRPr="00D67700">
        <w:rPr>
          <w:rFonts w:ascii="Palatino Linotype" w:hAnsi="Palatino Linotype" w:cs="Arial"/>
          <w:b/>
        </w:rPr>
        <w:t>Recurrente</w:t>
      </w:r>
      <w:r>
        <w:rPr>
          <w:rFonts w:ascii="Palatino Linotype" w:hAnsi="Palatino Linotype" w:cs="Arial"/>
        </w:rPr>
        <w:t xml:space="preserve"> pretende</w:t>
      </w:r>
      <w:r w:rsidRPr="00BB4C7D">
        <w:rPr>
          <w:rFonts w:ascii="Palatino Linotype" w:hAnsi="Palatino Linotype" w:cs="Arial"/>
          <w:color w:val="000000"/>
        </w:rPr>
        <w:t xml:space="preserve"> </w:t>
      </w:r>
      <w:r>
        <w:rPr>
          <w:rFonts w:ascii="Palatino Linotype" w:hAnsi="Palatino Linotype" w:cs="Arial"/>
          <w:color w:val="000000"/>
        </w:rPr>
        <w:t>ampliar sus requerimientos mediante recurso de revisión,</w:t>
      </w:r>
      <w:r w:rsidRPr="00BB4C7D">
        <w:rPr>
          <w:rFonts w:ascii="Palatino Linotype" w:hAnsi="Palatino Linotype" w:cs="Arial"/>
          <w:color w:val="000000"/>
        </w:rPr>
        <w:t xml:space="preserve"> </w:t>
      </w:r>
      <w:r>
        <w:rPr>
          <w:rFonts w:ascii="Palatino Linotype" w:hAnsi="Palatino Linotype" w:cs="Arial"/>
          <w:color w:val="000000"/>
        </w:rPr>
        <w:t xml:space="preserve">inconformándose con nuevos requerimientos, </w:t>
      </w:r>
      <w:r w:rsidRPr="00BB4C7D">
        <w:rPr>
          <w:rFonts w:ascii="Palatino Linotype" w:hAnsi="Palatino Linotype" w:cs="Arial"/>
          <w:color w:val="000000"/>
        </w:rPr>
        <w:t>respecto a lo requerido originalmente, por lo que, dichas razones y motivos d</w:t>
      </w:r>
      <w:r>
        <w:rPr>
          <w:rFonts w:ascii="Palatino Linotype" w:hAnsi="Palatino Linotype" w:cs="Arial"/>
          <w:color w:val="000000"/>
        </w:rPr>
        <w:t>e inconformidad son inoperantes.</w:t>
      </w:r>
    </w:p>
    <w:p w14:paraId="1BEE797A" w14:textId="77777777" w:rsidR="00F534F2" w:rsidRDefault="00F534F2" w:rsidP="00155B1B">
      <w:pPr>
        <w:spacing w:line="360" w:lineRule="auto"/>
        <w:jc w:val="both"/>
        <w:rPr>
          <w:rFonts w:ascii="Palatino Linotype" w:hAnsi="Palatino Linotype" w:cs="Arial"/>
          <w:color w:val="000000"/>
        </w:rPr>
      </w:pPr>
    </w:p>
    <w:p w14:paraId="26B6F4D8" w14:textId="77777777" w:rsidR="002B625B" w:rsidRDefault="002B625B" w:rsidP="00155B1B">
      <w:pPr>
        <w:spacing w:line="360" w:lineRule="auto"/>
        <w:jc w:val="both"/>
        <w:rPr>
          <w:rFonts w:ascii="Palatino Linotype" w:hAnsi="Palatino Linotype" w:cs="Arial"/>
          <w:color w:val="000000"/>
        </w:rPr>
      </w:pPr>
      <w:r w:rsidRPr="00BB4C7D">
        <w:rPr>
          <w:rFonts w:ascii="Palatino Linotype" w:hAnsi="Palatino Linotype" w:cs="Arial"/>
          <w:color w:val="000000"/>
        </w:rPr>
        <w:lastRenderedPageBreak/>
        <w:t>Sirve de apoyo a lo anterior por analogía, la Jurisprudencia No. 29 visible a foja 19 del Apéndice al Semanario Judicial de la Federación 1917-1995, Torno VI, Materia Común, Primera Parte, Tesis de la Suprema Corte de Justicia, que enseña:</w:t>
      </w:r>
    </w:p>
    <w:p w14:paraId="53DBCCCC" w14:textId="77777777" w:rsidR="002B625B" w:rsidRDefault="002B625B" w:rsidP="00155B1B">
      <w:pPr>
        <w:spacing w:line="360" w:lineRule="auto"/>
        <w:jc w:val="both"/>
        <w:rPr>
          <w:rFonts w:ascii="Palatino Linotype" w:hAnsi="Palatino Linotype" w:cs="Arial"/>
          <w:color w:val="000000"/>
        </w:rPr>
      </w:pPr>
    </w:p>
    <w:p w14:paraId="324C8F25" w14:textId="77777777" w:rsidR="002B625B" w:rsidRPr="00404360" w:rsidRDefault="002B625B" w:rsidP="00155B1B">
      <w:pPr>
        <w:ind w:left="567" w:right="567"/>
        <w:jc w:val="both"/>
        <w:rPr>
          <w:rFonts w:ascii="Palatino Linotype" w:hAnsi="Palatino Linotype" w:cs="Arial"/>
          <w:color w:val="000000"/>
        </w:rPr>
      </w:pPr>
      <w:r w:rsidRPr="00404360">
        <w:rPr>
          <w:rFonts w:ascii="Palatino Linotype" w:hAnsi="Palatino Linotype" w:cs="Arial"/>
          <w:b/>
          <w:color w:val="000000"/>
        </w:rPr>
        <w:t>"</w:t>
      </w:r>
      <w:r w:rsidRPr="004C1B92">
        <w:rPr>
          <w:rFonts w:ascii="Palatino Linotype" w:hAnsi="Palatino Linotype" w:cs="Arial"/>
          <w:b/>
          <w:i/>
          <w:color w:val="000000"/>
        </w:rPr>
        <w:t>AGRAVIOS EN LA REVISION. DEBEN ESTAR EN RELACION DIRECTA CON LOS FUNDAMENTOS Y CONSIDERACIONES DE LA SENTENCIA.-</w:t>
      </w:r>
      <w:r w:rsidRPr="00404360">
        <w:rPr>
          <w:rFonts w:ascii="Palatino Linotype" w:hAnsi="Palatino Linotype" w:cs="Arial"/>
          <w:i/>
          <w:color w:val="000000"/>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404360">
        <w:rPr>
          <w:rFonts w:ascii="Palatino Linotype" w:hAnsi="Palatino Linotype" w:cs="Arial"/>
          <w:b/>
          <w:color w:val="000000"/>
        </w:rPr>
        <w:t>"</w:t>
      </w:r>
    </w:p>
    <w:p w14:paraId="3E1C3A89" w14:textId="77777777" w:rsidR="002B625B" w:rsidRDefault="002B625B" w:rsidP="00155B1B">
      <w:pPr>
        <w:spacing w:line="360" w:lineRule="auto"/>
        <w:jc w:val="both"/>
        <w:rPr>
          <w:rFonts w:ascii="Palatino Linotype" w:hAnsi="Palatino Linotype"/>
        </w:rPr>
      </w:pPr>
    </w:p>
    <w:p w14:paraId="5BFE672B" w14:textId="77777777" w:rsidR="002B625B" w:rsidRDefault="002B625B" w:rsidP="00155B1B">
      <w:pPr>
        <w:spacing w:line="360" w:lineRule="auto"/>
        <w:jc w:val="both"/>
        <w:rPr>
          <w:rFonts w:ascii="Palatino Linotype" w:hAnsi="Palatino Linotype"/>
          <w:highlight w:val="yellow"/>
        </w:rPr>
      </w:pPr>
      <w:r>
        <w:rPr>
          <w:rFonts w:ascii="Palatino Linotype" w:hAnsi="Palatino Linotype"/>
        </w:rPr>
        <w:t>Así entonces dichas manifestaciones no serán materia de estudio, no obstante se dejan a salvo los derechos del particular, si es que así lo desea, podrá suscribir una nueva solicitud de información.</w:t>
      </w:r>
    </w:p>
    <w:p w14:paraId="49C8CED0" w14:textId="77777777" w:rsidR="00D52747" w:rsidRPr="00DC1CAF" w:rsidRDefault="00D52747" w:rsidP="00155B1B">
      <w:pPr>
        <w:spacing w:line="360" w:lineRule="auto"/>
        <w:jc w:val="both"/>
        <w:rPr>
          <w:rFonts w:ascii="Palatino Linotype" w:hAnsi="Palatino Linotype"/>
          <w:highlight w:val="yellow"/>
        </w:rPr>
      </w:pPr>
    </w:p>
    <w:p w14:paraId="37B2D482" w14:textId="77777777" w:rsidR="00350782" w:rsidRDefault="00350782" w:rsidP="00155B1B">
      <w:pPr>
        <w:pStyle w:val="Sinespaciado"/>
        <w:spacing w:line="360" w:lineRule="auto"/>
        <w:jc w:val="both"/>
        <w:rPr>
          <w:rFonts w:ascii="Palatino Linotype" w:eastAsiaTheme="minorHAnsi" w:hAnsi="Palatino Linotype" w:cs="Arial"/>
          <w:lang w:eastAsia="en-US"/>
        </w:rPr>
      </w:pPr>
      <w:r>
        <w:rPr>
          <w:rFonts w:ascii="Palatino Linotype" w:hAnsi="Palatino Linotype" w:cs="Arial"/>
        </w:rPr>
        <w:t>Posteriormente el Sujeto Obligado, remitió su informe justificado a través del archivo electrónico denominado “</w:t>
      </w:r>
      <w:r w:rsidR="00CC6621" w:rsidRPr="00CC6621">
        <w:rPr>
          <w:rFonts w:ascii="Palatino Linotype" w:eastAsiaTheme="minorHAnsi" w:hAnsi="Palatino Linotype" w:cs="Arial"/>
          <w:lang w:eastAsia="en-US"/>
        </w:rPr>
        <w:tab/>
        <w:t>INFORME JUSTIFICADO 00735-INFOEM-IP-RR-2024.pdf</w:t>
      </w:r>
      <w:r>
        <w:rPr>
          <w:rFonts w:ascii="Palatino Linotype" w:eastAsiaTheme="minorHAnsi" w:hAnsi="Palatino Linotype" w:cs="Arial"/>
          <w:lang w:eastAsia="en-US"/>
        </w:rPr>
        <w:t xml:space="preserve">”, </w:t>
      </w:r>
      <w:r w:rsidR="00CE6FEF">
        <w:rPr>
          <w:rFonts w:ascii="Palatino Linotype" w:eastAsiaTheme="minorHAnsi" w:hAnsi="Palatino Linotype" w:cs="Arial"/>
          <w:lang w:eastAsia="en-US"/>
        </w:rPr>
        <w:t xml:space="preserve">el Titular de la Unidad de Transparencia, con número de oficio 209C0201000200S-012/2024, de fecha veintitrés de febrero de dos mil veinticuatro, </w:t>
      </w:r>
      <w:r w:rsidR="00CC6621" w:rsidRPr="00CC6621">
        <w:rPr>
          <w:rFonts w:ascii="Palatino Linotype" w:eastAsiaTheme="minorHAnsi" w:hAnsi="Palatino Linotype" w:cs="Arial"/>
          <w:lang w:eastAsia="en-US"/>
        </w:rPr>
        <w:t>se puede advertir, que el Sujeto Obligado en atención a l</w:t>
      </w:r>
      <w:r w:rsidR="00CC6621">
        <w:rPr>
          <w:rFonts w:ascii="Palatino Linotype" w:eastAsiaTheme="minorHAnsi" w:hAnsi="Palatino Linotype" w:cs="Arial"/>
          <w:lang w:eastAsia="en-US"/>
        </w:rPr>
        <w:t>os</w:t>
      </w:r>
      <w:r w:rsidR="00CC6621" w:rsidRPr="00CC6621">
        <w:rPr>
          <w:rFonts w:ascii="Palatino Linotype" w:eastAsiaTheme="minorHAnsi" w:hAnsi="Palatino Linotype" w:cs="Arial"/>
          <w:lang w:eastAsia="en-US"/>
        </w:rPr>
        <w:t xml:space="preserve"> </w:t>
      </w:r>
      <w:r w:rsidR="00CC6621">
        <w:rPr>
          <w:rFonts w:ascii="Palatino Linotype" w:eastAsiaTheme="minorHAnsi" w:hAnsi="Palatino Linotype" w:cs="Arial"/>
          <w:lang w:eastAsia="en-US"/>
        </w:rPr>
        <w:t>motivos de inconformidad</w:t>
      </w:r>
      <w:r w:rsidR="00CC6621" w:rsidRPr="00CC6621">
        <w:rPr>
          <w:rFonts w:ascii="Palatino Linotype" w:eastAsiaTheme="minorHAnsi" w:hAnsi="Palatino Linotype" w:cs="Arial"/>
          <w:lang w:eastAsia="en-US"/>
        </w:rPr>
        <w:t xml:space="preserve">, en su informe justificado remite anexo que omitió enviar junto con su oficio de respuesta, por lo que para su mejor comprensión se llevara a cabo el análisis correspondiente con la finalidad de saber si colma con los requerimientos planteados por </w:t>
      </w:r>
      <w:r w:rsidR="00CE6FEF">
        <w:rPr>
          <w:rFonts w:ascii="Palatino Linotype" w:eastAsiaTheme="minorHAnsi" w:hAnsi="Palatino Linotype" w:cs="Arial"/>
          <w:lang w:eastAsia="en-US"/>
        </w:rPr>
        <w:t>el</w:t>
      </w:r>
      <w:r w:rsidR="00CC6621" w:rsidRPr="00CC6621">
        <w:rPr>
          <w:rFonts w:ascii="Palatino Linotype" w:eastAsiaTheme="minorHAnsi" w:hAnsi="Palatino Linotype" w:cs="Arial"/>
          <w:lang w:eastAsia="en-US"/>
        </w:rPr>
        <w:t xml:space="preserve"> Recurrente:</w:t>
      </w:r>
    </w:p>
    <w:p w14:paraId="628F5BFC" w14:textId="77777777" w:rsidR="00155B1B" w:rsidRDefault="00155B1B" w:rsidP="00155B1B">
      <w:pPr>
        <w:pStyle w:val="Sinespaciado"/>
        <w:spacing w:line="360" w:lineRule="auto"/>
        <w:jc w:val="both"/>
        <w:rPr>
          <w:rFonts w:ascii="Palatino Linotype" w:hAnsi="Palatino Linotype" w:cs="Arial"/>
        </w:rPr>
      </w:pPr>
    </w:p>
    <w:p w14:paraId="30C8CDCE" w14:textId="77777777" w:rsidR="00350782" w:rsidRDefault="00350782" w:rsidP="00155B1B">
      <w:pPr>
        <w:pStyle w:val="Sinespaciado"/>
        <w:spacing w:line="360" w:lineRule="auto"/>
        <w:jc w:val="both"/>
        <w:rPr>
          <w:rFonts w:ascii="Palatino Linotype" w:hAnsi="Palatino Linotype"/>
        </w:rPr>
      </w:pPr>
    </w:p>
    <w:tbl>
      <w:tblPr>
        <w:tblStyle w:val="Tabladecuadrcula5oscura"/>
        <w:tblW w:w="8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479"/>
        <w:gridCol w:w="2551"/>
        <w:gridCol w:w="2693"/>
        <w:gridCol w:w="1444"/>
      </w:tblGrid>
      <w:tr w:rsidR="00CC6621" w:rsidRPr="00DC1986" w14:paraId="399EE695" w14:textId="77777777" w:rsidTr="00F607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gridSpan w:val="2"/>
            <w:shd w:val="clear" w:color="auto" w:fill="D9D9D9" w:themeFill="background1" w:themeFillShade="D9"/>
            <w:vAlign w:val="center"/>
          </w:tcPr>
          <w:p w14:paraId="228C29F6" w14:textId="77777777" w:rsidR="00CC6621" w:rsidRPr="001D5D0B" w:rsidRDefault="00CC6621" w:rsidP="00155B1B">
            <w:pPr>
              <w:jc w:val="center"/>
              <w:rPr>
                <w:rFonts w:ascii="Palatino Linotype" w:eastAsiaTheme="minorHAnsi" w:hAnsi="Palatino Linotype" w:cs="TimesNewRomanPS-ItalicMT"/>
                <w:iCs/>
                <w:color w:val="auto"/>
                <w:lang w:eastAsia="en-US"/>
              </w:rPr>
            </w:pPr>
            <w:r w:rsidRPr="001D5D0B">
              <w:rPr>
                <w:rFonts w:ascii="Palatino Linotype" w:eastAsiaTheme="minorHAnsi" w:hAnsi="Palatino Linotype" w:cs="TimesNewRomanPS-ItalicMT"/>
                <w:iCs/>
                <w:color w:val="auto"/>
                <w:lang w:eastAsia="en-US"/>
              </w:rPr>
              <w:t>Solicitud de Información</w:t>
            </w:r>
          </w:p>
        </w:tc>
        <w:tc>
          <w:tcPr>
            <w:tcW w:w="2551" w:type="dxa"/>
            <w:shd w:val="clear" w:color="auto" w:fill="D9D9D9" w:themeFill="background1" w:themeFillShade="D9"/>
            <w:vAlign w:val="center"/>
          </w:tcPr>
          <w:p w14:paraId="763278D6" w14:textId="77777777" w:rsidR="00CC6621" w:rsidRPr="00DC1986" w:rsidRDefault="00552DE2" w:rsidP="00155B1B">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Pr>
                <w:rFonts w:ascii="Palatino Linotype" w:eastAsiaTheme="minorHAnsi" w:hAnsi="Palatino Linotype" w:cs="TimesNewRomanPS-ItalicMT"/>
                <w:iCs/>
                <w:color w:val="auto"/>
                <w:lang w:eastAsia="en-US"/>
              </w:rPr>
              <w:t>Razones o motivos de inconformidad</w:t>
            </w:r>
          </w:p>
        </w:tc>
        <w:tc>
          <w:tcPr>
            <w:tcW w:w="2693" w:type="dxa"/>
            <w:shd w:val="clear" w:color="auto" w:fill="D9D9D9" w:themeFill="background1" w:themeFillShade="D9"/>
          </w:tcPr>
          <w:p w14:paraId="0952ABF9" w14:textId="77777777" w:rsidR="00CC6621" w:rsidRPr="00CC6621" w:rsidRDefault="00CC6621" w:rsidP="00155B1B">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CC6621">
              <w:rPr>
                <w:rFonts w:ascii="Palatino Linotype" w:eastAsiaTheme="minorHAnsi" w:hAnsi="Palatino Linotype" w:cs="TimesNewRomanPS-ItalicMT"/>
                <w:iCs/>
                <w:color w:val="auto"/>
                <w:lang w:eastAsia="en-US"/>
              </w:rPr>
              <w:t>Informe</w:t>
            </w:r>
          </w:p>
          <w:p w14:paraId="439C173E" w14:textId="77777777" w:rsidR="00CC6621" w:rsidRPr="00DC1986" w:rsidRDefault="00CC6621" w:rsidP="00155B1B">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lang w:eastAsia="en-US"/>
              </w:rPr>
            </w:pPr>
            <w:r w:rsidRPr="00CC6621">
              <w:rPr>
                <w:rFonts w:ascii="Palatino Linotype" w:eastAsiaTheme="minorHAnsi" w:hAnsi="Palatino Linotype" w:cs="TimesNewRomanPS-ItalicMT"/>
                <w:iCs/>
                <w:color w:val="auto"/>
                <w:lang w:eastAsia="en-US"/>
              </w:rPr>
              <w:t>Justificado</w:t>
            </w:r>
          </w:p>
        </w:tc>
        <w:tc>
          <w:tcPr>
            <w:tcW w:w="1444" w:type="dxa"/>
            <w:shd w:val="clear" w:color="auto" w:fill="D9D9D9" w:themeFill="background1" w:themeFillShade="D9"/>
            <w:vAlign w:val="center"/>
          </w:tcPr>
          <w:p w14:paraId="563490AB" w14:textId="77777777" w:rsidR="00CC6621" w:rsidRPr="00CE6FEF" w:rsidRDefault="00CC6621" w:rsidP="00155B1B">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sz w:val="20"/>
                <w:lang w:eastAsia="en-US"/>
              </w:rPr>
            </w:pPr>
            <w:r w:rsidRPr="00CE6FEF">
              <w:rPr>
                <w:rFonts w:ascii="Palatino Linotype" w:eastAsiaTheme="minorHAnsi" w:hAnsi="Palatino Linotype" w:cs="TimesNewRomanPS-ItalicMT"/>
                <w:iCs/>
                <w:color w:val="auto"/>
                <w:lang w:eastAsia="en-US"/>
              </w:rPr>
              <w:t>Colma</w:t>
            </w:r>
          </w:p>
        </w:tc>
      </w:tr>
      <w:tr w:rsidR="00CC6621" w:rsidRPr="00DC1986" w14:paraId="6DB10ADC" w14:textId="77777777" w:rsidTr="00CC66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43" w:type="dxa"/>
            <w:shd w:val="clear" w:color="auto" w:fill="D9D9D9" w:themeFill="background1" w:themeFillShade="D9"/>
          </w:tcPr>
          <w:p w14:paraId="2000C2A4" w14:textId="77777777" w:rsidR="00CC6621" w:rsidRPr="001D5D0B" w:rsidRDefault="00CC6621" w:rsidP="00155B1B">
            <w:pPr>
              <w:rPr>
                <w:rFonts w:ascii="Palatino Linotype" w:eastAsiaTheme="minorHAnsi" w:hAnsi="Palatino Linotype" w:cs="TimesNewRomanPS-ItalicMT"/>
                <w:iCs/>
                <w:lang w:eastAsia="en-US"/>
              </w:rPr>
            </w:pPr>
          </w:p>
        </w:tc>
        <w:tc>
          <w:tcPr>
            <w:tcW w:w="7167" w:type="dxa"/>
            <w:gridSpan w:val="4"/>
            <w:shd w:val="clear" w:color="auto" w:fill="D9D9D9" w:themeFill="background1" w:themeFillShade="D9"/>
            <w:vAlign w:val="center"/>
          </w:tcPr>
          <w:p w14:paraId="5837BF41" w14:textId="77777777" w:rsidR="00CC6621" w:rsidRPr="00CE6FEF" w:rsidRDefault="00CC6621" w:rsidP="00155B1B">
            <w:pP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sz w:val="20"/>
                <w:lang w:eastAsia="en-US"/>
              </w:rPr>
            </w:pPr>
            <w:r w:rsidRPr="00552DE2">
              <w:rPr>
                <w:rFonts w:ascii="Palatino Linotype" w:eastAsiaTheme="minorHAnsi" w:hAnsi="Palatino Linotype" w:cs="TimesNewRomanPS-ItalicMT"/>
                <w:iCs/>
                <w:color w:val="auto"/>
                <w:lang w:eastAsia="en-US"/>
              </w:rPr>
              <w:t>Del área jurídica:</w:t>
            </w:r>
          </w:p>
        </w:tc>
      </w:tr>
      <w:tr w:rsidR="00F6070E" w:rsidRPr="00DC1986" w14:paraId="6EE07B78" w14:textId="77777777" w:rsidTr="00F6070E">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tcBorders>
            <w:shd w:val="clear" w:color="auto" w:fill="auto"/>
            <w:vAlign w:val="center"/>
          </w:tcPr>
          <w:p w14:paraId="3BFA897E" w14:textId="77777777" w:rsidR="00F6070E" w:rsidRPr="001D5D0B" w:rsidRDefault="00F6070E" w:rsidP="00155B1B">
            <w:pPr>
              <w:jc w:val="both"/>
              <w:rPr>
                <w:rFonts w:ascii="Palatino Linotype" w:eastAsiaTheme="minorHAnsi" w:hAnsi="Palatino Linotype" w:cs="TimesNewRomanPS-ItalicMT"/>
                <w:b w:val="0"/>
                <w:iCs/>
                <w:color w:val="auto"/>
                <w:sz w:val="20"/>
                <w:lang w:eastAsia="en-US"/>
              </w:rPr>
            </w:pPr>
            <w:r w:rsidRPr="001D5D0B">
              <w:rPr>
                <w:rFonts w:ascii="Palatino Linotype" w:eastAsiaTheme="minorHAnsi" w:hAnsi="Palatino Linotype" w:cs="TimesNewRomanPS-ItalicMT"/>
                <w:b w:val="0"/>
                <w:iCs/>
                <w:color w:val="auto"/>
                <w:sz w:val="20"/>
                <w:lang w:eastAsia="en-US"/>
              </w:rPr>
              <w:t>1. Titular, suplente o cualquier cargo que se esté ocupando dentro del área;</w:t>
            </w:r>
          </w:p>
        </w:tc>
        <w:tc>
          <w:tcPr>
            <w:tcW w:w="2551" w:type="dxa"/>
            <w:vMerge w:val="restart"/>
            <w:shd w:val="clear" w:color="auto" w:fill="FFFFFF" w:themeFill="background1"/>
            <w:vAlign w:val="center"/>
          </w:tcPr>
          <w:p w14:paraId="15796C16" w14:textId="77777777" w:rsidR="00F6070E" w:rsidRDefault="00F6070E" w:rsidP="00155B1B">
            <w:pPr>
              <w:pBdr>
                <w:top w:val="nil"/>
                <w:left w:val="nil"/>
                <w:bottom w:val="nil"/>
                <w:right w:val="nil"/>
                <w:between w:val="nil"/>
              </w:pBd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sz w:val="20"/>
              </w:rPr>
            </w:pPr>
          </w:p>
          <w:p w14:paraId="6E343C24" w14:textId="77777777" w:rsidR="00F6070E" w:rsidRDefault="00F6070E" w:rsidP="00155B1B">
            <w:pPr>
              <w:pBdr>
                <w:top w:val="nil"/>
                <w:left w:val="nil"/>
                <w:bottom w:val="nil"/>
                <w:right w:val="nil"/>
                <w:between w:val="nil"/>
              </w:pBd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sz w:val="20"/>
              </w:rPr>
            </w:pPr>
          </w:p>
          <w:p w14:paraId="64F41B1A" w14:textId="77777777" w:rsidR="00F6070E" w:rsidRDefault="00F6070E" w:rsidP="00155B1B">
            <w:pPr>
              <w:pBdr>
                <w:top w:val="nil"/>
                <w:left w:val="nil"/>
                <w:bottom w:val="nil"/>
                <w:right w:val="nil"/>
                <w:between w:val="nil"/>
              </w:pBd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sz w:val="20"/>
              </w:rPr>
            </w:pPr>
          </w:p>
          <w:p w14:paraId="03C08F30" w14:textId="77777777" w:rsidR="00F6070E" w:rsidRDefault="00F6070E" w:rsidP="00155B1B">
            <w:pPr>
              <w:pBdr>
                <w:top w:val="nil"/>
                <w:left w:val="nil"/>
                <w:bottom w:val="nil"/>
                <w:right w:val="nil"/>
                <w:between w:val="nil"/>
              </w:pBd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sz w:val="20"/>
              </w:rPr>
            </w:pPr>
          </w:p>
          <w:p w14:paraId="0D41D6A5" w14:textId="77777777" w:rsidR="00F6070E" w:rsidRDefault="00F6070E" w:rsidP="00155B1B">
            <w:pPr>
              <w:pBdr>
                <w:top w:val="nil"/>
                <w:left w:val="nil"/>
                <w:bottom w:val="nil"/>
                <w:right w:val="nil"/>
                <w:between w:val="nil"/>
              </w:pBd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sz w:val="20"/>
              </w:rPr>
            </w:pPr>
          </w:p>
          <w:p w14:paraId="31D41FE1" w14:textId="77777777" w:rsidR="00F6070E" w:rsidRPr="00F6070E" w:rsidRDefault="00F6070E" w:rsidP="00155B1B">
            <w:pPr>
              <w:pBdr>
                <w:top w:val="nil"/>
                <w:left w:val="nil"/>
                <w:bottom w:val="nil"/>
                <w:right w:val="nil"/>
                <w:between w:val="nil"/>
              </w:pBd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highlight w:val="yellow"/>
              </w:rPr>
            </w:pPr>
            <w:r w:rsidRPr="00F6070E">
              <w:rPr>
                <w:rFonts w:ascii="Palatino Linotype" w:hAnsi="Palatino Linotype"/>
                <w:i/>
                <w:sz w:val="20"/>
              </w:rPr>
              <w:t xml:space="preserve">“Debo enfatizar que el acceso a la información sobre </w:t>
            </w:r>
            <w:r w:rsidRPr="00F6070E">
              <w:rPr>
                <w:rFonts w:ascii="Palatino Linotype" w:hAnsi="Palatino Linotype"/>
                <w:b/>
                <w:i/>
                <w:sz w:val="20"/>
              </w:rPr>
              <w:t>el nombramiento del titular del departamento jurídico del CCLEM, es de interés público</w:t>
            </w:r>
            <w:r w:rsidRPr="00F6070E">
              <w:rPr>
                <w:rFonts w:ascii="Palatino Linotype" w:hAnsi="Palatino Linotype"/>
                <w:i/>
                <w:sz w:val="20"/>
              </w:rPr>
              <w:t xml:space="preserve"> y tiene implicaciones directas en la transparencia y la rendición de cuentas. Negar esta información en su versión publica sin justificación adecuada, socava los principios democráticos y el estado de derecho. 1.-Solicito </w:t>
            </w:r>
            <w:r w:rsidRPr="00F6070E">
              <w:rPr>
                <w:rFonts w:ascii="Palatino Linotype" w:hAnsi="Palatino Linotype"/>
                <w:b/>
                <w:i/>
                <w:sz w:val="20"/>
              </w:rPr>
              <w:t xml:space="preserve">se haga </w:t>
            </w:r>
            <w:proofErr w:type="spellStart"/>
            <w:r w:rsidRPr="00F6070E">
              <w:rPr>
                <w:rFonts w:ascii="Palatino Linotype" w:hAnsi="Palatino Linotype"/>
                <w:b/>
                <w:i/>
                <w:sz w:val="20"/>
              </w:rPr>
              <w:t>publico</w:t>
            </w:r>
            <w:proofErr w:type="spellEnd"/>
            <w:r w:rsidRPr="00F6070E">
              <w:rPr>
                <w:rFonts w:ascii="Palatino Linotype" w:hAnsi="Palatino Linotype"/>
                <w:b/>
                <w:i/>
                <w:sz w:val="20"/>
              </w:rPr>
              <w:t xml:space="preserve"> el nombramiento del Lic. Alfonso </w:t>
            </w:r>
            <w:proofErr w:type="spellStart"/>
            <w:r w:rsidRPr="00F6070E">
              <w:rPr>
                <w:rFonts w:ascii="Palatino Linotype" w:hAnsi="Palatino Linotype"/>
                <w:b/>
                <w:i/>
                <w:sz w:val="20"/>
              </w:rPr>
              <w:t>Gomez</w:t>
            </w:r>
            <w:proofErr w:type="spellEnd"/>
            <w:r w:rsidRPr="00F6070E">
              <w:rPr>
                <w:rFonts w:ascii="Palatino Linotype" w:hAnsi="Palatino Linotype"/>
                <w:b/>
                <w:i/>
                <w:sz w:val="20"/>
              </w:rPr>
              <w:t xml:space="preserve"> </w:t>
            </w:r>
            <w:proofErr w:type="spellStart"/>
            <w:r w:rsidRPr="00F6070E">
              <w:rPr>
                <w:rFonts w:ascii="Palatino Linotype" w:hAnsi="Palatino Linotype"/>
                <w:b/>
                <w:i/>
                <w:sz w:val="20"/>
              </w:rPr>
              <w:t>Garcia</w:t>
            </w:r>
            <w:proofErr w:type="spellEnd"/>
            <w:r w:rsidRPr="00F6070E">
              <w:rPr>
                <w:rFonts w:ascii="Palatino Linotype" w:hAnsi="Palatino Linotype"/>
                <w:b/>
                <w:i/>
                <w:sz w:val="20"/>
              </w:rPr>
              <w:t>, se exhiba documento donde se otorga facultades al titular del jurídico</w:t>
            </w:r>
            <w:r w:rsidRPr="00F6070E">
              <w:rPr>
                <w:rFonts w:ascii="Palatino Linotype" w:hAnsi="Palatino Linotype"/>
                <w:i/>
                <w:sz w:val="20"/>
              </w:rPr>
              <w:t xml:space="preserve"> Lic. </w:t>
            </w:r>
            <w:r w:rsidRPr="00F6070E">
              <w:rPr>
                <w:rFonts w:ascii="Palatino Linotype" w:hAnsi="Palatino Linotype"/>
                <w:i/>
                <w:sz w:val="20"/>
              </w:rPr>
              <w:lastRenderedPageBreak/>
              <w:t xml:space="preserve">Alfonso </w:t>
            </w:r>
            <w:proofErr w:type="spellStart"/>
            <w:r w:rsidRPr="00F6070E">
              <w:rPr>
                <w:rFonts w:ascii="Palatino Linotype" w:hAnsi="Palatino Linotype"/>
                <w:i/>
                <w:sz w:val="20"/>
              </w:rPr>
              <w:t>Gomez</w:t>
            </w:r>
            <w:proofErr w:type="spellEnd"/>
            <w:r w:rsidRPr="00F6070E">
              <w:rPr>
                <w:rFonts w:ascii="Palatino Linotype" w:hAnsi="Palatino Linotype"/>
                <w:i/>
                <w:sz w:val="20"/>
              </w:rPr>
              <w:t xml:space="preserve"> </w:t>
            </w:r>
            <w:proofErr w:type="spellStart"/>
            <w:r w:rsidRPr="00F6070E">
              <w:rPr>
                <w:rFonts w:ascii="Palatino Linotype" w:hAnsi="Palatino Linotype"/>
                <w:i/>
                <w:sz w:val="20"/>
              </w:rPr>
              <w:t>Garcia</w:t>
            </w:r>
            <w:proofErr w:type="spellEnd"/>
            <w:r w:rsidRPr="00F6070E">
              <w:rPr>
                <w:rFonts w:ascii="Palatino Linotype" w:hAnsi="Palatino Linotype"/>
                <w:i/>
                <w:sz w:val="20"/>
              </w:rPr>
              <w:t xml:space="preserve"> donde se aprecie de forma clara y precisa que puede realizar actos y representación del </w:t>
            </w:r>
            <w:proofErr w:type="gramStart"/>
            <w:r w:rsidRPr="00F6070E">
              <w:rPr>
                <w:rFonts w:ascii="Palatino Linotype" w:hAnsi="Palatino Linotype"/>
                <w:i/>
                <w:sz w:val="20"/>
              </w:rPr>
              <w:t>CCLEM .</w:t>
            </w:r>
            <w:proofErr w:type="gramEnd"/>
            <w:r w:rsidRPr="00F6070E">
              <w:rPr>
                <w:rFonts w:ascii="Palatino Linotype" w:hAnsi="Palatino Linotype"/>
                <w:i/>
                <w:sz w:val="20"/>
              </w:rPr>
              <w:t xml:space="preserve"> 2.-Se de completa la </w:t>
            </w:r>
            <w:r w:rsidRPr="00F6070E">
              <w:rPr>
                <w:rFonts w:ascii="Palatino Linotype" w:hAnsi="Palatino Linotype"/>
                <w:b/>
                <w:i/>
                <w:sz w:val="20"/>
              </w:rPr>
              <w:t>información sobre el estado procesal de los amparos, saber si fueron o no favorables para el CCLEM</w:t>
            </w:r>
            <w:r w:rsidRPr="00F6070E">
              <w:rPr>
                <w:rFonts w:ascii="Palatino Linotype" w:hAnsi="Palatino Linotype"/>
                <w:i/>
                <w:sz w:val="20"/>
              </w:rPr>
              <w:t xml:space="preserve">. 3.- Se detalle los </w:t>
            </w:r>
            <w:r w:rsidRPr="00F6070E">
              <w:rPr>
                <w:rFonts w:ascii="Palatino Linotype" w:hAnsi="Palatino Linotype"/>
                <w:b/>
                <w:i/>
                <w:sz w:val="20"/>
              </w:rPr>
              <w:t xml:space="preserve">proyectos que han sido enviados al jurídico para revisión o aprobación, si no hay en proceso, se informe </w:t>
            </w:r>
            <w:proofErr w:type="spellStart"/>
            <w:r w:rsidRPr="00F6070E">
              <w:rPr>
                <w:rFonts w:ascii="Palatino Linotype" w:hAnsi="Palatino Linotype"/>
                <w:b/>
                <w:i/>
                <w:sz w:val="20"/>
              </w:rPr>
              <w:t>cuales</w:t>
            </w:r>
            <w:proofErr w:type="spellEnd"/>
            <w:r w:rsidRPr="00F6070E">
              <w:rPr>
                <w:rFonts w:ascii="Palatino Linotype" w:hAnsi="Palatino Linotype"/>
                <w:b/>
                <w:i/>
                <w:sz w:val="20"/>
              </w:rPr>
              <w:t xml:space="preserve"> han sido culminados y en </w:t>
            </w:r>
            <w:proofErr w:type="spellStart"/>
            <w:r w:rsidRPr="00F6070E">
              <w:rPr>
                <w:rFonts w:ascii="Palatino Linotype" w:hAnsi="Palatino Linotype"/>
                <w:b/>
                <w:i/>
                <w:sz w:val="20"/>
              </w:rPr>
              <w:t>que</w:t>
            </w:r>
            <w:proofErr w:type="spellEnd"/>
            <w:r w:rsidRPr="00F6070E">
              <w:rPr>
                <w:rFonts w:ascii="Palatino Linotype" w:hAnsi="Palatino Linotype"/>
                <w:b/>
                <w:i/>
                <w:sz w:val="20"/>
              </w:rPr>
              <w:t xml:space="preserve"> sentido fue la respuesta del </w:t>
            </w:r>
            <w:proofErr w:type="spellStart"/>
            <w:r w:rsidRPr="00F6070E">
              <w:rPr>
                <w:rFonts w:ascii="Palatino Linotype" w:hAnsi="Palatino Linotype"/>
                <w:b/>
                <w:i/>
                <w:sz w:val="20"/>
              </w:rPr>
              <w:t>juridico</w:t>
            </w:r>
            <w:proofErr w:type="spellEnd"/>
            <w:r w:rsidRPr="00F6070E">
              <w:rPr>
                <w:rFonts w:ascii="Palatino Linotype" w:hAnsi="Palatino Linotype"/>
                <w:b/>
                <w:i/>
                <w:sz w:val="20"/>
              </w:rPr>
              <w:t>.</w:t>
            </w:r>
            <w:r w:rsidRPr="00F6070E">
              <w:rPr>
                <w:rFonts w:ascii="Palatino Linotype" w:hAnsi="Palatino Linotype"/>
                <w:i/>
                <w:sz w:val="20"/>
              </w:rPr>
              <w:t>”</w:t>
            </w:r>
            <w:r w:rsidRPr="00F6070E">
              <w:rPr>
                <w:rFonts w:ascii="Palatino Linotype" w:hAnsi="Palatino Linotype"/>
                <w:b/>
                <w:i/>
                <w:sz w:val="20"/>
              </w:rPr>
              <w:t xml:space="preserve"> </w:t>
            </w:r>
            <w:r w:rsidRPr="00F6070E">
              <w:rPr>
                <w:rFonts w:ascii="Palatino Linotype" w:hAnsi="Palatino Linotype"/>
                <w:i/>
                <w:sz w:val="20"/>
              </w:rPr>
              <w:t>(Sic)</w:t>
            </w:r>
            <w:r w:rsidRPr="00F6070E">
              <w:rPr>
                <w:rFonts w:ascii="Palatino Linotype" w:hAnsi="Palatino Linotype" w:cs="Arial"/>
                <w:bCs/>
                <w:sz w:val="20"/>
              </w:rPr>
              <w:t xml:space="preserve">. </w:t>
            </w:r>
          </w:p>
          <w:p w14:paraId="31D7CD76" w14:textId="77777777" w:rsidR="00F6070E" w:rsidRPr="00DC1986" w:rsidRDefault="00F6070E"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eastAsia="en-US"/>
              </w:rPr>
            </w:pPr>
          </w:p>
        </w:tc>
        <w:tc>
          <w:tcPr>
            <w:tcW w:w="2693" w:type="dxa"/>
            <w:shd w:val="clear" w:color="auto" w:fill="FFFFFF" w:themeFill="background1"/>
          </w:tcPr>
          <w:p w14:paraId="3EF1EFB9" w14:textId="77777777" w:rsidR="00F6070E" w:rsidRPr="00CE6FEF" w:rsidRDefault="00F6070E" w:rsidP="00155B1B">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sidRPr="00CE6FEF">
              <w:rPr>
                <w:rFonts w:ascii="Palatino Linotype" w:eastAsiaTheme="minorHAnsi" w:hAnsi="Palatino Linotype" w:cs="TimesNewRomanPS-ItalicMT"/>
                <w:iCs/>
                <w:sz w:val="20"/>
                <w:lang w:eastAsia="en-US"/>
              </w:rPr>
              <w:lastRenderedPageBreak/>
              <w:t>Ratifica</w:t>
            </w:r>
          </w:p>
        </w:tc>
        <w:tc>
          <w:tcPr>
            <w:tcW w:w="1444" w:type="dxa"/>
            <w:shd w:val="clear" w:color="auto" w:fill="FFFFFF" w:themeFill="background1"/>
            <w:vAlign w:val="center"/>
          </w:tcPr>
          <w:p w14:paraId="62866D76" w14:textId="77777777" w:rsidR="00F6070E" w:rsidRPr="00CE6FEF" w:rsidRDefault="00F6070E"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Sí</w:t>
            </w:r>
          </w:p>
          <w:p w14:paraId="5A223F3A" w14:textId="77777777" w:rsidR="00F6070E" w:rsidRPr="00CE6FEF" w:rsidRDefault="00F6070E"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sz w:val="20"/>
                <w:lang w:eastAsia="en-US"/>
              </w:rPr>
            </w:pPr>
          </w:p>
        </w:tc>
      </w:tr>
      <w:tr w:rsidR="00F6070E" w:rsidRPr="00DC1986" w14:paraId="2B64C754" w14:textId="77777777" w:rsidTr="00F6070E">
        <w:trPr>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bottom w:val="single" w:sz="4" w:space="0" w:color="auto"/>
            </w:tcBorders>
            <w:shd w:val="clear" w:color="auto" w:fill="auto"/>
            <w:vAlign w:val="center"/>
          </w:tcPr>
          <w:p w14:paraId="34ED9DE9" w14:textId="77777777" w:rsidR="00F6070E" w:rsidRPr="001D5D0B" w:rsidRDefault="00F6070E" w:rsidP="00155B1B">
            <w:pPr>
              <w:jc w:val="both"/>
              <w:rPr>
                <w:rFonts w:ascii="Palatino Linotype" w:eastAsiaTheme="minorHAnsi" w:hAnsi="Palatino Linotype" w:cs="TimesNewRomanPS-ItalicMT"/>
                <w:b w:val="0"/>
                <w:iCs/>
                <w:color w:val="auto"/>
                <w:sz w:val="20"/>
                <w:lang w:eastAsia="en-US"/>
              </w:rPr>
            </w:pPr>
            <w:r w:rsidRPr="001D5D0B">
              <w:rPr>
                <w:rFonts w:ascii="Palatino Linotype" w:eastAsiaTheme="minorHAnsi" w:hAnsi="Palatino Linotype" w:cs="TimesNewRomanPS-ItalicMT"/>
                <w:b w:val="0"/>
                <w:iCs/>
                <w:color w:val="auto"/>
                <w:sz w:val="20"/>
                <w:lang w:eastAsia="en-US"/>
              </w:rPr>
              <w:t>2. Fecha en que se asignaron funciones;</w:t>
            </w:r>
          </w:p>
        </w:tc>
        <w:tc>
          <w:tcPr>
            <w:tcW w:w="2551" w:type="dxa"/>
            <w:vMerge/>
            <w:shd w:val="clear" w:color="auto" w:fill="FFFFFF" w:themeFill="background1"/>
            <w:vAlign w:val="center"/>
          </w:tcPr>
          <w:p w14:paraId="1ACFBC1A" w14:textId="77777777" w:rsidR="00F6070E" w:rsidRPr="00DC1986" w:rsidRDefault="00F6070E"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2693" w:type="dxa"/>
            <w:tcBorders>
              <w:bottom w:val="single" w:sz="4" w:space="0" w:color="auto"/>
            </w:tcBorders>
            <w:shd w:val="clear" w:color="auto" w:fill="FFFFFF" w:themeFill="background1"/>
          </w:tcPr>
          <w:p w14:paraId="2E6FFDB9" w14:textId="77777777" w:rsidR="00F6070E" w:rsidRPr="00CE6FEF" w:rsidRDefault="00F6070E" w:rsidP="00155B1B">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sidRPr="00CE6FEF">
              <w:rPr>
                <w:rFonts w:ascii="Palatino Linotype" w:eastAsiaTheme="minorHAnsi" w:hAnsi="Palatino Linotype" w:cs="TimesNewRomanPS-ItalicMT"/>
                <w:iCs/>
                <w:sz w:val="20"/>
                <w:lang w:eastAsia="en-US"/>
              </w:rPr>
              <w:t>Ratifica</w:t>
            </w:r>
          </w:p>
        </w:tc>
        <w:tc>
          <w:tcPr>
            <w:tcW w:w="1444" w:type="dxa"/>
            <w:tcBorders>
              <w:bottom w:val="single" w:sz="4" w:space="0" w:color="auto"/>
            </w:tcBorders>
            <w:shd w:val="clear" w:color="auto" w:fill="FFFFFF" w:themeFill="background1"/>
            <w:vAlign w:val="center"/>
          </w:tcPr>
          <w:p w14:paraId="1965789A" w14:textId="77777777" w:rsidR="00F6070E" w:rsidRPr="00CE6FEF"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Sí</w:t>
            </w:r>
          </w:p>
          <w:p w14:paraId="64D06FFA" w14:textId="77777777" w:rsidR="00F6070E" w:rsidRPr="00CE6FEF"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lang w:eastAsia="en-US"/>
              </w:rPr>
            </w:pPr>
          </w:p>
        </w:tc>
      </w:tr>
      <w:tr w:rsidR="00F6070E" w:rsidRPr="00DC1986" w14:paraId="35B9FBEE" w14:textId="77777777" w:rsidTr="00F6070E">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bottom w:val="single" w:sz="4" w:space="0" w:color="auto"/>
            </w:tcBorders>
            <w:shd w:val="clear" w:color="auto" w:fill="auto"/>
            <w:vAlign w:val="center"/>
          </w:tcPr>
          <w:p w14:paraId="543F9E82" w14:textId="77777777" w:rsidR="00F6070E" w:rsidRPr="001D5D0B" w:rsidRDefault="00F6070E" w:rsidP="00155B1B">
            <w:pPr>
              <w:jc w:val="both"/>
              <w:rPr>
                <w:rFonts w:ascii="Palatino Linotype" w:eastAsiaTheme="minorHAnsi" w:hAnsi="Palatino Linotype" w:cs="TimesNewRomanPS-ItalicMT"/>
                <w:b w:val="0"/>
                <w:iCs/>
                <w:color w:val="auto"/>
                <w:sz w:val="20"/>
                <w:lang w:eastAsia="en-US"/>
              </w:rPr>
            </w:pPr>
            <w:r w:rsidRPr="001D5D0B">
              <w:rPr>
                <w:rFonts w:ascii="Palatino Linotype" w:eastAsiaTheme="minorHAnsi" w:hAnsi="Palatino Linotype" w:cs="TimesNewRomanPS-ItalicMT"/>
                <w:b w:val="0"/>
                <w:iCs/>
                <w:color w:val="auto"/>
                <w:sz w:val="20"/>
                <w:lang w:eastAsia="en-US"/>
              </w:rPr>
              <w:t>3. Nombramiento o documento que acredite que esas personas asignadas a dicha área tienen capacidad jurídica para realizar actos en representación del centro;</w:t>
            </w:r>
          </w:p>
        </w:tc>
        <w:tc>
          <w:tcPr>
            <w:tcW w:w="2551" w:type="dxa"/>
            <w:vMerge/>
            <w:shd w:val="clear" w:color="auto" w:fill="FFFFFF" w:themeFill="background1"/>
            <w:vAlign w:val="center"/>
          </w:tcPr>
          <w:p w14:paraId="27B0B586" w14:textId="77777777" w:rsidR="00F6070E" w:rsidRPr="00DC1986" w:rsidRDefault="00F6070E"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2693" w:type="dxa"/>
            <w:shd w:val="clear" w:color="auto" w:fill="FFFFFF" w:themeFill="background1"/>
          </w:tcPr>
          <w:p w14:paraId="4130966B" w14:textId="77777777" w:rsidR="00F6070E" w:rsidRPr="00CE6FEF" w:rsidRDefault="00A72A1C" w:rsidP="00155B1B">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El Servidor Público Habilitado de la Unidad de Apoyo Administrativo</w:t>
            </w:r>
            <w:r w:rsidR="00F6070E">
              <w:rPr>
                <w:rFonts w:ascii="Palatino Linotype" w:eastAsiaTheme="minorHAnsi" w:hAnsi="Palatino Linotype" w:cs="TimesNewRomanPS-ItalicMT"/>
                <w:iCs/>
                <w:sz w:val="20"/>
                <w:lang w:eastAsia="en-US"/>
              </w:rPr>
              <w:t>, remitió copia simple del nombramiento del encargado de la Unidad Jurídica y de Igualdad de Género, así como copia simple del Manual</w:t>
            </w:r>
            <w:r w:rsidR="00896ED5">
              <w:rPr>
                <w:rFonts w:ascii="Palatino Linotype" w:eastAsiaTheme="minorHAnsi" w:hAnsi="Palatino Linotype" w:cs="TimesNewRomanPS-ItalicMT"/>
                <w:iCs/>
                <w:sz w:val="20"/>
                <w:lang w:eastAsia="en-US"/>
              </w:rPr>
              <w:t xml:space="preserve"> General</w:t>
            </w:r>
            <w:r w:rsidR="00F6070E">
              <w:rPr>
                <w:rFonts w:ascii="Palatino Linotype" w:eastAsiaTheme="minorHAnsi" w:hAnsi="Palatino Linotype" w:cs="TimesNewRomanPS-ItalicMT"/>
                <w:iCs/>
                <w:sz w:val="20"/>
                <w:lang w:eastAsia="en-US"/>
              </w:rPr>
              <w:t xml:space="preserve"> de Organización del Centro de Conciliación Laboral del Estado de México, en el cual se advierten las funciones de la referida Unidad. </w:t>
            </w:r>
          </w:p>
        </w:tc>
        <w:tc>
          <w:tcPr>
            <w:tcW w:w="1444" w:type="dxa"/>
            <w:shd w:val="clear" w:color="auto" w:fill="FFFFFF" w:themeFill="background1"/>
            <w:vAlign w:val="center"/>
          </w:tcPr>
          <w:p w14:paraId="00075E51" w14:textId="77777777" w:rsidR="00F6070E" w:rsidRPr="00CE6FEF" w:rsidRDefault="00F6070E"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lang w:eastAsia="en-US"/>
              </w:rPr>
            </w:pPr>
            <w:r>
              <w:rPr>
                <w:rFonts w:ascii="Palatino Linotype" w:eastAsiaTheme="minorHAnsi" w:hAnsi="Palatino Linotype" w:cs="TimesNewRomanPS-ItalicMT"/>
                <w:b/>
                <w:i/>
                <w:iCs/>
                <w:sz w:val="20"/>
                <w:lang w:eastAsia="en-US"/>
              </w:rPr>
              <w:t>Sí</w:t>
            </w:r>
          </w:p>
        </w:tc>
      </w:tr>
      <w:tr w:rsidR="00F6070E" w:rsidRPr="00DC1986" w14:paraId="6E375AD7" w14:textId="77777777" w:rsidTr="00F6070E">
        <w:trPr>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tcBorders>
            <w:shd w:val="clear" w:color="auto" w:fill="auto"/>
            <w:vAlign w:val="center"/>
          </w:tcPr>
          <w:p w14:paraId="3B029D46" w14:textId="77777777" w:rsidR="00F6070E" w:rsidRPr="001D5D0B" w:rsidRDefault="00F6070E" w:rsidP="00155B1B">
            <w:pPr>
              <w:jc w:val="both"/>
              <w:rPr>
                <w:rFonts w:ascii="Palatino Linotype" w:eastAsiaTheme="minorHAnsi" w:hAnsi="Palatino Linotype" w:cs="TimesNewRomanPS-ItalicMT"/>
                <w:b w:val="0"/>
                <w:iCs/>
                <w:color w:val="auto"/>
                <w:sz w:val="20"/>
                <w:lang w:eastAsia="en-US"/>
              </w:rPr>
            </w:pPr>
            <w:r w:rsidRPr="001D5D0B">
              <w:rPr>
                <w:rFonts w:ascii="Palatino Linotype" w:eastAsiaTheme="minorHAnsi" w:hAnsi="Palatino Linotype" w:cs="TimesNewRomanPS-ItalicMT"/>
                <w:b w:val="0"/>
                <w:iCs/>
                <w:color w:val="auto"/>
                <w:sz w:val="20"/>
                <w:lang w:eastAsia="en-US"/>
              </w:rPr>
              <w:t>4.</w:t>
            </w:r>
            <w:r w:rsidRPr="001D5D0B">
              <w:rPr>
                <w:rFonts w:ascii="Palatino Linotype" w:eastAsiaTheme="minorHAnsi" w:hAnsi="Palatino Linotype" w:cs="TimesNewRomanPS-ItalicMT"/>
                <w:b w:val="0"/>
                <w:iCs/>
                <w:color w:val="auto"/>
                <w:sz w:val="20"/>
                <w:lang w:eastAsia="en-US"/>
              </w:rPr>
              <w:tab/>
              <w:t>Proyectos que actualmente tiene asignada el área jurídica para su análisis o aprobación;</w:t>
            </w:r>
          </w:p>
        </w:tc>
        <w:tc>
          <w:tcPr>
            <w:tcW w:w="2551" w:type="dxa"/>
            <w:vMerge/>
            <w:shd w:val="clear" w:color="auto" w:fill="FFFFFF" w:themeFill="background1"/>
            <w:vAlign w:val="center"/>
          </w:tcPr>
          <w:p w14:paraId="6E58564D" w14:textId="77777777" w:rsidR="00F6070E" w:rsidRPr="00DC1986" w:rsidRDefault="00F6070E"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2693" w:type="dxa"/>
            <w:vMerge w:val="restart"/>
            <w:shd w:val="clear" w:color="auto" w:fill="FFFFFF" w:themeFill="background1"/>
          </w:tcPr>
          <w:p w14:paraId="4DF3B9F0" w14:textId="77777777" w:rsid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1A3110AB" w14:textId="77777777" w:rsid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675939D9" w14:textId="77777777" w:rsid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650D2FD8" w14:textId="77777777" w:rsid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45F14E88" w14:textId="77777777" w:rsid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555E81CF" w14:textId="77777777" w:rsid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25A6CA34" w14:textId="77777777" w:rsid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0AA7E4DE" w14:textId="77777777" w:rsid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6603C00F" w14:textId="77777777" w:rsid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38EBEE1E" w14:textId="77777777" w:rsid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4E1AD99A" w14:textId="77777777" w:rsid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771AC794" w14:textId="77777777" w:rsidR="00F6070E" w:rsidRP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lang w:eastAsia="en-US"/>
              </w:rPr>
            </w:pPr>
            <w:r>
              <w:rPr>
                <w:rFonts w:ascii="Palatino Linotype" w:eastAsiaTheme="minorHAnsi" w:hAnsi="Palatino Linotype" w:cs="TimesNewRomanPS-ItalicMT"/>
                <w:iCs/>
                <w:sz w:val="20"/>
                <w:lang w:eastAsia="en-US"/>
              </w:rPr>
              <w:t xml:space="preserve">Confirma </w:t>
            </w:r>
            <w:r w:rsidRPr="00F6070E">
              <w:rPr>
                <w:rFonts w:ascii="Palatino Linotype" w:eastAsiaTheme="minorHAnsi" w:hAnsi="Palatino Linotype" w:cs="TimesNewRomanPS-ItalicMT"/>
                <w:iCs/>
                <w:sz w:val="20"/>
                <w:lang w:eastAsia="en-US"/>
              </w:rPr>
              <w:t>respuesta</w:t>
            </w:r>
            <w:r>
              <w:rPr>
                <w:rFonts w:ascii="Palatino Linotype" w:eastAsiaTheme="minorHAnsi" w:hAnsi="Palatino Linotype" w:cs="TimesNewRomanPS-ItalicMT"/>
                <w:iCs/>
                <w:sz w:val="20"/>
                <w:lang w:eastAsia="en-US"/>
              </w:rPr>
              <w:t xml:space="preserve"> emitida en el número de oficio 209C0201000400S/406/2024, de fecha 19 de febrero del año en curso.</w:t>
            </w:r>
          </w:p>
        </w:tc>
        <w:tc>
          <w:tcPr>
            <w:tcW w:w="1444" w:type="dxa"/>
            <w:shd w:val="clear" w:color="auto" w:fill="FFFFFF" w:themeFill="background1"/>
            <w:vAlign w:val="center"/>
          </w:tcPr>
          <w:p w14:paraId="5967626A" w14:textId="77777777" w:rsidR="00F6070E" w:rsidRPr="00CE6FEF"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lang w:eastAsia="en-US"/>
              </w:rPr>
            </w:pPr>
            <w:r w:rsidRPr="00896ED5">
              <w:rPr>
                <w:rFonts w:ascii="Palatino Linotype" w:eastAsiaTheme="minorHAnsi" w:hAnsi="Palatino Linotype" w:cs="TimesNewRomanPS-ItalicMT"/>
                <w:b/>
                <w:i/>
                <w:iCs/>
                <w:sz w:val="20"/>
                <w:lang w:eastAsia="en-US"/>
              </w:rPr>
              <w:t>No</w:t>
            </w:r>
          </w:p>
        </w:tc>
      </w:tr>
      <w:tr w:rsidR="00F6070E" w:rsidRPr="00DC1986" w14:paraId="13BE7EF2" w14:textId="77777777" w:rsidTr="00F6070E">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tcBorders>
            <w:shd w:val="clear" w:color="auto" w:fill="auto"/>
            <w:vAlign w:val="center"/>
          </w:tcPr>
          <w:p w14:paraId="5CA4DE3E" w14:textId="77777777" w:rsidR="00F6070E" w:rsidRPr="001D5D0B" w:rsidRDefault="00F6070E"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5. </w:t>
            </w:r>
            <w:r w:rsidRPr="001D5D0B">
              <w:rPr>
                <w:rFonts w:ascii="Palatino Linotype" w:eastAsiaTheme="minorHAnsi" w:hAnsi="Palatino Linotype" w:cs="TimesNewRomanPS-ItalicMT"/>
                <w:b w:val="0"/>
                <w:iCs/>
                <w:color w:val="auto"/>
                <w:sz w:val="20"/>
                <w:lang w:eastAsia="en-US"/>
              </w:rPr>
              <w:t>Desde cuando fueron turnados a esa área dichos proyectos y se exhiba documento que acredite que fueron recibidos por el área jurídica donde se aprecie fecha y acuse de recibido;</w:t>
            </w:r>
          </w:p>
        </w:tc>
        <w:tc>
          <w:tcPr>
            <w:tcW w:w="2551" w:type="dxa"/>
            <w:vMerge/>
            <w:shd w:val="clear" w:color="auto" w:fill="FFFFFF" w:themeFill="background1"/>
            <w:vAlign w:val="center"/>
          </w:tcPr>
          <w:p w14:paraId="3BEEDF58" w14:textId="77777777" w:rsidR="00F6070E" w:rsidRPr="00DC1986" w:rsidRDefault="00F6070E"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2693" w:type="dxa"/>
            <w:vMerge/>
            <w:shd w:val="clear" w:color="auto" w:fill="FFFFFF" w:themeFill="background1"/>
          </w:tcPr>
          <w:p w14:paraId="55FAFF3F" w14:textId="77777777" w:rsidR="00F6070E" w:rsidRDefault="00F6070E"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p>
        </w:tc>
        <w:tc>
          <w:tcPr>
            <w:tcW w:w="1444" w:type="dxa"/>
            <w:shd w:val="clear" w:color="auto" w:fill="FFFFFF" w:themeFill="background1"/>
            <w:vAlign w:val="center"/>
          </w:tcPr>
          <w:p w14:paraId="191EEA48" w14:textId="77777777" w:rsidR="00F6070E" w:rsidRPr="00CE6FEF" w:rsidRDefault="00F6070E"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 xml:space="preserve">Si </w:t>
            </w:r>
          </w:p>
          <w:p w14:paraId="520E9031" w14:textId="77777777" w:rsidR="00F6070E" w:rsidRPr="00CE6FEF" w:rsidRDefault="00F6070E"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actos consentidos</w:t>
            </w:r>
          </w:p>
        </w:tc>
      </w:tr>
      <w:tr w:rsidR="00F6070E" w:rsidRPr="00DC1986" w14:paraId="1E0BEBB4" w14:textId="77777777" w:rsidTr="00F6070E">
        <w:trPr>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tcBorders>
            <w:shd w:val="clear" w:color="auto" w:fill="auto"/>
            <w:vAlign w:val="center"/>
          </w:tcPr>
          <w:p w14:paraId="0E18C6E9" w14:textId="77777777" w:rsidR="00F6070E" w:rsidRPr="001D5D0B" w:rsidRDefault="00F6070E"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6. </w:t>
            </w:r>
            <w:r w:rsidRPr="001D5D0B">
              <w:rPr>
                <w:rFonts w:ascii="Palatino Linotype" w:eastAsiaTheme="minorHAnsi" w:hAnsi="Palatino Linotype" w:cs="TimesNewRomanPS-ItalicMT"/>
                <w:b w:val="0"/>
                <w:iCs/>
                <w:color w:val="auto"/>
                <w:sz w:val="20"/>
                <w:lang w:eastAsia="en-US"/>
              </w:rPr>
              <w:t>Plazo máximo para dar respuesta a dichos proyectos;</w:t>
            </w:r>
          </w:p>
        </w:tc>
        <w:tc>
          <w:tcPr>
            <w:tcW w:w="2551" w:type="dxa"/>
            <w:vMerge/>
            <w:shd w:val="clear" w:color="auto" w:fill="FFFFFF" w:themeFill="background1"/>
            <w:vAlign w:val="center"/>
          </w:tcPr>
          <w:p w14:paraId="67938693" w14:textId="77777777" w:rsidR="00F6070E" w:rsidRPr="00DC1986" w:rsidRDefault="00F6070E"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2693" w:type="dxa"/>
            <w:vMerge/>
            <w:shd w:val="clear" w:color="auto" w:fill="FFFFFF" w:themeFill="background1"/>
          </w:tcPr>
          <w:p w14:paraId="219E9C81" w14:textId="77777777" w:rsid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tc>
        <w:tc>
          <w:tcPr>
            <w:tcW w:w="1444" w:type="dxa"/>
            <w:shd w:val="clear" w:color="auto" w:fill="FFFFFF" w:themeFill="background1"/>
            <w:vAlign w:val="center"/>
          </w:tcPr>
          <w:p w14:paraId="5CE6D84E" w14:textId="77777777" w:rsidR="00F6070E" w:rsidRPr="00CE6FEF"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Si</w:t>
            </w:r>
          </w:p>
          <w:p w14:paraId="1F050134" w14:textId="77777777" w:rsidR="00F6070E" w:rsidRPr="00CE6FEF"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 xml:space="preserve"> actos consentidos</w:t>
            </w:r>
          </w:p>
        </w:tc>
      </w:tr>
      <w:tr w:rsidR="00F6070E" w:rsidRPr="00DC1986" w14:paraId="6CB97618" w14:textId="77777777" w:rsidTr="00F6070E">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tcBorders>
            <w:shd w:val="clear" w:color="auto" w:fill="auto"/>
            <w:vAlign w:val="center"/>
          </w:tcPr>
          <w:p w14:paraId="4A5E1AA0" w14:textId="77777777" w:rsidR="00F6070E" w:rsidRPr="001D5D0B" w:rsidRDefault="00F6070E"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lastRenderedPageBreak/>
              <w:t xml:space="preserve">7. </w:t>
            </w:r>
            <w:r w:rsidRPr="001D5D0B">
              <w:rPr>
                <w:rFonts w:ascii="Palatino Linotype" w:eastAsiaTheme="minorHAnsi" w:hAnsi="Palatino Linotype" w:cs="TimesNewRomanPS-ItalicMT"/>
                <w:b w:val="0"/>
                <w:iCs/>
                <w:color w:val="auto"/>
                <w:sz w:val="20"/>
                <w:lang w:eastAsia="en-US"/>
              </w:rPr>
              <w:t>Proyectos fuera de tiempo;</w:t>
            </w:r>
          </w:p>
        </w:tc>
        <w:tc>
          <w:tcPr>
            <w:tcW w:w="2551" w:type="dxa"/>
            <w:vMerge/>
            <w:shd w:val="clear" w:color="auto" w:fill="FFFFFF" w:themeFill="background1"/>
            <w:vAlign w:val="center"/>
          </w:tcPr>
          <w:p w14:paraId="17305BD9" w14:textId="77777777" w:rsidR="00F6070E" w:rsidRPr="00DC1986" w:rsidRDefault="00F6070E"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2693" w:type="dxa"/>
            <w:vMerge/>
            <w:shd w:val="clear" w:color="auto" w:fill="FFFFFF" w:themeFill="background1"/>
          </w:tcPr>
          <w:p w14:paraId="354040A4" w14:textId="77777777" w:rsidR="00F6070E" w:rsidRPr="00185629" w:rsidRDefault="00F6070E"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p>
        </w:tc>
        <w:tc>
          <w:tcPr>
            <w:tcW w:w="1444" w:type="dxa"/>
            <w:shd w:val="clear" w:color="auto" w:fill="FFFFFF" w:themeFill="background1"/>
          </w:tcPr>
          <w:p w14:paraId="7CFC9EE1" w14:textId="77777777" w:rsidR="00F6070E" w:rsidRPr="00CE6FEF" w:rsidRDefault="00F6070E"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 xml:space="preserve">Si </w:t>
            </w:r>
          </w:p>
          <w:p w14:paraId="02680CA3" w14:textId="77777777" w:rsidR="00F6070E" w:rsidRPr="00CE6FEF" w:rsidRDefault="00F6070E"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actos consentidos</w:t>
            </w:r>
          </w:p>
        </w:tc>
      </w:tr>
      <w:tr w:rsidR="00F6070E" w:rsidRPr="00DC1986" w14:paraId="7D9615BC" w14:textId="77777777" w:rsidTr="00F6070E">
        <w:trPr>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tcBorders>
            <w:shd w:val="clear" w:color="auto" w:fill="auto"/>
            <w:vAlign w:val="center"/>
          </w:tcPr>
          <w:p w14:paraId="21F46F5C" w14:textId="77777777" w:rsidR="00F6070E" w:rsidRPr="001D5D0B" w:rsidRDefault="00F6070E"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8. </w:t>
            </w:r>
            <w:r w:rsidRPr="001D5D0B">
              <w:rPr>
                <w:rFonts w:ascii="Palatino Linotype" w:eastAsiaTheme="minorHAnsi" w:hAnsi="Palatino Linotype" w:cs="TimesNewRomanPS-ItalicMT"/>
                <w:b w:val="0"/>
                <w:iCs/>
                <w:color w:val="auto"/>
                <w:sz w:val="20"/>
                <w:lang w:eastAsia="en-US"/>
              </w:rPr>
              <w:t>Motivo de ser el caso por qué no se han resuelto,</w:t>
            </w:r>
          </w:p>
        </w:tc>
        <w:tc>
          <w:tcPr>
            <w:tcW w:w="2551" w:type="dxa"/>
            <w:vMerge/>
            <w:shd w:val="clear" w:color="auto" w:fill="FFFFFF" w:themeFill="background1"/>
            <w:vAlign w:val="center"/>
          </w:tcPr>
          <w:p w14:paraId="3960D18C" w14:textId="77777777" w:rsidR="00F6070E" w:rsidRPr="00DC1986" w:rsidRDefault="00F6070E"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2693" w:type="dxa"/>
            <w:vMerge/>
            <w:shd w:val="clear" w:color="auto" w:fill="FFFFFF" w:themeFill="background1"/>
          </w:tcPr>
          <w:p w14:paraId="5253B961" w14:textId="77777777" w:rsidR="00F6070E" w:rsidRPr="00185629"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tc>
        <w:tc>
          <w:tcPr>
            <w:tcW w:w="1444" w:type="dxa"/>
            <w:shd w:val="clear" w:color="auto" w:fill="FFFFFF" w:themeFill="background1"/>
          </w:tcPr>
          <w:p w14:paraId="70FBB00D" w14:textId="77777777" w:rsidR="00F6070E" w:rsidRPr="00CE6FEF"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Si</w:t>
            </w:r>
          </w:p>
          <w:p w14:paraId="029DDF8F" w14:textId="77777777" w:rsidR="00F6070E" w:rsidRPr="00CE6FEF" w:rsidRDefault="00F6070E" w:rsidP="00155B1B">
            <w:pPr>
              <w:jc w:val="center"/>
              <w:cnfStyle w:val="000000000000" w:firstRow="0" w:lastRow="0" w:firstColumn="0" w:lastColumn="0" w:oddVBand="0" w:evenVBand="0" w:oddHBand="0" w:evenHBand="0" w:firstRowFirstColumn="0" w:firstRowLastColumn="0" w:lastRowFirstColumn="0" w:lastRowLastColumn="0"/>
              <w:rPr>
                <w:sz w:val="20"/>
              </w:rPr>
            </w:pPr>
            <w:r w:rsidRPr="00CE6FEF">
              <w:rPr>
                <w:rFonts w:ascii="Palatino Linotype" w:eastAsiaTheme="minorHAnsi" w:hAnsi="Palatino Linotype" w:cs="TimesNewRomanPS-ItalicMT"/>
                <w:b/>
                <w:i/>
                <w:iCs/>
                <w:sz w:val="20"/>
                <w:lang w:eastAsia="en-US"/>
              </w:rPr>
              <w:t>actos consentidos</w:t>
            </w:r>
          </w:p>
        </w:tc>
      </w:tr>
      <w:tr w:rsidR="00F6070E" w:rsidRPr="00DC1986" w14:paraId="31C722B4" w14:textId="77777777" w:rsidTr="00F6070E">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tcBorders>
            <w:shd w:val="clear" w:color="auto" w:fill="auto"/>
            <w:vAlign w:val="center"/>
          </w:tcPr>
          <w:p w14:paraId="01CCD4A0" w14:textId="77777777" w:rsidR="00F6070E" w:rsidRPr="001D5D0B" w:rsidRDefault="00F6070E"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9. </w:t>
            </w:r>
            <w:r w:rsidRPr="001D5D0B">
              <w:rPr>
                <w:rFonts w:ascii="Palatino Linotype" w:eastAsiaTheme="minorHAnsi" w:hAnsi="Palatino Linotype" w:cs="TimesNewRomanPS-ItalicMT"/>
                <w:b w:val="0"/>
                <w:iCs/>
                <w:color w:val="auto"/>
                <w:sz w:val="20"/>
                <w:lang w:eastAsia="en-US"/>
              </w:rPr>
              <w:t>Medidas tomadas para evitar que suceda nuevamente retraso de atención a los proyectos, si fuera el caso;</w:t>
            </w:r>
          </w:p>
        </w:tc>
        <w:tc>
          <w:tcPr>
            <w:tcW w:w="2551" w:type="dxa"/>
            <w:vMerge/>
            <w:shd w:val="clear" w:color="auto" w:fill="FFFFFF" w:themeFill="background1"/>
            <w:vAlign w:val="center"/>
          </w:tcPr>
          <w:p w14:paraId="2A05A3F7" w14:textId="77777777" w:rsidR="00F6070E" w:rsidRPr="00DC1986" w:rsidRDefault="00F6070E"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2693" w:type="dxa"/>
            <w:vMerge/>
            <w:shd w:val="clear" w:color="auto" w:fill="FFFFFF" w:themeFill="background1"/>
          </w:tcPr>
          <w:p w14:paraId="35700A28" w14:textId="77777777" w:rsidR="00F6070E" w:rsidRDefault="00F6070E"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p>
        </w:tc>
        <w:tc>
          <w:tcPr>
            <w:tcW w:w="1444" w:type="dxa"/>
            <w:shd w:val="clear" w:color="auto" w:fill="FFFFFF" w:themeFill="background1"/>
            <w:vAlign w:val="center"/>
          </w:tcPr>
          <w:p w14:paraId="26427FB1" w14:textId="77777777" w:rsidR="00F6070E" w:rsidRPr="00CE6FEF" w:rsidRDefault="00F6070E"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 xml:space="preserve">Si </w:t>
            </w:r>
          </w:p>
          <w:p w14:paraId="60297700" w14:textId="77777777" w:rsidR="00F6070E" w:rsidRPr="00CE6FEF" w:rsidRDefault="00F6070E"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actos consentidos</w:t>
            </w:r>
          </w:p>
        </w:tc>
      </w:tr>
      <w:tr w:rsidR="00F6070E" w:rsidRPr="00DC1986" w14:paraId="62E49DD0" w14:textId="77777777" w:rsidTr="00F6070E">
        <w:trPr>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bottom w:val="single" w:sz="4" w:space="0" w:color="auto"/>
            </w:tcBorders>
            <w:shd w:val="clear" w:color="auto" w:fill="auto"/>
            <w:vAlign w:val="center"/>
          </w:tcPr>
          <w:p w14:paraId="3F8B15DA" w14:textId="77777777" w:rsidR="00F6070E" w:rsidRPr="001D5D0B" w:rsidRDefault="00F6070E"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10. </w:t>
            </w:r>
            <w:r w:rsidRPr="001D5D0B">
              <w:rPr>
                <w:rFonts w:ascii="Palatino Linotype" w:eastAsiaTheme="minorHAnsi" w:hAnsi="Palatino Linotype" w:cs="TimesNewRomanPS-ItalicMT"/>
                <w:b w:val="0"/>
                <w:iCs/>
                <w:color w:val="auto"/>
                <w:sz w:val="20"/>
                <w:lang w:eastAsia="en-US"/>
              </w:rPr>
              <w:t>Sanciones aplicables para el personal que no cumplió con dichas actividades;</w:t>
            </w:r>
          </w:p>
        </w:tc>
        <w:tc>
          <w:tcPr>
            <w:tcW w:w="2551" w:type="dxa"/>
            <w:vMerge/>
            <w:shd w:val="clear" w:color="auto" w:fill="FFFFFF" w:themeFill="background1"/>
            <w:vAlign w:val="center"/>
          </w:tcPr>
          <w:p w14:paraId="55D22A74" w14:textId="77777777" w:rsidR="00F6070E" w:rsidRPr="00DC1986" w:rsidRDefault="00F6070E"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2693" w:type="dxa"/>
            <w:vMerge/>
            <w:tcBorders>
              <w:bottom w:val="single" w:sz="4" w:space="0" w:color="auto"/>
            </w:tcBorders>
            <w:shd w:val="clear" w:color="auto" w:fill="FFFFFF" w:themeFill="background1"/>
          </w:tcPr>
          <w:p w14:paraId="7AB3914F" w14:textId="77777777" w:rsidR="00F6070E"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tc>
        <w:tc>
          <w:tcPr>
            <w:tcW w:w="1444" w:type="dxa"/>
            <w:tcBorders>
              <w:bottom w:val="single" w:sz="4" w:space="0" w:color="auto"/>
            </w:tcBorders>
            <w:shd w:val="clear" w:color="auto" w:fill="FFFFFF" w:themeFill="background1"/>
            <w:vAlign w:val="center"/>
          </w:tcPr>
          <w:p w14:paraId="55DA767D" w14:textId="77777777" w:rsidR="00F6070E" w:rsidRPr="00CE6FEF"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 xml:space="preserve">Si </w:t>
            </w:r>
          </w:p>
          <w:p w14:paraId="39007DBD" w14:textId="77777777" w:rsidR="00F6070E" w:rsidRPr="00CE6FEF" w:rsidRDefault="00F6070E"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actos consentidos</w:t>
            </w:r>
          </w:p>
        </w:tc>
      </w:tr>
      <w:tr w:rsidR="00F6070E" w:rsidRPr="00DC1986" w14:paraId="5FE9D140" w14:textId="77777777" w:rsidTr="00F6070E">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tcBorders>
            <w:shd w:val="clear" w:color="auto" w:fill="auto"/>
            <w:vAlign w:val="center"/>
          </w:tcPr>
          <w:p w14:paraId="778732D0" w14:textId="77777777" w:rsidR="00F6070E" w:rsidRPr="001D5D0B" w:rsidRDefault="00F6070E"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11. </w:t>
            </w:r>
            <w:r w:rsidRPr="001D5D0B">
              <w:rPr>
                <w:rFonts w:ascii="Palatino Linotype" w:eastAsiaTheme="minorHAnsi" w:hAnsi="Palatino Linotype" w:cs="TimesNewRomanPS-ItalicMT"/>
                <w:b w:val="0"/>
                <w:iCs/>
                <w:color w:val="auto"/>
                <w:sz w:val="20"/>
                <w:lang w:eastAsia="en-US"/>
              </w:rPr>
              <w:t xml:space="preserve">Estadístico de amparos recibidos desde que están en funciones; saber si todos se han contestado en tiempo y forma, y </w:t>
            </w:r>
            <w:r w:rsidRPr="00A72A1C">
              <w:rPr>
                <w:rFonts w:ascii="Palatino Linotype" w:eastAsiaTheme="minorHAnsi" w:hAnsi="Palatino Linotype" w:cs="TimesNewRomanPS-ItalicMT"/>
                <w:iCs/>
                <w:color w:val="auto"/>
                <w:sz w:val="20"/>
                <w:lang w:eastAsia="en-US"/>
              </w:rPr>
              <w:t>el estado procesal que guardan, si fueron favorables o no</w:t>
            </w:r>
            <w:r w:rsidRPr="001D5D0B">
              <w:rPr>
                <w:rFonts w:ascii="Palatino Linotype" w:eastAsiaTheme="minorHAnsi" w:hAnsi="Palatino Linotype" w:cs="TimesNewRomanPS-ItalicMT"/>
                <w:b w:val="0"/>
                <w:iCs/>
                <w:color w:val="auto"/>
                <w:sz w:val="20"/>
                <w:lang w:eastAsia="en-US"/>
              </w:rPr>
              <w:t>;</w:t>
            </w:r>
          </w:p>
        </w:tc>
        <w:tc>
          <w:tcPr>
            <w:tcW w:w="2551" w:type="dxa"/>
            <w:vMerge/>
            <w:shd w:val="clear" w:color="auto" w:fill="FFFFFF" w:themeFill="background1"/>
            <w:vAlign w:val="center"/>
          </w:tcPr>
          <w:p w14:paraId="18B5583D" w14:textId="77777777" w:rsidR="00F6070E" w:rsidRPr="00DC1986" w:rsidRDefault="00F6070E"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2693" w:type="dxa"/>
            <w:shd w:val="clear" w:color="auto" w:fill="FFFFFF" w:themeFill="background1"/>
          </w:tcPr>
          <w:p w14:paraId="0006ED9D" w14:textId="77777777" w:rsidR="00F6070E" w:rsidRDefault="00A72A1C" w:rsidP="00155B1B">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sidRPr="00A72A1C">
              <w:rPr>
                <w:rFonts w:ascii="Palatino Linotype" w:eastAsiaTheme="minorHAnsi" w:hAnsi="Palatino Linotype" w:cs="TimesNewRomanPS-ItalicMT"/>
                <w:iCs/>
                <w:sz w:val="20"/>
                <w:lang w:eastAsia="en-US"/>
              </w:rPr>
              <w:t>El Encargad</w:t>
            </w:r>
            <w:r>
              <w:rPr>
                <w:rFonts w:ascii="Palatino Linotype" w:eastAsiaTheme="minorHAnsi" w:hAnsi="Palatino Linotype" w:cs="TimesNewRomanPS-ItalicMT"/>
                <w:iCs/>
                <w:sz w:val="20"/>
                <w:lang w:eastAsia="en-US"/>
              </w:rPr>
              <w:t>o</w:t>
            </w:r>
            <w:r w:rsidRPr="00A72A1C">
              <w:rPr>
                <w:rFonts w:ascii="Palatino Linotype" w:eastAsiaTheme="minorHAnsi" w:hAnsi="Palatino Linotype" w:cs="TimesNewRomanPS-ItalicMT"/>
                <w:iCs/>
                <w:sz w:val="20"/>
                <w:lang w:eastAsia="en-US"/>
              </w:rPr>
              <w:t xml:space="preserve"> de la Unidad Jurídica y de Igualdad de Género, </w:t>
            </w:r>
            <w:r>
              <w:rPr>
                <w:rFonts w:ascii="Palatino Linotype" w:eastAsiaTheme="minorHAnsi" w:hAnsi="Palatino Linotype" w:cs="TimesNewRomanPS-ItalicMT"/>
                <w:iCs/>
                <w:sz w:val="20"/>
                <w:lang w:eastAsia="en-US"/>
              </w:rPr>
              <w:t>señal</w:t>
            </w:r>
            <w:r w:rsidRPr="00A72A1C">
              <w:rPr>
                <w:rFonts w:ascii="Palatino Linotype" w:eastAsiaTheme="minorHAnsi" w:hAnsi="Palatino Linotype" w:cs="TimesNewRomanPS-ItalicMT"/>
                <w:iCs/>
                <w:sz w:val="20"/>
                <w:lang w:eastAsia="en-US"/>
              </w:rPr>
              <w:t>ó que con la finalidad de compl</w:t>
            </w:r>
            <w:r>
              <w:rPr>
                <w:rFonts w:ascii="Palatino Linotype" w:eastAsiaTheme="minorHAnsi" w:hAnsi="Palatino Linotype" w:cs="TimesNewRomanPS-ItalicMT"/>
                <w:iCs/>
                <w:sz w:val="20"/>
                <w:lang w:eastAsia="en-US"/>
              </w:rPr>
              <w:t>et</w:t>
            </w:r>
            <w:r w:rsidRPr="00A72A1C">
              <w:rPr>
                <w:rFonts w:ascii="Palatino Linotype" w:eastAsiaTheme="minorHAnsi" w:hAnsi="Palatino Linotype" w:cs="TimesNewRomanPS-ItalicMT"/>
                <w:iCs/>
                <w:sz w:val="20"/>
                <w:lang w:eastAsia="en-US"/>
              </w:rPr>
              <w:t>ar la información remitida en respuesta</w:t>
            </w:r>
            <w:r>
              <w:rPr>
                <w:rFonts w:ascii="Palatino Linotype" w:eastAsiaTheme="minorHAnsi" w:hAnsi="Palatino Linotype" w:cs="TimesNewRomanPS-ItalicMT"/>
                <w:iCs/>
                <w:sz w:val="20"/>
                <w:lang w:eastAsia="en-US"/>
              </w:rPr>
              <w:t>,</w:t>
            </w:r>
            <w:r w:rsidRPr="00A72A1C">
              <w:rPr>
                <w:rFonts w:ascii="Palatino Linotype" w:eastAsiaTheme="minorHAnsi" w:hAnsi="Palatino Linotype" w:cs="TimesNewRomanPS-ItalicMT"/>
                <w:iCs/>
                <w:sz w:val="20"/>
                <w:lang w:eastAsia="en-US"/>
              </w:rPr>
              <w:t xml:space="preserve"> remite la estadística</w:t>
            </w:r>
            <w:r>
              <w:rPr>
                <w:rFonts w:ascii="Palatino Linotype" w:eastAsiaTheme="minorHAnsi" w:hAnsi="Palatino Linotype" w:cs="TimesNewRomanPS-ItalicMT"/>
                <w:iCs/>
                <w:sz w:val="20"/>
                <w:lang w:eastAsia="en-US"/>
              </w:rPr>
              <w:t xml:space="preserve"> de los amparos, los cuales consisten en lo siguiente:</w:t>
            </w:r>
          </w:p>
          <w:p w14:paraId="24D63E29" w14:textId="77777777" w:rsidR="00A72A1C" w:rsidRDefault="00A72A1C" w:rsidP="00155B1B">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 xml:space="preserve">2021: 15 </w:t>
            </w:r>
          </w:p>
          <w:p w14:paraId="4A1B5F1F" w14:textId="77777777" w:rsidR="00A72A1C" w:rsidRDefault="00A72A1C" w:rsidP="00155B1B">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 xml:space="preserve">2022: 10 </w:t>
            </w:r>
          </w:p>
          <w:p w14:paraId="171D0088" w14:textId="77777777" w:rsidR="00A72A1C" w:rsidRDefault="00A72A1C" w:rsidP="00155B1B">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2023: 11</w:t>
            </w:r>
          </w:p>
          <w:p w14:paraId="4EAA13D5" w14:textId="77777777" w:rsidR="00A72A1C" w:rsidRPr="00A72A1C" w:rsidRDefault="00A72A1C" w:rsidP="00155B1B">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lang w:eastAsia="en-US"/>
              </w:rPr>
            </w:pPr>
            <w:r>
              <w:rPr>
                <w:rFonts w:ascii="Palatino Linotype" w:eastAsiaTheme="minorHAnsi" w:hAnsi="Palatino Linotype" w:cs="TimesNewRomanPS-ItalicMT"/>
                <w:iCs/>
                <w:sz w:val="20"/>
                <w:lang w:eastAsia="en-US"/>
              </w:rPr>
              <w:t>Además informó de dos (2) laborales, promovidos en contra del Sujeto Obligado ante el Tribunal Estatal de Conciliación y Arbitraje.</w:t>
            </w:r>
          </w:p>
        </w:tc>
        <w:tc>
          <w:tcPr>
            <w:tcW w:w="1444" w:type="dxa"/>
            <w:shd w:val="clear" w:color="auto" w:fill="FFFFFF" w:themeFill="background1"/>
            <w:vAlign w:val="center"/>
          </w:tcPr>
          <w:p w14:paraId="6DC7B595" w14:textId="77777777" w:rsidR="00F6070E" w:rsidRPr="00CE6FEF" w:rsidRDefault="00F6070E"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Parcial</w:t>
            </w:r>
            <w:r>
              <w:rPr>
                <w:rFonts w:ascii="Palatino Linotype" w:eastAsiaTheme="minorHAnsi" w:hAnsi="Palatino Linotype" w:cs="TimesNewRomanPS-ItalicMT"/>
                <w:b/>
                <w:i/>
                <w:iCs/>
                <w:sz w:val="20"/>
                <w:lang w:eastAsia="en-US"/>
              </w:rPr>
              <w:t>mente</w:t>
            </w:r>
          </w:p>
          <w:p w14:paraId="218E01DA" w14:textId="77777777" w:rsidR="00F6070E" w:rsidRPr="00CE6FEF" w:rsidRDefault="00161355"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lang w:eastAsia="en-US"/>
              </w:rPr>
            </w:pPr>
            <w:r>
              <w:rPr>
                <w:rFonts w:ascii="Palatino Linotype" w:eastAsiaTheme="minorHAnsi" w:hAnsi="Palatino Linotype" w:cs="TimesNewRomanPS-ItalicMT"/>
                <w:b/>
                <w:i/>
                <w:iCs/>
                <w:sz w:val="20"/>
                <w:lang w:eastAsia="en-US"/>
              </w:rPr>
              <w:t>y tiene actos consentidos</w:t>
            </w:r>
          </w:p>
        </w:tc>
      </w:tr>
      <w:tr w:rsidR="00A72A1C" w:rsidRPr="00DC1986" w14:paraId="71B45150" w14:textId="77777777" w:rsidTr="00F6070E">
        <w:trPr>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bottom w:val="single" w:sz="4" w:space="0" w:color="auto"/>
            </w:tcBorders>
            <w:shd w:val="clear" w:color="auto" w:fill="auto"/>
            <w:vAlign w:val="center"/>
          </w:tcPr>
          <w:p w14:paraId="280D61EA" w14:textId="77777777" w:rsidR="00A72A1C" w:rsidRPr="001D5D0B" w:rsidRDefault="00A72A1C" w:rsidP="00155B1B">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12. </w:t>
            </w:r>
            <w:r w:rsidRPr="001D5D0B">
              <w:rPr>
                <w:rFonts w:ascii="Palatino Linotype" w:eastAsiaTheme="minorHAnsi" w:hAnsi="Palatino Linotype" w:cs="TimesNewRomanPS-ItalicMT"/>
                <w:b w:val="0"/>
                <w:iCs/>
                <w:color w:val="auto"/>
                <w:sz w:val="20"/>
                <w:lang w:eastAsia="en-US"/>
              </w:rPr>
              <w:t>Inasistencias del personal</w:t>
            </w:r>
            <w:r>
              <w:rPr>
                <w:rFonts w:ascii="Palatino Linotype" w:eastAsiaTheme="minorHAnsi" w:hAnsi="Palatino Linotype" w:cs="TimesNewRomanPS-ItalicMT"/>
                <w:b w:val="0"/>
                <w:iCs/>
                <w:color w:val="auto"/>
                <w:sz w:val="20"/>
                <w:lang w:eastAsia="en-US"/>
              </w:rPr>
              <w:t>;</w:t>
            </w:r>
          </w:p>
        </w:tc>
        <w:tc>
          <w:tcPr>
            <w:tcW w:w="2551" w:type="dxa"/>
            <w:vMerge/>
            <w:shd w:val="clear" w:color="auto" w:fill="FFFFFF" w:themeFill="background1"/>
            <w:vAlign w:val="center"/>
          </w:tcPr>
          <w:p w14:paraId="2472036F" w14:textId="77777777" w:rsidR="00A72A1C" w:rsidRPr="00DC1986" w:rsidRDefault="00A72A1C"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2693" w:type="dxa"/>
            <w:vMerge w:val="restart"/>
            <w:shd w:val="clear" w:color="auto" w:fill="FFFFFF" w:themeFill="background1"/>
          </w:tcPr>
          <w:p w14:paraId="44FA805B" w14:textId="77777777" w:rsidR="00A72A1C" w:rsidRDefault="00A72A1C" w:rsidP="00155B1B">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591B0464" w14:textId="77777777" w:rsidR="00A72A1C" w:rsidRDefault="00A72A1C" w:rsidP="00155B1B">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7C84484A" w14:textId="77777777" w:rsidR="00A72A1C" w:rsidRPr="00AA70B2" w:rsidRDefault="00A72A1C" w:rsidP="00155B1B">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iCs/>
                <w:sz w:val="20"/>
                <w:lang w:eastAsia="en-US"/>
              </w:rPr>
              <w:t>El Servidor Público Habilitado de la Unidad de Apoyo Administrativo, ratificó respuesta.</w:t>
            </w:r>
          </w:p>
        </w:tc>
        <w:tc>
          <w:tcPr>
            <w:tcW w:w="1444" w:type="dxa"/>
            <w:shd w:val="clear" w:color="auto" w:fill="FFFFFF" w:themeFill="background1"/>
            <w:vAlign w:val="center"/>
          </w:tcPr>
          <w:p w14:paraId="79D64886" w14:textId="77777777" w:rsidR="00A72A1C" w:rsidRPr="00CE6FEF" w:rsidRDefault="00A72A1C"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Si</w:t>
            </w:r>
          </w:p>
          <w:p w14:paraId="2CA93072" w14:textId="77777777" w:rsidR="00A72A1C" w:rsidRPr="00CE6FEF" w:rsidRDefault="00A72A1C"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 xml:space="preserve"> actos consentidos</w:t>
            </w:r>
          </w:p>
        </w:tc>
      </w:tr>
      <w:tr w:rsidR="00A72A1C" w:rsidRPr="00DC1986" w14:paraId="0C135CA6" w14:textId="77777777" w:rsidTr="00F6070E">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bottom w:val="single" w:sz="4" w:space="0" w:color="auto"/>
            </w:tcBorders>
            <w:shd w:val="clear" w:color="auto" w:fill="auto"/>
            <w:vAlign w:val="center"/>
          </w:tcPr>
          <w:p w14:paraId="2DA06A57" w14:textId="77777777" w:rsidR="00A72A1C" w:rsidRDefault="00A72A1C" w:rsidP="00155B1B">
            <w:pPr>
              <w:jc w:val="both"/>
              <w:rPr>
                <w:rFonts w:ascii="Palatino Linotype" w:eastAsiaTheme="minorHAnsi" w:hAnsi="Palatino Linotype" w:cs="TimesNewRomanPS-ItalicMT"/>
                <w:b w:val="0"/>
                <w:iCs/>
                <w:sz w:val="20"/>
                <w:lang w:eastAsia="en-US"/>
              </w:rPr>
            </w:pPr>
            <w:r>
              <w:rPr>
                <w:rFonts w:ascii="Palatino Linotype" w:eastAsiaTheme="minorHAnsi" w:hAnsi="Palatino Linotype" w:cs="TimesNewRomanPS-ItalicMT"/>
                <w:b w:val="0"/>
                <w:iCs/>
                <w:color w:val="auto"/>
                <w:sz w:val="20"/>
                <w:lang w:eastAsia="en-US"/>
              </w:rPr>
              <w:t>13. C</w:t>
            </w:r>
            <w:r w:rsidRPr="001D5D0B">
              <w:rPr>
                <w:rFonts w:ascii="Palatino Linotype" w:eastAsiaTheme="minorHAnsi" w:hAnsi="Palatino Linotype" w:cs="TimesNewRomanPS-ItalicMT"/>
                <w:b w:val="0"/>
                <w:iCs/>
                <w:color w:val="auto"/>
                <w:sz w:val="20"/>
                <w:lang w:eastAsia="en-US"/>
              </w:rPr>
              <w:t>ontrol de asist</w:t>
            </w:r>
            <w:r>
              <w:rPr>
                <w:rFonts w:ascii="Palatino Linotype" w:eastAsiaTheme="minorHAnsi" w:hAnsi="Palatino Linotype" w:cs="TimesNewRomanPS-ItalicMT"/>
                <w:b w:val="0"/>
                <w:iCs/>
                <w:color w:val="auto"/>
                <w:sz w:val="20"/>
                <w:lang w:eastAsia="en-US"/>
              </w:rPr>
              <w:t>encias y control de puntualidad;</w:t>
            </w:r>
            <w:r w:rsidRPr="001D5D0B">
              <w:rPr>
                <w:rFonts w:ascii="Palatino Linotype" w:eastAsiaTheme="minorHAnsi" w:hAnsi="Palatino Linotype" w:cs="TimesNewRomanPS-ItalicMT"/>
                <w:b w:val="0"/>
                <w:iCs/>
                <w:color w:val="auto"/>
                <w:sz w:val="20"/>
                <w:lang w:eastAsia="en-US"/>
              </w:rPr>
              <w:t xml:space="preserve"> </w:t>
            </w:r>
          </w:p>
        </w:tc>
        <w:tc>
          <w:tcPr>
            <w:tcW w:w="2551" w:type="dxa"/>
            <w:vMerge/>
            <w:shd w:val="clear" w:color="auto" w:fill="FFFFFF" w:themeFill="background1"/>
            <w:vAlign w:val="center"/>
          </w:tcPr>
          <w:p w14:paraId="7E1C643E" w14:textId="77777777" w:rsidR="00A72A1C" w:rsidRPr="00B41C1B" w:rsidRDefault="00A72A1C" w:rsidP="00155B1B">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2693" w:type="dxa"/>
            <w:vMerge/>
            <w:shd w:val="clear" w:color="auto" w:fill="FFFFFF" w:themeFill="background1"/>
          </w:tcPr>
          <w:p w14:paraId="223E9A28" w14:textId="77777777" w:rsidR="00A72A1C" w:rsidRPr="00205C37" w:rsidRDefault="00A72A1C"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p>
        </w:tc>
        <w:tc>
          <w:tcPr>
            <w:tcW w:w="1444" w:type="dxa"/>
            <w:shd w:val="clear" w:color="auto" w:fill="FFFFFF" w:themeFill="background1"/>
            <w:vAlign w:val="center"/>
          </w:tcPr>
          <w:p w14:paraId="56ACBF48" w14:textId="77777777" w:rsidR="00A72A1C" w:rsidRPr="00CE6FEF" w:rsidRDefault="00A72A1C"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Sí</w:t>
            </w:r>
          </w:p>
          <w:p w14:paraId="3C330353" w14:textId="77777777" w:rsidR="00A72A1C" w:rsidRPr="00CE6FEF" w:rsidRDefault="00A72A1C" w:rsidP="00155B1B">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sz w:val="20"/>
                <w:highlight w:val="yellow"/>
                <w:lang w:eastAsia="en-US"/>
              </w:rPr>
            </w:pPr>
            <w:r w:rsidRPr="00CE6FEF">
              <w:rPr>
                <w:rFonts w:ascii="Palatino Linotype" w:eastAsiaTheme="minorHAnsi" w:hAnsi="Palatino Linotype" w:cs="TimesNewRomanPS-ItalicMT"/>
                <w:b/>
                <w:i/>
                <w:iCs/>
                <w:sz w:val="20"/>
                <w:lang w:eastAsia="en-US"/>
              </w:rPr>
              <w:t>Actos consentidos</w:t>
            </w:r>
          </w:p>
        </w:tc>
      </w:tr>
      <w:tr w:rsidR="00A72A1C" w:rsidRPr="00DC1986" w14:paraId="5E552BDF" w14:textId="77777777" w:rsidTr="00F6070E">
        <w:trPr>
          <w:trHeight w:val="678"/>
        </w:trPr>
        <w:tc>
          <w:tcPr>
            <w:cnfStyle w:val="001000000000" w:firstRow="0" w:lastRow="0" w:firstColumn="1" w:lastColumn="0" w:oddVBand="0" w:evenVBand="0" w:oddHBand="0" w:evenHBand="0" w:firstRowFirstColumn="0" w:firstRowLastColumn="0" w:lastRowFirstColumn="0" w:lastRowLastColumn="0"/>
            <w:tcW w:w="2122" w:type="dxa"/>
            <w:gridSpan w:val="2"/>
            <w:tcBorders>
              <w:left w:val="single" w:sz="4" w:space="0" w:color="auto"/>
              <w:bottom w:val="single" w:sz="4" w:space="0" w:color="auto"/>
            </w:tcBorders>
            <w:shd w:val="clear" w:color="auto" w:fill="auto"/>
            <w:vAlign w:val="center"/>
          </w:tcPr>
          <w:p w14:paraId="5DD60972" w14:textId="77777777" w:rsidR="00A72A1C" w:rsidRDefault="00A72A1C" w:rsidP="00155B1B">
            <w:pPr>
              <w:jc w:val="both"/>
              <w:rPr>
                <w:rFonts w:ascii="Palatino Linotype" w:eastAsiaTheme="minorHAnsi" w:hAnsi="Palatino Linotype" w:cs="TimesNewRomanPS-ItalicMT"/>
                <w:b w:val="0"/>
                <w:iCs/>
                <w:sz w:val="20"/>
                <w:lang w:eastAsia="en-US"/>
              </w:rPr>
            </w:pPr>
            <w:r w:rsidRPr="00D0603C">
              <w:rPr>
                <w:rFonts w:ascii="Palatino Linotype" w:eastAsiaTheme="minorHAnsi" w:hAnsi="Palatino Linotype" w:cs="TimesNewRomanPS-ItalicMT"/>
                <w:b w:val="0"/>
                <w:iCs/>
                <w:color w:val="auto"/>
                <w:sz w:val="20"/>
                <w:lang w:eastAsia="en-US"/>
              </w:rPr>
              <w:lastRenderedPageBreak/>
              <w:t>14.</w:t>
            </w:r>
            <w:r>
              <w:rPr>
                <w:rFonts w:ascii="Palatino Linotype" w:eastAsiaTheme="minorHAnsi" w:hAnsi="Palatino Linotype" w:cs="TimesNewRomanPS-ItalicMT"/>
                <w:b w:val="0"/>
                <w:iCs/>
                <w:color w:val="auto"/>
                <w:sz w:val="20"/>
                <w:lang w:eastAsia="en-US"/>
              </w:rPr>
              <w:t xml:space="preserve"> </w:t>
            </w:r>
            <w:r w:rsidRPr="00D0603C">
              <w:rPr>
                <w:rFonts w:ascii="Palatino Linotype" w:eastAsiaTheme="minorHAnsi" w:hAnsi="Palatino Linotype" w:cs="TimesNewRomanPS-ItalicMT"/>
                <w:b w:val="0"/>
                <w:iCs/>
                <w:color w:val="auto"/>
                <w:sz w:val="20"/>
                <w:lang w:eastAsia="en-US"/>
              </w:rPr>
              <w:t xml:space="preserve"> Ausencia o entradas tarde del personal.</w:t>
            </w:r>
          </w:p>
        </w:tc>
        <w:tc>
          <w:tcPr>
            <w:tcW w:w="2551" w:type="dxa"/>
            <w:vMerge/>
            <w:tcBorders>
              <w:bottom w:val="single" w:sz="4" w:space="0" w:color="auto"/>
            </w:tcBorders>
            <w:shd w:val="clear" w:color="auto" w:fill="FFFFFF" w:themeFill="background1"/>
            <w:vAlign w:val="center"/>
          </w:tcPr>
          <w:p w14:paraId="77353CA4" w14:textId="77777777" w:rsidR="00A72A1C" w:rsidRPr="00B41C1B" w:rsidRDefault="00A72A1C" w:rsidP="00155B1B">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2693" w:type="dxa"/>
            <w:vMerge/>
            <w:shd w:val="clear" w:color="auto" w:fill="FFFFFF" w:themeFill="background1"/>
          </w:tcPr>
          <w:p w14:paraId="506464CD" w14:textId="77777777" w:rsidR="00A72A1C" w:rsidRPr="005F7324" w:rsidRDefault="00A72A1C"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tc>
        <w:tc>
          <w:tcPr>
            <w:tcW w:w="1444" w:type="dxa"/>
            <w:shd w:val="clear" w:color="auto" w:fill="FFFFFF" w:themeFill="background1"/>
            <w:vAlign w:val="center"/>
          </w:tcPr>
          <w:p w14:paraId="367BE4D0" w14:textId="77777777" w:rsidR="00A72A1C" w:rsidRPr="00CE6FEF" w:rsidRDefault="00A72A1C"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lang w:eastAsia="en-US"/>
              </w:rPr>
            </w:pPr>
            <w:r w:rsidRPr="00CE6FEF">
              <w:rPr>
                <w:rFonts w:ascii="Palatino Linotype" w:eastAsiaTheme="minorHAnsi" w:hAnsi="Palatino Linotype" w:cs="TimesNewRomanPS-ItalicMT"/>
                <w:b/>
                <w:i/>
                <w:iCs/>
                <w:sz w:val="20"/>
                <w:lang w:eastAsia="en-US"/>
              </w:rPr>
              <w:t>Sí</w:t>
            </w:r>
          </w:p>
          <w:p w14:paraId="4A05DF52" w14:textId="77777777" w:rsidR="00A72A1C" w:rsidRPr="00CE6FEF" w:rsidRDefault="00A72A1C" w:rsidP="00155B1B">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sz w:val="20"/>
                <w:highlight w:val="yellow"/>
                <w:lang w:eastAsia="en-US"/>
              </w:rPr>
            </w:pPr>
            <w:r w:rsidRPr="00CE6FEF">
              <w:rPr>
                <w:rFonts w:ascii="Palatino Linotype" w:eastAsiaTheme="minorHAnsi" w:hAnsi="Palatino Linotype" w:cs="TimesNewRomanPS-ItalicMT"/>
                <w:b/>
                <w:i/>
                <w:iCs/>
                <w:sz w:val="20"/>
                <w:lang w:eastAsia="en-US"/>
              </w:rPr>
              <w:t>hechos consentidos</w:t>
            </w:r>
          </w:p>
        </w:tc>
      </w:tr>
    </w:tbl>
    <w:p w14:paraId="0480F71C" w14:textId="77777777" w:rsidR="00350782" w:rsidRDefault="00350782" w:rsidP="00155B1B">
      <w:pPr>
        <w:autoSpaceDE w:val="0"/>
        <w:autoSpaceDN w:val="0"/>
        <w:adjustRightInd w:val="0"/>
        <w:spacing w:line="360" w:lineRule="auto"/>
        <w:jc w:val="both"/>
        <w:rPr>
          <w:rFonts w:ascii="Palatino Linotype" w:hAnsi="Palatino Linotype" w:cs="Arial"/>
          <w:bCs/>
        </w:rPr>
      </w:pPr>
    </w:p>
    <w:p w14:paraId="6294B2A1" w14:textId="77777777" w:rsidR="00350782" w:rsidRPr="00B704A7" w:rsidRDefault="00350782" w:rsidP="00155B1B">
      <w:pPr>
        <w:autoSpaceDE w:val="0"/>
        <w:autoSpaceDN w:val="0"/>
        <w:adjustRightInd w:val="0"/>
        <w:spacing w:line="360" w:lineRule="auto"/>
        <w:jc w:val="both"/>
        <w:rPr>
          <w:rFonts w:ascii="Palatino Linotype" w:hAnsi="Palatino Linotype" w:cs="Arial"/>
        </w:rPr>
      </w:pPr>
      <w:r w:rsidRPr="00B704A7">
        <w:rPr>
          <w:rFonts w:ascii="Palatino Linotype" w:hAnsi="Palatino Linotype" w:cs="Arial"/>
          <w:bCs/>
        </w:rPr>
        <w:t xml:space="preserve">Atento a ello, primeramente es importante señalar que </w:t>
      </w:r>
      <w:r w:rsidRPr="00B704A7">
        <w:rPr>
          <w:rFonts w:ascii="Palatino Linotype" w:hAnsi="Palatino Linotype" w:cs="Arial"/>
        </w:rPr>
        <w:t>el artículo 4, párrafo segundo, de la Ley de Transparencia y Acceso a la Información Pública del Estado de México y Municipios, dispone:</w:t>
      </w:r>
    </w:p>
    <w:p w14:paraId="7D95B2EF" w14:textId="77777777" w:rsidR="00350782" w:rsidRPr="00B704A7" w:rsidRDefault="00350782" w:rsidP="00155B1B">
      <w:pPr>
        <w:rPr>
          <w:rFonts w:ascii="Palatino Linotype" w:hAnsi="Palatino Linotype"/>
          <w:lang w:eastAsia="es-ES"/>
        </w:rPr>
      </w:pPr>
    </w:p>
    <w:p w14:paraId="72FE82F7" w14:textId="77777777" w:rsidR="00350782" w:rsidRPr="00B704A7" w:rsidRDefault="00350782" w:rsidP="00155B1B">
      <w:pPr>
        <w:rPr>
          <w:rFonts w:ascii="Palatino Linotype" w:hAnsi="Palatino Linotype"/>
          <w:sz w:val="4"/>
          <w:lang w:eastAsia="es-ES"/>
        </w:rPr>
      </w:pPr>
    </w:p>
    <w:p w14:paraId="28F33F95" w14:textId="77777777" w:rsidR="00350782" w:rsidRPr="00B704A7" w:rsidRDefault="00350782" w:rsidP="00155B1B">
      <w:pPr>
        <w:ind w:left="567" w:right="567"/>
        <w:jc w:val="both"/>
        <w:rPr>
          <w:rFonts w:ascii="Palatino Linotype" w:hAnsi="Palatino Linotype" w:cs="Arial"/>
          <w:i/>
        </w:rPr>
      </w:pPr>
      <w:r w:rsidRPr="00B704A7">
        <w:rPr>
          <w:rFonts w:ascii="Palatino Linotype" w:hAnsi="Palatino Linotype" w:cs="Arial"/>
          <w:i/>
        </w:rPr>
        <w:t>“</w:t>
      </w:r>
      <w:r w:rsidRPr="00B704A7">
        <w:rPr>
          <w:rFonts w:ascii="Palatino Linotype" w:hAnsi="Palatino Linotype" w:cs="Arial"/>
          <w:b/>
          <w:i/>
        </w:rPr>
        <w:t xml:space="preserve">Artículo 4. </w:t>
      </w:r>
      <w:r w:rsidRPr="00B704A7">
        <w:rPr>
          <w:rFonts w:ascii="Palatino Linotype" w:hAnsi="Palatino Linotype" w:cs="Arial"/>
          <w:i/>
        </w:rPr>
        <w:t xml:space="preserve">… </w:t>
      </w:r>
    </w:p>
    <w:p w14:paraId="16DB08BB" w14:textId="77777777" w:rsidR="00350782" w:rsidRPr="00B704A7" w:rsidRDefault="00350782" w:rsidP="00155B1B">
      <w:pPr>
        <w:ind w:left="567" w:right="567"/>
        <w:jc w:val="both"/>
        <w:rPr>
          <w:rFonts w:ascii="Palatino Linotype" w:hAnsi="Palatino Linotype" w:cs="Arial"/>
          <w:i/>
        </w:rPr>
      </w:pPr>
      <w:r w:rsidRPr="00B704A7">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6BEA99FD" w14:textId="77777777" w:rsidR="00350782" w:rsidRPr="00B704A7" w:rsidRDefault="00350782" w:rsidP="00155B1B">
      <w:pPr>
        <w:ind w:left="567" w:right="567"/>
        <w:jc w:val="both"/>
        <w:rPr>
          <w:rFonts w:ascii="Palatino Linotype" w:hAnsi="Palatino Linotype" w:cs="Arial"/>
          <w:i/>
        </w:rPr>
      </w:pPr>
    </w:p>
    <w:p w14:paraId="2222779F" w14:textId="77777777" w:rsidR="00350782" w:rsidRPr="00B704A7" w:rsidRDefault="00350782" w:rsidP="00155B1B">
      <w:pPr>
        <w:ind w:left="567" w:right="567"/>
        <w:jc w:val="both"/>
        <w:rPr>
          <w:rFonts w:ascii="Palatino Linotype" w:hAnsi="Palatino Linotype" w:cs="Arial"/>
          <w:i/>
        </w:rPr>
      </w:pPr>
      <w:r w:rsidRPr="00B704A7">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14:paraId="1F53DA38" w14:textId="77777777" w:rsidR="00350782" w:rsidRPr="00B704A7" w:rsidRDefault="00350782" w:rsidP="00155B1B">
      <w:pPr>
        <w:rPr>
          <w:rFonts w:ascii="Palatino Linotype" w:hAnsi="Palatino Linotype"/>
          <w:sz w:val="12"/>
          <w:lang w:eastAsia="es-ES"/>
        </w:rPr>
      </w:pPr>
    </w:p>
    <w:p w14:paraId="6EE74672" w14:textId="77777777" w:rsidR="00350782" w:rsidRPr="00B704A7" w:rsidRDefault="00350782" w:rsidP="00155B1B">
      <w:pPr>
        <w:pStyle w:val="Sinespaciado"/>
        <w:rPr>
          <w:rFonts w:ascii="Palatino Linotype" w:hAnsi="Palatino Linotype"/>
        </w:rPr>
      </w:pPr>
    </w:p>
    <w:p w14:paraId="398674C8" w14:textId="77777777" w:rsidR="00350782" w:rsidRPr="00B704A7" w:rsidRDefault="00350782" w:rsidP="00155B1B">
      <w:pPr>
        <w:spacing w:line="360" w:lineRule="auto"/>
        <w:jc w:val="both"/>
        <w:rPr>
          <w:rFonts w:ascii="Palatino Linotype" w:hAnsi="Palatino Linotype" w:cs="Arial"/>
          <w:i/>
        </w:rPr>
      </w:pPr>
      <w:r w:rsidRPr="00B704A7">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763AEFC0" w14:textId="77777777" w:rsidR="00350782" w:rsidRPr="00B704A7" w:rsidRDefault="00350782" w:rsidP="00155B1B">
      <w:pPr>
        <w:spacing w:line="360" w:lineRule="auto"/>
        <w:jc w:val="both"/>
        <w:rPr>
          <w:rFonts w:ascii="Palatino Linotype" w:hAnsi="Palatino Linotype" w:cs="Arial"/>
        </w:rPr>
      </w:pPr>
    </w:p>
    <w:p w14:paraId="4E0C8373" w14:textId="77777777" w:rsidR="00350782" w:rsidRPr="00B704A7" w:rsidRDefault="00350782" w:rsidP="00155B1B">
      <w:pPr>
        <w:spacing w:line="360" w:lineRule="auto"/>
        <w:jc w:val="both"/>
        <w:rPr>
          <w:rFonts w:ascii="Palatino Linotype" w:hAnsi="Palatino Linotype" w:cs="Arial"/>
          <w:i/>
        </w:rPr>
      </w:pPr>
      <w:r w:rsidRPr="00B704A7">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B704A7">
        <w:rPr>
          <w:rFonts w:ascii="Palatino Linotype" w:hAnsi="Palatino Linotype" w:cs="Arial"/>
        </w:rPr>
        <w:lastRenderedPageBreak/>
        <w:t xml:space="preserve">archivos, en el estado en el que se encuentre, sin la obligación de generarla, resumirla, efectuar cálculos o practicar investigaciones; tal y como se señala a continuación: </w:t>
      </w:r>
    </w:p>
    <w:p w14:paraId="511B9F6E" w14:textId="77777777" w:rsidR="00350782" w:rsidRPr="00B704A7" w:rsidRDefault="00350782" w:rsidP="00155B1B">
      <w:pPr>
        <w:ind w:left="567" w:right="567"/>
        <w:jc w:val="both"/>
        <w:rPr>
          <w:rFonts w:ascii="Palatino Linotype" w:hAnsi="Palatino Linotype" w:cs="Arial"/>
          <w:i/>
        </w:rPr>
      </w:pPr>
    </w:p>
    <w:p w14:paraId="2BC011D5" w14:textId="77777777" w:rsidR="00350782" w:rsidRPr="00B704A7" w:rsidRDefault="00350782" w:rsidP="00155B1B">
      <w:pPr>
        <w:ind w:left="567" w:right="567"/>
        <w:jc w:val="both"/>
        <w:rPr>
          <w:rFonts w:ascii="Palatino Linotype" w:hAnsi="Palatino Linotype" w:cs="Arial"/>
          <w:i/>
        </w:rPr>
      </w:pPr>
      <w:r w:rsidRPr="00B704A7">
        <w:rPr>
          <w:rFonts w:ascii="Palatino Linotype" w:hAnsi="Palatino Linotype" w:cs="Arial"/>
          <w:i/>
        </w:rPr>
        <w:t>“</w:t>
      </w:r>
      <w:r w:rsidRPr="00B704A7">
        <w:rPr>
          <w:rFonts w:ascii="Palatino Linotype" w:hAnsi="Palatino Linotype" w:cs="Arial"/>
          <w:b/>
          <w:i/>
        </w:rPr>
        <w:t>Artículo 12.</w:t>
      </w:r>
      <w:r w:rsidRPr="00B704A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0278EE2D" w14:textId="77777777" w:rsidR="00350782" w:rsidRPr="00B704A7" w:rsidRDefault="00350782" w:rsidP="00155B1B">
      <w:pPr>
        <w:ind w:left="567" w:right="567"/>
        <w:jc w:val="both"/>
        <w:rPr>
          <w:rFonts w:ascii="Palatino Linotype" w:hAnsi="Palatino Linotype" w:cs="Arial"/>
          <w:b/>
          <w:i/>
          <w:u w:val="single"/>
        </w:rPr>
      </w:pPr>
    </w:p>
    <w:p w14:paraId="7455E6FF" w14:textId="77777777" w:rsidR="00350782" w:rsidRPr="00B704A7" w:rsidRDefault="00350782" w:rsidP="00155B1B">
      <w:pPr>
        <w:ind w:left="567" w:right="567"/>
        <w:jc w:val="both"/>
        <w:rPr>
          <w:rFonts w:ascii="Palatino Linotype" w:hAnsi="Palatino Linotype" w:cs="Arial"/>
          <w:i/>
        </w:rPr>
      </w:pPr>
      <w:r w:rsidRPr="00B704A7">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704A7">
        <w:rPr>
          <w:rFonts w:ascii="Palatino Linotype" w:hAnsi="Palatino Linotype" w:cs="Arial"/>
          <w:i/>
        </w:rPr>
        <w:t>”</w:t>
      </w:r>
    </w:p>
    <w:p w14:paraId="1E8BBCC0" w14:textId="77777777" w:rsidR="00350782" w:rsidRPr="00B704A7" w:rsidRDefault="00350782" w:rsidP="00155B1B">
      <w:pPr>
        <w:spacing w:line="360" w:lineRule="auto"/>
        <w:jc w:val="both"/>
        <w:rPr>
          <w:rFonts w:ascii="Palatino Linotype" w:hAnsi="Palatino Linotype" w:cs="Arial"/>
        </w:rPr>
      </w:pPr>
    </w:p>
    <w:p w14:paraId="71D4E2BF" w14:textId="77777777" w:rsidR="00350782" w:rsidRPr="00F02EAF" w:rsidRDefault="00350782" w:rsidP="00155B1B">
      <w:pPr>
        <w:tabs>
          <w:tab w:val="left" w:pos="709"/>
        </w:tabs>
        <w:spacing w:line="360" w:lineRule="auto"/>
        <w:contextualSpacing/>
        <w:jc w:val="both"/>
        <w:rPr>
          <w:rFonts w:ascii="Palatino Linotype" w:hAnsi="Palatino Linotype" w:cs="Arial"/>
        </w:rPr>
      </w:pPr>
      <w:r w:rsidRPr="00F02EAF">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F0BA0CB" w14:textId="77777777" w:rsidR="00350782" w:rsidRPr="00B704A7" w:rsidRDefault="00350782" w:rsidP="00155B1B">
      <w:pPr>
        <w:spacing w:line="360" w:lineRule="auto"/>
        <w:jc w:val="both"/>
        <w:rPr>
          <w:rFonts w:ascii="Palatino Linotype" w:hAnsi="Palatino Linotype" w:cs="Arial"/>
        </w:rPr>
      </w:pPr>
    </w:p>
    <w:p w14:paraId="4C243255" w14:textId="77777777" w:rsidR="00350782" w:rsidRDefault="00350782" w:rsidP="00155B1B">
      <w:pPr>
        <w:spacing w:line="360" w:lineRule="auto"/>
        <w:jc w:val="both"/>
        <w:rPr>
          <w:rFonts w:ascii="Palatino Linotype" w:hAnsi="Palatino Linotype" w:cs="Arial"/>
        </w:rPr>
      </w:pPr>
      <w:r w:rsidRPr="00B704A7">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w:t>
      </w:r>
      <w:r w:rsidRPr="006E1037">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704A7">
        <w:rPr>
          <w:rFonts w:ascii="Palatino Linotype" w:hAnsi="Palatino Linotype" w:cs="Arial"/>
        </w:rPr>
        <w:t xml:space="preserve"> de </w:t>
      </w:r>
      <w:r w:rsidRPr="00B704A7">
        <w:rPr>
          <w:rFonts w:ascii="Palatino Linotype" w:hAnsi="Palatino Linotype" w:cs="Arial"/>
        </w:rPr>
        <w:lastRenderedPageBreak/>
        <w:t xml:space="preserve">los Sujetos Obligados; los que, podrán estar en cualquier medio, sea escrito, impreso, sonoro, visual, electrónico, informático u holográfico, de conformidad con el artículo 3, fracción XI, de la Ley de la materia, el cual dispone lo siguiente: </w:t>
      </w:r>
    </w:p>
    <w:p w14:paraId="23ABD5A0" w14:textId="77777777" w:rsidR="00350782" w:rsidRPr="00B704A7" w:rsidRDefault="00350782" w:rsidP="00155B1B">
      <w:pPr>
        <w:rPr>
          <w:rFonts w:ascii="Palatino Linotype" w:hAnsi="Palatino Linotype"/>
          <w:lang w:eastAsia="es-ES"/>
        </w:rPr>
      </w:pPr>
    </w:p>
    <w:p w14:paraId="122F2070" w14:textId="77777777" w:rsidR="00350782" w:rsidRPr="00B704A7" w:rsidRDefault="00350782" w:rsidP="00155B1B">
      <w:pPr>
        <w:ind w:left="851" w:right="902"/>
        <w:jc w:val="both"/>
        <w:rPr>
          <w:rFonts w:ascii="Palatino Linotype" w:hAnsi="Palatino Linotype" w:cs="Arial"/>
          <w:i/>
          <w:sz w:val="2"/>
        </w:rPr>
      </w:pPr>
    </w:p>
    <w:p w14:paraId="34FC1CD7" w14:textId="77777777" w:rsidR="00350782" w:rsidRPr="00B704A7" w:rsidRDefault="00350782" w:rsidP="00155B1B">
      <w:pPr>
        <w:ind w:left="567" w:right="567"/>
        <w:jc w:val="both"/>
        <w:rPr>
          <w:rFonts w:ascii="Palatino Linotype" w:hAnsi="Palatino Linotype" w:cs="Arial"/>
          <w:i/>
        </w:rPr>
      </w:pPr>
      <w:r w:rsidRPr="00B704A7">
        <w:rPr>
          <w:rFonts w:ascii="Palatino Linotype" w:hAnsi="Palatino Linotype" w:cs="Arial"/>
          <w:i/>
        </w:rPr>
        <w:t>“</w:t>
      </w:r>
      <w:r w:rsidRPr="00B704A7">
        <w:rPr>
          <w:rFonts w:ascii="Palatino Linotype" w:hAnsi="Palatino Linotype" w:cs="Arial"/>
          <w:b/>
          <w:i/>
        </w:rPr>
        <w:t xml:space="preserve">Artículo 3. </w:t>
      </w:r>
      <w:r w:rsidRPr="00B704A7">
        <w:rPr>
          <w:rFonts w:ascii="Palatino Linotype" w:hAnsi="Palatino Linotype" w:cs="Arial"/>
          <w:i/>
        </w:rPr>
        <w:t>Para los efectos de la presente Ley se entenderá por:</w:t>
      </w:r>
    </w:p>
    <w:p w14:paraId="46EB27C4" w14:textId="77777777" w:rsidR="00350782" w:rsidRPr="00B704A7" w:rsidRDefault="00350782" w:rsidP="00155B1B">
      <w:pPr>
        <w:ind w:left="567" w:right="567"/>
        <w:jc w:val="both"/>
        <w:rPr>
          <w:rFonts w:ascii="Palatino Linotype" w:hAnsi="Palatino Linotype" w:cs="Arial"/>
          <w:i/>
        </w:rPr>
      </w:pPr>
      <w:r w:rsidRPr="00B704A7">
        <w:rPr>
          <w:rFonts w:ascii="Palatino Linotype" w:hAnsi="Palatino Linotype" w:cs="Arial"/>
          <w:i/>
        </w:rPr>
        <w:t>(…)</w:t>
      </w:r>
    </w:p>
    <w:p w14:paraId="466164DE" w14:textId="77777777" w:rsidR="00350782" w:rsidRPr="00B704A7" w:rsidRDefault="00350782" w:rsidP="00155B1B">
      <w:pPr>
        <w:ind w:left="567" w:right="567"/>
        <w:jc w:val="both"/>
        <w:rPr>
          <w:rFonts w:ascii="Palatino Linotype" w:hAnsi="Palatino Linotype" w:cs="Arial"/>
          <w:i/>
        </w:rPr>
      </w:pPr>
      <w:r w:rsidRPr="00B704A7">
        <w:rPr>
          <w:rFonts w:ascii="Palatino Linotype" w:hAnsi="Palatino Linotype" w:cs="Arial"/>
          <w:b/>
          <w:i/>
        </w:rPr>
        <w:t>XI. Documento:</w:t>
      </w:r>
      <w:r w:rsidRPr="00B704A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B704A7">
        <w:rPr>
          <w:rFonts w:ascii="Palatino Linotype" w:hAnsi="Palatino Linotype" w:cs="Arial"/>
          <w:b/>
          <w:i/>
          <w:u w:val="single"/>
        </w:rPr>
        <w:t>Los documentos podrán estar en cualquier medio, sea escrito, impreso, sonoro, visual, electrónico, informático u holográfico</w:t>
      </w:r>
      <w:r w:rsidRPr="00B704A7">
        <w:rPr>
          <w:rFonts w:ascii="Palatino Linotype" w:hAnsi="Palatino Linotype" w:cs="Arial"/>
          <w:i/>
        </w:rPr>
        <w:t>;</w:t>
      </w:r>
    </w:p>
    <w:p w14:paraId="21676A3F" w14:textId="77777777" w:rsidR="00350782" w:rsidRDefault="00350782" w:rsidP="00155B1B">
      <w:pPr>
        <w:ind w:left="567" w:right="567"/>
        <w:jc w:val="both"/>
        <w:rPr>
          <w:rFonts w:ascii="Palatino Linotype" w:hAnsi="Palatino Linotype" w:cs="Arial"/>
          <w:i/>
        </w:rPr>
      </w:pPr>
      <w:r w:rsidRPr="00B704A7">
        <w:rPr>
          <w:rFonts w:ascii="Palatino Linotype" w:hAnsi="Palatino Linotype" w:cs="Arial"/>
          <w:i/>
        </w:rPr>
        <w:t>(…)”</w:t>
      </w:r>
    </w:p>
    <w:p w14:paraId="1763C550" w14:textId="77777777" w:rsidR="00350782" w:rsidRPr="00B704A7" w:rsidRDefault="00350782" w:rsidP="00155B1B">
      <w:pPr>
        <w:ind w:left="567" w:right="567"/>
        <w:jc w:val="both"/>
        <w:rPr>
          <w:rFonts w:ascii="Palatino Linotype" w:hAnsi="Palatino Linotype" w:cs="Arial"/>
          <w:i/>
        </w:rPr>
      </w:pPr>
    </w:p>
    <w:p w14:paraId="69953A0B" w14:textId="77777777" w:rsidR="00350782" w:rsidRPr="00B704A7" w:rsidRDefault="00350782" w:rsidP="00155B1B">
      <w:pPr>
        <w:ind w:left="851" w:right="902"/>
        <w:jc w:val="both"/>
        <w:rPr>
          <w:rFonts w:ascii="Palatino Linotype" w:hAnsi="Palatino Linotype" w:cs="Arial"/>
          <w:sz w:val="10"/>
        </w:rPr>
      </w:pPr>
    </w:p>
    <w:p w14:paraId="1CE0A9BD" w14:textId="77777777" w:rsidR="00350782" w:rsidRPr="00F02EAF" w:rsidRDefault="00350782" w:rsidP="00155B1B">
      <w:pPr>
        <w:spacing w:line="360" w:lineRule="auto"/>
        <w:ind w:right="49"/>
        <w:contextualSpacing/>
        <w:jc w:val="both"/>
        <w:rPr>
          <w:rFonts w:ascii="Palatino Linotype" w:hAnsi="Palatino Linotype" w:cs="Arial"/>
        </w:rPr>
      </w:pPr>
      <w:r w:rsidRPr="00F02EAF">
        <w:rPr>
          <w:rFonts w:ascii="Palatino Linotype" w:hAnsi="Palatino Linotype" w:cs="Arial"/>
        </w:rPr>
        <w:t xml:space="preserve">Además, </w:t>
      </w:r>
      <w:r w:rsidRPr="00F02EAF">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1DC8728" w14:textId="77777777" w:rsidR="00350782" w:rsidRPr="00F02EAF" w:rsidRDefault="00350782" w:rsidP="00155B1B">
      <w:pPr>
        <w:spacing w:line="360" w:lineRule="auto"/>
        <w:ind w:right="49"/>
        <w:contextualSpacing/>
        <w:jc w:val="both"/>
        <w:rPr>
          <w:rFonts w:ascii="Palatino Linotype" w:hAnsi="Palatino Linotype" w:cs="Arial"/>
        </w:rPr>
      </w:pPr>
    </w:p>
    <w:p w14:paraId="3439FF05" w14:textId="77777777" w:rsidR="00155B1B" w:rsidRDefault="00155B1B" w:rsidP="00155B1B">
      <w:pPr>
        <w:spacing w:line="360" w:lineRule="auto"/>
        <w:ind w:right="49"/>
        <w:contextualSpacing/>
        <w:jc w:val="both"/>
        <w:rPr>
          <w:rFonts w:ascii="Palatino Linotype" w:hAnsi="Palatino Linotype" w:cs="Arial"/>
        </w:rPr>
      </w:pPr>
    </w:p>
    <w:p w14:paraId="2FF93577" w14:textId="77777777" w:rsidR="00155B1B" w:rsidRDefault="00155B1B" w:rsidP="00155B1B">
      <w:pPr>
        <w:spacing w:line="360" w:lineRule="auto"/>
        <w:ind w:right="49"/>
        <w:contextualSpacing/>
        <w:jc w:val="both"/>
        <w:rPr>
          <w:rFonts w:ascii="Palatino Linotype" w:hAnsi="Palatino Linotype" w:cs="Arial"/>
        </w:rPr>
      </w:pPr>
    </w:p>
    <w:p w14:paraId="0684D71F" w14:textId="77777777" w:rsidR="00350782" w:rsidRPr="00F02EAF" w:rsidRDefault="00350782" w:rsidP="00155B1B">
      <w:pPr>
        <w:spacing w:line="360" w:lineRule="auto"/>
        <w:ind w:right="49"/>
        <w:contextualSpacing/>
        <w:jc w:val="both"/>
        <w:rPr>
          <w:rFonts w:ascii="Palatino Linotype" w:eastAsia="MS Mincho" w:hAnsi="Palatino Linotype" w:cs="Tahoma"/>
        </w:rPr>
      </w:pPr>
      <w:r w:rsidRPr="00F02EAF">
        <w:rPr>
          <w:rFonts w:ascii="Palatino Linotype" w:hAnsi="Palatino Linotype" w:cs="Arial"/>
        </w:rPr>
        <w:t xml:space="preserve">De la misma forma, </w:t>
      </w:r>
      <w:r w:rsidRPr="00F02EAF">
        <w:rPr>
          <w:rFonts w:ascii="Palatino Linotype" w:eastAsia="MS Mincho" w:hAnsi="Palatino Linotype"/>
        </w:rPr>
        <w:t>de acuerdo al contenido del artículo 160,</w:t>
      </w:r>
      <w:r w:rsidRPr="00F02EAF">
        <w:rPr>
          <w:rFonts w:ascii="Palatino Linotype" w:hAnsi="Palatino Linotype" w:cs="Arial"/>
        </w:rPr>
        <w:t xml:space="preserve"> de la Ley </w:t>
      </w:r>
      <w:r w:rsidRPr="00F02EAF">
        <w:rPr>
          <w:rFonts w:ascii="Palatino Linotype" w:eastAsia="MS Mincho" w:hAnsi="Palatino Linotype" w:cs="Tahoma"/>
        </w:rPr>
        <w:t>General de Transparencia y Acceso a la Información Pública que a la letra dispone:</w:t>
      </w:r>
    </w:p>
    <w:p w14:paraId="313D7F47" w14:textId="77777777" w:rsidR="00350782" w:rsidRPr="00F02EAF" w:rsidRDefault="00350782" w:rsidP="00155B1B"/>
    <w:p w14:paraId="1F48976B" w14:textId="77777777" w:rsidR="00350782" w:rsidRPr="00F02EAF" w:rsidRDefault="00350782" w:rsidP="00155B1B">
      <w:pPr>
        <w:ind w:left="851" w:right="616"/>
        <w:contextualSpacing/>
        <w:jc w:val="both"/>
        <w:rPr>
          <w:rFonts w:ascii="Palatino Linotype" w:hAnsi="Palatino Linotype" w:cs="Arial"/>
          <w:i/>
          <w:sz w:val="22"/>
          <w:lang w:eastAsia="gl-ES"/>
        </w:rPr>
      </w:pPr>
      <w:r w:rsidRPr="00F02EAF">
        <w:rPr>
          <w:rFonts w:ascii="Palatino Linotype" w:hAnsi="Palatino Linotype" w:cs="Arial"/>
          <w:b/>
          <w:i/>
          <w:sz w:val="22"/>
          <w:lang w:eastAsia="gl-ES"/>
        </w:rPr>
        <w:t>Artículo 160</w:t>
      </w:r>
      <w:r w:rsidRPr="00F02EAF">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EE5A86E" w14:textId="77777777" w:rsidR="00350782" w:rsidRPr="003E4FAF" w:rsidRDefault="00350782" w:rsidP="00155B1B">
      <w:pPr>
        <w:ind w:left="851" w:right="616"/>
        <w:contextualSpacing/>
        <w:jc w:val="both"/>
        <w:rPr>
          <w:rFonts w:ascii="Palatino Linotype" w:hAnsi="Palatino Linotype" w:cs="Arial"/>
          <w:i/>
          <w:lang w:eastAsia="gl-ES"/>
        </w:rPr>
      </w:pPr>
    </w:p>
    <w:p w14:paraId="0B7B6585" w14:textId="77777777" w:rsidR="00350782" w:rsidRPr="00F02EAF" w:rsidRDefault="00350782" w:rsidP="00155B1B">
      <w:pPr>
        <w:spacing w:line="360" w:lineRule="auto"/>
        <w:jc w:val="both"/>
        <w:rPr>
          <w:rFonts w:ascii="Palatino Linotype" w:hAnsi="Palatino Linotype" w:cs="Arial"/>
          <w:color w:val="222222"/>
          <w:szCs w:val="19"/>
        </w:rPr>
      </w:pPr>
      <w:r w:rsidRPr="00F02EAF">
        <w:rPr>
          <w:rFonts w:ascii="Palatino Linotype" w:hAnsi="Palatino Linotype"/>
          <w:color w:val="000000"/>
        </w:rPr>
        <w:t xml:space="preserve">Sirve como apoyo </w:t>
      </w:r>
      <w:r w:rsidRPr="00F02EAF">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17F265D4" w14:textId="77777777" w:rsidR="00350782" w:rsidRPr="00F02EAF" w:rsidRDefault="00350782" w:rsidP="00155B1B">
      <w:pPr>
        <w:pStyle w:val="Sinespaciado"/>
        <w:rPr>
          <w:lang w:eastAsia="es-MX"/>
        </w:rPr>
      </w:pPr>
    </w:p>
    <w:p w14:paraId="49392692" w14:textId="77777777" w:rsidR="00350782" w:rsidRPr="00F02EAF" w:rsidRDefault="00350782" w:rsidP="00155B1B">
      <w:pPr>
        <w:shd w:val="clear" w:color="auto" w:fill="FFFFFF"/>
        <w:tabs>
          <w:tab w:val="left" w:pos="8647"/>
        </w:tabs>
        <w:ind w:left="851" w:right="900"/>
        <w:jc w:val="both"/>
        <w:rPr>
          <w:rFonts w:ascii="Palatino Linotype" w:hAnsi="Palatino Linotype" w:cs="Arial"/>
          <w:i/>
          <w:iCs/>
          <w:color w:val="222222"/>
          <w:sz w:val="22"/>
        </w:rPr>
      </w:pPr>
      <w:r w:rsidRPr="00F02EAF">
        <w:rPr>
          <w:rFonts w:ascii="Palatino Linotype" w:hAnsi="Palatino Linotype" w:cs="Arial"/>
          <w:b/>
          <w:bCs/>
          <w:i/>
          <w:iCs/>
          <w:color w:val="222222"/>
          <w:sz w:val="22"/>
        </w:rPr>
        <w:t>“Las dependencias y entidades no están obligadas a generar documentos ad hoc para responder una solicitud de acceso a la información. </w:t>
      </w:r>
      <w:r w:rsidRPr="00F02EAF">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0897D7E" w14:textId="77777777" w:rsidR="00350782" w:rsidRDefault="00350782" w:rsidP="00155B1B">
      <w:pPr>
        <w:spacing w:line="360" w:lineRule="auto"/>
        <w:contextualSpacing/>
        <w:jc w:val="both"/>
        <w:rPr>
          <w:rFonts w:ascii="Palatino Linotype" w:hAnsi="Palatino Linotype" w:cs="Arial"/>
          <w:bCs/>
        </w:rPr>
      </w:pPr>
    </w:p>
    <w:p w14:paraId="25A00512" w14:textId="77777777" w:rsidR="00350782" w:rsidRPr="00F02EAF" w:rsidRDefault="00350782" w:rsidP="00155B1B">
      <w:pPr>
        <w:spacing w:line="360" w:lineRule="auto"/>
        <w:contextualSpacing/>
        <w:jc w:val="both"/>
        <w:rPr>
          <w:rFonts w:ascii="Palatino Linotype" w:hAnsi="Palatino Linotype" w:cs="Arial"/>
        </w:rPr>
      </w:pPr>
      <w:r>
        <w:rPr>
          <w:rFonts w:ascii="Palatino Linotype" w:hAnsi="Palatino Linotype" w:cs="Arial"/>
          <w:bCs/>
        </w:rPr>
        <w:t>A</w:t>
      </w:r>
      <w:r w:rsidRPr="00F02EAF">
        <w:rPr>
          <w:rFonts w:ascii="Palatino Linotype" w:hAnsi="Palatino Linotype" w:cs="Arial"/>
          <w:bCs/>
        </w:rPr>
        <w:t>s</w:t>
      </w:r>
      <w:r>
        <w:rPr>
          <w:rFonts w:ascii="Palatino Linotype" w:hAnsi="Palatino Linotype" w:cs="Arial"/>
          <w:bCs/>
        </w:rPr>
        <w:t>imismo</w:t>
      </w:r>
      <w:r w:rsidRPr="00F02EAF">
        <w:rPr>
          <w:rFonts w:ascii="Palatino Linotype" w:hAnsi="Palatino Linotype" w:cs="Arial"/>
          <w:bCs/>
        </w:rPr>
        <w:t xml:space="preserve">, </w:t>
      </w:r>
      <w:r>
        <w:rPr>
          <w:rFonts w:ascii="Palatino Linotype" w:hAnsi="Palatino Linotype" w:cs="Arial"/>
          <w:bCs/>
        </w:rPr>
        <w:t>l</w:t>
      </w:r>
      <w:r w:rsidRPr="00F02EAF">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6EF4328" w14:textId="77777777" w:rsidR="00350782" w:rsidRPr="00F02EAF" w:rsidRDefault="00350782" w:rsidP="00155B1B">
      <w:pPr>
        <w:pStyle w:val="Sinespaciado"/>
      </w:pPr>
    </w:p>
    <w:p w14:paraId="23F0112D" w14:textId="77777777" w:rsidR="00350782" w:rsidRDefault="00350782" w:rsidP="00155B1B">
      <w:pPr>
        <w:ind w:left="567" w:right="616"/>
        <w:contextualSpacing/>
        <w:jc w:val="both"/>
        <w:rPr>
          <w:rFonts w:ascii="Palatino Linotype" w:hAnsi="Palatino Linotype" w:cs="Arial"/>
          <w:i/>
          <w:sz w:val="22"/>
        </w:rPr>
      </w:pPr>
      <w:r w:rsidRPr="00F02EAF">
        <w:rPr>
          <w:rFonts w:ascii="Palatino Linotype" w:hAnsi="Palatino Linotype" w:cs="Arial"/>
          <w:b/>
          <w:i/>
          <w:sz w:val="22"/>
        </w:rPr>
        <w:t>Artículo 23.</w:t>
      </w:r>
      <w:r w:rsidRPr="00F02EAF">
        <w:rPr>
          <w:rFonts w:ascii="Palatino Linotype" w:hAnsi="Palatino Linotype" w:cs="Arial"/>
          <w:i/>
          <w:sz w:val="22"/>
        </w:rPr>
        <w:t xml:space="preserve"> Son sujetos obligados a transparentar y permitir el acceso a su información y proteger los datos personales que obren en su poder:</w:t>
      </w:r>
    </w:p>
    <w:p w14:paraId="4BCFB54D" w14:textId="77777777" w:rsidR="00350782" w:rsidRDefault="00350782" w:rsidP="00155B1B">
      <w:pPr>
        <w:ind w:left="567" w:right="616"/>
        <w:contextualSpacing/>
        <w:jc w:val="both"/>
        <w:rPr>
          <w:rFonts w:ascii="Palatino Linotype" w:hAnsi="Palatino Linotype" w:cs="Arial"/>
          <w:i/>
          <w:sz w:val="22"/>
        </w:rPr>
      </w:pPr>
    </w:p>
    <w:p w14:paraId="7A6B2F86" w14:textId="77777777" w:rsidR="00350782" w:rsidRDefault="00350782" w:rsidP="00155B1B">
      <w:pPr>
        <w:ind w:left="567" w:right="616"/>
        <w:contextualSpacing/>
        <w:jc w:val="both"/>
        <w:rPr>
          <w:rFonts w:ascii="Palatino Linotype" w:hAnsi="Palatino Linotype" w:cs="Arial"/>
          <w:i/>
          <w:sz w:val="22"/>
        </w:rPr>
      </w:pPr>
      <w:r w:rsidRPr="004A2AAA">
        <w:rPr>
          <w:rFonts w:ascii="Palatino Linotype" w:hAnsi="Palatino Linotype" w:cs="Arial"/>
          <w:i/>
          <w:sz w:val="22"/>
        </w:rPr>
        <w:lastRenderedPageBreak/>
        <w:t>I. El Poder Ejecutivo del Estado de México, las dependencias, organismos auxiliares, órganos,</w:t>
      </w:r>
      <w:r>
        <w:rPr>
          <w:rFonts w:ascii="Palatino Linotype" w:hAnsi="Palatino Linotype" w:cs="Arial"/>
          <w:i/>
          <w:sz w:val="22"/>
        </w:rPr>
        <w:t xml:space="preserve"> </w:t>
      </w:r>
      <w:r w:rsidRPr="004A2AAA">
        <w:rPr>
          <w:rFonts w:ascii="Palatino Linotype" w:hAnsi="Palatino Linotype" w:cs="Arial"/>
          <w:i/>
          <w:sz w:val="22"/>
        </w:rPr>
        <w:t>entidades, fideicomisos y fondos públicos, así como la Fiscalía General de Justicia del Estado de</w:t>
      </w:r>
      <w:r>
        <w:rPr>
          <w:rFonts w:ascii="Palatino Linotype" w:hAnsi="Palatino Linotype" w:cs="Arial"/>
          <w:i/>
          <w:sz w:val="22"/>
        </w:rPr>
        <w:t xml:space="preserve"> </w:t>
      </w:r>
      <w:r w:rsidRPr="004A2AAA">
        <w:rPr>
          <w:rFonts w:ascii="Palatino Linotype" w:hAnsi="Palatino Linotype" w:cs="Arial"/>
          <w:i/>
          <w:sz w:val="22"/>
        </w:rPr>
        <w:t xml:space="preserve">México; </w:t>
      </w:r>
    </w:p>
    <w:p w14:paraId="7D0B1EBD" w14:textId="77777777" w:rsidR="00350782" w:rsidRPr="00F02EAF" w:rsidRDefault="00350782" w:rsidP="00155B1B">
      <w:pPr>
        <w:ind w:left="567" w:right="616"/>
        <w:contextualSpacing/>
        <w:jc w:val="both"/>
        <w:rPr>
          <w:rFonts w:ascii="Palatino Linotype" w:hAnsi="Palatino Linotype" w:cs="Arial"/>
          <w:i/>
          <w:sz w:val="22"/>
        </w:rPr>
      </w:pPr>
      <w:r w:rsidRPr="00F02EAF">
        <w:rPr>
          <w:rFonts w:ascii="Palatino Linotype" w:hAnsi="Palatino Linotype" w:cs="Arial"/>
          <w:i/>
          <w:sz w:val="22"/>
        </w:rPr>
        <w:t>(…)</w:t>
      </w:r>
    </w:p>
    <w:p w14:paraId="2EA72AA1" w14:textId="77777777" w:rsidR="00350782" w:rsidRDefault="00350782" w:rsidP="00155B1B">
      <w:pPr>
        <w:spacing w:line="360" w:lineRule="auto"/>
        <w:jc w:val="both"/>
        <w:rPr>
          <w:rFonts w:ascii="Palatino Linotype" w:eastAsia="Calibri" w:hAnsi="Palatino Linotype" w:cs="Calibri"/>
        </w:rPr>
      </w:pPr>
    </w:p>
    <w:p w14:paraId="5E1B209A" w14:textId="77777777" w:rsidR="00350782" w:rsidRDefault="00350782" w:rsidP="00155B1B">
      <w:pPr>
        <w:spacing w:line="360" w:lineRule="auto"/>
        <w:jc w:val="both"/>
        <w:rPr>
          <w:rFonts w:ascii="Palatino Linotype" w:hAnsi="Palatino Linotype" w:cs="Arial"/>
        </w:rPr>
      </w:pPr>
      <w:r w:rsidRPr="004604E6">
        <w:rPr>
          <w:rFonts w:ascii="Palatino Linotype" w:hAnsi="Palatino Linotype" w:cs="Arial"/>
        </w:rPr>
        <w:t xml:space="preserve">Expuesto lo anterior, se procede al análisis de la totalidad de las constancias que integran el expediente electrónico del </w:t>
      </w:r>
      <w:r w:rsidRPr="004604E6">
        <w:rPr>
          <w:rFonts w:ascii="Palatino Linotype" w:hAnsi="Palatino Linotype" w:cs="Arial"/>
          <w:b/>
        </w:rPr>
        <w:t>SAIMEX</w:t>
      </w:r>
      <w:r w:rsidRPr="004604E6">
        <w:rPr>
          <w:rFonts w:ascii="Palatino Linotype" w:hAnsi="Palatino Linotype" w:cs="Arial"/>
        </w:rPr>
        <w:t xml:space="preserve">, a efecto de determinar si con la información remitida por </w:t>
      </w:r>
      <w:r>
        <w:rPr>
          <w:rFonts w:ascii="Palatino Linotype" w:hAnsi="Palatino Linotype" w:cs="Arial"/>
          <w:b/>
        </w:rPr>
        <w:t>e</w:t>
      </w:r>
      <w:r w:rsidRPr="004604E6">
        <w:rPr>
          <w:rFonts w:ascii="Palatino Linotype" w:hAnsi="Palatino Linotype" w:cs="Arial"/>
          <w:b/>
        </w:rPr>
        <w:t>l Sujeto Obligado</w:t>
      </w:r>
      <w:r w:rsidRPr="004604E6">
        <w:rPr>
          <w:rFonts w:ascii="Palatino Linotype" w:hAnsi="Palatino Linotype" w:cs="Arial"/>
        </w:rPr>
        <w:t xml:space="preserve"> a través de su respuesta</w:t>
      </w:r>
      <w:r>
        <w:rPr>
          <w:rFonts w:ascii="Palatino Linotype" w:hAnsi="Palatino Linotype" w:cs="Arial"/>
        </w:rPr>
        <w:t>, así como de informe justificado</w:t>
      </w:r>
      <w:r w:rsidRPr="004604E6">
        <w:rPr>
          <w:rFonts w:ascii="Palatino Linotype" w:hAnsi="Palatino Linotype" w:cs="Arial"/>
        </w:rPr>
        <w:t xml:space="preserve"> colma lo requerido en dicha solicitud.</w:t>
      </w:r>
    </w:p>
    <w:p w14:paraId="51BEA40A" w14:textId="77777777" w:rsidR="00350782" w:rsidRDefault="00350782" w:rsidP="00155B1B">
      <w:pPr>
        <w:autoSpaceDE w:val="0"/>
        <w:autoSpaceDN w:val="0"/>
        <w:adjustRightInd w:val="0"/>
        <w:spacing w:line="360" w:lineRule="auto"/>
        <w:contextualSpacing/>
        <w:jc w:val="both"/>
        <w:rPr>
          <w:rFonts w:ascii="Palatino Linotype" w:hAnsi="Palatino Linotype" w:cs="Arial"/>
        </w:rPr>
      </w:pPr>
    </w:p>
    <w:p w14:paraId="19A7E349" w14:textId="77777777" w:rsidR="00350782" w:rsidRDefault="00350782" w:rsidP="00155B1B">
      <w:p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t>Hechas las precisiones anteriores,</w:t>
      </w:r>
      <w:r w:rsidR="00535FB8">
        <w:rPr>
          <w:rFonts w:ascii="Palatino Linotype" w:hAnsi="Palatino Linotype" w:cs="Arial"/>
        </w:rPr>
        <w:t xml:space="preserve"> en alusión a los requerimientos formulados por el particular, </w:t>
      </w:r>
      <w:r>
        <w:rPr>
          <w:rFonts w:ascii="Palatino Linotype" w:hAnsi="Palatino Linotype" w:cs="Arial"/>
        </w:rPr>
        <w:t>resulta o</w:t>
      </w:r>
      <w:r w:rsidR="00535FB8">
        <w:rPr>
          <w:rFonts w:ascii="Palatino Linotype" w:hAnsi="Palatino Linotype" w:cs="Arial"/>
        </w:rPr>
        <w:t>portuno</w:t>
      </w:r>
      <w:r>
        <w:rPr>
          <w:rFonts w:ascii="Palatino Linotype" w:hAnsi="Palatino Linotype" w:cs="Arial"/>
        </w:rPr>
        <w:t xml:space="preserve"> traer a colación</w:t>
      </w:r>
      <w:r w:rsidR="00896ED5">
        <w:rPr>
          <w:rFonts w:ascii="Palatino Linotype" w:hAnsi="Palatino Linotype" w:cs="Arial"/>
        </w:rPr>
        <w:t xml:space="preserve"> el</w:t>
      </w:r>
      <w:r>
        <w:rPr>
          <w:rFonts w:ascii="Palatino Linotype" w:hAnsi="Palatino Linotype" w:cs="Arial"/>
        </w:rPr>
        <w:t xml:space="preserve"> </w:t>
      </w:r>
      <w:r w:rsidR="00535FB8">
        <w:rPr>
          <w:rFonts w:ascii="Palatino Linotype" w:hAnsi="Palatino Linotype" w:cs="Arial"/>
        </w:rPr>
        <w:t xml:space="preserve">Organigrama del Sujeto Obligado, el cual se encuentra en el </w:t>
      </w:r>
      <w:r w:rsidR="00896ED5" w:rsidRPr="00896ED5">
        <w:rPr>
          <w:rFonts w:ascii="Palatino Linotype" w:hAnsi="Palatino Linotype" w:cs="Arial"/>
        </w:rPr>
        <w:t>Manual General de Organización del Centro de Conciliación Laboral del Estado de México</w:t>
      </w:r>
      <w:r>
        <w:rPr>
          <w:rFonts w:ascii="Palatino Linotype" w:hAnsi="Palatino Linotype" w:cs="Arial"/>
        </w:rPr>
        <w:t xml:space="preserve"> </w:t>
      </w:r>
      <w:r w:rsidR="00896ED5">
        <w:rPr>
          <w:rFonts w:ascii="Palatino Linotype" w:hAnsi="Palatino Linotype" w:cs="Arial"/>
        </w:rPr>
        <w:t>el cual dispone</w:t>
      </w:r>
      <w:r>
        <w:rPr>
          <w:rFonts w:ascii="Palatino Linotype" w:hAnsi="Palatino Linotype" w:cs="Arial"/>
        </w:rPr>
        <w:t xml:space="preserve"> lo siguiente:</w:t>
      </w:r>
    </w:p>
    <w:p w14:paraId="58C71E37" w14:textId="77777777" w:rsidR="00896ED5" w:rsidRDefault="00896ED5" w:rsidP="00155B1B">
      <w:pPr>
        <w:pStyle w:val="Citas"/>
        <w:tabs>
          <w:tab w:val="left" w:pos="709"/>
        </w:tabs>
        <w:spacing w:before="0" w:after="0"/>
        <w:ind w:left="709" w:right="567" w:hanging="425"/>
        <w:jc w:val="center"/>
      </w:pPr>
      <w:r>
        <w:rPr>
          <w:noProof/>
          <w:lang w:eastAsia="es-MX"/>
        </w:rPr>
        <mc:AlternateContent>
          <mc:Choice Requires="wps">
            <w:drawing>
              <wp:anchor distT="0" distB="0" distL="114300" distR="114300" simplePos="0" relativeHeight="251665408" behindDoc="0" locked="0" layoutInCell="1" allowOverlap="1" wp14:anchorId="614C2410" wp14:editId="41107718">
                <wp:simplePos x="0" y="0"/>
                <wp:positionH relativeFrom="column">
                  <wp:posOffset>2987040</wp:posOffset>
                </wp:positionH>
                <wp:positionV relativeFrom="paragraph">
                  <wp:posOffset>1836420</wp:posOffset>
                </wp:positionV>
                <wp:extent cx="514350" cy="25717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514350"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12AEB" id="Rectángulo 6" o:spid="_x0000_s1026" style="position:absolute;margin-left:235.2pt;margin-top:144.6pt;width:40.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kzoAIAAJAFAAAOAAAAZHJzL2Uyb0RvYy54bWysVMFu2zAMvQ/YPwi6r46zpF2NOkXQIsOA&#10;oi3aDj0rshQbkEVNUuJkf7Nv2Y+Vkmw36IodhvkgiyL5KD6RvLjct4rshHUN6JLmJxNKhOZQNXpT&#10;0u9Pq09fKHGe6Yop0KKkB+Ho5eLjh4vOFGIKNahKWIIg2hWdKWntvSmyzPFatMydgBEalRJsyzyK&#10;dpNVlnWI3qpsOpmcZh3Yyljgwjk8vU5Kuoj4Ugru76R0whNVUrybj6uN6zqs2eKCFRvLTN3w/hrs&#10;H27RskZj0BHqmnlGtrb5A6ptuAUH0p9waDOQsuEi5oDZ5JM32TzWzIiYC5LjzEiT+3+w/HZ3b0lT&#10;lfSUEs1afKIHJO33L73ZKiCngaDOuALtHs297SWH25DtXto2/DEPso+kHkZSxd4TjofzfPZ5jtRz&#10;VE3nZ/nZPGBmr87GOv9VQEvCpqQWw0cq2e7G+WQ6mIRYGlaNUnjOCqVJh0V3PkH8IDtQTRW0UbCb&#10;9ZWyZMfw6VerCX594CMzvIbSeJuQYkoq7vxBiRTgQUhkB9OYpgihLsUIyzgX2udJVbNKpGjz42CD&#10;R8xZaQQMyBJvOWL3AINlAhmwEwO9fXAVsaxH5z71vzmPHjEyaD86t40G+15mCrPqIyf7gaRETWBp&#10;DdUBa8dCaipn+KrBF7xhzt8zi12Ej46Twd/hIhXgS0G/o6QG+/O982CPxY1aSjrsypK6H1tmBSXq&#10;m8ayP89ns9DGUZjNz6Yo2GPN+lijt+0V4OvnOIMMj9tg79WwlRbaZxwgyxAVVUxzjF1S7u0gXPk0&#10;LXAEcbFcRjNsXcP8jX40PIAHVkOFPu2fmTV9GXus/1sYOpgVb6o52QZPDcutB9nEUn/ltecb2z4W&#10;Tj+iwlw5lqPV6yBdvAAAAP//AwBQSwMEFAAGAAgAAAAhAOhC64LgAAAACwEAAA8AAABkcnMvZG93&#10;bnJldi54bWxMj8FOwzAMhu9IvENkJG4sXdhoV+pOgIQQiAMMuGdN1lZrnKrJ2vL2mBMcbX/6/f3F&#10;dnadGO0QWk8Iy0UCwlLlTUs1wufH41UGIkRNRneeLMK3DbAtz88KnRs/0bsdd7EWHEIh1whNjH0u&#10;Zaga63RY+N4S3w5+cDryONTSDHricNdJlSQ30umW+EOje/vQ2Oq4OzmEN388yO5LqZf0/kmlzy6b&#10;6vEV8fJivrsFEe0c/2D41Wd1KNlp709kgugQVmmyYhRBZRsFgon1esmbPcK12qQgy0L+71D+AAAA&#10;//8DAFBLAQItABQABgAIAAAAIQC2gziS/gAAAOEBAAATAAAAAAAAAAAAAAAAAAAAAABbQ29udGVu&#10;dF9UeXBlc10ueG1sUEsBAi0AFAAGAAgAAAAhADj9If/WAAAAlAEAAAsAAAAAAAAAAAAAAAAALwEA&#10;AF9yZWxzLy5yZWxzUEsBAi0AFAAGAAgAAAAhADqQOTOgAgAAkAUAAA4AAAAAAAAAAAAAAAAALgIA&#10;AGRycy9lMm9Eb2MueG1sUEsBAi0AFAAGAAgAAAAhAOhC64LgAAAACwEAAA8AAAAAAAAAAAAAAAAA&#10;+gQAAGRycy9kb3ducmV2LnhtbFBLBQYAAAAABAAEAPMAAAAHBgAAAAA=&#10;" filled="f" strokecolor="red" strokeweight="1.5pt"/>
            </w:pict>
          </mc:Fallback>
        </mc:AlternateContent>
      </w:r>
      <w:r w:rsidRPr="00896ED5">
        <w:rPr>
          <w:noProof/>
          <w:lang w:eastAsia="es-MX"/>
        </w:rPr>
        <w:drawing>
          <wp:inline distT="0" distB="0" distL="0" distR="0" wp14:anchorId="2FB5A22C" wp14:editId="661B2C47">
            <wp:extent cx="5038725" cy="3400413"/>
            <wp:effectExtent l="114300" t="114300" r="104775" b="1054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313" t="17118" r="22540" b="10434"/>
                    <a:stretch/>
                  </pic:blipFill>
                  <pic:spPr bwMode="auto">
                    <a:xfrm>
                      <a:off x="0" y="0"/>
                      <a:ext cx="5066472" cy="341913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DF14BF" w14:textId="77777777" w:rsidR="00896ED5" w:rsidRDefault="00896ED5" w:rsidP="00155B1B">
      <w:pPr>
        <w:pStyle w:val="Citas"/>
        <w:spacing w:before="0" w:after="0"/>
        <w:ind w:left="0" w:right="567"/>
      </w:pPr>
    </w:p>
    <w:p w14:paraId="2E2BCB63" w14:textId="77777777" w:rsidR="00350782" w:rsidRDefault="00350782" w:rsidP="00155B1B">
      <w:pPr>
        <w:spacing w:line="360" w:lineRule="auto"/>
        <w:jc w:val="both"/>
        <w:rPr>
          <w:rFonts w:ascii="Palatino Linotype" w:hAnsi="Palatino Linotype" w:cs="Arial"/>
        </w:rPr>
      </w:pPr>
      <w:r>
        <w:rPr>
          <w:rFonts w:ascii="Palatino Linotype" w:hAnsi="Palatino Linotype" w:cs="Arial"/>
        </w:rPr>
        <w:t xml:space="preserve">Correlativo a lo anterior, resulta importante señalar </w:t>
      </w:r>
      <w:r w:rsidR="00896ED5">
        <w:rPr>
          <w:rFonts w:ascii="Palatino Linotype" w:hAnsi="Palatino Linotype" w:cs="Arial"/>
        </w:rPr>
        <w:t>el objetivo y las funciones de la Unidad Jurídica y de Igualdad de Género</w:t>
      </w:r>
      <w:r w:rsidR="00535FB8">
        <w:rPr>
          <w:rFonts w:ascii="Palatino Linotype" w:hAnsi="Palatino Linotype" w:cs="Arial"/>
        </w:rPr>
        <w:t>, establecidas en la normatividad citada,</w:t>
      </w:r>
      <w:r>
        <w:rPr>
          <w:rFonts w:ascii="Palatino Linotype" w:hAnsi="Palatino Linotype" w:cs="Arial"/>
        </w:rPr>
        <w:t xml:space="preserve"> las</w:t>
      </w:r>
      <w:r w:rsidR="00535FB8">
        <w:rPr>
          <w:rFonts w:ascii="Palatino Linotype" w:hAnsi="Palatino Linotype" w:cs="Arial"/>
        </w:rPr>
        <w:t xml:space="preserve"> cuales se insertan a continuación</w:t>
      </w:r>
      <w:r>
        <w:rPr>
          <w:rFonts w:ascii="Palatino Linotype" w:hAnsi="Palatino Linotype" w:cs="Arial"/>
        </w:rPr>
        <w:t>:</w:t>
      </w:r>
    </w:p>
    <w:p w14:paraId="6126734C" w14:textId="77777777" w:rsidR="00350782" w:rsidRDefault="00350782" w:rsidP="00155B1B">
      <w:pPr>
        <w:spacing w:line="360" w:lineRule="auto"/>
        <w:rPr>
          <w:rFonts w:ascii="Palatino Linotype" w:hAnsi="Palatino Linotype" w:cs="Arial"/>
        </w:rPr>
      </w:pPr>
    </w:p>
    <w:p w14:paraId="1B221EC0"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t xml:space="preserve">209C0201000400S UNIDAD JURÍDICA Y DE IGUALDAD DE GÉNERO </w:t>
      </w:r>
    </w:p>
    <w:p w14:paraId="0702740F"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t xml:space="preserve">OBJETIVO: </w:t>
      </w:r>
    </w:p>
    <w:p w14:paraId="042B21CB"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t xml:space="preserve">Planear, organizar, coordinar, evaluar y ejecutar las actividades de representación, defensa </w:t>
      </w:r>
      <w:r w:rsidRPr="0061434B">
        <w:rPr>
          <w:rFonts w:ascii="Palatino Linotype" w:hAnsi="Palatino Linotype"/>
          <w:b/>
          <w:i/>
          <w:sz w:val="22"/>
        </w:rPr>
        <w:t>y gestión de los intereses jurídicos del Centro de Conciliación Laboral, así como analizar, elaborar e interpretar proyectos</w:t>
      </w:r>
      <w:r w:rsidRPr="0061434B">
        <w:rPr>
          <w:rFonts w:ascii="Palatino Linotype" w:hAnsi="Palatino Linotype"/>
          <w:i/>
          <w:sz w:val="22"/>
        </w:rPr>
        <w:t xml:space="preserve"> </w:t>
      </w:r>
      <w:r w:rsidRPr="00A95318">
        <w:rPr>
          <w:rFonts w:ascii="Palatino Linotype" w:hAnsi="Palatino Linotype"/>
          <w:b/>
          <w:i/>
          <w:sz w:val="22"/>
        </w:rPr>
        <w:t>de iniciativas de Ley</w:t>
      </w:r>
      <w:r w:rsidRPr="0061434B">
        <w:rPr>
          <w:rFonts w:ascii="Palatino Linotype" w:hAnsi="Palatino Linotype"/>
          <w:i/>
          <w:sz w:val="22"/>
        </w:rPr>
        <w:t xml:space="preserve">, reglamentos, acuerdos y demás disposiciones normativas o documentos legales en el marco de actuación del organismo; además de procurar la incorporación de la perspectiva de género en el quehacer laboral, mediante acciones afirmativas que atenderán y prevendrán la violencia contra las mujeres, y promover la equidad de género, erradicar la violencia y discriminación, e impulsar una cultura de respeto, condiciones e igualdad de oportunidades entre mujeres y hombres. </w:t>
      </w:r>
    </w:p>
    <w:p w14:paraId="05BC2105" w14:textId="77777777" w:rsidR="0061434B" w:rsidRDefault="0061434B" w:rsidP="00155B1B">
      <w:pPr>
        <w:ind w:left="567" w:right="567"/>
        <w:jc w:val="both"/>
        <w:rPr>
          <w:rFonts w:ascii="Palatino Linotype" w:hAnsi="Palatino Linotype"/>
          <w:i/>
          <w:sz w:val="22"/>
        </w:rPr>
      </w:pPr>
    </w:p>
    <w:p w14:paraId="1D4B801B"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t xml:space="preserve">FUNCIONES: </w:t>
      </w:r>
    </w:p>
    <w:p w14:paraId="747E43A1"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w:t>
      </w:r>
      <w:r w:rsidRPr="0061434B">
        <w:rPr>
          <w:rFonts w:ascii="Palatino Linotype" w:hAnsi="Palatino Linotype"/>
          <w:b/>
          <w:i/>
          <w:sz w:val="22"/>
        </w:rPr>
        <w:t>Representar jurídicamente al Centro de Conciliación Laboral y a la o al titular de la Dirección General</w:t>
      </w:r>
      <w:r w:rsidRPr="0061434B">
        <w:rPr>
          <w:rFonts w:ascii="Palatino Linotype" w:hAnsi="Palatino Linotype"/>
          <w:i/>
          <w:sz w:val="22"/>
        </w:rPr>
        <w:t xml:space="preserve">, cuando así se determine, en la elaboración y contestación de demandas, recursos legales e informes solicitados por las autoridades locales cualquiera que sea su competencia y ante las autoridades federales y ser parte en el juicio de amparo, coadyuvando con la o el titular del Ejecutivo del Estado como parte o tercero interesado. </w:t>
      </w:r>
    </w:p>
    <w:p w14:paraId="2AF55DB1"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Delegar la representación jurídica del Centro de Conciliación Laboral en los procedimientos jurídicos, administrativos, laborales y de cualquier índole en uno o varios servidores públicos bajo su adscripción o un tercero ajeno a la misma. </w:t>
      </w:r>
    </w:p>
    <w:p w14:paraId="22181FDA"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Estudiar y, en su caso, intervenir en las reclamaciones y litigios en que tenga interés el Centro de Conciliación Laboral. </w:t>
      </w:r>
    </w:p>
    <w:p w14:paraId="128AABCA"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Colaborar con la Secretaría de la Contraloría y la Fiscalía General de Justicia del Estado de México, en el trámite de los asuntos que afecte al Centro de Conciliación Laboral o en los que tenga interés jurídico, en coordinación con el área que corresponda. </w:t>
      </w:r>
    </w:p>
    <w:p w14:paraId="6CED23B2"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Brindar asesoría jurídica a las unidades administrativas del Centro de Conciliación Laboral en la formulación de actos jurídicos en los que intervenga o sea parte el organismo. </w:t>
      </w:r>
    </w:p>
    <w:p w14:paraId="607F5029"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Atender los asuntos donde el Centro de Conciliación Laboral sea parte ante las autoridades jurisdiccionales y no jurisdiccionales de los ámbitos federal, estatal y municipal. </w:t>
      </w:r>
    </w:p>
    <w:p w14:paraId="0F330F56"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lastRenderedPageBreak/>
        <w:sym w:font="Symbol" w:char="F02D"/>
      </w:r>
      <w:r w:rsidRPr="0061434B">
        <w:rPr>
          <w:rFonts w:ascii="Palatino Linotype" w:hAnsi="Palatino Linotype"/>
          <w:i/>
          <w:sz w:val="22"/>
        </w:rPr>
        <w:t xml:space="preserve"> Formular, revisar y validar técnicamente los convenios, contratos, acuerdos y actos jurídicos en los que el Centro de Conciliación Laboral sea parte, a efecto de que cumplan con las formalidades jurídicas aplicables con perspectiva de género. </w:t>
      </w:r>
    </w:p>
    <w:p w14:paraId="34E012EF"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b/>
          <w:i/>
          <w:sz w:val="22"/>
        </w:rPr>
        <w:sym w:font="Symbol" w:char="F02D"/>
      </w:r>
      <w:r w:rsidRPr="0061434B">
        <w:rPr>
          <w:rFonts w:ascii="Palatino Linotype" w:hAnsi="Palatino Linotype"/>
          <w:b/>
          <w:i/>
          <w:sz w:val="22"/>
        </w:rPr>
        <w:t xml:space="preserve"> Intervenir en representación del Centro de Conciliación Laboral y de sus unidades administrativas, en los juicios, procesos y procedimientos administrativos, civiles, laborales, penales y de amparo, formular denuncias penales y administrativas, así como en los de cualquier otra materia en los que el Centro de Conciliación Laboral sea parte</w:t>
      </w:r>
      <w:r w:rsidRPr="0061434B">
        <w:rPr>
          <w:rFonts w:ascii="Palatino Linotype" w:hAnsi="Palatino Linotype"/>
          <w:i/>
          <w:sz w:val="22"/>
        </w:rPr>
        <w:t xml:space="preserve">. </w:t>
      </w:r>
    </w:p>
    <w:p w14:paraId="1343399D" w14:textId="77777777" w:rsidR="0061434B" w:rsidRDefault="00535FB8" w:rsidP="00155B1B">
      <w:pPr>
        <w:ind w:left="567" w:right="567"/>
        <w:jc w:val="both"/>
        <w:rPr>
          <w:rFonts w:ascii="Palatino Linotype" w:hAnsi="Palatino Linotype"/>
          <w:i/>
          <w:sz w:val="22"/>
        </w:rPr>
      </w:pPr>
      <w:r w:rsidRPr="002462A9">
        <w:rPr>
          <w:rFonts w:ascii="Palatino Linotype" w:hAnsi="Palatino Linotype"/>
          <w:b/>
          <w:i/>
          <w:sz w:val="22"/>
        </w:rPr>
        <w:sym w:font="Symbol" w:char="F02D"/>
      </w:r>
      <w:r w:rsidRPr="002462A9">
        <w:rPr>
          <w:rFonts w:ascii="Palatino Linotype" w:hAnsi="Palatino Linotype"/>
          <w:b/>
          <w:i/>
          <w:sz w:val="22"/>
        </w:rPr>
        <w:t xml:space="preserve"> Formular y revisar los proyectos con lenguaje incluyente de iniciativa de ley</w:t>
      </w:r>
      <w:r w:rsidRPr="0061434B">
        <w:rPr>
          <w:rFonts w:ascii="Palatino Linotype" w:hAnsi="Palatino Linotype"/>
          <w:i/>
          <w:sz w:val="22"/>
        </w:rPr>
        <w:t xml:space="preserve">, reglamentos, acuerdos, decretos y demás disposiciones de observancia general, competencia del Centro de Conciliación Laboral, así como proponer reformas y adiciones a los ordenamientos vigentes y someterlos a consideración de la o del titular del Centro de Conciliación Laboral. </w:t>
      </w:r>
    </w:p>
    <w:p w14:paraId="1505E6E6" w14:textId="77777777" w:rsidR="0061434B" w:rsidRDefault="00535FB8" w:rsidP="00155B1B">
      <w:pPr>
        <w:ind w:left="567" w:right="567"/>
        <w:jc w:val="both"/>
        <w:rPr>
          <w:rFonts w:ascii="Palatino Linotype" w:hAnsi="Palatino Linotype"/>
          <w:i/>
          <w:sz w:val="22"/>
        </w:rPr>
      </w:pPr>
      <w:r w:rsidRPr="002462A9">
        <w:rPr>
          <w:rFonts w:ascii="Palatino Linotype" w:hAnsi="Palatino Linotype"/>
          <w:b/>
          <w:i/>
          <w:sz w:val="22"/>
        </w:rPr>
        <w:sym w:font="Symbol" w:char="F02D"/>
      </w:r>
      <w:r w:rsidRPr="002462A9">
        <w:rPr>
          <w:rFonts w:ascii="Palatino Linotype" w:hAnsi="Palatino Linotype"/>
          <w:b/>
          <w:i/>
          <w:sz w:val="22"/>
        </w:rPr>
        <w:t xml:space="preserve"> Estudiar y revisar los proyectos con lenguaje incluyente</w:t>
      </w:r>
      <w:r w:rsidRPr="0061434B">
        <w:rPr>
          <w:rFonts w:ascii="Palatino Linotype" w:hAnsi="Palatino Linotype"/>
          <w:i/>
          <w:sz w:val="22"/>
        </w:rPr>
        <w:t xml:space="preserve">, de ordenamientos jurídicos nuevos o proyectos de reforma y adiciones a los ya existentes, emitiendo la opinión técnica correspondiente. </w:t>
      </w:r>
    </w:p>
    <w:p w14:paraId="1E77B523"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Elaborar propuestas con lenguaje incluyente de reforma a los ordenamientos jurídicos competencia del Centro de Conciliación Laboral, a efecto de que sean integrados en la agenda legislativa del período que corresponda. </w:t>
      </w:r>
    </w:p>
    <w:p w14:paraId="716CC04D"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Efectuar los trámites necesarios para la aprobación de los proyectos de ordenamientos jurídicos en materia laboral y demás de la competencia del Centro de Conciliación Laboral. </w:t>
      </w:r>
    </w:p>
    <w:p w14:paraId="741A39D6"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Compilar y difundir las leyes, reglamentos, decretos, acuerdos y demás disposiciones relacionadas con las atribuciones del Centro de Conciliación Laboral. </w:t>
      </w:r>
    </w:p>
    <w:p w14:paraId="2D29CE4A"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Analizar y emitir comentarios respecto de la normatividad emitida a nivel Federal y Estatal en materia laboral competencia del organismo. </w:t>
      </w:r>
    </w:p>
    <w:p w14:paraId="37DBB6FD" w14:textId="77777777" w:rsidR="0061434B" w:rsidRDefault="00535FB8" w:rsidP="00155B1B">
      <w:pPr>
        <w:ind w:left="567" w:right="567"/>
        <w:jc w:val="both"/>
        <w:rPr>
          <w:rFonts w:ascii="Palatino Linotype" w:hAnsi="Palatino Linotype"/>
          <w:i/>
          <w:sz w:val="22"/>
        </w:rPr>
      </w:pPr>
      <w:r w:rsidRPr="00A95318">
        <w:rPr>
          <w:rFonts w:ascii="Palatino Linotype" w:hAnsi="Palatino Linotype"/>
          <w:b/>
          <w:i/>
          <w:sz w:val="22"/>
        </w:rPr>
        <w:sym w:font="Symbol" w:char="F02D"/>
      </w:r>
      <w:r w:rsidRPr="00A95318">
        <w:rPr>
          <w:rFonts w:ascii="Palatino Linotype" w:hAnsi="Palatino Linotype"/>
          <w:b/>
          <w:i/>
          <w:sz w:val="22"/>
        </w:rPr>
        <w:t xml:space="preserve"> Elaborar los proyectos,</w:t>
      </w:r>
      <w:r w:rsidRPr="0061434B">
        <w:rPr>
          <w:rFonts w:ascii="Palatino Linotype" w:hAnsi="Palatino Linotype"/>
          <w:i/>
          <w:sz w:val="22"/>
        </w:rPr>
        <w:t xml:space="preserve"> estudios, dictámenes, opiniones e informes </w:t>
      </w:r>
      <w:r w:rsidRPr="00A95318">
        <w:rPr>
          <w:rFonts w:ascii="Palatino Linotype" w:hAnsi="Palatino Linotype"/>
          <w:b/>
          <w:i/>
          <w:sz w:val="22"/>
        </w:rPr>
        <w:t xml:space="preserve">de carácter jurídico que solicite la o el titular del Centro de Conciliación Laboral relacionadas con sus atribuciones. </w:t>
      </w:r>
    </w:p>
    <w:p w14:paraId="0307D40B"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Revisar y rubricar los documentos de carácter jurídico que suscriba la o el titular del Centro de Conciliación Laboral en el ejercicio de sus atribuciones. </w:t>
      </w:r>
    </w:p>
    <w:p w14:paraId="5E5E4C16"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Revisar que los documentos que emite el Centro de Conciliación Laboral se apeguen al marco legal vigente. </w:t>
      </w:r>
    </w:p>
    <w:p w14:paraId="6299DAA2" w14:textId="77777777" w:rsidR="00535FB8" w:rsidRP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Colaborar en la revisión y actualización de la normatividad administrativa, en el ámbito de su competencia.</w:t>
      </w:r>
    </w:p>
    <w:p w14:paraId="4365663F"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Analizar los trabajos, estrategias, acciones, programas o políticas del Centro de Conciliación Laboral, a fin de que se incorpore la perspectiva de género, se promuevan el acceso de las mujeres a una vida libre de violencia, la igualdad de oportunidades entre hombres y mujeres y la eliminación de cualquier tipo de discriminación y violencia. </w:t>
      </w:r>
    </w:p>
    <w:p w14:paraId="24106038"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lastRenderedPageBreak/>
        <w:sym w:font="Symbol" w:char="F02D"/>
      </w:r>
      <w:r w:rsidRPr="0061434B">
        <w:rPr>
          <w:rFonts w:ascii="Palatino Linotype" w:hAnsi="Palatino Linotype"/>
          <w:i/>
          <w:sz w:val="22"/>
        </w:rPr>
        <w:t xml:space="preserve"> Proponer la armonización de la normatividad del Centro de Conciliación Laboral alineada al marco jurídico internacional, nacional y estatal en materia de derechos humanos, a fin de asegurar condiciones de igualdad entre hombres y mujeres. </w:t>
      </w:r>
    </w:p>
    <w:p w14:paraId="23481C50"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Implementar al interior del Centro de Conciliación Laboral acciones de prevención en materia de violencia laboral, acoso y hostigamiento sexuales. </w:t>
      </w:r>
    </w:p>
    <w:p w14:paraId="2072E5FB"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Proporcionar atención de primer contacto a probables víctimas del personal adscrito al Centro de Conciliación Laboral, en casos de acoso u hostigamiento sexual. </w:t>
      </w:r>
    </w:p>
    <w:p w14:paraId="72ED9B82"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Gestionar los instrumentos jurídicos necesarios para generar convenios de coordinación y colaboración, con dependencias, instituciones y asociaciones civiles, entre otras, a fin de fortalecer el acceso de las mujeres a una vida libre de violencia, la igualdad de oportunidades entre hombres y mujeres y la eliminación de cualquier tipo de discriminación y violencia. </w:t>
      </w:r>
    </w:p>
    <w:p w14:paraId="2073B574"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Elaborar y proponer el programa integral para la impartición de pláticas, capacitaciones y talleres relativos sobre la violencia, contra las mujeres, violencia laboral, el hostigamiento y acoso sexual, a fin de sensibilizar y prevenir a las y los servidores públicos, así como promover y gestionar su desarrollo y cumplimiento. </w:t>
      </w:r>
    </w:p>
    <w:p w14:paraId="1204D3EC"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Fungir como unidad administrativa de consulta y asesorías en materia de perspectiva de género, así como orientar y canalizar, ante las instancias correspondientes, la atención de mujeres víctimas de violencia. </w:t>
      </w:r>
    </w:p>
    <w:p w14:paraId="5E42C1B9"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Observar que las servidoras y los servidores públicos den cumplimiento a lo establecido en la Ley para Prevenir, Combatir y Eliminar Actos de Discriminación en el Estado de México, la Ley de Acceso de las Mujeres a una Vida Libre de Violencia del Estado de México y la Ley de Igualdad de Trato y Oportunidades entre Mujeres y Hombres del Estado de México. </w:t>
      </w:r>
    </w:p>
    <w:p w14:paraId="420ED0DD" w14:textId="77777777" w:rsidR="0061434B" w:rsidRDefault="00535FB8" w:rsidP="00155B1B">
      <w:pPr>
        <w:ind w:left="567" w:right="567"/>
        <w:jc w:val="both"/>
        <w:rPr>
          <w:rFonts w:ascii="Palatino Linotype" w:hAnsi="Palatino Linotype"/>
          <w:i/>
          <w:sz w:val="22"/>
        </w:rPr>
      </w:pPr>
      <w:r w:rsidRPr="0061434B">
        <w:rPr>
          <w:rFonts w:ascii="Palatino Linotype" w:hAnsi="Palatino Linotype"/>
          <w:i/>
          <w:sz w:val="22"/>
        </w:rPr>
        <w:sym w:font="Symbol" w:char="F02D"/>
      </w:r>
      <w:r w:rsidRPr="0061434B">
        <w:rPr>
          <w:rFonts w:ascii="Palatino Linotype" w:hAnsi="Palatino Linotype"/>
          <w:i/>
          <w:sz w:val="22"/>
        </w:rPr>
        <w:t xml:space="preserve"> Reportar cualquier acción contraria a la ética de las y los servidores pú</w:t>
      </w:r>
      <w:bookmarkStart w:id="3" w:name="_GoBack"/>
      <w:bookmarkEnd w:id="3"/>
      <w:r w:rsidRPr="0061434B">
        <w:rPr>
          <w:rFonts w:ascii="Palatino Linotype" w:hAnsi="Palatino Linotype"/>
          <w:i/>
          <w:sz w:val="22"/>
        </w:rPr>
        <w:t xml:space="preserve">blicos del Centro de Conciliación Laboral a la instancia correspondiente de la Secretaría de la Contraloría. </w:t>
      </w:r>
    </w:p>
    <w:p w14:paraId="4D6F9563" w14:textId="77777777" w:rsidR="00535FB8" w:rsidRPr="0061434B" w:rsidRDefault="00535FB8" w:rsidP="00155B1B">
      <w:pPr>
        <w:ind w:left="567" w:right="567"/>
        <w:jc w:val="both"/>
        <w:rPr>
          <w:rFonts w:ascii="Palatino Linotype" w:hAnsi="Palatino Linotype" w:cs="Arial"/>
          <w:i/>
          <w:sz w:val="22"/>
        </w:rPr>
      </w:pPr>
      <w:r w:rsidRPr="0061434B">
        <w:rPr>
          <w:rFonts w:ascii="Palatino Linotype" w:hAnsi="Palatino Linotype"/>
          <w:i/>
          <w:sz w:val="22"/>
        </w:rPr>
        <w:sym w:font="Symbol" w:char="F02D"/>
      </w:r>
      <w:r w:rsidRPr="0061434B">
        <w:rPr>
          <w:rFonts w:ascii="Palatino Linotype" w:hAnsi="Palatino Linotype"/>
          <w:i/>
          <w:sz w:val="22"/>
        </w:rPr>
        <w:t xml:space="preserve"> Desarrollar las demás funciones inherentes al área de su competencia.</w:t>
      </w:r>
    </w:p>
    <w:p w14:paraId="4CC2CE68" w14:textId="77777777" w:rsidR="00143431" w:rsidRDefault="00143431" w:rsidP="00155B1B">
      <w:pPr>
        <w:pStyle w:val="Sinespaciado"/>
        <w:spacing w:line="360" w:lineRule="auto"/>
        <w:jc w:val="both"/>
        <w:rPr>
          <w:rFonts w:ascii="Palatino Linotype" w:hAnsi="Palatino Linotype"/>
        </w:rPr>
      </w:pPr>
    </w:p>
    <w:p w14:paraId="687544A5" w14:textId="77777777" w:rsidR="00350782" w:rsidRPr="0068336C" w:rsidRDefault="00287BF2" w:rsidP="00155B1B">
      <w:pPr>
        <w:pStyle w:val="Sinespaciado"/>
        <w:spacing w:line="360" w:lineRule="auto"/>
        <w:jc w:val="both"/>
        <w:rPr>
          <w:rFonts w:ascii="Palatino Linotype" w:hAnsi="Palatino Linotype"/>
        </w:rPr>
      </w:pPr>
      <w:r w:rsidRPr="00287BF2">
        <w:rPr>
          <w:rFonts w:ascii="Palatino Linotype" w:hAnsi="Palatino Linotype"/>
        </w:rPr>
        <w:t>Así, del</w:t>
      </w:r>
      <w:r>
        <w:rPr>
          <w:rFonts w:ascii="Palatino Linotype" w:hAnsi="Palatino Linotype"/>
        </w:rPr>
        <w:t xml:space="preserve"> precepto</w:t>
      </w:r>
      <w:r w:rsidRPr="00287BF2">
        <w:rPr>
          <w:rFonts w:ascii="Palatino Linotype" w:hAnsi="Palatino Linotype"/>
        </w:rPr>
        <w:t xml:space="preserve"> legal previamente referido se puede advertir que </w:t>
      </w:r>
      <w:r>
        <w:rPr>
          <w:rFonts w:ascii="Palatino Linotype" w:hAnsi="Palatino Linotype"/>
        </w:rPr>
        <w:t>se pronunció el área competente, a los requerimientos planteados por el particular</w:t>
      </w:r>
      <w:r w:rsidR="00350782" w:rsidRPr="0068336C">
        <w:rPr>
          <w:rFonts w:ascii="Palatino Linotype" w:hAnsi="Palatino Linotype"/>
        </w:rPr>
        <w:t xml:space="preserve">; no obstante, este Instituto estima que no se ha colmado a plenitud el derecho de acceso a la información pública del particular en razón de </w:t>
      </w:r>
      <w:r>
        <w:rPr>
          <w:rFonts w:ascii="Palatino Linotype" w:hAnsi="Palatino Linotype"/>
        </w:rPr>
        <w:t>lo siguiente.</w:t>
      </w:r>
    </w:p>
    <w:p w14:paraId="75D7581D" w14:textId="77777777" w:rsidR="00350782" w:rsidRPr="0068336C" w:rsidRDefault="00350782" w:rsidP="00155B1B">
      <w:pPr>
        <w:pStyle w:val="Sinespaciado"/>
        <w:spacing w:line="360" w:lineRule="auto"/>
        <w:jc w:val="both"/>
        <w:rPr>
          <w:rFonts w:ascii="Palatino Linotype" w:hAnsi="Palatino Linotype"/>
        </w:rPr>
      </w:pPr>
    </w:p>
    <w:p w14:paraId="615C3922" w14:textId="77777777" w:rsidR="00350782" w:rsidRDefault="00350782" w:rsidP="00155B1B">
      <w:pPr>
        <w:spacing w:line="360" w:lineRule="auto"/>
        <w:ind w:right="-93"/>
        <w:jc w:val="both"/>
        <w:rPr>
          <w:rFonts w:ascii="Palatino Linotype" w:hAnsi="Palatino Linotype" w:cs="Tahoma"/>
          <w:lang w:val="es-ES" w:eastAsia="es-ES"/>
        </w:rPr>
      </w:pPr>
    </w:p>
    <w:p w14:paraId="2A08BD12" w14:textId="77777777" w:rsidR="00287BF2" w:rsidRDefault="00287BF2" w:rsidP="00155B1B">
      <w:pPr>
        <w:tabs>
          <w:tab w:val="left" w:pos="709"/>
        </w:tabs>
        <w:spacing w:line="360" w:lineRule="auto"/>
        <w:ind w:right="51"/>
        <w:jc w:val="both"/>
        <w:rPr>
          <w:rFonts w:ascii="Palatino Linotype" w:hAnsi="Palatino Linotype"/>
          <w:highlight w:val="yellow"/>
        </w:rPr>
      </w:pPr>
    </w:p>
    <w:p w14:paraId="2C4A2EB6" w14:textId="77777777" w:rsidR="00287BF2" w:rsidRDefault="00287BF2" w:rsidP="00155B1B">
      <w:pPr>
        <w:tabs>
          <w:tab w:val="left" w:pos="709"/>
        </w:tabs>
        <w:spacing w:line="360" w:lineRule="auto"/>
        <w:ind w:right="51"/>
        <w:jc w:val="both"/>
        <w:rPr>
          <w:rFonts w:ascii="Palatino Linotype" w:hAnsi="Palatino Linotype"/>
          <w:highlight w:val="yellow"/>
        </w:rPr>
      </w:pPr>
    </w:p>
    <w:p w14:paraId="34EEC76C" w14:textId="77777777" w:rsidR="00143431" w:rsidRDefault="00143431" w:rsidP="00155B1B">
      <w:pPr>
        <w:tabs>
          <w:tab w:val="left" w:pos="709"/>
        </w:tabs>
        <w:spacing w:line="360" w:lineRule="auto"/>
        <w:ind w:right="51"/>
        <w:jc w:val="both"/>
        <w:rPr>
          <w:rFonts w:ascii="Palatino Linotype" w:hAnsi="Palatino Linotype"/>
        </w:rPr>
      </w:pPr>
      <w:r w:rsidRPr="00287BF2">
        <w:rPr>
          <w:rFonts w:ascii="Palatino Linotype" w:hAnsi="Palatino Linotype"/>
        </w:rPr>
        <w:lastRenderedPageBreak/>
        <w:t>Ahora bien por cuanto hace al requerimiento</w:t>
      </w:r>
      <w:r w:rsidR="00287BF2" w:rsidRPr="00287BF2">
        <w:rPr>
          <w:rFonts w:ascii="Palatino Linotype" w:hAnsi="Palatino Linotype"/>
        </w:rPr>
        <w:t xml:space="preserve"> marcado con el </w:t>
      </w:r>
      <w:r w:rsidR="00287BF2" w:rsidRPr="00287BF2">
        <w:rPr>
          <w:rFonts w:ascii="Palatino Linotype" w:hAnsi="Palatino Linotype"/>
          <w:b/>
        </w:rPr>
        <w:t>numeral</w:t>
      </w:r>
      <w:r w:rsidRPr="00287BF2">
        <w:rPr>
          <w:rFonts w:ascii="Palatino Linotype" w:hAnsi="Palatino Linotype"/>
          <w:b/>
        </w:rPr>
        <w:t xml:space="preserve"> 3</w:t>
      </w:r>
      <w:r w:rsidR="00287BF2" w:rsidRPr="00287BF2">
        <w:rPr>
          <w:rFonts w:ascii="Palatino Linotype" w:hAnsi="Palatino Linotype"/>
          <w:b/>
        </w:rPr>
        <w:t xml:space="preserve"> (tres)</w:t>
      </w:r>
      <w:r w:rsidRPr="00287BF2">
        <w:rPr>
          <w:rFonts w:ascii="Palatino Linotype" w:hAnsi="Palatino Linotype"/>
        </w:rPr>
        <w:t xml:space="preserve"> </w:t>
      </w:r>
      <w:r w:rsidR="00287BF2">
        <w:rPr>
          <w:rFonts w:ascii="Palatino Linotype" w:hAnsi="Palatino Linotype"/>
        </w:rPr>
        <w:t>relativo al nombramiento y funciones del personal del área jurídica</w:t>
      </w:r>
      <w:r w:rsidRPr="00287BF2">
        <w:rPr>
          <w:rFonts w:ascii="Palatino Linotype" w:hAnsi="Palatino Linotype"/>
        </w:rPr>
        <w:t>,</w:t>
      </w:r>
      <w:r w:rsidR="00287BF2">
        <w:rPr>
          <w:rFonts w:ascii="Palatino Linotype" w:hAnsi="Palatino Linotype"/>
        </w:rPr>
        <w:t xml:space="preserve"> </w:t>
      </w:r>
      <w:r w:rsidR="001F66FD">
        <w:rPr>
          <w:rFonts w:ascii="Palatino Linotype" w:hAnsi="Palatino Linotype"/>
        </w:rPr>
        <w:t>en cuanto a las</w:t>
      </w:r>
      <w:r w:rsidR="00287BF2">
        <w:rPr>
          <w:rFonts w:ascii="Palatino Linotype" w:hAnsi="Palatino Linotype"/>
        </w:rPr>
        <w:t xml:space="preserve"> </w:t>
      </w:r>
      <w:r w:rsidR="001F66FD">
        <w:rPr>
          <w:rFonts w:ascii="Palatino Linotype" w:hAnsi="Palatino Linotype"/>
        </w:rPr>
        <w:t xml:space="preserve">razones o </w:t>
      </w:r>
      <w:r w:rsidR="00287BF2">
        <w:rPr>
          <w:rFonts w:ascii="Palatino Linotype" w:hAnsi="Palatino Linotype"/>
        </w:rPr>
        <w:t xml:space="preserve">motivos de inconformidad, </w:t>
      </w:r>
      <w:r w:rsidR="001F66FD">
        <w:rPr>
          <w:rFonts w:ascii="Palatino Linotype" w:hAnsi="Palatino Linotype"/>
        </w:rPr>
        <w:t xml:space="preserve">el particular </w:t>
      </w:r>
      <w:r w:rsidR="00287BF2">
        <w:rPr>
          <w:rFonts w:ascii="Palatino Linotype" w:hAnsi="Palatino Linotype"/>
        </w:rPr>
        <w:t xml:space="preserve">señaló </w:t>
      </w:r>
      <w:r w:rsidRPr="00287BF2">
        <w:rPr>
          <w:rFonts w:ascii="Palatino Linotype" w:hAnsi="Palatino Linotype"/>
        </w:rPr>
        <w:t xml:space="preserve"> </w:t>
      </w:r>
      <w:r w:rsidR="001F66FD" w:rsidRPr="001F66FD">
        <w:rPr>
          <w:rFonts w:ascii="Palatino Linotype" w:hAnsi="Palatino Linotype"/>
          <w:i/>
        </w:rPr>
        <w:t xml:space="preserve">se haga público el </w:t>
      </w:r>
      <w:r w:rsidR="001F66FD" w:rsidRPr="001F66FD">
        <w:rPr>
          <w:rFonts w:ascii="Palatino Linotype" w:hAnsi="Palatino Linotype"/>
          <w:b/>
          <w:i/>
        </w:rPr>
        <w:t>nombramiento</w:t>
      </w:r>
      <w:r w:rsidR="001F66FD" w:rsidRPr="001F66FD">
        <w:rPr>
          <w:rFonts w:ascii="Palatino Linotype" w:hAnsi="Palatino Linotype"/>
          <w:i/>
        </w:rPr>
        <w:t xml:space="preserve"> del Lic. Alfonso Gómez García, se exhiba documento donde se otorga </w:t>
      </w:r>
      <w:r w:rsidR="001F66FD" w:rsidRPr="001F66FD">
        <w:rPr>
          <w:rFonts w:ascii="Palatino Linotype" w:hAnsi="Palatino Linotype"/>
          <w:b/>
          <w:i/>
        </w:rPr>
        <w:t>facultades al titular del jurídico</w:t>
      </w:r>
      <w:r w:rsidR="001F66FD">
        <w:rPr>
          <w:rFonts w:ascii="Palatino Linotype" w:hAnsi="Palatino Linotype"/>
          <w:b/>
          <w:i/>
        </w:rPr>
        <w:t>,</w:t>
      </w:r>
      <w:r w:rsidR="001F66FD" w:rsidRPr="001F66FD">
        <w:rPr>
          <w:rFonts w:ascii="Palatino Linotype" w:hAnsi="Palatino Linotype"/>
        </w:rPr>
        <w:t xml:space="preserve"> </w:t>
      </w:r>
      <w:r w:rsidR="005E6E36">
        <w:rPr>
          <w:rFonts w:ascii="Palatino Linotype" w:hAnsi="Palatino Linotype"/>
        </w:rPr>
        <w:t>argumento</w:t>
      </w:r>
      <w:r w:rsidR="001F66FD">
        <w:rPr>
          <w:rFonts w:ascii="Palatino Linotype" w:hAnsi="Palatino Linotype"/>
        </w:rPr>
        <w:t xml:space="preserve"> que quedo solventad</w:t>
      </w:r>
      <w:r w:rsidR="005E6E36">
        <w:rPr>
          <w:rFonts w:ascii="Palatino Linotype" w:hAnsi="Palatino Linotype"/>
        </w:rPr>
        <w:t>o</w:t>
      </w:r>
      <w:r w:rsidR="001F66FD">
        <w:rPr>
          <w:rFonts w:ascii="Palatino Linotype" w:hAnsi="Palatino Linotype"/>
        </w:rPr>
        <w:t xml:space="preserve"> al momento de rendir su informe justificado, toda vez que remitió el nombramiento y el documento en el que constan las funciones de la Unidad Jurídica y de Igualdad de Género</w:t>
      </w:r>
      <w:r w:rsidRPr="00287BF2">
        <w:rPr>
          <w:rFonts w:ascii="Palatino Linotype" w:hAnsi="Palatino Linotype"/>
        </w:rPr>
        <w:t xml:space="preserve">, </w:t>
      </w:r>
      <w:r w:rsidR="001F66FD">
        <w:rPr>
          <w:rFonts w:ascii="Palatino Linotype" w:hAnsi="Palatino Linotype"/>
        </w:rPr>
        <w:t xml:space="preserve">por tanto </w:t>
      </w:r>
      <w:r w:rsidRPr="00287BF2">
        <w:rPr>
          <w:rFonts w:ascii="Palatino Linotype" w:hAnsi="Palatino Linotype"/>
        </w:rPr>
        <w:t xml:space="preserve">se tiene por colmados. Y se insertan capturas de pantalla </w:t>
      </w:r>
      <w:r w:rsidR="001F66FD">
        <w:rPr>
          <w:rFonts w:ascii="Palatino Linotype" w:hAnsi="Palatino Linotype"/>
        </w:rPr>
        <w:t>que advierten el cumplimiento del Sujeto Obligado al punto requerido:</w:t>
      </w:r>
    </w:p>
    <w:p w14:paraId="476542C4" w14:textId="77777777" w:rsidR="001F66FD" w:rsidRDefault="001D551D" w:rsidP="00155B1B">
      <w:pPr>
        <w:tabs>
          <w:tab w:val="left" w:pos="709"/>
        </w:tabs>
        <w:spacing w:line="360" w:lineRule="auto"/>
        <w:ind w:right="51"/>
        <w:jc w:val="center"/>
        <w:rPr>
          <w:rFonts w:ascii="Palatino Linotype" w:hAnsi="Palatino Linotype"/>
        </w:rPr>
      </w:pPr>
      <w:r>
        <w:rPr>
          <w:noProof/>
        </w:rPr>
        <mc:AlternateContent>
          <mc:Choice Requires="wps">
            <w:drawing>
              <wp:anchor distT="0" distB="0" distL="114300" distR="114300" simplePos="0" relativeHeight="251666432" behindDoc="0" locked="0" layoutInCell="1" allowOverlap="1" wp14:anchorId="3B7E85C5" wp14:editId="7FDEB892">
                <wp:simplePos x="0" y="0"/>
                <wp:positionH relativeFrom="column">
                  <wp:posOffset>1325616</wp:posOffset>
                </wp:positionH>
                <wp:positionV relativeFrom="paragraph">
                  <wp:posOffset>1031875</wp:posOffset>
                </wp:positionV>
                <wp:extent cx="2311400" cy="387985"/>
                <wp:effectExtent l="0" t="0" r="12700" b="12065"/>
                <wp:wrapNone/>
                <wp:docPr id="3" name="Rectángulo 3"/>
                <wp:cNvGraphicFramePr/>
                <a:graphic xmlns:a="http://schemas.openxmlformats.org/drawingml/2006/main">
                  <a:graphicData uri="http://schemas.microsoft.com/office/word/2010/wordprocessingShape">
                    <wps:wsp>
                      <wps:cNvSpPr/>
                      <wps:spPr>
                        <a:xfrm>
                          <a:off x="0" y="0"/>
                          <a:ext cx="2311400" cy="3879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1E1574" id="Rectángulo 3" o:spid="_x0000_s1026" style="position:absolute;margin-left:104.4pt;margin-top:81.25pt;width:182pt;height:30.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z5ogIAAJEFAAAOAAAAZHJzL2Uyb0RvYy54bWysVM1u2zAMvg/YOwi6r7bzs7ZGnSJokWFA&#10;0QZth54VWY4NyKImKXGyt9mz7MVGSbYbdMUOw3JQJJP8qO8TyavrQyvJXhjbgCpodpZSIhSHslHb&#10;gn57Xn26oMQ6pkomQYmCHoWl14uPH646nYsJ1CBLYQiCKJt3uqC1czpPEstr0TJ7BlooNFZgWubw&#10;aLZJaViH6K1MJmn6OenAlNoAF9bi19topIuAX1WCu4eqssIRWVC8mwurCevGr8niiuVbw3Td8P4a&#10;7B9u0bJGYdIR6pY5Rnam+QOqbbgBC5U749AmUFUNF4EDssnSN2yeaqZF4ILiWD3KZP8fLL/frw1p&#10;yoJOKVGsxSd6RNF+/VTbnQQy9QJ12ubo96TXpj9Z3Hq2h8q0/h95kEMQ9TiKKg6OcPw4mWbZLEXt&#10;OdqmF+eXF3MPmrxGa2PdFwEt8ZuCGswftGT7O+ui6+DikylYNVLid5ZLRTqsust0noYIC7IpvdUb&#10;rdlubqQhe4Zvv1ql+OsTn7jhNaTC23iOkVXYuaMUMcGjqFAezyNm8IUpRljGuVAui6aalSJmm58m&#10;GyICZ6kQ0CNXeMsRuwcYPCPIgB0V6P19qAh1PQb31P8WPEaEzKDcGNw2Csx7zCSy6jNH/0GkKI1X&#10;aQPlEYvHQOwqq/mqwRe8Y9atmcE2wkfH0eAecKkk4EtBv6OkBvPjve/eH6sbrZR02JYFtd93zAhK&#10;5FeFdX+ZzWa+j8NhNj+f4MGcWjanFrVrbwBfP8MhpHnYen8nh21loH3BCbL0WdHEFMfcBeXODIcb&#10;F8cFziAulsvghr2rmbtTT5p7cK+qr9Dnwwszui9jhw1wD0MLs/xNNUdfH6lguXNQNaHUX3Xt9ca+&#10;D4XTzyg/WE7Pwet1ki5+AwAA//8DAFBLAwQUAAYACAAAACEAdXvq9t4AAAALAQAADwAAAGRycy9k&#10;b3ducmV2LnhtbEyPwU7DMAyG70i8Q2QkbiwlaG3VNZ0ACSEQBxjsnjVeW61xqiZry9tjTnC0v1+/&#10;P5fbxfViwjF0njTcrhIQSLW3HTUavj6fbnIQIRqypveEGr4xwLa6vChNYf1MHzjtYiO4hEJhNLQx&#10;DoWUoW7RmbDyAxKzox+diTyOjbSjmbnc9VIlSSqd6YgvtGbAxxbr0+7sNLz701H2e6Ves4dnlb24&#10;fG6mN62vr5b7DYiIS/wLw68+q0PFTgd/JhtEr0ElOatHBqlag+DEOlO8OTBSdynIqpT/f6h+AAAA&#10;//8DAFBLAQItABQABgAIAAAAIQC2gziS/gAAAOEBAAATAAAAAAAAAAAAAAAAAAAAAABbQ29udGVu&#10;dF9UeXBlc10ueG1sUEsBAi0AFAAGAAgAAAAhADj9If/WAAAAlAEAAAsAAAAAAAAAAAAAAAAALwEA&#10;AF9yZWxzLy5yZWxzUEsBAi0AFAAGAAgAAAAhAEtOrPmiAgAAkQUAAA4AAAAAAAAAAAAAAAAALgIA&#10;AGRycy9lMm9Eb2MueG1sUEsBAi0AFAAGAAgAAAAhAHV76vbeAAAACwEAAA8AAAAAAAAAAAAAAAAA&#10;/AQAAGRycy9kb3ducmV2LnhtbFBLBQYAAAAABAAEAPMAAAAHBgAAAAA=&#10;" filled="f" strokecolor="red" strokeweight="1.5pt"/>
            </w:pict>
          </mc:Fallback>
        </mc:AlternateContent>
      </w:r>
      <w:r w:rsidR="001F66FD">
        <w:rPr>
          <w:noProof/>
        </w:rPr>
        <mc:AlternateContent>
          <mc:Choice Requires="wps">
            <w:drawing>
              <wp:anchor distT="0" distB="0" distL="114300" distR="114300" simplePos="0" relativeHeight="251667456" behindDoc="0" locked="0" layoutInCell="1" allowOverlap="1" wp14:anchorId="1E5BA95C" wp14:editId="3D7CECB0">
                <wp:simplePos x="0" y="0"/>
                <wp:positionH relativeFrom="column">
                  <wp:posOffset>1757045</wp:posOffset>
                </wp:positionH>
                <wp:positionV relativeFrom="paragraph">
                  <wp:posOffset>1804406</wp:posOffset>
                </wp:positionV>
                <wp:extent cx="2346385" cy="310551"/>
                <wp:effectExtent l="0" t="0" r="15875" b="13335"/>
                <wp:wrapNone/>
                <wp:docPr id="4" name="Elipse 4"/>
                <wp:cNvGraphicFramePr/>
                <a:graphic xmlns:a="http://schemas.openxmlformats.org/drawingml/2006/main">
                  <a:graphicData uri="http://schemas.microsoft.com/office/word/2010/wordprocessingShape">
                    <wps:wsp>
                      <wps:cNvSpPr/>
                      <wps:spPr>
                        <a:xfrm>
                          <a:off x="0" y="0"/>
                          <a:ext cx="2346385" cy="31055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83287A" id="Elipse 4" o:spid="_x0000_s1026" style="position:absolute;margin-left:138.35pt;margin-top:142.1pt;width:184.75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YmgIAAI8FAAAOAAAAZHJzL2Uyb0RvYy54bWysVE1v2zAMvQ/YfxB0X22nSdcadYqgXYYB&#10;RRusHXpWZDkWIIuapHzt14+SbDfoih2G5aBIJvmo90Ty+ubQKbIT1knQFS3OckqE5lBLvanoj+fl&#10;p0tKnGe6Zgq0qOhROHoz//jhem9KMYEWVC0sQRDtyr2paOu9KbPM8VZ0zJ2BERqNDdiOeTzaTVZb&#10;tkf0TmWTPL/I9mBrY4EL5/DrXTLSecRvGsH9Y9M44YmqKN7Nx9XGdR3WbH7Nyo1lppW8vwb7h1t0&#10;TGpMOkLdMc/I1so/oDrJLTho/BmHLoOmkVxEDsimyN+weWqZEZELiuPMKJP7f7D8YbeyRNYVnVKi&#10;WYdP9EVJ4wSZBm32xpXo8mRWtj853Aaih8Z24R8pkEPU8zjqKQ6ecPw4OZ9enF/OKOFoOy/y2awI&#10;oNlrtLHOfxXQkbCpqFAxd1SS7e6dT96DV8inYSmVwu+sVJrsseau8lkeIxwoWQdrMDq7Wd8qS3YM&#10;X365zPHX5z5xw5sojRcKNBOxuPNHJVKC76JBcQKVlCGUpRhhGedC+yKZWlaLlG12mmyIiLSVRsCA&#10;3OAtR+weYPBMIAN2UqD3D6EiVvUY3FP/W/AYETOD9mNwJzXY95gpZNVnTv6DSEmaoNIa6iOWjoXU&#10;U87wpcRHvGfOr5jFJsJ2w8HgH3FpFOBLQb+jpAX7673vwR9rG62U7LEpK+p+bpkVlKhvGqv+qphO&#10;QxfHw3T2eYIHe2pZn1r0trsFfP0CR5DhcRv8vRq2jYXuBefHImRFE9Mcc1eUezscbn0aFjiBuFgs&#10;oht2rmH+Xj8ZHsCDqqFCnw8vzJq+kj32wAMMDczKN9WcfEOkhsXWQyNjqb/q2uuNXR8Lp59QYayc&#10;nqPX6xyd/wYAAP//AwBQSwMEFAAGAAgAAAAhADBO+HfeAAAACwEAAA8AAABkcnMvZG93bnJldi54&#10;bWxMj8FOg0AQhu8mvsNmTLzZpYDQUJbGmHjQm6163rJTIGVnKbtQfHvHk97+yXz555tyt9hezDj6&#10;zpGC9SoCgVQ701Gj4OPw8rAB4YMmo3tHqOAbPeyq25tSF8Zd6R3nfWgEl5AvtII2hKGQ0tctWu1X&#10;bkDi3cmNVgcex0aaUV+53PYyjqJMWt0RX2j1gM8t1uf9ZBXkr2+fXzjN/jI/5ullCumZDk6p+7vl&#10;aQsi4BL+YPjVZ3Wo2OnoJjJe9AriPMsZ5bBJYxBMZGnG4aggSZI1yKqU/3+ofgAAAP//AwBQSwEC&#10;LQAUAAYACAAAACEAtoM4kv4AAADhAQAAEwAAAAAAAAAAAAAAAAAAAAAAW0NvbnRlbnRfVHlwZXNd&#10;LnhtbFBLAQItABQABgAIAAAAIQA4/SH/1gAAAJQBAAALAAAAAAAAAAAAAAAAAC8BAABfcmVscy8u&#10;cmVsc1BLAQItABQABgAIAAAAIQA/F6vYmgIAAI8FAAAOAAAAAAAAAAAAAAAAAC4CAABkcnMvZTJv&#10;RG9jLnhtbFBLAQItABQABgAIAAAAIQAwTvh33gAAAAsBAAAPAAAAAAAAAAAAAAAAAPQEAABkcnMv&#10;ZG93bnJldi54bWxQSwUGAAAAAAQABADzAAAA/wUAAAAA&#10;" filled="f" strokecolor="red" strokeweight="1.5pt">
                <v:stroke joinstyle="miter"/>
              </v:oval>
            </w:pict>
          </mc:Fallback>
        </mc:AlternateContent>
      </w:r>
      <w:r w:rsidR="001F66FD">
        <w:rPr>
          <w:noProof/>
        </w:rPr>
        <w:drawing>
          <wp:inline distT="0" distB="0" distL="0" distR="0" wp14:anchorId="7C90F39A" wp14:editId="5FDE48B7">
            <wp:extent cx="3562710" cy="4028408"/>
            <wp:effectExtent l="114300" t="114300" r="114300" b="1060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449" t="20919" r="7055" b="5722"/>
                    <a:stretch/>
                  </pic:blipFill>
                  <pic:spPr bwMode="auto">
                    <a:xfrm>
                      <a:off x="0" y="0"/>
                      <a:ext cx="3581310" cy="404943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2BF2C74" w14:textId="77777777" w:rsidR="001F66FD" w:rsidRDefault="005E6E36" w:rsidP="00155B1B">
      <w:pPr>
        <w:tabs>
          <w:tab w:val="left" w:pos="709"/>
        </w:tabs>
        <w:spacing w:line="360" w:lineRule="auto"/>
        <w:ind w:right="51"/>
        <w:jc w:val="center"/>
        <w:rPr>
          <w:rFonts w:ascii="Palatino Linotype" w:hAnsi="Palatino Linotype"/>
        </w:rPr>
      </w:pPr>
      <w:r>
        <w:rPr>
          <w:noProof/>
        </w:rPr>
        <w:lastRenderedPageBreak/>
        <mc:AlternateContent>
          <mc:Choice Requires="wps">
            <w:drawing>
              <wp:anchor distT="0" distB="0" distL="114300" distR="114300" simplePos="0" relativeHeight="251671552" behindDoc="0" locked="0" layoutInCell="1" allowOverlap="1" wp14:anchorId="6D98725D" wp14:editId="0C684A7B">
                <wp:simplePos x="0" y="0"/>
                <wp:positionH relativeFrom="column">
                  <wp:posOffset>605790</wp:posOffset>
                </wp:positionH>
                <wp:positionV relativeFrom="paragraph">
                  <wp:posOffset>883285</wp:posOffset>
                </wp:positionV>
                <wp:extent cx="609600" cy="152400"/>
                <wp:effectExtent l="0" t="0" r="19050" b="19050"/>
                <wp:wrapNone/>
                <wp:docPr id="8" name="Elipse 8"/>
                <wp:cNvGraphicFramePr/>
                <a:graphic xmlns:a="http://schemas.openxmlformats.org/drawingml/2006/main">
                  <a:graphicData uri="http://schemas.microsoft.com/office/word/2010/wordprocessingShape">
                    <wps:wsp>
                      <wps:cNvSpPr/>
                      <wps:spPr>
                        <a:xfrm>
                          <a:off x="0" y="0"/>
                          <a:ext cx="609600" cy="152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357B6E" id="Elipse 8" o:spid="_x0000_s1026" style="position:absolute;margin-left:47.7pt;margin-top:69.55pt;width:48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VZmAIAAI4FAAAOAAAAZHJzL2Uyb0RvYy54bWysVE1v2zAMvQ/YfxB0X+0ESdcadYqgXYYB&#10;RVusHXpWZCkRIIuapMTJfv0oyXaDrthhWA4KZZKP4uPH1fWh1WQvnFdgajo5KykRhkOjzKamP55X&#10;ny4o8YGZhmkwoqZH4en14uOHq85WYgpb0I1wBEGMrzpb020ItioKz7eiZf4MrDColOBaFvDqNkXj&#10;WIforS6mZXledOAa64AL7/HrbVbSRcKXUvDwIKUXgeia4ttCOl061/EsFles2jhmt4r3z2D/8IqW&#10;KYNBR6hbFhjZOfUHVKu4Aw8ynHFoC5BScZFywGwm5ZtsnrbMipQLkuPtSJP/f7D8fv/oiGpqioUy&#10;rMUSfdHKekEuIjed9RWaPNlH1988ijHRg3Rt/McUyCHxeRz5FIdAOH48Ly/PS2Sdo2oyn85QRpTi&#10;1dk6H74KaEkUaip0Cp2IZPs7H7L1YBXDGVgprfE7q7QhHeJelvMyeXjQqonaqPRus77RjuwZFn61&#10;KvHXxz4xw5dogw+KWea8khSOWuQA34VEbjCTaY4Qu1KMsIxzYcIkq7asETna/DTY4JHS1gYBI7LE&#10;V47YPcBgmUEG7MxAbx9dRWrq0blP/W/Oo0eKDCaMzq0y4N7LTGNWfeRsP5CUqYksraE5Yuc4yCPl&#10;LV8pLOId8+GROZwhrDvuhfCAh9SAlYJeomQL7td736M9tjZqKelwJmvqf+6YE5Tobwab/nIym8Uh&#10;TpfZ/PMUL+5Usz7VmF17A1j9CW4gy5MY7YMeROmgfcH1sYxRUcUMx9g15cENl5uQdwUuIC6Wy2SG&#10;g2tZuDNPlkfwyGrs0OfDC3O27+SAI3APw/yy6k03Z9voaWC5CyBVavVXXnu+cehT4/QLKm6V03uy&#10;el2ji98AAAD//wMAUEsDBBQABgAIAAAAIQCQzc8S3gAAAAoBAAAPAAAAZHJzL2Rvd25yZXYueG1s&#10;TI9BT8MwDIXvSPsPkSftxtKybqOl6YQmcYAbG3DOGtNWa5yuSbvy7/FOcLPfe3r+nO8m24oRe984&#10;UhAvIxBIpTMNVQo+ji/3jyB80GR06wgV/KCHXTG7y3Vm3JXecTyESnAJ+UwrqEPoMil9WaPVfuk6&#10;JPa+XW914LWvpOn1lcttKx+iaCOtbogv1LrDfY3l+TBYBdvXt88vHEZ/Gdfb5DKE5ExHp9RiPj0/&#10;gQg4hb8w3PAZHQpmOrmBjBetgnSdcJL1VRqDuAXSmJUTD5tVDLLI5f8Xil8AAAD//wMAUEsBAi0A&#10;FAAGAAgAAAAhALaDOJL+AAAA4QEAABMAAAAAAAAAAAAAAAAAAAAAAFtDb250ZW50X1R5cGVzXS54&#10;bWxQSwECLQAUAAYACAAAACEAOP0h/9YAAACUAQAACwAAAAAAAAAAAAAAAAAvAQAAX3JlbHMvLnJl&#10;bHNQSwECLQAUAAYACAAAACEA1aRFWZgCAACOBQAADgAAAAAAAAAAAAAAAAAuAgAAZHJzL2Uyb0Rv&#10;Yy54bWxQSwECLQAUAAYACAAAACEAkM3PEt4AAAAKAQAADwAAAAAAAAAAAAAAAADyBAAAZHJzL2Rv&#10;d25yZXYueG1sUEsFBgAAAAAEAAQA8wAAAP0FAAAAAA==&#10;" filled="f" strokecolor="red" strokeweight="1.5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17FE0B5B" wp14:editId="08065E28">
                <wp:simplePos x="0" y="0"/>
                <wp:positionH relativeFrom="column">
                  <wp:posOffset>1463040</wp:posOffset>
                </wp:positionH>
                <wp:positionV relativeFrom="paragraph">
                  <wp:posOffset>111760</wp:posOffset>
                </wp:positionV>
                <wp:extent cx="1752600" cy="17145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175260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0E8979" id="Rectángulo 7" o:spid="_x0000_s1026" style="position:absolute;margin-left:115.2pt;margin-top:8.8pt;width:138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YnoAIAAJEFAAAOAAAAZHJzL2Uyb0RvYy54bWysVM1u2zAMvg/YOwi6r7aDpFmDOkXQIsOA&#10;oi3aDj0rshQbkERNUuJkb7Nn2YuNkn8adMUOw3JQRJP8KH78ubw6aEX2wvkGTEmLs5wSYThUjdmW&#10;9Nvz+tNnSnxgpmIKjCjpUXh6tfz44bK1CzGBGlQlHEEQ4xetLWkdgl1kmee10MyfgRUGlRKcZgFF&#10;t80qx1pE1yqb5Pl51oKrrAMuvMevN52SLhO+lIKHeym9CESVFN8W0unSuYlntrxki61jtm54/wz2&#10;D6/QrDEYdIS6YYGRnWv+gNINd+BBhjMOOgMpGy5SDphNkb/J5qlmVqRckBxvR5r8/4Pld/sHR5qq&#10;pHNKDNNYokck7ddPs90pIPNIUGv9Au2e7IPrJY/XmO1BOh3/MQ9ySKQeR1LFIRCOH4v5bHKeI/cc&#10;dcW8mM4S69mrt3U+fBGgSbyU1GH8xCXb3/qAEdF0MInBDKwbpVLhlCEtgl7kiBlVHlRTRW0S3HZz&#10;rRzZM6z9ep3jL2aDaCdmKCmDH2OOXVbpFo5KRAxlHoVEejCPSRchNqYYYRnnwoSiU9WsEl202Wmw&#10;wSOFToARWeIrR+weYLDsQAbs7s29fXQVqa9H5z71vzmPHikymDA668aAey8zhVn1kTv7gaSOmsjS&#10;BqojNo+Dbqq85esGK3jLfHhgDscIi46rIdzjIRVgpaC/UVKD+/He92iP3Y1aSlocy5L67zvmBCXq&#10;q8G+vyim0zjHSZjO5hMU3Klmc6oxO30NWP0Cl5Dl6Rrtgxqu0oF+wQ2yilFRxQzH2CXlwQ3CdejW&#10;Be4gLlarZIaza1m4NU+WR/DIauzQ58MLc7Zv44ADcAfDCLPFm27ubKOngdUugGxSq7/y2vONc58a&#10;p99RcbGcysnqdZMufwMAAP//AwBQSwMEFAAGAAgAAAAhALJd7qHeAAAACQEAAA8AAABkcnMvZG93&#10;bnJldi54bWxMj8FOwzAMhu9IvENkJG4sIZR2Kk0nQEIItAMMuGdN1lZLnKrJ2vL2mBMc7f/T78/V&#10;ZvGOTXaMfUAF1ysBzGITTI+tgs+Pp6s1sJg0Gu0CWgXfNsKmPj+rdGnCjO922qWWUQnGUivoUhpK&#10;zmPTWa/jKgwWKTuE0etE49hyM+qZyr3jUoice90jXej0YB872xx3J6/gLRwP3H1J+Vo8PMvixa/n&#10;dtoqdXmx3N8BS3ZJfzD86pM61OS0Dyc0kTkF8kZkhFJQ5MAIuBU5LfYKsiwHXlf8/wf1DwAAAP//&#10;AwBQSwECLQAUAAYACAAAACEAtoM4kv4AAADhAQAAEwAAAAAAAAAAAAAAAAAAAAAAW0NvbnRlbnRf&#10;VHlwZXNdLnhtbFBLAQItABQABgAIAAAAIQA4/SH/1gAAAJQBAAALAAAAAAAAAAAAAAAAAC8BAABf&#10;cmVscy8ucmVsc1BLAQItABQABgAIAAAAIQCWifYnoAIAAJEFAAAOAAAAAAAAAAAAAAAAAC4CAABk&#10;cnMvZTJvRG9jLnhtbFBLAQItABQABgAIAAAAIQCyXe6h3gAAAAkBAAAPAAAAAAAAAAAAAAAAAPoE&#10;AABkcnMvZG93bnJldi54bWxQSwUGAAAAAAQABADzAAAABQYAAAAA&#10;" filled="f" strokecolor="red" strokeweight="1.5pt"/>
            </w:pict>
          </mc:Fallback>
        </mc:AlternateContent>
      </w:r>
      <w:r w:rsidR="001F66FD">
        <w:rPr>
          <w:noProof/>
        </w:rPr>
        <w:drawing>
          <wp:inline distT="0" distB="0" distL="0" distR="0" wp14:anchorId="7756CB91" wp14:editId="57CC6BDE">
            <wp:extent cx="4657725" cy="4770814"/>
            <wp:effectExtent l="114300" t="114300" r="104775" b="1060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087" t="21716" r="7046" b="11782"/>
                    <a:stretch/>
                  </pic:blipFill>
                  <pic:spPr bwMode="auto">
                    <a:xfrm>
                      <a:off x="0" y="0"/>
                      <a:ext cx="4687376" cy="48011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190A0C" w14:textId="77777777" w:rsidR="00143431" w:rsidRDefault="00143431" w:rsidP="00155B1B">
      <w:pPr>
        <w:tabs>
          <w:tab w:val="left" w:pos="709"/>
        </w:tabs>
        <w:spacing w:line="360" w:lineRule="auto"/>
        <w:ind w:right="51"/>
        <w:jc w:val="both"/>
        <w:rPr>
          <w:rFonts w:ascii="Palatino Linotype" w:hAnsi="Palatino Linotype"/>
        </w:rPr>
      </w:pPr>
      <w:r w:rsidRPr="005E6E36">
        <w:rPr>
          <w:rFonts w:ascii="Palatino Linotype" w:hAnsi="Palatino Linotype"/>
        </w:rPr>
        <w:t xml:space="preserve">Por otra parte, los requerimientos </w:t>
      </w:r>
      <w:r w:rsidR="005E6E36" w:rsidRPr="005E6E36">
        <w:rPr>
          <w:rFonts w:ascii="Palatino Linotype" w:hAnsi="Palatino Linotype"/>
        </w:rPr>
        <w:t xml:space="preserve">marcados con los numerales del </w:t>
      </w:r>
      <w:r w:rsidR="005E6E36" w:rsidRPr="005E6E36">
        <w:rPr>
          <w:rFonts w:ascii="Palatino Linotype" w:hAnsi="Palatino Linotype"/>
          <w:b/>
        </w:rPr>
        <w:t>cinco (5)</w:t>
      </w:r>
      <w:r w:rsidRPr="005E6E36">
        <w:rPr>
          <w:rFonts w:ascii="Palatino Linotype" w:hAnsi="Palatino Linotype"/>
          <w:b/>
        </w:rPr>
        <w:t xml:space="preserve"> al diez</w:t>
      </w:r>
      <w:r w:rsidR="005E6E36" w:rsidRPr="005E6E36">
        <w:rPr>
          <w:rFonts w:ascii="Palatino Linotype" w:hAnsi="Palatino Linotype"/>
          <w:b/>
        </w:rPr>
        <w:t xml:space="preserve"> (10)</w:t>
      </w:r>
      <w:r w:rsidRPr="005E6E36">
        <w:rPr>
          <w:rFonts w:ascii="Palatino Linotype" w:hAnsi="Palatino Linotype"/>
          <w:b/>
        </w:rPr>
        <w:t xml:space="preserve"> y del </w:t>
      </w:r>
      <w:r w:rsidR="005E6E36" w:rsidRPr="005E6E36">
        <w:rPr>
          <w:rFonts w:ascii="Palatino Linotype" w:hAnsi="Palatino Linotype"/>
          <w:b/>
        </w:rPr>
        <w:t>doce (</w:t>
      </w:r>
      <w:r w:rsidRPr="005E6E36">
        <w:rPr>
          <w:rFonts w:ascii="Palatino Linotype" w:hAnsi="Palatino Linotype"/>
          <w:b/>
        </w:rPr>
        <w:t>12</w:t>
      </w:r>
      <w:r w:rsidR="005E6E36" w:rsidRPr="005E6E36">
        <w:rPr>
          <w:rFonts w:ascii="Palatino Linotype" w:hAnsi="Palatino Linotype"/>
          <w:b/>
        </w:rPr>
        <w:t>)</w:t>
      </w:r>
      <w:r w:rsidRPr="005E6E36">
        <w:rPr>
          <w:rFonts w:ascii="Palatino Linotype" w:hAnsi="Palatino Linotype"/>
          <w:b/>
        </w:rPr>
        <w:t xml:space="preserve"> al</w:t>
      </w:r>
      <w:r w:rsidR="005E6E36" w:rsidRPr="005E6E36">
        <w:rPr>
          <w:rFonts w:ascii="Palatino Linotype" w:hAnsi="Palatino Linotype"/>
          <w:b/>
        </w:rPr>
        <w:t xml:space="preserve"> catorce</w:t>
      </w:r>
      <w:r w:rsidRPr="005E6E36">
        <w:rPr>
          <w:rFonts w:ascii="Palatino Linotype" w:hAnsi="Palatino Linotype"/>
          <w:b/>
        </w:rPr>
        <w:t xml:space="preserve"> </w:t>
      </w:r>
      <w:r w:rsidR="005E6E36" w:rsidRPr="005E6E36">
        <w:rPr>
          <w:rFonts w:ascii="Palatino Linotype" w:hAnsi="Palatino Linotype"/>
          <w:b/>
        </w:rPr>
        <w:t>(</w:t>
      </w:r>
      <w:r w:rsidRPr="005E6E36">
        <w:rPr>
          <w:rFonts w:ascii="Palatino Linotype" w:hAnsi="Palatino Linotype"/>
          <w:b/>
        </w:rPr>
        <w:t>14</w:t>
      </w:r>
      <w:r w:rsidR="005E6E36" w:rsidRPr="005E6E36">
        <w:rPr>
          <w:rFonts w:ascii="Palatino Linotype" w:hAnsi="Palatino Linotype"/>
          <w:b/>
        </w:rPr>
        <w:t>)</w:t>
      </w:r>
      <w:r w:rsidR="005E6E36">
        <w:rPr>
          <w:rFonts w:ascii="Palatino Linotype" w:hAnsi="Palatino Linotype"/>
        </w:rPr>
        <w:t>,</w:t>
      </w:r>
      <w:r w:rsidRPr="005E6E36">
        <w:rPr>
          <w:rFonts w:ascii="Palatino Linotype" w:hAnsi="Palatino Linotype"/>
        </w:rPr>
        <w:t xml:space="preserve"> se tienen por colmados, en virtud de que fueron consentidos por </w:t>
      </w:r>
      <w:r w:rsidR="005E6E36" w:rsidRPr="005E6E36">
        <w:rPr>
          <w:rFonts w:ascii="Palatino Linotype" w:hAnsi="Palatino Linotype"/>
          <w:b/>
        </w:rPr>
        <w:t>e</w:t>
      </w:r>
      <w:r w:rsidRPr="005E6E36">
        <w:rPr>
          <w:rFonts w:ascii="Palatino Linotype" w:hAnsi="Palatino Linotype"/>
          <w:b/>
          <w:bCs/>
        </w:rPr>
        <w:t>l Recurrente,</w:t>
      </w:r>
      <w:r w:rsidRPr="005E6E36">
        <w:rPr>
          <w:rFonts w:ascii="Palatino Linotype" w:hAnsi="Palatino Linotype"/>
        </w:rPr>
        <w:t xml:space="preserve"> al no formar parte de sus razones o motivos de inconformidad.</w:t>
      </w:r>
      <w:r>
        <w:rPr>
          <w:rFonts w:ascii="Palatino Linotype" w:hAnsi="Palatino Linotype"/>
        </w:rPr>
        <w:t xml:space="preserve"> </w:t>
      </w:r>
    </w:p>
    <w:p w14:paraId="1AA35923" w14:textId="77777777" w:rsidR="00143431" w:rsidRDefault="00143431" w:rsidP="00155B1B">
      <w:pPr>
        <w:spacing w:line="360" w:lineRule="auto"/>
        <w:ind w:right="-93"/>
        <w:jc w:val="both"/>
        <w:rPr>
          <w:rFonts w:ascii="Palatino Linotype" w:hAnsi="Palatino Linotype" w:cs="Tahoma"/>
          <w:lang w:val="es-ES" w:eastAsia="es-ES"/>
        </w:rPr>
      </w:pPr>
    </w:p>
    <w:p w14:paraId="079F40FA" w14:textId="77777777" w:rsidR="005E6E36" w:rsidRDefault="005E6E36" w:rsidP="00155B1B">
      <w:pPr>
        <w:spacing w:line="360" w:lineRule="auto"/>
        <w:ind w:right="-93"/>
        <w:jc w:val="both"/>
        <w:rPr>
          <w:rFonts w:ascii="Palatino Linotype" w:eastAsiaTheme="minorHAnsi" w:hAnsi="Palatino Linotype" w:cs="TimesNewRomanPS-ItalicMT"/>
          <w:iCs/>
          <w:lang w:eastAsia="en-US"/>
        </w:rPr>
      </w:pPr>
      <w:r>
        <w:rPr>
          <w:rFonts w:ascii="Palatino Linotype" w:hAnsi="Palatino Linotype" w:cs="Tahoma"/>
          <w:lang w:val="es-ES" w:eastAsia="es-ES"/>
        </w:rPr>
        <w:t xml:space="preserve">Correlativo a lo anterior en atención al punto requerido en </w:t>
      </w:r>
      <w:r w:rsidRPr="005E6E36">
        <w:rPr>
          <w:rFonts w:ascii="Palatino Linotype" w:hAnsi="Palatino Linotype" w:cs="Tahoma"/>
          <w:b/>
          <w:lang w:val="es-ES" w:eastAsia="es-ES"/>
        </w:rPr>
        <w:t>el numeral cuatro (4)</w:t>
      </w:r>
      <w:r>
        <w:rPr>
          <w:rFonts w:ascii="Palatino Linotype" w:hAnsi="Palatino Linotype" w:cs="Tahoma"/>
          <w:lang w:val="es-ES" w:eastAsia="es-ES"/>
        </w:rPr>
        <w:t>, a través del cual desea conocer los p</w:t>
      </w:r>
      <w:r w:rsidRPr="005E6E36">
        <w:rPr>
          <w:rFonts w:ascii="Palatino Linotype" w:hAnsi="Palatino Linotype" w:cs="Tahoma"/>
          <w:lang w:val="es-ES" w:eastAsia="es-ES"/>
        </w:rPr>
        <w:t>royectos que actualmente tiene asignada el área jurídica para su análisis o aprobación</w:t>
      </w:r>
      <w:r>
        <w:rPr>
          <w:rFonts w:ascii="Palatino Linotype" w:hAnsi="Palatino Linotype" w:cs="Tahoma"/>
          <w:lang w:val="es-ES" w:eastAsia="es-ES"/>
        </w:rPr>
        <w:t xml:space="preserve">, el Sujeto to Obligado </w:t>
      </w:r>
      <w:r w:rsidR="0055561F">
        <w:rPr>
          <w:rFonts w:ascii="Palatino Linotype" w:hAnsi="Palatino Linotype" w:cs="Tahoma"/>
          <w:lang w:val="es-ES" w:eastAsia="es-ES"/>
        </w:rPr>
        <w:t>a través del</w:t>
      </w:r>
      <w:r w:rsidR="0055561F">
        <w:rPr>
          <w:rFonts w:ascii="Palatino Linotype" w:eastAsiaTheme="minorHAnsi" w:hAnsi="Palatino Linotype" w:cs="TimesNewRomanPS-ItalicMT"/>
          <w:iCs/>
          <w:sz w:val="20"/>
          <w:lang w:eastAsia="en-US"/>
        </w:rPr>
        <w:t xml:space="preserve"> </w:t>
      </w:r>
      <w:r w:rsidR="0055561F" w:rsidRPr="0055561F">
        <w:rPr>
          <w:rFonts w:ascii="Palatino Linotype" w:eastAsiaTheme="minorHAnsi" w:hAnsi="Palatino Linotype" w:cs="TimesNewRomanPS-ItalicMT"/>
          <w:iCs/>
          <w:lang w:eastAsia="en-US"/>
        </w:rPr>
        <w:t xml:space="preserve">Servidor Público </w:t>
      </w:r>
      <w:r w:rsidR="0055561F" w:rsidRPr="0055561F">
        <w:rPr>
          <w:rFonts w:ascii="Palatino Linotype" w:eastAsiaTheme="minorHAnsi" w:hAnsi="Palatino Linotype" w:cs="TimesNewRomanPS-ItalicMT"/>
          <w:iCs/>
          <w:lang w:eastAsia="en-US"/>
        </w:rPr>
        <w:lastRenderedPageBreak/>
        <w:t xml:space="preserve">Habilitado de la Unidad Jurídica y de Igualdad de Género, </w:t>
      </w:r>
      <w:r w:rsidR="0055561F">
        <w:rPr>
          <w:rFonts w:ascii="Palatino Linotype" w:eastAsiaTheme="minorHAnsi" w:hAnsi="Palatino Linotype" w:cs="TimesNewRomanPS-ItalicMT"/>
          <w:iCs/>
          <w:lang w:eastAsia="en-US"/>
        </w:rPr>
        <w:t xml:space="preserve">tanto en respuesta como en informe justificado emitido por dicha área, </w:t>
      </w:r>
      <w:r w:rsidR="0055561F" w:rsidRPr="0055561F">
        <w:rPr>
          <w:rFonts w:ascii="Palatino Linotype" w:eastAsiaTheme="minorHAnsi" w:hAnsi="Palatino Linotype" w:cs="TimesNewRomanPS-ItalicMT"/>
          <w:iCs/>
          <w:lang w:eastAsia="en-US"/>
        </w:rPr>
        <w:t>informó que esa unidad administrativa no tiene proyectos asignados</w:t>
      </w:r>
      <w:r w:rsidR="0055561F">
        <w:rPr>
          <w:rFonts w:ascii="Palatino Linotype" w:eastAsiaTheme="minorHAnsi" w:hAnsi="Palatino Linotype" w:cs="TimesNewRomanPS-ItalicMT"/>
          <w:iCs/>
          <w:lang w:eastAsia="en-US"/>
        </w:rPr>
        <w:t xml:space="preserve">, no obstante, dentro </w:t>
      </w:r>
      <w:r w:rsidR="00E604E8">
        <w:rPr>
          <w:rFonts w:ascii="Palatino Linotype" w:eastAsiaTheme="minorHAnsi" w:hAnsi="Palatino Linotype" w:cs="TimesNewRomanPS-ItalicMT"/>
          <w:iCs/>
          <w:lang w:eastAsia="en-US"/>
        </w:rPr>
        <w:t xml:space="preserve">del objetivo de la Unidad de referencia establece que deberá </w:t>
      </w:r>
      <w:r w:rsidR="00E604E8" w:rsidRPr="00E604E8">
        <w:rPr>
          <w:rFonts w:ascii="Palatino Linotype" w:eastAsiaTheme="minorHAnsi" w:hAnsi="Palatino Linotype" w:cs="TimesNewRomanPS-ItalicMT"/>
          <w:iCs/>
          <w:lang w:eastAsia="en-US"/>
        </w:rPr>
        <w:t>analizar, elaborar e interpretar proyectos de iniciativas de Ley</w:t>
      </w:r>
      <w:r w:rsidR="00E604E8">
        <w:rPr>
          <w:rFonts w:ascii="Palatino Linotype" w:eastAsiaTheme="minorHAnsi" w:hAnsi="Palatino Linotype" w:cs="TimesNewRomanPS-ItalicMT"/>
          <w:iCs/>
          <w:lang w:eastAsia="en-US"/>
        </w:rPr>
        <w:t>, asimismo en concordancia con</w:t>
      </w:r>
      <w:r w:rsidR="00E604E8" w:rsidRPr="00E604E8">
        <w:rPr>
          <w:rFonts w:ascii="Palatino Linotype" w:eastAsiaTheme="minorHAnsi" w:hAnsi="Palatino Linotype" w:cs="TimesNewRomanPS-ItalicMT"/>
          <w:iCs/>
          <w:lang w:eastAsia="en-US"/>
        </w:rPr>
        <w:t xml:space="preserve"> </w:t>
      </w:r>
      <w:r w:rsidR="0055561F">
        <w:rPr>
          <w:rFonts w:ascii="Palatino Linotype" w:eastAsiaTheme="minorHAnsi" w:hAnsi="Palatino Linotype" w:cs="TimesNewRomanPS-ItalicMT"/>
          <w:iCs/>
          <w:lang w:eastAsia="en-US"/>
        </w:rPr>
        <w:t xml:space="preserve">las funciones </w:t>
      </w:r>
      <w:r w:rsidR="00E604E8">
        <w:rPr>
          <w:rFonts w:ascii="Palatino Linotype" w:eastAsiaTheme="minorHAnsi" w:hAnsi="Palatino Linotype" w:cs="TimesNewRomanPS-ItalicMT"/>
          <w:iCs/>
          <w:lang w:eastAsia="en-US"/>
        </w:rPr>
        <w:t>señaladas</w:t>
      </w:r>
      <w:r w:rsidR="0055561F">
        <w:rPr>
          <w:rFonts w:ascii="Palatino Linotype" w:eastAsiaTheme="minorHAnsi" w:hAnsi="Palatino Linotype" w:cs="TimesNewRomanPS-ItalicMT"/>
          <w:iCs/>
          <w:lang w:eastAsia="en-US"/>
        </w:rPr>
        <w:t xml:space="preserve"> para la Unidad de referencia se advierte que </w:t>
      </w:r>
      <w:r w:rsidR="00E604E8">
        <w:rPr>
          <w:rFonts w:ascii="Palatino Linotype" w:eastAsiaTheme="minorHAnsi" w:hAnsi="Palatino Linotype" w:cs="TimesNewRomanPS-ItalicMT"/>
          <w:iCs/>
          <w:lang w:eastAsia="en-US"/>
        </w:rPr>
        <w:t xml:space="preserve">deberá </w:t>
      </w:r>
      <w:r w:rsidR="00E604E8" w:rsidRPr="00E604E8">
        <w:rPr>
          <w:rFonts w:ascii="Palatino Linotype" w:eastAsiaTheme="minorHAnsi" w:hAnsi="Palatino Linotype" w:cs="TimesNewRomanPS-ItalicMT"/>
          <w:b/>
          <w:iCs/>
          <w:lang w:eastAsia="en-US"/>
        </w:rPr>
        <w:t>elaborar los</w:t>
      </w:r>
      <w:r w:rsidR="00E604E8" w:rsidRPr="00E604E8">
        <w:rPr>
          <w:rFonts w:ascii="Palatino Linotype" w:eastAsiaTheme="minorHAnsi" w:hAnsi="Palatino Linotype" w:cs="TimesNewRomanPS-ItalicMT"/>
          <w:iCs/>
          <w:lang w:eastAsia="en-US"/>
        </w:rPr>
        <w:t xml:space="preserve"> </w:t>
      </w:r>
      <w:r w:rsidR="00E604E8" w:rsidRPr="00E604E8">
        <w:rPr>
          <w:rFonts w:ascii="Palatino Linotype" w:eastAsiaTheme="minorHAnsi" w:hAnsi="Palatino Linotype" w:cs="TimesNewRomanPS-ItalicMT"/>
          <w:b/>
          <w:iCs/>
          <w:lang w:eastAsia="en-US"/>
        </w:rPr>
        <w:t>proyectos</w:t>
      </w:r>
      <w:r w:rsidR="00E604E8">
        <w:rPr>
          <w:rFonts w:ascii="Palatino Linotype" w:eastAsiaTheme="minorHAnsi" w:hAnsi="Palatino Linotype" w:cs="TimesNewRomanPS-ItalicMT"/>
          <w:iCs/>
          <w:lang w:eastAsia="en-US"/>
        </w:rPr>
        <w:t xml:space="preserve"> </w:t>
      </w:r>
      <w:r w:rsidR="00E604E8" w:rsidRPr="00E604E8">
        <w:rPr>
          <w:rFonts w:ascii="Palatino Linotype" w:eastAsiaTheme="minorHAnsi" w:hAnsi="Palatino Linotype" w:cs="TimesNewRomanPS-ItalicMT"/>
          <w:iCs/>
          <w:lang w:eastAsia="en-US"/>
        </w:rPr>
        <w:t>de carácter jurídico que solicite la o el titular del Centro de Conciliación Laboral relacionadas con sus atribuciones</w:t>
      </w:r>
      <w:r w:rsidR="00E604E8">
        <w:rPr>
          <w:rFonts w:ascii="Palatino Linotype" w:eastAsiaTheme="minorHAnsi" w:hAnsi="Palatino Linotype" w:cs="TimesNewRomanPS-ItalicMT"/>
          <w:iCs/>
          <w:lang w:eastAsia="en-US"/>
        </w:rPr>
        <w:t>; por lo que en aras de satisfacer el derecho de acceso a la información accionado por el particular deberá realizar una nueva búsqueda exhaustiva a fin de localizar los proyectos que actualmente tiene el área jurídica para su análisis y aprobaci</w:t>
      </w:r>
      <w:r w:rsidR="00827E49">
        <w:rPr>
          <w:rFonts w:ascii="Palatino Linotype" w:eastAsiaTheme="minorHAnsi" w:hAnsi="Palatino Linotype" w:cs="TimesNewRomanPS-ItalicMT"/>
          <w:iCs/>
          <w:lang w:eastAsia="en-US"/>
        </w:rPr>
        <w:t>ón, y para el caso que después de haber realizado una búsqueda exhaustiva, no se haya llevado a cabo ningún proyecto de carácter jurídico vigente al doce de enero del dos mil veinticuatro, deberá hacerlo del conocimiento del particular</w:t>
      </w:r>
      <w:r w:rsidR="00E604E8" w:rsidRPr="00E604E8">
        <w:rPr>
          <w:rFonts w:ascii="Palatino Linotype" w:eastAsiaTheme="minorHAnsi" w:hAnsi="Palatino Linotype" w:cs="TimesNewRomanPS-ItalicMT"/>
          <w:iCs/>
          <w:lang w:eastAsia="en-US"/>
        </w:rPr>
        <w:t>.</w:t>
      </w:r>
    </w:p>
    <w:p w14:paraId="038C5F36" w14:textId="77777777" w:rsidR="0055561F" w:rsidRDefault="0055561F" w:rsidP="00155B1B">
      <w:pPr>
        <w:spacing w:line="360" w:lineRule="auto"/>
        <w:ind w:right="-93"/>
        <w:jc w:val="both"/>
        <w:rPr>
          <w:rFonts w:ascii="Palatino Linotype" w:hAnsi="Palatino Linotype" w:cs="Tahoma"/>
          <w:lang w:val="es-ES" w:eastAsia="es-ES"/>
        </w:rPr>
      </w:pPr>
    </w:p>
    <w:p w14:paraId="3B2D4A6C" w14:textId="77777777" w:rsidR="00143431" w:rsidRDefault="00827E49" w:rsidP="00155B1B">
      <w:pPr>
        <w:spacing w:line="360" w:lineRule="auto"/>
        <w:ind w:right="-93"/>
        <w:jc w:val="both"/>
        <w:rPr>
          <w:rFonts w:ascii="Palatino Linotype" w:hAnsi="Palatino Linotype" w:cs="Tahoma"/>
          <w:lang w:val="es-ES" w:eastAsia="es-ES"/>
        </w:rPr>
      </w:pPr>
      <w:r>
        <w:rPr>
          <w:rFonts w:ascii="Palatino Linotype" w:hAnsi="Palatino Linotype" w:cs="Tahoma"/>
          <w:lang w:val="es-ES" w:eastAsia="es-ES"/>
        </w:rPr>
        <w:t xml:space="preserve">Finalmente en cuanto al requerimiento marcado con el </w:t>
      </w:r>
      <w:r w:rsidRPr="00161355">
        <w:rPr>
          <w:rFonts w:ascii="Palatino Linotype" w:hAnsi="Palatino Linotype" w:cs="Tahoma"/>
          <w:b/>
          <w:lang w:val="es-ES" w:eastAsia="es-ES"/>
        </w:rPr>
        <w:t xml:space="preserve">numeral </w:t>
      </w:r>
      <w:r w:rsidR="00143431" w:rsidRPr="00161355">
        <w:rPr>
          <w:rFonts w:ascii="Palatino Linotype" w:hAnsi="Palatino Linotype" w:cs="Tahoma"/>
          <w:b/>
          <w:lang w:val="es-ES" w:eastAsia="es-ES"/>
        </w:rPr>
        <w:t>o</w:t>
      </w:r>
      <w:r w:rsidRPr="00161355">
        <w:rPr>
          <w:rFonts w:ascii="Palatino Linotype" w:hAnsi="Palatino Linotype" w:cs="Tahoma"/>
          <w:b/>
          <w:lang w:val="es-ES" w:eastAsia="es-ES"/>
        </w:rPr>
        <w:t>nce</w:t>
      </w:r>
      <w:r w:rsidR="00143431" w:rsidRPr="00161355">
        <w:rPr>
          <w:rFonts w:ascii="Palatino Linotype" w:hAnsi="Palatino Linotype" w:cs="Tahoma"/>
          <w:b/>
          <w:lang w:val="es-ES" w:eastAsia="es-ES"/>
        </w:rPr>
        <w:t xml:space="preserve"> </w:t>
      </w:r>
      <w:r w:rsidRPr="00161355">
        <w:rPr>
          <w:rFonts w:ascii="Palatino Linotype" w:hAnsi="Palatino Linotype" w:cs="Tahoma"/>
          <w:b/>
          <w:lang w:val="es-ES" w:eastAsia="es-ES"/>
        </w:rPr>
        <w:t>(</w:t>
      </w:r>
      <w:r w:rsidR="00143431" w:rsidRPr="00161355">
        <w:rPr>
          <w:rFonts w:ascii="Palatino Linotype" w:hAnsi="Palatino Linotype" w:cs="Tahoma"/>
          <w:b/>
          <w:lang w:val="es-ES" w:eastAsia="es-ES"/>
        </w:rPr>
        <w:t>11</w:t>
      </w:r>
      <w:r w:rsidRPr="00161355">
        <w:rPr>
          <w:rFonts w:ascii="Palatino Linotype" w:hAnsi="Palatino Linotype" w:cs="Tahoma"/>
          <w:b/>
          <w:lang w:val="es-ES" w:eastAsia="es-ES"/>
        </w:rPr>
        <w:t>)</w:t>
      </w:r>
      <w:r>
        <w:rPr>
          <w:rFonts w:ascii="Palatino Linotype" w:hAnsi="Palatino Linotype" w:cs="Tahoma"/>
          <w:lang w:val="es-ES" w:eastAsia="es-ES"/>
        </w:rPr>
        <w:t>, relativo al e</w:t>
      </w:r>
      <w:r w:rsidRPr="00827E49">
        <w:rPr>
          <w:rFonts w:ascii="Palatino Linotype" w:hAnsi="Palatino Linotype" w:cs="Tahoma"/>
          <w:lang w:val="es-ES" w:eastAsia="es-ES"/>
        </w:rPr>
        <w:t>stadístico de amparos recibidos desde que están en funciones</w:t>
      </w:r>
      <w:r>
        <w:rPr>
          <w:rFonts w:ascii="Palatino Linotype" w:hAnsi="Palatino Linotype" w:cs="Tahoma"/>
          <w:lang w:val="es-ES" w:eastAsia="es-ES"/>
        </w:rPr>
        <w:t>,</w:t>
      </w:r>
      <w:r w:rsidRPr="00827E49">
        <w:rPr>
          <w:rFonts w:ascii="Palatino Linotype" w:hAnsi="Palatino Linotype" w:cs="Tahoma"/>
          <w:lang w:val="es-ES" w:eastAsia="es-ES"/>
        </w:rPr>
        <w:t xml:space="preserve"> si todos se han contestado en tiempo y forma</w:t>
      </w:r>
      <w:r>
        <w:rPr>
          <w:rFonts w:ascii="Palatino Linotype" w:hAnsi="Palatino Linotype" w:cs="Tahoma"/>
          <w:lang w:val="es-ES" w:eastAsia="es-ES"/>
        </w:rPr>
        <w:t>,</w:t>
      </w:r>
      <w:r w:rsidRPr="00827E49">
        <w:rPr>
          <w:rFonts w:ascii="Palatino Linotype" w:hAnsi="Palatino Linotype" w:cs="Tahoma"/>
          <w:lang w:val="es-ES" w:eastAsia="es-ES"/>
        </w:rPr>
        <w:t xml:space="preserve"> el estado procesal que guardan</w:t>
      </w:r>
      <w:r>
        <w:rPr>
          <w:rFonts w:ascii="Palatino Linotype" w:hAnsi="Palatino Linotype" w:cs="Tahoma"/>
          <w:lang w:val="es-ES" w:eastAsia="es-ES"/>
        </w:rPr>
        <w:t xml:space="preserve"> y</w:t>
      </w:r>
      <w:r w:rsidRPr="00827E49">
        <w:rPr>
          <w:rFonts w:ascii="Palatino Linotype" w:hAnsi="Palatino Linotype" w:cs="Tahoma"/>
          <w:lang w:val="es-ES" w:eastAsia="es-ES"/>
        </w:rPr>
        <w:t xml:space="preserve"> si fueron favorables</w:t>
      </w:r>
      <w:r>
        <w:rPr>
          <w:rFonts w:ascii="Palatino Linotype" w:hAnsi="Palatino Linotype" w:cs="Tahoma"/>
          <w:lang w:val="es-ES" w:eastAsia="es-ES"/>
        </w:rPr>
        <w:t xml:space="preserve">, a lo que el particular </w:t>
      </w:r>
      <w:r w:rsidR="003F0706">
        <w:rPr>
          <w:rFonts w:ascii="Palatino Linotype" w:hAnsi="Palatino Linotype" w:cs="Tahoma"/>
          <w:lang w:val="es-ES" w:eastAsia="es-ES"/>
        </w:rPr>
        <w:t xml:space="preserve">únicamente </w:t>
      </w:r>
      <w:r>
        <w:rPr>
          <w:rFonts w:ascii="Palatino Linotype" w:hAnsi="Palatino Linotype" w:cs="Tahoma"/>
          <w:lang w:val="es-ES" w:eastAsia="es-ES"/>
        </w:rPr>
        <w:t xml:space="preserve">se inconformo: </w:t>
      </w:r>
      <w:r w:rsidRPr="00827E49">
        <w:rPr>
          <w:rFonts w:ascii="Palatino Linotype" w:hAnsi="Palatino Linotype" w:cs="Tahoma"/>
          <w:i/>
          <w:lang w:val="es-ES" w:eastAsia="es-ES"/>
        </w:rPr>
        <w:t xml:space="preserve">Se de completa la información sobre el </w:t>
      </w:r>
      <w:r w:rsidRPr="003F0706">
        <w:rPr>
          <w:rFonts w:ascii="Palatino Linotype" w:hAnsi="Palatino Linotype" w:cs="Tahoma"/>
          <w:b/>
          <w:i/>
          <w:lang w:val="es-ES" w:eastAsia="es-ES"/>
        </w:rPr>
        <w:t>estado procesal de los amparos, saber si fueron o no favorables</w:t>
      </w:r>
      <w:r w:rsidRPr="00827E49">
        <w:rPr>
          <w:rFonts w:ascii="Palatino Linotype" w:hAnsi="Palatino Linotype" w:cs="Tahoma"/>
          <w:i/>
          <w:lang w:val="es-ES" w:eastAsia="es-ES"/>
        </w:rPr>
        <w:t xml:space="preserve"> para el CCLEM</w:t>
      </w:r>
      <w:r w:rsidRPr="00827E49">
        <w:rPr>
          <w:rFonts w:ascii="Palatino Linotype" w:hAnsi="Palatino Linotype" w:cs="Tahoma"/>
          <w:lang w:val="es-ES" w:eastAsia="es-ES"/>
        </w:rPr>
        <w:t xml:space="preserve">. </w:t>
      </w:r>
      <w:r w:rsidR="000B1DC2">
        <w:rPr>
          <w:rFonts w:ascii="Palatino Linotype" w:hAnsi="Palatino Linotype" w:cs="Tahoma"/>
          <w:lang w:val="es-ES" w:eastAsia="es-ES"/>
        </w:rPr>
        <w:t>Por lo anterior el Sujeto Obligado en informe justificado proporcionó la siguiente información que se inserta a continuación:</w:t>
      </w:r>
    </w:p>
    <w:p w14:paraId="538CE6BA" w14:textId="77777777" w:rsidR="000B1DC2" w:rsidRDefault="000B1DC2" w:rsidP="00155B1B">
      <w:pPr>
        <w:spacing w:line="360" w:lineRule="auto"/>
        <w:ind w:right="-93"/>
        <w:jc w:val="center"/>
        <w:rPr>
          <w:rFonts w:ascii="Palatino Linotype" w:hAnsi="Palatino Linotype" w:cs="Tahoma"/>
          <w:lang w:val="es-ES" w:eastAsia="es-ES"/>
        </w:rPr>
      </w:pPr>
      <w:r>
        <w:rPr>
          <w:noProof/>
        </w:rPr>
        <w:lastRenderedPageBreak/>
        <w:drawing>
          <wp:inline distT="0" distB="0" distL="0" distR="0" wp14:anchorId="5852F698" wp14:editId="01CB01FC">
            <wp:extent cx="5263515" cy="2264735"/>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559" t="20652" r="36090" b="61599"/>
                    <a:stretch/>
                  </pic:blipFill>
                  <pic:spPr bwMode="auto">
                    <a:xfrm>
                      <a:off x="0" y="0"/>
                      <a:ext cx="5427159" cy="2335146"/>
                    </a:xfrm>
                    <a:prstGeom prst="rect">
                      <a:avLst/>
                    </a:prstGeom>
                    <a:ln>
                      <a:noFill/>
                    </a:ln>
                    <a:effectLst>
                      <a:innerShdw blurRad="63500" dist="50800" dir="18900000">
                        <a:prstClr val="black">
                          <a:alpha val="50000"/>
                        </a:prstClr>
                      </a:innerShdw>
                    </a:effectLst>
                    <a:extLst>
                      <a:ext uri="{53640926-AAD7-44D8-BBD7-CCE9431645EC}">
                        <a14:shadowObscured xmlns:a14="http://schemas.microsoft.com/office/drawing/2010/main"/>
                      </a:ext>
                    </a:extLst>
                  </pic:spPr>
                </pic:pic>
              </a:graphicData>
            </a:graphic>
          </wp:inline>
        </w:drawing>
      </w:r>
    </w:p>
    <w:p w14:paraId="5F7C5113" w14:textId="77777777" w:rsidR="000B1DC2" w:rsidRDefault="000B1DC2" w:rsidP="00155B1B">
      <w:pPr>
        <w:spacing w:line="360" w:lineRule="auto"/>
        <w:ind w:right="-93"/>
        <w:jc w:val="center"/>
        <w:rPr>
          <w:rFonts w:ascii="Palatino Linotype" w:hAnsi="Palatino Linotype" w:cs="Tahoma"/>
          <w:lang w:val="es-ES" w:eastAsia="es-ES"/>
        </w:rPr>
      </w:pPr>
      <w:r>
        <w:rPr>
          <w:noProof/>
        </w:rPr>
        <w:drawing>
          <wp:inline distT="0" distB="0" distL="0" distR="0" wp14:anchorId="6417CF13" wp14:editId="00700465">
            <wp:extent cx="5305647" cy="3863544"/>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962" t="62509" r="38917" b="6268"/>
                    <a:stretch/>
                  </pic:blipFill>
                  <pic:spPr bwMode="auto">
                    <a:xfrm>
                      <a:off x="0" y="0"/>
                      <a:ext cx="5458622" cy="3974940"/>
                    </a:xfrm>
                    <a:prstGeom prst="rect">
                      <a:avLst/>
                    </a:prstGeom>
                    <a:ln>
                      <a:noFill/>
                    </a:ln>
                    <a:effectLst>
                      <a:innerShdw blurRad="63500" dist="50800" dir="2700000">
                        <a:prstClr val="black">
                          <a:alpha val="50000"/>
                        </a:prstClr>
                      </a:innerShdw>
                    </a:effectLst>
                    <a:extLst>
                      <a:ext uri="{53640926-AAD7-44D8-BBD7-CCE9431645EC}">
                        <a14:shadowObscured xmlns:a14="http://schemas.microsoft.com/office/drawing/2010/main"/>
                      </a:ext>
                    </a:extLst>
                  </pic:spPr>
                </pic:pic>
              </a:graphicData>
            </a:graphic>
          </wp:inline>
        </w:drawing>
      </w:r>
    </w:p>
    <w:p w14:paraId="3F3F2822" w14:textId="77777777" w:rsidR="00143431" w:rsidRDefault="00143431" w:rsidP="00155B1B">
      <w:pPr>
        <w:spacing w:line="360" w:lineRule="auto"/>
        <w:ind w:right="-93"/>
        <w:jc w:val="both"/>
        <w:rPr>
          <w:rFonts w:ascii="Palatino Linotype" w:hAnsi="Palatino Linotype" w:cs="Tahoma"/>
          <w:lang w:val="es-ES" w:eastAsia="es-ES"/>
        </w:rPr>
      </w:pPr>
    </w:p>
    <w:p w14:paraId="74F37F35" w14:textId="77777777" w:rsidR="003F0706" w:rsidRDefault="003F0706" w:rsidP="00155B1B">
      <w:pPr>
        <w:spacing w:line="360" w:lineRule="auto"/>
        <w:ind w:right="-93"/>
        <w:jc w:val="both"/>
        <w:rPr>
          <w:rFonts w:ascii="Palatino Linotype" w:hAnsi="Palatino Linotype" w:cs="Tahoma"/>
          <w:lang w:val="es-ES" w:eastAsia="es-ES"/>
        </w:rPr>
      </w:pPr>
      <w:r>
        <w:rPr>
          <w:rFonts w:ascii="Palatino Linotype" w:hAnsi="Palatino Linotype" w:cs="Tahoma"/>
          <w:lang w:val="es-ES" w:eastAsia="es-ES"/>
        </w:rPr>
        <w:t>De las capturas previamente insertadas se advierte que si bien, el Sujeto Obligado complemento la información remitida en respuesta al desglosar los treinta y ochos (38) amparos aludidos en respuesta, señalando el año</w:t>
      </w:r>
      <w:r w:rsidR="00FF7A85">
        <w:rPr>
          <w:rFonts w:ascii="Palatino Linotype" w:hAnsi="Palatino Linotype" w:cs="Tahoma"/>
          <w:lang w:val="es-ES" w:eastAsia="es-ES"/>
        </w:rPr>
        <w:t>,</w:t>
      </w:r>
      <w:r>
        <w:rPr>
          <w:rFonts w:ascii="Palatino Linotype" w:hAnsi="Palatino Linotype" w:cs="Tahoma"/>
          <w:lang w:val="es-ES" w:eastAsia="es-ES"/>
        </w:rPr>
        <w:t xml:space="preserve"> cantidad y </w:t>
      </w:r>
      <w:r w:rsidR="00FF7A85">
        <w:rPr>
          <w:rFonts w:ascii="Palatino Linotype" w:hAnsi="Palatino Linotype" w:cs="Tahoma"/>
          <w:lang w:val="es-ES" w:eastAsia="es-ES"/>
        </w:rPr>
        <w:t xml:space="preserve"> la </w:t>
      </w:r>
      <w:r>
        <w:rPr>
          <w:rFonts w:ascii="Palatino Linotype" w:hAnsi="Palatino Linotype" w:cs="Tahoma"/>
          <w:lang w:val="es-ES" w:eastAsia="es-ES"/>
        </w:rPr>
        <w:t xml:space="preserve">instancia que </w:t>
      </w:r>
      <w:r>
        <w:rPr>
          <w:rFonts w:ascii="Palatino Linotype" w:hAnsi="Palatino Linotype" w:cs="Tahoma"/>
          <w:lang w:val="es-ES" w:eastAsia="es-ES"/>
        </w:rPr>
        <w:lastRenderedPageBreak/>
        <w:t>corresponde a cada uno de los amparos referidos en respuesta, sin embargo, se atendió de manera parcial la información que causo disenso al particular, toda vez que omitió señalar el estado procesal que guardan los amparos y si fueron favorables, por tanto</w:t>
      </w:r>
      <w:r w:rsidR="00A31D9E" w:rsidRPr="00A31D9E">
        <w:rPr>
          <w:rFonts w:ascii="Palatino Linotype" w:hAnsi="Palatino Linotype" w:cs="Tahoma"/>
          <w:lang w:val="es-ES" w:eastAsia="es-ES"/>
        </w:rPr>
        <w:t xml:space="preserve"> resulta claro que debe obrar en los archivos del Sujeto Obligado la información</w:t>
      </w:r>
      <w:r w:rsidR="00A31D9E">
        <w:rPr>
          <w:rFonts w:ascii="Palatino Linotype" w:hAnsi="Palatino Linotype" w:cs="Tahoma"/>
          <w:lang w:val="es-ES" w:eastAsia="es-ES"/>
        </w:rPr>
        <w:t xml:space="preserve"> de interés del p</w:t>
      </w:r>
      <w:r w:rsidR="00A31D9E" w:rsidRPr="00A31D9E">
        <w:rPr>
          <w:rFonts w:ascii="Palatino Linotype" w:hAnsi="Palatino Linotype" w:cs="Tahoma"/>
          <w:lang w:val="es-ES" w:eastAsia="es-ES"/>
        </w:rPr>
        <w:t>articular, por lo que de acuerdo a sus atribuciones</w:t>
      </w:r>
      <w:r w:rsidR="00A31D9E">
        <w:rPr>
          <w:rFonts w:ascii="Palatino Linotype" w:hAnsi="Palatino Linotype" w:cs="Tahoma"/>
          <w:lang w:val="es-ES" w:eastAsia="es-ES"/>
        </w:rPr>
        <w:t xml:space="preserve"> de</w:t>
      </w:r>
      <w:r w:rsidR="00A31D9E" w:rsidRPr="00A31D9E">
        <w:rPr>
          <w:rFonts w:ascii="Palatino Linotype" w:hAnsi="Palatino Linotype" w:cs="Tahoma"/>
          <w:lang w:val="es-ES" w:eastAsia="es-ES"/>
        </w:rPr>
        <w:t xml:space="preserve"> la </w:t>
      </w:r>
      <w:r w:rsidR="00A31D9E">
        <w:rPr>
          <w:rFonts w:ascii="Palatino Linotype" w:hAnsi="Palatino Linotype" w:cs="Tahoma"/>
          <w:lang w:val="es-ES" w:eastAsia="es-ES"/>
        </w:rPr>
        <w:t>Unidad Jurídica</w:t>
      </w:r>
      <w:r w:rsidR="00A31D9E" w:rsidRPr="00A31D9E">
        <w:rPr>
          <w:rFonts w:ascii="Palatino Linotype" w:hAnsi="Palatino Linotype" w:cs="Tahoma"/>
          <w:lang w:val="es-ES" w:eastAsia="es-ES"/>
        </w:rPr>
        <w:t xml:space="preserve"> y de Igualdad de Género</w:t>
      </w:r>
      <w:r w:rsidR="00A31D9E">
        <w:rPr>
          <w:rFonts w:ascii="Palatino Linotype" w:hAnsi="Palatino Linotype" w:cs="Tahoma"/>
          <w:lang w:val="es-ES" w:eastAsia="es-ES"/>
        </w:rPr>
        <w:t>,</w:t>
      </w:r>
      <w:r w:rsidR="00A31D9E" w:rsidRPr="00A31D9E">
        <w:rPr>
          <w:rFonts w:ascii="Palatino Linotype" w:hAnsi="Palatino Linotype" w:cs="Tahoma"/>
          <w:lang w:val="es-ES" w:eastAsia="es-ES"/>
        </w:rPr>
        <w:t xml:space="preserve"> deberá realizar una nueva búsqueda con la finalidad de entregar la información que resulta de interés para </w:t>
      </w:r>
      <w:r w:rsidR="00A31D9E">
        <w:rPr>
          <w:rFonts w:ascii="Palatino Linotype" w:hAnsi="Palatino Linotype" w:cs="Tahoma"/>
          <w:lang w:val="es-ES" w:eastAsia="es-ES"/>
        </w:rPr>
        <w:t xml:space="preserve">el </w:t>
      </w:r>
      <w:r w:rsidR="00A31D9E" w:rsidRPr="00A31D9E">
        <w:rPr>
          <w:rFonts w:ascii="Palatino Linotype" w:hAnsi="Palatino Linotype" w:cs="Tahoma"/>
          <w:lang w:val="es-ES" w:eastAsia="es-ES"/>
        </w:rPr>
        <w:t>Recurrente, co</w:t>
      </w:r>
      <w:r w:rsidR="00A31D9E">
        <w:rPr>
          <w:rFonts w:ascii="Palatino Linotype" w:hAnsi="Palatino Linotype" w:cs="Tahoma"/>
          <w:lang w:val="es-ES" w:eastAsia="es-ES"/>
        </w:rPr>
        <w:t>n la finalidad de dar certeza a</w:t>
      </w:r>
      <w:r w:rsidR="00A31D9E" w:rsidRPr="00A31D9E">
        <w:rPr>
          <w:rFonts w:ascii="Palatino Linotype" w:hAnsi="Palatino Linotype" w:cs="Tahoma"/>
          <w:lang w:val="es-ES" w:eastAsia="es-ES"/>
        </w:rPr>
        <w:t>l particular de que se realizó una correcta búsqueda de la información requerida.</w:t>
      </w:r>
    </w:p>
    <w:p w14:paraId="3C6412CF" w14:textId="77777777" w:rsidR="00143431" w:rsidRDefault="00143431" w:rsidP="00155B1B">
      <w:pPr>
        <w:spacing w:line="360" w:lineRule="auto"/>
        <w:ind w:right="-93"/>
        <w:jc w:val="both"/>
        <w:rPr>
          <w:rFonts w:ascii="Palatino Linotype" w:hAnsi="Palatino Linotype" w:cs="Tahoma"/>
          <w:lang w:val="es-ES" w:eastAsia="es-ES"/>
        </w:rPr>
      </w:pPr>
    </w:p>
    <w:p w14:paraId="66326118" w14:textId="77777777" w:rsidR="00FF7A85" w:rsidRPr="00FF7A85" w:rsidRDefault="00FF7A85" w:rsidP="00155B1B">
      <w:pPr>
        <w:pStyle w:val="Prrafodelista"/>
        <w:numPr>
          <w:ilvl w:val="0"/>
          <w:numId w:val="11"/>
        </w:numPr>
        <w:spacing w:line="360" w:lineRule="auto"/>
        <w:jc w:val="both"/>
        <w:rPr>
          <w:rFonts w:ascii="Palatino Linotype" w:hAnsi="Palatino Linotype" w:cs="Arial"/>
          <w:b/>
          <w:i/>
          <w:sz w:val="32"/>
        </w:rPr>
      </w:pPr>
      <w:r w:rsidRPr="00FF7A85">
        <w:rPr>
          <w:rFonts w:ascii="Palatino Linotype" w:hAnsi="Palatino Linotype" w:cs="Arial"/>
          <w:b/>
          <w:i/>
          <w:sz w:val="28"/>
        </w:rPr>
        <w:t>Versión pública.</w:t>
      </w:r>
      <w:r w:rsidRPr="00FF7A85">
        <w:rPr>
          <w:rFonts w:ascii="Palatino Linotype" w:hAnsi="Palatino Linotype" w:cs="Arial"/>
          <w:b/>
          <w:i/>
          <w:sz w:val="32"/>
        </w:rPr>
        <w:t xml:space="preserve"> </w:t>
      </w:r>
    </w:p>
    <w:p w14:paraId="35C3C404" w14:textId="77777777" w:rsidR="00FF7A85" w:rsidRPr="00FF7A85" w:rsidRDefault="00FF7A85" w:rsidP="00155B1B">
      <w:pPr>
        <w:spacing w:line="360" w:lineRule="auto"/>
        <w:jc w:val="both"/>
        <w:rPr>
          <w:rFonts w:ascii="Palatino Linotype" w:hAnsi="Palatino Linotype" w:cs="Arial"/>
        </w:rPr>
      </w:pPr>
      <w:r w:rsidRPr="00FF7A85">
        <w:rPr>
          <w:rFonts w:ascii="Palatino Linotype" w:hAnsi="Palatino Linotype" w:cs="Arial"/>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FF7A85">
        <w:rPr>
          <w:rFonts w:ascii="Palatino Linotype" w:hAnsi="Palatino Linotype"/>
        </w:rPr>
        <w:t>que efectúe el responsable deberá estar justificado por finalidades concretas, lícitas, explícitas y legítimas, relacionadas con las atribuciones que la normatividad aplicable les confiera</w:t>
      </w:r>
      <w:r w:rsidRPr="00FF7A85">
        <w:rPr>
          <w:rFonts w:ascii="Palatino Linotype" w:hAnsi="Palatino Linotype" w:cs="Arial"/>
        </w:rPr>
        <w:t>, tal como lo dispone el artículo 22 de la Ley de Protección de Datos Personales en posesión de los Sujetos Obligados del Estado de México y Municipios.</w:t>
      </w:r>
    </w:p>
    <w:p w14:paraId="32438F51" w14:textId="77777777" w:rsidR="00FF7A85" w:rsidRPr="00FF7A85" w:rsidRDefault="00FF7A85" w:rsidP="00155B1B">
      <w:pPr>
        <w:spacing w:line="360" w:lineRule="auto"/>
        <w:jc w:val="both"/>
        <w:rPr>
          <w:rFonts w:ascii="Palatino Linotype" w:hAnsi="Palatino Linotype" w:cs="Arial"/>
        </w:rPr>
      </w:pPr>
    </w:p>
    <w:p w14:paraId="64DDE34D" w14:textId="77777777" w:rsidR="00FF7A85" w:rsidRPr="00FF7A85" w:rsidRDefault="00FF7A85" w:rsidP="00155B1B">
      <w:pPr>
        <w:pStyle w:val="Sinespaciado"/>
        <w:spacing w:line="360" w:lineRule="auto"/>
        <w:jc w:val="both"/>
        <w:rPr>
          <w:rFonts w:ascii="Palatino Linotype" w:hAnsi="Palatino Linotype" w:cs="Arial"/>
        </w:rPr>
      </w:pPr>
      <w:r w:rsidRPr="00FF7A85">
        <w:rPr>
          <w:rFonts w:ascii="Palatino Linotype" w:hAnsi="Palatino Linotype" w:cs="Arial"/>
        </w:rPr>
        <w:t xml:space="preserve">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w:t>
      </w:r>
      <w:r w:rsidRPr="00FF7A85">
        <w:rPr>
          <w:rFonts w:ascii="Palatino Linotype" w:hAnsi="Palatino Linotype" w:cs="Arial"/>
        </w:rPr>
        <w:lastRenderedPageBreak/>
        <w:t>Registro de Población (CURP), Clave de cualquier tipo de seguridad social (ISSEMYM, u otros), y números de cuentas bancarias, siempre y cuando se contengan en dichos documentos, los cuales, deben testarse al momento de la elaboración de versión pública.</w:t>
      </w:r>
    </w:p>
    <w:p w14:paraId="2F65E8C0" w14:textId="77777777" w:rsidR="00FF7A85" w:rsidRPr="00FF7A85" w:rsidRDefault="00FF7A85" w:rsidP="00155B1B">
      <w:pPr>
        <w:autoSpaceDE w:val="0"/>
        <w:autoSpaceDN w:val="0"/>
        <w:adjustRightInd w:val="0"/>
        <w:spacing w:line="360" w:lineRule="auto"/>
        <w:jc w:val="both"/>
        <w:rPr>
          <w:rFonts w:ascii="Palatino Linotype" w:hAnsi="Palatino Linotype" w:cs="Arial"/>
        </w:rPr>
      </w:pPr>
    </w:p>
    <w:p w14:paraId="739ED72D" w14:textId="77777777" w:rsidR="00FF7A85" w:rsidRPr="00FF7A85" w:rsidRDefault="00FF7A85" w:rsidP="00155B1B">
      <w:pPr>
        <w:autoSpaceDE w:val="0"/>
        <w:autoSpaceDN w:val="0"/>
        <w:adjustRightInd w:val="0"/>
        <w:spacing w:line="360" w:lineRule="auto"/>
        <w:jc w:val="both"/>
        <w:rPr>
          <w:rFonts w:ascii="Palatino Linotype" w:hAnsi="Palatino Linotype" w:cs="Arial"/>
        </w:rPr>
      </w:pPr>
      <w:r w:rsidRPr="00FF7A85">
        <w:rPr>
          <w:rFonts w:ascii="Palatino Linotype" w:hAnsi="Palatino Linotype" w:cs="Arial"/>
        </w:rPr>
        <w:t>En cuanto al RFC, este constituye un dato personal, ya que para su obtención es necesario acreditar ante la autoridad fiscal previamente la identidad de la persona, su fecha de nacimiento, entre otros aspectos.</w:t>
      </w:r>
    </w:p>
    <w:p w14:paraId="2FB1D9DA" w14:textId="77777777" w:rsidR="00FF7A85" w:rsidRPr="00FF7A85" w:rsidRDefault="00FF7A85" w:rsidP="00155B1B">
      <w:pPr>
        <w:autoSpaceDE w:val="0"/>
        <w:autoSpaceDN w:val="0"/>
        <w:adjustRightInd w:val="0"/>
        <w:spacing w:line="360" w:lineRule="auto"/>
        <w:jc w:val="both"/>
        <w:rPr>
          <w:rFonts w:ascii="Palatino Linotype" w:hAnsi="Palatino Linotype" w:cs="Arial"/>
        </w:rPr>
      </w:pPr>
    </w:p>
    <w:p w14:paraId="54FF4773" w14:textId="77777777" w:rsidR="00FF7A85" w:rsidRPr="00FF7A85" w:rsidRDefault="00FF7A85" w:rsidP="00155B1B">
      <w:pPr>
        <w:spacing w:line="360" w:lineRule="auto"/>
        <w:jc w:val="both"/>
        <w:rPr>
          <w:rFonts w:ascii="Palatino Linotype" w:hAnsi="Palatino Linotype" w:cs="Arial"/>
        </w:rPr>
      </w:pPr>
      <w:r w:rsidRPr="00FF7A85">
        <w:rPr>
          <w:rFonts w:ascii="Palatino Linotype" w:hAnsi="Palatino Linotype" w:cs="Aria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064FD03" w14:textId="77777777" w:rsidR="00FF7A85" w:rsidRPr="00FF7A85" w:rsidRDefault="00FF7A85" w:rsidP="00155B1B">
      <w:pPr>
        <w:spacing w:line="360" w:lineRule="auto"/>
        <w:jc w:val="both"/>
        <w:rPr>
          <w:rFonts w:ascii="Palatino Linotype" w:hAnsi="Palatino Linotype" w:cs="Arial"/>
        </w:rPr>
      </w:pPr>
    </w:p>
    <w:p w14:paraId="1D4B4E0F" w14:textId="77777777" w:rsidR="00FF7A85" w:rsidRPr="00FF7A85" w:rsidRDefault="00FF7A85" w:rsidP="00155B1B">
      <w:pPr>
        <w:spacing w:line="360" w:lineRule="auto"/>
        <w:jc w:val="both"/>
        <w:rPr>
          <w:rFonts w:ascii="Palatino Linotype" w:hAnsi="Palatino Linotype" w:cs="Arial"/>
        </w:rPr>
      </w:pPr>
      <w:r w:rsidRPr="00FF7A85">
        <w:rPr>
          <w:rFonts w:ascii="Palatino Linotype" w:hAnsi="Palatino Linotype" w:cs="Arial"/>
        </w:rPr>
        <w:t>Lo anterior, es compartido por el Instituto Nacional de Transparencia, Acceso a la Información Pública y Protección de Datos Personales (INAI) a través del Criterio 19-2017, el cual es del tenor literal siguiente:</w:t>
      </w:r>
    </w:p>
    <w:p w14:paraId="6CFE537D" w14:textId="77777777" w:rsidR="00FF7A85" w:rsidRPr="00FF7A85" w:rsidRDefault="00FF7A85" w:rsidP="00155B1B">
      <w:pPr>
        <w:autoSpaceDE w:val="0"/>
        <w:autoSpaceDN w:val="0"/>
        <w:adjustRightInd w:val="0"/>
        <w:ind w:left="567" w:right="567"/>
        <w:jc w:val="both"/>
        <w:rPr>
          <w:rFonts w:ascii="Palatino Linotype" w:hAnsi="Palatino Linotype" w:cs="Arial"/>
          <w:b/>
          <w:bCs/>
          <w:i/>
        </w:rPr>
      </w:pPr>
    </w:p>
    <w:p w14:paraId="73D5CB88" w14:textId="77777777" w:rsidR="00FF7A85" w:rsidRPr="00FF7A85" w:rsidRDefault="00FF7A85" w:rsidP="00155B1B">
      <w:pPr>
        <w:autoSpaceDE w:val="0"/>
        <w:autoSpaceDN w:val="0"/>
        <w:adjustRightInd w:val="0"/>
        <w:ind w:left="567" w:right="567"/>
        <w:jc w:val="both"/>
        <w:rPr>
          <w:rFonts w:ascii="Palatino Linotype" w:hAnsi="Palatino Linotype" w:cs="Arial"/>
          <w:bCs/>
          <w:i/>
        </w:rPr>
      </w:pPr>
      <w:r w:rsidRPr="00FF7A85">
        <w:rPr>
          <w:rFonts w:ascii="Palatino Linotype" w:hAnsi="Palatino Linotype" w:cs="Arial"/>
          <w:b/>
          <w:bCs/>
          <w:i/>
        </w:rPr>
        <w:t xml:space="preserve">“Registro Federal de Contribuyentes (RFC) de personas físicas. </w:t>
      </w:r>
      <w:r w:rsidRPr="00FF7A85">
        <w:rPr>
          <w:rFonts w:ascii="Palatino Linotype" w:hAnsi="Palatino Linotype" w:cs="Arial"/>
          <w:bCs/>
          <w:i/>
        </w:rPr>
        <w:t>El RFC es una clave de carácter fiscal, única e irrepetible, que permite identificar al titular, su edad y fecha de nacimiento, por lo que es un dato personal de carácter confidencial</w:t>
      </w:r>
      <w:r w:rsidRPr="00FF7A85">
        <w:rPr>
          <w:rFonts w:ascii="Palatino Linotype" w:hAnsi="Palatino Linotype" w:cs="Arial"/>
          <w:b/>
          <w:bCs/>
          <w:i/>
        </w:rPr>
        <w:t>.”</w:t>
      </w:r>
      <w:r w:rsidRPr="00FF7A85">
        <w:rPr>
          <w:rFonts w:ascii="Palatino Linotype" w:hAnsi="Palatino Linotype" w:cs="Arial"/>
          <w:bCs/>
          <w:i/>
        </w:rPr>
        <w:t xml:space="preserve"> (Sic)</w:t>
      </w:r>
    </w:p>
    <w:p w14:paraId="6BEE1A9D" w14:textId="77777777" w:rsidR="00FF7A85" w:rsidRPr="00FF7A85" w:rsidRDefault="00FF7A85" w:rsidP="00155B1B">
      <w:pPr>
        <w:pStyle w:val="Sinespaciado"/>
        <w:spacing w:line="360" w:lineRule="auto"/>
        <w:jc w:val="both"/>
        <w:rPr>
          <w:rFonts w:ascii="Palatino Linotype" w:hAnsi="Palatino Linotype" w:cs="Arial"/>
          <w:lang w:eastAsia="es-MX"/>
        </w:rPr>
      </w:pPr>
    </w:p>
    <w:p w14:paraId="287FDCC4" w14:textId="77777777" w:rsidR="00FF7A85" w:rsidRPr="00FF7A85" w:rsidRDefault="00FF7A85" w:rsidP="00155B1B">
      <w:pPr>
        <w:pStyle w:val="Sinespaciado"/>
        <w:spacing w:line="360" w:lineRule="auto"/>
        <w:jc w:val="both"/>
        <w:rPr>
          <w:rFonts w:ascii="Palatino Linotype" w:hAnsi="Palatino Linotype" w:cs="Arial"/>
          <w:lang w:eastAsia="es-MX"/>
        </w:rPr>
      </w:pPr>
      <w:r w:rsidRPr="00FF7A85">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w:t>
      </w:r>
      <w:proofErr w:type="spellStart"/>
      <w:r w:rsidRPr="00FF7A85">
        <w:rPr>
          <w:rFonts w:ascii="Palatino Linotype" w:hAnsi="Palatino Linotype" w:cs="Arial"/>
          <w:lang w:eastAsia="es-MX"/>
        </w:rPr>
        <w:t>homoclave</w:t>
      </w:r>
      <w:proofErr w:type="spellEnd"/>
      <w:r w:rsidRPr="00FF7A85">
        <w:rPr>
          <w:rFonts w:ascii="Palatino Linotype" w:hAnsi="Palatino Linotype" w:cs="Arial"/>
          <w:lang w:eastAsia="es-MX"/>
        </w:rPr>
        <w:t xml:space="preserve">, determinando la identificación de dicha persona para efectos fiscales, </w:t>
      </w:r>
      <w:r w:rsidRPr="00FF7A85">
        <w:rPr>
          <w:rFonts w:ascii="Palatino Linotype" w:hAnsi="Palatino Linotype" w:cs="Arial"/>
          <w:lang w:eastAsia="es-MX"/>
        </w:rPr>
        <w:lastRenderedPageBreak/>
        <w:t>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14:paraId="4C451C0D" w14:textId="77777777" w:rsidR="00FF7A85" w:rsidRPr="00FF7A85" w:rsidRDefault="00FF7A85" w:rsidP="00155B1B">
      <w:pPr>
        <w:pStyle w:val="Sinespaciado"/>
        <w:spacing w:line="360" w:lineRule="auto"/>
        <w:jc w:val="both"/>
        <w:rPr>
          <w:rFonts w:ascii="Palatino Linotype" w:hAnsi="Palatino Linotype" w:cs="Arial"/>
          <w:lang w:eastAsia="es-MX"/>
        </w:rPr>
      </w:pPr>
    </w:p>
    <w:p w14:paraId="1251F831" w14:textId="77777777" w:rsidR="00FF7A85" w:rsidRPr="00FF7A85" w:rsidRDefault="00FF7A85" w:rsidP="00155B1B">
      <w:pPr>
        <w:pStyle w:val="Sinespaciado"/>
        <w:spacing w:line="360" w:lineRule="auto"/>
        <w:jc w:val="both"/>
        <w:rPr>
          <w:rFonts w:ascii="Palatino Linotype" w:eastAsia="Calibri" w:hAnsi="Palatino Linotype" w:cs="Arial"/>
          <w:lang w:eastAsia="es-MX"/>
        </w:rPr>
      </w:pPr>
      <w:r w:rsidRPr="00FF7A85">
        <w:rPr>
          <w:rFonts w:ascii="Palatino Linotype" w:hAnsi="Palatino Linotype" w:cs="Arial"/>
          <w:lang w:eastAsia="es-MX"/>
        </w:rPr>
        <w:t xml:space="preserve">En cuanto al </w:t>
      </w:r>
      <w:r w:rsidRPr="00FF7A85">
        <w:rPr>
          <w:rFonts w:ascii="Palatino Linotype" w:hAnsi="Palatino Linotype" w:cs="Arial"/>
        </w:rPr>
        <w:t xml:space="preserve">CURP, en virtud de que éste se </w:t>
      </w:r>
      <w:r w:rsidRPr="00FF7A85">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DAB1EA1" w14:textId="77777777" w:rsidR="00FF7A85" w:rsidRPr="00FF7A85" w:rsidRDefault="00FF7A85" w:rsidP="00155B1B">
      <w:pPr>
        <w:pStyle w:val="Sinespaciado"/>
        <w:spacing w:line="360" w:lineRule="auto"/>
        <w:jc w:val="both"/>
        <w:rPr>
          <w:rFonts w:ascii="Palatino Linotype" w:eastAsia="Calibri" w:hAnsi="Palatino Linotype" w:cs="Arial"/>
          <w:lang w:eastAsia="es-MX"/>
        </w:rPr>
      </w:pPr>
    </w:p>
    <w:p w14:paraId="58C2F47B" w14:textId="77777777" w:rsidR="00FF7A85" w:rsidRPr="00FF7A85" w:rsidRDefault="00FF7A85" w:rsidP="00155B1B">
      <w:pPr>
        <w:spacing w:line="360" w:lineRule="auto"/>
        <w:jc w:val="both"/>
        <w:rPr>
          <w:rFonts w:ascii="Palatino Linotype" w:hAnsi="Palatino Linotype" w:cs="Arial"/>
        </w:rPr>
      </w:pPr>
      <w:r w:rsidRPr="00FF7A85">
        <w:rPr>
          <w:rFonts w:ascii="Palatino Linotype" w:hAnsi="Palatino Linotype" w:cs="Arial"/>
        </w:rPr>
        <w:t>Argumento que es compartido por el Instituto Nacional de Transparencia, Acceso a la Información Pública y Protección de Datos Personales (INAI)</w:t>
      </w:r>
      <w:r w:rsidRPr="00FF7A85">
        <w:rPr>
          <w:rStyle w:val="Textoennegrita"/>
          <w:rFonts w:ascii="Palatino Linotype" w:hAnsi="Palatino Linotype" w:cs="Arial"/>
        </w:rPr>
        <w:t xml:space="preserve">, conforme al </w:t>
      </w:r>
      <w:r w:rsidRPr="00FF7A85">
        <w:rPr>
          <w:rFonts w:ascii="Palatino Linotype" w:hAnsi="Palatino Linotype" w:cs="Arial"/>
        </w:rPr>
        <w:t xml:space="preserve">criterio número 18-2017, el cual refiere: </w:t>
      </w:r>
    </w:p>
    <w:p w14:paraId="4A2A0566" w14:textId="77777777" w:rsidR="00FF7A85" w:rsidRPr="00FF7A85" w:rsidRDefault="00FF7A85" w:rsidP="00155B1B">
      <w:pPr>
        <w:spacing w:line="360" w:lineRule="auto"/>
        <w:jc w:val="both"/>
        <w:rPr>
          <w:rFonts w:ascii="Palatino Linotype" w:hAnsi="Palatino Linotype" w:cs="Arial"/>
        </w:rPr>
      </w:pPr>
    </w:p>
    <w:p w14:paraId="491DF76A" w14:textId="77777777" w:rsidR="00FF7A85" w:rsidRPr="00FF7A85" w:rsidRDefault="00FF7A85" w:rsidP="00155B1B">
      <w:pPr>
        <w:pStyle w:val="Sinespaciado"/>
        <w:ind w:left="567" w:right="709"/>
        <w:jc w:val="both"/>
        <w:rPr>
          <w:rFonts w:ascii="Palatino Linotype" w:hAnsi="Palatino Linotype" w:cs="Arial"/>
          <w:bCs/>
          <w:i/>
          <w:lang w:eastAsia="es-MX"/>
        </w:rPr>
      </w:pPr>
      <w:r w:rsidRPr="00FF7A85">
        <w:rPr>
          <w:rFonts w:ascii="Palatino Linotype" w:hAnsi="Palatino Linotype" w:cs="Arial"/>
          <w:b/>
          <w:bCs/>
          <w:i/>
          <w:lang w:eastAsia="es-MX"/>
        </w:rPr>
        <w:t xml:space="preserve">“Clave Única de Registro de Población (CURP). </w:t>
      </w:r>
      <w:r w:rsidRPr="00FF7A85">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1DA983CA" w14:textId="77777777" w:rsidR="00FF7A85" w:rsidRPr="00FF7A85" w:rsidRDefault="00FF7A85" w:rsidP="00155B1B">
      <w:pPr>
        <w:pStyle w:val="Sinespaciado"/>
        <w:ind w:left="567" w:right="709"/>
        <w:jc w:val="both"/>
        <w:rPr>
          <w:rFonts w:ascii="Palatino Linotype" w:hAnsi="Palatino Linotype" w:cs="Arial"/>
          <w:bCs/>
          <w:i/>
          <w:lang w:eastAsia="es-MX"/>
        </w:rPr>
      </w:pPr>
    </w:p>
    <w:p w14:paraId="0B318D8A" w14:textId="77777777" w:rsidR="00FF7A85" w:rsidRPr="00FF7A85" w:rsidRDefault="00FF7A85" w:rsidP="00155B1B">
      <w:pPr>
        <w:pStyle w:val="Sinespaciado"/>
        <w:spacing w:line="360" w:lineRule="auto"/>
        <w:jc w:val="both"/>
        <w:rPr>
          <w:rFonts w:ascii="Palatino Linotype" w:eastAsia="Calibri" w:hAnsi="Palatino Linotype" w:cs="Arial"/>
        </w:rPr>
      </w:pPr>
      <w:r w:rsidRPr="00FF7A85">
        <w:rPr>
          <w:rFonts w:ascii="Palatino Linotype" w:eastAsia="Calibri"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70FA09B" w14:textId="77777777" w:rsidR="00FF7A85" w:rsidRPr="00FF7A85" w:rsidRDefault="00FF7A85" w:rsidP="00155B1B">
      <w:pPr>
        <w:pStyle w:val="Sinespaciado"/>
        <w:spacing w:line="360" w:lineRule="auto"/>
        <w:jc w:val="both"/>
        <w:rPr>
          <w:rFonts w:ascii="Palatino Linotype" w:eastAsia="Calibri" w:hAnsi="Palatino Linotype" w:cs="Arial"/>
        </w:rPr>
      </w:pPr>
    </w:p>
    <w:p w14:paraId="7D9119FF" w14:textId="77777777" w:rsidR="00FF7A85" w:rsidRPr="00FF7A85" w:rsidRDefault="00FF7A85" w:rsidP="00155B1B">
      <w:pPr>
        <w:autoSpaceDE w:val="0"/>
        <w:autoSpaceDN w:val="0"/>
        <w:adjustRightInd w:val="0"/>
        <w:spacing w:line="360" w:lineRule="auto"/>
        <w:jc w:val="both"/>
        <w:rPr>
          <w:rFonts w:ascii="Palatino Linotype" w:hAnsi="Palatino Linotype" w:cs="Arial"/>
        </w:rPr>
      </w:pPr>
      <w:r w:rsidRPr="00FF7A85">
        <w:rPr>
          <w:rFonts w:ascii="Palatino Linotype" w:hAnsi="Palatino Linotype" w:cs="Arial"/>
        </w:rPr>
        <w:lastRenderedPageBreak/>
        <w:t>Por lo anterior, el Sujeto Obligado deberá emitir el acuerdo de clasificación de la información como confidencial, en términos de este considerando.</w:t>
      </w:r>
    </w:p>
    <w:p w14:paraId="429F349D" w14:textId="77777777" w:rsidR="00FF7A85" w:rsidRPr="00FF7A85" w:rsidRDefault="00FF7A85" w:rsidP="00155B1B">
      <w:pPr>
        <w:autoSpaceDE w:val="0"/>
        <w:autoSpaceDN w:val="0"/>
        <w:adjustRightInd w:val="0"/>
        <w:spacing w:line="360" w:lineRule="auto"/>
        <w:jc w:val="both"/>
        <w:rPr>
          <w:rFonts w:ascii="Palatino Linotype" w:hAnsi="Palatino Linotype" w:cs="Arial"/>
        </w:rPr>
      </w:pPr>
    </w:p>
    <w:p w14:paraId="70B230F1" w14:textId="77777777" w:rsidR="00FF7A85" w:rsidRPr="00FF7A85" w:rsidRDefault="00FF7A85" w:rsidP="00155B1B">
      <w:pPr>
        <w:spacing w:line="360" w:lineRule="auto"/>
        <w:jc w:val="both"/>
        <w:rPr>
          <w:rFonts w:ascii="Palatino Linotype" w:hAnsi="Palatino Linotype"/>
        </w:rPr>
      </w:pPr>
      <w:r w:rsidRPr="00FF7A85">
        <w:rPr>
          <w:rFonts w:ascii="Palatino Linotype" w:hAnsi="Palatino Linotype"/>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7F0C7972" w14:textId="77777777" w:rsidR="00FF7A85" w:rsidRPr="00FF7A85" w:rsidRDefault="00FF7A85" w:rsidP="00155B1B"/>
    <w:p w14:paraId="1C9BF9D6" w14:textId="77777777" w:rsidR="00FF7A85" w:rsidRPr="00FF7A85" w:rsidRDefault="00FF7A85" w:rsidP="00155B1B">
      <w:pPr>
        <w:shd w:val="clear" w:color="auto" w:fill="FFFFFF"/>
        <w:ind w:left="567" w:right="567"/>
        <w:jc w:val="both"/>
        <w:rPr>
          <w:rFonts w:ascii="Palatino Linotype" w:hAnsi="Palatino Linotype" w:cs="Arial"/>
          <w:color w:val="222222"/>
        </w:rPr>
      </w:pPr>
      <w:r w:rsidRPr="00FF7A85">
        <w:rPr>
          <w:rFonts w:ascii="Palatino Linotype" w:hAnsi="Palatino Linotype" w:cs="Arial"/>
          <w:i/>
          <w:iCs/>
          <w:color w:val="222222"/>
        </w:rPr>
        <w:t>“Cuarto. </w:t>
      </w:r>
      <w:r w:rsidRPr="00FF7A85">
        <w:rPr>
          <w:rFonts w:ascii="Palatino Linotype" w:hAnsi="Palatino Linotype" w:cs="Arial"/>
          <w:i/>
          <w:iCs/>
          <w:color w:val="222222"/>
          <w:u w:val="single"/>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FF7A85">
        <w:rPr>
          <w:rFonts w:ascii="Palatino Linotype" w:hAnsi="Palatino Linotype" w:cs="Arial"/>
          <w:i/>
          <w:iCs/>
          <w:color w:val="222222"/>
        </w:rPr>
        <w:t>, en tanto estas últimas no contravengan lo dispuesto en la Ley General.</w:t>
      </w:r>
    </w:p>
    <w:p w14:paraId="26CC3E1E" w14:textId="77777777" w:rsidR="00FF7A85" w:rsidRPr="00FF7A85" w:rsidRDefault="00FF7A85" w:rsidP="00155B1B">
      <w:pPr>
        <w:shd w:val="clear" w:color="auto" w:fill="FFFFFF"/>
        <w:ind w:left="567" w:right="567"/>
        <w:jc w:val="both"/>
        <w:rPr>
          <w:rFonts w:ascii="Palatino Linotype" w:hAnsi="Palatino Linotype" w:cs="Arial"/>
          <w:color w:val="222222"/>
        </w:rPr>
      </w:pPr>
      <w:r w:rsidRPr="00FF7A85">
        <w:rPr>
          <w:rFonts w:ascii="Palatino Linotype" w:hAnsi="Palatino Linotype" w:cs="Arial"/>
          <w:i/>
          <w:iCs/>
          <w:color w:val="222222"/>
        </w:rPr>
        <w:t>Los sujetos obligados deberán aplicar, de manera estricta, las excepciones al derecho de acceso a la información y sólo podrán invocarlas cuando acrediten su procedencia.</w:t>
      </w:r>
    </w:p>
    <w:p w14:paraId="0477C14B" w14:textId="77777777" w:rsidR="00FF7A85" w:rsidRPr="00FF7A85" w:rsidRDefault="00FF7A85" w:rsidP="00155B1B">
      <w:pPr>
        <w:shd w:val="clear" w:color="auto" w:fill="FFFFFF"/>
        <w:ind w:left="567" w:right="567"/>
        <w:jc w:val="both"/>
        <w:rPr>
          <w:rFonts w:ascii="Palatino Linotype" w:hAnsi="Palatino Linotype" w:cs="Arial"/>
          <w:color w:val="222222"/>
        </w:rPr>
      </w:pPr>
      <w:r w:rsidRPr="00FF7A85">
        <w:rPr>
          <w:rFonts w:ascii="Palatino Linotype" w:hAnsi="Palatino Linotype" w:cs="Arial"/>
          <w:i/>
          <w:iCs/>
          <w:color w:val="222222"/>
        </w:rPr>
        <w:t>…</w:t>
      </w:r>
    </w:p>
    <w:p w14:paraId="013F1D29" w14:textId="77777777" w:rsidR="00FF7A85" w:rsidRPr="00FF7A85" w:rsidRDefault="00FF7A85" w:rsidP="00155B1B">
      <w:pPr>
        <w:shd w:val="clear" w:color="auto" w:fill="FFFFFF"/>
        <w:ind w:left="567" w:right="567"/>
        <w:jc w:val="both"/>
        <w:rPr>
          <w:rFonts w:ascii="Palatino Linotype" w:hAnsi="Palatino Linotype" w:cs="Arial"/>
          <w:color w:val="222222"/>
        </w:rPr>
      </w:pPr>
      <w:r w:rsidRPr="00FF7A85">
        <w:rPr>
          <w:rFonts w:ascii="Palatino Linotype" w:hAnsi="Palatino Linotype" w:cs="Arial"/>
          <w:i/>
          <w:iCs/>
          <w:color w:val="222222"/>
        </w:rPr>
        <w:t>Quinto. </w:t>
      </w:r>
      <w:r w:rsidRPr="00FF7A85">
        <w:rPr>
          <w:rFonts w:ascii="Palatino Linotype" w:hAnsi="Palatino Linotype" w:cs="Arial"/>
          <w:i/>
          <w:iCs/>
          <w:color w:val="222222"/>
          <w:u w:val="single"/>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FF7A85">
        <w:rPr>
          <w:rFonts w:ascii="Palatino Linotype" w:hAnsi="Palatino Linotype" w:cs="Arial"/>
          <w:i/>
          <w:iCs/>
          <w:color w:val="222222"/>
        </w:rPr>
        <w:t>, observando lo dispuesto en la Ley General y las demás disposiciones aplicables en la materia.</w:t>
      </w:r>
    </w:p>
    <w:p w14:paraId="6D4E693C" w14:textId="77777777" w:rsidR="00FF7A85" w:rsidRPr="00FF7A85" w:rsidRDefault="00FF7A85" w:rsidP="00155B1B">
      <w:pPr>
        <w:shd w:val="clear" w:color="auto" w:fill="FFFFFF"/>
        <w:ind w:left="567" w:right="567"/>
        <w:jc w:val="both"/>
        <w:rPr>
          <w:rFonts w:ascii="Palatino Linotype" w:hAnsi="Palatino Linotype" w:cs="Arial"/>
          <w:color w:val="222222"/>
        </w:rPr>
      </w:pPr>
      <w:r w:rsidRPr="00FF7A85">
        <w:rPr>
          <w:rFonts w:ascii="Palatino Linotype" w:hAnsi="Palatino Linotype" w:cs="Arial"/>
          <w:i/>
          <w:iCs/>
          <w:color w:val="222222"/>
        </w:rPr>
        <w:t>Octavo. </w:t>
      </w:r>
      <w:r w:rsidRPr="00FF7A85">
        <w:rPr>
          <w:rFonts w:ascii="Palatino Linotype" w:hAnsi="Palatino Linotype" w:cs="Arial"/>
          <w:i/>
          <w:iCs/>
          <w:color w:val="222222"/>
          <w:u w:val="single"/>
        </w:rPr>
        <w:t>Para fundar la clasificación de la información se debe señalar el artículo, fracción, inciso, párrafo o numeral de la ley o tratado internacional suscrito por el Estado mexicano que expresamente le otorga el carácter de reservada o confidencial</w:t>
      </w:r>
      <w:r w:rsidRPr="00FF7A85">
        <w:rPr>
          <w:rFonts w:ascii="Palatino Linotype" w:hAnsi="Palatino Linotype" w:cs="Arial"/>
          <w:i/>
          <w:iCs/>
          <w:color w:val="222222"/>
        </w:rPr>
        <w:t>.</w:t>
      </w:r>
    </w:p>
    <w:p w14:paraId="74281D9A" w14:textId="77777777" w:rsidR="00FF7A85" w:rsidRPr="00FF7A85" w:rsidRDefault="00FF7A85" w:rsidP="00155B1B">
      <w:pPr>
        <w:shd w:val="clear" w:color="auto" w:fill="FFFFFF"/>
        <w:ind w:left="567" w:right="567"/>
        <w:jc w:val="both"/>
        <w:rPr>
          <w:rFonts w:ascii="Palatino Linotype" w:hAnsi="Palatino Linotype" w:cs="Arial"/>
          <w:color w:val="222222"/>
        </w:rPr>
      </w:pPr>
      <w:r w:rsidRPr="00FF7A85">
        <w:rPr>
          <w:rFonts w:ascii="Palatino Linotype" w:hAnsi="Palatino Linotype" w:cs="Arial"/>
          <w:i/>
          <w:iCs/>
          <w:color w:val="222222"/>
        </w:rPr>
        <w:t> </w:t>
      </w:r>
      <w:r w:rsidRPr="00FF7A85">
        <w:rPr>
          <w:rFonts w:ascii="Palatino Linotype" w:hAnsi="Palatino Linotype" w:cs="Arial"/>
          <w:i/>
          <w:iCs/>
          <w:color w:val="222222"/>
          <w:u w:val="single"/>
        </w:rPr>
        <w:t>Para motivar la clasificación se deberán señalar las razones o circunstancias especiales que lo llevaron a concluir que el caso particular se ajusta al supuesto previsto por la norma legal invocada como fundamento</w:t>
      </w:r>
      <w:r w:rsidRPr="00FF7A85">
        <w:rPr>
          <w:rFonts w:ascii="Palatino Linotype" w:hAnsi="Palatino Linotype" w:cs="Arial"/>
          <w:i/>
          <w:iCs/>
          <w:color w:val="222222"/>
        </w:rPr>
        <w:t>.</w:t>
      </w:r>
    </w:p>
    <w:p w14:paraId="42049D99" w14:textId="77777777" w:rsidR="00FF7A85" w:rsidRPr="00FF7A85" w:rsidRDefault="00FF7A85" w:rsidP="00155B1B">
      <w:pPr>
        <w:shd w:val="clear" w:color="auto" w:fill="FFFFFF"/>
        <w:ind w:left="567" w:right="567"/>
        <w:jc w:val="both"/>
        <w:rPr>
          <w:rFonts w:ascii="Palatino Linotype" w:hAnsi="Palatino Linotype" w:cs="Arial"/>
          <w:i/>
          <w:iCs/>
          <w:color w:val="222222"/>
        </w:rPr>
      </w:pPr>
      <w:r w:rsidRPr="00FF7A85">
        <w:rPr>
          <w:rFonts w:ascii="Palatino Linotype" w:hAnsi="Palatino Linotype" w:cs="Arial"/>
          <w:i/>
          <w:iCs/>
          <w:color w:val="222222"/>
        </w:rPr>
        <w:t>…</w:t>
      </w:r>
    </w:p>
    <w:p w14:paraId="461ECBC7" w14:textId="77777777" w:rsidR="00FF7A85" w:rsidRPr="00FF7A85" w:rsidRDefault="00FF7A85" w:rsidP="00155B1B">
      <w:pPr>
        <w:shd w:val="clear" w:color="auto" w:fill="FFFFFF"/>
        <w:ind w:left="567" w:right="567"/>
        <w:jc w:val="both"/>
        <w:rPr>
          <w:rFonts w:ascii="Palatino Linotype" w:hAnsi="Palatino Linotype" w:cstheme="majorBidi"/>
          <w:i/>
        </w:rPr>
      </w:pPr>
      <w:r w:rsidRPr="00FF7A85">
        <w:rPr>
          <w:rFonts w:ascii="Palatino Linotype" w:hAnsi="Palatino Linotype" w:cstheme="majorBidi"/>
          <w:i/>
        </w:rPr>
        <w:t xml:space="preserve">Décimo octavo. De conformidad con el artículo 113, fracción I de la Ley General, podrá considerarse como información reservada, aquella que comprometa la </w:t>
      </w:r>
      <w:r w:rsidRPr="00FF7A85">
        <w:rPr>
          <w:rFonts w:ascii="Palatino Linotype" w:hAnsi="Palatino Linotype" w:cstheme="majorBidi"/>
          <w:i/>
        </w:rPr>
        <w:lastRenderedPageBreak/>
        <w:t>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267C58ED" w14:textId="77777777" w:rsidR="00FF7A85" w:rsidRPr="00FF7A85" w:rsidRDefault="00FF7A85" w:rsidP="00155B1B">
      <w:pPr>
        <w:shd w:val="clear" w:color="auto" w:fill="FFFFFF"/>
        <w:ind w:left="567" w:right="567"/>
        <w:jc w:val="both"/>
        <w:rPr>
          <w:rFonts w:ascii="Palatino Linotype" w:hAnsi="Palatino Linotype" w:cstheme="majorBidi"/>
          <w:i/>
        </w:rPr>
      </w:pPr>
    </w:p>
    <w:p w14:paraId="0B6C4874" w14:textId="77777777" w:rsidR="00FF7A85" w:rsidRPr="00FF7A85" w:rsidRDefault="00FF7A85" w:rsidP="00155B1B">
      <w:pPr>
        <w:shd w:val="clear" w:color="auto" w:fill="FFFFFF"/>
        <w:ind w:left="567" w:right="567"/>
        <w:jc w:val="both"/>
        <w:rPr>
          <w:rFonts w:ascii="Palatino Linotype" w:hAnsi="Palatino Linotype" w:cs="Arial"/>
          <w:color w:val="222222"/>
        </w:rPr>
      </w:pPr>
      <w:r w:rsidRPr="00FF7A85">
        <w:rPr>
          <w:rFonts w:ascii="Palatino Linotype" w:hAnsi="Palatino Linotype" w:cs="Arial"/>
          <w:i/>
          <w:iCs/>
          <w:color w:val="222222"/>
        </w:rPr>
        <w:t>DE LA INFORMACIÓN CONFIDENCIAL</w:t>
      </w:r>
    </w:p>
    <w:p w14:paraId="54244123" w14:textId="77777777" w:rsidR="00FF7A85" w:rsidRPr="00FF7A85" w:rsidRDefault="00FF7A85" w:rsidP="00155B1B">
      <w:pPr>
        <w:shd w:val="clear" w:color="auto" w:fill="FFFFFF"/>
        <w:ind w:left="567" w:right="567"/>
        <w:jc w:val="both"/>
        <w:rPr>
          <w:rFonts w:ascii="Palatino Linotype" w:hAnsi="Palatino Linotype" w:cs="Arial"/>
        </w:rPr>
      </w:pPr>
      <w:r w:rsidRPr="00FF7A85">
        <w:rPr>
          <w:rFonts w:ascii="Palatino Linotype" w:hAnsi="Palatino Linotype" w:cs="Arial"/>
          <w:i/>
          <w:iCs/>
        </w:rPr>
        <w:t>Trigésimo octavo. Se considera información confidencial:</w:t>
      </w:r>
    </w:p>
    <w:p w14:paraId="0DE3C1FF" w14:textId="77777777" w:rsidR="00FF7A85" w:rsidRPr="00FF7A85" w:rsidRDefault="00FF7A85" w:rsidP="00155B1B">
      <w:pPr>
        <w:shd w:val="clear" w:color="auto" w:fill="FFFFFF"/>
        <w:tabs>
          <w:tab w:val="left" w:pos="1134"/>
        </w:tabs>
        <w:ind w:left="567" w:right="567"/>
        <w:jc w:val="both"/>
        <w:rPr>
          <w:rFonts w:ascii="Palatino Linotype" w:hAnsi="Palatino Linotype" w:cs="Arial"/>
        </w:rPr>
      </w:pPr>
      <w:r w:rsidRPr="00FF7A85">
        <w:rPr>
          <w:rFonts w:ascii="Palatino Linotype" w:hAnsi="Palatino Linotype" w:cs="Arial"/>
          <w:i/>
          <w:iCs/>
        </w:rPr>
        <w:t>I.        </w:t>
      </w:r>
      <w:r w:rsidRPr="00FF7A85">
        <w:rPr>
          <w:rFonts w:ascii="Palatino Linotype" w:hAnsi="Palatino Linotype" w:cs="Arial"/>
          <w:i/>
          <w:iCs/>
          <w:u w:val="single"/>
        </w:rPr>
        <w:t>Los datos personales en los términos de la norma aplicable</w:t>
      </w:r>
      <w:r w:rsidRPr="00FF7A85">
        <w:rPr>
          <w:rFonts w:ascii="Palatino Linotype" w:hAnsi="Palatino Linotype" w:cs="Arial"/>
          <w:i/>
          <w:iCs/>
        </w:rPr>
        <w:t>;</w:t>
      </w:r>
    </w:p>
    <w:p w14:paraId="759604C9" w14:textId="77777777" w:rsidR="00FF7A85" w:rsidRPr="00FF7A85" w:rsidRDefault="00FF7A85" w:rsidP="00155B1B">
      <w:pPr>
        <w:ind w:left="567" w:right="567"/>
        <w:jc w:val="both"/>
        <w:rPr>
          <w:rFonts w:ascii="Palatino Linotype" w:hAnsi="Palatino Linotype"/>
          <w:i/>
        </w:rPr>
      </w:pPr>
      <w:r w:rsidRPr="00FF7A85">
        <w:rPr>
          <w:rFonts w:ascii="Palatino Linotype" w:hAnsi="Palatino Linotype"/>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7429938" w14:textId="77777777" w:rsidR="00FF7A85" w:rsidRPr="00FF7A85" w:rsidRDefault="00FF7A85" w:rsidP="00155B1B">
      <w:pPr>
        <w:ind w:left="567" w:right="567"/>
        <w:jc w:val="both"/>
        <w:rPr>
          <w:rFonts w:ascii="Palatino Linotype" w:hAnsi="Palatino Linotype"/>
          <w:i/>
        </w:rPr>
      </w:pPr>
      <w:r w:rsidRPr="00FF7A85">
        <w:rPr>
          <w:rFonts w:ascii="Palatino Linotype" w:hAnsi="Palatino Linotype"/>
          <w:i/>
        </w:rPr>
        <w:t>III.  …</w:t>
      </w:r>
    </w:p>
    <w:p w14:paraId="70FCB91B" w14:textId="77777777" w:rsidR="00FF7A85" w:rsidRPr="00FF7A85" w:rsidRDefault="00FF7A85" w:rsidP="00155B1B">
      <w:pPr>
        <w:ind w:left="567" w:right="567"/>
        <w:jc w:val="both"/>
        <w:rPr>
          <w:rFonts w:ascii="Palatino Linotype" w:hAnsi="Palatino Linotype"/>
          <w:i/>
        </w:rPr>
      </w:pPr>
      <w:r w:rsidRPr="00FF7A85">
        <w:rPr>
          <w:rFonts w:ascii="Palatino Linotype" w:hAnsi="Palatino Linotype"/>
          <w:i/>
        </w:rPr>
        <w:t>La información confidencial no estará sujeta a temporalidad alguna y sólo podrán tener acceso a ella los titulares de la misma, sus representantes y los servidores públicos facultados para ello.”</w:t>
      </w:r>
    </w:p>
    <w:p w14:paraId="2A5630C1" w14:textId="77777777" w:rsidR="00FF7A85" w:rsidRPr="00FF7A85" w:rsidRDefault="00FF7A85" w:rsidP="00155B1B">
      <w:pPr>
        <w:shd w:val="clear" w:color="auto" w:fill="FFFFFF"/>
        <w:ind w:left="567" w:right="567"/>
        <w:jc w:val="both"/>
        <w:rPr>
          <w:rFonts w:ascii="Palatino Linotype" w:hAnsi="Palatino Linotype" w:cs="Arial"/>
          <w:i/>
          <w:iCs/>
        </w:rPr>
      </w:pPr>
      <w:r w:rsidRPr="00FF7A85">
        <w:rPr>
          <w:rFonts w:ascii="Palatino Linotype" w:hAnsi="Palatino Linotype" w:cs="Arial"/>
          <w:i/>
          <w:iCs/>
        </w:rPr>
        <w:t>(Énfasis añadido)</w:t>
      </w:r>
    </w:p>
    <w:p w14:paraId="47991DFA" w14:textId="77777777" w:rsidR="00FF7A85" w:rsidRPr="00FF7A85" w:rsidRDefault="00FF7A85" w:rsidP="00155B1B">
      <w:pPr>
        <w:shd w:val="clear" w:color="auto" w:fill="FFFFFF"/>
        <w:ind w:left="851" w:right="851"/>
        <w:jc w:val="both"/>
        <w:rPr>
          <w:rFonts w:ascii="Palatino Linotype" w:hAnsi="Palatino Linotype" w:cs="Arial"/>
        </w:rPr>
      </w:pPr>
    </w:p>
    <w:p w14:paraId="581FCCB2" w14:textId="77777777" w:rsidR="00FF7A85" w:rsidRPr="00FF7A85" w:rsidRDefault="00FF7A85" w:rsidP="00155B1B">
      <w:pPr>
        <w:autoSpaceDE w:val="0"/>
        <w:autoSpaceDN w:val="0"/>
        <w:adjustRightInd w:val="0"/>
        <w:spacing w:line="360" w:lineRule="auto"/>
        <w:jc w:val="both"/>
        <w:rPr>
          <w:rFonts w:ascii="Palatino Linotype" w:hAnsi="Palatino Linotype"/>
          <w:color w:val="2E2E2E"/>
        </w:rPr>
      </w:pPr>
      <w:r w:rsidRPr="00FF7A85">
        <w:rPr>
          <w:rFonts w:ascii="Palatino Linotype" w:hAnsi="Palatino Linotype" w:cs="Arial"/>
          <w:bCs/>
        </w:rPr>
        <w:t xml:space="preserve">De los lineamientos antes transcritos se advierte claramente que específicamente en el numeral OCTAVO, se establece que para fundar la clasificación de la </w:t>
      </w:r>
      <w:r w:rsidRPr="00FF7A85">
        <w:rPr>
          <w:rFonts w:ascii="Palatino Linotype" w:hAnsi="Palatino Linotype"/>
        </w:rPr>
        <w:t>información se debe señalar el artículo, fracción, inciso, párrafo o numeral de la ley o tratado internacional suscrito por el Estado mexicano que expresamente le otorga el carácter de reservada o confidencial.</w:t>
      </w:r>
    </w:p>
    <w:p w14:paraId="56FCB070" w14:textId="77777777" w:rsidR="00FF7A85" w:rsidRPr="00FF7A85" w:rsidRDefault="00FF7A85" w:rsidP="00155B1B">
      <w:pPr>
        <w:autoSpaceDE w:val="0"/>
        <w:autoSpaceDN w:val="0"/>
        <w:adjustRightInd w:val="0"/>
        <w:spacing w:line="360" w:lineRule="auto"/>
        <w:jc w:val="both"/>
        <w:rPr>
          <w:rFonts w:ascii="Palatino Linotype" w:hAnsi="Palatino Linotype" w:cs="Arial"/>
          <w:bCs/>
        </w:rPr>
      </w:pPr>
    </w:p>
    <w:p w14:paraId="3709A87B" w14:textId="77777777" w:rsidR="00FF7A85" w:rsidRPr="00FF7A85" w:rsidRDefault="00FF7A85" w:rsidP="00155B1B">
      <w:pPr>
        <w:autoSpaceDE w:val="0"/>
        <w:autoSpaceDN w:val="0"/>
        <w:adjustRightInd w:val="0"/>
        <w:spacing w:line="360" w:lineRule="auto"/>
        <w:jc w:val="both"/>
        <w:rPr>
          <w:rFonts w:ascii="Palatino Linotype" w:hAnsi="Palatino Linotype" w:cs="Arial"/>
          <w:bCs/>
        </w:rPr>
      </w:pPr>
      <w:r w:rsidRPr="00FF7A85">
        <w:rPr>
          <w:rFonts w:ascii="Palatino Linotype" w:hAnsi="Palatino Linotype" w:cs="Arial"/>
          <w:bCs/>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089150D3" w14:textId="77777777" w:rsidR="00FF7A85" w:rsidRPr="00FF7A85" w:rsidRDefault="00FF7A85" w:rsidP="00155B1B">
      <w:pPr>
        <w:autoSpaceDE w:val="0"/>
        <w:autoSpaceDN w:val="0"/>
        <w:adjustRightInd w:val="0"/>
        <w:spacing w:line="360" w:lineRule="auto"/>
        <w:jc w:val="both"/>
        <w:rPr>
          <w:rFonts w:ascii="Palatino Linotype" w:hAnsi="Palatino Linotype" w:cs="Arial"/>
          <w:bCs/>
        </w:rPr>
      </w:pPr>
    </w:p>
    <w:p w14:paraId="49D675D5" w14:textId="77777777" w:rsidR="00FF7A85" w:rsidRPr="00FF7A85" w:rsidRDefault="00FF7A85" w:rsidP="00155B1B">
      <w:pPr>
        <w:autoSpaceDE w:val="0"/>
        <w:autoSpaceDN w:val="0"/>
        <w:adjustRightInd w:val="0"/>
        <w:spacing w:line="360" w:lineRule="auto"/>
        <w:jc w:val="both"/>
        <w:rPr>
          <w:rFonts w:ascii="Palatino Linotype" w:hAnsi="Palatino Linotype" w:cs="Arial"/>
          <w:bCs/>
        </w:rPr>
      </w:pPr>
      <w:r w:rsidRPr="00FF7A85">
        <w:rPr>
          <w:rFonts w:ascii="Palatino Linotype" w:hAnsi="Palatino Linotype" w:cs="Arial"/>
          <w:bCs/>
        </w:rPr>
        <w:t xml:space="preserve">En esa tesitura, al hablar de fundamentación y motivación es necesario destacar que el primer concepto se vincula con la cita del precepto legal aplicable al caso en concreto y </w:t>
      </w:r>
      <w:r w:rsidRPr="00FF7A85">
        <w:rPr>
          <w:rFonts w:ascii="Palatino Linotype" w:hAnsi="Palatino Linotype" w:cs="Arial"/>
          <w:bCs/>
        </w:rPr>
        <w:lastRenderedPageBreak/>
        <w:t xml:space="preserve">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43735BA6" w14:textId="77777777" w:rsidR="00FF7A85" w:rsidRPr="00FF7A85" w:rsidRDefault="00FF7A85" w:rsidP="00155B1B">
      <w:pPr>
        <w:spacing w:line="360" w:lineRule="auto"/>
        <w:jc w:val="both"/>
        <w:rPr>
          <w:rFonts w:ascii="Palatino Linotype" w:hAnsi="Palatino Linotype" w:cs="Arial"/>
          <w:bCs/>
        </w:rPr>
      </w:pPr>
    </w:p>
    <w:p w14:paraId="3B8FBF07" w14:textId="77777777" w:rsidR="00FF7A85" w:rsidRPr="00FF7A85" w:rsidRDefault="00FF7A85" w:rsidP="00155B1B">
      <w:pPr>
        <w:spacing w:line="360" w:lineRule="auto"/>
        <w:jc w:val="both"/>
        <w:rPr>
          <w:rFonts w:ascii="Palatino Linotype" w:hAnsi="Palatino Linotype" w:cs="Arial"/>
          <w:bCs/>
        </w:rPr>
      </w:pPr>
      <w:r w:rsidRPr="00FF7A85">
        <w:rPr>
          <w:rFonts w:ascii="Palatino Linotype" w:hAnsi="Palatino Linotype" w:cs="Arial"/>
          <w:bCs/>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14A05393" w14:textId="77777777" w:rsidR="00FF7A85" w:rsidRPr="00FF7A85" w:rsidRDefault="00FF7A85" w:rsidP="00155B1B">
      <w:pPr>
        <w:spacing w:line="360" w:lineRule="auto"/>
        <w:jc w:val="both"/>
        <w:rPr>
          <w:rFonts w:ascii="Palatino Linotype" w:hAnsi="Palatino Linotype" w:cs="Arial"/>
          <w:bCs/>
        </w:rPr>
      </w:pPr>
    </w:p>
    <w:p w14:paraId="65B2F4AF" w14:textId="77777777" w:rsidR="00FF7A85" w:rsidRPr="00FF7A85" w:rsidRDefault="00FF7A85" w:rsidP="00155B1B">
      <w:pPr>
        <w:ind w:left="567" w:right="567"/>
        <w:jc w:val="both"/>
        <w:rPr>
          <w:rFonts w:ascii="Palatino Linotype" w:hAnsi="Palatino Linotype" w:cs="Arial"/>
          <w:bCs/>
          <w:i/>
          <w:iCs/>
        </w:rPr>
      </w:pPr>
      <w:r w:rsidRPr="00FF7A85">
        <w:rPr>
          <w:rFonts w:ascii="Palatino Linotype" w:hAnsi="Palatino Linotype" w:cs="Arial"/>
          <w:bCs/>
          <w:i/>
          <w:iCs/>
        </w:rPr>
        <w:t>“</w:t>
      </w:r>
      <w:r w:rsidRPr="00FF7A85">
        <w:rPr>
          <w:rFonts w:ascii="Palatino Linotype" w:hAnsi="Palatino Linotype" w:cs="Arial"/>
          <w:b/>
          <w:bCs/>
          <w:i/>
          <w:iCs/>
        </w:rPr>
        <w:t>FUNDAMENTACIÓN Y MOTIVACIÓN. EL ASPECTO FORMAL DE LA GARANTÍA Y SU FINALIDAD SE TRADUCEN EN EXPLICAR, JUSTIFICAR, POSIBILITAR LA DEFENSA Y COMUNICAR LA DECISIÓN. </w:t>
      </w:r>
      <w:r w:rsidRPr="00FF7A8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FF7A8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F7A8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FF7A8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FF7A85">
        <w:rPr>
          <w:rFonts w:ascii="Palatino Linotype" w:hAnsi="Palatino Linotype" w:cs="Arial"/>
          <w:bCs/>
          <w:i/>
          <w:iCs/>
        </w:rPr>
        <w:t> del que se deduzca la relación de pertenencia lógica de los hechos al derecho invocado, que es la subsunción.”</w:t>
      </w:r>
    </w:p>
    <w:p w14:paraId="1D61C5F4" w14:textId="77777777" w:rsidR="00FF7A85" w:rsidRPr="00FF7A85" w:rsidRDefault="00FF7A85" w:rsidP="00155B1B">
      <w:pPr>
        <w:ind w:left="567" w:right="567"/>
        <w:jc w:val="both"/>
        <w:rPr>
          <w:rFonts w:ascii="Palatino Linotype" w:hAnsi="Palatino Linotype" w:cs="Arial"/>
          <w:bCs/>
          <w:i/>
          <w:iCs/>
        </w:rPr>
      </w:pPr>
      <w:r w:rsidRPr="00FF7A85">
        <w:rPr>
          <w:rFonts w:ascii="Palatino Linotype" w:hAnsi="Palatino Linotype" w:cs="Arial"/>
          <w:bCs/>
          <w:i/>
          <w:iCs/>
        </w:rPr>
        <w:lastRenderedPageBreak/>
        <w:t>“</w:t>
      </w:r>
      <w:r w:rsidRPr="00FF7A85">
        <w:rPr>
          <w:rFonts w:ascii="Palatino Linotype" w:hAnsi="Palatino Linotype" w:cs="Arial"/>
          <w:b/>
          <w:bCs/>
          <w:i/>
          <w:iCs/>
        </w:rPr>
        <w:t>FUNDAMENTACION Y MOTIVACION. </w:t>
      </w:r>
      <w:r w:rsidRPr="00FF7A85">
        <w:rPr>
          <w:rFonts w:ascii="Palatino Linotype" w:hAnsi="Palatino Linotype" w:cs="Arial"/>
          <w:bCs/>
          <w:i/>
          <w:iCs/>
        </w:rPr>
        <w:t>La debida fundamentación y motivación legal, deben entenderse, por lo primero</w:t>
      </w:r>
      <w:r w:rsidRPr="00FF7A85">
        <w:rPr>
          <w:rFonts w:ascii="Palatino Linotype" w:hAnsi="Palatino Linotype" w:cs="Arial"/>
          <w:b/>
          <w:bCs/>
          <w:i/>
          <w:iCs/>
        </w:rPr>
        <w:t xml:space="preserve">, </w:t>
      </w:r>
      <w:r w:rsidRPr="00FF7A8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FF7A85">
        <w:rPr>
          <w:rFonts w:ascii="Palatino Linotype" w:hAnsi="Palatino Linotype" w:cs="Arial"/>
          <w:bCs/>
          <w:i/>
          <w:iCs/>
        </w:rPr>
        <w:t> legal invocada como fundamento.”</w:t>
      </w:r>
    </w:p>
    <w:p w14:paraId="4AF3D617" w14:textId="77777777" w:rsidR="00FF7A85" w:rsidRPr="00FF7A85" w:rsidRDefault="00FF7A85" w:rsidP="00155B1B">
      <w:pPr>
        <w:ind w:left="851" w:right="850"/>
        <w:jc w:val="both"/>
        <w:rPr>
          <w:rFonts w:ascii="Palatino Linotype" w:hAnsi="Palatino Linotype" w:cs="Arial"/>
          <w:bCs/>
          <w:i/>
          <w:iCs/>
        </w:rPr>
      </w:pPr>
    </w:p>
    <w:p w14:paraId="07690FE5" w14:textId="77777777" w:rsidR="00FF7A85" w:rsidRPr="00FF7A85" w:rsidRDefault="00FF7A85" w:rsidP="00155B1B">
      <w:pPr>
        <w:pStyle w:val="Ttulo2"/>
        <w:spacing w:before="0" w:line="360" w:lineRule="auto"/>
        <w:jc w:val="both"/>
        <w:rPr>
          <w:rFonts w:ascii="Palatino Linotype" w:eastAsia="Calibri" w:hAnsi="Palatino Linotype" w:cs="Arial"/>
          <w:color w:val="auto"/>
          <w:sz w:val="24"/>
          <w:szCs w:val="24"/>
        </w:rPr>
      </w:pPr>
    </w:p>
    <w:p w14:paraId="64936801" w14:textId="77777777" w:rsidR="00FF7A85" w:rsidRPr="00CA1D2B" w:rsidRDefault="00FF7A85" w:rsidP="00155B1B">
      <w:pPr>
        <w:pStyle w:val="Ttulo2"/>
        <w:spacing w:before="0" w:line="360" w:lineRule="auto"/>
        <w:jc w:val="both"/>
        <w:rPr>
          <w:rFonts w:ascii="Palatino Linotype" w:eastAsia="Calibri" w:hAnsi="Palatino Linotype" w:cs="Arial"/>
          <w:color w:val="auto"/>
          <w:sz w:val="24"/>
          <w:szCs w:val="24"/>
        </w:rPr>
      </w:pPr>
      <w:r w:rsidRPr="00FF7A8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0609E7D3" w14:textId="77777777" w:rsidR="00FF7A85" w:rsidRDefault="00FF7A85" w:rsidP="00155B1B">
      <w:pPr>
        <w:spacing w:line="360" w:lineRule="auto"/>
        <w:ind w:right="-93"/>
        <w:jc w:val="both"/>
        <w:rPr>
          <w:rFonts w:ascii="Palatino Linotype" w:hAnsi="Palatino Linotype" w:cs="Tahoma"/>
          <w:lang w:val="es-ES" w:eastAsia="es-ES"/>
        </w:rPr>
      </w:pPr>
    </w:p>
    <w:p w14:paraId="450F4DFD" w14:textId="77777777" w:rsidR="00350782" w:rsidRPr="00B704A7" w:rsidRDefault="00350782" w:rsidP="00155B1B">
      <w:pPr>
        <w:spacing w:line="360" w:lineRule="auto"/>
        <w:jc w:val="both"/>
        <w:rPr>
          <w:rFonts w:ascii="Palatino Linotype" w:hAnsi="Palatino Linotype"/>
        </w:rPr>
      </w:pPr>
      <w:r w:rsidRPr="00B704A7">
        <w:rPr>
          <w:rFonts w:ascii="Palatino Linotype" w:hAnsi="Palatino Linotype" w:cs="Arial"/>
        </w:rPr>
        <w:t>Final</w:t>
      </w:r>
      <w:r w:rsidRPr="00B704A7">
        <w:rPr>
          <w:rFonts w:ascii="Palatino Linotype" w:hAnsi="Palatino Linotype"/>
        </w:rPr>
        <w:t>mente, y en mérito de lo expuesto en líneas anteriores, resultan</w:t>
      </w:r>
      <w:r>
        <w:rPr>
          <w:rFonts w:ascii="Palatino Linotype" w:hAnsi="Palatino Linotype"/>
        </w:rPr>
        <w:t xml:space="preserve"> </w:t>
      </w:r>
      <w:r w:rsidRPr="00B704A7">
        <w:rPr>
          <w:rFonts w:ascii="Palatino Linotype" w:hAnsi="Palatino Linotype"/>
        </w:rPr>
        <w:t xml:space="preserve">fundados los motivos de inconformidad vertidos por </w:t>
      </w:r>
      <w:r>
        <w:rPr>
          <w:rFonts w:ascii="Palatino Linotype" w:hAnsi="Palatino Linotype"/>
          <w:b/>
          <w:bCs/>
        </w:rPr>
        <w:t xml:space="preserve">la </w:t>
      </w:r>
      <w:r w:rsidRPr="00B704A7">
        <w:rPr>
          <w:rFonts w:ascii="Palatino Linotype" w:hAnsi="Palatino Linotype"/>
          <w:b/>
        </w:rPr>
        <w:t>Recurrente</w:t>
      </w:r>
      <w:r w:rsidRPr="00B704A7">
        <w:rPr>
          <w:rFonts w:ascii="Palatino Linotype" w:hAnsi="Palatino Linotype"/>
        </w:rPr>
        <w:t xml:space="preserve">, por ello con fundamento en la </w:t>
      </w:r>
      <w:r w:rsidRPr="00B704A7">
        <w:rPr>
          <w:rFonts w:ascii="Palatino Linotype" w:hAnsi="Palatino Linotype"/>
          <w:i/>
        </w:rPr>
        <w:t>primera hipótesis</w:t>
      </w:r>
      <w:r w:rsidRPr="00B704A7">
        <w:rPr>
          <w:rFonts w:ascii="Palatino Linotype" w:hAnsi="Palatino Linotype"/>
        </w:rPr>
        <w:t xml:space="preserve"> del artículo 186, fracción III, de la Ley de Transparencia y Acceso a la Información Pública del Estado de México y Municipios, se </w:t>
      </w:r>
      <w:r w:rsidRPr="00CB5EA9">
        <w:rPr>
          <w:rFonts w:ascii="Palatino Linotype" w:hAnsi="Palatino Linotype"/>
          <w:b/>
          <w:bCs/>
        </w:rPr>
        <w:t>MODIFI</w:t>
      </w:r>
      <w:r w:rsidRPr="00CB5EA9">
        <w:rPr>
          <w:rFonts w:ascii="Palatino Linotype" w:hAnsi="Palatino Linotype"/>
          <w:b/>
        </w:rPr>
        <w:t>CA</w:t>
      </w:r>
      <w:r w:rsidRPr="00B704A7">
        <w:rPr>
          <w:rFonts w:ascii="Palatino Linotype" w:hAnsi="Palatino Linotype"/>
          <w:b/>
        </w:rPr>
        <w:t xml:space="preserve"> </w:t>
      </w:r>
      <w:r w:rsidRPr="00B704A7">
        <w:rPr>
          <w:rFonts w:ascii="Palatino Linotype" w:hAnsi="Palatino Linotype"/>
        </w:rPr>
        <w:t xml:space="preserve">la respuesta a la solicitud de información </w:t>
      </w:r>
      <w:r w:rsidRPr="0058141E">
        <w:rPr>
          <w:rFonts w:ascii="Palatino Linotype" w:hAnsi="Palatino Linotype" w:cs="Arial"/>
          <w:b/>
        </w:rPr>
        <w:t>00</w:t>
      </w:r>
      <w:r w:rsidR="00827E49">
        <w:rPr>
          <w:rFonts w:ascii="Palatino Linotype" w:hAnsi="Palatino Linotype" w:cs="Arial"/>
          <w:b/>
        </w:rPr>
        <w:t>00</w:t>
      </w:r>
      <w:r w:rsidRPr="0058141E">
        <w:rPr>
          <w:rFonts w:ascii="Palatino Linotype" w:hAnsi="Palatino Linotype" w:cs="Arial"/>
          <w:b/>
        </w:rPr>
        <w:t>2/</w:t>
      </w:r>
      <w:r w:rsidR="00827E49">
        <w:rPr>
          <w:rFonts w:ascii="Palatino Linotype" w:hAnsi="Palatino Linotype" w:cs="Arial"/>
          <w:b/>
        </w:rPr>
        <w:t>CCLEM/</w:t>
      </w:r>
      <w:r w:rsidRPr="0058141E">
        <w:rPr>
          <w:rFonts w:ascii="Palatino Linotype" w:hAnsi="Palatino Linotype" w:cs="Arial"/>
          <w:b/>
        </w:rPr>
        <w:t>IP/2024</w:t>
      </w:r>
      <w:r w:rsidRPr="00B704A7">
        <w:rPr>
          <w:rFonts w:ascii="Palatino Linotype" w:hAnsi="Palatino Linotype" w:cs="Arial"/>
          <w:b/>
        </w:rPr>
        <w:t xml:space="preserve">, </w:t>
      </w:r>
      <w:r w:rsidRPr="00B704A7">
        <w:rPr>
          <w:rFonts w:ascii="Palatino Linotype" w:hAnsi="Palatino Linotype"/>
        </w:rPr>
        <w:t>que ha sido materia del presente fallo.</w:t>
      </w:r>
    </w:p>
    <w:p w14:paraId="772FAF8F" w14:textId="77777777" w:rsidR="00350782" w:rsidRPr="00B704A7" w:rsidRDefault="00350782" w:rsidP="00155B1B">
      <w:pPr>
        <w:spacing w:line="276" w:lineRule="auto"/>
        <w:jc w:val="both"/>
        <w:rPr>
          <w:rFonts w:ascii="Palatino Linotype" w:hAnsi="Palatino Linotype"/>
        </w:rPr>
      </w:pPr>
    </w:p>
    <w:p w14:paraId="7B6EFA2E" w14:textId="77777777" w:rsidR="00350782" w:rsidRPr="00B704A7" w:rsidRDefault="00350782" w:rsidP="00155B1B">
      <w:pPr>
        <w:spacing w:line="276" w:lineRule="auto"/>
        <w:jc w:val="both"/>
        <w:rPr>
          <w:rFonts w:ascii="Palatino Linotype" w:hAnsi="Palatino Linotype"/>
        </w:rPr>
      </w:pPr>
      <w:r w:rsidRPr="00B704A7">
        <w:rPr>
          <w:rFonts w:ascii="Palatino Linotype" w:hAnsi="Palatino Linotype"/>
        </w:rPr>
        <w:t>Por lo antes expuesto y fundado es de resolverse y;</w:t>
      </w:r>
    </w:p>
    <w:p w14:paraId="6B80B304" w14:textId="77777777" w:rsidR="00350782" w:rsidRDefault="00350782" w:rsidP="00155B1B">
      <w:pPr>
        <w:spacing w:line="276" w:lineRule="auto"/>
        <w:jc w:val="center"/>
        <w:rPr>
          <w:rFonts w:ascii="Palatino Linotype" w:hAnsi="Palatino Linotype"/>
          <w:b/>
          <w:sz w:val="28"/>
        </w:rPr>
      </w:pPr>
    </w:p>
    <w:p w14:paraId="4360877B" w14:textId="77777777" w:rsidR="00350782" w:rsidRPr="00B704A7" w:rsidRDefault="00350782" w:rsidP="00155B1B">
      <w:pPr>
        <w:spacing w:line="276" w:lineRule="auto"/>
        <w:jc w:val="center"/>
        <w:rPr>
          <w:rFonts w:ascii="Palatino Linotype" w:hAnsi="Palatino Linotype"/>
          <w:b/>
          <w:sz w:val="28"/>
        </w:rPr>
      </w:pPr>
      <w:r w:rsidRPr="00B704A7">
        <w:rPr>
          <w:rFonts w:ascii="Palatino Linotype" w:hAnsi="Palatino Linotype"/>
          <w:b/>
          <w:sz w:val="28"/>
        </w:rPr>
        <w:t>S E    R E S U E L V E</w:t>
      </w:r>
    </w:p>
    <w:p w14:paraId="693A4A3B" w14:textId="77777777" w:rsidR="00350782" w:rsidRPr="00077F62" w:rsidRDefault="00350782" w:rsidP="00155B1B">
      <w:pPr>
        <w:rPr>
          <w:sz w:val="28"/>
        </w:rPr>
      </w:pPr>
    </w:p>
    <w:p w14:paraId="7C3E9D62" w14:textId="77777777" w:rsidR="00350782" w:rsidRPr="00B704A7" w:rsidRDefault="00350782" w:rsidP="00155B1B">
      <w:pPr>
        <w:spacing w:line="360" w:lineRule="auto"/>
        <w:jc w:val="both"/>
        <w:rPr>
          <w:rFonts w:ascii="Palatino Linotype" w:hAnsi="Palatino Linotype" w:cs="Arial"/>
          <w:b/>
        </w:rPr>
      </w:pPr>
      <w:r w:rsidRPr="00B704A7">
        <w:rPr>
          <w:rFonts w:ascii="Palatino Linotype" w:hAnsi="Palatino Linotype" w:cs="Arial"/>
          <w:b/>
          <w:sz w:val="28"/>
          <w:lang w:val="es-ES_tradnl"/>
        </w:rPr>
        <w:t>PRIMERO.</w:t>
      </w:r>
      <w:r w:rsidRPr="00B704A7">
        <w:rPr>
          <w:rFonts w:ascii="Palatino Linotype" w:hAnsi="Palatino Linotype" w:cs="Arial"/>
          <w:sz w:val="28"/>
          <w:lang w:val="es-ES_tradnl"/>
        </w:rPr>
        <w:t xml:space="preserve"> </w:t>
      </w:r>
      <w:r w:rsidRPr="00B704A7">
        <w:rPr>
          <w:rFonts w:ascii="Palatino Linotype" w:eastAsia="Arial Unicode MS" w:hAnsi="Palatino Linotype" w:cs="Arial"/>
        </w:rPr>
        <w:t>Se</w:t>
      </w:r>
      <w:r w:rsidRPr="00B704A7">
        <w:rPr>
          <w:rFonts w:ascii="Palatino Linotype" w:hAnsi="Palatino Linotype" w:cs="Arial"/>
          <w:lang w:val="es-ES_tradnl"/>
        </w:rPr>
        <w:t xml:space="preserve"> </w:t>
      </w:r>
      <w:r w:rsidRPr="00CB5EA9">
        <w:rPr>
          <w:rFonts w:ascii="Palatino Linotype" w:hAnsi="Palatino Linotype" w:cs="Arial"/>
          <w:b/>
          <w:lang w:val="es-419"/>
        </w:rPr>
        <w:t>MODIFICA</w:t>
      </w:r>
      <w:r w:rsidRPr="00B704A7">
        <w:rPr>
          <w:rFonts w:ascii="Palatino Linotype" w:hAnsi="Palatino Linotype" w:cs="Arial"/>
          <w:lang w:val="es-ES_tradnl"/>
        </w:rPr>
        <w:t xml:space="preserve"> </w:t>
      </w:r>
      <w:r w:rsidRPr="00B704A7">
        <w:rPr>
          <w:rFonts w:ascii="Palatino Linotype" w:eastAsia="Arial Unicode MS" w:hAnsi="Palatino Linotype" w:cs="Arial"/>
        </w:rPr>
        <w:t>la respuesta</w:t>
      </w:r>
      <w:r>
        <w:rPr>
          <w:rFonts w:ascii="Palatino Linotype" w:eastAsia="Arial Unicode MS" w:hAnsi="Palatino Linotype" w:cs="Arial"/>
        </w:rPr>
        <w:t xml:space="preserve"> entregada</w:t>
      </w:r>
      <w:r w:rsidRPr="00B704A7">
        <w:rPr>
          <w:rFonts w:ascii="Palatino Linotype" w:eastAsia="Arial Unicode MS" w:hAnsi="Palatino Linotype" w:cs="Arial"/>
        </w:rPr>
        <w:t xml:space="preserve"> por </w:t>
      </w:r>
      <w:r w:rsidRPr="00B704A7">
        <w:rPr>
          <w:rFonts w:ascii="Palatino Linotype" w:eastAsia="Arial Unicode MS" w:hAnsi="Palatino Linotype" w:cs="Arial"/>
          <w:b/>
        </w:rPr>
        <w:t xml:space="preserve">el Sujeto Obligado </w:t>
      </w:r>
      <w:r w:rsidRPr="00B704A7">
        <w:rPr>
          <w:rFonts w:ascii="Palatino Linotype" w:eastAsia="Arial Unicode MS" w:hAnsi="Palatino Linotype" w:cs="Arial"/>
        </w:rPr>
        <w:t xml:space="preserve">a la solicitud de información número </w:t>
      </w:r>
      <w:r w:rsidR="00827E49" w:rsidRPr="00827E49">
        <w:rPr>
          <w:rFonts w:ascii="Palatino Linotype" w:hAnsi="Palatino Linotype" w:cs="Arial"/>
          <w:b/>
        </w:rPr>
        <w:t>00002/CCLEM/IP/2024</w:t>
      </w:r>
      <w:r w:rsidRPr="00B704A7">
        <w:rPr>
          <w:rFonts w:ascii="Palatino Linotype" w:hAnsi="Palatino Linotype" w:cs="Arial"/>
        </w:rPr>
        <w:t>, al resultar</w:t>
      </w:r>
      <w:r>
        <w:rPr>
          <w:rFonts w:ascii="Palatino Linotype" w:hAnsi="Palatino Linotype" w:cs="Arial"/>
        </w:rPr>
        <w:t xml:space="preserve"> parcialmente</w:t>
      </w:r>
      <w:r w:rsidRPr="00B704A7">
        <w:rPr>
          <w:rFonts w:ascii="Palatino Linotype" w:hAnsi="Palatino Linotype" w:cs="Arial"/>
        </w:rPr>
        <w:t xml:space="preserve"> fundadas las razones o motivos de inconformidad vertidos por </w:t>
      </w:r>
      <w:r w:rsidR="00827E49">
        <w:rPr>
          <w:rFonts w:ascii="Palatino Linotype" w:hAnsi="Palatino Linotype" w:cs="Arial"/>
          <w:b/>
        </w:rPr>
        <w:t>el</w:t>
      </w:r>
      <w:r>
        <w:rPr>
          <w:rFonts w:ascii="Palatino Linotype" w:hAnsi="Palatino Linotype" w:cs="Arial"/>
          <w:b/>
        </w:rPr>
        <w:t xml:space="preserve"> </w:t>
      </w:r>
      <w:r w:rsidRPr="00B704A7">
        <w:rPr>
          <w:rFonts w:ascii="Palatino Linotype" w:hAnsi="Palatino Linotype" w:cs="Arial"/>
          <w:b/>
        </w:rPr>
        <w:t>Recurrente</w:t>
      </w:r>
      <w:r w:rsidRPr="00B704A7">
        <w:rPr>
          <w:rFonts w:ascii="Palatino Linotype" w:hAnsi="Palatino Linotype" w:cs="Arial"/>
        </w:rPr>
        <w:t xml:space="preserve">, </w:t>
      </w:r>
      <w:r w:rsidRPr="00B704A7">
        <w:rPr>
          <w:rFonts w:ascii="Palatino Linotype" w:eastAsia="Arial Unicode MS" w:hAnsi="Palatino Linotype" w:cs="Arial"/>
        </w:rPr>
        <w:t xml:space="preserve">en términos del </w:t>
      </w:r>
      <w:r w:rsidRPr="00B704A7">
        <w:rPr>
          <w:rFonts w:ascii="Palatino Linotype" w:hAnsi="Palatino Linotype" w:cs="Arial"/>
        </w:rPr>
        <w:t xml:space="preserve">Considerando </w:t>
      </w:r>
      <w:r>
        <w:rPr>
          <w:rFonts w:ascii="Palatino Linotype" w:hAnsi="Palatino Linotype" w:cs="Arial"/>
          <w:b/>
          <w:lang w:val="es-419"/>
        </w:rPr>
        <w:t>CUART</w:t>
      </w:r>
      <w:r w:rsidRPr="00B704A7">
        <w:rPr>
          <w:rFonts w:ascii="Palatino Linotype" w:hAnsi="Palatino Linotype" w:cs="Arial"/>
          <w:b/>
          <w:lang w:val="es-419"/>
        </w:rPr>
        <w:t>O</w:t>
      </w:r>
      <w:r w:rsidRPr="00B704A7">
        <w:rPr>
          <w:rFonts w:ascii="Palatino Linotype" w:hAnsi="Palatino Linotype" w:cs="Arial"/>
        </w:rPr>
        <w:t xml:space="preserve"> de la presente resolución.</w:t>
      </w:r>
    </w:p>
    <w:p w14:paraId="0928C4A5" w14:textId="77777777" w:rsidR="00350782" w:rsidRDefault="00350782" w:rsidP="00155B1B">
      <w:pPr>
        <w:autoSpaceDE w:val="0"/>
        <w:autoSpaceDN w:val="0"/>
        <w:adjustRightInd w:val="0"/>
        <w:spacing w:line="360" w:lineRule="auto"/>
        <w:ind w:right="49"/>
        <w:jc w:val="both"/>
        <w:rPr>
          <w:rFonts w:ascii="Palatino Linotype" w:hAnsi="Palatino Linotype"/>
          <w:b/>
          <w:sz w:val="28"/>
        </w:rPr>
      </w:pPr>
    </w:p>
    <w:p w14:paraId="7C0CB425" w14:textId="77777777" w:rsidR="00350782" w:rsidRPr="00B704A7" w:rsidRDefault="00350782" w:rsidP="00155B1B">
      <w:pPr>
        <w:autoSpaceDE w:val="0"/>
        <w:autoSpaceDN w:val="0"/>
        <w:adjustRightInd w:val="0"/>
        <w:spacing w:line="360" w:lineRule="auto"/>
        <w:ind w:right="49"/>
        <w:jc w:val="both"/>
        <w:rPr>
          <w:rFonts w:ascii="Palatino Linotype" w:hAnsi="Palatino Linotype" w:cs="Arial"/>
          <w:lang w:eastAsia="es-ES"/>
        </w:rPr>
      </w:pPr>
      <w:r w:rsidRPr="00B704A7">
        <w:rPr>
          <w:rFonts w:ascii="Palatino Linotype" w:hAnsi="Palatino Linotype"/>
          <w:b/>
          <w:sz w:val="28"/>
        </w:rPr>
        <w:t>SEGUNDO.</w:t>
      </w:r>
      <w:r w:rsidRPr="00B704A7">
        <w:rPr>
          <w:rFonts w:ascii="Palatino Linotype" w:hAnsi="Palatino Linotype" w:cs="Arial"/>
          <w:sz w:val="28"/>
        </w:rPr>
        <w:t xml:space="preserve"> </w:t>
      </w:r>
      <w:r w:rsidRPr="00B704A7">
        <w:rPr>
          <w:rFonts w:ascii="Palatino Linotype" w:hAnsi="Palatino Linotype" w:cs="Arial"/>
        </w:rPr>
        <w:t>Se ordena al Sujeto Obligado, haga entrega a</w:t>
      </w:r>
      <w:r>
        <w:rPr>
          <w:rFonts w:ascii="Palatino Linotype" w:hAnsi="Palatino Linotype" w:cs="Arial"/>
        </w:rPr>
        <w:t xml:space="preserve">l </w:t>
      </w:r>
      <w:r w:rsidRPr="00752CFB">
        <w:rPr>
          <w:rFonts w:ascii="Palatino Linotype" w:hAnsi="Palatino Linotype" w:cs="Arial"/>
          <w:b/>
        </w:rPr>
        <w:t>R</w:t>
      </w:r>
      <w:r w:rsidRPr="00B704A7">
        <w:rPr>
          <w:rFonts w:ascii="Palatino Linotype" w:hAnsi="Palatino Linotype" w:cs="Arial"/>
          <w:b/>
        </w:rPr>
        <w:t>ecurrente</w:t>
      </w:r>
      <w:r w:rsidRPr="00B704A7">
        <w:rPr>
          <w:rFonts w:ascii="Palatino Linotype" w:hAnsi="Palatino Linotype" w:cs="Arial"/>
        </w:rPr>
        <w:t xml:space="preserve"> en términos del Considerando </w:t>
      </w:r>
      <w:r>
        <w:rPr>
          <w:rFonts w:ascii="Palatino Linotype" w:hAnsi="Palatino Linotype" w:cs="Arial"/>
          <w:b/>
          <w:lang w:val="es-419"/>
        </w:rPr>
        <w:t>CUAR</w:t>
      </w:r>
      <w:r w:rsidRPr="00B704A7">
        <w:rPr>
          <w:rFonts w:ascii="Palatino Linotype" w:hAnsi="Palatino Linotype" w:cs="Arial"/>
          <w:b/>
          <w:lang w:val="es-419"/>
        </w:rPr>
        <w:t>TO</w:t>
      </w:r>
      <w:r w:rsidRPr="00B704A7">
        <w:rPr>
          <w:rFonts w:ascii="Palatino Linotype" w:hAnsi="Palatino Linotype" w:cs="Arial"/>
        </w:rPr>
        <w:t xml:space="preserve"> de la presente resolución,</w:t>
      </w:r>
      <w:r>
        <w:rPr>
          <w:rFonts w:ascii="Palatino Linotype" w:hAnsi="Palatino Linotype" w:cs="Arial"/>
        </w:rPr>
        <w:t xml:space="preserve"> </w:t>
      </w:r>
      <w:r w:rsidRPr="00B704A7">
        <w:rPr>
          <w:rFonts w:ascii="Palatino Linotype" w:hAnsi="Palatino Linotype" w:cs="Arial"/>
        </w:rPr>
        <w:t xml:space="preserve">a través del Sistema de Acceso a la Información Mexiquense </w:t>
      </w:r>
      <w:r w:rsidRPr="00B704A7">
        <w:rPr>
          <w:rFonts w:ascii="Palatino Linotype" w:hAnsi="Palatino Linotype" w:cs="Arial"/>
          <w:b/>
        </w:rPr>
        <w:t>(SAIMEX)</w:t>
      </w:r>
      <w:r w:rsidRPr="00B704A7">
        <w:rPr>
          <w:rFonts w:ascii="Palatino Linotype" w:hAnsi="Palatino Linotype" w:cs="Arial"/>
        </w:rPr>
        <w:t xml:space="preserve">, </w:t>
      </w:r>
      <w:r w:rsidR="00155B1B">
        <w:rPr>
          <w:rFonts w:ascii="Palatino Linotype" w:hAnsi="Palatino Linotype" w:cs="Arial"/>
        </w:rPr>
        <w:t xml:space="preserve">de ser procedente en versión pública, </w:t>
      </w:r>
      <w:r>
        <w:rPr>
          <w:rFonts w:ascii="Palatino Linotype" w:hAnsi="Palatino Linotype" w:cs="Arial"/>
        </w:rPr>
        <w:t>de</w:t>
      </w:r>
      <w:r w:rsidRPr="00B704A7">
        <w:rPr>
          <w:rFonts w:ascii="Palatino Linotype" w:hAnsi="Palatino Linotype" w:cs="Arial"/>
          <w:lang w:eastAsia="es-ES"/>
        </w:rPr>
        <w:t>l</w:t>
      </w:r>
      <w:r w:rsidR="00155B1B">
        <w:rPr>
          <w:rFonts w:ascii="Palatino Linotype" w:hAnsi="Palatino Linotype" w:cs="Arial"/>
          <w:lang w:eastAsia="es-ES"/>
        </w:rPr>
        <w:t xml:space="preserve"> documento</w:t>
      </w:r>
      <w:r w:rsidRPr="00B704A7">
        <w:rPr>
          <w:rFonts w:ascii="Palatino Linotype" w:hAnsi="Palatino Linotype" w:cs="Arial"/>
          <w:lang w:eastAsia="es-ES"/>
        </w:rPr>
        <w:t xml:space="preserve"> </w:t>
      </w:r>
      <w:r w:rsidR="00155B1B">
        <w:rPr>
          <w:rFonts w:ascii="Palatino Linotype" w:hAnsi="Palatino Linotype" w:cs="Arial"/>
          <w:lang w:eastAsia="es-ES"/>
        </w:rPr>
        <w:t xml:space="preserve">o documentos donde conste lo </w:t>
      </w:r>
      <w:r w:rsidRPr="00B704A7">
        <w:rPr>
          <w:rFonts w:ascii="Palatino Linotype" w:hAnsi="Palatino Linotype" w:cs="Arial"/>
          <w:lang w:eastAsia="es-ES"/>
        </w:rPr>
        <w:t>siguiente:</w:t>
      </w:r>
    </w:p>
    <w:p w14:paraId="0E67F737" w14:textId="77777777" w:rsidR="00350782" w:rsidRDefault="00350782" w:rsidP="00155B1B">
      <w:pPr>
        <w:spacing w:line="360" w:lineRule="auto"/>
        <w:ind w:right="992"/>
        <w:jc w:val="both"/>
        <w:rPr>
          <w:rFonts w:ascii="Palatino Linotype" w:eastAsiaTheme="minorHAnsi" w:hAnsi="Palatino Linotype" w:cstheme="minorBidi"/>
          <w:szCs w:val="22"/>
        </w:rPr>
      </w:pPr>
    </w:p>
    <w:p w14:paraId="4583B18D" w14:textId="77777777" w:rsidR="00155B1B" w:rsidRDefault="00155B1B" w:rsidP="00155B1B">
      <w:pPr>
        <w:spacing w:line="360" w:lineRule="auto"/>
        <w:ind w:right="49"/>
        <w:jc w:val="both"/>
        <w:rPr>
          <w:rFonts w:ascii="Palatino Linotype" w:eastAsiaTheme="minorHAnsi" w:hAnsi="Palatino Linotype" w:cstheme="minorBidi"/>
          <w:szCs w:val="22"/>
        </w:rPr>
      </w:pPr>
      <w:r>
        <w:rPr>
          <w:rFonts w:ascii="Palatino Linotype" w:eastAsiaTheme="minorHAnsi" w:hAnsi="Palatino Linotype" w:cstheme="minorBidi"/>
          <w:szCs w:val="22"/>
        </w:rPr>
        <w:t xml:space="preserve">De la </w:t>
      </w:r>
      <w:r w:rsidRPr="00155B1B">
        <w:rPr>
          <w:rFonts w:ascii="Palatino Linotype" w:eastAsiaTheme="minorHAnsi" w:hAnsi="Palatino Linotype" w:cstheme="minorBidi"/>
          <w:b/>
          <w:szCs w:val="22"/>
        </w:rPr>
        <w:t>Unidad Jurídica y de Igualdad de Género</w:t>
      </w:r>
      <w:r>
        <w:rPr>
          <w:rFonts w:ascii="Palatino Linotype" w:eastAsiaTheme="minorHAnsi" w:hAnsi="Palatino Linotype" w:cstheme="minorBidi"/>
          <w:szCs w:val="22"/>
        </w:rPr>
        <w:t>, generados al doce de enero de dos mil veinticuatro:</w:t>
      </w:r>
    </w:p>
    <w:p w14:paraId="683F4D61" w14:textId="77777777" w:rsidR="00350782" w:rsidRPr="00155B1B" w:rsidRDefault="00155B1B" w:rsidP="00155B1B">
      <w:pPr>
        <w:pStyle w:val="Prrafodelista"/>
        <w:numPr>
          <w:ilvl w:val="0"/>
          <w:numId w:val="2"/>
        </w:numPr>
        <w:spacing w:line="360" w:lineRule="auto"/>
        <w:rPr>
          <w:rFonts w:ascii="Palatino Linotype" w:eastAsiaTheme="minorHAnsi" w:hAnsi="Palatino Linotype" w:cstheme="minorBidi"/>
          <w:szCs w:val="22"/>
        </w:rPr>
      </w:pPr>
      <w:r>
        <w:rPr>
          <w:rFonts w:ascii="Palatino Linotype" w:hAnsi="Palatino Linotype"/>
          <w:color w:val="000000"/>
        </w:rPr>
        <w:t>Proyectos asignados para su análisis o aprobación</w:t>
      </w:r>
      <w:r w:rsidR="00350782">
        <w:rPr>
          <w:rFonts w:ascii="Palatino Linotype" w:hAnsi="Palatino Linotype"/>
          <w:color w:val="000000"/>
        </w:rPr>
        <w:t>.</w:t>
      </w:r>
    </w:p>
    <w:p w14:paraId="5F88764D" w14:textId="77777777" w:rsidR="00155B1B" w:rsidRPr="00FF7A85" w:rsidRDefault="00155B1B" w:rsidP="00155B1B">
      <w:pPr>
        <w:pStyle w:val="Prrafodelista"/>
        <w:numPr>
          <w:ilvl w:val="0"/>
          <w:numId w:val="2"/>
        </w:numPr>
        <w:spacing w:line="360" w:lineRule="auto"/>
        <w:rPr>
          <w:rFonts w:ascii="Palatino Linotype" w:eastAsiaTheme="minorHAnsi" w:hAnsi="Palatino Linotype" w:cstheme="minorBidi"/>
          <w:szCs w:val="22"/>
        </w:rPr>
      </w:pPr>
      <w:r>
        <w:rPr>
          <w:rFonts w:ascii="Palatino Linotype" w:eastAsiaTheme="minorHAnsi" w:hAnsi="Palatino Linotype" w:cstheme="minorBidi"/>
          <w:szCs w:val="22"/>
        </w:rPr>
        <w:t>Estado procesal que guardan los amparos referidos en respuesta e informe justificado.</w:t>
      </w:r>
    </w:p>
    <w:p w14:paraId="112F4FAD" w14:textId="77777777" w:rsidR="00FF7A85" w:rsidRDefault="00FF7A85" w:rsidP="00155B1B">
      <w:pPr>
        <w:pStyle w:val="Prrafodelista"/>
        <w:spacing w:line="360" w:lineRule="auto"/>
        <w:ind w:left="720"/>
        <w:rPr>
          <w:rFonts w:ascii="Palatino Linotype" w:hAnsi="Palatino Linotype"/>
          <w:color w:val="000000"/>
        </w:rPr>
      </w:pPr>
    </w:p>
    <w:p w14:paraId="5F10624F" w14:textId="77777777" w:rsidR="00FF7A85" w:rsidRPr="001D551D" w:rsidRDefault="00FF7A85" w:rsidP="00155B1B">
      <w:pPr>
        <w:pStyle w:val="Prrafodelista"/>
        <w:ind w:left="720"/>
        <w:jc w:val="both"/>
        <w:rPr>
          <w:rFonts w:ascii="Palatino Linotype" w:eastAsiaTheme="minorHAnsi" w:hAnsi="Palatino Linotype" w:cstheme="minorBidi"/>
          <w:sz w:val="22"/>
          <w:szCs w:val="22"/>
        </w:rPr>
      </w:pPr>
      <w:r w:rsidRPr="001D551D">
        <w:rPr>
          <w:rFonts w:ascii="Palatino Linotype" w:hAnsi="Palatino Linotype"/>
          <w:i/>
          <w:sz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1D551D">
        <w:rPr>
          <w:rFonts w:ascii="Palatino Linotype" w:hAnsi="Palatino Linotype"/>
          <w:b/>
          <w:i/>
          <w:sz w:val="22"/>
        </w:rPr>
        <w:t>Recurrente</w:t>
      </w:r>
      <w:r w:rsidRPr="001D551D">
        <w:rPr>
          <w:rFonts w:ascii="Palatino Linotype" w:hAnsi="Palatino Linotype"/>
          <w:i/>
          <w:sz w:val="22"/>
        </w:rPr>
        <w:t>.</w:t>
      </w:r>
    </w:p>
    <w:p w14:paraId="12984EF6" w14:textId="77777777" w:rsidR="00350782" w:rsidRPr="001D551D" w:rsidRDefault="00350782" w:rsidP="00155B1B">
      <w:pPr>
        <w:tabs>
          <w:tab w:val="left" w:pos="720"/>
        </w:tabs>
        <w:ind w:left="709"/>
        <w:jc w:val="both"/>
        <w:rPr>
          <w:rFonts w:ascii="Palatino Linotype" w:hAnsi="Palatino Linotype"/>
          <w:i/>
        </w:rPr>
      </w:pPr>
    </w:p>
    <w:p w14:paraId="7819FA2C" w14:textId="77777777" w:rsidR="00827E49" w:rsidRPr="00FF7A85" w:rsidRDefault="00827E49" w:rsidP="00155B1B">
      <w:pPr>
        <w:pStyle w:val="Sinespaciado"/>
        <w:spacing w:line="276" w:lineRule="auto"/>
        <w:ind w:left="709"/>
        <w:jc w:val="both"/>
        <w:rPr>
          <w:rFonts w:ascii="Palatino Linotype" w:hAnsi="Palatino Linotype" w:cs="Arial"/>
          <w:i/>
          <w:sz w:val="22"/>
        </w:rPr>
      </w:pPr>
      <w:r w:rsidRPr="001D551D">
        <w:rPr>
          <w:rFonts w:ascii="Palatino Linotype" w:hAnsi="Palatino Linotype" w:cs="Arial"/>
          <w:i/>
          <w:sz w:val="22"/>
        </w:rPr>
        <w:t>Una vez realizada la búsqueda exhaustiva y razonable, para el caso de no contar con la información requerida en el numeral 1, bastará con que lo haga del conocimiento del Recurrente en etapa de cumplimiento de la presente Resolución.</w:t>
      </w:r>
      <w:r w:rsidRPr="00FF7A85">
        <w:rPr>
          <w:rFonts w:ascii="Palatino Linotype" w:hAnsi="Palatino Linotype" w:cs="Arial"/>
          <w:i/>
          <w:sz w:val="22"/>
        </w:rPr>
        <w:t xml:space="preserve"> </w:t>
      </w:r>
    </w:p>
    <w:p w14:paraId="179F5CC7" w14:textId="77777777" w:rsidR="00827E49" w:rsidRPr="001A3D98" w:rsidRDefault="00827E49" w:rsidP="00155B1B">
      <w:pPr>
        <w:tabs>
          <w:tab w:val="left" w:pos="720"/>
        </w:tabs>
        <w:ind w:left="709"/>
        <w:jc w:val="both"/>
        <w:rPr>
          <w:rFonts w:ascii="Palatino Linotype" w:hAnsi="Palatino Linotype"/>
          <w:i/>
        </w:rPr>
      </w:pPr>
    </w:p>
    <w:p w14:paraId="57B6FC42" w14:textId="77777777" w:rsidR="00350782" w:rsidRPr="00CA1D2B" w:rsidRDefault="00350782" w:rsidP="00155B1B">
      <w:pPr>
        <w:autoSpaceDE w:val="0"/>
        <w:autoSpaceDN w:val="0"/>
        <w:adjustRightInd w:val="0"/>
        <w:spacing w:line="360" w:lineRule="auto"/>
        <w:jc w:val="both"/>
        <w:rPr>
          <w:rFonts w:ascii="Palatino Linotype" w:hAnsi="Palatino Linotype" w:cs="Arial"/>
        </w:rPr>
      </w:pPr>
      <w:r w:rsidRPr="00CA1D2B">
        <w:rPr>
          <w:rFonts w:ascii="Palatino Linotype" w:hAnsi="Palatino Linotype" w:cs="Arial"/>
          <w:b/>
          <w:sz w:val="28"/>
          <w:szCs w:val="28"/>
        </w:rPr>
        <w:t>TERCERO.</w:t>
      </w:r>
      <w:r w:rsidRPr="00CA1D2B">
        <w:rPr>
          <w:rFonts w:ascii="Palatino Linotype" w:hAnsi="Palatino Linotype" w:cs="Arial"/>
          <w:b/>
        </w:rPr>
        <w:t xml:space="preserve"> Notifíquese</w:t>
      </w:r>
      <w:r w:rsidRPr="00CA1D2B">
        <w:rPr>
          <w:rFonts w:ascii="Palatino Linotype" w:hAnsi="Palatino Linotype" w:cs="Arial"/>
          <w:b/>
          <w:i/>
        </w:rPr>
        <w:t xml:space="preserve"> </w:t>
      </w:r>
      <w:r w:rsidRPr="00CA1D2B">
        <w:rPr>
          <w:rFonts w:ascii="Palatino Linotype" w:hAnsi="Palatino Linotype" w:cs="Arial"/>
        </w:rPr>
        <w:t>al Titular de la Unidad de Transparencia del</w:t>
      </w:r>
      <w:r w:rsidRPr="00CA1D2B">
        <w:rPr>
          <w:rFonts w:ascii="Palatino Linotype" w:hAnsi="Palatino Linotype" w:cs="Arial"/>
          <w:b/>
        </w:rPr>
        <w:t xml:space="preserve"> SUJETO OBLIGADO</w:t>
      </w:r>
      <w:r w:rsidRPr="00CA1D2B">
        <w:rPr>
          <w:rFonts w:ascii="Palatino Linotype" w:hAnsi="Palatino Linotype" w:cs="Arial"/>
        </w:rPr>
        <w:t xml:space="preserve">, </w:t>
      </w:r>
      <w:r w:rsidRPr="00B704A7">
        <w:rPr>
          <w:rFonts w:ascii="Palatino Linotype" w:hAnsi="Palatino Linotype" w:cs="Arial"/>
        </w:rPr>
        <w:t xml:space="preserve">a través del Sistema de Acceso a la Información Mexiquense </w:t>
      </w:r>
      <w:r w:rsidRPr="00B704A7">
        <w:rPr>
          <w:rFonts w:ascii="Palatino Linotype" w:hAnsi="Palatino Linotype" w:cs="Arial"/>
          <w:b/>
        </w:rPr>
        <w:t>(SAIMEX)</w:t>
      </w:r>
      <w:r w:rsidRPr="00B704A7">
        <w:rPr>
          <w:rFonts w:ascii="Palatino Linotype" w:hAnsi="Palatino Linotype" w:cs="Arial"/>
        </w:rPr>
        <w:t>,</w:t>
      </w:r>
      <w:r>
        <w:rPr>
          <w:rFonts w:ascii="Palatino Linotype" w:hAnsi="Palatino Linotype" w:cs="Arial"/>
        </w:rPr>
        <w:t xml:space="preserve"> </w:t>
      </w:r>
      <w:r w:rsidRPr="00CA1D2B">
        <w:rPr>
          <w:rFonts w:ascii="Palatino Linotype" w:hAnsi="Palatino Linotype" w:cs="Arial"/>
        </w:rPr>
        <w:t xml:space="preserve">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w:t>
      </w:r>
      <w:r w:rsidRPr="00CA1D2B">
        <w:rPr>
          <w:rFonts w:ascii="Palatino Linotype" w:hAnsi="Palatino Linotype" w:cs="Arial"/>
        </w:rPr>
        <w:lastRenderedPageBreak/>
        <w:t xml:space="preserve">cumplimiento dado a la presente resolución, y </w:t>
      </w:r>
      <w:r w:rsidRPr="00CA1D2B">
        <w:rPr>
          <w:rFonts w:ascii="Palatino Linotype" w:eastAsia="Palatino Linotype" w:hAnsi="Palatino Linotype"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1F85223" w14:textId="77777777" w:rsidR="00350782" w:rsidRDefault="00350782" w:rsidP="00155B1B">
      <w:pPr>
        <w:spacing w:line="360" w:lineRule="auto"/>
        <w:jc w:val="both"/>
        <w:rPr>
          <w:rFonts w:ascii="Palatino Linotype" w:hAnsi="Palatino Linotype" w:cs="Arial"/>
          <w:b/>
          <w:bCs/>
          <w:sz w:val="28"/>
          <w:szCs w:val="28"/>
        </w:rPr>
      </w:pPr>
    </w:p>
    <w:p w14:paraId="4E73BA3E" w14:textId="77777777" w:rsidR="00350782" w:rsidRPr="00CA1D2B" w:rsidRDefault="00350782" w:rsidP="00155B1B">
      <w:pPr>
        <w:spacing w:line="360" w:lineRule="auto"/>
        <w:jc w:val="both"/>
        <w:rPr>
          <w:rFonts w:ascii="Palatino Linotype" w:hAnsi="Palatino Linotype" w:cs="Arial"/>
          <w:bCs/>
          <w:szCs w:val="32"/>
        </w:rPr>
      </w:pPr>
      <w:r w:rsidRPr="00CA1D2B">
        <w:rPr>
          <w:rFonts w:ascii="Palatino Linotype" w:hAnsi="Palatino Linotype" w:cs="Arial"/>
          <w:b/>
          <w:bCs/>
          <w:sz w:val="28"/>
          <w:szCs w:val="28"/>
        </w:rPr>
        <w:t>CUARTO.</w:t>
      </w:r>
      <w:r w:rsidRPr="00CA1D2B">
        <w:rPr>
          <w:rFonts w:ascii="Palatino Linotype" w:hAnsi="Palatino Linotype" w:cs="Arial"/>
          <w:bCs/>
          <w:szCs w:val="28"/>
        </w:rPr>
        <w:t xml:space="preserve"> </w:t>
      </w:r>
      <w:r w:rsidRPr="00CA1D2B">
        <w:rPr>
          <w:rFonts w:ascii="Palatino Linotype" w:hAnsi="Palatino Linotype" w:cs="Arial"/>
          <w:bCs/>
          <w:szCs w:val="32"/>
        </w:rPr>
        <w:t xml:space="preserve">De conformidad con el artículo 198, de la Ley de Transparencia y Acceso a la Información Pública del Estado de México y Municipios, de considerarlo procedente, el </w:t>
      </w:r>
      <w:r w:rsidRPr="00CA1D2B">
        <w:rPr>
          <w:rFonts w:ascii="Palatino Linotype" w:hAnsi="Palatino Linotype" w:cs="Arial"/>
          <w:b/>
          <w:bCs/>
          <w:szCs w:val="32"/>
        </w:rPr>
        <w:t>Sujeto Obligado</w:t>
      </w:r>
      <w:r w:rsidRPr="00CA1D2B">
        <w:rPr>
          <w:rFonts w:ascii="Palatino Linotype" w:hAnsi="Palatino Linotype" w:cs="Arial"/>
          <w:bCs/>
          <w:szCs w:val="32"/>
        </w:rPr>
        <w:t xml:space="preserve"> de manera fundada y motivada, podrá solicitar una ampliación de plazo para el cumplimiento de la presente resolución.</w:t>
      </w:r>
    </w:p>
    <w:p w14:paraId="48BCB8D6" w14:textId="77777777" w:rsidR="00350782" w:rsidRDefault="00350782" w:rsidP="00155B1B">
      <w:pPr>
        <w:autoSpaceDE w:val="0"/>
        <w:autoSpaceDN w:val="0"/>
        <w:adjustRightInd w:val="0"/>
        <w:spacing w:line="360" w:lineRule="auto"/>
        <w:ind w:right="51"/>
        <w:jc w:val="both"/>
        <w:rPr>
          <w:rFonts w:ascii="Palatino Linotype" w:hAnsi="Palatino Linotype" w:cs="Arial"/>
          <w:b/>
          <w:sz w:val="28"/>
          <w:szCs w:val="28"/>
        </w:rPr>
      </w:pPr>
    </w:p>
    <w:p w14:paraId="0B0BBB31" w14:textId="77777777" w:rsidR="00350782" w:rsidRDefault="00350782" w:rsidP="00155B1B">
      <w:pPr>
        <w:autoSpaceDE w:val="0"/>
        <w:autoSpaceDN w:val="0"/>
        <w:adjustRightInd w:val="0"/>
        <w:spacing w:line="360" w:lineRule="auto"/>
        <w:ind w:right="51"/>
        <w:jc w:val="both"/>
        <w:rPr>
          <w:rFonts w:ascii="Palatino Linotype" w:hAnsi="Palatino Linotype" w:cs="Arial"/>
        </w:rPr>
      </w:pPr>
      <w:r w:rsidRPr="00CA1D2B">
        <w:rPr>
          <w:rFonts w:ascii="Palatino Linotype" w:hAnsi="Palatino Linotype" w:cs="Arial"/>
          <w:b/>
          <w:sz w:val="28"/>
          <w:szCs w:val="28"/>
        </w:rPr>
        <w:t>QUINTO.</w:t>
      </w:r>
      <w:r w:rsidRPr="00CA1D2B">
        <w:rPr>
          <w:rFonts w:ascii="Palatino Linotype" w:hAnsi="Palatino Linotype" w:cs="Arial"/>
          <w:b/>
        </w:rPr>
        <w:t xml:space="preserve"> NOTIFÍQUESE</w:t>
      </w:r>
      <w:r w:rsidRPr="00CA1D2B">
        <w:rPr>
          <w:rFonts w:ascii="Palatino Linotype" w:hAnsi="Palatino Linotype" w:cs="Arial"/>
        </w:rPr>
        <w:t xml:space="preserve"> al</w:t>
      </w:r>
      <w:r>
        <w:rPr>
          <w:rFonts w:ascii="Palatino Linotype" w:hAnsi="Palatino Linotype" w:cs="Arial"/>
        </w:rPr>
        <w:t xml:space="preserve"> </w:t>
      </w:r>
      <w:r w:rsidRPr="00CA1D2B">
        <w:rPr>
          <w:rFonts w:ascii="Palatino Linotype" w:hAnsi="Palatino Linotype" w:cs="Arial"/>
          <w:b/>
        </w:rPr>
        <w:t>Recurrente</w:t>
      </w:r>
      <w:r w:rsidRPr="00CA1D2B">
        <w:rPr>
          <w:rFonts w:ascii="Palatino Linotype" w:hAnsi="Palatino Linotype" w:cs="Arial"/>
        </w:rPr>
        <w:t xml:space="preserve"> la presente resolución a través del Sistema de Acceso a la Información Mexiquense </w:t>
      </w:r>
      <w:r w:rsidRPr="00CA1D2B">
        <w:rPr>
          <w:rFonts w:ascii="Palatino Linotype" w:hAnsi="Palatino Linotype" w:cs="Arial"/>
          <w:b/>
        </w:rPr>
        <w:t>(SAIMEX),</w:t>
      </w:r>
      <w:r w:rsidRPr="00CA1D2B">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5C190B49" w14:textId="77777777" w:rsidR="00350782" w:rsidRDefault="00350782" w:rsidP="00155B1B">
      <w:pPr>
        <w:spacing w:line="360" w:lineRule="auto"/>
        <w:jc w:val="both"/>
        <w:rPr>
          <w:rFonts w:ascii="Palatino Linotype" w:eastAsiaTheme="minorHAnsi" w:hAnsi="Palatino Linotype" w:cs="Arial"/>
          <w:lang w:eastAsia="en-US"/>
        </w:rPr>
      </w:pPr>
    </w:p>
    <w:p w14:paraId="47D2CA1C" w14:textId="77777777" w:rsidR="00155B1B" w:rsidRDefault="00155B1B" w:rsidP="00155B1B">
      <w:pPr>
        <w:spacing w:line="360" w:lineRule="auto"/>
        <w:jc w:val="both"/>
        <w:rPr>
          <w:rFonts w:ascii="Palatino Linotype" w:eastAsiaTheme="minorHAnsi" w:hAnsi="Palatino Linotype" w:cs="Arial"/>
          <w:lang w:eastAsia="en-US"/>
        </w:rPr>
      </w:pPr>
    </w:p>
    <w:p w14:paraId="7CA05ECC" w14:textId="77777777" w:rsidR="00155B1B" w:rsidRDefault="00155B1B" w:rsidP="00155B1B">
      <w:pPr>
        <w:spacing w:line="360" w:lineRule="auto"/>
        <w:jc w:val="both"/>
        <w:rPr>
          <w:rFonts w:ascii="Palatino Linotype" w:eastAsiaTheme="minorHAnsi" w:hAnsi="Palatino Linotype" w:cs="Arial"/>
          <w:lang w:eastAsia="en-US"/>
        </w:rPr>
      </w:pPr>
    </w:p>
    <w:p w14:paraId="2F61B504" w14:textId="77777777" w:rsidR="00155B1B" w:rsidRDefault="00155B1B" w:rsidP="00155B1B">
      <w:pPr>
        <w:spacing w:line="360" w:lineRule="auto"/>
        <w:jc w:val="both"/>
        <w:rPr>
          <w:rFonts w:ascii="Palatino Linotype" w:eastAsiaTheme="minorHAnsi" w:hAnsi="Palatino Linotype" w:cs="Arial"/>
          <w:lang w:eastAsia="en-US"/>
        </w:rPr>
      </w:pPr>
    </w:p>
    <w:p w14:paraId="526A2C80" w14:textId="77777777" w:rsidR="00155B1B" w:rsidRDefault="00155B1B" w:rsidP="00155B1B">
      <w:pPr>
        <w:spacing w:line="360" w:lineRule="auto"/>
        <w:jc w:val="both"/>
        <w:rPr>
          <w:rFonts w:ascii="Palatino Linotype" w:eastAsiaTheme="minorHAnsi" w:hAnsi="Palatino Linotype" w:cs="Arial"/>
          <w:lang w:eastAsia="en-US"/>
        </w:rPr>
      </w:pPr>
    </w:p>
    <w:p w14:paraId="4E3A005E" w14:textId="77777777" w:rsidR="00155B1B" w:rsidRDefault="00155B1B" w:rsidP="00155B1B">
      <w:pPr>
        <w:spacing w:line="360" w:lineRule="auto"/>
        <w:jc w:val="both"/>
        <w:rPr>
          <w:rFonts w:ascii="Palatino Linotype" w:eastAsiaTheme="minorHAnsi" w:hAnsi="Palatino Linotype" w:cs="Arial"/>
          <w:lang w:eastAsia="en-US"/>
        </w:rPr>
      </w:pPr>
    </w:p>
    <w:p w14:paraId="222CF622" w14:textId="77777777" w:rsidR="00155B1B" w:rsidRDefault="00155B1B" w:rsidP="00155B1B">
      <w:pPr>
        <w:spacing w:line="360" w:lineRule="auto"/>
        <w:jc w:val="both"/>
        <w:rPr>
          <w:rFonts w:ascii="Palatino Linotype" w:eastAsiaTheme="minorHAnsi" w:hAnsi="Palatino Linotype" w:cs="Arial"/>
          <w:lang w:eastAsia="en-US"/>
        </w:rPr>
      </w:pPr>
    </w:p>
    <w:p w14:paraId="31EB43FA" w14:textId="77777777" w:rsidR="00155B1B" w:rsidRDefault="00155B1B" w:rsidP="00155B1B">
      <w:pPr>
        <w:spacing w:line="360" w:lineRule="auto"/>
        <w:jc w:val="both"/>
        <w:rPr>
          <w:rFonts w:ascii="Palatino Linotype" w:eastAsiaTheme="minorHAnsi" w:hAnsi="Palatino Linotype" w:cs="Arial"/>
          <w:lang w:eastAsia="en-US"/>
        </w:rPr>
      </w:pPr>
    </w:p>
    <w:p w14:paraId="299BAE8E" w14:textId="617F1CC1" w:rsidR="00350782" w:rsidRDefault="00350782" w:rsidP="00155B1B">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CONFORMADO POR LOS COMISIONADOS JOSÉ MARTÍNEZ VILCHIS; MARÍA DEL ROSARIO MEJÍA AYALA; SHARON CRISTINA MORALES MARTÍNEZ; LUIS GUSTAVO PARRA NORIEGA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Y GUADALUPE RAMÍREZ PEÑA; EN LA </w:t>
      </w:r>
      <w:r>
        <w:rPr>
          <w:rFonts w:ascii="Palatino Linotype" w:eastAsiaTheme="minorHAnsi" w:hAnsi="Palatino Linotype" w:cs="Arial"/>
          <w:b/>
          <w:lang w:eastAsia="en-US"/>
        </w:rPr>
        <w:t>VIGÉSIMA</w:t>
      </w:r>
      <w:r>
        <w:rPr>
          <w:rFonts w:ascii="Palatino Linotype" w:eastAsiaTheme="minorHAnsi" w:hAnsi="Palatino Linotype" w:cs="Arial"/>
          <w:lang w:eastAsia="en-US"/>
        </w:rPr>
        <w:t xml:space="preserve"> </w:t>
      </w:r>
      <w:r w:rsidR="00AE003E">
        <w:rPr>
          <w:rFonts w:ascii="Palatino Linotype" w:eastAsiaTheme="minorHAnsi" w:hAnsi="Palatino Linotype" w:cs="Arial"/>
          <w:b/>
          <w:lang w:eastAsia="en-US"/>
        </w:rPr>
        <w:t>OCTAV</w:t>
      </w:r>
      <w:r w:rsidRPr="00DF768B">
        <w:rPr>
          <w:rFonts w:ascii="Palatino Linotype" w:eastAsiaTheme="minorHAnsi" w:hAnsi="Palatino Linotype" w:cs="Arial"/>
          <w:b/>
          <w:lang w:eastAsia="en-US"/>
        </w:rPr>
        <w:t>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SESIÓN ORDINARIA CELEBRADA EL </w:t>
      </w:r>
      <w:r w:rsidR="001D551D">
        <w:rPr>
          <w:rFonts w:ascii="Palatino Linotype" w:eastAsiaTheme="minorHAnsi" w:hAnsi="Palatino Linotype" w:cs="Arial"/>
          <w:b/>
          <w:lang w:eastAsia="en-US"/>
        </w:rPr>
        <w:t>CATORCE</w:t>
      </w:r>
      <w:r w:rsidRPr="00752CFB">
        <w:rPr>
          <w:rFonts w:ascii="Palatino Linotype" w:hAnsi="Palatino Linotype" w:cs="Arial"/>
          <w:b/>
          <w:color w:val="000000"/>
        </w:rPr>
        <w:t xml:space="preserve"> DE </w:t>
      </w:r>
      <w:r w:rsidR="001D551D">
        <w:rPr>
          <w:rFonts w:ascii="Palatino Linotype" w:hAnsi="Palatino Linotype" w:cs="Arial"/>
          <w:b/>
          <w:color w:val="000000"/>
        </w:rPr>
        <w:t>AGOST</w:t>
      </w:r>
      <w:r w:rsidRPr="00752CFB">
        <w:rPr>
          <w:rFonts w:ascii="Palatino Linotype" w:hAnsi="Palatino Linotype" w:cs="Arial"/>
          <w:b/>
          <w:color w:val="000000"/>
        </w:rPr>
        <w:t>O DE</w:t>
      </w:r>
      <w:r w:rsidRPr="00752CFB">
        <w:rPr>
          <w:rFonts w:ascii="Palatino Linotype" w:eastAsiaTheme="minorHAnsi" w:hAnsi="Palatino Linotype" w:cs="Arial"/>
          <w:b/>
          <w:lang w:eastAsia="en-US"/>
        </w:rPr>
        <w:t xml:space="preserve"> DOS MIL VEINTICUATRO</w:t>
      </w:r>
      <w:r w:rsidRPr="00037B15">
        <w:rPr>
          <w:rFonts w:ascii="Palatino Linotype" w:eastAsiaTheme="minorHAnsi" w:hAnsi="Palatino Linotype" w:cs="Arial"/>
          <w:lang w:eastAsia="en-US"/>
        </w:rPr>
        <w:t>, ANTE EL SECRETARIO TÉCNICO</w:t>
      </w:r>
      <w:r w:rsidR="00D25A0D">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w:t>
      </w:r>
      <w:r w:rsidR="00155B1B">
        <w:rPr>
          <w:rFonts w:ascii="Palatino Linotype" w:eastAsiaTheme="minorHAnsi" w:hAnsi="Palatino Linotype" w:cs="Arial"/>
          <w:lang w:eastAsia="en-US"/>
        </w:rPr>
        <w:t>------------------------------------------------------------------------------------------------------------------------------------------------------------------------------------------------------------------------------------------------------------------------------------------------------------------------------------------------------</w:t>
      </w:r>
      <w:r>
        <w:rPr>
          <w:rFonts w:ascii="Palatino Linotype" w:eastAsiaTheme="minorHAnsi" w:hAnsi="Palatino Linotype" w:cs="Arial"/>
          <w:lang w:eastAsia="en-US"/>
        </w:rPr>
        <w:t>-----------------------------------------------------------------------------</w:t>
      </w:r>
      <w:r w:rsidR="001D551D">
        <w:rPr>
          <w:rFonts w:ascii="Palatino Linotype" w:eastAsiaTheme="minorHAnsi" w:hAnsi="Palatino Linotype" w:cs="Arial"/>
          <w:lang w:eastAsia="en-US"/>
        </w:rPr>
        <w:t>--</w:t>
      </w:r>
      <w:r w:rsidR="00155B1B">
        <w:rPr>
          <w:rFonts w:ascii="Palatino Linotype" w:eastAsiaTheme="minorHAnsi" w:hAnsi="Palatino Linotype" w:cs="Arial"/>
          <w:lang w:eastAsia="en-US"/>
        </w:rPr>
        <w:t>------------------------------------------------------------------------------------------------------------------------------------------------------------------------------------------------------------------------------------------------------------------------------------------------------------------------------------------------------------------------------------------------------------------------------------------------------------------------------------------------------------------------------------------------------------------------------------------------------------------------------------------------------------------------------------------------------------------------------------------------------------------------------------------------------------------------------------------------------------------------------------------------------------------------------------------------------------------------------------------------------------------------------------------------------------------</w:t>
      </w:r>
      <w:r w:rsidR="001D551D">
        <w:rPr>
          <w:rFonts w:ascii="Palatino Linotype" w:eastAsiaTheme="minorHAnsi" w:hAnsi="Palatino Linotype" w:cs="Arial"/>
          <w:lang w:eastAsia="en-US"/>
        </w:rPr>
        <w:t>-------------------------------------------------------------------------------------------</w:t>
      </w:r>
      <w:r w:rsidR="00D25A0D">
        <w:rPr>
          <w:rFonts w:ascii="Palatino Linotype" w:eastAsiaTheme="minorHAnsi" w:hAnsi="Palatino Linotype" w:cs="Arial"/>
          <w:lang w:eastAsia="en-US"/>
        </w:rPr>
        <w:t>------------------------------------------------------------------------------------------------------</w:t>
      </w:r>
    </w:p>
    <w:p w14:paraId="5484442B" w14:textId="77777777" w:rsidR="00350782" w:rsidRPr="005909E0" w:rsidRDefault="00350782" w:rsidP="00155B1B">
      <w:pPr>
        <w:spacing w:line="360" w:lineRule="auto"/>
        <w:jc w:val="both"/>
        <w:rPr>
          <w:rFonts w:ascii="Palatino Linotype" w:eastAsiaTheme="minorHAnsi" w:hAnsi="Palatino Linotype" w:cs="Arial"/>
          <w:sz w:val="2"/>
          <w:lang w:eastAsia="en-US"/>
        </w:rPr>
      </w:pPr>
      <w:r w:rsidRPr="00E06B5B">
        <w:rPr>
          <w:rFonts w:ascii="Palatino Linotype" w:eastAsiaTheme="minorHAnsi" w:hAnsi="Palatino Linotype" w:cs="Arial"/>
          <w:lang w:eastAsia="en-US"/>
        </w:rPr>
        <w:t xml:space="preserve"> </w:t>
      </w:r>
      <w:r>
        <w:rPr>
          <w:rFonts w:ascii="Palatino Linotype" w:eastAsiaTheme="minorHAnsi" w:hAnsi="Palatino Linotype" w:cs="Arial"/>
          <w:sz w:val="18"/>
          <w:lang w:eastAsia="en-US"/>
        </w:rPr>
        <w:t>JMV/CCR/</w:t>
      </w:r>
      <w:r w:rsidR="00AE003E">
        <w:rPr>
          <w:rFonts w:ascii="Palatino Linotype" w:eastAsiaTheme="minorHAnsi" w:hAnsi="Palatino Linotype" w:cs="Arial"/>
          <w:sz w:val="18"/>
          <w:lang w:eastAsia="en-US"/>
        </w:rPr>
        <w:t>BPAC</w:t>
      </w:r>
    </w:p>
    <w:p w14:paraId="71380381" w14:textId="77777777" w:rsidR="00350782" w:rsidRDefault="00350782" w:rsidP="00155B1B"/>
    <w:p w14:paraId="0CEB5C8F" w14:textId="77777777" w:rsidR="00350782" w:rsidRDefault="00350782" w:rsidP="00155B1B"/>
    <w:p w14:paraId="3C4A949E" w14:textId="77777777" w:rsidR="00350782" w:rsidRDefault="00350782" w:rsidP="00155B1B"/>
    <w:p w14:paraId="143453DB" w14:textId="77777777" w:rsidR="00350782" w:rsidRDefault="00350782" w:rsidP="00155B1B"/>
    <w:p w14:paraId="3681C5F6" w14:textId="77777777" w:rsidR="00350782" w:rsidRDefault="00350782" w:rsidP="00155B1B"/>
    <w:p w14:paraId="2B943A32" w14:textId="77777777" w:rsidR="00350782" w:rsidRDefault="00350782" w:rsidP="00155B1B"/>
    <w:p w14:paraId="7089631B" w14:textId="77777777" w:rsidR="00350782" w:rsidRDefault="00350782" w:rsidP="00155B1B"/>
    <w:p w14:paraId="61AC05EE" w14:textId="77777777" w:rsidR="00350782" w:rsidRDefault="00350782" w:rsidP="00155B1B"/>
    <w:p w14:paraId="1F6C76DF" w14:textId="77777777" w:rsidR="00350782" w:rsidRDefault="00350782" w:rsidP="00155B1B"/>
    <w:p w14:paraId="1F1902B5" w14:textId="77777777" w:rsidR="00350782" w:rsidRDefault="00350782" w:rsidP="00155B1B"/>
    <w:p w14:paraId="1D89AE5A" w14:textId="77777777" w:rsidR="00350782" w:rsidRDefault="00350782" w:rsidP="00155B1B"/>
    <w:p w14:paraId="45F268F2" w14:textId="77777777" w:rsidR="00350782" w:rsidRDefault="00350782" w:rsidP="00155B1B"/>
    <w:p w14:paraId="7FB0D2DE" w14:textId="77777777" w:rsidR="00350782" w:rsidRDefault="00350782" w:rsidP="00155B1B"/>
    <w:p w14:paraId="3D968F60" w14:textId="77777777" w:rsidR="00350782" w:rsidRDefault="00350782" w:rsidP="00155B1B"/>
    <w:p w14:paraId="5407321C" w14:textId="77777777" w:rsidR="00350782" w:rsidRDefault="00350782" w:rsidP="00155B1B"/>
    <w:p w14:paraId="331A4D04" w14:textId="77777777" w:rsidR="00350782" w:rsidRDefault="00350782" w:rsidP="00155B1B"/>
    <w:p w14:paraId="13095B10" w14:textId="77777777" w:rsidR="00350782" w:rsidRDefault="00350782" w:rsidP="00155B1B"/>
    <w:p w14:paraId="68F728A9" w14:textId="77777777" w:rsidR="00350782" w:rsidRDefault="00350782" w:rsidP="00155B1B"/>
    <w:p w14:paraId="6CDFCFE8" w14:textId="77777777" w:rsidR="00350782" w:rsidRDefault="00350782" w:rsidP="00155B1B"/>
    <w:p w14:paraId="6137E26D" w14:textId="77777777" w:rsidR="00350782" w:rsidRDefault="00350782" w:rsidP="00155B1B"/>
    <w:p w14:paraId="37F66636" w14:textId="77777777" w:rsidR="00350782" w:rsidRDefault="00350782" w:rsidP="00155B1B"/>
    <w:p w14:paraId="02BBEDB4" w14:textId="77777777" w:rsidR="00350782" w:rsidRDefault="00350782" w:rsidP="00155B1B"/>
    <w:p w14:paraId="7E9ABBD3" w14:textId="77777777" w:rsidR="00350782" w:rsidRDefault="00350782" w:rsidP="00155B1B"/>
    <w:p w14:paraId="112478A8" w14:textId="77777777" w:rsidR="00350782" w:rsidRDefault="00350782" w:rsidP="00155B1B"/>
    <w:p w14:paraId="3F3577E8" w14:textId="77777777" w:rsidR="00350782" w:rsidRDefault="00350782" w:rsidP="00155B1B"/>
    <w:p w14:paraId="0145E5F0" w14:textId="77777777" w:rsidR="00350782" w:rsidRDefault="00350782" w:rsidP="00155B1B"/>
    <w:p w14:paraId="7192D5D1" w14:textId="77777777" w:rsidR="00350782" w:rsidRDefault="00350782" w:rsidP="00155B1B"/>
    <w:p w14:paraId="2921A485" w14:textId="77777777" w:rsidR="00350782" w:rsidRDefault="00350782" w:rsidP="00155B1B"/>
    <w:p w14:paraId="0AB14F6C" w14:textId="77777777" w:rsidR="00350782" w:rsidRDefault="00350782" w:rsidP="00155B1B"/>
    <w:p w14:paraId="4F409230" w14:textId="77777777" w:rsidR="00350782" w:rsidRDefault="00350782" w:rsidP="00155B1B"/>
    <w:p w14:paraId="7B351EDD" w14:textId="77777777" w:rsidR="00350782" w:rsidRDefault="00350782" w:rsidP="00155B1B"/>
    <w:p w14:paraId="3FEE05E9" w14:textId="77777777" w:rsidR="00350782" w:rsidRDefault="00350782" w:rsidP="00155B1B"/>
    <w:p w14:paraId="29659EC7" w14:textId="77777777" w:rsidR="00350782" w:rsidRDefault="00350782" w:rsidP="00155B1B"/>
    <w:p w14:paraId="3A88F7AF" w14:textId="77777777" w:rsidR="00350782" w:rsidRDefault="00350782" w:rsidP="00155B1B"/>
    <w:p w14:paraId="3392C1AD" w14:textId="77777777" w:rsidR="00350782" w:rsidRPr="003E56C9" w:rsidRDefault="00350782" w:rsidP="00155B1B"/>
    <w:p w14:paraId="201CE02B" w14:textId="77777777" w:rsidR="00350782" w:rsidRDefault="00350782" w:rsidP="00155B1B"/>
    <w:p w14:paraId="0ED08EB1" w14:textId="77777777" w:rsidR="00350782" w:rsidRDefault="00350782" w:rsidP="00155B1B"/>
    <w:p w14:paraId="71FED133" w14:textId="77777777" w:rsidR="00350782" w:rsidRDefault="00350782" w:rsidP="00155B1B"/>
    <w:p w14:paraId="0617FCDB" w14:textId="77777777" w:rsidR="00916CBA" w:rsidRDefault="00916CBA" w:rsidP="00155B1B"/>
    <w:sectPr w:rsidR="00916CBA" w:rsidSect="001A1109">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2326E" w14:textId="77777777" w:rsidR="00013030" w:rsidRDefault="00013030" w:rsidP="00350782">
      <w:r>
        <w:separator/>
      </w:r>
    </w:p>
  </w:endnote>
  <w:endnote w:type="continuationSeparator" w:id="0">
    <w:p w14:paraId="0037150B" w14:textId="77777777" w:rsidR="00013030" w:rsidRDefault="00013030" w:rsidP="00350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73D32" w14:textId="77777777" w:rsidR="002B5A51" w:rsidRPr="000D3AD4" w:rsidRDefault="002B5A51" w:rsidP="001A1109">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054EB">
      <w:rPr>
        <w:rFonts w:ascii="Palatino Linotype" w:hAnsi="Palatino Linotype" w:cs="Arial"/>
        <w:bCs/>
        <w:noProof/>
        <w:sz w:val="20"/>
        <w:szCs w:val="20"/>
      </w:rPr>
      <w:t>44</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054EB">
      <w:rPr>
        <w:rFonts w:ascii="Palatino Linotype" w:hAnsi="Palatino Linotype" w:cs="Arial"/>
        <w:bCs/>
        <w:noProof/>
        <w:sz w:val="20"/>
        <w:szCs w:val="20"/>
      </w:rPr>
      <w:t>45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465B6" w14:textId="77777777" w:rsidR="002B5A51" w:rsidRPr="000D3AD4" w:rsidRDefault="002B5A51" w:rsidP="001A1109">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054EB">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054EB">
      <w:rPr>
        <w:rFonts w:ascii="Palatino Linotype" w:hAnsi="Palatino Linotype" w:cs="Arial"/>
        <w:bCs/>
        <w:noProof/>
        <w:sz w:val="20"/>
        <w:szCs w:val="20"/>
      </w:rPr>
      <w:t>45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1C61C" w14:textId="77777777" w:rsidR="00013030" w:rsidRDefault="00013030" w:rsidP="00350782">
      <w:r>
        <w:separator/>
      </w:r>
    </w:p>
  </w:footnote>
  <w:footnote w:type="continuationSeparator" w:id="0">
    <w:p w14:paraId="654E2E9D" w14:textId="77777777" w:rsidR="00013030" w:rsidRDefault="00013030" w:rsidP="00350782">
      <w:r>
        <w:continuationSeparator/>
      </w:r>
    </w:p>
  </w:footnote>
  <w:footnote w:id="1">
    <w:p w14:paraId="0AE17416" w14:textId="77777777" w:rsidR="002B5A51" w:rsidRPr="00481AAF" w:rsidRDefault="002B5A51" w:rsidP="00350782">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62F30E2" w14:textId="77777777" w:rsidR="002B5A51" w:rsidRPr="00946E1F" w:rsidRDefault="002B5A51" w:rsidP="00350782">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A79D6" w14:textId="77777777" w:rsidR="002B5A51" w:rsidRDefault="002B5A51">
    <w:pPr>
      <w:pStyle w:val="Encabezado"/>
    </w:pPr>
    <w:r>
      <w:rPr>
        <w:noProof/>
        <w:lang w:val="es-MX"/>
      </w:rPr>
      <w:pict w14:anchorId="432B8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B5A51" w:rsidRPr="008F2CCC" w14:paraId="4CE863D2" w14:textId="77777777" w:rsidTr="001A1109">
      <w:tc>
        <w:tcPr>
          <w:tcW w:w="2551" w:type="dxa"/>
          <w:shd w:val="clear" w:color="auto" w:fill="auto"/>
          <w:vAlign w:val="center"/>
        </w:tcPr>
        <w:p w14:paraId="7486581B" w14:textId="77777777" w:rsidR="002B5A51" w:rsidRPr="008F5DAE" w:rsidRDefault="002B5A51"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0EF06E5" w14:textId="77777777" w:rsidR="002B5A51" w:rsidRPr="0029071C" w:rsidRDefault="002B5A51" w:rsidP="0035078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00735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2B5A51" w:rsidRPr="008F2CCC" w14:paraId="78CA55F4" w14:textId="77777777" w:rsidTr="001A1109">
      <w:trPr>
        <w:trHeight w:val="228"/>
      </w:trPr>
      <w:tc>
        <w:tcPr>
          <w:tcW w:w="2551" w:type="dxa"/>
          <w:shd w:val="clear" w:color="auto" w:fill="auto"/>
          <w:vAlign w:val="center"/>
        </w:tcPr>
        <w:p w14:paraId="0A4A46F5" w14:textId="77777777" w:rsidR="002B5A51" w:rsidRPr="008F5DAE" w:rsidRDefault="002B5A51"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5E90EC69" w14:textId="77777777" w:rsidR="002B5A51" w:rsidRPr="0029071C" w:rsidRDefault="002B5A51" w:rsidP="001A1109">
          <w:pPr>
            <w:spacing w:line="276" w:lineRule="auto"/>
            <w:jc w:val="right"/>
            <w:rPr>
              <w:rFonts w:ascii="Palatino Linotype" w:hAnsi="Palatino Linotype"/>
              <w:sz w:val="22"/>
              <w:szCs w:val="22"/>
            </w:rPr>
          </w:pPr>
          <w:r w:rsidRPr="00350782">
            <w:rPr>
              <w:rFonts w:ascii="Palatino Linotype" w:hAnsi="Palatino Linotype"/>
              <w:sz w:val="22"/>
              <w:szCs w:val="22"/>
            </w:rPr>
            <w:t>Centro de Conciliación Laboral del Estado de México</w:t>
          </w:r>
        </w:p>
      </w:tc>
    </w:tr>
    <w:tr w:rsidR="002B5A51" w:rsidRPr="008F2CCC" w14:paraId="53B13023" w14:textId="77777777" w:rsidTr="001A1109">
      <w:tc>
        <w:tcPr>
          <w:tcW w:w="2551" w:type="dxa"/>
          <w:shd w:val="clear" w:color="auto" w:fill="auto"/>
          <w:vAlign w:val="center"/>
        </w:tcPr>
        <w:p w14:paraId="05505B5E" w14:textId="77777777" w:rsidR="002B5A51" w:rsidRPr="008F5DAE" w:rsidRDefault="002B5A51"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6CDE403" w14:textId="77777777" w:rsidR="002B5A51" w:rsidRPr="0029071C" w:rsidRDefault="002B5A51" w:rsidP="001A1109">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F90A207" w14:textId="77777777" w:rsidR="002B5A51" w:rsidRPr="001779E0" w:rsidRDefault="002B5A51" w:rsidP="001A1109">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7882B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25pt;margin-top:-120.2pt;width:649.35pt;height:845.8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B5A51" w:rsidRPr="008F2CCC" w14:paraId="748542D4" w14:textId="77777777" w:rsidTr="001A1109">
      <w:tc>
        <w:tcPr>
          <w:tcW w:w="2551" w:type="dxa"/>
          <w:shd w:val="clear" w:color="auto" w:fill="auto"/>
          <w:vAlign w:val="center"/>
        </w:tcPr>
        <w:p w14:paraId="32A5D5F5" w14:textId="77777777" w:rsidR="002B5A51" w:rsidRPr="008F5DAE" w:rsidRDefault="002B5A51"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F0DEE8C" w14:textId="77777777" w:rsidR="002B5A51" w:rsidRPr="0029071C" w:rsidRDefault="002B5A51" w:rsidP="0035078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00735/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2B5A51" w:rsidRPr="008F2CCC" w14:paraId="5A6283AD" w14:textId="77777777" w:rsidTr="001A1109">
      <w:tc>
        <w:tcPr>
          <w:tcW w:w="2551" w:type="dxa"/>
          <w:shd w:val="clear" w:color="auto" w:fill="auto"/>
          <w:vAlign w:val="center"/>
        </w:tcPr>
        <w:p w14:paraId="3761B447" w14:textId="77777777" w:rsidR="002B5A51" w:rsidRPr="008F5DAE" w:rsidRDefault="002B5A51"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A4DEBF9" w14:textId="5EBC9F87" w:rsidR="002B5A51" w:rsidRPr="006D30E6" w:rsidRDefault="002B5A51" w:rsidP="001A1109">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 xml:space="preserve">XXXXXX </w:t>
          </w:r>
          <w:proofErr w:type="spellStart"/>
          <w:r>
            <w:rPr>
              <w:rFonts w:ascii="Palatino Linotype" w:hAnsi="Palatino Linotype"/>
              <w:sz w:val="22"/>
              <w:szCs w:val="22"/>
              <w:lang w:val="es-ES_tradnl"/>
            </w:rPr>
            <w:t>XXXXXX</w:t>
          </w:r>
          <w:proofErr w:type="spellEnd"/>
          <w:r>
            <w:rPr>
              <w:rFonts w:ascii="Palatino Linotype" w:hAnsi="Palatino Linotype"/>
              <w:sz w:val="22"/>
              <w:szCs w:val="22"/>
              <w:lang w:val="es-ES_tradnl"/>
            </w:rPr>
            <w:t xml:space="preserve"> XXXXXXX</w:t>
          </w:r>
        </w:p>
      </w:tc>
    </w:tr>
    <w:tr w:rsidR="002B5A51" w:rsidRPr="008F2CCC" w14:paraId="57A5CAE0" w14:textId="77777777" w:rsidTr="001A1109">
      <w:trPr>
        <w:trHeight w:val="228"/>
      </w:trPr>
      <w:tc>
        <w:tcPr>
          <w:tcW w:w="2551" w:type="dxa"/>
          <w:shd w:val="clear" w:color="auto" w:fill="auto"/>
          <w:vAlign w:val="center"/>
        </w:tcPr>
        <w:p w14:paraId="106263FC" w14:textId="77777777" w:rsidR="002B5A51" w:rsidRPr="008F5DAE" w:rsidRDefault="002B5A51"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29A26FBF" w14:textId="77777777" w:rsidR="002B5A51" w:rsidRPr="0029071C" w:rsidRDefault="002B5A51" w:rsidP="001A1109">
          <w:pPr>
            <w:spacing w:line="276" w:lineRule="auto"/>
            <w:jc w:val="right"/>
            <w:rPr>
              <w:rFonts w:ascii="Palatino Linotype" w:hAnsi="Palatino Linotype"/>
              <w:sz w:val="22"/>
              <w:szCs w:val="22"/>
            </w:rPr>
          </w:pPr>
          <w:r w:rsidRPr="00350782">
            <w:rPr>
              <w:rFonts w:ascii="Palatino Linotype" w:hAnsi="Palatino Linotype"/>
              <w:sz w:val="22"/>
              <w:szCs w:val="22"/>
            </w:rPr>
            <w:t>Centro de Conciliación Laboral del Estado de México</w:t>
          </w:r>
        </w:p>
      </w:tc>
    </w:tr>
    <w:tr w:rsidR="002B5A51" w:rsidRPr="008F2CCC" w14:paraId="6467E515" w14:textId="77777777" w:rsidTr="001A1109">
      <w:tc>
        <w:tcPr>
          <w:tcW w:w="2551" w:type="dxa"/>
          <w:shd w:val="clear" w:color="auto" w:fill="auto"/>
          <w:vAlign w:val="center"/>
        </w:tcPr>
        <w:p w14:paraId="0E64E113" w14:textId="77777777" w:rsidR="002B5A51" w:rsidRPr="008F5DAE" w:rsidRDefault="002B5A51" w:rsidP="001A1109">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F1B4661" w14:textId="77777777" w:rsidR="002B5A51" w:rsidRPr="0029071C" w:rsidRDefault="002B5A51" w:rsidP="001A1109">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B5A51" w:rsidRPr="008F2CCC" w14:paraId="1B9F9722" w14:textId="77777777" w:rsidTr="001A1109">
      <w:tc>
        <w:tcPr>
          <w:tcW w:w="2551" w:type="dxa"/>
          <w:shd w:val="clear" w:color="auto" w:fill="auto"/>
          <w:vAlign w:val="center"/>
        </w:tcPr>
        <w:p w14:paraId="00CC3B69" w14:textId="77777777" w:rsidR="002B5A51" w:rsidRPr="008F5DAE" w:rsidRDefault="002B5A51" w:rsidP="001A1109">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360FEA63" w14:textId="77777777" w:rsidR="002B5A51" w:rsidRPr="00BA27FC" w:rsidRDefault="002B5A51" w:rsidP="001A1109">
          <w:pPr>
            <w:spacing w:line="276" w:lineRule="auto"/>
            <w:rPr>
              <w:rFonts w:ascii="Palatino Linotype" w:hAnsi="Palatino Linotype"/>
              <w:sz w:val="14"/>
              <w:szCs w:val="22"/>
              <w:lang w:val="es-ES_tradnl"/>
            </w:rPr>
          </w:pPr>
        </w:p>
      </w:tc>
    </w:tr>
  </w:tbl>
  <w:p w14:paraId="5475B703" w14:textId="77777777" w:rsidR="002B5A51" w:rsidRPr="009F1AB6" w:rsidRDefault="002B5A51">
    <w:pPr>
      <w:pStyle w:val="Encabezado"/>
      <w:rPr>
        <w:sz w:val="10"/>
      </w:rPr>
    </w:pPr>
    <w:r>
      <w:rPr>
        <w:noProof/>
        <w:sz w:val="10"/>
        <w:lang w:val="es-MX"/>
      </w:rPr>
      <w:pict w14:anchorId="494C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5.05pt;margin-top:-126.5pt;width:628.7pt;height:818.9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146AB"/>
    <w:multiLevelType w:val="hybridMultilevel"/>
    <w:tmpl w:val="5628A478"/>
    <w:lvl w:ilvl="0" w:tplc="38E03DF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4D10C7"/>
    <w:multiLevelType w:val="hybridMultilevel"/>
    <w:tmpl w:val="F9DAE80A"/>
    <w:lvl w:ilvl="0" w:tplc="99FE4204">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B078B5"/>
    <w:multiLevelType w:val="hybridMultilevel"/>
    <w:tmpl w:val="94FAB5AE"/>
    <w:lvl w:ilvl="0" w:tplc="B3CE5FFA">
      <w:start w:val="1"/>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D721819"/>
    <w:multiLevelType w:val="hybridMultilevel"/>
    <w:tmpl w:val="E944792A"/>
    <w:lvl w:ilvl="0" w:tplc="D618ECFA">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9CF5F7E"/>
    <w:multiLevelType w:val="hybridMultilevel"/>
    <w:tmpl w:val="F72627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567C14D2"/>
    <w:multiLevelType w:val="hybridMultilevel"/>
    <w:tmpl w:val="E8A472E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B24D73"/>
    <w:multiLevelType w:val="hybridMultilevel"/>
    <w:tmpl w:val="01B4A570"/>
    <w:lvl w:ilvl="0" w:tplc="A3C2C33A">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9"/>
  </w:num>
  <w:num w:numId="5">
    <w:abstractNumId w:val="2"/>
  </w:num>
  <w:num w:numId="6">
    <w:abstractNumId w:val="3"/>
  </w:num>
  <w:num w:numId="7">
    <w:abstractNumId w:val="7"/>
  </w:num>
  <w:num w:numId="8">
    <w:abstractNumId w:val="10"/>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782"/>
    <w:rsid w:val="00013030"/>
    <w:rsid w:val="000B1DC2"/>
    <w:rsid w:val="00143431"/>
    <w:rsid w:val="00155B1B"/>
    <w:rsid w:val="00161355"/>
    <w:rsid w:val="001A1109"/>
    <w:rsid w:val="001B6693"/>
    <w:rsid w:val="001D551D"/>
    <w:rsid w:val="001D5D0B"/>
    <w:rsid w:val="001F4774"/>
    <w:rsid w:val="001F66FD"/>
    <w:rsid w:val="00205C37"/>
    <w:rsid w:val="002462A9"/>
    <w:rsid w:val="00287BF2"/>
    <w:rsid w:val="002B1194"/>
    <w:rsid w:val="002B5A51"/>
    <w:rsid w:val="002B625B"/>
    <w:rsid w:val="00350782"/>
    <w:rsid w:val="003A6B5E"/>
    <w:rsid w:val="003F0706"/>
    <w:rsid w:val="004054EB"/>
    <w:rsid w:val="00440E91"/>
    <w:rsid w:val="004B511E"/>
    <w:rsid w:val="00535FB8"/>
    <w:rsid w:val="00552DE2"/>
    <w:rsid w:val="0055561F"/>
    <w:rsid w:val="005E6E36"/>
    <w:rsid w:val="005F7324"/>
    <w:rsid w:val="0061434B"/>
    <w:rsid w:val="006A0005"/>
    <w:rsid w:val="00735CA5"/>
    <w:rsid w:val="00827E49"/>
    <w:rsid w:val="00896ED5"/>
    <w:rsid w:val="008B2E7A"/>
    <w:rsid w:val="008B659D"/>
    <w:rsid w:val="008C6844"/>
    <w:rsid w:val="00916CBA"/>
    <w:rsid w:val="00961B14"/>
    <w:rsid w:val="009C6667"/>
    <w:rsid w:val="00A00894"/>
    <w:rsid w:val="00A31D9E"/>
    <w:rsid w:val="00A72A1C"/>
    <w:rsid w:val="00A95318"/>
    <w:rsid w:val="00AE003E"/>
    <w:rsid w:val="00B41C1B"/>
    <w:rsid w:val="00BD0CF2"/>
    <w:rsid w:val="00C050A9"/>
    <w:rsid w:val="00CC6621"/>
    <w:rsid w:val="00CE6FEF"/>
    <w:rsid w:val="00D0603C"/>
    <w:rsid w:val="00D1103F"/>
    <w:rsid w:val="00D25A0D"/>
    <w:rsid w:val="00D52747"/>
    <w:rsid w:val="00E02C14"/>
    <w:rsid w:val="00E604E8"/>
    <w:rsid w:val="00E8726A"/>
    <w:rsid w:val="00E975B1"/>
    <w:rsid w:val="00F534F2"/>
    <w:rsid w:val="00F6070E"/>
    <w:rsid w:val="00FF7A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12C13C"/>
  <w15:chartTrackingRefBased/>
  <w15:docId w15:val="{180366CD-892B-4426-A2E7-0E8DE0123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782"/>
    <w:pPr>
      <w:spacing w:after="0" w:line="240" w:lineRule="auto"/>
    </w:pPr>
    <w:rPr>
      <w:rFonts w:ascii="Times New Roman" w:eastAsia="Times New Roman" w:hAnsi="Times New Roman" w:cs="Times New Roman"/>
      <w:sz w:val="24"/>
      <w:szCs w:val="24"/>
      <w:lang w:eastAsia="es-MX"/>
    </w:rPr>
  </w:style>
  <w:style w:type="paragraph" w:styleId="Ttulo2">
    <w:name w:val="heading 2"/>
    <w:basedOn w:val="Normal"/>
    <w:next w:val="Normal"/>
    <w:link w:val="Ttulo2Car"/>
    <w:uiPriority w:val="9"/>
    <w:unhideWhenUsed/>
    <w:qFormat/>
    <w:rsid w:val="00FF7A85"/>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078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50782"/>
    <w:rPr>
      <w:rFonts w:eastAsiaTheme="minorEastAsia"/>
      <w:sz w:val="24"/>
      <w:szCs w:val="24"/>
      <w:lang w:val="es-ES_tradnl" w:eastAsia="es-MX"/>
    </w:rPr>
  </w:style>
  <w:style w:type="paragraph" w:styleId="Piedepgina">
    <w:name w:val="footer"/>
    <w:basedOn w:val="Normal"/>
    <w:link w:val="PiedepginaCar"/>
    <w:uiPriority w:val="99"/>
    <w:unhideWhenUsed/>
    <w:rsid w:val="0035078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50782"/>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5078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50782"/>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50782"/>
    <w:rPr>
      <w:vertAlign w:val="superscript"/>
    </w:rPr>
  </w:style>
  <w:style w:type="character" w:customStyle="1" w:styleId="apple-converted-space">
    <w:name w:val="apple-converted-space"/>
    <w:basedOn w:val="Fuentedeprrafopredeter"/>
    <w:rsid w:val="00350782"/>
  </w:style>
  <w:style w:type="character" w:styleId="Hipervnculo">
    <w:name w:val="Hyperlink"/>
    <w:aliases w:val="Hipervínculo1,Hipervínculo11,Hipervínculo12,Hipervínculo13,Hipervínculo14,Hipervínculo15"/>
    <w:basedOn w:val="Fuentedeprrafopredeter"/>
    <w:uiPriority w:val="99"/>
    <w:unhideWhenUsed/>
    <w:rsid w:val="00350782"/>
    <w:rPr>
      <w:color w:val="0563C1" w:themeColor="hyperlink"/>
      <w:u w:val="single"/>
    </w:rPr>
  </w:style>
  <w:style w:type="paragraph" w:styleId="Sinespaciado">
    <w:name w:val="No Spacing"/>
    <w:aliases w:val="Francesa,INAI"/>
    <w:link w:val="SinespaciadoCar"/>
    <w:uiPriority w:val="1"/>
    <w:qFormat/>
    <w:rsid w:val="0035078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50782"/>
    <w:rPr>
      <w:rFonts w:ascii="Times New Roman" w:eastAsia="Times New Roman" w:hAnsi="Times New Roman" w:cs="Times New Roman"/>
      <w:sz w:val="24"/>
      <w:szCs w:val="24"/>
      <w:lang w:eastAsia="es-ES"/>
    </w:rPr>
  </w:style>
  <w:style w:type="paragraph" w:customStyle="1" w:styleId="Citas">
    <w:name w:val="Citas"/>
    <w:basedOn w:val="Normal"/>
    <w:qFormat/>
    <w:rsid w:val="00350782"/>
    <w:pPr>
      <w:spacing w:before="240" w:after="160" w:line="360" w:lineRule="auto"/>
      <w:ind w:left="851" w:right="851"/>
      <w:jc w:val="both"/>
    </w:pPr>
    <w:rPr>
      <w:rFonts w:ascii="Palatino Linotype" w:eastAsiaTheme="minorHAnsi" w:hAnsi="Palatino Linotype" w:cs="Arial"/>
      <w:i/>
      <w:sz w:val="22"/>
      <w:szCs w:val="22"/>
      <w:lang w:eastAsia="en-US"/>
    </w:rPr>
  </w:style>
  <w:style w:type="table" w:styleId="Tabladecuadrcula5oscura">
    <w:name w:val="Grid Table 5 Dark"/>
    <w:basedOn w:val="Tablanormal"/>
    <w:uiPriority w:val="50"/>
    <w:rsid w:val="003507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
    <w:name w:val="Table Grid"/>
    <w:basedOn w:val="Tablanormal"/>
    <w:uiPriority w:val="39"/>
    <w:rsid w:val="00350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rsid w:val="00350782"/>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customStyle="1" w:styleId="Ttulo2Car">
    <w:name w:val="Título 2 Car"/>
    <w:basedOn w:val="Fuentedeprrafopredeter"/>
    <w:link w:val="Ttulo2"/>
    <w:uiPriority w:val="9"/>
    <w:rsid w:val="00FF7A85"/>
    <w:rPr>
      <w:rFonts w:asciiTheme="majorHAnsi" w:eastAsiaTheme="majorEastAsia" w:hAnsiTheme="majorHAnsi" w:cstheme="majorBidi"/>
      <w:color w:val="2E74B5" w:themeColor="accent1" w:themeShade="BF"/>
      <w:sz w:val="26"/>
      <w:szCs w:val="26"/>
    </w:rPr>
  </w:style>
  <w:style w:type="character" w:styleId="Textoennegrita">
    <w:name w:val="Strong"/>
    <w:uiPriority w:val="22"/>
    <w:qFormat/>
    <w:rsid w:val="00FF7A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5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11283</Words>
  <Characters>62061</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73198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INFOEM492</cp:lastModifiedBy>
  <cp:revision>2</cp:revision>
  <dcterms:created xsi:type="dcterms:W3CDTF">2024-08-23T17:27:00Z</dcterms:created>
  <dcterms:modified xsi:type="dcterms:W3CDTF">2024-08-23T17:27:00Z</dcterms:modified>
</cp:coreProperties>
</file>