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7D9E" w14:textId="77777777" w:rsidR="00C7036E" w:rsidRPr="00CA6CFA" w:rsidRDefault="00C7036E" w:rsidP="000C4D99">
      <w:pPr>
        <w:tabs>
          <w:tab w:val="left" w:pos="3465"/>
        </w:tabs>
        <w:spacing w:after="0" w:line="360" w:lineRule="auto"/>
        <w:jc w:val="both"/>
        <w:rPr>
          <w:rFonts w:ascii="Palatino Linotype" w:hAnsi="Palatino Linotype"/>
          <w:sz w:val="24"/>
          <w:szCs w:val="24"/>
        </w:rPr>
      </w:pPr>
      <w:r w:rsidRPr="00CA6CFA">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 fecha veintiocho</w:t>
      </w:r>
      <w:r w:rsidR="00245F9E" w:rsidRPr="00CA6CFA">
        <w:rPr>
          <w:rFonts w:ascii="Palatino Linotype" w:hAnsi="Palatino Linotype"/>
          <w:sz w:val="24"/>
          <w:szCs w:val="24"/>
        </w:rPr>
        <w:t xml:space="preserve"> (28)</w:t>
      </w:r>
      <w:r w:rsidRPr="00CA6CFA">
        <w:rPr>
          <w:rFonts w:ascii="Palatino Linotype" w:hAnsi="Palatino Linotype"/>
          <w:sz w:val="24"/>
          <w:szCs w:val="24"/>
        </w:rPr>
        <w:t xml:space="preserve"> de febrero de dos mil veinticuatro.</w:t>
      </w:r>
    </w:p>
    <w:p w14:paraId="01477D9F" w14:textId="77777777" w:rsidR="001C50AD" w:rsidRPr="00CA6CFA" w:rsidRDefault="001C50AD" w:rsidP="000C4D99">
      <w:pPr>
        <w:tabs>
          <w:tab w:val="left" w:pos="3969"/>
        </w:tabs>
        <w:spacing w:after="0" w:line="360" w:lineRule="auto"/>
        <w:jc w:val="both"/>
        <w:rPr>
          <w:rFonts w:ascii="Palatino Linotype" w:hAnsi="Palatino Linotype"/>
          <w:b/>
          <w:sz w:val="24"/>
          <w:szCs w:val="24"/>
        </w:rPr>
      </w:pPr>
    </w:p>
    <w:p w14:paraId="01477DA0" w14:textId="77777777" w:rsidR="00C7036E" w:rsidRPr="00CA6CFA" w:rsidRDefault="00C7036E" w:rsidP="000C4D99">
      <w:pPr>
        <w:tabs>
          <w:tab w:val="left" w:pos="3969"/>
        </w:tabs>
        <w:spacing w:after="0" w:line="360" w:lineRule="auto"/>
        <w:jc w:val="both"/>
        <w:rPr>
          <w:rFonts w:ascii="Palatino Linotype" w:hAnsi="Palatino Linotype"/>
          <w:sz w:val="24"/>
          <w:szCs w:val="24"/>
        </w:rPr>
      </w:pPr>
      <w:r w:rsidRPr="00CA6CFA">
        <w:rPr>
          <w:rFonts w:ascii="Palatino Linotype" w:hAnsi="Palatino Linotype"/>
          <w:b/>
          <w:sz w:val="24"/>
          <w:szCs w:val="24"/>
        </w:rPr>
        <w:t>VISTO</w:t>
      </w:r>
      <w:r w:rsidRPr="00CA6CFA">
        <w:rPr>
          <w:rFonts w:ascii="Palatino Linotype" w:hAnsi="Palatino Linotype"/>
          <w:sz w:val="24"/>
          <w:szCs w:val="24"/>
        </w:rPr>
        <w:t xml:space="preserve"> el expediente electrónico formado con motivo del recurso de revisión </w:t>
      </w:r>
      <w:r w:rsidRPr="00CA6CFA">
        <w:rPr>
          <w:rFonts w:ascii="Palatino Linotype" w:hAnsi="Palatino Linotype"/>
          <w:b/>
          <w:sz w:val="24"/>
          <w:szCs w:val="24"/>
        </w:rPr>
        <w:t>08493/INFOEM/IP/RR/2023</w:t>
      </w:r>
      <w:r w:rsidRPr="00CA6CFA">
        <w:rPr>
          <w:rFonts w:ascii="Palatino Linotype" w:hAnsi="Palatino Linotype"/>
          <w:sz w:val="24"/>
          <w:szCs w:val="24"/>
        </w:rPr>
        <w:t>,</w:t>
      </w:r>
      <w:r w:rsidRPr="00CA6CFA">
        <w:rPr>
          <w:rFonts w:ascii="Palatino Linotype" w:hAnsi="Palatino Linotype" w:cs="Arial"/>
          <w:b/>
          <w:bCs/>
          <w:sz w:val="24"/>
          <w:szCs w:val="24"/>
        </w:rPr>
        <w:t xml:space="preserve"> </w:t>
      </w:r>
      <w:r w:rsidRPr="00CA6CFA">
        <w:rPr>
          <w:rFonts w:ascii="Palatino Linotype" w:hAnsi="Palatino Linotype"/>
          <w:sz w:val="24"/>
          <w:szCs w:val="24"/>
        </w:rPr>
        <w:t xml:space="preserve">promovido por </w:t>
      </w:r>
      <w:r w:rsidRPr="00CA6CFA">
        <w:rPr>
          <w:rFonts w:ascii="Palatino Linotype" w:hAnsi="Palatino Linotype"/>
          <w:b/>
          <w:bCs/>
          <w:sz w:val="24"/>
          <w:szCs w:val="24"/>
        </w:rPr>
        <w:t xml:space="preserve">una persona que no </w:t>
      </w:r>
      <w:r w:rsidR="00245F9E" w:rsidRPr="00CA6CFA">
        <w:rPr>
          <w:rFonts w:ascii="Palatino Linotype" w:hAnsi="Palatino Linotype"/>
          <w:b/>
          <w:bCs/>
          <w:sz w:val="24"/>
          <w:szCs w:val="24"/>
        </w:rPr>
        <w:t xml:space="preserve">proporcionó </w:t>
      </w:r>
      <w:r w:rsidRPr="00CA6CFA">
        <w:rPr>
          <w:rFonts w:ascii="Palatino Linotype" w:hAnsi="Palatino Linotype"/>
          <w:b/>
          <w:bCs/>
          <w:sz w:val="24"/>
          <w:szCs w:val="24"/>
        </w:rPr>
        <w:t xml:space="preserve">información </w:t>
      </w:r>
      <w:r w:rsidR="000C4D99" w:rsidRPr="00CA6CFA">
        <w:rPr>
          <w:rFonts w:ascii="Palatino Linotype" w:hAnsi="Palatino Linotype"/>
          <w:b/>
          <w:bCs/>
          <w:sz w:val="24"/>
          <w:szCs w:val="24"/>
        </w:rPr>
        <w:t>para ser reconocido</w:t>
      </w:r>
      <w:r w:rsidRPr="00CA6CFA">
        <w:rPr>
          <w:rFonts w:ascii="Palatino Linotype" w:hAnsi="Palatino Linotype"/>
          <w:sz w:val="24"/>
          <w:szCs w:val="24"/>
        </w:rPr>
        <w:t xml:space="preserve">, a quien en lo sucesivo se le identificará como </w:t>
      </w:r>
      <w:r w:rsidRPr="00CA6CFA">
        <w:rPr>
          <w:rFonts w:ascii="Palatino Linotype" w:hAnsi="Palatino Linotype"/>
          <w:b/>
          <w:sz w:val="24"/>
          <w:szCs w:val="24"/>
        </w:rPr>
        <w:t>EL RECURRENTE</w:t>
      </w:r>
      <w:r w:rsidRPr="00CA6CFA">
        <w:rPr>
          <w:rFonts w:ascii="Palatino Linotype" w:hAnsi="Palatino Linotype" w:cs="Arial"/>
          <w:sz w:val="24"/>
          <w:szCs w:val="24"/>
        </w:rPr>
        <w:t xml:space="preserve">, en contra de la respuesta del </w:t>
      </w:r>
      <w:r w:rsidRPr="00CA6CFA">
        <w:rPr>
          <w:rFonts w:ascii="Palatino Linotype" w:hAnsi="Palatino Linotype" w:cs="Arial"/>
          <w:b/>
          <w:bCs/>
          <w:sz w:val="24"/>
          <w:szCs w:val="24"/>
        </w:rPr>
        <w:t>Tribunal Electoral del Estado de México</w:t>
      </w:r>
      <w:r w:rsidRPr="00CA6CFA">
        <w:rPr>
          <w:rFonts w:ascii="Palatino Linotype" w:hAnsi="Palatino Linotype" w:cs="Arial"/>
          <w:b/>
          <w:sz w:val="24"/>
          <w:szCs w:val="24"/>
        </w:rPr>
        <w:t>,</w:t>
      </w:r>
      <w:r w:rsidRPr="00CA6CFA">
        <w:rPr>
          <w:rFonts w:ascii="Palatino Linotype" w:hAnsi="Palatino Linotype"/>
          <w:b/>
          <w:sz w:val="24"/>
          <w:szCs w:val="24"/>
        </w:rPr>
        <w:t xml:space="preserve"> </w:t>
      </w:r>
      <w:r w:rsidRPr="00CA6CFA">
        <w:rPr>
          <w:rFonts w:ascii="Palatino Linotype" w:hAnsi="Palatino Linotype"/>
          <w:sz w:val="24"/>
          <w:szCs w:val="24"/>
        </w:rPr>
        <w:t xml:space="preserve">en </w:t>
      </w:r>
      <w:r w:rsidR="00245F9E" w:rsidRPr="00CA6CFA">
        <w:rPr>
          <w:rFonts w:ascii="Palatino Linotype" w:hAnsi="Palatino Linotype"/>
          <w:sz w:val="24"/>
          <w:szCs w:val="24"/>
        </w:rPr>
        <w:t>adelante</w:t>
      </w:r>
      <w:r w:rsidRPr="00CA6CFA">
        <w:rPr>
          <w:rFonts w:ascii="Palatino Linotype" w:hAnsi="Palatino Linotype"/>
          <w:sz w:val="24"/>
          <w:szCs w:val="24"/>
        </w:rPr>
        <w:t xml:space="preserve"> el</w:t>
      </w:r>
      <w:r w:rsidRPr="00CA6CFA">
        <w:rPr>
          <w:rFonts w:ascii="Palatino Linotype" w:hAnsi="Palatino Linotype"/>
          <w:b/>
          <w:sz w:val="24"/>
          <w:szCs w:val="24"/>
        </w:rPr>
        <w:t xml:space="preserve"> SUJETO OBLIGADO</w:t>
      </w:r>
      <w:r w:rsidRPr="00CA6CFA">
        <w:rPr>
          <w:rFonts w:ascii="Palatino Linotype" w:hAnsi="Palatino Linotype"/>
          <w:sz w:val="24"/>
          <w:szCs w:val="24"/>
        </w:rPr>
        <w:t>, se procede a dictar la presente resolución, con base en los siguientes:</w:t>
      </w:r>
    </w:p>
    <w:p w14:paraId="01477DA1" w14:textId="77777777" w:rsidR="00C7036E" w:rsidRPr="00CA6CFA" w:rsidRDefault="00C7036E" w:rsidP="000C4D99">
      <w:pPr>
        <w:spacing w:after="0" w:line="360" w:lineRule="auto"/>
        <w:jc w:val="both"/>
        <w:rPr>
          <w:rFonts w:ascii="Palatino Linotype" w:hAnsi="Palatino Linotype"/>
          <w:b/>
          <w:sz w:val="24"/>
          <w:szCs w:val="24"/>
        </w:rPr>
      </w:pPr>
    </w:p>
    <w:p w14:paraId="01477DA2" w14:textId="77777777" w:rsidR="00C7036E" w:rsidRPr="00CA6CFA" w:rsidRDefault="00C7036E" w:rsidP="000C4D99">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CA6CFA">
        <w:rPr>
          <w:rFonts w:ascii="Palatino Linotype" w:hAnsi="Palatino Linotype"/>
          <w:b/>
          <w:color w:val="000000" w:themeColor="text1"/>
          <w:sz w:val="24"/>
          <w:szCs w:val="24"/>
        </w:rPr>
        <w:t>ANTECEDENTES</w:t>
      </w:r>
      <w:bookmarkEnd w:id="0"/>
      <w:bookmarkEnd w:id="1"/>
      <w:bookmarkEnd w:id="2"/>
    </w:p>
    <w:p w14:paraId="01477DA3" w14:textId="77777777" w:rsidR="00C7036E" w:rsidRPr="00CA6CFA" w:rsidRDefault="00C7036E" w:rsidP="000C4D99">
      <w:pPr>
        <w:spacing w:after="0" w:line="360" w:lineRule="auto"/>
        <w:rPr>
          <w:rFonts w:ascii="Palatino Linotype" w:hAnsi="Palatino Linotype"/>
          <w:sz w:val="24"/>
          <w:szCs w:val="24"/>
        </w:rPr>
      </w:pPr>
    </w:p>
    <w:p w14:paraId="01477DA4" w14:textId="77777777" w:rsidR="00C7036E" w:rsidRPr="00CA6CFA" w:rsidRDefault="00C7036E" w:rsidP="000C4D99">
      <w:pPr>
        <w:pStyle w:val="Prrafodelista"/>
        <w:numPr>
          <w:ilvl w:val="0"/>
          <w:numId w:val="1"/>
        </w:numPr>
        <w:spacing w:line="360" w:lineRule="auto"/>
        <w:ind w:left="0" w:firstLine="0"/>
        <w:jc w:val="both"/>
        <w:rPr>
          <w:rFonts w:ascii="Palatino Linotype" w:eastAsia="Calibri" w:hAnsi="Palatino Linotype" w:cs="Arial"/>
          <w:lang w:val="es-ES"/>
        </w:rPr>
      </w:pPr>
      <w:r w:rsidRPr="00CA6CFA">
        <w:rPr>
          <w:rFonts w:ascii="Palatino Linotype" w:eastAsia="Calibri" w:hAnsi="Palatino Linotype" w:cs="Arial"/>
          <w:lang w:val="es-ES"/>
        </w:rPr>
        <w:t xml:space="preserve">El día </w:t>
      </w:r>
      <w:r w:rsidRPr="00CA6CFA">
        <w:rPr>
          <w:rFonts w:ascii="Palatino Linotype" w:eastAsia="Calibri" w:hAnsi="Palatino Linotype" w:cs="Arial"/>
          <w:b/>
          <w:lang w:val="es-ES"/>
        </w:rPr>
        <w:t>nueve de noviembre de dos mil veintitrés</w:t>
      </w:r>
      <w:r w:rsidRPr="00CA6CFA">
        <w:rPr>
          <w:rFonts w:ascii="Palatino Linotype" w:hAnsi="Palatino Linotype"/>
          <w:b/>
        </w:rPr>
        <w:t xml:space="preserve">, </w:t>
      </w:r>
      <w:r w:rsidRPr="00CA6CFA">
        <w:rPr>
          <w:rFonts w:ascii="Palatino Linotype" w:eastAsia="Calibri" w:hAnsi="Palatino Linotype" w:cs="Arial"/>
          <w:lang w:val="es-ES"/>
        </w:rPr>
        <w:t xml:space="preserve">se presentó ante el </w:t>
      </w:r>
      <w:r w:rsidRPr="00CA6CFA">
        <w:rPr>
          <w:rFonts w:ascii="Palatino Linotype" w:eastAsia="Calibri" w:hAnsi="Palatino Linotype" w:cs="Arial"/>
          <w:b/>
          <w:lang w:val="es-ES"/>
        </w:rPr>
        <w:t>SUJETO OBLIGADO</w:t>
      </w:r>
      <w:r w:rsidRPr="00CA6CFA">
        <w:rPr>
          <w:rFonts w:ascii="Palatino Linotype" w:eastAsia="Calibri" w:hAnsi="Palatino Linotype" w:cs="Arial"/>
        </w:rPr>
        <w:t xml:space="preserve"> vía </w:t>
      </w:r>
      <w:r w:rsidRPr="00CA6CFA">
        <w:rPr>
          <w:rFonts w:ascii="Palatino Linotype" w:eastAsia="Calibri" w:hAnsi="Palatino Linotype" w:cs="Arial"/>
          <w:lang w:val="es-ES"/>
        </w:rPr>
        <w:t>SAIMEX, la solicitud de información pública registrada con el número</w:t>
      </w:r>
      <w:r w:rsidR="00245F9E" w:rsidRPr="00CA6CFA">
        <w:rPr>
          <w:rFonts w:ascii="Palatino Linotype" w:hAnsi="Palatino Linotype"/>
          <w:b/>
          <w:bCs/>
          <w:color w:val="000000" w:themeColor="text1"/>
        </w:rPr>
        <w:t xml:space="preserve"> 00128/TRIEEM/IP/2023,</w:t>
      </w:r>
      <w:r w:rsidRPr="00CA6CFA">
        <w:rPr>
          <w:rFonts w:ascii="Palatino Linotype" w:hAnsi="Palatino Linotype"/>
          <w:b/>
          <w:bCs/>
          <w:color w:val="000000" w:themeColor="text1"/>
        </w:rPr>
        <w:t xml:space="preserve"> </w:t>
      </w:r>
      <w:r w:rsidR="00245F9E" w:rsidRPr="00CA6CFA">
        <w:rPr>
          <w:rFonts w:ascii="Palatino Linotype" w:eastAsia="Calibri" w:hAnsi="Palatino Linotype" w:cs="Arial"/>
          <w:lang w:val="es-ES"/>
        </w:rPr>
        <w:t>en la que se</w:t>
      </w:r>
      <w:r w:rsidRPr="00CA6CFA">
        <w:rPr>
          <w:rFonts w:ascii="Palatino Linotype" w:eastAsia="Calibri" w:hAnsi="Palatino Linotype" w:cs="Arial"/>
          <w:lang w:val="es-ES"/>
        </w:rPr>
        <w:t xml:space="preserve"> solicitó la siguiente información:</w:t>
      </w:r>
    </w:p>
    <w:p w14:paraId="01477DA5" w14:textId="77777777" w:rsidR="00543CF4" w:rsidRPr="00CA6CFA" w:rsidRDefault="00543CF4" w:rsidP="000C4D99">
      <w:pPr>
        <w:pStyle w:val="Prrafodelista"/>
        <w:spacing w:line="360" w:lineRule="auto"/>
        <w:ind w:left="0"/>
        <w:jc w:val="both"/>
        <w:rPr>
          <w:rFonts w:ascii="Palatino Linotype" w:eastAsia="Calibri" w:hAnsi="Palatino Linotype" w:cs="Arial"/>
          <w:lang w:val="es-ES"/>
        </w:rPr>
      </w:pPr>
    </w:p>
    <w:p w14:paraId="01477DA6" w14:textId="77777777" w:rsidR="00C7036E" w:rsidRPr="00CA6CFA" w:rsidRDefault="00C7036E" w:rsidP="000C4D99">
      <w:pPr>
        <w:pStyle w:val="Prrafodelista"/>
        <w:spacing w:line="360" w:lineRule="auto"/>
        <w:ind w:left="426" w:right="476"/>
        <w:jc w:val="both"/>
        <w:rPr>
          <w:rFonts w:ascii="Palatino Linotype" w:hAnsi="Palatino Linotype"/>
        </w:rPr>
      </w:pPr>
      <w:r w:rsidRPr="00CA6CFA">
        <w:rPr>
          <w:rFonts w:ascii="Palatino Linotype" w:hAnsi="Palatino Linotype"/>
          <w:i/>
        </w:rPr>
        <w:t>“</w:t>
      </w:r>
      <w:r w:rsidRPr="00CA6CFA">
        <w:rPr>
          <w:rFonts w:ascii="Palatino Linotype" w:hAnsi="Palatino Linotype"/>
          <w:i/>
          <w:lang w:val="es-MX"/>
        </w:rPr>
        <w:t xml:space="preserve">Se solicita se proporcione el Currículum Vitae o documento análogo de la Mtra. Nancy Pérez Garduño, titular de la Contraloría General del Tribunal Electoral del Estado de México; mediante el cual se describa de manera amplia su trayectoria y experiencia en el ámbito del servicio público, mismos especifiquen los </w:t>
      </w:r>
      <w:r w:rsidRPr="00CA6CFA">
        <w:rPr>
          <w:rFonts w:ascii="Palatino Linotype" w:hAnsi="Palatino Linotype"/>
          <w:i/>
          <w:lang w:val="es-MX"/>
        </w:rPr>
        <w:lastRenderedPageBreak/>
        <w:t>conocimientos, las competencias y habilidades necesarias para desempeñar el cargo de contralora general como servidora pública.</w:t>
      </w:r>
      <w:r w:rsidRPr="00CA6CFA">
        <w:rPr>
          <w:rFonts w:ascii="Palatino Linotype" w:hAnsi="Palatino Linotype"/>
          <w:i/>
        </w:rPr>
        <w:t>,”</w:t>
      </w:r>
    </w:p>
    <w:p w14:paraId="01477DA7" w14:textId="77777777" w:rsidR="00C7036E" w:rsidRPr="00CA6CFA" w:rsidRDefault="00C7036E" w:rsidP="000C4D99">
      <w:pPr>
        <w:pStyle w:val="Prrafodelista"/>
        <w:spacing w:line="360" w:lineRule="auto"/>
        <w:ind w:left="851" w:right="34"/>
        <w:jc w:val="both"/>
        <w:rPr>
          <w:rFonts w:ascii="Palatino Linotype" w:hAnsi="Palatino Linotype"/>
        </w:rPr>
      </w:pPr>
    </w:p>
    <w:p w14:paraId="01477DA8" w14:textId="77777777" w:rsidR="00C7036E" w:rsidRPr="00CA6CFA" w:rsidRDefault="00C7036E" w:rsidP="000C4D99">
      <w:pPr>
        <w:pStyle w:val="Prrafodelista"/>
        <w:numPr>
          <w:ilvl w:val="0"/>
          <w:numId w:val="2"/>
        </w:numPr>
        <w:spacing w:line="360" w:lineRule="auto"/>
        <w:ind w:left="851" w:right="474"/>
        <w:jc w:val="both"/>
        <w:rPr>
          <w:rFonts w:ascii="Palatino Linotype" w:hAnsi="Palatino Linotype"/>
        </w:rPr>
      </w:pPr>
      <w:r w:rsidRPr="00CA6CFA">
        <w:rPr>
          <w:rFonts w:ascii="Palatino Linotype" w:eastAsia="Times New Roman" w:hAnsi="Palatino Linotype" w:cs="Arial"/>
          <w:lang w:val="es-ES"/>
        </w:rPr>
        <w:t>Se eligió como modalidad de entrega de la información</w:t>
      </w:r>
      <w:r w:rsidRPr="00CA6CFA">
        <w:rPr>
          <w:rFonts w:ascii="Palatino Linotype" w:hAnsi="Palatino Linotype"/>
        </w:rPr>
        <w:t xml:space="preserve">: A través del </w:t>
      </w:r>
      <w:r w:rsidRPr="00CA6CFA">
        <w:rPr>
          <w:rFonts w:ascii="Palatino Linotype" w:hAnsi="Palatino Linotype"/>
          <w:b/>
        </w:rPr>
        <w:t>SAIMEX.</w:t>
      </w:r>
    </w:p>
    <w:p w14:paraId="01477DA9" w14:textId="77777777" w:rsidR="00C7036E" w:rsidRPr="00CA6CFA" w:rsidRDefault="00C7036E" w:rsidP="000C4D99">
      <w:pPr>
        <w:pStyle w:val="Prrafodelista"/>
        <w:spacing w:line="360" w:lineRule="auto"/>
        <w:ind w:left="851" w:right="474"/>
        <w:jc w:val="both"/>
        <w:rPr>
          <w:rFonts w:ascii="Palatino Linotype" w:hAnsi="Palatino Linotype"/>
        </w:rPr>
      </w:pPr>
    </w:p>
    <w:p w14:paraId="01477DAA" w14:textId="77777777" w:rsidR="00C7036E" w:rsidRPr="00CA6CFA" w:rsidRDefault="00C7036E" w:rsidP="000C4D99">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CA6CFA">
        <w:rPr>
          <w:rFonts w:ascii="Palatino Linotype" w:eastAsia="Times New Roman" w:hAnsi="Palatino Linotype" w:cs="Arial"/>
          <w:color w:val="000000" w:themeColor="text1"/>
          <w:lang w:val="es-ES"/>
        </w:rPr>
        <w:t xml:space="preserve">En fecha uno de diciembre de dos mil veintitrés el </w:t>
      </w:r>
      <w:r w:rsidRPr="00CA6CFA">
        <w:rPr>
          <w:rFonts w:ascii="Palatino Linotype" w:eastAsia="Times New Roman" w:hAnsi="Palatino Linotype" w:cs="Arial"/>
          <w:b/>
          <w:color w:val="000000" w:themeColor="text1"/>
          <w:lang w:val="es-ES"/>
        </w:rPr>
        <w:t>SUJETO OBLIGADO</w:t>
      </w:r>
      <w:r w:rsidRPr="00CA6CFA">
        <w:rPr>
          <w:rFonts w:ascii="Palatino Linotype" w:eastAsia="Times New Roman" w:hAnsi="Palatino Linotype" w:cs="Arial"/>
          <w:color w:val="000000" w:themeColor="text1"/>
          <w:lang w:val="es-ES"/>
        </w:rPr>
        <w:t xml:space="preserve"> dio respuesta a la solicitud hecha por el hoy </w:t>
      </w:r>
      <w:r w:rsidRPr="00CA6CFA">
        <w:rPr>
          <w:rFonts w:ascii="Palatino Linotype" w:eastAsia="Times New Roman" w:hAnsi="Palatino Linotype" w:cs="Arial"/>
          <w:b/>
          <w:color w:val="000000" w:themeColor="text1"/>
          <w:lang w:val="es-ES"/>
        </w:rPr>
        <w:t xml:space="preserve">RECURRENTE, </w:t>
      </w:r>
      <w:r w:rsidRPr="00CA6CFA">
        <w:rPr>
          <w:rFonts w:ascii="Palatino Linotype" w:eastAsia="Times New Roman" w:hAnsi="Palatino Linotype" w:cs="Arial"/>
          <w:color w:val="000000" w:themeColor="text1"/>
          <w:lang w:val="es-ES"/>
        </w:rPr>
        <w:t>remitiendo al sistema cuatro archivos en</w:t>
      </w:r>
      <w:r w:rsidR="000C4D99" w:rsidRPr="00CA6CFA">
        <w:rPr>
          <w:rFonts w:ascii="Palatino Linotype" w:eastAsia="Times New Roman" w:hAnsi="Palatino Linotype" w:cs="Arial"/>
          <w:color w:val="000000" w:themeColor="text1"/>
          <w:lang w:val="es-ES"/>
        </w:rPr>
        <w:t xml:space="preserve"> formato</w:t>
      </w:r>
      <w:r w:rsidRPr="00CA6CFA">
        <w:rPr>
          <w:rFonts w:ascii="Palatino Linotype" w:eastAsia="Times New Roman" w:hAnsi="Palatino Linotype" w:cs="Arial"/>
          <w:color w:val="000000" w:themeColor="text1"/>
          <w:lang w:val="es-ES"/>
        </w:rPr>
        <w:t xml:space="preserve"> PDF, cuyo contenido </w:t>
      </w:r>
      <w:r w:rsidR="000C4D99" w:rsidRPr="00CA6CFA">
        <w:rPr>
          <w:rFonts w:ascii="Palatino Linotype" w:eastAsia="Times New Roman" w:hAnsi="Palatino Linotype" w:cs="Arial"/>
          <w:color w:val="000000" w:themeColor="text1"/>
          <w:lang w:val="es-ES"/>
        </w:rPr>
        <w:t>general</w:t>
      </w:r>
      <w:r w:rsidRPr="00CA6CFA">
        <w:rPr>
          <w:rFonts w:ascii="Palatino Linotype" w:eastAsia="Times New Roman" w:hAnsi="Palatino Linotype" w:cs="Arial"/>
          <w:color w:val="000000" w:themeColor="text1"/>
          <w:lang w:val="es-ES"/>
        </w:rPr>
        <w:t xml:space="preserve"> es el siguiente: </w:t>
      </w:r>
    </w:p>
    <w:p w14:paraId="01477DAB" w14:textId="77777777" w:rsidR="00C7036E" w:rsidRPr="00CA6CFA" w:rsidRDefault="00BA2B7C" w:rsidP="000C4D99">
      <w:pPr>
        <w:pStyle w:val="Prrafodelista"/>
        <w:spacing w:line="360" w:lineRule="auto"/>
        <w:ind w:left="567" w:right="758"/>
        <w:jc w:val="both"/>
        <w:rPr>
          <w:rFonts w:ascii="Palatino Linotype" w:eastAsia="Calibri" w:hAnsi="Palatino Linotype" w:cs="Arial"/>
          <w:i/>
          <w:sz w:val="22"/>
          <w:lang w:val="es-ES"/>
        </w:rPr>
      </w:pPr>
      <w:r w:rsidRPr="00CA6CFA">
        <w:rPr>
          <w:rFonts w:ascii="Palatino Linotype" w:eastAsia="Calibri" w:hAnsi="Palatino Linotype" w:cs="Arial"/>
          <w:b/>
          <w:i/>
          <w:sz w:val="22"/>
          <w:lang w:val="es-ES"/>
        </w:rPr>
        <w:t>DOCUMENTO UNO:</w:t>
      </w:r>
      <w:r w:rsidR="00C7036E" w:rsidRPr="00CA6CFA">
        <w:rPr>
          <w:rFonts w:ascii="Palatino Linotype" w:eastAsia="Calibri" w:hAnsi="Palatino Linotype" w:cs="Arial"/>
          <w:b/>
          <w:i/>
          <w:sz w:val="22"/>
          <w:lang w:val="es-ES"/>
        </w:rPr>
        <w:t xml:space="preserve"> </w:t>
      </w:r>
      <w:r w:rsidRPr="00CA6CFA">
        <w:rPr>
          <w:rFonts w:ascii="Palatino Linotype" w:eastAsia="Calibri" w:hAnsi="Palatino Linotype" w:cs="Arial"/>
          <w:i/>
          <w:sz w:val="22"/>
          <w:lang w:val="es-ES"/>
        </w:rPr>
        <w:t xml:space="preserve">oficio TEEM/DA/246/2023, del veinticuatro de noviembre de dos mil veintitrés, mediante el cual la Directora de Administración, como servidora pública habilitada, remite el curriculum vitae  de la servidora pública referida en la solicitud de información, que tiene el cargo de Contralora General. </w:t>
      </w:r>
    </w:p>
    <w:p w14:paraId="01477DAC" w14:textId="77777777" w:rsidR="001C50AD" w:rsidRPr="00CA6CFA" w:rsidRDefault="001C50AD" w:rsidP="000C4D99">
      <w:pPr>
        <w:pStyle w:val="Prrafodelista"/>
        <w:spacing w:line="360" w:lineRule="auto"/>
        <w:ind w:left="567" w:right="758"/>
        <w:jc w:val="both"/>
        <w:rPr>
          <w:rFonts w:ascii="Palatino Linotype" w:eastAsia="Calibri" w:hAnsi="Palatino Linotype" w:cs="Arial"/>
          <w:b/>
          <w:i/>
          <w:sz w:val="22"/>
          <w:lang w:val="es-ES"/>
        </w:rPr>
      </w:pPr>
    </w:p>
    <w:p w14:paraId="01477DAD" w14:textId="77777777" w:rsidR="00BA2B7C" w:rsidRPr="00CA6CFA" w:rsidRDefault="00BA2B7C" w:rsidP="000C4D99">
      <w:pPr>
        <w:pStyle w:val="Prrafodelista"/>
        <w:spacing w:line="360" w:lineRule="auto"/>
        <w:ind w:left="567" w:right="758"/>
        <w:jc w:val="both"/>
        <w:rPr>
          <w:rFonts w:ascii="Palatino Linotype" w:eastAsia="Calibri" w:hAnsi="Palatino Linotype" w:cs="Arial"/>
          <w:i/>
          <w:sz w:val="22"/>
          <w:lang w:val="es-MX"/>
        </w:rPr>
      </w:pPr>
      <w:r w:rsidRPr="00CA6CFA">
        <w:rPr>
          <w:rFonts w:ascii="Palatino Linotype" w:eastAsia="Calibri" w:hAnsi="Palatino Linotype" w:cs="Arial"/>
          <w:b/>
          <w:i/>
          <w:sz w:val="22"/>
          <w:lang w:val="es-ES"/>
        </w:rPr>
        <w:t>DOCUMENTO DOS:</w:t>
      </w:r>
      <w:r w:rsidRPr="00CA6CFA">
        <w:rPr>
          <w:rFonts w:ascii="Palatino Linotype" w:eastAsia="Calibri" w:hAnsi="Palatino Linotype" w:cs="Arial"/>
          <w:i/>
          <w:sz w:val="22"/>
          <w:lang w:val="es-MX"/>
        </w:rPr>
        <w:t xml:space="preserve"> oficio de TEEM/UIPPET/1064/2023</w:t>
      </w:r>
      <w:r w:rsidR="00547469" w:rsidRPr="00CA6CFA">
        <w:rPr>
          <w:rFonts w:ascii="Palatino Linotype" w:eastAsia="Calibri" w:hAnsi="Palatino Linotype" w:cs="Arial"/>
          <w:i/>
          <w:sz w:val="22"/>
          <w:lang w:val="es-MX"/>
        </w:rPr>
        <w:t xml:space="preserve"> del uno de diciembre de dos mil veintitrés, mediante el cual la Titular de la  Unidad de información, le informa al particular que anexa la respuesta de la Directora de Administración, como servidora pública habilitada, así mismo le informa al particular que no se encuentran obligados a generar documentos ad hoc. </w:t>
      </w:r>
    </w:p>
    <w:p w14:paraId="01477DAE" w14:textId="77777777" w:rsidR="00547469" w:rsidRPr="00CA6CFA" w:rsidRDefault="00547469" w:rsidP="000C4D99">
      <w:pPr>
        <w:pStyle w:val="Prrafodelista"/>
        <w:spacing w:line="360" w:lineRule="auto"/>
        <w:ind w:left="567" w:right="758"/>
        <w:jc w:val="both"/>
        <w:rPr>
          <w:rFonts w:ascii="Palatino Linotype" w:eastAsia="Calibri" w:hAnsi="Palatino Linotype" w:cs="Arial"/>
          <w:i/>
          <w:sz w:val="22"/>
          <w:lang w:val="es-MX"/>
        </w:rPr>
      </w:pPr>
      <w:r w:rsidRPr="00CA6CFA">
        <w:rPr>
          <w:rFonts w:ascii="Palatino Linotype" w:eastAsia="Calibri" w:hAnsi="Palatino Linotype" w:cs="Arial"/>
          <w:b/>
          <w:i/>
          <w:sz w:val="22"/>
          <w:lang w:val="es-ES"/>
        </w:rPr>
        <w:t>Documento tres:</w:t>
      </w:r>
      <w:r w:rsidRPr="00CA6CFA">
        <w:rPr>
          <w:rFonts w:ascii="Palatino Linotype" w:eastAsia="Calibri" w:hAnsi="Palatino Linotype" w:cs="Arial"/>
          <w:i/>
          <w:sz w:val="22"/>
          <w:lang w:val="es-MX"/>
        </w:rPr>
        <w:t xml:space="preserve"> en formato Word el  oficio de TEEM/UIPPET/1064/2023 del uno de diciembre de dos mil veintitrés, mediante el cual la Titular de la  Unidad de información, le informa al particular que anexa la respuesta de la Directora de Administración, como servidora pública habilitada, así mismo le informa al particular que no se encuentran obligados a generar documentos ad hoc. </w:t>
      </w:r>
    </w:p>
    <w:p w14:paraId="01477DAF" w14:textId="77777777" w:rsidR="001C50AD" w:rsidRPr="00CA6CFA" w:rsidRDefault="001C50AD" w:rsidP="000C4D99">
      <w:pPr>
        <w:pStyle w:val="Prrafodelista"/>
        <w:spacing w:line="360" w:lineRule="auto"/>
        <w:ind w:left="567" w:right="758"/>
        <w:jc w:val="both"/>
        <w:rPr>
          <w:rFonts w:ascii="Palatino Linotype" w:eastAsia="Calibri" w:hAnsi="Palatino Linotype" w:cs="Arial"/>
          <w:i/>
          <w:sz w:val="22"/>
          <w:lang w:val="es-MX"/>
        </w:rPr>
      </w:pPr>
    </w:p>
    <w:p w14:paraId="01477DB0" w14:textId="77777777" w:rsidR="00547469" w:rsidRPr="00CA6CFA" w:rsidRDefault="00547469" w:rsidP="000C4D99">
      <w:pPr>
        <w:pStyle w:val="Prrafodelista"/>
        <w:spacing w:line="360" w:lineRule="auto"/>
        <w:ind w:left="567" w:right="758"/>
        <w:jc w:val="both"/>
        <w:rPr>
          <w:rFonts w:ascii="Palatino Linotype" w:eastAsia="Calibri" w:hAnsi="Palatino Linotype" w:cs="Arial"/>
          <w:i/>
          <w:sz w:val="22"/>
          <w:lang w:val="es-MX"/>
        </w:rPr>
      </w:pPr>
      <w:r w:rsidRPr="00CA6CFA">
        <w:rPr>
          <w:rFonts w:ascii="Palatino Linotype" w:eastAsia="Calibri" w:hAnsi="Palatino Linotype" w:cs="Arial"/>
          <w:b/>
          <w:i/>
          <w:sz w:val="22"/>
          <w:lang w:val="es-ES"/>
        </w:rPr>
        <w:lastRenderedPageBreak/>
        <w:t>Documento cuatro:</w:t>
      </w:r>
      <w:r w:rsidRPr="00CA6CFA">
        <w:rPr>
          <w:rFonts w:ascii="Palatino Linotype" w:eastAsia="Calibri" w:hAnsi="Palatino Linotype" w:cs="Arial"/>
          <w:i/>
          <w:sz w:val="22"/>
          <w:lang w:val="es-MX"/>
        </w:rPr>
        <w:t xml:space="preserve"> en formato Word el  oficio de TEEM/UIPPET/1064/2023 del uno de diciembre de dos mil veintitrés, mediante el cual la Titular de la  Unidad de información, le informa al particular que anexa la respuesta de la Directora de Administración, como servidora pública habilitada, así mismo le informa al particular que no se encuentran obligados a generar documentos ad hoc. </w:t>
      </w:r>
    </w:p>
    <w:p w14:paraId="01477DB1" w14:textId="77777777" w:rsidR="00547469" w:rsidRPr="00CA6CFA" w:rsidRDefault="00547469" w:rsidP="000C4D99">
      <w:pPr>
        <w:pStyle w:val="Prrafodelista"/>
        <w:spacing w:line="360" w:lineRule="auto"/>
        <w:ind w:left="851" w:right="474"/>
        <w:jc w:val="both"/>
        <w:rPr>
          <w:rFonts w:ascii="Palatino Linotype" w:hAnsi="Palatino Linotype"/>
        </w:rPr>
      </w:pPr>
    </w:p>
    <w:p w14:paraId="01477DB2" w14:textId="77777777" w:rsidR="00547469" w:rsidRPr="00CA6CFA" w:rsidRDefault="000C4D99" w:rsidP="000C4D99">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CA6CFA">
        <w:rPr>
          <w:rFonts w:ascii="Palatino Linotype" w:eastAsia="Times New Roman" w:hAnsi="Palatino Linotype" w:cs="Arial"/>
          <w:color w:val="000000" w:themeColor="text1"/>
          <w:lang w:val="es-ES"/>
        </w:rPr>
        <w:t>Inconforme con lo anterior, e</w:t>
      </w:r>
      <w:r w:rsidR="00547469" w:rsidRPr="00CA6CFA">
        <w:rPr>
          <w:rFonts w:ascii="Palatino Linotype" w:eastAsia="Times New Roman" w:hAnsi="Palatino Linotype" w:cs="Arial"/>
          <w:color w:val="000000" w:themeColor="text1"/>
          <w:lang w:val="es-ES"/>
        </w:rPr>
        <w:t xml:space="preserve">n fecha doce de diciembre de dos mil veintitrés </w:t>
      </w:r>
      <w:r w:rsidRPr="00CA6CFA">
        <w:rPr>
          <w:rFonts w:ascii="Palatino Linotype" w:eastAsia="Times New Roman" w:hAnsi="Palatino Linotype" w:cs="Arial"/>
          <w:color w:val="000000" w:themeColor="text1"/>
          <w:lang w:val="es-ES"/>
        </w:rPr>
        <w:t xml:space="preserve">el ahora </w:t>
      </w:r>
      <w:r w:rsidR="00547469" w:rsidRPr="00CA6CFA">
        <w:rPr>
          <w:rFonts w:ascii="Palatino Linotype" w:eastAsia="Times New Roman" w:hAnsi="Palatino Linotype" w:cs="Arial"/>
          <w:b/>
          <w:color w:val="000000" w:themeColor="text1"/>
          <w:lang w:val="es-ES"/>
        </w:rPr>
        <w:t xml:space="preserve">RECURRENTE, </w:t>
      </w:r>
      <w:r w:rsidR="00547469" w:rsidRPr="00CA6CFA">
        <w:rPr>
          <w:rFonts w:ascii="Palatino Linotype" w:eastAsia="Times New Roman" w:hAnsi="Palatino Linotype" w:cs="Arial"/>
          <w:color w:val="000000" w:themeColor="text1"/>
          <w:lang w:val="es-ES"/>
        </w:rPr>
        <w:t xml:space="preserve">interpuso el recurso de revisión </w:t>
      </w:r>
      <w:r w:rsidRPr="00CA6CFA">
        <w:rPr>
          <w:rFonts w:ascii="Palatino Linotype" w:eastAsia="Times New Roman" w:hAnsi="Palatino Linotype" w:cs="Arial"/>
          <w:color w:val="000000" w:themeColor="text1"/>
          <w:lang w:val="es-ES"/>
        </w:rPr>
        <w:t>en los siguientes términos:</w:t>
      </w:r>
    </w:p>
    <w:p w14:paraId="01477DB3" w14:textId="77777777" w:rsidR="00C7036E" w:rsidRPr="00CA6CFA" w:rsidRDefault="00C7036E" w:rsidP="000C4D99">
      <w:pPr>
        <w:pStyle w:val="Prrafodelista"/>
        <w:tabs>
          <w:tab w:val="left" w:pos="0"/>
        </w:tabs>
        <w:spacing w:line="360" w:lineRule="auto"/>
        <w:ind w:left="0" w:right="49"/>
        <w:jc w:val="both"/>
        <w:rPr>
          <w:rFonts w:ascii="Palatino Linotype" w:hAnsi="Palatino Linotype" w:cs="Arial"/>
          <w:i/>
          <w:color w:val="000000" w:themeColor="text1"/>
          <w:sz w:val="22"/>
        </w:rPr>
      </w:pPr>
    </w:p>
    <w:p w14:paraId="01477DB4" w14:textId="77777777" w:rsidR="00C7036E" w:rsidRPr="00CA6CFA" w:rsidRDefault="00C7036E" w:rsidP="000C4D99">
      <w:pPr>
        <w:pStyle w:val="Prrafodelista"/>
        <w:numPr>
          <w:ilvl w:val="0"/>
          <w:numId w:val="2"/>
        </w:numPr>
        <w:spacing w:line="360" w:lineRule="auto"/>
        <w:ind w:left="993"/>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CA6CFA">
        <w:rPr>
          <w:rStyle w:val="Ttulo2Car"/>
          <w:rFonts w:ascii="Palatino Linotype" w:hAnsi="Palatino Linotype"/>
          <w:b/>
          <w:color w:val="auto"/>
          <w:sz w:val="22"/>
          <w:szCs w:val="24"/>
        </w:rPr>
        <w:t>Acto impugnado</w:t>
      </w:r>
      <w:bookmarkEnd w:id="3"/>
      <w:r w:rsidRPr="00CA6CFA">
        <w:rPr>
          <w:rStyle w:val="Ttulo2Car"/>
          <w:rFonts w:ascii="Palatino Linotype" w:hAnsi="Palatino Linotype"/>
          <w:b/>
          <w:color w:val="000000" w:themeColor="text1"/>
          <w:sz w:val="22"/>
          <w:szCs w:val="24"/>
        </w:rPr>
        <w:t xml:space="preserve">: </w:t>
      </w:r>
      <w:r w:rsidRPr="00CA6CFA">
        <w:rPr>
          <w:rStyle w:val="Ttulo2Car"/>
          <w:rFonts w:ascii="Palatino Linotype" w:hAnsi="Palatino Linotype"/>
          <w:i/>
          <w:color w:val="000000" w:themeColor="text1"/>
          <w:sz w:val="22"/>
          <w:szCs w:val="24"/>
        </w:rPr>
        <w:t>“</w:t>
      </w:r>
      <w:bookmarkEnd w:id="4"/>
      <w:bookmarkEnd w:id="5"/>
      <w:bookmarkEnd w:id="6"/>
      <w:bookmarkEnd w:id="7"/>
      <w:bookmarkEnd w:id="8"/>
      <w:bookmarkEnd w:id="9"/>
      <w:bookmarkEnd w:id="10"/>
      <w:r w:rsidR="001C50AD" w:rsidRPr="00CA6CFA">
        <w:rPr>
          <w:rFonts w:ascii="Palatino Linotype" w:eastAsiaTheme="majorEastAsia" w:hAnsi="Palatino Linotype" w:cstheme="majorBidi"/>
          <w:i/>
          <w:color w:val="000000" w:themeColor="text1"/>
          <w:sz w:val="22"/>
          <w:lang w:val="es-MX"/>
        </w:rPr>
        <w:t>Oficio Número TEEM/UIPPET/1064/2023 del 01 de diciembre de 2023, mediante el cual se otorga la respuesta a la Solicitud de información No.:00128/TRIEEM/IP/2023.</w:t>
      </w:r>
      <w:r w:rsidRPr="00CA6CFA">
        <w:rPr>
          <w:rStyle w:val="Ttulo2Car"/>
          <w:rFonts w:ascii="Palatino Linotype" w:hAnsi="Palatino Linotype"/>
          <w:i/>
          <w:color w:val="000000" w:themeColor="text1"/>
          <w:sz w:val="22"/>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1477DB5" w14:textId="77777777" w:rsidR="00C7036E" w:rsidRPr="00CA6CFA" w:rsidRDefault="00C7036E" w:rsidP="000C4D99">
      <w:pPr>
        <w:pStyle w:val="Prrafodelista"/>
        <w:numPr>
          <w:ilvl w:val="0"/>
          <w:numId w:val="2"/>
        </w:numPr>
        <w:spacing w:line="360" w:lineRule="auto"/>
        <w:ind w:left="993"/>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CA6CFA">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CA6CFA">
        <w:rPr>
          <w:rFonts w:ascii="Palatino Linotype" w:hAnsi="Palatino Linotype"/>
          <w:b/>
          <w:color w:val="000000" w:themeColor="text1"/>
          <w:sz w:val="22"/>
        </w:rPr>
        <w:t xml:space="preserve"> </w:t>
      </w:r>
      <w:r w:rsidRPr="00CA6CFA">
        <w:rPr>
          <w:rFonts w:ascii="Palatino Linotype" w:hAnsi="Palatino Linotype"/>
          <w:i/>
          <w:color w:val="000000" w:themeColor="text1"/>
          <w:sz w:val="22"/>
        </w:rPr>
        <w:t>“</w:t>
      </w:r>
      <w:r w:rsidR="00547469" w:rsidRPr="00CA6CFA">
        <w:rPr>
          <w:rFonts w:ascii="Palatino Linotype" w:hAnsi="Palatino Linotype"/>
          <w:i/>
          <w:color w:val="000000" w:themeColor="text1"/>
          <w:sz w:val="22"/>
          <w:lang w:val="es-MX"/>
        </w:rPr>
        <w:t xml:space="preserve">En el Oficio Número TEEM/UIPPET/1064/2023, el sujeto obligado se limita a fundamentar que no se encuentra obligado a elaborar documentos ad hoc para atender las solicitudes de acceso a la información. Derivado de lo anterior se podrá determinar que los sujetos obligados deben garantizar el derecho de acceso a la información del particular, proporcionando la información con la que cuentan en el formato en que la misma obre en sus archivos, de conformidad con el artículo 129 de la Ley General de Transparencia y Acceso a la Información Pública, articulo 23 fracciones V, XI; 24 fracciones IV, V, XI de la Ley de Transparencia y Acceso a la Información Pública del Estado de México y Municipios Ley General de Transparencia y Acceso a la Información Pública Artículo 129. 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w:t>
      </w:r>
      <w:r w:rsidR="00547469" w:rsidRPr="00CA6CFA">
        <w:rPr>
          <w:rFonts w:ascii="Palatino Linotype" w:hAnsi="Palatino Linotype"/>
          <w:i/>
          <w:color w:val="000000" w:themeColor="text1"/>
          <w:sz w:val="22"/>
          <w:lang w:val="es-MX"/>
        </w:rPr>
        <w:lastRenderedPageBreak/>
        <w:t xml:space="preserve">lo permita. En el caso de que la información solicitada consista en bases de datos se deberá privilegiar la entrega de la misma en Formatos Abiertos. Ley de Transparencia y Acceso a la Información Pública del Estado de México y Municipios Artículo 23. Son sujetos obligados a transparentar y permitir el acceso a su información y proteger los datos personales que obren en su poder: … V. Los órganos autónomos … XI. Cualquier otra autoridad, entidad, órgano u organismo de los poderes estatal o municipal, que reciba recursos públicos. Los sujetos obligados deberán hacer pública toda aquella información relativa a los montos y las personas a quienes entreguen, por cualquier motivo, recursos públicos, así como los informes que dichas personas les entreguen sobre el uso y destino de dichos recursos. Los servidores públicos deberán transparentar sus acciones así como garantizar y respetar el derecho de acceso a la información pública. Artículo 24. Para el cumplimiento de los objetivos de esta Ley, los sujetos obligados deberán cumplir con las siguientes obligaciones, según corresponda, de acuerdo a su naturaleza: … IV. Constituir y mantener actualizados sus sistemas de archivos y gestión documental, conforme a la normatividad aplicable; V. Promover la generación, documentación y publicación de la información en formatos abiertos y accesibles XI. Dar acceso a la información pública que le sea requerida, en los términos de la Ley General, esta Ley y demás disposiciones jurídicas aplicables; En la administración, gestión y custodia de los archivos de información pública, los sujetos obligados, los servidores públicos habilitados y los servidores públicos en general, se ajustarán a lo establecido por la normatividad aplicable. Los sujetos obligados solo proporcionarán la información pública que generen, administren o posean en el ejercicio de sus atribuciones. En esa relación de ideas no se solicitó documentación ad hoc como lo quiere hacer valer el sujeto obligado, ya que al ser servidora pública está dentro de sus obligaciones el proporcionar la información solicitada cuya naturaleza es de carácter público, como se establece en el artículo 92 fracciones XII y XXI de la Ley de Transparencia y Acceso a la Información Pública del Estado de México y Municipios Artículo 92. Los </w:t>
      </w:r>
      <w:r w:rsidR="00547469" w:rsidRPr="00CA6CFA">
        <w:rPr>
          <w:rFonts w:ascii="Palatino Linotype" w:hAnsi="Palatino Linotype"/>
          <w:i/>
          <w:color w:val="000000" w:themeColor="text1"/>
          <w:sz w:val="22"/>
          <w:lang w:val="es-MX"/>
        </w:rPr>
        <w:lastRenderedPageBreak/>
        <w:t>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XII. El perfil de los puestos de los servidores públicos a su servicio en los casos que aplique; XXI. La información curricular, desde el nivel de jefe de departamento o equivalente, hasta el titular del sujeto obligado, así como, en su caso, las sanciones administrativas de que haya sido objeto. Por lo anteriormente expuesto y fundamentado se solicita se proporcione el Currículum Vitae o documento análogo de la Mtra. Nancy Pérez Garduño, titular de la Contraloría General del Tribunal Electoral del Estado de México; mediante el cual se describa de manera amplia su trayectoria y experiencia en el ámbito del servicio público, mismos especifiquen los conocimientos, las competencias y habilidades necesarias para desempeñar el cargo de contralora general como servidora pública.</w:t>
      </w:r>
      <w:r w:rsidRPr="00CA6CFA">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1477DB6" w14:textId="77777777" w:rsidR="00C7036E" w:rsidRPr="00CA6CFA" w:rsidRDefault="00C7036E" w:rsidP="000C4D99">
      <w:pPr>
        <w:pStyle w:val="Prrafodelista"/>
        <w:spacing w:line="360" w:lineRule="auto"/>
        <w:rPr>
          <w:rFonts w:ascii="Palatino Linotype" w:hAnsi="Palatino Linotype"/>
          <w:i/>
          <w:color w:val="000000" w:themeColor="text1"/>
        </w:rPr>
      </w:pPr>
    </w:p>
    <w:p w14:paraId="01477DB7"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i/>
        </w:rPr>
      </w:pPr>
      <w:r w:rsidRPr="00CA6CFA">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547469" w:rsidRPr="00CA6CFA">
        <w:rPr>
          <w:rFonts w:ascii="Palatino Linotype" w:eastAsia="Calibri" w:hAnsi="Palatino Linotype" w:cs="Arial"/>
          <w:lang w:val="es-ES"/>
        </w:rPr>
        <w:t xml:space="preserve">catorce de diciembre </w:t>
      </w:r>
      <w:r w:rsidRPr="00CA6CFA">
        <w:rPr>
          <w:rFonts w:ascii="Palatino Linotype" w:eastAsia="Calibri" w:hAnsi="Palatino Linotype" w:cs="Arial"/>
          <w:lang w:val="es-ES"/>
        </w:rPr>
        <w:t xml:space="preserve">de dos mil veintitrés, puso a disposición de las partes el expediente electrónico </w:t>
      </w:r>
      <w:r w:rsidRPr="00CA6CFA">
        <w:rPr>
          <w:rFonts w:ascii="Palatino Linotype" w:eastAsia="Calibri" w:hAnsi="Palatino Linotype" w:cs="Arial"/>
        </w:rPr>
        <w:t xml:space="preserve">vía </w:t>
      </w:r>
      <w:r w:rsidRPr="00CA6CFA">
        <w:rPr>
          <w:rFonts w:ascii="Palatino Linotype" w:eastAsia="Calibri" w:hAnsi="Palatino Linotype" w:cs="Arial"/>
          <w:b/>
          <w:lang w:val="es-ES"/>
        </w:rPr>
        <w:t xml:space="preserve">SAIMEX </w:t>
      </w:r>
      <w:r w:rsidRPr="00CA6CFA">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CA6CFA">
        <w:rPr>
          <w:rFonts w:ascii="Palatino Linotype" w:eastAsia="Calibri" w:hAnsi="Palatino Linotype" w:cs="Arial"/>
          <w:b/>
          <w:lang w:val="es-ES"/>
        </w:rPr>
        <w:t>SUJETO OBLIGADO</w:t>
      </w:r>
      <w:r w:rsidRPr="00CA6CFA">
        <w:rPr>
          <w:rFonts w:ascii="Palatino Linotype" w:eastAsia="Calibri" w:hAnsi="Palatino Linotype" w:cs="Arial"/>
          <w:lang w:val="es-ES"/>
        </w:rPr>
        <w:t xml:space="preserve"> presentará el Informe Justificado procedente.</w:t>
      </w:r>
    </w:p>
    <w:p w14:paraId="01477DB8" w14:textId="77777777" w:rsidR="00C7036E" w:rsidRPr="00CA6CFA" w:rsidRDefault="00C7036E" w:rsidP="000C4D99">
      <w:pPr>
        <w:pStyle w:val="Prrafodelista"/>
        <w:spacing w:line="360" w:lineRule="auto"/>
        <w:ind w:left="0"/>
        <w:jc w:val="both"/>
        <w:rPr>
          <w:rFonts w:ascii="Palatino Linotype" w:hAnsi="Palatino Linotype"/>
          <w:i/>
        </w:rPr>
      </w:pPr>
    </w:p>
    <w:p w14:paraId="01477DB9" w14:textId="77777777" w:rsidR="00547469"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hAnsi="Palatino Linotype"/>
          <w:color w:val="000000"/>
        </w:rPr>
        <w:t xml:space="preserve">De lo anterior, el </w:t>
      </w:r>
      <w:r w:rsidRPr="00CA6CFA">
        <w:rPr>
          <w:rFonts w:ascii="Palatino Linotype" w:hAnsi="Palatino Linotype"/>
          <w:b/>
          <w:color w:val="000000"/>
        </w:rPr>
        <w:t xml:space="preserve">SUJETO OBLIGADO </w:t>
      </w:r>
      <w:r w:rsidR="00547469" w:rsidRPr="00CA6CFA">
        <w:rPr>
          <w:rFonts w:ascii="Palatino Linotype" w:hAnsi="Palatino Linotype"/>
          <w:color w:val="000000"/>
        </w:rPr>
        <w:t xml:space="preserve"> en fecha quince de enero de dos mil veinticuatro, presento dos archivos en formato </w:t>
      </w:r>
      <w:r w:rsidR="00C20D0B" w:rsidRPr="00CA6CFA">
        <w:rPr>
          <w:rFonts w:ascii="Palatino Linotype" w:hAnsi="Palatino Linotype"/>
          <w:color w:val="000000"/>
        </w:rPr>
        <w:t xml:space="preserve">PDF, cuyo contenido es el siguiente: </w:t>
      </w:r>
    </w:p>
    <w:p w14:paraId="01477DBA" w14:textId="77777777" w:rsidR="00C20D0B" w:rsidRPr="00CA6CFA" w:rsidRDefault="00C20D0B" w:rsidP="000C4D99">
      <w:pPr>
        <w:pStyle w:val="Prrafodelista"/>
        <w:spacing w:line="360" w:lineRule="auto"/>
        <w:ind w:left="567" w:right="474"/>
        <w:jc w:val="both"/>
        <w:rPr>
          <w:rFonts w:ascii="Palatino Linotype" w:hAnsi="Palatino Linotype"/>
          <w:i/>
          <w:sz w:val="22"/>
        </w:rPr>
      </w:pPr>
      <w:r w:rsidRPr="00CA6CFA">
        <w:rPr>
          <w:rFonts w:ascii="Palatino Linotype" w:hAnsi="Palatino Linotype"/>
          <w:b/>
          <w:i/>
          <w:sz w:val="22"/>
        </w:rPr>
        <w:lastRenderedPageBreak/>
        <w:t xml:space="preserve">DOCUMENTO UNO: </w:t>
      </w:r>
      <w:r w:rsidRPr="00CA6CFA">
        <w:rPr>
          <w:rFonts w:ascii="Palatino Linotype" w:hAnsi="Palatino Linotype"/>
          <w:i/>
          <w:sz w:val="22"/>
        </w:rPr>
        <w:t xml:space="preserve">oficio TEEM/UIPPET/040/2024, del quince de enero de dos mil veinticuatro, mediante el cual informa que remite el informe justificado del presente recurso de revisión. </w:t>
      </w:r>
    </w:p>
    <w:p w14:paraId="01477DBB" w14:textId="77777777" w:rsidR="001C50AD" w:rsidRPr="00CA6CFA" w:rsidRDefault="001C50AD" w:rsidP="000C4D99">
      <w:pPr>
        <w:pStyle w:val="Prrafodelista"/>
        <w:spacing w:line="360" w:lineRule="auto"/>
        <w:ind w:left="567" w:right="474"/>
        <w:jc w:val="both"/>
        <w:rPr>
          <w:rFonts w:ascii="Palatino Linotype" w:hAnsi="Palatino Linotype"/>
          <w:i/>
          <w:sz w:val="22"/>
        </w:rPr>
      </w:pPr>
    </w:p>
    <w:p w14:paraId="01477DBC" w14:textId="77777777" w:rsidR="00C20D0B" w:rsidRPr="00CA6CFA" w:rsidRDefault="00C20D0B" w:rsidP="000C4D99">
      <w:pPr>
        <w:pStyle w:val="Prrafodelista"/>
        <w:spacing w:line="360" w:lineRule="auto"/>
        <w:ind w:left="567" w:right="474"/>
        <w:jc w:val="both"/>
        <w:rPr>
          <w:rFonts w:ascii="Palatino Linotype" w:hAnsi="Palatino Linotype"/>
          <w:i/>
          <w:sz w:val="22"/>
        </w:rPr>
      </w:pPr>
      <w:r w:rsidRPr="00CA6CFA">
        <w:rPr>
          <w:rFonts w:ascii="Palatino Linotype" w:hAnsi="Palatino Linotype"/>
          <w:b/>
          <w:i/>
          <w:sz w:val="22"/>
        </w:rPr>
        <w:t xml:space="preserve">DOCUMENTO DOS: </w:t>
      </w:r>
      <w:r w:rsidRPr="00CA6CFA">
        <w:rPr>
          <w:rFonts w:ascii="Palatino Linotype" w:hAnsi="Palatino Linotype"/>
          <w:i/>
          <w:sz w:val="22"/>
        </w:rPr>
        <w:t>oficio TEEM/DA/027/2024, del nueve de enero de dos mil veinticuatro, mediante el cual la Directora de Administración, como servidora pública habilitada ratifica su respuesta primigenia.</w:t>
      </w:r>
    </w:p>
    <w:p w14:paraId="01477DBD" w14:textId="77777777" w:rsidR="00245F9E" w:rsidRPr="00CA6CFA" w:rsidRDefault="00245F9E" w:rsidP="000C4D99">
      <w:pPr>
        <w:pStyle w:val="Prrafodelista"/>
        <w:spacing w:line="360" w:lineRule="auto"/>
        <w:ind w:left="567" w:right="474"/>
        <w:jc w:val="both"/>
        <w:rPr>
          <w:rFonts w:ascii="Palatino Linotype" w:hAnsi="Palatino Linotype"/>
          <w:i/>
          <w:sz w:val="22"/>
        </w:rPr>
      </w:pPr>
    </w:p>
    <w:p w14:paraId="01477DBE" w14:textId="77777777" w:rsidR="00C7036E" w:rsidRPr="00CA6CFA" w:rsidRDefault="00C20D0B" w:rsidP="000C4D99">
      <w:pPr>
        <w:pStyle w:val="Prrafodelista"/>
        <w:numPr>
          <w:ilvl w:val="0"/>
          <w:numId w:val="1"/>
        </w:numPr>
        <w:spacing w:line="360" w:lineRule="auto"/>
        <w:ind w:left="0" w:firstLine="0"/>
        <w:jc w:val="both"/>
        <w:rPr>
          <w:rFonts w:ascii="Palatino Linotype" w:hAnsi="Palatino Linotype"/>
          <w:b/>
          <w:color w:val="000000" w:themeColor="text1"/>
        </w:rPr>
      </w:pPr>
      <w:r w:rsidRPr="00CA6CFA">
        <w:rPr>
          <w:rFonts w:ascii="Palatino Linotype" w:hAnsi="Palatino Linotype"/>
          <w:color w:val="000000"/>
        </w:rPr>
        <w:t xml:space="preserve">Por su parte </w:t>
      </w:r>
      <w:r w:rsidR="00C7036E" w:rsidRPr="00CA6CFA">
        <w:rPr>
          <w:rFonts w:ascii="Palatino Linotype" w:hAnsi="Palatino Linotype"/>
          <w:b/>
          <w:color w:val="000000"/>
        </w:rPr>
        <w:t xml:space="preserve">el PARTICULAR </w:t>
      </w:r>
      <w:r w:rsidRPr="00CA6CFA">
        <w:rPr>
          <w:rFonts w:ascii="Palatino Linotype" w:hAnsi="Palatino Linotype"/>
          <w:color w:val="000000"/>
        </w:rPr>
        <w:t>dej</w:t>
      </w:r>
      <w:r w:rsidR="001C50AD" w:rsidRPr="00CA6CFA">
        <w:rPr>
          <w:rFonts w:ascii="Palatino Linotype" w:hAnsi="Palatino Linotype"/>
          <w:color w:val="000000"/>
        </w:rPr>
        <w:t>ó</w:t>
      </w:r>
      <w:r w:rsidRPr="00CA6CFA">
        <w:rPr>
          <w:rFonts w:ascii="Palatino Linotype" w:hAnsi="Palatino Linotype"/>
          <w:color w:val="000000"/>
        </w:rPr>
        <w:t xml:space="preserve"> </w:t>
      </w:r>
      <w:r w:rsidR="00C7036E" w:rsidRPr="00CA6CFA">
        <w:rPr>
          <w:rFonts w:ascii="Palatino Linotype" w:hAnsi="Palatino Linotype"/>
          <w:color w:val="000000"/>
        </w:rPr>
        <w:t xml:space="preserve">de realizar </w:t>
      </w:r>
      <w:r w:rsidR="00C7036E" w:rsidRPr="00CA6CFA">
        <w:rPr>
          <w:rFonts w:ascii="Palatino Linotype" w:eastAsia="Calibri" w:hAnsi="Palatino Linotype" w:cs="Arial"/>
          <w:lang w:val="es-ES"/>
        </w:rPr>
        <w:t>manifestaciones</w:t>
      </w:r>
      <w:r w:rsidR="00C7036E" w:rsidRPr="00CA6CFA">
        <w:rPr>
          <w:rFonts w:ascii="Palatino Linotype" w:hAnsi="Palatino Linotype"/>
          <w:color w:val="000000"/>
        </w:rPr>
        <w:t xml:space="preserve"> que a su derecho conviniera y asistiera </w:t>
      </w:r>
    </w:p>
    <w:p w14:paraId="01477DBF" w14:textId="77777777" w:rsidR="00C20D0B" w:rsidRPr="00CA6CFA" w:rsidRDefault="00C20D0B" w:rsidP="000C4D99">
      <w:pPr>
        <w:pStyle w:val="Prrafodelista"/>
        <w:spacing w:line="360" w:lineRule="auto"/>
        <w:ind w:left="0"/>
        <w:jc w:val="both"/>
        <w:rPr>
          <w:rFonts w:ascii="Palatino Linotype" w:hAnsi="Palatino Linotype"/>
          <w:b/>
          <w:color w:val="000000" w:themeColor="text1"/>
        </w:rPr>
      </w:pPr>
    </w:p>
    <w:p w14:paraId="01477DC0" w14:textId="77777777" w:rsidR="00C20D0B" w:rsidRPr="00CA6CFA" w:rsidRDefault="00C20D0B" w:rsidP="000C4D99">
      <w:pPr>
        <w:pStyle w:val="Prrafodelista"/>
        <w:numPr>
          <w:ilvl w:val="0"/>
          <w:numId w:val="1"/>
        </w:numPr>
        <w:spacing w:line="360" w:lineRule="auto"/>
        <w:ind w:left="0" w:firstLine="0"/>
        <w:jc w:val="both"/>
        <w:rPr>
          <w:rFonts w:ascii="Palatino Linotype" w:hAnsi="Palatino Linotype"/>
          <w:b/>
          <w:color w:val="000000" w:themeColor="text1"/>
        </w:rPr>
      </w:pPr>
      <w:r w:rsidRPr="00CA6CFA">
        <w:rPr>
          <w:rFonts w:ascii="Palatino Linotype" w:hAnsi="Palatino Linotype"/>
        </w:rPr>
        <w:t xml:space="preserve">En fecha </w:t>
      </w:r>
      <w:r w:rsidRPr="00CA6CFA">
        <w:rPr>
          <w:rFonts w:ascii="Palatino Linotype" w:hAnsi="Palatino Linotype"/>
          <w:b/>
        </w:rPr>
        <w:t>veintidós de febrero de dos mil veinticuatro</w:t>
      </w:r>
      <w:r w:rsidRPr="00CA6CFA">
        <w:rPr>
          <w:rFonts w:ascii="Palatino Linotype" w:hAnsi="Palatino Linotype"/>
        </w:rPr>
        <w:t>, se amplió el término para resolver; al respecto es menester realizar las siguientes precisiones.</w:t>
      </w:r>
    </w:p>
    <w:p w14:paraId="01477DC1" w14:textId="77777777" w:rsidR="00C7036E" w:rsidRPr="00CA6CFA" w:rsidRDefault="00C7036E" w:rsidP="000C4D99">
      <w:pPr>
        <w:spacing w:after="0" w:line="360" w:lineRule="auto"/>
        <w:rPr>
          <w:rFonts w:ascii="Palatino Linotype" w:hAnsi="Palatino Linotype"/>
          <w:sz w:val="24"/>
          <w:szCs w:val="24"/>
        </w:rPr>
      </w:pPr>
    </w:p>
    <w:p w14:paraId="01477DC2" w14:textId="77777777" w:rsidR="00C7036E" w:rsidRPr="00CA6CFA" w:rsidRDefault="00C7036E" w:rsidP="000C4D99">
      <w:pPr>
        <w:pStyle w:val="Prrafodelista"/>
        <w:numPr>
          <w:ilvl w:val="0"/>
          <w:numId w:val="4"/>
        </w:numPr>
        <w:spacing w:line="360" w:lineRule="auto"/>
        <w:jc w:val="both"/>
        <w:rPr>
          <w:rFonts w:ascii="Palatino Linotype" w:hAnsi="Palatino Linotype"/>
          <w:b/>
          <w:color w:val="000000" w:themeColor="text1"/>
        </w:rPr>
      </w:pPr>
      <w:r w:rsidRPr="00CA6CFA">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01477DC3"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hAnsi="Palatino Linotype"/>
        </w:rPr>
        <w:t xml:space="preserve">Este organismo garante no pasa por alto justificar, que la dilación en la resolución del </w:t>
      </w:r>
      <w:r w:rsidRPr="00CA6CFA">
        <w:rPr>
          <w:rFonts w:ascii="Palatino Linotype" w:hAnsi="Palatino Linotype"/>
          <w:color w:val="000000"/>
        </w:rPr>
        <w:t>presente</w:t>
      </w:r>
      <w:r w:rsidRPr="00CA6CFA">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1477DC4"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hAnsi="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1477DC5" w14:textId="77777777" w:rsidR="00C7036E" w:rsidRPr="00CA6CFA" w:rsidRDefault="00C7036E" w:rsidP="000C4D99">
      <w:pPr>
        <w:pStyle w:val="Prrafodelista"/>
        <w:spacing w:line="360" w:lineRule="auto"/>
        <w:rPr>
          <w:rFonts w:ascii="Palatino Linotype" w:hAnsi="Palatino Linotype"/>
        </w:rPr>
      </w:pPr>
    </w:p>
    <w:p w14:paraId="01477DC6"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1477DC7" w14:textId="77777777" w:rsidR="00C7036E" w:rsidRPr="00CA6CFA" w:rsidRDefault="00C7036E" w:rsidP="000C4D99">
      <w:pPr>
        <w:pStyle w:val="Prrafodelista"/>
        <w:spacing w:line="360" w:lineRule="auto"/>
        <w:rPr>
          <w:rFonts w:ascii="Palatino Linotype" w:hAnsi="Palatino Linotype"/>
        </w:rPr>
      </w:pPr>
    </w:p>
    <w:p w14:paraId="01477DC8"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1477DC9" w14:textId="77777777" w:rsidR="00C7036E" w:rsidRPr="00CA6CFA" w:rsidRDefault="00C7036E" w:rsidP="000C4D99">
      <w:pPr>
        <w:pStyle w:val="Prrafodelista"/>
        <w:spacing w:line="360" w:lineRule="auto"/>
        <w:rPr>
          <w:rFonts w:ascii="Palatino Linotype" w:hAnsi="Palatino Linotype"/>
        </w:rPr>
      </w:pPr>
    </w:p>
    <w:p w14:paraId="01477DCA"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01477DCB" w14:textId="77777777" w:rsidR="00C7036E" w:rsidRPr="00CA6CFA" w:rsidRDefault="00C7036E" w:rsidP="000C4D99">
      <w:pPr>
        <w:pStyle w:val="Prrafodelista"/>
        <w:numPr>
          <w:ilvl w:val="0"/>
          <w:numId w:val="3"/>
        </w:numPr>
        <w:spacing w:line="360" w:lineRule="auto"/>
        <w:jc w:val="both"/>
        <w:rPr>
          <w:rFonts w:ascii="Palatino Linotype" w:hAnsi="Palatino Linotype"/>
          <w:sz w:val="22"/>
        </w:rPr>
      </w:pPr>
      <w:r w:rsidRPr="00CA6CFA">
        <w:rPr>
          <w:rFonts w:ascii="Palatino Linotype" w:hAnsi="Palatino Linotype"/>
          <w:sz w:val="22"/>
        </w:rPr>
        <w:t xml:space="preserve">Complejidad del Asunto: La complejidad de la prueba, la pluralidad de sujetos procesales, el tiempo transcurrido, las características y contexto del recurso. </w:t>
      </w:r>
    </w:p>
    <w:p w14:paraId="01477DCC" w14:textId="77777777" w:rsidR="00C7036E" w:rsidRPr="00CA6CFA" w:rsidRDefault="00C7036E" w:rsidP="000C4D99">
      <w:pPr>
        <w:pStyle w:val="Prrafodelista"/>
        <w:numPr>
          <w:ilvl w:val="0"/>
          <w:numId w:val="3"/>
        </w:numPr>
        <w:spacing w:line="360" w:lineRule="auto"/>
        <w:jc w:val="both"/>
        <w:rPr>
          <w:rFonts w:ascii="Palatino Linotype" w:hAnsi="Palatino Linotype"/>
          <w:sz w:val="22"/>
        </w:rPr>
      </w:pPr>
      <w:r w:rsidRPr="00CA6CFA">
        <w:rPr>
          <w:rFonts w:ascii="Palatino Linotype" w:hAnsi="Palatino Linotype"/>
          <w:sz w:val="22"/>
        </w:rPr>
        <w:t>Actividad Procesal del interesado. Acciones u omisiones del interesado.</w:t>
      </w:r>
    </w:p>
    <w:p w14:paraId="01477DCD" w14:textId="77777777" w:rsidR="00C7036E" w:rsidRPr="00CA6CFA" w:rsidRDefault="00C7036E" w:rsidP="000C4D99">
      <w:pPr>
        <w:pStyle w:val="Prrafodelista"/>
        <w:numPr>
          <w:ilvl w:val="0"/>
          <w:numId w:val="3"/>
        </w:numPr>
        <w:spacing w:line="360" w:lineRule="auto"/>
        <w:jc w:val="both"/>
        <w:rPr>
          <w:rFonts w:ascii="Palatino Linotype" w:hAnsi="Palatino Linotype"/>
          <w:sz w:val="22"/>
        </w:rPr>
      </w:pPr>
      <w:r w:rsidRPr="00CA6CFA">
        <w:rPr>
          <w:rFonts w:ascii="Palatino Linotype" w:hAnsi="Palatino Linotype"/>
          <w:sz w:val="22"/>
        </w:rPr>
        <w:t>Conducta de la Autoridad: Las Acciones u omisiones realizadas en el procedimiento. Así como si la autoridad actuó con la debida diligencia.</w:t>
      </w:r>
    </w:p>
    <w:p w14:paraId="01477DCE" w14:textId="77777777" w:rsidR="00C7036E" w:rsidRPr="00CA6CFA" w:rsidRDefault="00C7036E" w:rsidP="000C4D99">
      <w:pPr>
        <w:spacing w:after="0" w:line="360" w:lineRule="auto"/>
        <w:ind w:left="851" w:hanging="284"/>
        <w:jc w:val="both"/>
        <w:rPr>
          <w:rFonts w:ascii="Palatino Linotype" w:hAnsi="Palatino Linotype"/>
          <w:szCs w:val="24"/>
        </w:rPr>
      </w:pPr>
      <w:r w:rsidRPr="00CA6CFA">
        <w:rPr>
          <w:rFonts w:ascii="Palatino Linotype" w:hAnsi="Palatino Linotype"/>
          <w:szCs w:val="24"/>
        </w:rPr>
        <w:lastRenderedPageBreak/>
        <w:t>d) La afectación generada en la situación jurídica de la persona involucrada en el proceso: Violación a sus derechos humanos.</w:t>
      </w:r>
    </w:p>
    <w:p w14:paraId="01477DCF" w14:textId="77777777" w:rsidR="00C7036E" w:rsidRPr="00CA6CFA" w:rsidRDefault="00C7036E" w:rsidP="000C4D99">
      <w:pPr>
        <w:spacing w:after="0" w:line="360" w:lineRule="auto"/>
        <w:ind w:left="851" w:hanging="284"/>
        <w:jc w:val="both"/>
        <w:rPr>
          <w:rFonts w:ascii="Palatino Linotype" w:hAnsi="Palatino Linotype"/>
          <w:sz w:val="24"/>
          <w:szCs w:val="24"/>
        </w:rPr>
      </w:pPr>
    </w:p>
    <w:p w14:paraId="01477DD0"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1477DD1" w14:textId="77777777" w:rsidR="00C7036E" w:rsidRPr="00CA6CFA" w:rsidRDefault="00C7036E" w:rsidP="000C4D99">
      <w:pPr>
        <w:pStyle w:val="Prrafodelista"/>
        <w:spacing w:line="360" w:lineRule="auto"/>
        <w:ind w:left="0"/>
        <w:jc w:val="both"/>
        <w:rPr>
          <w:rFonts w:ascii="Palatino Linotype" w:hAnsi="Palatino Linotype"/>
        </w:rPr>
      </w:pPr>
    </w:p>
    <w:p w14:paraId="01477DD2"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b/>
        </w:rPr>
      </w:pPr>
      <w:r w:rsidRPr="00CA6CFA">
        <w:rPr>
          <w:rFonts w:ascii="Palatino Linotype" w:hAnsi="Palatino Linotype"/>
        </w:rPr>
        <w:t xml:space="preserve">Argumento que encuentra sustento en la jurisprudencia P./J. 32/92 emitida por el Pleno de la Suprema Corte de Justicia de la Nación de rubro </w:t>
      </w:r>
      <w:r w:rsidRPr="00CA6CFA">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CA6CFA">
        <w:rPr>
          <w:rFonts w:ascii="Palatino Linotype" w:hAnsi="Palatino Linotype"/>
        </w:rPr>
        <w:t>, visible en la Gaceta del Seminario Judicial de la Federación con el registro digital 205635.</w:t>
      </w:r>
    </w:p>
    <w:p w14:paraId="01477DD3" w14:textId="77777777" w:rsidR="00C7036E" w:rsidRPr="00CA6CFA" w:rsidRDefault="00C7036E" w:rsidP="000C4D99">
      <w:pPr>
        <w:spacing w:after="0" w:line="360" w:lineRule="auto"/>
        <w:jc w:val="both"/>
        <w:rPr>
          <w:rFonts w:ascii="Palatino Linotype" w:hAnsi="Palatino Linotype"/>
          <w:sz w:val="24"/>
          <w:szCs w:val="24"/>
        </w:rPr>
      </w:pPr>
    </w:p>
    <w:p w14:paraId="01477DD4"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CA6CFA">
        <w:rPr>
          <w:rFonts w:ascii="Palatino Linotype" w:hAnsi="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01477DD5" w14:textId="77777777" w:rsidR="00C7036E" w:rsidRPr="00CA6CFA" w:rsidRDefault="00C7036E" w:rsidP="000C4D99">
      <w:pPr>
        <w:pStyle w:val="Prrafodelista"/>
        <w:spacing w:line="360" w:lineRule="auto"/>
        <w:rPr>
          <w:rFonts w:ascii="Palatino Linotype" w:hAnsi="Palatino Linotype"/>
        </w:rPr>
      </w:pPr>
    </w:p>
    <w:p w14:paraId="01477DD6"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1477DD7" w14:textId="77777777" w:rsidR="00C7036E" w:rsidRPr="00CA6CFA" w:rsidRDefault="00C7036E" w:rsidP="000C4D99">
      <w:pPr>
        <w:spacing w:after="0" w:line="360" w:lineRule="auto"/>
        <w:jc w:val="both"/>
        <w:rPr>
          <w:rFonts w:ascii="Palatino Linotype" w:hAnsi="Palatino Linotype"/>
          <w:sz w:val="24"/>
          <w:szCs w:val="24"/>
        </w:rPr>
      </w:pPr>
    </w:p>
    <w:p w14:paraId="01477DD8"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1477DD9" w14:textId="77777777" w:rsidR="00C7036E" w:rsidRPr="00CA6CFA" w:rsidRDefault="00C7036E" w:rsidP="000C4D99">
      <w:pPr>
        <w:spacing w:after="0" w:line="360" w:lineRule="auto"/>
        <w:ind w:left="425" w:right="476"/>
        <w:jc w:val="both"/>
        <w:rPr>
          <w:rFonts w:ascii="Palatino Linotype" w:hAnsi="Palatino Linotype"/>
          <w:szCs w:val="24"/>
        </w:rPr>
      </w:pPr>
      <w:r w:rsidRPr="00CA6CFA">
        <w:rPr>
          <w:rFonts w:ascii="Palatino Linotype" w:hAnsi="Palatino Linotype"/>
          <w:sz w:val="24"/>
          <w:szCs w:val="24"/>
        </w:rPr>
        <w:t xml:space="preserve"> </w:t>
      </w:r>
      <w:r w:rsidRPr="00CA6CFA">
        <w:rPr>
          <w:rFonts w:ascii="Palatino Linotype" w:hAnsi="Palatino Linotype"/>
          <w:i/>
          <w:szCs w:val="24"/>
        </w:rPr>
        <w:t>“PLAZO RAZONABLE PARA RESOLVER. DIMENSIÓN Y EFECTOS DE ESTE CONCEPTO CUANDO SE ADUCE EXCESIVA CARGA DE TRABAJO.”</w:t>
      </w:r>
      <w:r w:rsidRPr="00CA6CFA">
        <w:rPr>
          <w:rFonts w:ascii="Palatino Linotype" w:hAnsi="Palatino Linotype"/>
          <w:szCs w:val="24"/>
        </w:rPr>
        <w:t xml:space="preserve"> consultable en el Seminario Judicial de la Federación y su gaceta, con el registro digital 2002351.</w:t>
      </w:r>
    </w:p>
    <w:p w14:paraId="01477DDA" w14:textId="77777777" w:rsidR="00C7036E" w:rsidRPr="00CA6CFA" w:rsidRDefault="00C7036E" w:rsidP="000C4D99">
      <w:pPr>
        <w:spacing w:after="0" w:line="360" w:lineRule="auto"/>
        <w:ind w:left="425" w:right="476"/>
        <w:jc w:val="both"/>
        <w:rPr>
          <w:rFonts w:ascii="Palatino Linotype" w:hAnsi="Palatino Linotype"/>
          <w:szCs w:val="24"/>
        </w:rPr>
      </w:pPr>
      <w:r w:rsidRPr="00CA6CFA">
        <w:rPr>
          <w:rFonts w:ascii="Palatino Linotype" w:hAnsi="Palatino Linotype"/>
          <w:i/>
          <w:szCs w:val="24"/>
        </w:rPr>
        <w:t>“PLAZO RAZONABLE PARA RESOLVER. CONCEPTO Y ELEMENTOS QUE LO INTEGRAN A LA LUZ DEL DERECHO INTERNACIONAL DE LOS DERECHOS HUMANOS.”</w:t>
      </w:r>
      <w:r w:rsidRPr="00CA6CFA">
        <w:rPr>
          <w:rFonts w:ascii="Palatino Linotype" w:hAnsi="Palatino Linotype"/>
          <w:szCs w:val="24"/>
        </w:rPr>
        <w:t>, visible en el Seminario Judicial de la Federación y su gaceta, con el registro digital 2002350.”</w:t>
      </w:r>
    </w:p>
    <w:p w14:paraId="01477DDB" w14:textId="77777777" w:rsidR="000C4D99" w:rsidRPr="00CA6CFA" w:rsidRDefault="000C4D99" w:rsidP="000C4D99">
      <w:pPr>
        <w:spacing w:after="0" w:line="360" w:lineRule="auto"/>
        <w:ind w:left="425" w:right="476"/>
        <w:jc w:val="both"/>
        <w:rPr>
          <w:rFonts w:ascii="Palatino Linotype" w:hAnsi="Palatino Linotype"/>
          <w:sz w:val="24"/>
          <w:szCs w:val="24"/>
        </w:rPr>
      </w:pPr>
    </w:p>
    <w:p w14:paraId="01477DDC" w14:textId="77777777" w:rsidR="00C7036E" w:rsidRPr="00CA6CFA" w:rsidRDefault="00C7036E" w:rsidP="000C4D99">
      <w:pPr>
        <w:numPr>
          <w:ilvl w:val="0"/>
          <w:numId w:val="1"/>
        </w:numPr>
        <w:spacing w:after="0" w:line="360" w:lineRule="auto"/>
        <w:ind w:left="0" w:firstLine="0"/>
        <w:contextualSpacing/>
        <w:jc w:val="both"/>
        <w:rPr>
          <w:rFonts w:ascii="Palatino Linotype" w:hAnsi="Palatino Linotype"/>
          <w:sz w:val="24"/>
          <w:szCs w:val="24"/>
        </w:rPr>
      </w:pPr>
      <w:r w:rsidRPr="00CA6CFA">
        <w:rPr>
          <w:rFonts w:ascii="Palatino Linotype" w:hAnsi="Palatino Linotype"/>
          <w:sz w:val="24"/>
          <w:szCs w:val="24"/>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w:t>
      </w:r>
      <w:r w:rsidRPr="00CA6CFA">
        <w:rPr>
          <w:rFonts w:ascii="Palatino Linotype" w:hAnsi="Palatino Linotype"/>
          <w:sz w:val="24"/>
          <w:szCs w:val="24"/>
        </w:rPr>
        <w:lastRenderedPageBreak/>
        <w:t>como concluida, conforme a lo previsto en el artículo 155, penúltimo párrafo de la Ley de Transparencia y Acceso a la Información Pública del Estado de México y Municipios que establece lo siguiente:</w:t>
      </w:r>
    </w:p>
    <w:p w14:paraId="01477DDD" w14:textId="77777777" w:rsidR="00C7036E" w:rsidRPr="00CA6CFA" w:rsidRDefault="00C7036E" w:rsidP="000C4D99">
      <w:pPr>
        <w:spacing w:after="0" w:line="360" w:lineRule="auto"/>
        <w:ind w:left="567"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w:t>
      </w:r>
      <w:r w:rsidRPr="00CA6CFA">
        <w:rPr>
          <w:rFonts w:ascii="Palatino Linotype" w:eastAsia="Palatino Linotype" w:hAnsi="Palatino Linotype" w:cs="Palatino Linotype"/>
          <w:b/>
          <w:i/>
          <w:szCs w:val="24"/>
          <w:lang w:eastAsia="es-MX"/>
        </w:rPr>
        <w:t>Las solicitudes anónimas</w:t>
      </w:r>
      <w:r w:rsidRPr="00CA6CFA">
        <w:rPr>
          <w:rFonts w:ascii="Palatino Linotype" w:eastAsia="Palatino Linotype" w:hAnsi="Palatino Linotype" w:cs="Palatino Linotype"/>
          <w:i/>
          <w:szCs w:val="24"/>
          <w:lang w:eastAsia="es-MX"/>
        </w:rPr>
        <w:t xml:space="preserve">, con nombre incompleto o seudónimo </w:t>
      </w:r>
      <w:r w:rsidRPr="00CA6CFA">
        <w:rPr>
          <w:rFonts w:ascii="Palatino Linotype" w:eastAsia="Palatino Linotype" w:hAnsi="Palatino Linotype" w:cs="Palatino Linotype"/>
          <w:b/>
          <w:i/>
          <w:szCs w:val="24"/>
          <w:lang w:eastAsia="es-MX"/>
        </w:rPr>
        <w:t>serán procedentes para su trámite por parte del sujeto obligado ante quien se presente</w:t>
      </w:r>
      <w:r w:rsidRPr="00CA6CFA">
        <w:rPr>
          <w:rFonts w:ascii="Palatino Linotype" w:eastAsia="Palatino Linotype" w:hAnsi="Palatino Linotype" w:cs="Palatino Linotype"/>
          <w:i/>
          <w:szCs w:val="24"/>
          <w:lang w:eastAsia="es-MX"/>
        </w:rPr>
        <w:t>. No podrá requerirse información adicional con motivo del nombre proporcionado por el solicitante."</w:t>
      </w:r>
    </w:p>
    <w:p w14:paraId="01477DDE" w14:textId="77777777" w:rsidR="00C7036E" w:rsidRPr="00CA6CFA" w:rsidRDefault="00C7036E" w:rsidP="000C4D99">
      <w:pPr>
        <w:spacing w:after="0" w:line="360" w:lineRule="auto"/>
        <w:jc w:val="both"/>
        <w:rPr>
          <w:rFonts w:ascii="Palatino Linotype" w:eastAsia="Palatino Linotype" w:hAnsi="Palatino Linotype" w:cs="Palatino Linotype"/>
          <w:sz w:val="24"/>
          <w:szCs w:val="24"/>
          <w:lang w:eastAsia="es-MX"/>
        </w:rPr>
      </w:pPr>
    </w:p>
    <w:p w14:paraId="01477DDF" w14:textId="77777777" w:rsidR="00C7036E" w:rsidRPr="00CA6CFA" w:rsidRDefault="00C7036E" w:rsidP="000C4D99">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CA6CFA">
        <w:rPr>
          <w:rFonts w:ascii="Palatino Linotype" w:eastAsia="Palatino Linotype" w:hAnsi="Palatino Linotype" w:cs="Palatino Linotype"/>
          <w:sz w:val="24"/>
          <w:szCs w:val="24"/>
          <w:lang w:val="es-ES"/>
        </w:rPr>
        <w:t xml:space="preserve">Robusteciendo lo anterior se encuentra lo dispuesto en el artículo 6, Apartado A, </w:t>
      </w:r>
      <w:r w:rsidRPr="00CA6CFA">
        <w:rPr>
          <w:rFonts w:ascii="Palatino Linotype" w:eastAsia="Times New Roman" w:hAnsi="Palatino Linotype" w:cs="Times New Roman"/>
          <w:sz w:val="24"/>
          <w:szCs w:val="24"/>
          <w:lang w:val="es-ES"/>
        </w:rPr>
        <w:t>fracciones</w:t>
      </w:r>
      <w:r w:rsidRPr="00CA6CFA">
        <w:rPr>
          <w:rFonts w:ascii="Palatino Linotype" w:eastAsia="Palatino Linotype" w:hAnsi="Palatino Linotype" w:cs="Palatino Linotype"/>
          <w:sz w:val="24"/>
          <w:szCs w:val="24"/>
          <w:lang w:val="es-ES"/>
        </w:rPr>
        <w:t xml:space="preserve"> III de la Constitución Política de los Estados Unidos Mexicanos que establece:</w:t>
      </w:r>
    </w:p>
    <w:p w14:paraId="01477DE0" w14:textId="77777777" w:rsidR="00C7036E" w:rsidRPr="00CA6CFA" w:rsidRDefault="00C7036E" w:rsidP="000C4D99">
      <w:pPr>
        <w:spacing w:after="0" w:line="360" w:lineRule="auto"/>
        <w:ind w:left="567"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w:t>
      </w:r>
      <w:r w:rsidRPr="00CA6CFA">
        <w:rPr>
          <w:rFonts w:ascii="Palatino Linotype" w:eastAsia="Palatino Linotype" w:hAnsi="Palatino Linotype" w:cs="Palatino Linotype"/>
          <w:b/>
          <w:i/>
          <w:szCs w:val="24"/>
          <w:lang w:eastAsia="es-MX"/>
        </w:rPr>
        <w:t>Artículo 6.-</w:t>
      </w:r>
      <w:r w:rsidRPr="00CA6CFA">
        <w:rPr>
          <w:rFonts w:ascii="Palatino Linotype" w:eastAsia="Palatino Linotype" w:hAnsi="Palatino Linotype" w:cs="Palatino Linotype"/>
          <w:i/>
          <w:szCs w:val="24"/>
          <w:lang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1477DE1" w14:textId="77777777" w:rsidR="00C7036E" w:rsidRPr="00CA6CFA" w:rsidRDefault="00C7036E" w:rsidP="000C4D99">
      <w:pPr>
        <w:spacing w:after="0" w:line="360" w:lineRule="auto"/>
        <w:ind w:left="567"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Para efectos de lo dispuesto en el presente artículo se observará lo siguiente:</w:t>
      </w:r>
    </w:p>
    <w:p w14:paraId="01477DE2" w14:textId="77777777" w:rsidR="00C7036E" w:rsidRPr="00CA6CFA" w:rsidRDefault="00C7036E" w:rsidP="000C4D99">
      <w:pPr>
        <w:spacing w:after="0" w:line="360" w:lineRule="auto"/>
        <w:ind w:left="567" w:right="476"/>
        <w:jc w:val="both"/>
        <w:rPr>
          <w:rFonts w:ascii="Palatino Linotype" w:eastAsia="Palatino Linotype" w:hAnsi="Palatino Linotype" w:cs="Palatino Linotype"/>
          <w:i/>
          <w:szCs w:val="24"/>
          <w:lang w:eastAsia="es-MX"/>
        </w:rPr>
      </w:pPr>
    </w:p>
    <w:p w14:paraId="01477DE3" w14:textId="77777777" w:rsidR="00C7036E" w:rsidRPr="00CA6CFA" w:rsidRDefault="00C7036E" w:rsidP="000C4D99">
      <w:pPr>
        <w:spacing w:after="0" w:line="360" w:lineRule="auto"/>
        <w:ind w:left="567"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A. Para el ejercicio del derecho de acceso a la información, la Federación, los Estados y el Distrito Federal, en el ámbito de sus respectivas competencias, se regirán por los siguientes principios y bases:</w:t>
      </w:r>
    </w:p>
    <w:p w14:paraId="01477DE4" w14:textId="77777777" w:rsidR="00C7036E" w:rsidRPr="00CA6CFA" w:rsidRDefault="00C7036E" w:rsidP="000C4D99">
      <w:pPr>
        <w:spacing w:after="0" w:line="360" w:lineRule="auto"/>
        <w:ind w:left="567" w:right="476"/>
        <w:jc w:val="both"/>
        <w:rPr>
          <w:rFonts w:ascii="Palatino Linotype" w:eastAsia="Palatino Linotype" w:hAnsi="Palatino Linotype" w:cs="Palatino Linotype"/>
          <w:i/>
          <w:szCs w:val="24"/>
          <w:lang w:eastAsia="es-MX"/>
        </w:rPr>
      </w:pPr>
    </w:p>
    <w:p w14:paraId="01477DE5" w14:textId="77777777" w:rsidR="00C7036E" w:rsidRPr="00CA6CFA" w:rsidRDefault="00C7036E" w:rsidP="000C4D99">
      <w:pPr>
        <w:spacing w:after="0" w:line="360" w:lineRule="auto"/>
        <w:ind w:left="567"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 xml:space="preserve">III. Toda persona, sin necesidad de acreditar interés alguno o justificar su utilización, tendrá acceso gratuito a la información pública, a sus datos personales o a la rectificación de éstos.” </w:t>
      </w:r>
      <w:r w:rsidRPr="00CA6CFA">
        <w:rPr>
          <w:rFonts w:ascii="Palatino Linotype" w:eastAsia="Palatino Linotype" w:hAnsi="Palatino Linotype" w:cs="Palatino Linotype"/>
          <w:szCs w:val="24"/>
          <w:lang w:eastAsia="es-MX"/>
        </w:rPr>
        <w:t>(Sic)</w:t>
      </w:r>
    </w:p>
    <w:p w14:paraId="01477DE6" w14:textId="77777777" w:rsidR="00C7036E" w:rsidRPr="00CA6CFA" w:rsidRDefault="00C7036E" w:rsidP="000C4D99">
      <w:pPr>
        <w:spacing w:after="0" w:line="360" w:lineRule="auto"/>
        <w:ind w:left="567" w:right="474"/>
        <w:jc w:val="both"/>
        <w:rPr>
          <w:rFonts w:ascii="Palatino Linotype" w:eastAsia="Palatino Linotype" w:hAnsi="Palatino Linotype" w:cs="Palatino Linotype"/>
          <w:i/>
          <w:sz w:val="24"/>
          <w:szCs w:val="24"/>
          <w:lang w:eastAsia="es-MX"/>
        </w:rPr>
      </w:pPr>
    </w:p>
    <w:p w14:paraId="01477DE7" w14:textId="77777777" w:rsidR="00C7036E" w:rsidRPr="00CA6CFA" w:rsidRDefault="00C7036E" w:rsidP="000C4D99">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CA6CFA">
        <w:rPr>
          <w:rFonts w:ascii="Palatino Linotype" w:eastAsia="Palatino Linotype" w:hAnsi="Palatino Linotype" w:cs="Palatino Linotype"/>
          <w:sz w:val="24"/>
          <w:szCs w:val="24"/>
          <w:lang w:val="es-ES"/>
        </w:rPr>
        <w:lastRenderedPageBreak/>
        <w:t xml:space="preserve">Así </w:t>
      </w:r>
      <w:r w:rsidRPr="00CA6CFA">
        <w:rPr>
          <w:rFonts w:ascii="Palatino Linotype" w:eastAsia="Times New Roman" w:hAnsi="Palatino Linotype" w:cs="Times New Roman"/>
          <w:sz w:val="24"/>
          <w:szCs w:val="24"/>
          <w:lang w:val="es-ES"/>
        </w:rPr>
        <w:t>como</w:t>
      </w:r>
      <w:r w:rsidRPr="00CA6CFA">
        <w:rPr>
          <w:rFonts w:ascii="Palatino Linotype" w:eastAsia="Palatino Linotype" w:hAnsi="Palatino Linotype" w:cs="Palatino Linotype"/>
          <w:sz w:val="24"/>
          <w:szCs w:val="24"/>
          <w:lang w:val="es-ES"/>
        </w:rPr>
        <w:t xml:space="preserve"> el artículo 5 fracción III, párrafo vigésimo noveno, trigésimo y </w:t>
      </w:r>
      <w:r w:rsidRPr="00CA6CFA">
        <w:rPr>
          <w:rFonts w:ascii="Palatino Linotype" w:eastAsia="Times New Roman" w:hAnsi="Palatino Linotype" w:cs="Times New Roman"/>
          <w:sz w:val="24"/>
          <w:szCs w:val="24"/>
          <w:lang w:val="es-ES"/>
        </w:rPr>
        <w:t>trigésimo</w:t>
      </w:r>
      <w:r w:rsidRPr="00CA6CFA">
        <w:rPr>
          <w:rFonts w:ascii="Palatino Linotype" w:eastAsia="Palatino Linotype" w:hAnsi="Palatino Linotype" w:cs="Palatino Linotype"/>
          <w:sz w:val="24"/>
          <w:szCs w:val="24"/>
          <w:lang w:val="es-ES"/>
        </w:rPr>
        <w:t xml:space="preserve"> primero, de la Constitución Política del Estado Libre y Soberano de México, que determina lo siguiente:</w:t>
      </w:r>
    </w:p>
    <w:p w14:paraId="01477DE8" w14:textId="77777777" w:rsidR="00C7036E" w:rsidRPr="00CA6CFA" w:rsidRDefault="00C7036E" w:rsidP="000C4D99">
      <w:pPr>
        <w:spacing w:after="0" w:line="360" w:lineRule="auto"/>
        <w:ind w:left="426"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w:t>
      </w:r>
      <w:r w:rsidRPr="00CA6CFA">
        <w:rPr>
          <w:rFonts w:ascii="Palatino Linotype" w:eastAsia="Palatino Linotype" w:hAnsi="Palatino Linotype" w:cs="Palatino Linotype"/>
          <w:b/>
          <w:i/>
          <w:szCs w:val="24"/>
          <w:lang w:eastAsia="es-MX"/>
        </w:rPr>
        <w:t>Artículo 5.-</w:t>
      </w:r>
      <w:r w:rsidRPr="00CA6CFA">
        <w:rPr>
          <w:rFonts w:ascii="Palatino Linotype" w:eastAsia="Palatino Linotype" w:hAnsi="Palatino Linotype" w:cs="Palatino Linotype"/>
          <w:i/>
          <w:szCs w:val="24"/>
          <w:lang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1477DE9" w14:textId="77777777" w:rsidR="00C7036E" w:rsidRPr="00CA6CFA" w:rsidRDefault="00C7036E" w:rsidP="000C4D99">
      <w:pPr>
        <w:spacing w:after="0" w:line="360" w:lineRule="auto"/>
        <w:ind w:left="567"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w:t>
      </w:r>
    </w:p>
    <w:p w14:paraId="01477DEA" w14:textId="77777777" w:rsidR="00C7036E" w:rsidRPr="00CA6CFA" w:rsidRDefault="00C7036E" w:rsidP="000C4D99">
      <w:pPr>
        <w:spacing w:after="0" w:line="360" w:lineRule="auto"/>
        <w:ind w:left="426"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Toda persona en el Estado de México, tiene derecho al libre acceso a la información plural y oportuna, así como a buscar recibir y difundir información e ideas de toda índole por cualquier medio de expresión.</w:t>
      </w:r>
    </w:p>
    <w:p w14:paraId="01477DEB" w14:textId="77777777" w:rsidR="00C7036E" w:rsidRPr="00CA6CFA" w:rsidRDefault="00C7036E" w:rsidP="000C4D99">
      <w:pPr>
        <w:spacing w:after="0" w:line="360" w:lineRule="auto"/>
        <w:ind w:left="567"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w:t>
      </w:r>
    </w:p>
    <w:p w14:paraId="01477DEC" w14:textId="77777777" w:rsidR="00C7036E" w:rsidRPr="00CA6CFA" w:rsidRDefault="00C7036E" w:rsidP="000C4D99">
      <w:pPr>
        <w:spacing w:after="0" w:line="360" w:lineRule="auto"/>
        <w:ind w:left="426"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El derecho a la información será garantizado por el Estado. La ley establecerá las previsiones que permitan asegurar la protección, el respeto y la difusión de este derecho.</w:t>
      </w:r>
    </w:p>
    <w:p w14:paraId="01477DED" w14:textId="77777777" w:rsidR="00C7036E" w:rsidRPr="00CA6CFA" w:rsidRDefault="00C7036E" w:rsidP="000C4D99">
      <w:pPr>
        <w:spacing w:after="0" w:line="360" w:lineRule="auto"/>
        <w:ind w:left="426"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1477DEE" w14:textId="77777777" w:rsidR="00C7036E" w:rsidRPr="00CA6CFA" w:rsidRDefault="00C7036E" w:rsidP="000C4D99">
      <w:pPr>
        <w:spacing w:after="0" w:line="360" w:lineRule="auto"/>
        <w:ind w:left="426"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III. Toda persona, sin necesidad de acreditar interés alguno o justificar su utilización, tendrá acceso gratuito a la información pública, a sus datos personales o a la rectificación de éstos;</w:t>
      </w:r>
    </w:p>
    <w:p w14:paraId="01477DEF" w14:textId="77777777" w:rsidR="00C7036E" w:rsidRPr="00CA6CFA" w:rsidRDefault="00C7036E" w:rsidP="000C4D99">
      <w:pPr>
        <w:spacing w:after="0" w:line="360" w:lineRule="auto"/>
        <w:ind w:left="567"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w:t>
      </w:r>
    </w:p>
    <w:p w14:paraId="01477DF0" w14:textId="77777777" w:rsidR="00C7036E" w:rsidRPr="00CA6CFA" w:rsidRDefault="00C7036E" w:rsidP="000C4D99">
      <w:pPr>
        <w:spacing w:after="0" w:line="360" w:lineRule="auto"/>
        <w:ind w:left="426"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CA6CFA">
        <w:rPr>
          <w:rFonts w:ascii="Palatino Linotype" w:eastAsia="Palatino Linotype" w:hAnsi="Palatino Linotype" w:cs="Palatino Linotype"/>
          <w:szCs w:val="24"/>
          <w:lang w:eastAsia="es-MX"/>
        </w:rPr>
        <w:t>(Sic)</w:t>
      </w:r>
    </w:p>
    <w:p w14:paraId="01477DF1" w14:textId="77777777" w:rsidR="00C7036E" w:rsidRPr="00CA6CFA" w:rsidRDefault="00C7036E" w:rsidP="000C4D99">
      <w:pPr>
        <w:spacing w:after="0" w:line="360" w:lineRule="auto"/>
        <w:ind w:left="426" w:right="476"/>
        <w:jc w:val="both"/>
        <w:rPr>
          <w:rFonts w:ascii="Palatino Linotype" w:eastAsia="Palatino Linotype" w:hAnsi="Palatino Linotype" w:cs="Palatino Linotype"/>
          <w:i/>
          <w:sz w:val="24"/>
          <w:szCs w:val="24"/>
          <w:lang w:eastAsia="es-MX"/>
        </w:rPr>
      </w:pPr>
    </w:p>
    <w:p w14:paraId="01477DF2" w14:textId="77777777" w:rsidR="00C7036E" w:rsidRPr="00CA6CFA" w:rsidRDefault="00C7036E" w:rsidP="000C4D99">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CA6CFA">
        <w:rPr>
          <w:rFonts w:ascii="Palatino Linotype" w:eastAsia="Palatino Linotype" w:hAnsi="Palatino Linotype" w:cs="Palatino Linotype"/>
          <w:sz w:val="24"/>
          <w:szCs w:val="24"/>
          <w:lang w:val="es-ES"/>
        </w:rPr>
        <w:t>Por otra parte, del contenido del artículo 1 de la Constitución Política de los Estados Unidos mexicanos, se destaca lo siguiente:</w:t>
      </w:r>
    </w:p>
    <w:p w14:paraId="01477DF3" w14:textId="77777777" w:rsidR="00C7036E" w:rsidRPr="00CA6CFA" w:rsidRDefault="00C7036E" w:rsidP="000C4D99">
      <w:pPr>
        <w:spacing w:after="0" w:line="360" w:lineRule="auto"/>
        <w:ind w:left="425"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w:t>
      </w:r>
      <w:r w:rsidRPr="00CA6CFA">
        <w:rPr>
          <w:rFonts w:ascii="Palatino Linotype" w:eastAsia="Palatino Linotype" w:hAnsi="Palatino Linotype" w:cs="Palatino Linotype"/>
          <w:b/>
          <w:i/>
          <w:szCs w:val="24"/>
          <w:lang w:eastAsia="es-MX"/>
        </w:rPr>
        <w:t>Artículo 1</w:t>
      </w:r>
      <w:r w:rsidRPr="00CA6CFA">
        <w:rPr>
          <w:rFonts w:ascii="Palatino Linotype" w:eastAsia="Palatino Linotype" w:hAnsi="Palatino Linotype" w:cs="Palatino Linotype"/>
          <w:i/>
          <w:szCs w:val="24"/>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1477DF4" w14:textId="77777777" w:rsidR="00C7036E" w:rsidRPr="00CA6CFA" w:rsidRDefault="00C7036E" w:rsidP="000C4D99">
      <w:pPr>
        <w:spacing w:after="0" w:line="360" w:lineRule="auto"/>
        <w:ind w:left="425"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Las normas relativas a los derechos humanos se interpretarán de conformidad con esta Constitución y con los tratados internacionales de la materia favoreciendo en todo tiempo a las personas la protección más amplia.</w:t>
      </w:r>
    </w:p>
    <w:p w14:paraId="01477DF5" w14:textId="77777777" w:rsidR="00C7036E" w:rsidRPr="00CA6CFA" w:rsidRDefault="00C7036E" w:rsidP="000C4D99">
      <w:pPr>
        <w:spacing w:after="0" w:line="360" w:lineRule="auto"/>
        <w:ind w:left="425" w:right="476"/>
        <w:jc w:val="both"/>
        <w:rPr>
          <w:rFonts w:ascii="Palatino Linotype" w:eastAsia="Palatino Linotype" w:hAnsi="Palatino Linotype" w:cs="Palatino Linotype"/>
          <w:i/>
          <w:szCs w:val="24"/>
          <w:lang w:eastAsia="es-MX"/>
        </w:rPr>
      </w:pPr>
      <w:r w:rsidRPr="00CA6CFA">
        <w:rPr>
          <w:rFonts w:ascii="Palatino Linotype" w:eastAsia="Palatino Linotype" w:hAnsi="Palatino Linotype" w:cs="Palatino Linotype"/>
          <w:i/>
          <w:szCs w:val="24"/>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01477DF6" w14:textId="77777777" w:rsidR="00C7036E" w:rsidRPr="00CA6CFA" w:rsidRDefault="00C7036E" w:rsidP="000C4D99">
      <w:pPr>
        <w:spacing w:after="0" w:line="360" w:lineRule="auto"/>
        <w:ind w:right="476"/>
        <w:jc w:val="both"/>
        <w:rPr>
          <w:rFonts w:ascii="Palatino Linotype" w:eastAsia="Palatino Linotype" w:hAnsi="Palatino Linotype" w:cs="Palatino Linotype"/>
          <w:i/>
          <w:sz w:val="24"/>
          <w:szCs w:val="24"/>
          <w:lang w:eastAsia="es-MX"/>
        </w:rPr>
      </w:pPr>
    </w:p>
    <w:p w14:paraId="01477DF7" w14:textId="77777777" w:rsidR="00C7036E" w:rsidRPr="00CA6CFA" w:rsidRDefault="00C7036E" w:rsidP="000C4D99">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CA6CFA">
        <w:rPr>
          <w:rFonts w:ascii="Palatino Linotype" w:eastAsia="Palatino Linotype" w:hAnsi="Palatino Linotype" w:cs="Palatino Linotype"/>
          <w:sz w:val="24"/>
          <w:szCs w:val="24"/>
          <w:lang w:val="es-ES"/>
        </w:rPr>
        <w:t xml:space="preserve">Esto es, que el derecho humano de acceso a la información pública, se aprecia que toda persona, sin necesidad de acreditar interés alguno o justificar su interposición, deberá tener acceso a la información pública, es decir, dicho </w:t>
      </w:r>
      <w:r w:rsidRPr="00CA6CFA">
        <w:rPr>
          <w:rFonts w:ascii="Palatino Linotype" w:eastAsia="Palatino Linotype" w:hAnsi="Palatino Linotype" w:cs="Palatino Linotype"/>
          <w:i/>
          <w:sz w:val="24"/>
          <w:szCs w:val="24"/>
          <w:lang w:val="es-ES"/>
        </w:rPr>
        <w:t xml:space="preserve">derecho </w:t>
      </w:r>
      <w:r w:rsidRPr="00CA6CFA">
        <w:rPr>
          <w:rFonts w:ascii="Palatino Linotype" w:eastAsia="Palatino Linotype" w:hAnsi="Palatino Linotype" w:cs="Palatino Linotype"/>
          <w:i/>
          <w:sz w:val="24"/>
          <w:szCs w:val="24"/>
          <w:lang w:val="es-ES"/>
        </w:rPr>
        <w:lastRenderedPageBreak/>
        <w:t>fundamental exime a quien lo ejerce</w:t>
      </w:r>
      <w:r w:rsidRPr="00CA6CFA">
        <w:rPr>
          <w:rFonts w:ascii="Palatino Linotype" w:eastAsia="Palatino Linotype" w:hAnsi="Palatino Linotype" w:cs="Palatino Linotype"/>
          <w:sz w:val="24"/>
          <w:szCs w:val="24"/>
          <w:lang w:val="es-ES"/>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1477DF8" w14:textId="77777777" w:rsidR="00C7036E" w:rsidRPr="00CA6CFA" w:rsidRDefault="00C7036E" w:rsidP="000C4D99">
      <w:pPr>
        <w:spacing w:after="0" w:line="360" w:lineRule="auto"/>
        <w:jc w:val="both"/>
        <w:rPr>
          <w:rFonts w:ascii="Palatino Linotype" w:eastAsia="Palatino Linotype" w:hAnsi="Palatino Linotype" w:cs="Palatino Linotype"/>
          <w:sz w:val="24"/>
          <w:szCs w:val="24"/>
          <w:lang w:val="es-ES"/>
        </w:rPr>
      </w:pPr>
    </w:p>
    <w:p w14:paraId="01477DF9" w14:textId="77777777" w:rsidR="00C7036E" w:rsidRPr="00CA6CFA" w:rsidRDefault="00C7036E" w:rsidP="000C4D99">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CA6CFA">
        <w:rPr>
          <w:rFonts w:ascii="Palatino Linotype" w:eastAsia="Palatino Linotype" w:hAnsi="Palatino Linotype" w:cs="Palatino Linotype"/>
          <w:sz w:val="24"/>
          <w:szCs w:val="24"/>
          <w:lang w:val="es-ES"/>
        </w:rPr>
        <w:t xml:space="preserve">En consecuencia, dado lo expuesto y fundado con anterioridad, se estima que el requisito relativo al nombre del </w:t>
      </w:r>
      <w:r w:rsidRPr="00CA6CFA">
        <w:rPr>
          <w:rFonts w:ascii="Palatino Linotype" w:eastAsia="Palatino Linotype" w:hAnsi="Palatino Linotype" w:cs="Palatino Linotype"/>
          <w:b/>
          <w:sz w:val="24"/>
          <w:szCs w:val="24"/>
          <w:lang w:val="es-ES"/>
        </w:rPr>
        <w:t>RECURRENTE</w:t>
      </w:r>
      <w:r w:rsidRPr="00CA6CFA">
        <w:rPr>
          <w:rFonts w:ascii="Palatino Linotype" w:eastAsia="Palatino Linotype" w:hAnsi="Palatino Linotype" w:cs="Palatino Linotype"/>
          <w:sz w:val="24"/>
          <w:szCs w:val="24"/>
          <w:lang w:val="es-ES"/>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01477DFA" w14:textId="77777777" w:rsidR="00C7036E" w:rsidRPr="00CA6CFA" w:rsidRDefault="00C7036E" w:rsidP="000C4D99">
      <w:pPr>
        <w:spacing w:after="0" w:line="360" w:lineRule="auto"/>
        <w:rPr>
          <w:rFonts w:ascii="Palatino Linotype" w:eastAsia="Calibri" w:hAnsi="Palatino Linotype" w:cs="Arial"/>
          <w:sz w:val="24"/>
          <w:szCs w:val="24"/>
        </w:rPr>
      </w:pPr>
    </w:p>
    <w:p w14:paraId="01477DFB"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1477DFC"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b/>
          <w:color w:val="000000" w:themeColor="text1"/>
        </w:rPr>
      </w:pPr>
      <w:r w:rsidRPr="00CA6CFA">
        <w:rPr>
          <w:rFonts w:ascii="Palatino Linotype" w:hAnsi="Palatino Linotype"/>
        </w:rPr>
        <w:lastRenderedPageBreak/>
        <w:t xml:space="preserve">Seguidamente, mediante </w:t>
      </w:r>
      <w:r w:rsidRPr="00CA6CFA">
        <w:rPr>
          <w:rFonts w:ascii="Palatino Linotype" w:hAnsi="Palatino Linotype"/>
          <w:color w:val="000000"/>
        </w:rPr>
        <w:t>acuerdo</w:t>
      </w:r>
      <w:r w:rsidRPr="00CA6CFA">
        <w:rPr>
          <w:rFonts w:ascii="Palatino Linotype" w:hAnsi="Palatino Linotype"/>
        </w:rPr>
        <w:t xml:space="preserve"> de fecha</w:t>
      </w:r>
      <w:r w:rsidR="00C20D0B" w:rsidRPr="00CA6CFA">
        <w:rPr>
          <w:rFonts w:ascii="Palatino Linotype" w:hAnsi="Palatino Linotype"/>
        </w:rPr>
        <w:t xml:space="preserve"> veintiocho de febrero de dos mil veinticuatro </w:t>
      </w:r>
      <w:r w:rsidRPr="00CA6CFA">
        <w:rPr>
          <w:rFonts w:ascii="Palatino Linotype" w:hAnsi="Palatino Linotype"/>
        </w:rPr>
        <w:t xml:space="preserve">se  decretó el cierre de instrucción, </w:t>
      </w:r>
      <w:r w:rsidRPr="00CA6CFA">
        <w:rPr>
          <w:rFonts w:ascii="Palatino Linotype" w:hAnsi="Palatino Linotype" w:cs="Arial"/>
        </w:rPr>
        <w:t>por lo que no ha</w:t>
      </w:r>
      <w:bookmarkStart w:id="133" w:name="_Toc491791302"/>
      <w:bookmarkStart w:id="134" w:name="_Toc83128578"/>
      <w:r w:rsidRPr="00CA6CFA">
        <w:rPr>
          <w:rFonts w:ascii="Palatino Linotype" w:hAnsi="Palatino Linotype" w:cs="Arial"/>
        </w:rPr>
        <w:t>biendo más que hacer constar, y----------------------------------------------------------------------------</w:t>
      </w:r>
      <w:r w:rsidR="00C20D0B" w:rsidRPr="00CA6CFA">
        <w:rPr>
          <w:rFonts w:ascii="Palatino Linotype" w:hAnsi="Palatino Linotype" w:cs="Arial"/>
        </w:rPr>
        <w:t>--------------</w:t>
      </w:r>
    </w:p>
    <w:p w14:paraId="01477DFD" w14:textId="77777777" w:rsidR="001C50AD" w:rsidRPr="00CA6CFA" w:rsidRDefault="001C50AD" w:rsidP="000C4D99">
      <w:pPr>
        <w:pStyle w:val="Prrafodelista"/>
        <w:spacing w:line="360" w:lineRule="auto"/>
        <w:rPr>
          <w:rFonts w:ascii="Palatino Linotype" w:hAnsi="Palatino Linotype"/>
          <w:b/>
          <w:color w:val="000000" w:themeColor="text1"/>
        </w:rPr>
      </w:pPr>
    </w:p>
    <w:p w14:paraId="01477DFE" w14:textId="77777777" w:rsidR="00C7036E" w:rsidRPr="00CA6CFA" w:rsidRDefault="00C7036E" w:rsidP="000C4D99">
      <w:pPr>
        <w:pStyle w:val="Prrafodelista"/>
        <w:spacing w:line="360" w:lineRule="auto"/>
        <w:ind w:left="0"/>
        <w:jc w:val="center"/>
        <w:rPr>
          <w:rFonts w:ascii="Palatino Linotype" w:hAnsi="Palatino Linotype"/>
          <w:b/>
          <w:color w:val="000000" w:themeColor="text1"/>
        </w:rPr>
      </w:pPr>
      <w:r w:rsidRPr="00CA6CFA">
        <w:rPr>
          <w:rFonts w:ascii="Palatino Linotype" w:hAnsi="Palatino Linotype"/>
          <w:b/>
          <w:color w:val="000000" w:themeColor="text1"/>
        </w:rPr>
        <w:t>CONSIDERANDO</w:t>
      </w:r>
      <w:bookmarkEnd w:id="133"/>
      <w:bookmarkEnd w:id="134"/>
    </w:p>
    <w:p w14:paraId="01477DFF" w14:textId="77777777" w:rsidR="00C7036E" w:rsidRPr="00CA6CFA" w:rsidRDefault="00C7036E" w:rsidP="000C4D99">
      <w:pPr>
        <w:pStyle w:val="Prrafodelista"/>
        <w:spacing w:line="360" w:lineRule="auto"/>
        <w:ind w:left="0"/>
        <w:jc w:val="center"/>
        <w:rPr>
          <w:rFonts w:ascii="Palatino Linotype" w:hAnsi="Palatino Linotype"/>
          <w:b/>
          <w:color w:val="000000" w:themeColor="text1"/>
        </w:rPr>
      </w:pPr>
    </w:p>
    <w:p w14:paraId="01477E00" w14:textId="77777777" w:rsidR="00C7036E" w:rsidRPr="00CA6CFA" w:rsidRDefault="00C7036E" w:rsidP="000C4D99">
      <w:pPr>
        <w:pStyle w:val="Ttulo2"/>
        <w:spacing w:before="0" w:line="360" w:lineRule="auto"/>
        <w:rPr>
          <w:rFonts w:ascii="Palatino Linotype" w:hAnsi="Palatino Linotype"/>
          <w:b/>
          <w:color w:val="auto"/>
          <w:sz w:val="24"/>
          <w:szCs w:val="24"/>
        </w:rPr>
      </w:pPr>
      <w:bookmarkStart w:id="135" w:name="_Toc491791303"/>
      <w:bookmarkStart w:id="136" w:name="_Toc83128579"/>
      <w:r w:rsidRPr="00CA6CFA">
        <w:rPr>
          <w:rFonts w:ascii="Palatino Linotype" w:hAnsi="Palatino Linotype"/>
          <w:b/>
          <w:color w:val="auto"/>
          <w:sz w:val="24"/>
          <w:szCs w:val="24"/>
        </w:rPr>
        <w:t>PRIMERO. De la competencia</w:t>
      </w:r>
      <w:bookmarkEnd w:id="135"/>
      <w:bookmarkEnd w:id="136"/>
    </w:p>
    <w:p w14:paraId="01477E01"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1477E02" w14:textId="77777777" w:rsidR="00C7036E" w:rsidRPr="00CA6CFA" w:rsidRDefault="00C7036E" w:rsidP="000C4D99">
      <w:pPr>
        <w:pStyle w:val="Prrafodelista"/>
        <w:spacing w:line="360" w:lineRule="auto"/>
        <w:ind w:left="0"/>
        <w:jc w:val="both"/>
        <w:rPr>
          <w:rFonts w:ascii="Palatino Linotype" w:hAnsi="Palatino Linotype"/>
        </w:rPr>
      </w:pPr>
    </w:p>
    <w:p w14:paraId="01477E03" w14:textId="77777777" w:rsidR="00C7036E" w:rsidRPr="00CA6CFA" w:rsidRDefault="00C7036E" w:rsidP="000C4D99">
      <w:pPr>
        <w:pStyle w:val="Ttulo2"/>
        <w:spacing w:before="0" w:line="360" w:lineRule="auto"/>
        <w:rPr>
          <w:rFonts w:ascii="Palatino Linotype" w:hAnsi="Palatino Linotype"/>
          <w:b/>
          <w:color w:val="auto"/>
          <w:sz w:val="24"/>
          <w:szCs w:val="24"/>
        </w:rPr>
      </w:pPr>
      <w:bookmarkStart w:id="137" w:name="_Toc491791304"/>
      <w:bookmarkStart w:id="138" w:name="_Toc83128580"/>
      <w:r w:rsidRPr="00CA6CFA">
        <w:rPr>
          <w:rFonts w:ascii="Palatino Linotype" w:hAnsi="Palatino Linotype"/>
          <w:b/>
          <w:color w:val="auto"/>
          <w:sz w:val="24"/>
          <w:szCs w:val="24"/>
        </w:rPr>
        <w:t>SEGUNDO. De la oportunidad y procedencia.</w:t>
      </w:r>
      <w:bookmarkEnd w:id="137"/>
      <w:bookmarkEnd w:id="138"/>
    </w:p>
    <w:p w14:paraId="01477E04"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rPr>
      </w:pPr>
      <w:r w:rsidRPr="00CA6CFA">
        <w:rPr>
          <w:rFonts w:ascii="Palatino Linotype" w:eastAsia="Calibri" w:hAnsi="Palatino Linotype" w:cs="Arial"/>
        </w:rPr>
        <w:t xml:space="preserve">El medio de impugnación fue presentado a través del </w:t>
      </w:r>
      <w:r w:rsidRPr="00CA6CFA">
        <w:rPr>
          <w:rFonts w:ascii="Palatino Linotype" w:eastAsia="Calibri" w:hAnsi="Palatino Linotype" w:cs="Arial"/>
          <w:b/>
        </w:rPr>
        <w:t>SAIMEX,</w:t>
      </w:r>
      <w:r w:rsidRPr="00CA6CFA">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CA6CFA">
        <w:rPr>
          <w:rFonts w:ascii="Palatino Linotype" w:eastAsia="Calibri" w:hAnsi="Palatino Linotype" w:cs="Arial"/>
          <w:b/>
        </w:rPr>
        <w:t>SUJETO OBLIGADO</w:t>
      </w:r>
      <w:r w:rsidRPr="00CA6CFA">
        <w:rPr>
          <w:rFonts w:ascii="Palatino Linotype" w:eastAsia="Calibri" w:hAnsi="Palatino Linotype" w:cs="Arial"/>
        </w:rPr>
        <w:t xml:space="preserve"> entregó su respuesta el </w:t>
      </w:r>
      <w:r w:rsidR="001C50AD" w:rsidRPr="00CA6CFA">
        <w:rPr>
          <w:rFonts w:ascii="Palatino Linotype" w:eastAsia="Calibri" w:hAnsi="Palatino Linotype" w:cs="Arial"/>
        </w:rPr>
        <w:t>uno</w:t>
      </w:r>
      <w:r w:rsidRPr="00CA6CFA">
        <w:rPr>
          <w:rFonts w:ascii="Palatino Linotype" w:eastAsia="Calibri" w:hAnsi="Palatino Linotype" w:cs="Arial"/>
        </w:rPr>
        <w:t xml:space="preserve"> de </w:t>
      </w:r>
      <w:r w:rsidR="001C50AD" w:rsidRPr="00CA6CFA">
        <w:rPr>
          <w:rFonts w:ascii="Palatino Linotype" w:eastAsia="Calibri" w:hAnsi="Palatino Linotype" w:cs="Arial"/>
        </w:rPr>
        <w:t xml:space="preserve">diciembre </w:t>
      </w:r>
      <w:r w:rsidRPr="00CA6CFA">
        <w:rPr>
          <w:rFonts w:ascii="Palatino Linotype" w:eastAsia="Calibri" w:hAnsi="Palatino Linotype" w:cs="Arial"/>
        </w:rPr>
        <w:t xml:space="preserve">dos mil veintitrés, </w:t>
      </w:r>
      <w:r w:rsidRPr="00CA6CFA">
        <w:rPr>
          <w:rFonts w:ascii="Palatino Linotype" w:hAnsi="Palatino Linotype" w:cs="Arial"/>
        </w:rPr>
        <w:t xml:space="preserve">de tal forma que el plazo </w:t>
      </w:r>
      <w:r w:rsidRPr="00CA6CFA">
        <w:rPr>
          <w:rFonts w:ascii="Palatino Linotype" w:hAnsi="Palatino Linotype" w:cs="Arial"/>
        </w:rPr>
        <w:lastRenderedPageBreak/>
        <w:t xml:space="preserve">para interponer el recurso de revisión transcurrió del día </w:t>
      </w:r>
      <w:r w:rsidR="00FD2D2A" w:rsidRPr="00CA6CFA">
        <w:rPr>
          <w:rFonts w:ascii="Palatino Linotype" w:hAnsi="Palatino Linotype" w:cs="Arial"/>
        </w:rPr>
        <w:t>cuatro de diciembre</w:t>
      </w:r>
      <w:r w:rsidRPr="00CA6CFA">
        <w:rPr>
          <w:rFonts w:ascii="Palatino Linotype" w:hAnsi="Palatino Linotype" w:cs="Arial"/>
        </w:rPr>
        <w:t xml:space="preserve"> </w:t>
      </w:r>
      <w:r w:rsidR="00FD2D2A" w:rsidRPr="00CA6CFA">
        <w:rPr>
          <w:rFonts w:ascii="Palatino Linotype" w:hAnsi="Palatino Linotype" w:cs="Arial"/>
        </w:rPr>
        <w:t>al once  de enero</w:t>
      </w:r>
      <w:r w:rsidRPr="00CA6CFA">
        <w:rPr>
          <w:rFonts w:ascii="Palatino Linotype" w:hAnsi="Palatino Linotype" w:cs="Arial"/>
        </w:rPr>
        <w:t xml:space="preserve"> de dos mil veintitrés; en consecuencia, el ahora </w:t>
      </w:r>
      <w:r w:rsidRPr="00CA6CFA">
        <w:rPr>
          <w:rFonts w:ascii="Palatino Linotype" w:hAnsi="Palatino Linotype" w:cs="Arial"/>
          <w:b/>
        </w:rPr>
        <w:t>RECURRENTE</w:t>
      </w:r>
      <w:r w:rsidRPr="00CA6CFA">
        <w:rPr>
          <w:rFonts w:ascii="Palatino Linotype" w:hAnsi="Palatino Linotype" w:cs="Arial"/>
        </w:rPr>
        <w:t xml:space="preserve"> presentó su inconformidad el día </w:t>
      </w:r>
      <w:r w:rsidR="00FD2D2A" w:rsidRPr="00CA6CFA">
        <w:rPr>
          <w:rFonts w:ascii="Palatino Linotype" w:hAnsi="Palatino Linotype" w:cs="Arial"/>
        </w:rPr>
        <w:t>doce</w:t>
      </w:r>
      <w:r w:rsidRPr="00CA6CFA">
        <w:rPr>
          <w:rFonts w:ascii="Palatino Linotype" w:hAnsi="Palatino Linotype" w:cs="Arial"/>
        </w:rPr>
        <w:t xml:space="preserve"> de </w:t>
      </w:r>
      <w:r w:rsidR="00FD2D2A" w:rsidRPr="00CA6CFA">
        <w:rPr>
          <w:rFonts w:ascii="Palatino Linotype" w:hAnsi="Palatino Linotype" w:cs="Arial"/>
        </w:rPr>
        <w:t>dic</w:t>
      </w:r>
      <w:r w:rsidRPr="00CA6CFA">
        <w:rPr>
          <w:rFonts w:ascii="Palatino Linotype" w:hAnsi="Palatino Linotype" w:cs="Arial"/>
        </w:rPr>
        <w:t>iembre del dos mil veintitrés; por lo que se estima que la inconformidad se presentó dentro del lapso legalmente establecido para tal efecto.</w:t>
      </w:r>
    </w:p>
    <w:p w14:paraId="01477E05" w14:textId="77777777" w:rsidR="00C7036E" w:rsidRPr="00CA6CFA" w:rsidRDefault="00C7036E" w:rsidP="000C4D99">
      <w:pPr>
        <w:pStyle w:val="Prrafodelista"/>
        <w:spacing w:line="360" w:lineRule="auto"/>
        <w:ind w:left="0"/>
        <w:rPr>
          <w:rFonts w:ascii="Palatino Linotype" w:eastAsia="Calibri" w:hAnsi="Palatino Linotype" w:cs="Arial"/>
        </w:rPr>
      </w:pPr>
    </w:p>
    <w:p w14:paraId="01477E06" w14:textId="77777777" w:rsidR="00C7036E" w:rsidRPr="00CA6CFA" w:rsidRDefault="00C7036E" w:rsidP="000C4D99">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CA6CFA">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CA6CFA">
        <w:rPr>
          <w:rFonts w:ascii="Palatino Linotype" w:hAnsi="Palatino Linotype"/>
          <w:b/>
          <w:color w:val="000000" w:themeColor="text1"/>
          <w:sz w:val="24"/>
          <w:szCs w:val="24"/>
        </w:rPr>
        <w:t xml:space="preserve">Del planteamiento de la </w:t>
      </w:r>
      <w:r w:rsidRPr="00CA6CFA">
        <w:rPr>
          <w:rFonts w:ascii="Palatino Linotype" w:hAnsi="Palatino Linotype"/>
          <w:b/>
          <w:i/>
          <w:color w:val="000000" w:themeColor="text1"/>
          <w:sz w:val="24"/>
          <w:szCs w:val="24"/>
        </w:rPr>
        <w:t>Litis</w:t>
      </w:r>
      <w:r w:rsidRPr="00CA6CFA">
        <w:rPr>
          <w:rFonts w:ascii="Palatino Linotype" w:hAnsi="Palatino Linotype"/>
          <w:b/>
          <w:color w:val="000000" w:themeColor="text1"/>
          <w:sz w:val="24"/>
          <w:szCs w:val="24"/>
        </w:rPr>
        <w:t>.</w:t>
      </w:r>
      <w:bookmarkEnd w:id="141"/>
      <w:bookmarkEnd w:id="142"/>
      <w:bookmarkEnd w:id="143"/>
      <w:bookmarkEnd w:id="144"/>
      <w:bookmarkEnd w:id="145"/>
    </w:p>
    <w:p w14:paraId="01477E07"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cs="Arial"/>
        </w:rPr>
      </w:pPr>
      <w:r w:rsidRPr="00CA6CFA">
        <w:rPr>
          <w:rFonts w:ascii="Palatino Linotype" w:hAnsi="Palatino Linotype" w:cs="Arial"/>
        </w:rPr>
        <w:t xml:space="preserve">Se </w:t>
      </w:r>
      <w:r w:rsidRPr="00CA6CFA">
        <w:rPr>
          <w:rFonts w:ascii="Palatino Linotype" w:eastAsia="Calibri" w:hAnsi="Palatino Linotype" w:cs="Arial"/>
        </w:rPr>
        <w:t>solicitó</w:t>
      </w:r>
      <w:r w:rsidRPr="00CA6CFA">
        <w:rPr>
          <w:rFonts w:ascii="Palatino Linotype" w:hAnsi="Palatino Linotype" w:cs="Arial"/>
        </w:rPr>
        <w:t xml:space="preserve"> tener acceso, a la información que a continuación se desagrega:</w:t>
      </w:r>
    </w:p>
    <w:p w14:paraId="01477E08" w14:textId="77777777" w:rsidR="00C7036E" w:rsidRPr="00CA6CFA" w:rsidRDefault="00FD2D2A" w:rsidP="000C4D99">
      <w:pPr>
        <w:pStyle w:val="Prrafodelista"/>
        <w:numPr>
          <w:ilvl w:val="0"/>
          <w:numId w:val="4"/>
        </w:numPr>
        <w:spacing w:line="360" w:lineRule="auto"/>
        <w:ind w:left="1134" w:right="191"/>
        <w:jc w:val="both"/>
        <w:rPr>
          <w:rFonts w:ascii="Palatino Linotype" w:hAnsi="Palatino Linotype" w:cs="Arial"/>
          <w:sz w:val="22"/>
        </w:rPr>
      </w:pPr>
      <w:r w:rsidRPr="00CA6CFA">
        <w:rPr>
          <w:rFonts w:ascii="Palatino Linotype" w:hAnsi="Palatino Linotype" w:cs="Arial"/>
          <w:b/>
          <w:sz w:val="22"/>
          <w:lang w:val="es-MX"/>
        </w:rPr>
        <w:t>Currículum Vitae o documento análogo de la Titular de la Contraloría General del Tribunal Electoral del Estado de México.</w:t>
      </w:r>
    </w:p>
    <w:p w14:paraId="01477E09" w14:textId="77777777" w:rsidR="00FD2D2A" w:rsidRPr="00CA6CFA" w:rsidRDefault="00FD2D2A" w:rsidP="000C4D99">
      <w:pPr>
        <w:pStyle w:val="Prrafodelista"/>
        <w:spacing w:line="360" w:lineRule="auto"/>
        <w:ind w:left="0"/>
        <w:jc w:val="both"/>
        <w:rPr>
          <w:rFonts w:ascii="Palatino Linotype" w:hAnsi="Palatino Linotype" w:cs="Arial"/>
        </w:rPr>
      </w:pPr>
    </w:p>
    <w:p w14:paraId="01477E0A" w14:textId="77777777" w:rsidR="00C7036E" w:rsidRPr="00CA6CFA" w:rsidRDefault="00C7036E" w:rsidP="000C4D99">
      <w:pPr>
        <w:numPr>
          <w:ilvl w:val="0"/>
          <w:numId w:val="1"/>
        </w:numPr>
        <w:spacing w:after="0" w:line="360" w:lineRule="auto"/>
        <w:ind w:left="0" w:firstLine="0"/>
        <w:contextualSpacing/>
        <w:jc w:val="both"/>
        <w:rPr>
          <w:rFonts w:ascii="Palatino Linotype" w:eastAsia="Calibri" w:hAnsi="Palatino Linotype" w:cs="Arial"/>
          <w:b/>
          <w:i/>
          <w:sz w:val="24"/>
          <w:szCs w:val="24"/>
          <w:lang w:eastAsia="es-ES"/>
        </w:rPr>
      </w:pPr>
      <w:r w:rsidRPr="00CA6CFA">
        <w:rPr>
          <w:rFonts w:ascii="Palatino Linotype" w:eastAsia="Calibri" w:hAnsi="Palatino Linotype" w:cs="Arial"/>
          <w:sz w:val="24"/>
          <w:szCs w:val="24"/>
        </w:rPr>
        <w:t xml:space="preserve">En respuesta, el </w:t>
      </w:r>
      <w:r w:rsidRPr="00CA6CFA">
        <w:rPr>
          <w:rFonts w:ascii="Palatino Linotype" w:eastAsia="MS Mincho" w:hAnsi="Palatino Linotype" w:cs="Arial"/>
          <w:b/>
          <w:sz w:val="24"/>
          <w:szCs w:val="24"/>
        </w:rPr>
        <w:t>SUJETO</w:t>
      </w:r>
      <w:r w:rsidRPr="00CA6CFA">
        <w:rPr>
          <w:rFonts w:ascii="Palatino Linotype" w:eastAsia="Calibri" w:hAnsi="Palatino Linotype" w:cs="Arial"/>
          <w:b/>
          <w:sz w:val="24"/>
          <w:szCs w:val="24"/>
        </w:rPr>
        <w:t xml:space="preserve"> OBLIGADO</w:t>
      </w:r>
      <w:r w:rsidRPr="00CA6CFA">
        <w:rPr>
          <w:rFonts w:ascii="Palatino Linotype" w:eastAsia="Calibri" w:hAnsi="Palatino Linotype" w:cs="Arial"/>
          <w:sz w:val="24"/>
          <w:szCs w:val="24"/>
        </w:rPr>
        <w:t xml:space="preserve"> remitió </w:t>
      </w:r>
      <w:r w:rsidR="00FD2D2A" w:rsidRPr="00CA6CFA">
        <w:rPr>
          <w:rFonts w:ascii="Palatino Linotype" w:eastAsia="Calibri" w:hAnsi="Palatino Linotype" w:cs="Arial"/>
          <w:sz w:val="24"/>
          <w:szCs w:val="24"/>
        </w:rPr>
        <w:t xml:space="preserve">tres archivos de nombres: </w:t>
      </w:r>
      <w:r w:rsidR="00FD2D2A" w:rsidRPr="00CA6CFA">
        <w:rPr>
          <w:rFonts w:ascii="Palatino Linotype" w:eastAsia="Calibri" w:hAnsi="Palatino Linotype" w:cs="Arial"/>
          <w:i/>
          <w:sz w:val="24"/>
          <w:szCs w:val="24"/>
        </w:rPr>
        <w:t xml:space="preserve">respuesta saimex 128.pdf, NOTIFICACIÓN CIUDADANO RESPUESTA S. 128 23.pdf, NOTIFICACIÓN </w:t>
      </w:r>
      <w:r w:rsidR="00FD2D2A" w:rsidRPr="00CA6CFA">
        <w:rPr>
          <w:rFonts w:ascii="Palatino Linotype" w:eastAsia="MS Mincho" w:hAnsi="Palatino Linotype" w:cs="Arial"/>
          <w:i/>
          <w:sz w:val="24"/>
          <w:szCs w:val="24"/>
        </w:rPr>
        <w:t>CIUDADANO</w:t>
      </w:r>
      <w:r w:rsidR="00FD2D2A" w:rsidRPr="00CA6CFA">
        <w:rPr>
          <w:rFonts w:ascii="Palatino Linotype" w:eastAsia="Calibri" w:hAnsi="Palatino Linotype" w:cs="Arial"/>
          <w:i/>
          <w:sz w:val="24"/>
          <w:szCs w:val="24"/>
        </w:rPr>
        <w:t xml:space="preserve"> RESPUESTA S. 128 23 (2).docx, </w:t>
      </w:r>
      <w:r w:rsidR="00FD2D2A" w:rsidRPr="00CA6CFA">
        <w:rPr>
          <w:rFonts w:ascii="Palatino Linotype" w:eastAsia="Calibri" w:hAnsi="Palatino Linotype" w:cs="Arial"/>
          <w:sz w:val="24"/>
          <w:szCs w:val="24"/>
        </w:rPr>
        <w:t>y</w:t>
      </w:r>
      <w:r w:rsidR="00FD2D2A" w:rsidRPr="00CA6CFA">
        <w:rPr>
          <w:rFonts w:ascii="Palatino Linotype" w:eastAsia="Calibri" w:hAnsi="Palatino Linotype" w:cs="Arial"/>
          <w:i/>
          <w:sz w:val="24"/>
          <w:szCs w:val="24"/>
        </w:rPr>
        <w:t xml:space="preserve"> NOTIFICACIÓN CIUDADANO RESPUESTA S. 128 23 (2).docx, </w:t>
      </w:r>
      <w:r w:rsidR="00FD2D2A" w:rsidRPr="00CA6CFA">
        <w:rPr>
          <w:rFonts w:ascii="Palatino Linotype" w:eastAsia="Calibri" w:hAnsi="Palatino Linotype" w:cs="Arial"/>
          <w:sz w:val="24"/>
          <w:szCs w:val="24"/>
        </w:rPr>
        <w:t xml:space="preserve">que corresponden grosso modo a oficios </w:t>
      </w:r>
      <w:r w:rsidR="00FD2D2A" w:rsidRPr="00CA6CFA">
        <w:rPr>
          <w:rFonts w:ascii="Palatino Linotype" w:eastAsia="MS Mincho" w:hAnsi="Palatino Linotype" w:cs="Arial"/>
          <w:sz w:val="24"/>
          <w:szCs w:val="24"/>
        </w:rPr>
        <w:t>mediante</w:t>
      </w:r>
      <w:r w:rsidR="00FD2D2A" w:rsidRPr="00CA6CFA">
        <w:rPr>
          <w:rFonts w:ascii="Palatino Linotype" w:eastAsia="Calibri" w:hAnsi="Palatino Linotype" w:cs="Arial"/>
          <w:sz w:val="24"/>
          <w:szCs w:val="24"/>
        </w:rPr>
        <w:t xml:space="preserve"> los cuales se informa de la respuesta emitida a la parte solicitante, destacando el archivo denominado </w:t>
      </w:r>
      <w:r w:rsidR="00FD2D2A" w:rsidRPr="00CA6CFA">
        <w:rPr>
          <w:rFonts w:ascii="Palatino Linotype" w:eastAsia="Calibri" w:hAnsi="Palatino Linotype" w:cs="Arial"/>
          <w:b/>
          <w:i/>
          <w:sz w:val="24"/>
          <w:szCs w:val="24"/>
        </w:rPr>
        <w:t>respuesta saimex 128.pdf,</w:t>
      </w:r>
      <w:r w:rsidR="00FD2D2A" w:rsidRPr="00CA6CFA">
        <w:rPr>
          <w:rFonts w:ascii="Palatino Linotype" w:eastAsia="Calibri" w:hAnsi="Palatino Linotype" w:cs="Arial"/>
          <w:b/>
          <w:sz w:val="24"/>
          <w:szCs w:val="24"/>
        </w:rPr>
        <w:t xml:space="preserve"> </w:t>
      </w:r>
      <w:r w:rsidR="00FD2D2A" w:rsidRPr="00CA6CFA">
        <w:rPr>
          <w:rFonts w:ascii="Palatino Linotype" w:eastAsia="Calibri" w:hAnsi="Palatino Linotype" w:cs="Arial"/>
          <w:sz w:val="24"/>
          <w:szCs w:val="24"/>
        </w:rPr>
        <w:t>de cuyo contenido se desprende el curriculum vite de la servidora pública de interés; no obstante el solicitante interpuso recurso de revisión argumentando que en el documento remitido no constan las competencias y habilidades necesarias para desempeñar el cargo de contralora general.</w:t>
      </w:r>
    </w:p>
    <w:p w14:paraId="01477E0B" w14:textId="77777777" w:rsidR="00C7036E" w:rsidRPr="00CA6CFA" w:rsidRDefault="00C7036E" w:rsidP="000C4D99">
      <w:pPr>
        <w:spacing w:after="0" w:line="360" w:lineRule="auto"/>
        <w:rPr>
          <w:rFonts w:ascii="Palatino Linotype" w:hAnsi="Palatino Linotype"/>
          <w:sz w:val="24"/>
          <w:szCs w:val="24"/>
        </w:rPr>
      </w:pPr>
    </w:p>
    <w:p w14:paraId="01477E0C" w14:textId="77777777" w:rsidR="00C7036E" w:rsidRPr="00CA6CFA" w:rsidRDefault="00C7036E" w:rsidP="000C4D99">
      <w:pPr>
        <w:numPr>
          <w:ilvl w:val="0"/>
          <w:numId w:val="1"/>
        </w:numPr>
        <w:spacing w:after="0" w:line="360" w:lineRule="auto"/>
        <w:ind w:left="0" w:firstLine="0"/>
        <w:contextualSpacing/>
        <w:jc w:val="both"/>
        <w:rPr>
          <w:rFonts w:ascii="Palatino Linotype" w:eastAsia="MS Mincho" w:hAnsi="Palatino Linotype" w:cs="Arial"/>
          <w:sz w:val="24"/>
          <w:szCs w:val="24"/>
        </w:rPr>
      </w:pPr>
      <w:r w:rsidRPr="00CA6CFA">
        <w:rPr>
          <w:rFonts w:ascii="Palatino Linotype" w:eastAsia="MS Mincho" w:hAnsi="Palatino Linotype" w:cs="Arial"/>
          <w:sz w:val="24"/>
          <w:szCs w:val="24"/>
        </w:rPr>
        <w:t xml:space="preserve">En </w:t>
      </w:r>
      <w:r w:rsidRPr="00CA6CFA">
        <w:rPr>
          <w:rFonts w:ascii="Palatino Linotype" w:hAnsi="Palatino Linotype" w:cs="Arial"/>
          <w:sz w:val="24"/>
          <w:szCs w:val="24"/>
          <w:lang w:eastAsia="es-MX"/>
        </w:rPr>
        <w:t>dichas</w:t>
      </w:r>
      <w:r w:rsidRPr="00CA6CFA">
        <w:rPr>
          <w:rFonts w:ascii="Palatino Linotype" w:eastAsia="Times New Roman" w:hAnsi="Palatino Linotype" w:cs="Arial"/>
          <w:sz w:val="24"/>
          <w:szCs w:val="24"/>
        </w:rPr>
        <w:t xml:space="preserve"> condiciones, la </w:t>
      </w:r>
      <w:r w:rsidRPr="00CA6CFA">
        <w:rPr>
          <w:rFonts w:ascii="Palatino Linotype" w:eastAsia="Times New Roman" w:hAnsi="Palatino Linotype" w:cs="Arial"/>
          <w:i/>
          <w:sz w:val="24"/>
          <w:szCs w:val="24"/>
        </w:rPr>
        <w:t>Litis</w:t>
      </w:r>
      <w:r w:rsidRPr="00CA6CFA">
        <w:rPr>
          <w:rFonts w:ascii="Palatino Linotype" w:eastAsia="Times New Roman" w:hAnsi="Palatino Linotype" w:cs="Arial"/>
          <w:sz w:val="24"/>
          <w:szCs w:val="24"/>
        </w:rPr>
        <w:t xml:space="preserve"> a resolver en este recurso se circunscribe a determinar si </w:t>
      </w:r>
      <w:r w:rsidRPr="00CA6CFA">
        <w:rPr>
          <w:rFonts w:ascii="Palatino Linotype" w:eastAsia="MS Mincho" w:hAnsi="Palatino Linotype" w:cs="Arial"/>
          <w:sz w:val="24"/>
          <w:szCs w:val="24"/>
        </w:rPr>
        <w:t xml:space="preserve">se actualiza la causal de procedencia prevista en el artículo 179, </w:t>
      </w:r>
      <w:r w:rsidRPr="00CA6CFA">
        <w:rPr>
          <w:rFonts w:ascii="Palatino Linotype" w:eastAsia="MS Mincho" w:hAnsi="Palatino Linotype" w:cs="Arial"/>
          <w:b/>
          <w:sz w:val="24"/>
          <w:szCs w:val="24"/>
        </w:rPr>
        <w:lastRenderedPageBreak/>
        <w:t xml:space="preserve">fracción </w:t>
      </w:r>
      <w:r w:rsidR="00FD2D2A" w:rsidRPr="00CA6CFA">
        <w:rPr>
          <w:rFonts w:ascii="Palatino Linotype" w:eastAsia="MS Mincho" w:hAnsi="Palatino Linotype" w:cs="Arial"/>
          <w:b/>
          <w:sz w:val="24"/>
          <w:szCs w:val="24"/>
        </w:rPr>
        <w:t>V</w:t>
      </w:r>
      <w:r w:rsidRPr="00CA6CFA">
        <w:rPr>
          <w:rFonts w:ascii="Palatino Linotype" w:eastAsia="MS Mincho" w:hAnsi="Palatino Linotype" w:cs="Arial"/>
          <w:b/>
          <w:sz w:val="24"/>
          <w:szCs w:val="24"/>
        </w:rPr>
        <w:t xml:space="preserve"> </w:t>
      </w:r>
      <w:r w:rsidRPr="00CA6CFA">
        <w:rPr>
          <w:rFonts w:ascii="Palatino Linotype" w:eastAsia="MS Mincho" w:hAnsi="Palatino Linotype" w:cs="Arial"/>
          <w:sz w:val="24"/>
          <w:szCs w:val="24"/>
        </w:rPr>
        <w:t xml:space="preserve">de la </w:t>
      </w:r>
      <w:r w:rsidRPr="00CA6CFA">
        <w:rPr>
          <w:rFonts w:ascii="Palatino Linotype" w:eastAsia="MS Mincho" w:hAnsi="Palatino Linotype" w:cs="Arial"/>
          <w:b/>
          <w:sz w:val="24"/>
          <w:szCs w:val="24"/>
        </w:rPr>
        <w:t xml:space="preserve">Ley de Transparencia y Acceso a la Información Pública del Estado de </w:t>
      </w:r>
      <w:r w:rsidRPr="00CA6CFA">
        <w:rPr>
          <w:rFonts w:ascii="Palatino Linotype" w:hAnsi="Palatino Linotype" w:cs="Arial"/>
          <w:sz w:val="24"/>
          <w:szCs w:val="24"/>
        </w:rPr>
        <w:t>México</w:t>
      </w:r>
      <w:r w:rsidRPr="00CA6CFA">
        <w:rPr>
          <w:rFonts w:ascii="Palatino Linotype" w:eastAsia="MS Mincho" w:hAnsi="Palatino Linotype" w:cs="Arial"/>
          <w:b/>
          <w:sz w:val="24"/>
          <w:szCs w:val="24"/>
        </w:rPr>
        <w:t xml:space="preserve"> y </w:t>
      </w:r>
      <w:r w:rsidRPr="00CA6CFA">
        <w:rPr>
          <w:rFonts w:ascii="Palatino Linotype" w:hAnsi="Palatino Linotype" w:cs="Arial"/>
          <w:sz w:val="24"/>
          <w:szCs w:val="24"/>
        </w:rPr>
        <w:t>Municipios</w:t>
      </w:r>
      <w:r w:rsidRPr="00CA6CFA">
        <w:rPr>
          <w:rFonts w:ascii="Palatino Linotype" w:eastAsia="MS Mincho" w:hAnsi="Palatino Linotype" w:cs="Arial"/>
          <w:sz w:val="24"/>
          <w:szCs w:val="24"/>
        </w:rPr>
        <w:t xml:space="preserve">; </w:t>
      </w:r>
      <w:r w:rsidRPr="00CA6CFA">
        <w:rPr>
          <w:rFonts w:ascii="Palatino Linotype" w:eastAsia="Times New Roman" w:hAnsi="Palatino Linotype" w:cs="Arial"/>
          <w:color w:val="000000" w:themeColor="text1"/>
          <w:sz w:val="24"/>
          <w:szCs w:val="24"/>
          <w:lang w:val="es-ES" w:eastAsia="es-MX"/>
        </w:rPr>
        <w:t>fracción que determina la hipótes</w:t>
      </w:r>
      <w:r w:rsidR="00F50548" w:rsidRPr="00CA6CFA">
        <w:rPr>
          <w:rFonts w:ascii="Palatino Linotype" w:eastAsia="Times New Roman" w:hAnsi="Palatino Linotype" w:cs="Arial"/>
          <w:color w:val="000000" w:themeColor="text1"/>
          <w:sz w:val="24"/>
          <w:szCs w:val="24"/>
          <w:lang w:val="es-ES" w:eastAsia="es-MX"/>
        </w:rPr>
        <w:t>is jurídica relativa a la entrega de información incompleta</w:t>
      </w:r>
      <w:r w:rsidRPr="00CA6CFA">
        <w:rPr>
          <w:rFonts w:ascii="Palatino Linotype" w:eastAsia="Times New Roman" w:hAnsi="Palatino Linotype" w:cs="Arial"/>
          <w:color w:val="000000" w:themeColor="text1"/>
          <w:sz w:val="24"/>
          <w:szCs w:val="24"/>
          <w:lang w:val="es-ES" w:eastAsia="es-MX"/>
        </w:rPr>
        <w:t xml:space="preserve">; </w:t>
      </w:r>
      <w:r w:rsidRPr="00CA6CFA">
        <w:rPr>
          <w:rFonts w:ascii="Palatino Linotype" w:eastAsia="MS Mincho" w:hAnsi="Palatino Linotype" w:cs="Arial"/>
          <w:sz w:val="24"/>
          <w:szCs w:val="24"/>
        </w:rPr>
        <w:t xml:space="preserve">contexto del cual se dolió </w:t>
      </w:r>
      <w:r w:rsidRPr="00CA6CFA">
        <w:rPr>
          <w:rFonts w:ascii="Palatino Linotype" w:eastAsia="MS Mincho" w:hAnsi="Palatino Linotype" w:cs="Arial"/>
          <w:b/>
          <w:sz w:val="24"/>
          <w:szCs w:val="24"/>
        </w:rPr>
        <w:t xml:space="preserve">EL RECURRENTE </w:t>
      </w:r>
      <w:r w:rsidRPr="00CA6CFA">
        <w:rPr>
          <w:rFonts w:ascii="Palatino Linotype" w:eastAsia="MS Mincho" w:hAnsi="Palatino Linotype" w:cs="Arial"/>
          <w:sz w:val="24"/>
          <w:szCs w:val="24"/>
        </w:rPr>
        <w:t>al momento de interponer su inconformidad.</w:t>
      </w:r>
      <w:r w:rsidRPr="00CA6CFA">
        <w:rPr>
          <w:rFonts w:ascii="Palatino Linotype" w:eastAsia="Times New Roman" w:hAnsi="Palatino Linotype" w:cs="Arial"/>
          <w:color w:val="000000" w:themeColor="text1"/>
          <w:sz w:val="24"/>
          <w:szCs w:val="24"/>
          <w:lang w:val="es-ES" w:eastAsia="es-MX"/>
        </w:rPr>
        <w:t xml:space="preserve"> De modo tal </w:t>
      </w:r>
      <w:r w:rsidRPr="00CA6CFA">
        <w:rPr>
          <w:rFonts w:ascii="Palatino Linotype" w:hAnsi="Palatino Linotype" w:cs="Arial"/>
          <w:color w:val="000000" w:themeColor="text1"/>
          <w:sz w:val="24"/>
          <w:szCs w:val="24"/>
        </w:rPr>
        <w:t xml:space="preserve">que el presente recurso de revisión se abocara en determinar si el </w:t>
      </w:r>
      <w:r w:rsidRPr="00CA6CFA">
        <w:rPr>
          <w:rFonts w:ascii="Palatino Linotype" w:hAnsi="Palatino Linotype" w:cs="Arial"/>
          <w:b/>
          <w:color w:val="000000" w:themeColor="text1"/>
          <w:sz w:val="24"/>
          <w:szCs w:val="24"/>
        </w:rPr>
        <w:t>SUJETO</w:t>
      </w:r>
      <w:r w:rsidRPr="00CA6CFA">
        <w:rPr>
          <w:rFonts w:ascii="Palatino Linotype" w:hAnsi="Palatino Linotype" w:cs="Arial"/>
          <w:color w:val="000000" w:themeColor="text1"/>
          <w:sz w:val="24"/>
          <w:szCs w:val="24"/>
        </w:rPr>
        <w:t xml:space="preserve"> </w:t>
      </w:r>
      <w:r w:rsidRPr="00CA6CFA">
        <w:rPr>
          <w:rFonts w:ascii="Palatino Linotype" w:hAnsi="Palatino Linotype" w:cs="Arial"/>
          <w:b/>
          <w:color w:val="000000" w:themeColor="text1"/>
          <w:sz w:val="24"/>
          <w:szCs w:val="24"/>
        </w:rPr>
        <w:t>OBLIGADO</w:t>
      </w:r>
      <w:r w:rsidRPr="00CA6CFA">
        <w:rPr>
          <w:rFonts w:ascii="Palatino Linotype" w:hAnsi="Palatino Linotype" w:cs="Arial"/>
          <w:color w:val="000000" w:themeColor="text1"/>
          <w:sz w:val="24"/>
          <w:szCs w:val="24"/>
        </w:rPr>
        <w:t xml:space="preserve"> con su respuesta ciertamente </w:t>
      </w:r>
      <w:r w:rsidRPr="00CA6CFA">
        <w:rPr>
          <w:rFonts w:ascii="Palatino Linotype" w:eastAsia="Times New Roman" w:hAnsi="Palatino Linotype"/>
          <w:color w:val="000000" w:themeColor="text1"/>
          <w:sz w:val="24"/>
          <w:szCs w:val="24"/>
        </w:rPr>
        <w:t>actualiza la causal de procedencia</w:t>
      </w:r>
      <w:r w:rsidRPr="00CA6CFA">
        <w:rPr>
          <w:rFonts w:ascii="Palatino Linotype" w:eastAsia="Times New Roman" w:hAnsi="Palatino Linotype"/>
          <w:b/>
          <w:color w:val="000000" w:themeColor="text1"/>
          <w:sz w:val="24"/>
          <w:szCs w:val="24"/>
        </w:rPr>
        <w:t xml:space="preserve"> </w:t>
      </w:r>
      <w:r w:rsidRPr="00CA6CFA">
        <w:rPr>
          <w:rFonts w:ascii="Palatino Linotype" w:eastAsia="Times New Roman" w:hAnsi="Palatino Linotype" w:cs="Arial"/>
          <w:color w:val="000000" w:themeColor="text1"/>
          <w:sz w:val="24"/>
          <w:szCs w:val="24"/>
          <w:lang w:eastAsia="es-MX"/>
        </w:rPr>
        <w:t xml:space="preserve">antes señalada. </w:t>
      </w:r>
    </w:p>
    <w:p w14:paraId="01477E0D" w14:textId="77777777" w:rsidR="00C7036E" w:rsidRPr="00CA6CFA" w:rsidRDefault="00C7036E" w:rsidP="000C4D99">
      <w:pPr>
        <w:spacing w:after="0" w:line="360" w:lineRule="auto"/>
        <w:contextualSpacing/>
        <w:jc w:val="both"/>
        <w:rPr>
          <w:rFonts w:ascii="Palatino Linotype" w:eastAsia="MS Mincho" w:hAnsi="Palatino Linotype" w:cs="Arial"/>
          <w:sz w:val="24"/>
          <w:szCs w:val="24"/>
        </w:rPr>
      </w:pPr>
    </w:p>
    <w:p w14:paraId="01477E0E" w14:textId="77777777" w:rsidR="00C7036E" w:rsidRPr="00CA6CFA" w:rsidRDefault="00C7036E" w:rsidP="000C4D99">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CA6CFA">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01477E0F" w14:textId="77777777" w:rsidR="00C7036E" w:rsidRPr="00CA6CFA" w:rsidRDefault="00C7036E" w:rsidP="000C4D99">
      <w:pPr>
        <w:numPr>
          <w:ilvl w:val="0"/>
          <w:numId w:val="1"/>
        </w:numPr>
        <w:spacing w:after="0" w:line="360" w:lineRule="auto"/>
        <w:ind w:left="0" w:firstLine="0"/>
        <w:contextualSpacing/>
        <w:jc w:val="both"/>
        <w:rPr>
          <w:rFonts w:ascii="Palatino Linotype" w:hAnsi="Palatino Linotype" w:cs="Arial"/>
          <w:sz w:val="24"/>
          <w:szCs w:val="24"/>
        </w:rPr>
      </w:pPr>
      <w:r w:rsidRPr="00CA6CFA">
        <w:rPr>
          <w:rFonts w:ascii="Palatino Linotype" w:hAnsi="Palatino Linotype"/>
          <w:color w:val="000000" w:themeColor="text1"/>
          <w:sz w:val="24"/>
          <w:szCs w:val="24"/>
        </w:rPr>
        <w:t xml:space="preserve">Acotada la </w:t>
      </w:r>
      <w:r w:rsidRPr="00CA6CFA">
        <w:rPr>
          <w:rFonts w:ascii="Palatino Linotype" w:hAnsi="Palatino Linotype"/>
          <w:i/>
          <w:color w:val="000000" w:themeColor="text1"/>
          <w:sz w:val="24"/>
          <w:szCs w:val="24"/>
        </w:rPr>
        <w:t>Litis</w:t>
      </w:r>
      <w:r w:rsidRPr="00CA6CFA">
        <w:rPr>
          <w:rFonts w:ascii="Palatino Linotype" w:hAnsi="Palatino Linotype"/>
          <w:color w:val="000000" w:themeColor="text1"/>
          <w:sz w:val="24"/>
          <w:szCs w:val="24"/>
        </w:rPr>
        <w:t xml:space="preserve"> del presente asunto, primeramente es menester precisar</w:t>
      </w:r>
      <w:r w:rsidRPr="00CA6CFA">
        <w:rPr>
          <w:rFonts w:ascii="Palatino Linotype" w:hAnsi="Palatino Linotype"/>
          <w:bCs/>
          <w:color w:val="000000" w:themeColor="text1"/>
          <w:sz w:val="24"/>
          <w:szCs w:val="24"/>
        </w:rPr>
        <w:t xml:space="preserve"> que del escrito de inconformidad, se observa que </w:t>
      </w:r>
      <w:r w:rsidRPr="00CA6CFA">
        <w:rPr>
          <w:rFonts w:ascii="Palatino Linotype" w:hAnsi="Palatino Linotype"/>
          <w:color w:val="000000" w:themeColor="text1"/>
          <w:sz w:val="24"/>
          <w:szCs w:val="24"/>
        </w:rPr>
        <w:t xml:space="preserve">el particular se duele por </w:t>
      </w:r>
      <w:r w:rsidR="00F50548" w:rsidRPr="00CA6CFA">
        <w:rPr>
          <w:rFonts w:ascii="Palatino Linotype" w:hAnsi="Palatino Linotype"/>
          <w:color w:val="000000" w:themeColor="text1"/>
          <w:sz w:val="24"/>
          <w:szCs w:val="24"/>
        </w:rPr>
        <w:t xml:space="preserve">la falta de descripción de manera amplia su trayectoria y experiencia en el ámbito del servicio </w:t>
      </w:r>
      <w:r w:rsidR="00F50548" w:rsidRPr="00CA6CFA">
        <w:rPr>
          <w:rFonts w:ascii="Palatino Linotype" w:hAnsi="Palatino Linotype" w:cs="Arial"/>
          <w:color w:val="000000" w:themeColor="text1"/>
          <w:sz w:val="24"/>
          <w:szCs w:val="24"/>
        </w:rPr>
        <w:t>público</w:t>
      </w:r>
      <w:r w:rsidR="00F50548" w:rsidRPr="00CA6CFA">
        <w:rPr>
          <w:rFonts w:ascii="Palatino Linotype" w:hAnsi="Palatino Linotype"/>
          <w:color w:val="000000" w:themeColor="text1"/>
          <w:sz w:val="24"/>
          <w:szCs w:val="24"/>
        </w:rPr>
        <w:t>, mismos especifiquen los conocimientos, las competencias y habilidades necesarias para desempeñar el cargo de contralora general como servidora pública.</w:t>
      </w:r>
    </w:p>
    <w:p w14:paraId="01477E10" w14:textId="77777777" w:rsidR="00F50548" w:rsidRPr="00CA6CFA" w:rsidRDefault="00F50548" w:rsidP="000C4D99">
      <w:pPr>
        <w:spacing w:after="0" w:line="360" w:lineRule="auto"/>
        <w:contextualSpacing/>
        <w:jc w:val="both"/>
        <w:rPr>
          <w:rFonts w:ascii="Palatino Linotype" w:hAnsi="Palatino Linotype" w:cs="Arial"/>
          <w:sz w:val="24"/>
          <w:szCs w:val="24"/>
        </w:rPr>
      </w:pPr>
    </w:p>
    <w:p w14:paraId="01477E11" w14:textId="77777777" w:rsidR="00F50548" w:rsidRPr="00CA6CFA" w:rsidRDefault="00F50548" w:rsidP="000C4D99">
      <w:pPr>
        <w:numPr>
          <w:ilvl w:val="0"/>
          <w:numId w:val="1"/>
        </w:numPr>
        <w:spacing w:after="0" w:line="360" w:lineRule="auto"/>
        <w:ind w:left="0" w:firstLine="0"/>
        <w:contextualSpacing/>
        <w:jc w:val="both"/>
        <w:rPr>
          <w:rFonts w:ascii="Palatino Linotype" w:hAnsi="Palatino Linotype" w:cs="Arial"/>
          <w:sz w:val="24"/>
          <w:szCs w:val="24"/>
        </w:rPr>
      </w:pPr>
      <w:r w:rsidRPr="00CA6CFA">
        <w:rPr>
          <w:rFonts w:ascii="Palatino Linotype" w:hAnsi="Palatino Linotype" w:cs="Arial"/>
          <w:sz w:val="24"/>
          <w:szCs w:val="24"/>
        </w:rPr>
        <w:t xml:space="preserve">Contexto que ciertamente resulta improcedente, en virtud que es de explorado derecho </w:t>
      </w:r>
      <w:r w:rsidR="00133EA1" w:rsidRPr="00CA6CFA">
        <w:rPr>
          <w:rFonts w:ascii="Palatino Linotype" w:hAnsi="Palatino Linotype" w:cs="Arial"/>
          <w:sz w:val="24"/>
          <w:szCs w:val="24"/>
        </w:rPr>
        <w:t>que el acceso a la información pública versa sobre documentos que generen, posean o administren los sujetos obligados en ejercicio de s</w:t>
      </w:r>
      <w:r w:rsidR="00AF71BB" w:rsidRPr="00CA6CFA">
        <w:rPr>
          <w:rFonts w:ascii="Palatino Linotype" w:hAnsi="Palatino Linotype" w:cs="Arial"/>
          <w:sz w:val="24"/>
          <w:szCs w:val="24"/>
        </w:rPr>
        <w:t xml:space="preserve">us funciones de derecho público, previo a la interposición de la solicitud de información, por lo que estos deberán entregar la información como obre en sus archivos, sin necesidad de procesarla o resumirla para entregarla </w:t>
      </w:r>
      <w:r w:rsidR="008454AC" w:rsidRPr="00CA6CFA">
        <w:rPr>
          <w:rFonts w:ascii="Palatino Linotype" w:hAnsi="Palatino Linotype" w:cs="Arial"/>
          <w:sz w:val="24"/>
          <w:szCs w:val="24"/>
        </w:rPr>
        <w:t>conforme a los intereses particulares de los solicitantes.</w:t>
      </w:r>
    </w:p>
    <w:p w14:paraId="01477E12" w14:textId="77777777" w:rsidR="008454AC" w:rsidRPr="00CA6CFA" w:rsidRDefault="008454AC" w:rsidP="000C4D99">
      <w:pPr>
        <w:pStyle w:val="Prrafodelista"/>
        <w:spacing w:line="360" w:lineRule="auto"/>
        <w:rPr>
          <w:rFonts w:ascii="Palatino Linotype" w:hAnsi="Palatino Linotype" w:cs="Arial"/>
        </w:rPr>
      </w:pPr>
    </w:p>
    <w:p w14:paraId="01477E13" w14:textId="77777777" w:rsidR="008454AC" w:rsidRPr="00CA6CFA" w:rsidRDefault="008454AC" w:rsidP="000C4D99">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CA6CFA">
        <w:rPr>
          <w:rFonts w:ascii="Palatino Linotype" w:hAnsi="Palatino Linotype" w:cs="Arial"/>
          <w:sz w:val="24"/>
          <w:szCs w:val="24"/>
        </w:rPr>
        <w:t xml:space="preserve">En esa tesitura, si del caso concreto el particular pretende que se le entregue con ciertas especificaciones se colige que ciertamente pretende que se le genere un </w:t>
      </w:r>
      <w:r w:rsidRPr="00CA6CFA">
        <w:rPr>
          <w:rFonts w:ascii="Palatino Linotype" w:hAnsi="Palatino Linotype" w:cs="Arial"/>
          <w:sz w:val="24"/>
          <w:szCs w:val="24"/>
        </w:rPr>
        <w:lastRenderedPageBreak/>
        <w:t xml:space="preserve">documento </w:t>
      </w:r>
      <w:r w:rsidRPr="00CA6CFA">
        <w:rPr>
          <w:rFonts w:ascii="Palatino Linotype" w:hAnsi="Palatino Linotype" w:cs="Arial"/>
          <w:i/>
          <w:sz w:val="24"/>
          <w:szCs w:val="24"/>
        </w:rPr>
        <w:t>ad hoc</w:t>
      </w:r>
      <w:r w:rsidRPr="00CA6CFA">
        <w:rPr>
          <w:rFonts w:ascii="Palatino Linotype" w:hAnsi="Palatino Linotype" w:cs="Arial"/>
          <w:sz w:val="24"/>
          <w:szCs w:val="24"/>
        </w:rPr>
        <w:t xml:space="preserve">, toda vez que el </w:t>
      </w:r>
      <w:r w:rsidRPr="00CA6CFA">
        <w:rPr>
          <w:rFonts w:ascii="Palatino Linotype" w:hAnsi="Palatino Linotype" w:cs="Arial"/>
          <w:b/>
          <w:sz w:val="24"/>
          <w:szCs w:val="24"/>
        </w:rPr>
        <w:t>SUJETO OBLIGADO</w:t>
      </w:r>
      <w:r w:rsidRPr="00CA6CFA">
        <w:rPr>
          <w:rFonts w:ascii="Palatino Linotype" w:hAnsi="Palatino Linotype" w:cs="Arial"/>
          <w:sz w:val="24"/>
          <w:szCs w:val="24"/>
        </w:rPr>
        <w:t xml:space="preserve"> ya remitió el documento solicitado inicialmente como obra en sus archivos, por lo que pretender que se entregue al grado de detalle que particular desea, debería generarse un documento que es inexistente a la fecha de la interposición de la solicitud de información, es decir un documento </w:t>
      </w:r>
      <w:r w:rsidRPr="00CA6CFA">
        <w:rPr>
          <w:rFonts w:ascii="Palatino Linotype" w:hAnsi="Palatino Linotype" w:cs="Arial"/>
          <w:i/>
          <w:sz w:val="24"/>
          <w:szCs w:val="24"/>
        </w:rPr>
        <w:t>ad hoc</w:t>
      </w:r>
      <w:r w:rsidRPr="00CA6CFA">
        <w:rPr>
          <w:rFonts w:ascii="Palatino Linotype" w:hAnsi="Palatino Linotype" w:cs="Arial"/>
          <w:sz w:val="24"/>
          <w:szCs w:val="24"/>
        </w:rPr>
        <w:t>,</w:t>
      </w:r>
      <w:r w:rsidRPr="00CA6CFA">
        <w:rPr>
          <w:rFonts w:ascii="Palatino Linotype" w:hAnsi="Palatino Linotype" w:cs="Arial"/>
          <w:i/>
          <w:sz w:val="24"/>
          <w:szCs w:val="24"/>
        </w:rPr>
        <w:t xml:space="preserve"> </w:t>
      </w:r>
      <w:r w:rsidRPr="00CA6CFA">
        <w:rPr>
          <w:rFonts w:ascii="Palatino Linotype" w:hAnsi="Palatino Linotype" w:cs="Arial"/>
          <w:sz w:val="24"/>
          <w:szCs w:val="24"/>
        </w:rPr>
        <w:t xml:space="preserve">lo cual –se insiste– es improcedente. Como apoyo a lo anterior, es aplicable por analogía el </w:t>
      </w:r>
      <w:r w:rsidRPr="00CA6CFA">
        <w:rPr>
          <w:rFonts w:ascii="Palatino Linotype" w:hAnsi="Palatino Linotype" w:cs="Arial"/>
          <w:b/>
          <w:sz w:val="24"/>
          <w:szCs w:val="24"/>
        </w:rPr>
        <w:t>Criterio 03/17</w:t>
      </w:r>
      <w:r w:rsidRPr="00CA6CFA">
        <w:rPr>
          <w:rFonts w:ascii="Palatino Linotype" w:hAnsi="Palatino Linotype" w:cs="Arial"/>
          <w:sz w:val="24"/>
          <w:szCs w:val="24"/>
        </w:rPr>
        <w:t>, emitido por el Pleno del Instituto Nacional de Transparencia, Acceso a la Información y Protección de Datos Personales (INAI)</w:t>
      </w:r>
      <w:r w:rsidRPr="00CA6CFA">
        <w:rPr>
          <w:rFonts w:ascii="Palatino Linotype" w:hAnsi="Palatino Linotype" w:cs="Arial"/>
          <w:bCs/>
          <w:sz w:val="24"/>
          <w:szCs w:val="24"/>
        </w:rPr>
        <w:t>, que a la letra dice:</w:t>
      </w:r>
    </w:p>
    <w:p w14:paraId="01477E14" w14:textId="77777777" w:rsidR="008454AC" w:rsidRPr="00CA6CFA" w:rsidRDefault="008454AC" w:rsidP="000C4D99">
      <w:pPr>
        <w:pStyle w:val="Prrafodelista"/>
        <w:spacing w:line="360" w:lineRule="auto"/>
        <w:ind w:left="567" w:right="618"/>
        <w:jc w:val="both"/>
        <w:rPr>
          <w:rFonts w:ascii="Palatino Linotype" w:hAnsi="Palatino Linotype" w:cs="Arial"/>
          <w:bCs/>
          <w:i/>
          <w:sz w:val="22"/>
        </w:rPr>
      </w:pPr>
      <w:r w:rsidRPr="00CA6CFA">
        <w:rPr>
          <w:rFonts w:ascii="Palatino Linotype" w:hAnsi="Palatino Linotype" w:cs="Arial"/>
          <w:b/>
          <w:bCs/>
          <w:i/>
        </w:rPr>
        <w:t>“</w:t>
      </w:r>
      <w:r w:rsidRPr="00CA6CFA">
        <w:rPr>
          <w:rFonts w:ascii="Palatino Linotype" w:hAnsi="Palatino Linotype" w:cs="Arial"/>
          <w:b/>
          <w:bCs/>
          <w:i/>
          <w:sz w:val="22"/>
        </w:rPr>
        <w:t xml:space="preserve">No existe obligación de elaborar documentos ad hoc para atender las solicitudes de acceso a la información. </w:t>
      </w:r>
      <w:r w:rsidRPr="00CA6CFA">
        <w:rPr>
          <w:rFonts w:ascii="Palatino Linotype" w:hAnsi="Palatino Linotype" w:cs="Arial"/>
          <w:bCs/>
          <w:i/>
          <w:sz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1477E15" w14:textId="77777777" w:rsidR="008454AC" w:rsidRPr="00CA6CFA" w:rsidRDefault="008454AC" w:rsidP="000C4D99">
      <w:pPr>
        <w:pStyle w:val="Prrafodelista"/>
        <w:spacing w:line="360" w:lineRule="auto"/>
        <w:ind w:left="567" w:right="618"/>
        <w:jc w:val="both"/>
        <w:rPr>
          <w:rFonts w:ascii="Palatino Linotype" w:hAnsi="Palatino Linotype" w:cs="Arial"/>
          <w:bCs/>
          <w:i/>
        </w:rPr>
      </w:pPr>
    </w:p>
    <w:p w14:paraId="01477E16" w14:textId="77777777" w:rsidR="008454AC" w:rsidRPr="00CA6CFA" w:rsidRDefault="008454AC" w:rsidP="000C4D99">
      <w:pPr>
        <w:numPr>
          <w:ilvl w:val="0"/>
          <w:numId w:val="1"/>
        </w:numPr>
        <w:spacing w:after="0" w:line="360" w:lineRule="auto"/>
        <w:ind w:left="0" w:firstLine="0"/>
        <w:contextualSpacing/>
        <w:jc w:val="both"/>
        <w:rPr>
          <w:rFonts w:ascii="Palatino Linotype" w:hAnsi="Palatino Linotype" w:cs="Arial"/>
          <w:i/>
          <w:sz w:val="24"/>
          <w:szCs w:val="24"/>
        </w:rPr>
      </w:pPr>
      <w:r w:rsidRPr="00CA6CFA">
        <w:rPr>
          <w:rFonts w:ascii="Palatino Linotype" w:hAnsi="Palatino Linotype" w:cs="Arial"/>
          <w:sz w:val="24"/>
          <w:szCs w:val="24"/>
        </w:rPr>
        <w:t xml:space="preserve">Así las cosas, de lo anterior, se desprende, que la información generada, obtenida, adquirida, </w:t>
      </w:r>
      <w:r w:rsidRPr="00CA6CFA">
        <w:rPr>
          <w:rFonts w:ascii="Palatino Linotype" w:hAnsi="Palatino Linotype" w:cs="Arial"/>
          <w:bCs/>
          <w:sz w:val="24"/>
          <w:szCs w:val="24"/>
        </w:rPr>
        <w:t>transmitida</w:t>
      </w:r>
      <w:r w:rsidRPr="00CA6CFA">
        <w:rPr>
          <w:rFonts w:ascii="Palatino Linotype" w:hAnsi="Palatino Linotype" w:cs="Arial"/>
          <w:sz w:val="24"/>
          <w:szCs w:val="24"/>
        </w:rPr>
        <w:t>, administrada o en posesión de los Sujetos Obligados, será accesible de manera permanente a cualquier persona, privilegiando el principio de máxima publicidad de la información.</w:t>
      </w:r>
    </w:p>
    <w:p w14:paraId="01477E17" w14:textId="77777777" w:rsidR="008454AC" w:rsidRPr="00CA6CFA" w:rsidRDefault="008454AC" w:rsidP="000C4D99">
      <w:pPr>
        <w:pStyle w:val="Prrafodelista"/>
        <w:spacing w:line="360" w:lineRule="auto"/>
        <w:ind w:left="502"/>
        <w:jc w:val="both"/>
        <w:rPr>
          <w:rFonts w:ascii="Palatino Linotype" w:hAnsi="Palatino Linotype" w:cs="Arial"/>
          <w:i/>
        </w:rPr>
      </w:pPr>
    </w:p>
    <w:p w14:paraId="01477E18" w14:textId="77777777" w:rsidR="008454AC" w:rsidRPr="00CA6CFA" w:rsidRDefault="008454AC" w:rsidP="000C4D99">
      <w:pPr>
        <w:numPr>
          <w:ilvl w:val="0"/>
          <w:numId w:val="1"/>
        </w:numPr>
        <w:spacing w:after="0" w:line="360" w:lineRule="auto"/>
        <w:ind w:left="0" w:firstLine="0"/>
        <w:contextualSpacing/>
        <w:jc w:val="both"/>
        <w:rPr>
          <w:rFonts w:ascii="Palatino Linotype" w:hAnsi="Palatino Linotype" w:cs="Arial"/>
          <w:i/>
          <w:sz w:val="24"/>
          <w:szCs w:val="24"/>
        </w:rPr>
      </w:pPr>
      <w:r w:rsidRPr="00CA6CFA">
        <w:rPr>
          <w:rFonts w:ascii="Palatino Linotype" w:hAnsi="Palatino Linotype" w:cs="Arial"/>
          <w:sz w:val="24"/>
          <w:szCs w:val="24"/>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1477E19" w14:textId="77777777" w:rsidR="008454AC" w:rsidRPr="00CA6CFA" w:rsidRDefault="008454AC" w:rsidP="000C4D99">
      <w:pPr>
        <w:pStyle w:val="Prrafodelista"/>
        <w:spacing w:line="360" w:lineRule="auto"/>
        <w:ind w:left="505" w:right="567"/>
        <w:jc w:val="both"/>
        <w:rPr>
          <w:rFonts w:ascii="Palatino Linotype" w:hAnsi="Palatino Linotype" w:cs="Arial"/>
          <w:i/>
          <w:sz w:val="22"/>
        </w:rPr>
      </w:pPr>
      <w:r w:rsidRPr="00CA6CFA">
        <w:rPr>
          <w:rFonts w:ascii="Palatino Linotype" w:hAnsi="Palatino Linotype" w:cs="Arial"/>
          <w:i/>
          <w:sz w:val="22"/>
        </w:rPr>
        <w:t>“</w:t>
      </w:r>
      <w:r w:rsidRPr="00CA6CFA">
        <w:rPr>
          <w:rFonts w:ascii="Palatino Linotype" w:hAnsi="Palatino Linotype" w:cs="Arial"/>
          <w:b/>
          <w:i/>
          <w:color w:val="000000"/>
          <w:sz w:val="22"/>
        </w:rPr>
        <w:t>Artículo 12.</w:t>
      </w:r>
      <w:r w:rsidRPr="00CA6CFA">
        <w:rPr>
          <w:rFonts w:ascii="Palatino Linotype" w:hAnsi="Palatino Linotype" w:cs="Arial"/>
          <w:i/>
          <w:color w:val="000000"/>
          <w:sz w:val="22"/>
        </w:rPr>
        <w:t xml:space="preserve"> Quienes generen, recopilen, administren, manejen, procesen, archiven o conserven información pública serán responsables de la misma en los términos de las disposiciones jurídicas aplicables. </w:t>
      </w:r>
    </w:p>
    <w:p w14:paraId="01477E1A" w14:textId="77777777" w:rsidR="008454AC" w:rsidRPr="00CA6CFA" w:rsidRDefault="008454AC" w:rsidP="000C4D99">
      <w:pPr>
        <w:pStyle w:val="Prrafodelista"/>
        <w:spacing w:line="360" w:lineRule="auto"/>
        <w:ind w:left="505" w:right="567"/>
        <w:jc w:val="both"/>
        <w:rPr>
          <w:rFonts w:ascii="Palatino Linotype" w:hAnsi="Palatino Linotype" w:cs="Arial"/>
          <w:b/>
          <w:i/>
          <w:color w:val="000000"/>
          <w:sz w:val="22"/>
          <w:u w:val="single"/>
        </w:rPr>
      </w:pPr>
    </w:p>
    <w:p w14:paraId="01477E1B" w14:textId="77777777" w:rsidR="008454AC" w:rsidRPr="00CA6CFA" w:rsidRDefault="008454AC" w:rsidP="000C4D99">
      <w:pPr>
        <w:pStyle w:val="Prrafodelista"/>
        <w:spacing w:line="360" w:lineRule="auto"/>
        <w:ind w:left="505" w:right="567"/>
        <w:jc w:val="both"/>
        <w:rPr>
          <w:rFonts w:ascii="Palatino Linotype" w:hAnsi="Palatino Linotype" w:cs="Arial"/>
          <w:i/>
          <w:sz w:val="22"/>
        </w:rPr>
      </w:pPr>
      <w:r w:rsidRPr="00CA6CFA">
        <w:rPr>
          <w:rFonts w:ascii="Palatino Linotype" w:hAnsi="Palatino Linotype" w:cs="Arial"/>
          <w:b/>
          <w:i/>
          <w:color w:val="000000"/>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CA6CFA">
        <w:rPr>
          <w:rFonts w:ascii="Palatino Linotype" w:hAnsi="Palatino Linotype" w:cs="Arial"/>
          <w:i/>
          <w:sz w:val="22"/>
        </w:rPr>
        <w:t>”</w:t>
      </w:r>
    </w:p>
    <w:p w14:paraId="01477E1C" w14:textId="77777777" w:rsidR="008454AC" w:rsidRPr="00CA6CFA" w:rsidRDefault="008454AC" w:rsidP="000C4D99">
      <w:pPr>
        <w:pStyle w:val="Prrafodelista"/>
        <w:spacing w:line="360" w:lineRule="auto"/>
        <w:ind w:left="505" w:right="567"/>
        <w:jc w:val="both"/>
        <w:rPr>
          <w:rFonts w:ascii="Palatino Linotype" w:hAnsi="Palatino Linotype" w:cs="Arial"/>
          <w:color w:val="000000"/>
          <w:sz w:val="22"/>
        </w:rPr>
      </w:pPr>
      <w:r w:rsidRPr="00CA6CFA">
        <w:rPr>
          <w:rFonts w:ascii="Palatino Linotype" w:hAnsi="Palatino Linotype" w:cs="Arial"/>
          <w:color w:val="000000"/>
          <w:sz w:val="22"/>
        </w:rPr>
        <w:t>Énfasis añadido</w:t>
      </w:r>
    </w:p>
    <w:p w14:paraId="01477E1D" w14:textId="77777777" w:rsidR="008454AC" w:rsidRPr="00CA6CFA" w:rsidRDefault="008454AC" w:rsidP="000C4D99">
      <w:pPr>
        <w:pStyle w:val="Prrafodelista"/>
        <w:spacing w:line="360" w:lineRule="auto"/>
        <w:ind w:left="505" w:right="567"/>
        <w:jc w:val="both"/>
        <w:rPr>
          <w:rFonts w:ascii="Palatino Linotype" w:hAnsi="Palatino Linotype" w:cs="Arial"/>
        </w:rPr>
      </w:pPr>
    </w:p>
    <w:p w14:paraId="01477E1E" w14:textId="77777777" w:rsidR="008454AC" w:rsidRPr="00CA6CFA" w:rsidRDefault="008454AC" w:rsidP="000C4D99">
      <w:pPr>
        <w:numPr>
          <w:ilvl w:val="0"/>
          <w:numId w:val="1"/>
        </w:numPr>
        <w:spacing w:after="0" w:line="360" w:lineRule="auto"/>
        <w:ind w:left="0" w:firstLine="0"/>
        <w:contextualSpacing/>
        <w:jc w:val="both"/>
        <w:rPr>
          <w:rFonts w:ascii="Palatino Linotype" w:hAnsi="Palatino Linotype" w:cs="Arial"/>
          <w:color w:val="000000" w:themeColor="text1"/>
          <w:sz w:val="24"/>
          <w:szCs w:val="24"/>
        </w:rPr>
      </w:pPr>
      <w:r w:rsidRPr="00CA6CFA">
        <w:rPr>
          <w:rFonts w:ascii="Palatino Linotype" w:hAnsi="Palatino Linotype" w:cs="Arial"/>
          <w:color w:val="000000"/>
          <w:sz w:val="24"/>
          <w:szCs w:val="24"/>
        </w:rPr>
        <w:t xml:space="preserve">En síntesis, el derecho de acceso a la información pública se satisface en aquellos casos en </w:t>
      </w:r>
      <w:r w:rsidRPr="00CA6CFA">
        <w:rPr>
          <w:rFonts w:ascii="Palatino Linotype" w:hAnsi="Palatino Linotype" w:cs="Arial"/>
          <w:sz w:val="24"/>
          <w:szCs w:val="24"/>
        </w:rPr>
        <w:t>que</w:t>
      </w:r>
      <w:r w:rsidRPr="00CA6CFA">
        <w:rPr>
          <w:rFonts w:ascii="Palatino Linotype" w:hAnsi="Palatino Linotype" w:cs="Arial"/>
          <w:color w:val="000000"/>
          <w:sz w:val="24"/>
          <w:szCs w:val="24"/>
        </w:rPr>
        <w:t xml:space="preserve"> </w:t>
      </w:r>
      <w:r w:rsidRPr="00CA6CFA">
        <w:rPr>
          <w:rFonts w:ascii="Palatino Linotype" w:hAnsi="Palatino Linotype" w:cs="Arial"/>
          <w:sz w:val="24"/>
          <w:szCs w:val="24"/>
        </w:rPr>
        <w:t>se</w:t>
      </w:r>
      <w:r w:rsidRPr="00CA6CFA">
        <w:rPr>
          <w:rFonts w:ascii="Palatino Linotype" w:hAnsi="Palatino Linotype" w:cs="Arial"/>
          <w:color w:val="000000"/>
          <w:sz w:val="24"/>
          <w:szCs w:val="24"/>
        </w:rPr>
        <w:t xml:space="preserve"> entregue el soporte documental en que conste la información pública. </w:t>
      </w:r>
      <w:r w:rsidRPr="00CA6CFA">
        <w:rPr>
          <w:rFonts w:ascii="Palatino Linotype" w:hAnsi="Palatino Linotype" w:cs="Arial"/>
          <w:sz w:val="24"/>
          <w:szCs w:val="24"/>
        </w:rPr>
        <w:t>Asimismo</w:t>
      </w:r>
      <w:r w:rsidRPr="00CA6CFA">
        <w:rPr>
          <w:rFonts w:ascii="Palatino Linotype" w:hAnsi="Palatino Linotype" w:cs="Arial"/>
          <w:color w:val="000000" w:themeColor="text1"/>
          <w:sz w:val="24"/>
          <w:szCs w:val="24"/>
        </w:rPr>
        <w:t xml:space="preserve">, el artículo 24, de la Ley de la materia, dispone que los Sujetos Obligados sólo proporcionarán la información pública que </w:t>
      </w:r>
      <w:r w:rsidRPr="00CA6CFA">
        <w:rPr>
          <w:rFonts w:ascii="Palatino Linotype" w:hAnsi="Palatino Linotype" w:cs="Arial"/>
          <w:sz w:val="24"/>
          <w:szCs w:val="24"/>
        </w:rPr>
        <w:t>generen</w:t>
      </w:r>
      <w:r w:rsidRPr="00CA6CFA">
        <w:rPr>
          <w:rFonts w:ascii="Palatino Linotype" w:hAnsi="Palatino Linotype" w:cs="Arial"/>
          <w:color w:val="000000" w:themeColor="text1"/>
          <w:sz w:val="24"/>
          <w:szCs w:val="24"/>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1477E1F" w14:textId="77777777" w:rsidR="008454AC" w:rsidRPr="00CA6CFA" w:rsidRDefault="008454AC" w:rsidP="000C4D99">
      <w:pPr>
        <w:numPr>
          <w:ilvl w:val="0"/>
          <w:numId w:val="1"/>
        </w:numPr>
        <w:spacing w:after="0" w:line="360" w:lineRule="auto"/>
        <w:ind w:left="0" w:firstLine="0"/>
        <w:contextualSpacing/>
        <w:jc w:val="both"/>
        <w:rPr>
          <w:rFonts w:ascii="Palatino Linotype" w:hAnsi="Palatino Linotype" w:cs="Arial"/>
          <w:color w:val="000000" w:themeColor="text1"/>
          <w:sz w:val="24"/>
          <w:szCs w:val="24"/>
        </w:rPr>
      </w:pPr>
      <w:r w:rsidRPr="00CA6CFA">
        <w:rPr>
          <w:rFonts w:ascii="Palatino Linotype" w:hAnsi="Palatino Linotype" w:cs="Arial"/>
          <w:color w:val="000000" w:themeColor="text1"/>
          <w:sz w:val="24"/>
          <w:szCs w:val="24"/>
        </w:rPr>
        <w:lastRenderedPageBreak/>
        <w:t xml:space="preserve">En esta misma tesitura, es de subrayar que el derecho de acceso a la información pública, consiste en que la información solicitada conste en un soporte documental en cualquiera de sus formas, a saber: </w:t>
      </w:r>
      <w:r w:rsidRPr="00CA6CFA">
        <w:rPr>
          <w:rFonts w:ascii="Palatino Linotype" w:hAnsi="Palatino Linotype" w:cs="Arial"/>
          <w:sz w:val="24"/>
          <w:szCs w:val="24"/>
        </w:rPr>
        <w:t xml:space="preserve">expedientes, reportes, estudios, actas, </w:t>
      </w:r>
      <w:r w:rsidRPr="00CA6CFA">
        <w:rPr>
          <w:rFonts w:ascii="Palatino Linotype" w:hAnsi="Palatino Linotype" w:cs="Arial"/>
          <w:color w:val="000000"/>
          <w:sz w:val="24"/>
          <w:szCs w:val="24"/>
        </w:rPr>
        <w:t>resoluciones</w:t>
      </w:r>
      <w:r w:rsidRPr="00CA6CFA">
        <w:rPr>
          <w:rFonts w:ascii="Palatino Linotype" w:hAnsi="Palatino Linotype" w:cs="Arial"/>
          <w:sz w:val="24"/>
          <w:szCs w:val="24"/>
        </w:rPr>
        <w:t>, oficios, correspondencia, acuerdos, directivas, directrices, circulares, contratos, convenios, instructivos, notas, memorandos, estadísticas o bien, cualquier otro registro que documente el ejercicio de las facultades, funciones y competencias de los Sujetos Obligados</w:t>
      </w:r>
      <w:r w:rsidRPr="00CA6CFA">
        <w:rPr>
          <w:rFonts w:ascii="Palatino Linotype" w:hAnsi="Palatino Linotype" w:cs="Arial"/>
          <w:color w:val="000000" w:themeColor="text1"/>
          <w:sz w:val="24"/>
          <w:szCs w:val="24"/>
        </w:rPr>
        <w:t xml:space="preserve">; los que, </w:t>
      </w:r>
      <w:r w:rsidRPr="00CA6CFA">
        <w:rPr>
          <w:rFonts w:ascii="Palatino Linotype" w:hAnsi="Palatino Linotype" w:cs="Arial"/>
          <w:sz w:val="24"/>
          <w:szCs w:val="24"/>
        </w:rPr>
        <w:t>podrán estar en cualquier medio, sea escrito, impreso, sonoro, visual, electrónico, informático u holográfico</w:t>
      </w:r>
      <w:r w:rsidRPr="00CA6CFA">
        <w:rPr>
          <w:rFonts w:ascii="Palatino Linotype" w:hAnsi="Palatino Linotype" w:cs="Arial"/>
          <w:color w:val="000000" w:themeColor="text1"/>
          <w:sz w:val="24"/>
          <w:szCs w:val="24"/>
        </w:rPr>
        <w:t xml:space="preserve">, de conformidad con el artículo 3, fracción XI, de la Ley de la materia, el cual dispone lo siguiente: </w:t>
      </w:r>
    </w:p>
    <w:p w14:paraId="01477E20" w14:textId="77777777" w:rsidR="008454AC" w:rsidRPr="00CA6CFA" w:rsidRDefault="008454AC" w:rsidP="000C4D99">
      <w:pPr>
        <w:spacing w:after="0" w:line="360" w:lineRule="auto"/>
        <w:ind w:left="567" w:right="567"/>
        <w:jc w:val="both"/>
        <w:rPr>
          <w:rFonts w:ascii="Palatino Linotype" w:hAnsi="Palatino Linotype" w:cs="Arial"/>
          <w:i/>
          <w:color w:val="000000"/>
          <w:szCs w:val="24"/>
        </w:rPr>
      </w:pPr>
      <w:r w:rsidRPr="00CA6CFA">
        <w:rPr>
          <w:rFonts w:ascii="Palatino Linotype" w:hAnsi="Palatino Linotype" w:cs="Arial"/>
          <w:i/>
          <w:color w:val="000000"/>
          <w:szCs w:val="24"/>
        </w:rPr>
        <w:t>“</w:t>
      </w:r>
      <w:r w:rsidRPr="00CA6CFA">
        <w:rPr>
          <w:rFonts w:ascii="Palatino Linotype" w:hAnsi="Palatino Linotype" w:cs="Arial"/>
          <w:b/>
          <w:i/>
          <w:color w:val="000000"/>
          <w:szCs w:val="24"/>
        </w:rPr>
        <w:t xml:space="preserve">Artículo 3. </w:t>
      </w:r>
      <w:r w:rsidRPr="00CA6CFA">
        <w:rPr>
          <w:rFonts w:ascii="Palatino Linotype" w:hAnsi="Palatino Linotype" w:cs="Arial"/>
          <w:i/>
          <w:color w:val="000000"/>
          <w:szCs w:val="24"/>
        </w:rPr>
        <w:t>Para los efectos de la presente Ley se entenderá por:</w:t>
      </w:r>
    </w:p>
    <w:p w14:paraId="01477E21" w14:textId="77777777" w:rsidR="008454AC" w:rsidRPr="00CA6CFA" w:rsidRDefault="008454AC" w:rsidP="000C4D99">
      <w:pPr>
        <w:spacing w:after="0" w:line="360" w:lineRule="auto"/>
        <w:ind w:left="567" w:right="567"/>
        <w:jc w:val="both"/>
        <w:rPr>
          <w:rFonts w:ascii="Palatino Linotype" w:hAnsi="Palatino Linotype" w:cs="Arial"/>
          <w:i/>
          <w:color w:val="000000"/>
          <w:szCs w:val="24"/>
        </w:rPr>
      </w:pPr>
      <w:r w:rsidRPr="00CA6CFA">
        <w:rPr>
          <w:rFonts w:ascii="Palatino Linotype" w:hAnsi="Palatino Linotype" w:cs="Arial"/>
          <w:i/>
          <w:color w:val="000000"/>
          <w:szCs w:val="24"/>
        </w:rPr>
        <w:t>(…)</w:t>
      </w:r>
    </w:p>
    <w:p w14:paraId="01477E22" w14:textId="77777777" w:rsidR="008454AC" w:rsidRPr="00CA6CFA" w:rsidRDefault="008454AC" w:rsidP="000C4D99">
      <w:pPr>
        <w:spacing w:after="0" w:line="360" w:lineRule="auto"/>
        <w:ind w:left="567" w:right="567"/>
        <w:jc w:val="both"/>
        <w:rPr>
          <w:rFonts w:ascii="Palatino Linotype" w:hAnsi="Palatino Linotype" w:cs="Arial"/>
          <w:i/>
          <w:color w:val="000000"/>
          <w:szCs w:val="24"/>
        </w:rPr>
      </w:pPr>
      <w:r w:rsidRPr="00CA6CFA">
        <w:rPr>
          <w:rFonts w:ascii="Palatino Linotype" w:hAnsi="Palatino Linotype" w:cs="Arial"/>
          <w:b/>
          <w:i/>
          <w:color w:val="000000"/>
          <w:szCs w:val="24"/>
        </w:rPr>
        <w:t>XI. Documento:</w:t>
      </w:r>
      <w:r w:rsidRPr="00CA6CFA">
        <w:rPr>
          <w:rFonts w:ascii="Palatino Linotype" w:hAnsi="Palatino Linotype" w:cs="Arial"/>
          <w:i/>
          <w:color w:val="000000"/>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1477E23" w14:textId="77777777" w:rsidR="008454AC" w:rsidRPr="00CA6CFA" w:rsidRDefault="008454AC" w:rsidP="000C4D99">
      <w:pPr>
        <w:spacing w:after="0" w:line="360" w:lineRule="auto"/>
        <w:ind w:left="567" w:right="567"/>
        <w:jc w:val="both"/>
        <w:rPr>
          <w:rFonts w:ascii="Palatino Linotype" w:hAnsi="Palatino Linotype" w:cs="Arial"/>
          <w:i/>
          <w:color w:val="000000"/>
          <w:szCs w:val="24"/>
        </w:rPr>
      </w:pPr>
      <w:r w:rsidRPr="00CA6CFA">
        <w:rPr>
          <w:rFonts w:ascii="Palatino Linotype" w:hAnsi="Palatino Linotype" w:cs="Arial"/>
          <w:i/>
          <w:color w:val="000000"/>
          <w:szCs w:val="24"/>
        </w:rPr>
        <w:t>(…)”</w:t>
      </w:r>
    </w:p>
    <w:p w14:paraId="01477E24" w14:textId="77777777" w:rsidR="008454AC" w:rsidRPr="00CA6CFA" w:rsidRDefault="008454AC" w:rsidP="000C4D99">
      <w:pPr>
        <w:autoSpaceDE w:val="0"/>
        <w:autoSpaceDN w:val="0"/>
        <w:adjustRightInd w:val="0"/>
        <w:spacing w:after="0" w:line="360" w:lineRule="auto"/>
        <w:jc w:val="both"/>
        <w:rPr>
          <w:rFonts w:ascii="Palatino Linotype" w:hAnsi="Palatino Linotype" w:cs="Arial"/>
          <w:sz w:val="24"/>
          <w:szCs w:val="24"/>
        </w:rPr>
      </w:pPr>
    </w:p>
    <w:p w14:paraId="01477E25" w14:textId="77777777" w:rsidR="008454AC" w:rsidRPr="00CA6CFA" w:rsidRDefault="008454AC" w:rsidP="000C4D99">
      <w:pPr>
        <w:numPr>
          <w:ilvl w:val="0"/>
          <w:numId w:val="1"/>
        </w:numPr>
        <w:spacing w:after="0" w:line="360" w:lineRule="auto"/>
        <w:ind w:left="0" w:firstLine="0"/>
        <w:contextualSpacing/>
        <w:jc w:val="both"/>
        <w:rPr>
          <w:rFonts w:ascii="Palatino Linotype" w:hAnsi="Palatino Linotype" w:cs="Arial"/>
          <w:sz w:val="24"/>
          <w:szCs w:val="24"/>
        </w:rPr>
      </w:pPr>
      <w:r w:rsidRPr="00CA6CFA">
        <w:rPr>
          <w:rFonts w:ascii="Palatino Linotype" w:hAnsi="Palatino Linotype" w:cs="Arial"/>
          <w:sz w:val="24"/>
          <w:szCs w:val="24"/>
        </w:rPr>
        <w:t xml:space="preserve">Siendo aplicable el Criterio </w:t>
      </w:r>
      <w:r w:rsidRPr="00CA6CFA">
        <w:rPr>
          <w:rFonts w:ascii="Palatino Linotype" w:hAnsi="Palatino Linotype" w:cs="Arial"/>
          <w:bCs/>
          <w:sz w:val="24"/>
          <w:szCs w:val="24"/>
          <w:lang w:eastAsia="es-MX"/>
        </w:rPr>
        <w:t xml:space="preserve">de interpretación en el orden administrativo número 0002-11, emitido por Acuerdo del Pleno del Instituto de Transparencia y Acceso a la Información Pública del Estado de México y Municipios; publicado en </w:t>
      </w:r>
      <w:r w:rsidRPr="00CA6CFA">
        <w:rPr>
          <w:rFonts w:ascii="Palatino Linotype" w:hAnsi="Palatino Linotype" w:cs="Arial"/>
          <w:bCs/>
          <w:sz w:val="24"/>
          <w:szCs w:val="24"/>
          <w:lang w:eastAsia="es-MX"/>
        </w:rPr>
        <w:lastRenderedPageBreak/>
        <w:t xml:space="preserve">el Periódico Oficial del Gobierno del Estado Libre y Soberano de México “Gaceta del Gobierno”, el diecinueve de octubre de dos mil once, </w:t>
      </w:r>
      <w:r w:rsidRPr="00CA6CFA">
        <w:rPr>
          <w:rFonts w:ascii="Palatino Linotype" w:hAnsi="Palatino Linotype" w:cs="Arial"/>
          <w:sz w:val="24"/>
          <w:szCs w:val="24"/>
        </w:rPr>
        <w:t>cuyo rubro y texto dispone:</w:t>
      </w:r>
    </w:p>
    <w:p w14:paraId="01477E26" w14:textId="77777777" w:rsidR="008454AC" w:rsidRPr="00CA6CFA" w:rsidRDefault="008454AC" w:rsidP="000C4D99">
      <w:pPr>
        <w:spacing w:after="0" w:line="360" w:lineRule="auto"/>
        <w:ind w:left="567" w:right="567"/>
        <w:jc w:val="both"/>
        <w:rPr>
          <w:rFonts w:ascii="Palatino Linotype" w:hAnsi="Palatino Linotype" w:cs="Arial"/>
          <w:b/>
          <w:i/>
          <w:szCs w:val="24"/>
        </w:rPr>
      </w:pPr>
      <w:r w:rsidRPr="00CA6CFA">
        <w:rPr>
          <w:rFonts w:ascii="Palatino Linotype" w:hAnsi="Palatino Linotype" w:cs="Arial"/>
          <w:b/>
          <w:szCs w:val="24"/>
        </w:rPr>
        <w:t>“</w:t>
      </w:r>
      <w:r w:rsidRPr="00CA6CFA">
        <w:rPr>
          <w:rFonts w:ascii="Palatino Linotype" w:hAnsi="Palatino Linotype" w:cs="Arial"/>
          <w:b/>
          <w:i/>
          <w:szCs w:val="24"/>
        </w:rPr>
        <w:t>CRITERIO 0002-11</w:t>
      </w:r>
    </w:p>
    <w:p w14:paraId="01477E27" w14:textId="77777777" w:rsidR="008454AC" w:rsidRPr="00CA6CFA" w:rsidRDefault="008454AC"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b/>
          <w:i/>
          <w:szCs w:val="24"/>
        </w:rPr>
        <w:t xml:space="preserve">INFORMACIÓN PÚBLICA, CONCEPTO DE, EN MATERIA DE TRANSPARENCIA. INTERPRETACIÓN SISTEMÁTICA DE LOS ARTÍCULOS 2°, FRACCIÓN </w:t>
      </w:r>
      <w:r w:rsidRPr="00CA6CFA">
        <w:rPr>
          <w:rFonts w:ascii="Palatino Linotype" w:hAnsi="Palatino Linotype" w:cs="Arial"/>
          <w:b/>
          <w:bCs/>
          <w:i/>
          <w:szCs w:val="24"/>
        </w:rPr>
        <w:t xml:space="preserve">V, XV, Y XVI, </w:t>
      </w:r>
      <w:r w:rsidRPr="00CA6CFA">
        <w:rPr>
          <w:rFonts w:ascii="Palatino Linotype" w:hAnsi="Palatino Linotype" w:cs="Arial"/>
          <w:b/>
          <w:i/>
          <w:szCs w:val="24"/>
        </w:rPr>
        <w:t>3°, 4°, 11 Y 41.</w:t>
      </w:r>
      <w:r w:rsidRPr="00CA6CFA">
        <w:rPr>
          <w:rFonts w:ascii="Palatino Linotype" w:hAnsi="Palatino Linotype" w:cs="Arial"/>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477E28" w14:textId="77777777" w:rsidR="008454AC" w:rsidRPr="00CA6CFA" w:rsidRDefault="008454AC"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En consecuencia el acceso a la información se refiere a que se cumplan cualquiera de los siguientes tres supuestos:</w:t>
      </w:r>
    </w:p>
    <w:p w14:paraId="01477E29" w14:textId="77777777" w:rsidR="008454AC" w:rsidRPr="00CA6CFA" w:rsidRDefault="008454AC" w:rsidP="000C4D99">
      <w:pPr>
        <w:spacing w:after="0" w:line="360" w:lineRule="auto"/>
        <w:ind w:left="567" w:right="567"/>
        <w:jc w:val="both"/>
        <w:rPr>
          <w:rFonts w:ascii="Palatino Linotype" w:hAnsi="Palatino Linotype" w:cs="Arial"/>
          <w:b/>
          <w:i/>
          <w:szCs w:val="24"/>
        </w:rPr>
      </w:pPr>
      <w:r w:rsidRPr="00CA6CFA">
        <w:rPr>
          <w:rFonts w:ascii="Palatino Linotype" w:hAnsi="Palatino Linotype" w:cs="Arial"/>
          <w:b/>
          <w:i/>
          <w:szCs w:val="24"/>
        </w:rPr>
        <w:t xml:space="preserve">1) </w:t>
      </w:r>
      <w:r w:rsidRPr="00CA6CFA">
        <w:rPr>
          <w:rFonts w:ascii="Palatino Linotype" w:hAnsi="Palatino Linotype" w:cs="Arial"/>
          <w:b/>
          <w:i/>
          <w:szCs w:val="24"/>
          <w:u w:val="single"/>
        </w:rPr>
        <w:t>Que se trate de información registrada en cualquier soporte documental, que en ejercicio de las atribuciones conferidas, sea generada por los Sujetos Obligados;</w:t>
      </w:r>
    </w:p>
    <w:p w14:paraId="01477E2A" w14:textId="77777777" w:rsidR="008454AC" w:rsidRPr="00CA6CFA" w:rsidRDefault="008454AC"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2) Que se trate de información registrada en cualquier soporte documental, que en ejercicio de las atribuciones conferidas, sea administrada por los Sujetos Obligados, y</w:t>
      </w:r>
    </w:p>
    <w:p w14:paraId="01477E2B" w14:textId="77777777" w:rsidR="008454AC" w:rsidRPr="00CA6CFA" w:rsidRDefault="008454AC"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3) Que se trate de información registrada en cualquier soporte documental, que en ejercicio de las atribuciones conferidas, se encuentre en posesión de los Sujetos Obligados.”</w:t>
      </w:r>
    </w:p>
    <w:p w14:paraId="01477E2C" w14:textId="77777777" w:rsidR="008454AC" w:rsidRPr="00CA6CFA" w:rsidRDefault="008454AC" w:rsidP="000C4D99">
      <w:pPr>
        <w:tabs>
          <w:tab w:val="left" w:pos="851"/>
        </w:tabs>
        <w:spacing w:after="0" w:line="360" w:lineRule="auto"/>
        <w:ind w:left="567" w:right="567"/>
        <w:rPr>
          <w:rFonts w:ascii="Palatino Linotype" w:hAnsi="Palatino Linotype" w:cs="Arial"/>
          <w:szCs w:val="24"/>
        </w:rPr>
      </w:pPr>
      <w:r w:rsidRPr="00CA6CFA">
        <w:rPr>
          <w:rFonts w:ascii="Palatino Linotype" w:hAnsi="Palatino Linotype" w:cs="Arial"/>
          <w:szCs w:val="24"/>
        </w:rPr>
        <w:t>(Énfasis Añadido)</w:t>
      </w:r>
    </w:p>
    <w:p w14:paraId="01477E2D" w14:textId="77777777" w:rsidR="008454AC" w:rsidRPr="00CA6CFA" w:rsidRDefault="008454AC" w:rsidP="000C4D99">
      <w:pPr>
        <w:pStyle w:val="Prrafodelista"/>
        <w:autoSpaceDE w:val="0"/>
        <w:autoSpaceDN w:val="0"/>
        <w:adjustRightInd w:val="0"/>
        <w:spacing w:line="360" w:lineRule="auto"/>
        <w:ind w:left="0"/>
        <w:jc w:val="both"/>
        <w:rPr>
          <w:rFonts w:ascii="Palatino Linotype" w:hAnsi="Palatino Linotype" w:cs="Arial"/>
          <w:color w:val="000000"/>
        </w:rPr>
      </w:pPr>
    </w:p>
    <w:p w14:paraId="01477E2E" w14:textId="77777777" w:rsidR="008454AC" w:rsidRPr="00CA6CFA" w:rsidRDefault="008454AC" w:rsidP="000C4D99">
      <w:pPr>
        <w:numPr>
          <w:ilvl w:val="0"/>
          <w:numId w:val="1"/>
        </w:numPr>
        <w:spacing w:after="0" w:line="360" w:lineRule="auto"/>
        <w:ind w:left="0" w:firstLine="0"/>
        <w:contextualSpacing/>
        <w:jc w:val="both"/>
        <w:rPr>
          <w:rFonts w:ascii="Palatino Linotype" w:hAnsi="Palatino Linotype"/>
          <w:sz w:val="24"/>
          <w:szCs w:val="24"/>
        </w:rPr>
      </w:pPr>
      <w:r w:rsidRPr="00CA6CFA">
        <w:rPr>
          <w:rFonts w:ascii="Palatino Linotype" w:eastAsia="Calibri" w:hAnsi="Palatino Linotype"/>
          <w:sz w:val="24"/>
          <w:szCs w:val="24"/>
        </w:rPr>
        <w:t xml:space="preserve">Por su </w:t>
      </w:r>
      <w:r w:rsidRPr="00CA6CFA">
        <w:rPr>
          <w:rFonts w:ascii="Palatino Linotype" w:hAnsi="Palatino Linotype" w:cs="Arial"/>
          <w:sz w:val="24"/>
          <w:szCs w:val="24"/>
        </w:rPr>
        <w:t>parte</w:t>
      </w:r>
      <w:r w:rsidRPr="00CA6CFA">
        <w:rPr>
          <w:rFonts w:ascii="Palatino Linotype" w:eastAsia="Calibri" w:hAnsi="Palatino Linotype"/>
          <w:sz w:val="24"/>
          <w:szCs w:val="24"/>
        </w:rPr>
        <w:t xml:space="preserve"> los artículos 160 y 166, </w:t>
      </w:r>
      <w:r w:rsidRPr="00CA6CFA">
        <w:rPr>
          <w:rFonts w:ascii="Palatino Linotype" w:hAnsi="Palatino Linotype"/>
          <w:bCs/>
          <w:sz w:val="24"/>
          <w:szCs w:val="24"/>
        </w:rPr>
        <w:t xml:space="preserve">de la Ley local en la materia, que se reproduce de la siguiente </w:t>
      </w:r>
      <w:r w:rsidRPr="00CA6CFA">
        <w:rPr>
          <w:rFonts w:ascii="Palatino Linotype" w:hAnsi="Palatino Linotype" w:cs="Arial"/>
          <w:sz w:val="24"/>
          <w:szCs w:val="24"/>
        </w:rPr>
        <w:t>forma</w:t>
      </w:r>
      <w:r w:rsidRPr="00CA6CFA">
        <w:rPr>
          <w:rFonts w:ascii="Palatino Linotype" w:hAnsi="Palatino Linotype"/>
          <w:sz w:val="24"/>
          <w:szCs w:val="24"/>
        </w:rPr>
        <w:t>:</w:t>
      </w:r>
    </w:p>
    <w:p w14:paraId="01477E2F" w14:textId="77777777" w:rsidR="008454AC" w:rsidRPr="00CA6CFA" w:rsidRDefault="008454AC" w:rsidP="000C4D99">
      <w:pPr>
        <w:pStyle w:val="Sinespaciado"/>
        <w:spacing w:line="360" w:lineRule="auto"/>
        <w:rPr>
          <w:rFonts w:ascii="Palatino Linotype" w:hAnsi="Palatino Linotype"/>
          <w:sz w:val="24"/>
          <w:szCs w:val="24"/>
        </w:rPr>
      </w:pPr>
    </w:p>
    <w:p w14:paraId="01477E30" w14:textId="77777777" w:rsidR="008454AC" w:rsidRPr="00CA6CFA" w:rsidRDefault="008454AC" w:rsidP="000C4D99">
      <w:pPr>
        <w:spacing w:after="0" w:line="360" w:lineRule="auto"/>
        <w:ind w:left="567" w:right="567"/>
        <w:jc w:val="both"/>
        <w:rPr>
          <w:rFonts w:ascii="Palatino Linotype" w:hAnsi="Palatino Linotype"/>
          <w:i/>
          <w:szCs w:val="24"/>
          <w:lang w:eastAsia="es-ES"/>
        </w:rPr>
      </w:pPr>
      <w:r w:rsidRPr="00CA6CFA">
        <w:rPr>
          <w:rFonts w:ascii="Palatino Linotype" w:hAnsi="Palatino Linotype"/>
          <w:i/>
          <w:szCs w:val="24"/>
          <w:lang w:eastAsia="es-ES"/>
        </w:rPr>
        <w:lastRenderedPageBreak/>
        <w:t>“</w:t>
      </w:r>
      <w:r w:rsidRPr="00CA6CFA">
        <w:rPr>
          <w:rFonts w:ascii="Palatino Linotype" w:hAnsi="Palatino Linotype"/>
          <w:b/>
          <w:i/>
          <w:szCs w:val="24"/>
          <w:lang w:eastAsia="es-ES"/>
        </w:rPr>
        <w:t>Artículo 160.</w:t>
      </w:r>
      <w:r w:rsidRPr="00CA6CFA">
        <w:rPr>
          <w:rFonts w:ascii="Palatino Linotype" w:hAnsi="Palatino Linotype"/>
          <w:i/>
          <w:szCs w:val="24"/>
          <w:lang w:eastAsia="es-ES"/>
        </w:rPr>
        <w:t xml:space="preserve"> </w:t>
      </w:r>
      <w:r w:rsidRPr="00CA6CFA">
        <w:rPr>
          <w:rFonts w:ascii="Palatino Linotype" w:hAnsi="Palatino Linotype"/>
          <w:i/>
          <w:szCs w:val="24"/>
          <w:u w:val="single"/>
          <w:lang w:eastAsia="es-ES"/>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CA6CFA">
        <w:rPr>
          <w:rFonts w:ascii="Palatino Linotype" w:hAnsi="Palatino Linotype"/>
          <w:i/>
          <w:szCs w:val="24"/>
          <w:lang w:eastAsia="es-ES"/>
        </w:rPr>
        <w:t>.</w:t>
      </w:r>
    </w:p>
    <w:p w14:paraId="01477E31" w14:textId="77777777" w:rsidR="008454AC" w:rsidRPr="00CA6CFA" w:rsidRDefault="008454AC" w:rsidP="000C4D99">
      <w:pPr>
        <w:spacing w:after="0" w:line="360" w:lineRule="auto"/>
        <w:ind w:left="567" w:right="567"/>
        <w:jc w:val="both"/>
        <w:rPr>
          <w:rFonts w:ascii="Palatino Linotype" w:hAnsi="Palatino Linotype"/>
          <w:i/>
          <w:szCs w:val="24"/>
          <w:lang w:eastAsia="es-ES"/>
        </w:rPr>
      </w:pPr>
    </w:p>
    <w:p w14:paraId="01477E32" w14:textId="77777777" w:rsidR="008454AC" w:rsidRPr="00CA6CFA" w:rsidRDefault="008454AC" w:rsidP="000C4D99">
      <w:pPr>
        <w:spacing w:after="0" w:line="360" w:lineRule="auto"/>
        <w:ind w:left="567" w:right="567"/>
        <w:jc w:val="both"/>
        <w:rPr>
          <w:rFonts w:ascii="Palatino Linotype" w:hAnsi="Palatino Linotype"/>
          <w:i/>
          <w:szCs w:val="24"/>
          <w:lang w:eastAsia="es-ES"/>
        </w:rPr>
      </w:pPr>
      <w:r w:rsidRPr="00CA6CFA">
        <w:rPr>
          <w:rFonts w:ascii="Palatino Linotype" w:hAnsi="Palatino Linotype"/>
          <w:i/>
          <w:szCs w:val="24"/>
          <w:lang w:eastAsia="es-ES"/>
        </w:rPr>
        <w:t>En caso que la información solicitada consista en bases de datos se deberá privilegiar la entrega de la misma en formatos abiertos.</w:t>
      </w:r>
    </w:p>
    <w:p w14:paraId="01477E33" w14:textId="77777777" w:rsidR="008454AC" w:rsidRPr="00CA6CFA" w:rsidRDefault="008454AC" w:rsidP="000C4D99">
      <w:pPr>
        <w:spacing w:after="0" w:line="360" w:lineRule="auto"/>
        <w:ind w:left="567" w:right="567"/>
        <w:jc w:val="both"/>
        <w:rPr>
          <w:rFonts w:ascii="Palatino Linotype" w:hAnsi="Palatino Linotype" w:cs="Arial"/>
          <w:i/>
          <w:szCs w:val="24"/>
          <w:u w:val="single"/>
          <w:lang w:eastAsia="es-ES"/>
        </w:rPr>
      </w:pPr>
      <w:r w:rsidRPr="00CA6CFA">
        <w:rPr>
          <w:rFonts w:ascii="Palatino Linotype" w:hAnsi="Palatino Linotype" w:cs="Arial"/>
          <w:b/>
          <w:i/>
          <w:szCs w:val="24"/>
          <w:lang w:eastAsia="es-ES"/>
        </w:rPr>
        <w:t>Artículo 166.</w:t>
      </w:r>
      <w:r w:rsidRPr="00CA6CFA">
        <w:rPr>
          <w:rFonts w:ascii="Palatino Linotype" w:hAnsi="Palatino Linotype" w:cs="Arial"/>
          <w:i/>
          <w:szCs w:val="24"/>
          <w:lang w:eastAsia="es-ES"/>
        </w:rPr>
        <w:t xml:space="preserve"> </w:t>
      </w:r>
      <w:r w:rsidRPr="00CA6CFA">
        <w:rPr>
          <w:rFonts w:ascii="Palatino Linotype" w:hAnsi="Palatino Linotype" w:cs="Arial"/>
          <w:i/>
          <w:szCs w:val="24"/>
          <w:u w:val="single"/>
          <w:lang w:eastAsia="es-ES"/>
        </w:rPr>
        <w:t>La obligación de acceso a la información pública se tendrá por cumplida cuando el solicitante tenga a su disposición la información requerida, o cuando realice la consulta de la misma en el lugar en el que ésta se localice.</w:t>
      </w:r>
    </w:p>
    <w:p w14:paraId="01477E34" w14:textId="77777777" w:rsidR="008454AC" w:rsidRPr="00CA6CFA" w:rsidRDefault="008454AC" w:rsidP="000C4D99">
      <w:pPr>
        <w:spacing w:after="0" w:line="360" w:lineRule="auto"/>
        <w:ind w:left="567" w:right="567"/>
        <w:jc w:val="both"/>
        <w:rPr>
          <w:rFonts w:ascii="Palatino Linotype" w:hAnsi="Palatino Linotype" w:cs="Arial"/>
          <w:szCs w:val="24"/>
          <w:lang w:eastAsia="es-ES"/>
        </w:rPr>
      </w:pPr>
      <w:r w:rsidRPr="00CA6CFA">
        <w:rPr>
          <w:rFonts w:ascii="Palatino Linotype" w:hAnsi="Palatino Linotype" w:cs="Arial"/>
          <w:szCs w:val="24"/>
          <w:lang w:eastAsia="es-ES"/>
        </w:rPr>
        <w:t>Énfasis añadido</w:t>
      </w:r>
    </w:p>
    <w:p w14:paraId="01477E35" w14:textId="77777777" w:rsidR="008454AC" w:rsidRPr="00CA6CFA" w:rsidRDefault="008454AC" w:rsidP="000C4D99">
      <w:pPr>
        <w:spacing w:after="0" w:line="360" w:lineRule="auto"/>
        <w:jc w:val="both"/>
        <w:rPr>
          <w:rFonts w:ascii="Palatino Linotype" w:hAnsi="Palatino Linotype"/>
          <w:sz w:val="24"/>
          <w:szCs w:val="24"/>
          <w:lang w:eastAsia="es-ES"/>
        </w:rPr>
      </w:pPr>
    </w:p>
    <w:p w14:paraId="01477E36" w14:textId="77777777" w:rsidR="008454AC" w:rsidRPr="00CA6CFA" w:rsidRDefault="008454AC" w:rsidP="000C4D99">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CA6CFA">
        <w:rPr>
          <w:rFonts w:ascii="Palatino Linotype" w:hAnsi="Palatino Linotype"/>
          <w:sz w:val="24"/>
          <w:szCs w:val="24"/>
        </w:rPr>
        <w:t xml:space="preserve">Así que la obligación de los Sujetos Obligados de dar acceso a la información pública </w:t>
      </w:r>
      <w:r w:rsidRPr="00CA6CFA">
        <w:rPr>
          <w:rFonts w:ascii="Palatino Linotype" w:eastAsia="Calibri" w:hAnsi="Palatino Linotype"/>
          <w:sz w:val="24"/>
          <w:szCs w:val="24"/>
        </w:rPr>
        <w:t>que</w:t>
      </w:r>
      <w:r w:rsidRPr="00CA6CFA">
        <w:rPr>
          <w:rFonts w:ascii="Palatino Linotype" w:hAnsi="Palatino Linotype"/>
          <w:sz w:val="24"/>
          <w:szCs w:val="24"/>
        </w:rPr>
        <w:t xml:space="preserve"> generen, administren o posean, se tendrá por cumplida cuando el solicitante tenga a su disposición la información requerida, o cuando realice la consulta de la misma en el lugar que ésta se localice, siempre y cuando así resultare procedente</w:t>
      </w:r>
    </w:p>
    <w:p w14:paraId="01477E37" w14:textId="77777777" w:rsidR="008454AC" w:rsidRPr="00CA6CFA" w:rsidRDefault="008454AC" w:rsidP="000C4D99">
      <w:pPr>
        <w:spacing w:after="0" w:line="360" w:lineRule="auto"/>
        <w:ind w:left="360" w:right="49"/>
        <w:contextualSpacing/>
        <w:jc w:val="both"/>
        <w:rPr>
          <w:rFonts w:ascii="Palatino Linotype" w:eastAsia="Palatino Linotype" w:hAnsi="Palatino Linotype" w:cs="Palatino Linotype"/>
          <w:sz w:val="24"/>
          <w:szCs w:val="24"/>
        </w:rPr>
      </w:pPr>
    </w:p>
    <w:p w14:paraId="01477E38" w14:textId="77777777" w:rsidR="008454AC" w:rsidRPr="00CA6CFA" w:rsidRDefault="008454AC" w:rsidP="000C4D99">
      <w:pPr>
        <w:numPr>
          <w:ilvl w:val="0"/>
          <w:numId w:val="1"/>
        </w:numPr>
        <w:spacing w:after="0" w:line="360" w:lineRule="auto"/>
        <w:ind w:left="0" w:right="34" w:firstLine="0"/>
        <w:contextualSpacing/>
        <w:jc w:val="both"/>
        <w:rPr>
          <w:rFonts w:ascii="Palatino Linotype" w:eastAsia="MS Mincho" w:hAnsi="Palatino Linotype" w:cs="Arial"/>
          <w:sz w:val="24"/>
          <w:szCs w:val="24"/>
        </w:rPr>
      </w:pPr>
      <w:r w:rsidRPr="00CA6CFA">
        <w:rPr>
          <w:rFonts w:ascii="Palatino Linotype" w:eastAsia="Palatino Linotype" w:hAnsi="Palatino Linotype" w:cs="Palatino Linotype"/>
          <w:sz w:val="24"/>
          <w:szCs w:val="24"/>
        </w:rPr>
        <w:t xml:space="preserve">Por otro lado, respecto de la información entregada, es dable señalar </w:t>
      </w:r>
      <w:r w:rsidRPr="00CA6CFA">
        <w:rPr>
          <w:rFonts w:ascii="Palatino Linotype" w:hAnsi="Palatino Linotype" w:cs="Arial"/>
          <w:bCs/>
          <w:sz w:val="24"/>
          <w:szCs w:val="24"/>
        </w:rPr>
        <w:t>este Instituto no está facultado para manifestarse sobre la veracidad, pues no existe precepto legal alguno en la Ley de la materia que lo faculte para que, vía recurso de revisión, pueda pronunciarse al respecto.</w:t>
      </w:r>
    </w:p>
    <w:p w14:paraId="01477E39" w14:textId="77777777" w:rsidR="008454AC" w:rsidRPr="00CA6CFA" w:rsidRDefault="008454AC" w:rsidP="000C4D99">
      <w:pPr>
        <w:spacing w:after="0" w:line="360" w:lineRule="auto"/>
        <w:ind w:right="34"/>
        <w:contextualSpacing/>
        <w:jc w:val="both"/>
        <w:rPr>
          <w:rFonts w:ascii="Palatino Linotype" w:eastAsia="MS Mincho" w:hAnsi="Palatino Linotype" w:cs="Arial"/>
          <w:sz w:val="24"/>
          <w:szCs w:val="24"/>
        </w:rPr>
      </w:pPr>
    </w:p>
    <w:p w14:paraId="01477E3A" w14:textId="77777777" w:rsidR="008454AC" w:rsidRPr="00CA6CFA" w:rsidRDefault="008454AC" w:rsidP="000C4D99">
      <w:pPr>
        <w:pStyle w:val="Prrafodelista"/>
        <w:numPr>
          <w:ilvl w:val="0"/>
          <w:numId w:val="1"/>
        </w:numPr>
        <w:tabs>
          <w:tab w:val="left" w:pos="426"/>
        </w:tabs>
        <w:spacing w:line="360" w:lineRule="auto"/>
        <w:ind w:left="0" w:right="49" w:firstLine="0"/>
        <w:jc w:val="both"/>
        <w:rPr>
          <w:rFonts w:ascii="Palatino Linotype" w:hAnsi="Palatino Linotype" w:cs="Arial"/>
          <w:color w:val="000000" w:themeColor="text1"/>
        </w:rPr>
      </w:pPr>
      <w:r w:rsidRPr="00CA6CFA">
        <w:rPr>
          <w:rFonts w:ascii="Palatino Linotype" w:eastAsia="MS Mincho" w:hAnsi="Palatino Linotype" w:cs="Arial"/>
        </w:rPr>
        <w:lastRenderedPageBreak/>
        <w:t xml:space="preserve">Sirve </w:t>
      </w:r>
      <w:r w:rsidRPr="00CA6CFA">
        <w:rPr>
          <w:rFonts w:ascii="Palatino Linotype" w:hAnsi="Palatino Linotype" w:cs="Arial"/>
          <w:bCs/>
        </w:rPr>
        <w:t>de apoyo a lo anterior, por analogía el criterio 31-10 emitido por el entonces Instituto Federal de Acceso a la Información ahora Instituto Nacional de Transparencia, Acceso a la Información y Protección de Datos Personales (INAI) que a la letra dice:</w:t>
      </w:r>
    </w:p>
    <w:p w14:paraId="01477E3B" w14:textId="77777777" w:rsidR="008454AC" w:rsidRPr="00CA6CFA" w:rsidRDefault="008454AC" w:rsidP="000C4D99">
      <w:pPr>
        <w:tabs>
          <w:tab w:val="left" w:pos="709"/>
        </w:tabs>
        <w:spacing w:after="0" w:line="360" w:lineRule="auto"/>
        <w:ind w:left="567" w:right="565"/>
        <w:jc w:val="both"/>
        <w:rPr>
          <w:rFonts w:ascii="Palatino Linotype" w:hAnsi="Palatino Linotype" w:cs="Arial"/>
          <w:b/>
          <w:bCs/>
          <w:i/>
          <w:szCs w:val="24"/>
        </w:rPr>
      </w:pPr>
      <w:r w:rsidRPr="00CA6CFA">
        <w:rPr>
          <w:rFonts w:ascii="Palatino Linotype" w:hAnsi="Palatino Linotype" w:cs="Arial"/>
          <w:b/>
          <w:bCs/>
          <w:i/>
          <w:szCs w:val="24"/>
        </w:rPr>
        <w:t>“El Instituto Federal de Acceso a la Información y Protección de Datos no cuenta con facultades para pronunciarse respecto de la veracidad de los documentos proporcionados por los sujetos obligados</w:t>
      </w:r>
      <w:r w:rsidRPr="00CA6CFA">
        <w:rPr>
          <w:rFonts w:ascii="Palatino Linotype" w:hAnsi="Palatino Linotype" w:cs="Arial"/>
          <w:bCs/>
          <w:i/>
          <w:szCs w:val="24"/>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CA6CFA">
        <w:rPr>
          <w:rFonts w:ascii="Palatino Linotype" w:hAnsi="Palatino Linotype" w:cs="Arial"/>
          <w:b/>
          <w:bCs/>
          <w:i/>
          <w:szCs w:val="24"/>
        </w:rPr>
        <w:t>”</w:t>
      </w:r>
    </w:p>
    <w:p w14:paraId="01477E3C" w14:textId="77777777" w:rsidR="008454AC" w:rsidRPr="00CA6CFA" w:rsidRDefault="008454AC" w:rsidP="000C4D99">
      <w:pPr>
        <w:tabs>
          <w:tab w:val="left" w:pos="709"/>
        </w:tabs>
        <w:spacing w:after="0" w:line="360" w:lineRule="auto"/>
        <w:ind w:left="567" w:right="565"/>
        <w:jc w:val="both"/>
        <w:rPr>
          <w:rFonts w:ascii="Palatino Linotype" w:hAnsi="Palatino Linotype" w:cs="Arial"/>
          <w:b/>
          <w:bCs/>
          <w:i/>
          <w:sz w:val="24"/>
          <w:szCs w:val="24"/>
        </w:rPr>
      </w:pPr>
    </w:p>
    <w:p w14:paraId="01477E3D" w14:textId="77777777" w:rsidR="008454AC" w:rsidRPr="00CA6CFA" w:rsidRDefault="008454AC" w:rsidP="000C4D99">
      <w:pPr>
        <w:pStyle w:val="Prrafodelista"/>
        <w:numPr>
          <w:ilvl w:val="0"/>
          <w:numId w:val="1"/>
        </w:numPr>
        <w:tabs>
          <w:tab w:val="left" w:pos="0"/>
          <w:tab w:val="left" w:pos="142"/>
        </w:tabs>
        <w:spacing w:line="360" w:lineRule="auto"/>
        <w:ind w:left="0" w:firstLine="0"/>
        <w:jc w:val="both"/>
        <w:rPr>
          <w:rFonts w:ascii="Palatino Linotype" w:hAnsi="Palatino Linotype"/>
          <w:i/>
        </w:rPr>
      </w:pPr>
      <w:r w:rsidRPr="00CA6CFA">
        <w:rPr>
          <w:rFonts w:ascii="Palatino Linotype" w:hAnsi="Palatino Linotype" w:cs="Arial"/>
        </w:rPr>
        <w:t>Así como lo dispuesto por</w:t>
      </w:r>
      <w:r w:rsidRPr="00CA6CFA">
        <w:rPr>
          <w:rFonts w:ascii="Palatino Linotype" w:hAnsi="Palatino Linotype"/>
        </w:rPr>
        <w:t xml:space="preserve"> la </w:t>
      </w:r>
      <w:r w:rsidRPr="00CA6CFA">
        <w:rPr>
          <w:rFonts w:ascii="Palatino Linotype" w:hAnsi="Palatino Linotype"/>
          <w:b/>
        </w:rPr>
        <w:t xml:space="preserve">Ley de Transparencia y Acceso a la Información Pública del </w:t>
      </w:r>
      <w:r w:rsidRPr="00CA6CFA">
        <w:rPr>
          <w:rFonts w:ascii="Palatino Linotype" w:eastAsia="Palatino Linotype" w:hAnsi="Palatino Linotype" w:cs="Palatino Linotype"/>
          <w:color w:val="000000"/>
        </w:rPr>
        <w:t>Estado</w:t>
      </w:r>
      <w:r w:rsidRPr="00CA6CFA">
        <w:rPr>
          <w:rFonts w:ascii="Palatino Linotype" w:hAnsi="Palatino Linotype"/>
          <w:b/>
        </w:rPr>
        <w:t xml:space="preserve"> de México y Municipios</w:t>
      </w:r>
      <w:r w:rsidRPr="00CA6CFA">
        <w:rPr>
          <w:rFonts w:ascii="Palatino Linotype" w:hAnsi="Palatino Linotype"/>
        </w:rPr>
        <w:t xml:space="preserve"> en su artículo 3, el cual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01477E3E" w14:textId="77777777" w:rsidR="008454AC" w:rsidRPr="00CA6CFA" w:rsidRDefault="008454AC" w:rsidP="000C4D99">
      <w:pPr>
        <w:pStyle w:val="Prrafodelista"/>
        <w:spacing w:line="360" w:lineRule="auto"/>
        <w:ind w:left="567" w:right="680"/>
        <w:jc w:val="both"/>
        <w:rPr>
          <w:rFonts w:ascii="Palatino Linotype" w:hAnsi="Palatino Linotype" w:cs="Arial"/>
          <w:b/>
          <w:i/>
          <w:sz w:val="22"/>
        </w:rPr>
      </w:pPr>
      <w:r w:rsidRPr="00CA6CFA">
        <w:rPr>
          <w:rFonts w:ascii="Palatino Linotype" w:hAnsi="Palatino Linotype" w:cs="Arial"/>
          <w:i/>
          <w:sz w:val="22"/>
        </w:rPr>
        <w:lastRenderedPageBreak/>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CA6CFA">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14:paraId="01477E3F" w14:textId="77777777" w:rsidR="008454AC" w:rsidRPr="00CA6CFA" w:rsidRDefault="008454AC" w:rsidP="000C4D99">
      <w:pPr>
        <w:pStyle w:val="Prrafodelista"/>
        <w:spacing w:line="360" w:lineRule="auto"/>
        <w:ind w:left="567" w:right="680"/>
        <w:jc w:val="both"/>
        <w:rPr>
          <w:rFonts w:ascii="Palatino Linotype" w:hAnsi="Palatino Linotype" w:cs="Arial"/>
          <w:b/>
          <w:i/>
        </w:rPr>
      </w:pPr>
    </w:p>
    <w:p w14:paraId="01477E40" w14:textId="77777777" w:rsidR="008454AC" w:rsidRPr="00CA6CFA" w:rsidRDefault="008454AC" w:rsidP="000C4D99">
      <w:pPr>
        <w:pStyle w:val="Prrafodelista"/>
        <w:numPr>
          <w:ilvl w:val="0"/>
          <w:numId w:val="1"/>
        </w:numPr>
        <w:tabs>
          <w:tab w:val="left" w:pos="0"/>
          <w:tab w:val="left" w:pos="142"/>
        </w:tabs>
        <w:spacing w:line="360" w:lineRule="auto"/>
        <w:ind w:left="0" w:firstLine="0"/>
        <w:jc w:val="both"/>
        <w:rPr>
          <w:rFonts w:ascii="Palatino Linotype" w:eastAsia="Palatino Linotype" w:hAnsi="Palatino Linotype" w:cs="Palatino Linotype"/>
          <w:color w:val="000000"/>
        </w:rPr>
      </w:pPr>
      <w:r w:rsidRPr="00CA6CFA">
        <w:rPr>
          <w:rFonts w:ascii="Palatino Linotype" w:hAnsi="Palatino Linotype" w:cs="Arial"/>
        </w:rPr>
        <w:t>Numerales</w:t>
      </w:r>
      <w:r w:rsidRPr="00CA6CFA">
        <w:rPr>
          <w:rFonts w:ascii="Palatino Linotype" w:hAnsi="Palatino Linotype" w:cs="Arial"/>
          <w:noProof/>
          <w:lang w:eastAsia="es-MX"/>
        </w:rPr>
        <w:t xml:space="preserve"> que compelen al </w:t>
      </w:r>
      <w:r w:rsidRPr="00CA6CFA">
        <w:rPr>
          <w:rFonts w:ascii="Palatino Linotype" w:hAnsi="Palatino Linotype" w:cs="Arial"/>
          <w:b/>
          <w:noProof/>
          <w:lang w:eastAsia="es-MX"/>
        </w:rPr>
        <w:t>SUJETO OBLIGADO</w:t>
      </w:r>
      <w:r w:rsidRPr="00CA6CFA">
        <w:rPr>
          <w:rFonts w:ascii="Palatino Linotype" w:hAnsi="Palatino Linotype" w:cs="Arial"/>
          <w:noProof/>
          <w:lang w:eastAsia="es-MX"/>
        </w:rPr>
        <w:t xml:space="preserve"> apegarse en todo momento a los </w:t>
      </w:r>
      <w:r w:rsidRPr="00CA6CFA">
        <w:rPr>
          <w:rFonts w:ascii="Palatino Linotype" w:hAnsi="Palatino Linotype" w:cs="Arial"/>
        </w:rPr>
        <w:t>criterios</w:t>
      </w:r>
      <w:r w:rsidRPr="00CA6CFA">
        <w:rPr>
          <w:rFonts w:ascii="Palatino Linotype" w:hAnsi="Palatino Linotype" w:cs="Arial"/>
          <w:noProof/>
          <w:lang w:eastAsia="es-MX"/>
        </w:rPr>
        <w:t xml:space="preserve"> ya expuestos, impidiendo a este Órgano Colegiado cuestionar la veracidad de la información.</w:t>
      </w:r>
    </w:p>
    <w:p w14:paraId="01477E41" w14:textId="77777777" w:rsidR="000C4D99" w:rsidRPr="00CA6CFA" w:rsidRDefault="000C4D99" w:rsidP="000C4D99">
      <w:pPr>
        <w:pStyle w:val="Prrafodelista"/>
        <w:tabs>
          <w:tab w:val="left" w:pos="0"/>
          <w:tab w:val="left" w:pos="142"/>
        </w:tabs>
        <w:spacing w:line="360" w:lineRule="auto"/>
        <w:ind w:left="0"/>
        <w:jc w:val="both"/>
        <w:rPr>
          <w:rFonts w:ascii="Palatino Linotype" w:eastAsia="Palatino Linotype" w:hAnsi="Palatino Linotype" w:cs="Palatino Linotype"/>
          <w:color w:val="000000"/>
        </w:rPr>
      </w:pPr>
    </w:p>
    <w:p w14:paraId="01477E42" w14:textId="77777777" w:rsidR="00C7036E" w:rsidRPr="00CA6CFA" w:rsidRDefault="000C4D99" w:rsidP="000C4D99">
      <w:pPr>
        <w:numPr>
          <w:ilvl w:val="0"/>
          <w:numId w:val="1"/>
        </w:numPr>
        <w:tabs>
          <w:tab w:val="left" w:pos="284"/>
        </w:tabs>
        <w:spacing w:after="0" w:line="360" w:lineRule="auto"/>
        <w:ind w:left="0" w:firstLine="0"/>
        <w:contextualSpacing/>
        <w:jc w:val="both"/>
        <w:rPr>
          <w:rFonts w:ascii="Palatino Linotype" w:hAnsi="Palatino Linotype"/>
          <w:sz w:val="24"/>
          <w:szCs w:val="24"/>
        </w:rPr>
      </w:pPr>
      <w:bookmarkStart w:id="151" w:name="_Toc504500693"/>
      <w:bookmarkStart w:id="152" w:name="_Toc534742545"/>
      <w:bookmarkStart w:id="153" w:name="_Toc2248738"/>
      <w:bookmarkStart w:id="154" w:name="_Toc34819440"/>
      <w:bookmarkStart w:id="155" w:name="_Toc51259595"/>
      <w:bookmarkStart w:id="156" w:name="_Toc83128595"/>
      <w:r w:rsidRPr="00CA6CFA">
        <w:rPr>
          <w:rFonts w:ascii="Palatino Linotype" w:hAnsi="Palatino Linotype"/>
          <w:sz w:val="24"/>
          <w:szCs w:val="24"/>
        </w:rPr>
        <w:t xml:space="preserve">Atento a lo anterior, se concluye que el derecho de acceso a la información se colmó desde la respuesta inicial, en esa tesitura no sobra mencionar que </w:t>
      </w:r>
      <w:r w:rsidR="00C7036E" w:rsidRPr="00CA6CFA">
        <w:rPr>
          <w:rFonts w:ascii="Palatino Linotype" w:hAnsi="Palatino Linotype"/>
          <w:sz w:val="24"/>
          <w:szCs w:val="24"/>
        </w:rPr>
        <w:t xml:space="preserve">el Derecho de Acceso a la Información Pública como: </w:t>
      </w:r>
      <w:r w:rsidR="00C7036E" w:rsidRPr="00CA6CFA">
        <w:rPr>
          <w:rFonts w:ascii="Palatino Linotype" w:hAnsi="Palatino Linotype"/>
          <w:i/>
          <w:color w:val="000000"/>
          <w:sz w:val="24"/>
          <w:szCs w:val="24"/>
        </w:rPr>
        <w:t>La igualdad de oportunidades para recibir, buscar e impartir información</w:t>
      </w:r>
      <w:r w:rsidR="00C7036E" w:rsidRPr="00CA6CFA">
        <w:rPr>
          <w:rFonts w:ascii="Palatino Linotype" w:hAnsi="Palatino Linotype"/>
          <w:i/>
          <w:color w:val="000000"/>
          <w:sz w:val="24"/>
          <w:szCs w:val="24"/>
          <w:vertAlign w:val="superscript"/>
        </w:rPr>
        <w:footnoteReference w:id="1"/>
      </w:r>
      <w:r w:rsidR="00C7036E" w:rsidRPr="00CA6CFA">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00C7036E" w:rsidRPr="00CA6CFA">
        <w:rPr>
          <w:rFonts w:ascii="Palatino Linotype" w:hAnsi="Palatino Linotype"/>
          <w:i/>
          <w:color w:val="000000"/>
          <w:sz w:val="24"/>
          <w:szCs w:val="24"/>
          <w:vertAlign w:val="superscript"/>
        </w:rPr>
        <w:footnoteReference w:id="2"/>
      </w:r>
      <w:r w:rsidR="00C7036E" w:rsidRPr="00CA6CFA">
        <w:rPr>
          <w:rFonts w:ascii="Palatino Linotype" w:hAnsi="Palatino Linotype"/>
          <w:color w:val="000000"/>
          <w:sz w:val="24"/>
          <w:szCs w:val="24"/>
        </w:rPr>
        <w:t>que se constituye como una herramienta fundamental para ejercer</w:t>
      </w:r>
      <w:r w:rsidR="00C7036E" w:rsidRPr="00CA6CFA">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00C7036E" w:rsidRPr="00CA6CFA">
        <w:rPr>
          <w:rFonts w:ascii="Palatino Linotype" w:hAnsi="Palatino Linotype"/>
          <w:i/>
          <w:color w:val="000000"/>
          <w:sz w:val="24"/>
          <w:szCs w:val="24"/>
          <w:vertAlign w:val="superscript"/>
        </w:rPr>
        <w:footnoteReference w:id="3"/>
      </w:r>
      <w:r w:rsidR="00C7036E" w:rsidRPr="00CA6CFA">
        <w:rPr>
          <w:rFonts w:ascii="Palatino Linotype" w:hAnsi="Palatino Linotype"/>
          <w:color w:val="000000"/>
          <w:sz w:val="24"/>
          <w:szCs w:val="24"/>
        </w:rPr>
        <w:t>fomentando</w:t>
      </w:r>
      <w:r w:rsidR="00C7036E" w:rsidRPr="00CA6CFA">
        <w:rPr>
          <w:rFonts w:ascii="Palatino Linotype" w:hAnsi="Palatino Linotype"/>
          <w:i/>
          <w:color w:val="000000"/>
          <w:sz w:val="24"/>
          <w:szCs w:val="24"/>
        </w:rPr>
        <w:t xml:space="preserve"> la transparencia de las actividades estatales y </w:t>
      </w:r>
      <w:r w:rsidR="00C7036E" w:rsidRPr="00CA6CFA">
        <w:rPr>
          <w:rFonts w:ascii="Palatino Linotype" w:hAnsi="Palatino Linotype"/>
          <w:color w:val="000000"/>
          <w:sz w:val="24"/>
          <w:szCs w:val="24"/>
        </w:rPr>
        <w:t>promoviendo</w:t>
      </w:r>
      <w:r w:rsidR="00C7036E" w:rsidRPr="00CA6CFA">
        <w:rPr>
          <w:rFonts w:ascii="Palatino Linotype" w:hAnsi="Palatino Linotype"/>
          <w:i/>
          <w:color w:val="000000"/>
          <w:sz w:val="24"/>
          <w:szCs w:val="24"/>
        </w:rPr>
        <w:t xml:space="preserve"> la </w:t>
      </w:r>
      <w:r w:rsidR="00C7036E" w:rsidRPr="00CA6CFA">
        <w:rPr>
          <w:rFonts w:ascii="Palatino Linotype" w:hAnsi="Palatino Linotype"/>
          <w:i/>
          <w:color w:val="000000"/>
          <w:sz w:val="24"/>
          <w:szCs w:val="24"/>
        </w:rPr>
        <w:lastRenderedPageBreak/>
        <w:t>responsabilidad de los funcionarios sobre su gestión pública,</w:t>
      </w:r>
      <w:r w:rsidR="00C7036E" w:rsidRPr="00CA6CFA">
        <w:rPr>
          <w:rFonts w:ascii="Palatino Linotype" w:hAnsi="Palatino Linotype"/>
          <w:i/>
          <w:color w:val="000000"/>
          <w:sz w:val="24"/>
          <w:szCs w:val="24"/>
          <w:vertAlign w:val="superscript"/>
        </w:rPr>
        <w:footnoteReference w:id="4"/>
      </w:r>
      <w:r w:rsidR="00C7036E" w:rsidRPr="00CA6CFA">
        <w:rPr>
          <w:rFonts w:ascii="Palatino Linotype" w:hAnsi="Palatino Linotype"/>
          <w:color w:val="000000"/>
          <w:sz w:val="24"/>
          <w:szCs w:val="24"/>
        </w:rPr>
        <w:t>que permite</w:t>
      </w:r>
      <w:r w:rsidR="00C7036E" w:rsidRPr="00CA6CFA">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01477E43" w14:textId="77777777" w:rsidR="00C7036E" w:rsidRPr="00CA6CFA" w:rsidRDefault="00C7036E" w:rsidP="000C4D99">
      <w:pPr>
        <w:tabs>
          <w:tab w:val="left" w:pos="284"/>
        </w:tabs>
        <w:spacing w:after="0" w:line="360" w:lineRule="auto"/>
        <w:contextualSpacing/>
        <w:rPr>
          <w:rFonts w:ascii="Palatino Linotype" w:hAnsi="Palatino Linotype"/>
          <w:sz w:val="24"/>
          <w:szCs w:val="24"/>
        </w:rPr>
      </w:pPr>
    </w:p>
    <w:p w14:paraId="01477E44" w14:textId="77777777" w:rsidR="00C7036E" w:rsidRPr="00CA6CFA" w:rsidRDefault="00C7036E" w:rsidP="000C4D99">
      <w:pPr>
        <w:numPr>
          <w:ilvl w:val="0"/>
          <w:numId w:val="1"/>
        </w:numPr>
        <w:tabs>
          <w:tab w:val="left" w:pos="284"/>
        </w:tabs>
        <w:spacing w:after="0" w:line="360" w:lineRule="auto"/>
        <w:ind w:left="0" w:firstLine="0"/>
        <w:contextualSpacing/>
        <w:jc w:val="both"/>
        <w:rPr>
          <w:rFonts w:ascii="Palatino Linotype" w:hAnsi="Palatino Linotype"/>
          <w:i/>
          <w:sz w:val="24"/>
          <w:szCs w:val="24"/>
        </w:rPr>
      </w:pPr>
      <w:r w:rsidRPr="00CA6CFA">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01477E45" w14:textId="77777777" w:rsidR="00C7036E" w:rsidRPr="00CA6CFA" w:rsidRDefault="00C7036E" w:rsidP="000C4D99">
      <w:pPr>
        <w:tabs>
          <w:tab w:val="left" w:pos="284"/>
        </w:tabs>
        <w:spacing w:after="0" w:line="360" w:lineRule="auto"/>
        <w:contextualSpacing/>
        <w:jc w:val="both"/>
        <w:rPr>
          <w:rFonts w:ascii="Palatino Linotype" w:hAnsi="Palatino Linotype"/>
          <w:i/>
          <w:sz w:val="24"/>
          <w:szCs w:val="24"/>
        </w:rPr>
      </w:pPr>
      <w:r w:rsidRPr="00CA6CFA">
        <w:rPr>
          <w:rFonts w:ascii="Palatino Linotype" w:hAnsi="Palatino Linotype"/>
          <w:i/>
          <w:sz w:val="24"/>
          <w:szCs w:val="24"/>
        </w:rPr>
        <w:t xml:space="preserve"> </w:t>
      </w:r>
    </w:p>
    <w:p w14:paraId="01477E46" w14:textId="77777777" w:rsidR="00C7036E" w:rsidRPr="00CA6CFA" w:rsidRDefault="00C7036E" w:rsidP="000C4D99">
      <w:pPr>
        <w:numPr>
          <w:ilvl w:val="0"/>
          <w:numId w:val="1"/>
        </w:numPr>
        <w:tabs>
          <w:tab w:val="left" w:pos="284"/>
        </w:tabs>
        <w:spacing w:after="0" w:line="360" w:lineRule="auto"/>
        <w:ind w:left="0" w:firstLine="0"/>
        <w:contextualSpacing/>
        <w:jc w:val="both"/>
        <w:rPr>
          <w:rFonts w:ascii="Palatino Linotype" w:hAnsi="Palatino Linotype"/>
          <w:sz w:val="24"/>
          <w:szCs w:val="24"/>
        </w:rPr>
      </w:pPr>
      <w:r w:rsidRPr="00CA6CFA">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CA6CFA">
        <w:rPr>
          <w:rFonts w:ascii="Palatino Linotype" w:hAnsi="Palatino Linotype" w:cs="Arial"/>
          <w:i/>
          <w:sz w:val="24"/>
          <w:szCs w:val="24"/>
        </w:rPr>
        <w:t>por los principios de simplicidad, rapidez gratuidad del procedimiento, auxilio y orientación a los particulares</w:t>
      </w:r>
      <w:r w:rsidRPr="00CA6CFA">
        <w:rPr>
          <w:rFonts w:ascii="Palatino Linotype" w:hAnsi="Palatino Linotype" w:cs="Arial"/>
          <w:sz w:val="24"/>
          <w:szCs w:val="24"/>
        </w:rPr>
        <w:t xml:space="preserve">, contemplando el derecho de las personas con discapacidad y hablantes de lengua indígena. </w:t>
      </w:r>
    </w:p>
    <w:p w14:paraId="01477E47" w14:textId="77777777" w:rsidR="00C7036E" w:rsidRPr="00CA6CFA" w:rsidRDefault="00C7036E" w:rsidP="000C4D99">
      <w:pPr>
        <w:tabs>
          <w:tab w:val="left" w:pos="284"/>
        </w:tabs>
        <w:spacing w:after="0" w:line="360" w:lineRule="auto"/>
        <w:contextualSpacing/>
        <w:jc w:val="both"/>
        <w:rPr>
          <w:rFonts w:ascii="Palatino Linotype" w:hAnsi="Palatino Linotype"/>
          <w:sz w:val="24"/>
          <w:szCs w:val="24"/>
        </w:rPr>
      </w:pPr>
    </w:p>
    <w:p w14:paraId="01477E48" w14:textId="77777777" w:rsidR="00C7036E" w:rsidRPr="00CA6CFA" w:rsidRDefault="00C7036E" w:rsidP="000C4D99">
      <w:pPr>
        <w:numPr>
          <w:ilvl w:val="0"/>
          <w:numId w:val="1"/>
        </w:numPr>
        <w:tabs>
          <w:tab w:val="left" w:pos="284"/>
        </w:tabs>
        <w:spacing w:after="0" w:line="360" w:lineRule="auto"/>
        <w:ind w:left="0" w:firstLine="0"/>
        <w:contextualSpacing/>
        <w:jc w:val="both"/>
        <w:rPr>
          <w:rFonts w:ascii="Palatino Linotype" w:hAnsi="Palatino Linotype"/>
          <w:sz w:val="24"/>
          <w:szCs w:val="24"/>
        </w:rPr>
      </w:pPr>
      <w:r w:rsidRPr="00CA6CFA">
        <w:rPr>
          <w:rFonts w:ascii="Palatino Linotype" w:hAnsi="Palatino Linotype"/>
          <w:sz w:val="24"/>
          <w:szCs w:val="24"/>
        </w:rPr>
        <w:t xml:space="preserve">Es así que la </w:t>
      </w:r>
      <w:r w:rsidRPr="00CA6CFA">
        <w:rPr>
          <w:rFonts w:ascii="Palatino Linotype" w:hAnsi="Palatino Linotype"/>
          <w:b/>
          <w:sz w:val="24"/>
          <w:szCs w:val="24"/>
        </w:rPr>
        <w:t xml:space="preserve">Ley de Transparencia y Acceso a la Información Pública del Estado de México y Municipios, </w:t>
      </w:r>
      <w:r w:rsidRPr="00CA6CFA">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CA6CFA">
        <w:rPr>
          <w:rFonts w:ascii="Palatino Linotype" w:hAnsi="Palatino Linotype"/>
          <w:b/>
          <w:sz w:val="24"/>
          <w:szCs w:val="24"/>
        </w:rPr>
        <w:t xml:space="preserve"> </w:t>
      </w:r>
      <w:r w:rsidRPr="00CA6CFA">
        <w:rPr>
          <w:rFonts w:ascii="Palatino Linotype" w:hAnsi="Palatino Linotype"/>
          <w:sz w:val="24"/>
          <w:szCs w:val="24"/>
        </w:rPr>
        <w:t xml:space="preserve">establece que </w:t>
      </w:r>
      <w:r w:rsidRPr="00CA6CFA">
        <w:rPr>
          <w:rFonts w:ascii="Palatino Linotype" w:hAnsi="Palatino Linotype"/>
          <w:b/>
          <w:i/>
          <w:sz w:val="24"/>
          <w:szCs w:val="24"/>
          <w:u w:val="single"/>
        </w:rPr>
        <w:t>el recurso de revisión es la garantía secundaria</w:t>
      </w:r>
      <w:r w:rsidRPr="00CA6CFA">
        <w:rPr>
          <w:rFonts w:ascii="Palatino Linotype" w:hAnsi="Palatino Linotype"/>
          <w:b/>
          <w:i/>
          <w:sz w:val="24"/>
          <w:szCs w:val="24"/>
        </w:rPr>
        <w:t xml:space="preserve"> mediante la cual se pretende reparar cualquier posible afectación al derecho de acceso a la información pública</w:t>
      </w:r>
      <w:r w:rsidRPr="00CA6CFA">
        <w:rPr>
          <w:rFonts w:ascii="Palatino Linotype" w:hAnsi="Palatino Linotype"/>
          <w:b/>
          <w:sz w:val="24"/>
          <w:szCs w:val="24"/>
        </w:rPr>
        <w:t>, s</w:t>
      </w:r>
      <w:r w:rsidRPr="00CA6CFA">
        <w:rPr>
          <w:rFonts w:ascii="Palatino Linotype" w:hAnsi="Palatino Linotype"/>
          <w:sz w:val="24"/>
          <w:szCs w:val="24"/>
        </w:rPr>
        <w:t xml:space="preserve">iendo éste el medio a través del cual, este Órgano </w:t>
      </w:r>
      <w:r w:rsidRPr="00CA6CFA">
        <w:rPr>
          <w:rFonts w:ascii="Palatino Linotype" w:hAnsi="Palatino Linotype"/>
          <w:sz w:val="24"/>
          <w:szCs w:val="24"/>
        </w:rPr>
        <w:lastRenderedPageBreak/>
        <w:t xml:space="preserve">Garante después de realizar el análisis al procedimiento de acceso a la información, podrá determinar la posible afectación y de ser el caso ordenar la reparación a la violación del derecho en cuestión.  </w:t>
      </w:r>
    </w:p>
    <w:p w14:paraId="01477E49" w14:textId="77777777" w:rsidR="00C7036E" w:rsidRPr="00CA6CFA" w:rsidRDefault="00C7036E" w:rsidP="000C4D99">
      <w:pPr>
        <w:tabs>
          <w:tab w:val="left" w:pos="284"/>
        </w:tabs>
        <w:spacing w:after="0" w:line="360" w:lineRule="auto"/>
        <w:contextualSpacing/>
        <w:jc w:val="both"/>
        <w:rPr>
          <w:rFonts w:ascii="Palatino Linotype" w:hAnsi="Palatino Linotype"/>
          <w:sz w:val="24"/>
          <w:szCs w:val="24"/>
        </w:rPr>
      </w:pPr>
    </w:p>
    <w:p w14:paraId="01477E4A" w14:textId="77777777" w:rsidR="00C7036E" w:rsidRPr="00CA6CFA" w:rsidRDefault="000C4D99" w:rsidP="000C4D99">
      <w:pPr>
        <w:pStyle w:val="Prrafodelista"/>
        <w:numPr>
          <w:ilvl w:val="0"/>
          <w:numId w:val="1"/>
        </w:numPr>
        <w:spacing w:line="360" w:lineRule="auto"/>
        <w:ind w:left="0" w:firstLine="0"/>
        <w:jc w:val="both"/>
        <w:rPr>
          <w:rFonts w:ascii="Palatino Linotype" w:hAnsi="Palatino Linotype" w:cs="Arial"/>
          <w:i/>
          <w:color w:val="000000" w:themeColor="text1"/>
        </w:rPr>
      </w:pPr>
      <w:r w:rsidRPr="00CA6CFA">
        <w:rPr>
          <w:rFonts w:ascii="Palatino Linotype" w:hAnsi="Palatino Linotype" w:cs="Arial"/>
        </w:rPr>
        <w:t>P</w:t>
      </w:r>
      <w:r w:rsidR="00C7036E" w:rsidRPr="00CA6CFA">
        <w:rPr>
          <w:rFonts w:ascii="Palatino Linotype" w:hAnsi="Palatino Linotype" w:cs="Arial"/>
        </w:rPr>
        <w:t xml:space="preserve">ara entender los alcances de la información pública se considera importante citar el criterio </w:t>
      </w:r>
      <w:r w:rsidR="00C7036E" w:rsidRPr="00CA6CFA">
        <w:rPr>
          <w:rFonts w:ascii="Palatino Linotype" w:hAnsi="Palatino Linotype" w:cs="Arial"/>
          <w:bCs/>
          <w:lang w:eastAsia="es-MX"/>
        </w:rPr>
        <w:t>de interpretación en el orden administrativo número 0002-11, emitido por Acuerdo del Pleno de este Instituto de Transparencia y Acceso a la Información Pública del Estado de México y Municipios, antes transcrito.</w:t>
      </w:r>
    </w:p>
    <w:p w14:paraId="01477E4B" w14:textId="77777777" w:rsidR="00C7036E" w:rsidRPr="00CA6CFA" w:rsidRDefault="00C7036E" w:rsidP="000C4D99">
      <w:pPr>
        <w:pStyle w:val="Prrafodelista"/>
        <w:autoSpaceDE w:val="0"/>
        <w:autoSpaceDN w:val="0"/>
        <w:adjustRightInd w:val="0"/>
        <w:spacing w:line="360" w:lineRule="auto"/>
        <w:ind w:left="0"/>
        <w:jc w:val="both"/>
        <w:rPr>
          <w:rFonts w:ascii="Palatino Linotype" w:hAnsi="Palatino Linotype" w:cs="Arial"/>
        </w:rPr>
      </w:pPr>
    </w:p>
    <w:p w14:paraId="01477E4C" w14:textId="77777777" w:rsidR="00C7036E" w:rsidRPr="00CA6CFA" w:rsidRDefault="00C7036E" w:rsidP="000C4D99">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CA6CFA">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01477E4D" w14:textId="77777777" w:rsidR="00C7036E" w:rsidRPr="00CA6CFA" w:rsidRDefault="00C7036E" w:rsidP="000C4D99">
      <w:pPr>
        <w:tabs>
          <w:tab w:val="left" w:pos="851"/>
        </w:tabs>
        <w:spacing w:after="0" w:line="360" w:lineRule="auto"/>
        <w:ind w:right="49"/>
        <w:jc w:val="both"/>
        <w:rPr>
          <w:rFonts w:ascii="Palatino Linotype" w:hAnsi="Palatino Linotype"/>
          <w:sz w:val="24"/>
          <w:szCs w:val="24"/>
          <w:lang w:val="es-ES"/>
        </w:rPr>
      </w:pPr>
    </w:p>
    <w:p w14:paraId="01477E4E" w14:textId="77777777" w:rsidR="00C7036E" w:rsidRPr="00CA6CFA" w:rsidRDefault="00C7036E" w:rsidP="000C4D99">
      <w:pPr>
        <w:pStyle w:val="Prrafodelista"/>
        <w:numPr>
          <w:ilvl w:val="0"/>
          <w:numId w:val="1"/>
        </w:numPr>
        <w:tabs>
          <w:tab w:val="left" w:pos="0"/>
        </w:tabs>
        <w:spacing w:line="360" w:lineRule="auto"/>
        <w:ind w:left="0" w:right="49" w:firstLine="0"/>
        <w:jc w:val="both"/>
        <w:rPr>
          <w:rFonts w:ascii="Palatino Linotype" w:hAnsi="Palatino Linotype" w:cs="Arial"/>
          <w:lang w:eastAsia="es-MX"/>
        </w:rPr>
      </w:pPr>
      <w:r w:rsidRPr="00CA6CFA">
        <w:rPr>
          <w:rFonts w:ascii="Palatino Linotype" w:hAnsi="Palatino Linotype" w:cs="Arial"/>
        </w:rPr>
        <w:t>Es pertinente enfatizar lo que respecto al derecho de acceso a la información pública, refiere el artículo 6° de la Constitución Política de los Estados Unidos Mexicanos, que en su parte conducente señala:</w:t>
      </w:r>
    </w:p>
    <w:p w14:paraId="01477E4F"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b/>
          <w:i/>
          <w:szCs w:val="24"/>
        </w:rPr>
        <w:t>“Artículo 6o.</w:t>
      </w:r>
      <w:r w:rsidRPr="00CA6CFA">
        <w:rPr>
          <w:rFonts w:ascii="Palatino Linotype" w:hAnsi="Palatino Linotype" w:cs="Arial"/>
          <w:i/>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CA6CFA">
        <w:rPr>
          <w:rFonts w:ascii="Palatino Linotype" w:hAnsi="Palatino Linotype" w:cs="Arial"/>
          <w:b/>
          <w:i/>
          <w:szCs w:val="24"/>
        </w:rPr>
        <w:t>El derecho a la información será garantizado por el Estado.</w:t>
      </w:r>
      <w:r w:rsidRPr="00CA6CFA">
        <w:rPr>
          <w:rFonts w:ascii="Palatino Linotype" w:hAnsi="Palatino Linotype" w:cs="Arial"/>
          <w:i/>
          <w:szCs w:val="24"/>
        </w:rPr>
        <w:t xml:space="preserve"> </w:t>
      </w:r>
    </w:p>
    <w:p w14:paraId="01477E50" w14:textId="77777777" w:rsidR="00C7036E" w:rsidRPr="00CA6CFA" w:rsidRDefault="00C7036E" w:rsidP="000C4D99">
      <w:pPr>
        <w:spacing w:after="0" w:line="360" w:lineRule="auto"/>
        <w:ind w:left="567" w:right="567"/>
        <w:jc w:val="both"/>
        <w:rPr>
          <w:rFonts w:ascii="Palatino Linotype" w:hAnsi="Palatino Linotype" w:cs="Arial"/>
          <w:i/>
          <w:szCs w:val="24"/>
        </w:rPr>
      </w:pPr>
    </w:p>
    <w:p w14:paraId="01477E51"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01477E52"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lastRenderedPageBreak/>
        <w:t>Para efectos de lo dispuesto en el presente artículo se observará lo siguiente:</w:t>
      </w:r>
    </w:p>
    <w:p w14:paraId="01477E53" w14:textId="77777777" w:rsidR="00C7036E" w:rsidRPr="00CA6CFA" w:rsidRDefault="00C7036E" w:rsidP="000C4D99">
      <w:pPr>
        <w:spacing w:after="0" w:line="360" w:lineRule="auto"/>
        <w:ind w:left="567" w:right="567"/>
        <w:jc w:val="both"/>
        <w:rPr>
          <w:rFonts w:ascii="Palatino Linotype" w:hAnsi="Palatino Linotype" w:cs="Arial"/>
          <w:i/>
          <w:szCs w:val="24"/>
        </w:rPr>
      </w:pPr>
    </w:p>
    <w:p w14:paraId="01477E54"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A. Para el ejercicio del derecho de acceso a la información, la Federación, los Estados y el Distrito Federal, en el ámbito de sus respectivas competencias, se regirán por los siguientes principios y bases:</w:t>
      </w:r>
    </w:p>
    <w:p w14:paraId="01477E55" w14:textId="77777777" w:rsidR="00C7036E" w:rsidRPr="00CA6CFA" w:rsidRDefault="00C7036E" w:rsidP="000C4D99">
      <w:pPr>
        <w:spacing w:after="0" w:line="360" w:lineRule="auto"/>
        <w:ind w:left="567" w:right="567"/>
        <w:jc w:val="both"/>
        <w:rPr>
          <w:rFonts w:ascii="Palatino Linotype" w:hAnsi="Palatino Linotype" w:cs="Arial"/>
          <w:b/>
          <w:i/>
          <w:szCs w:val="24"/>
        </w:rPr>
      </w:pPr>
    </w:p>
    <w:p w14:paraId="01477E56"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b/>
          <w:i/>
          <w:szCs w:val="24"/>
        </w:rPr>
        <w:t>I. Toda la información en posesión de</w:t>
      </w:r>
      <w:r w:rsidRPr="00CA6CFA">
        <w:rPr>
          <w:rFonts w:ascii="Palatino Linotype" w:hAnsi="Palatino Linotype" w:cs="Arial"/>
          <w:i/>
          <w:szCs w:val="24"/>
        </w:rPr>
        <w:t xml:space="preserve"> </w:t>
      </w:r>
      <w:r w:rsidRPr="00CA6CFA">
        <w:rPr>
          <w:rFonts w:ascii="Palatino Linotype" w:hAnsi="Palatino Linotype" w:cs="Arial"/>
          <w:b/>
          <w:i/>
          <w:szCs w:val="24"/>
        </w:rPr>
        <w:t>cualquier autoridad</w:t>
      </w:r>
      <w:r w:rsidRPr="00CA6CFA">
        <w:rPr>
          <w:rFonts w:ascii="Palatino Linotype" w:hAnsi="Palatino Linotype" w:cs="Arial"/>
          <w:i/>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CA6CFA">
        <w:rPr>
          <w:rFonts w:ascii="Palatino Linotype" w:hAnsi="Palatino Linotype" w:cs="Arial"/>
          <w:b/>
          <w:i/>
          <w:szCs w:val="24"/>
        </w:rPr>
        <w:t>es pública</w:t>
      </w:r>
      <w:r w:rsidRPr="00CA6CFA">
        <w:rPr>
          <w:rFonts w:ascii="Palatino Linotype" w:hAnsi="Palatino Linotype" w:cs="Arial"/>
          <w:i/>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CA6CFA">
        <w:rPr>
          <w:rFonts w:ascii="Palatino Linotype" w:hAnsi="Palatino Linotype" w:cs="Arial"/>
          <w:b/>
          <w:i/>
          <w:szCs w:val="24"/>
        </w:rPr>
        <w:t>Los sujetos obligados deberán documentar todo acto que derive del ejercicio de sus facultades, competencias o funciones</w:t>
      </w:r>
      <w:r w:rsidRPr="00CA6CFA">
        <w:rPr>
          <w:rFonts w:ascii="Palatino Linotype" w:hAnsi="Palatino Linotype" w:cs="Arial"/>
          <w:i/>
          <w:szCs w:val="24"/>
        </w:rPr>
        <w:t>, la ley determinará los supuestos específicos bajo los cuales procederá la declaración de inexistencia de la información.</w:t>
      </w:r>
    </w:p>
    <w:p w14:paraId="01477E57" w14:textId="77777777" w:rsidR="00C7036E" w:rsidRPr="00CA6CFA" w:rsidRDefault="00C7036E" w:rsidP="000C4D99">
      <w:pPr>
        <w:spacing w:after="0" w:line="360" w:lineRule="auto"/>
        <w:ind w:left="567" w:right="567"/>
        <w:jc w:val="both"/>
        <w:rPr>
          <w:rFonts w:ascii="Palatino Linotype" w:hAnsi="Palatino Linotype" w:cs="Arial"/>
          <w:i/>
          <w:szCs w:val="24"/>
        </w:rPr>
      </w:pPr>
    </w:p>
    <w:p w14:paraId="01477E58"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II. La información que se refiere a la vida privada y los datos personales será protegida en los términos y con las excepciones que fijen las leyes.</w:t>
      </w:r>
    </w:p>
    <w:p w14:paraId="01477E59" w14:textId="77777777" w:rsidR="00C7036E" w:rsidRPr="00CA6CFA" w:rsidRDefault="00C7036E" w:rsidP="000C4D99">
      <w:pPr>
        <w:spacing w:after="0" w:line="360" w:lineRule="auto"/>
        <w:ind w:left="567" w:right="567"/>
        <w:jc w:val="both"/>
        <w:rPr>
          <w:rFonts w:ascii="Palatino Linotype" w:hAnsi="Palatino Linotype" w:cs="Arial"/>
          <w:i/>
          <w:szCs w:val="24"/>
        </w:rPr>
      </w:pPr>
    </w:p>
    <w:p w14:paraId="01477E5A"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III. Toda persona, sin necesidad de acreditar interés alguno o justificar su utilización, tendrá acceso gratuito a la información pública, a sus datos personales o a la rectificación de éstos.</w:t>
      </w:r>
    </w:p>
    <w:p w14:paraId="01477E5B" w14:textId="77777777" w:rsidR="00C7036E" w:rsidRPr="00CA6CFA" w:rsidRDefault="00C7036E" w:rsidP="000C4D99">
      <w:pPr>
        <w:spacing w:after="0" w:line="360" w:lineRule="auto"/>
        <w:ind w:left="567" w:right="567"/>
        <w:jc w:val="both"/>
        <w:rPr>
          <w:rFonts w:ascii="Palatino Linotype" w:hAnsi="Palatino Linotype" w:cs="Arial"/>
          <w:i/>
          <w:szCs w:val="24"/>
        </w:rPr>
      </w:pPr>
    </w:p>
    <w:p w14:paraId="01477E5C"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lastRenderedPageBreak/>
        <w:t>IV.   Se establecerán mecanismos de acceso a la información y procedimientos de revisión expeditos que se sustanciarán ante los organismos autónomos especializados e imparciales que establece esta Constitución.</w:t>
      </w:r>
    </w:p>
    <w:p w14:paraId="01477E5D" w14:textId="77777777" w:rsidR="00C7036E" w:rsidRPr="00CA6CFA" w:rsidRDefault="00C7036E" w:rsidP="000C4D99">
      <w:pPr>
        <w:spacing w:after="0" w:line="360" w:lineRule="auto"/>
        <w:ind w:left="567" w:right="567"/>
        <w:jc w:val="both"/>
        <w:rPr>
          <w:rFonts w:ascii="Palatino Linotype" w:hAnsi="Palatino Linotype" w:cs="Arial"/>
          <w:b/>
          <w:i/>
          <w:szCs w:val="24"/>
        </w:rPr>
      </w:pPr>
    </w:p>
    <w:p w14:paraId="01477E5E"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b/>
          <w:i/>
          <w:szCs w:val="24"/>
        </w:rPr>
        <w:t>V. Los sujetos obligados deberán preservar sus documentos en archivos administrativos actualizados y publicarán, a través de los medios electrónicos disponibles</w:t>
      </w:r>
      <w:r w:rsidRPr="00CA6CFA">
        <w:rPr>
          <w:rFonts w:ascii="Palatino Linotype" w:hAnsi="Palatino Linotype" w:cs="Arial"/>
          <w:i/>
          <w:szCs w:val="24"/>
        </w:rPr>
        <w:t>, la información completa y actualizada sobre el ejercicio de los recursos públicos y los indicadores que permitan rendir cuenta del cumplimiento de sus objetivos y de los resultados obtenidos.</w:t>
      </w:r>
    </w:p>
    <w:p w14:paraId="01477E5F" w14:textId="77777777" w:rsidR="00C7036E" w:rsidRPr="00CA6CFA" w:rsidRDefault="00C7036E" w:rsidP="000C4D99">
      <w:pPr>
        <w:spacing w:after="0" w:line="360" w:lineRule="auto"/>
        <w:ind w:left="567" w:right="567"/>
        <w:jc w:val="both"/>
        <w:rPr>
          <w:rFonts w:ascii="Palatino Linotype" w:hAnsi="Palatino Linotype" w:cs="Arial"/>
          <w:i/>
          <w:szCs w:val="24"/>
        </w:rPr>
      </w:pPr>
    </w:p>
    <w:p w14:paraId="01477E60"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VI. Las leyes determinarán la manera en que los sujetos obligados deberán hacer pública la información relativa a los recursos públicos que entreguen a personas físicas o morales.</w:t>
      </w:r>
    </w:p>
    <w:p w14:paraId="01477E61" w14:textId="77777777" w:rsidR="00C7036E" w:rsidRPr="00CA6CFA" w:rsidRDefault="00C7036E" w:rsidP="000C4D99">
      <w:pPr>
        <w:spacing w:after="0" w:line="360" w:lineRule="auto"/>
        <w:ind w:left="567" w:right="567"/>
        <w:jc w:val="both"/>
        <w:rPr>
          <w:rFonts w:ascii="Palatino Linotype" w:hAnsi="Palatino Linotype" w:cs="Arial"/>
          <w:i/>
          <w:szCs w:val="24"/>
        </w:rPr>
      </w:pPr>
    </w:p>
    <w:p w14:paraId="01477E62"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VII. La inobservancia a las disposiciones en materia de acceso a la información pública será sancionada en los términos que dispongan las leyes.</w:t>
      </w:r>
    </w:p>
    <w:p w14:paraId="01477E63" w14:textId="77777777" w:rsidR="00C7036E" w:rsidRPr="00CA6CFA" w:rsidRDefault="00C7036E" w:rsidP="000C4D99">
      <w:pPr>
        <w:spacing w:after="0" w:line="360" w:lineRule="auto"/>
        <w:ind w:left="567" w:right="567"/>
        <w:jc w:val="both"/>
        <w:rPr>
          <w:rFonts w:ascii="Palatino Linotype" w:hAnsi="Palatino Linotype" w:cs="Arial"/>
          <w:i/>
          <w:szCs w:val="24"/>
        </w:rPr>
      </w:pPr>
    </w:p>
    <w:p w14:paraId="01477E64"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1477E65"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w:t>
      </w:r>
    </w:p>
    <w:p w14:paraId="01477E66"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cs="Arial"/>
          <w:i/>
          <w:szCs w:val="24"/>
        </w:rPr>
        <w:t>La ley establecerá aquella información que se considere reservada o confidencial.”</w:t>
      </w:r>
    </w:p>
    <w:p w14:paraId="01477E67" w14:textId="77777777" w:rsidR="00C7036E" w:rsidRPr="00CA6CFA" w:rsidRDefault="00C7036E" w:rsidP="000C4D99">
      <w:pPr>
        <w:spacing w:after="0" w:line="360" w:lineRule="auto"/>
        <w:ind w:left="567" w:right="567"/>
        <w:jc w:val="both"/>
        <w:rPr>
          <w:rFonts w:ascii="Palatino Linotype" w:hAnsi="Palatino Linotype"/>
          <w:i/>
          <w:szCs w:val="24"/>
        </w:rPr>
      </w:pPr>
    </w:p>
    <w:p w14:paraId="01477E68" w14:textId="77777777" w:rsidR="00C7036E" w:rsidRPr="00CA6CFA" w:rsidRDefault="00C7036E" w:rsidP="000C4D99">
      <w:pPr>
        <w:spacing w:after="0" w:line="360" w:lineRule="auto"/>
        <w:ind w:left="567" w:right="567"/>
        <w:jc w:val="both"/>
        <w:rPr>
          <w:rFonts w:ascii="Palatino Linotype" w:hAnsi="Palatino Linotype"/>
          <w:i/>
          <w:szCs w:val="24"/>
        </w:rPr>
      </w:pPr>
      <w:r w:rsidRPr="00CA6CFA">
        <w:rPr>
          <w:rFonts w:ascii="Palatino Linotype" w:hAnsi="Palatino Linotype"/>
          <w:i/>
          <w:szCs w:val="24"/>
        </w:rPr>
        <w:t>(Énfasis añadido)</w:t>
      </w:r>
    </w:p>
    <w:p w14:paraId="01477E69"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cs="Arial"/>
        </w:rPr>
      </w:pPr>
      <w:r w:rsidRPr="00CA6CFA">
        <w:rPr>
          <w:rFonts w:ascii="Palatino Linotype" w:hAnsi="Palatino Linotype" w:cs="Arial"/>
        </w:rPr>
        <w:lastRenderedPageBreak/>
        <w:t>Por su parte, la Constitución Política del Estado Libre y Soberano de México, en su artículo 5°, dispone en su parte conducente, lo siguiente:</w:t>
      </w:r>
    </w:p>
    <w:p w14:paraId="01477E6A" w14:textId="77777777" w:rsidR="00C7036E" w:rsidRPr="00CA6CFA" w:rsidRDefault="00C7036E" w:rsidP="000C4D99">
      <w:pPr>
        <w:spacing w:after="0" w:line="360" w:lineRule="auto"/>
        <w:ind w:left="567" w:right="567"/>
        <w:jc w:val="both"/>
        <w:rPr>
          <w:rFonts w:ascii="Palatino Linotype" w:hAnsi="Palatino Linotype" w:cs="Arial"/>
          <w:b/>
          <w:i/>
          <w:szCs w:val="24"/>
        </w:rPr>
      </w:pPr>
      <w:r w:rsidRPr="00CA6CFA">
        <w:rPr>
          <w:rFonts w:ascii="Palatino Linotype" w:hAnsi="Palatino Linotype" w:cs="Arial"/>
          <w:b/>
          <w:i/>
          <w:szCs w:val="24"/>
        </w:rPr>
        <w:t xml:space="preserve">“Artículo 5. … </w:t>
      </w:r>
    </w:p>
    <w:p w14:paraId="01477E6B" w14:textId="77777777" w:rsidR="00C7036E" w:rsidRPr="00CA6CFA" w:rsidRDefault="00C7036E" w:rsidP="000C4D99">
      <w:pPr>
        <w:spacing w:after="0" w:line="360" w:lineRule="auto"/>
        <w:ind w:left="567" w:right="567"/>
        <w:jc w:val="both"/>
        <w:rPr>
          <w:rFonts w:ascii="Palatino Linotype" w:hAnsi="Palatino Linotype"/>
          <w:i/>
          <w:szCs w:val="24"/>
        </w:rPr>
      </w:pPr>
      <w:r w:rsidRPr="00CA6CFA">
        <w:rPr>
          <w:rFonts w:ascii="Palatino Linotype" w:hAnsi="Palatino Linotype"/>
          <w:b/>
          <w:i/>
          <w:szCs w:val="24"/>
        </w:rPr>
        <w:t>El derecho a la información será garantizado por el Estado</w:t>
      </w:r>
      <w:r w:rsidRPr="00CA6CFA">
        <w:rPr>
          <w:rFonts w:ascii="Palatino Linotype" w:hAnsi="Palatino Linotype"/>
          <w:i/>
          <w:szCs w:val="24"/>
        </w:rPr>
        <w:t xml:space="preserve">. La ley establecerá las previsiones que permitan asegurar la protección, el respeto y la difusión de este derecho. </w:t>
      </w:r>
    </w:p>
    <w:p w14:paraId="01477E6C" w14:textId="77777777" w:rsidR="00C7036E" w:rsidRPr="00CA6CFA" w:rsidRDefault="00C7036E" w:rsidP="000C4D99">
      <w:pPr>
        <w:spacing w:after="0" w:line="360" w:lineRule="auto"/>
        <w:ind w:left="567" w:right="567"/>
        <w:jc w:val="both"/>
        <w:rPr>
          <w:rFonts w:ascii="Palatino Linotype" w:hAnsi="Palatino Linotype"/>
          <w:i/>
          <w:szCs w:val="24"/>
        </w:rPr>
      </w:pPr>
      <w:r w:rsidRPr="00CA6CFA">
        <w:rPr>
          <w:rFonts w:ascii="Palatino Linotype" w:hAnsi="Palatino Linotype"/>
          <w:i/>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1477E6D" w14:textId="77777777" w:rsidR="00C7036E" w:rsidRPr="00CA6CFA" w:rsidRDefault="00C7036E" w:rsidP="000C4D99">
      <w:pPr>
        <w:spacing w:after="0" w:line="360" w:lineRule="auto"/>
        <w:ind w:left="567" w:right="567"/>
        <w:jc w:val="both"/>
        <w:rPr>
          <w:rFonts w:ascii="Palatino Linotype" w:hAnsi="Palatino Linotype"/>
          <w:i/>
          <w:szCs w:val="24"/>
        </w:rPr>
      </w:pPr>
    </w:p>
    <w:p w14:paraId="01477E6E" w14:textId="77777777" w:rsidR="00C7036E" w:rsidRPr="00CA6CFA" w:rsidRDefault="00C7036E" w:rsidP="000C4D99">
      <w:pPr>
        <w:spacing w:after="0" w:line="360" w:lineRule="auto"/>
        <w:ind w:left="567" w:right="567"/>
        <w:jc w:val="both"/>
        <w:rPr>
          <w:rFonts w:ascii="Palatino Linotype" w:hAnsi="Palatino Linotype"/>
          <w:i/>
          <w:szCs w:val="24"/>
        </w:rPr>
      </w:pPr>
      <w:r w:rsidRPr="00CA6CFA">
        <w:rPr>
          <w:rFonts w:ascii="Palatino Linotype" w:hAnsi="Palatino Linotype"/>
          <w:i/>
          <w:szCs w:val="24"/>
        </w:rPr>
        <w:t>Este derecho se regirá por los principios y bases siguientes:</w:t>
      </w:r>
    </w:p>
    <w:p w14:paraId="01477E6F" w14:textId="77777777" w:rsidR="00C7036E" w:rsidRPr="00CA6CFA" w:rsidRDefault="00C7036E" w:rsidP="000C4D99">
      <w:pPr>
        <w:spacing w:after="0" w:line="360" w:lineRule="auto"/>
        <w:ind w:left="567" w:right="567"/>
        <w:jc w:val="both"/>
        <w:rPr>
          <w:rFonts w:ascii="Palatino Linotype" w:hAnsi="Palatino Linotype"/>
          <w:b/>
          <w:i/>
          <w:szCs w:val="24"/>
        </w:rPr>
      </w:pPr>
    </w:p>
    <w:p w14:paraId="01477E70" w14:textId="77777777" w:rsidR="00C7036E" w:rsidRPr="00CA6CFA" w:rsidRDefault="00C7036E" w:rsidP="000C4D99">
      <w:pPr>
        <w:spacing w:after="0" w:line="360" w:lineRule="auto"/>
        <w:ind w:left="567" w:right="567"/>
        <w:jc w:val="both"/>
        <w:rPr>
          <w:rFonts w:ascii="Palatino Linotype" w:hAnsi="Palatino Linotype"/>
          <w:i/>
          <w:szCs w:val="24"/>
        </w:rPr>
      </w:pPr>
      <w:r w:rsidRPr="00CA6CFA">
        <w:rPr>
          <w:rFonts w:ascii="Palatino Linotype" w:hAnsi="Palatino Linotype"/>
          <w:b/>
          <w:i/>
          <w:szCs w:val="24"/>
        </w:rPr>
        <w:t xml:space="preserve">I. Toda la información en posesión </w:t>
      </w:r>
      <w:r w:rsidRPr="00CA6CFA">
        <w:rPr>
          <w:rFonts w:ascii="Palatino Linotype" w:hAnsi="Palatino Linotype"/>
          <w:i/>
          <w:szCs w:val="24"/>
        </w:rPr>
        <w:t xml:space="preserve">de cualquier autoridad, entidad, órgano y organismos de los Poderes Ejecutivo, Legislativo y Judicial, órganos autónomos, partidos políticos, fideicomisos y fondos públicos estatales y municipales, así como </w:t>
      </w:r>
      <w:r w:rsidRPr="00CA6CFA">
        <w:rPr>
          <w:rFonts w:ascii="Palatino Linotype" w:hAnsi="Palatino Linotype"/>
          <w:b/>
          <w:i/>
          <w:szCs w:val="24"/>
        </w:rPr>
        <w:t>del gobierno y de la administración pública municipal y sus organismos descentralizados</w:t>
      </w:r>
      <w:r w:rsidRPr="00CA6CFA">
        <w:rPr>
          <w:rFonts w:ascii="Palatino Linotype" w:hAnsi="Palatino Linotype"/>
          <w:i/>
          <w:szCs w:val="24"/>
        </w:rPr>
        <w:t xml:space="preserve">, asimismo de cualquier persona física, jurídica colectiva o sindicato que reciba y ejerza recursos públicos o realice actos de autoridad en el ámbito estatal y municipal, </w:t>
      </w:r>
      <w:r w:rsidRPr="00CA6CFA">
        <w:rPr>
          <w:rFonts w:ascii="Palatino Linotype" w:hAnsi="Palatino Linotype"/>
          <w:b/>
          <w:i/>
          <w:szCs w:val="24"/>
        </w:rPr>
        <w:t>es pública</w:t>
      </w:r>
      <w:r w:rsidRPr="00CA6CFA">
        <w:rPr>
          <w:rFonts w:ascii="Palatino Linotype" w:hAnsi="Palatino Linotype"/>
          <w:i/>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1477E71" w14:textId="77777777" w:rsidR="00C7036E" w:rsidRPr="00CA6CFA" w:rsidRDefault="00C7036E" w:rsidP="000C4D99">
      <w:pPr>
        <w:spacing w:after="0" w:line="360" w:lineRule="auto"/>
        <w:ind w:left="567" w:right="567"/>
        <w:jc w:val="both"/>
        <w:rPr>
          <w:rFonts w:ascii="Palatino Linotype" w:hAnsi="Palatino Linotype"/>
          <w:i/>
          <w:szCs w:val="24"/>
        </w:rPr>
      </w:pPr>
    </w:p>
    <w:p w14:paraId="01477E72" w14:textId="77777777" w:rsidR="00C7036E" w:rsidRPr="00CA6CFA" w:rsidRDefault="00C7036E" w:rsidP="000C4D99">
      <w:pPr>
        <w:spacing w:after="0" w:line="360" w:lineRule="auto"/>
        <w:ind w:left="567" w:right="567"/>
        <w:jc w:val="both"/>
        <w:rPr>
          <w:rFonts w:ascii="Palatino Linotype" w:hAnsi="Palatino Linotype"/>
          <w:i/>
          <w:szCs w:val="24"/>
        </w:rPr>
      </w:pPr>
      <w:r w:rsidRPr="00CA6CFA">
        <w:rPr>
          <w:rFonts w:ascii="Palatino Linotype" w:hAnsi="Palatino Linotype"/>
          <w:i/>
          <w:szCs w:val="24"/>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01477E73" w14:textId="77777777" w:rsidR="00C7036E" w:rsidRPr="00CA6CFA" w:rsidRDefault="00C7036E" w:rsidP="000C4D99">
      <w:pPr>
        <w:spacing w:after="0" w:line="360" w:lineRule="auto"/>
        <w:ind w:left="567" w:right="567"/>
        <w:jc w:val="both"/>
        <w:rPr>
          <w:rFonts w:ascii="Palatino Linotype" w:hAnsi="Palatino Linotype"/>
          <w:i/>
          <w:szCs w:val="24"/>
        </w:rPr>
      </w:pPr>
    </w:p>
    <w:p w14:paraId="01477E74" w14:textId="77777777" w:rsidR="00C7036E" w:rsidRPr="00CA6CFA" w:rsidRDefault="00C7036E" w:rsidP="000C4D99">
      <w:pPr>
        <w:spacing w:after="0" w:line="360" w:lineRule="auto"/>
        <w:ind w:left="567" w:right="567"/>
        <w:jc w:val="both"/>
        <w:rPr>
          <w:rFonts w:ascii="Palatino Linotype" w:hAnsi="Palatino Linotype"/>
          <w:i/>
          <w:szCs w:val="24"/>
        </w:rPr>
      </w:pPr>
      <w:r w:rsidRPr="00CA6CFA">
        <w:rPr>
          <w:rFonts w:ascii="Palatino Linotype" w:hAnsi="Palatino Linotype"/>
          <w:i/>
          <w:szCs w:val="24"/>
        </w:rPr>
        <w:t>III. Toda persona, sin necesidad de acreditar interés alguno o justificar su utilización, tendrá acceso gratuito a la información pública, a sus datos personales o a la rectificación de éstos.</w:t>
      </w:r>
    </w:p>
    <w:p w14:paraId="01477E75" w14:textId="77777777" w:rsidR="00C7036E" w:rsidRPr="00CA6CFA" w:rsidRDefault="00C7036E" w:rsidP="000C4D99">
      <w:pPr>
        <w:spacing w:after="0" w:line="360" w:lineRule="auto"/>
        <w:ind w:left="567" w:right="567"/>
        <w:jc w:val="both"/>
        <w:rPr>
          <w:rFonts w:ascii="Palatino Linotype" w:hAnsi="Palatino Linotype"/>
          <w:i/>
          <w:szCs w:val="24"/>
        </w:rPr>
      </w:pPr>
    </w:p>
    <w:p w14:paraId="01477E76" w14:textId="77777777" w:rsidR="00C7036E" w:rsidRPr="00CA6CFA" w:rsidRDefault="00C7036E" w:rsidP="000C4D99">
      <w:pPr>
        <w:spacing w:after="0" w:line="360" w:lineRule="auto"/>
        <w:ind w:left="567" w:right="567"/>
        <w:jc w:val="both"/>
        <w:rPr>
          <w:rFonts w:ascii="Palatino Linotype" w:hAnsi="Palatino Linotype"/>
          <w:i/>
          <w:szCs w:val="24"/>
        </w:rPr>
      </w:pPr>
      <w:r w:rsidRPr="00CA6CFA">
        <w:rPr>
          <w:rFonts w:ascii="Palatino Linotype" w:hAnsi="Palatino Linotype"/>
          <w:i/>
          <w:szCs w:val="24"/>
        </w:rPr>
        <w:t>IV. Se establecerán mecanismos de acceso a la información y procedimientos de revisión expeditos que se sustanciarán ante el organismo autónomo especializado e imparcial que establece esta Constitución.</w:t>
      </w:r>
    </w:p>
    <w:p w14:paraId="01477E77" w14:textId="77777777" w:rsidR="00C7036E" w:rsidRPr="00CA6CFA" w:rsidRDefault="00C7036E" w:rsidP="000C4D99">
      <w:pPr>
        <w:spacing w:after="0" w:line="360" w:lineRule="auto"/>
        <w:ind w:left="567" w:right="567"/>
        <w:jc w:val="both"/>
        <w:rPr>
          <w:rFonts w:ascii="Palatino Linotype" w:hAnsi="Palatino Linotype"/>
          <w:i/>
          <w:szCs w:val="24"/>
        </w:rPr>
      </w:pPr>
    </w:p>
    <w:p w14:paraId="01477E78" w14:textId="77777777" w:rsidR="00C7036E" w:rsidRPr="00CA6CFA" w:rsidRDefault="00C7036E" w:rsidP="000C4D99">
      <w:pPr>
        <w:spacing w:after="0" w:line="360" w:lineRule="auto"/>
        <w:ind w:left="567" w:right="567"/>
        <w:jc w:val="both"/>
        <w:rPr>
          <w:rFonts w:ascii="Palatino Linotype" w:hAnsi="Palatino Linotype"/>
          <w:i/>
          <w:szCs w:val="24"/>
        </w:rPr>
      </w:pPr>
      <w:r w:rsidRPr="00CA6CFA">
        <w:rPr>
          <w:rFonts w:ascii="Palatino Linotype" w:hAnsi="Palatino Linotype"/>
          <w:i/>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1477E79" w14:textId="77777777" w:rsidR="00C7036E" w:rsidRPr="00CA6CFA" w:rsidRDefault="00C7036E" w:rsidP="000C4D99">
      <w:pPr>
        <w:spacing w:after="0" w:line="360" w:lineRule="auto"/>
        <w:ind w:left="567" w:right="567"/>
        <w:jc w:val="both"/>
        <w:rPr>
          <w:rFonts w:ascii="Palatino Linotype" w:hAnsi="Palatino Linotype"/>
          <w:b/>
          <w:i/>
          <w:szCs w:val="24"/>
        </w:rPr>
      </w:pPr>
    </w:p>
    <w:p w14:paraId="01477E7A" w14:textId="77777777" w:rsidR="00C7036E" w:rsidRPr="00CA6CFA" w:rsidRDefault="00C7036E" w:rsidP="000C4D99">
      <w:pPr>
        <w:spacing w:after="0" w:line="360" w:lineRule="auto"/>
        <w:ind w:left="567" w:right="567"/>
        <w:jc w:val="both"/>
        <w:rPr>
          <w:rFonts w:ascii="Palatino Linotype" w:hAnsi="Palatino Linotype"/>
          <w:i/>
          <w:szCs w:val="24"/>
        </w:rPr>
      </w:pPr>
      <w:r w:rsidRPr="00CA6CFA">
        <w:rPr>
          <w:rFonts w:ascii="Palatino Linotype" w:hAnsi="Palatino Linotype"/>
          <w:b/>
          <w:i/>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CA6CFA">
        <w:rPr>
          <w:rFonts w:ascii="Palatino Linotype" w:hAnsi="Palatino Linotype"/>
          <w:i/>
          <w:szCs w:val="24"/>
        </w:rPr>
        <w:t xml:space="preserve"> y los indicadores que permitan rendir cuenta del cumplimiento de sus objetivos y los resultados obtenidos.</w:t>
      </w:r>
    </w:p>
    <w:p w14:paraId="01477E7B" w14:textId="77777777" w:rsidR="00C7036E" w:rsidRPr="00CA6CFA" w:rsidRDefault="00C7036E" w:rsidP="000C4D99">
      <w:pPr>
        <w:spacing w:after="0" w:line="360" w:lineRule="auto"/>
        <w:ind w:left="567" w:right="567"/>
        <w:jc w:val="both"/>
        <w:rPr>
          <w:rFonts w:ascii="Palatino Linotype" w:hAnsi="Palatino Linotype"/>
          <w:i/>
          <w:szCs w:val="24"/>
        </w:rPr>
      </w:pPr>
    </w:p>
    <w:p w14:paraId="01477E7C" w14:textId="77777777" w:rsidR="00C7036E" w:rsidRPr="00CA6CFA" w:rsidRDefault="00C7036E" w:rsidP="000C4D99">
      <w:pPr>
        <w:spacing w:after="0" w:line="360" w:lineRule="auto"/>
        <w:ind w:left="567" w:right="567"/>
        <w:jc w:val="both"/>
        <w:rPr>
          <w:rFonts w:ascii="Palatino Linotype" w:hAnsi="Palatino Linotype" w:cs="Arial"/>
          <w:i/>
          <w:szCs w:val="24"/>
        </w:rPr>
      </w:pPr>
      <w:r w:rsidRPr="00CA6CFA">
        <w:rPr>
          <w:rFonts w:ascii="Palatino Linotype" w:hAnsi="Palatino Linotype"/>
          <w:i/>
          <w:szCs w:val="24"/>
        </w:rPr>
        <w:lastRenderedPageBreak/>
        <w:t>VII. La ley reglamentaria, determinará la manera en que los sujetos obligados deberán hacer pública la información relativa a los recursos públicos que entreguen a personas físicas o jurídicas colectivas.”</w:t>
      </w:r>
    </w:p>
    <w:p w14:paraId="01477E7D" w14:textId="77777777" w:rsidR="00C7036E" w:rsidRPr="00CA6CFA" w:rsidRDefault="00C7036E" w:rsidP="000C4D99">
      <w:pPr>
        <w:spacing w:after="0" w:line="360" w:lineRule="auto"/>
        <w:ind w:left="567" w:right="567"/>
        <w:jc w:val="both"/>
        <w:rPr>
          <w:rFonts w:ascii="Palatino Linotype" w:hAnsi="Palatino Linotype"/>
          <w:szCs w:val="24"/>
        </w:rPr>
      </w:pPr>
    </w:p>
    <w:p w14:paraId="01477E7E" w14:textId="77777777" w:rsidR="00C7036E" w:rsidRPr="00CA6CFA" w:rsidRDefault="00C7036E" w:rsidP="000C4D99">
      <w:pPr>
        <w:spacing w:after="0" w:line="360" w:lineRule="auto"/>
        <w:ind w:left="567" w:right="567"/>
        <w:jc w:val="both"/>
        <w:rPr>
          <w:rFonts w:ascii="Palatino Linotype" w:hAnsi="Palatino Linotype"/>
          <w:szCs w:val="24"/>
        </w:rPr>
      </w:pPr>
      <w:r w:rsidRPr="00CA6CFA">
        <w:rPr>
          <w:rFonts w:ascii="Palatino Linotype" w:hAnsi="Palatino Linotype"/>
          <w:szCs w:val="24"/>
        </w:rPr>
        <w:t>(Énfasis añadido)</w:t>
      </w:r>
    </w:p>
    <w:p w14:paraId="01477E7F" w14:textId="77777777" w:rsidR="00C7036E" w:rsidRPr="00CA6CFA" w:rsidRDefault="00C7036E" w:rsidP="000C4D99">
      <w:pPr>
        <w:spacing w:after="0" w:line="360" w:lineRule="auto"/>
        <w:ind w:left="567" w:right="567"/>
        <w:jc w:val="both"/>
        <w:rPr>
          <w:rFonts w:ascii="Palatino Linotype" w:hAnsi="Palatino Linotype"/>
          <w:sz w:val="24"/>
          <w:szCs w:val="24"/>
        </w:rPr>
      </w:pPr>
    </w:p>
    <w:p w14:paraId="01477E80"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cs="Arial"/>
        </w:rPr>
      </w:pPr>
      <w:r w:rsidRPr="00CA6CFA">
        <w:rPr>
          <w:rFonts w:ascii="Palatino Linotype" w:hAnsi="Palatino Linotype" w:cs="Arial"/>
        </w:rPr>
        <w:t>Adicional, tenemos que la Ley de Transparencia y Acceso a la Información Pública del Estado de México y Municipios, prevé en su artículo 23 fracción IV, lo siguiente:</w:t>
      </w:r>
    </w:p>
    <w:p w14:paraId="01477E81" w14:textId="77777777" w:rsidR="00C7036E" w:rsidRPr="00CA6CFA" w:rsidRDefault="00C7036E" w:rsidP="000C4D99">
      <w:pPr>
        <w:spacing w:after="0" w:line="360" w:lineRule="auto"/>
        <w:ind w:left="567" w:right="822"/>
        <w:jc w:val="both"/>
        <w:rPr>
          <w:rFonts w:ascii="Palatino Linotype" w:eastAsia="MS Mincho" w:hAnsi="Palatino Linotype" w:cs="Arial"/>
          <w:i/>
          <w:szCs w:val="24"/>
        </w:rPr>
      </w:pPr>
      <w:r w:rsidRPr="00CA6CFA">
        <w:rPr>
          <w:rFonts w:ascii="Palatino Linotype" w:eastAsia="MS Mincho" w:hAnsi="Palatino Linotype" w:cs="Arial"/>
          <w:b/>
          <w:i/>
          <w:szCs w:val="24"/>
        </w:rPr>
        <w:t xml:space="preserve">“Artículo 23. Son sujetos obligados a transparentar y permitir el acceso a su información y </w:t>
      </w:r>
      <w:r w:rsidRPr="00CA6CFA">
        <w:rPr>
          <w:rFonts w:ascii="Palatino Linotype" w:eastAsia="MS Mincho" w:hAnsi="Palatino Linotype"/>
          <w:b/>
          <w:i/>
          <w:szCs w:val="24"/>
        </w:rPr>
        <w:t>proteger</w:t>
      </w:r>
      <w:r w:rsidRPr="00CA6CFA">
        <w:rPr>
          <w:rFonts w:ascii="Palatino Linotype" w:eastAsia="MS Mincho" w:hAnsi="Palatino Linotype" w:cs="Arial"/>
          <w:b/>
          <w:i/>
          <w:szCs w:val="24"/>
        </w:rPr>
        <w:t xml:space="preserve"> los datos personales que obren en su poder</w:t>
      </w:r>
      <w:r w:rsidRPr="00CA6CFA">
        <w:rPr>
          <w:rFonts w:ascii="Palatino Linotype" w:eastAsia="MS Mincho" w:hAnsi="Palatino Linotype" w:cs="Arial"/>
          <w:i/>
          <w:szCs w:val="24"/>
        </w:rPr>
        <w:t>:</w:t>
      </w:r>
    </w:p>
    <w:p w14:paraId="01477E82" w14:textId="77777777" w:rsidR="00C7036E" w:rsidRPr="00CA6CFA" w:rsidRDefault="00C7036E" w:rsidP="000C4D99">
      <w:pPr>
        <w:spacing w:after="0" w:line="360" w:lineRule="auto"/>
        <w:ind w:left="567" w:right="822"/>
        <w:jc w:val="both"/>
        <w:rPr>
          <w:rFonts w:ascii="Palatino Linotype" w:eastAsia="MS Mincho" w:hAnsi="Palatino Linotype" w:cs="Arial"/>
          <w:i/>
          <w:szCs w:val="24"/>
        </w:rPr>
      </w:pPr>
      <w:r w:rsidRPr="00CA6CFA">
        <w:rPr>
          <w:rFonts w:ascii="Palatino Linotype" w:eastAsia="MS Mincho" w:hAnsi="Palatino Linotype" w:cs="Arial"/>
          <w:i/>
          <w:szCs w:val="24"/>
        </w:rPr>
        <w:t>…</w:t>
      </w:r>
    </w:p>
    <w:p w14:paraId="01477E83" w14:textId="77777777" w:rsidR="00C7036E" w:rsidRPr="00CA6CFA" w:rsidRDefault="00C7036E" w:rsidP="000C4D99">
      <w:pPr>
        <w:spacing w:after="0" w:line="360" w:lineRule="auto"/>
        <w:ind w:left="567" w:right="822"/>
        <w:jc w:val="both"/>
        <w:rPr>
          <w:rFonts w:ascii="Palatino Linotype" w:eastAsia="MS Mincho" w:hAnsi="Palatino Linotype" w:cs="Arial"/>
          <w:b/>
          <w:i/>
          <w:iCs/>
          <w:szCs w:val="24"/>
        </w:rPr>
      </w:pPr>
      <w:r w:rsidRPr="00CA6CFA">
        <w:rPr>
          <w:rFonts w:ascii="Palatino Linotype" w:hAnsi="Palatino Linotype"/>
          <w:i/>
          <w:iCs/>
          <w:szCs w:val="24"/>
        </w:rPr>
        <w:t>IV. Los ayuntamientos y las dependencias, organismos, órganos y entidades de la administración municipal;</w:t>
      </w:r>
      <w:r w:rsidRPr="00CA6CFA">
        <w:rPr>
          <w:rFonts w:ascii="Palatino Linotype" w:eastAsia="MS Mincho" w:hAnsi="Palatino Linotype" w:cs="Arial"/>
          <w:b/>
          <w:i/>
          <w:iCs/>
          <w:szCs w:val="24"/>
        </w:rPr>
        <w:t xml:space="preserve"> </w:t>
      </w:r>
    </w:p>
    <w:p w14:paraId="01477E84" w14:textId="77777777" w:rsidR="00C7036E" w:rsidRPr="00CA6CFA" w:rsidRDefault="00C7036E" w:rsidP="000C4D99">
      <w:pPr>
        <w:spacing w:after="0" w:line="360" w:lineRule="auto"/>
        <w:ind w:left="567" w:right="822"/>
        <w:jc w:val="both"/>
        <w:rPr>
          <w:rFonts w:ascii="Palatino Linotype" w:eastAsia="MS Mincho" w:hAnsi="Palatino Linotype" w:cs="Arial"/>
          <w:b/>
          <w:i/>
          <w:szCs w:val="24"/>
        </w:rPr>
      </w:pPr>
      <w:r w:rsidRPr="00CA6CFA">
        <w:rPr>
          <w:rFonts w:ascii="Palatino Linotype" w:eastAsia="MS Mincho" w:hAnsi="Palatino Linotype" w:cs="Arial"/>
          <w:b/>
          <w:i/>
          <w:szCs w:val="24"/>
        </w:rPr>
        <w:t>…</w:t>
      </w:r>
    </w:p>
    <w:p w14:paraId="01477E85" w14:textId="77777777" w:rsidR="00C7036E" w:rsidRPr="00CA6CFA" w:rsidRDefault="00C7036E" w:rsidP="000C4D99">
      <w:pPr>
        <w:spacing w:after="0" w:line="360" w:lineRule="auto"/>
        <w:ind w:left="567" w:right="822"/>
        <w:jc w:val="both"/>
        <w:rPr>
          <w:rFonts w:ascii="Palatino Linotype" w:eastAsia="MS Mincho" w:hAnsi="Palatino Linotype"/>
          <w:b/>
          <w:i/>
          <w:szCs w:val="24"/>
        </w:rPr>
      </w:pPr>
      <w:r w:rsidRPr="00CA6CFA">
        <w:rPr>
          <w:rFonts w:ascii="Palatino Linotype" w:eastAsia="MS Mincho" w:hAnsi="Palatino Linotype"/>
          <w:b/>
          <w:i/>
          <w:szCs w:val="24"/>
        </w:rPr>
        <w:t>Los sujetos obligados deberán hacer pública toda aquella información relativa a los montos y las personas a quienes entreguen, por cualquier motivo, recursos públicos</w:t>
      </w:r>
      <w:r w:rsidRPr="00CA6CFA">
        <w:rPr>
          <w:rFonts w:ascii="Palatino Linotype" w:eastAsia="MS Mincho" w:hAnsi="Palatino Linotype"/>
          <w:i/>
          <w:szCs w:val="24"/>
        </w:rPr>
        <w:t xml:space="preserve">, </w:t>
      </w:r>
      <w:r w:rsidRPr="00CA6CFA">
        <w:rPr>
          <w:rFonts w:ascii="Palatino Linotype" w:eastAsia="MS Mincho" w:hAnsi="Palatino Linotype"/>
          <w:b/>
          <w:i/>
          <w:szCs w:val="24"/>
        </w:rPr>
        <w:t>así como</w:t>
      </w:r>
      <w:r w:rsidRPr="00CA6CFA">
        <w:rPr>
          <w:rFonts w:ascii="Palatino Linotype" w:eastAsia="MS Mincho" w:hAnsi="Palatino Linotype"/>
          <w:i/>
          <w:szCs w:val="24"/>
        </w:rPr>
        <w:t xml:space="preserve"> </w:t>
      </w:r>
      <w:r w:rsidRPr="00CA6CFA">
        <w:rPr>
          <w:rFonts w:ascii="Palatino Linotype" w:eastAsia="MS Mincho" w:hAnsi="Palatino Linotype"/>
          <w:b/>
          <w:i/>
          <w:szCs w:val="24"/>
        </w:rPr>
        <w:t>los informes que dichas personas les entreguen sobre el uso y destino de dichos recursos.</w:t>
      </w:r>
    </w:p>
    <w:p w14:paraId="01477E86" w14:textId="77777777" w:rsidR="00C7036E" w:rsidRPr="00CA6CFA" w:rsidRDefault="00C7036E" w:rsidP="000C4D99">
      <w:pPr>
        <w:spacing w:after="0" w:line="360" w:lineRule="auto"/>
        <w:ind w:left="567" w:right="822"/>
        <w:jc w:val="both"/>
        <w:rPr>
          <w:rFonts w:ascii="Palatino Linotype" w:eastAsia="MS Mincho" w:hAnsi="Palatino Linotype"/>
          <w:b/>
          <w:i/>
          <w:szCs w:val="24"/>
        </w:rPr>
      </w:pPr>
    </w:p>
    <w:p w14:paraId="01477E87" w14:textId="77777777" w:rsidR="00C7036E" w:rsidRPr="00CA6CFA" w:rsidRDefault="00C7036E" w:rsidP="000C4D99">
      <w:pPr>
        <w:spacing w:after="0" w:line="360" w:lineRule="auto"/>
        <w:ind w:left="567" w:right="822"/>
        <w:jc w:val="both"/>
        <w:rPr>
          <w:rFonts w:ascii="Palatino Linotype" w:eastAsia="MS Mincho" w:hAnsi="Palatino Linotype" w:cs="Arial"/>
          <w:i/>
          <w:szCs w:val="24"/>
        </w:rPr>
      </w:pPr>
      <w:r w:rsidRPr="00CA6CFA">
        <w:rPr>
          <w:rFonts w:ascii="Palatino Linotype" w:eastAsia="MS Mincho" w:hAnsi="Palatino Linotype" w:cs="Arial"/>
          <w:b/>
          <w:i/>
          <w:szCs w:val="24"/>
        </w:rPr>
        <w:t>Los servidores públicos deberán transparentar sus acciones así como garantizar y respetar el derecho de acceso a la información pública.”</w:t>
      </w:r>
    </w:p>
    <w:p w14:paraId="01477E88" w14:textId="77777777" w:rsidR="00C7036E" w:rsidRPr="00CA6CFA" w:rsidRDefault="00C7036E" w:rsidP="000C4D99">
      <w:pPr>
        <w:spacing w:after="0" w:line="360" w:lineRule="auto"/>
        <w:ind w:left="567" w:right="822"/>
        <w:jc w:val="both"/>
        <w:rPr>
          <w:rFonts w:ascii="Palatino Linotype" w:eastAsia="MS Mincho" w:hAnsi="Palatino Linotype" w:cs="Arial"/>
          <w:i/>
          <w:szCs w:val="24"/>
        </w:rPr>
      </w:pPr>
      <w:r w:rsidRPr="00CA6CFA">
        <w:rPr>
          <w:rFonts w:ascii="Palatino Linotype" w:eastAsia="MS Mincho" w:hAnsi="Palatino Linotype" w:cs="Arial"/>
          <w:i/>
          <w:szCs w:val="24"/>
        </w:rPr>
        <w:t>(Énfasis añadido)</w:t>
      </w:r>
    </w:p>
    <w:p w14:paraId="01477E89" w14:textId="77777777" w:rsidR="00C7036E" w:rsidRPr="00CA6CFA" w:rsidRDefault="00C7036E" w:rsidP="000C4D99">
      <w:pPr>
        <w:spacing w:after="0" w:line="360" w:lineRule="auto"/>
        <w:jc w:val="both"/>
        <w:rPr>
          <w:rFonts w:ascii="Palatino Linotype" w:hAnsi="Palatino Linotype" w:cs="Arial"/>
          <w:sz w:val="24"/>
          <w:szCs w:val="24"/>
        </w:rPr>
      </w:pPr>
    </w:p>
    <w:p w14:paraId="01477E8A" w14:textId="77777777" w:rsidR="00C7036E" w:rsidRPr="00CA6CFA" w:rsidRDefault="00C7036E" w:rsidP="000C4D99">
      <w:pPr>
        <w:pStyle w:val="Prrafodelista"/>
        <w:numPr>
          <w:ilvl w:val="0"/>
          <w:numId w:val="1"/>
        </w:numPr>
        <w:spacing w:line="360" w:lineRule="auto"/>
        <w:ind w:left="0" w:firstLine="0"/>
        <w:jc w:val="both"/>
        <w:rPr>
          <w:rFonts w:ascii="Palatino Linotype" w:hAnsi="Palatino Linotype" w:cs="Arial"/>
        </w:rPr>
      </w:pPr>
      <w:r w:rsidRPr="00CA6CFA">
        <w:rPr>
          <w:rFonts w:ascii="Palatino Linotype" w:hAnsi="Palatino Linotype" w:cs="Arial"/>
        </w:rPr>
        <w:t xml:space="preserve">Es así que, conforme a los preceptos legales citados, se desprende que el derecho de acceso a la información pública es un derecho individual que puede ser </w:t>
      </w:r>
      <w:r w:rsidRPr="00CA6CFA">
        <w:rPr>
          <w:rFonts w:ascii="Palatino Linotype" w:hAnsi="Palatino Linotype" w:cs="Arial"/>
        </w:rPr>
        <w:lastRenderedPageBreak/>
        <w:t xml:space="preserve">ejercido ante cualquier autoridad, entidad, órgano u organismo, tanto federales, como estatales, de la Ciudad de México, o Municipales, con el fin de que los particulares conozcan toda aquella información que es considerada como pública. </w:t>
      </w:r>
    </w:p>
    <w:p w14:paraId="01477E8B" w14:textId="77777777" w:rsidR="00C7036E" w:rsidRPr="00CA6CFA" w:rsidRDefault="00C7036E" w:rsidP="000C4D99">
      <w:pPr>
        <w:pStyle w:val="Prrafodelista"/>
        <w:spacing w:line="360" w:lineRule="auto"/>
        <w:ind w:left="0"/>
        <w:jc w:val="both"/>
        <w:rPr>
          <w:rFonts w:ascii="Palatino Linotype" w:hAnsi="Palatino Linotype" w:cs="Arial"/>
        </w:rPr>
      </w:pPr>
    </w:p>
    <w:p w14:paraId="01477E8C" w14:textId="77777777" w:rsidR="00C7036E" w:rsidRPr="00CA6CFA" w:rsidRDefault="00C7036E" w:rsidP="000C4D99">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CA6CFA">
        <w:rPr>
          <w:rFonts w:ascii="Palatino Linotype" w:hAnsi="Palatino Linotype" w:cs="Arial"/>
          <w:color w:val="000000" w:themeColor="text1"/>
          <w:lang w:eastAsia="es-MX"/>
        </w:rPr>
        <w:t xml:space="preserve">Por lo anteriormente expuesto y fundado, este </w:t>
      </w:r>
      <w:r w:rsidRPr="00CA6CFA">
        <w:rPr>
          <w:rFonts w:ascii="Palatino Linotype" w:hAnsi="Palatino Linotype" w:cs="Arial"/>
          <w:b/>
          <w:bCs/>
          <w:color w:val="000000" w:themeColor="text1"/>
          <w:lang w:eastAsia="es-MX"/>
        </w:rPr>
        <w:t>ÓRGANO GARANTE</w:t>
      </w:r>
      <w:r w:rsidRPr="00CA6CFA">
        <w:rPr>
          <w:rFonts w:ascii="Palatino Linotype" w:hAnsi="Palatino Linotype" w:cs="Arial"/>
          <w:color w:val="000000" w:themeColor="text1"/>
          <w:lang w:eastAsia="es-MX"/>
        </w:rPr>
        <w:t xml:space="preserve"> emite los siguientes:</w:t>
      </w:r>
      <w:r w:rsidR="00245F9E" w:rsidRPr="00CA6CFA">
        <w:rPr>
          <w:rFonts w:ascii="Palatino Linotype" w:hAnsi="Palatino Linotype" w:cs="Arial"/>
          <w:color w:val="000000" w:themeColor="text1"/>
          <w:lang w:eastAsia="es-MX"/>
        </w:rPr>
        <w:t xml:space="preserve"> -----------------------------------------------------------------------------------------------</w:t>
      </w:r>
    </w:p>
    <w:p w14:paraId="01477E8D" w14:textId="77777777" w:rsidR="00C7036E" w:rsidRPr="00CA6CFA" w:rsidRDefault="00C7036E" w:rsidP="000C4D99">
      <w:pPr>
        <w:pStyle w:val="Prrafodelista"/>
        <w:spacing w:line="360" w:lineRule="auto"/>
        <w:rPr>
          <w:rFonts w:ascii="Palatino Linotype" w:hAnsi="Palatino Linotype"/>
          <w:color w:val="000000" w:themeColor="text1"/>
        </w:rPr>
      </w:pPr>
    </w:p>
    <w:p w14:paraId="01477E8E" w14:textId="77777777" w:rsidR="00C7036E" w:rsidRPr="00CA6CFA" w:rsidRDefault="00C7036E" w:rsidP="000C4D99">
      <w:pPr>
        <w:pStyle w:val="Ttulo1"/>
        <w:spacing w:before="0" w:line="360" w:lineRule="auto"/>
        <w:jc w:val="center"/>
        <w:rPr>
          <w:rFonts w:ascii="Palatino Linotype" w:eastAsia="Calibri" w:hAnsi="Palatino Linotype"/>
          <w:b/>
          <w:color w:val="000000" w:themeColor="text1"/>
          <w:sz w:val="24"/>
          <w:szCs w:val="24"/>
          <w:lang w:val="es-ES"/>
        </w:rPr>
      </w:pPr>
      <w:r w:rsidRPr="00CA6CFA">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14:paraId="01477E8F" w14:textId="77777777" w:rsidR="00C7036E" w:rsidRPr="00CA6CFA" w:rsidRDefault="00C7036E" w:rsidP="000C4D99">
      <w:pPr>
        <w:spacing w:after="0" w:line="360" w:lineRule="auto"/>
        <w:rPr>
          <w:rFonts w:ascii="Palatino Linotype" w:hAnsi="Palatino Linotype"/>
          <w:sz w:val="24"/>
          <w:szCs w:val="24"/>
          <w:lang w:val="es-ES"/>
        </w:rPr>
      </w:pPr>
    </w:p>
    <w:p w14:paraId="01477E90" w14:textId="77777777" w:rsidR="000C4D99" w:rsidRPr="00CA6CFA" w:rsidRDefault="000C4D99" w:rsidP="000C4D99">
      <w:pPr>
        <w:spacing w:after="0" w:line="360" w:lineRule="auto"/>
        <w:jc w:val="both"/>
        <w:rPr>
          <w:rFonts w:ascii="Palatino Linotype" w:hAnsi="Palatino Linotype" w:cs="Arial"/>
          <w:bCs/>
          <w:sz w:val="24"/>
          <w:szCs w:val="24"/>
        </w:rPr>
      </w:pPr>
      <w:r w:rsidRPr="00CA6CFA">
        <w:rPr>
          <w:rFonts w:ascii="Palatino Linotype" w:hAnsi="Palatino Linotype" w:cs="Arial"/>
          <w:b/>
          <w:bCs/>
          <w:sz w:val="24"/>
          <w:szCs w:val="24"/>
        </w:rPr>
        <w:t>PRIMERO</w:t>
      </w:r>
      <w:r w:rsidRPr="00CA6CFA">
        <w:rPr>
          <w:rFonts w:ascii="Palatino Linotype" w:hAnsi="Palatino Linotype" w:cs="Arial"/>
          <w:sz w:val="24"/>
          <w:szCs w:val="24"/>
        </w:rPr>
        <w:t>. Resultan infundadas las</w:t>
      </w:r>
      <w:r w:rsidRPr="00CA6CFA">
        <w:rPr>
          <w:rFonts w:ascii="Palatino Linotype" w:hAnsi="Palatino Linotype" w:cs="Arial"/>
          <w:b/>
          <w:sz w:val="24"/>
          <w:szCs w:val="24"/>
        </w:rPr>
        <w:t xml:space="preserve"> </w:t>
      </w:r>
      <w:r w:rsidRPr="00CA6CFA">
        <w:rPr>
          <w:rFonts w:ascii="Palatino Linotype" w:hAnsi="Palatino Linotype" w:cs="Arial"/>
          <w:sz w:val="24"/>
          <w:szCs w:val="24"/>
          <w:lang w:val="es-ES"/>
        </w:rPr>
        <w:t xml:space="preserve">razones o motivos de inconformidad hechos valer </w:t>
      </w:r>
      <w:r w:rsidRPr="00CA6CFA">
        <w:rPr>
          <w:rFonts w:ascii="Palatino Linotype" w:eastAsia="Calibri" w:hAnsi="Palatino Linotype" w:cs="Arial"/>
          <w:sz w:val="24"/>
          <w:szCs w:val="24"/>
          <w:lang w:val="es-ES"/>
        </w:rPr>
        <w:t xml:space="preserve">en el Recurso de Revisión </w:t>
      </w:r>
      <w:r w:rsidRPr="00CA6CFA">
        <w:rPr>
          <w:rFonts w:ascii="Palatino Linotype" w:hAnsi="Palatino Linotype" w:cs="Arial"/>
          <w:b/>
          <w:bCs/>
          <w:sz w:val="24"/>
          <w:szCs w:val="24"/>
        </w:rPr>
        <w:t>0</w:t>
      </w:r>
      <w:r w:rsidR="00C07683" w:rsidRPr="00CA6CFA">
        <w:rPr>
          <w:rFonts w:ascii="Palatino Linotype" w:hAnsi="Palatino Linotype" w:cs="Arial"/>
          <w:b/>
          <w:bCs/>
          <w:sz w:val="24"/>
          <w:szCs w:val="24"/>
        </w:rPr>
        <w:t>849</w:t>
      </w:r>
      <w:r w:rsidRPr="00CA6CFA">
        <w:rPr>
          <w:rFonts w:ascii="Palatino Linotype" w:hAnsi="Palatino Linotype" w:cs="Arial"/>
          <w:b/>
          <w:bCs/>
          <w:sz w:val="24"/>
          <w:szCs w:val="24"/>
        </w:rPr>
        <w:t xml:space="preserve">3/INFOEM/IP/RR/2023, </w:t>
      </w:r>
      <w:r w:rsidRPr="00CA6CFA">
        <w:rPr>
          <w:rFonts w:ascii="Palatino Linotype" w:hAnsi="Palatino Linotype" w:cs="Arial"/>
          <w:bCs/>
          <w:sz w:val="24"/>
          <w:szCs w:val="24"/>
        </w:rPr>
        <w:t xml:space="preserve">en términos del </w:t>
      </w:r>
      <w:r w:rsidR="00245F9E" w:rsidRPr="00CA6CFA">
        <w:rPr>
          <w:rFonts w:ascii="Palatino Linotype" w:hAnsi="Palatino Linotype" w:cs="Arial"/>
          <w:b/>
          <w:bCs/>
          <w:sz w:val="24"/>
          <w:szCs w:val="24"/>
        </w:rPr>
        <w:t>C</w:t>
      </w:r>
      <w:r w:rsidRPr="00CA6CFA">
        <w:rPr>
          <w:rFonts w:ascii="Palatino Linotype" w:hAnsi="Palatino Linotype" w:cs="Arial"/>
          <w:b/>
          <w:bCs/>
          <w:sz w:val="24"/>
          <w:szCs w:val="24"/>
        </w:rPr>
        <w:t>onsiderando</w:t>
      </w:r>
      <w:r w:rsidRPr="00CA6CFA">
        <w:rPr>
          <w:rFonts w:ascii="Palatino Linotype" w:hAnsi="Palatino Linotype" w:cs="Arial"/>
          <w:bCs/>
          <w:sz w:val="24"/>
          <w:szCs w:val="24"/>
        </w:rPr>
        <w:t xml:space="preserve"> </w:t>
      </w:r>
      <w:r w:rsidRPr="00CA6CFA">
        <w:rPr>
          <w:rFonts w:ascii="Palatino Linotype" w:hAnsi="Palatino Linotype" w:cs="Arial"/>
          <w:b/>
          <w:bCs/>
          <w:sz w:val="24"/>
          <w:szCs w:val="24"/>
        </w:rPr>
        <w:t>CUARTO</w:t>
      </w:r>
      <w:r w:rsidRPr="00CA6CFA">
        <w:rPr>
          <w:rFonts w:ascii="Palatino Linotype" w:hAnsi="Palatino Linotype" w:cs="Arial"/>
          <w:bCs/>
          <w:sz w:val="24"/>
          <w:szCs w:val="24"/>
        </w:rPr>
        <w:t xml:space="preserve"> de la presente resolución.</w:t>
      </w:r>
    </w:p>
    <w:p w14:paraId="01477E91" w14:textId="77777777" w:rsidR="000C4D99" w:rsidRPr="00CA6CFA" w:rsidRDefault="000C4D99" w:rsidP="000C4D99">
      <w:pPr>
        <w:spacing w:after="0" w:line="360" w:lineRule="auto"/>
        <w:jc w:val="both"/>
        <w:rPr>
          <w:rFonts w:ascii="Palatino Linotype" w:hAnsi="Palatino Linotype" w:cs="Arial"/>
          <w:bCs/>
          <w:sz w:val="24"/>
          <w:szCs w:val="24"/>
        </w:rPr>
      </w:pPr>
    </w:p>
    <w:p w14:paraId="01477E92" w14:textId="77777777" w:rsidR="000C4D99" w:rsidRPr="00CA6CFA" w:rsidRDefault="000C4D99" w:rsidP="000C4D99">
      <w:pPr>
        <w:spacing w:after="0" w:line="360" w:lineRule="auto"/>
        <w:jc w:val="both"/>
        <w:rPr>
          <w:rFonts w:ascii="Palatino Linotype" w:eastAsia="Calibri" w:hAnsi="Palatino Linotype" w:cs="Arial"/>
          <w:sz w:val="24"/>
          <w:szCs w:val="24"/>
          <w:lang w:val="es-ES"/>
        </w:rPr>
      </w:pPr>
      <w:r w:rsidRPr="00CA6CFA">
        <w:rPr>
          <w:rFonts w:ascii="Palatino Linotype" w:hAnsi="Palatino Linotype"/>
          <w:b/>
          <w:sz w:val="24"/>
          <w:szCs w:val="24"/>
        </w:rPr>
        <w:t>SEGUNDO.</w:t>
      </w:r>
      <w:r w:rsidRPr="00CA6CFA">
        <w:rPr>
          <w:rStyle w:val="Ttulo2Car"/>
          <w:rFonts w:ascii="Palatino Linotype" w:hAnsi="Palatino Linotype"/>
          <w:sz w:val="24"/>
          <w:szCs w:val="24"/>
        </w:rPr>
        <w:t xml:space="preserve"> </w:t>
      </w:r>
      <w:r w:rsidRPr="00CA6CFA">
        <w:rPr>
          <w:rFonts w:ascii="Palatino Linotype" w:eastAsia="Calibri" w:hAnsi="Palatino Linotype" w:cs="Arial"/>
          <w:sz w:val="24"/>
          <w:szCs w:val="24"/>
          <w:lang w:val="es-ES"/>
        </w:rPr>
        <w:t>Se</w:t>
      </w:r>
      <w:r w:rsidRPr="00CA6CFA">
        <w:rPr>
          <w:rFonts w:ascii="Palatino Linotype" w:eastAsia="Calibri" w:hAnsi="Palatino Linotype" w:cs="Arial"/>
          <w:b/>
          <w:sz w:val="24"/>
          <w:szCs w:val="24"/>
          <w:lang w:val="es-ES"/>
        </w:rPr>
        <w:t xml:space="preserve"> CONFIRMA </w:t>
      </w:r>
      <w:r w:rsidR="00C07683" w:rsidRPr="00CA6CFA">
        <w:rPr>
          <w:rFonts w:ascii="Palatino Linotype" w:eastAsia="Calibri" w:hAnsi="Palatino Linotype" w:cs="Arial"/>
          <w:sz w:val="24"/>
          <w:szCs w:val="24"/>
          <w:lang w:val="es-ES"/>
        </w:rPr>
        <w:t>la</w:t>
      </w:r>
      <w:r w:rsidRPr="00CA6CFA">
        <w:rPr>
          <w:rFonts w:ascii="Palatino Linotype" w:eastAsia="Calibri" w:hAnsi="Palatino Linotype" w:cs="Arial"/>
          <w:sz w:val="24"/>
          <w:szCs w:val="24"/>
          <w:lang w:val="es-ES"/>
        </w:rPr>
        <w:t xml:space="preserve"> respuesta emitida por el </w:t>
      </w:r>
      <w:r w:rsidR="00C07683" w:rsidRPr="00CA6CFA">
        <w:rPr>
          <w:rFonts w:ascii="Palatino Linotype" w:hAnsi="Palatino Linotype"/>
          <w:b/>
          <w:bCs/>
          <w:color w:val="000000"/>
          <w:sz w:val="24"/>
          <w:szCs w:val="24"/>
        </w:rPr>
        <w:t>Tribunal Electoral del Estado de México</w:t>
      </w:r>
      <w:r w:rsidRPr="00CA6CFA">
        <w:rPr>
          <w:rFonts w:ascii="Palatino Linotype" w:hAnsi="Palatino Linotype"/>
          <w:b/>
          <w:bCs/>
          <w:color w:val="000000"/>
          <w:sz w:val="24"/>
          <w:szCs w:val="24"/>
        </w:rPr>
        <w:t>,</w:t>
      </w:r>
      <w:r w:rsidRPr="00CA6CFA">
        <w:rPr>
          <w:rFonts w:ascii="Palatino Linotype" w:hAnsi="Palatino Linotype"/>
          <w:b/>
          <w:sz w:val="24"/>
          <w:szCs w:val="24"/>
        </w:rPr>
        <w:t xml:space="preserve"> </w:t>
      </w:r>
      <w:r w:rsidRPr="00CA6CFA">
        <w:rPr>
          <w:rFonts w:ascii="Palatino Linotype" w:eastAsia="Calibri" w:hAnsi="Palatino Linotype" w:cs="Arial"/>
          <w:sz w:val="24"/>
          <w:szCs w:val="24"/>
          <w:lang w:val="es-ES"/>
        </w:rPr>
        <w:t xml:space="preserve">a la solicitud de información </w:t>
      </w:r>
      <w:r w:rsidRPr="00CA6CFA">
        <w:rPr>
          <w:rFonts w:ascii="Palatino Linotype" w:eastAsia="Calibri" w:hAnsi="Palatino Linotype" w:cs="Arial"/>
          <w:b/>
          <w:sz w:val="24"/>
          <w:szCs w:val="24"/>
          <w:lang w:val="es-ES"/>
        </w:rPr>
        <w:t xml:space="preserve"> </w:t>
      </w:r>
      <w:r w:rsidR="00C07683" w:rsidRPr="00CA6CFA">
        <w:rPr>
          <w:rFonts w:ascii="Palatino Linotype" w:eastAsia="Calibri" w:hAnsi="Palatino Linotype" w:cs="Arial"/>
          <w:b/>
          <w:sz w:val="24"/>
          <w:szCs w:val="24"/>
          <w:lang w:val="es-ES"/>
        </w:rPr>
        <w:t>00128/TRIEEM/IP/2023</w:t>
      </w:r>
      <w:r w:rsidRPr="00CA6CFA">
        <w:rPr>
          <w:rFonts w:ascii="Palatino Linotype" w:eastAsia="Calibri" w:hAnsi="Palatino Linotype" w:cs="Arial"/>
          <w:sz w:val="24"/>
          <w:szCs w:val="24"/>
          <w:lang w:val="es-ES"/>
        </w:rPr>
        <w:t xml:space="preserve">. </w:t>
      </w:r>
    </w:p>
    <w:p w14:paraId="01477E93" w14:textId="77777777" w:rsidR="000C4D99" w:rsidRPr="00CA6CFA" w:rsidRDefault="000C4D99" w:rsidP="000C4D99">
      <w:pPr>
        <w:shd w:val="clear" w:color="auto" w:fill="FFFFFF"/>
        <w:spacing w:after="0" w:line="360" w:lineRule="auto"/>
        <w:jc w:val="both"/>
        <w:rPr>
          <w:rFonts w:ascii="Palatino Linotype" w:hAnsi="Palatino Linotype" w:cs="Arial"/>
          <w:b/>
          <w:sz w:val="24"/>
          <w:szCs w:val="24"/>
        </w:rPr>
      </w:pPr>
      <w:bookmarkStart w:id="157" w:name="_Toc461648590"/>
      <w:bookmarkStart w:id="158" w:name="_Toc461648682"/>
      <w:bookmarkStart w:id="159" w:name="_Toc462228049"/>
      <w:bookmarkStart w:id="160" w:name="_Toc462228129"/>
      <w:bookmarkStart w:id="161" w:name="_Toc496099789"/>
      <w:bookmarkStart w:id="162" w:name="_Toc496100166"/>
      <w:bookmarkStart w:id="163" w:name="_Toc499756977"/>
      <w:bookmarkStart w:id="164" w:name="_Toc499757020"/>
      <w:bookmarkStart w:id="165" w:name="_Toc504377974"/>
    </w:p>
    <w:p w14:paraId="01477E94" w14:textId="77777777" w:rsidR="000C4D99" w:rsidRPr="00CA6CFA" w:rsidRDefault="000C4D99" w:rsidP="000C4D99">
      <w:pPr>
        <w:shd w:val="clear" w:color="auto" w:fill="FFFFFF"/>
        <w:spacing w:after="0" w:line="360" w:lineRule="auto"/>
        <w:jc w:val="both"/>
        <w:rPr>
          <w:rFonts w:ascii="Palatino Linotype" w:eastAsia="MS Mincho" w:hAnsi="Palatino Linotype"/>
          <w:color w:val="000000" w:themeColor="text1"/>
          <w:sz w:val="24"/>
          <w:szCs w:val="24"/>
          <w:shd w:val="clear" w:color="auto" w:fill="FFFFFF"/>
        </w:rPr>
      </w:pPr>
      <w:r w:rsidRPr="00CA6CFA">
        <w:rPr>
          <w:rFonts w:ascii="Palatino Linotype" w:hAnsi="Palatino Linotype" w:cs="Arial"/>
          <w:b/>
          <w:sz w:val="24"/>
          <w:szCs w:val="24"/>
        </w:rPr>
        <w:t>TERCERO.</w:t>
      </w:r>
      <w:bookmarkEnd w:id="157"/>
      <w:bookmarkEnd w:id="158"/>
      <w:bookmarkEnd w:id="159"/>
      <w:bookmarkEnd w:id="160"/>
      <w:bookmarkEnd w:id="161"/>
      <w:bookmarkEnd w:id="162"/>
      <w:bookmarkEnd w:id="163"/>
      <w:bookmarkEnd w:id="164"/>
      <w:bookmarkEnd w:id="165"/>
      <w:r w:rsidRPr="00CA6CFA">
        <w:rPr>
          <w:rFonts w:ascii="Palatino Linotype" w:hAnsi="Palatino Linotype" w:cs="Arial"/>
          <w:b/>
          <w:sz w:val="24"/>
          <w:szCs w:val="24"/>
        </w:rPr>
        <w:t xml:space="preserve"> </w:t>
      </w:r>
      <w:r w:rsidRPr="00CA6CFA">
        <w:rPr>
          <w:rFonts w:ascii="Palatino Linotype" w:eastAsia="Palatino Linotype" w:hAnsi="Palatino Linotype" w:cs="Palatino Linotype"/>
          <w:b/>
          <w:sz w:val="24"/>
          <w:szCs w:val="24"/>
        </w:rPr>
        <w:t xml:space="preserve">Notifíquese </w:t>
      </w:r>
      <w:r w:rsidRPr="00CA6CFA">
        <w:rPr>
          <w:rFonts w:ascii="Palatino Linotype" w:eastAsia="Palatino Linotype" w:hAnsi="Palatino Linotype" w:cs="Palatino Linotype"/>
          <w:sz w:val="24"/>
          <w:szCs w:val="24"/>
        </w:rPr>
        <w:t xml:space="preserve">al Titular de la Unidad de Transparencia del </w:t>
      </w:r>
      <w:r w:rsidRPr="00CA6CFA">
        <w:rPr>
          <w:rFonts w:ascii="Palatino Linotype" w:eastAsia="Palatino Linotype" w:hAnsi="Palatino Linotype" w:cs="Palatino Linotype"/>
          <w:b/>
          <w:sz w:val="24"/>
          <w:szCs w:val="24"/>
        </w:rPr>
        <w:t xml:space="preserve">SUJETO OBLIGADO </w:t>
      </w:r>
      <w:r w:rsidRPr="00CA6CFA">
        <w:rPr>
          <w:rFonts w:ascii="Palatino Linotype" w:eastAsia="Palatino Linotype" w:hAnsi="Palatino Linotype" w:cs="Palatino Linotype"/>
          <w:sz w:val="24"/>
          <w:szCs w:val="24"/>
        </w:rPr>
        <w:t>vía SAIMEX, para su conocimiento</w:t>
      </w:r>
      <w:r w:rsidRPr="00CA6CFA">
        <w:rPr>
          <w:rFonts w:ascii="Palatino Linotype" w:eastAsia="MS Mincho" w:hAnsi="Palatino Linotype"/>
          <w:color w:val="000000" w:themeColor="text1"/>
          <w:sz w:val="24"/>
          <w:szCs w:val="24"/>
          <w:shd w:val="clear" w:color="auto" w:fill="FFFFFF"/>
        </w:rPr>
        <w:t>.</w:t>
      </w:r>
    </w:p>
    <w:p w14:paraId="01477E95" w14:textId="77777777" w:rsidR="000C4D99" w:rsidRPr="00CA6CFA" w:rsidRDefault="000C4D99" w:rsidP="000C4D99">
      <w:pPr>
        <w:shd w:val="clear" w:color="auto" w:fill="FFFFFF"/>
        <w:spacing w:after="0" w:line="360" w:lineRule="auto"/>
        <w:jc w:val="both"/>
        <w:rPr>
          <w:rFonts w:ascii="Palatino Linotype" w:eastAsia="MS Mincho" w:hAnsi="Palatino Linotype"/>
          <w:color w:val="000000" w:themeColor="text1"/>
          <w:sz w:val="24"/>
          <w:szCs w:val="24"/>
          <w:shd w:val="clear" w:color="auto" w:fill="FFFFFF"/>
        </w:rPr>
      </w:pPr>
    </w:p>
    <w:p w14:paraId="01477E96" w14:textId="77777777" w:rsidR="000C4D99" w:rsidRPr="00CA6CFA" w:rsidRDefault="000C4D99" w:rsidP="000C4D99">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r w:rsidRPr="00CA6CFA">
        <w:rPr>
          <w:rFonts w:ascii="Palatino Linotype" w:hAnsi="Palatino Linotype" w:cs="Arial"/>
          <w:b/>
        </w:rPr>
        <w:t>CUARTO</w:t>
      </w:r>
      <w:r w:rsidRPr="00CA6CFA">
        <w:rPr>
          <w:rFonts w:ascii="Palatino Linotype" w:hAnsi="Palatino Linotype"/>
          <w:b/>
          <w:color w:val="222222"/>
          <w:lang w:eastAsia="es-ES_tradnl"/>
        </w:rPr>
        <w:t xml:space="preserve">. Notifíquese </w:t>
      </w:r>
      <w:r w:rsidRPr="00CA6CFA">
        <w:rPr>
          <w:rFonts w:ascii="Palatino Linotype" w:hAnsi="Palatino Linotype"/>
          <w:color w:val="222222"/>
          <w:lang w:eastAsia="es-ES_tradnl"/>
        </w:rPr>
        <w:t xml:space="preserve">a </w:t>
      </w:r>
      <w:r w:rsidRPr="00CA6CFA">
        <w:rPr>
          <w:rFonts w:ascii="Palatino Linotype" w:hAnsi="Palatino Linotype"/>
          <w:b/>
          <w:color w:val="222222"/>
          <w:lang w:eastAsia="es-ES_tradnl"/>
        </w:rPr>
        <w:t>EL RECURRENTE</w:t>
      </w:r>
      <w:r w:rsidRPr="00CA6CFA">
        <w:rPr>
          <w:rFonts w:ascii="Palatino Linotype" w:hAnsi="Palatino Linotype"/>
          <w:color w:val="222222"/>
          <w:lang w:eastAsia="es-ES_tradnl"/>
        </w:rPr>
        <w:t xml:space="preserve"> la presente resolución vía SAIMEX</w:t>
      </w:r>
      <w:r w:rsidRPr="00CA6CFA">
        <w:rPr>
          <w:rFonts w:ascii="Palatino Linotype" w:eastAsia="MS Mincho" w:hAnsi="Palatino Linotype"/>
          <w:color w:val="000000" w:themeColor="text1"/>
          <w:shd w:val="clear" w:color="auto" w:fill="FFFFFF"/>
        </w:rPr>
        <w:t>.</w:t>
      </w:r>
    </w:p>
    <w:p w14:paraId="01477E97" w14:textId="77777777" w:rsidR="000C4D99" w:rsidRPr="00CA6CFA" w:rsidRDefault="000C4D99" w:rsidP="000C4D99">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p>
    <w:p w14:paraId="01477E98" w14:textId="77777777" w:rsidR="000C4D99" w:rsidRPr="00CA6CFA" w:rsidRDefault="000C4D99" w:rsidP="000C4D99">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CA6CFA">
        <w:rPr>
          <w:rFonts w:ascii="Palatino Linotype" w:hAnsi="Palatino Linotype"/>
          <w:b/>
          <w:color w:val="222222"/>
          <w:lang w:eastAsia="es-ES_tradnl"/>
        </w:rPr>
        <w:t xml:space="preserve">QUINTO. </w:t>
      </w:r>
      <w:r w:rsidRPr="00CA6CFA">
        <w:rPr>
          <w:rFonts w:ascii="Palatino Linotype" w:eastAsia="MS Mincho" w:hAnsi="Palatino Linotype"/>
        </w:rPr>
        <w:t xml:space="preserve">Se hace del conocimiento de </w:t>
      </w:r>
      <w:r w:rsidRPr="00CA6CFA">
        <w:rPr>
          <w:rFonts w:ascii="Palatino Linotype" w:eastAsia="MS Mincho" w:hAnsi="Palatino Linotype"/>
          <w:b/>
        </w:rPr>
        <w:t>EL RECURRENTE</w:t>
      </w:r>
      <w:r w:rsidRPr="00CA6CFA">
        <w:rPr>
          <w:rFonts w:ascii="Palatino Linotype" w:hAnsi="Palatino Linotype"/>
        </w:rPr>
        <w:t xml:space="preserve"> </w:t>
      </w:r>
      <w:r w:rsidRPr="00CA6CFA">
        <w:rPr>
          <w:rFonts w:ascii="Palatino Linotype" w:eastAsia="MS Mincho" w:hAnsi="Palatino Linotype"/>
        </w:rPr>
        <w:t xml:space="preserve">que, de conformidad con lo establecido en el artículo 196 de la Ley de Transparencia y Acceso a la Información Pública del Estado de México y Municipios, en caso de que considere que la </w:t>
      </w:r>
      <w:r w:rsidRPr="00CA6CFA">
        <w:rPr>
          <w:rFonts w:ascii="Palatino Linotype" w:eastAsia="MS Mincho" w:hAnsi="Palatino Linotype"/>
        </w:rPr>
        <w:lastRenderedPageBreak/>
        <w:t>resolución le cause algún perjuicio podrá impugnarla </w:t>
      </w:r>
      <w:r w:rsidRPr="00CA6CFA">
        <w:rPr>
          <w:rFonts w:ascii="Palatino Linotype" w:eastAsia="MS Mincho" w:hAnsi="Palatino Linotype"/>
          <w:bCs/>
        </w:rPr>
        <w:t>vía juicio de amparo</w:t>
      </w:r>
      <w:r w:rsidRPr="00CA6CFA">
        <w:rPr>
          <w:rFonts w:ascii="Palatino Linotype" w:eastAsia="MS Mincho" w:hAnsi="Palatino Linotype"/>
        </w:rPr>
        <w:t> en los términos de las leyes aplicables.</w:t>
      </w:r>
    </w:p>
    <w:p w14:paraId="01477E99" w14:textId="77777777" w:rsidR="00C7036E" w:rsidRPr="00CA6CFA" w:rsidRDefault="00C7036E" w:rsidP="000C4D99">
      <w:pPr>
        <w:shd w:val="clear" w:color="auto" w:fill="FFFFFF"/>
        <w:spacing w:after="0" w:line="360" w:lineRule="auto"/>
        <w:jc w:val="both"/>
        <w:rPr>
          <w:rFonts w:ascii="Palatino Linotype" w:eastAsia="Times New Roman" w:hAnsi="Palatino Linotype" w:cs="Times New Roman"/>
          <w:sz w:val="24"/>
          <w:szCs w:val="24"/>
          <w:lang w:val="es-ES" w:eastAsia="es-MX"/>
        </w:rPr>
      </w:pPr>
    </w:p>
    <w:p w14:paraId="01477E9A" w14:textId="77777777" w:rsidR="00245F9E" w:rsidRPr="00245F9E" w:rsidRDefault="00245F9E" w:rsidP="00245F9E">
      <w:pPr>
        <w:spacing w:before="240" w:after="240" w:line="360" w:lineRule="auto"/>
        <w:ind w:firstLine="1"/>
        <w:jc w:val="both"/>
        <w:rPr>
          <w:rStyle w:val="Referenciasutil"/>
          <w:rFonts w:ascii="Palatino Linotype" w:hAnsi="Palatino Linotype"/>
          <w:color w:val="auto"/>
          <w:sz w:val="24"/>
        </w:rPr>
      </w:pPr>
      <w:bookmarkStart w:id="166" w:name="_Hlk129792997"/>
      <w:r w:rsidRPr="00CA6CFA">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w:t>
      </w:r>
      <w:r w:rsidRPr="00245F9E">
        <w:rPr>
          <w:rStyle w:val="Referenciasutil"/>
          <w:rFonts w:ascii="Palatino Linotype" w:hAnsi="Palatino Linotype"/>
          <w:color w:val="auto"/>
          <w:sz w:val="24"/>
        </w:rPr>
        <w:t xml:space="preserve"> </w:t>
      </w:r>
      <w:bookmarkEnd w:id="166"/>
    </w:p>
    <w:p w14:paraId="01477E9B" w14:textId="77777777" w:rsidR="00C7036E" w:rsidRPr="00245F9E" w:rsidRDefault="00C7036E" w:rsidP="000C4D99">
      <w:pPr>
        <w:spacing w:after="0" w:line="360" w:lineRule="auto"/>
        <w:jc w:val="both"/>
        <w:rPr>
          <w:rFonts w:ascii="Palatino Linotype" w:hAnsi="Palatino Linotype"/>
          <w:sz w:val="24"/>
          <w:szCs w:val="24"/>
        </w:rPr>
      </w:pPr>
    </w:p>
    <w:p w14:paraId="01477E9C" w14:textId="77777777" w:rsidR="00C7036E" w:rsidRPr="00245F9E" w:rsidRDefault="00C7036E" w:rsidP="000C4D99">
      <w:pPr>
        <w:spacing w:after="0" w:line="360" w:lineRule="auto"/>
        <w:jc w:val="both"/>
        <w:rPr>
          <w:rFonts w:ascii="Palatino Linotype" w:hAnsi="Palatino Linotype"/>
          <w:sz w:val="24"/>
          <w:szCs w:val="24"/>
        </w:rPr>
      </w:pPr>
    </w:p>
    <w:p w14:paraId="01477E9D" w14:textId="77777777" w:rsidR="00C7036E" w:rsidRPr="00245F9E" w:rsidRDefault="00C7036E" w:rsidP="000C4D99">
      <w:pPr>
        <w:spacing w:after="0" w:line="360" w:lineRule="auto"/>
        <w:jc w:val="both"/>
        <w:rPr>
          <w:rFonts w:ascii="Palatino Linotype" w:hAnsi="Palatino Linotype"/>
          <w:sz w:val="24"/>
          <w:szCs w:val="24"/>
        </w:rPr>
      </w:pPr>
    </w:p>
    <w:p w14:paraId="01477E9E" w14:textId="77777777" w:rsidR="00C7036E" w:rsidRPr="00245F9E" w:rsidRDefault="00C7036E" w:rsidP="000C4D99">
      <w:pPr>
        <w:spacing w:after="0" w:line="360" w:lineRule="auto"/>
        <w:jc w:val="both"/>
        <w:rPr>
          <w:rFonts w:ascii="Palatino Linotype" w:hAnsi="Palatino Linotype"/>
          <w:sz w:val="24"/>
          <w:szCs w:val="24"/>
        </w:rPr>
      </w:pPr>
    </w:p>
    <w:p w14:paraId="01477E9F" w14:textId="77777777" w:rsidR="00C7036E" w:rsidRPr="00245F9E" w:rsidRDefault="00C7036E" w:rsidP="000C4D99">
      <w:pPr>
        <w:spacing w:after="0" w:line="360" w:lineRule="auto"/>
        <w:jc w:val="both"/>
        <w:rPr>
          <w:rFonts w:ascii="Palatino Linotype" w:hAnsi="Palatino Linotype"/>
          <w:sz w:val="24"/>
          <w:szCs w:val="24"/>
        </w:rPr>
      </w:pPr>
    </w:p>
    <w:p w14:paraId="01477EA0" w14:textId="77777777" w:rsidR="00C7036E" w:rsidRPr="00245F9E" w:rsidRDefault="00C7036E" w:rsidP="000C4D99">
      <w:pPr>
        <w:spacing w:after="0" w:line="360" w:lineRule="auto"/>
        <w:jc w:val="both"/>
        <w:rPr>
          <w:rFonts w:ascii="Palatino Linotype" w:hAnsi="Palatino Linotype"/>
          <w:sz w:val="24"/>
          <w:szCs w:val="24"/>
        </w:rPr>
      </w:pPr>
    </w:p>
    <w:p w14:paraId="01477EA1" w14:textId="77777777" w:rsidR="00C7036E" w:rsidRPr="00245F9E" w:rsidRDefault="00C7036E" w:rsidP="000C4D99">
      <w:pPr>
        <w:spacing w:after="0" w:line="360" w:lineRule="auto"/>
        <w:jc w:val="both"/>
        <w:rPr>
          <w:rFonts w:ascii="Palatino Linotype" w:hAnsi="Palatino Linotype"/>
          <w:sz w:val="24"/>
          <w:szCs w:val="24"/>
        </w:rPr>
      </w:pPr>
    </w:p>
    <w:p w14:paraId="01477EA2" w14:textId="77777777" w:rsidR="00C7036E" w:rsidRPr="00245F9E" w:rsidRDefault="00C7036E" w:rsidP="000C4D99">
      <w:pPr>
        <w:spacing w:after="0" w:line="360" w:lineRule="auto"/>
        <w:jc w:val="both"/>
        <w:rPr>
          <w:rFonts w:ascii="Palatino Linotype" w:hAnsi="Palatino Linotype"/>
          <w:sz w:val="24"/>
          <w:szCs w:val="24"/>
        </w:rPr>
      </w:pPr>
    </w:p>
    <w:p w14:paraId="01477EA3" w14:textId="77777777" w:rsidR="00C7036E" w:rsidRPr="00245F9E" w:rsidRDefault="00C7036E" w:rsidP="000C4D99">
      <w:pPr>
        <w:spacing w:after="0" w:line="360" w:lineRule="auto"/>
        <w:jc w:val="both"/>
        <w:rPr>
          <w:rFonts w:ascii="Palatino Linotype" w:hAnsi="Palatino Linotype"/>
          <w:sz w:val="24"/>
          <w:szCs w:val="24"/>
        </w:rPr>
      </w:pPr>
    </w:p>
    <w:p w14:paraId="01477EA4" w14:textId="77777777" w:rsidR="00C7036E" w:rsidRPr="00245F9E" w:rsidRDefault="00C7036E" w:rsidP="000C4D99">
      <w:pPr>
        <w:spacing w:after="0" w:line="360" w:lineRule="auto"/>
        <w:rPr>
          <w:rFonts w:ascii="Palatino Linotype" w:hAnsi="Palatino Linotype"/>
          <w:sz w:val="24"/>
          <w:szCs w:val="24"/>
        </w:rPr>
      </w:pPr>
    </w:p>
    <w:p w14:paraId="01477EA5" w14:textId="77777777" w:rsidR="00C7036E" w:rsidRPr="00245F9E" w:rsidRDefault="00C7036E" w:rsidP="000C4D99">
      <w:pPr>
        <w:spacing w:after="0" w:line="360" w:lineRule="auto"/>
        <w:rPr>
          <w:rFonts w:ascii="Palatino Linotype" w:hAnsi="Palatino Linotype"/>
          <w:sz w:val="24"/>
          <w:szCs w:val="24"/>
        </w:rPr>
      </w:pPr>
    </w:p>
    <w:p w14:paraId="01477EA6" w14:textId="77777777" w:rsidR="00C7036E" w:rsidRPr="00245F9E" w:rsidRDefault="00C7036E" w:rsidP="000C4D99">
      <w:pPr>
        <w:spacing w:after="0" w:line="360" w:lineRule="auto"/>
        <w:rPr>
          <w:rFonts w:ascii="Palatino Linotype" w:hAnsi="Palatino Linotype"/>
          <w:sz w:val="24"/>
          <w:szCs w:val="24"/>
        </w:rPr>
      </w:pPr>
    </w:p>
    <w:p w14:paraId="01477EA7" w14:textId="77777777" w:rsidR="00C7036E" w:rsidRPr="00245F9E" w:rsidRDefault="00C7036E" w:rsidP="000C4D99">
      <w:pPr>
        <w:spacing w:after="0" w:line="360" w:lineRule="auto"/>
        <w:rPr>
          <w:rFonts w:ascii="Palatino Linotype" w:hAnsi="Palatino Linotype"/>
          <w:sz w:val="24"/>
          <w:szCs w:val="24"/>
        </w:rPr>
      </w:pPr>
    </w:p>
    <w:p w14:paraId="01477EA8" w14:textId="77777777" w:rsidR="00C7036E" w:rsidRPr="00245F9E" w:rsidRDefault="00C7036E" w:rsidP="000C4D99">
      <w:pPr>
        <w:spacing w:after="0" w:line="360" w:lineRule="auto"/>
        <w:rPr>
          <w:rFonts w:ascii="Palatino Linotype" w:hAnsi="Palatino Linotype"/>
          <w:sz w:val="24"/>
          <w:szCs w:val="24"/>
        </w:rPr>
      </w:pPr>
    </w:p>
    <w:p w14:paraId="01477EA9" w14:textId="77777777" w:rsidR="00C7036E" w:rsidRPr="00245F9E" w:rsidRDefault="00C7036E" w:rsidP="000C4D99">
      <w:pPr>
        <w:spacing w:after="0" w:line="360" w:lineRule="auto"/>
        <w:rPr>
          <w:rFonts w:ascii="Palatino Linotype" w:hAnsi="Palatino Linotype"/>
          <w:sz w:val="24"/>
          <w:szCs w:val="24"/>
        </w:rPr>
      </w:pPr>
    </w:p>
    <w:p w14:paraId="01477EAA" w14:textId="77777777" w:rsidR="00C7036E" w:rsidRPr="00245F9E" w:rsidRDefault="00C7036E" w:rsidP="000C4D99">
      <w:pPr>
        <w:spacing w:after="0" w:line="360" w:lineRule="auto"/>
        <w:rPr>
          <w:rFonts w:ascii="Palatino Linotype" w:hAnsi="Palatino Linotype"/>
          <w:sz w:val="24"/>
          <w:szCs w:val="24"/>
        </w:rPr>
      </w:pPr>
    </w:p>
    <w:p w14:paraId="01477EAB" w14:textId="77777777" w:rsidR="00C7036E" w:rsidRPr="00245F9E" w:rsidRDefault="00C7036E" w:rsidP="000C4D99">
      <w:pPr>
        <w:tabs>
          <w:tab w:val="left" w:pos="3374"/>
        </w:tabs>
        <w:spacing w:after="0" w:line="360" w:lineRule="auto"/>
        <w:rPr>
          <w:rFonts w:ascii="Palatino Linotype" w:hAnsi="Palatino Linotype"/>
          <w:sz w:val="24"/>
          <w:szCs w:val="24"/>
        </w:rPr>
      </w:pPr>
      <w:r w:rsidRPr="00245F9E">
        <w:rPr>
          <w:rFonts w:ascii="Palatino Linotype" w:hAnsi="Palatino Linotype"/>
          <w:sz w:val="24"/>
          <w:szCs w:val="24"/>
        </w:rPr>
        <w:tab/>
      </w:r>
    </w:p>
    <w:p w14:paraId="01477EAC" w14:textId="77777777" w:rsidR="00C7036E" w:rsidRPr="00245F9E" w:rsidRDefault="00C7036E" w:rsidP="000C4D99">
      <w:pPr>
        <w:tabs>
          <w:tab w:val="left" w:pos="3374"/>
        </w:tabs>
        <w:spacing w:after="0" w:line="360" w:lineRule="auto"/>
        <w:rPr>
          <w:rFonts w:ascii="Palatino Linotype" w:hAnsi="Palatino Linotype"/>
          <w:sz w:val="24"/>
          <w:szCs w:val="24"/>
        </w:rPr>
      </w:pPr>
    </w:p>
    <w:p w14:paraId="01477EAD" w14:textId="77777777" w:rsidR="00C7036E" w:rsidRPr="00245F9E" w:rsidRDefault="00C7036E" w:rsidP="000C4D99">
      <w:pPr>
        <w:tabs>
          <w:tab w:val="left" w:pos="3374"/>
        </w:tabs>
        <w:spacing w:after="0" w:line="360" w:lineRule="auto"/>
        <w:rPr>
          <w:rFonts w:ascii="Palatino Linotype" w:hAnsi="Palatino Linotype"/>
          <w:sz w:val="24"/>
          <w:szCs w:val="24"/>
        </w:rPr>
      </w:pPr>
    </w:p>
    <w:p w14:paraId="01477EAE" w14:textId="77777777" w:rsidR="00C7036E" w:rsidRPr="00245F9E" w:rsidRDefault="00C7036E" w:rsidP="000C4D99">
      <w:pPr>
        <w:tabs>
          <w:tab w:val="left" w:pos="3374"/>
        </w:tabs>
        <w:spacing w:after="0" w:line="360" w:lineRule="auto"/>
        <w:rPr>
          <w:rFonts w:ascii="Palatino Linotype" w:hAnsi="Palatino Linotype"/>
          <w:sz w:val="24"/>
          <w:szCs w:val="24"/>
        </w:rPr>
      </w:pPr>
    </w:p>
    <w:p w14:paraId="01477EAF" w14:textId="77777777" w:rsidR="00C7036E" w:rsidRPr="00245F9E" w:rsidRDefault="00C7036E" w:rsidP="000C4D99">
      <w:pPr>
        <w:tabs>
          <w:tab w:val="left" w:pos="3374"/>
        </w:tabs>
        <w:spacing w:after="0" w:line="360" w:lineRule="auto"/>
        <w:rPr>
          <w:rFonts w:ascii="Palatino Linotype" w:hAnsi="Palatino Linotype"/>
          <w:sz w:val="24"/>
          <w:szCs w:val="24"/>
        </w:rPr>
      </w:pPr>
    </w:p>
    <w:p w14:paraId="01477EB0" w14:textId="77777777" w:rsidR="00C7036E" w:rsidRPr="00245F9E" w:rsidRDefault="00C7036E" w:rsidP="000C4D99">
      <w:pPr>
        <w:tabs>
          <w:tab w:val="left" w:pos="3374"/>
        </w:tabs>
        <w:spacing w:after="0" w:line="360" w:lineRule="auto"/>
        <w:rPr>
          <w:rFonts w:ascii="Palatino Linotype" w:hAnsi="Palatino Linotype"/>
          <w:sz w:val="24"/>
          <w:szCs w:val="24"/>
        </w:rPr>
      </w:pPr>
    </w:p>
    <w:p w14:paraId="01477EB1" w14:textId="77777777" w:rsidR="00C7036E" w:rsidRPr="00245F9E" w:rsidRDefault="00C7036E" w:rsidP="000C4D99">
      <w:pPr>
        <w:tabs>
          <w:tab w:val="left" w:pos="3374"/>
        </w:tabs>
        <w:spacing w:after="0" w:line="360" w:lineRule="auto"/>
        <w:rPr>
          <w:rFonts w:ascii="Palatino Linotype" w:hAnsi="Palatino Linotype"/>
          <w:sz w:val="24"/>
          <w:szCs w:val="24"/>
        </w:rPr>
      </w:pPr>
    </w:p>
    <w:p w14:paraId="01477EB2" w14:textId="77777777" w:rsidR="00C7036E" w:rsidRPr="00245F9E" w:rsidRDefault="00C7036E" w:rsidP="000C4D99">
      <w:pPr>
        <w:tabs>
          <w:tab w:val="left" w:pos="3374"/>
        </w:tabs>
        <w:spacing w:after="0" w:line="360" w:lineRule="auto"/>
        <w:rPr>
          <w:rFonts w:ascii="Palatino Linotype" w:hAnsi="Palatino Linotype"/>
          <w:sz w:val="24"/>
          <w:szCs w:val="24"/>
        </w:rPr>
      </w:pPr>
    </w:p>
    <w:p w14:paraId="01477EB3" w14:textId="77777777" w:rsidR="00C7036E" w:rsidRPr="00245F9E" w:rsidRDefault="00C7036E" w:rsidP="000C4D99">
      <w:pPr>
        <w:tabs>
          <w:tab w:val="left" w:pos="3374"/>
        </w:tabs>
        <w:spacing w:after="0" w:line="360" w:lineRule="auto"/>
        <w:rPr>
          <w:rFonts w:ascii="Palatino Linotype" w:hAnsi="Palatino Linotype"/>
          <w:sz w:val="24"/>
          <w:szCs w:val="24"/>
        </w:rPr>
      </w:pPr>
    </w:p>
    <w:p w14:paraId="01477EB4" w14:textId="77777777" w:rsidR="00C7036E" w:rsidRPr="00245F9E" w:rsidRDefault="00C7036E" w:rsidP="000C4D99">
      <w:pPr>
        <w:tabs>
          <w:tab w:val="left" w:pos="3374"/>
        </w:tabs>
        <w:spacing w:after="0" w:line="360" w:lineRule="auto"/>
        <w:rPr>
          <w:rFonts w:ascii="Palatino Linotype" w:hAnsi="Palatino Linotype"/>
          <w:sz w:val="24"/>
          <w:szCs w:val="24"/>
        </w:rPr>
      </w:pPr>
    </w:p>
    <w:p w14:paraId="01477EB5" w14:textId="77777777" w:rsidR="00C7036E" w:rsidRPr="00245F9E" w:rsidRDefault="00C7036E" w:rsidP="000C4D99">
      <w:pPr>
        <w:tabs>
          <w:tab w:val="left" w:pos="3374"/>
        </w:tabs>
        <w:spacing w:after="0" w:line="360" w:lineRule="auto"/>
        <w:rPr>
          <w:rFonts w:ascii="Palatino Linotype" w:hAnsi="Palatino Linotype"/>
          <w:sz w:val="24"/>
          <w:szCs w:val="24"/>
        </w:rPr>
      </w:pPr>
    </w:p>
    <w:p w14:paraId="01477EB6" w14:textId="77777777" w:rsidR="00C7036E" w:rsidRPr="00245F9E" w:rsidRDefault="00C7036E" w:rsidP="000C4D99">
      <w:pPr>
        <w:spacing w:after="0" w:line="360" w:lineRule="auto"/>
        <w:rPr>
          <w:rFonts w:ascii="Palatino Linotype" w:hAnsi="Palatino Linotype"/>
          <w:sz w:val="24"/>
          <w:szCs w:val="24"/>
        </w:rPr>
      </w:pPr>
    </w:p>
    <w:p w14:paraId="01477EB7" w14:textId="77777777" w:rsidR="00C7036E" w:rsidRPr="00245F9E" w:rsidRDefault="00C7036E" w:rsidP="000C4D99">
      <w:pPr>
        <w:spacing w:after="0" w:line="360" w:lineRule="auto"/>
        <w:rPr>
          <w:rFonts w:ascii="Palatino Linotype" w:hAnsi="Palatino Linotype"/>
          <w:sz w:val="24"/>
          <w:szCs w:val="24"/>
        </w:rPr>
      </w:pPr>
    </w:p>
    <w:p w14:paraId="01477EB8" w14:textId="77777777" w:rsidR="00C7036E" w:rsidRPr="00245F9E" w:rsidRDefault="00C7036E" w:rsidP="000C4D99">
      <w:pPr>
        <w:spacing w:after="0" w:line="360" w:lineRule="auto"/>
        <w:rPr>
          <w:rFonts w:ascii="Palatino Linotype" w:hAnsi="Palatino Linotype"/>
          <w:sz w:val="24"/>
          <w:szCs w:val="24"/>
        </w:rPr>
      </w:pPr>
    </w:p>
    <w:p w14:paraId="01477EB9" w14:textId="77777777" w:rsidR="008B69FF" w:rsidRPr="00245F9E" w:rsidRDefault="00C7036E" w:rsidP="000C4D99">
      <w:pPr>
        <w:spacing w:after="0" w:line="360" w:lineRule="auto"/>
        <w:rPr>
          <w:rFonts w:ascii="Palatino Linotype" w:hAnsi="Palatino Linotype"/>
          <w:sz w:val="24"/>
          <w:szCs w:val="24"/>
        </w:rPr>
      </w:pPr>
      <w:r w:rsidRPr="00245F9E">
        <w:rPr>
          <w:rFonts w:ascii="Palatino Linotype" w:hAnsi="Palatino Linotype"/>
          <w:sz w:val="24"/>
          <w:szCs w:val="24"/>
        </w:rPr>
        <w:tab/>
      </w:r>
    </w:p>
    <w:p w14:paraId="01477EBA" w14:textId="77777777" w:rsidR="001C50AD" w:rsidRPr="00245F9E" w:rsidRDefault="001C50AD" w:rsidP="000C4D99">
      <w:pPr>
        <w:spacing w:after="0" w:line="360" w:lineRule="auto"/>
        <w:rPr>
          <w:rFonts w:ascii="Palatino Linotype" w:hAnsi="Palatino Linotype"/>
          <w:sz w:val="24"/>
          <w:szCs w:val="24"/>
        </w:rPr>
      </w:pPr>
    </w:p>
    <w:sectPr w:rsidR="001C50AD" w:rsidRPr="00245F9E" w:rsidSect="008217DA">
      <w:headerReference w:type="even" r:id="rId7"/>
      <w:headerReference w:type="default" r:id="rId8"/>
      <w:footerReference w:type="default" r:id="rId9"/>
      <w:headerReference w:type="first" r:id="rId10"/>
      <w:footerReference w:type="first" r:id="rId11"/>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7EBD" w14:textId="77777777" w:rsidR="00281C7F" w:rsidRDefault="00281C7F" w:rsidP="00C7036E">
      <w:pPr>
        <w:spacing w:after="0" w:line="240" w:lineRule="auto"/>
      </w:pPr>
      <w:r>
        <w:separator/>
      </w:r>
    </w:p>
  </w:endnote>
  <w:endnote w:type="continuationSeparator" w:id="0">
    <w:p w14:paraId="01477EBE" w14:textId="77777777" w:rsidR="00281C7F" w:rsidRDefault="00281C7F" w:rsidP="00C7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1477ECA" w14:textId="77777777" w:rsidR="00CA6CFA" w:rsidRPr="002D6DD8" w:rsidRDefault="00C11806" w:rsidP="008217D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45F9E">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45F9E">
              <w:rPr>
                <w:rFonts w:ascii="Palatino Linotype" w:hAnsi="Palatino Linotype"/>
                <w:bCs/>
                <w:noProof/>
                <w:sz w:val="20"/>
              </w:rPr>
              <w:t>33</w:t>
            </w:r>
            <w:r>
              <w:rPr>
                <w:rFonts w:ascii="Palatino Linotype" w:hAnsi="Palatino Linotype"/>
                <w:bCs/>
                <w:noProof/>
                <w:sz w:val="20"/>
              </w:rPr>
              <w:fldChar w:fldCharType="end"/>
            </w:r>
          </w:p>
        </w:sdtContent>
      </w:sdt>
    </w:sdtContent>
  </w:sdt>
  <w:p w14:paraId="01477ECB" w14:textId="77777777" w:rsidR="00CA6CFA" w:rsidRDefault="00CA6C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7ED9" w14:textId="77777777" w:rsidR="00CA6CFA" w:rsidRPr="000B69FA" w:rsidRDefault="00C11806" w:rsidP="008217D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45F9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45F9E">
      <w:rPr>
        <w:rFonts w:ascii="Palatino Linotype" w:hAnsi="Palatino Linotype"/>
        <w:bCs/>
        <w:noProof/>
        <w:sz w:val="20"/>
      </w:rPr>
      <w:t>33</w:t>
    </w:r>
    <w:r>
      <w:rPr>
        <w:rFonts w:ascii="Palatino Linotype" w:hAnsi="Palatino Linotype"/>
        <w:bCs/>
        <w:noProof/>
        <w:sz w:val="20"/>
      </w:rPr>
      <w:fldChar w:fldCharType="end"/>
    </w:r>
  </w:p>
  <w:p w14:paraId="01477EDA" w14:textId="77777777" w:rsidR="00CA6CFA" w:rsidRDefault="00CA6C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7EBB" w14:textId="77777777" w:rsidR="00281C7F" w:rsidRDefault="00281C7F" w:rsidP="00C7036E">
      <w:pPr>
        <w:spacing w:after="0" w:line="240" w:lineRule="auto"/>
      </w:pPr>
      <w:r>
        <w:separator/>
      </w:r>
    </w:p>
  </w:footnote>
  <w:footnote w:type="continuationSeparator" w:id="0">
    <w:p w14:paraId="01477EBC" w14:textId="77777777" w:rsidR="00281C7F" w:rsidRDefault="00281C7F" w:rsidP="00C7036E">
      <w:pPr>
        <w:spacing w:after="0" w:line="240" w:lineRule="auto"/>
      </w:pPr>
      <w:r>
        <w:continuationSeparator/>
      </w:r>
    </w:p>
  </w:footnote>
  <w:footnote w:id="1">
    <w:p w14:paraId="01477EDE" w14:textId="77777777" w:rsidR="00C7036E" w:rsidRDefault="00C7036E" w:rsidP="00C7036E">
      <w:pPr>
        <w:pStyle w:val="Textonotapie"/>
      </w:pPr>
      <w:r>
        <w:rPr>
          <w:rStyle w:val="Refdenotaalpie"/>
        </w:rPr>
        <w:footnoteRef/>
      </w:r>
      <w:r>
        <w:t xml:space="preserve"> Convención Americana sobre Derechos Humanos. Artículo 13.</w:t>
      </w:r>
    </w:p>
  </w:footnote>
  <w:footnote w:id="2">
    <w:p w14:paraId="01477EDF" w14:textId="77777777" w:rsidR="00C7036E" w:rsidRDefault="00C7036E" w:rsidP="00C7036E">
      <w:pPr>
        <w:pStyle w:val="Textonotapie"/>
      </w:pPr>
      <w:r>
        <w:rPr>
          <w:rStyle w:val="Refdenotaalpie"/>
        </w:rPr>
        <w:footnoteRef/>
      </w:r>
      <w:r>
        <w:t xml:space="preserve"> Constitución Política de los Estados Unidos Mexicanos. Artículo sexto, sección A, fracción I.</w:t>
      </w:r>
    </w:p>
  </w:footnote>
  <w:footnote w:id="3">
    <w:p w14:paraId="01477EE0" w14:textId="77777777" w:rsidR="00C7036E" w:rsidRDefault="00C7036E" w:rsidP="00C7036E">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1477EE1" w14:textId="77777777" w:rsidR="00C7036E" w:rsidRDefault="00C7036E" w:rsidP="00C7036E">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7EBF" w14:textId="77777777" w:rsidR="00CA6CFA" w:rsidRDefault="00CA6CFA">
    <w:pPr>
      <w:pStyle w:val="Encabezado"/>
    </w:pPr>
    <w:r>
      <w:rPr>
        <w:noProof/>
        <w:lang w:eastAsia="es-MX"/>
      </w:rPr>
      <w:pict w14:anchorId="01477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9" w:type="dxa"/>
      <w:tblInd w:w="2694" w:type="dxa"/>
      <w:tblCellMar>
        <w:left w:w="70" w:type="dxa"/>
        <w:right w:w="70" w:type="dxa"/>
      </w:tblCellMar>
      <w:tblLook w:val="04A0" w:firstRow="1" w:lastRow="0" w:firstColumn="1" w:lastColumn="0" w:noHBand="0" w:noVBand="1"/>
    </w:tblPr>
    <w:tblGrid>
      <w:gridCol w:w="2976"/>
      <w:gridCol w:w="4253"/>
    </w:tblGrid>
    <w:tr w:rsidR="008217DA" w14:paraId="01477EC2" w14:textId="77777777" w:rsidTr="00245F9E">
      <w:trPr>
        <w:trHeight w:val="227"/>
      </w:trPr>
      <w:tc>
        <w:tcPr>
          <w:tcW w:w="2976" w:type="dxa"/>
          <w:vAlign w:val="center"/>
          <w:hideMark/>
        </w:tcPr>
        <w:p w14:paraId="01477EC0" w14:textId="77777777" w:rsidR="00CA6CFA" w:rsidRPr="00674A46" w:rsidRDefault="00C11806" w:rsidP="00245F9E">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4253" w:type="dxa"/>
          <w:vAlign w:val="center"/>
          <w:hideMark/>
        </w:tcPr>
        <w:p w14:paraId="01477EC1" w14:textId="77777777" w:rsidR="00CA6CFA" w:rsidRPr="00245F9E" w:rsidRDefault="001C50AD" w:rsidP="00245F9E">
          <w:pPr>
            <w:pStyle w:val="Encabezado"/>
            <w:rPr>
              <w:rFonts w:ascii="Palatino Linotype" w:hAnsi="Palatino Linotype"/>
              <w:sz w:val="22"/>
              <w:szCs w:val="22"/>
            </w:rPr>
          </w:pPr>
          <w:r w:rsidRPr="00245F9E">
            <w:rPr>
              <w:rFonts w:ascii="Palatino Linotype" w:hAnsi="Palatino Linotype" w:cs="Arial"/>
              <w:bCs/>
              <w:sz w:val="22"/>
              <w:szCs w:val="22"/>
              <w:lang w:eastAsia="es-MX"/>
            </w:rPr>
            <w:t>08493</w:t>
          </w:r>
          <w:r w:rsidR="00C11806" w:rsidRPr="00245F9E">
            <w:rPr>
              <w:rFonts w:ascii="Palatino Linotype" w:hAnsi="Palatino Linotype" w:cs="Arial"/>
              <w:bCs/>
              <w:sz w:val="22"/>
              <w:szCs w:val="22"/>
              <w:lang w:eastAsia="es-MX"/>
            </w:rPr>
            <w:t>/INFOEM/IP/RR/2023</w:t>
          </w:r>
        </w:p>
      </w:tc>
    </w:tr>
    <w:tr w:rsidR="008217DA" w14:paraId="01477EC5" w14:textId="77777777" w:rsidTr="00245F9E">
      <w:trPr>
        <w:trHeight w:val="242"/>
      </w:trPr>
      <w:tc>
        <w:tcPr>
          <w:tcW w:w="2976" w:type="dxa"/>
          <w:vAlign w:val="center"/>
          <w:hideMark/>
        </w:tcPr>
        <w:p w14:paraId="01477EC3" w14:textId="77777777" w:rsidR="00CA6CFA" w:rsidRPr="00674A46" w:rsidRDefault="00C11806" w:rsidP="00245F9E">
          <w:pPr>
            <w:spacing w:after="0"/>
            <w:ind w:right="34"/>
            <w:jc w:val="right"/>
            <w:rPr>
              <w:rFonts w:ascii="Palatino Linotype" w:hAnsi="Palatino Linotype"/>
              <w:b/>
            </w:rPr>
          </w:pPr>
          <w:r w:rsidRPr="00674A46">
            <w:rPr>
              <w:rFonts w:ascii="Palatino Linotype" w:hAnsi="Palatino Linotype"/>
              <w:b/>
            </w:rPr>
            <w:t>Sujeto Obligado:</w:t>
          </w:r>
        </w:p>
      </w:tc>
      <w:tc>
        <w:tcPr>
          <w:tcW w:w="4253" w:type="dxa"/>
          <w:vAlign w:val="center"/>
          <w:hideMark/>
        </w:tcPr>
        <w:p w14:paraId="01477EC4" w14:textId="77777777" w:rsidR="00CA6CFA" w:rsidRPr="00245F9E" w:rsidRDefault="001C50AD" w:rsidP="00245F9E">
          <w:pPr>
            <w:pStyle w:val="Encabezado"/>
            <w:rPr>
              <w:rFonts w:ascii="Palatino Linotype" w:hAnsi="Palatino Linotype"/>
              <w:sz w:val="22"/>
              <w:szCs w:val="22"/>
            </w:rPr>
          </w:pPr>
          <w:r w:rsidRPr="00245F9E">
            <w:rPr>
              <w:rFonts w:ascii="Palatino Linotype" w:hAnsi="Palatino Linotype"/>
              <w:bCs/>
              <w:color w:val="000000"/>
              <w:sz w:val="22"/>
              <w:szCs w:val="22"/>
              <w:lang w:val="es-MX"/>
            </w:rPr>
            <w:t>Tribunal Electoral del Estado de México</w:t>
          </w:r>
        </w:p>
      </w:tc>
    </w:tr>
    <w:tr w:rsidR="008217DA" w14:paraId="01477EC8" w14:textId="77777777" w:rsidTr="00245F9E">
      <w:trPr>
        <w:trHeight w:val="342"/>
      </w:trPr>
      <w:tc>
        <w:tcPr>
          <w:tcW w:w="2976" w:type="dxa"/>
          <w:vAlign w:val="center"/>
          <w:hideMark/>
        </w:tcPr>
        <w:p w14:paraId="01477EC6" w14:textId="77777777" w:rsidR="00CA6CFA" w:rsidRPr="00674A46" w:rsidRDefault="00C11806" w:rsidP="00245F9E">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4253" w:type="dxa"/>
          <w:vAlign w:val="center"/>
          <w:hideMark/>
        </w:tcPr>
        <w:p w14:paraId="01477EC7" w14:textId="77777777" w:rsidR="00CA6CFA" w:rsidRPr="00245F9E" w:rsidRDefault="00C11806" w:rsidP="00245F9E">
          <w:pPr>
            <w:pStyle w:val="Encabezado"/>
            <w:rPr>
              <w:rFonts w:ascii="Palatino Linotype" w:hAnsi="Palatino Linotype"/>
              <w:sz w:val="22"/>
              <w:szCs w:val="22"/>
            </w:rPr>
          </w:pPr>
          <w:r w:rsidRPr="00245F9E">
            <w:rPr>
              <w:rFonts w:ascii="Palatino Linotype" w:hAnsi="Palatino Linotype"/>
              <w:sz w:val="22"/>
              <w:szCs w:val="22"/>
            </w:rPr>
            <w:t>María del Rosario Mejía Ayala</w:t>
          </w:r>
        </w:p>
      </w:tc>
    </w:tr>
  </w:tbl>
  <w:p w14:paraId="01477EC9" w14:textId="77777777" w:rsidR="00CA6CFA" w:rsidRPr="00AE046A" w:rsidRDefault="00CA6CFA" w:rsidP="008217DA">
    <w:pPr>
      <w:pStyle w:val="Encabezado"/>
      <w:tabs>
        <w:tab w:val="clear" w:pos="4419"/>
        <w:tab w:val="clear" w:pos="8838"/>
        <w:tab w:val="left" w:pos="6005"/>
      </w:tabs>
      <w:rPr>
        <w:sz w:val="14"/>
      </w:rPr>
    </w:pPr>
    <w:r>
      <w:rPr>
        <w:noProof/>
        <w:sz w:val="14"/>
        <w:lang w:eastAsia="es-MX"/>
      </w:rPr>
      <w:pict w14:anchorId="01477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90" w:type="dxa"/>
      <w:tblInd w:w="3366" w:type="dxa"/>
      <w:tblCellMar>
        <w:left w:w="70" w:type="dxa"/>
        <w:right w:w="70" w:type="dxa"/>
      </w:tblCellMar>
      <w:tblLook w:val="04A0" w:firstRow="1" w:lastRow="0" w:firstColumn="1" w:lastColumn="0" w:noHBand="0" w:noVBand="1"/>
    </w:tblPr>
    <w:tblGrid>
      <w:gridCol w:w="2551"/>
      <w:gridCol w:w="4139"/>
    </w:tblGrid>
    <w:tr w:rsidR="008217DA" w14:paraId="01477ECE" w14:textId="77777777" w:rsidTr="00245F9E">
      <w:trPr>
        <w:trHeight w:val="480"/>
      </w:trPr>
      <w:tc>
        <w:tcPr>
          <w:tcW w:w="2551" w:type="dxa"/>
          <w:vAlign w:val="center"/>
          <w:hideMark/>
        </w:tcPr>
        <w:p w14:paraId="01477ECC" w14:textId="77777777" w:rsidR="00CA6CFA" w:rsidRPr="00674A46" w:rsidRDefault="00C11806" w:rsidP="00245F9E">
          <w:pPr>
            <w:spacing w:before="100" w:beforeAutospacing="1" w:after="100" w:afterAutospacing="1"/>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4139" w:type="dxa"/>
          <w:vAlign w:val="center"/>
          <w:hideMark/>
        </w:tcPr>
        <w:p w14:paraId="01477ECD" w14:textId="77777777" w:rsidR="00CA6CFA" w:rsidRPr="00245F9E" w:rsidRDefault="00C7036E" w:rsidP="00245F9E">
          <w:pPr>
            <w:pStyle w:val="Encabezado"/>
            <w:rPr>
              <w:rFonts w:ascii="Palatino Linotype" w:hAnsi="Palatino Linotype"/>
              <w:sz w:val="22"/>
              <w:szCs w:val="22"/>
            </w:rPr>
          </w:pPr>
          <w:r w:rsidRPr="00245F9E">
            <w:rPr>
              <w:rFonts w:ascii="Palatino Linotype" w:hAnsi="Palatino Linotype" w:cs="Arial"/>
              <w:bCs/>
              <w:sz w:val="22"/>
              <w:szCs w:val="22"/>
              <w:lang w:eastAsia="es-MX"/>
            </w:rPr>
            <w:t>08493</w:t>
          </w:r>
          <w:r w:rsidR="00C11806" w:rsidRPr="00245F9E">
            <w:rPr>
              <w:rFonts w:ascii="Palatino Linotype" w:hAnsi="Palatino Linotype" w:cs="Arial"/>
              <w:bCs/>
              <w:sz w:val="22"/>
              <w:szCs w:val="22"/>
              <w:lang w:eastAsia="es-MX"/>
            </w:rPr>
            <w:t>/INFOEM/IP/RR/2023</w:t>
          </w:r>
        </w:p>
      </w:tc>
    </w:tr>
    <w:tr w:rsidR="008217DA" w14:paraId="01477ED1" w14:textId="77777777" w:rsidTr="00245F9E">
      <w:trPr>
        <w:trHeight w:val="480"/>
      </w:trPr>
      <w:tc>
        <w:tcPr>
          <w:tcW w:w="2551" w:type="dxa"/>
          <w:vAlign w:val="center"/>
          <w:hideMark/>
        </w:tcPr>
        <w:p w14:paraId="01477ECF" w14:textId="77777777" w:rsidR="00CA6CFA" w:rsidRPr="00674A46" w:rsidRDefault="00C11806" w:rsidP="00245F9E">
          <w:pPr>
            <w:spacing w:before="100" w:beforeAutospacing="1" w:after="100" w:afterAutospacing="1"/>
            <w:jc w:val="right"/>
            <w:rPr>
              <w:rFonts w:ascii="Palatino Linotype" w:hAnsi="Palatino Linotype"/>
              <w:b/>
            </w:rPr>
          </w:pPr>
          <w:r w:rsidRPr="00674A46">
            <w:rPr>
              <w:rFonts w:ascii="Palatino Linotype" w:hAnsi="Palatino Linotype"/>
              <w:b/>
            </w:rPr>
            <w:t>Recurrente:</w:t>
          </w:r>
        </w:p>
      </w:tc>
      <w:tc>
        <w:tcPr>
          <w:tcW w:w="4139" w:type="dxa"/>
        </w:tcPr>
        <w:p w14:paraId="01477ED0" w14:textId="77777777" w:rsidR="00CA6CFA" w:rsidRPr="00245F9E" w:rsidRDefault="00C11806" w:rsidP="00245F9E">
          <w:pPr>
            <w:pStyle w:val="Encabezado"/>
            <w:tabs>
              <w:tab w:val="clear" w:pos="4419"/>
              <w:tab w:val="left" w:pos="521"/>
            </w:tabs>
            <w:rPr>
              <w:rFonts w:ascii="Palatino Linotype" w:hAnsi="Palatino Linotype"/>
              <w:sz w:val="22"/>
              <w:szCs w:val="22"/>
            </w:rPr>
          </w:pPr>
          <w:r w:rsidRPr="00245F9E">
            <w:rPr>
              <w:rFonts w:ascii="Palatino Linotype" w:hAnsi="Palatino Linotype"/>
              <w:bCs/>
              <w:color w:val="FF0000"/>
              <w:sz w:val="22"/>
              <w:szCs w:val="22"/>
              <w:lang w:val="es-MX"/>
            </w:rPr>
            <w:t> </w:t>
          </w:r>
        </w:p>
      </w:tc>
    </w:tr>
    <w:tr w:rsidR="008217DA" w14:paraId="01477ED4" w14:textId="77777777" w:rsidTr="00245F9E">
      <w:trPr>
        <w:trHeight w:val="480"/>
      </w:trPr>
      <w:tc>
        <w:tcPr>
          <w:tcW w:w="2551" w:type="dxa"/>
          <w:vAlign w:val="center"/>
        </w:tcPr>
        <w:p w14:paraId="01477ED2" w14:textId="77777777" w:rsidR="00CA6CFA" w:rsidRPr="00674A46" w:rsidRDefault="00C11806" w:rsidP="00245F9E">
          <w:pPr>
            <w:spacing w:before="100" w:beforeAutospacing="1" w:after="100" w:afterAutospacing="1"/>
            <w:jc w:val="right"/>
            <w:rPr>
              <w:rFonts w:ascii="Palatino Linotype" w:hAnsi="Palatino Linotype"/>
              <w:b/>
            </w:rPr>
          </w:pPr>
          <w:r w:rsidRPr="00674A46">
            <w:rPr>
              <w:rFonts w:ascii="Palatino Linotype" w:hAnsi="Palatino Linotype"/>
              <w:b/>
            </w:rPr>
            <w:t>Sujeto Obligado:</w:t>
          </w:r>
        </w:p>
      </w:tc>
      <w:tc>
        <w:tcPr>
          <w:tcW w:w="4139" w:type="dxa"/>
          <w:vAlign w:val="center"/>
        </w:tcPr>
        <w:p w14:paraId="01477ED3" w14:textId="77777777" w:rsidR="00CA6CFA" w:rsidRPr="00245F9E" w:rsidRDefault="00C7036E" w:rsidP="00245F9E">
          <w:pPr>
            <w:pStyle w:val="Encabezado"/>
            <w:rPr>
              <w:rFonts w:ascii="Palatino Linotype" w:hAnsi="Palatino Linotype"/>
              <w:sz w:val="22"/>
              <w:szCs w:val="22"/>
            </w:rPr>
          </w:pPr>
          <w:r w:rsidRPr="00245F9E">
            <w:rPr>
              <w:rFonts w:ascii="Palatino Linotype" w:hAnsi="Palatino Linotype"/>
              <w:bCs/>
              <w:color w:val="000000"/>
              <w:sz w:val="22"/>
              <w:szCs w:val="22"/>
              <w:lang w:val="es-MX"/>
            </w:rPr>
            <w:t>Tribunal Electoral del Estado de México</w:t>
          </w:r>
        </w:p>
      </w:tc>
    </w:tr>
    <w:tr w:rsidR="008217DA" w14:paraId="01477ED7" w14:textId="77777777" w:rsidTr="00245F9E">
      <w:trPr>
        <w:trHeight w:val="481"/>
      </w:trPr>
      <w:tc>
        <w:tcPr>
          <w:tcW w:w="2551" w:type="dxa"/>
          <w:vAlign w:val="center"/>
        </w:tcPr>
        <w:p w14:paraId="01477ED5" w14:textId="77777777" w:rsidR="00CA6CFA" w:rsidRPr="00674A46" w:rsidRDefault="00C11806" w:rsidP="00245F9E">
          <w:pPr>
            <w:spacing w:before="100" w:beforeAutospacing="1" w:after="100" w:afterAutospacing="1"/>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4139" w:type="dxa"/>
          <w:vAlign w:val="center"/>
        </w:tcPr>
        <w:p w14:paraId="01477ED6" w14:textId="77777777" w:rsidR="00CA6CFA" w:rsidRPr="00245F9E" w:rsidRDefault="00C11806" w:rsidP="00245F9E">
          <w:pPr>
            <w:pStyle w:val="Encabezado"/>
            <w:rPr>
              <w:rFonts w:ascii="Palatino Linotype" w:hAnsi="Palatino Linotype"/>
              <w:sz w:val="22"/>
              <w:szCs w:val="22"/>
            </w:rPr>
          </w:pPr>
          <w:r w:rsidRPr="00245F9E">
            <w:rPr>
              <w:rFonts w:ascii="Palatino Linotype" w:hAnsi="Palatino Linotype"/>
              <w:sz w:val="22"/>
              <w:szCs w:val="21"/>
            </w:rPr>
            <w:t>María del Rosario Mejía Ayala</w:t>
          </w:r>
        </w:p>
      </w:tc>
    </w:tr>
  </w:tbl>
  <w:p w14:paraId="01477ED8" w14:textId="77777777" w:rsidR="00CA6CFA" w:rsidRPr="00C222C0" w:rsidRDefault="00CA6CFA">
    <w:pPr>
      <w:pStyle w:val="Encabezado"/>
      <w:rPr>
        <w:sz w:val="16"/>
      </w:rPr>
    </w:pPr>
    <w:r>
      <w:rPr>
        <w:noProof/>
        <w:sz w:val="16"/>
        <w:lang w:eastAsia="es-MX"/>
      </w:rPr>
      <w:pict w14:anchorId="01477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2"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62F1B34"/>
    <w:multiLevelType w:val="hybridMultilevel"/>
    <w:tmpl w:val="0C848D2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 w15:restartNumberingAfterBreak="0">
    <w:nsid w:val="7BAF3DB4"/>
    <w:multiLevelType w:val="hybridMultilevel"/>
    <w:tmpl w:val="AC46A06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649087120">
    <w:abstractNumId w:val="0"/>
  </w:num>
  <w:num w:numId="2" w16cid:durableId="2143884345">
    <w:abstractNumId w:val="4"/>
  </w:num>
  <w:num w:numId="3" w16cid:durableId="742146914">
    <w:abstractNumId w:val="5"/>
  </w:num>
  <w:num w:numId="4" w16cid:durableId="1204291724">
    <w:abstractNumId w:val="3"/>
  </w:num>
  <w:num w:numId="5" w16cid:durableId="1756825381">
    <w:abstractNumId w:val="1"/>
  </w:num>
  <w:num w:numId="6" w16cid:durableId="1339039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36E"/>
    <w:rsid w:val="000C4D99"/>
    <w:rsid w:val="00133EA1"/>
    <w:rsid w:val="001A0F27"/>
    <w:rsid w:val="001C50AD"/>
    <w:rsid w:val="00245F9E"/>
    <w:rsid w:val="00281C7F"/>
    <w:rsid w:val="00543CF4"/>
    <w:rsid w:val="00547469"/>
    <w:rsid w:val="008454AC"/>
    <w:rsid w:val="008B69FF"/>
    <w:rsid w:val="00AF71BB"/>
    <w:rsid w:val="00BA2B7C"/>
    <w:rsid w:val="00C07683"/>
    <w:rsid w:val="00C11806"/>
    <w:rsid w:val="00C20D0B"/>
    <w:rsid w:val="00C7036E"/>
    <w:rsid w:val="00CA6CFA"/>
    <w:rsid w:val="00F50548"/>
    <w:rsid w:val="00FB1894"/>
    <w:rsid w:val="00FD2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477D9E"/>
  <w15:chartTrackingRefBased/>
  <w15:docId w15:val="{EADB4BE0-EDA7-4C89-8FBE-EC365AC8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6E"/>
  </w:style>
  <w:style w:type="paragraph" w:styleId="Ttulo1">
    <w:name w:val="heading 1"/>
    <w:basedOn w:val="Normal"/>
    <w:next w:val="Normal"/>
    <w:link w:val="Ttulo1Car"/>
    <w:uiPriority w:val="9"/>
    <w:qFormat/>
    <w:rsid w:val="00C7036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C7036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36E"/>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C7036E"/>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C7036E"/>
    <w:rPr>
      <w:rFonts w:eastAsiaTheme="minorEastAsia"/>
      <w:sz w:val="24"/>
      <w:szCs w:val="24"/>
      <w:lang w:val="es-ES_tradnl" w:eastAsia="es-ES"/>
    </w:rPr>
  </w:style>
  <w:style w:type="paragraph" w:styleId="Piedepgina">
    <w:name w:val="footer"/>
    <w:basedOn w:val="Normal"/>
    <w:link w:val="Piedepgina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C7036E"/>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703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7036E"/>
    <w:pPr>
      <w:spacing w:after="0" w:line="240" w:lineRule="auto"/>
    </w:pPr>
    <w:rPr>
      <w:sz w:val="20"/>
      <w:szCs w:val="20"/>
    </w:rPr>
  </w:style>
  <w:style w:type="character" w:customStyle="1" w:styleId="TextonotapieCar1">
    <w:name w:val="Texto nota pie Car1"/>
    <w:basedOn w:val="Fuentedeprrafopredeter"/>
    <w:uiPriority w:val="99"/>
    <w:semiHidden/>
    <w:rsid w:val="00C7036E"/>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7036E"/>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036E"/>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036E"/>
    <w:rPr>
      <w:rFonts w:eastAsiaTheme="minorEastAsia"/>
      <w:sz w:val="24"/>
      <w:szCs w:val="24"/>
      <w:lang w:val="es-ES_tradnl" w:eastAsia="es-ES"/>
    </w:rPr>
  </w:style>
  <w:style w:type="character" w:customStyle="1" w:styleId="SinespaciadoCar">
    <w:name w:val="Sin espaciado Car"/>
    <w:aliases w:val="Francesa Car,INAI Car"/>
    <w:link w:val="Sinespaciado"/>
    <w:uiPriority w:val="1"/>
    <w:locked/>
    <w:rsid w:val="008454AC"/>
    <w:rPr>
      <w:rFonts w:ascii="Times New Roman" w:eastAsia="Times New Roman" w:hAnsi="Times New Roman" w:cs="Times New Roman"/>
    </w:rPr>
  </w:style>
  <w:style w:type="paragraph" w:styleId="Sinespaciado">
    <w:name w:val="No Spacing"/>
    <w:aliases w:val="Francesa,INAI"/>
    <w:link w:val="SinespaciadoCar"/>
    <w:uiPriority w:val="1"/>
    <w:qFormat/>
    <w:rsid w:val="008454AC"/>
    <w:pPr>
      <w:spacing w:after="0" w:line="240" w:lineRule="auto"/>
    </w:pPr>
    <w:rPr>
      <w:rFonts w:ascii="Times New Roman" w:eastAsia="Times New Roman" w:hAnsi="Times New Roman" w:cs="Times New Roman"/>
    </w:rPr>
  </w:style>
  <w:style w:type="paragraph" w:customStyle="1" w:styleId="Default">
    <w:name w:val="Default"/>
    <w:qFormat/>
    <w:rsid w:val="008454AC"/>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245F9E"/>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33</Pages>
  <Words>7616</Words>
  <Characters>41890</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5</cp:revision>
  <dcterms:created xsi:type="dcterms:W3CDTF">2024-02-22T19:44:00Z</dcterms:created>
  <dcterms:modified xsi:type="dcterms:W3CDTF">2024-03-13T01:07:00Z</dcterms:modified>
</cp:coreProperties>
</file>