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B23A2D" w:rsidRDefault="00AE3DA7" w:rsidP="00B23A2D">
          <w:pPr>
            <w:pStyle w:val="TtulodeTDC"/>
            <w:spacing w:before="0" w:line="240" w:lineRule="auto"/>
            <w:rPr>
              <w:rFonts w:ascii="Palatino Linotype" w:hAnsi="Palatino Linotype"/>
              <w:color w:val="auto"/>
              <w:sz w:val="24"/>
              <w:szCs w:val="24"/>
              <w:lang w:val="es-ES"/>
            </w:rPr>
          </w:pPr>
          <w:r w:rsidRPr="00B23A2D">
            <w:rPr>
              <w:rFonts w:ascii="Palatino Linotype" w:hAnsi="Palatino Linotype"/>
              <w:color w:val="auto"/>
              <w:sz w:val="24"/>
              <w:szCs w:val="24"/>
              <w:lang w:val="es-ES"/>
            </w:rPr>
            <w:t>Contenido</w:t>
          </w:r>
        </w:p>
        <w:p w14:paraId="3EB312A7" w14:textId="77777777" w:rsidR="00AA6EA9" w:rsidRPr="00B23A2D" w:rsidRDefault="00AA6EA9" w:rsidP="00B23A2D">
          <w:pPr>
            <w:spacing w:line="240" w:lineRule="auto"/>
            <w:rPr>
              <w:sz w:val="16"/>
              <w:szCs w:val="16"/>
              <w:lang w:val="es-ES" w:eastAsia="es-MX"/>
            </w:rPr>
          </w:pPr>
        </w:p>
        <w:p w14:paraId="252EDB95" w14:textId="77777777" w:rsidR="00B23A2D" w:rsidRPr="00B23A2D" w:rsidRDefault="00AE3DA7" w:rsidP="00B23A2D">
          <w:pPr>
            <w:pStyle w:val="TDC1"/>
            <w:tabs>
              <w:tab w:val="right" w:leader="dot" w:pos="9034"/>
            </w:tabs>
            <w:rPr>
              <w:rFonts w:asciiTheme="minorHAnsi" w:eastAsiaTheme="minorEastAsia" w:hAnsiTheme="minorHAnsi" w:cstheme="minorBidi"/>
              <w:noProof/>
              <w:szCs w:val="22"/>
              <w:lang w:eastAsia="es-MX"/>
            </w:rPr>
          </w:pPr>
          <w:r w:rsidRPr="00B23A2D">
            <w:rPr>
              <w:sz w:val="16"/>
              <w:szCs w:val="16"/>
            </w:rPr>
            <w:fldChar w:fldCharType="begin"/>
          </w:r>
          <w:r w:rsidRPr="00B23A2D">
            <w:rPr>
              <w:sz w:val="16"/>
              <w:szCs w:val="16"/>
            </w:rPr>
            <w:instrText xml:space="preserve"> TOC \o "1-3" \h \z \u </w:instrText>
          </w:r>
          <w:r w:rsidRPr="00B23A2D">
            <w:rPr>
              <w:sz w:val="16"/>
              <w:szCs w:val="16"/>
            </w:rPr>
            <w:fldChar w:fldCharType="separate"/>
          </w:r>
          <w:hyperlink w:anchor="_Toc179386590" w:history="1">
            <w:r w:rsidR="00B23A2D" w:rsidRPr="00B23A2D">
              <w:rPr>
                <w:rStyle w:val="Hipervnculo"/>
                <w:noProof/>
                <w:color w:val="auto"/>
              </w:rPr>
              <w:t>ANTECEDENTES</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_Toc179386590 \h </w:instrText>
            </w:r>
            <w:r w:rsidR="00B23A2D" w:rsidRPr="00B23A2D">
              <w:rPr>
                <w:noProof/>
                <w:webHidden/>
              </w:rPr>
            </w:r>
            <w:r w:rsidR="00B23A2D" w:rsidRPr="00B23A2D">
              <w:rPr>
                <w:noProof/>
                <w:webHidden/>
              </w:rPr>
              <w:fldChar w:fldCharType="separate"/>
            </w:r>
            <w:r w:rsidR="00C00627">
              <w:rPr>
                <w:noProof/>
                <w:webHidden/>
              </w:rPr>
              <w:t>1</w:t>
            </w:r>
            <w:r w:rsidR="00B23A2D" w:rsidRPr="00B23A2D">
              <w:rPr>
                <w:noProof/>
                <w:webHidden/>
              </w:rPr>
              <w:fldChar w:fldCharType="end"/>
            </w:r>
          </w:hyperlink>
        </w:p>
        <w:p w14:paraId="11AAAD89" w14:textId="77777777" w:rsidR="00B23A2D" w:rsidRPr="00B23A2D" w:rsidRDefault="00352BAB" w:rsidP="00B23A2D">
          <w:pPr>
            <w:pStyle w:val="TDC2"/>
            <w:rPr>
              <w:rFonts w:asciiTheme="minorHAnsi" w:eastAsiaTheme="minorEastAsia" w:hAnsiTheme="minorHAnsi" w:cstheme="minorBidi"/>
              <w:noProof/>
              <w:szCs w:val="22"/>
              <w:lang w:eastAsia="es-MX"/>
            </w:rPr>
          </w:pPr>
          <w:hyperlink w:anchor="_Toc179386591" w:history="1">
            <w:r w:rsidR="00B23A2D" w:rsidRPr="00B23A2D">
              <w:rPr>
                <w:rStyle w:val="Hipervnculo"/>
                <w:noProof/>
                <w:color w:val="auto"/>
              </w:rPr>
              <w:t>DE LA SOLICITUD DE INFORMACIÓN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_Toc179386591 \h </w:instrText>
            </w:r>
            <w:r w:rsidR="00B23A2D" w:rsidRPr="00B23A2D">
              <w:rPr>
                <w:noProof/>
                <w:webHidden/>
              </w:rPr>
            </w:r>
            <w:r w:rsidR="00B23A2D" w:rsidRPr="00B23A2D">
              <w:rPr>
                <w:noProof/>
                <w:webHidden/>
              </w:rPr>
              <w:fldChar w:fldCharType="separate"/>
            </w:r>
            <w:r w:rsidR="00C00627">
              <w:rPr>
                <w:noProof/>
                <w:webHidden/>
              </w:rPr>
              <w:t>1</w:t>
            </w:r>
            <w:r w:rsidR="00B23A2D" w:rsidRPr="00B23A2D">
              <w:rPr>
                <w:noProof/>
                <w:webHidden/>
              </w:rPr>
              <w:fldChar w:fldCharType="end"/>
            </w:r>
          </w:hyperlink>
        </w:p>
        <w:p w14:paraId="5BD02268"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592" w:history="1">
            <w:r w:rsidR="00B23A2D" w:rsidRPr="00B23A2D">
              <w:rPr>
                <w:rStyle w:val="Hipervnculo"/>
                <w:noProof/>
                <w:color w:val="auto"/>
              </w:rPr>
              <w:t>a) Solicitud de información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_Toc179386592 \h </w:instrText>
            </w:r>
            <w:r w:rsidR="00B23A2D" w:rsidRPr="00B23A2D">
              <w:rPr>
                <w:noProof/>
                <w:webHidden/>
              </w:rPr>
            </w:r>
            <w:r w:rsidR="00B23A2D" w:rsidRPr="00B23A2D">
              <w:rPr>
                <w:noProof/>
                <w:webHidden/>
              </w:rPr>
              <w:fldChar w:fldCharType="separate"/>
            </w:r>
            <w:r w:rsidR="00C00627">
              <w:rPr>
                <w:noProof/>
                <w:webHidden/>
              </w:rPr>
              <w:t>1</w:t>
            </w:r>
            <w:r w:rsidR="00B23A2D" w:rsidRPr="00B23A2D">
              <w:rPr>
                <w:noProof/>
                <w:webHidden/>
              </w:rPr>
              <w:fldChar w:fldCharType="end"/>
            </w:r>
          </w:hyperlink>
        </w:p>
        <w:p w14:paraId="5AC4CE1D"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593" w:history="1">
            <w:r w:rsidR="00B23A2D" w:rsidRPr="00B23A2D">
              <w:rPr>
                <w:rStyle w:val="Hipervnculo"/>
                <w:noProof/>
                <w:color w:val="auto"/>
              </w:rPr>
              <w:t>b) Turno de la solicitud de información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_Toc179386593 \h </w:instrText>
            </w:r>
            <w:r w:rsidR="00B23A2D" w:rsidRPr="00B23A2D">
              <w:rPr>
                <w:noProof/>
                <w:webHidden/>
              </w:rPr>
            </w:r>
            <w:r w:rsidR="00B23A2D" w:rsidRPr="00B23A2D">
              <w:rPr>
                <w:noProof/>
                <w:webHidden/>
              </w:rPr>
              <w:fldChar w:fldCharType="separate"/>
            </w:r>
            <w:r w:rsidR="00C00627">
              <w:rPr>
                <w:noProof/>
                <w:webHidden/>
              </w:rPr>
              <w:t>2</w:t>
            </w:r>
            <w:r w:rsidR="00B23A2D" w:rsidRPr="00B23A2D">
              <w:rPr>
                <w:noProof/>
                <w:webHidden/>
              </w:rPr>
              <w:fldChar w:fldCharType="end"/>
            </w:r>
          </w:hyperlink>
        </w:p>
        <w:p w14:paraId="4B2422AC"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594" w:history="1">
            <w:r w:rsidR="00B23A2D" w:rsidRPr="00B23A2D">
              <w:rPr>
                <w:rStyle w:val="Hipervnculo"/>
                <w:noProof/>
                <w:color w:val="auto"/>
              </w:rPr>
              <w:t>c) Prórroga</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_Toc179386594 \h </w:instrText>
            </w:r>
            <w:r w:rsidR="00B23A2D" w:rsidRPr="00B23A2D">
              <w:rPr>
                <w:noProof/>
                <w:webHidden/>
              </w:rPr>
            </w:r>
            <w:r w:rsidR="00B23A2D" w:rsidRPr="00B23A2D">
              <w:rPr>
                <w:noProof/>
                <w:webHidden/>
              </w:rPr>
              <w:fldChar w:fldCharType="separate"/>
            </w:r>
            <w:r w:rsidR="00C00627">
              <w:rPr>
                <w:noProof/>
                <w:webHidden/>
              </w:rPr>
              <w:t>2</w:t>
            </w:r>
            <w:r w:rsidR="00B23A2D" w:rsidRPr="00B23A2D">
              <w:rPr>
                <w:noProof/>
                <w:webHidden/>
              </w:rPr>
              <w:fldChar w:fldCharType="end"/>
            </w:r>
          </w:hyperlink>
        </w:p>
        <w:p w14:paraId="44530F27"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595" w:history="1">
            <w:r w:rsidR="00B23A2D" w:rsidRPr="00B23A2D">
              <w:rPr>
                <w:rStyle w:val="Hipervnculo"/>
                <w:noProof/>
                <w:color w:val="auto"/>
                <w:lang w:val="es-ES"/>
              </w:rPr>
              <w:t xml:space="preserve">d) Respuesta </w:t>
            </w:r>
            <w:r w:rsidR="00B23A2D" w:rsidRPr="00B23A2D">
              <w:rPr>
                <w:rStyle w:val="Hipervnculo"/>
                <w:rFonts w:eastAsia="Calibri"/>
                <w:noProof/>
                <w:color w:val="auto"/>
                <w:lang w:eastAsia="en-US"/>
              </w:rPr>
              <w:t>del Sujeto Obligado</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_Toc179386595 \h </w:instrText>
            </w:r>
            <w:r w:rsidR="00B23A2D" w:rsidRPr="00B23A2D">
              <w:rPr>
                <w:noProof/>
                <w:webHidden/>
              </w:rPr>
            </w:r>
            <w:r w:rsidR="00B23A2D" w:rsidRPr="00B23A2D">
              <w:rPr>
                <w:noProof/>
                <w:webHidden/>
              </w:rPr>
              <w:fldChar w:fldCharType="separate"/>
            </w:r>
            <w:r w:rsidR="00C00627">
              <w:rPr>
                <w:noProof/>
                <w:webHidden/>
              </w:rPr>
              <w:t>3</w:t>
            </w:r>
            <w:r w:rsidR="00B23A2D" w:rsidRPr="00B23A2D">
              <w:rPr>
                <w:noProof/>
                <w:webHidden/>
              </w:rPr>
              <w:fldChar w:fldCharType="end"/>
            </w:r>
          </w:hyperlink>
        </w:p>
        <w:p w14:paraId="41792FDF" w14:textId="77777777" w:rsidR="00B23A2D" w:rsidRPr="00B23A2D" w:rsidRDefault="00352BAB" w:rsidP="00B23A2D">
          <w:pPr>
            <w:pStyle w:val="TDC2"/>
            <w:rPr>
              <w:rFonts w:asciiTheme="minorHAnsi" w:eastAsiaTheme="minorEastAsia" w:hAnsiTheme="minorHAnsi" w:cstheme="minorBidi"/>
              <w:noProof/>
              <w:szCs w:val="22"/>
              <w:lang w:eastAsia="es-MX"/>
            </w:rPr>
          </w:pPr>
          <w:hyperlink w:anchor="_Toc179386596" w:history="1">
            <w:r w:rsidR="00B23A2D" w:rsidRPr="00B23A2D">
              <w:rPr>
                <w:rStyle w:val="Hipervnculo"/>
                <w:noProof/>
                <w:color w:val="auto"/>
              </w:rPr>
              <w:t>DEL RECURSO DE REVISIÓN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_Toc179386596 \h </w:instrText>
            </w:r>
            <w:r w:rsidR="00B23A2D" w:rsidRPr="00B23A2D">
              <w:rPr>
                <w:noProof/>
                <w:webHidden/>
              </w:rPr>
            </w:r>
            <w:r w:rsidR="00B23A2D" w:rsidRPr="00B23A2D">
              <w:rPr>
                <w:noProof/>
                <w:webHidden/>
              </w:rPr>
              <w:fldChar w:fldCharType="separate"/>
            </w:r>
            <w:r w:rsidR="00C00627">
              <w:rPr>
                <w:noProof/>
                <w:webHidden/>
              </w:rPr>
              <w:t>5</w:t>
            </w:r>
            <w:r w:rsidR="00B23A2D" w:rsidRPr="00B23A2D">
              <w:rPr>
                <w:noProof/>
                <w:webHidden/>
              </w:rPr>
              <w:fldChar w:fldCharType="end"/>
            </w:r>
          </w:hyperlink>
        </w:p>
        <w:p w14:paraId="612E5CA5"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597" w:history="1">
            <w:r w:rsidR="00B23A2D" w:rsidRPr="00B23A2D">
              <w:rPr>
                <w:rStyle w:val="Hipervnculo"/>
                <w:noProof/>
                <w:color w:val="auto"/>
              </w:rPr>
              <w:t>a) Interposición del Recurso de Revisión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_Toc179386597 \h </w:instrText>
            </w:r>
            <w:r w:rsidR="00B23A2D" w:rsidRPr="00B23A2D">
              <w:rPr>
                <w:noProof/>
                <w:webHidden/>
              </w:rPr>
            </w:r>
            <w:r w:rsidR="00B23A2D" w:rsidRPr="00B23A2D">
              <w:rPr>
                <w:noProof/>
                <w:webHidden/>
              </w:rPr>
              <w:fldChar w:fldCharType="separate"/>
            </w:r>
            <w:r w:rsidR="00C00627">
              <w:rPr>
                <w:noProof/>
                <w:webHidden/>
              </w:rPr>
              <w:t>5</w:t>
            </w:r>
            <w:r w:rsidR="00B23A2D" w:rsidRPr="00B23A2D">
              <w:rPr>
                <w:noProof/>
                <w:webHidden/>
              </w:rPr>
              <w:fldChar w:fldCharType="end"/>
            </w:r>
          </w:hyperlink>
        </w:p>
        <w:p w14:paraId="4AA50F97"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598" w:history="1">
            <w:r w:rsidR="00B23A2D" w:rsidRPr="00B23A2D">
              <w:rPr>
                <w:rStyle w:val="Hipervnculo"/>
                <w:noProof/>
                <w:color w:val="auto"/>
              </w:rPr>
              <w:t>b) Turno del Recurso de Revisión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_Toc179386598 \h </w:instrText>
            </w:r>
            <w:r w:rsidR="00B23A2D" w:rsidRPr="00B23A2D">
              <w:rPr>
                <w:noProof/>
                <w:webHidden/>
              </w:rPr>
            </w:r>
            <w:r w:rsidR="00B23A2D" w:rsidRPr="00B23A2D">
              <w:rPr>
                <w:noProof/>
                <w:webHidden/>
              </w:rPr>
              <w:fldChar w:fldCharType="separate"/>
            </w:r>
            <w:r w:rsidR="00C00627">
              <w:rPr>
                <w:noProof/>
                <w:webHidden/>
              </w:rPr>
              <w:t>5</w:t>
            </w:r>
            <w:r w:rsidR="00B23A2D" w:rsidRPr="00B23A2D">
              <w:rPr>
                <w:noProof/>
                <w:webHidden/>
              </w:rPr>
              <w:fldChar w:fldCharType="end"/>
            </w:r>
          </w:hyperlink>
        </w:p>
        <w:p w14:paraId="3953F20B"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599" w:history="1">
            <w:r w:rsidR="00B23A2D" w:rsidRPr="00B23A2D">
              <w:rPr>
                <w:rStyle w:val="Hipervnculo"/>
                <w:noProof/>
                <w:color w:val="auto"/>
              </w:rPr>
              <w:t>c) Admisión del Recurso de Revisión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_Toc179386599 \h </w:instrText>
            </w:r>
            <w:r w:rsidR="00B23A2D" w:rsidRPr="00B23A2D">
              <w:rPr>
                <w:noProof/>
                <w:webHidden/>
              </w:rPr>
            </w:r>
            <w:r w:rsidR="00B23A2D" w:rsidRPr="00B23A2D">
              <w:rPr>
                <w:noProof/>
                <w:webHidden/>
              </w:rPr>
              <w:fldChar w:fldCharType="separate"/>
            </w:r>
            <w:r w:rsidR="00C00627">
              <w:rPr>
                <w:noProof/>
                <w:webHidden/>
              </w:rPr>
              <w:t>6</w:t>
            </w:r>
            <w:r w:rsidR="00B23A2D" w:rsidRPr="00B23A2D">
              <w:rPr>
                <w:noProof/>
                <w:webHidden/>
              </w:rPr>
              <w:fldChar w:fldCharType="end"/>
            </w:r>
          </w:hyperlink>
        </w:p>
        <w:p w14:paraId="64794FD5"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0" w:history="1">
            <w:r w:rsidR="00B23A2D" w:rsidRPr="00B23A2D">
              <w:rPr>
                <w:rStyle w:val="Hipervnculo"/>
                <w:noProof/>
                <w:color w:val="auto"/>
              </w:rPr>
              <w:t>d) Informe Justificado del Sujeto Obligado</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_Toc179386600 \h </w:instrText>
            </w:r>
            <w:r w:rsidR="00B23A2D" w:rsidRPr="00B23A2D">
              <w:rPr>
                <w:noProof/>
                <w:webHidden/>
              </w:rPr>
            </w:r>
            <w:r w:rsidR="00B23A2D" w:rsidRPr="00B23A2D">
              <w:rPr>
                <w:noProof/>
                <w:webHidden/>
              </w:rPr>
              <w:fldChar w:fldCharType="separate"/>
            </w:r>
            <w:r w:rsidR="00C00627">
              <w:rPr>
                <w:noProof/>
                <w:webHidden/>
              </w:rPr>
              <w:t>6</w:t>
            </w:r>
            <w:r w:rsidR="00B23A2D" w:rsidRPr="00B23A2D">
              <w:rPr>
                <w:noProof/>
                <w:webHidden/>
              </w:rPr>
              <w:fldChar w:fldCharType="end"/>
            </w:r>
          </w:hyperlink>
        </w:p>
        <w:p w14:paraId="1CF8954B"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1" w:history="1">
            <w:r w:rsidR="00B23A2D" w:rsidRPr="00B23A2D">
              <w:rPr>
                <w:rStyle w:val="Hipervnculo"/>
                <w:rFonts w:eastAsia="Calibri"/>
                <w:bCs/>
                <w:noProof/>
                <w:color w:val="auto"/>
                <w:lang w:eastAsia="en-US"/>
              </w:rPr>
              <w:t>e)</w:t>
            </w:r>
            <w:r w:rsidR="00B23A2D" w:rsidRPr="00B23A2D">
              <w:rPr>
                <w:rStyle w:val="Hipervnculo"/>
                <w:noProof/>
                <w:color w:val="auto"/>
              </w:rPr>
              <w:t xml:space="preserve"> </w:t>
            </w:r>
            <w:r w:rsidR="00B23A2D" w:rsidRPr="00B23A2D">
              <w:rPr>
                <w:rStyle w:val="Hipervnculo"/>
                <w:noProof/>
                <w:color w:val="auto"/>
                <w:lang w:val="es-ES"/>
              </w:rPr>
              <w:t>Manifestaciones de la Parte Recurrente</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_Toc179386601 \h </w:instrText>
            </w:r>
            <w:r w:rsidR="00B23A2D" w:rsidRPr="00B23A2D">
              <w:rPr>
                <w:noProof/>
                <w:webHidden/>
              </w:rPr>
            </w:r>
            <w:r w:rsidR="00B23A2D" w:rsidRPr="00B23A2D">
              <w:rPr>
                <w:noProof/>
                <w:webHidden/>
              </w:rPr>
              <w:fldChar w:fldCharType="separate"/>
            </w:r>
            <w:r w:rsidR="00C00627">
              <w:rPr>
                <w:noProof/>
                <w:webHidden/>
              </w:rPr>
              <w:t>6</w:t>
            </w:r>
            <w:r w:rsidR="00B23A2D" w:rsidRPr="00B23A2D">
              <w:rPr>
                <w:noProof/>
                <w:webHidden/>
              </w:rPr>
              <w:fldChar w:fldCharType="end"/>
            </w:r>
          </w:hyperlink>
        </w:p>
        <w:p w14:paraId="07841BD7"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2" w:history="1">
            <w:r w:rsidR="00B23A2D" w:rsidRPr="00B23A2D">
              <w:rPr>
                <w:rStyle w:val="Hipervnculo"/>
                <w:noProof/>
                <w:color w:val="auto"/>
              </w:rPr>
              <w:t>f) Cierre de instrucción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_Toc179386602 \h </w:instrText>
            </w:r>
            <w:r w:rsidR="00B23A2D" w:rsidRPr="00B23A2D">
              <w:rPr>
                <w:noProof/>
                <w:webHidden/>
              </w:rPr>
            </w:r>
            <w:r w:rsidR="00B23A2D" w:rsidRPr="00B23A2D">
              <w:rPr>
                <w:noProof/>
                <w:webHidden/>
              </w:rPr>
              <w:fldChar w:fldCharType="separate"/>
            </w:r>
            <w:r w:rsidR="00C00627">
              <w:rPr>
                <w:noProof/>
                <w:webHidden/>
              </w:rPr>
              <w:t>6</w:t>
            </w:r>
            <w:r w:rsidR="00B23A2D" w:rsidRPr="00B23A2D">
              <w:rPr>
                <w:noProof/>
                <w:webHidden/>
              </w:rPr>
              <w:fldChar w:fldCharType="end"/>
            </w:r>
          </w:hyperlink>
        </w:p>
        <w:p w14:paraId="722CC66B"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3" w:history="1">
            <w:r w:rsidR="00B23A2D" w:rsidRPr="00B23A2D">
              <w:rPr>
                <w:rStyle w:val="Hipervnculo"/>
                <w:noProof/>
                <w:color w:val="auto"/>
              </w:rPr>
              <w:t>g) Ampliación de plazo para resolver el Recurso de Revisión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_Toc179386603 \h </w:instrText>
            </w:r>
            <w:r w:rsidR="00B23A2D" w:rsidRPr="00B23A2D">
              <w:rPr>
                <w:noProof/>
                <w:webHidden/>
              </w:rPr>
            </w:r>
            <w:r w:rsidR="00B23A2D" w:rsidRPr="00B23A2D">
              <w:rPr>
                <w:noProof/>
                <w:webHidden/>
              </w:rPr>
              <w:fldChar w:fldCharType="separate"/>
            </w:r>
            <w:r w:rsidR="00C00627">
              <w:rPr>
                <w:noProof/>
                <w:webHidden/>
              </w:rPr>
              <w:t>7</w:t>
            </w:r>
            <w:r w:rsidR="00B23A2D" w:rsidRPr="00B23A2D">
              <w:rPr>
                <w:noProof/>
                <w:webHidden/>
              </w:rPr>
              <w:fldChar w:fldCharType="end"/>
            </w:r>
          </w:hyperlink>
        </w:p>
        <w:p w14:paraId="3AC4E35E" w14:textId="77777777" w:rsidR="00B23A2D" w:rsidRPr="00B23A2D" w:rsidRDefault="00352BAB" w:rsidP="00B23A2D">
          <w:pPr>
            <w:pStyle w:val="TDC1"/>
            <w:tabs>
              <w:tab w:val="right" w:leader="dot" w:pos="9034"/>
            </w:tabs>
            <w:rPr>
              <w:rFonts w:asciiTheme="minorHAnsi" w:eastAsiaTheme="minorEastAsia" w:hAnsiTheme="minorHAnsi" w:cstheme="minorBidi"/>
              <w:noProof/>
              <w:szCs w:val="22"/>
              <w:lang w:eastAsia="es-MX"/>
            </w:rPr>
          </w:pPr>
          <w:hyperlink w:anchor="_Toc179386604" w:history="1">
            <w:r w:rsidR="00B23A2D" w:rsidRPr="00B23A2D">
              <w:rPr>
                <w:rStyle w:val="Hipervnculo"/>
                <w:rFonts w:eastAsiaTheme="minorHAnsi"/>
                <w:noProof/>
                <w:color w:val="auto"/>
                <w:lang w:eastAsia="en-US"/>
              </w:rPr>
              <w:t>CONSIDERANDOS</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_Toc179386604 \h </w:instrText>
            </w:r>
            <w:r w:rsidR="00B23A2D" w:rsidRPr="00B23A2D">
              <w:rPr>
                <w:noProof/>
                <w:webHidden/>
              </w:rPr>
            </w:r>
            <w:r w:rsidR="00B23A2D" w:rsidRPr="00B23A2D">
              <w:rPr>
                <w:noProof/>
                <w:webHidden/>
              </w:rPr>
              <w:fldChar w:fldCharType="separate"/>
            </w:r>
            <w:r w:rsidR="00C00627">
              <w:rPr>
                <w:noProof/>
                <w:webHidden/>
              </w:rPr>
              <w:t>7</w:t>
            </w:r>
            <w:r w:rsidR="00B23A2D" w:rsidRPr="00B23A2D">
              <w:rPr>
                <w:noProof/>
                <w:webHidden/>
              </w:rPr>
              <w:fldChar w:fldCharType="end"/>
            </w:r>
          </w:hyperlink>
        </w:p>
        <w:p w14:paraId="2E536797" w14:textId="77777777" w:rsidR="00B23A2D" w:rsidRPr="00B23A2D" w:rsidRDefault="00352BAB" w:rsidP="00B23A2D">
          <w:pPr>
            <w:pStyle w:val="TDC2"/>
            <w:rPr>
              <w:rFonts w:asciiTheme="minorHAnsi" w:eastAsiaTheme="minorEastAsia" w:hAnsiTheme="minorHAnsi" w:cstheme="minorBidi"/>
              <w:noProof/>
              <w:szCs w:val="22"/>
              <w:lang w:eastAsia="es-MX"/>
            </w:rPr>
          </w:pPr>
          <w:hyperlink w:anchor="_Toc179386605" w:history="1">
            <w:r w:rsidR="00B23A2D" w:rsidRPr="00B23A2D">
              <w:rPr>
                <w:rStyle w:val="Hipervnculo"/>
                <w:rFonts w:eastAsia="Batang"/>
                <w:noProof/>
                <w:color w:val="auto"/>
              </w:rPr>
              <w:t>PRIMERO. Procedibilidad</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_Toc179386605 \h </w:instrText>
            </w:r>
            <w:r w:rsidR="00B23A2D" w:rsidRPr="00B23A2D">
              <w:rPr>
                <w:noProof/>
                <w:webHidden/>
              </w:rPr>
            </w:r>
            <w:r w:rsidR="00B23A2D" w:rsidRPr="00B23A2D">
              <w:rPr>
                <w:noProof/>
                <w:webHidden/>
              </w:rPr>
              <w:fldChar w:fldCharType="separate"/>
            </w:r>
            <w:r w:rsidR="00C00627">
              <w:rPr>
                <w:noProof/>
                <w:webHidden/>
              </w:rPr>
              <w:t>7</w:t>
            </w:r>
            <w:r w:rsidR="00B23A2D" w:rsidRPr="00B23A2D">
              <w:rPr>
                <w:noProof/>
                <w:webHidden/>
              </w:rPr>
              <w:fldChar w:fldCharType="end"/>
            </w:r>
          </w:hyperlink>
        </w:p>
        <w:p w14:paraId="50B9C88C"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6" w:history="1">
            <w:r w:rsidR="00B23A2D" w:rsidRPr="00B23A2D">
              <w:rPr>
                <w:rStyle w:val="Hipervnculo"/>
                <w:noProof/>
                <w:color w:val="auto"/>
              </w:rPr>
              <w:t>a) Competencia del Instituto</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_Toc179386606 \h </w:instrText>
            </w:r>
            <w:r w:rsidR="00B23A2D" w:rsidRPr="00B23A2D">
              <w:rPr>
                <w:noProof/>
                <w:webHidden/>
              </w:rPr>
            </w:r>
            <w:r w:rsidR="00B23A2D" w:rsidRPr="00B23A2D">
              <w:rPr>
                <w:noProof/>
                <w:webHidden/>
              </w:rPr>
              <w:fldChar w:fldCharType="separate"/>
            </w:r>
            <w:r w:rsidR="00C00627">
              <w:rPr>
                <w:noProof/>
                <w:webHidden/>
              </w:rPr>
              <w:t>7</w:t>
            </w:r>
            <w:r w:rsidR="00B23A2D" w:rsidRPr="00B23A2D">
              <w:rPr>
                <w:noProof/>
                <w:webHidden/>
              </w:rPr>
              <w:fldChar w:fldCharType="end"/>
            </w:r>
          </w:hyperlink>
        </w:p>
        <w:p w14:paraId="024F81A6"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7" w:history="1">
            <w:r w:rsidR="00B23A2D" w:rsidRPr="00B23A2D">
              <w:rPr>
                <w:rStyle w:val="Hipervnculo"/>
                <w:noProof/>
                <w:color w:val="auto"/>
              </w:rPr>
              <w:t>b) Legitimidad de la parte recurrente</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_Toc179386607 \h </w:instrText>
            </w:r>
            <w:r w:rsidR="00B23A2D" w:rsidRPr="00B23A2D">
              <w:rPr>
                <w:noProof/>
                <w:webHidden/>
              </w:rPr>
            </w:r>
            <w:r w:rsidR="00B23A2D" w:rsidRPr="00B23A2D">
              <w:rPr>
                <w:noProof/>
                <w:webHidden/>
              </w:rPr>
              <w:fldChar w:fldCharType="separate"/>
            </w:r>
            <w:r w:rsidR="00C00627">
              <w:rPr>
                <w:noProof/>
                <w:webHidden/>
              </w:rPr>
              <w:t>7</w:t>
            </w:r>
            <w:r w:rsidR="00B23A2D" w:rsidRPr="00B23A2D">
              <w:rPr>
                <w:noProof/>
                <w:webHidden/>
              </w:rPr>
              <w:fldChar w:fldCharType="end"/>
            </w:r>
          </w:hyperlink>
        </w:p>
        <w:p w14:paraId="3F2D682A"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8" w:history="1">
            <w:r w:rsidR="00B23A2D" w:rsidRPr="00B23A2D">
              <w:rPr>
                <w:rStyle w:val="Hipervnculo"/>
                <w:rFonts w:eastAsia="Calibri"/>
                <w:noProof/>
                <w:color w:val="auto"/>
                <w:lang w:eastAsia="es-ES_tradnl"/>
              </w:rPr>
              <w:t>c) Plazo para interponer el recurso</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_Toc179386608 \h </w:instrText>
            </w:r>
            <w:r w:rsidR="00B23A2D" w:rsidRPr="00B23A2D">
              <w:rPr>
                <w:noProof/>
                <w:webHidden/>
              </w:rPr>
            </w:r>
            <w:r w:rsidR="00B23A2D" w:rsidRPr="00B23A2D">
              <w:rPr>
                <w:noProof/>
                <w:webHidden/>
              </w:rPr>
              <w:fldChar w:fldCharType="separate"/>
            </w:r>
            <w:r w:rsidR="00C00627">
              <w:rPr>
                <w:noProof/>
                <w:webHidden/>
              </w:rPr>
              <w:t>8</w:t>
            </w:r>
            <w:r w:rsidR="00B23A2D" w:rsidRPr="00B23A2D">
              <w:rPr>
                <w:noProof/>
                <w:webHidden/>
              </w:rPr>
              <w:fldChar w:fldCharType="end"/>
            </w:r>
          </w:hyperlink>
        </w:p>
        <w:p w14:paraId="4C01E934"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09" w:history="1">
            <w:r w:rsidR="00B23A2D" w:rsidRPr="00B23A2D">
              <w:rPr>
                <w:rStyle w:val="Hipervnculo"/>
                <w:rFonts w:eastAsia="Calibri"/>
                <w:noProof/>
                <w:color w:val="auto"/>
                <w:lang w:eastAsia="es-ES_tradnl"/>
              </w:rPr>
              <w:t>d) Causal de procedencia</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_Toc179386609 \h </w:instrText>
            </w:r>
            <w:r w:rsidR="00B23A2D" w:rsidRPr="00B23A2D">
              <w:rPr>
                <w:noProof/>
                <w:webHidden/>
              </w:rPr>
            </w:r>
            <w:r w:rsidR="00B23A2D" w:rsidRPr="00B23A2D">
              <w:rPr>
                <w:noProof/>
                <w:webHidden/>
              </w:rPr>
              <w:fldChar w:fldCharType="separate"/>
            </w:r>
            <w:r w:rsidR="00C00627">
              <w:rPr>
                <w:noProof/>
                <w:webHidden/>
              </w:rPr>
              <w:t>8</w:t>
            </w:r>
            <w:r w:rsidR="00B23A2D" w:rsidRPr="00B23A2D">
              <w:rPr>
                <w:noProof/>
                <w:webHidden/>
              </w:rPr>
              <w:fldChar w:fldCharType="end"/>
            </w:r>
          </w:hyperlink>
        </w:p>
        <w:p w14:paraId="005C477C"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10" w:history="1">
            <w:r w:rsidR="00B23A2D" w:rsidRPr="00B23A2D">
              <w:rPr>
                <w:rStyle w:val="Hipervnculo"/>
                <w:noProof/>
                <w:color w:val="auto"/>
              </w:rPr>
              <w:t>e) Requisitos formales para la interposición del recurso</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_Toc179386610 \h </w:instrText>
            </w:r>
            <w:r w:rsidR="00B23A2D" w:rsidRPr="00B23A2D">
              <w:rPr>
                <w:noProof/>
                <w:webHidden/>
              </w:rPr>
            </w:r>
            <w:r w:rsidR="00B23A2D" w:rsidRPr="00B23A2D">
              <w:rPr>
                <w:noProof/>
                <w:webHidden/>
              </w:rPr>
              <w:fldChar w:fldCharType="separate"/>
            </w:r>
            <w:r w:rsidR="00C00627">
              <w:rPr>
                <w:noProof/>
                <w:webHidden/>
              </w:rPr>
              <w:t>8</w:t>
            </w:r>
            <w:r w:rsidR="00B23A2D" w:rsidRPr="00B23A2D">
              <w:rPr>
                <w:noProof/>
                <w:webHidden/>
              </w:rPr>
              <w:fldChar w:fldCharType="end"/>
            </w:r>
          </w:hyperlink>
        </w:p>
        <w:p w14:paraId="6F2F207C" w14:textId="77777777" w:rsidR="00B23A2D" w:rsidRPr="00B23A2D" w:rsidRDefault="00352BAB" w:rsidP="00B23A2D">
          <w:pPr>
            <w:pStyle w:val="TDC2"/>
            <w:rPr>
              <w:rFonts w:asciiTheme="minorHAnsi" w:eastAsiaTheme="minorEastAsia" w:hAnsiTheme="minorHAnsi" w:cstheme="minorBidi"/>
              <w:noProof/>
              <w:szCs w:val="22"/>
              <w:lang w:eastAsia="es-MX"/>
            </w:rPr>
          </w:pPr>
          <w:hyperlink w:anchor="_Toc179386611" w:history="1">
            <w:r w:rsidR="00B23A2D" w:rsidRPr="00B23A2D">
              <w:rPr>
                <w:rStyle w:val="Hipervnculo"/>
                <w:noProof/>
                <w:color w:val="auto"/>
              </w:rPr>
              <w:t>SEGUNDO. Estudio de Fondo</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_Toc179386611 \h </w:instrText>
            </w:r>
            <w:r w:rsidR="00B23A2D" w:rsidRPr="00B23A2D">
              <w:rPr>
                <w:noProof/>
                <w:webHidden/>
              </w:rPr>
            </w:r>
            <w:r w:rsidR="00B23A2D" w:rsidRPr="00B23A2D">
              <w:rPr>
                <w:noProof/>
                <w:webHidden/>
              </w:rPr>
              <w:fldChar w:fldCharType="separate"/>
            </w:r>
            <w:r w:rsidR="00C00627">
              <w:rPr>
                <w:noProof/>
                <w:webHidden/>
              </w:rPr>
              <w:t>9</w:t>
            </w:r>
            <w:r w:rsidR="00B23A2D" w:rsidRPr="00B23A2D">
              <w:rPr>
                <w:noProof/>
                <w:webHidden/>
              </w:rPr>
              <w:fldChar w:fldCharType="end"/>
            </w:r>
          </w:hyperlink>
        </w:p>
        <w:p w14:paraId="7DFE16FA"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12" w:history="1">
            <w:r w:rsidR="00B23A2D" w:rsidRPr="00B23A2D">
              <w:rPr>
                <w:rStyle w:val="Hipervnculo"/>
                <w:noProof/>
                <w:color w:val="auto"/>
              </w:rPr>
              <w:t>a) Mandato de transparencia y responsabilidad del Sujeto Obligado</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_Toc179386612 \h </w:instrText>
            </w:r>
            <w:r w:rsidR="00B23A2D" w:rsidRPr="00B23A2D">
              <w:rPr>
                <w:noProof/>
                <w:webHidden/>
              </w:rPr>
            </w:r>
            <w:r w:rsidR="00B23A2D" w:rsidRPr="00B23A2D">
              <w:rPr>
                <w:noProof/>
                <w:webHidden/>
              </w:rPr>
              <w:fldChar w:fldCharType="separate"/>
            </w:r>
            <w:r w:rsidR="00C00627">
              <w:rPr>
                <w:noProof/>
                <w:webHidden/>
              </w:rPr>
              <w:t>9</w:t>
            </w:r>
            <w:r w:rsidR="00B23A2D" w:rsidRPr="00B23A2D">
              <w:rPr>
                <w:noProof/>
                <w:webHidden/>
              </w:rPr>
              <w:fldChar w:fldCharType="end"/>
            </w:r>
          </w:hyperlink>
        </w:p>
        <w:p w14:paraId="17C46CA2"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13" w:history="1">
            <w:r w:rsidR="00B23A2D" w:rsidRPr="00B23A2D">
              <w:rPr>
                <w:rStyle w:val="Hipervnculo"/>
                <w:rFonts w:eastAsia="Calibri"/>
                <w:noProof/>
                <w:color w:val="auto"/>
                <w:lang w:eastAsia="es-ES_tradnl"/>
              </w:rPr>
              <w:t>b) Controversia a resolver</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_Toc179386613 \h </w:instrText>
            </w:r>
            <w:r w:rsidR="00B23A2D" w:rsidRPr="00B23A2D">
              <w:rPr>
                <w:noProof/>
                <w:webHidden/>
              </w:rPr>
            </w:r>
            <w:r w:rsidR="00B23A2D" w:rsidRPr="00B23A2D">
              <w:rPr>
                <w:noProof/>
                <w:webHidden/>
              </w:rPr>
              <w:fldChar w:fldCharType="separate"/>
            </w:r>
            <w:r w:rsidR="00C00627">
              <w:rPr>
                <w:noProof/>
                <w:webHidden/>
              </w:rPr>
              <w:t>12</w:t>
            </w:r>
            <w:r w:rsidR="00B23A2D" w:rsidRPr="00B23A2D">
              <w:rPr>
                <w:noProof/>
                <w:webHidden/>
              </w:rPr>
              <w:fldChar w:fldCharType="end"/>
            </w:r>
          </w:hyperlink>
        </w:p>
        <w:p w14:paraId="65884769"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14" w:history="1">
            <w:r w:rsidR="00B23A2D" w:rsidRPr="00B23A2D">
              <w:rPr>
                <w:rStyle w:val="Hipervnculo"/>
                <w:noProof/>
                <w:color w:val="auto"/>
              </w:rPr>
              <w:t>c) Estudio de la controversia</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_Toc179386614 \h </w:instrText>
            </w:r>
            <w:r w:rsidR="00B23A2D" w:rsidRPr="00B23A2D">
              <w:rPr>
                <w:noProof/>
                <w:webHidden/>
              </w:rPr>
            </w:r>
            <w:r w:rsidR="00B23A2D" w:rsidRPr="00B23A2D">
              <w:rPr>
                <w:noProof/>
                <w:webHidden/>
              </w:rPr>
              <w:fldChar w:fldCharType="separate"/>
            </w:r>
            <w:r w:rsidR="00C00627">
              <w:rPr>
                <w:noProof/>
                <w:webHidden/>
              </w:rPr>
              <w:t>13</w:t>
            </w:r>
            <w:r w:rsidR="00B23A2D" w:rsidRPr="00B23A2D">
              <w:rPr>
                <w:noProof/>
                <w:webHidden/>
              </w:rPr>
              <w:fldChar w:fldCharType="end"/>
            </w:r>
          </w:hyperlink>
        </w:p>
        <w:p w14:paraId="382868B4"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15" w:history="1">
            <w:r w:rsidR="00B23A2D" w:rsidRPr="00B23A2D">
              <w:rPr>
                <w:rStyle w:val="Hipervnculo"/>
                <w:noProof/>
                <w:color w:val="auto"/>
              </w:rPr>
              <w:t>d) Versión pública</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_Toc179386615 \h </w:instrText>
            </w:r>
            <w:r w:rsidR="00B23A2D" w:rsidRPr="00B23A2D">
              <w:rPr>
                <w:noProof/>
                <w:webHidden/>
              </w:rPr>
            </w:r>
            <w:r w:rsidR="00B23A2D" w:rsidRPr="00B23A2D">
              <w:rPr>
                <w:noProof/>
                <w:webHidden/>
              </w:rPr>
              <w:fldChar w:fldCharType="separate"/>
            </w:r>
            <w:r w:rsidR="00C00627">
              <w:rPr>
                <w:noProof/>
                <w:webHidden/>
              </w:rPr>
              <w:t>30</w:t>
            </w:r>
            <w:r w:rsidR="00B23A2D" w:rsidRPr="00B23A2D">
              <w:rPr>
                <w:noProof/>
                <w:webHidden/>
              </w:rPr>
              <w:fldChar w:fldCharType="end"/>
            </w:r>
          </w:hyperlink>
        </w:p>
        <w:p w14:paraId="014587E7"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16" w:history="1">
            <w:r w:rsidR="00B23A2D" w:rsidRPr="00B23A2D">
              <w:rPr>
                <w:rStyle w:val="Hipervnculo"/>
                <w:rFonts w:eastAsia="Calibri"/>
                <w:noProof/>
                <w:color w:val="auto"/>
              </w:rPr>
              <w:t>e) Acuerdo de Inexistencia</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_Toc179386616 \h </w:instrText>
            </w:r>
            <w:r w:rsidR="00B23A2D" w:rsidRPr="00B23A2D">
              <w:rPr>
                <w:noProof/>
                <w:webHidden/>
              </w:rPr>
            </w:r>
            <w:r w:rsidR="00B23A2D" w:rsidRPr="00B23A2D">
              <w:rPr>
                <w:noProof/>
                <w:webHidden/>
              </w:rPr>
              <w:fldChar w:fldCharType="separate"/>
            </w:r>
            <w:r w:rsidR="00C00627">
              <w:rPr>
                <w:noProof/>
                <w:webHidden/>
              </w:rPr>
              <w:t>38</w:t>
            </w:r>
            <w:r w:rsidR="00B23A2D" w:rsidRPr="00B23A2D">
              <w:rPr>
                <w:noProof/>
                <w:webHidden/>
              </w:rPr>
              <w:fldChar w:fldCharType="end"/>
            </w:r>
          </w:hyperlink>
        </w:p>
        <w:p w14:paraId="637B5978" w14:textId="77777777" w:rsidR="00B23A2D" w:rsidRPr="00B23A2D" w:rsidRDefault="00352BAB" w:rsidP="00B23A2D">
          <w:pPr>
            <w:pStyle w:val="TDC3"/>
            <w:rPr>
              <w:rFonts w:asciiTheme="minorHAnsi" w:eastAsiaTheme="minorEastAsia" w:hAnsiTheme="minorHAnsi" w:cstheme="minorBidi"/>
              <w:noProof/>
              <w:szCs w:val="22"/>
              <w:lang w:eastAsia="es-MX"/>
            </w:rPr>
          </w:pPr>
          <w:hyperlink w:anchor="_Toc179386617" w:history="1">
            <w:r w:rsidR="00B23A2D" w:rsidRPr="00B23A2D">
              <w:rPr>
                <w:rStyle w:val="Hipervnculo"/>
                <w:noProof/>
                <w:color w:val="auto"/>
              </w:rPr>
              <w:t>f) Conclusión</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_Toc179386617 \h </w:instrText>
            </w:r>
            <w:r w:rsidR="00B23A2D" w:rsidRPr="00B23A2D">
              <w:rPr>
                <w:noProof/>
                <w:webHidden/>
              </w:rPr>
            </w:r>
            <w:r w:rsidR="00B23A2D" w:rsidRPr="00B23A2D">
              <w:rPr>
                <w:noProof/>
                <w:webHidden/>
              </w:rPr>
              <w:fldChar w:fldCharType="separate"/>
            </w:r>
            <w:r w:rsidR="00C00627">
              <w:rPr>
                <w:noProof/>
                <w:webHidden/>
              </w:rPr>
              <w:t>43</w:t>
            </w:r>
            <w:r w:rsidR="00B23A2D" w:rsidRPr="00B23A2D">
              <w:rPr>
                <w:noProof/>
                <w:webHidden/>
              </w:rPr>
              <w:fldChar w:fldCharType="end"/>
            </w:r>
          </w:hyperlink>
        </w:p>
        <w:p w14:paraId="0E244569" w14:textId="77777777" w:rsidR="00B23A2D" w:rsidRPr="00B23A2D" w:rsidRDefault="00352BAB" w:rsidP="00B23A2D">
          <w:pPr>
            <w:pStyle w:val="TDC1"/>
            <w:tabs>
              <w:tab w:val="right" w:leader="dot" w:pos="9034"/>
            </w:tabs>
            <w:rPr>
              <w:rFonts w:asciiTheme="minorHAnsi" w:eastAsiaTheme="minorEastAsia" w:hAnsiTheme="minorHAnsi" w:cstheme="minorBidi"/>
              <w:noProof/>
              <w:szCs w:val="22"/>
              <w:lang w:eastAsia="es-MX"/>
            </w:rPr>
          </w:pPr>
          <w:hyperlink w:anchor="_Toc179386618" w:history="1">
            <w:r w:rsidR="00B23A2D" w:rsidRPr="00B23A2D">
              <w:rPr>
                <w:rStyle w:val="Hipervnculo"/>
                <w:noProof/>
                <w:color w:val="auto"/>
              </w:rPr>
              <w:t>RESUELVE</w:t>
            </w:r>
            <w:r w:rsidR="00B23A2D" w:rsidRPr="00B23A2D">
              <w:rPr>
                <w:noProof/>
                <w:webHidden/>
              </w:rPr>
              <w:tab/>
            </w:r>
            <w:r w:rsidR="00B23A2D" w:rsidRPr="00B23A2D">
              <w:rPr>
                <w:noProof/>
                <w:webHidden/>
              </w:rPr>
              <w:fldChar w:fldCharType="begin"/>
            </w:r>
            <w:r w:rsidR="00B23A2D" w:rsidRPr="00B23A2D">
              <w:rPr>
                <w:noProof/>
                <w:webHidden/>
              </w:rPr>
              <w:instrText xml:space="preserve"> PAGEREF _Toc179386618 \h </w:instrText>
            </w:r>
            <w:r w:rsidR="00B23A2D" w:rsidRPr="00B23A2D">
              <w:rPr>
                <w:noProof/>
                <w:webHidden/>
              </w:rPr>
            </w:r>
            <w:r w:rsidR="00B23A2D" w:rsidRPr="00B23A2D">
              <w:rPr>
                <w:noProof/>
                <w:webHidden/>
              </w:rPr>
              <w:fldChar w:fldCharType="separate"/>
            </w:r>
            <w:r w:rsidR="00C00627">
              <w:rPr>
                <w:noProof/>
                <w:webHidden/>
              </w:rPr>
              <w:t>43</w:t>
            </w:r>
            <w:r w:rsidR="00B23A2D" w:rsidRPr="00B23A2D">
              <w:rPr>
                <w:noProof/>
                <w:webHidden/>
              </w:rPr>
              <w:fldChar w:fldCharType="end"/>
            </w:r>
          </w:hyperlink>
        </w:p>
        <w:p w14:paraId="0C82FD7A" w14:textId="2C6F3886" w:rsidR="009B2945" w:rsidRPr="00B23A2D" w:rsidRDefault="00AE3DA7" w:rsidP="00B23A2D">
          <w:pPr>
            <w:spacing w:line="240" w:lineRule="auto"/>
            <w:rPr>
              <w:b/>
              <w:bCs/>
              <w:lang w:val="es-ES"/>
            </w:rPr>
          </w:pPr>
          <w:r w:rsidRPr="00B23A2D">
            <w:rPr>
              <w:b/>
              <w:bCs/>
              <w:sz w:val="16"/>
              <w:szCs w:val="16"/>
              <w:lang w:val="es-ES"/>
            </w:rPr>
            <w:fldChar w:fldCharType="end"/>
          </w:r>
        </w:p>
      </w:sdtContent>
    </w:sdt>
    <w:p w14:paraId="603A07E2" w14:textId="77777777" w:rsidR="00646436" w:rsidRPr="00B23A2D" w:rsidRDefault="00646436" w:rsidP="00B23A2D">
      <w:pPr>
        <w:rPr>
          <w:rFonts w:cs="Tahoma"/>
          <w:szCs w:val="22"/>
        </w:rPr>
        <w:sectPr w:rsidR="00646436" w:rsidRPr="00B23A2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6899536" w:rsidR="00775BFC" w:rsidRPr="00B23A2D" w:rsidRDefault="00775BFC" w:rsidP="00B23A2D">
      <w:r w:rsidRPr="00B23A2D">
        <w:lastRenderedPageBreak/>
        <w:t xml:space="preserve">Resolución del Pleno del Instituto de Transparencia, Acceso a la Información Pública y Protección de Datos Personales del Estado de México y Municipios, con domicilio en Metepec, Estado de México, de </w:t>
      </w:r>
      <w:r w:rsidR="003419CA" w:rsidRPr="00B23A2D">
        <w:rPr>
          <w:b/>
        </w:rPr>
        <w:t>nueve</w:t>
      </w:r>
      <w:r w:rsidRPr="00B23A2D">
        <w:rPr>
          <w:b/>
        </w:rPr>
        <w:t xml:space="preserve"> de </w:t>
      </w:r>
      <w:r w:rsidR="003419CA" w:rsidRPr="00B23A2D">
        <w:rPr>
          <w:b/>
        </w:rPr>
        <w:t>octubre</w:t>
      </w:r>
      <w:r w:rsidRPr="00B23A2D">
        <w:rPr>
          <w:b/>
        </w:rPr>
        <w:t xml:space="preserve"> de dos mil </w:t>
      </w:r>
      <w:r w:rsidR="00B00365" w:rsidRPr="00B23A2D">
        <w:rPr>
          <w:b/>
        </w:rPr>
        <w:t>veinticuatro</w:t>
      </w:r>
      <w:r w:rsidRPr="00B23A2D">
        <w:t>.</w:t>
      </w:r>
    </w:p>
    <w:p w14:paraId="0AF3AAC4" w14:textId="77777777" w:rsidR="00775BFC" w:rsidRPr="00B23A2D" w:rsidRDefault="00775BFC" w:rsidP="00B23A2D"/>
    <w:p w14:paraId="40EAE038" w14:textId="5E4BDF6C" w:rsidR="00775BFC" w:rsidRPr="00B23A2D" w:rsidRDefault="00775BFC" w:rsidP="00B23A2D">
      <w:r w:rsidRPr="00B23A2D">
        <w:rPr>
          <w:b/>
        </w:rPr>
        <w:t xml:space="preserve">VISTO </w:t>
      </w:r>
      <w:r w:rsidRPr="00B23A2D">
        <w:t xml:space="preserve">el expediente formado con motivo del Recurso de Revisión </w:t>
      </w:r>
      <w:r w:rsidR="00B00365" w:rsidRPr="00B23A2D">
        <w:rPr>
          <w:rFonts w:eastAsia="Calibri"/>
          <w:b/>
          <w:lang w:eastAsia="en-US"/>
        </w:rPr>
        <w:t>04762</w:t>
      </w:r>
      <w:r w:rsidRPr="00B23A2D">
        <w:rPr>
          <w:rFonts w:eastAsia="Calibri"/>
          <w:b/>
          <w:lang w:eastAsia="en-US"/>
        </w:rPr>
        <w:t>/INFOEM/IP/RR/</w:t>
      </w:r>
      <w:r w:rsidR="00B00365" w:rsidRPr="00B23A2D">
        <w:rPr>
          <w:rFonts w:eastAsia="Calibri"/>
          <w:b/>
          <w:lang w:eastAsia="en-US"/>
        </w:rPr>
        <w:t>2024</w:t>
      </w:r>
      <w:r w:rsidRPr="00B23A2D">
        <w:rPr>
          <w:rFonts w:eastAsia="Calibri"/>
          <w:lang w:eastAsia="en-US"/>
        </w:rPr>
        <w:t xml:space="preserve"> </w:t>
      </w:r>
      <w:r w:rsidRPr="00B23A2D">
        <w:t xml:space="preserve">interpuesto por </w:t>
      </w:r>
      <w:r w:rsidR="00B00365" w:rsidRPr="00B23A2D">
        <w:rPr>
          <w:b/>
          <w:bCs/>
        </w:rPr>
        <w:t>una persona anónima</w:t>
      </w:r>
      <w:r w:rsidRPr="00B23A2D">
        <w:t xml:space="preserve">, a quien en lo subsecuente se le denominará </w:t>
      </w:r>
      <w:r w:rsidRPr="00B23A2D">
        <w:rPr>
          <w:b/>
          <w:bCs/>
        </w:rPr>
        <w:t>LA PARTE RECURRENTE</w:t>
      </w:r>
      <w:r w:rsidRPr="00B23A2D">
        <w:t>, en contra de la respuesta emitida por</w:t>
      </w:r>
      <w:r w:rsidR="00B00365" w:rsidRPr="00B23A2D">
        <w:t xml:space="preserve"> el</w:t>
      </w:r>
      <w:r w:rsidRPr="00B23A2D">
        <w:t xml:space="preserve"> </w:t>
      </w:r>
      <w:r w:rsidR="00B00365" w:rsidRPr="00B23A2D">
        <w:rPr>
          <w:b/>
          <w:bCs/>
        </w:rPr>
        <w:t>Sistema Municipal Para el Desarrollo Integral de la Familia de Tultepec</w:t>
      </w:r>
      <w:r w:rsidRPr="00B23A2D">
        <w:t xml:space="preserve">, en adelante </w:t>
      </w:r>
      <w:r w:rsidRPr="00B23A2D">
        <w:rPr>
          <w:b/>
          <w:bCs/>
        </w:rPr>
        <w:t>EL SUJETO OBLIGADO</w:t>
      </w:r>
      <w:r w:rsidRPr="00B23A2D">
        <w:rPr>
          <w:rFonts w:eastAsia="Calibri"/>
          <w:lang w:eastAsia="en-US"/>
        </w:rPr>
        <w:t xml:space="preserve">, </w:t>
      </w:r>
      <w:r w:rsidRPr="00B23A2D">
        <w:t>se emite la presente Resolución con base en los Antecedentes y Considerandos que se exponen a continuación:</w:t>
      </w:r>
    </w:p>
    <w:p w14:paraId="2116968C" w14:textId="77777777" w:rsidR="00775BFC" w:rsidRPr="00B23A2D" w:rsidRDefault="00775BFC" w:rsidP="00B23A2D"/>
    <w:p w14:paraId="5A444FB6" w14:textId="639D3567" w:rsidR="00664420" w:rsidRPr="00B23A2D" w:rsidRDefault="00664420" w:rsidP="00B23A2D">
      <w:pPr>
        <w:pStyle w:val="Ttulo1"/>
      </w:pPr>
      <w:bookmarkStart w:id="3" w:name="_Toc179386590"/>
      <w:r w:rsidRPr="00B23A2D">
        <w:t>ANTECEDENTES</w:t>
      </w:r>
      <w:bookmarkEnd w:id="3"/>
    </w:p>
    <w:p w14:paraId="5CB5034E" w14:textId="77777777" w:rsidR="00AC2DB8" w:rsidRPr="00B23A2D" w:rsidRDefault="00AC2DB8" w:rsidP="00B23A2D"/>
    <w:p w14:paraId="09B2D38F" w14:textId="6E49D146" w:rsidR="00664420" w:rsidRPr="00B23A2D" w:rsidRDefault="00E37A3F" w:rsidP="00B23A2D">
      <w:pPr>
        <w:pStyle w:val="Ttulo2"/>
      </w:pPr>
      <w:bookmarkStart w:id="4" w:name="_Toc179386591"/>
      <w:r w:rsidRPr="00B23A2D">
        <w:t>DE LA SOLICITUD DE INFORMACIÓN</w:t>
      </w:r>
      <w:bookmarkEnd w:id="4"/>
    </w:p>
    <w:p w14:paraId="7B7535DF" w14:textId="77777777" w:rsidR="00E37A3F" w:rsidRPr="00B23A2D" w:rsidRDefault="00E37A3F" w:rsidP="00B23A2D"/>
    <w:p w14:paraId="2C6AD1A5" w14:textId="0405B3CD" w:rsidR="00664420" w:rsidRPr="00B23A2D" w:rsidRDefault="00E37A3F" w:rsidP="00B23A2D">
      <w:pPr>
        <w:pStyle w:val="Ttulo3"/>
      </w:pPr>
      <w:bookmarkStart w:id="5" w:name="_Toc179386592"/>
      <w:r w:rsidRPr="00B23A2D">
        <w:t xml:space="preserve">a) </w:t>
      </w:r>
      <w:r w:rsidR="006B10B0" w:rsidRPr="00B23A2D">
        <w:t>S</w:t>
      </w:r>
      <w:r w:rsidR="00664420" w:rsidRPr="00B23A2D">
        <w:t xml:space="preserve">olicitud de </w:t>
      </w:r>
      <w:r w:rsidR="006B10B0" w:rsidRPr="00B23A2D">
        <w:t>i</w:t>
      </w:r>
      <w:r w:rsidR="00664420" w:rsidRPr="00B23A2D">
        <w:t>nformación</w:t>
      </w:r>
      <w:bookmarkEnd w:id="5"/>
    </w:p>
    <w:p w14:paraId="06DCD29D" w14:textId="2523EC11" w:rsidR="009A2D78" w:rsidRPr="00B23A2D" w:rsidRDefault="006B10B0" w:rsidP="00B23A2D">
      <w:pPr>
        <w:pStyle w:val="Prrafodelista"/>
        <w:tabs>
          <w:tab w:val="left" w:pos="0"/>
        </w:tabs>
        <w:ind w:left="0"/>
        <w:contextualSpacing w:val="0"/>
        <w:rPr>
          <w:rFonts w:cs="Tahoma"/>
        </w:rPr>
      </w:pPr>
      <w:r w:rsidRPr="00B23A2D">
        <w:rPr>
          <w:rFonts w:cs="Tahoma"/>
        </w:rPr>
        <w:t>El</w:t>
      </w:r>
      <w:r w:rsidR="00664420" w:rsidRPr="00B23A2D">
        <w:rPr>
          <w:rFonts w:cs="Tahoma"/>
        </w:rPr>
        <w:t xml:space="preserve"> </w:t>
      </w:r>
      <w:r w:rsidR="00B00365" w:rsidRPr="00B23A2D">
        <w:rPr>
          <w:rFonts w:cs="Tahoma"/>
          <w:b/>
          <w:bCs/>
        </w:rPr>
        <w:t>veinticinco</w:t>
      </w:r>
      <w:r w:rsidR="00664420" w:rsidRPr="00B23A2D">
        <w:rPr>
          <w:rFonts w:cs="Tahoma"/>
          <w:b/>
          <w:bCs/>
        </w:rPr>
        <w:t xml:space="preserve"> de </w:t>
      </w:r>
      <w:r w:rsidR="00B00365" w:rsidRPr="00B23A2D">
        <w:rPr>
          <w:rFonts w:cs="Tahoma"/>
          <w:b/>
          <w:bCs/>
        </w:rPr>
        <w:t>junio</w:t>
      </w:r>
      <w:r w:rsidR="00664420" w:rsidRPr="00B23A2D">
        <w:rPr>
          <w:rFonts w:cs="Tahoma"/>
          <w:b/>
          <w:bCs/>
        </w:rPr>
        <w:t xml:space="preserve"> de dos mil </w:t>
      </w:r>
      <w:r w:rsidR="00B00365" w:rsidRPr="00B23A2D">
        <w:rPr>
          <w:rFonts w:cs="Tahoma"/>
          <w:b/>
          <w:bCs/>
        </w:rPr>
        <w:t>veinticuatro</w:t>
      </w:r>
      <w:r w:rsidR="00664420" w:rsidRPr="00B23A2D">
        <w:rPr>
          <w:rFonts w:cs="Tahoma"/>
        </w:rPr>
        <w:t xml:space="preserve">, </w:t>
      </w:r>
      <w:r w:rsidRPr="00B23A2D">
        <w:rPr>
          <w:b/>
          <w:bCs/>
        </w:rPr>
        <w:t>LA PARTE RECURRENTE</w:t>
      </w:r>
      <w:r w:rsidR="00664420" w:rsidRPr="00B23A2D">
        <w:rPr>
          <w:rFonts w:cs="Tahoma"/>
        </w:rPr>
        <w:t xml:space="preserve"> presentó una solicitud de acceso a la información pública </w:t>
      </w:r>
      <w:r w:rsidR="001F3515" w:rsidRPr="00B23A2D">
        <w:rPr>
          <w:rFonts w:cs="Tahoma"/>
        </w:rPr>
        <w:t xml:space="preserve">ante el </w:t>
      </w:r>
      <w:r w:rsidR="001F3515" w:rsidRPr="00B23A2D">
        <w:rPr>
          <w:rFonts w:cs="Tahoma"/>
          <w:b/>
          <w:bCs/>
        </w:rPr>
        <w:t>SUJETO OBLIGADO</w:t>
      </w:r>
      <w:r w:rsidR="001F3515" w:rsidRPr="00B23A2D">
        <w:rPr>
          <w:rFonts w:cs="Tahoma"/>
        </w:rPr>
        <w:t xml:space="preserve">, </w:t>
      </w:r>
      <w:r w:rsidR="00664420" w:rsidRPr="00B23A2D">
        <w:rPr>
          <w:rFonts w:cs="Tahoma"/>
        </w:rPr>
        <w:t>a través del Sistema de Acceso a la Información Mexiquense</w:t>
      </w:r>
      <w:r w:rsidR="009A2D78" w:rsidRPr="00B23A2D">
        <w:rPr>
          <w:rFonts w:cs="Tahoma"/>
        </w:rPr>
        <w:t xml:space="preserve"> (</w:t>
      </w:r>
      <w:r w:rsidRPr="00B23A2D">
        <w:rPr>
          <w:rFonts w:cs="Tahoma"/>
        </w:rPr>
        <w:t>SAIMEX</w:t>
      </w:r>
      <w:r w:rsidR="009A2D78" w:rsidRPr="00B23A2D">
        <w:rPr>
          <w:rFonts w:cs="Tahoma"/>
        </w:rPr>
        <w:t>). Dicha solicitud quedó</w:t>
      </w:r>
      <w:r w:rsidRPr="00B23A2D">
        <w:rPr>
          <w:rFonts w:cs="Tahoma"/>
        </w:rPr>
        <w:t xml:space="preserve"> registrada c</w:t>
      </w:r>
      <w:r w:rsidR="00664420" w:rsidRPr="00B23A2D">
        <w:rPr>
          <w:rFonts w:cs="Tahoma"/>
        </w:rPr>
        <w:t>on el número de folio</w:t>
      </w:r>
      <w:r w:rsidR="00664420" w:rsidRPr="00B23A2D">
        <w:rPr>
          <w:rFonts w:cs="Tahoma"/>
          <w:b/>
          <w:bCs/>
        </w:rPr>
        <w:t xml:space="preserve"> </w:t>
      </w:r>
      <w:r w:rsidR="00B00365" w:rsidRPr="00B23A2D">
        <w:rPr>
          <w:rFonts w:cs="Tahoma"/>
          <w:b/>
          <w:bCs/>
        </w:rPr>
        <w:t>00017/DIFTULTEPE/IP/2024</w:t>
      </w:r>
      <w:r w:rsidR="002A3601" w:rsidRPr="00B23A2D">
        <w:rPr>
          <w:rFonts w:cs="Tahoma"/>
        </w:rPr>
        <w:t xml:space="preserve"> y en ella </w:t>
      </w:r>
      <w:r w:rsidR="009A2D78" w:rsidRPr="00B23A2D">
        <w:rPr>
          <w:rFonts w:cs="Tahoma"/>
        </w:rPr>
        <w:t>se requirió la siguiente información:</w:t>
      </w:r>
    </w:p>
    <w:p w14:paraId="2605A694" w14:textId="77777777" w:rsidR="00B00365" w:rsidRPr="00B23A2D" w:rsidRDefault="00B00365" w:rsidP="00B23A2D">
      <w:pPr>
        <w:pStyle w:val="Puesto"/>
      </w:pPr>
    </w:p>
    <w:p w14:paraId="179FB369" w14:textId="4E04B1C0" w:rsidR="00664420" w:rsidRPr="00B23A2D" w:rsidRDefault="00B00365" w:rsidP="00B23A2D">
      <w:pPr>
        <w:pStyle w:val="Puesto"/>
      </w:pPr>
      <w:r w:rsidRPr="00B23A2D">
        <w:t xml:space="preserve">“Amparado al </w:t>
      </w:r>
      <w:proofErr w:type="spellStart"/>
      <w:r w:rsidRPr="00B23A2D">
        <w:t>articulo</w:t>
      </w:r>
      <w:proofErr w:type="spellEnd"/>
      <w:r w:rsidRPr="00B23A2D">
        <w:t xml:space="preserve"> 6 constitucional solicito el CV de cada servidor </w:t>
      </w:r>
      <w:proofErr w:type="spellStart"/>
      <w:r w:rsidRPr="00B23A2D">
        <w:t>publico</w:t>
      </w:r>
      <w:proofErr w:type="spellEnd"/>
      <w:r w:rsidRPr="00B23A2D">
        <w:t xml:space="preserve"> de puesto altos, medios o quienes ocupen algún puesto de jefe, coordinación, jefatura, dirección, o algo similar. También requiero todas las certificaciones de los servidores necesitan para poder ocupar sus puestos que estén vigentes</w:t>
      </w:r>
      <w:r w:rsidR="00664420" w:rsidRPr="00B23A2D">
        <w:t>.</w:t>
      </w:r>
      <w:r w:rsidRPr="00B23A2D">
        <w:t>”</w:t>
      </w:r>
    </w:p>
    <w:p w14:paraId="64B27DE3" w14:textId="77777777" w:rsidR="00664420" w:rsidRPr="00B23A2D" w:rsidRDefault="00664420" w:rsidP="00B23A2D">
      <w:pPr>
        <w:tabs>
          <w:tab w:val="left" w:pos="4667"/>
        </w:tabs>
        <w:ind w:left="567" w:right="567"/>
        <w:rPr>
          <w:rFonts w:cs="Tahoma"/>
          <w:bCs/>
          <w:i/>
          <w:szCs w:val="22"/>
        </w:rPr>
      </w:pPr>
    </w:p>
    <w:p w14:paraId="0BD6321D" w14:textId="56D9ABBC" w:rsidR="00664420" w:rsidRPr="00B23A2D" w:rsidRDefault="009A2D78" w:rsidP="00B23A2D">
      <w:pPr>
        <w:tabs>
          <w:tab w:val="left" w:pos="4667"/>
        </w:tabs>
        <w:ind w:left="567" w:right="567"/>
        <w:rPr>
          <w:rFonts w:cs="Tahoma"/>
          <w:bCs/>
          <w:szCs w:val="22"/>
        </w:rPr>
      </w:pPr>
      <w:r w:rsidRPr="00B23A2D">
        <w:rPr>
          <w:rFonts w:cs="Tahoma"/>
          <w:b/>
          <w:bCs/>
          <w:szCs w:val="22"/>
        </w:rPr>
        <w:t>Modalidad de entrega</w:t>
      </w:r>
      <w:r w:rsidRPr="00B23A2D">
        <w:rPr>
          <w:rFonts w:cs="Tahoma"/>
          <w:bCs/>
          <w:szCs w:val="22"/>
        </w:rPr>
        <w:t>: a</w:t>
      </w:r>
      <w:r w:rsidR="00664420" w:rsidRPr="00B23A2D">
        <w:rPr>
          <w:rFonts w:cs="Tahoma"/>
          <w:bCs/>
          <w:i/>
          <w:szCs w:val="22"/>
        </w:rPr>
        <w:t xml:space="preserve"> través del SAIMEX</w:t>
      </w:r>
      <w:r w:rsidRPr="00B23A2D">
        <w:rPr>
          <w:rFonts w:cs="Tahoma"/>
          <w:bCs/>
          <w:i/>
          <w:szCs w:val="22"/>
        </w:rPr>
        <w:t>.</w:t>
      </w:r>
    </w:p>
    <w:p w14:paraId="5AC1EE52" w14:textId="34C34E77" w:rsidR="00D036D3" w:rsidRPr="00B23A2D" w:rsidRDefault="00E37A3F" w:rsidP="00B23A2D">
      <w:pPr>
        <w:pStyle w:val="Ttulo3"/>
      </w:pPr>
      <w:bookmarkStart w:id="6" w:name="_Toc179386593"/>
      <w:r w:rsidRPr="00B23A2D">
        <w:lastRenderedPageBreak/>
        <w:t xml:space="preserve">b) </w:t>
      </w:r>
      <w:r w:rsidR="00D036D3" w:rsidRPr="00B23A2D">
        <w:t>Turno de la solicitud de información</w:t>
      </w:r>
      <w:bookmarkEnd w:id="6"/>
    </w:p>
    <w:p w14:paraId="7CEE6F8C" w14:textId="7D2832D9" w:rsidR="007D1C55" w:rsidRPr="00B23A2D" w:rsidRDefault="00D036D3" w:rsidP="00B23A2D">
      <w:r w:rsidRPr="00B23A2D">
        <w:t xml:space="preserve">En cumplimiento al artículo 162 de la Ley de Transparencia y Acceso a la Información Pública del Estado de México y Municipios, el </w:t>
      </w:r>
      <w:r w:rsidR="00B00365" w:rsidRPr="00B23A2D">
        <w:rPr>
          <w:rFonts w:eastAsia="Palatino Linotype" w:cs="Palatino Linotype"/>
          <w:b/>
        </w:rPr>
        <w:t>dieciséis</w:t>
      </w:r>
      <w:r w:rsidRPr="00B23A2D">
        <w:rPr>
          <w:rFonts w:eastAsia="Palatino Linotype" w:cs="Palatino Linotype"/>
          <w:b/>
        </w:rPr>
        <w:t xml:space="preserve"> de </w:t>
      </w:r>
      <w:r w:rsidR="00B00365" w:rsidRPr="00B23A2D">
        <w:rPr>
          <w:rFonts w:eastAsia="Palatino Linotype" w:cs="Palatino Linotype"/>
          <w:b/>
        </w:rPr>
        <w:t>julio</w:t>
      </w:r>
      <w:r w:rsidRPr="00B23A2D">
        <w:rPr>
          <w:rFonts w:eastAsia="Palatino Linotype" w:cs="Palatino Linotype"/>
          <w:b/>
        </w:rPr>
        <w:t xml:space="preserve"> de dos mil </w:t>
      </w:r>
      <w:r w:rsidR="00B00365" w:rsidRPr="00B23A2D">
        <w:rPr>
          <w:rFonts w:eastAsia="Palatino Linotype" w:cs="Palatino Linotype"/>
          <w:b/>
        </w:rPr>
        <w:t>veinticuatro</w:t>
      </w:r>
      <w:r w:rsidRPr="00B23A2D">
        <w:t xml:space="preserve">, el Titular de la Unidad de Transparencia del </w:t>
      </w:r>
      <w:r w:rsidRPr="00B23A2D">
        <w:rPr>
          <w:b/>
        </w:rPr>
        <w:t>SUJETO OBLIGADO</w:t>
      </w:r>
      <w:r w:rsidRPr="00B23A2D">
        <w:t xml:space="preserve"> turnó la solicitud de información a</w:t>
      </w:r>
      <w:r w:rsidR="007D1C55" w:rsidRPr="00B23A2D">
        <w:t xml:space="preserve">l </w:t>
      </w:r>
      <w:r w:rsidRPr="00B23A2D">
        <w:t>servidor público</w:t>
      </w:r>
      <w:r w:rsidR="00B00365" w:rsidRPr="00B23A2D">
        <w:t xml:space="preserve"> </w:t>
      </w:r>
      <w:r w:rsidRPr="00B23A2D">
        <w:t>habilitado que estimó pertinente</w:t>
      </w:r>
      <w:r w:rsidR="007D1C55" w:rsidRPr="00B23A2D">
        <w:t>.</w:t>
      </w:r>
    </w:p>
    <w:p w14:paraId="7B667FC9" w14:textId="77777777" w:rsidR="007D1C55" w:rsidRPr="00B23A2D" w:rsidRDefault="007D1C55" w:rsidP="00B23A2D"/>
    <w:p w14:paraId="196DA0ED" w14:textId="032B3E54" w:rsidR="007D1C55" w:rsidRPr="00B23A2D" w:rsidRDefault="00E37A3F" w:rsidP="00B23A2D">
      <w:pPr>
        <w:pStyle w:val="Ttulo3"/>
      </w:pPr>
      <w:bookmarkStart w:id="7" w:name="_Toc179386594"/>
      <w:r w:rsidRPr="00B23A2D">
        <w:t xml:space="preserve">c) </w:t>
      </w:r>
      <w:r w:rsidR="007D1C55" w:rsidRPr="00B23A2D">
        <w:t>Prórroga</w:t>
      </w:r>
      <w:bookmarkEnd w:id="7"/>
    </w:p>
    <w:p w14:paraId="1DC36F1A" w14:textId="0E769666" w:rsidR="007D1C55" w:rsidRPr="00B23A2D" w:rsidRDefault="007D1C55" w:rsidP="00B23A2D">
      <w:r w:rsidRPr="00B23A2D">
        <w:t xml:space="preserve">De las constancias que obran en el SAIMEX, se advierte que el </w:t>
      </w:r>
      <w:r w:rsidR="006106B7" w:rsidRPr="00B23A2D">
        <w:rPr>
          <w:b/>
          <w:bCs/>
        </w:rPr>
        <w:t>dieciséis</w:t>
      </w:r>
      <w:r w:rsidRPr="00B23A2D">
        <w:rPr>
          <w:b/>
          <w:bCs/>
        </w:rPr>
        <w:t xml:space="preserve"> de </w:t>
      </w:r>
      <w:r w:rsidR="006106B7" w:rsidRPr="00B23A2D">
        <w:rPr>
          <w:b/>
          <w:bCs/>
        </w:rPr>
        <w:t>julio</w:t>
      </w:r>
      <w:r w:rsidRPr="00B23A2D">
        <w:rPr>
          <w:b/>
          <w:bCs/>
        </w:rPr>
        <w:t xml:space="preserve"> de dos mil </w:t>
      </w:r>
      <w:r w:rsidR="006106B7" w:rsidRPr="00B23A2D">
        <w:rPr>
          <w:b/>
          <w:bCs/>
        </w:rPr>
        <w:t>veinticuatro</w:t>
      </w:r>
      <w:r w:rsidRPr="00B23A2D">
        <w:t xml:space="preserve">, </w:t>
      </w:r>
      <w:r w:rsidRPr="00B23A2D">
        <w:rPr>
          <w:b/>
          <w:bCs/>
        </w:rPr>
        <w:t>EL SUJETO OBLIGADO</w:t>
      </w:r>
      <w:r w:rsidRPr="00B23A2D">
        <w:t xml:space="preserve"> notificó una prórroga de siete días para dar respuesta a la solicitud de información planteada por </w:t>
      </w:r>
      <w:r w:rsidRPr="00B23A2D">
        <w:rPr>
          <w:b/>
          <w:bCs/>
        </w:rPr>
        <w:t>LA PARTE RECURRENTE</w:t>
      </w:r>
      <w:r w:rsidRPr="00B23A2D">
        <w:t>, en los siguientes términos:</w:t>
      </w:r>
    </w:p>
    <w:p w14:paraId="6D8A0B77" w14:textId="77777777" w:rsidR="007D1C55" w:rsidRPr="00B23A2D" w:rsidRDefault="007D1C55" w:rsidP="00B23A2D"/>
    <w:p w14:paraId="7B5E723E" w14:textId="213A020A" w:rsidR="006106B7" w:rsidRPr="00B23A2D" w:rsidRDefault="007D1C55" w:rsidP="00B23A2D">
      <w:pPr>
        <w:pStyle w:val="Puesto"/>
        <w:jc w:val="right"/>
      </w:pPr>
      <w:r w:rsidRPr="00B23A2D">
        <w:t>“</w:t>
      </w:r>
      <w:r w:rsidR="006106B7" w:rsidRPr="00B23A2D">
        <w:t>COMITÉ DE TRANSPARENCIA.</w:t>
      </w:r>
    </w:p>
    <w:p w14:paraId="7151B8D8" w14:textId="77777777" w:rsidR="006106B7" w:rsidRPr="00B23A2D" w:rsidRDefault="006106B7" w:rsidP="00B23A2D">
      <w:pPr>
        <w:pStyle w:val="Puesto"/>
        <w:jc w:val="right"/>
      </w:pPr>
      <w:r w:rsidRPr="00B23A2D">
        <w:t xml:space="preserve"> ASUNTO: AMPLIACIÓN DEL TÉRMINO SOLICITUD SAIMEX.</w:t>
      </w:r>
    </w:p>
    <w:p w14:paraId="5338F032" w14:textId="672D2E47" w:rsidR="006106B7" w:rsidRPr="00B23A2D" w:rsidRDefault="006106B7" w:rsidP="00B23A2D">
      <w:pPr>
        <w:pStyle w:val="Puesto"/>
        <w:jc w:val="right"/>
      </w:pPr>
      <w:r w:rsidRPr="00B23A2D">
        <w:t xml:space="preserve"> ACUERDO NÚMERO: TUTDIFT /SE0012/00017/2024.</w:t>
      </w:r>
    </w:p>
    <w:p w14:paraId="7E9D0CCF" w14:textId="77777777" w:rsidR="006106B7" w:rsidRPr="00B23A2D" w:rsidRDefault="006106B7" w:rsidP="00B23A2D">
      <w:pPr>
        <w:pStyle w:val="Puesto"/>
      </w:pPr>
      <w:r w:rsidRPr="00B23A2D">
        <w:t>…</w:t>
      </w:r>
    </w:p>
    <w:p w14:paraId="496D0024" w14:textId="77777777" w:rsidR="006106B7" w:rsidRPr="00B23A2D" w:rsidRDefault="006106B7" w:rsidP="00B23A2D">
      <w:pPr>
        <w:pStyle w:val="Puesto"/>
      </w:pPr>
      <w:r w:rsidRPr="00B23A2D">
        <w:t>Por lo que se hace valer una ampliación excepcional al plazo para dar respuesta a la solicitud de información por un término de siete días, toda vez que se está realizando la búsqueda de la información, para en su caso, y de ser procedente sea presentado acuerdo de clasificación de la información o en su caso realizar la declaratoria de inexistencia. Así lo resolvieron y lo firmaron los integrantes del Comité de Transparencia, a los 12 días del mes de julio del año dos mil veinticuatro.</w:t>
      </w:r>
    </w:p>
    <w:p w14:paraId="613BFF4C" w14:textId="05773C22" w:rsidR="007D1C55" w:rsidRPr="00B23A2D" w:rsidRDefault="006106B7" w:rsidP="00B23A2D">
      <w:pPr>
        <w:pStyle w:val="Puesto"/>
      </w:pPr>
      <w:r w:rsidRPr="00B23A2D">
        <w:t>(firmas)</w:t>
      </w:r>
      <w:r w:rsidR="007D1C55" w:rsidRPr="00B23A2D">
        <w:t>”</w:t>
      </w:r>
    </w:p>
    <w:p w14:paraId="6A9C2899" w14:textId="77777777" w:rsidR="007D1C55" w:rsidRPr="00B23A2D" w:rsidRDefault="007D1C55" w:rsidP="00B23A2D"/>
    <w:p w14:paraId="4D69647E" w14:textId="7BB12D5B" w:rsidR="004F7A00" w:rsidRPr="00B23A2D" w:rsidRDefault="004F7A00" w:rsidP="00B23A2D">
      <w:r w:rsidRPr="00B23A2D">
        <w:t xml:space="preserve">Asimismo, en el expediente que obra en el SAIMEX se advierte que </w:t>
      </w:r>
      <w:r w:rsidRPr="00B23A2D">
        <w:rPr>
          <w:b/>
          <w:bCs/>
        </w:rPr>
        <w:t>EL SUJETO OBLIGADO</w:t>
      </w:r>
      <w:r w:rsidRPr="00B23A2D">
        <w:t xml:space="preserve"> acompañó a la solicitud de prórroga el archivo electrónico denominado </w:t>
      </w:r>
      <w:r w:rsidR="006106B7" w:rsidRPr="00B23A2D">
        <w:rPr>
          <w:b/>
          <w:i/>
        </w:rPr>
        <w:t>ACUERDO AMPLIACIÓN 00017.pdf</w:t>
      </w:r>
      <w:r w:rsidRPr="00B23A2D">
        <w:t xml:space="preserve">, el cual contiene el Acuerdo número </w:t>
      </w:r>
      <w:r w:rsidR="006106B7" w:rsidRPr="00B23A2D">
        <w:t>TUTDIFT /SE0012/00017/2024</w:t>
      </w:r>
      <w:r w:rsidRPr="00B23A2D">
        <w:t>, por medio del cual el Comité de Transparencia aprobó la ampliación de plazo para dar respuesta a la solicitud de información.</w:t>
      </w:r>
    </w:p>
    <w:p w14:paraId="3212BA4D" w14:textId="29DB50CB" w:rsidR="00664420" w:rsidRPr="00B23A2D" w:rsidRDefault="00E37A3F" w:rsidP="00B23A2D">
      <w:pPr>
        <w:pStyle w:val="Ttulo3"/>
        <w:rPr>
          <w:rFonts w:eastAsia="Calibri"/>
          <w:lang w:eastAsia="en-US"/>
        </w:rPr>
      </w:pPr>
      <w:bookmarkStart w:id="8" w:name="_Toc179386595"/>
      <w:r w:rsidRPr="00B23A2D">
        <w:rPr>
          <w:lang w:val="es-ES"/>
        </w:rPr>
        <w:lastRenderedPageBreak/>
        <w:t xml:space="preserve">d) </w:t>
      </w:r>
      <w:r w:rsidR="00664420" w:rsidRPr="00B23A2D">
        <w:rPr>
          <w:lang w:val="es-ES"/>
        </w:rPr>
        <w:t xml:space="preserve">Respuesta </w:t>
      </w:r>
      <w:r w:rsidR="00664420" w:rsidRPr="00B23A2D">
        <w:rPr>
          <w:rFonts w:eastAsia="Calibri"/>
          <w:lang w:eastAsia="en-US"/>
        </w:rPr>
        <w:t>del Sujeto Obligado</w:t>
      </w:r>
      <w:bookmarkEnd w:id="8"/>
    </w:p>
    <w:p w14:paraId="79199CC1" w14:textId="4C9BE06C" w:rsidR="00664420" w:rsidRPr="00B23A2D" w:rsidRDefault="00664420" w:rsidP="00B23A2D">
      <w:pPr>
        <w:pStyle w:val="Sinespaciado"/>
        <w:spacing w:line="360" w:lineRule="auto"/>
        <w:rPr>
          <w:lang w:val="es-ES"/>
        </w:rPr>
      </w:pPr>
      <w:r w:rsidRPr="00B23A2D">
        <w:rPr>
          <w:lang w:val="es-ES"/>
        </w:rPr>
        <w:t xml:space="preserve">El </w:t>
      </w:r>
      <w:r w:rsidR="006106B7" w:rsidRPr="00B23A2D">
        <w:rPr>
          <w:b/>
          <w:bCs/>
          <w:lang w:val="es-ES"/>
        </w:rPr>
        <w:t>veinticuatro</w:t>
      </w:r>
      <w:r w:rsidRPr="00B23A2D">
        <w:rPr>
          <w:b/>
          <w:bCs/>
          <w:lang w:val="es-ES"/>
        </w:rPr>
        <w:t xml:space="preserve"> de </w:t>
      </w:r>
      <w:r w:rsidR="00DE1658" w:rsidRPr="00B23A2D">
        <w:rPr>
          <w:b/>
          <w:bCs/>
          <w:lang w:val="es-ES"/>
        </w:rPr>
        <w:t>jul</w:t>
      </w:r>
      <w:r w:rsidR="006106B7" w:rsidRPr="00B23A2D">
        <w:rPr>
          <w:b/>
          <w:bCs/>
          <w:lang w:val="es-ES"/>
        </w:rPr>
        <w:t>io</w:t>
      </w:r>
      <w:r w:rsidRPr="00B23A2D">
        <w:rPr>
          <w:b/>
          <w:bCs/>
          <w:lang w:val="es-ES"/>
        </w:rPr>
        <w:t xml:space="preserve"> de dos mil </w:t>
      </w:r>
      <w:r w:rsidR="006106B7" w:rsidRPr="00B23A2D">
        <w:rPr>
          <w:b/>
          <w:bCs/>
          <w:lang w:val="es-ES"/>
        </w:rPr>
        <w:t>veinticuatro</w:t>
      </w:r>
      <w:r w:rsidRPr="00B23A2D">
        <w:rPr>
          <w:lang w:val="es-ES"/>
        </w:rPr>
        <w:t xml:space="preserve">, </w:t>
      </w:r>
      <w:r w:rsidR="00F07EE6" w:rsidRPr="00B23A2D">
        <w:rPr>
          <w:lang w:val="es-ES"/>
        </w:rPr>
        <w:t xml:space="preserve">el Titular de la Unidad de Transparencia del </w:t>
      </w:r>
      <w:r w:rsidR="00F07EE6" w:rsidRPr="00B23A2D">
        <w:rPr>
          <w:b/>
          <w:lang w:val="es-ES"/>
        </w:rPr>
        <w:t>SUJETO OBLIGADO</w:t>
      </w:r>
      <w:r w:rsidR="00F07EE6" w:rsidRPr="00B23A2D">
        <w:rPr>
          <w:lang w:val="es-ES"/>
        </w:rPr>
        <w:t xml:space="preserve"> notificó la siguiente respuesta a través del </w:t>
      </w:r>
      <w:r w:rsidRPr="00B23A2D">
        <w:rPr>
          <w:lang w:val="es-ES"/>
        </w:rPr>
        <w:t>SAIMEX</w:t>
      </w:r>
      <w:r w:rsidR="00F07EE6" w:rsidRPr="00B23A2D">
        <w:rPr>
          <w:lang w:val="es-ES"/>
        </w:rPr>
        <w:t>:</w:t>
      </w:r>
    </w:p>
    <w:p w14:paraId="669F7EFD" w14:textId="77777777" w:rsidR="00664420" w:rsidRPr="00B23A2D" w:rsidRDefault="00664420" w:rsidP="00B23A2D">
      <w:pPr>
        <w:tabs>
          <w:tab w:val="left" w:pos="4667"/>
        </w:tabs>
        <w:ind w:left="567" w:right="567"/>
        <w:rPr>
          <w:rFonts w:cs="Tahoma"/>
          <w:b/>
          <w:bC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23A2D" w:rsidRPr="00B23A2D" w14:paraId="51351472" w14:textId="77777777" w:rsidTr="006106B7">
        <w:trPr>
          <w:trHeight w:val="300"/>
          <w:tblCellSpacing w:w="0" w:type="dxa"/>
          <w:jc w:val="center"/>
        </w:trPr>
        <w:tc>
          <w:tcPr>
            <w:tcW w:w="0" w:type="auto"/>
            <w:vAlign w:val="center"/>
            <w:hideMark/>
          </w:tcPr>
          <w:p w14:paraId="2DB699C0" w14:textId="1531A67F" w:rsidR="006106B7" w:rsidRPr="00B23A2D" w:rsidRDefault="006106B7" w:rsidP="00B23A2D">
            <w:pPr>
              <w:pStyle w:val="Puesto"/>
              <w:jc w:val="right"/>
            </w:pPr>
            <w:r w:rsidRPr="00B23A2D">
              <w:t>“l Para el Desarrollo Integral de la Familia de Tultepec, México a 24 de Julio de 2024</w:t>
            </w:r>
          </w:p>
        </w:tc>
      </w:tr>
      <w:tr w:rsidR="00B23A2D" w:rsidRPr="00B23A2D" w14:paraId="4417DF57" w14:textId="77777777" w:rsidTr="006106B7">
        <w:trPr>
          <w:trHeight w:val="300"/>
          <w:tblCellSpacing w:w="0" w:type="dxa"/>
          <w:jc w:val="center"/>
        </w:trPr>
        <w:tc>
          <w:tcPr>
            <w:tcW w:w="0" w:type="auto"/>
            <w:vAlign w:val="center"/>
            <w:hideMark/>
          </w:tcPr>
          <w:p w14:paraId="7C5E2E01" w14:textId="77777777" w:rsidR="006106B7" w:rsidRPr="00B23A2D" w:rsidRDefault="006106B7" w:rsidP="00B23A2D">
            <w:pPr>
              <w:pStyle w:val="Puesto"/>
              <w:jc w:val="right"/>
            </w:pPr>
            <w:r w:rsidRPr="00B23A2D">
              <w:t>Nombre del solicitante: C. Solicitante</w:t>
            </w:r>
          </w:p>
        </w:tc>
      </w:tr>
      <w:tr w:rsidR="00B23A2D" w:rsidRPr="00B23A2D" w14:paraId="3FC415AD" w14:textId="77777777" w:rsidTr="006106B7">
        <w:trPr>
          <w:trHeight w:val="300"/>
          <w:tblCellSpacing w:w="0" w:type="dxa"/>
          <w:jc w:val="center"/>
        </w:trPr>
        <w:tc>
          <w:tcPr>
            <w:tcW w:w="0" w:type="auto"/>
            <w:vAlign w:val="center"/>
            <w:hideMark/>
          </w:tcPr>
          <w:p w14:paraId="62DFD390" w14:textId="77777777" w:rsidR="006106B7" w:rsidRPr="00B23A2D" w:rsidRDefault="006106B7" w:rsidP="00B23A2D">
            <w:pPr>
              <w:pStyle w:val="Puesto"/>
              <w:jc w:val="right"/>
            </w:pPr>
            <w:r w:rsidRPr="00B23A2D">
              <w:t>Folio de la solicitud: 00017/DIFTULTEPE/IP/2024</w:t>
            </w:r>
          </w:p>
        </w:tc>
      </w:tr>
      <w:tr w:rsidR="00B23A2D" w:rsidRPr="00B23A2D" w14:paraId="396CD8BB" w14:textId="77777777" w:rsidTr="006106B7">
        <w:trPr>
          <w:trHeight w:val="450"/>
          <w:tblCellSpacing w:w="0" w:type="dxa"/>
          <w:jc w:val="center"/>
        </w:trPr>
        <w:tc>
          <w:tcPr>
            <w:tcW w:w="0" w:type="auto"/>
            <w:vAlign w:val="center"/>
            <w:hideMark/>
          </w:tcPr>
          <w:p w14:paraId="608069EF" w14:textId="77777777" w:rsidR="006106B7" w:rsidRPr="00B23A2D" w:rsidRDefault="006106B7" w:rsidP="00B23A2D">
            <w:pPr>
              <w:pStyle w:val="Puesto"/>
            </w:pPr>
          </w:p>
        </w:tc>
      </w:tr>
      <w:tr w:rsidR="00B23A2D" w:rsidRPr="00B23A2D" w14:paraId="22B2281F" w14:textId="77777777" w:rsidTr="006106B7">
        <w:trPr>
          <w:trHeight w:val="150"/>
          <w:tblCellSpacing w:w="0" w:type="dxa"/>
          <w:jc w:val="center"/>
        </w:trPr>
        <w:tc>
          <w:tcPr>
            <w:tcW w:w="0" w:type="auto"/>
            <w:vAlign w:val="center"/>
            <w:hideMark/>
          </w:tcPr>
          <w:p w14:paraId="1FC34EC9" w14:textId="77777777" w:rsidR="006106B7" w:rsidRPr="00B23A2D" w:rsidRDefault="006106B7" w:rsidP="00B23A2D">
            <w:pPr>
              <w:pStyle w:val="Puesto"/>
            </w:pPr>
            <w:r w:rsidRPr="00B23A2D">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23A2D" w:rsidRPr="00B23A2D" w14:paraId="25FD0A23" w14:textId="77777777" w:rsidTr="006106B7">
        <w:trPr>
          <w:trHeight w:val="375"/>
          <w:tblCellSpacing w:w="0" w:type="dxa"/>
          <w:jc w:val="center"/>
        </w:trPr>
        <w:tc>
          <w:tcPr>
            <w:tcW w:w="0" w:type="auto"/>
            <w:vAlign w:val="center"/>
            <w:hideMark/>
          </w:tcPr>
          <w:p w14:paraId="27BA0275" w14:textId="77777777" w:rsidR="006106B7" w:rsidRPr="00B23A2D" w:rsidRDefault="006106B7" w:rsidP="00B23A2D">
            <w:pPr>
              <w:pStyle w:val="Puesto"/>
            </w:pPr>
          </w:p>
        </w:tc>
      </w:tr>
      <w:tr w:rsidR="00B23A2D" w:rsidRPr="00B23A2D" w14:paraId="384E428A" w14:textId="77777777" w:rsidTr="006106B7">
        <w:trPr>
          <w:trHeight w:val="150"/>
          <w:tblCellSpacing w:w="0" w:type="dxa"/>
          <w:jc w:val="center"/>
        </w:trPr>
        <w:tc>
          <w:tcPr>
            <w:tcW w:w="0" w:type="auto"/>
            <w:vAlign w:val="center"/>
            <w:hideMark/>
          </w:tcPr>
          <w:p w14:paraId="777AAD10" w14:textId="77777777" w:rsidR="006106B7" w:rsidRPr="00B23A2D" w:rsidRDefault="006106B7" w:rsidP="00B23A2D">
            <w:pPr>
              <w:pStyle w:val="Puesto"/>
            </w:pPr>
            <w:r w:rsidRPr="00B23A2D">
              <w:t xml:space="preserve">Tultepec, Estado de México a 24 de julio de 2024. Área: Unidad de Transparencia Oficio: TUTDIFT/066/2024 Asunto: Respuesta a Solicitud A QUIEN CORRESPONDA: PRESENTE. Por medio del presente, reciba un cordial saludo, al mismo tiempo y en relación a la solicitud de información número 00017/ DIFTULTEPE/IP/2024, ingresada a través del sistema SAIMEX, la cual se describe a continuación: “Amparado al </w:t>
            </w:r>
            <w:proofErr w:type="spellStart"/>
            <w:r w:rsidRPr="00B23A2D">
              <w:t>articulo</w:t>
            </w:r>
            <w:proofErr w:type="spellEnd"/>
            <w:r w:rsidRPr="00B23A2D">
              <w:t xml:space="preserve"> 6 constitucional solicito el CV de cada servidor </w:t>
            </w:r>
            <w:proofErr w:type="spellStart"/>
            <w:r w:rsidRPr="00B23A2D">
              <w:t>publico</w:t>
            </w:r>
            <w:proofErr w:type="spellEnd"/>
            <w:r w:rsidRPr="00B23A2D">
              <w:t xml:space="preserve"> de puesto altos, medios o quienes ocupen algún puesto de jefe, coordinación, jefatura, dirección, o algo similar. También requiero todas las certificaciones de los servidores necesitan para poder ocupar sus puestos que estén vigentes” (SIC). Con fundamento en lo establecido a los artículos 12 segundo párrafo, 24 último párrafo, 163 primer párrafo y demás aplicables de la Ley de Transparencia y Acceso a la Información Pública del Estado de México y Municipios. Se hace entrega de la información de mérito, anexando en formato PDF los archivos Solicitados Sin otro particular, reciba la seguridad de mi más alta consideración. ATENTAMENTE. LIC. FRANCISCO IVAN GONZALEZ URBAN TITULAR DE LA UNIDAD DE TRANSPARENCIA SISTEMA MUNICIPAL DIF TULTEPEC</w:t>
            </w:r>
          </w:p>
        </w:tc>
      </w:tr>
      <w:tr w:rsidR="00B23A2D" w:rsidRPr="00B23A2D" w14:paraId="26B92B9E" w14:textId="77777777" w:rsidTr="006106B7">
        <w:trPr>
          <w:trHeight w:val="375"/>
          <w:tblCellSpacing w:w="0" w:type="dxa"/>
          <w:jc w:val="center"/>
        </w:trPr>
        <w:tc>
          <w:tcPr>
            <w:tcW w:w="0" w:type="auto"/>
            <w:vAlign w:val="center"/>
            <w:hideMark/>
          </w:tcPr>
          <w:p w14:paraId="2D5B6833" w14:textId="77777777" w:rsidR="006106B7" w:rsidRPr="00B23A2D" w:rsidRDefault="006106B7" w:rsidP="00B23A2D">
            <w:pPr>
              <w:pStyle w:val="Puesto"/>
            </w:pPr>
          </w:p>
        </w:tc>
      </w:tr>
      <w:tr w:rsidR="00B23A2D" w:rsidRPr="00B23A2D" w14:paraId="143087B7" w14:textId="77777777" w:rsidTr="006106B7">
        <w:trPr>
          <w:trHeight w:val="150"/>
          <w:tblCellSpacing w:w="0" w:type="dxa"/>
          <w:jc w:val="center"/>
        </w:trPr>
        <w:tc>
          <w:tcPr>
            <w:tcW w:w="0" w:type="auto"/>
            <w:vAlign w:val="center"/>
            <w:hideMark/>
          </w:tcPr>
          <w:p w14:paraId="28CB23FE" w14:textId="77777777" w:rsidR="006106B7" w:rsidRPr="00B23A2D" w:rsidRDefault="006106B7" w:rsidP="00B23A2D">
            <w:pPr>
              <w:pStyle w:val="Puesto"/>
            </w:pPr>
          </w:p>
        </w:tc>
      </w:tr>
      <w:tr w:rsidR="00B23A2D" w:rsidRPr="00B23A2D" w14:paraId="555A3CB5" w14:textId="77777777" w:rsidTr="006106B7">
        <w:trPr>
          <w:trHeight w:val="150"/>
          <w:tblCellSpacing w:w="0" w:type="dxa"/>
          <w:jc w:val="center"/>
        </w:trPr>
        <w:tc>
          <w:tcPr>
            <w:tcW w:w="0" w:type="auto"/>
            <w:vAlign w:val="center"/>
            <w:hideMark/>
          </w:tcPr>
          <w:p w14:paraId="24D3330D" w14:textId="77777777" w:rsidR="006106B7" w:rsidRPr="00B23A2D" w:rsidRDefault="006106B7" w:rsidP="00B23A2D">
            <w:pPr>
              <w:pStyle w:val="Puesto"/>
            </w:pPr>
          </w:p>
        </w:tc>
      </w:tr>
      <w:tr w:rsidR="00B23A2D" w:rsidRPr="00B23A2D" w14:paraId="4FFD5049" w14:textId="77777777" w:rsidTr="006106B7">
        <w:trPr>
          <w:trHeight w:val="150"/>
          <w:tblCellSpacing w:w="0" w:type="dxa"/>
          <w:jc w:val="center"/>
        </w:trPr>
        <w:tc>
          <w:tcPr>
            <w:tcW w:w="0" w:type="auto"/>
            <w:vAlign w:val="center"/>
            <w:hideMark/>
          </w:tcPr>
          <w:p w14:paraId="01D7D46F" w14:textId="77777777" w:rsidR="006106B7" w:rsidRPr="00B23A2D" w:rsidRDefault="006106B7" w:rsidP="00B23A2D">
            <w:pPr>
              <w:pStyle w:val="Puesto"/>
            </w:pPr>
            <w:r w:rsidRPr="00B23A2D">
              <w:t>ATENTAMENTE</w:t>
            </w:r>
          </w:p>
        </w:tc>
      </w:tr>
      <w:tr w:rsidR="00B23A2D" w:rsidRPr="00B23A2D" w14:paraId="7B10F6B7" w14:textId="77777777" w:rsidTr="006106B7">
        <w:trPr>
          <w:trHeight w:val="225"/>
          <w:tblCellSpacing w:w="0" w:type="dxa"/>
          <w:jc w:val="center"/>
        </w:trPr>
        <w:tc>
          <w:tcPr>
            <w:tcW w:w="0" w:type="auto"/>
            <w:vAlign w:val="center"/>
            <w:hideMark/>
          </w:tcPr>
          <w:p w14:paraId="43FDCF92" w14:textId="77777777" w:rsidR="006106B7" w:rsidRPr="00B23A2D" w:rsidRDefault="006106B7" w:rsidP="00B23A2D">
            <w:pPr>
              <w:pStyle w:val="Puesto"/>
            </w:pPr>
          </w:p>
        </w:tc>
      </w:tr>
      <w:tr w:rsidR="00B23A2D" w:rsidRPr="00B23A2D" w14:paraId="2A123EA2" w14:textId="77777777" w:rsidTr="006106B7">
        <w:trPr>
          <w:trHeight w:val="150"/>
          <w:tblCellSpacing w:w="0" w:type="dxa"/>
          <w:jc w:val="center"/>
        </w:trPr>
        <w:tc>
          <w:tcPr>
            <w:tcW w:w="0" w:type="auto"/>
            <w:vAlign w:val="center"/>
            <w:hideMark/>
          </w:tcPr>
          <w:p w14:paraId="54D5D326" w14:textId="52F58916" w:rsidR="006106B7" w:rsidRPr="00B23A2D" w:rsidRDefault="006106B7" w:rsidP="00B23A2D">
            <w:pPr>
              <w:pStyle w:val="Puesto"/>
            </w:pPr>
            <w:r w:rsidRPr="00B23A2D">
              <w:t xml:space="preserve">Lic. en </w:t>
            </w:r>
            <w:proofErr w:type="spellStart"/>
            <w:r w:rsidRPr="00B23A2D">
              <w:t>Contaduria</w:t>
            </w:r>
            <w:proofErr w:type="spellEnd"/>
            <w:r w:rsidRPr="00B23A2D">
              <w:t xml:space="preserve"> Francisco Iván González Urbán”</w:t>
            </w:r>
          </w:p>
        </w:tc>
      </w:tr>
    </w:tbl>
    <w:p w14:paraId="042FE73D" w14:textId="297CA444" w:rsidR="00F07EE6" w:rsidRPr="00B23A2D" w:rsidRDefault="00F07EE6" w:rsidP="00B23A2D">
      <w:pPr>
        <w:pStyle w:val="Puesto"/>
      </w:pPr>
      <w:r w:rsidRPr="00B23A2D">
        <w:t>.</w:t>
      </w:r>
    </w:p>
    <w:p w14:paraId="5D11024C" w14:textId="77777777" w:rsidR="00664420" w:rsidRPr="00B23A2D" w:rsidRDefault="00664420" w:rsidP="00B23A2D">
      <w:pPr>
        <w:autoSpaceDE w:val="0"/>
        <w:autoSpaceDN w:val="0"/>
        <w:adjustRightInd w:val="0"/>
        <w:ind w:right="-28"/>
        <w:rPr>
          <w:rFonts w:cs="Tahoma"/>
          <w:bCs/>
          <w:szCs w:val="22"/>
        </w:rPr>
      </w:pPr>
    </w:p>
    <w:p w14:paraId="70920289" w14:textId="1734249B" w:rsidR="00664420" w:rsidRPr="00B23A2D" w:rsidRDefault="00F07EE6" w:rsidP="00B23A2D">
      <w:pPr>
        <w:autoSpaceDE w:val="0"/>
        <w:autoSpaceDN w:val="0"/>
        <w:adjustRightInd w:val="0"/>
        <w:ind w:right="-28"/>
        <w:rPr>
          <w:rFonts w:cs="Tahoma"/>
          <w:bCs/>
          <w:szCs w:val="22"/>
          <w:lang w:val="es-ES"/>
        </w:rPr>
      </w:pPr>
      <w:r w:rsidRPr="00B23A2D">
        <w:rPr>
          <w:rFonts w:cs="Tahoma"/>
          <w:bCs/>
          <w:szCs w:val="22"/>
          <w:lang w:val="es-ES"/>
        </w:rPr>
        <w:t xml:space="preserve">Asimismo, </w:t>
      </w:r>
      <w:r w:rsidRPr="00B23A2D">
        <w:rPr>
          <w:rFonts w:cs="Tahoma"/>
          <w:b/>
          <w:szCs w:val="22"/>
          <w:lang w:val="es-ES"/>
        </w:rPr>
        <w:t xml:space="preserve">EL SUJETO OBLIGADO </w:t>
      </w:r>
      <w:r w:rsidRPr="00B23A2D">
        <w:rPr>
          <w:rFonts w:cs="Tahoma"/>
          <w:bCs/>
          <w:szCs w:val="22"/>
          <w:lang w:val="es-ES"/>
        </w:rPr>
        <w:t>adjuntó a su respuesta los archivos electrónicos que se describen a continuación</w:t>
      </w:r>
      <w:r w:rsidR="00664420" w:rsidRPr="00B23A2D">
        <w:rPr>
          <w:rFonts w:cs="Tahoma"/>
          <w:bCs/>
          <w:szCs w:val="22"/>
          <w:lang w:val="es-ES"/>
        </w:rPr>
        <w:t>:</w:t>
      </w:r>
    </w:p>
    <w:p w14:paraId="15C450B7" w14:textId="77777777" w:rsidR="007600AC" w:rsidRPr="00B23A2D" w:rsidRDefault="007600AC" w:rsidP="00B23A2D">
      <w:pPr>
        <w:autoSpaceDE w:val="0"/>
        <w:autoSpaceDN w:val="0"/>
        <w:adjustRightInd w:val="0"/>
        <w:ind w:right="-28"/>
        <w:rPr>
          <w:rFonts w:cs="Tahoma"/>
          <w:bCs/>
          <w:szCs w:val="22"/>
          <w:lang w:val="es-ES"/>
        </w:rPr>
      </w:pPr>
    </w:p>
    <w:p w14:paraId="27593A13" w14:textId="77777777" w:rsidR="007600AC" w:rsidRPr="00B23A2D" w:rsidRDefault="007600AC" w:rsidP="00B23A2D">
      <w:pPr>
        <w:autoSpaceDE w:val="0"/>
        <w:autoSpaceDN w:val="0"/>
        <w:adjustRightInd w:val="0"/>
        <w:ind w:right="-28"/>
        <w:rPr>
          <w:rFonts w:cs="Tahoma"/>
          <w:bCs/>
          <w:szCs w:val="22"/>
          <w:lang w:val="es-ES"/>
        </w:rPr>
      </w:pPr>
      <w:r w:rsidRPr="00B23A2D">
        <w:rPr>
          <w:rFonts w:cs="Tahoma"/>
          <w:b/>
          <w:bCs/>
          <w:i/>
          <w:szCs w:val="22"/>
          <w:lang w:val="es-ES"/>
        </w:rPr>
        <w:t xml:space="preserve">Respuesta </w:t>
      </w:r>
      <w:proofErr w:type="spellStart"/>
      <w:r w:rsidRPr="00B23A2D">
        <w:rPr>
          <w:rFonts w:cs="Tahoma"/>
          <w:b/>
          <w:bCs/>
          <w:i/>
          <w:szCs w:val="22"/>
          <w:lang w:val="es-ES"/>
        </w:rPr>
        <w:t>Solic</w:t>
      </w:r>
      <w:proofErr w:type="spellEnd"/>
      <w:r w:rsidRPr="00B23A2D">
        <w:rPr>
          <w:rFonts w:cs="Tahoma"/>
          <w:b/>
          <w:bCs/>
          <w:i/>
          <w:szCs w:val="22"/>
          <w:lang w:val="es-ES"/>
        </w:rPr>
        <w:t xml:space="preserve"> 00017.pdf</w:t>
      </w:r>
      <w:r w:rsidRPr="00B23A2D">
        <w:rPr>
          <w:rFonts w:cs="Tahoma"/>
          <w:bCs/>
          <w:szCs w:val="22"/>
          <w:lang w:val="es-ES"/>
        </w:rPr>
        <w:t>: Constante de una página relativa al oficio TUTDIFT/066/2024 de veinticuatro de julio de dos mil veinticuatro, mediante el cual el Titular de la Unidad de Transparencia informa al solicitante que le remiten en anexo los archivos solicitados.</w:t>
      </w:r>
    </w:p>
    <w:p w14:paraId="54B4FE68" w14:textId="77777777" w:rsidR="006106B7" w:rsidRPr="00B23A2D" w:rsidRDefault="006106B7" w:rsidP="00B23A2D">
      <w:pPr>
        <w:autoSpaceDE w:val="0"/>
        <w:autoSpaceDN w:val="0"/>
        <w:adjustRightInd w:val="0"/>
        <w:ind w:right="-28"/>
        <w:rPr>
          <w:rFonts w:cs="Tahoma"/>
          <w:bCs/>
          <w:szCs w:val="22"/>
          <w:lang w:val="es-ES"/>
        </w:rPr>
      </w:pPr>
      <w:bookmarkStart w:id="9" w:name="_Hlk178759439"/>
    </w:p>
    <w:p w14:paraId="397C4A8C" w14:textId="607BFC92" w:rsidR="00303E8B" w:rsidRPr="00B23A2D" w:rsidRDefault="006106B7" w:rsidP="00B23A2D">
      <w:pPr>
        <w:autoSpaceDE w:val="0"/>
        <w:autoSpaceDN w:val="0"/>
        <w:adjustRightInd w:val="0"/>
        <w:ind w:right="-28"/>
        <w:rPr>
          <w:rFonts w:cs="Tahoma"/>
          <w:bCs/>
          <w:szCs w:val="22"/>
          <w:lang w:val="es-ES"/>
        </w:rPr>
      </w:pPr>
      <w:r w:rsidRPr="00B23A2D">
        <w:rPr>
          <w:rFonts w:cs="Tahoma"/>
          <w:b/>
          <w:bCs/>
          <w:i/>
          <w:szCs w:val="22"/>
          <w:lang w:val="es-ES"/>
        </w:rPr>
        <w:t>Certificados.pdf</w:t>
      </w:r>
      <w:r w:rsidRPr="00B23A2D">
        <w:rPr>
          <w:rFonts w:cs="Tahoma"/>
          <w:bCs/>
          <w:szCs w:val="22"/>
          <w:lang w:val="es-ES"/>
        </w:rPr>
        <w:t>: Archivo constante de dos páginas, relativas a dos certificados, el primero, de Competencia Laboral en la Norma Institucional en “Administración de los recursos del Sistema Municipal DIF</w:t>
      </w:r>
      <w:r w:rsidR="00303E8B" w:rsidRPr="00B23A2D">
        <w:rPr>
          <w:rFonts w:cs="Tahoma"/>
          <w:bCs/>
          <w:szCs w:val="22"/>
          <w:lang w:val="es-ES"/>
        </w:rPr>
        <w:t>” a favor de Areli Saucedo Vera emitido por el Instituto Hacendario del Estado de México y la Comisión Certificadora de Competencia Laboral (COCERTEM). Y el segundo, se trata de una Constancia de Certificación emitida por el Poder Judicial del Estado de México y el Centro Estatal de Mediación, Conciliación y Justicia Restaurativa a favor de Ma. De Jesús Hernández Rocha como “Mediadora conciliadora Pública”</w:t>
      </w:r>
    </w:p>
    <w:p w14:paraId="7A582D1D" w14:textId="088FDEC3" w:rsidR="006106B7" w:rsidRPr="00B23A2D" w:rsidRDefault="006106B7" w:rsidP="00B23A2D">
      <w:pPr>
        <w:autoSpaceDE w:val="0"/>
        <w:autoSpaceDN w:val="0"/>
        <w:adjustRightInd w:val="0"/>
        <w:ind w:right="-28"/>
        <w:rPr>
          <w:rFonts w:cs="Tahoma"/>
          <w:bCs/>
          <w:szCs w:val="22"/>
          <w:lang w:val="es-ES"/>
        </w:rPr>
      </w:pPr>
    </w:p>
    <w:p w14:paraId="23C7AAFF" w14:textId="5E057ACE" w:rsidR="006106B7" w:rsidRPr="00B23A2D" w:rsidRDefault="006106B7" w:rsidP="00B23A2D">
      <w:pPr>
        <w:autoSpaceDE w:val="0"/>
        <w:autoSpaceDN w:val="0"/>
        <w:adjustRightInd w:val="0"/>
        <w:ind w:right="-28"/>
        <w:rPr>
          <w:rFonts w:cs="Tahoma"/>
          <w:bCs/>
          <w:szCs w:val="22"/>
          <w:lang w:val="es-ES"/>
        </w:rPr>
      </w:pPr>
      <w:r w:rsidRPr="00B23A2D">
        <w:rPr>
          <w:rFonts w:cs="Tahoma"/>
          <w:b/>
          <w:bCs/>
          <w:i/>
          <w:szCs w:val="22"/>
          <w:lang w:val="es-ES"/>
        </w:rPr>
        <w:t>CURRICULUM VITAE TESTA.zip</w:t>
      </w:r>
      <w:r w:rsidRPr="00B23A2D">
        <w:rPr>
          <w:rFonts w:cs="Tahoma"/>
          <w:bCs/>
          <w:szCs w:val="22"/>
          <w:lang w:val="es-ES"/>
        </w:rPr>
        <w:t>:</w:t>
      </w:r>
      <w:r w:rsidR="00D23759" w:rsidRPr="00B23A2D">
        <w:rPr>
          <w:rFonts w:cs="Tahoma"/>
          <w:bCs/>
          <w:szCs w:val="22"/>
          <w:lang w:val="es-ES"/>
        </w:rPr>
        <w:t xml:space="preserve"> se trata de un archivo comprimido que contiene un documento en formato </w:t>
      </w:r>
      <w:proofErr w:type="spellStart"/>
      <w:r w:rsidR="00D23759" w:rsidRPr="00B23A2D">
        <w:rPr>
          <w:rFonts w:cs="Tahoma"/>
          <w:bCs/>
          <w:szCs w:val="22"/>
          <w:lang w:val="es-ES"/>
        </w:rPr>
        <w:t>pdf</w:t>
      </w:r>
      <w:proofErr w:type="spellEnd"/>
      <w:r w:rsidR="00D23759" w:rsidRPr="00B23A2D">
        <w:rPr>
          <w:rFonts w:cs="Tahoma"/>
          <w:bCs/>
          <w:szCs w:val="22"/>
          <w:lang w:val="es-ES"/>
        </w:rPr>
        <w:t xml:space="preserve"> denominado </w:t>
      </w:r>
      <w:r w:rsidR="00D23759" w:rsidRPr="00B23A2D">
        <w:rPr>
          <w:rFonts w:cs="Tahoma"/>
          <w:b/>
          <w:bCs/>
          <w:i/>
          <w:szCs w:val="22"/>
          <w:lang w:val="es-ES"/>
        </w:rPr>
        <w:t>CURRICULUM VITAE TESTA</w:t>
      </w:r>
      <w:r w:rsidR="00D23759" w:rsidRPr="00B23A2D">
        <w:rPr>
          <w:rFonts w:cs="Tahoma"/>
          <w:bCs/>
          <w:szCs w:val="22"/>
          <w:lang w:val="es-ES"/>
        </w:rPr>
        <w:t xml:space="preserve">, </w:t>
      </w:r>
      <w:r w:rsidR="00D07080" w:rsidRPr="00B23A2D">
        <w:rPr>
          <w:rFonts w:cs="Tahoma"/>
          <w:bCs/>
          <w:szCs w:val="22"/>
          <w:lang w:val="es-ES"/>
        </w:rPr>
        <w:t xml:space="preserve">con diversos </w:t>
      </w:r>
      <w:r w:rsidR="00614502" w:rsidRPr="00B23A2D">
        <w:rPr>
          <w:rFonts w:cs="Tahoma"/>
          <w:bCs/>
          <w:szCs w:val="22"/>
          <w:lang w:val="es-ES"/>
        </w:rPr>
        <w:t>currículos vitae</w:t>
      </w:r>
      <w:r w:rsidR="00D07080" w:rsidRPr="00B23A2D">
        <w:rPr>
          <w:rFonts w:cs="Tahoma"/>
          <w:bCs/>
          <w:szCs w:val="22"/>
          <w:lang w:val="es-ES"/>
        </w:rPr>
        <w:t xml:space="preserve"> y al final refiere ser la certificación de los</w:t>
      </w:r>
      <w:r w:rsidR="00614502" w:rsidRPr="00B23A2D">
        <w:rPr>
          <w:rFonts w:cs="Tahoma"/>
          <w:bCs/>
          <w:szCs w:val="22"/>
          <w:lang w:val="es-ES"/>
        </w:rPr>
        <w:t xml:space="preserve"> </w:t>
      </w:r>
      <w:r w:rsidR="00D07080" w:rsidRPr="00B23A2D">
        <w:rPr>
          <w:rFonts w:cs="Tahoma"/>
          <w:bCs/>
          <w:szCs w:val="22"/>
          <w:lang w:val="es-ES"/>
        </w:rPr>
        <w:t xml:space="preserve">currículos vitae </w:t>
      </w:r>
      <w:r w:rsidR="00614502" w:rsidRPr="00B23A2D">
        <w:rPr>
          <w:rFonts w:cs="Tahoma"/>
          <w:bCs/>
          <w:szCs w:val="22"/>
          <w:lang w:val="es-ES"/>
        </w:rPr>
        <w:t>de la presidenta, directora</w:t>
      </w:r>
      <w:r w:rsidR="00901FED" w:rsidRPr="00B23A2D">
        <w:rPr>
          <w:rFonts w:cs="Tahoma"/>
          <w:bCs/>
          <w:szCs w:val="22"/>
          <w:lang w:val="es-ES"/>
        </w:rPr>
        <w:t>,</w:t>
      </w:r>
      <w:r w:rsidR="00614502" w:rsidRPr="00B23A2D">
        <w:rPr>
          <w:rFonts w:cs="Tahoma"/>
          <w:bCs/>
          <w:szCs w:val="22"/>
          <w:lang w:val="es-ES"/>
        </w:rPr>
        <w:t xml:space="preserve"> tesorera</w:t>
      </w:r>
      <w:r w:rsidR="00901FED" w:rsidRPr="00B23A2D">
        <w:rPr>
          <w:rFonts w:cs="Tahoma"/>
          <w:bCs/>
          <w:szCs w:val="22"/>
          <w:lang w:val="es-ES"/>
        </w:rPr>
        <w:t xml:space="preserve"> y siete personas (Coordinadores).</w:t>
      </w:r>
    </w:p>
    <w:p w14:paraId="12619B89" w14:textId="77777777" w:rsidR="007600AC" w:rsidRPr="00B23A2D" w:rsidRDefault="007600AC" w:rsidP="00B23A2D">
      <w:pPr>
        <w:autoSpaceDE w:val="0"/>
        <w:autoSpaceDN w:val="0"/>
        <w:adjustRightInd w:val="0"/>
        <w:ind w:right="-28"/>
        <w:rPr>
          <w:rFonts w:cs="Tahoma"/>
          <w:bCs/>
          <w:szCs w:val="22"/>
          <w:lang w:val="es-ES"/>
        </w:rPr>
      </w:pPr>
    </w:p>
    <w:p w14:paraId="45988F31" w14:textId="77777777" w:rsidR="007600AC" w:rsidRPr="00B23A2D" w:rsidRDefault="007600AC" w:rsidP="00B23A2D">
      <w:pPr>
        <w:autoSpaceDE w:val="0"/>
        <w:autoSpaceDN w:val="0"/>
        <w:adjustRightInd w:val="0"/>
        <w:ind w:right="-28"/>
        <w:rPr>
          <w:rFonts w:cs="Tahoma"/>
          <w:bCs/>
          <w:szCs w:val="22"/>
          <w:lang w:val="es-ES"/>
        </w:rPr>
      </w:pPr>
      <w:r w:rsidRPr="00B23A2D">
        <w:rPr>
          <w:rFonts w:cs="Tahoma"/>
          <w:b/>
          <w:bCs/>
          <w:i/>
          <w:szCs w:val="22"/>
          <w:lang w:val="es-ES"/>
        </w:rPr>
        <w:t xml:space="preserve">ACUERDO VP </w:t>
      </w:r>
      <w:proofErr w:type="spellStart"/>
      <w:r w:rsidRPr="00B23A2D">
        <w:rPr>
          <w:rFonts w:cs="Tahoma"/>
          <w:b/>
          <w:bCs/>
          <w:i/>
          <w:szCs w:val="22"/>
          <w:lang w:val="es-ES"/>
        </w:rPr>
        <w:t>Curriculum</w:t>
      </w:r>
      <w:proofErr w:type="spellEnd"/>
      <w:r w:rsidRPr="00B23A2D">
        <w:rPr>
          <w:rFonts w:cs="Tahoma"/>
          <w:b/>
          <w:bCs/>
          <w:i/>
          <w:szCs w:val="22"/>
          <w:lang w:val="es-ES"/>
        </w:rPr>
        <w:t xml:space="preserve"> VITAE.pdf</w:t>
      </w:r>
      <w:r w:rsidRPr="00B23A2D">
        <w:rPr>
          <w:rFonts w:cs="Tahoma"/>
          <w:bCs/>
          <w:szCs w:val="22"/>
          <w:lang w:val="es-ES"/>
        </w:rPr>
        <w:t>: archivo constante de ocho páginas, relativo al Acuerdo TUTDIFT/SE012/VP015/2024 suscrito por el Comité de Transparencia, en donde consta la versión pública parcial de la información solicitada, clasificando como confidencial números de teléfonos personales, CURP, RFC, domicilio, estado civil, correo electrónico y número de cédula profesional.</w:t>
      </w:r>
    </w:p>
    <w:p w14:paraId="7AF9F761" w14:textId="77777777" w:rsidR="00D23759" w:rsidRPr="00B23A2D" w:rsidRDefault="00D23759" w:rsidP="00B23A2D">
      <w:pPr>
        <w:autoSpaceDE w:val="0"/>
        <w:autoSpaceDN w:val="0"/>
        <w:adjustRightInd w:val="0"/>
        <w:ind w:right="-28"/>
        <w:rPr>
          <w:rFonts w:cs="Tahoma"/>
          <w:bCs/>
          <w:szCs w:val="22"/>
          <w:lang w:val="es-ES"/>
        </w:rPr>
      </w:pPr>
    </w:p>
    <w:p w14:paraId="18890BFD" w14:textId="1E2BEA32" w:rsidR="00DE1133" w:rsidRPr="00B23A2D" w:rsidRDefault="006106B7" w:rsidP="00B23A2D">
      <w:pPr>
        <w:autoSpaceDE w:val="0"/>
        <w:autoSpaceDN w:val="0"/>
        <w:adjustRightInd w:val="0"/>
        <w:ind w:right="-28"/>
        <w:rPr>
          <w:rFonts w:cs="Tahoma"/>
          <w:bCs/>
          <w:szCs w:val="22"/>
          <w:lang w:val="es-ES"/>
        </w:rPr>
      </w:pPr>
      <w:r w:rsidRPr="00B23A2D">
        <w:rPr>
          <w:rFonts w:cs="Tahoma"/>
          <w:b/>
          <w:bCs/>
          <w:i/>
          <w:szCs w:val="22"/>
          <w:lang w:val="es-ES"/>
        </w:rPr>
        <w:t>Cuadro de Clasificación.pdf</w:t>
      </w:r>
      <w:r w:rsidRPr="00B23A2D">
        <w:rPr>
          <w:rFonts w:cs="Tahoma"/>
          <w:bCs/>
          <w:szCs w:val="22"/>
          <w:lang w:val="es-ES"/>
        </w:rPr>
        <w:t>:</w:t>
      </w:r>
      <w:r w:rsidR="00FB582F" w:rsidRPr="00B23A2D">
        <w:rPr>
          <w:rFonts w:cs="Tahoma"/>
          <w:bCs/>
          <w:szCs w:val="22"/>
          <w:lang w:val="es-ES"/>
        </w:rPr>
        <w:t xml:space="preserve"> </w:t>
      </w:r>
      <w:r w:rsidR="007D39B1" w:rsidRPr="00B23A2D">
        <w:rPr>
          <w:rFonts w:cs="Tahoma"/>
          <w:bCs/>
          <w:szCs w:val="22"/>
          <w:lang w:val="es-ES"/>
        </w:rPr>
        <w:t xml:space="preserve">Se trata de dos páginas en donde se observa un cuadro de clasificación de información firmado por la tesorera del sistema municipal para el desarrollo </w:t>
      </w:r>
      <w:r w:rsidR="007D39B1" w:rsidRPr="00B23A2D">
        <w:rPr>
          <w:rFonts w:cs="Tahoma"/>
          <w:bCs/>
          <w:szCs w:val="22"/>
          <w:lang w:val="es-ES"/>
        </w:rPr>
        <w:lastRenderedPageBreak/>
        <w:t>integral del DIF Tultepec, relativo a la doceava sesión extraordinaria del Comité de Transparencia del doce de julio de dos mil veinticuatro.</w:t>
      </w:r>
      <w:r w:rsidR="007D39B1" w:rsidRPr="00B23A2D">
        <w:rPr>
          <w:rFonts w:cs="Tahoma"/>
          <w:bCs/>
          <w:szCs w:val="22"/>
          <w:lang w:val="es-ES"/>
        </w:rPr>
        <w:cr/>
      </w:r>
    </w:p>
    <w:p w14:paraId="5A5DAB9E" w14:textId="77777777" w:rsidR="00E37A3F" w:rsidRPr="00B23A2D" w:rsidRDefault="00E37A3F" w:rsidP="00B23A2D">
      <w:pPr>
        <w:pStyle w:val="Ttulo2"/>
        <w:jc w:val="left"/>
      </w:pPr>
      <w:bookmarkStart w:id="10" w:name="_Toc179386596"/>
      <w:bookmarkEnd w:id="9"/>
      <w:r w:rsidRPr="00B23A2D">
        <w:t>DEL RECURSO DE REVISIÓN</w:t>
      </w:r>
      <w:bookmarkEnd w:id="10"/>
    </w:p>
    <w:p w14:paraId="0B17CD08" w14:textId="77777777" w:rsidR="00664420" w:rsidRPr="00B23A2D" w:rsidRDefault="00664420" w:rsidP="00B23A2D">
      <w:pPr>
        <w:autoSpaceDE w:val="0"/>
        <w:autoSpaceDN w:val="0"/>
        <w:adjustRightInd w:val="0"/>
        <w:ind w:right="-28"/>
        <w:rPr>
          <w:rFonts w:cs="Tahoma"/>
          <w:bCs/>
          <w:szCs w:val="22"/>
          <w:lang w:val="es-ES"/>
        </w:rPr>
      </w:pPr>
    </w:p>
    <w:p w14:paraId="2B216813" w14:textId="61ADBB2B" w:rsidR="00664420" w:rsidRPr="00B23A2D" w:rsidRDefault="006E25BC" w:rsidP="00B23A2D">
      <w:pPr>
        <w:pStyle w:val="Ttulo3"/>
      </w:pPr>
      <w:bookmarkStart w:id="11" w:name="_Toc179386597"/>
      <w:r w:rsidRPr="00B23A2D">
        <w:rPr>
          <w:szCs w:val="32"/>
        </w:rPr>
        <w:t>a)</w:t>
      </w:r>
      <w:r w:rsidRPr="00B23A2D">
        <w:t xml:space="preserve"> </w:t>
      </w:r>
      <w:r w:rsidR="00664420" w:rsidRPr="00B23A2D">
        <w:t>Interposición del Recurso de Revisión</w:t>
      </w:r>
      <w:bookmarkEnd w:id="11"/>
    </w:p>
    <w:p w14:paraId="6279C622" w14:textId="6C63E99C" w:rsidR="00664420" w:rsidRPr="00B23A2D" w:rsidRDefault="00664420" w:rsidP="00B23A2D">
      <w:pPr>
        <w:autoSpaceDE w:val="0"/>
        <w:autoSpaceDN w:val="0"/>
        <w:adjustRightInd w:val="0"/>
        <w:ind w:right="-28"/>
        <w:rPr>
          <w:rFonts w:cs="Tahoma"/>
          <w:szCs w:val="22"/>
        </w:rPr>
      </w:pPr>
      <w:r w:rsidRPr="00B23A2D">
        <w:rPr>
          <w:rFonts w:cs="Tahoma"/>
          <w:szCs w:val="22"/>
        </w:rPr>
        <w:t xml:space="preserve">El </w:t>
      </w:r>
      <w:r w:rsidR="009A0D89" w:rsidRPr="00B23A2D">
        <w:rPr>
          <w:rFonts w:cs="Tahoma"/>
          <w:b/>
          <w:bCs/>
          <w:szCs w:val="22"/>
        </w:rPr>
        <w:t>nueve</w:t>
      </w:r>
      <w:r w:rsidRPr="00B23A2D">
        <w:rPr>
          <w:rFonts w:cs="Tahoma"/>
          <w:b/>
          <w:bCs/>
          <w:szCs w:val="22"/>
        </w:rPr>
        <w:t xml:space="preserve"> de </w:t>
      </w:r>
      <w:r w:rsidR="009A0D89" w:rsidRPr="00B23A2D">
        <w:rPr>
          <w:rFonts w:cs="Tahoma"/>
          <w:b/>
          <w:bCs/>
          <w:szCs w:val="22"/>
        </w:rPr>
        <w:t>agosto</w:t>
      </w:r>
      <w:r w:rsidRPr="00B23A2D">
        <w:rPr>
          <w:rFonts w:cs="Tahoma"/>
          <w:b/>
          <w:bCs/>
          <w:szCs w:val="22"/>
        </w:rPr>
        <w:t xml:space="preserve"> de dos mil </w:t>
      </w:r>
      <w:r w:rsidR="009A0D89" w:rsidRPr="00B23A2D">
        <w:rPr>
          <w:rFonts w:cs="Tahoma"/>
          <w:b/>
          <w:bCs/>
          <w:szCs w:val="22"/>
        </w:rPr>
        <w:t>veinticuatro</w:t>
      </w:r>
      <w:r w:rsidRPr="00B23A2D">
        <w:rPr>
          <w:rFonts w:cs="Tahoma"/>
          <w:szCs w:val="22"/>
        </w:rPr>
        <w:t xml:space="preserve"> </w:t>
      </w:r>
      <w:r w:rsidR="00F75D23" w:rsidRPr="00B23A2D">
        <w:rPr>
          <w:rFonts w:cs="Tahoma"/>
          <w:b/>
          <w:bCs/>
          <w:szCs w:val="22"/>
        </w:rPr>
        <w:t>LA PARTE RECURRENTE</w:t>
      </w:r>
      <w:r w:rsidR="00F75D23" w:rsidRPr="00B23A2D">
        <w:rPr>
          <w:rFonts w:cs="Tahoma"/>
          <w:szCs w:val="22"/>
        </w:rPr>
        <w:t xml:space="preserve"> interpuso el recurso de revisión en contra de la respuesta emitida por el </w:t>
      </w:r>
      <w:r w:rsidR="00F75D23" w:rsidRPr="00B23A2D">
        <w:rPr>
          <w:rFonts w:cs="Tahoma"/>
          <w:b/>
          <w:bCs/>
          <w:szCs w:val="22"/>
        </w:rPr>
        <w:t>SUJETO OBLIGADO</w:t>
      </w:r>
      <w:r w:rsidR="00953430" w:rsidRPr="00B23A2D">
        <w:rPr>
          <w:rFonts w:cs="Tahoma"/>
          <w:szCs w:val="22"/>
        </w:rPr>
        <w:t xml:space="preserve">, mismo que fue registrado en el SAIMEX con el número de expediente </w:t>
      </w:r>
      <w:r w:rsidR="009A0D89" w:rsidRPr="00B23A2D">
        <w:rPr>
          <w:rFonts w:cs="Tahoma"/>
          <w:b/>
          <w:bCs/>
          <w:szCs w:val="22"/>
        </w:rPr>
        <w:t>04762</w:t>
      </w:r>
      <w:r w:rsidR="00953430" w:rsidRPr="00B23A2D">
        <w:rPr>
          <w:rFonts w:cs="Tahoma"/>
          <w:b/>
          <w:bCs/>
          <w:szCs w:val="22"/>
        </w:rPr>
        <w:t>/INFOEM/IP/RR/</w:t>
      </w:r>
      <w:r w:rsidR="009A0D89" w:rsidRPr="00B23A2D">
        <w:rPr>
          <w:rFonts w:cs="Tahoma"/>
          <w:b/>
          <w:bCs/>
          <w:szCs w:val="22"/>
        </w:rPr>
        <w:t>2024</w:t>
      </w:r>
      <w:r w:rsidR="00953430" w:rsidRPr="00B23A2D">
        <w:rPr>
          <w:rFonts w:cs="Tahoma"/>
          <w:szCs w:val="22"/>
        </w:rPr>
        <w:t>, y en el cual manifiesta lo siguiente</w:t>
      </w:r>
      <w:r w:rsidRPr="00B23A2D">
        <w:rPr>
          <w:rFonts w:cs="Tahoma"/>
          <w:szCs w:val="22"/>
        </w:rPr>
        <w:t>:</w:t>
      </w:r>
    </w:p>
    <w:p w14:paraId="74B30008" w14:textId="77777777" w:rsidR="00664420" w:rsidRPr="00B23A2D" w:rsidRDefault="00664420" w:rsidP="00B23A2D">
      <w:pPr>
        <w:tabs>
          <w:tab w:val="left" w:pos="4667"/>
        </w:tabs>
        <w:ind w:right="539"/>
        <w:rPr>
          <w:rFonts w:cs="Tahoma"/>
          <w:szCs w:val="22"/>
        </w:rPr>
      </w:pPr>
    </w:p>
    <w:p w14:paraId="12153283" w14:textId="77777777" w:rsidR="00664420" w:rsidRPr="00B23A2D" w:rsidRDefault="00664420" w:rsidP="00B23A2D">
      <w:pPr>
        <w:tabs>
          <w:tab w:val="left" w:pos="4667"/>
        </w:tabs>
        <w:ind w:left="567" w:right="539"/>
        <w:rPr>
          <w:rFonts w:cs="Tahoma"/>
          <w:b/>
          <w:iCs/>
        </w:rPr>
      </w:pPr>
      <w:r w:rsidRPr="00B23A2D">
        <w:rPr>
          <w:rFonts w:cs="Tahoma"/>
          <w:b/>
          <w:iCs/>
        </w:rPr>
        <w:t>ACTO IMPUGNADO</w:t>
      </w:r>
      <w:r w:rsidRPr="00B23A2D">
        <w:rPr>
          <w:rFonts w:cs="Tahoma"/>
          <w:b/>
          <w:iCs/>
        </w:rPr>
        <w:tab/>
      </w:r>
    </w:p>
    <w:p w14:paraId="523F8BF4" w14:textId="11D8CA92" w:rsidR="00664420" w:rsidRPr="00B23A2D" w:rsidRDefault="009A0D89" w:rsidP="00B23A2D">
      <w:pPr>
        <w:pStyle w:val="Puesto"/>
      </w:pPr>
      <w:bookmarkStart w:id="12" w:name="_Hlk178760065"/>
      <w:r w:rsidRPr="00B23A2D">
        <w:t>LA INFORMACIÓN ES INCOMPLETA SOLO RECIBI DOS CERTIFIACIONES DE TODO EL DIF MUNICIPAL CURRICULUM PERO NO SE QUE PUESTE TIENEN ACTUALMENTE ESOS SERVIDORES PUBLICOS</w:t>
      </w:r>
      <w:r w:rsidR="00664420" w:rsidRPr="00B23A2D">
        <w:t>.</w:t>
      </w:r>
    </w:p>
    <w:bookmarkEnd w:id="12"/>
    <w:p w14:paraId="6AE8EA9A" w14:textId="77777777" w:rsidR="00664420" w:rsidRPr="00B23A2D" w:rsidRDefault="00664420" w:rsidP="00B23A2D">
      <w:pPr>
        <w:tabs>
          <w:tab w:val="left" w:pos="4667"/>
        </w:tabs>
        <w:ind w:left="567" w:right="539"/>
        <w:rPr>
          <w:rFonts w:cs="Tahoma"/>
          <w:bCs/>
          <w:i/>
        </w:rPr>
      </w:pPr>
    </w:p>
    <w:p w14:paraId="047D036B" w14:textId="77777777" w:rsidR="00664420" w:rsidRPr="00B23A2D" w:rsidRDefault="00664420" w:rsidP="00B23A2D">
      <w:pPr>
        <w:tabs>
          <w:tab w:val="left" w:pos="4667"/>
        </w:tabs>
        <w:ind w:left="567" w:right="539"/>
        <w:rPr>
          <w:rFonts w:cs="Tahoma"/>
          <w:b/>
          <w:iCs/>
        </w:rPr>
      </w:pPr>
      <w:r w:rsidRPr="00B23A2D">
        <w:rPr>
          <w:rFonts w:cs="Tahoma"/>
          <w:b/>
          <w:iCs/>
        </w:rPr>
        <w:t>RAZONES O MOTIVOS DE LA INCONFORMIDAD</w:t>
      </w:r>
      <w:r w:rsidRPr="00B23A2D">
        <w:rPr>
          <w:rFonts w:cs="Tahoma"/>
          <w:b/>
          <w:iCs/>
        </w:rPr>
        <w:tab/>
      </w:r>
    </w:p>
    <w:p w14:paraId="1DAE2563" w14:textId="17E70212" w:rsidR="00953430" w:rsidRPr="00B23A2D" w:rsidRDefault="00620410" w:rsidP="00B23A2D">
      <w:pPr>
        <w:tabs>
          <w:tab w:val="left" w:pos="4667"/>
        </w:tabs>
        <w:spacing w:line="240" w:lineRule="auto"/>
        <w:ind w:left="567" w:right="539"/>
        <w:rPr>
          <w:rFonts w:cs="Tahoma"/>
          <w:bCs/>
          <w:i/>
        </w:rPr>
      </w:pPr>
      <w:r w:rsidRPr="00B23A2D">
        <w:rPr>
          <w:rFonts w:cs="Tahoma"/>
          <w:bCs/>
          <w:i/>
        </w:rPr>
        <w:t>LA INFORMACIÓN ES INCOMPLETA SOLO RECIBI DOS CERTIFIACIONES DE TODO EL DIF MUNICIPAL CURRICULUM PERO NO SE QUE PUESTE TIENEN ACTUALMENTE ESOS SERVIDORES PUBLICOS</w:t>
      </w:r>
      <w:r w:rsidR="00953430" w:rsidRPr="00B23A2D">
        <w:rPr>
          <w:rFonts w:cs="Tahoma"/>
          <w:bCs/>
          <w:i/>
        </w:rPr>
        <w:t>.</w:t>
      </w:r>
    </w:p>
    <w:p w14:paraId="48FE75EA" w14:textId="77777777" w:rsidR="00664420" w:rsidRPr="00B23A2D" w:rsidRDefault="00664420" w:rsidP="00B23A2D">
      <w:pPr>
        <w:tabs>
          <w:tab w:val="left" w:pos="4667"/>
        </w:tabs>
        <w:ind w:right="567"/>
        <w:rPr>
          <w:rFonts w:cs="Tahoma"/>
          <w:b/>
          <w:bCs/>
        </w:rPr>
      </w:pPr>
    </w:p>
    <w:p w14:paraId="6804DEF1" w14:textId="3C4F6CB5" w:rsidR="00664420" w:rsidRPr="00B23A2D" w:rsidRDefault="006E25BC" w:rsidP="00B23A2D">
      <w:pPr>
        <w:pStyle w:val="Ttulo3"/>
      </w:pPr>
      <w:bookmarkStart w:id="13" w:name="_Toc179386598"/>
      <w:r w:rsidRPr="00B23A2D">
        <w:t>b</w:t>
      </w:r>
      <w:r w:rsidR="00664420" w:rsidRPr="00B23A2D">
        <w:t>) Turno del Recurso de Revisión</w:t>
      </w:r>
      <w:bookmarkEnd w:id="13"/>
    </w:p>
    <w:p w14:paraId="1173671B" w14:textId="7F6F3428" w:rsidR="00C72DAA" w:rsidRPr="00B23A2D" w:rsidRDefault="00C72DAA" w:rsidP="00B23A2D">
      <w:r w:rsidRPr="00B23A2D">
        <w:t>Con fundamento en el artículo 185, fracción I de la Ley de Transparencia y Acceso a la Información Pública del Estado de México y Municipios, el</w:t>
      </w:r>
      <w:r w:rsidRPr="00B23A2D">
        <w:rPr>
          <w:b/>
          <w:bCs/>
        </w:rPr>
        <w:t xml:space="preserve"> </w:t>
      </w:r>
      <w:r w:rsidR="00620410" w:rsidRPr="00B23A2D">
        <w:rPr>
          <w:rFonts w:eastAsia="Palatino Linotype" w:cs="Palatino Linotype"/>
          <w:b/>
        </w:rPr>
        <w:t>nueve</w:t>
      </w:r>
      <w:r w:rsidRPr="00B23A2D">
        <w:rPr>
          <w:rFonts w:eastAsia="Palatino Linotype" w:cs="Palatino Linotype"/>
          <w:b/>
        </w:rPr>
        <w:t xml:space="preserve"> de </w:t>
      </w:r>
      <w:r w:rsidR="00620410" w:rsidRPr="00B23A2D">
        <w:rPr>
          <w:rFonts w:eastAsia="Palatino Linotype" w:cs="Palatino Linotype"/>
          <w:b/>
        </w:rPr>
        <w:t>agosto</w:t>
      </w:r>
      <w:r w:rsidRPr="00B23A2D">
        <w:rPr>
          <w:rFonts w:eastAsia="Palatino Linotype" w:cs="Palatino Linotype"/>
          <w:b/>
        </w:rPr>
        <w:t xml:space="preserve"> de dos mil </w:t>
      </w:r>
      <w:r w:rsidR="00620410" w:rsidRPr="00B23A2D">
        <w:rPr>
          <w:rFonts w:eastAsia="Palatino Linotype" w:cs="Palatino Linotype"/>
          <w:b/>
        </w:rPr>
        <w:t>veinticuatro</w:t>
      </w:r>
      <w:r w:rsidRPr="00B23A2D">
        <w:t xml:space="preserve"> se turnó el recurso de revisión a través del</w:t>
      </w:r>
      <w:r w:rsidRPr="00B23A2D">
        <w:rPr>
          <w:rFonts w:eastAsia="Arial Unicode MS"/>
        </w:rPr>
        <w:t xml:space="preserve"> </w:t>
      </w:r>
      <w:r w:rsidRPr="00B23A2D">
        <w:rPr>
          <w:rFonts w:eastAsia="Arial Unicode MS"/>
          <w:bCs/>
        </w:rPr>
        <w:t>SAIMEX</w:t>
      </w:r>
      <w:r w:rsidRPr="00B23A2D">
        <w:t xml:space="preserve"> a la </w:t>
      </w:r>
      <w:r w:rsidRPr="00B23A2D">
        <w:rPr>
          <w:b/>
        </w:rPr>
        <w:t>Comisionada Sharon Cristina Morales Martínez</w:t>
      </w:r>
      <w:r w:rsidRPr="00B23A2D">
        <w:rPr>
          <w:bCs/>
        </w:rPr>
        <w:t xml:space="preserve">, </w:t>
      </w:r>
      <w:r w:rsidRPr="00B23A2D">
        <w:t xml:space="preserve">a efecto de decretar su admisión o desechamiento. </w:t>
      </w:r>
    </w:p>
    <w:p w14:paraId="18F305CB" w14:textId="77777777" w:rsidR="00664420" w:rsidRPr="00B23A2D" w:rsidRDefault="00664420" w:rsidP="00B23A2D">
      <w:pPr>
        <w:rPr>
          <w:rFonts w:eastAsia="Batang" w:cs="Tahoma"/>
          <w:bCs/>
          <w:szCs w:val="22"/>
        </w:rPr>
      </w:pPr>
    </w:p>
    <w:p w14:paraId="3E31EC2D" w14:textId="295256A1" w:rsidR="00664420" w:rsidRPr="00B23A2D" w:rsidRDefault="006E25BC" w:rsidP="00B23A2D">
      <w:pPr>
        <w:pStyle w:val="Ttulo3"/>
      </w:pPr>
      <w:bookmarkStart w:id="14" w:name="_Toc179386599"/>
      <w:r w:rsidRPr="00B23A2D">
        <w:lastRenderedPageBreak/>
        <w:t>c</w:t>
      </w:r>
      <w:r w:rsidR="00664420" w:rsidRPr="00B23A2D">
        <w:t>) Admisión del Recurso de Revisión</w:t>
      </w:r>
      <w:bookmarkEnd w:id="14"/>
    </w:p>
    <w:p w14:paraId="240447D5" w14:textId="06FBDA06" w:rsidR="000E09C4" w:rsidRPr="00B23A2D" w:rsidRDefault="000E09C4" w:rsidP="00B23A2D">
      <w:pPr>
        <w:rPr>
          <w:rFonts w:cs="Arial"/>
        </w:rPr>
      </w:pPr>
      <w:r w:rsidRPr="00B23A2D">
        <w:rPr>
          <w:rFonts w:cs="Arial"/>
        </w:rPr>
        <w:t xml:space="preserve">El </w:t>
      </w:r>
      <w:r w:rsidR="00620410" w:rsidRPr="00B23A2D">
        <w:rPr>
          <w:rFonts w:eastAsia="Palatino Linotype" w:cs="Palatino Linotype"/>
          <w:b/>
        </w:rPr>
        <w:t>doce</w:t>
      </w:r>
      <w:r w:rsidRPr="00B23A2D">
        <w:rPr>
          <w:rFonts w:eastAsia="Palatino Linotype" w:cs="Palatino Linotype"/>
          <w:b/>
        </w:rPr>
        <w:t xml:space="preserve"> de </w:t>
      </w:r>
      <w:r w:rsidR="00620410" w:rsidRPr="00B23A2D">
        <w:rPr>
          <w:rFonts w:eastAsia="Palatino Linotype" w:cs="Palatino Linotype"/>
          <w:b/>
        </w:rPr>
        <w:t>agosto</w:t>
      </w:r>
      <w:r w:rsidRPr="00B23A2D">
        <w:rPr>
          <w:rFonts w:eastAsia="Palatino Linotype" w:cs="Palatino Linotype"/>
          <w:b/>
        </w:rPr>
        <w:t xml:space="preserve"> de dos mil </w:t>
      </w:r>
      <w:r w:rsidR="00080227" w:rsidRPr="00B23A2D">
        <w:rPr>
          <w:rFonts w:eastAsia="Palatino Linotype" w:cs="Palatino Linotype"/>
          <w:b/>
        </w:rPr>
        <w:t>veinticuatro</w:t>
      </w:r>
      <w:r w:rsidRPr="00B23A2D">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B23A2D">
        <w:rPr>
          <w:rFonts w:cs="Arial"/>
        </w:rPr>
        <w:t>, fracción II</w:t>
      </w:r>
      <w:r w:rsidRPr="00B23A2D">
        <w:rPr>
          <w:rFonts w:cs="Arial"/>
        </w:rPr>
        <w:t xml:space="preserve"> de la Ley de Transparencia y Acceso a la Información Pública del Estado de México y Municipios.</w:t>
      </w:r>
    </w:p>
    <w:p w14:paraId="34EC3F86" w14:textId="77777777" w:rsidR="00D2790D" w:rsidRPr="00B23A2D" w:rsidRDefault="00D2790D" w:rsidP="00B23A2D">
      <w:pPr>
        <w:rPr>
          <w:rFonts w:cs="Arial"/>
        </w:rPr>
      </w:pPr>
    </w:p>
    <w:p w14:paraId="3B820F58" w14:textId="7BCAB540" w:rsidR="00865CF4" w:rsidRPr="00B23A2D" w:rsidRDefault="006E25BC" w:rsidP="00B23A2D">
      <w:pPr>
        <w:pStyle w:val="Ttulo3"/>
      </w:pPr>
      <w:bookmarkStart w:id="15" w:name="_Toc179386600"/>
      <w:r w:rsidRPr="00B23A2D">
        <w:t>d</w:t>
      </w:r>
      <w:r w:rsidR="00D2790D" w:rsidRPr="00B23A2D">
        <w:t xml:space="preserve">) </w:t>
      </w:r>
      <w:r w:rsidR="00865CF4" w:rsidRPr="00B23A2D">
        <w:t>Informe Justificado del Sujeto Obligado</w:t>
      </w:r>
      <w:bookmarkEnd w:id="15"/>
    </w:p>
    <w:p w14:paraId="14A706BE" w14:textId="77777777" w:rsidR="00865CF4" w:rsidRPr="00B23A2D" w:rsidRDefault="00865CF4" w:rsidP="00B23A2D">
      <w:pPr>
        <w:rPr>
          <w:rFonts w:eastAsia="Arial Unicode MS" w:cs="Arial"/>
        </w:rPr>
      </w:pPr>
      <w:r w:rsidRPr="00B23A2D">
        <w:rPr>
          <w:rFonts w:cs="Tahoma"/>
          <w:b/>
          <w:szCs w:val="24"/>
        </w:rPr>
        <w:t xml:space="preserve">EL SUJETO OBLIGADO </w:t>
      </w:r>
      <w:r w:rsidRPr="00B23A2D">
        <w:rPr>
          <w:rFonts w:eastAsia="Arial Unicode MS" w:cs="Arial"/>
        </w:rPr>
        <w:t>no rindió su informe justificado dentro del término legalmente concedido para tal efecto.</w:t>
      </w:r>
    </w:p>
    <w:p w14:paraId="3B386B4C" w14:textId="77777777" w:rsidR="003A40C1" w:rsidRPr="00B23A2D" w:rsidRDefault="003A40C1" w:rsidP="00B23A2D">
      <w:pPr>
        <w:ind w:right="539"/>
        <w:rPr>
          <w:rFonts w:cs="Tahoma"/>
          <w:bCs/>
          <w:szCs w:val="24"/>
        </w:rPr>
      </w:pPr>
    </w:p>
    <w:p w14:paraId="755B7730" w14:textId="3007DD2A" w:rsidR="00664420" w:rsidRPr="00B23A2D" w:rsidRDefault="00F96658" w:rsidP="00B23A2D">
      <w:pPr>
        <w:pStyle w:val="Ttulo3"/>
        <w:rPr>
          <w:lang w:val="es-ES"/>
        </w:rPr>
      </w:pPr>
      <w:bookmarkStart w:id="16" w:name="_Toc179386601"/>
      <w:r w:rsidRPr="00B23A2D">
        <w:rPr>
          <w:rFonts w:eastAsia="Calibri"/>
          <w:bCs/>
          <w:lang w:eastAsia="en-US"/>
        </w:rPr>
        <w:t>e</w:t>
      </w:r>
      <w:r w:rsidR="00664420" w:rsidRPr="00B23A2D">
        <w:rPr>
          <w:rFonts w:eastAsia="Calibri"/>
          <w:bCs/>
          <w:lang w:eastAsia="en-US"/>
        </w:rPr>
        <w:t>)</w:t>
      </w:r>
      <w:r w:rsidR="00664420" w:rsidRPr="00B23A2D">
        <w:t xml:space="preserve"> </w:t>
      </w:r>
      <w:r w:rsidR="00865CF4" w:rsidRPr="00B23A2D">
        <w:rPr>
          <w:lang w:val="es-ES"/>
        </w:rPr>
        <w:t>Manifestaciones de la Parte Recurrente</w:t>
      </w:r>
      <w:bookmarkEnd w:id="16"/>
    </w:p>
    <w:p w14:paraId="4E8AF011" w14:textId="77777777" w:rsidR="00865CF4" w:rsidRPr="00B23A2D" w:rsidRDefault="00865CF4" w:rsidP="00B23A2D">
      <w:pPr>
        <w:rPr>
          <w:rFonts w:eastAsia="Arial Unicode MS" w:cs="Arial"/>
        </w:rPr>
      </w:pPr>
      <w:r w:rsidRPr="00B23A2D">
        <w:rPr>
          <w:rFonts w:cs="Tahoma"/>
          <w:b/>
          <w:szCs w:val="24"/>
        </w:rPr>
        <w:t xml:space="preserve">LA PARTE RECURRENTE </w:t>
      </w:r>
      <w:r w:rsidRPr="00B23A2D">
        <w:rPr>
          <w:rFonts w:eastAsia="Arial Unicode MS" w:cs="Arial"/>
        </w:rPr>
        <w:t>no realizó manifestación alguna dentro del término legalmente concedido para tal efecto, ni presentó pruebas o alegatos.</w:t>
      </w:r>
    </w:p>
    <w:p w14:paraId="199C40A1" w14:textId="77777777" w:rsidR="00664420" w:rsidRPr="00B23A2D" w:rsidRDefault="00664420" w:rsidP="00B23A2D">
      <w:pPr>
        <w:tabs>
          <w:tab w:val="left" w:pos="3261"/>
        </w:tabs>
        <w:rPr>
          <w:rFonts w:eastAsia="Calibri" w:cs="Tahoma"/>
          <w:szCs w:val="22"/>
        </w:rPr>
      </w:pPr>
    </w:p>
    <w:p w14:paraId="0E651988" w14:textId="56C9732A" w:rsidR="00664420" w:rsidRPr="00B23A2D" w:rsidRDefault="00B23A2D" w:rsidP="00B23A2D">
      <w:pPr>
        <w:pStyle w:val="Ttulo3"/>
      </w:pPr>
      <w:bookmarkStart w:id="17" w:name="_Toc179386602"/>
      <w:r w:rsidRPr="00B23A2D">
        <w:t>f</w:t>
      </w:r>
      <w:r w:rsidR="00664420" w:rsidRPr="00B23A2D">
        <w:t>) Cierre de instrucción</w:t>
      </w:r>
      <w:bookmarkEnd w:id="17"/>
    </w:p>
    <w:p w14:paraId="79AF95DC" w14:textId="0F059360" w:rsidR="00664420" w:rsidRPr="00B23A2D" w:rsidRDefault="00BF091A" w:rsidP="00B23A2D">
      <w:pPr>
        <w:rPr>
          <w:rFonts w:cs="Tahoma"/>
          <w:szCs w:val="22"/>
        </w:rPr>
      </w:pPr>
      <w:r w:rsidRPr="00B23A2D">
        <w:rPr>
          <w:rFonts w:cs="Tahoma"/>
          <w:szCs w:val="22"/>
        </w:rPr>
        <w:t>Al no existir diligencias pendientes por desahogar</w:t>
      </w:r>
      <w:r w:rsidRPr="00B23A2D">
        <w:rPr>
          <w:rFonts w:cs="Arial"/>
        </w:rPr>
        <w:t xml:space="preserve">, el </w:t>
      </w:r>
      <w:bookmarkStart w:id="18" w:name="_Hlk104892386"/>
      <w:r w:rsidR="00080227" w:rsidRPr="00B23A2D">
        <w:rPr>
          <w:rFonts w:cs="Arial"/>
          <w:b/>
        </w:rPr>
        <w:t>ocho</w:t>
      </w:r>
      <w:r w:rsidRPr="00B23A2D">
        <w:rPr>
          <w:rFonts w:cs="Arial"/>
          <w:b/>
        </w:rPr>
        <w:t xml:space="preserve"> de </w:t>
      </w:r>
      <w:bookmarkEnd w:id="18"/>
      <w:r w:rsidR="00080227" w:rsidRPr="00B23A2D">
        <w:rPr>
          <w:rFonts w:cs="Arial"/>
          <w:b/>
        </w:rPr>
        <w:t xml:space="preserve">octubre </w:t>
      </w:r>
      <w:r w:rsidRPr="00B23A2D">
        <w:rPr>
          <w:rFonts w:cs="Arial"/>
          <w:b/>
        </w:rPr>
        <w:t xml:space="preserve">de dos mil </w:t>
      </w:r>
      <w:r w:rsidR="00080227" w:rsidRPr="00B23A2D">
        <w:rPr>
          <w:rFonts w:cs="Arial"/>
          <w:b/>
        </w:rPr>
        <w:t>veinticuatro</w:t>
      </w:r>
      <w:r w:rsidRPr="00B23A2D">
        <w:rPr>
          <w:rFonts w:cs="Arial"/>
        </w:rPr>
        <w:t xml:space="preserve"> la </w:t>
      </w:r>
      <w:r w:rsidRPr="00B23A2D">
        <w:rPr>
          <w:rFonts w:cs="Arial"/>
          <w:b/>
          <w:bCs/>
        </w:rPr>
        <w:t xml:space="preserve">Comisionada </w:t>
      </w:r>
      <w:r w:rsidRPr="00B23A2D">
        <w:rPr>
          <w:b/>
        </w:rPr>
        <w:t xml:space="preserve">Sharon Cristina Morales Martínez </w:t>
      </w:r>
      <w:r w:rsidRPr="00B23A2D">
        <w:rPr>
          <w:rFonts w:cs="Arial"/>
        </w:rPr>
        <w:t>acordó el cierre de instrucción</w:t>
      </w:r>
      <w:r w:rsidR="0011350D" w:rsidRPr="00B23A2D">
        <w:rPr>
          <w:rFonts w:cs="Arial"/>
        </w:rPr>
        <w:t xml:space="preserve"> y</w:t>
      </w:r>
      <w:r w:rsidRPr="00B23A2D">
        <w:rPr>
          <w:rFonts w:cs="Arial"/>
        </w:rPr>
        <w:t xml:space="preserve"> </w:t>
      </w:r>
      <w:r w:rsidR="0011350D" w:rsidRPr="00B23A2D">
        <w:rPr>
          <w:rFonts w:cs="Arial"/>
        </w:rPr>
        <w:t xml:space="preserve">la </w:t>
      </w:r>
      <w:r w:rsidRPr="00B23A2D">
        <w:rPr>
          <w:rFonts w:cs="Arial"/>
        </w:rPr>
        <w:t>remisión del expediente a efecto de ser resuelto, de conformidad con lo establecido en el artículo 185 fracciones VI y VIII de la Ley de Transparencia y Acceso a la Información Pública del Estado de México y Municipios</w:t>
      </w:r>
      <w:r w:rsidRPr="00B23A2D">
        <w:t>.</w:t>
      </w:r>
      <w:r w:rsidR="0011350D" w:rsidRPr="00B23A2D">
        <w:t xml:space="preserve"> Dicho acuerdo </w:t>
      </w:r>
      <w:r w:rsidR="00664420" w:rsidRPr="00B23A2D">
        <w:rPr>
          <w:rFonts w:cs="Tahoma"/>
          <w:szCs w:val="22"/>
        </w:rPr>
        <w:t xml:space="preserve">fue notificado a las partes el mismo día a través del </w:t>
      </w:r>
      <w:r w:rsidR="00664420" w:rsidRPr="00B23A2D">
        <w:rPr>
          <w:rFonts w:cs="Tahoma"/>
          <w:szCs w:val="22"/>
          <w:lang w:val="es-ES"/>
        </w:rPr>
        <w:t>SAIMEX</w:t>
      </w:r>
      <w:r w:rsidR="00664420" w:rsidRPr="00B23A2D">
        <w:rPr>
          <w:rFonts w:cs="Tahoma"/>
          <w:szCs w:val="22"/>
        </w:rPr>
        <w:t>.</w:t>
      </w:r>
    </w:p>
    <w:p w14:paraId="74530437" w14:textId="1A85193B" w:rsidR="00B23A2D" w:rsidRPr="00B23A2D" w:rsidRDefault="00B23A2D" w:rsidP="00B23A2D">
      <w:pPr>
        <w:pStyle w:val="Ttulo3"/>
      </w:pPr>
      <w:bookmarkStart w:id="19" w:name="_Toc179386603"/>
      <w:r w:rsidRPr="00B23A2D">
        <w:lastRenderedPageBreak/>
        <w:t>g) Ampliación de plazo para resolver el Recurso de Revisión</w:t>
      </w:r>
      <w:bookmarkEnd w:id="19"/>
    </w:p>
    <w:p w14:paraId="0953F10C" w14:textId="2FD5AE4A" w:rsidR="00B23A2D" w:rsidRPr="00B23A2D" w:rsidRDefault="00B23A2D" w:rsidP="00B23A2D">
      <w:r w:rsidRPr="00B23A2D">
        <w:t xml:space="preserve">Con fundamento en lo dispuesto en el artículo 181, párrafo tercero, de la Ley de Transparencia y Acceso a la Información Pública del Estado de México y Municipios, </w:t>
      </w:r>
      <w:r w:rsidRPr="00B23A2D">
        <w:rPr>
          <w:b/>
        </w:rPr>
        <w:t>el ocho de octubre de dos mil veinticuatro,</w:t>
      </w:r>
      <w:r w:rsidRPr="00B23A2D">
        <w:t xml:space="preserve"> se acordó ampliar por un periodo razonable el plazo para resolver el presente Recurso de Revisión; acuerdo que fue notificado a las partes a través del SAIMEX el </w:t>
      </w:r>
      <w:r w:rsidRPr="00B23A2D">
        <w:rPr>
          <w:b/>
        </w:rPr>
        <w:t>mismo día</w:t>
      </w:r>
      <w:r w:rsidRPr="00B23A2D">
        <w:t>.</w:t>
      </w:r>
    </w:p>
    <w:p w14:paraId="7A9629DE" w14:textId="77777777" w:rsidR="00664420" w:rsidRPr="00B23A2D" w:rsidRDefault="00664420" w:rsidP="00B23A2D">
      <w:pPr>
        <w:pStyle w:val="Ttulo1"/>
        <w:rPr>
          <w:rFonts w:eastAsiaTheme="minorHAnsi"/>
          <w:lang w:eastAsia="en-US"/>
        </w:rPr>
      </w:pPr>
      <w:bookmarkStart w:id="20" w:name="_Toc179386604"/>
      <w:r w:rsidRPr="00B23A2D">
        <w:rPr>
          <w:rFonts w:eastAsiaTheme="minorHAnsi"/>
          <w:lang w:eastAsia="en-US"/>
        </w:rPr>
        <w:t>CONSIDERANDOS</w:t>
      </w:r>
      <w:bookmarkEnd w:id="20"/>
    </w:p>
    <w:p w14:paraId="6DD1243B" w14:textId="77777777" w:rsidR="00664420" w:rsidRPr="00B23A2D" w:rsidRDefault="00664420" w:rsidP="00B23A2D">
      <w:pPr>
        <w:contextualSpacing/>
        <w:jc w:val="center"/>
        <w:rPr>
          <w:rFonts w:eastAsiaTheme="minorHAnsi" w:cs="Tahoma"/>
          <w:b/>
          <w:szCs w:val="22"/>
          <w:lang w:eastAsia="en-US"/>
        </w:rPr>
      </w:pPr>
    </w:p>
    <w:p w14:paraId="0B67CB92" w14:textId="2E307D3B" w:rsidR="00664420" w:rsidRPr="00B23A2D" w:rsidRDefault="00664420" w:rsidP="00B23A2D">
      <w:pPr>
        <w:pStyle w:val="Ttulo2"/>
        <w:rPr>
          <w:rFonts w:eastAsia="Batang"/>
        </w:rPr>
      </w:pPr>
      <w:bookmarkStart w:id="21" w:name="_Toc179386605"/>
      <w:r w:rsidRPr="00B23A2D">
        <w:rPr>
          <w:rFonts w:eastAsia="Batang"/>
        </w:rPr>
        <w:t xml:space="preserve">PRIMERO. </w:t>
      </w:r>
      <w:r w:rsidR="00BA55A8" w:rsidRPr="00B23A2D">
        <w:rPr>
          <w:rFonts w:eastAsia="Batang"/>
        </w:rPr>
        <w:t>Procedibilidad</w:t>
      </w:r>
      <w:bookmarkEnd w:id="21"/>
    </w:p>
    <w:p w14:paraId="39C52BC1" w14:textId="56FCC20D" w:rsidR="00BA55A8" w:rsidRPr="00B23A2D" w:rsidRDefault="00BA55A8" w:rsidP="00B23A2D">
      <w:pPr>
        <w:pStyle w:val="Ttulo3"/>
      </w:pPr>
      <w:bookmarkStart w:id="22" w:name="_Toc179386606"/>
      <w:r w:rsidRPr="00B23A2D">
        <w:t>a) Competencia</w:t>
      </w:r>
      <w:r w:rsidR="00150C49" w:rsidRPr="00B23A2D">
        <w:t xml:space="preserve"> del Instituto</w:t>
      </w:r>
      <w:bookmarkEnd w:id="22"/>
    </w:p>
    <w:p w14:paraId="56E64942" w14:textId="6572EDF7" w:rsidR="0011350D" w:rsidRPr="00B23A2D" w:rsidRDefault="0011350D" w:rsidP="00B23A2D">
      <w:pPr>
        <w:rPr>
          <w:rFonts w:cs="Arial"/>
        </w:rPr>
      </w:pPr>
      <w:r w:rsidRPr="00B23A2D">
        <w:t xml:space="preserve">Este Instituto de Transparencia, Acceso a la Información Pública y Protección de Datos Personales del Estado de México y Municipios es competente para conocer y resolver </w:t>
      </w:r>
      <w:r w:rsidR="005F65B7" w:rsidRPr="00B23A2D">
        <w:t xml:space="preserve">el </w:t>
      </w:r>
      <w:r w:rsidRPr="00B23A2D">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23A2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B23A2D" w:rsidRDefault="00DB1C09" w:rsidP="00B23A2D">
      <w:pPr>
        <w:rPr>
          <w:rFonts w:cs="Arial"/>
        </w:rPr>
      </w:pPr>
    </w:p>
    <w:p w14:paraId="517A2DD6" w14:textId="4169BE4D" w:rsidR="00664420" w:rsidRPr="00B23A2D" w:rsidRDefault="00BA55A8" w:rsidP="00B23A2D">
      <w:pPr>
        <w:pStyle w:val="Ttulo3"/>
      </w:pPr>
      <w:bookmarkStart w:id="23" w:name="_Toc179386607"/>
      <w:r w:rsidRPr="00B23A2D">
        <w:t>b)</w:t>
      </w:r>
      <w:r w:rsidR="00664420" w:rsidRPr="00B23A2D">
        <w:t xml:space="preserve"> </w:t>
      </w:r>
      <w:r w:rsidR="00D91CB4" w:rsidRPr="00B23A2D">
        <w:t>Legitimidad</w:t>
      </w:r>
      <w:r w:rsidRPr="00B23A2D">
        <w:t xml:space="preserve"> de la parte recurrente</w:t>
      </w:r>
      <w:bookmarkEnd w:id="23"/>
    </w:p>
    <w:p w14:paraId="26FEA382" w14:textId="0B06695C" w:rsidR="00D91CB4" w:rsidRPr="00B23A2D" w:rsidRDefault="00D91CB4" w:rsidP="00B23A2D">
      <w:pPr>
        <w:rPr>
          <w:rFonts w:cs="Arial"/>
          <w:bCs/>
        </w:rPr>
      </w:pPr>
      <w:r w:rsidRPr="00B23A2D">
        <w:rPr>
          <w:rFonts w:cs="Arial"/>
          <w:bCs/>
        </w:rPr>
        <w:t>El recurso de revisión fue interpuesto por parte legítima, ya que se presentó por la misma persona que formuló la solicitud de acceso a la Información Pública,</w:t>
      </w:r>
      <w:r w:rsidRPr="00B23A2D">
        <w:rPr>
          <w:rFonts w:cs="Arial"/>
          <w:b/>
          <w:bCs/>
        </w:rPr>
        <w:t xml:space="preserve"> </w:t>
      </w:r>
      <w:r w:rsidRPr="00B23A2D">
        <w:rPr>
          <w:rFonts w:cs="Arial"/>
        </w:rPr>
        <w:t>debido a que los datos de acceso</w:t>
      </w:r>
      <w:r w:rsidRPr="00B23A2D">
        <w:rPr>
          <w:rFonts w:cs="Arial"/>
          <w:b/>
          <w:bCs/>
        </w:rPr>
        <w:t xml:space="preserve"> </w:t>
      </w:r>
      <w:r w:rsidRPr="00B23A2D">
        <w:rPr>
          <w:rFonts w:cs="Arial"/>
        </w:rPr>
        <w:t>SAIMEX</w:t>
      </w:r>
      <w:r w:rsidRPr="00B23A2D">
        <w:rPr>
          <w:rFonts w:eastAsia="Calibri" w:cs="Arial"/>
          <w:lang w:eastAsia="en-US"/>
        </w:rPr>
        <w:t xml:space="preserve"> son personales e irrepetibles.</w:t>
      </w:r>
    </w:p>
    <w:p w14:paraId="496490FC" w14:textId="0F955EB5" w:rsidR="00D91CB4" w:rsidRPr="00B23A2D" w:rsidRDefault="00BA55A8" w:rsidP="00B23A2D">
      <w:pPr>
        <w:pStyle w:val="Ttulo3"/>
        <w:rPr>
          <w:rFonts w:eastAsia="Calibri"/>
          <w:lang w:eastAsia="es-ES_tradnl"/>
        </w:rPr>
      </w:pPr>
      <w:bookmarkStart w:id="24" w:name="_Toc179386608"/>
      <w:r w:rsidRPr="00B23A2D">
        <w:rPr>
          <w:rFonts w:eastAsia="Calibri"/>
          <w:lang w:eastAsia="es-ES_tradnl"/>
        </w:rPr>
        <w:lastRenderedPageBreak/>
        <w:t>c)</w:t>
      </w:r>
      <w:r w:rsidR="00664420" w:rsidRPr="00B23A2D">
        <w:rPr>
          <w:rFonts w:eastAsia="Calibri"/>
          <w:lang w:eastAsia="es-ES_tradnl"/>
        </w:rPr>
        <w:t xml:space="preserve"> </w:t>
      </w:r>
      <w:r w:rsidR="00D91CB4" w:rsidRPr="00B23A2D">
        <w:rPr>
          <w:rFonts w:eastAsia="Calibri"/>
          <w:lang w:eastAsia="es-ES_tradnl"/>
        </w:rPr>
        <w:t>Plazo para interponer el recurso</w:t>
      </w:r>
      <w:bookmarkEnd w:id="24"/>
    </w:p>
    <w:p w14:paraId="106D37EE" w14:textId="1BAF9F58" w:rsidR="00D91CB4" w:rsidRPr="00B23A2D" w:rsidRDefault="00D91CB4" w:rsidP="00B23A2D">
      <w:pPr>
        <w:rPr>
          <w:rFonts w:eastAsiaTheme="minorEastAsia" w:cs="Arial"/>
          <w:lang w:val="es-ES_tradnl"/>
        </w:rPr>
      </w:pPr>
      <w:r w:rsidRPr="00B23A2D">
        <w:rPr>
          <w:rFonts w:cs="Arial"/>
          <w:b/>
        </w:rPr>
        <w:t>EL SUJETO OBLIGADO</w:t>
      </w:r>
      <w:r w:rsidRPr="00B23A2D">
        <w:rPr>
          <w:rFonts w:cs="Arial"/>
        </w:rPr>
        <w:t xml:space="preserve"> notificó la respuesta a la solicitud de acceso a la Información Pública el </w:t>
      </w:r>
      <w:r w:rsidR="00230C83" w:rsidRPr="00B23A2D">
        <w:rPr>
          <w:rFonts w:eastAsia="Palatino Linotype" w:cs="Palatino Linotype"/>
          <w:b/>
        </w:rPr>
        <w:t>cinco</w:t>
      </w:r>
      <w:r w:rsidR="00015439" w:rsidRPr="00B23A2D">
        <w:rPr>
          <w:rFonts w:eastAsia="Palatino Linotype" w:cs="Palatino Linotype"/>
          <w:b/>
        </w:rPr>
        <w:t xml:space="preserve"> de </w:t>
      </w:r>
      <w:r w:rsidR="00230C83" w:rsidRPr="00B23A2D">
        <w:rPr>
          <w:rFonts w:eastAsia="Palatino Linotype" w:cs="Palatino Linotype"/>
          <w:b/>
        </w:rPr>
        <w:t>agost</w:t>
      </w:r>
      <w:r w:rsidR="00015439" w:rsidRPr="00B23A2D">
        <w:rPr>
          <w:rFonts w:eastAsia="Palatino Linotype" w:cs="Palatino Linotype"/>
          <w:b/>
        </w:rPr>
        <w:t>o</w:t>
      </w:r>
      <w:r w:rsidRPr="00B23A2D">
        <w:rPr>
          <w:rFonts w:eastAsia="Palatino Linotype" w:cs="Palatino Linotype"/>
          <w:b/>
        </w:rPr>
        <w:t xml:space="preserve"> de dos mil </w:t>
      </w:r>
      <w:r w:rsidR="00015439" w:rsidRPr="00B23A2D">
        <w:rPr>
          <w:rFonts w:eastAsia="Palatino Linotype" w:cs="Palatino Linotype"/>
          <w:b/>
        </w:rPr>
        <w:t>veinticuatro</w:t>
      </w:r>
      <w:r w:rsidR="00230C83" w:rsidRPr="00B23A2D">
        <w:rPr>
          <w:rStyle w:val="Refdenotaalpie"/>
          <w:rFonts w:eastAsia="Palatino Linotype" w:cs="Palatino Linotype"/>
          <w:b/>
        </w:rPr>
        <w:footnoteReference w:id="1"/>
      </w:r>
      <w:r w:rsidRPr="00B23A2D">
        <w:rPr>
          <w:rFonts w:cs="Arial"/>
        </w:rPr>
        <w:t xml:space="preserve"> </w:t>
      </w:r>
      <w:r w:rsidR="00A53315" w:rsidRPr="00B23A2D">
        <w:rPr>
          <w:rFonts w:cs="Arial"/>
        </w:rPr>
        <w:t xml:space="preserve">y el recurso </w:t>
      </w:r>
      <w:r w:rsidR="00A53315" w:rsidRPr="00B23A2D">
        <w:rPr>
          <w:rFonts w:eastAsia="Palatino Linotype" w:cs="Palatino Linotype"/>
        </w:rPr>
        <w:t xml:space="preserve">que nos ocupa se interpuso el </w:t>
      </w:r>
      <w:r w:rsidR="00015439" w:rsidRPr="00B23A2D">
        <w:rPr>
          <w:rFonts w:eastAsia="Palatino Linotype" w:cs="Palatino Linotype"/>
          <w:b/>
        </w:rPr>
        <w:t>nueve</w:t>
      </w:r>
      <w:r w:rsidR="00A53315" w:rsidRPr="00B23A2D">
        <w:rPr>
          <w:rFonts w:eastAsia="Palatino Linotype" w:cs="Palatino Linotype"/>
          <w:b/>
        </w:rPr>
        <w:t xml:space="preserve"> de </w:t>
      </w:r>
      <w:r w:rsidR="00015439" w:rsidRPr="00B23A2D">
        <w:rPr>
          <w:rFonts w:eastAsia="Palatino Linotype" w:cs="Palatino Linotype"/>
          <w:b/>
        </w:rPr>
        <w:t>agosto</w:t>
      </w:r>
      <w:r w:rsidR="00A53315" w:rsidRPr="00B23A2D">
        <w:rPr>
          <w:rFonts w:eastAsia="Palatino Linotype" w:cs="Palatino Linotype"/>
          <w:b/>
        </w:rPr>
        <w:t xml:space="preserve"> de dos mil </w:t>
      </w:r>
      <w:r w:rsidR="00015439" w:rsidRPr="00B23A2D">
        <w:rPr>
          <w:rFonts w:eastAsia="Palatino Linotype" w:cs="Palatino Linotype"/>
          <w:b/>
        </w:rPr>
        <w:t>veinticuatro</w:t>
      </w:r>
      <w:r w:rsidR="00A53315" w:rsidRPr="00B23A2D">
        <w:rPr>
          <w:rFonts w:eastAsia="Palatino Linotype" w:cs="Palatino Linotype"/>
          <w:bCs/>
        </w:rPr>
        <w:t>;</w:t>
      </w:r>
      <w:r w:rsidR="00A53315" w:rsidRPr="00B23A2D">
        <w:rPr>
          <w:rFonts w:eastAsia="Palatino Linotype" w:cs="Palatino Linotype"/>
        </w:rPr>
        <w:t xml:space="preserve"> por lo tanto, éste se encuentra dentro del margen temporal previsto en el artículo 178 de la </w:t>
      </w:r>
      <w:r w:rsidR="00A53315" w:rsidRPr="00B23A2D">
        <w:rPr>
          <w:rFonts w:cs="Arial"/>
        </w:rPr>
        <w:t xml:space="preserve">Ley de Transparencia y Acceso a la Información Pública del Estado de México y Municipios, </w:t>
      </w:r>
      <w:r w:rsidR="00A53315" w:rsidRPr="00B23A2D">
        <w:rPr>
          <w:rFonts w:eastAsia="Calibri"/>
          <w:lang w:eastAsia="es-ES_tradnl"/>
        </w:rPr>
        <w:t xml:space="preserve">el cual </w:t>
      </w:r>
      <w:r w:rsidRPr="00B23A2D">
        <w:rPr>
          <w:rFonts w:cs="Arial"/>
        </w:rPr>
        <w:t xml:space="preserve">transcurrió del </w:t>
      </w:r>
      <w:r w:rsidR="00230C83" w:rsidRPr="00B23A2D">
        <w:rPr>
          <w:rFonts w:cs="Arial"/>
          <w:b/>
        </w:rPr>
        <w:t>seis</w:t>
      </w:r>
      <w:r w:rsidRPr="00B23A2D">
        <w:rPr>
          <w:rFonts w:cs="Arial"/>
          <w:b/>
        </w:rPr>
        <w:t xml:space="preserve"> al </w:t>
      </w:r>
      <w:r w:rsidR="00230C83" w:rsidRPr="00B23A2D">
        <w:rPr>
          <w:rFonts w:cs="Arial"/>
          <w:b/>
        </w:rPr>
        <w:t>veintiséis</w:t>
      </w:r>
      <w:r w:rsidRPr="00B23A2D">
        <w:rPr>
          <w:rFonts w:cs="Arial"/>
          <w:b/>
        </w:rPr>
        <w:t xml:space="preserve"> </w:t>
      </w:r>
      <w:r w:rsidR="00230C83" w:rsidRPr="00B23A2D">
        <w:rPr>
          <w:rFonts w:cs="Arial"/>
          <w:b/>
        </w:rPr>
        <w:t>de agosto</w:t>
      </w:r>
      <w:r w:rsidRPr="00B23A2D">
        <w:rPr>
          <w:rFonts w:cs="Arial"/>
          <w:b/>
        </w:rPr>
        <w:t xml:space="preserve"> de dos mil </w:t>
      </w:r>
      <w:r w:rsidR="00230C83" w:rsidRPr="00B23A2D">
        <w:rPr>
          <w:rFonts w:cs="Arial"/>
          <w:b/>
        </w:rPr>
        <w:t>veinticuatro</w:t>
      </w:r>
      <w:r w:rsidRPr="00B23A2D">
        <w:rPr>
          <w:rFonts w:cs="Arial"/>
        </w:rPr>
        <w:t xml:space="preserve">, </w:t>
      </w:r>
      <w:r w:rsidRPr="00B23A2D">
        <w:rPr>
          <w:rFonts w:eastAsiaTheme="minorEastAsia" w:cs="Arial"/>
          <w:lang w:val="es-ES_tradnl"/>
        </w:rPr>
        <w:t xml:space="preserve">sin contemplar en el cómputo los días </w:t>
      </w:r>
      <w:bookmarkStart w:id="25" w:name="_Hlk62134391"/>
      <w:r w:rsidRPr="00B23A2D">
        <w:rPr>
          <w:rFonts w:eastAsiaTheme="minorEastAsia" w:cs="Arial"/>
          <w:lang w:val="es-ES_tradnl"/>
        </w:rPr>
        <w:t>sábados</w:t>
      </w:r>
      <w:r w:rsidR="00CB7E9A" w:rsidRPr="00B23A2D">
        <w:rPr>
          <w:rFonts w:eastAsiaTheme="minorEastAsia" w:cs="Arial"/>
          <w:lang w:val="es-ES_tradnl"/>
        </w:rPr>
        <w:t xml:space="preserve">, </w:t>
      </w:r>
      <w:r w:rsidRPr="00B23A2D">
        <w:rPr>
          <w:rFonts w:eastAsiaTheme="minorEastAsia" w:cs="Arial"/>
          <w:lang w:val="es-ES_tradnl"/>
        </w:rPr>
        <w:t>domingos</w:t>
      </w:r>
      <w:r w:rsidR="00CB7E9A" w:rsidRPr="00B23A2D">
        <w:rPr>
          <w:rFonts w:eastAsiaTheme="minorEastAsia" w:cs="Arial"/>
          <w:lang w:val="es-ES_tradnl"/>
        </w:rPr>
        <w:t xml:space="preserve"> y aquellos</w:t>
      </w:r>
      <w:r w:rsidRPr="00B23A2D">
        <w:rPr>
          <w:rFonts w:eastAsiaTheme="minorEastAsia" w:cs="Arial"/>
          <w:lang w:val="es-ES_tradnl"/>
        </w:rPr>
        <w:t xml:space="preserve"> considerados como días inhábiles</w:t>
      </w:r>
      <w:r w:rsidR="00CB7E9A" w:rsidRPr="00B23A2D">
        <w:rPr>
          <w:rFonts w:eastAsiaTheme="minorEastAsia" w:cs="Arial"/>
          <w:lang w:val="es-ES_tradnl"/>
        </w:rPr>
        <w:t xml:space="preserve"> </w:t>
      </w:r>
      <w:r w:rsidRPr="00B23A2D">
        <w:rPr>
          <w:rFonts w:eastAsiaTheme="minorEastAsia" w:cs="Arial"/>
          <w:lang w:val="es-ES_tradnl"/>
        </w:rPr>
        <w:t xml:space="preserve">en términos del </w:t>
      </w:r>
      <w:bookmarkStart w:id="26" w:name="_Hlk178713945"/>
      <w:bookmarkEnd w:id="25"/>
      <w:r w:rsidRPr="00B23A2D">
        <w:rPr>
          <w:rFonts w:eastAsiaTheme="minorEastAsia" w:cs="Arial"/>
          <w:lang w:val="es-ES_tradnl"/>
        </w:rPr>
        <w:t>Calendario oficia</w:t>
      </w:r>
      <w:r w:rsidR="00CB7E9A" w:rsidRPr="00B23A2D">
        <w:rPr>
          <w:rFonts w:eastAsiaTheme="minorEastAsia" w:cs="Arial"/>
          <w:lang w:val="es-ES_tradnl"/>
        </w:rPr>
        <w:t>l en Materia de Transparencia, Acceso a la Información Pública y Protección de Datos Personales del Estado de México y Municipios, así como de labores del Instituto.</w:t>
      </w:r>
      <w:bookmarkEnd w:id="26"/>
    </w:p>
    <w:p w14:paraId="49076992" w14:textId="77777777" w:rsidR="00D91CB4" w:rsidRPr="00B23A2D" w:rsidRDefault="00D91CB4" w:rsidP="00B23A2D">
      <w:pPr>
        <w:rPr>
          <w:rFonts w:eastAsia="Palatino Linotype" w:cs="Palatino Linotype"/>
        </w:rPr>
      </w:pPr>
    </w:p>
    <w:p w14:paraId="46C0EB3A" w14:textId="76C36E74" w:rsidR="00A53315" w:rsidRPr="00B23A2D" w:rsidRDefault="00BA55A8" w:rsidP="00B23A2D">
      <w:pPr>
        <w:pStyle w:val="Ttulo3"/>
        <w:rPr>
          <w:rFonts w:eastAsia="Calibri"/>
          <w:lang w:eastAsia="es-ES_tradnl"/>
        </w:rPr>
      </w:pPr>
      <w:bookmarkStart w:id="27" w:name="_Toc179386609"/>
      <w:r w:rsidRPr="00B23A2D">
        <w:rPr>
          <w:rFonts w:eastAsia="Calibri"/>
          <w:lang w:eastAsia="es-ES_tradnl"/>
        </w:rPr>
        <w:t>d)</w:t>
      </w:r>
      <w:r w:rsidR="00D91CB4" w:rsidRPr="00B23A2D">
        <w:rPr>
          <w:rFonts w:eastAsia="Calibri"/>
          <w:lang w:eastAsia="es-ES_tradnl"/>
        </w:rPr>
        <w:t xml:space="preserve"> </w:t>
      </w:r>
      <w:r w:rsidR="00080227" w:rsidRPr="00B23A2D">
        <w:rPr>
          <w:rFonts w:eastAsia="Calibri"/>
          <w:lang w:eastAsia="es-ES_tradnl"/>
        </w:rPr>
        <w:t>Causal de procedencia</w:t>
      </w:r>
      <w:bookmarkEnd w:id="27"/>
    </w:p>
    <w:p w14:paraId="190404A6" w14:textId="67060C8D" w:rsidR="00BA55A8" w:rsidRPr="00B23A2D" w:rsidRDefault="00BA55A8" w:rsidP="00B23A2D">
      <w:r w:rsidRPr="00B23A2D">
        <w:rPr>
          <w:rFonts w:cs="Arial"/>
        </w:rPr>
        <w:t xml:space="preserve">Resulta procedente la interposición del recurso de revisión, ya que </w:t>
      </w:r>
      <w:r w:rsidRPr="00B23A2D">
        <w:rPr>
          <w:rFonts w:eastAsia="Calibri" w:cs="Tahoma"/>
          <w:szCs w:val="22"/>
          <w:lang w:eastAsia="es-MX"/>
        </w:rPr>
        <w:t xml:space="preserve">se actualiza la causal de procedencia señalada en el artículo 179, fracción </w:t>
      </w:r>
      <w:r w:rsidR="00E2561A" w:rsidRPr="00B23A2D">
        <w:rPr>
          <w:rFonts w:eastAsia="Calibri" w:cs="Tahoma"/>
          <w:szCs w:val="22"/>
          <w:lang w:eastAsia="es-MX"/>
        </w:rPr>
        <w:t>V</w:t>
      </w:r>
      <w:r w:rsidRPr="00B23A2D">
        <w:rPr>
          <w:rFonts w:cs="Arial"/>
        </w:rPr>
        <w:t xml:space="preserve"> de la </w:t>
      </w:r>
      <w:r w:rsidRPr="00B23A2D">
        <w:t>Ley de Transparencia y Acceso a la Información Pública del Estado de México y Municipios.</w:t>
      </w:r>
    </w:p>
    <w:p w14:paraId="0EFF7141" w14:textId="77777777" w:rsidR="00362A11" w:rsidRPr="00B23A2D" w:rsidRDefault="00362A11" w:rsidP="00B23A2D"/>
    <w:p w14:paraId="2284D7EB" w14:textId="3EE1D036" w:rsidR="00BA55A8" w:rsidRPr="00B23A2D" w:rsidRDefault="00362A11" w:rsidP="00B23A2D">
      <w:pPr>
        <w:pStyle w:val="Ttulo3"/>
      </w:pPr>
      <w:bookmarkStart w:id="28" w:name="_Toc179386610"/>
      <w:r w:rsidRPr="00B23A2D">
        <w:t>e) Requisitos formales para la interposición del recurso</w:t>
      </w:r>
      <w:bookmarkEnd w:id="28"/>
    </w:p>
    <w:p w14:paraId="6390674A" w14:textId="78A894DD" w:rsidR="00BA55A8" w:rsidRPr="00B23A2D" w:rsidRDefault="00BA55A8" w:rsidP="00B23A2D">
      <w:pPr>
        <w:rPr>
          <w:rFonts w:cs="Arial"/>
        </w:rPr>
      </w:pPr>
      <w:r w:rsidRPr="00B23A2D">
        <w:rPr>
          <w:rFonts w:cs="Arial"/>
          <w:b/>
          <w:bCs/>
        </w:rPr>
        <w:t xml:space="preserve">LA PARTE RECURRENTE </w:t>
      </w:r>
      <w:r w:rsidRPr="00B23A2D">
        <w:rPr>
          <w:rFonts w:cs="Arial"/>
        </w:rPr>
        <w:t>acreditó todos y cada uno de los elementos formales exigidos por el artículo 180 de la misma normatividad.</w:t>
      </w:r>
    </w:p>
    <w:p w14:paraId="20BDA7EE" w14:textId="77777777" w:rsidR="005F5301" w:rsidRPr="00B23A2D" w:rsidRDefault="005F5301" w:rsidP="00B23A2D">
      <w:pPr>
        <w:rPr>
          <w:rFonts w:cs="Arial"/>
        </w:rPr>
      </w:pPr>
    </w:p>
    <w:p w14:paraId="1E5C9B96" w14:textId="77777777" w:rsidR="005F5301" w:rsidRPr="00B23A2D" w:rsidRDefault="005F5301" w:rsidP="00B23A2D">
      <w:pPr>
        <w:rPr>
          <w:rFonts w:cs="Arial"/>
          <w:lang w:val="es-ES"/>
        </w:rPr>
      </w:pPr>
      <w:r w:rsidRPr="00B23A2D">
        <w:rPr>
          <w:lang w:val="es-ES"/>
        </w:rPr>
        <w:t xml:space="preserve">Es importante mencionar que, de la revisión del expediente electrónico del </w:t>
      </w:r>
      <w:r w:rsidRPr="00B23A2D">
        <w:rPr>
          <w:bCs/>
          <w:lang w:val="es-ES"/>
        </w:rPr>
        <w:t>SAIMEX,</w:t>
      </w:r>
      <w:r w:rsidRPr="00B23A2D">
        <w:rPr>
          <w:lang w:val="es-ES"/>
        </w:rPr>
        <w:t xml:space="preserve"> se observa que </w:t>
      </w:r>
      <w:r w:rsidRPr="00B23A2D">
        <w:rPr>
          <w:b/>
          <w:bCs/>
          <w:lang w:val="es-ES"/>
        </w:rPr>
        <w:t>LA PARTE RECURRENTE</w:t>
      </w:r>
      <w:r w:rsidRPr="00B23A2D">
        <w:rPr>
          <w:lang w:val="es-ES"/>
        </w:rPr>
        <w:t xml:space="preserve"> no proporcionó su nombre para ser identificado, lo </w:t>
      </w:r>
      <w:r w:rsidRPr="00B23A2D">
        <w:rPr>
          <w:lang w:val="es-ES"/>
        </w:rPr>
        <w:lastRenderedPageBreak/>
        <w:t xml:space="preserve">que en estricto sentido provoca que </w:t>
      </w:r>
      <w:r w:rsidRPr="00B23A2D">
        <w:rPr>
          <w:rFonts w:cs="Arial"/>
          <w:lang w:val="es-ES"/>
        </w:rPr>
        <w:t>no</w:t>
      </w:r>
      <w:r w:rsidRPr="00B23A2D">
        <w:rPr>
          <w:lang w:val="es-ES"/>
        </w:rPr>
        <w:t xml:space="preserve"> se colmen los requisitos establecidos en el artículo 180 de la Ley de Transparencia; sin embargo, el artículo 15 de </w:t>
      </w:r>
      <w:r w:rsidRPr="00B23A2D">
        <w:rPr>
          <w:rFonts w:cs="Arial"/>
          <w:lang w:val="es-ES" w:eastAsia="es-MX"/>
        </w:rPr>
        <w:t xml:space="preserve">Ley de Transparencia y Acceso a la </w:t>
      </w:r>
      <w:r w:rsidRPr="00B23A2D">
        <w:rPr>
          <w:rFonts w:cs="Arial"/>
          <w:lang w:val="es-ES"/>
        </w:rPr>
        <w:t>Información</w:t>
      </w:r>
      <w:r w:rsidRPr="00B23A2D">
        <w:rPr>
          <w:rFonts w:cs="Arial"/>
          <w:lang w:val="es-ES" w:eastAsia="es-MX"/>
        </w:rPr>
        <w:t xml:space="preserve"> Pública del Estado de México y Municipios </w:t>
      </w:r>
      <w:r w:rsidRPr="00B23A2D">
        <w:rPr>
          <w:rFonts w:cs="Arial"/>
          <w:iCs/>
          <w:lang w:val="es-ES"/>
        </w:rPr>
        <w:t xml:space="preserve">prevé que </w:t>
      </w:r>
      <w:r w:rsidRPr="00B23A2D">
        <w:rPr>
          <w:lang w:val="es-ES"/>
        </w:rPr>
        <w:t xml:space="preserve">toda persona tendrá acceso a la información </w:t>
      </w:r>
      <w:r w:rsidRPr="00B23A2D">
        <w:rPr>
          <w:rFonts w:cs="Arial"/>
          <w:lang w:val="es-ES"/>
        </w:rPr>
        <w:t xml:space="preserve">sin necesidad de acreditar interés alguno o justificar su utilización, de lo que se infiere que </w:t>
      </w:r>
      <w:r w:rsidRPr="00B23A2D">
        <w:rPr>
          <w:rFonts w:cs="Arial"/>
          <w:b/>
          <w:u w:val="single"/>
          <w:lang w:val="es-ES"/>
        </w:rPr>
        <w:t xml:space="preserve">el nombre no es un requisito </w:t>
      </w:r>
      <w:r w:rsidRPr="00B23A2D">
        <w:rPr>
          <w:rFonts w:cs="Arial"/>
          <w:b/>
          <w:iCs/>
          <w:u w:val="single"/>
          <w:lang w:val="es-ES"/>
        </w:rPr>
        <w:t>indispensable</w:t>
      </w:r>
      <w:r w:rsidRPr="00B23A2D">
        <w:rPr>
          <w:rFonts w:cs="Arial"/>
          <w:lang w:val="es-ES"/>
        </w:rPr>
        <w:t xml:space="preserve"> para que las y los ciudadanos ejerzan el derecho de acceso a la información pública. </w:t>
      </w:r>
    </w:p>
    <w:p w14:paraId="0DBCFA60" w14:textId="77777777" w:rsidR="005F5301" w:rsidRPr="00B23A2D" w:rsidRDefault="005F5301" w:rsidP="00B23A2D">
      <w:pPr>
        <w:rPr>
          <w:rFonts w:cs="Arial"/>
          <w:sz w:val="24"/>
          <w:szCs w:val="24"/>
          <w:lang w:val="es-ES"/>
        </w:rPr>
      </w:pPr>
    </w:p>
    <w:p w14:paraId="4B63C5CE" w14:textId="647DDEF6" w:rsidR="005F5301" w:rsidRPr="00B23A2D" w:rsidRDefault="005F5301" w:rsidP="00B23A2D">
      <w:pPr>
        <w:rPr>
          <w:lang w:val="es-ES"/>
        </w:rPr>
      </w:pPr>
      <w:r w:rsidRPr="00B23A2D">
        <w:rPr>
          <w:lang w:val="es-ES"/>
        </w:rPr>
        <w:t>Asimismo, la Ley de la materia prevé en su artículo 155, párrafo segundo la posibilidad de que las solicitudes de información sean anónimas, al utilizar un nombre incompleto o, inclusive un seudónimo.</w:t>
      </w:r>
      <w:r w:rsidR="00057B2D" w:rsidRPr="00B23A2D">
        <w:rPr>
          <w:lang w:val="es-ES"/>
        </w:rPr>
        <w:t xml:space="preserve"> </w:t>
      </w:r>
      <w:r w:rsidRPr="00B23A2D">
        <w:rPr>
          <w:lang w:val="es-ES"/>
        </w:rPr>
        <w:t xml:space="preserve">En adición a lo anterior, el propio artículo 180, en su último párrafo, establece que cuando el recurso de revisión se interponga de manera electrónica no será indispensable que contenga </w:t>
      </w:r>
      <w:r w:rsidR="00057B2D" w:rsidRPr="00B23A2D">
        <w:rPr>
          <w:lang w:val="es-ES"/>
        </w:rPr>
        <w:t>algunos</w:t>
      </w:r>
      <w:r w:rsidRPr="00B23A2D">
        <w:rPr>
          <w:lang w:val="es-ES"/>
        </w:rPr>
        <w:t xml:space="preserve"> requisitos, entre ellos, el nombre de</w:t>
      </w:r>
      <w:r w:rsidR="00057B2D" w:rsidRPr="00B23A2D">
        <w:rPr>
          <w:lang w:val="es-ES"/>
        </w:rPr>
        <w:t xml:space="preserve"> </w:t>
      </w:r>
      <w:r w:rsidR="00057B2D" w:rsidRPr="00B23A2D">
        <w:rPr>
          <w:b/>
          <w:bCs/>
          <w:lang w:val="es-ES"/>
        </w:rPr>
        <w:t>LA PARTE RECURRENTE</w:t>
      </w:r>
      <w:r w:rsidRPr="00B23A2D">
        <w:rPr>
          <w:b/>
          <w:lang w:val="es-ES"/>
        </w:rPr>
        <w:t>;</w:t>
      </w:r>
      <w:r w:rsidRPr="00B23A2D">
        <w:rPr>
          <w:lang w:val="es-ES"/>
        </w:rPr>
        <w:t xml:space="preserve"> por lo que, en el presente caso, al haber sido presentado el recurso de revisión vía </w:t>
      </w:r>
      <w:r w:rsidRPr="00B23A2D">
        <w:rPr>
          <w:bCs/>
          <w:lang w:val="es-ES"/>
        </w:rPr>
        <w:t>SAIMEX</w:t>
      </w:r>
      <w:r w:rsidRPr="00B23A2D">
        <w:rPr>
          <w:lang w:val="es-ES"/>
        </w:rPr>
        <w:t>, dicho requisito resulta innecesario.</w:t>
      </w:r>
    </w:p>
    <w:p w14:paraId="3A121826" w14:textId="77777777" w:rsidR="00C461EC" w:rsidRPr="00B23A2D" w:rsidRDefault="00C461EC" w:rsidP="00B23A2D">
      <w:pPr>
        <w:ind w:left="-57"/>
        <w:rPr>
          <w:bCs/>
          <w:lang w:val="es-ES_tradnl"/>
        </w:rPr>
      </w:pPr>
    </w:p>
    <w:p w14:paraId="457548E9" w14:textId="3F7AF03B" w:rsidR="00C71CEF" w:rsidRPr="00B23A2D" w:rsidRDefault="00C71CEF" w:rsidP="00B23A2D">
      <w:pPr>
        <w:pStyle w:val="Ttulo2"/>
      </w:pPr>
      <w:bookmarkStart w:id="29" w:name="_Toc179386611"/>
      <w:r w:rsidRPr="00B23A2D">
        <w:t>SEGUNDO. Estudio de Fondo</w:t>
      </w:r>
      <w:bookmarkEnd w:id="29"/>
    </w:p>
    <w:p w14:paraId="2A308F59" w14:textId="0FF373F0" w:rsidR="00C049E2" w:rsidRPr="00B23A2D" w:rsidRDefault="00C71CEF" w:rsidP="00B23A2D">
      <w:pPr>
        <w:pStyle w:val="Ttulo3"/>
      </w:pPr>
      <w:bookmarkStart w:id="30" w:name="_Toc179386612"/>
      <w:r w:rsidRPr="00B23A2D">
        <w:t>a</w:t>
      </w:r>
      <w:r w:rsidR="00C049E2" w:rsidRPr="00B23A2D">
        <w:t>) Mandato de transparencia y responsabilidad del Sujeto Obligado</w:t>
      </w:r>
      <w:bookmarkEnd w:id="30"/>
    </w:p>
    <w:p w14:paraId="6901A889" w14:textId="59EEDAE1" w:rsidR="00C049E2" w:rsidRPr="00B23A2D" w:rsidRDefault="00C049E2" w:rsidP="00B23A2D">
      <w:pPr>
        <w:rPr>
          <w:rFonts w:eastAsia="Palatino Linotype"/>
        </w:rPr>
      </w:pPr>
      <w:r w:rsidRPr="00B23A2D">
        <w:rPr>
          <w:rFonts w:eastAsia="Palatino Linotype"/>
        </w:rPr>
        <w:t xml:space="preserve">El </w:t>
      </w:r>
      <w:r w:rsidR="00717E59" w:rsidRPr="00B23A2D">
        <w:rPr>
          <w:rFonts w:eastAsia="Palatino Linotype"/>
        </w:rPr>
        <w:t>d</w:t>
      </w:r>
      <w:r w:rsidRPr="00B23A2D">
        <w:rPr>
          <w:rFonts w:eastAsia="Palatino Linotype"/>
        </w:rPr>
        <w:t xml:space="preserve">erecho de </w:t>
      </w:r>
      <w:r w:rsidR="00717E59" w:rsidRPr="00B23A2D">
        <w:rPr>
          <w:rFonts w:eastAsia="Palatino Linotype"/>
        </w:rPr>
        <w:t>a</w:t>
      </w:r>
      <w:r w:rsidRPr="00B23A2D">
        <w:rPr>
          <w:rFonts w:eastAsia="Palatino Linotype"/>
        </w:rPr>
        <w:t xml:space="preserve">cceso a la </w:t>
      </w:r>
      <w:r w:rsidR="00717E59" w:rsidRPr="00B23A2D">
        <w:rPr>
          <w:rFonts w:eastAsia="Palatino Linotype"/>
        </w:rPr>
        <w:t>i</w:t>
      </w:r>
      <w:r w:rsidRPr="00B23A2D">
        <w:rPr>
          <w:rFonts w:eastAsia="Palatino Linotype"/>
        </w:rPr>
        <w:t xml:space="preserve">nformación </w:t>
      </w:r>
      <w:r w:rsidR="00717E59" w:rsidRPr="00B23A2D">
        <w:rPr>
          <w:rFonts w:eastAsia="Palatino Linotype"/>
        </w:rPr>
        <w:t>p</w:t>
      </w:r>
      <w:r w:rsidRPr="00B23A2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B23A2D">
        <w:rPr>
          <w:rFonts w:eastAsia="Palatino Linotype"/>
        </w:rPr>
        <w:t>:</w:t>
      </w:r>
    </w:p>
    <w:p w14:paraId="7FAB8D32" w14:textId="77777777" w:rsidR="00C049E2" w:rsidRPr="00B23A2D" w:rsidRDefault="00C049E2" w:rsidP="00B23A2D">
      <w:pPr>
        <w:rPr>
          <w:rFonts w:eastAsia="Palatino Linotype"/>
        </w:rPr>
      </w:pPr>
    </w:p>
    <w:p w14:paraId="05320813" w14:textId="77777777" w:rsidR="00C049E2" w:rsidRPr="00B23A2D" w:rsidRDefault="00C049E2" w:rsidP="00B23A2D">
      <w:pPr>
        <w:spacing w:line="240" w:lineRule="auto"/>
        <w:ind w:left="567" w:right="539"/>
        <w:rPr>
          <w:rFonts w:eastAsia="Palatino Linotype"/>
          <w:b/>
          <w:i/>
        </w:rPr>
      </w:pPr>
      <w:r w:rsidRPr="00B23A2D">
        <w:rPr>
          <w:rFonts w:eastAsia="Palatino Linotype"/>
          <w:b/>
          <w:i/>
        </w:rPr>
        <w:t>Constitución Política de los Estados Unidos Mexicanos</w:t>
      </w:r>
    </w:p>
    <w:p w14:paraId="6B6C67B6" w14:textId="77777777" w:rsidR="00C049E2" w:rsidRPr="00B23A2D" w:rsidRDefault="00C049E2" w:rsidP="00B23A2D">
      <w:pPr>
        <w:spacing w:line="240" w:lineRule="auto"/>
        <w:ind w:left="567" w:right="539"/>
        <w:rPr>
          <w:rFonts w:eastAsia="Palatino Linotype"/>
          <w:b/>
          <w:i/>
        </w:rPr>
      </w:pPr>
      <w:r w:rsidRPr="00B23A2D">
        <w:rPr>
          <w:rFonts w:eastAsia="Palatino Linotype"/>
          <w:b/>
          <w:i/>
        </w:rPr>
        <w:t>“Artículo 6.</w:t>
      </w:r>
    </w:p>
    <w:p w14:paraId="38D3B4C4" w14:textId="77777777" w:rsidR="00C049E2" w:rsidRPr="00B23A2D" w:rsidRDefault="00C049E2" w:rsidP="00B23A2D">
      <w:pPr>
        <w:spacing w:line="240" w:lineRule="auto"/>
        <w:ind w:left="567" w:right="539"/>
        <w:rPr>
          <w:rFonts w:eastAsia="Palatino Linotype"/>
          <w:i/>
        </w:rPr>
      </w:pPr>
      <w:r w:rsidRPr="00B23A2D">
        <w:rPr>
          <w:rFonts w:eastAsia="Palatino Linotype"/>
          <w:i/>
        </w:rPr>
        <w:t>(…)</w:t>
      </w:r>
    </w:p>
    <w:p w14:paraId="2CCAA297" w14:textId="6602827B" w:rsidR="00C049E2" w:rsidRPr="00B23A2D" w:rsidRDefault="00C049E2" w:rsidP="00B23A2D">
      <w:pPr>
        <w:spacing w:line="240" w:lineRule="auto"/>
        <w:ind w:left="567" w:right="539"/>
        <w:rPr>
          <w:rFonts w:eastAsia="Palatino Linotype"/>
          <w:i/>
        </w:rPr>
      </w:pPr>
      <w:r w:rsidRPr="00B23A2D">
        <w:rPr>
          <w:rFonts w:eastAsia="Palatino Linotype"/>
          <w:i/>
        </w:rPr>
        <w:t>Para efectos de lo dispuesto en el presente artículo se observará lo siguiente:</w:t>
      </w:r>
    </w:p>
    <w:p w14:paraId="74CC3718" w14:textId="77777777" w:rsidR="00C049E2" w:rsidRPr="00B23A2D" w:rsidRDefault="00C049E2" w:rsidP="00B23A2D">
      <w:pPr>
        <w:spacing w:line="240" w:lineRule="auto"/>
        <w:ind w:left="567" w:right="539"/>
        <w:rPr>
          <w:rFonts w:eastAsia="Palatino Linotype"/>
          <w:b/>
          <w:i/>
        </w:rPr>
      </w:pPr>
      <w:r w:rsidRPr="00B23A2D">
        <w:rPr>
          <w:rFonts w:eastAsia="Palatino Linotype"/>
          <w:b/>
          <w:i/>
        </w:rPr>
        <w:lastRenderedPageBreak/>
        <w:t>A</w:t>
      </w:r>
      <w:r w:rsidRPr="00B23A2D">
        <w:rPr>
          <w:rFonts w:eastAsia="Palatino Linotype"/>
          <w:i/>
        </w:rPr>
        <w:t xml:space="preserve">. </w:t>
      </w:r>
      <w:r w:rsidRPr="00B23A2D">
        <w:rPr>
          <w:rFonts w:eastAsia="Palatino Linotype"/>
          <w:b/>
          <w:i/>
        </w:rPr>
        <w:t>Para el ejercicio del derecho de acceso a la información</w:t>
      </w:r>
      <w:r w:rsidRPr="00B23A2D">
        <w:rPr>
          <w:rFonts w:eastAsia="Palatino Linotype"/>
          <w:i/>
        </w:rPr>
        <w:t xml:space="preserve">, la Federación y </w:t>
      </w:r>
      <w:r w:rsidRPr="00B23A2D">
        <w:rPr>
          <w:rFonts w:eastAsia="Palatino Linotype"/>
          <w:b/>
          <w:i/>
        </w:rPr>
        <w:t>las entidades federativas, en el ámbito de sus respectivas competencias, se regirán por los siguientes principios y bases:</w:t>
      </w:r>
    </w:p>
    <w:p w14:paraId="596A956B" w14:textId="77777777" w:rsidR="00C049E2" w:rsidRPr="00B23A2D" w:rsidRDefault="00C049E2" w:rsidP="00B23A2D">
      <w:pPr>
        <w:spacing w:line="240" w:lineRule="auto"/>
        <w:ind w:left="567" w:right="539"/>
        <w:rPr>
          <w:rFonts w:eastAsia="Palatino Linotype"/>
          <w:i/>
        </w:rPr>
      </w:pPr>
      <w:r w:rsidRPr="00B23A2D">
        <w:rPr>
          <w:rFonts w:eastAsia="Palatino Linotype"/>
          <w:b/>
          <w:i/>
        </w:rPr>
        <w:t xml:space="preserve">I. </w:t>
      </w:r>
      <w:r w:rsidRPr="00B23A2D">
        <w:rPr>
          <w:rFonts w:eastAsia="Palatino Linotype"/>
          <w:b/>
          <w:i/>
        </w:rPr>
        <w:tab/>
        <w:t>Toda la información en posesión de cualquier</w:t>
      </w:r>
      <w:r w:rsidRPr="00B23A2D">
        <w:rPr>
          <w:rFonts w:eastAsia="Palatino Linotype"/>
          <w:i/>
        </w:rPr>
        <w:t xml:space="preserve"> </w:t>
      </w:r>
      <w:r w:rsidRPr="00B23A2D">
        <w:rPr>
          <w:rFonts w:eastAsia="Palatino Linotype"/>
          <w:b/>
          <w:i/>
        </w:rPr>
        <w:t>autoridad</w:t>
      </w:r>
      <w:r w:rsidRPr="00B23A2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23A2D">
        <w:rPr>
          <w:rFonts w:eastAsia="Palatino Linotype"/>
          <w:b/>
          <w:i/>
        </w:rPr>
        <w:t>municipal</w:t>
      </w:r>
      <w:r w:rsidRPr="00B23A2D">
        <w:rPr>
          <w:rFonts w:eastAsia="Palatino Linotype"/>
          <w:i/>
        </w:rPr>
        <w:t xml:space="preserve">, </w:t>
      </w:r>
      <w:r w:rsidRPr="00B23A2D">
        <w:rPr>
          <w:rFonts w:eastAsia="Palatino Linotype"/>
          <w:b/>
          <w:i/>
        </w:rPr>
        <w:t>es pública</w:t>
      </w:r>
      <w:r w:rsidRPr="00B23A2D">
        <w:rPr>
          <w:rFonts w:eastAsia="Palatino Linotype"/>
          <w:i/>
        </w:rPr>
        <w:t xml:space="preserve"> y sólo podrá ser reservada temporalmente por razones de interés público y seguridad nacional, en los términos que fijen las leyes. </w:t>
      </w:r>
      <w:r w:rsidRPr="00B23A2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B23A2D">
        <w:rPr>
          <w:rFonts w:eastAsia="Palatino Linotype"/>
          <w:i/>
        </w:rPr>
        <w:t>, la ley determinará los supuestos específicos bajo los cuales procederá la declaración de inexistencia de la información.”</w:t>
      </w:r>
    </w:p>
    <w:p w14:paraId="68F313E4" w14:textId="77777777" w:rsidR="00C049E2" w:rsidRPr="00B23A2D" w:rsidRDefault="00C049E2" w:rsidP="00B23A2D">
      <w:pPr>
        <w:spacing w:line="240" w:lineRule="auto"/>
        <w:ind w:left="567" w:right="539"/>
        <w:rPr>
          <w:rFonts w:eastAsia="Palatino Linotype"/>
          <w:b/>
          <w:i/>
        </w:rPr>
      </w:pPr>
    </w:p>
    <w:p w14:paraId="504F12DB" w14:textId="77777777" w:rsidR="00C049E2" w:rsidRPr="00B23A2D" w:rsidRDefault="00C049E2" w:rsidP="00B23A2D">
      <w:pPr>
        <w:spacing w:line="240" w:lineRule="auto"/>
        <w:ind w:left="567" w:right="539"/>
        <w:rPr>
          <w:rFonts w:eastAsia="Palatino Linotype"/>
          <w:b/>
          <w:i/>
        </w:rPr>
      </w:pPr>
      <w:r w:rsidRPr="00B23A2D">
        <w:rPr>
          <w:rFonts w:eastAsia="Palatino Linotype"/>
          <w:b/>
          <w:i/>
        </w:rPr>
        <w:t>Constitución Política del Estado Libre y Soberano de México</w:t>
      </w:r>
    </w:p>
    <w:p w14:paraId="04932D29" w14:textId="77777777" w:rsidR="00C049E2" w:rsidRPr="00B23A2D" w:rsidRDefault="00C049E2" w:rsidP="00B23A2D">
      <w:pPr>
        <w:spacing w:line="240" w:lineRule="auto"/>
        <w:ind w:left="567" w:right="539"/>
        <w:rPr>
          <w:rFonts w:eastAsia="Palatino Linotype"/>
          <w:i/>
        </w:rPr>
      </w:pPr>
      <w:r w:rsidRPr="00B23A2D">
        <w:rPr>
          <w:rFonts w:eastAsia="Palatino Linotype"/>
          <w:b/>
          <w:i/>
        </w:rPr>
        <w:t>“Artículo 5</w:t>
      </w:r>
      <w:r w:rsidRPr="00B23A2D">
        <w:rPr>
          <w:rFonts w:eastAsia="Palatino Linotype"/>
          <w:i/>
        </w:rPr>
        <w:t xml:space="preserve">.- </w:t>
      </w:r>
    </w:p>
    <w:p w14:paraId="1D3829F4" w14:textId="77777777" w:rsidR="00C049E2" w:rsidRPr="00B23A2D" w:rsidRDefault="00C049E2" w:rsidP="00B23A2D">
      <w:pPr>
        <w:spacing w:line="240" w:lineRule="auto"/>
        <w:ind w:left="567" w:right="539"/>
        <w:rPr>
          <w:rFonts w:eastAsia="Palatino Linotype"/>
          <w:i/>
        </w:rPr>
      </w:pPr>
      <w:r w:rsidRPr="00B23A2D">
        <w:rPr>
          <w:rFonts w:eastAsia="Palatino Linotype"/>
          <w:i/>
        </w:rPr>
        <w:t>(…)</w:t>
      </w:r>
    </w:p>
    <w:p w14:paraId="0EAE47FD" w14:textId="77777777" w:rsidR="00C049E2" w:rsidRPr="00B23A2D" w:rsidRDefault="00C049E2" w:rsidP="00B23A2D">
      <w:pPr>
        <w:spacing w:line="240" w:lineRule="auto"/>
        <w:ind w:left="567" w:right="539"/>
        <w:rPr>
          <w:rFonts w:eastAsia="Palatino Linotype"/>
          <w:i/>
        </w:rPr>
      </w:pPr>
      <w:r w:rsidRPr="00B23A2D">
        <w:rPr>
          <w:rFonts w:eastAsia="Palatino Linotype"/>
          <w:b/>
          <w:i/>
        </w:rPr>
        <w:t>El derecho a la información será garantizado por el Estado. La ley establecerá las previsiones que permitan asegurar la protección, el respeto y la difusión de este derecho</w:t>
      </w:r>
      <w:r w:rsidRPr="00B23A2D">
        <w:rPr>
          <w:rFonts w:eastAsia="Palatino Linotype"/>
          <w:i/>
        </w:rPr>
        <w:t>.</w:t>
      </w:r>
    </w:p>
    <w:p w14:paraId="4F0C804A" w14:textId="77777777" w:rsidR="00C049E2" w:rsidRPr="00B23A2D" w:rsidRDefault="00C049E2" w:rsidP="00B23A2D">
      <w:pPr>
        <w:spacing w:line="240" w:lineRule="auto"/>
        <w:ind w:left="567" w:right="539"/>
        <w:rPr>
          <w:rFonts w:eastAsia="Palatino Linotype"/>
          <w:i/>
        </w:rPr>
      </w:pPr>
      <w:r w:rsidRPr="00B23A2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B23A2D" w:rsidRDefault="00C049E2" w:rsidP="00B23A2D">
      <w:pPr>
        <w:spacing w:line="240" w:lineRule="auto"/>
        <w:ind w:left="567" w:right="539"/>
        <w:rPr>
          <w:rFonts w:eastAsia="Palatino Linotype"/>
          <w:i/>
        </w:rPr>
      </w:pPr>
      <w:r w:rsidRPr="00B23A2D">
        <w:rPr>
          <w:rFonts w:eastAsia="Palatino Linotype"/>
          <w:b/>
          <w:i/>
        </w:rPr>
        <w:t>Este derecho se regirá por los principios y bases siguientes</w:t>
      </w:r>
      <w:r w:rsidRPr="00B23A2D">
        <w:rPr>
          <w:rFonts w:eastAsia="Palatino Linotype"/>
          <w:i/>
        </w:rPr>
        <w:t>:</w:t>
      </w:r>
    </w:p>
    <w:p w14:paraId="4A3E8CBA" w14:textId="77777777" w:rsidR="00C049E2" w:rsidRPr="00B23A2D" w:rsidRDefault="00C049E2" w:rsidP="00B23A2D">
      <w:pPr>
        <w:spacing w:line="240" w:lineRule="auto"/>
        <w:ind w:left="567" w:right="539"/>
        <w:rPr>
          <w:rFonts w:eastAsia="Palatino Linotype"/>
          <w:i/>
        </w:rPr>
      </w:pPr>
      <w:r w:rsidRPr="00B23A2D">
        <w:rPr>
          <w:rFonts w:eastAsia="Palatino Linotype"/>
          <w:b/>
          <w:i/>
        </w:rPr>
        <w:t>I. Toda la información en posesión de cualquier autoridad, entidad, órgano y organismos de los</w:t>
      </w:r>
      <w:r w:rsidRPr="00B23A2D">
        <w:rPr>
          <w:rFonts w:eastAsia="Palatino Linotype"/>
          <w:i/>
        </w:rPr>
        <w:t xml:space="preserve"> Poderes Ejecutivo, Legislativo y Judicial, órganos autónomos, partidos políticos, fideicomisos y fondos públicos estatales y </w:t>
      </w:r>
      <w:r w:rsidRPr="00B23A2D">
        <w:rPr>
          <w:rFonts w:eastAsia="Palatino Linotype"/>
          <w:b/>
          <w:i/>
        </w:rPr>
        <w:t>municipales</w:t>
      </w:r>
      <w:r w:rsidRPr="00B23A2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23A2D">
        <w:rPr>
          <w:rFonts w:eastAsia="Palatino Linotype"/>
          <w:b/>
          <w:i/>
        </w:rPr>
        <w:t>es pública</w:t>
      </w:r>
      <w:r w:rsidRPr="00B23A2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B23A2D">
        <w:rPr>
          <w:rFonts w:eastAsia="Palatino Linotype"/>
          <w:b/>
          <w:i/>
        </w:rPr>
        <w:t>En la interpretación de este derecho deberá prevalecer el principio de máxima publicidad</w:t>
      </w:r>
      <w:r w:rsidRPr="00B23A2D">
        <w:rPr>
          <w:rFonts w:eastAsia="Palatino Linotype"/>
          <w:i/>
        </w:rPr>
        <w:t xml:space="preserve">. </w:t>
      </w:r>
      <w:r w:rsidRPr="00B23A2D">
        <w:rPr>
          <w:rFonts w:eastAsia="Palatino Linotype"/>
          <w:b/>
          <w:i/>
        </w:rPr>
        <w:t>Los sujetos obligados deberán documentar todo acto que derive del ejercicio de sus facultades, competencias o funciones</w:t>
      </w:r>
      <w:r w:rsidRPr="00B23A2D">
        <w:rPr>
          <w:rFonts w:eastAsia="Palatino Linotype"/>
          <w:i/>
        </w:rPr>
        <w:t>, la ley determinará los supuestos específicos bajo los cuales procederá la declaración de inexistencia de la información.”</w:t>
      </w:r>
    </w:p>
    <w:p w14:paraId="5CA98E37" w14:textId="77777777" w:rsidR="00C049E2" w:rsidRPr="00B23A2D" w:rsidRDefault="00C049E2" w:rsidP="00B23A2D">
      <w:pPr>
        <w:rPr>
          <w:rFonts w:eastAsia="Palatino Linotype"/>
          <w:b/>
          <w:i/>
        </w:rPr>
      </w:pPr>
    </w:p>
    <w:p w14:paraId="6FC1BB3B" w14:textId="3BF4A33D" w:rsidR="00C049E2" w:rsidRPr="00B23A2D" w:rsidRDefault="00717E59" w:rsidP="00B23A2D">
      <w:pPr>
        <w:rPr>
          <w:rFonts w:eastAsia="Palatino Linotype"/>
          <w:i/>
        </w:rPr>
      </w:pPr>
      <w:r w:rsidRPr="00B23A2D">
        <w:rPr>
          <w:rFonts w:eastAsia="Palatino Linotype"/>
        </w:rPr>
        <w:lastRenderedPageBreak/>
        <w:t xml:space="preserve">Asimismo, </w:t>
      </w:r>
      <w:r w:rsidR="00C049E2" w:rsidRPr="00B23A2D">
        <w:rPr>
          <w:rFonts w:eastAsia="Palatino Linotype"/>
        </w:rPr>
        <w:t>el artículo 150 de la Ley de Transparencia y Acceso a la Información Pública del Estado de México y Municipios</w:t>
      </w:r>
      <w:r w:rsidR="00057B2D" w:rsidRPr="00B23A2D">
        <w:rPr>
          <w:rFonts w:eastAsia="Palatino Linotype"/>
        </w:rPr>
        <w:t xml:space="preserve"> </w:t>
      </w:r>
      <w:r w:rsidR="00E9335C" w:rsidRPr="00B23A2D">
        <w:rPr>
          <w:rFonts w:eastAsia="Palatino Linotype"/>
        </w:rPr>
        <w:t xml:space="preserve">indica </w:t>
      </w:r>
      <w:r w:rsidR="00057B2D" w:rsidRPr="00B23A2D">
        <w:rPr>
          <w:rFonts w:eastAsia="Palatino Linotype"/>
        </w:rPr>
        <w:t>que</w:t>
      </w:r>
      <w:r w:rsidR="00C049E2" w:rsidRPr="00B23A2D">
        <w:rPr>
          <w:rFonts w:eastAsia="Palatino Linotype"/>
        </w:rPr>
        <w:t xml:space="preserve"> la solicitud es la garantía primaria del Derecho de Acceso a la Información, además, establece que se regirá </w:t>
      </w:r>
      <w:r w:rsidR="00C049E2" w:rsidRPr="00B23A2D">
        <w:rPr>
          <w:rFonts w:eastAsia="Palatino Linotype"/>
          <w:i/>
        </w:rPr>
        <w:t>por los principios de simplicidad, rapidez</w:t>
      </w:r>
      <w:r w:rsidR="005F65B7" w:rsidRPr="00B23A2D">
        <w:rPr>
          <w:rFonts w:eastAsia="Palatino Linotype"/>
          <w:i/>
        </w:rPr>
        <w:t>,</w:t>
      </w:r>
      <w:r w:rsidR="00C049E2" w:rsidRPr="00B23A2D">
        <w:rPr>
          <w:rFonts w:eastAsia="Palatino Linotype"/>
          <w:i/>
        </w:rPr>
        <w:t xml:space="preserve"> gratuidad del procedimiento, auxilio y orientación a los particulare</w:t>
      </w:r>
      <w:r w:rsidR="001A58B3" w:rsidRPr="00B23A2D">
        <w:rPr>
          <w:rFonts w:eastAsia="Palatino Linotype"/>
          <w:i/>
        </w:rPr>
        <w:t>s.</w:t>
      </w:r>
    </w:p>
    <w:p w14:paraId="033466A6" w14:textId="77777777" w:rsidR="001A58B3" w:rsidRPr="00B23A2D" w:rsidRDefault="001A58B3" w:rsidP="00B23A2D">
      <w:pPr>
        <w:rPr>
          <w:rFonts w:eastAsia="Palatino Linotype"/>
          <w:i/>
        </w:rPr>
      </w:pPr>
    </w:p>
    <w:p w14:paraId="04ADA10B" w14:textId="574A944A" w:rsidR="001A58B3" w:rsidRPr="00B23A2D" w:rsidRDefault="00233F17" w:rsidP="00B23A2D">
      <w:pPr>
        <w:rPr>
          <w:rFonts w:eastAsia="Palatino Linotype" w:cs="Palatino Linotype"/>
          <w:i/>
          <w:szCs w:val="22"/>
        </w:rPr>
      </w:pPr>
      <w:r w:rsidRPr="00B23A2D">
        <w:rPr>
          <w:rFonts w:eastAsia="Palatino Linotype" w:cs="Palatino Linotype"/>
        </w:rPr>
        <w:t xml:space="preserve">Por su parte, el artículo 4 de </w:t>
      </w:r>
      <w:r w:rsidR="001A58B3" w:rsidRPr="00B23A2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B23A2D">
        <w:rPr>
          <w:rFonts w:eastAsia="Palatino Linotype" w:cs="Palatino Linotype"/>
        </w:rPr>
        <w:t>.</w:t>
      </w:r>
    </w:p>
    <w:p w14:paraId="1407DBB8" w14:textId="77777777" w:rsidR="001A58B3" w:rsidRPr="00B23A2D" w:rsidRDefault="001A58B3" w:rsidP="00B23A2D">
      <w:pPr>
        <w:rPr>
          <w:rFonts w:eastAsia="Palatino Linotype" w:cs="Palatino Linotype"/>
        </w:rPr>
      </w:pPr>
    </w:p>
    <w:p w14:paraId="7552AA79" w14:textId="5C52E4A4" w:rsidR="001A58B3" w:rsidRPr="00B23A2D" w:rsidRDefault="001A58B3" w:rsidP="00B23A2D">
      <w:pPr>
        <w:rPr>
          <w:rFonts w:eastAsia="Palatino Linotype" w:cs="Palatino Linotype"/>
        </w:rPr>
      </w:pPr>
      <w:r w:rsidRPr="00B23A2D">
        <w:rPr>
          <w:rFonts w:eastAsia="Palatino Linotype" w:cs="Palatino Linotype"/>
        </w:rPr>
        <w:t xml:space="preserve">Esto es, que los Sujetos Obligados </w:t>
      </w:r>
      <w:r w:rsidR="00FA5957" w:rsidRPr="00B23A2D">
        <w:rPr>
          <w:rFonts w:eastAsia="Palatino Linotype" w:cs="Palatino Linotype"/>
        </w:rPr>
        <w:t>deben</w:t>
      </w:r>
      <w:r w:rsidRPr="00B23A2D">
        <w:rPr>
          <w:rFonts w:eastAsia="Palatino Linotype" w:cs="Palatino Linotype"/>
        </w:rPr>
        <w:t xml:space="preserve"> atender las solicitudes de acceso a la información pública que se les </w:t>
      </w:r>
      <w:r w:rsidR="00FA5957" w:rsidRPr="00B23A2D">
        <w:rPr>
          <w:rFonts w:eastAsia="Palatino Linotype" w:cs="Palatino Linotype"/>
        </w:rPr>
        <w:t>sean realizadas,</w:t>
      </w:r>
      <w:r w:rsidRPr="00B23A2D">
        <w:rPr>
          <w:rFonts w:eastAsia="Palatino Linotype" w:cs="Palatino Linotype"/>
        </w:rPr>
        <w:t xml:space="preserve"> y proporcionar la información pública que obre en su poder</w:t>
      </w:r>
      <w:r w:rsidR="00FA5957" w:rsidRPr="00B23A2D">
        <w:rPr>
          <w:rFonts w:eastAsia="Palatino Linotype" w:cs="Palatino Linotype"/>
        </w:rPr>
        <w:t>,</w:t>
      </w:r>
      <w:r w:rsidRPr="00B23A2D">
        <w:rPr>
          <w:rFonts w:eastAsia="Palatino Linotype" w:cs="Palatino Linotype"/>
        </w:rPr>
        <w:t xml:space="preserve"> conforme </w:t>
      </w:r>
      <w:r w:rsidR="00FA5957" w:rsidRPr="00B23A2D">
        <w:rPr>
          <w:rFonts w:eastAsia="Palatino Linotype" w:cs="Palatino Linotype"/>
        </w:rPr>
        <w:t>a</w:t>
      </w:r>
      <w:r w:rsidRPr="00B23A2D">
        <w:rPr>
          <w:rFonts w:eastAsia="Palatino Linotype" w:cs="Palatino Linotype"/>
        </w:rPr>
        <w:t xml:space="preserve">l estado </w:t>
      </w:r>
      <w:r w:rsidR="00FA5957" w:rsidRPr="00B23A2D">
        <w:rPr>
          <w:rFonts w:eastAsia="Palatino Linotype" w:cs="Palatino Linotype"/>
        </w:rPr>
        <w:t xml:space="preserve">en </w:t>
      </w:r>
      <w:r w:rsidRPr="00B23A2D">
        <w:rPr>
          <w:rFonts w:eastAsia="Palatino Linotype" w:cs="Palatino Linotype"/>
        </w:rPr>
        <w:t>que se encuentr</w:t>
      </w:r>
      <w:r w:rsidR="00FA5957" w:rsidRPr="00B23A2D">
        <w:rPr>
          <w:rFonts w:eastAsia="Palatino Linotype" w:cs="Palatino Linotype"/>
        </w:rPr>
        <w:t>e, sin que sea necesario</w:t>
      </w:r>
      <w:r w:rsidRPr="00B23A2D">
        <w:rPr>
          <w:rFonts w:eastAsia="Palatino Linotype" w:cs="Palatino Linotype"/>
        </w:rPr>
        <w:t xml:space="preserve"> </w:t>
      </w:r>
      <w:r w:rsidR="00FA5957" w:rsidRPr="00B23A2D">
        <w:rPr>
          <w:rFonts w:eastAsia="Palatino Linotype" w:cs="Palatino Linotype"/>
        </w:rPr>
        <w:t>procesar</w:t>
      </w:r>
      <w:r w:rsidRPr="00B23A2D">
        <w:rPr>
          <w:rFonts w:eastAsia="Palatino Linotype" w:cs="Palatino Linotype"/>
        </w:rPr>
        <w:t xml:space="preserve"> la misma, ni presentarla conforme al interés del solicitante; </w:t>
      </w:r>
      <w:r w:rsidR="00FA5957" w:rsidRPr="00B23A2D">
        <w:rPr>
          <w:rFonts w:eastAsia="Palatino Linotype" w:cs="Palatino Linotype"/>
        </w:rPr>
        <w:t>tal y como</w:t>
      </w:r>
      <w:r w:rsidRPr="00B23A2D">
        <w:rPr>
          <w:rFonts w:eastAsia="Palatino Linotype" w:cs="Palatino Linotype"/>
        </w:rPr>
        <w:t xml:space="preserve"> lo establece el artículo 12 de la Ley de Transparencia y Acceso a la Información Pública del Estado de México y Municipios</w:t>
      </w:r>
      <w:r w:rsidR="00970EB3" w:rsidRPr="00B23A2D">
        <w:rPr>
          <w:rFonts w:eastAsia="Palatino Linotype" w:cs="Palatino Linotype"/>
        </w:rPr>
        <w:t>.</w:t>
      </w:r>
    </w:p>
    <w:p w14:paraId="73245195" w14:textId="77777777" w:rsidR="00970EB3" w:rsidRPr="00B23A2D" w:rsidRDefault="00970EB3" w:rsidP="00B23A2D">
      <w:pPr>
        <w:rPr>
          <w:rFonts w:eastAsia="Palatino Linotype" w:cs="Palatino Linotype"/>
        </w:rPr>
      </w:pPr>
    </w:p>
    <w:p w14:paraId="7F62D4DF" w14:textId="775730E1" w:rsidR="001A58B3" w:rsidRPr="00B23A2D" w:rsidRDefault="001A58B3" w:rsidP="00B23A2D">
      <w:pPr>
        <w:rPr>
          <w:rFonts w:eastAsia="Palatino Linotype" w:cs="Palatino Linotype"/>
        </w:rPr>
      </w:pPr>
      <w:r w:rsidRPr="00B23A2D">
        <w:rPr>
          <w:rFonts w:eastAsia="Palatino Linotype" w:cs="Palatino Linotype"/>
        </w:rPr>
        <w:t>Es decir, que todo sujeto obligado que genere, recopile, administre, procese, archive, posea o conserven, son responsables de la misma</w:t>
      </w:r>
      <w:r w:rsidR="00970EB3" w:rsidRPr="00B23A2D">
        <w:rPr>
          <w:rFonts w:eastAsia="Palatino Linotype" w:cs="Palatino Linotype"/>
        </w:rPr>
        <w:t>,</w:t>
      </w:r>
      <w:r w:rsidRPr="00B23A2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B23A2D">
        <w:rPr>
          <w:rFonts w:eastAsia="Palatino Linotype" w:cs="Palatino Linotype"/>
        </w:rPr>
        <w:t>o</w:t>
      </w:r>
      <w:r w:rsidRPr="00B23A2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B23A2D" w:rsidRDefault="001A58B3" w:rsidP="00B23A2D">
      <w:pPr>
        <w:rPr>
          <w:rFonts w:eastAsia="Palatino Linotype" w:cs="Palatino Linotype"/>
        </w:rPr>
      </w:pPr>
    </w:p>
    <w:p w14:paraId="04E42DFE" w14:textId="573F1198" w:rsidR="001A58B3" w:rsidRPr="00B23A2D" w:rsidRDefault="001A58B3" w:rsidP="00B23A2D">
      <w:pPr>
        <w:rPr>
          <w:rFonts w:eastAsia="Palatino Linotype" w:cs="Palatino Linotype"/>
        </w:rPr>
      </w:pPr>
      <w:r w:rsidRPr="00B23A2D">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B23A2D">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B23A2D">
        <w:rPr>
          <w:rFonts w:eastAsia="Palatino Linotype" w:cs="Palatino Linotype"/>
        </w:rPr>
        <w:t>, s</w:t>
      </w:r>
      <w:r w:rsidRPr="00B23A2D">
        <w:rPr>
          <w:rFonts w:eastAsia="Palatino Linotype" w:cs="Palatino Linotype"/>
        </w:rPr>
        <w:t xml:space="preserve">iempre y cuando no se trate de información reservada o </w:t>
      </w:r>
      <w:r w:rsidR="00331F35" w:rsidRPr="00B23A2D">
        <w:rPr>
          <w:rFonts w:eastAsia="Palatino Linotype" w:cs="Palatino Linotype"/>
        </w:rPr>
        <w:t>confidencial.</w:t>
      </w:r>
    </w:p>
    <w:p w14:paraId="40C5219F" w14:textId="77777777" w:rsidR="001A58B3" w:rsidRPr="00B23A2D" w:rsidRDefault="001A58B3" w:rsidP="00B23A2D">
      <w:pPr>
        <w:rPr>
          <w:rFonts w:eastAsia="Palatino Linotype" w:cs="Palatino Linotype"/>
        </w:rPr>
      </w:pPr>
    </w:p>
    <w:p w14:paraId="2E629608" w14:textId="01727E15" w:rsidR="00C049E2" w:rsidRPr="00B23A2D" w:rsidRDefault="006067C7" w:rsidP="00B23A2D">
      <w:pPr>
        <w:rPr>
          <w:rFonts w:eastAsia="Palatino Linotype"/>
        </w:rPr>
      </w:pPr>
      <w:bookmarkStart w:id="31" w:name="_heading=h.2s8eyo1" w:colFirst="0" w:colLast="0"/>
      <w:bookmarkEnd w:id="31"/>
      <w:r w:rsidRPr="00B23A2D">
        <w:rPr>
          <w:rFonts w:eastAsia="Palatino Linotype"/>
        </w:rPr>
        <w:t>Con base en lo anterior</w:t>
      </w:r>
      <w:r w:rsidR="00B22A80" w:rsidRPr="00B23A2D">
        <w:rPr>
          <w:rFonts w:eastAsia="Palatino Linotype"/>
        </w:rPr>
        <w:t>, se considera que</w:t>
      </w:r>
      <w:r w:rsidR="00C049E2" w:rsidRPr="00B23A2D">
        <w:rPr>
          <w:rFonts w:eastAsia="Palatino Linotype"/>
        </w:rPr>
        <w:t xml:space="preserve"> </w:t>
      </w:r>
      <w:r w:rsidR="00B22A80" w:rsidRPr="00B23A2D">
        <w:rPr>
          <w:rFonts w:eastAsia="Palatino Linotype"/>
          <w:b/>
          <w:bCs/>
        </w:rPr>
        <w:t>EL</w:t>
      </w:r>
      <w:r w:rsidR="00C049E2" w:rsidRPr="00B23A2D">
        <w:rPr>
          <w:rFonts w:eastAsia="Palatino Linotype"/>
        </w:rPr>
        <w:t xml:space="preserve"> </w:t>
      </w:r>
      <w:r w:rsidR="00C049E2" w:rsidRPr="00B23A2D">
        <w:rPr>
          <w:rFonts w:eastAsia="Palatino Linotype"/>
          <w:b/>
        </w:rPr>
        <w:t>SUJETO OBLIGADO</w:t>
      </w:r>
      <w:r w:rsidR="00C049E2" w:rsidRPr="00B23A2D">
        <w:rPr>
          <w:rFonts w:eastAsia="Palatino Linotype"/>
        </w:rPr>
        <w:t xml:space="preserve"> </w:t>
      </w:r>
      <w:r w:rsidR="00B22A80" w:rsidRPr="00B23A2D">
        <w:rPr>
          <w:rFonts w:eastAsia="Palatino Linotype"/>
        </w:rPr>
        <w:t xml:space="preserve">se </w:t>
      </w:r>
      <w:r w:rsidR="00717E59" w:rsidRPr="00B23A2D">
        <w:rPr>
          <w:rFonts w:eastAsia="Palatino Linotype"/>
        </w:rPr>
        <w:t>encontraba</w:t>
      </w:r>
      <w:r w:rsidR="00B22A80" w:rsidRPr="00B23A2D">
        <w:rPr>
          <w:rFonts w:eastAsia="Palatino Linotype"/>
        </w:rPr>
        <w:t xml:space="preserve"> compelido a</w:t>
      </w:r>
      <w:r w:rsidR="00C049E2" w:rsidRPr="00B23A2D">
        <w:rPr>
          <w:rFonts w:eastAsia="Palatino Linotype"/>
        </w:rPr>
        <w:t xml:space="preserve"> atender la solicitud de acceso a la información </w:t>
      </w:r>
      <w:r w:rsidR="00B22A80" w:rsidRPr="00B23A2D">
        <w:rPr>
          <w:rFonts w:eastAsia="Palatino Linotype"/>
        </w:rPr>
        <w:t xml:space="preserve">realizada por </w:t>
      </w:r>
      <w:r w:rsidR="00B22A80" w:rsidRPr="00B23A2D">
        <w:rPr>
          <w:rFonts w:eastAsia="Palatino Linotype"/>
          <w:b/>
          <w:bCs/>
        </w:rPr>
        <w:t>LA PARTE RECURRENTE</w:t>
      </w:r>
      <w:r w:rsidR="00331F35" w:rsidRPr="00B23A2D">
        <w:rPr>
          <w:rFonts w:eastAsia="Palatino Linotype"/>
        </w:rPr>
        <w:t>.</w:t>
      </w:r>
    </w:p>
    <w:p w14:paraId="1611F147" w14:textId="77777777" w:rsidR="00BD5A7C" w:rsidRPr="00B23A2D" w:rsidRDefault="00BD5A7C" w:rsidP="00B23A2D">
      <w:pPr>
        <w:rPr>
          <w:rFonts w:eastAsia="Palatino Linotype"/>
        </w:rPr>
      </w:pPr>
    </w:p>
    <w:p w14:paraId="51A0E8B4" w14:textId="676DCA47" w:rsidR="00664420" w:rsidRPr="00B23A2D" w:rsidRDefault="00C71CEF" w:rsidP="00B23A2D">
      <w:pPr>
        <w:pStyle w:val="Ttulo3"/>
        <w:rPr>
          <w:rFonts w:eastAsia="Calibri"/>
          <w:lang w:eastAsia="es-ES_tradnl"/>
        </w:rPr>
      </w:pPr>
      <w:bookmarkStart w:id="32" w:name="_Toc179386613"/>
      <w:r w:rsidRPr="00B23A2D">
        <w:rPr>
          <w:rFonts w:eastAsia="Calibri"/>
          <w:lang w:eastAsia="es-ES_tradnl"/>
        </w:rPr>
        <w:t>b)</w:t>
      </w:r>
      <w:r w:rsidR="00A53315" w:rsidRPr="00B23A2D">
        <w:rPr>
          <w:rFonts w:eastAsia="Calibri"/>
          <w:lang w:eastAsia="es-ES_tradnl"/>
        </w:rPr>
        <w:t xml:space="preserve"> </w:t>
      </w:r>
      <w:r w:rsidR="00A21A20" w:rsidRPr="00B23A2D">
        <w:rPr>
          <w:rFonts w:eastAsia="Calibri"/>
          <w:lang w:eastAsia="es-ES_tradnl"/>
        </w:rPr>
        <w:t>Controversia a resolver</w:t>
      </w:r>
      <w:bookmarkEnd w:id="32"/>
    </w:p>
    <w:p w14:paraId="5DAE2A65" w14:textId="382C31A9" w:rsidR="00664420" w:rsidRPr="00B23A2D" w:rsidRDefault="00664420" w:rsidP="00B23A2D">
      <w:pPr>
        <w:rPr>
          <w:rFonts w:eastAsia="Calibri"/>
          <w:lang w:eastAsia="es-ES_tradnl"/>
        </w:rPr>
      </w:pPr>
      <w:r w:rsidRPr="00B23A2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B23A2D">
        <w:rPr>
          <w:rFonts w:eastAsia="Calibri"/>
          <w:b/>
          <w:bCs/>
          <w:lang w:eastAsia="es-ES_tradnl"/>
        </w:rPr>
        <w:t>LA PARTE RECURRENTE</w:t>
      </w:r>
      <w:r w:rsidRPr="00B23A2D">
        <w:rPr>
          <w:rFonts w:eastAsia="Calibri"/>
          <w:lang w:eastAsia="es-ES_tradnl"/>
        </w:rPr>
        <w:t xml:space="preserve"> solicitó lo siguiente:</w:t>
      </w:r>
    </w:p>
    <w:p w14:paraId="7D9D559B" w14:textId="77777777" w:rsidR="00664420" w:rsidRPr="00B23A2D" w:rsidRDefault="00664420" w:rsidP="00B23A2D">
      <w:pPr>
        <w:tabs>
          <w:tab w:val="left" w:pos="4962"/>
        </w:tabs>
        <w:contextualSpacing/>
        <w:rPr>
          <w:rFonts w:eastAsia="Calibri" w:cs="Tahoma"/>
          <w:iCs/>
          <w:szCs w:val="22"/>
          <w:lang w:eastAsia="es-ES_tradnl"/>
        </w:rPr>
      </w:pPr>
    </w:p>
    <w:p w14:paraId="0507F274" w14:textId="28C6D0FE" w:rsidR="00664420" w:rsidRPr="00B23A2D" w:rsidRDefault="007600AC" w:rsidP="00B23A2D">
      <w:pPr>
        <w:pStyle w:val="Prrafodelista"/>
        <w:numPr>
          <w:ilvl w:val="0"/>
          <w:numId w:val="8"/>
        </w:numPr>
        <w:tabs>
          <w:tab w:val="left" w:pos="4962"/>
        </w:tabs>
        <w:rPr>
          <w:rFonts w:cs="Tahoma"/>
          <w:bCs/>
          <w:iCs/>
          <w:szCs w:val="22"/>
        </w:rPr>
      </w:pPr>
      <w:r w:rsidRPr="00B23A2D">
        <w:rPr>
          <w:rFonts w:cs="Tahoma"/>
          <w:bCs/>
          <w:iCs/>
          <w:szCs w:val="22"/>
        </w:rPr>
        <w:t>Currículum Vitae de mandos medios y superiores.</w:t>
      </w:r>
    </w:p>
    <w:p w14:paraId="49551A8D" w14:textId="52BB309D" w:rsidR="005D5A50" w:rsidRPr="00B23A2D" w:rsidRDefault="007600AC" w:rsidP="00B23A2D">
      <w:pPr>
        <w:pStyle w:val="Prrafodelista"/>
        <w:numPr>
          <w:ilvl w:val="0"/>
          <w:numId w:val="8"/>
        </w:numPr>
        <w:tabs>
          <w:tab w:val="left" w:pos="4962"/>
        </w:tabs>
        <w:rPr>
          <w:rFonts w:cs="Tahoma"/>
          <w:bCs/>
          <w:iCs/>
          <w:szCs w:val="22"/>
        </w:rPr>
      </w:pPr>
      <w:r w:rsidRPr="00B23A2D">
        <w:rPr>
          <w:rFonts w:cs="Tahoma"/>
          <w:bCs/>
          <w:iCs/>
          <w:szCs w:val="22"/>
        </w:rPr>
        <w:t>Certificaciones de competencia laboral vigentes de mandos medios y superiores.</w:t>
      </w:r>
    </w:p>
    <w:p w14:paraId="53B50291" w14:textId="77777777" w:rsidR="007600AC" w:rsidRPr="00B23A2D" w:rsidRDefault="007600AC" w:rsidP="00B23A2D">
      <w:pPr>
        <w:tabs>
          <w:tab w:val="left" w:pos="4962"/>
        </w:tabs>
        <w:contextualSpacing/>
        <w:rPr>
          <w:rFonts w:eastAsiaTheme="minorHAnsi" w:cs="Tahoma"/>
          <w:bCs/>
          <w:iCs/>
          <w:szCs w:val="22"/>
          <w:lang w:eastAsia="en-US"/>
        </w:rPr>
      </w:pPr>
    </w:p>
    <w:p w14:paraId="1CED052A" w14:textId="61D2839C" w:rsidR="00664420" w:rsidRPr="00B23A2D" w:rsidRDefault="00664420" w:rsidP="00B23A2D">
      <w:pPr>
        <w:tabs>
          <w:tab w:val="left" w:pos="4962"/>
        </w:tabs>
        <w:contextualSpacing/>
        <w:rPr>
          <w:rFonts w:eastAsiaTheme="minorHAnsi" w:cs="Tahoma"/>
          <w:bCs/>
          <w:iCs/>
          <w:szCs w:val="22"/>
          <w:lang w:eastAsia="en-US"/>
        </w:rPr>
      </w:pPr>
      <w:r w:rsidRPr="00B23A2D">
        <w:rPr>
          <w:rFonts w:eastAsiaTheme="minorHAnsi" w:cs="Tahoma"/>
          <w:bCs/>
          <w:iCs/>
          <w:szCs w:val="22"/>
          <w:lang w:eastAsia="en-US"/>
        </w:rPr>
        <w:t xml:space="preserve">En respuesta, </w:t>
      </w:r>
      <w:r w:rsidR="005D5A50" w:rsidRPr="00B23A2D">
        <w:rPr>
          <w:rFonts w:eastAsiaTheme="minorHAnsi" w:cs="Tahoma"/>
          <w:b/>
          <w:iCs/>
          <w:szCs w:val="22"/>
          <w:lang w:eastAsia="en-US"/>
        </w:rPr>
        <w:t>EL SUJETO OBLIGADO</w:t>
      </w:r>
      <w:r w:rsidRPr="00B23A2D">
        <w:rPr>
          <w:rFonts w:eastAsiaTheme="minorHAnsi" w:cs="Tahoma"/>
          <w:bCs/>
          <w:iCs/>
          <w:szCs w:val="22"/>
          <w:lang w:eastAsia="en-US"/>
        </w:rPr>
        <w:t xml:space="preserve"> se pronunció por conducto de </w:t>
      </w:r>
      <w:r w:rsidR="001F32A7" w:rsidRPr="00B23A2D">
        <w:rPr>
          <w:rFonts w:eastAsiaTheme="minorHAnsi" w:cs="Tahoma"/>
          <w:bCs/>
          <w:iCs/>
          <w:szCs w:val="22"/>
          <w:lang w:eastAsia="en-US"/>
        </w:rPr>
        <w:t>la Unidad de Transparencia</w:t>
      </w:r>
      <w:r w:rsidRPr="00B23A2D">
        <w:rPr>
          <w:rFonts w:eastAsiaTheme="minorHAnsi" w:cs="Tahoma"/>
          <w:bCs/>
          <w:iCs/>
          <w:szCs w:val="22"/>
          <w:lang w:eastAsia="en-US"/>
        </w:rPr>
        <w:t xml:space="preserve">, quien refirió que </w:t>
      </w:r>
      <w:r w:rsidR="001F32A7" w:rsidRPr="00B23A2D">
        <w:rPr>
          <w:rFonts w:eastAsiaTheme="minorHAnsi" w:cs="Tahoma"/>
          <w:bCs/>
          <w:iCs/>
          <w:szCs w:val="22"/>
          <w:lang w:eastAsia="en-US"/>
        </w:rPr>
        <w:t>la Tesorería</w:t>
      </w:r>
      <w:r w:rsidR="00CF7586" w:rsidRPr="00B23A2D">
        <w:rPr>
          <w:rFonts w:eastAsiaTheme="minorHAnsi" w:cs="Tahoma"/>
          <w:bCs/>
          <w:iCs/>
          <w:szCs w:val="22"/>
          <w:lang w:eastAsia="en-US"/>
        </w:rPr>
        <w:t xml:space="preserve"> </w:t>
      </w:r>
      <w:r w:rsidR="001F32A7" w:rsidRPr="00B23A2D">
        <w:rPr>
          <w:rFonts w:eastAsiaTheme="minorHAnsi" w:cs="Tahoma"/>
          <w:bCs/>
          <w:iCs/>
          <w:szCs w:val="22"/>
          <w:lang w:eastAsia="en-US"/>
        </w:rPr>
        <w:t xml:space="preserve">proporcionó la información solicitada </w:t>
      </w:r>
      <w:r w:rsidR="00CF7586" w:rsidRPr="00B23A2D">
        <w:rPr>
          <w:rFonts w:eastAsiaTheme="minorHAnsi" w:cs="Tahoma"/>
          <w:bCs/>
          <w:iCs/>
          <w:szCs w:val="22"/>
          <w:lang w:eastAsia="en-US"/>
        </w:rPr>
        <w:t xml:space="preserve">adjuntando los siguientes documentos: </w:t>
      </w:r>
    </w:p>
    <w:p w14:paraId="323649F4" w14:textId="1B87177C" w:rsidR="001F32A7" w:rsidRPr="00B23A2D" w:rsidRDefault="00980AC4" w:rsidP="00B23A2D">
      <w:pPr>
        <w:pStyle w:val="Prrafodelista"/>
        <w:numPr>
          <w:ilvl w:val="0"/>
          <w:numId w:val="16"/>
        </w:numPr>
        <w:autoSpaceDE w:val="0"/>
        <w:autoSpaceDN w:val="0"/>
        <w:adjustRightInd w:val="0"/>
        <w:ind w:right="-28"/>
        <w:rPr>
          <w:rFonts w:cs="Tahoma"/>
          <w:bCs/>
          <w:szCs w:val="22"/>
          <w:lang w:val="es-ES"/>
        </w:rPr>
      </w:pPr>
      <w:r w:rsidRPr="00B23A2D">
        <w:rPr>
          <w:rFonts w:cs="Tahoma"/>
          <w:bCs/>
          <w:szCs w:val="22"/>
          <w:lang w:val="es-ES"/>
        </w:rPr>
        <w:t>D</w:t>
      </w:r>
      <w:r w:rsidR="001F32A7" w:rsidRPr="00B23A2D">
        <w:rPr>
          <w:rFonts w:cs="Tahoma"/>
          <w:bCs/>
          <w:szCs w:val="22"/>
          <w:lang w:val="es-ES"/>
        </w:rPr>
        <w:t xml:space="preserve">os certificados, el primero, de Competencia Laboral en la Norma Institucional en “Administración de los recursos del Sistema Municipal DIF”. Y el segundo, se trata de una Constancia de Certificación </w:t>
      </w:r>
      <w:r w:rsidRPr="00B23A2D">
        <w:rPr>
          <w:rFonts w:cs="Tahoma"/>
          <w:bCs/>
          <w:szCs w:val="22"/>
          <w:lang w:val="es-ES"/>
        </w:rPr>
        <w:t xml:space="preserve">de </w:t>
      </w:r>
      <w:r w:rsidR="001F32A7" w:rsidRPr="00B23A2D">
        <w:rPr>
          <w:rFonts w:cs="Tahoma"/>
          <w:bCs/>
          <w:szCs w:val="22"/>
          <w:lang w:val="es-ES"/>
        </w:rPr>
        <w:t xml:space="preserve">“Mediadora conciliadora </w:t>
      </w:r>
      <w:r w:rsidRPr="00B23A2D">
        <w:rPr>
          <w:rFonts w:cs="Tahoma"/>
          <w:bCs/>
          <w:szCs w:val="22"/>
          <w:lang w:val="es-ES"/>
        </w:rPr>
        <w:t>p</w:t>
      </w:r>
      <w:r w:rsidR="001F32A7" w:rsidRPr="00B23A2D">
        <w:rPr>
          <w:rFonts w:cs="Tahoma"/>
          <w:bCs/>
          <w:szCs w:val="22"/>
          <w:lang w:val="es-ES"/>
        </w:rPr>
        <w:t>ública”</w:t>
      </w:r>
    </w:p>
    <w:p w14:paraId="487B7D0E" w14:textId="15231F4B" w:rsidR="001F32A7" w:rsidRPr="00B23A2D" w:rsidRDefault="00980AC4" w:rsidP="00B23A2D">
      <w:pPr>
        <w:pStyle w:val="Prrafodelista"/>
        <w:numPr>
          <w:ilvl w:val="0"/>
          <w:numId w:val="16"/>
        </w:numPr>
        <w:autoSpaceDE w:val="0"/>
        <w:autoSpaceDN w:val="0"/>
        <w:adjustRightInd w:val="0"/>
        <w:ind w:right="-28"/>
        <w:rPr>
          <w:rFonts w:cs="Tahoma"/>
          <w:bCs/>
          <w:szCs w:val="22"/>
          <w:lang w:val="es-ES"/>
        </w:rPr>
      </w:pPr>
      <w:r w:rsidRPr="00B23A2D">
        <w:rPr>
          <w:rFonts w:cs="Tahoma"/>
          <w:bCs/>
          <w:szCs w:val="22"/>
          <w:lang w:val="es-ES"/>
        </w:rPr>
        <w:t>C</w:t>
      </w:r>
      <w:r w:rsidR="001F32A7" w:rsidRPr="00B23A2D">
        <w:rPr>
          <w:rFonts w:cs="Tahoma"/>
          <w:bCs/>
          <w:szCs w:val="22"/>
          <w:lang w:val="es-ES"/>
        </w:rPr>
        <w:t>urrícu</w:t>
      </w:r>
      <w:r w:rsidRPr="00B23A2D">
        <w:rPr>
          <w:rFonts w:cs="Tahoma"/>
          <w:bCs/>
          <w:szCs w:val="22"/>
          <w:lang w:val="es-ES"/>
        </w:rPr>
        <w:t>lum</w:t>
      </w:r>
      <w:r w:rsidR="001F32A7" w:rsidRPr="00B23A2D">
        <w:rPr>
          <w:rFonts w:cs="Tahoma"/>
          <w:bCs/>
          <w:szCs w:val="22"/>
          <w:lang w:val="es-ES"/>
        </w:rPr>
        <w:t xml:space="preserve"> vitae de la presidenta, directora, tesorera y siete personas (Coordinadores).</w:t>
      </w:r>
    </w:p>
    <w:p w14:paraId="7F0A81CB" w14:textId="765BCE5C" w:rsidR="001F32A7" w:rsidRPr="00B23A2D" w:rsidRDefault="001F32A7" w:rsidP="00B23A2D">
      <w:pPr>
        <w:pStyle w:val="Prrafodelista"/>
        <w:numPr>
          <w:ilvl w:val="0"/>
          <w:numId w:val="16"/>
        </w:numPr>
        <w:autoSpaceDE w:val="0"/>
        <w:autoSpaceDN w:val="0"/>
        <w:adjustRightInd w:val="0"/>
        <w:ind w:right="-28"/>
        <w:rPr>
          <w:rFonts w:cs="Tahoma"/>
          <w:bCs/>
          <w:szCs w:val="22"/>
          <w:lang w:val="es-ES"/>
        </w:rPr>
      </w:pPr>
      <w:r w:rsidRPr="00B23A2D">
        <w:rPr>
          <w:rFonts w:cs="Tahoma"/>
          <w:bCs/>
          <w:szCs w:val="22"/>
          <w:lang w:val="es-ES"/>
        </w:rPr>
        <w:t xml:space="preserve">Acuerdo </w:t>
      </w:r>
      <w:r w:rsidR="00980AC4" w:rsidRPr="00B23A2D">
        <w:rPr>
          <w:rFonts w:cs="Tahoma"/>
          <w:bCs/>
          <w:szCs w:val="22"/>
          <w:lang w:val="es-ES"/>
        </w:rPr>
        <w:t>d</w:t>
      </w:r>
      <w:r w:rsidRPr="00B23A2D">
        <w:rPr>
          <w:rFonts w:cs="Tahoma"/>
          <w:bCs/>
          <w:szCs w:val="22"/>
          <w:lang w:val="es-ES"/>
        </w:rPr>
        <w:t xml:space="preserve">el Comité de Transparencia, </w:t>
      </w:r>
      <w:r w:rsidR="00980AC4" w:rsidRPr="00B23A2D">
        <w:rPr>
          <w:rFonts w:cs="Tahoma"/>
          <w:bCs/>
          <w:szCs w:val="22"/>
          <w:lang w:val="es-ES"/>
        </w:rPr>
        <w:t>que aprueba</w:t>
      </w:r>
      <w:r w:rsidRPr="00B23A2D">
        <w:rPr>
          <w:rFonts w:cs="Tahoma"/>
          <w:bCs/>
          <w:szCs w:val="22"/>
          <w:lang w:val="es-ES"/>
        </w:rPr>
        <w:t xml:space="preserve"> la versión pública parcial de la información solicitada, clasificando como </w:t>
      </w:r>
      <w:r w:rsidR="00980AC4" w:rsidRPr="00B23A2D">
        <w:rPr>
          <w:rFonts w:cs="Tahoma"/>
          <w:bCs/>
          <w:szCs w:val="22"/>
          <w:lang w:val="es-ES"/>
        </w:rPr>
        <w:t>confidenciales: números</w:t>
      </w:r>
      <w:r w:rsidRPr="00B23A2D">
        <w:rPr>
          <w:rFonts w:cs="Tahoma"/>
          <w:bCs/>
          <w:szCs w:val="22"/>
          <w:lang w:val="es-ES"/>
        </w:rPr>
        <w:t xml:space="preserve"> de teléfonos </w:t>
      </w:r>
      <w:r w:rsidRPr="00B23A2D">
        <w:rPr>
          <w:rFonts w:cs="Tahoma"/>
          <w:bCs/>
          <w:szCs w:val="22"/>
          <w:lang w:val="es-ES"/>
        </w:rPr>
        <w:lastRenderedPageBreak/>
        <w:t>personales, CURP, RFC, domicilio, estado civil, correo electrónico y número de cédula profesional.</w:t>
      </w:r>
    </w:p>
    <w:p w14:paraId="288F63E5" w14:textId="39E6A5D4" w:rsidR="001F32A7" w:rsidRPr="00B23A2D" w:rsidRDefault="00980AC4" w:rsidP="00B23A2D">
      <w:pPr>
        <w:pStyle w:val="Prrafodelista"/>
        <w:numPr>
          <w:ilvl w:val="0"/>
          <w:numId w:val="16"/>
        </w:numPr>
        <w:autoSpaceDE w:val="0"/>
        <w:autoSpaceDN w:val="0"/>
        <w:adjustRightInd w:val="0"/>
        <w:ind w:right="-28"/>
        <w:rPr>
          <w:rFonts w:cs="Tahoma"/>
          <w:bCs/>
          <w:szCs w:val="22"/>
          <w:lang w:val="es-ES"/>
        </w:rPr>
      </w:pPr>
      <w:r w:rsidRPr="00B23A2D">
        <w:rPr>
          <w:rFonts w:cs="Tahoma"/>
          <w:iCs/>
          <w:szCs w:val="22"/>
          <w:lang w:val="es-ES"/>
        </w:rPr>
        <w:t>Propuesta de</w:t>
      </w:r>
      <w:r w:rsidRPr="00B23A2D">
        <w:rPr>
          <w:rFonts w:cs="Tahoma"/>
          <w:b/>
          <w:bCs/>
          <w:iCs/>
          <w:szCs w:val="22"/>
          <w:lang w:val="es-ES"/>
        </w:rPr>
        <w:t xml:space="preserve"> </w:t>
      </w:r>
      <w:r w:rsidR="001F32A7" w:rsidRPr="00B23A2D">
        <w:rPr>
          <w:rFonts w:cs="Tahoma"/>
          <w:bCs/>
          <w:iCs/>
          <w:szCs w:val="22"/>
          <w:lang w:val="es-ES"/>
        </w:rPr>
        <w:t>clasificación de información firmado por la tesorera del sistema</w:t>
      </w:r>
      <w:r w:rsidR="001F32A7" w:rsidRPr="00B23A2D">
        <w:rPr>
          <w:rFonts w:cs="Tahoma"/>
          <w:bCs/>
          <w:szCs w:val="22"/>
          <w:lang w:val="es-ES"/>
        </w:rPr>
        <w:t xml:space="preserve"> municipal</w:t>
      </w:r>
      <w:r w:rsidRPr="00B23A2D">
        <w:rPr>
          <w:rFonts w:cs="Tahoma"/>
          <w:bCs/>
          <w:szCs w:val="22"/>
          <w:lang w:val="es-ES"/>
        </w:rPr>
        <w:t>.</w:t>
      </w:r>
    </w:p>
    <w:p w14:paraId="51C172D3" w14:textId="77777777" w:rsidR="00980AC4" w:rsidRPr="00B23A2D" w:rsidRDefault="00980AC4" w:rsidP="00B23A2D">
      <w:pPr>
        <w:tabs>
          <w:tab w:val="left" w:pos="4962"/>
        </w:tabs>
        <w:contextualSpacing/>
        <w:rPr>
          <w:rFonts w:eastAsiaTheme="minorHAnsi" w:cs="Tahoma"/>
          <w:bCs/>
          <w:iCs/>
          <w:szCs w:val="22"/>
          <w:lang w:eastAsia="en-US"/>
        </w:rPr>
      </w:pPr>
    </w:p>
    <w:p w14:paraId="31DD81D7" w14:textId="54A91FCF" w:rsidR="00664420" w:rsidRPr="00B23A2D" w:rsidRDefault="00CF7586" w:rsidP="00B23A2D">
      <w:pPr>
        <w:tabs>
          <w:tab w:val="left" w:pos="4962"/>
        </w:tabs>
        <w:contextualSpacing/>
        <w:rPr>
          <w:rFonts w:eastAsiaTheme="minorHAnsi" w:cs="Tahoma"/>
          <w:bCs/>
          <w:iCs/>
          <w:szCs w:val="22"/>
          <w:lang w:eastAsia="en-US"/>
        </w:rPr>
      </w:pPr>
      <w:r w:rsidRPr="00B23A2D">
        <w:rPr>
          <w:rFonts w:eastAsiaTheme="minorHAnsi" w:cs="Tahoma"/>
          <w:bCs/>
          <w:iCs/>
          <w:szCs w:val="22"/>
          <w:lang w:eastAsia="en-US"/>
        </w:rPr>
        <w:t xml:space="preserve">Ahora bien, en la interposición del presente recurso </w:t>
      </w:r>
      <w:r w:rsidRPr="00B23A2D">
        <w:rPr>
          <w:rFonts w:eastAsiaTheme="minorHAnsi" w:cs="Tahoma"/>
          <w:b/>
          <w:iCs/>
          <w:szCs w:val="22"/>
          <w:lang w:eastAsia="en-US"/>
        </w:rPr>
        <w:t>LA PARTE RECURRENTE</w:t>
      </w:r>
      <w:r w:rsidR="00664420" w:rsidRPr="00B23A2D">
        <w:rPr>
          <w:rFonts w:eastAsiaTheme="minorHAnsi" w:cs="Tahoma"/>
          <w:bCs/>
          <w:iCs/>
          <w:szCs w:val="22"/>
          <w:lang w:eastAsia="en-US"/>
        </w:rPr>
        <w:t xml:space="preserve"> se inconformó de </w:t>
      </w:r>
      <w:r w:rsidR="00980AC4" w:rsidRPr="00B23A2D">
        <w:rPr>
          <w:rFonts w:eastAsiaTheme="minorHAnsi" w:cs="Tahoma"/>
          <w:bCs/>
          <w:iCs/>
          <w:szCs w:val="22"/>
          <w:lang w:eastAsia="en-US"/>
        </w:rPr>
        <w:t>que solo se entregaron dos certificaciones</w:t>
      </w:r>
      <w:r w:rsidR="00DB024F" w:rsidRPr="00B23A2D">
        <w:rPr>
          <w:rFonts w:eastAsiaTheme="minorHAnsi" w:cs="Tahoma"/>
          <w:bCs/>
          <w:iCs/>
          <w:szCs w:val="22"/>
          <w:lang w:eastAsia="en-US"/>
        </w:rPr>
        <w:t xml:space="preserve"> y que de los </w:t>
      </w:r>
      <w:proofErr w:type="spellStart"/>
      <w:r w:rsidR="00DB024F" w:rsidRPr="00B23A2D">
        <w:rPr>
          <w:rFonts w:eastAsiaTheme="minorHAnsi" w:cs="Tahoma"/>
          <w:bCs/>
          <w:iCs/>
          <w:szCs w:val="22"/>
          <w:lang w:eastAsia="en-US"/>
        </w:rPr>
        <w:t>curriculum</w:t>
      </w:r>
      <w:proofErr w:type="spellEnd"/>
      <w:r w:rsidR="00DB024F" w:rsidRPr="00B23A2D">
        <w:rPr>
          <w:rFonts w:eastAsiaTheme="minorHAnsi" w:cs="Tahoma"/>
          <w:bCs/>
          <w:iCs/>
          <w:szCs w:val="22"/>
          <w:lang w:eastAsia="en-US"/>
        </w:rPr>
        <w:t xml:space="preserve"> vitae desconoce el cargo que desempeñan esos servidores públicos en la actualidad</w:t>
      </w:r>
      <w:r w:rsidRPr="00B23A2D">
        <w:rPr>
          <w:rFonts w:eastAsiaTheme="minorHAnsi" w:cs="Tahoma"/>
          <w:bCs/>
          <w:iCs/>
          <w:szCs w:val="22"/>
          <w:lang w:eastAsia="en-US"/>
        </w:rPr>
        <w:t xml:space="preserve">, por lo cual, el estudio </w:t>
      </w:r>
      <w:r w:rsidR="005B18AF" w:rsidRPr="00B23A2D">
        <w:rPr>
          <w:rFonts w:eastAsiaTheme="minorHAnsi" w:cs="Tahoma"/>
          <w:bCs/>
          <w:iCs/>
          <w:szCs w:val="22"/>
          <w:lang w:eastAsia="en-US"/>
        </w:rPr>
        <w:t xml:space="preserve">se centrará en determinar si </w:t>
      </w:r>
      <w:r w:rsidR="00D2790D" w:rsidRPr="00B23A2D">
        <w:rPr>
          <w:rFonts w:eastAsiaTheme="minorHAnsi" w:cs="Tahoma"/>
          <w:bCs/>
          <w:iCs/>
          <w:szCs w:val="22"/>
          <w:lang w:eastAsia="en-US"/>
        </w:rPr>
        <w:t>la información entregada colma todo lo solicitado por la parte recurrente</w:t>
      </w:r>
      <w:r w:rsidR="000464B4" w:rsidRPr="00B23A2D">
        <w:rPr>
          <w:rFonts w:eastAsiaTheme="minorHAnsi" w:cs="Tahoma"/>
          <w:bCs/>
          <w:iCs/>
          <w:szCs w:val="22"/>
          <w:lang w:eastAsia="en-US"/>
        </w:rPr>
        <w:t>.</w:t>
      </w:r>
    </w:p>
    <w:p w14:paraId="4F5C8CA0" w14:textId="77777777" w:rsidR="00DB024F" w:rsidRPr="00B23A2D" w:rsidRDefault="00DB024F" w:rsidP="00B23A2D">
      <w:pPr>
        <w:tabs>
          <w:tab w:val="left" w:pos="4962"/>
        </w:tabs>
        <w:contextualSpacing/>
        <w:rPr>
          <w:rFonts w:eastAsiaTheme="minorHAnsi" w:cs="Tahoma"/>
          <w:bCs/>
          <w:iCs/>
          <w:szCs w:val="22"/>
          <w:lang w:eastAsia="en-US"/>
        </w:rPr>
      </w:pPr>
    </w:p>
    <w:p w14:paraId="414FD2D5" w14:textId="4408E416" w:rsidR="00664420" w:rsidRPr="00B23A2D" w:rsidRDefault="00A21A20" w:rsidP="00B23A2D">
      <w:pPr>
        <w:pStyle w:val="Ttulo3"/>
      </w:pPr>
      <w:bookmarkStart w:id="33" w:name="_Toc179386614"/>
      <w:r w:rsidRPr="00B23A2D">
        <w:t>c)</w:t>
      </w:r>
      <w:r w:rsidR="00664420" w:rsidRPr="00B23A2D">
        <w:t xml:space="preserve"> </w:t>
      </w:r>
      <w:r w:rsidRPr="00B23A2D">
        <w:t>Estudio de la controversia</w:t>
      </w:r>
      <w:bookmarkEnd w:id="33"/>
    </w:p>
    <w:p w14:paraId="201A65FD" w14:textId="4A86A946" w:rsidR="00CF2D8B" w:rsidRPr="00B23A2D" w:rsidRDefault="00CF2D8B" w:rsidP="00B23A2D">
      <w:pPr>
        <w:ind w:right="-93"/>
        <w:rPr>
          <w:rFonts w:cs="Tahoma"/>
          <w:bCs/>
          <w:szCs w:val="22"/>
        </w:rPr>
      </w:pPr>
      <w:r w:rsidRPr="00B23A2D">
        <w:rPr>
          <w:rFonts w:cs="Tahoma"/>
          <w:bCs/>
          <w:szCs w:val="22"/>
        </w:rPr>
        <w:t xml:space="preserve">Una vez determinada la controversia a resolver, </w:t>
      </w:r>
      <w:r w:rsidR="000464B4" w:rsidRPr="00B23A2D">
        <w:rPr>
          <w:rFonts w:cs="Tahoma"/>
          <w:bCs/>
          <w:szCs w:val="22"/>
        </w:rPr>
        <w:t xml:space="preserve">se advierte </w:t>
      </w:r>
      <w:r w:rsidR="00BF6C6C" w:rsidRPr="00B23A2D">
        <w:rPr>
          <w:rFonts w:cs="Tahoma"/>
          <w:bCs/>
          <w:szCs w:val="22"/>
        </w:rPr>
        <w:t xml:space="preserve">que el DIF Tultepec es un </w:t>
      </w:r>
      <w:r w:rsidR="00BF6C6C" w:rsidRPr="00B23A2D">
        <w:rPr>
          <w:rFonts w:cs="Tahoma"/>
          <w:b/>
          <w:szCs w:val="22"/>
        </w:rPr>
        <w:t>SUJETO OBLIGADO</w:t>
      </w:r>
      <w:r w:rsidR="00BF6C6C" w:rsidRPr="00B23A2D">
        <w:rPr>
          <w:rFonts w:cs="Tahoma"/>
          <w:bCs/>
          <w:szCs w:val="22"/>
        </w:rPr>
        <w:t xml:space="preserve"> que se ha pronunciado en respuesta entregando información que considera atiende lo solicitado por la ahora </w:t>
      </w:r>
      <w:r w:rsidR="00BF6C6C" w:rsidRPr="00B23A2D">
        <w:rPr>
          <w:rFonts w:cs="Tahoma"/>
          <w:b/>
          <w:szCs w:val="22"/>
        </w:rPr>
        <w:t>PARTE RECURRENTE</w:t>
      </w:r>
      <w:r w:rsidR="00BF6C6C" w:rsidRPr="00B23A2D">
        <w:rPr>
          <w:rFonts w:cs="Tahoma"/>
          <w:bCs/>
          <w:szCs w:val="22"/>
        </w:rPr>
        <w:t>, sin desconocer o negar la información por lo que se obvia la competencia de la información solicitada.</w:t>
      </w:r>
    </w:p>
    <w:p w14:paraId="2BC67D6E" w14:textId="77777777" w:rsidR="00BF6C6C" w:rsidRPr="00B23A2D" w:rsidRDefault="00BF6C6C" w:rsidP="00B23A2D">
      <w:pPr>
        <w:ind w:right="-93"/>
        <w:rPr>
          <w:rFonts w:cs="Tahoma"/>
          <w:bCs/>
          <w:szCs w:val="22"/>
        </w:rPr>
      </w:pPr>
    </w:p>
    <w:p w14:paraId="7AF19762" w14:textId="04EED29D" w:rsidR="00BF6C6C" w:rsidRPr="00B23A2D" w:rsidRDefault="00BF6C6C" w:rsidP="00B23A2D">
      <w:pPr>
        <w:ind w:right="-93"/>
        <w:rPr>
          <w:rFonts w:cs="Tahoma"/>
          <w:bCs/>
          <w:szCs w:val="22"/>
        </w:rPr>
      </w:pPr>
      <w:r w:rsidRPr="00B23A2D">
        <w:rPr>
          <w:rFonts w:cs="Tahoma"/>
          <w:bCs/>
          <w:szCs w:val="22"/>
        </w:rPr>
        <w:t xml:space="preserve">Ahora bien, de acuerdo con el </w:t>
      </w:r>
      <w:r w:rsidRPr="00B23A2D">
        <w:rPr>
          <w:rFonts w:cs="Tahoma"/>
          <w:b/>
          <w:szCs w:val="22"/>
        </w:rPr>
        <w:t xml:space="preserve">Reglamento Orgánico de la Administración Pública Municipal 2024, </w:t>
      </w:r>
      <w:r w:rsidRPr="00B23A2D">
        <w:rPr>
          <w:rFonts w:cs="Tahoma"/>
          <w:bCs/>
          <w:szCs w:val="22"/>
        </w:rPr>
        <w:t>dicho ente se regirá con lo que disponga la Ley que crea los Organismos Públicos Descentralizados de Asistencia Social</w:t>
      </w:r>
      <w:r w:rsidR="009B458E" w:rsidRPr="00B23A2D">
        <w:rPr>
          <w:rFonts w:cs="Tahoma"/>
          <w:bCs/>
          <w:szCs w:val="22"/>
        </w:rPr>
        <w:t>, según se observa:</w:t>
      </w:r>
    </w:p>
    <w:p w14:paraId="00CEFC77" w14:textId="77777777" w:rsidR="009B458E" w:rsidRPr="00B23A2D" w:rsidRDefault="009B458E" w:rsidP="00B23A2D">
      <w:pPr>
        <w:pStyle w:val="Puesto"/>
        <w:rPr>
          <w:b/>
          <w:bCs/>
        </w:rPr>
      </w:pPr>
    </w:p>
    <w:p w14:paraId="5E396DDD" w14:textId="280C741B" w:rsidR="00BF6C6C" w:rsidRPr="00B23A2D" w:rsidRDefault="009B458E" w:rsidP="00B23A2D">
      <w:pPr>
        <w:pStyle w:val="Puesto"/>
      </w:pPr>
      <w:r w:rsidRPr="00B23A2D">
        <w:rPr>
          <w:b/>
          <w:bCs/>
        </w:rPr>
        <w:t>Artículo</w:t>
      </w:r>
      <w:r w:rsidR="00BF6C6C" w:rsidRPr="00B23A2D">
        <w:t xml:space="preserve"> 70.- El Sistema Municipal para el Desarrollo Integral de la Familia es un organismo público descentralizado de asistencia social y beneficio colectivo, de carácter municipal, para el desarrollo integral de la familia, con el objetivo de asegurar la atención permanente a la población marginada, brindando servicios de asistencia social. </w:t>
      </w:r>
    </w:p>
    <w:p w14:paraId="72F3E174" w14:textId="77777777" w:rsidR="009B458E" w:rsidRPr="00B23A2D" w:rsidRDefault="009B458E" w:rsidP="00B23A2D"/>
    <w:p w14:paraId="4EAD1793" w14:textId="06954889" w:rsidR="000464B4" w:rsidRPr="00B23A2D" w:rsidRDefault="009B458E" w:rsidP="00B23A2D">
      <w:pPr>
        <w:pStyle w:val="Puesto"/>
      </w:pPr>
      <w:r w:rsidRPr="00B23A2D">
        <w:rPr>
          <w:b/>
          <w:bCs/>
        </w:rPr>
        <w:t>Artículo</w:t>
      </w:r>
      <w:r w:rsidR="00BF6C6C" w:rsidRPr="00B23A2D">
        <w:t xml:space="preserve"> 71.- El Sistema Municipal para el Desarrollo Integral de la Familia, rige su existencia y organización jurídica y atribuciones conforme a la Ley que crea los </w:t>
      </w:r>
      <w:r w:rsidR="00BF6C6C" w:rsidRPr="00B23A2D">
        <w:lastRenderedPageBreak/>
        <w:t>Organismos Públicos Descentralizados de Asistencia Social, de carácter municipal, denominados Sistemas Municipales para el Desarrollo Integral de la Familia.</w:t>
      </w:r>
    </w:p>
    <w:p w14:paraId="5D9F6178" w14:textId="77777777" w:rsidR="000464B4" w:rsidRPr="00B23A2D" w:rsidRDefault="000464B4" w:rsidP="00B23A2D">
      <w:pPr>
        <w:pStyle w:val="Puesto"/>
      </w:pPr>
    </w:p>
    <w:p w14:paraId="7E2D0078" w14:textId="37999BAA" w:rsidR="009B458E" w:rsidRPr="00B23A2D" w:rsidRDefault="009B458E" w:rsidP="00B23A2D">
      <w:r w:rsidRPr="00B23A2D">
        <w:t xml:space="preserve">Así, la referida </w:t>
      </w:r>
      <w:r w:rsidRPr="00B23A2D">
        <w:rPr>
          <w:b/>
          <w:bCs/>
        </w:rPr>
        <w:t>Ley que crea los Organismos Públicos Descentralizados de Asistencia Social</w:t>
      </w:r>
      <w:r w:rsidRPr="00B23A2D">
        <w:t xml:space="preserve"> establece:</w:t>
      </w:r>
    </w:p>
    <w:p w14:paraId="531E3CD9" w14:textId="77777777" w:rsidR="009B458E" w:rsidRPr="00B23A2D" w:rsidRDefault="009B458E" w:rsidP="00B23A2D">
      <w:pPr>
        <w:pStyle w:val="Puesto"/>
      </w:pPr>
      <w:r w:rsidRPr="00B23A2D">
        <w:rPr>
          <w:b/>
          <w:bCs/>
        </w:rPr>
        <w:t>Artículo 15</w:t>
      </w:r>
      <w:r w:rsidRPr="00B23A2D">
        <w:t xml:space="preserve">.- El Tesorero será el responsable del manejo del presupuesto del Sistema Municipal, </w:t>
      </w:r>
      <w:r w:rsidRPr="00B23A2D">
        <w:rPr>
          <w:b/>
          <w:bCs/>
          <w:u w:val="single"/>
        </w:rPr>
        <w:t>y de la administración</w:t>
      </w:r>
      <w:r w:rsidRPr="00B23A2D">
        <w:t xml:space="preserve">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0FFAD605" w14:textId="77777777" w:rsidR="009B458E" w:rsidRPr="00B23A2D" w:rsidRDefault="009B458E" w:rsidP="00B23A2D">
      <w:pPr>
        <w:pStyle w:val="Puesto"/>
      </w:pPr>
      <w:r w:rsidRPr="00B23A2D">
        <w:rPr>
          <w:b/>
          <w:bCs/>
        </w:rPr>
        <w:t>I. Administrar los recursos</w:t>
      </w:r>
      <w:r w:rsidRPr="00B23A2D">
        <w:t xml:space="preserve"> que conforman el patrimonio del organismo de conformidad con lo establecido en las disposiciones legales aplicables; </w:t>
      </w:r>
    </w:p>
    <w:p w14:paraId="41DD733A" w14:textId="4A112D12" w:rsidR="009B458E" w:rsidRPr="00B23A2D" w:rsidRDefault="009B458E" w:rsidP="00B23A2D">
      <w:pPr>
        <w:pStyle w:val="Puesto"/>
      </w:pPr>
      <w:r w:rsidRPr="00B23A2D">
        <w:t xml:space="preserve">II. Llevar </w:t>
      </w:r>
      <w:r w:rsidRPr="00B23A2D">
        <w:rPr>
          <w:b/>
          <w:bCs/>
        </w:rPr>
        <w:t>los libros y registros contables, financieros y administrativos de los ingresos, egresos e inventarios</w:t>
      </w:r>
      <w:r w:rsidRPr="00B23A2D">
        <w:t>;</w:t>
      </w:r>
    </w:p>
    <w:p w14:paraId="0BD9517A" w14:textId="77777777" w:rsidR="009B458E" w:rsidRPr="00B23A2D" w:rsidRDefault="009B458E" w:rsidP="00B23A2D">
      <w:pPr>
        <w:pStyle w:val="Puesto"/>
      </w:pPr>
      <w:r w:rsidRPr="00B23A2D">
        <w:t xml:space="preserve">III. Proporcionar oportunamente a la Junta de Gobierno todos los datos e informes que sean necesarios para la formulación del Presupuesto de Egresos del organismo, vigilando que se ajuste a las disposiciones legales aplicables; </w:t>
      </w:r>
    </w:p>
    <w:p w14:paraId="3AF6F8F9" w14:textId="77777777" w:rsidR="009B458E" w:rsidRPr="00B23A2D" w:rsidRDefault="009B458E" w:rsidP="00B23A2D">
      <w:pPr>
        <w:pStyle w:val="Puesto"/>
      </w:pPr>
      <w:r w:rsidRPr="00B23A2D">
        <w:t xml:space="preserve">IV. Presentar anualmente a la Junta de Gobierno un informe de la situación contable financiera de la Tesorería del Organismo; </w:t>
      </w:r>
    </w:p>
    <w:p w14:paraId="173DB2E8" w14:textId="77777777" w:rsidR="009B458E" w:rsidRPr="00B23A2D" w:rsidRDefault="009B458E" w:rsidP="00B23A2D">
      <w:pPr>
        <w:pStyle w:val="Puesto"/>
      </w:pPr>
      <w:r w:rsidRPr="00B23A2D">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20E72169" w14:textId="77777777" w:rsidR="009B458E" w:rsidRPr="00B23A2D" w:rsidRDefault="009B458E" w:rsidP="00B23A2D">
      <w:pPr>
        <w:pStyle w:val="Puesto"/>
      </w:pPr>
      <w:r w:rsidRPr="00B23A2D">
        <w:rPr>
          <w:b/>
          <w:bCs/>
        </w:rPr>
        <w:t>VI. Certificar los documentos a su cuidado</w:t>
      </w:r>
      <w:r w:rsidRPr="00B23A2D">
        <w:t xml:space="preserve">, por acuerdo expreso de la Junta de Gobierno y cuando se trate de documentación presentada ante el Órgano Superior de Fiscalización del Estado de México; </w:t>
      </w:r>
    </w:p>
    <w:p w14:paraId="45F3D3FC" w14:textId="77777777" w:rsidR="009B458E" w:rsidRPr="00B23A2D" w:rsidRDefault="009B458E" w:rsidP="00B23A2D">
      <w:pPr>
        <w:pStyle w:val="Puesto"/>
      </w:pPr>
      <w:r w:rsidRPr="00B23A2D">
        <w:t xml:space="preserve">VII. Integrar y autorizar con su firma, la documentación que deba presentarse al Órgano Superior de Fiscalización del Estado de México; y </w:t>
      </w:r>
    </w:p>
    <w:p w14:paraId="58BED303" w14:textId="5DF97469" w:rsidR="009B458E" w:rsidRPr="00B23A2D" w:rsidRDefault="009B458E" w:rsidP="00B23A2D">
      <w:pPr>
        <w:pStyle w:val="Puesto"/>
      </w:pPr>
      <w:r w:rsidRPr="00B23A2D">
        <w:t>VIII. Las demás que le confieran los ordenamientos legales y la Junta de Gobierno.</w:t>
      </w:r>
    </w:p>
    <w:p w14:paraId="21222477" w14:textId="77777777" w:rsidR="009B458E" w:rsidRPr="00B23A2D" w:rsidRDefault="009B458E" w:rsidP="00B23A2D">
      <w:pPr>
        <w:ind w:right="-93"/>
        <w:rPr>
          <w:rFonts w:cs="Tahoma"/>
          <w:bCs/>
          <w:szCs w:val="22"/>
        </w:rPr>
      </w:pPr>
    </w:p>
    <w:p w14:paraId="16410A58" w14:textId="65729C80" w:rsidR="009B458E" w:rsidRPr="00B23A2D" w:rsidRDefault="00C00804" w:rsidP="00B23A2D">
      <w:pPr>
        <w:ind w:right="-93"/>
        <w:rPr>
          <w:rFonts w:cs="Tahoma"/>
          <w:bCs/>
          <w:szCs w:val="22"/>
        </w:rPr>
      </w:pPr>
      <w:r w:rsidRPr="00B23A2D">
        <w:rPr>
          <w:rFonts w:cs="Tahoma"/>
          <w:bCs/>
          <w:szCs w:val="22"/>
        </w:rPr>
        <w:t xml:space="preserve">De acuerdo con las disposiciones señaladas y atendiendo a la certificación remitida se tiene al </w:t>
      </w:r>
      <w:r w:rsidRPr="00B23A2D">
        <w:rPr>
          <w:rFonts w:cs="Tahoma"/>
          <w:b/>
          <w:szCs w:val="22"/>
        </w:rPr>
        <w:t>SUJETO OBLIGADO</w:t>
      </w:r>
      <w:r w:rsidRPr="00B23A2D">
        <w:rPr>
          <w:rFonts w:cs="Tahoma"/>
          <w:bCs/>
          <w:szCs w:val="22"/>
        </w:rPr>
        <w:t xml:space="preserve"> dando respuesta a través de </w:t>
      </w:r>
      <w:r w:rsidR="00502FF0" w:rsidRPr="00B23A2D">
        <w:rPr>
          <w:rFonts w:cs="Tahoma"/>
          <w:bCs/>
          <w:szCs w:val="22"/>
        </w:rPr>
        <w:t>la Tesorería y la Unidad de Transparencia</w:t>
      </w:r>
      <w:r w:rsidRPr="00B23A2D">
        <w:rPr>
          <w:rFonts w:cs="Tahoma"/>
          <w:bCs/>
          <w:szCs w:val="22"/>
        </w:rPr>
        <w:t>.</w:t>
      </w:r>
    </w:p>
    <w:p w14:paraId="4B56D46F" w14:textId="77777777" w:rsidR="00C00804" w:rsidRPr="00B23A2D" w:rsidRDefault="00C00804" w:rsidP="00B23A2D">
      <w:pPr>
        <w:ind w:right="-93"/>
        <w:rPr>
          <w:rFonts w:cs="Tahoma"/>
          <w:bCs/>
          <w:szCs w:val="22"/>
        </w:rPr>
      </w:pPr>
    </w:p>
    <w:p w14:paraId="7763F5C7" w14:textId="723404BD" w:rsidR="00C00804" w:rsidRPr="00B23A2D" w:rsidRDefault="00502FF0" w:rsidP="00B23A2D">
      <w:pPr>
        <w:ind w:right="-93"/>
        <w:rPr>
          <w:rFonts w:cs="Tahoma"/>
          <w:bCs/>
          <w:szCs w:val="22"/>
        </w:rPr>
      </w:pPr>
      <w:r w:rsidRPr="00B23A2D">
        <w:rPr>
          <w:rFonts w:cs="Tahoma"/>
          <w:bCs/>
          <w:szCs w:val="22"/>
        </w:rPr>
        <w:t>Anotado lo anterior, p</w:t>
      </w:r>
      <w:r w:rsidR="00C00804" w:rsidRPr="00B23A2D">
        <w:rPr>
          <w:rFonts w:cs="Tahoma"/>
          <w:bCs/>
          <w:szCs w:val="22"/>
        </w:rPr>
        <w:t xml:space="preserve">rocederemos a exponer lo solicitado y lo entregado: </w:t>
      </w:r>
    </w:p>
    <w:p w14:paraId="0DA75812" w14:textId="77777777" w:rsidR="002028AE" w:rsidRPr="00B23A2D" w:rsidRDefault="002028AE" w:rsidP="00B23A2D">
      <w:pPr>
        <w:ind w:right="-93"/>
        <w:rPr>
          <w:rFonts w:cs="Tahoma"/>
          <w:bCs/>
          <w:szCs w:val="22"/>
        </w:rPr>
      </w:pPr>
    </w:p>
    <w:tbl>
      <w:tblPr>
        <w:tblStyle w:val="Tablaconcuadrcula"/>
        <w:tblW w:w="0" w:type="auto"/>
        <w:tblLook w:val="04A0" w:firstRow="1" w:lastRow="0" w:firstColumn="1" w:lastColumn="0" w:noHBand="0" w:noVBand="1"/>
      </w:tblPr>
      <w:tblGrid>
        <w:gridCol w:w="3011"/>
        <w:gridCol w:w="3011"/>
        <w:gridCol w:w="3012"/>
      </w:tblGrid>
      <w:tr w:rsidR="00B23A2D" w:rsidRPr="00B23A2D" w14:paraId="303DE51D" w14:textId="77777777" w:rsidTr="002028AE">
        <w:tc>
          <w:tcPr>
            <w:tcW w:w="3011" w:type="dxa"/>
            <w:shd w:val="clear" w:color="auto" w:fill="F2F2F2" w:themeFill="background1" w:themeFillShade="F2"/>
          </w:tcPr>
          <w:p w14:paraId="31D1AF1E" w14:textId="7E14EB55" w:rsidR="00FF7719" w:rsidRPr="00B23A2D" w:rsidRDefault="00FF7719" w:rsidP="00B23A2D">
            <w:pPr>
              <w:rPr>
                <w:rFonts w:cs="Tahoma"/>
                <w:b/>
                <w:szCs w:val="22"/>
              </w:rPr>
            </w:pPr>
            <w:r w:rsidRPr="00B23A2D">
              <w:rPr>
                <w:rFonts w:cs="Tahoma"/>
                <w:b/>
                <w:szCs w:val="22"/>
              </w:rPr>
              <w:lastRenderedPageBreak/>
              <w:t>Información solicitada</w:t>
            </w:r>
          </w:p>
        </w:tc>
        <w:tc>
          <w:tcPr>
            <w:tcW w:w="3011" w:type="dxa"/>
            <w:shd w:val="clear" w:color="auto" w:fill="F2F2F2" w:themeFill="background1" w:themeFillShade="F2"/>
          </w:tcPr>
          <w:p w14:paraId="5437EE95" w14:textId="1EF640BF" w:rsidR="00FF7719" w:rsidRPr="00B23A2D" w:rsidRDefault="00FF7719" w:rsidP="00B23A2D">
            <w:pPr>
              <w:rPr>
                <w:rFonts w:cs="Tahoma"/>
                <w:b/>
                <w:szCs w:val="22"/>
              </w:rPr>
            </w:pPr>
            <w:r w:rsidRPr="00B23A2D">
              <w:rPr>
                <w:rFonts w:cs="Tahoma"/>
                <w:b/>
                <w:szCs w:val="22"/>
              </w:rPr>
              <w:t>Información entregada</w:t>
            </w:r>
          </w:p>
        </w:tc>
        <w:tc>
          <w:tcPr>
            <w:tcW w:w="3012" w:type="dxa"/>
            <w:shd w:val="clear" w:color="auto" w:fill="F2F2F2" w:themeFill="background1" w:themeFillShade="F2"/>
          </w:tcPr>
          <w:p w14:paraId="00C8BE6C" w14:textId="53B327BD" w:rsidR="00FF7719" w:rsidRPr="00B23A2D" w:rsidRDefault="00FF7719" w:rsidP="00B23A2D">
            <w:pPr>
              <w:rPr>
                <w:rFonts w:cs="Tahoma"/>
                <w:b/>
                <w:szCs w:val="22"/>
              </w:rPr>
            </w:pPr>
            <w:r w:rsidRPr="00B23A2D">
              <w:rPr>
                <w:rFonts w:cs="Tahoma"/>
                <w:b/>
                <w:szCs w:val="22"/>
              </w:rPr>
              <w:t>Observaciones</w:t>
            </w:r>
          </w:p>
        </w:tc>
      </w:tr>
      <w:tr w:rsidR="00B23A2D" w:rsidRPr="00B23A2D" w14:paraId="4E5211B9" w14:textId="77777777" w:rsidTr="00FF7719">
        <w:tc>
          <w:tcPr>
            <w:tcW w:w="3011" w:type="dxa"/>
          </w:tcPr>
          <w:p w14:paraId="518B65FF" w14:textId="420A71E0" w:rsidR="00FF7719" w:rsidRPr="00B23A2D" w:rsidRDefault="00FF7719" w:rsidP="00B23A2D">
            <w:pPr>
              <w:spacing w:line="240" w:lineRule="auto"/>
              <w:rPr>
                <w:rFonts w:cs="Tahoma"/>
                <w:bCs/>
                <w:sz w:val="18"/>
                <w:szCs w:val="18"/>
              </w:rPr>
            </w:pPr>
            <w:r w:rsidRPr="00B23A2D">
              <w:rPr>
                <w:rFonts w:cs="Tahoma"/>
                <w:bCs/>
                <w:sz w:val="18"/>
                <w:szCs w:val="18"/>
              </w:rPr>
              <w:t>CV de cada servidor público de puesto altos, medios o quienes ocupen algún puesto de jefe, coordinación, jefatura, dirección, o algo similar</w:t>
            </w:r>
            <w:r w:rsidR="00805611" w:rsidRPr="00B23A2D">
              <w:rPr>
                <w:rFonts w:cs="Tahoma"/>
                <w:bCs/>
                <w:sz w:val="18"/>
                <w:szCs w:val="18"/>
              </w:rPr>
              <w:t>.</w:t>
            </w:r>
          </w:p>
        </w:tc>
        <w:tc>
          <w:tcPr>
            <w:tcW w:w="3011" w:type="dxa"/>
          </w:tcPr>
          <w:p w14:paraId="6BD4D285" w14:textId="3EEE6FFE" w:rsidR="00FF7719" w:rsidRPr="00B23A2D" w:rsidRDefault="00D35353" w:rsidP="00B23A2D">
            <w:pPr>
              <w:spacing w:line="240" w:lineRule="auto"/>
              <w:rPr>
                <w:rFonts w:cs="Tahoma"/>
                <w:bCs/>
                <w:sz w:val="18"/>
                <w:szCs w:val="18"/>
              </w:rPr>
            </w:pPr>
            <w:r w:rsidRPr="00B23A2D">
              <w:rPr>
                <w:rFonts w:cs="Tahoma"/>
                <w:bCs/>
                <w:sz w:val="18"/>
                <w:szCs w:val="18"/>
              </w:rPr>
              <w:t>9</w:t>
            </w:r>
            <w:r w:rsidR="00502FF0" w:rsidRPr="00B23A2D">
              <w:rPr>
                <w:rFonts w:cs="Tahoma"/>
                <w:bCs/>
                <w:sz w:val="18"/>
                <w:szCs w:val="18"/>
              </w:rPr>
              <w:t xml:space="preserve"> </w:t>
            </w:r>
            <w:proofErr w:type="spellStart"/>
            <w:r w:rsidR="00502FF0" w:rsidRPr="00B23A2D">
              <w:rPr>
                <w:rFonts w:cs="Tahoma"/>
                <w:bCs/>
                <w:sz w:val="18"/>
                <w:szCs w:val="18"/>
              </w:rPr>
              <w:t>Curriculum</w:t>
            </w:r>
            <w:proofErr w:type="spellEnd"/>
            <w:r w:rsidR="00502FF0" w:rsidRPr="00B23A2D">
              <w:rPr>
                <w:rFonts w:cs="Tahoma"/>
                <w:bCs/>
                <w:sz w:val="18"/>
                <w:szCs w:val="18"/>
              </w:rPr>
              <w:t xml:space="preserve"> vitae</w:t>
            </w:r>
            <w:r w:rsidRPr="00B23A2D">
              <w:rPr>
                <w:rFonts w:cs="Tahoma"/>
                <w:bCs/>
                <w:sz w:val="18"/>
                <w:szCs w:val="18"/>
              </w:rPr>
              <w:t xml:space="preserve"> de la Presidenta, Directora General, Tesorera Municipal, Procuradora y titulares de </w:t>
            </w:r>
            <w:r w:rsidR="00457E21" w:rsidRPr="00B23A2D">
              <w:rPr>
                <w:rFonts w:cs="Tahoma"/>
                <w:bCs/>
                <w:sz w:val="18"/>
                <w:szCs w:val="18"/>
              </w:rPr>
              <w:t>5</w:t>
            </w:r>
            <w:r w:rsidRPr="00B23A2D">
              <w:rPr>
                <w:rFonts w:cs="Tahoma"/>
                <w:bCs/>
                <w:sz w:val="18"/>
                <w:szCs w:val="18"/>
              </w:rPr>
              <w:t xml:space="preserve"> coordinaciones.</w:t>
            </w:r>
          </w:p>
        </w:tc>
        <w:tc>
          <w:tcPr>
            <w:tcW w:w="3012" w:type="dxa"/>
          </w:tcPr>
          <w:p w14:paraId="5C31A84D" w14:textId="7A56B8C8" w:rsidR="00457E21" w:rsidRPr="00B23A2D" w:rsidRDefault="00457E21" w:rsidP="00B23A2D">
            <w:pPr>
              <w:spacing w:line="240" w:lineRule="auto"/>
              <w:rPr>
                <w:rFonts w:cs="Tahoma"/>
                <w:bCs/>
                <w:sz w:val="18"/>
                <w:szCs w:val="18"/>
              </w:rPr>
            </w:pPr>
            <w:r w:rsidRPr="00B23A2D">
              <w:rPr>
                <w:rFonts w:cs="Tahoma"/>
                <w:bCs/>
                <w:sz w:val="18"/>
                <w:szCs w:val="18"/>
              </w:rPr>
              <w:t>Falta información.</w:t>
            </w:r>
          </w:p>
          <w:p w14:paraId="26BF8639" w14:textId="5F79BC17" w:rsidR="00D35353" w:rsidRPr="00B23A2D" w:rsidRDefault="00457E21" w:rsidP="00B23A2D">
            <w:pPr>
              <w:spacing w:line="240" w:lineRule="auto"/>
              <w:rPr>
                <w:rFonts w:cs="Tahoma"/>
                <w:bCs/>
                <w:sz w:val="18"/>
                <w:szCs w:val="18"/>
              </w:rPr>
            </w:pPr>
            <w:r w:rsidRPr="00B23A2D">
              <w:rPr>
                <w:rFonts w:cs="Tahoma"/>
                <w:bCs/>
                <w:sz w:val="18"/>
                <w:szCs w:val="18"/>
              </w:rPr>
              <w:t>Se tienen por entregados algunos Currículos.</w:t>
            </w:r>
          </w:p>
          <w:p w14:paraId="1C8CFBB2" w14:textId="77777777" w:rsidR="00D35353" w:rsidRPr="00B23A2D" w:rsidRDefault="00D35353" w:rsidP="00B23A2D">
            <w:pPr>
              <w:spacing w:line="240" w:lineRule="auto"/>
              <w:rPr>
                <w:rFonts w:cs="Tahoma"/>
                <w:bCs/>
                <w:sz w:val="18"/>
                <w:szCs w:val="18"/>
              </w:rPr>
            </w:pPr>
          </w:p>
          <w:p w14:paraId="5E9D299B" w14:textId="77777777" w:rsidR="00FF7719" w:rsidRPr="00B23A2D" w:rsidRDefault="00FF7719" w:rsidP="00B23A2D">
            <w:pPr>
              <w:spacing w:line="240" w:lineRule="auto"/>
              <w:rPr>
                <w:rFonts w:cs="Tahoma"/>
                <w:bCs/>
                <w:sz w:val="18"/>
                <w:szCs w:val="18"/>
              </w:rPr>
            </w:pPr>
          </w:p>
        </w:tc>
      </w:tr>
      <w:tr w:rsidR="00FF7719" w:rsidRPr="00B23A2D" w14:paraId="5252F1C0" w14:textId="77777777" w:rsidTr="00FF7719">
        <w:tc>
          <w:tcPr>
            <w:tcW w:w="3011" w:type="dxa"/>
          </w:tcPr>
          <w:p w14:paraId="3D7ECE0F" w14:textId="67EA711F" w:rsidR="00FF7719" w:rsidRPr="00B23A2D" w:rsidRDefault="00805611" w:rsidP="00B23A2D">
            <w:pPr>
              <w:spacing w:line="240" w:lineRule="auto"/>
              <w:rPr>
                <w:rFonts w:cs="Tahoma"/>
                <w:bCs/>
                <w:sz w:val="18"/>
                <w:szCs w:val="18"/>
              </w:rPr>
            </w:pPr>
            <w:r w:rsidRPr="00B23A2D">
              <w:rPr>
                <w:rFonts w:cs="Tahoma"/>
                <w:bCs/>
                <w:sz w:val="18"/>
                <w:szCs w:val="18"/>
              </w:rPr>
              <w:t>C</w:t>
            </w:r>
            <w:r w:rsidR="00FF7719" w:rsidRPr="00B23A2D">
              <w:rPr>
                <w:rFonts w:cs="Tahoma"/>
                <w:bCs/>
                <w:sz w:val="18"/>
                <w:szCs w:val="18"/>
              </w:rPr>
              <w:t>ertificaciones de los servidores necesitan para poder ocupar sus puestos que estén vigentes</w:t>
            </w:r>
            <w:r w:rsidR="002028AE" w:rsidRPr="00B23A2D">
              <w:rPr>
                <w:rFonts w:cs="Tahoma"/>
                <w:bCs/>
                <w:sz w:val="18"/>
                <w:szCs w:val="18"/>
              </w:rPr>
              <w:t>.</w:t>
            </w:r>
          </w:p>
        </w:tc>
        <w:tc>
          <w:tcPr>
            <w:tcW w:w="3011" w:type="dxa"/>
          </w:tcPr>
          <w:p w14:paraId="44B3E5D9" w14:textId="65649B29" w:rsidR="00FF7719" w:rsidRPr="00B23A2D" w:rsidRDefault="00502FF0" w:rsidP="00B23A2D">
            <w:pPr>
              <w:spacing w:line="240" w:lineRule="auto"/>
              <w:rPr>
                <w:rFonts w:cs="Tahoma"/>
                <w:bCs/>
                <w:sz w:val="18"/>
                <w:szCs w:val="18"/>
              </w:rPr>
            </w:pPr>
            <w:r w:rsidRPr="00B23A2D">
              <w:rPr>
                <w:rFonts w:cs="Tahoma"/>
                <w:bCs/>
                <w:sz w:val="18"/>
                <w:szCs w:val="18"/>
              </w:rPr>
              <w:t xml:space="preserve">2 certificaciones </w:t>
            </w:r>
            <w:r w:rsidR="00AA6BA3" w:rsidRPr="00B23A2D">
              <w:rPr>
                <w:rFonts w:cs="Tahoma"/>
                <w:bCs/>
                <w:sz w:val="18"/>
                <w:szCs w:val="18"/>
              </w:rPr>
              <w:t>a favor de Areli Saucedo Vera y Ma. De Jesús Hernández Rocha</w:t>
            </w:r>
          </w:p>
        </w:tc>
        <w:tc>
          <w:tcPr>
            <w:tcW w:w="3012" w:type="dxa"/>
          </w:tcPr>
          <w:p w14:paraId="36C796D3" w14:textId="77777777" w:rsidR="00457E21" w:rsidRPr="00B23A2D" w:rsidRDefault="00457E21" w:rsidP="00B23A2D">
            <w:pPr>
              <w:spacing w:line="240" w:lineRule="auto"/>
              <w:rPr>
                <w:rFonts w:cs="Tahoma"/>
                <w:bCs/>
                <w:sz w:val="18"/>
                <w:szCs w:val="18"/>
              </w:rPr>
            </w:pPr>
            <w:r w:rsidRPr="00B23A2D">
              <w:rPr>
                <w:rFonts w:cs="Tahoma"/>
                <w:bCs/>
                <w:sz w:val="18"/>
                <w:szCs w:val="18"/>
              </w:rPr>
              <w:t>Falta información.</w:t>
            </w:r>
          </w:p>
          <w:p w14:paraId="44858BDA" w14:textId="16DAB5B6" w:rsidR="00AA6BA3" w:rsidRPr="00B23A2D" w:rsidRDefault="00AA6BA3" w:rsidP="00B23A2D">
            <w:pPr>
              <w:spacing w:line="240" w:lineRule="auto"/>
              <w:rPr>
                <w:rFonts w:cs="Tahoma"/>
                <w:bCs/>
                <w:sz w:val="18"/>
                <w:szCs w:val="18"/>
              </w:rPr>
            </w:pPr>
            <w:r w:rsidRPr="00B23A2D">
              <w:rPr>
                <w:rFonts w:cs="Tahoma"/>
                <w:bCs/>
                <w:sz w:val="18"/>
                <w:szCs w:val="18"/>
              </w:rPr>
              <w:t>Entrega certificaciones de Tesorera y Procuradora.</w:t>
            </w:r>
          </w:p>
        </w:tc>
      </w:tr>
    </w:tbl>
    <w:p w14:paraId="261A44C9" w14:textId="77777777" w:rsidR="00C00804" w:rsidRPr="00B23A2D" w:rsidRDefault="00C00804" w:rsidP="00B23A2D">
      <w:pPr>
        <w:ind w:right="-93"/>
        <w:rPr>
          <w:rFonts w:cs="Tahoma"/>
          <w:bCs/>
          <w:szCs w:val="22"/>
        </w:rPr>
      </w:pPr>
    </w:p>
    <w:p w14:paraId="13C79863" w14:textId="6202BA2B" w:rsidR="002F4176" w:rsidRPr="00B23A2D" w:rsidRDefault="002F4176" w:rsidP="00B23A2D">
      <w:pPr>
        <w:ind w:right="-93"/>
        <w:rPr>
          <w:rFonts w:cs="Tahoma"/>
          <w:bCs/>
          <w:szCs w:val="22"/>
        </w:rPr>
      </w:pPr>
      <w:r w:rsidRPr="00B23A2D">
        <w:rPr>
          <w:rFonts w:cs="Tahoma"/>
          <w:bCs/>
          <w:szCs w:val="22"/>
        </w:rPr>
        <w:t xml:space="preserve">Visto lo anterior, primeramente, es necesario tener claro, quienes son los mandos medios y superiores de dicha institución, posteriormente, analizar los documentos requeridos </w:t>
      </w:r>
      <w:proofErr w:type="spellStart"/>
      <w:r w:rsidRPr="00B23A2D">
        <w:rPr>
          <w:rFonts w:cs="Tahoma"/>
          <w:bCs/>
          <w:szCs w:val="22"/>
        </w:rPr>
        <w:t>curriculum</w:t>
      </w:r>
      <w:proofErr w:type="spellEnd"/>
      <w:r w:rsidRPr="00B23A2D">
        <w:rPr>
          <w:rFonts w:cs="Tahoma"/>
          <w:bCs/>
          <w:szCs w:val="22"/>
        </w:rPr>
        <w:t xml:space="preserve"> vitae y las certificaciones y, de esa forma determinar si la documentación remitida colma lo solicitado.</w:t>
      </w:r>
    </w:p>
    <w:p w14:paraId="03FADB57" w14:textId="77777777" w:rsidR="00457E21" w:rsidRPr="00B23A2D" w:rsidRDefault="00457E21" w:rsidP="00B23A2D">
      <w:pPr>
        <w:ind w:right="-93"/>
        <w:rPr>
          <w:rFonts w:cs="Tahoma"/>
          <w:bCs/>
          <w:szCs w:val="22"/>
        </w:rPr>
      </w:pPr>
    </w:p>
    <w:p w14:paraId="48E72C8E" w14:textId="73397A3E" w:rsidR="00EE5EE8" w:rsidRPr="00B23A2D" w:rsidRDefault="002F4176" w:rsidP="00B23A2D">
      <w:pPr>
        <w:ind w:right="-93"/>
        <w:rPr>
          <w:rFonts w:cs="Tahoma"/>
          <w:bCs/>
          <w:szCs w:val="22"/>
        </w:rPr>
      </w:pPr>
      <w:r w:rsidRPr="00B23A2D">
        <w:rPr>
          <w:rFonts w:cs="Tahoma"/>
          <w:bCs/>
          <w:szCs w:val="22"/>
        </w:rPr>
        <w:t>Al respecto</w:t>
      </w:r>
      <w:r w:rsidR="000B06B6" w:rsidRPr="00B23A2D">
        <w:rPr>
          <w:rFonts w:cs="Tahoma"/>
          <w:bCs/>
          <w:szCs w:val="22"/>
        </w:rPr>
        <w:t xml:space="preserve">, </w:t>
      </w:r>
      <w:r w:rsidR="00EE5EE8" w:rsidRPr="00B23A2D">
        <w:rPr>
          <w:rFonts w:cs="Tahoma"/>
          <w:bCs/>
          <w:szCs w:val="22"/>
        </w:rPr>
        <w:t>en el directorio expuesto en la plataforma de Información Pública de Oficio Mexiquense (IPOMEX), se obtuvieron los datos siguientes:</w:t>
      </w:r>
    </w:p>
    <w:p w14:paraId="56478560" w14:textId="77777777" w:rsidR="00EE5EE8" w:rsidRPr="00B23A2D" w:rsidRDefault="00EE5EE8" w:rsidP="00B23A2D">
      <w:pPr>
        <w:ind w:right="-93"/>
        <w:rPr>
          <w:rFonts w:cs="Tahoma"/>
          <w:bCs/>
          <w:szCs w:val="22"/>
        </w:rPr>
      </w:pPr>
    </w:p>
    <w:tbl>
      <w:tblPr>
        <w:tblStyle w:val="Tablaconcuadrcula"/>
        <w:tblW w:w="0" w:type="auto"/>
        <w:jc w:val="center"/>
        <w:tblLook w:val="04A0" w:firstRow="1" w:lastRow="0" w:firstColumn="1" w:lastColumn="0" w:noHBand="0" w:noVBand="1"/>
      </w:tblPr>
      <w:tblGrid>
        <w:gridCol w:w="1560"/>
        <w:gridCol w:w="1842"/>
        <w:gridCol w:w="1701"/>
        <w:gridCol w:w="1134"/>
        <w:gridCol w:w="1134"/>
      </w:tblGrid>
      <w:tr w:rsidR="00B23A2D" w:rsidRPr="00B23A2D" w14:paraId="19716AB2" w14:textId="77777777" w:rsidTr="002028AE">
        <w:trPr>
          <w:trHeight w:val="340"/>
          <w:jc w:val="center"/>
        </w:trPr>
        <w:tc>
          <w:tcPr>
            <w:tcW w:w="1560" w:type="dxa"/>
            <w:shd w:val="clear" w:color="auto" w:fill="F2F2F2" w:themeFill="background1" w:themeFillShade="F2"/>
            <w:hideMark/>
          </w:tcPr>
          <w:p w14:paraId="10D4A253" w14:textId="77777777" w:rsidR="00EE5EE8" w:rsidRPr="00B23A2D" w:rsidRDefault="00EE5EE8" w:rsidP="00B23A2D">
            <w:pPr>
              <w:spacing w:line="240" w:lineRule="auto"/>
              <w:jc w:val="center"/>
              <w:rPr>
                <w:b/>
                <w:bCs/>
                <w:sz w:val="16"/>
                <w:szCs w:val="16"/>
                <w:lang w:eastAsia="es-MX"/>
              </w:rPr>
            </w:pPr>
            <w:bookmarkStart w:id="34" w:name="_Hlk178783593"/>
            <w:r w:rsidRPr="00B23A2D">
              <w:rPr>
                <w:b/>
                <w:bCs/>
                <w:sz w:val="16"/>
                <w:szCs w:val="16"/>
                <w:lang w:eastAsia="es-MX"/>
              </w:rPr>
              <w:t>Clave del puesto</w:t>
            </w:r>
          </w:p>
        </w:tc>
        <w:tc>
          <w:tcPr>
            <w:tcW w:w="1842" w:type="dxa"/>
            <w:shd w:val="clear" w:color="auto" w:fill="F2F2F2" w:themeFill="background1" w:themeFillShade="F2"/>
            <w:hideMark/>
          </w:tcPr>
          <w:p w14:paraId="4863F396"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 xml:space="preserve">Cargo </w:t>
            </w:r>
          </w:p>
        </w:tc>
        <w:tc>
          <w:tcPr>
            <w:tcW w:w="1701" w:type="dxa"/>
            <w:shd w:val="clear" w:color="auto" w:fill="F2F2F2" w:themeFill="background1" w:themeFillShade="F2"/>
            <w:hideMark/>
          </w:tcPr>
          <w:p w14:paraId="3D84AC7E"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 xml:space="preserve">Nombre </w:t>
            </w:r>
          </w:p>
        </w:tc>
        <w:tc>
          <w:tcPr>
            <w:tcW w:w="1134" w:type="dxa"/>
            <w:shd w:val="clear" w:color="auto" w:fill="F2F2F2" w:themeFill="background1" w:themeFillShade="F2"/>
            <w:hideMark/>
          </w:tcPr>
          <w:p w14:paraId="25DA1FF0"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 xml:space="preserve">Primer apellido </w:t>
            </w:r>
          </w:p>
        </w:tc>
        <w:tc>
          <w:tcPr>
            <w:tcW w:w="1134" w:type="dxa"/>
            <w:shd w:val="clear" w:color="auto" w:fill="F2F2F2" w:themeFill="background1" w:themeFillShade="F2"/>
            <w:hideMark/>
          </w:tcPr>
          <w:p w14:paraId="3C07FC93"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 xml:space="preserve">Segundo apellido </w:t>
            </w:r>
          </w:p>
        </w:tc>
      </w:tr>
      <w:tr w:rsidR="00B23A2D" w:rsidRPr="00B23A2D" w14:paraId="21206DEC" w14:textId="77777777" w:rsidTr="00E41937">
        <w:trPr>
          <w:trHeight w:val="340"/>
          <w:jc w:val="center"/>
        </w:trPr>
        <w:tc>
          <w:tcPr>
            <w:tcW w:w="1560" w:type="dxa"/>
            <w:hideMark/>
          </w:tcPr>
          <w:p w14:paraId="2F16F998" w14:textId="77777777" w:rsidR="00EE5EE8" w:rsidRPr="00B23A2D" w:rsidRDefault="00EE5EE8" w:rsidP="00B23A2D">
            <w:pPr>
              <w:spacing w:line="240" w:lineRule="auto"/>
              <w:jc w:val="center"/>
              <w:rPr>
                <w:sz w:val="16"/>
                <w:szCs w:val="16"/>
                <w:lang w:eastAsia="es-MX"/>
              </w:rPr>
            </w:pPr>
            <w:r w:rsidRPr="00B23A2D">
              <w:rPr>
                <w:sz w:val="16"/>
                <w:szCs w:val="16"/>
                <w:lang w:eastAsia="es-MX"/>
              </w:rPr>
              <w:t>76</w:t>
            </w:r>
          </w:p>
        </w:tc>
        <w:tc>
          <w:tcPr>
            <w:tcW w:w="1842" w:type="dxa"/>
            <w:hideMark/>
          </w:tcPr>
          <w:p w14:paraId="1F720846"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Presidenta</w:t>
            </w:r>
          </w:p>
        </w:tc>
        <w:tc>
          <w:tcPr>
            <w:tcW w:w="1701" w:type="dxa"/>
            <w:hideMark/>
          </w:tcPr>
          <w:p w14:paraId="74B426EA" w14:textId="77777777" w:rsidR="00EE5EE8" w:rsidRPr="00B23A2D" w:rsidRDefault="00EE5EE8" w:rsidP="00B23A2D">
            <w:pPr>
              <w:spacing w:line="240" w:lineRule="auto"/>
              <w:jc w:val="center"/>
              <w:rPr>
                <w:sz w:val="16"/>
                <w:szCs w:val="16"/>
                <w:lang w:eastAsia="es-MX"/>
              </w:rPr>
            </w:pPr>
            <w:r w:rsidRPr="00B23A2D">
              <w:rPr>
                <w:sz w:val="16"/>
                <w:szCs w:val="16"/>
                <w:lang w:eastAsia="es-MX"/>
              </w:rPr>
              <w:t>Joseline Sofia</w:t>
            </w:r>
          </w:p>
        </w:tc>
        <w:tc>
          <w:tcPr>
            <w:tcW w:w="1134" w:type="dxa"/>
            <w:hideMark/>
          </w:tcPr>
          <w:p w14:paraId="3E45D5C5" w14:textId="77777777" w:rsidR="00EE5EE8" w:rsidRPr="00B23A2D" w:rsidRDefault="00EE5EE8" w:rsidP="00B23A2D">
            <w:pPr>
              <w:spacing w:line="240" w:lineRule="auto"/>
              <w:jc w:val="center"/>
              <w:rPr>
                <w:sz w:val="16"/>
                <w:szCs w:val="16"/>
                <w:lang w:eastAsia="es-MX"/>
              </w:rPr>
            </w:pPr>
            <w:proofErr w:type="spellStart"/>
            <w:r w:rsidRPr="00B23A2D">
              <w:rPr>
                <w:sz w:val="16"/>
                <w:szCs w:val="16"/>
                <w:lang w:eastAsia="es-MX"/>
              </w:rPr>
              <w:t>Giorgana</w:t>
            </w:r>
            <w:proofErr w:type="spellEnd"/>
          </w:p>
        </w:tc>
        <w:tc>
          <w:tcPr>
            <w:tcW w:w="1134" w:type="dxa"/>
            <w:hideMark/>
          </w:tcPr>
          <w:p w14:paraId="1826BCA9" w14:textId="77777777" w:rsidR="00EE5EE8" w:rsidRPr="00B23A2D" w:rsidRDefault="00EE5EE8" w:rsidP="00B23A2D">
            <w:pPr>
              <w:spacing w:line="240" w:lineRule="auto"/>
              <w:jc w:val="center"/>
              <w:rPr>
                <w:sz w:val="16"/>
                <w:szCs w:val="16"/>
                <w:lang w:eastAsia="es-MX"/>
              </w:rPr>
            </w:pPr>
            <w:r w:rsidRPr="00B23A2D">
              <w:rPr>
                <w:sz w:val="16"/>
                <w:szCs w:val="16"/>
                <w:lang w:eastAsia="es-MX"/>
              </w:rPr>
              <w:t>Luna</w:t>
            </w:r>
          </w:p>
        </w:tc>
      </w:tr>
      <w:tr w:rsidR="00B23A2D" w:rsidRPr="00B23A2D" w14:paraId="0406E831" w14:textId="77777777" w:rsidTr="00E41937">
        <w:trPr>
          <w:trHeight w:val="340"/>
          <w:jc w:val="center"/>
        </w:trPr>
        <w:tc>
          <w:tcPr>
            <w:tcW w:w="1560" w:type="dxa"/>
            <w:hideMark/>
          </w:tcPr>
          <w:p w14:paraId="7425B7FE" w14:textId="77777777" w:rsidR="00EE5EE8" w:rsidRPr="00B23A2D" w:rsidRDefault="00EE5EE8" w:rsidP="00B23A2D">
            <w:pPr>
              <w:spacing w:line="240" w:lineRule="auto"/>
              <w:jc w:val="center"/>
              <w:rPr>
                <w:sz w:val="16"/>
                <w:szCs w:val="16"/>
                <w:lang w:eastAsia="es-MX"/>
              </w:rPr>
            </w:pPr>
            <w:r w:rsidRPr="00B23A2D">
              <w:rPr>
                <w:sz w:val="16"/>
                <w:szCs w:val="16"/>
                <w:lang w:eastAsia="es-MX"/>
              </w:rPr>
              <w:t>77</w:t>
            </w:r>
          </w:p>
        </w:tc>
        <w:tc>
          <w:tcPr>
            <w:tcW w:w="1842" w:type="dxa"/>
            <w:hideMark/>
          </w:tcPr>
          <w:p w14:paraId="6610937E"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Directora</w:t>
            </w:r>
          </w:p>
        </w:tc>
        <w:tc>
          <w:tcPr>
            <w:tcW w:w="1701" w:type="dxa"/>
            <w:hideMark/>
          </w:tcPr>
          <w:p w14:paraId="24F72B4E" w14:textId="77777777" w:rsidR="00EE5EE8" w:rsidRPr="00B23A2D" w:rsidRDefault="00EE5EE8" w:rsidP="00B23A2D">
            <w:pPr>
              <w:spacing w:line="240" w:lineRule="auto"/>
              <w:jc w:val="center"/>
              <w:rPr>
                <w:sz w:val="16"/>
                <w:szCs w:val="16"/>
                <w:lang w:eastAsia="es-MX"/>
              </w:rPr>
            </w:pPr>
            <w:r w:rsidRPr="00B23A2D">
              <w:rPr>
                <w:sz w:val="16"/>
                <w:szCs w:val="16"/>
                <w:lang w:eastAsia="es-MX"/>
              </w:rPr>
              <w:t>Norma</w:t>
            </w:r>
          </w:p>
        </w:tc>
        <w:tc>
          <w:tcPr>
            <w:tcW w:w="1134" w:type="dxa"/>
            <w:hideMark/>
          </w:tcPr>
          <w:p w14:paraId="394523B5" w14:textId="77777777" w:rsidR="00EE5EE8" w:rsidRPr="00B23A2D" w:rsidRDefault="00EE5EE8" w:rsidP="00B23A2D">
            <w:pPr>
              <w:spacing w:line="240" w:lineRule="auto"/>
              <w:jc w:val="center"/>
              <w:rPr>
                <w:sz w:val="16"/>
                <w:szCs w:val="16"/>
                <w:lang w:eastAsia="es-MX"/>
              </w:rPr>
            </w:pPr>
            <w:r w:rsidRPr="00B23A2D">
              <w:rPr>
                <w:sz w:val="16"/>
                <w:szCs w:val="16"/>
                <w:lang w:eastAsia="es-MX"/>
              </w:rPr>
              <w:t>Ramírez</w:t>
            </w:r>
          </w:p>
        </w:tc>
        <w:tc>
          <w:tcPr>
            <w:tcW w:w="1134" w:type="dxa"/>
            <w:hideMark/>
          </w:tcPr>
          <w:p w14:paraId="2C779E76" w14:textId="77777777" w:rsidR="00EE5EE8" w:rsidRPr="00B23A2D" w:rsidRDefault="00EE5EE8" w:rsidP="00B23A2D">
            <w:pPr>
              <w:spacing w:line="240" w:lineRule="auto"/>
              <w:jc w:val="center"/>
              <w:rPr>
                <w:sz w:val="16"/>
                <w:szCs w:val="16"/>
                <w:lang w:eastAsia="es-MX"/>
              </w:rPr>
            </w:pPr>
            <w:r w:rsidRPr="00B23A2D">
              <w:rPr>
                <w:sz w:val="16"/>
                <w:szCs w:val="16"/>
                <w:lang w:eastAsia="es-MX"/>
              </w:rPr>
              <w:t>López</w:t>
            </w:r>
          </w:p>
        </w:tc>
      </w:tr>
      <w:tr w:rsidR="00B23A2D" w:rsidRPr="00B23A2D" w14:paraId="1E6F1A7C" w14:textId="77777777" w:rsidTr="00E41937">
        <w:trPr>
          <w:trHeight w:val="340"/>
          <w:jc w:val="center"/>
        </w:trPr>
        <w:tc>
          <w:tcPr>
            <w:tcW w:w="1560" w:type="dxa"/>
            <w:hideMark/>
          </w:tcPr>
          <w:p w14:paraId="180652AE" w14:textId="77777777" w:rsidR="00EE5EE8" w:rsidRPr="00B23A2D" w:rsidRDefault="00EE5EE8" w:rsidP="00B23A2D">
            <w:pPr>
              <w:spacing w:line="240" w:lineRule="auto"/>
              <w:jc w:val="center"/>
              <w:rPr>
                <w:sz w:val="16"/>
                <w:szCs w:val="16"/>
                <w:lang w:eastAsia="es-MX"/>
              </w:rPr>
            </w:pPr>
            <w:r w:rsidRPr="00B23A2D">
              <w:rPr>
                <w:sz w:val="16"/>
                <w:szCs w:val="16"/>
                <w:lang w:eastAsia="es-MX"/>
              </w:rPr>
              <w:t>Tesorero(a) Municipal</w:t>
            </w:r>
          </w:p>
        </w:tc>
        <w:tc>
          <w:tcPr>
            <w:tcW w:w="1842" w:type="dxa"/>
            <w:hideMark/>
          </w:tcPr>
          <w:p w14:paraId="459E9D80"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TESORERA</w:t>
            </w:r>
          </w:p>
        </w:tc>
        <w:tc>
          <w:tcPr>
            <w:tcW w:w="1701" w:type="dxa"/>
            <w:hideMark/>
          </w:tcPr>
          <w:p w14:paraId="710D0B7E" w14:textId="77777777" w:rsidR="00EE5EE8" w:rsidRPr="00B23A2D" w:rsidRDefault="00EE5EE8" w:rsidP="00B23A2D">
            <w:pPr>
              <w:spacing w:line="240" w:lineRule="auto"/>
              <w:jc w:val="center"/>
              <w:rPr>
                <w:sz w:val="16"/>
                <w:szCs w:val="16"/>
                <w:lang w:eastAsia="es-MX"/>
              </w:rPr>
            </w:pPr>
            <w:r w:rsidRPr="00B23A2D">
              <w:rPr>
                <w:sz w:val="16"/>
                <w:szCs w:val="16"/>
                <w:lang w:eastAsia="es-MX"/>
              </w:rPr>
              <w:t>Areli</w:t>
            </w:r>
          </w:p>
        </w:tc>
        <w:tc>
          <w:tcPr>
            <w:tcW w:w="1134" w:type="dxa"/>
            <w:hideMark/>
          </w:tcPr>
          <w:p w14:paraId="1C7ED25E" w14:textId="77777777" w:rsidR="00EE5EE8" w:rsidRPr="00B23A2D" w:rsidRDefault="00EE5EE8" w:rsidP="00B23A2D">
            <w:pPr>
              <w:spacing w:line="240" w:lineRule="auto"/>
              <w:jc w:val="center"/>
              <w:rPr>
                <w:sz w:val="16"/>
                <w:szCs w:val="16"/>
                <w:lang w:eastAsia="es-MX"/>
              </w:rPr>
            </w:pPr>
            <w:r w:rsidRPr="00B23A2D">
              <w:rPr>
                <w:sz w:val="16"/>
                <w:szCs w:val="16"/>
                <w:lang w:eastAsia="es-MX"/>
              </w:rPr>
              <w:t>Saucedo</w:t>
            </w:r>
          </w:p>
        </w:tc>
        <w:tc>
          <w:tcPr>
            <w:tcW w:w="1134" w:type="dxa"/>
            <w:hideMark/>
          </w:tcPr>
          <w:p w14:paraId="485921B6" w14:textId="77777777" w:rsidR="00EE5EE8" w:rsidRPr="00B23A2D" w:rsidRDefault="00EE5EE8" w:rsidP="00B23A2D">
            <w:pPr>
              <w:spacing w:line="240" w:lineRule="auto"/>
              <w:jc w:val="center"/>
              <w:rPr>
                <w:sz w:val="16"/>
                <w:szCs w:val="16"/>
                <w:lang w:eastAsia="es-MX"/>
              </w:rPr>
            </w:pPr>
            <w:r w:rsidRPr="00B23A2D">
              <w:rPr>
                <w:sz w:val="16"/>
                <w:szCs w:val="16"/>
                <w:lang w:eastAsia="es-MX"/>
              </w:rPr>
              <w:t>Vera</w:t>
            </w:r>
          </w:p>
        </w:tc>
      </w:tr>
      <w:tr w:rsidR="00B23A2D" w:rsidRPr="00B23A2D" w14:paraId="441690F7" w14:textId="77777777" w:rsidTr="00E41937">
        <w:trPr>
          <w:trHeight w:val="340"/>
          <w:jc w:val="center"/>
        </w:trPr>
        <w:tc>
          <w:tcPr>
            <w:tcW w:w="1560" w:type="dxa"/>
            <w:hideMark/>
          </w:tcPr>
          <w:p w14:paraId="2757D8F2" w14:textId="77777777" w:rsidR="00EE5EE8" w:rsidRPr="00B23A2D" w:rsidRDefault="00EE5EE8" w:rsidP="00B23A2D">
            <w:pPr>
              <w:spacing w:line="240" w:lineRule="auto"/>
              <w:jc w:val="center"/>
              <w:rPr>
                <w:sz w:val="16"/>
                <w:szCs w:val="16"/>
                <w:lang w:eastAsia="es-MX"/>
              </w:rPr>
            </w:pPr>
            <w:r w:rsidRPr="00B23A2D">
              <w:rPr>
                <w:sz w:val="16"/>
                <w:szCs w:val="16"/>
                <w:lang w:eastAsia="es-MX"/>
              </w:rPr>
              <w:t>100</w:t>
            </w:r>
          </w:p>
        </w:tc>
        <w:tc>
          <w:tcPr>
            <w:tcW w:w="1842" w:type="dxa"/>
            <w:hideMark/>
          </w:tcPr>
          <w:p w14:paraId="702A83D8"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Titular de la Unidad de Transparencia</w:t>
            </w:r>
          </w:p>
        </w:tc>
        <w:tc>
          <w:tcPr>
            <w:tcW w:w="1701" w:type="dxa"/>
            <w:hideMark/>
          </w:tcPr>
          <w:p w14:paraId="2A10DDB2" w14:textId="77777777" w:rsidR="00EE5EE8" w:rsidRPr="00B23A2D" w:rsidRDefault="00EE5EE8" w:rsidP="00B23A2D">
            <w:pPr>
              <w:spacing w:line="240" w:lineRule="auto"/>
              <w:jc w:val="center"/>
              <w:rPr>
                <w:sz w:val="16"/>
                <w:szCs w:val="16"/>
                <w:lang w:eastAsia="es-MX"/>
              </w:rPr>
            </w:pPr>
            <w:r w:rsidRPr="00B23A2D">
              <w:rPr>
                <w:sz w:val="16"/>
                <w:szCs w:val="16"/>
                <w:lang w:eastAsia="es-MX"/>
              </w:rPr>
              <w:t>Francisco Iván</w:t>
            </w:r>
          </w:p>
        </w:tc>
        <w:tc>
          <w:tcPr>
            <w:tcW w:w="1134" w:type="dxa"/>
            <w:hideMark/>
          </w:tcPr>
          <w:p w14:paraId="6415C29D" w14:textId="77777777" w:rsidR="00EE5EE8" w:rsidRPr="00B23A2D" w:rsidRDefault="00EE5EE8" w:rsidP="00B23A2D">
            <w:pPr>
              <w:spacing w:line="240" w:lineRule="auto"/>
              <w:jc w:val="center"/>
              <w:rPr>
                <w:sz w:val="16"/>
                <w:szCs w:val="16"/>
                <w:lang w:eastAsia="es-MX"/>
              </w:rPr>
            </w:pPr>
            <w:r w:rsidRPr="00B23A2D">
              <w:rPr>
                <w:sz w:val="16"/>
                <w:szCs w:val="16"/>
                <w:lang w:eastAsia="es-MX"/>
              </w:rPr>
              <w:t>González</w:t>
            </w:r>
          </w:p>
        </w:tc>
        <w:tc>
          <w:tcPr>
            <w:tcW w:w="1134" w:type="dxa"/>
            <w:hideMark/>
          </w:tcPr>
          <w:p w14:paraId="31D7EFC8" w14:textId="77777777" w:rsidR="00EE5EE8" w:rsidRPr="00B23A2D" w:rsidRDefault="00EE5EE8" w:rsidP="00B23A2D">
            <w:pPr>
              <w:spacing w:line="240" w:lineRule="auto"/>
              <w:jc w:val="center"/>
              <w:rPr>
                <w:sz w:val="16"/>
                <w:szCs w:val="16"/>
                <w:lang w:eastAsia="es-MX"/>
              </w:rPr>
            </w:pPr>
            <w:r w:rsidRPr="00B23A2D">
              <w:rPr>
                <w:sz w:val="16"/>
                <w:szCs w:val="16"/>
                <w:lang w:eastAsia="es-MX"/>
              </w:rPr>
              <w:t>Urbán</w:t>
            </w:r>
          </w:p>
        </w:tc>
      </w:tr>
      <w:tr w:rsidR="00B23A2D" w:rsidRPr="00B23A2D" w14:paraId="07D28B1D" w14:textId="77777777" w:rsidTr="00E41937">
        <w:trPr>
          <w:trHeight w:val="340"/>
          <w:jc w:val="center"/>
        </w:trPr>
        <w:tc>
          <w:tcPr>
            <w:tcW w:w="1560" w:type="dxa"/>
            <w:hideMark/>
          </w:tcPr>
          <w:p w14:paraId="30C42E3F" w14:textId="77777777" w:rsidR="00EE5EE8" w:rsidRPr="00B23A2D" w:rsidRDefault="00EE5EE8" w:rsidP="00B23A2D">
            <w:pPr>
              <w:spacing w:line="240" w:lineRule="auto"/>
              <w:jc w:val="center"/>
              <w:rPr>
                <w:sz w:val="16"/>
                <w:szCs w:val="16"/>
                <w:lang w:eastAsia="es-MX"/>
              </w:rPr>
            </w:pPr>
            <w:r w:rsidRPr="00B23A2D">
              <w:rPr>
                <w:sz w:val="16"/>
                <w:szCs w:val="16"/>
                <w:lang w:eastAsia="es-MX"/>
              </w:rPr>
              <w:t>Coordinador(a)</w:t>
            </w:r>
          </w:p>
        </w:tc>
        <w:tc>
          <w:tcPr>
            <w:tcW w:w="1842" w:type="dxa"/>
            <w:hideMark/>
          </w:tcPr>
          <w:p w14:paraId="712EEA8B"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Coordinación Médica</w:t>
            </w:r>
          </w:p>
        </w:tc>
        <w:tc>
          <w:tcPr>
            <w:tcW w:w="1701" w:type="dxa"/>
            <w:hideMark/>
          </w:tcPr>
          <w:p w14:paraId="2FE8D786" w14:textId="77777777" w:rsidR="00EE5EE8" w:rsidRPr="00B23A2D" w:rsidRDefault="00EE5EE8" w:rsidP="00B23A2D">
            <w:pPr>
              <w:spacing w:line="240" w:lineRule="auto"/>
              <w:jc w:val="center"/>
              <w:rPr>
                <w:sz w:val="16"/>
                <w:szCs w:val="16"/>
                <w:lang w:eastAsia="es-MX"/>
              </w:rPr>
            </w:pPr>
            <w:r w:rsidRPr="00B23A2D">
              <w:rPr>
                <w:sz w:val="16"/>
                <w:szCs w:val="16"/>
                <w:lang w:eastAsia="es-MX"/>
              </w:rPr>
              <w:t>XOCHITL ADRIANA</w:t>
            </w:r>
          </w:p>
        </w:tc>
        <w:tc>
          <w:tcPr>
            <w:tcW w:w="1134" w:type="dxa"/>
            <w:hideMark/>
          </w:tcPr>
          <w:p w14:paraId="12A1016E" w14:textId="77777777" w:rsidR="00EE5EE8" w:rsidRPr="00B23A2D" w:rsidRDefault="00EE5EE8" w:rsidP="00B23A2D">
            <w:pPr>
              <w:spacing w:line="240" w:lineRule="auto"/>
              <w:jc w:val="center"/>
              <w:rPr>
                <w:sz w:val="16"/>
                <w:szCs w:val="16"/>
                <w:lang w:eastAsia="es-MX"/>
              </w:rPr>
            </w:pPr>
            <w:r w:rsidRPr="00B23A2D">
              <w:rPr>
                <w:sz w:val="16"/>
                <w:szCs w:val="16"/>
                <w:lang w:eastAsia="es-MX"/>
              </w:rPr>
              <w:t>Estrada</w:t>
            </w:r>
          </w:p>
        </w:tc>
        <w:tc>
          <w:tcPr>
            <w:tcW w:w="1134" w:type="dxa"/>
            <w:hideMark/>
          </w:tcPr>
          <w:p w14:paraId="45C092F5" w14:textId="77777777" w:rsidR="00EE5EE8" w:rsidRPr="00B23A2D" w:rsidRDefault="00EE5EE8" w:rsidP="00B23A2D">
            <w:pPr>
              <w:spacing w:line="240" w:lineRule="auto"/>
              <w:jc w:val="center"/>
              <w:rPr>
                <w:sz w:val="16"/>
                <w:szCs w:val="16"/>
                <w:lang w:eastAsia="es-MX"/>
              </w:rPr>
            </w:pPr>
            <w:r w:rsidRPr="00B23A2D">
              <w:rPr>
                <w:sz w:val="16"/>
                <w:szCs w:val="16"/>
                <w:lang w:eastAsia="es-MX"/>
              </w:rPr>
              <w:t>Ibarra</w:t>
            </w:r>
          </w:p>
        </w:tc>
      </w:tr>
      <w:tr w:rsidR="00B23A2D" w:rsidRPr="00B23A2D" w14:paraId="286606E8" w14:textId="77777777" w:rsidTr="00E41937">
        <w:trPr>
          <w:trHeight w:val="340"/>
          <w:jc w:val="center"/>
        </w:trPr>
        <w:tc>
          <w:tcPr>
            <w:tcW w:w="1560" w:type="dxa"/>
            <w:hideMark/>
          </w:tcPr>
          <w:p w14:paraId="332F7D4D" w14:textId="77777777" w:rsidR="00EE5EE8" w:rsidRPr="00B23A2D" w:rsidRDefault="00EE5EE8" w:rsidP="00B23A2D">
            <w:pPr>
              <w:spacing w:line="240" w:lineRule="auto"/>
              <w:jc w:val="center"/>
              <w:rPr>
                <w:sz w:val="16"/>
                <w:szCs w:val="16"/>
                <w:lang w:eastAsia="es-MX"/>
              </w:rPr>
            </w:pPr>
            <w:r w:rsidRPr="00B23A2D">
              <w:rPr>
                <w:sz w:val="16"/>
                <w:szCs w:val="16"/>
                <w:lang w:eastAsia="es-MX"/>
              </w:rPr>
              <w:t>Coordinadora(a) Psicología</w:t>
            </w:r>
          </w:p>
        </w:tc>
        <w:tc>
          <w:tcPr>
            <w:tcW w:w="1842" w:type="dxa"/>
            <w:hideMark/>
          </w:tcPr>
          <w:p w14:paraId="3FE6BB6E"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Coordinación Psicología y Trabajo Social</w:t>
            </w:r>
          </w:p>
        </w:tc>
        <w:tc>
          <w:tcPr>
            <w:tcW w:w="1701" w:type="dxa"/>
            <w:hideMark/>
          </w:tcPr>
          <w:p w14:paraId="11B1373E" w14:textId="77777777" w:rsidR="00EE5EE8" w:rsidRPr="00B23A2D" w:rsidRDefault="00EE5EE8" w:rsidP="00B23A2D">
            <w:pPr>
              <w:spacing w:line="240" w:lineRule="auto"/>
              <w:jc w:val="center"/>
              <w:rPr>
                <w:sz w:val="16"/>
                <w:szCs w:val="16"/>
                <w:lang w:eastAsia="es-MX"/>
              </w:rPr>
            </w:pPr>
            <w:r w:rsidRPr="00B23A2D">
              <w:rPr>
                <w:sz w:val="16"/>
                <w:szCs w:val="16"/>
                <w:lang w:eastAsia="es-MX"/>
              </w:rPr>
              <w:t>MARTIN</w:t>
            </w:r>
          </w:p>
        </w:tc>
        <w:tc>
          <w:tcPr>
            <w:tcW w:w="1134" w:type="dxa"/>
            <w:hideMark/>
          </w:tcPr>
          <w:p w14:paraId="56A0F58D" w14:textId="77777777" w:rsidR="00EE5EE8" w:rsidRPr="00B23A2D" w:rsidRDefault="00EE5EE8" w:rsidP="00B23A2D">
            <w:pPr>
              <w:spacing w:line="240" w:lineRule="auto"/>
              <w:jc w:val="center"/>
              <w:rPr>
                <w:sz w:val="16"/>
                <w:szCs w:val="16"/>
                <w:lang w:eastAsia="es-MX"/>
              </w:rPr>
            </w:pPr>
            <w:r w:rsidRPr="00B23A2D">
              <w:rPr>
                <w:sz w:val="16"/>
                <w:szCs w:val="16"/>
                <w:lang w:eastAsia="es-MX"/>
              </w:rPr>
              <w:t>RUIZ</w:t>
            </w:r>
          </w:p>
        </w:tc>
        <w:tc>
          <w:tcPr>
            <w:tcW w:w="1134" w:type="dxa"/>
            <w:hideMark/>
          </w:tcPr>
          <w:p w14:paraId="77F90C9E" w14:textId="77777777" w:rsidR="00EE5EE8" w:rsidRPr="00B23A2D" w:rsidRDefault="00EE5EE8" w:rsidP="00B23A2D">
            <w:pPr>
              <w:spacing w:line="240" w:lineRule="auto"/>
              <w:jc w:val="center"/>
              <w:rPr>
                <w:sz w:val="16"/>
                <w:szCs w:val="16"/>
                <w:lang w:eastAsia="es-MX"/>
              </w:rPr>
            </w:pPr>
            <w:r w:rsidRPr="00B23A2D">
              <w:rPr>
                <w:sz w:val="16"/>
                <w:szCs w:val="16"/>
                <w:lang w:eastAsia="es-MX"/>
              </w:rPr>
              <w:t>AMADOR</w:t>
            </w:r>
          </w:p>
        </w:tc>
      </w:tr>
      <w:tr w:rsidR="00B23A2D" w:rsidRPr="00B23A2D" w14:paraId="3AB2B5C7" w14:textId="77777777" w:rsidTr="00E41937">
        <w:trPr>
          <w:trHeight w:val="340"/>
          <w:jc w:val="center"/>
        </w:trPr>
        <w:tc>
          <w:tcPr>
            <w:tcW w:w="1560" w:type="dxa"/>
            <w:hideMark/>
          </w:tcPr>
          <w:p w14:paraId="6D23AF58" w14:textId="77777777" w:rsidR="00EE5EE8" w:rsidRPr="00B23A2D" w:rsidRDefault="00EE5EE8" w:rsidP="00B23A2D">
            <w:pPr>
              <w:spacing w:line="240" w:lineRule="auto"/>
              <w:jc w:val="center"/>
              <w:rPr>
                <w:sz w:val="16"/>
                <w:szCs w:val="16"/>
                <w:lang w:eastAsia="es-MX"/>
              </w:rPr>
            </w:pPr>
            <w:r w:rsidRPr="00B23A2D">
              <w:rPr>
                <w:sz w:val="16"/>
                <w:szCs w:val="16"/>
                <w:lang w:eastAsia="es-MX"/>
              </w:rPr>
              <w:t>Coordinador(a)</w:t>
            </w:r>
          </w:p>
        </w:tc>
        <w:tc>
          <w:tcPr>
            <w:tcW w:w="1842" w:type="dxa"/>
            <w:hideMark/>
          </w:tcPr>
          <w:p w14:paraId="0D0AC499"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Coordinación Nutricionales</w:t>
            </w:r>
          </w:p>
        </w:tc>
        <w:tc>
          <w:tcPr>
            <w:tcW w:w="1701" w:type="dxa"/>
            <w:hideMark/>
          </w:tcPr>
          <w:p w14:paraId="7124DE59" w14:textId="77777777" w:rsidR="00EE5EE8" w:rsidRPr="00B23A2D" w:rsidRDefault="00EE5EE8" w:rsidP="00B23A2D">
            <w:pPr>
              <w:spacing w:line="240" w:lineRule="auto"/>
              <w:jc w:val="center"/>
              <w:rPr>
                <w:sz w:val="16"/>
                <w:szCs w:val="16"/>
                <w:lang w:eastAsia="es-MX"/>
              </w:rPr>
            </w:pPr>
            <w:r w:rsidRPr="00B23A2D">
              <w:rPr>
                <w:sz w:val="16"/>
                <w:szCs w:val="16"/>
                <w:lang w:eastAsia="es-MX"/>
              </w:rPr>
              <w:t>Teresa</w:t>
            </w:r>
          </w:p>
        </w:tc>
        <w:tc>
          <w:tcPr>
            <w:tcW w:w="1134" w:type="dxa"/>
            <w:hideMark/>
          </w:tcPr>
          <w:p w14:paraId="2E72E216" w14:textId="77777777" w:rsidR="00EE5EE8" w:rsidRPr="00B23A2D" w:rsidRDefault="00EE5EE8" w:rsidP="00B23A2D">
            <w:pPr>
              <w:spacing w:line="240" w:lineRule="auto"/>
              <w:jc w:val="center"/>
              <w:rPr>
                <w:sz w:val="16"/>
                <w:szCs w:val="16"/>
                <w:lang w:eastAsia="es-MX"/>
              </w:rPr>
            </w:pPr>
            <w:r w:rsidRPr="00B23A2D">
              <w:rPr>
                <w:sz w:val="16"/>
                <w:szCs w:val="16"/>
                <w:lang w:eastAsia="es-MX"/>
              </w:rPr>
              <w:t>Barrios</w:t>
            </w:r>
          </w:p>
        </w:tc>
        <w:tc>
          <w:tcPr>
            <w:tcW w:w="1134" w:type="dxa"/>
            <w:hideMark/>
          </w:tcPr>
          <w:p w14:paraId="0858333F" w14:textId="77777777" w:rsidR="00EE5EE8" w:rsidRPr="00B23A2D" w:rsidRDefault="00EE5EE8" w:rsidP="00B23A2D">
            <w:pPr>
              <w:spacing w:line="240" w:lineRule="auto"/>
              <w:jc w:val="center"/>
              <w:rPr>
                <w:sz w:val="16"/>
                <w:szCs w:val="16"/>
                <w:lang w:eastAsia="es-MX"/>
              </w:rPr>
            </w:pPr>
            <w:r w:rsidRPr="00B23A2D">
              <w:rPr>
                <w:sz w:val="16"/>
                <w:szCs w:val="16"/>
                <w:lang w:eastAsia="es-MX"/>
              </w:rPr>
              <w:t>Nava</w:t>
            </w:r>
          </w:p>
        </w:tc>
      </w:tr>
      <w:tr w:rsidR="00B23A2D" w:rsidRPr="00B23A2D" w14:paraId="0A1C698B" w14:textId="77777777" w:rsidTr="00E41937">
        <w:trPr>
          <w:trHeight w:val="340"/>
          <w:jc w:val="center"/>
        </w:trPr>
        <w:tc>
          <w:tcPr>
            <w:tcW w:w="1560" w:type="dxa"/>
            <w:hideMark/>
          </w:tcPr>
          <w:p w14:paraId="74F46E7A" w14:textId="77777777" w:rsidR="00EE5EE8" w:rsidRPr="00B23A2D" w:rsidRDefault="00EE5EE8" w:rsidP="00B23A2D">
            <w:pPr>
              <w:spacing w:line="240" w:lineRule="auto"/>
              <w:jc w:val="center"/>
              <w:rPr>
                <w:sz w:val="16"/>
                <w:szCs w:val="16"/>
                <w:lang w:eastAsia="es-MX"/>
              </w:rPr>
            </w:pPr>
            <w:r w:rsidRPr="00B23A2D">
              <w:rPr>
                <w:sz w:val="16"/>
                <w:szCs w:val="16"/>
                <w:lang w:eastAsia="es-MX"/>
              </w:rPr>
              <w:t>110</w:t>
            </w:r>
          </w:p>
        </w:tc>
        <w:tc>
          <w:tcPr>
            <w:tcW w:w="1842" w:type="dxa"/>
            <w:hideMark/>
          </w:tcPr>
          <w:p w14:paraId="603F40B2"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PROCURADORA</w:t>
            </w:r>
          </w:p>
        </w:tc>
        <w:tc>
          <w:tcPr>
            <w:tcW w:w="1701" w:type="dxa"/>
            <w:hideMark/>
          </w:tcPr>
          <w:p w14:paraId="75A1C899" w14:textId="77777777" w:rsidR="00EE5EE8" w:rsidRPr="00B23A2D" w:rsidRDefault="00EE5EE8" w:rsidP="00B23A2D">
            <w:pPr>
              <w:spacing w:line="240" w:lineRule="auto"/>
              <w:jc w:val="center"/>
              <w:rPr>
                <w:sz w:val="16"/>
                <w:szCs w:val="16"/>
                <w:lang w:eastAsia="es-MX"/>
              </w:rPr>
            </w:pPr>
            <w:r w:rsidRPr="00B23A2D">
              <w:rPr>
                <w:sz w:val="16"/>
                <w:szCs w:val="16"/>
                <w:lang w:eastAsia="es-MX"/>
              </w:rPr>
              <w:t>Ma De Jesús</w:t>
            </w:r>
          </w:p>
        </w:tc>
        <w:tc>
          <w:tcPr>
            <w:tcW w:w="1134" w:type="dxa"/>
            <w:hideMark/>
          </w:tcPr>
          <w:p w14:paraId="5A9990EA" w14:textId="77777777" w:rsidR="00EE5EE8" w:rsidRPr="00B23A2D" w:rsidRDefault="00EE5EE8" w:rsidP="00B23A2D">
            <w:pPr>
              <w:spacing w:line="240" w:lineRule="auto"/>
              <w:jc w:val="center"/>
              <w:rPr>
                <w:sz w:val="16"/>
                <w:szCs w:val="16"/>
                <w:lang w:eastAsia="es-MX"/>
              </w:rPr>
            </w:pPr>
            <w:r w:rsidRPr="00B23A2D">
              <w:rPr>
                <w:sz w:val="16"/>
                <w:szCs w:val="16"/>
                <w:lang w:eastAsia="es-MX"/>
              </w:rPr>
              <w:t>Hernández</w:t>
            </w:r>
          </w:p>
        </w:tc>
        <w:tc>
          <w:tcPr>
            <w:tcW w:w="1134" w:type="dxa"/>
            <w:hideMark/>
          </w:tcPr>
          <w:p w14:paraId="50593A3F" w14:textId="77777777" w:rsidR="00EE5EE8" w:rsidRPr="00B23A2D" w:rsidRDefault="00EE5EE8" w:rsidP="00B23A2D">
            <w:pPr>
              <w:spacing w:line="240" w:lineRule="auto"/>
              <w:jc w:val="center"/>
              <w:rPr>
                <w:sz w:val="16"/>
                <w:szCs w:val="16"/>
                <w:lang w:eastAsia="es-MX"/>
              </w:rPr>
            </w:pPr>
            <w:r w:rsidRPr="00B23A2D">
              <w:rPr>
                <w:sz w:val="16"/>
                <w:szCs w:val="16"/>
                <w:lang w:eastAsia="es-MX"/>
              </w:rPr>
              <w:t>Rocha</w:t>
            </w:r>
          </w:p>
        </w:tc>
      </w:tr>
      <w:tr w:rsidR="00B23A2D" w:rsidRPr="00B23A2D" w14:paraId="4F6D90D2" w14:textId="77777777" w:rsidTr="00E41937">
        <w:trPr>
          <w:trHeight w:val="340"/>
          <w:jc w:val="center"/>
        </w:trPr>
        <w:tc>
          <w:tcPr>
            <w:tcW w:w="1560" w:type="dxa"/>
            <w:hideMark/>
          </w:tcPr>
          <w:p w14:paraId="7F09A720" w14:textId="77777777" w:rsidR="00EE5EE8" w:rsidRPr="00B23A2D" w:rsidRDefault="00EE5EE8" w:rsidP="00B23A2D">
            <w:pPr>
              <w:spacing w:line="240" w:lineRule="auto"/>
              <w:jc w:val="center"/>
              <w:rPr>
                <w:sz w:val="16"/>
                <w:szCs w:val="16"/>
                <w:lang w:eastAsia="es-MX"/>
              </w:rPr>
            </w:pPr>
            <w:r w:rsidRPr="00B23A2D">
              <w:rPr>
                <w:sz w:val="16"/>
                <w:szCs w:val="16"/>
                <w:lang w:eastAsia="es-MX"/>
              </w:rPr>
              <w:t>Coordinador(a)</w:t>
            </w:r>
          </w:p>
        </w:tc>
        <w:tc>
          <w:tcPr>
            <w:tcW w:w="1842" w:type="dxa"/>
            <w:hideMark/>
          </w:tcPr>
          <w:p w14:paraId="305D6838"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Coordinación Estancias Infantiles</w:t>
            </w:r>
          </w:p>
        </w:tc>
        <w:tc>
          <w:tcPr>
            <w:tcW w:w="1701" w:type="dxa"/>
            <w:hideMark/>
          </w:tcPr>
          <w:p w14:paraId="0A73EDE9" w14:textId="77777777" w:rsidR="00EE5EE8" w:rsidRPr="00B23A2D" w:rsidRDefault="00EE5EE8" w:rsidP="00B23A2D">
            <w:pPr>
              <w:spacing w:line="240" w:lineRule="auto"/>
              <w:jc w:val="center"/>
              <w:rPr>
                <w:sz w:val="16"/>
                <w:szCs w:val="16"/>
                <w:lang w:eastAsia="es-MX"/>
              </w:rPr>
            </w:pPr>
            <w:r w:rsidRPr="00B23A2D">
              <w:rPr>
                <w:sz w:val="16"/>
                <w:szCs w:val="16"/>
                <w:lang w:eastAsia="es-MX"/>
              </w:rPr>
              <w:t>ROSARIO</w:t>
            </w:r>
          </w:p>
        </w:tc>
        <w:tc>
          <w:tcPr>
            <w:tcW w:w="1134" w:type="dxa"/>
            <w:hideMark/>
          </w:tcPr>
          <w:p w14:paraId="1C7AB4A6" w14:textId="77777777" w:rsidR="00EE5EE8" w:rsidRPr="00B23A2D" w:rsidRDefault="00EE5EE8" w:rsidP="00B23A2D">
            <w:pPr>
              <w:spacing w:line="240" w:lineRule="auto"/>
              <w:jc w:val="center"/>
              <w:rPr>
                <w:sz w:val="16"/>
                <w:szCs w:val="16"/>
                <w:lang w:eastAsia="es-MX"/>
              </w:rPr>
            </w:pPr>
            <w:r w:rsidRPr="00B23A2D">
              <w:rPr>
                <w:sz w:val="16"/>
                <w:szCs w:val="16"/>
                <w:lang w:eastAsia="es-MX"/>
              </w:rPr>
              <w:t>SOTO</w:t>
            </w:r>
          </w:p>
        </w:tc>
        <w:tc>
          <w:tcPr>
            <w:tcW w:w="1134" w:type="dxa"/>
            <w:hideMark/>
          </w:tcPr>
          <w:p w14:paraId="2A711634" w14:textId="77777777" w:rsidR="00EE5EE8" w:rsidRPr="00B23A2D" w:rsidRDefault="00EE5EE8" w:rsidP="00B23A2D">
            <w:pPr>
              <w:spacing w:line="240" w:lineRule="auto"/>
              <w:jc w:val="center"/>
              <w:rPr>
                <w:sz w:val="16"/>
                <w:szCs w:val="16"/>
                <w:lang w:eastAsia="es-MX"/>
              </w:rPr>
            </w:pPr>
            <w:r w:rsidRPr="00B23A2D">
              <w:rPr>
                <w:sz w:val="16"/>
                <w:szCs w:val="16"/>
                <w:lang w:eastAsia="es-MX"/>
              </w:rPr>
              <w:t>URBAN</w:t>
            </w:r>
          </w:p>
        </w:tc>
      </w:tr>
      <w:tr w:rsidR="00B23A2D" w:rsidRPr="00B23A2D" w14:paraId="28877798" w14:textId="77777777" w:rsidTr="00E41937">
        <w:trPr>
          <w:trHeight w:val="340"/>
          <w:jc w:val="center"/>
        </w:trPr>
        <w:tc>
          <w:tcPr>
            <w:tcW w:w="1560" w:type="dxa"/>
            <w:hideMark/>
          </w:tcPr>
          <w:p w14:paraId="3959B084" w14:textId="77777777" w:rsidR="00EE5EE8" w:rsidRPr="00B23A2D" w:rsidRDefault="00EE5EE8" w:rsidP="00B23A2D">
            <w:pPr>
              <w:spacing w:line="240" w:lineRule="auto"/>
              <w:jc w:val="center"/>
              <w:rPr>
                <w:sz w:val="16"/>
                <w:szCs w:val="16"/>
                <w:lang w:eastAsia="es-MX"/>
              </w:rPr>
            </w:pPr>
            <w:r w:rsidRPr="00B23A2D">
              <w:rPr>
                <w:sz w:val="16"/>
                <w:szCs w:val="16"/>
                <w:lang w:eastAsia="es-MX"/>
              </w:rPr>
              <w:t>Coordinador(a)</w:t>
            </w:r>
          </w:p>
        </w:tc>
        <w:tc>
          <w:tcPr>
            <w:tcW w:w="1842" w:type="dxa"/>
            <w:hideMark/>
          </w:tcPr>
          <w:p w14:paraId="40D584D4"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Coordinación Adultos Mayores</w:t>
            </w:r>
          </w:p>
        </w:tc>
        <w:tc>
          <w:tcPr>
            <w:tcW w:w="1701" w:type="dxa"/>
            <w:hideMark/>
          </w:tcPr>
          <w:p w14:paraId="5A55A0CA" w14:textId="77777777" w:rsidR="00EE5EE8" w:rsidRPr="00B23A2D" w:rsidRDefault="00EE5EE8" w:rsidP="00B23A2D">
            <w:pPr>
              <w:spacing w:line="240" w:lineRule="auto"/>
              <w:jc w:val="center"/>
              <w:rPr>
                <w:sz w:val="16"/>
                <w:szCs w:val="16"/>
                <w:lang w:eastAsia="es-MX"/>
              </w:rPr>
            </w:pPr>
            <w:r w:rsidRPr="00B23A2D">
              <w:rPr>
                <w:sz w:val="16"/>
                <w:szCs w:val="16"/>
                <w:lang w:eastAsia="es-MX"/>
              </w:rPr>
              <w:t>María Guadalupe</w:t>
            </w:r>
          </w:p>
        </w:tc>
        <w:tc>
          <w:tcPr>
            <w:tcW w:w="1134" w:type="dxa"/>
            <w:hideMark/>
          </w:tcPr>
          <w:p w14:paraId="2206552E" w14:textId="77777777" w:rsidR="00EE5EE8" w:rsidRPr="00B23A2D" w:rsidRDefault="00EE5EE8" w:rsidP="00B23A2D">
            <w:pPr>
              <w:spacing w:line="240" w:lineRule="auto"/>
              <w:jc w:val="center"/>
              <w:rPr>
                <w:sz w:val="16"/>
                <w:szCs w:val="16"/>
                <w:lang w:eastAsia="es-MX"/>
              </w:rPr>
            </w:pPr>
            <w:r w:rsidRPr="00B23A2D">
              <w:rPr>
                <w:sz w:val="16"/>
                <w:szCs w:val="16"/>
                <w:lang w:eastAsia="es-MX"/>
              </w:rPr>
              <w:t>Montoro</w:t>
            </w:r>
          </w:p>
        </w:tc>
        <w:tc>
          <w:tcPr>
            <w:tcW w:w="1134" w:type="dxa"/>
            <w:hideMark/>
          </w:tcPr>
          <w:p w14:paraId="67FE797C" w14:textId="77777777" w:rsidR="00EE5EE8" w:rsidRPr="00B23A2D" w:rsidRDefault="00EE5EE8" w:rsidP="00B23A2D">
            <w:pPr>
              <w:spacing w:line="240" w:lineRule="auto"/>
              <w:jc w:val="center"/>
              <w:rPr>
                <w:sz w:val="16"/>
                <w:szCs w:val="16"/>
                <w:lang w:eastAsia="es-MX"/>
              </w:rPr>
            </w:pPr>
            <w:r w:rsidRPr="00B23A2D">
              <w:rPr>
                <w:sz w:val="16"/>
                <w:szCs w:val="16"/>
                <w:lang w:eastAsia="es-MX"/>
              </w:rPr>
              <w:t>García</w:t>
            </w:r>
          </w:p>
        </w:tc>
      </w:tr>
      <w:tr w:rsidR="00B23A2D" w:rsidRPr="00B23A2D" w14:paraId="5D74A209" w14:textId="77777777" w:rsidTr="00E41937">
        <w:trPr>
          <w:trHeight w:val="340"/>
          <w:jc w:val="center"/>
        </w:trPr>
        <w:tc>
          <w:tcPr>
            <w:tcW w:w="1560" w:type="dxa"/>
            <w:hideMark/>
          </w:tcPr>
          <w:p w14:paraId="7003CB1F" w14:textId="77777777" w:rsidR="00EE5EE8" w:rsidRPr="00B23A2D" w:rsidRDefault="00EE5EE8" w:rsidP="00B23A2D">
            <w:pPr>
              <w:spacing w:line="240" w:lineRule="auto"/>
              <w:jc w:val="center"/>
              <w:rPr>
                <w:sz w:val="16"/>
                <w:szCs w:val="16"/>
                <w:lang w:eastAsia="es-MX"/>
              </w:rPr>
            </w:pPr>
            <w:r w:rsidRPr="00B23A2D">
              <w:rPr>
                <w:sz w:val="16"/>
                <w:szCs w:val="16"/>
                <w:lang w:eastAsia="es-MX"/>
              </w:rPr>
              <w:lastRenderedPageBreak/>
              <w:t>Coordinador(a)</w:t>
            </w:r>
          </w:p>
        </w:tc>
        <w:tc>
          <w:tcPr>
            <w:tcW w:w="1842" w:type="dxa"/>
            <w:hideMark/>
          </w:tcPr>
          <w:p w14:paraId="5C945A59"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Coordinación Dental</w:t>
            </w:r>
          </w:p>
        </w:tc>
        <w:tc>
          <w:tcPr>
            <w:tcW w:w="1701" w:type="dxa"/>
            <w:hideMark/>
          </w:tcPr>
          <w:p w14:paraId="425AEC5D" w14:textId="77777777" w:rsidR="00EE5EE8" w:rsidRPr="00B23A2D" w:rsidRDefault="00EE5EE8" w:rsidP="00B23A2D">
            <w:pPr>
              <w:spacing w:line="240" w:lineRule="auto"/>
              <w:jc w:val="center"/>
              <w:rPr>
                <w:sz w:val="16"/>
                <w:szCs w:val="16"/>
                <w:lang w:eastAsia="es-MX"/>
              </w:rPr>
            </w:pPr>
            <w:r w:rsidRPr="00B23A2D">
              <w:rPr>
                <w:sz w:val="16"/>
                <w:szCs w:val="16"/>
                <w:lang w:eastAsia="es-MX"/>
              </w:rPr>
              <w:t>ALEX MISRAIM</w:t>
            </w:r>
          </w:p>
        </w:tc>
        <w:tc>
          <w:tcPr>
            <w:tcW w:w="1134" w:type="dxa"/>
            <w:hideMark/>
          </w:tcPr>
          <w:p w14:paraId="352A7212" w14:textId="77777777" w:rsidR="00EE5EE8" w:rsidRPr="00B23A2D" w:rsidRDefault="00EE5EE8" w:rsidP="00B23A2D">
            <w:pPr>
              <w:spacing w:line="240" w:lineRule="auto"/>
              <w:jc w:val="center"/>
              <w:rPr>
                <w:sz w:val="16"/>
                <w:szCs w:val="16"/>
                <w:lang w:eastAsia="es-MX"/>
              </w:rPr>
            </w:pPr>
            <w:r w:rsidRPr="00B23A2D">
              <w:rPr>
                <w:sz w:val="16"/>
                <w:szCs w:val="16"/>
                <w:lang w:eastAsia="es-MX"/>
              </w:rPr>
              <w:t>FRANCO</w:t>
            </w:r>
          </w:p>
        </w:tc>
        <w:tc>
          <w:tcPr>
            <w:tcW w:w="1134" w:type="dxa"/>
            <w:hideMark/>
          </w:tcPr>
          <w:p w14:paraId="3866DE8D" w14:textId="77777777" w:rsidR="00EE5EE8" w:rsidRPr="00B23A2D" w:rsidRDefault="00EE5EE8" w:rsidP="00B23A2D">
            <w:pPr>
              <w:spacing w:line="240" w:lineRule="auto"/>
              <w:jc w:val="center"/>
              <w:rPr>
                <w:sz w:val="16"/>
                <w:szCs w:val="16"/>
                <w:lang w:eastAsia="es-MX"/>
              </w:rPr>
            </w:pPr>
            <w:r w:rsidRPr="00B23A2D">
              <w:rPr>
                <w:sz w:val="16"/>
                <w:szCs w:val="16"/>
                <w:lang w:eastAsia="es-MX"/>
              </w:rPr>
              <w:t>RAMIREZ</w:t>
            </w:r>
          </w:p>
        </w:tc>
      </w:tr>
      <w:tr w:rsidR="00EE5EE8" w:rsidRPr="00B23A2D" w14:paraId="3C7184D1" w14:textId="77777777" w:rsidTr="00E41937">
        <w:trPr>
          <w:trHeight w:val="340"/>
          <w:jc w:val="center"/>
        </w:trPr>
        <w:tc>
          <w:tcPr>
            <w:tcW w:w="1560" w:type="dxa"/>
            <w:hideMark/>
          </w:tcPr>
          <w:p w14:paraId="5E7912CD" w14:textId="77777777" w:rsidR="00EE5EE8" w:rsidRPr="00B23A2D" w:rsidRDefault="00EE5EE8" w:rsidP="00B23A2D">
            <w:pPr>
              <w:spacing w:line="240" w:lineRule="auto"/>
              <w:jc w:val="center"/>
              <w:rPr>
                <w:sz w:val="16"/>
                <w:szCs w:val="16"/>
                <w:lang w:eastAsia="es-MX"/>
              </w:rPr>
            </w:pPr>
            <w:r w:rsidRPr="00B23A2D">
              <w:rPr>
                <w:sz w:val="16"/>
                <w:szCs w:val="16"/>
                <w:lang w:eastAsia="es-MX"/>
              </w:rPr>
              <w:t>Coordinador(a)</w:t>
            </w:r>
          </w:p>
        </w:tc>
        <w:tc>
          <w:tcPr>
            <w:tcW w:w="1842" w:type="dxa"/>
            <w:hideMark/>
          </w:tcPr>
          <w:p w14:paraId="65D33303" w14:textId="77777777" w:rsidR="00EE5EE8" w:rsidRPr="00B23A2D" w:rsidRDefault="00EE5EE8" w:rsidP="00B23A2D">
            <w:pPr>
              <w:spacing w:line="240" w:lineRule="auto"/>
              <w:jc w:val="center"/>
              <w:rPr>
                <w:b/>
                <w:bCs/>
                <w:sz w:val="16"/>
                <w:szCs w:val="16"/>
                <w:lang w:eastAsia="es-MX"/>
              </w:rPr>
            </w:pPr>
            <w:r w:rsidRPr="00B23A2D">
              <w:rPr>
                <w:b/>
                <w:bCs/>
                <w:sz w:val="16"/>
                <w:szCs w:val="16"/>
                <w:lang w:eastAsia="es-MX"/>
              </w:rPr>
              <w:t>Coordinación U. R.I.S</w:t>
            </w:r>
          </w:p>
        </w:tc>
        <w:tc>
          <w:tcPr>
            <w:tcW w:w="1701" w:type="dxa"/>
            <w:hideMark/>
          </w:tcPr>
          <w:p w14:paraId="7258F38C" w14:textId="77777777" w:rsidR="00EE5EE8" w:rsidRPr="00B23A2D" w:rsidRDefault="00EE5EE8" w:rsidP="00B23A2D">
            <w:pPr>
              <w:spacing w:line="240" w:lineRule="auto"/>
              <w:jc w:val="center"/>
              <w:rPr>
                <w:sz w:val="16"/>
                <w:szCs w:val="16"/>
                <w:lang w:eastAsia="es-MX"/>
              </w:rPr>
            </w:pPr>
            <w:r w:rsidRPr="00B23A2D">
              <w:rPr>
                <w:sz w:val="16"/>
                <w:szCs w:val="16"/>
                <w:lang w:eastAsia="es-MX"/>
              </w:rPr>
              <w:t>LUCERO</w:t>
            </w:r>
          </w:p>
        </w:tc>
        <w:tc>
          <w:tcPr>
            <w:tcW w:w="1134" w:type="dxa"/>
            <w:hideMark/>
          </w:tcPr>
          <w:p w14:paraId="59842C8E" w14:textId="77777777" w:rsidR="00EE5EE8" w:rsidRPr="00B23A2D" w:rsidRDefault="00EE5EE8" w:rsidP="00B23A2D">
            <w:pPr>
              <w:spacing w:line="240" w:lineRule="auto"/>
              <w:jc w:val="center"/>
              <w:rPr>
                <w:sz w:val="16"/>
                <w:szCs w:val="16"/>
                <w:lang w:eastAsia="es-MX"/>
              </w:rPr>
            </w:pPr>
            <w:r w:rsidRPr="00B23A2D">
              <w:rPr>
                <w:sz w:val="16"/>
                <w:szCs w:val="16"/>
                <w:lang w:eastAsia="es-MX"/>
              </w:rPr>
              <w:t>Hernández</w:t>
            </w:r>
          </w:p>
        </w:tc>
        <w:tc>
          <w:tcPr>
            <w:tcW w:w="1134" w:type="dxa"/>
            <w:hideMark/>
          </w:tcPr>
          <w:p w14:paraId="3EAE369A" w14:textId="77777777" w:rsidR="00EE5EE8" w:rsidRPr="00B23A2D" w:rsidRDefault="00EE5EE8" w:rsidP="00B23A2D">
            <w:pPr>
              <w:spacing w:line="240" w:lineRule="auto"/>
              <w:jc w:val="center"/>
              <w:rPr>
                <w:sz w:val="16"/>
                <w:szCs w:val="16"/>
                <w:lang w:eastAsia="es-MX"/>
              </w:rPr>
            </w:pPr>
            <w:r w:rsidRPr="00B23A2D">
              <w:rPr>
                <w:sz w:val="16"/>
                <w:szCs w:val="16"/>
                <w:lang w:eastAsia="es-MX"/>
              </w:rPr>
              <w:t>Palma</w:t>
            </w:r>
          </w:p>
        </w:tc>
      </w:tr>
      <w:bookmarkEnd w:id="34"/>
    </w:tbl>
    <w:p w14:paraId="6A011BB7" w14:textId="77777777" w:rsidR="00EE5EE8" w:rsidRPr="00B23A2D" w:rsidRDefault="00EE5EE8" w:rsidP="00B23A2D">
      <w:pPr>
        <w:ind w:right="-93"/>
        <w:rPr>
          <w:rFonts w:cs="Tahoma"/>
          <w:bCs/>
          <w:szCs w:val="22"/>
        </w:rPr>
      </w:pPr>
    </w:p>
    <w:p w14:paraId="4224ECA6" w14:textId="2F185E90" w:rsidR="002F4176" w:rsidRPr="00B23A2D" w:rsidRDefault="00EE5EE8" w:rsidP="00B23A2D">
      <w:pPr>
        <w:ind w:right="-93"/>
        <w:rPr>
          <w:rFonts w:cs="Tahoma"/>
          <w:bCs/>
          <w:szCs w:val="22"/>
        </w:rPr>
      </w:pPr>
      <w:r w:rsidRPr="00B23A2D">
        <w:rPr>
          <w:rFonts w:cs="Tahoma"/>
          <w:bCs/>
          <w:szCs w:val="22"/>
        </w:rPr>
        <w:t xml:space="preserve">De igual forma, al revisar </w:t>
      </w:r>
      <w:r w:rsidR="000B06B6" w:rsidRPr="00B23A2D">
        <w:rPr>
          <w:rFonts w:cs="Tahoma"/>
          <w:bCs/>
          <w:szCs w:val="22"/>
        </w:rPr>
        <w:t xml:space="preserve">el organigrama del </w:t>
      </w:r>
      <w:r w:rsidR="000B06B6" w:rsidRPr="00B23A2D">
        <w:rPr>
          <w:rFonts w:cs="Tahoma"/>
          <w:b/>
          <w:szCs w:val="22"/>
        </w:rPr>
        <w:t>SUJETO OBLIGADO</w:t>
      </w:r>
      <w:r w:rsidR="000B06B6" w:rsidRPr="00B23A2D">
        <w:rPr>
          <w:rFonts w:cs="Tahoma"/>
          <w:bCs/>
          <w:szCs w:val="22"/>
        </w:rPr>
        <w:t xml:space="preserve"> se observa que su estructura se compone con las áreas siguientes:</w:t>
      </w:r>
    </w:p>
    <w:p w14:paraId="59705E1E" w14:textId="77777777" w:rsidR="00457E21" w:rsidRPr="00B23A2D" w:rsidRDefault="00457E21" w:rsidP="00B23A2D">
      <w:pPr>
        <w:pStyle w:val="Prrafodelista"/>
        <w:ind w:right="-93"/>
        <w:jc w:val="center"/>
        <w:rPr>
          <w:rFonts w:cs="Tahoma"/>
          <w:bCs/>
          <w:szCs w:val="22"/>
        </w:rPr>
      </w:pPr>
    </w:p>
    <w:p w14:paraId="62ED38F7" w14:textId="21F1EF27" w:rsidR="00CF2D8B" w:rsidRPr="00B23A2D" w:rsidRDefault="00502FF0" w:rsidP="00B23A2D">
      <w:pPr>
        <w:pStyle w:val="Prrafodelista"/>
        <w:ind w:right="-93"/>
        <w:jc w:val="center"/>
        <w:rPr>
          <w:rFonts w:cs="Tahoma"/>
          <w:bCs/>
          <w:szCs w:val="22"/>
        </w:rPr>
      </w:pPr>
      <w:r w:rsidRPr="00B23A2D">
        <w:rPr>
          <w:noProof/>
          <w:lang w:eastAsia="es-MX"/>
          <w14:ligatures w14:val="standardContextual"/>
        </w:rPr>
        <w:drawing>
          <wp:inline distT="0" distB="0" distL="0" distR="0" wp14:anchorId="25B7F3EB" wp14:editId="4E1EE4DE">
            <wp:extent cx="5587614" cy="3377821"/>
            <wp:effectExtent l="0" t="0" r="0" b="0"/>
            <wp:docPr id="7261963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96307" name="Imagen 1" descr="Interfaz de usuario gráfica, Aplicación&#10;&#10;Descripción generada automáticamente"/>
                    <pic:cNvPicPr/>
                  </pic:nvPicPr>
                  <pic:blipFill rotWithShape="1">
                    <a:blip r:embed="rId14"/>
                    <a:srcRect l="70462" t="24076" r="8500" b="41101"/>
                    <a:stretch/>
                  </pic:blipFill>
                  <pic:spPr bwMode="auto">
                    <a:xfrm>
                      <a:off x="0" y="0"/>
                      <a:ext cx="5654887" cy="3418489"/>
                    </a:xfrm>
                    <a:prstGeom prst="rect">
                      <a:avLst/>
                    </a:prstGeom>
                    <a:ln>
                      <a:noFill/>
                    </a:ln>
                    <a:extLst>
                      <a:ext uri="{53640926-AAD7-44D8-BBD7-CCE9431645EC}">
                        <a14:shadowObscured xmlns:a14="http://schemas.microsoft.com/office/drawing/2010/main"/>
                      </a:ext>
                    </a:extLst>
                  </pic:spPr>
                </pic:pic>
              </a:graphicData>
            </a:graphic>
          </wp:inline>
        </w:drawing>
      </w:r>
    </w:p>
    <w:p w14:paraId="461ED260" w14:textId="77777777" w:rsidR="00350B83" w:rsidRPr="00B23A2D" w:rsidRDefault="00DE26DD" w:rsidP="00B23A2D">
      <w:pPr>
        <w:ind w:right="-93"/>
        <w:rPr>
          <w:rFonts w:cs="Tahoma"/>
          <w:bCs/>
          <w:szCs w:val="22"/>
        </w:rPr>
      </w:pPr>
      <w:r w:rsidRPr="00B23A2D">
        <w:rPr>
          <w:rFonts w:cs="Tahoma"/>
          <w:bCs/>
          <w:szCs w:val="22"/>
        </w:rPr>
        <w:t>Como se aprecia de</w:t>
      </w:r>
      <w:r w:rsidR="004E2F92" w:rsidRPr="00B23A2D">
        <w:rPr>
          <w:rFonts w:cs="Tahoma"/>
          <w:bCs/>
          <w:szCs w:val="22"/>
        </w:rPr>
        <w:t xml:space="preserve"> la información que se visualiza en IPOMEX</w:t>
      </w:r>
      <w:r w:rsidR="00EE5EE8" w:rsidRPr="00B23A2D">
        <w:rPr>
          <w:rFonts w:cs="Tahoma"/>
          <w:bCs/>
          <w:szCs w:val="22"/>
        </w:rPr>
        <w:t xml:space="preserve"> —la cual, es reportada por el propio </w:t>
      </w:r>
      <w:r w:rsidR="00EE5EE8" w:rsidRPr="00B23A2D">
        <w:rPr>
          <w:rFonts w:cs="Tahoma"/>
          <w:b/>
          <w:szCs w:val="22"/>
        </w:rPr>
        <w:t>SUJETO OBLIGADO</w:t>
      </w:r>
      <w:r w:rsidR="00EE5EE8" w:rsidRPr="00B23A2D">
        <w:rPr>
          <w:rFonts w:cs="Tahoma"/>
          <w:bCs/>
          <w:szCs w:val="22"/>
        </w:rPr>
        <w:t>—</w:t>
      </w:r>
      <w:r w:rsidR="004E2F92" w:rsidRPr="00B23A2D">
        <w:rPr>
          <w:rFonts w:cs="Tahoma"/>
          <w:bCs/>
          <w:szCs w:val="22"/>
        </w:rPr>
        <w:t xml:space="preserve"> </w:t>
      </w:r>
      <w:r w:rsidR="00EE5EE8" w:rsidRPr="00B23A2D">
        <w:rPr>
          <w:rFonts w:cs="Tahoma"/>
          <w:bCs/>
          <w:szCs w:val="22"/>
        </w:rPr>
        <w:t>se puede sostener</w:t>
      </w:r>
      <w:r w:rsidRPr="00B23A2D">
        <w:rPr>
          <w:rFonts w:cs="Tahoma"/>
          <w:bCs/>
          <w:szCs w:val="22"/>
        </w:rPr>
        <w:t xml:space="preserve"> que son al menos 1</w:t>
      </w:r>
      <w:r w:rsidR="00350B83" w:rsidRPr="00B23A2D">
        <w:rPr>
          <w:rFonts w:cs="Tahoma"/>
          <w:bCs/>
          <w:szCs w:val="22"/>
        </w:rPr>
        <w:t>2</w:t>
      </w:r>
      <w:r w:rsidRPr="00B23A2D">
        <w:rPr>
          <w:rFonts w:cs="Tahoma"/>
          <w:bCs/>
          <w:szCs w:val="22"/>
        </w:rPr>
        <w:t xml:space="preserve"> cargos los que se encuentran en el supuesto de mando medio y superior</w:t>
      </w:r>
      <w:r w:rsidR="00350B83" w:rsidRPr="00B23A2D">
        <w:rPr>
          <w:rFonts w:cs="Tahoma"/>
          <w:bCs/>
          <w:szCs w:val="22"/>
        </w:rPr>
        <w:t>.</w:t>
      </w:r>
    </w:p>
    <w:p w14:paraId="7CE42421" w14:textId="77777777" w:rsidR="00350B83" w:rsidRPr="00B23A2D" w:rsidRDefault="00350B83" w:rsidP="00B23A2D">
      <w:pPr>
        <w:ind w:right="-93"/>
        <w:rPr>
          <w:rFonts w:cs="Tahoma"/>
          <w:bCs/>
          <w:szCs w:val="22"/>
        </w:rPr>
      </w:pPr>
    </w:p>
    <w:p w14:paraId="309851FC" w14:textId="77777777" w:rsidR="00350B83" w:rsidRPr="00B23A2D" w:rsidRDefault="00350B83" w:rsidP="00B23A2D">
      <w:pPr>
        <w:ind w:right="-93"/>
        <w:rPr>
          <w:rFonts w:cs="Tahoma"/>
          <w:bCs/>
          <w:szCs w:val="22"/>
          <w:u w:val="single"/>
        </w:rPr>
      </w:pPr>
      <w:proofErr w:type="spellStart"/>
      <w:r w:rsidRPr="00B23A2D">
        <w:rPr>
          <w:rFonts w:cs="Tahoma"/>
          <w:b/>
          <w:szCs w:val="22"/>
          <w:u w:val="single"/>
        </w:rPr>
        <w:t>Curriculum</w:t>
      </w:r>
      <w:proofErr w:type="spellEnd"/>
      <w:r w:rsidRPr="00B23A2D">
        <w:rPr>
          <w:rFonts w:cs="Tahoma"/>
          <w:b/>
          <w:szCs w:val="22"/>
          <w:u w:val="single"/>
        </w:rPr>
        <w:t xml:space="preserve"> Vitae</w:t>
      </w:r>
      <w:r w:rsidRPr="00B23A2D">
        <w:rPr>
          <w:rFonts w:cs="Tahoma"/>
          <w:bCs/>
          <w:szCs w:val="22"/>
          <w:u w:val="single"/>
        </w:rPr>
        <w:t>.</w:t>
      </w:r>
    </w:p>
    <w:p w14:paraId="694EE6EB" w14:textId="77777777" w:rsidR="00165F0C" w:rsidRPr="00B23A2D" w:rsidRDefault="00350B83" w:rsidP="00B23A2D">
      <w:pPr>
        <w:rPr>
          <w:rFonts w:eastAsia="Palatino Linotype"/>
          <w:lang w:eastAsia="es-MX"/>
        </w:rPr>
      </w:pPr>
      <w:r w:rsidRPr="00B23A2D">
        <w:rPr>
          <w:rFonts w:eastAsia="Palatino Linotype"/>
          <w:lang w:eastAsia="es-MX"/>
        </w:rPr>
        <w:t xml:space="preserve">Ahora bien, sobre </w:t>
      </w:r>
      <w:proofErr w:type="spellStart"/>
      <w:r w:rsidRPr="00B23A2D">
        <w:rPr>
          <w:rFonts w:eastAsia="Palatino Linotype"/>
          <w:lang w:eastAsia="es-MX"/>
        </w:rPr>
        <w:t>curriculum</w:t>
      </w:r>
      <w:proofErr w:type="spellEnd"/>
      <w:r w:rsidRPr="00B23A2D">
        <w:rPr>
          <w:rFonts w:eastAsia="Palatino Linotype"/>
          <w:lang w:eastAsia="es-MX"/>
        </w:rPr>
        <w:t xml:space="preserve"> vitae, debe precisarse en primer lugar, que el concepto “currículum” corresponde a una locución latina cuyo significado es</w:t>
      </w:r>
      <w:r w:rsidR="00165F0C" w:rsidRPr="00B23A2D">
        <w:rPr>
          <w:rFonts w:eastAsia="Palatino Linotype"/>
          <w:lang w:eastAsia="es-MX"/>
        </w:rPr>
        <w:t>:</w:t>
      </w:r>
    </w:p>
    <w:p w14:paraId="0841BBA4" w14:textId="48D10DEE" w:rsidR="00350B83" w:rsidRPr="00B23A2D" w:rsidRDefault="00350B83" w:rsidP="00B23A2D">
      <w:pPr>
        <w:pStyle w:val="Puesto"/>
        <w:rPr>
          <w:lang w:eastAsia="es-MX"/>
        </w:rPr>
      </w:pPr>
      <w:r w:rsidRPr="00B23A2D">
        <w:rPr>
          <w:lang w:eastAsia="es-MX"/>
        </w:rPr>
        <w:lastRenderedPageBreak/>
        <w:t>“carrera de vida”, Se usa como locución nominal masculina para designar la relación de los datos personales, formación académica, actividad laboral y méritos de una persona.” (Sic)</w:t>
      </w:r>
    </w:p>
    <w:p w14:paraId="5CC84317" w14:textId="77777777" w:rsidR="00350B83" w:rsidRPr="00B23A2D" w:rsidRDefault="00350B83" w:rsidP="00B23A2D">
      <w:pPr>
        <w:rPr>
          <w:rFonts w:eastAsia="Palatino Linotype"/>
          <w:lang w:eastAsia="es-MX"/>
        </w:rPr>
      </w:pPr>
    </w:p>
    <w:p w14:paraId="09C2B242" w14:textId="77777777" w:rsidR="00350B83" w:rsidRPr="00B23A2D" w:rsidRDefault="00350B83" w:rsidP="00B23A2D">
      <w:pPr>
        <w:rPr>
          <w:rFonts w:eastAsia="Palatino Linotype"/>
          <w:lang w:eastAsia="es-MX"/>
        </w:rPr>
      </w:pPr>
      <w:r w:rsidRPr="00B23A2D">
        <w:rPr>
          <w:rFonts w:eastAsia="Palatino Linotype"/>
          <w:lang w:eastAsia="es-MX"/>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0D3D4CD8" w14:textId="77777777" w:rsidR="00350B83" w:rsidRPr="00B23A2D" w:rsidRDefault="00350B83" w:rsidP="00B23A2D">
      <w:pPr>
        <w:rPr>
          <w:rFonts w:eastAsia="Palatino Linotype"/>
          <w:lang w:eastAsia="es-MX"/>
        </w:rPr>
      </w:pPr>
    </w:p>
    <w:p w14:paraId="03B9BD29" w14:textId="77777777" w:rsidR="00350B83" w:rsidRPr="00B23A2D" w:rsidRDefault="00350B83" w:rsidP="00B23A2D">
      <w:pPr>
        <w:rPr>
          <w:rFonts w:eastAsia="Palatino Linotype"/>
          <w:lang w:eastAsia="es-MX"/>
        </w:rPr>
      </w:pPr>
      <w:r w:rsidRPr="00B23A2D">
        <w:rPr>
          <w:rFonts w:eastAsia="Palatino Linotype"/>
          <w:lang w:eastAsia="es-MX"/>
        </w:rPr>
        <w:t xml:space="preserve">Por su lado, la Real Academia Española, lo define como a continuación se cita: </w:t>
      </w:r>
    </w:p>
    <w:p w14:paraId="079A7456" w14:textId="77777777" w:rsidR="00350B83" w:rsidRPr="00B23A2D" w:rsidRDefault="00350B83" w:rsidP="00B23A2D">
      <w:pPr>
        <w:pStyle w:val="Puesto"/>
        <w:rPr>
          <w:lang w:eastAsia="es-MX"/>
        </w:rPr>
      </w:pPr>
      <w:r w:rsidRPr="00B23A2D">
        <w:rPr>
          <w:lang w:eastAsia="es-MX"/>
        </w:rPr>
        <w:t xml:space="preserve">“Relación de los títulos, honores, cargos, trabajos realizados, datos biográficos, </w:t>
      </w:r>
      <w:proofErr w:type="spellStart"/>
      <w:r w:rsidRPr="00B23A2D">
        <w:rPr>
          <w:lang w:eastAsia="es-MX"/>
        </w:rPr>
        <w:t>etc</w:t>
      </w:r>
      <w:proofErr w:type="spellEnd"/>
      <w:r w:rsidRPr="00B23A2D">
        <w:rPr>
          <w:lang w:eastAsia="es-MX"/>
        </w:rPr>
        <w:t>, que califican a una persona” (Sic)</w:t>
      </w:r>
    </w:p>
    <w:p w14:paraId="4B6DC1B0" w14:textId="77777777" w:rsidR="00350B83" w:rsidRPr="00B23A2D" w:rsidRDefault="00350B83" w:rsidP="00B23A2D">
      <w:pPr>
        <w:rPr>
          <w:rFonts w:eastAsia="Palatino Linotype"/>
          <w:lang w:eastAsia="es-MX"/>
        </w:rPr>
      </w:pPr>
    </w:p>
    <w:p w14:paraId="4CAC4A7D" w14:textId="77777777" w:rsidR="00350B83" w:rsidRPr="00B23A2D" w:rsidRDefault="00350B83" w:rsidP="00B23A2D">
      <w:pPr>
        <w:rPr>
          <w:rFonts w:eastAsia="Palatino Linotype"/>
          <w:lang w:eastAsia="es-MX"/>
        </w:rPr>
      </w:pPr>
      <w:r w:rsidRPr="00B23A2D">
        <w:rPr>
          <w:rFonts w:eastAsia="Palatino Linotype"/>
          <w:lang w:eastAsia="es-MX"/>
        </w:rPr>
        <w:t>Desde esta perspectiva, a través del currículum vite la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08B2772E" w14:textId="77777777" w:rsidR="00350B83" w:rsidRPr="00B23A2D" w:rsidRDefault="00350B83" w:rsidP="00B23A2D">
      <w:pPr>
        <w:pStyle w:val="Puesto"/>
        <w:rPr>
          <w:lang w:eastAsia="es-MX"/>
        </w:rPr>
      </w:pPr>
    </w:p>
    <w:p w14:paraId="4192C40D" w14:textId="77777777" w:rsidR="00350B83" w:rsidRPr="00B23A2D" w:rsidRDefault="00350B83" w:rsidP="00B23A2D">
      <w:pPr>
        <w:pStyle w:val="Puesto"/>
        <w:rPr>
          <w:lang w:eastAsia="es-MX"/>
        </w:rPr>
      </w:pPr>
      <w:r w:rsidRPr="00B23A2D">
        <w:rPr>
          <w:lang w:eastAsia="es-MX"/>
        </w:rPr>
        <w:t xml:space="preserve"> “</w:t>
      </w:r>
      <w:proofErr w:type="spellStart"/>
      <w:r w:rsidRPr="00B23A2D">
        <w:rPr>
          <w:b/>
          <w:bCs/>
          <w:lang w:eastAsia="es-MX"/>
        </w:rPr>
        <w:t>Curriculum</w:t>
      </w:r>
      <w:proofErr w:type="spellEnd"/>
      <w:r w:rsidRPr="00B23A2D">
        <w:rPr>
          <w:b/>
          <w:bCs/>
          <w:lang w:eastAsia="es-MX"/>
        </w:rPr>
        <w:t xml:space="preserve"> Vitae de servidores públicos</w:t>
      </w:r>
      <w:r w:rsidRPr="00B23A2D">
        <w:rPr>
          <w:lang w:eastAsia="es-MX"/>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B23A2D">
        <w:rPr>
          <w:lang w:eastAsia="es-MX"/>
        </w:rPr>
        <w:t>curriculum</w:t>
      </w:r>
      <w:proofErr w:type="spellEnd"/>
      <w:r w:rsidRPr="00B23A2D">
        <w:rPr>
          <w:lang w:eastAsia="es-MX"/>
        </w:rPr>
        <w:t xml:space="preserve"> vitae se describe información de una persona relacionada con su </w:t>
      </w:r>
      <w:r w:rsidRPr="00B23A2D">
        <w:rPr>
          <w:lang w:eastAsia="es-MX"/>
        </w:rPr>
        <w:lastRenderedPageBreak/>
        <w:t xml:space="preserve">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23A2D">
        <w:rPr>
          <w:lang w:eastAsia="es-MX"/>
        </w:rPr>
        <w:t>curriculum</w:t>
      </w:r>
      <w:proofErr w:type="spellEnd"/>
      <w:r w:rsidRPr="00B23A2D">
        <w:rPr>
          <w:lang w:eastAsia="es-MX"/>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23A2D">
        <w:rPr>
          <w:lang w:eastAsia="es-MX"/>
        </w:rPr>
        <w:t>curriculum</w:t>
      </w:r>
      <w:proofErr w:type="spellEnd"/>
      <w:r w:rsidRPr="00B23A2D">
        <w:rPr>
          <w:lang w:eastAsia="es-MX"/>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14:paraId="3678043C" w14:textId="77777777" w:rsidR="00350B83" w:rsidRPr="00B23A2D" w:rsidRDefault="00350B83" w:rsidP="00B23A2D">
      <w:pPr>
        <w:rPr>
          <w:rFonts w:eastAsia="Palatino Linotype"/>
          <w:lang w:eastAsia="es-MX"/>
        </w:rPr>
      </w:pPr>
    </w:p>
    <w:p w14:paraId="35473FA6" w14:textId="77777777" w:rsidR="00350B83" w:rsidRPr="00B23A2D" w:rsidRDefault="00350B83" w:rsidP="00B23A2D">
      <w:pPr>
        <w:rPr>
          <w:rFonts w:eastAsia="Palatino Linotype"/>
          <w:lang w:eastAsia="es-MX"/>
        </w:rPr>
      </w:pPr>
      <w:r w:rsidRPr="00B23A2D">
        <w:rPr>
          <w:rFonts w:eastAsia="Palatino Linotype"/>
          <w:lang w:eastAsia="es-MX"/>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09619295" w14:textId="77777777" w:rsidR="00350B83" w:rsidRPr="00B23A2D" w:rsidRDefault="00350B83" w:rsidP="00B23A2D">
      <w:pPr>
        <w:rPr>
          <w:rFonts w:eastAsia="Palatino Linotype"/>
          <w:lang w:eastAsia="es-MX"/>
        </w:rPr>
      </w:pPr>
    </w:p>
    <w:p w14:paraId="7F411858" w14:textId="77777777" w:rsidR="00350B83" w:rsidRPr="00B23A2D" w:rsidRDefault="00350B83" w:rsidP="00B23A2D">
      <w:pPr>
        <w:rPr>
          <w:rFonts w:eastAsia="Palatino Linotype"/>
          <w:lang w:eastAsia="es-MX"/>
        </w:rPr>
      </w:pPr>
      <w:r w:rsidRPr="00B23A2D">
        <w:rPr>
          <w:rFonts w:eastAsia="Palatino Linotype"/>
          <w:lang w:eastAsia="es-MX"/>
        </w:rPr>
        <w:t xml:space="preserve">Por lo que es posible determinar que, el currículum vítae contienen información relacionada con la trayectoria académica, profesional y laboral, por medio del cual se acredita la capacidad, habilidades, experiencia o pericia de una persona para ocupar un cargo, puesto o comisión, </w:t>
      </w:r>
      <w:r w:rsidRPr="00B23A2D">
        <w:rPr>
          <w:rFonts w:eastAsia="Palatino Linotype"/>
          <w:lang w:eastAsia="es-MX"/>
        </w:rPr>
        <w:lastRenderedPageBreak/>
        <w:t>que permitan realizar una comparación de las actividades que ha realizado con las que habrá de desarrollar, y determinar si cumple con el perfil del cargo a ocupar.</w:t>
      </w:r>
    </w:p>
    <w:p w14:paraId="7F4FED56" w14:textId="77777777" w:rsidR="00350B83" w:rsidRPr="00B23A2D" w:rsidRDefault="00350B83" w:rsidP="00B23A2D">
      <w:pPr>
        <w:rPr>
          <w:rFonts w:eastAsia="Palatino Linotype"/>
          <w:lang w:eastAsia="es-MX"/>
        </w:rPr>
      </w:pPr>
    </w:p>
    <w:p w14:paraId="385108BC" w14:textId="77777777" w:rsidR="00350B83" w:rsidRPr="00B23A2D" w:rsidRDefault="00350B83" w:rsidP="00B23A2D">
      <w:pPr>
        <w:rPr>
          <w:rFonts w:eastAsia="Palatino Linotype"/>
          <w:lang w:eastAsia="es-MX"/>
        </w:rPr>
      </w:pPr>
      <w:r w:rsidRPr="00B23A2D">
        <w:rPr>
          <w:rFonts w:eastAsia="Palatino Linotype"/>
          <w:lang w:eastAsia="es-MX"/>
        </w:rPr>
        <w:t xml:space="preserve">En esa tesitura, debe apuntarse que la información curricular constituye una obligación de transparencia, pues </w:t>
      </w:r>
      <w:r w:rsidRPr="00B23A2D">
        <w:rPr>
          <w:rFonts w:eastAsia="Palatino Linotype"/>
          <w:b/>
          <w:lang w:eastAsia="es-MX"/>
        </w:rPr>
        <w:t>EL SUJETO OBLIGADO</w:t>
      </w:r>
      <w:r w:rsidRPr="00B23A2D">
        <w:rPr>
          <w:rFonts w:eastAsia="Palatino Linotype"/>
          <w:lang w:eastAsia="es-MX"/>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17C8DDF4" w14:textId="77777777" w:rsidR="00350B83" w:rsidRPr="00B23A2D" w:rsidRDefault="00350B83" w:rsidP="00B23A2D">
      <w:pPr>
        <w:pStyle w:val="Puesto"/>
        <w:rPr>
          <w:lang w:eastAsia="es-MX"/>
        </w:rPr>
      </w:pPr>
    </w:p>
    <w:p w14:paraId="0FF7A253" w14:textId="77777777" w:rsidR="00350B83" w:rsidRPr="00B23A2D" w:rsidRDefault="00350B83" w:rsidP="00B23A2D">
      <w:pPr>
        <w:pStyle w:val="Puesto"/>
        <w:rPr>
          <w:lang w:eastAsia="es-MX"/>
        </w:rPr>
      </w:pPr>
      <w:r w:rsidRPr="00B23A2D">
        <w:rPr>
          <w:lang w:eastAsia="es-MX"/>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1B04F9" w14:textId="77777777" w:rsidR="00350B83" w:rsidRPr="00B23A2D" w:rsidRDefault="00350B83" w:rsidP="00B23A2D">
      <w:pPr>
        <w:pStyle w:val="Puesto"/>
        <w:rPr>
          <w:lang w:eastAsia="es-MX"/>
        </w:rPr>
      </w:pPr>
      <w:r w:rsidRPr="00B23A2D">
        <w:rPr>
          <w:lang w:eastAsia="es-MX"/>
        </w:rPr>
        <w:t>...</w:t>
      </w:r>
    </w:p>
    <w:p w14:paraId="699A8E7C" w14:textId="77777777" w:rsidR="00350B83" w:rsidRPr="00B23A2D" w:rsidRDefault="00350B83" w:rsidP="00B23A2D">
      <w:pPr>
        <w:pStyle w:val="Puesto"/>
        <w:rPr>
          <w:lang w:eastAsia="es-MX"/>
        </w:rPr>
      </w:pPr>
      <w:r w:rsidRPr="00B23A2D">
        <w:rPr>
          <w:lang w:eastAsia="es-MX"/>
        </w:rPr>
        <w:t>XXI. La información curricular, desde el nivel de jefe de departamento o equivalente, hasta el titular del sujeto obligado, así como, en su caso, las sanciones administrativas de que haya sido objeto;”(Sic)</w:t>
      </w:r>
    </w:p>
    <w:p w14:paraId="69591691" w14:textId="77777777" w:rsidR="00350B83" w:rsidRPr="00B23A2D" w:rsidRDefault="00350B83" w:rsidP="00B23A2D">
      <w:pPr>
        <w:rPr>
          <w:rFonts w:eastAsia="Palatino Linotype"/>
          <w:lang w:eastAsia="es-MX"/>
        </w:rPr>
      </w:pPr>
    </w:p>
    <w:p w14:paraId="19C3AB9E" w14:textId="77777777" w:rsidR="00350B83" w:rsidRPr="00B23A2D" w:rsidRDefault="00350B83" w:rsidP="00B23A2D">
      <w:pPr>
        <w:rPr>
          <w:rFonts w:eastAsia="Palatino Linotype"/>
          <w:lang w:eastAsia="es-MX"/>
        </w:rPr>
      </w:pPr>
      <w:r w:rsidRPr="00B23A2D">
        <w:rPr>
          <w:rFonts w:eastAsia="Palatino Linotype"/>
          <w:lang w:eastAsia="es-MX"/>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029B984E" w14:textId="77777777" w:rsidR="00350B83" w:rsidRPr="00B23A2D" w:rsidRDefault="00350B83" w:rsidP="00B23A2D">
      <w:pPr>
        <w:pStyle w:val="Puesto"/>
        <w:rPr>
          <w:lang w:eastAsia="es-MX"/>
        </w:rPr>
      </w:pPr>
    </w:p>
    <w:p w14:paraId="262E9BE3" w14:textId="77777777" w:rsidR="00350B83" w:rsidRPr="00B23A2D" w:rsidRDefault="00350B83" w:rsidP="00B23A2D">
      <w:pPr>
        <w:pStyle w:val="Puesto"/>
        <w:rPr>
          <w:lang w:eastAsia="es-MX"/>
        </w:rPr>
      </w:pPr>
      <w:r w:rsidRPr="00B23A2D">
        <w:rPr>
          <w:lang w:eastAsia="es-MX"/>
        </w:rPr>
        <w:t xml:space="preserve"> “XVII. La información curricular desde el nivel de jefe de departamento o equivalente hasta el titular del sujeto obligado, así como, en su caso, las sanciones administrativas de que haya sido objeto. </w:t>
      </w:r>
    </w:p>
    <w:p w14:paraId="651F2C1B" w14:textId="77777777" w:rsidR="00350B83" w:rsidRPr="00B23A2D" w:rsidRDefault="00350B83" w:rsidP="00B23A2D">
      <w:pPr>
        <w:pStyle w:val="Puesto"/>
        <w:rPr>
          <w:lang w:eastAsia="es-MX"/>
        </w:rPr>
      </w:pPr>
    </w:p>
    <w:p w14:paraId="77EBF414" w14:textId="77777777" w:rsidR="00350B83" w:rsidRPr="00B23A2D" w:rsidRDefault="00350B83" w:rsidP="00B23A2D">
      <w:pPr>
        <w:pStyle w:val="Puesto"/>
        <w:rPr>
          <w:lang w:eastAsia="es-MX"/>
        </w:rPr>
      </w:pPr>
      <w:r w:rsidRPr="00B23A2D">
        <w:rPr>
          <w:lang w:eastAsia="es-MX"/>
        </w:rPr>
        <w:lastRenderedPageBreak/>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31FF8F2A" w14:textId="77777777" w:rsidR="00350B83" w:rsidRPr="00B23A2D" w:rsidRDefault="00350B83" w:rsidP="00B23A2D">
      <w:pPr>
        <w:pStyle w:val="Puesto"/>
        <w:rPr>
          <w:lang w:eastAsia="es-MX"/>
        </w:rPr>
      </w:pPr>
      <w:r w:rsidRPr="00B23A2D">
        <w:rPr>
          <w:lang w:eastAsia="es-MX"/>
        </w:rPr>
        <w:t xml:space="preserve">Por cada servidor(a) público(a) se deberá especificar si ha sido acreedor a sanciones administrativas definitivas y que hayan sido aplicadas por autoridad u organismo competente. </w:t>
      </w:r>
    </w:p>
    <w:p w14:paraId="34240750" w14:textId="77777777" w:rsidR="00350B83" w:rsidRPr="00B23A2D" w:rsidRDefault="00350B83" w:rsidP="00B23A2D">
      <w:pPr>
        <w:pStyle w:val="Puesto"/>
        <w:rPr>
          <w:lang w:eastAsia="es-MX"/>
        </w:rPr>
      </w:pPr>
      <w:r w:rsidRPr="00B23A2D">
        <w:rPr>
          <w:lang w:eastAsia="es-MX"/>
        </w:rPr>
        <w:t xml:space="preserve">Periodo de actualización: trimestral </w:t>
      </w:r>
    </w:p>
    <w:p w14:paraId="653965B9" w14:textId="77777777" w:rsidR="00350B83" w:rsidRPr="00B23A2D" w:rsidRDefault="00350B83" w:rsidP="00B23A2D">
      <w:pPr>
        <w:pStyle w:val="Puesto"/>
        <w:rPr>
          <w:lang w:eastAsia="es-MX"/>
        </w:rPr>
      </w:pPr>
      <w:r w:rsidRPr="00B23A2D">
        <w:rPr>
          <w:lang w:eastAsia="es-MX"/>
        </w:rPr>
        <w:t>En su caso, 15 días hábiles después de alguna modificación a la información de los servidores públicos que integran el sujeto obligado, así como su información curricular.</w:t>
      </w:r>
    </w:p>
    <w:p w14:paraId="660045FE" w14:textId="77777777" w:rsidR="00350B83" w:rsidRPr="00B23A2D" w:rsidRDefault="00350B83" w:rsidP="00B23A2D">
      <w:pPr>
        <w:pStyle w:val="Puesto"/>
        <w:rPr>
          <w:lang w:eastAsia="es-MX"/>
        </w:rPr>
      </w:pPr>
      <w:r w:rsidRPr="00B23A2D">
        <w:rPr>
          <w:lang w:eastAsia="es-MX"/>
        </w:rPr>
        <w:t xml:space="preserve">Conservar en el sitio de Internet: información vigente </w:t>
      </w:r>
    </w:p>
    <w:p w14:paraId="338A0EAB" w14:textId="77777777" w:rsidR="00350B83" w:rsidRPr="00B23A2D" w:rsidRDefault="00350B83" w:rsidP="00B23A2D">
      <w:pPr>
        <w:pStyle w:val="Puesto"/>
        <w:rPr>
          <w:lang w:eastAsia="es-MX"/>
        </w:rPr>
      </w:pPr>
      <w:r w:rsidRPr="00B23A2D">
        <w:rPr>
          <w:lang w:eastAsia="es-MX"/>
        </w:rPr>
        <w:t>Aplica a: todos los sujetos obligados</w:t>
      </w:r>
      <w:proofErr w:type="gramStart"/>
      <w:r w:rsidRPr="00B23A2D">
        <w:rPr>
          <w:lang w:eastAsia="es-MX"/>
        </w:rPr>
        <w:t>”(</w:t>
      </w:r>
      <w:proofErr w:type="gramEnd"/>
      <w:r w:rsidRPr="00B23A2D">
        <w:rPr>
          <w:lang w:eastAsia="es-MX"/>
        </w:rPr>
        <w:t>Sic)</w:t>
      </w:r>
    </w:p>
    <w:p w14:paraId="52619774" w14:textId="77777777" w:rsidR="00350B83" w:rsidRPr="00B23A2D" w:rsidRDefault="00350B83" w:rsidP="00B23A2D">
      <w:pPr>
        <w:rPr>
          <w:rFonts w:eastAsia="Palatino Linotype" w:cs="Palatino Linotype"/>
          <w:sz w:val="24"/>
          <w:szCs w:val="24"/>
          <w:lang w:eastAsia="es-MX"/>
        </w:rPr>
      </w:pPr>
      <w:r w:rsidRPr="00B23A2D">
        <w:rPr>
          <w:rFonts w:eastAsia="Palatino Linotype" w:cs="Palatino Linotype"/>
          <w:sz w:val="24"/>
          <w:szCs w:val="24"/>
          <w:lang w:eastAsia="es-MX"/>
        </w:rPr>
        <w:t xml:space="preserve"> </w:t>
      </w:r>
    </w:p>
    <w:p w14:paraId="04FC151C" w14:textId="77777777" w:rsidR="00350B83" w:rsidRPr="00B23A2D" w:rsidRDefault="00350B83" w:rsidP="00B23A2D">
      <w:pPr>
        <w:rPr>
          <w:rFonts w:eastAsia="Palatino Linotype" w:cs="Palatino Linotype"/>
          <w:sz w:val="24"/>
          <w:szCs w:val="24"/>
          <w:lang w:eastAsia="es-MX"/>
        </w:rPr>
      </w:pPr>
      <w:r w:rsidRPr="00B23A2D">
        <w:rPr>
          <w:rFonts w:eastAsia="Palatino Linotype" w:cs="Palatino Linotype"/>
          <w:sz w:val="24"/>
          <w:szCs w:val="24"/>
          <w:lang w:eastAsia="es-MX"/>
        </w:rPr>
        <w:t xml:space="preserve"> </w:t>
      </w:r>
      <w:r w:rsidRPr="00B23A2D">
        <w:rPr>
          <w:rFonts w:eastAsia="Palatino Linotype" w:cs="Palatino Linotype"/>
          <w:noProof/>
          <w:sz w:val="24"/>
          <w:szCs w:val="24"/>
          <w:lang w:eastAsia="es-MX"/>
        </w:rPr>
        <w:drawing>
          <wp:inline distT="0" distB="0" distL="0" distR="0" wp14:anchorId="633B06B6" wp14:editId="0DADCE62">
            <wp:extent cx="5612130" cy="3181350"/>
            <wp:effectExtent l="0" t="0" r="0" b="0"/>
            <wp:docPr id="31"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31" name="image6.png" descr="Tabla&#10;&#10;Descripción generada automáticamente"/>
                    <pic:cNvPicPr preferRelativeResize="0"/>
                  </pic:nvPicPr>
                  <pic:blipFill>
                    <a:blip r:embed="rId15"/>
                    <a:srcRect/>
                    <a:stretch>
                      <a:fillRect/>
                    </a:stretch>
                  </pic:blipFill>
                  <pic:spPr>
                    <a:xfrm>
                      <a:off x="0" y="0"/>
                      <a:ext cx="5612130" cy="3181350"/>
                    </a:xfrm>
                    <a:prstGeom prst="rect">
                      <a:avLst/>
                    </a:prstGeom>
                    <a:ln/>
                  </pic:spPr>
                </pic:pic>
              </a:graphicData>
            </a:graphic>
          </wp:inline>
        </w:drawing>
      </w:r>
    </w:p>
    <w:p w14:paraId="55C29016" w14:textId="77777777" w:rsidR="00350B83" w:rsidRPr="00B23A2D" w:rsidRDefault="00350B83" w:rsidP="00B23A2D">
      <w:pPr>
        <w:rPr>
          <w:rFonts w:eastAsia="Palatino Linotype" w:cs="Palatino Linotype"/>
          <w:sz w:val="24"/>
          <w:szCs w:val="24"/>
          <w:lang w:eastAsia="es-MX"/>
        </w:rPr>
      </w:pPr>
      <w:r w:rsidRPr="00B23A2D">
        <w:rPr>
          <w:rFonts w:eastAsia="Palatino Linotype" w:cs="Palatino Linotype"/>
          <w:noProof/>
          <w:sz w:val="24"/>
          <w:szCs w:val="24"/>
          <w:lang w:eastAsia="es-MX"/>
        </w:rPr>
        <w:drawing>
          <wp:inline distT="0" distB="0" distL="0" distR="0" wp14:anchorId="69ADA1EA" wp14:editId="5FD345F7">
            <wp:extent cx="5612130" cy="985520"/>
            <wp:effectExtent l="0" t="0" r="0" b="0"/>
            <wp:docPr id="33" name="image4.png" descr="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33" name="image4.png" descr="Texto, Tabla&#10;&#10;Descripción generada automáticamente"/>
                    <pic:cNvPicPr preferRelativeResize="0"/>
                  </pic:nvPicPr>
                  <pic:blipFill>
                    <a:blip r:embed="rId16"/>
                    <a:srcRect/>
                    <a:stretch>
                      <a:fillRect/>
                    </a:stretch>
                  </pic:blipFill>
                  <pic:spPr>
                    <a:xfrm>
                      <a:off x="0" y="0"/>
                      <a:ext cx="5612130" cy="985520"/>
                    </a:xfrm>
                    <a:prstGeom prst="rect">
                      <a:avLst/>
                    </a:prstGeom>
                    <a:ln/>
                  </pic:spPr>
                </pic:pic>
              </a:graphicData>
            </a:graphic>
          </wp:inline>
        </w:drawing>
      </w:r>
    </w:p>
    <w:p w14:paraId="437AF16F" w14:textId="77777777" w:rsidR="00350B83" w:rsidRPr="00B23A2D" w:rsidRDefault="00350B83" w:rsidP="00B23A2D">
      <w:pPr>
        <w:rPr>
          <w:rFonts w:eastAsia="Palatino Linotype"/>
          <w:lang w:eastAsia="es-MX"/>
        </w:rPr>
      </w:pPr>
      <w:r w:rsidRPr="00B23A2D">
        <w:rPr>
          <w:rFonts w:eastAsia="Palatino Linotype"/>
          <w:lang w:eastAsia="es-MX"/>
        </w:rPr>
        <w:lastRenderedPageBreak/>
        <w:t xml:space="preserve">Como se aprecia en el dispositivo legal citado, lo sujetos obligados deben publicar la información curricular desde el nivel del jefe de departamento o equivalente, hasta el titular del </w:t>
      </w:r>
      <w:r w:rsidRPr="00B23A2D">
        <w:rPr>
          <w:rFonts w:eastAsia="Palatino Linotype"/>
          <w:b/>
          <w:lang w:eastAsia="es-MX"/>
        </w:rPr>
        <w:t>SUJETO OBLIGADO</w:t>
      </w:r>
      <w:r w:rsidRPr="00B23A2D">
        <w:rPr>
          <w:rFonts w:eastAsia="Palatino Linotype"/>
          <w:lang w:eastAsia="es-MX"/>
        </w:rPr>
        <w:t>, 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w:t>
      </w:r>
    </w:p>
    <w:p w14:paraId="5E8D0664" w14:textId="77777777" w:rsidR="00350B83" w:rsidRPr="00B23A2D" w:rsidRDefault="00350B83" w:rsidP="00B23A2D">
      <w:pPr>
        <w:rPr>
          <w:rFonts w:eastAsia="Palatino Linotype" w:cs="Palatino Linotype"/>
          <w:sz w:val="24"/>
          <w:szCs w:val="24"/>
          <w:lang w:eastAsia="es-MX"/>
        </w:rPr>
      </w:pPr>
    </w:p>
    <w:p w14:paraId="4C0EB1EE" w14:textId="674EB0BE" w:rsidR="002F4176" w:rsidRPr="00B23A2D" w:rsidRDefault="00165F0C" w:rsidP="00B23A2D">
      <w:pPr>
        <w:ind w:right="-93"/>
        <w:rPr>
          <w:rFonts w:cs="Tahoma"/>
          <w:bCs/>
          <w:szCs w:val="22"/>
        </w:rPr>
      </w:pPr>
      <w:r w:rsidRPr="00B23A2D">
        <w:rPr>
          <w:rFonts w:cs="Tahoma"/>
          <w:bCs/>
          <w:szCs w:val="22"/>
        </w:rPr>
        <w:t>Ahora bien, teniendo como base los cargos anunciados, de la información remitida en respuesta se observa:</w:t>
      </w:r>
    </w:p>
    <w:p w14:paraId="2A5D0D7C" w14:textId="77777777" w:rsidR="005C31CC" w:rsidRPr="00B23A2D" w:rsidRDefault="005C31CC" w:rsidP="00B23A2D">
      <w:pPr>
        <w:ind w:right="-93"/>
        <w:rPr>
          <w:rFonts w:cs="Tahoma"/>
          <w:bCs/>
          <w:szCs w:val="22"/>
        </w:rPr>
      </w:pPr>
    </w:p>
    <w:tbl>
      <w:tblPr>
        <w:tblStyle w:val="Tablaconcuadrcula"/>
        <w:tblW w:w="9351" w:type="dxa"/>
        <w:jc w:val="center"/>
        <w:tblLayout w:type="fixed"/>
        <w:tblLook w:val="04A0" w:firstRow="1" w:lastRow="0" w:firstColumn="1" w:lastColumn="0" w:noHBand="0" w:noVBand="1"/>
      </w:tblPr>
      <w:tblGrid>
        <w:gridCol w:w="279"/>
        <w:gridCol w:w="1984"/>
        <w:gridCol w:w="1985"/>
        <w:gridCol w:w="1134"/>
        <w:gridCol w:w="3969"/>
      </w:tblGrid>
      <w:tr w:rsidR="00B23A2D" w:rsidRPr="00B23A2D" w14:paraId="30E882BA" w14:textId="43A40165" w:rsidTr="00B23A2D">
        <w:trPr>
          <w:tblHeader/>
          <w:jc w:val="center"/>
        </w:trPr>
        <w:tc>
          <w:tcPr>
            <w:tcW w:w="279" w:type="dxa"/>
            <w:shd w:val="clear" w:color="auto" w:fill="D9D9D9" w:themeFill="background1" w:themeFillShade="D9"/>
            <w:vAlign w:val="center"/>
          </w:tcPr>
          <w:p w14:paraId="68339304" w14:textId="77777777" w:rsidR="00953AC3" w:rsidRPr="00B23A2D" w:rsidRDefault="00953AC3" w:rsidP="00B23A2D">
            <w:pPr>
              <w:spacing w:line="240" w:lineRule="auto"/>
              <w:ind w:right="-93"/>
              <w:jc w:val="center"/>
              <w:rPr>
                <w:rFonts w:cs="Tahoma"/>
                <w:b/>
                <w:sz w:val="14"/>
                <w:szCs w:val="14"/>
              </w:rPr>
            </w:pPr>
          </w:p>
        </w:tc>
        <w:tc>
          <w:tcPr>
            <w:tcW w:w="1984" w:type="dxa"/>
            <w:shd w:val="clear" w:color="auto" w:fill="D9D9D9" w:themeFill="background1" w:themeFillShade="D9"/>
            <w:vAlign w:val="center"/>
          </w:tcPr>
          <w:p w14:paraId="1D9BF040" w14:textId="051F9D7A" w:rsidR="00953AC3" w:rsidRPr="00B23A2D" w:rsidRDefault="00953AC3" w:rsidP="00B23A2D">
            <w:pPr>
              <w:spacing w:line="240" w:lineRule="auto"/>
              <w:jc w:val="center"/>
              <w:rPr>
                <w:rFonts w:cs="Tahoma"/>
                <w:b/>
                <w:sz w:val="18"/>
                <w:szCs w:val="18"/>
              </w:rPr>
            </w:pPr>
            <w:r w:rsidRPr="00B23A2D">
              <w:rPr>
                <w:rFonts w:cs="Tahoma"/>
                <w:b/>
                <w:sz w:val="18"/>
                <w:szCs w:val="18"/>
              </w:rPr>
              <w:t>Cargo</w:t>
            </w:r>
          </w:p>
        </w:tc>
        <w:tc>
          <w:tcPr>
            <w:tcW w:w="1985" w:type="dxa"/>
            <w:shd w:val="clear" w:color="auto" w:fill="D9D9D9" w:themeFill="background1" w:themeFillShade="D9"/>
            <w:vAlign w:val="center"/>
          </w:tcPr>
          <w:p w14:paraId="5CC6346E" w14:textId="28F36681" w:rsidR="00953AC3" w:rsidRPr="00B23A2D" w:rsidRDefault="00953AC3" w:rsidP="00B23A2D">
            <w:pPr>
              <w:spacing w:line="240" w:lineRule="auto"/>
              <w:jc w:val="center"/>
              <w:rPr>
                <w:rFonts w:cs="Tahoma"/>
                <w:b/>
                <w:sz w:val="18"/>
                <w:szCs w:val="18"/>
              </w:rPr>
            </w:pPr>
            <w:r w:rsidRPr="00B23A2D">
              <w:rPr>
                <w:rFonts w:cs="Tahoma"/>
                <w:b/>
                <w:sz w:val="18"/>
                <w:szCs w:val="18"/>
              </w:rPr>
              <w:t>Nombre</w:t>
            </w:r>
          </w:p>
        </w:tc>
        <w:tc>
          <w:tcPr>
            <w:tcW w:w="1134" w:type="dxa"/>
            <w:shd w:val="clear" w:color="auto" w:fill="D9D9D9" w:themeFill="background1" w:themeFillShade="D9"/>
            <w:vAlign w:val="center"/>
          </w:tcPr>
          <w:p w14:paraId="025C7B08" w14:textId="2E4D0BB0" w:rsidR="00953AC3" w:rsidRPr="00B23A2D" w:rsidRDefault="00953AC3" w:rsidP="00B23A2D">
            <w:pPr>
              <w:spacing w:line="240" w:lineRule="auto"/>
              <w:jc w:val="center"/>
              <w:rPr>
                <w:rFonts w:cs="Tahoma"/>
                <w:b/>
                <w:sz w:val="16"/>
                <w:szCs w:val="16"/>
              </w:rPr>
            </w:pPr>
            <w:r w:rsidRPr="00B23A2D">
              <w:rPr>
                <w:rFonts w:cs="Tahoma"/>
                <w:b/>
                <w:sz w:val="16"/>
                <w:szCs w:val="16"/>
              </w:rPr>
              <w:t>Documento remitido</w:t>
            </w:r>
          </w:p>
        </w:tc>
        <w:tc>
          <w:tcPr>
            <w:tcW w:w="3969" w:type="dxa"/>
            <w:shd w:val="clear" w:color="auto" w:fill="D9D9D9" w:themeFill="background1" w:themeFillShade="D9"/>
          </w:tcPr>
          <w:p w14:paraId="05D6635A" w14:textId="7414F6DA" w:rsidR="00953AC3" w:rsidRPr="00B23A2D" w:rsidRDefault="00953AC3" w:rsidP="00B23A2D">
            <w:pPr>
              <w:spacing w:line="240" w:lineRule="auto"/>
              <w:jc w:val="center"/>
              <w:rPr>
                <w:rFonts w:cs="Tahoma"/>
                <w:b/>
                <w:sz w:val="18"/>
                <w:szCs w:val="18"/>
              </w:rPr>
            </w:pPr>
            <w:r w:rsidRPr="00B23A2D">
              <w:rPr>
                <w:rFonts w:cs="Tahoma"/>
                <w:b/>
                <w:sz w:val="18"/>
                <w:szCs w:val="18"/>
              </w:rPr>
              <w:t>Observaciones</w:t>
            </w:r>
          </w:p>
        </w:tc>
      </w:tr>
      <w:tr w:rsidR="00B23A2D" w:rsidRPr="00B23A2D" w14:paraId="7B903342" w14:textId="0CAE1724" w:rsidTr="002546A0">
        <w:trPr>
          <w:jc w:val="center"/>
        </w:trPr>
        <w:tc>
          <w:tcPr>
            <w:tcW w:w="279" w:type="dxa"/>
          </w:tcPr>
          <w:p w14:paraId="62EBE27A" w14:textId="28A8858C" w:rsidR="00953AC3" w:rsidRPr="00B23A2D" w:rsidRDefault="00953AC3" w:rsidP="00B23A2D">
            <w:pPr>
              <w:spacing w:line="240" w:lineRule="auto"/>
              <w:ind w:right="-93"/>
              <w:rPr>
                <w:rFonts w:cs="Tahoma"/>
                <w:bCs/>
                <w:sz w:val="14"/>
                <w:szCs w:val="14"/>
              </w:rPr>
            </w:pPr>
            <w:r w:rsidRPr="00B23A2D">
              <w:rPr>
                <w:rFonts w:cs="Tahoma"/>
                <w:bCs/>
                <w:sz w:val="14"/>
                <w:szCs w:val="14"/>
              </w:rPr>
              <w:t>1</w:t>
            </w:r>
          </w:p>
        </w:tc>
        <w:tc>
          <w:tcPr>
            <w:tcW w:w="1984" w:type="dxa"/>
          </w:tcPr>
          <w:p w14:paraId="0E5C490D" w14:textId="26408B38" w:rsidR="00953AC3" w:rsidRPr="00B23A2D" w:rsidRDefault="00953AC3" w:rsidP="00B23A2D">
            <w:pPr>
              <w:spacing w:line="240" w:lineRule="auto"/>
              <w:rPr>
                <w:rFonts w:cs="Tahoma"/>
                <w:b/>
                <w:sz w:val="18"/>
                <w:szCs w:val="18"/>
              </w:rPr>
            </w:pPr>
            <w:r w:rsidRPr="00B23A2D">
              <w:rPr>
                <w:b/>
                <w:sz w:val="18"/>
                <w:szCs w:val="18"/>
                <w:lang w:eastAsia="es-MX"/>
              </w:rPr>
              <w:t>Presidenta</w:t>
            </w:r>
          </w:p>
        </w:tc>
        <w:tc>
          <w:tcPr>
            <w:tcW w:w="1985" w:type="dxa"/>
          </w:tcPr>
          <w:p w14:paraId="48E70E76" w14:textId="7E92AB43" w:rsidR="00953AC3" w:rsidRPr="00B23A2D" w:rsidRDefault="00953AC3" w:rsidP="00B23A2D">
            <w:pPr>
              <w:spacing w:line="240" w:lineRule="auto"/>
              <w:jc w:val="left"/>
              <w:rPr>
                <w:rFonts w:cs="Tahoma"/>
                <w:bCs/>
                <w:sz w:val="18"/>
                <w:szCs w:val="18"/>
              </w:rPr>
            </w:pPr>
            <w:proofErr w:type="spellStart"/>
            <w:r w:rsidRPr="00B23A2D">
              <w:rPr>
                <w:rFonts w:cs="Tahoma"/>
                <w:bCs/>
                <w:sz w:val="18"/>
                <w:szCs w:val="18"/>
              </w:rPr>
              <w:t>Joseline</w:t>
            </w:r>
            <w:proofErr w:type="spellEnd"/>
            <w:r w:rsidRPr="00B23A2D">
              <w:rPr>
                <w:rFonts w:cs="Tahoma"/>
                <w:bCs/>
                <w:sz w:val="18"/>
                <w:szCs w:val="18"/>
              </w:rPr>
              <w:t xml:space="preserve"> </w:t>
            </w:r>
            <w:proofErr w:type="spellStart"/>
            <w:r w:rsidRPr="00B23A2D">
              <w:rPr>
                <w:rFonts w:cs="Tahoma"/>
                <w:bCs/>
                <w:sz w:val="18"/>
                <w:szCs w:val="18"/>
              </w:rPr>
              <w:t>Sofia</w:t>
            </w:r>
            <w:proofErr w:type="spellEnd"/>
            <w:r w:rsidRPr="00B23A2D">
              <w:rPr>
                <w:rFonts w:cs="Tahoma"/>
                <w:bCs/>
                <w:sz w:val="18"/>
                <w:szCs w:val="18"/>
              </w:rPr>
              <w:t xml:space="preserve"> </w:t>
            </w:r>
            <w:proofErr w:type="spellStart"/>
            <w:r w:rsidRPr="00B23A2D">
              <w:rPr>
                <w:rFonts w:cs="Tahoma"/>
                <w:bCs/>
                <w:sz w:val="18"/>
                <w:szCs w:val="18"/>
              </w:rPr>
              <w:t>Giorgana</w:t>
            </w:r>
            <w:proofErr w:type="spellEnd"/>
            <w:r w:rsidRPr="00B23A2D">
              <w:rPr>
                <w:rFonts w:cs="Tahoma"/>
                <w:bCs/>
                <w:sz w:val="18"/>
                <w:szCs w:val="18"/>
              </w:rPr>
              <w:t xml:space="preserve"> Luna</w:t>
            </w:r>
          </w:p>
        </w:tc>
        <w:tc>
          <w:tcPr>
            <w:tcW w:w="1134" w:type="dxa"/>
          </w:tcPr>
          <w:p w14:paraId="056B2C54" w14:textId="3AD64377"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0DBA7056" w14:textId="0EF01ACD" w:rsidR="00953AC3" w:rsidRPr="00B23A2D" w:rsidRDefault="00953AC3" w:rsidP="00B23A2D">
            <w:pPr>
              <w:spacing w:line="240" w:lineRule="auto"/>
              <w:jc w:val="center"/>
              <w:rPr>
                <w:rFonts w:cs="Tahoma"/>
                <w:b/>
                <w:sz w:val="18"/>
                <w:szCs w:val="18"/>
              </w:rPr>
            </w:pPr>
            <w:r w:rsidRPr="00B23A2D">
              <w:rPr>
                <w:rFonts w:cs="Tahoma"/>
                <w:b/>
                <w:sz w:val="18"/>
                <w:szCs w:val="18"/>
              </w:rPr>
              <w:t>COLMA</w:t>
            </w:r>
          </w:p>
        </w:tc>
      </w:tr>
      <w:tr w:rsidR="00B23A2D" w:rsidRPr="00B23A2D" w14:paraId="22F452D1" w14:textId="447445D2" w:rsidTr="002546A0">
        <w:trPr>
          <w:jc w:val="center"/>
        </w:trPr>
        <w:tc>
          <w:tcPr>
            <w:tcW w:w="279" w:type="dxa"/>
          </w:tcPr>
          <w:p w14:paraId="660B5346" w14:textId="06602974" w:rsidR="00953AC3" w:rsidRPr="00B23A2D" w:rsidRDefault="00953AC3" w:rsidP="00B23A2D">
            <w:pPr>
              <w:spacing w:line="240" w:lineRule="auto"/>
              <w:ind w:right="-93"/>
              <w:rPr>
                <w:rFonts w:cs="Tahoma"/>
                <w:bCs/>
                <w:sz w:val="14"/>
                <w:szCs w:val="14"/>
              </w:rPr>
            </w:pPr>
            <w:bookmarkStart w:id="35" w:name="_Hlk178787999"/>
            <w:r w:rsidRPr="00B23A2D">
              <w:rPr>
                <w:rFonts w:cs="Tahoma"/>
                <w:bCs/>
                <w:sz w:val="14"/>
                <w:szCs w:val="14"/>
              </w:rPr>
              <w:t>2</w:t>
            </w:r>
          </w:p>
        </w:tc>
        <w:tc>
          <w:tcPr>
            <w:tcW w:w="1984" w:type="dxa"/>
          </w:tcPr>
          <w:p w14:paraId="5B869EA3" w14:textId="15299F37" w:rsidR="00953AC3" w:rsidRPr="00B23A2D" w:rsidRDefault="00953AC3" w:rsidP="00B23A2D">
            <w:pPr>
              <w:spacing w:line="240" w:lineRule="auto"/>
              <w:rPr>
                <w:rFonts w:cs="Tahoma"/>
                <w:b/>
                <w:sz w:val="18"/>
                <w:szCs w:val="18"/>
              </w:rPr>
            </w:pPr>
            <w:r w:rsidRPr="00B23A2D">
              <w:rPr>
                <w:b/>
                <w:sz w:val="18"/>
                <w:szCs w:val="18"/>
                <w:lang w:eastAsia="es-MX"/>
              </w:rPr>
              <w:t>Directora</w:t>
            </w:r>
          </w:p>
        </w:tc>
        <w:tc>
          <w:tcPr>
            <w:tcW w:w="1985" w:type="dxa"/>
          </w:tcPr>
          <w:p w14:paraId="42EFEEC3" w14:textId="45EFD11C" w:rsidR="00953AC3" w:rsidRPr="00B23A2D" w:rsidRDefault="00953AC3" w:rsidP="00B23A2D">
            <w:pPr>
              <w:spacing w:line="240" w:lineRule="auto"/>
              <w:jc w:val="left"/>
              <w:rPr>
                <w:rFonts w:cs="Tahoma"/>
                <w:bCs/>
                <w:sz w:val="18"/>
                <w:szCs w:val="18"/>
              </w:rPr>
            </w:pPr>
            <w:r w:rsidRPr="00B23A2D">
              <w:rPr>
                <w:rFonts w:cs="Tahoma"/>
                <w:bCs/>
                <w:sz w:val="18"/>
                <w:szCs w:val="18"/>
              </w:rPr>
              <w:t>Norma Ramírez López</w:t>
            </w:r>
          </w:p>
        </w:tc>
        <w:tc>
          <w:tcPr>
            <w:tcW w:w="1134" w:type="dxa"/>
          </w:tcPr>
          <w:p w14:paraId="5680B6DE" w14:textId="6322A3B9"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3BA75411" w14:textId="46408004" w:rsidR="00953AC3" w:rsidRPr="00B23A2D" w:rsidRDefault="005C31CC" w:rsidP="00B23A2D">
            <w:pPr>
              <w:spacing w:line="240" w:lineRule="auto"/>
              <w:jc w:val="left"/>
              <w:rPr>
                <w:rFonts w:cs="Tahoma"/>
                <w:bCs/>
                <w:sz w:val="18"/>
                <w:szCs w:val="18"/>
              </w:rPr>
            </w:pPr>
            <w:r w:rsidRPr="00B23A2D">
              <w:rPr>
                <w:rFonts w:cs="Tahoma"/>
                <w:bCs/>
                <w:sz w:val="18"/>
                <w:szCs w:val="18"/>
              </w:rPr>
              <w:t xml:space="preserve">NO COLMA. </w:t>
            </w:r>
            <w:r w:rsidR="00721B44" w:rsidRPr="00B23A2D">
              <w:rPr>
                <w:rFonts w:cs="Tahoma"/>
                <w:bCs/>
                <w:sz w:val="18"/>
                <w:szCs w:val="18"/>
              </w:rPr>
              <w:t>Parcialmente ilegible, no se alcanza a leer</w:t>
            </w:r>
            <w:r w:rsidRPr="00B23A2D">
              <w:rPr>
                <w:rFonts w:cs="Tahoma"/>
                <w:bCs/>
                <w:sz w:val="18"/>
                <w:szCs w:val="18"/>
              </w:rPr>
              <w:t xml:space="preserve"> el número de</w:t>
            </w:r>
            <w:r w:rsidR="00721B44" w:rsidRPr="00B23A2D">
              <w:rPr>
                <w:rFonts w:cs="Tahoma"/>
                <w:bCs/>
                <w:sz w:val="18"/>
                <w:szCs w:val="18"/>
              </w:rPr>
              <w:t xml:space="preserve"> cédula profesional.</w:t>
            </w:r>
          </w:p>
        </w:tc>
      </w:tr>
      <w:bookmarkEnd w:id="35"/>
      <w:tr w:rsidR="00B23A2D" w:rsidRPr="00B23A2D" w14:paraId="2B6AAFB6" w14:textId="1D50F4A8" w:rsidTr="002546A0">
        <w:trPr>
          <w:jc w:val="center"/>
        </w:trPr>
        <w:tc>
          <w:tcPr>
            <w:tcW w:w="279" w:type="dxa"/>
          </w:tcPr>
          <w:p w14:paraId="1219F28C" w14:textId="3222EABC" w:rsidR="00953AC3" w:rsidRPr="00B23A2D" w:rsidRDefault="00953AC3" w:rsidP="00B23A2D">
            <w:pPr>
              <w:spacing w:line="240" w:lineRule="auto"/>
              <w:ind w:right="-93"/>
              <w:rPr>
                <w:rFonts w:cs="Tahoma"/>
                <w:bCs/>
                <w:sz w:val="14"/>
                <w:szCs w:val="14"/>
              </w:rPr>
            </w:pPr>
            <w:r w:rsidRPr="00B23A2D">
              <w:rPr>
                <w:rFonts w:cs="Tahoma"/>
                <w:bCs/>
                <w:sz w:val="14"/>
                <w:szCs w:val="14"/>
              </w:rPr>
              <w:t>3</w:t>
            </w:r>
          </w:p>
        </w:tc>
        <w:tc>
          <w:tcPr>
            <w:tcW w:w="1984" w:type="dxa"/>
          </w:tcPr>
          <w:p w14:paraId="087A9771" w14:textId="3164868C" w:rsidR="00953AC3" w:rsidRPr="00B23A2D" w:rsidRDefault="00953AC3" w:rsidP="00B23A2D">
            <w:pPr>
              <w:spacing w:line="240" w:lineRule="auto"/>
              <w:rPr>
                <w:rFonts w:cs="Tahoma"/>
                <w:b/>
                <w:sz w:val="18"/>
                <w:szCs w:val="18"/>
              </w:rPr>
            </w:pPr>
            <w:r w:rsidRPr="00B23A2D">
              <w:rPr>
                <w:b/>
                <w:sz w:val="18"/>
                <w:szCs w:val="18"/>
                <w:lang w:eastAsia="es-MX"/>
              </w:rPr>
              <w:t>Tesorera</w:t>
            </w:r>
          </w:p>
        </w:tc>
        <w:tc>
          <w:tcPr>
            <w:tcW w:w="1985" w:type="dxa"/>
          </w:tcPr>
          <w:p w14:paraId="79FFBAB8" w14:textId="408276D4" w:rsidR="00953AC3" w:rsidRPr="00B23A2D" w:rsidRDefault="00953AC3" w:rsidP="00B23A2D">
            <w:pPr>
              <w:spacing w:line="240" w:lineRule="auto"/>
              <w:jc w:val="left"/>
              <w:rPr>
                <w:rFonts w:cs="Tahoma"/>
                <w:bCs/>
                <w:sz w:val="18"/>
                <w:szCs w:val="18"/>
              </w:rPr>
            </w:pPr>
            <w:r w:rsidRPr="00B23A2D">
              <w:rPr>
                <w:rFonts w:cs="Tahoma"/>
                <w:bCs/>
                <w:sz w:val="18"/>
                <w:szCs w:val="18"/>
              </w:rPr>
              <w:t>Areli Saucedo Vera</w:t>
            </w:r>
          </w:p>
        </w:tc>
        <w:tc>
          <w:tcPr>
            <w:tcW w:w="1134" w:type="dxa"/>
          </w:tcPr>
          <w:p w14:paraId="62106E77" w14:textId="3A3CC392"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45C69AC3" w14:textId="6DB0FE09" w:rsidR="00953AC3" w:rsidRPr="00B23A2D" w:rsidRDefault="002546A0" w:rsidP="00B23A2D">
            <w:pPr>
              <w:spacing w:line="240" w:lineRule="auto"/>
              <w:jc w:val="left"/>
              <w:rPr>
                <w:rFonts w:cs="Tahoma"/>
                <w:bCs/>
                <w:sz w:val="18"/>
                <w:szCs w:val="18"/>
              </w:rPr>
            </w:pPr>
            <w:r w:rsidRPr="00B23A2D">
              <w:rPr>
                <w:rFonts w:cs="Tahoma"/>
                <w:b/>
                <w:sz w:val="18"/>
                <w:szCs w:val="18"/>
              </w:rPr>
              <w:t>COLMA</w:t>
            </w:r>
            <w:r w:rsidRPr="00B23A2D">
              <w:rPr>
                <w:rFonts w:cs="Tahoma"/>
                <w:bCs/>
                <w:sz w:val="18"/>
                <w:szCs w:val="18"/>
              </w:rPr>
              <w:t>, pese a dejar</w:t>
            </w:r>
            <w:r w:rsidR="00746D46" w:rsidRPr="00B23A2D">
              <w:rPr>
                <w:rFonts w:cs="Tahoma"/>
                <w:bCs/>
                <w:sz w:val="18"/>
                <w:szCs w:val="18"/>
              </w:rPr>
              <w:t xml:space="preserve"> a la vista datos personales</w:t>
            </w:r>
            <w:r w:rsidR="00A25D9D" w:rsidRPr="00B23A2D">
              <w:rPr>
                <w:rFonts w:cs="Tahoma"/>
                <w:bCs/>
                <w:sz w:val="18"/>
                <w:szCs w:val="18"/>
              </w:rPr>
              <w:t>:</w:t>
            </w:r>
            <w:r w:rsidR="00746D46" w:rsidRPr="00B23A2D">
              <w:rPr>
                <w:rFonts w:cs="Tahoma"/>
                <w:bCs/>
                <w:sz w:val="18"/>
                <w:szCs w:val="18"/>
              </w:rPr>
              <w:t xml:space="preserve"> aficiones.</w:t>
            </w:r>
          </w:p>
        </w:tc>
      </w:tr>
      <w:tr w:rsidR="00B23A2D" w:rsidRPr="00B23A2D" w14:paraId="0346C6CB" w14:textId="6F2BFA7C" w:rsidTr="002546A0">
        <w:trPr>
          <w:jc w:val="center"/>
        </w:trPr>
        <w:tc>
          <w:tcPr>
            <w:tcW w:w="279" w:type="dxa"/>
          </w:tcPr>
          <w:p w14:paraId="36E3A2D9" w14:textId="0093EC7E" w:rsidR="005C31CC" w:rsidRPr="00B23A2D" w:rsidRDefault="005C31CC" w:rsidP="00B23A2D">
            <w:pPr>
              <w:spacing w:line="240" w:lineRule="auto"/>
              <w:ind w:right="-93"/>
              <w:rPr>
                <w:rFonts w:cs="Tahoma"/>
                <w:bCs/>
                <w:sz w:val="14"/>
                <w:szCs w:val="14"/>
              </w:rPr>
            </w:pPr>
            <w:bookmarkStart w:id="36" w:name="_Hlk178788017"/>
            <w:r w:rsidRPr="00B23A2D">
              <w:rPr>
                <w:rFonts w:cs="Tahoma"/>
                <w:bCs/>
                <w:sz w:val="14"/>
                <w:szCs w:val="14"/>
              </w:rPr>
              <w:t>4</w:t>
            </w:r>
          </w:p>
        </w:tc>
        <w:tc>
          <w:tcPr>
            <w:tcW w:w="1984" w:type="dxa"/>
          </w:tcPr>
          <w:p w14:paraId="55EB2E7B" w14:textId="07515584" w:rsidR="005C31CC" w:rsidRPr="00B23A2D" w:rsidRDefault="005C31CC" w:rsidP="00B23A2D">
            <w:pPr>
              <w:spacing w:line="240" w:lineRule="auto"/>
              <w:rPr>
                <w:rFonts w:cs="Tahoma"/>
                <w:b/>
                <w:sz w:val="18"/>
                <w:szCs w:val="18"/>
              </w:rPr>
            </w:pPr>
            <w:r w:rsidRPr="00B23A2D">
              <w:rPr>
                <w:b/>
                <w:sz w:val="18"/>
                <w:szCs w:val="18"/>
                <w:lang w:eastAsia="es-MX"/>
              </w:rPr>
              <w:t>Titular de la Unidad de Transparencia</w:t>
            </w:r>
          </w:p>
        </w:tc>
        <w:tc>
          <w:tcPr>
            <w:tcW w:w="1985" w:type="dxa"/>
          </w:tcPr>
          <w:p w14:paraId="57BF5174" w14:textId="0AD0AA01" w:rsidR="005C31CC" w:rsidRPr="00B23A2D" w:rsidRDefault="005C31CC" w:rsidP="00B23A2D">
            <w:pPr>
              <w:spacing w:line="240" w:lineRule="auto"/>
              <w:jc w:val="left"/>
              <w:rPr>
                <w:rFonts w:cs="Tahoma"/>
                <w:bCs/>
                <w:sz w:val="18"/>
                <w:szCs w:val="18"/>
              </w:rPr>
            </w:pPr>
            <w:r w:rsidRPr="00B23A2D">
              <w:rPr>
                <w:rFonts w:cs="Tahoma"/>
                <w:bCs/>
                <w:sz w:val="18"/>
                <w:szCs w:val="18"/>
              </w:rPr>
              <w:t>Francisco Iván González Urbán</w:t>
            </w:r>
          </w:p>
        </w:tc>
        <w:tc>
          <w:tcPr>
            <w:tcW w:w="1134" w:type="dxa"/>
          </w:tcPr>
          <w:p w14:paraId="3A6301BF" w14:textId="2D76B70F" w:rsidR="005C31CC" w:rsidRPr="00B23A2D" w:rsidRDefault="005C31CC" w:rsidP="00B23A2D">
            <w:pPr>
              <w:spacing w:line="240" w:lineRule="auto"/>
              <w:jc w:val="center"/>
              <w:rPr>
                <w:rFonts w:cs="Tahoma"/>
                <w:b/>
                <w:sz w:val="18"/>
                <w:szCs w:val="18"/>
              </w:rPr>
            </w:pPr>
            <w:r w:rsidRPr="00B23A2D">
              <w:rPr>
                <w:rFonts w:cs="Tahoma"/>
                <w:b/>
                <w:sz w:val="18"/>
                <w:szCs w:val="18"/>
              </w:rPr>
              <w:t>NO</w:t>
            </w:r>
          </w:p>
        </w:tc>
        <w:tc>
          <w:tcPr>
            <w:tcW w:w="3969" w:type="dxa"/>
            <w:shd w:val="clear" w:color="auto" w:fill="auto"/>
          </w:tcPr>
          <w:p w14:paraId="05356A7A" w14:textId="1B5CC7EB" w:rsidR="005C31CC" w:rsidRPr="00B23A2D" w:rsidRDefault="005C31CC" w:rsidP="00B23A2D">
            <w:pPr>
              <w:spacing w:line="240" w:lineRule="auto"/>
              <w:jc w:val="left"/>
              <w:rPr>
                <w:rFonts w:cs="Tahoma"/>
                <w:bCs/>
                <w:sz w:val="18"/>
                <w:szCs w:val="18"/>
              </w:rPr>
            </w:pPr>
            <w:r w:rsidRPr="00B23A2D">
              <w:rPr>
                <w:rFonts w:cs="Tahoma"/>
                <w:bCs/>
                <w:sz w:val="18"/>
                <w:szCs w:val="18"/>
              </w:rPr>
              <w:t>NO COLMA</w:t>
            </w:r>
          </w:p>
        </w:tc>
      </w:tr>
      <w:tr w:rsidR="00B23A2D" w:rsidRPr="00B23A2D" w14:paraId="4F9FB468" w14:textId="6D426E82" w:rsidTr="002546A0">
        <w:trPr>
          <w:jc w:val="center"/>
        </w:trPr>
        <w:tc>
          <w:tcPr>
            <w:tcW w:w="279" w:type="dxa"/>
          </w:tcPr>
          <w:p w14:paraId="4D451B62" w14:textId="45E4481C" w:rsidR="005C31CC" w:rsidRPr="00B23A2D" w:rsidRDefault="005C31CC" w:rsidP="00B23A2D">
            <w:pPr>
              <w:spacing w:line="240" w:lineRule="auto"/>
              <w:ind w:right="-93"/>
              <w:rPr>
                <w:rFonts w:cs="Tahoma"/>
                <w:bCs/>
                <w:sz w:val="14"/>
                <w:szCs w:val="14"/>
              </w:rPr>
            </w:pPr>
            <w:r w:rsidRPr="00B23A2D">
              <w:rPr>
                <w:rFonts w:cs="Tahoma"/>
                <w:bCs/>
                <w:sz w:val="14"/>
                <w:szCs w:val="14"/>
              </w:rPr>
              <w:t>5</w:t>
            </w:r>
          </w:p>
        </w:tc>
        <w:tc>
          <w:tcPr>
            <w:tcW w:w="1984" w:type="dxa"/>
          </w:tcPr>
          <w:p w14:paraId="6F385CF0" w14:textId="564A547C" w:rsidR="005C31CC" w:rsidRPr="00B23A2D" w:rsidRDefault="005C31CC" w:rsidP="00B23A2D">
            <w:pPr>
              <w:spacing w:line="240" w:lineRule="auto"/>
              <w:rPr>
                <w:rFonts w:cs="Tahoma"/>
                <w:b/>
                <w:sz w:val="18"/>
                <w:szCs w:val="18"/>
              </w:rPr>
            </w:pPr>
            <w:r w:rsidRPr="00B23A2D">
              <w:rPr>
                <w:b/>
                <w:sz w:val="18"/>
                <w:szCs w:val="18"/>
                <w:lang w:eastAsia="es-MX"/>
              </w:rPr>
              <w:t>Coordinación Médica</w:t>
            </w:r>
          </w:p>
        </w:tc>
        <w:tc>
          <w:tcPr>
            <w:tcW w:w="1985" w:type="dxa"/>
          </w:tcPr>
          <w:p w14:paraId="03E822E3" w14:textId="1E10E465" w:rsidR="005C31CC" w:rsidRPr="00B23A2D" w:rsidRDefault="005C31CC" w:rsidP="00B23A2D">
            <w:pPr>
              <w:spacing w:line="240" w:lineRule="auto"/>
              <w:jc w:val="left"/>
              <w:rPr>
                <w:rFonts w:cs="Tahoma"/>
                <w:bCs/>
                <w:sz w:val="18"/>
                <w:szCs w:val="18"/>
              </w:rPr>
            </w:pPr>
            <w:proofErr w:type="spellStart"/>
            <w:r w:rsidRPr="00B23A2D">
              <w:rPr>
                <w:rFonts w:cs="Tahoma"/>
                <w:bCs/>
                <w:sz w:val="18"/>
                <w:szCs w:val="18"/>
              </w:rPr>
              <w:t>Xochitl</w:t>
            </w:r>
            <w:proofErr w:type="spellEnd"/>
            <w:r w:rsidRPr="00B23A2D">
              <w:rPr>
                <w:rFonts w:cs="Tahoma"/>
                <w:bCs/>
                <w:sz w:val="18"/>
                <w:szCs w:val="18"/>
              </w:rPr>
              <w:t xml:space="preserve"> Adriana Estrada Ibarra</w:t>
            </w:r>
          </w:p>
        </w:tc>
        <w:tc>
          <w:tcPr>
            <w:tcW w:w="1134" w:type="dxa"/>
          </w:tcPr>
          <w:p w14:paraId="605247F7" w14:textId="09D1F824" w:rsidR="005C31CC" w:rsidRPr="00B23A2D" w:rsidRDefault="005C31CC" w:rsidP="00B23A2D">
            <w:pPr>
              <w:spacing w:line="240" w:lineRule="auto"/>
              <w:jc w:val="center"/>
              <w:rPr>
                <w:rFonts w:cs="Tahoma"/>
                <w:b/>
                <w:sz w:val="18"/>
                <w:szCs w:val="18"/>
              </w:rPr>
            </w:pPr>
            <w:r w:rsidRPr="00B23A2D">
              <w:rPr>
                <w:rFonts w:cs="Tahoma"/>
                <w:b/>
                <w:sz w:val="18"/>
                <w:szCs w:val="18"/>
              </w:rPr>
              <w:t>NO</w:t>
            </w:r>
          </w:p>
        </w:tc>
        <w:tc>
          <w:tcPr>
            <w:tcW w:w="3969" w:type="dxa"/>
            <w:shd w:val="clear" w:color="auto" w:fill="auto"/>
          </w:tcPr>
          <w:p w14:paraId="2896672A" w14:textId="516E4FEC" w:rsidR="005C31CC" w:rsidRPr="00B23A2D" w:rsidRDefault="005C31CC" w:rsidP="00B23A2D">
            <w:pPr>
              <w:spacing w:line="240" w:lineRule="auto"/>
              <w:jc w:val="left"/>
              <w:rPr>
                <w:rFonts w:cs="Tahoma"/>
                <w:bCs/>
                <w:sz w:val="18"/>
                <w:szCs w:val="18"/>
              </w:rPr>
            </w:pPr>
            <w:r w:rsidRPr="00B23A2D">
              <w:rPr>
                <w:rFonts w:cs="Tahoma"/>
                <w:bCs/>
                <w:sz w:val="18"/>
                <w:szCs w:val="18"/>
              </w:rPr>
              <w:t>NO COLMA</w:t>
            </w:r>
          </w:p>
        </w:tc>
      </w:tr>
      <w:tr w:rsidR="00B23A2D" w:rsidRPr="00B23A2D" w14:paraId="01049833" w14:textId="2D008C80" w:rsidTr="002546A0">
        <w:trPr>
          <w:jc w:val="center"/>
        </w:trPr>
        <w:tc>
          <w:tcPr>
            <w:tcW w:w="279" w:type="dxa"/>
          </w:tcPr>
          <w:p w14:paraId="3CD8E647" w14:textId="61AF25B3" w:rsidR="00953AC3" w:rsidRPr="00B23A2D" w:rsidRDefault="00953AC3" w:rsidP="00B23A2D">
            <w:pPr>
              <w:spacing w:line="240" w:lineRule="auto"/>
              <w:ind w:right="-93"/>
              <w:rPr>
                <w:rFonts w:cs="Tahoma"/>
                <w:bCs/>
                <w:sz w:val="14"/>
                <w:szCs w:val="14"/>
              </w:rPr>
            </w:pPr>
            <w:r w:rsidRPr="00B23A2D">
              <w:rPr>
                <w:rFonts w:cs="Tahoma"/>
                <w:bCs/>
                <w:sz w:val="14"/>
                <w:szCs w:val="14"/>
              </w:rPr>
              <w:t>6</w:t>
            </w:r>
          </w:p>
        </w:tc>
        <w:tc>
          <w:tcPr>
            <w:tcW w:w="1984" w:type="dxa"/>
          </w:tcPr>
          <w:p w14:paraId="68070C3B" w14:textId="7C980757" w:rsidR="00953AC3" w:rsidRPr="00B23A2D" w:rsidRDefault="00953AC3" w:rsidP="00B23A2D">
            <w:pPr>
              <w:spacing w:line="240" w:lineRule="auto"/>
              <w:rPr>
                <w:rFonts w:cs="Tahoma"/>
                <w:b/>
                <w:sz w:val="18"/>
                <w:szCs w:val="18"/>
              </w:rPr>
            </w:pPr>
            <w:r w:rsidRPr="00B23A2D">
              <w:rPr>
                <w:b/>
                <w:sz w:val="18"/>
                <w:szCs w:val="18"/>
                <w:lang w:eastAsia="es-MX"/>
              </w:rPr>
              <w:t>Coordinación Psicología y Trabajo Social</w:t>
            </w:r>
          </w:p>
        </w:tc>
        <w:tc>
          <w:tcPr>
            <w:tcW w:w="1985" w:type="dxa"/>
          </w:tcPr>
          <w:p w14:paraId="3A907DA5" w14:textId="3D7C2173" w:rsidR="00953AC3" w:rsidRPr="00B23A2D" w:rsidRDefault="00953AC3" w:rsidP="00B23A2D">
            <w:pPr>
              <w:spacing w:line="240" w:lineRule="auto"/>
              <w:jc w:val="left"/>
              <w:rPr>
                <w:rFonts w:cs="Tahoma"/>
                <w:bCs/>
                <w:sz w:val="18"/>
                <w:szCs w:val="18"/>
              </w:rPr>
            </w:pPr>
            <w:r w:rsidRPr="00B23A2D">
              <w:rPr>
                <w:rFonts w:cs="Tahoma"/>
                <w:bCs/>
                <w:sz w:val="18"/>
                <w:szCs w:val="18"/>
              </w:rPr>
              <w:t>Martín Ruíz Amador</w:t>
            </w:r>
          </w:p>
        </w:tc>
        <w:tc>
          <w:tcPr>
            <w:tcW w:w="1134" w:type="dxa"/>
          </w:tcPr>
          <w:p w14:paraId="716D167C" w14:textId="349AEF29" w:rsidR="00953AC3" w:rsidRPr="00B23A2D" w:rsidRDefault="005C31CC" w:rsidP="00B23A2D">
            <w:pPr>
              <w:spacing w:line="240" w:lineRule="auto"/>
              <w:jc w:val="center"/>
              <w:rPr>
                <w:rFonts w:cs="Tahoma"/>
                <w:b/>
                <w:sz w:val="18"/>
                <w:szCs w:val="18"/>
              </w:rPr>
            </w:pPr>
            <w:r w:rsidRPr="00B23A2D">
              <w:rPr>
                <w:rFonts w:cs="Tahoma"/>
                <w:b/>
                <w:sz w:val="18"/>
                <w:szCs w:val="18"/>
              </w:rPr>
              <w:t>SI</w:t>
            </w:r>
          </w:p>
        </w:tc>
        <w:tc>
          <w:tcPr>
            <w:tcW w:w="3969" w:type="dxa"/>
            <w:shd w:val="clear" w:color="auto" w:fill="auto"/>
          </w:tcPr>
          <w:p w14:paraId="091AE6F7" w14:textId="09919946" w:rsidR="00953AC3" w:rsidRPr="00B23A2D" w:rsidRDefault="002546A0" w:rsidP="00B23A2D">
            <w:pPr>
              <w:spacing w:line="240" w:lineRule="auto"/>
              <w:rPr>
                <w:rFonts w:cs="Tahoma"/>
                <w:bCs/>
                <w:sz w:val="18"/>
                <w:szCs w:val="18"/>
              </w:rPr>
            </w:pPr>
            <w:r w:rsidRPr="00B23A2D">
              <w:rPr>
                <w:rFonts w:cs="Tahoma"/>
                <w:bCs/>
                <w:sz w:val="18"/>
                <w:szCs w:val="18"/>
              </w:rPr>
              <w:t xml:space="preserve">NO COLMA. </w:t>
            </w:r>
            <w:r w:rsidR="005C31CC" w:rsidRPr="00B23A2D">
              <w:rPr>
                <w:rFonts w:cs="Tahoma"/>
                <w:bCs/>
                <w:sz w:val="18"/>
                <w:szCs w:val="18"/>
              </w:rPr>
              <w:t>Se testó el número de cédula profesional y se dejó a la vista nombres y teléfonos de particulares.</w:t>
            </w:r>
          </w:p>
        </w:tc>
      </w:tr>
      <w:bookmarkEnd w:id="36"/>
      <w:tr w:rsidR="00B23A2D" w:rsidRPr="00B23A2D" w14:paraId="0ECC58A8" w14:textId="681B4AC0" w:rsidTr="002546A0">
        <w:trPr>
          <w:jc w:val="center"/>
        </w:trPr>
        <w:tc>
          <w:tcPr>
            <w:tcW w:w="279" w:type="dxa"/>
          </w:tcPr>
          <w:p w14:paraId="284F8777" w14:textId="17462CEE" w:rsidR="00953AC3" w:rsidRPr="00B23A2D" w:rsidRDefault="00953AC3" w:rsidP="00B23A2D">
            <w:pPr>
              <w:spacing w:line="240" w:lineRule="auto"/>
              <w:ind w:right="-93"/>
              <w:rPr>
                <w:rFonts w:cs="Tahoma"/>
                <w:bCs/>
                <w:sz w:val="14"/>
                <w:szCs w:val="14"/>
              </w:rPr>
            </w:pPr>
            <w:r w:rsidRPr="00B23A2D">
              <w:rPr>
                <w:rFonts w:cs="Tahoma"/>
                <w:bCs/>
                <w:sz w:val="14"/>
                <w:szCs w:val="14"/>
              </w:rPr>
              <w:t>7</w:t>
            </w:r>
          </w:p>
        </w:tc>
        <w:tc>
          <w:tcPr>
            <w:tcW w:w="1984" w:type="dxa"/>
          </w:tcPr>
          <w:p w14:paraId="0E0C96C8" w14:textId="6F5E7CD4" w:rsidR="00953AC3" w:rsidRPr="00B23A2D" w:rsidRDefault="00953AC3" w:rsidP="00B23A2D">
            <w:pPr>
              <w:spacing w:line="240" w:lineRule="auto"/>
              <w:rPr>
                <w:rFonts w:cs="Tahoma"/>
                <w:b/>
                <w:sz w:val="18"/>
                <w:szCs w:val="18"/>
              </w:rPr>
            </w:pPr>
            <w:r w:rsidRPr="00B23A2D">
              <w:rPr>
                <w:b/>
                <w:sz w:val="18"/>
                <w:szCs w:val="18"/>
                <w:lang w:eastAsia="es-MX"/>
              </w:rPr>
              <w:t>Coordinación Nutricionales</w:t>
            </w:r>
          </w:p>
        </w:tc>
        <w:tc>
          <w:tcPr>
            <w:tcW w:w="1985" w:type="dxa"/>
          </w:tcPr>
          <w:p w14:paraId="775B4AF2" w14:textId="01281D4D" w:rsidR="00953AC3" w:rsidRPr="00B23A2D" w:rsidRDefault="00953AC3" w:rsidP="00B23A2D">
            <w:pPr>
              <w:spacing w:line="240" w:lineRule="auto"/>
              <w:jc w:val="left"/>
              <w:rPr>
                <w:rFonts w:cs="Tahoma"/>
                <w:bCs/>
                <w:sz w:val="18"/>
                <w:szCs w:val="18"/>
              </w:rPr>
            </w:pPr>
            <w:r w:rsidRPr="00B23A2D">
              <w:rPr>
                <w:rFonts w:cs="Tahoma"/>
                <w:bCs/>
                <w:sz w:val="18"/>
                <w:szCs w:val="18"/>
              </w:rPr>
              <w:t>Teresa Barrios Nava</w:t>
            </w:r>
          </w:p>
        </w:tc>
        <w:tc>
          <w:tcPr>
            <w:tcW w:w="1134" w:type="dxa"/>
          </w:tcPr>
          <w:p w14:paraId="14013EA1" w14:textId="4B6C6A43"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7A0F8A5A" w14:textId="60BAEF3D" w:rsidR="00953AC3" w:rsidRPr="00B23A2D" w:rsidRDefault="002546A0" w:rsidP="00B23A2D">
            <w:pPr>
              <w:spacing w:line="240" w:lineRule="auto"/>
              <w:jc w:val="left"/>
              <w:rPr>
                <w:rFonts w:cs="Tahoma"/>
                <w:bCs/>
                <w:sz w:val="18"/>
                <w:szCs w:val="18"/>
              </w:rPr>
            </w:pPr>
            <w:r w:rsidRPr="00B23A2D">
              <w:rPr>
                <w:rFonts w:cs="Tahoma"/>
                <w:b/>
                <w:sz w:val="18"/>
                <w:szCs w:val="18"/>
              </w:rPr>
              <w:t>COLMA,</w:t>
            </w:r>
            <w:r w:rsidRPr="00B23A2D">
              <w:rPr>
                <w:rFonts w:cs="Tahoma"/>
                <w:bCs/>
                <w:sz w:val="18"/>
                <w:szCs w:val="18"/>
              </w:rPr>
              <w:t xml:space="preserve"> pese a dejar </w:t>
            </w:r>
            <w:r w:rsidR="00A25D9D" w:rsidRPr="00B23A2D">
              <w:rPr>
                <w:rFonts w:cs="Tahoma"/>
                <w:bCs/>
                <w:sz w:val="18"/>
                <w:szCs w:val="18"/>
              </w:rPr>
              <w:t>a la vista datos personales: pasatiempos.</w:t>
            </w:r>
          </w:p>
        </w:tc>
      </w:tr>
      <w:tr w:rsidR="00B23A2D" w:rsidRPr="00B23A2D" w14:paraId="5F7896E6" w14:textId="413BA065" w:rsidTr="002546A0">
        <w:trPr>
          <w:jc w:val="center"/>
        </w:trPr>
        <w:tc>
          <w:tcPr>
            <w:tcW w:w="279" w:type="dxa"/>
          </w:tcPr>
          <w:p w14:paraId="05A5DBDA" w14:textId="3041D038" w:rsidR="00953AC3" w:rsidRPr="00B23A2D" w:rsidRDefault="00953AC3" w:rsidP="00B23A2D">
            <w:pPr>
              <w:spacing w:line="240" w:lineRule="auto"/>
              <w:ind w:right="-93"/>
              <w:rPr>
                <w:rFonts w:cs="Tahoma"/>
                <w:bCs/>
                <w:sz w:val="14"/>
                <w:szCs w:val="14"/>
              </w:rPr>
            </w:pPr>
            <w:r w:rsidRPr="00B23A2D">
              <w:rPr>
                <w:rFonts w:cs="Tahoma"/>
                <w:bCs/>
                <w:sz w:val="14"/>
                <w:szCs w:val="14"/>
              </w:rPr>
              <w:t>8</w:t>
            </w:r>
          </w:p>
        </w:tc>
        <w:tc>
          <w:tcPr>
            <w:tcW w:w="1984" w:type="dxa"/>
          </w:tcPr>
          <w:p w14:paraId="46EFFF81" w14:textId="2290A2A7" w:rsidR="00953AC3" w:rsidRPr="00B23A2D" w:rsidRDefault="00953AC3" w:rsidP="00B23A2D">
            <w:pPr>
              <w:spacing w:line="240" w:lineRule="auto"/>
              <w:rPr>
                <w:rFonts w:cs="Tahoma"/>
                <w:b/>
                <w:sz w:val="18"/>
                <w:szCs w:val="18"/>
              </w:rPr>
            </w:pPr>
            <w:r w:rsidRPr="00B23A2D">
              <w:rPr>
                <w:b/>
                <w:sz w:val="18"/>
                <w:szCs w:val="18"/>
                <w:lang w:eastAsia="es-MX"/>
              </w:rPr>
              <w:t>Procuradora</w:t>
            </w:r>
          </w:p>
        </w:tc>
        <w:tc>
          <w:tcPr>
            <w:tcW w:w="1985" w:type="dxa"/>
          </w:tcPr>
          <w:p w14:paraId="1BB1FD6D" w14:textId="6EA8548B" w:rsidR="00953AC3" w:rsidRPr="00B23A2D" w:rsidRDefault="00953AC3" w:rsidP="00B23A2D">
            <w:pPr>
              <w:spacing w:line="240" w:lineRule="auto"/>
              <w:jc w:val="left"/>
              <w:rPr>
                <w:rFonts w:cs="Tahoma"/>
                <w:bCs/>
                <w:sz w:val="18"/>
                <w:szCs w:val="18"/>
              </w:rPr>
            </w:pPr>
            <w:r w:rsidRPr="00B23A2D">
              <w:rPr>
                <w:rFonts w:cs="Tahoma"/>
                <w:bCs/>
                <w:sz w:val="18"/>
                <w:szCs w:val="18"/>
              </w:rPr>
              <w:t>Ma. De Jesús Hernández Rocha</w:t>
            </w:r>
          </w:p>
        </w:tc>
        <w:tc>
          <w:tcPr>
            <w:tcW w:w="1134" w:type="dxa"/>
          </w:tcPr>
          <w:p w14:paraId="0029D262" w14:textId="24DE820B"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1065F443" w14:textId="14BC8D27" w:rsidR="00721B44" w:rsidRPr="00B23A2D" w:rsidRDefault="002546A0" w:rsidP="00B23A2D">
            <w:pPr>
              <w:spacing w:line="240" w:lineRule="auto"/>
              <w:jc w:val="left"/>
              <w:rPr>
                <w:rFonts w:cs="Tahoma"/>
                <w:bCs/>
                <w:sz w:val="18"/>
                <w:szCs w:val="18"/>
              </w:rPr>
            </w:pPr>
            <w:r w:rsidRPr="00B23A2D">
              <w:rPr>
                <w:rFonts w:cs="Tahoma"/>
                <w:bCs/>
                <w:sz w:val="18"/>
                <w:szCs w:val="18"/>
              </w:rPr>
              <w:t xml:space="preserve">NO COLMA. </w:t>
            </w:r>
            <w:r w:rsidR="00721B44" w:rsidRPr="00B23A2D">
              <w:rPr>
                <w:rFonts w:cs="Tahoma"/>
                <w:bCs/>
                <w:sz w:val="18"/>
                <w:szCs w:val="18"/>
              </w:rPr>
              <w:t xml:space="preserve">Se testó lo que se presume podría ser </w:t>
            </w:r>
            <w:r w:rsidR="005C31CC" w:rsidRPr="00B23A2D">
              <w:rPr>
                <w:rFonts w:cs="Tahoma"/>
                <w:bCs/>
                <w:sz w:val="18"/>
                <w:szCs w:val="18"/>
              </w:rPr>
              <w:t>el número de</w:t>
            </w:r>
            <w:r w:rsidR="00721B44" w:rsidRPr="00B23A2D">
              <w:rPr>
                <w:rFonts w:cs="Tahoma"/>
                <w:bCs/>
                <w:sz w:val="18"/>
                <w:szCs w:val="18"/>
              </w:rPr>
              <w:t xml:space="preserve"> cédula profesional. </w:t>
            </w:r>
          </w:p>
          <w:p w14:paraId="059EAA3A" w14:textId="4829A2E4" w:rsidR="00721B44" w:rsidRPr="00B23A2D" w:rsidRDefault="00721B44" w:rsidP="00B23A2D">
            <w:pPr>
              <w:spacing w:line="240" w:lineRule="auto"/>
              <w:jc w:val="left"/>
              <w:rPr>
                <w:rFonts w:cs="Tahoma"/>
                <w:bCs/>
                <w:sz w:val="18"/>
                <w:szCs w:val="18"/>
              </w:rPr>
            </w:pPr>
            <w:r w:rsidRPr="00B23A2D">
              <w:rPr>
                <w:rFonts w:cs="Tahoma"/>
                <w:bCs/>
                <w:sz w:val="18"/>
                <w:szCs w:val="18"/>
              </w:rPr>
              <w:t xml:space="preserve">Se dejó a la vista </w:t>
            </w:r>
            <w:r w:rsidR="00A25D9D" w:rsidRPr="00B23A2D">
              <w:rPr>
                <w:rFonts w:cs="Tahoma"/>
                <w:bCs/>
                <w:sz w:val="18"/>
                <w:szCs w:val="18"/>
              </w:rPr>
              <w:t xml:space="preserve">datos personales: </w:t>
            </w:r>
            <w:r w:rsidRPr="00B23A2D">
              <w:rPr>
                <w:rFonts w:cs="Tahoma"/>
                <w:bCs/>
                <w:sz w:val="18"/>
                <w:szCs w:val="18"/>
              </w:rPr>
              <w:t>nacionalidad, lugar y fecha de nacimiento, domicilio, teléfono y correo electrónico.</w:t>
            </w:r>
          </w:p>
          <w:p w14:paraId="27852CB7" w14:textId="32586EC8" w:rsidR="00953AC3" w:rsidRPr="00B23A2D" w:rsidRDefault="00721B44" w:rsidP="00B23A2D">
            <w:pPr>
              <w:spacing w:line="240" w:lineRule="auto"/>
              <w:jc w:val="left"/>
              <w:rPr>
                <w:rFonts w:cs="Tahoma"/>
                <w:bCs/>
                <w:sz w:val="18"/>
                <w:szCs w:val="18"/>
              </w:rPr>
            </w:pPr>
            <w:r w:rsidRPr="00B23A2D">
              <w:rPr>
                <w:rFonts w:cs="Tahoma"/>
                <w:bCs/>
                <w:sz w:val="18"/>
                <w:szCs w:val="18"/>
              </w:rPr>
              <w:t>Así como nombre y domicilio de particular (jefe inmediato anterior).</w:t>
            </w:r>
          </w:p>
        </w:tc>
      </w:tr>
      <w:tr w:rsidR="00B23A2D" w:rsidRPr="00B23A2D" w14:paraId="0712E781" w14:textId="3B114325" w:rsidTr="002546A0">
        <w:trPr>
          <w:jc w:val="center"/>
        </w:trPr>
        <w:tc>
          <w:tcPr>
            <w:tcW w:w="279" w:type="dxa"/>
          </w:tcPr>
          <w:p w14:paraId="59C5AB25" w14:textId="7B47FBF4" w:rsidR="00953AC3" w:rsidRPr="00B23A2D" w:rsidRDefault="00953AC3" w:rsidP="00B23A2D">
            <w:pPr>
              <w:spacing w:line="240" w:lineRule="auto"/>
              <w:ind w:right="-93"/>
              <w:rPr>
                <w:rFonts w:cs="Tahoma"/>
                <w:bCs/>
                <w:sz w:val="14"/>
                <w:szCs w:val="14"/>
              </w:rPr>
            </w:pPr>
            <w:r w:rsidRPr="00B23A2D">
              <w:rPr>
                <w:rFonts w:cs="Tahoma"/>
                <w:bCs/>
                <w:sz w:val="14"/>
                <w:szCs w:val="14"/>
              </w:rPr>
              <w:t>9</w:t>
            </w:r>
          </w:p>
        </w:tc>
        <w:tc>
          <w:tcPr>
            <w:tcW w:w="1984" w:type="dxa"/>
          </w:tcPr>
          <w:p w14:paraId="0F438854" w14:textId="5463B955" w:rsidR="00953AC3" w:rsidRPr="00B23A2D" w:rsidRDefault="00953AC3" w:rsidP="00B23A2D">
            <w:pPr>
              <w:spacing w:line="240" w:lineRule="auto"/>
              <w:rPr>
                <w:rFonts w:cs="Tahoma"/>
                <w:b/>
                <w:sz w:val="18"/>
                <w:szCs w:val="18"/>
              </w:rPr>
            </w:pPr>
            <w:r w:rsidRPr="00B23A2D">
              <w:rPr>
                <w:b/>
                <w:sz w:val="18"/>
                <w:szCs w:val="18"/>
                <w:lang w:eastAsia="es-MX"/>
              </w:rPr>
              <w:t>Coordinación Estancias Infantiles</w:t>
            </w:r>
          </w:p>
        </w:tc>
        <w:tc>
          <w:tcPr>
            <w:tcW w:w="1985" w:type="dxa"/>
          </w:tcPr>
          <w:p w14:paraId="31B643D2" w14:textId="525BC9AF" w:rsidR="00953AC3" w:rsidRPr="00B23A2D" w:rsidRDefault="00953AC3" w:rsidP="00B23A2D">
            <w:pPr>
              <w:spacing w:line="240" w:lineRule="auto"/>
              <w:jc w:val="left"/>
              <w:rPr>
                <w:rFonts w:cs="Tahoma"/>
                <w:bCs/>
                <w:sz w:val="18"/>
                <w:szCs w:val="18"/>
              </w:rPr>
            </w:pPr>
            <w:r w:rsidRPr="00B23A2D">
              <w:rPr>
                <w:rFonts w:cs="Tahoma"/>
                <w:bCs/>
                <w:sz w:val="18"/>
                <w:szCs w:val="18"/>
              </w:rPr>
              <w:t>Rosario Soto Urban</w:t>
            </w:r>
          </w:p>
        </w:tc>
        <w:tc>
          <w:tcPr>
            <w:tcW w:w="1134" w:type="dxa"/>
          </w:tcPr>
          <w:p w14:paraId="2CD1C8D9" w14:textId="2F89D0CD"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2049B40A" w14:textId="19F5E1D3" w:rsidR="00953AC3" w:rsidRPr="00B23A2D" w:rsidRDefault="00A25D9D" w:rsidP="00B23A2D">
            <w:pPr>
              <w:spacing w:line="240" w:lineRule="auto"/>
              <w:jc w:val="center"/>
              <w:rPr>
                <w:rFonts w:cs="Tahoma"/>
                <w:b/>
                <w:sz w:val="18"/>
                <w:szCs w:val="18"/>
              </w:rPr>
            </w:pPr>
            <w:r w:rsidRPr="00B23A2D">
              <w:rPr>
                <w:rFonts w:cs="Tahoma"/>
                <w:b/>
                <w:sz w:val="18"/>
                <w:szCs w:val="18"/>
              </w:rPr>
              <w:t>COLMA</w:t>
            </w:r>
          </w:p>
        </w:tc>
      </w:tr>
      <w:tr w:rsidR="00B23A2D" w:rsidRPr="00B23A2D" w14:paraId="45DFED9B" w14:textId="468CB60E" w:rsidTr="002546A0">
        <w:trPr>
          <w:jc w:val="center"/>
        </w:trPr>
        <w:tc>
          <w:tcPr>
            <w:tcW w:w="279" w:type="dxa"/>
          </w:tcPr>
          <w:p w14:paraId="5FE1230C" w14:textId="548555C0" w:rsidR="00953AC3" w:rsidRPr="00B23A2D" w:rsidRDefault="00953AC3" w:rsidP="00B23A2D">
            <w:pPr>
              <w:spacing w:line="240" w:lineRule="auto"/>
              <w:ind w:right="-93"/>
              <w:rPr>
                <w:rFonts w:cs="Tahoma"/>
                <w:bCs/>
                <w:sz w:val="14"/>
                <w:szCs w:val="14"/>
              </w:rPr>
            </w:pPr>
            <w:r w:rsidRPr="00B23A2D">
              <w:rPr>
                <w:rFonts w:cs="Tahoma"/>
                <w:bCs/>
                <w:sz w:val="14"/>
                <w:szCs w:val="14"/>
              </w:rPr>
              <w:lastRenderedPageBreak/>
              <w:t>10</w:t>
            </w:r>
          </w:p>
        </w:tc>
        <w:tc>
          <w:tcPr>
            <w:tcW w:w="1984" w:type="dxa"/>
          </w:tcPr>
          <w:p w14:paraId="5B0A7EFD" w14:textId="10C9E486" w:rsidR="00953AC3" w:rsidRPr="00B23A2D" w:rsidRDefault="00953AC3" w:rsidP="00B23A2D">
            <w:pPr>
              <w:spacing w:line="240" w:lineRule="auto"/>
              <w:rPr>
                <w:rFonts w:cs="Tahoma"/>
                <w:b/>
                <w:sz w:val="18"/>
                <w:szCs w:val="18"/>
              </w:rPr>
            </w:pPr>
            <w:r w:rsidRPr="00B23A2D">
              <w:rPr>
                <w:b/>
                <w:sz w:val="18"/>
                <w:szCs w:val="18"/>
                <w:lang w:eastAsia="es-MX"/>
              </w:rPr>
              <w:t>Coordinación Adultos Mayores</w:t>
            </w:r>
          </w:p>
        </w:tc>
        <w:tc>
          <w:tcPr>
            <w:tcW w:w="1985" w:type="dxa"/>
          </w:tcPr>
          <w:p w14:paraId="1FFAEA6B" w14:textId="4AEF0D25" w:rsidR="00953AC3" w:rsidRPr="00B23A2D" w:rsidRDefault="00953AC3" w:rsidP="00B23A2D">
            <w:pPr>
              <w:spacing w:line="240" w:lineRule="auto"/>
              <w:jc w:val="left"/>
              <w:rPr>
                <w:rFonts w:cs="Tahoma"/>
                <w:bCs/>
                <w:sz w:val="18"/>
                <w:szCs w:val="18"/>
              </w:rPr>
            </w:pPr>
            <w:r w:rsidRPr="00B23A2D">
              <w:rPr>
                <w:rFonts w:cs="Tahoma"/>
                <w:bCs/>
                <w:sz w:val="18"/>
                <w:szCs w:val="18"/>
              </w:rPr>
              <w:t>María Guadalupe</w:t>
            </w:r>
            <w:r w:rsidR="005C31CC" w:rsidRPr="00B23A2D">
              <w:rPr>
                <w:rFonts w:cs="Tahoma"/>
                <w:bCs/>
                <w:sz w:val="18"/>
                <w:szCs w:val="18"/>
              </w:rPr>
              <w:t xml:space="preserve"> </w:t>
            </w:r>
            <w:r w:rsidRPr="00B23A2D">
              <w:rPr>
                <w:rFonts w:cs="Tahoma"/>
                <w:bCs/>
                <w:sz w:val="18"/>
                <w:szCs w:val="18"/>
              </w:rPr>
              <w:t>Montoro</w:t>
            </w:r>
            <w:r w:rsidR="005C31CC" w:rsidRPr="00B23A2D">
              <w:rPr>
                <w:rFonts w:cs="Tahoma"/>
                <w:bCs/>
                <w:sz w:val="18"/>
                <w:szCs w:val="18"/>
              </w:rPr>
              <w:t xml:space="preserve"> </w:t>
            </w:r>
            <w:r w:rsidRPr="00B23A2D">
              <w:rPr>
                <w:rFonts w:cs="Tahoma"/>
                <w:bCs/>
                <w:sz w:val="18"/>
                <w:szCs w:val="18"/>
              </w:rPr>
              <w:t>García</w:t>
            </w:r>
          </w:p>
        </w:tc>
        <w:tc>
          <w:tcPr>
            <w:tcW w:w="1134" w:type="dxa"/>
          </w:tcPr>
          <w:p w14:paraId="3CB6A4E0" w14:textId="34F8E890" w:rsidR="00953AC3" w:rsidRPr="00B23A2D" w:rsidRDefault="00953AC3" w:rsidP="00B23A2D">
            <w:pPr>
              <w:spacing w:line="240" w:lineRule="auto"/>
              <w:jc w:val="center"/>
              <w:rPr>
                <w:rFonts w:cs="Tahoma"/>
                <w:b/>
                <w:sz w:val="18"/>
                <w:szCs w:val="18"/>
              </w:rPr>
            </w:pPr>
            <w:r w:rsidRPr="00B23A2D">
              <w:rPr>
                <w:rFonts w:cs="Tahoma"/>
                <w:b/>
                <w:sz w:val="18"/>
                <w:szCs w:val="18"/>
              </w:rPr>
              <w:t>NO</w:t>
            </w:r>
          </w:p>
        </w:tc>
        <w:tc>
          <w:tcPr>
            <w:tcW w:w="3969" w:type="dxa"/>
            <w:shd w:val="clear" w:color="auto" w:fill="auto"/>
          </w:tcPr>
          <w:p w14:paraId="1F31096F" w14:textId="298A751B" w:rsidR="00953AC3" w:rsidRPr="00B23A2D" w:rsidRDefault="005C31CC" w:rsidP="00B23A2D">
            <w:pPr>
              <w:spacing w:line="240" w:lineRule="auto"/>
              <w:jc w:val="left"/>
              <w:rPr>
                <w:rFonts w:cs="Tahoma"/>
                <w:bCs/>
                <w:sz w:val="18"/>
                <w:szCs w:val="18"/>
              </w:rPr>
            </w:pPr>
            <w:r w:rsidRPr="00B23A2D">
              <w:rPr>
                <w:rFonts w:cs="Tahoma"/>
                <w:bCs/>
                <w:sz w:val="18"/>
                <w:szCs w:val="18"/>
              </w:rPr>
              <w:t>NO COLMA</w:t>
            </w:r>
          </w:p>
        </w:tc>
      </w:tr>
      <w:tr w:rsidR="00B23A2D" w:rsidRPr="00B23A2D" w14:paraId="00E1C6AF" w14:textId="3743B2B4" w:rsidTr="002546A0">
        <w:trPr>
          <w:jc w:val="center"/>
        </w:trPr>
        <w:tc>
          <w:tcPr>
            <w:tcW w:w="279" w:type="dxa"/>
          </w:tcPr>
          <w:p w14:paraId="6D964051" w14:textId="5AFE45F2" w:rsidR="00953AC3" w:rsidRPr="00B23A2D" w:rsidRDefault="00953AC3" w:rsidP="00B23A2D">
            <w:pPr>
              <w:spacing w:line="240" w:lineRule="auto"/>
              <w:ind w:right="-93"/>
              <w:rPr>
                <w:rFonts w:cs="Tahoma"/>
                <w:bCs/>
                <w:sz w:val="14"/>
                <w:szCs w:val="14"/>
              </w:rPr>
            </w:pPr>
            <w:r w:rsidRPr="00B23A2D">
              <w:rPr>
                <w:rFonts w:cs="Tahoma"/>
                <w:bCs/>
                <w:sz w:val="14"/>
                <w:szCs w:val="14"/>
              </w:rPr>
              <w:t>11</w:t>
            </w:r>
          </w:p>
        </w:tc>
        <w:tc>
          <w:tcPr>
            <w:tcW w:w="1984" w:type="dxa"/>
          </w:tcPr>
          <w:p w14:paraId="382E58FD" w14:textId="2C5098B6" w:rsidR="00953AC3" w:rsidRPr="00B23A2D" w:rsidRDefault="00953AC3" w:rsidP="00B23A2D">
            <w:pPr>
              <w:spacing w:line="240" w:lineRule="auto"/>
              <w:rPr>
                <w:rFonts w:cs="Tahoma"/>
                <w:b/>
                <w:sz w:val="18"/>
                <w:szCs w:val="18"/>
              </w:rPr>
            </w:pPr>
            <w:r w:rsidRPr="00B23A2D">
              <w:rPr>
                <w:b/>
                <w:sz w:val="18"/>
                <w:szCs w:val="18"/>
                <w:lang w:eastAsia="es-MX"/>
              </w:rPr>
              <w:t>Coordinación Dental</w:t>
            </w:r>
          </w:p>
        </w:tc>
        <w:tc>
          <w:tcPr>
            <w:tcW w:w="1985" w:type="dxa"/>
          </w:tcPr>
          <w:p w14:paraId="295B8C53" w14:textId="0DCDAA99" w:rsidR="00953AC3" w:rsidRPr="00B23A2D" w:rsidRDefault="00953AC3" w:rsidP="00B23A2D">
            <w:pPr>
              <w:spacing w:line="240" w:lineRule="auto"/>
              <w:jc w:val="left"/>
              <w:rPr>
                <w:rFonts w:cs="Tahoma"/>
                <w:bCs/>
                <w:sz w:val="18"/>
                <w:szCs w:val="18"/>
              </w:rPr>
            </w:pPr>
            <w:r w:rsidRPr="00B23A2D">
              <w:rPr>
                <w:rFonts w:cs="Tahoma"/>
                <w:bCs/>
                <w:sz w:val="18"/>
                <w:szCs w:val="18"/>
              </w:rPr>
              <w:t xml:space="preserve">Alex </w:t>
            </w:r>
            <w:proofErr w:type="spellStart"/>
            <w:r w:rsidRPr="00B23A2D">
              <w:rPr>
                <w:rFonts w:cs="Tahoma"/>
                <w:bCs/>
                <w:sz w:val="18"/>
                <w:szCs w:val="18"/>
              </w:rPr>
              <w:t>Misraim</w:t>
            </w:r>
            <w:proofErr w:type="spellEnd"/>
            <w:r w:rsidRPr="00B23A2D">
              <w:rPr>
                <w:rFonts w:cs="Tahoma"/>
                <w:bCs/>
                <w:sz w:val="18"/>
                <w:szCs w:val="18"/>
              </w:rPr>
              <w:t xml:space="preserve"> Franco Ramírez</w:t>
            </w:r>
          </w:p>
        </w:tc>
        <w:tc>
          <w:tcPr>
            <w:tcW w:w="1134" w:type="dxa"/>
          </w:tcPr>
          <w:p w14:paraId="6518BB99" w14:textId="634F5CB6"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3B2B72E4" w14:textId="37D02A5A" w:rsidR="00953AC3" w:rsidRPr="00B23A2D" w:rsidRDefault="00746D46" w:rsidP="00B23A2D">
            <w:pPr>
              <w:spacing w:line="240" w:lineRule="auto"/>
              <w:jc w:val="center"/>
              <w:rPr>
                <w:rFonts w:cs="Tahoma"/>
                <w:b/>
                <w:sz w:val="18"/>
                <w:szCs w:val="18"/>
              </w:rPr>
            </w:pPr>
            <w:r w:rsidRPr="00B23A2D">
              <w:rPr>
                <w:rFonts w:cs="Tahoma"/>
                <w:b/>
                <w:sz w:val="18"/>
                <w:szCs w:val="18"/>
              </w:rPr>
              <w:t>COLMA</w:t>
            </w:r>
          </w:p>
        </w:tc>
      </w:tr>
      <w:tr w:rsidR="00953AC3" w:rsidRPr="00B23A2D" w14:paraId="4760C290" w14:textId="0CE363F5" w:rsidTr="002546A0">
        <w:trPr>
          <w:jc w:val="center"/>
        </w:trPr>
        <w:tc>
          <w:tcPr>
            <w:tcW w:w="279" w:type="dxa"/>
          </w:tcPr>
          <w:p w14:paraId="4CB0B99C" w14:textId="4C6E2294" w:rsidR="00953AC3" w:rsidRPr="00B23A2D" w:rsidRDefault="00953AC3" w:rsidP="00B23A2D">
            <w:pPr>
              <w:spacing w:line="240" w:lineRule="auto"/>
              <w:ind w:right="-93"/>
              <w:rPr>
                <w:rFonts w:cs="Tahoma"/>
                <w:bCs/>
                <w:sz w:val="14"/>
                <w:szCs w:val="14"/>
              </w:rPr>
            </w:pPr>
            <w:r w:rsidRPr="00B23A2D">
              <w:rPr>
                <w:rFonts w:cs="Tahoma"/>
                <w:bCs/>
                <w:sz w:val="14"/>
                <w:szCs w:val="14"/>
              </w:rPr>
              <w:t>12</w:t>
            </w:r>
          </w:p>
        </w:tc>
        <w:tc>
          <w:tcPr>
            <w:tcW w:w="1984" w:type="dxa"/>
          </w:tcPr>
          <w:p w14:paraId="74BCFB33" w14:textId="77777777" w:rsidR="005C31CC" w:rsidRPr="00B23A2D" w:rsidRDefault="00953AC3" w:rsidP="00B23A2D">
            <w:pPr>
              <w:spacing w:line="240" w:lineRule="auto"/>
              <w:rPr>
                <w:b/>
                <w:sz w:val="18"/>
                <w:szCs w:val="18"/>
                <w:lang w:eastAsia="es-MX"/>
              </w:rPr>
            </w:pPr>
            <w:r w:rsidRPr="00B23A2D">
              <w:rPr>
                <w:b/>
                <w:sz w:val="18"/>
                <w:szCs w:val="18"/>
                <w:lang w:eastAsia="es-MX"/>
              </w:rPr>
              <w:t xml:space="preserve">Coordinación </w:t>
            </w:r>
          </w:p>
          <w:p w14:paraId="32CD7B47" w14:textId="10FDD768" w:rsidR="00953AC3" w:rsidRPr="00B23A2D" w:rsidRDefault="00953AC3" w:rsidP="00B23A2D">
            <w:pPr>
              <w:spacing w:line="240" w:lineRule="auto"/>
              <w:rPr>
                <w:rFonts w:cs="Tahoma"/>
                <w:b/>
                <w:sz w:val="18"/>
                <w:szCs w:val="18"/>
              </w:rPr>
            </w:pPr>
            <w:r w:rsidRPr="00B23A2D">
              <w:rPr>
                <w:b/>
                <w:sz w:val="18"/>
                <w:szCs w:val="18"/>
                <w:lang w:eastAsia="es-MX"/>
              </w:rPr>
              <w:t>U.R.I.S</w:t>
            </w:r>
          </w:p>
        </w:tc>
        <w:tc>
          <w:tcPr>
            <w:tcW w:w="1985" w:type="dxa"/>
          </w:tcPr>
          <w:p w14:paraId="351F6DD9" w14:textId="4703F450" w:rsidR="00953AC3" w:rsidRPr="00B23A2D" w:rsidRDefault="00953AC3" w:rsidP="00B23A2D">
            <w:pPr>
              <w:spacing w:line="240" w:lineRule="auto"/>
              <w:jc w:val="left"/>
              <w:rPr>
                <w:rFonts w:cs="Tahoma"/>
                <w:bCs/>
                <w:sz w:val="18"/>
                <w:szCs w:val="18"/>
              </w:rPr>
            </w:pPr>
            <w:r w:rsidRPr="00B23A2D">
              <w:rPr>
                <w:rFonts w:cs="Tahoma"/>
                <w:bCs/>
                <w:sz w:val="18"/>
                <w:szCs w:val="18"/>
              </w:rPr>
              <w:t>Lucero Hernández Palma</w:t>
            </w:r>
          </w:p>
        </w:tc>
        <w:tc>
          <w:tcPr>
            <w:tcW w:w="1134" w:type="dxa"/>
          </w:tcPr>
          <w:p w14:paraId="0FFF11F6" w14:textId="2F581709" w:rsidR="00953AC3" w:rsidRPr="00B23A2D" w:rsidRDefault="00953AC3" w:rsidP="00B23A2D">
            <w:pPr>
              <w:spacing w:line="240" w:lineRule="auto"/>
              <w:jc w:val="center"/>
              <w:rPr>
                <w:rFonts w:cs="Tahoma"/>
                <w:b/>
                <w:sz w:val="18"/>
                <w:szCs w:val="18"/>
              </w:rPr>
            </w:pPr>
            <w:r w:rsidRPr="00B23A2D">
              <w:rPr>
                <w:rFonts w:cs="Tahoma"/>
                <w:b/>
                <w:sz w:val="18"/>
                <w:szCs w:val="18"/>
              </w:rPr>
              <w:t>SI</w:t>
            </w:r>
          </w:p>
        </w:tc>
        <w:tc>
          <w:tcPr>
            <w:tcW w:w="3969" w:type="dxa"/>
          </w:tcPr>
          <w:p w14:paraId="7D860A5C" w14:textId="1C94AD6D" w:rsidR="005C31CC" w:rsidRPr="00B23A2D" w:rsidRDefault="002546A0" w:rsidP="00B23A2D">
            <w:pPr>
              <w:spacing w:line="240" w:lineRule="auto"/>
              <w:jc w:val="left"/>
              <w:rPr>
                <w:rFonts w:cs="Tahoma"/>
                <w:bCs/>
                <w:sz w:val="18"/>
                <w:szCs w:val="18"/>
              </w:rPr>
            </w:pPr>
            <w:r w:rsidRPr="00B23A2D">
              <w:rPr>
                <w:rFonts w:cs="Tahoma"/>
                <w:bCs/>
                <w:sz w:val="18"/>
                <w:szCs w:val="18"/>
              </w:rPr>
              <w:t xml:space="preserve">NO COLMA. </w:t>
            </w:r>
            <w:r w:rsidR="00A25D9D" w:rsidRPr="00B23A2D">
              <w:rPr>
                <w:rFonts w:cs="Tahoma"/>
                <w:bCs/>
                <w:sz w:val="18"/>
                <w:szCs w:val="18"/>
              </w:rPr>
              <w:t xml:space="preserve">Parcialmente ilegible, no se alcanza a leer el nombre. </w:t>
            </w:r>
          </w:p>
          <w:p w14:paraId="0A7E5A4A" w14:textId="15190FF6" w:rsidR="00953AC3" w:rsidRPr="00B23A2D" w:rsidRDefault="00A25D9D" w:rsidP="00B23A2D">
            <w:pPr>
              <w:spacing w:line="240" w:lineRule="auto"/>
              <w:jc w:val="left"/>
              <w:rPr>
                <w:rFonts w:cs="Tahoma"/>
                <w:bCs/>
                <w:sz w:val="18"/>
                <w:szCs w:val="18"/>
              </w:rPr>
            </w:pPr>
            <w:r w:rsidRPr="00B23A2D">
              <w:rPr>
                <w:rFonts w:cs="Tahoma"/>
                <w:bCs/>
                <w:sz w:val="18"/>
                <w:szCs w:val="18"/>
              </w:rPr>
              <w:t xml:space="preserve">Se testó lo que se presume podría ser </w:t>
            </w:r>
            <w:r w:rsidR="005C31CC" w:rsidRPr="00B23A2D">
              <w:rPr>
                <w:rFonts w:cs="Tahoma"/>
                <w:bCs/>
                <w:sz w:val="18"/>
                <w:szCs w:val="18"/>
              </w:rPr>
              <w:t>el número de</w:t>
            </w:r>
            <w:r w:rsidRPr="00B23A2D">
              <w:rPr>
                <w:rFonts w:cs="Tahoma"/>
                <w:bCs/>
                <w:sz w:val="18"/>
                <w:szCs w:val="18"/>
              </w:rPr>
              <w:t xml:space="preserve"> cédula profesional.</w:t>
            </w:r>
          </w:p>
        </w:tc>
      </w:tr>
    </w:tbl>
    <w:p w14:paraId="1E1208D3" w14:textId="77777777" w:rsidR="00EE5EE8" w:rsidRPr="00B23A2D" w:rsidRDefault="00EE5EE8" w:rsidP="00B23A2D">
      <w:pPr>
        <w:ind w:right="-93"/>
        <w:rPr>
          <w:rFonts w:cs="Tahoma"/>
          <w:bCs/>
          <w:szCs w:val="22"/>
        </w:rPr>
      </w:pPr>
    </w:p>
    <w:p w14:paraId="2567A862" w14:textId="77777777" w:rsidR="002028AE" w:rsidRPr="00B23A2D" w:rsidRDefault="002028AE" w:rsidP="00B23A2D">
      <w:pPr>
        <w:rPr>
          <w:rFonts w:eastAsia="Palatino Linotype"/>
          <w:lang w:val="es-ES" w:eastAsia="es-MX"/>
        </w:rPr>
      </w:pPr>
      <w:r w:rsidRPr="00B23A2D">
        <w:rPr>
          <w:rFonts w:eastAsia="Palatino Linotype"/>
          <w:lang w:val="es-ES" w:eastAsia="es-MX"/>
        </w:rPr>
        <w:t xml:space="preserve">Bajo ese tenor no se pasa por alto que el hacer entrega de un documento cuya información se encuentre ilegible, deja en total incertidumbre al particular, violentando con su respuesta el Derecho de Acceso a la Información. </w:t>
      </w:r>
    </w:p>
    <w:p w14:paraId="49FCBB83" w14:textId="77777777" w:rsidR="002028AE" w:rsidRPr="00B23A2D" w:rsidRDefault="002028AE" w:rsidP="00B23A2D">
      <w:pPr>
        <w:rPr>
          <w:rFonts w:eastAsia="Palatino Linotype"/>
          <w:lang w:val="es-ES" w:eastAsia="es-MX"/>
        </w:rPr>
      </w:pPr>
    </w:p>
    <w:p w14:paraId="14B38827" w14:textId="77777777" w:rsidR="002028AE" w:rsidRPr="00B23A2D" w:rsidRDefault="002028AE" w:rsidP="00B23A2D">
      <w:pPr>
        <w:rPr>
          <w:rFonts w:eastAsia="Palatino Linotype"/>
          <w:lang w:val="es-ES" w:eastAsia="es-MX"/>
        </w:rPr>
      </w:pPr>
      <w:r w:rsidRPr="00B23A2D">
        <w:rPr>
          <w:rFonts w:eastAsia="Palatino Linotype"/>
          <w:lang w:val="es-ES" w:eastAsia="es-MX"/>
        </w:rPr>
        <w:t xml:space="preserve">Es decir, la información documental que entregue el </w:t>
      </w:r>
      <w:r w:rsidRPr="00B23A2D">
        <w:rPr>
          <w:rFonts w:eastAsia="Palatino Linotype"/>
          <w:b/>
          <w:lang w:val="es-ES" w:eastAsia="es-MX"/>
        </w:rPr>
        <w:t>SUJETO OBLIGADO</w:t>
      </w:r>
      <w:r w:rsidRPr="00B23A2D">
        <w:rPr>
          <w:rFonts w:eastAsia="Palatino Linotype"/>
          <w:lang w:val="es-ES" w:eastAsia="es-MX"/>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7C03E7A3" w14:textId="77777777" w:rsidR="002028AE" w:rsidRPr="00B23A2D" w:rsidRDefault="002028AE" w:rsidP="00B23A2D">
      <w:pPr>
        <w:rPr>
          <w:rFonts w:eastAsia="Palatino Linotype"/>
          <w:lang w:val="es-ES" w:eastAsia="es-MX"/>
        </w:rPr>
      </w:pPr>
    </w:p>
    <w:p w14:paraId="467AFDC2" w14:textId="77777777" w:rsidR="002028AE" w:rsidRPr="00B23A2D" w:rsidRDefault="002028AE" w:rsidP="00B23A2D">
      <w:pPr>
        <w:rPr>
          <w:rFonts w:eastAsia="Palatino Linotype"/>
          <w:lang w:val="es-ES" w:eastAsia="es-MX"/>
        </w:rPr>
      </w:pPr>
      <w:r w:rsidRPr="00B23A2D">
        <w:rPr>
          <w:rFonts w:eastAsia="Palatino Linotype"/>
          <w:lang w:val="es-ES" w:eastAsia="es-MX"/>
        </w:rPr>
        <w:t>Sirve de apoyo a lo anterior como criterio orientador la tesis número II. 1°. C.T. 55 C, publicada en el Semanario Judicial de la Federación y su Gaceta bajo el número de3 registro 201,412, que a la letra dice:</w:t>
      </w:r>
    </w:p>
    <w:p w14:paraId="10264D0E" w14:textId="77777777" w:rsidR="002028AE" w:rsidRPr="00B23A2D" w:rsidRDefault="002028AE" w:rsidP="00B23A2D">
      <w:pPr>
        <w:pStyle w:val="Puesto"/>
        <w:rPr>
          <w:lang w:val="es-ES" w:eastAsia="es-MX"/>
        </w:rPr>
      </w:pPr>
    </w:p>
    <w:p w14:paraId="7765E127" w14:textId="50CE29CC" w:rsidR="002028AE" w:rsidRPr="00B23A2D" w:rsidRDefault="002028AE" w:rsidP="00B23A2D">
      <w:pPr>
        <w:pStyle w:val="Puesto"/>
        <w:rPr>
          <w:lang w:val="es-ES" w:eastAsia="es-MX"/>
        </w:rPr>
      </w:pPr>
      <w:r w:rsidRPr="00B23A2D">
        <w:rPr>
          <w:lang w:val="es-ES" w:eastAsia="es-MX"/>
        </w:rPr>
        <w:t>“</w:t>
      </w:r>
      <w:r w:rsidRPr="00B23A2D">
        <w:rPr>
          <w:b/>
          <w:bCs/>
          <w:lang w:val="es-ES" w:eastAsia="es-MX"/>
        </w:rPr>
        <w:t>COTEJO DE COPIAS FOTOSTÁTICAS ILEGIBLES. AL NO SER POSIBLE CONSTATAR SU AUTENTICIDAD ES INÚTIL E INTRASCENDENTE SU PERFECCIONAMIENTO, POR LO QUE LA JUNTA ESTÁ IMPEDIDA PARA ORDENAR SU DESAHOGO</w:t>
      </w:r>
      <w:r w:rsidRPr="00B23A2D">
        <w:rPr>
          <w:lang w:val="es-ES" w:eastAsia="es-MX"/>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w:t>
      </w:r>
      <w:r w:rsidRPr="00B23A2D">
        <w:rPr>
          <w:lang w:val="es-ES" w:eastAsia="es-MX"/>
        </w:rPr>
        <w:lastRenderedPageBreak/>
        <w:t>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0FA45111" w14:textId="77777777" w:rsidR="002028AE" w:rsidRPr="00B23A2D" w:rsidRDefault="002028AE" w:rsidP="00B23A2D">
      <w:pPr>
        <w:rPr>
          <w:rFonts w:eastAsia="Palatino Linotype"/>
          <w:lang w:val="es-ES" w:eastAsia="es-MX"/>
        </w:rPr>
      </w:pPr>
    </w:p>
    <w:p w14:paraId="1C38D41C" w14:textId="5E80D626" w:rsidR="002028AE" w:rsidRPr="00B23A2D" w:rsidRDefault="002028AE" w:rsidP="00B23A2D">
      <w:pPr>
        <w:rPr>
          <w:rFonts w:eastAsia="Palatino Linotype"/>
          <w:b/>
          <w:lang w:val="es-ES" w:eastAsia="es-MX"/>
        </w:rPr>
      </w:pPr>
      <w:r w:rsidRPr="00B23A2D">
        <w:rPr>
          <w:rFonts w:eastAsia="Palatino Linotype"/>
          <w:lang w:val="es-ES" w:eastAsia="es-MX"/>
        </w:rPr>
        <w:t xml:space="preserve">En conclusión, el </w:t>
      </w:r>
      <w:r w:rsidRPr="00B23A2D">
        <w:rPr>
          <w:rFonts w:eastAsia="Palatino Linotype"/>
          <w:b/>
          <w:lang w:val="es-ES" w:eastAsia="es-MX"/>
        </w:rPr>
        <w:t>SUJETO OBLIGADO</w:t>
      </w:r>
      <w:r w:rsidRPr="00B23A2D">
        <w:rPr>
          <w:rFonts w:eastAsia="Palatino Linotype"/>
          <w:lang w:val="es-ES" w:eastAsia="es-MX"/>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w:t>
      </w:r>
      <w:r w:rsidRPr="00B23A2D">
        <w:rPr>
          <w:rFonts w:eastAsia="Palatino Linotype"/>
          <w:b/>
          <w:bCs/>
          <w:lang w:val="es-ES" w:eastAsia="es-MX"/>
        </w:rPr>
        <w:t xml:space="preserve"> PARTE</w:t>
      </w:r>
      <w:r w:rsidRPr="00B23A2D">
        <w:rPr>
          <w:rFonts w:eastAsia="Palatino Linotype"/>
          <w:lang w:val="es-ES" w:eastAsia="es-MX"/>
        </w:rPr>
        <w:t xml:space="preserve"> </w:t>
      </w:r>
      <w:r w:rsidRPr="00B23A2D">
        <w:rPr>
          <w:rFonts w:eastAsia="Palatino Linotype"/>
          <w:b/>
          <w:lang w:val="es-ES" w:eastAsia="es-MX"/>
        </w:rPr>
        <w:t>RECURRENTE.</w:t>
      </w:r>
    </w:p>
    <w:p w14:paraId="3B90AE58" w14:textId="77777777" w:rsidR="002028AE" w:rsidRPr="00B23A2D" w:rsidRDefault="002028AE" w:rsidP="00B23A2D">
      <w:pPr>
        <w:ind w:right="-93"/>
        <w:rPr>
          <w:rFonts w:cs="Tahoma"/>
          <w:bCs/>
          <w:szCs w:val="22"/>
        </w:rPr>
      </w:pPr>
    </w:p>
    <w:p w14:paraId="1519A628" w14:textId="77777777" w:rsidR="002E7164" w:rsidRPr="00B23A2D" w:rsidRDefault="002546A0" w:rsidP="00B23A2D">
      <w:pPr>
        <w:ind w:right="-93"/>
        <w:rPr>
          <w:rFonts w:cs="Tahoma"/>
          <w:bCs/>
          <w:szCs w:val="22"/>
        </w:rPr>
      </w:pPr>
      <w:r w:rsidRPr="00B23A2D">
        <w:rPr>
          <w:rFonts w:cs="Tahoma"/>
          <w:bCs/>
          <w:szCs w:val="22"/>
        </w:rPr>
        <w:t xml:space="preserve">Conforme a lo anterior, </w:t>
      </w:r>
      <w:r w:rsidR="002E7164" w:rsidRPr="00B23A2D">
        <w:rPr>
          <w:rFonts w:cs="Tahoma"/>
          <w:bCs/>
          <w:szCs w:val="22"/>
        </w:rPr>
        <w:t xml:space="preserve">se califica como </w:t>
      </w:r>
      <w:r w:rsidR="002E7164" w:rsidRPr="00B23A2D">
        <w:rPr>
          <w:rFonts w:cs="Tahoma"/>
          <w:b/>
          <w:szCs w:val="22"/>
        </w:rPr>
        <w:t>fundado</w:t>
      </w:r>
      <w:r w:rsidR="002E7164" w:rsidRPr="00B23A2D">
        <w:rPr>
          <w:rFonts w:cs="Tahoma"/>
          <w:bCs/>
          <w:szCs w:val="22"/>
        </w:rPr>
        <w:t xml:space="preserve"> el motivo de inconformidad hecho valer por la </w:t>
      </w:r>
      <w:r w:rsidR="002E7164" w:rsidRPr="00B23A2D">
        <w:rPr>
          <w:rFonts w:cs="Tahoma"/>
          <w:b/>
          <w:szCs w:val="22"/>
        </w:rPr>
        <w:t>PARTE RECURRENTE</w:t>
      </w:r>
      <w:r w:rsidR="002E7164" w:rsidRPr="00B23A2D">
        <w:rPr>
          <w:rFonts w:cs="Tahoma"/>
          <w:bCs/>
          <w:szCs w:val="22"/>
        </w:rPr>
        <w:t xml:space="preserve"> ya que la información remitida no está completa, por lo que es procedente ordenar la entrega:</w:t>
      </w:r>
    </w:p>
    <w:p w14:paraId="15593758" w14:textId="77777777" w:rsidR="002E7164" w:rsidRPr="00B23A2D" w:rsidRDefault="002E7164" w:rsidP="00B23A2D">
      <w:pPr>
        <w:ind w:right="-93"/>
        <w:rPr>
          <w:rFonts w:cs="Tahoma"/>
          <w:bCs/>
          <w:szCs w:val="22"/>
        </w:rPr>
      </w:pPr>
      <w:bookmarkStart w:id="37" w:name="_Hlk178806374"/>
    </w:p>
    <w:p w14:paraId="4D701E57" w14:textId="58DF3A03" w:rsidR="005C31CC" w:rsidRPr="00B23A2D" w:rsidRDefault="002E7164" w:rsidP="00B23A2D">
      <w:pPr>
        <w:pStyle w:val="Puesto"/>
        <w:numPr>
          <w:ilvl w:val="0"/>
          <w:numId w:val="18"/>
        </w:numPr>
      </w:pPr>
      <w:r w:rsidRPr="00B23A2D">
        <w:t xml:space="preserve">En versión pública, el </w:t>
      </w:r>
      <w:proofErr w:type="spellStart"/>
      <w:r w:rsidRPr="00B23A2D">
        <w:t>curriculum</w:t>
      </w:r>
      <w:proofErr w:type="spellEnd"/>
      <w:r w:rsidRPr="00B23A2D">
        <w:t xml:space="preserve"> vitae del Titular de la Unidad de Transparencia, de la Coordinación Médica y la Coordinación </w:t>
      </w:r>
      <w:r w:rsidR="005E2560" w:rsidRPr="00B23A2D">
        <w:t xml:space="preserve">de </w:t>
      </w:r>
      <w:r w:rsidRPr="00B23A2D">
        <w:t>Adultos Mayores.</w:t>
      </w:r>
    </w:p>
    <w:p w14:paraId="3AFD4471" w14:textId="77777777" w:rsidR="00A20C34" w:rsidRPr="00B23A2D" w:rsidRDefault="00A20C34" w:rsidP="00B23A2D">
      <w:pPr>
        <w:pStyle w:val="Puesto"/>
      </w:pPr>
    </w:p>
    <w:p w14:paraId="0B3E33CC" w14:textId="574DDEFF" w:rsidR="000D25F7" w:rsidRPr="00B23A2D" w:rsidRDefault="002E7164" w:rsidP="00B23A2D">
      <w:pPr>
        <w:pStyle w:val="Puesto"/>
        <w:numPr>
          <w:ilvl w:val="0"/>
          <w:numId w:val="18"/>
        </w:numPr>
      </w:pPr>
      <w:r w:rsidRPr="00B23A2D">
        <w:t xml:space="preserve">En correcta versión pública y de forma legible, </w:t>
      </w:r>
      <w:r w:rsidR="00A20C34" w:rsidRPr="00B23A2D">
        <w:t>los</w:t>
      </w:r>
      <w:r w:rsidRPr="00B23A2D">
        <w:t xml:space="preserve"> </w:t>
      </w:r>
      <w:r w:rsidR="002028AE" w:rsidRPr="00B23A2D">
        <w:t xml:space="preserve">currículos </w:t>
      </w:r>
      <w:r w:rsidR="00A20C34" w:rsidRPr="00B23A2D">
        <w:t xml:space="preserve">remitidos en respuesta </w:t>
      </w:r>
      <w:r w:rsidRPr="00B23A2D">
        <w:t>de la Directora,</w:t>
      </w:r>
      <w:r w:rsidR="00A20C34" w:rsidRPr="00B23A2D">
        <w:t xml:space="preserve"> de</w:t>
      </w:r>
      <w:r w:rsidRPr="00B23A2D">
        <w:t xml:space="preserve"> la titular de la Coordinación de Psicología y Trabajo Social,</w:t>
      </w:r>
      <w:r w:rsidR="00A20C34" w:rsidRPr="00B23A2D">
        <w:t xml:space="preserve"> de</w:t>
      </w:r>
      <w:r w:rsidRPr="00B23A2D">
        <w:t xml:space="preserve"> la Procurad</w:t>
      </w:r>
      <w:r w:rsidR="00A20C34" w:rsidRPr="00B23A2D">
        <w:t>uría</w:t>
      </w:r>
      <w:r w:rsidRPr="00B23A2D">
        <w:t xml:space="preserve"> Municipal de Protección de Niñas, Niños y Adolescentes y </w:t>
      </w:r>
      <w:r w:rsidR="00A20C34" w:rsidRPr="00B23A2D">
        <w:t xml:space="preserve">de </w:t>
      </w:r>
      <w:r w:rsidRPr="00B23A2D">
        <w:t xml:space="preserve">la </w:t>
      </w:r>
      <w:r w:rsidR="005E2560" w:rsidRPr="00B23A2D">
        <w:t xml:space="preserve">Coordinación de </w:t>
      </w:r>
      <w:r w:rsidR="00A20C34" w:rsidRPr="00B23A2D">
        <w:t>Unidad</w:t>
      </w:r>
      <w:r w:rsidR="005E2560" w:rsidRPr="00B23A2D">
        <w:t>es</w:t>
      </w:r>
      <w:r w:rsidR="00A20C34" w:rsidRPr="00B23A2D">
        <w:t xml:space="preserve"> de Rehabilitación e Integración Social.</w:t>
      </w:r>
    </w:p>
    <w:bookmarkEnd w:id="37"/>
    <w:p w14:paraId="7B957958" w14:textId="77777777" w:rsidR="00D35353" w:rsidRPr="00B23A2D" w:rsidRDefault="00D35353" w:rsidP="00B23A2D">
      <w:pPr>
        <w:pStyle w:val="Prrafodelista"/>
        <w:ind w:right="-93"/>
        <w:jc w:val="center"/>
        <w:rPr>
          <w:rFonts w:cs="Tahoma"/>
          <w:bCs/>
          <w:szCs w:val="22"/>
        </w:rPr>
      </w:pPr>
    </w:p>
    <w:p w14:paraId="06827054" w14:textId="57AAB67C" w:rsidR="00D35353" w:rsidRPr="00B23A2D" w:rsidRDefault="005E2560" w:rsidP="00B23A2D">
      <w:pPr>
        <w:ind w:right="-93"/>
        <w:rPr>
          <w:rFonts w:cs="Tahoma"/>
          <w:b/>
          <w:szCs w:val="22"/>
          <w:u w:val="single"/>
        </w:rPr>
      </w:pPr>
      <w:r w:rsidRPr="00B23A2D">
        <w:rPr>
          <w:rFonts w:cs="Tahoma"/>
          <w:b/>
          <w:szCs w:val="22"/>
          <w:u w:val="single"/>
        </w:rPr>
        <w:t>Certificaciones.</w:t>
      </w:r>
    </w:p>
    <w:p w14:paraId="1973176A" w14:textId="7DEC6A3A" w:rsidR="00FB25F7" w:rsidRPr="00B23A2D" w:rsidRDefault="00FB25F7" w:rsidP="00B23A2D">
      <w:pPr>
        <w:rPr>
          <w:rFonts w:eastAsia="Palatino Linotype"/>
          <w:lang w:eastAsia="es-MX"/>
        </w:rPr>
      </w:pPr>
      <w:r w:rsidRPr="00B23A2D">
        <w:rPr>
          <w:rFonts w:cs="Tahoma"/>
          <w:bCs/>
          <w:szCs w:val="22"/>
        </w:rPr>
        <w:t xml:space="preserve">La </w:t>
      </w:r>
      <w:r w:rsidR="00635273" w:rsidRPr="00B23A2D">
        <w:rPr>
          <w:rFonts w:cs="Tahoma"/>
          <w:bCs/>
          <w:szCs w:val="22"/>
        </w:rPr>
        <w:t>certificaci</w:t>
      </w:r>
      <w:r w:rsidRPr="00B23A2D">
        <w:rPr>
          <w:rFonts w:cs="Tahoma"/>
          <w:bCs/>
          <w:szCs w:val="22"/>
        </w:rPr>
        <w:t xml:space="preserve">ón de competencia laboral </w:t>
      </w:r>
      <w:r w:rsidRPr="00B23A2D">
        <w:rPr>
          <w:rFonts w:eastAsia="Palatino Linotype"/>
          <w:lang w:eastAsia="es-MX"/>
        </w:rPr>
        <w:t>es un documento con el que se acredita que un titular cuenta con los conocimientos, habilidades y destrezas necesarias para cumplir una función a un alto nivel de desempeño, de acuerdo con lo definido en un Estándar de Competencia, sin importar como los hayan adquirido.</w:t>
      </w:r>
    </w:p>
    <w:p w14:paraId="4AFAE81B" w14:textId="4B36B707" w:rsidR="005E2560" w:rsidRPr="00B23A2D" w:rsidRDefault="00FB25F7" w:rsidP="00B23A2D">
      <w:pPr>
        <w:ind w:right="-93"/>
        <w:rPr>
          <w:rFonts w:cs="Tahoma"/>
          <w:bCs/>
          <w:szCs w:val="22"/>
        </w:rPr>
      </w:pPr>
      <w:r w:rsidRPr="00B23A2D">
        <w:rPr>
          <w:rFonts w:cs="Tahoma"/>
          <w:bCs/>
          <w:szCs w:val="22"/>
        </w:rPr>
        <w:lastRenderedPageBreak/>
        <w:t>Al respecto,</w:t>
      </w:r>
      <w:r w:rsidR="00635273" w:rsidRPr="00B23A2D">
        <w:rPr>
          <w:rFonts w:cs="Tahoma"/>
          <w:bCs/>
          <w:szCs w:val="22"/>
        </w:rPr>
        <w:t xml:space="preserve"> la </w:t>
      </w:r>
      <w:r w:rsidR="00635273" w:rsidRPr="00B23A2D">
        <w:rPr>
          <w:rFonts w:cs="Tahoma"/>
          <w:b/>
          <w:szCs w:val="22"/>
        </w:rPr>
        <w:t>Ley que crea los Organismos Públicos Descentralizados de Asistencia Social</w:t>
      </w:r>
      <w:r w:rsidR="00635273" w:rsidRPr="00B23A2D">
        <w:rPr>
          <w:rFonts w:cs="Tahoma"/>
          <w:bCs/>
          <w:szCs w:val="22"/>
        </w:rPr>
        <w:t>, dispone:</w:t>
      </w:r>
    </w:p>
    <w:p w14:paraId="55036A21" w14:textId="77777777" w:rsidR="004E5646" w:rsidRPr="00B23A2D" w:rsidRDefault="004E5646" w:rsidP="00B23A2D">
      <w:pPr>
        <w:pStyle w:val="Puesto"/>
      </w:pPr>
    </w:p>
    <w:p w14:paraId="53914DF8" w14:textId="77777777" w:rsidR="00635273" w:rsidRPr="00B23A2D" w:rsidRDefault="00635273" w:rsidP="00B23A2D">
      <w:pPr>
        <w:pStyle w:val="Puesto"/>
      </w:pPr>
      <w:r w:rsidRPr="00B23A2D">
        <w:rPr>
          <w:b/>
        </w:rPr>
        <w:t>Artículo 15 Ter.-</w:t>
      </w:r>
      <w:r w:rsidRPr="00B23A2D">
        <w:t xml:space="preserve"> Para ocupar el cargo de </w:t>
      </w:r>
      <w:r w:rsidRPr="00B23A2D">
        <w:rPr>
          <w:b/>
        </w:rPr>
        <w:t>Tesorero del organismo</w:t>
      </w:r>
      <w:r w:rsidRPr="00B23A2D">
        <w:t xml:space="preserve">, o equivalentes, se deberán satisfacer los siguientes requisitos: </w:t>
      </w:r>
    </w:p>
    <w:p w14:paraId="43C78C6E" w14:textId="6CDDD828" w:rsidR="004E5646" w:rsidRPr="00B23A2D" w:rsidRDefault="004E5646" w:rsidP="00B23A2D">
      <w:pPr>
        <w:pStyle w:val="Puesto"/>
      </w:pPr>
      <w:r w:rsidRPr="00B23A2D">
        <w:t>…</w:t>
      </w:r>
    </w:p>
    <w:p w14:paraId="4271C351" w14:textId="77777777" w:rsidR="004E5646" w:rsidRPr="00B23A2D" w:rsidRDefault="00635273" w:rsidP="00B23A2D">
      <w:pPr>
        <w:pStyle w:val="Puesto"/>
      </w:pPr>
      <w:r w:rsidRPr="00B23A2D">
        <w:t xml:space="preserve">IV.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w:t>
      </w:r>
      <w:r w:rsidRPr="00B23A2D">
        <w:rPr>
          <w:b/>
          <w:bCs/>
        </w:rPr>
        <w:t>certificación de competencia laboral específica, correspondiente al puesto, expedida por el Instituto Hacendario del Estado de México</w:t>
      </w:r>
      <w:r w:rsidRPr="00B23A2D">
        <w:t xml:space="preserve"> o cualquier autoridad competente. </w:t>
      </w:r>
    </w:p>
    <w:p w14:paraId="1DB4D620" w14:textId="135BC3C3" w:rsidR="00635273" w:rsidRPr="00B23A2D" w:rsidRDefault="00635273" w:rsidP="00B23A2D">
      <w:pPr>
        <w:pStyle w:val="Puesto"/>
      </w:pPr>
      <w:r w:rsidRPr="00B23A2D">
        <w:rPr>
          <w:b/>
          <w:bCs/>
        </w:rPr>
        <w:t xml:space="preserve">El requisito de la </w:t>
      </w:r>
      <w:r w:rsidRPr="00B23A2D">
        <w:rPr>
          <w:b/>
          <w:bCs/>
          <w:u w:val="single"/>
        </w:rPr>
        <w:t>certificación de competencia laboral</w:t>
      </w:r>
      <w:r w:rsidRPr="00B23A2D">
        <w:rPr>
          <w:b/>
          <w:bCs/>
        </w:rPr>
        <w:t xml:space="preserve">, </w:t>
      </w:r>
      <w:r w:rsidRPr="00B23A2D">
        <w:t xml:space="preserve">deberá acreditarse dentro de los seis meses siguientes a la fecha en que inicie funciones. </w:t>
      </w:r>
    </w:p>
    <w:p w14:paraId="4C445639" w14:textId="77777777" w:rsidR="002028AE" w:rsidRPr="00B23A2D" w:rsidRDefault="002028AE" w:rsidP="00B23A2D">
      <w:pPr>
        <w:ind w:right="-93"/>
        <w:rPr>
          <w:rFonts w:cs="Tahoma"/>
          <w:bCs/>
          <w:szCs w:val="22"/>
        </w:rPr>
      </w:pPr>
    </w:p>
    <w:p w14:paraId="20A4E6D9" w14:textId="283F1320" w:rsidR="002028AE" w:rsidRPr="00B23A2D" w:rsidRDefault="00B50A0B" w:rsidP="00B23A2D">
      <w:pPr>
        <w:pStyle w:val="Puesto"/>
      </w:pPr>
      <w:r w:rsidRPr="00B23A2D">
        <w:rPr>
          <w:b/>
          <w:bCs/>
        </w:rPr>
        <w:t>Artículo 20 Ter.</w:t>
      </w:r>
      <w:r w:rsidRPr="00B23A2D">
        <w:t xml:space="preserve"> La persona </w:t>
      </w:r>
      <w:r w:rsidRPr="00B23A2D">
        <w:rPr>
          <w:b/>
          <w:bCs/>
        </w:rPr>
        <w:t>titular de la Procuraduría de Protección Municipal</w:t>
      </w:r>
      <w:r w:rsidRPr="00B23A2D">
        <w:t xml:space="preserve"> deberá contar con los requisitos establecidos en la Ley de los Derechos de las Niñas, Niños y Adolescentes y con calificación aprobatoria de la evaluación teórico práctica del curso especializado impartido por el Sistema para el Desarrollo Integral de la Familia del Estado de México, así como la </w:t>
      </w:r>
      <w:r w:rsidRPr="00B23A2D">
        <w:rPr>
          <w:b/>
          <w:bCs/>
        </w:rPr>
        <w:t>certificación de competencia laboral sobre Gestión para la Promoción y Protección de los Derechos de Niñas, Niños y Adolescentes</w:t>
      </w:r>
      <w:r w:rsidRPr="00B23A2D">
        <w:t xml:space="preserve">, emitida </w:t>
      </w:r>
      <w:r w:rsidRPr="00B23A2D">
        <w:rPr>
          <w:u w:val="single"/>
        </w:rPr>
        <w:t>por el Instituto Hacendario del Estado de México</w:t>
      </w:r>
      <w:r w:rsidRPr="00B23A2D">
        <w:t>; y será nombrado por la Junta de Gobierno a propuesta de quien presida el Sistema Municipal para el Desarrollo Integral de la Familia.</w:t>
      </w:r>
    </w:p>
    <w:p w14:paraId="2DF969E2" w14:textId="77777777" w:rsidR="002028AE" w:rsidRPr="00B23A2D" w:rsidRDefault="002028AE" w:rsidP="00B23A2D">
      <w:pPr>
        <w:ind w:right="-93"/>
        <w:rPr>
          <w:rFonts w:cs="Tahoma"/>
          <w:bCs/>
          <w:sz w:val="16"/>
          <w:szCs w:val="22"/>
        </w:rPr>
      </w:pPr>
    </w:p>
    <w:p w14:paraId="1F31A14A" w14:textId="090EBEBE" w:rsidR="002E4F0B" w:rsidRPr="00B23A2D" w:rsidRDefault="002E4F0B" w:rsidP="00B23A2D">
      <w:pPr>
        <w:rPr>
          <w:rFonts w:eastAsia="Palatino Linotype" w:cs="Palatino Linotype"/>
          <w:iCs/>
          <w:szCs w:val="22"/>
          <w:lang w:eastAsia="es-MX"/>
        </w:rPr>
      </w:pPr>
      <w:r w:rsidRPr="00B23A2D">
        <w:rPr>
          <w:szCs w:val="22"/>
        </w:rPr>
        <w:t>Por su parte, la Ley de Transparencia</w:t>
      </w:r>
      <w:r w:rsidRPr="00B23A2D">
        <w:rPr>
          <w:rFonts w:eastAsia="Palatino Linotype" w:cs="Palatino Linotype"/>
          <w:iCs/>
          <w:szCs w:val="22"/>
          <w:lang w:eastAsia="es-MX"/>
        </w:rPr>
        <w:t xml:space="preserve"> señala:</w:t>
      </w:r>
    </w:p>
    <w:p w14:paraId="4E05676D" w14:textId="77777777" w:rsidR="002E4F0B" w:rsidRPr="00B23A2D" w:rsidRDefault="002E4F0B" w:rsidP="00B23A2D">
      <w:pPr>
        <w:spacing w:line="240" w:lineRule="auto"/>
        <w:ind w:left="851" w:right="899"/>
        <w:rPr>
          <w:rFonts w:eastAsia="Palatino Linotype" w:cs="Palatino Linotype"/>
          <w:b/>
          <w:bCs/>
          <w:i/>
          <w:sz w:val="16"/>
          <w:szCs w:val="21"/>
          <w:lang w:eastAsia="es-MX"/>
        </w:rPr>
      </w:pPr>
    </w:p>
    <w:p w14:paraId="405DAEBE" w14:textId="77777777" w:rsidR="002E4F0B" w:rsidRPr="00B23A2D" w:rsidRDefault="002E4F0B" w:rsidP="00B23A2D">
      <w:pPr>
        <w:spacing w:line="240" w:lineRule="auto"/>
        <w:ind w:left="851" w:right="899"/>
        <w:rPr>
          <w:rFonts w:eastAsia="Palatino Linotype" w:cs="Palatino Linotype"/>
          <w:i/>
          <w:szCs w:val="21"/>
          <w:lang w:eastAsia="es-MX"/>
        </w:rPr>
      </w:pPr>
      <w:r w:rsidRPr="00B23A2D">
        <w:rPr>
          <w:rFonts w:eastAsia="Palatino Linotype" w:cs="Palatino Linotype"/>
          <w:b/>
          <w:bCs/>
          <w:i/>
          <w:szCs w:val="21"/>
          <w:lang w:eastAsia="es-MX"/>
        </w:rPr>
        <w:t>Artículo 57.</w:t>
      </w:r>
      <w:r w:rsidRPr="00B23A2D">
        <w:rPr>
          <w:rFonts w:eastAsia="Palatino Linotype" w:cs="Palatino Linotype"/>
          <w:i/>
          <w:szCs w:val="21"/>
          <w:lang w:eastAsia="es-MX"/>
        </w:rPr>
        <w:t xml:space="preserve"> El responsable de la </w:t>
      </w:r>
      <w:r w:rsidRPr="00B23A2D">
        <w:rPr>
          <w:rFonts w:eastAsia="Palatino Linotype" w:cs="Palatino Linotype"/>
          <w:b/>
          <w:bCs/>
          <w:i/>
          <w:szCs w:val="21"/>
          <w:lang w:eastAsia="es-MX"/>
        </w:rPr>
        <w:t>Unidad de Transparencia</w:t>
      </w:r>
      <w:r w:rsidRPr="00B23A2D">
        <w:rPr>
          <w:rFonts w:eastAsia="Palatino Linotype" w:cs="Palatino Linotype"/>
          <w:i/>
          <w:szCs w:val="21"/>
          <w:lang w:eastAsia="es-MX"/>
        </w:rPr>
        <w:t xml:space="preserve"> deberá tener el perfil adecuado para el cumplimiento de las obligaciones que se derivan de la presente Ley. Para ser nombrado titular de la Unidad de Transparencia, deberá cumplir, por lo menos, con los siguientes requisitos: </w:t>
      </w:r>
    </w:p>
    <w:p w14:paraId="6505894F" w14:textId="77777777" w:rsidR="002E4F0B" w:rsidRPr="00B23A2D" w:rsidRDefault="002E4F0B" w:rsidP="00B23A2D">
      <w:pPr>
        <w:spacing w:line="240" w:lineRule="auto"/>
        <w:ind w:left="851" w:right="899"/>
        <w:rPr>
          <w:rFonts w:eastAsia="Palatino Linotype" w:cs="Palatino Linotype"/>
          <w:i/>
          <w:szCs w:val="21"/>
          <w:lang w:eastAsia="es-MX"/>
        </w:rPr>
      </w:pPr>
    </w:p>
    <w:p w14:paraId="2071972F" w14:textId="77777777" w:rsidR="002E4F0B" w:rsidRPr="00B23A2D" w:rsidRDefault="002E4F0B" w:rsidP="00B23A2D">
      <w:pPr>
        <w:numPr>
          <w:ilvl w:val="0"/>
          <w:numId w:val="20"/>
        </w:numPr>
        <w:spacing w:line="240" w:lineRule="auto"/>
        <w:ind w:right="899"/>
        <w:contextualSpacing/>
        <w:rPr>
          <w:rFonts w:eastAsia="Palatino Linotype" w:cs="Palatino Linotype"/>
          <w:b/>
          <w:bCs/>
          <w:i/>
          <w:szCs w:val="21"/>
          <w:lang w:eastAsia="es-MX"/>
        </w:rPr>
      </w:pPr>
      <w:r w:rsidRPr="00B23A2D">
        <w:rPr>
          <w:rFonts w:eastAsia="Palatino Linotype" w:cs="Palatino Linotype"/>
          <w:i/>
          <w:szCs w:val="21"/>
          <w:lang w:eastAsia="es-MX"/>
        </w:rPr>
        <w:t xml:space="preserve">Contar con conocimiento o, tratándose de las entidades gubernamentales estatales y los municipios </w:t>
      </w:r>
      <w:r w:rsidRPr="00B23A2D">
        <w:rPr>
          <w:rFonts w:eastAsia="Palatino Linotype" w:cs="Palatino Linotype"/>
          <w:b/>
          <w:bCs/>
          <w:i/>
          <w:szCs w:val="21"/>
          <w:lang w:eastAsia="es-MX"/>
        </w:rPr>
        <w:t>certificación en materia de acceso a la información, transparencia y protección de datos personales, que para tal efecto emita el Instituto;</w:t>
      </w:r>
    </w:p>
    <w:p w14:paraId="60267122" w14:textId="77777777" w:rsidR="002E4F0B" w:rsidRPr="00B23A2D" w:rsidRDefault="002E4F0B" w:rsidP="00B23A2D">
      <w:pPr>
        <w:numPr>
          <w:ilvl w:val="0"/>
          <w:numId w:val="20"/>
        </w:numPr>
        <w:spacing w:line="240" w:lineRule="auto"/>
        <w:ind w:right="899"/>
        <w:contextualSpacing/>
        <w:jc w:val="left"/>
        <w:rPr>
          <w:rFonts w:eastAsia="Palatino Linotype" w:cs="Palatino Linotype"/>
          <w:i/>
          <w:szCs w:val="21"/>
          <w:lang w:eastAsia="es-MX"/>
        </w:rPr>
      </w:pPr>
      <w:r w:rsidRPr="00B23A2D">
        <w:rPr>
          <w:rFonts w:eastAsia="Palatino Linotype" w:cs="Palatino Linotype"/>
          <w:i/>
          <w:szCs w:val="21"/>
          <w:lang w:eastAsia="es-MX"/>
        </w:rPr>
        <w:t>…</w:t>
      </w:r>
    </w:p>
    <w:p w14:paraId="48496B66" w14:textId="56EFA1D8" w:rsidR="00C11B2A" w:rsidRPr="00B23A2D" w:rsidRDefault="00B50A0B" w:rsidP="00B23A2D">
      <w:pPr>
        <w:ind w:right="-93"/>
        <w:rPr>
          <w:rFonts w:cs="Tahoma"/>
          <w:bCs/>
          <w:szCs w:val="22"/>
        </w:rPr>
      </w:pPr>
      <w:r w:rsidRPr="00B23A2D">
        <w:rPr>
          <w:rFonts w:cs="Tahoma"/>
          <w:bCs/>
          <w:szCs w:val="22"/>
        </w:rPr>
        <w:lastRenderedPageBreak/>
        <w:t xml:space="preserve">De las disposiciones señaladas se observa que </w:t>
      </w:r>
      <w:r w:rsidR="00D37335" w:rsidRPr="00B23A2D">
        <w:rPr>
          <w:rFonts w:cs="Tahoma"/>
          <w:bCs/>
          <w:szCs w:val="22"/>
        </w:rPr>
        <w:t xml:space="preserve">son </w:t>
      </w:r>
      <w:r w:rsidR="0093200C" w:rsidRPr="00B23A2D">
        <w:rPr>
          <w:rFonts w:cs="Tahoma"/>
          <w:bCs/>
          <w:szCs w:val="22"/>
        </w:rPr>
        <w:t>tres</w:t>
      </w:r>
      <w:r w:rsidR="00D37335" w:rsidRPr="00B23A2D">
        <w:rPr>
          <w:rFonts w:cs="Tahoma"/>
          <w:bCs/>
          <w:szCs w:val="22"/>
        </w:rPr>
        <w:t xml:space="preserve"> autoridades las que deben contar con certificación</w:t>
      </w:r>
      <w:r w:rsidR="00FB25F7" w:rsidRPr="00B23A2D">
        <w:t xml:space="preserve"> </w:t>
      </w:r>
      <w:r w:rsidR="0093200C" w:rsidRPr="00B23A2D">
        <w:t>de competencia laboral</w:t>
      </w:r>
      <w:r w:rsidR="00C11B2A" w:rsidRPr="00B23A2D">
        <w:rPr>
          <w:rFonts w:cs="Tahoma"/>
          <w:bCs/>
          <w:szCs w:val="22"/>
        </w:rPr>
        <w:t>.</w:t>
      </w:r>
    </w:p>
    <w:p w14:paraId="6AF80CCB" w14:textId="77777777" w:rsidR="00C11B2A" w:rsidRPr="00B23A2D" w:rsidRDefault="00C11B2A" w:rsidP="00B23A2D">
      <w:pPr>
        <w:ind w:right="-93"/>
        <w:rPr>
          <w:rFonts w:cs="Tahoma"/>
          <w:bCs/>
          <w:szCs w:val="22"/>
        </w:rPr>
      </w:pPr>
    </w:p>
    <w:p w14:paraId="6601FEC3" w14:textId="47CCB7FA" w:rsidR="00B50A0B" w:rsidRPr="00B23A2D" w:rsidRDefault="00C11B2A" w:rsidP="00B23A2D">
      <w:pPr>
        <w:ind w:right="-93"/>
        <w:rPr>
          <w:rFonts w:cs="Tahoma"/>
          <w:bCs/>
          <w:szCs w:val="22"/>
        </w:rPr>
      </w:pPr>
      <w:r w:rsidRPr="00B23A2D">
        <w:rPr>
          <w:rFonts w:cs="Tahoma"/>
          <w:bCs/>
          <w:szCs w:val="22"/>
        </w:rPr>
        <w:t xml:space="preserve">En el caso, </w:t>
      </w:r>
      <w:r w:rsidR="00FB25F7" w:rsidRPr="00B23A2D">
        <w:rPr>
          <w:rFonts w:cs="Tahoma"/>
          <w:bCs/>
          <w:szCs w:val="22"/>
        </w:rPr>
        <w:t xml:space="preserve">el </w:t>
      </w:r>
      <w:r w:rsidR="00FB25F7" w:rsidRPr="00B23A2D">
        <w:rPr>
          <w:rFonts w:cs="Tahoma"/>
          <w:b/>
          <w:szCs w:val="22"/>
        </w:rPr>
        <w:t>SUJETO OBLIGADO</w:t>
      </w:r>
      <w:r w:rsidR="00FB25F7" w:rsidRPr="00B23A2D">
        <w:rPr>
          <w:rFonts w:cs="Tahoma"/>
          <w:bCs/>
          <w:szCs w:val="22"/>
        </w:rPr>
        <w:t xml:space="preserve"> remitió las certificaciones </w:t>
      </w:r>
      <w:r w:rsidR="00933C2C" w:rsidRPr="00B23A2D">
        <w:rPr>
          <w:rFonts w:cs="Tahoma"/>
          <w:bCs/>
          <w:szCs w:val="22"/>
        </w:rPr>
        <w:t xml:space="preserve">que consideró conforme a lo </w:t>
      </w:r>
      <w:r w:rsidR="00FB25F7" w:rsidRPr="00B23A2D">
        <w:rPr>
          <w:rFonts w:cs="Tahoma"/>
          <w:bCs/>
          <w:szCs w:val="22"/>
        </w:rPr>
        <w:t>siguiente:</w:t>
      </w:r>
    </w:p>
    <w:p w14:paraId="7683D6A0" w14:textId="7E9F18C2" w:rsidR="00D35353" w:rsidRPr="00B23A2D" w:rsidRDefault="00D35353" w:rsidP="00B23A2D">
      <w:pPr>
        <w:ind w:right="-93"/>
        <w:rPr>
          <w:rFonts w:cs="Tahoma"/>
          <w:bCs/>
          <w:szCs w:val="22"/>
        </w:rPr>
      </w:pPr>
    </w:p>
    <w:tbl>
      <w:tblPr>
        <w:tblStyle w:val="Tablaconcuadrcula"/>
        <w:tblW w:w="0" w:type="auto"/>
        <w:tblInd w:w="421" w:type="dxa"/>
        <w:tblLook w:val="04A0" w:firstRow="1" w:lastRow="0" w:firstColumn="1" w:lastColumn="0" w:noHBand="0" w:noVBand="1"/>
      </w:tblPr>
      <w:tblGrid>
        <w:gridCol w:w="2101"/>
        <w:gridCol w:w="2269"/>
        <w:gridCol w:w="2535"/>
        <w:gridCol w:w="1708"/>
      </w:tblGrid>
      <w:tr w:rsidR="00B23A2D" w:rsidRPr="00B23A2D" w14:paraId="5532FC60" w14:textId="77777777" w:rsidTr="00933C2C">
        <w:tc>
          <w:tcPr>
            <w:tcW w:w="1701" w:type="dxa"/>
          </w:tcPr>
          <w:p w14:paraId="08C9D7BA" w14:textId="20532E94" w:rsidR="0093200C" w:rsidRPr="00B23A2D" w:rsidRDefault="0093200C" w:rsidP="00B23A2D">
            <w:pPr>
              <w:spacing w:line="240" w:lineRule="auto"/>
              <w:rPr>
                <w:rFonts w:cs="Tahoma"/>
                <w:b/>
                <w:sz w:val="18"/>
                <w:szCs w:val="18"/>
              </w:rPr>
            </w:pPr>
            <w:r w:rsidRPr="00B23A2D">
              <w:rPr>
                <w:rFonts w:cs="Tahoma"/>
                <w:b/>
                <w:sz w:val="18"/>
                <w:szCs w:val="18"/>
              </w:rPr>
              <w:t>CARGO</w:t>
            </w:r>
            <w:r w:rsidR="00734E72" w:rsidRPr="00B23A2D">
              <w:rPr>
                <w:rFonts w:cs="Tahoma"/>
                <w:b/>
                <w:sz w:val="18"/>
                <w:szCs w:val="18"/>
              </w:rPr>
              <w:t>/nombre/fecha de alta en el cargo</w:t>
            </w:r>
          </w:p>
        </w:tc>
        <w:tc>
          <w:tcPr>
            <w:tcW w:w="2409" w:type="dxa"/>
          </w:tcPr>
          <w:p w14:paraId="1A028F00" w14:textId="739A7D67" w:rsidR="0093200C" w:rsidRPr="00B23A2D" w:rsidRDefault="0093200C" w:rsidP="00B23A2D">
            <w:pPr>
              <w:spacing w:line="240" w:lineRule="auto"/>
              <w:rPr>
                <w:rFonts w:cs="Tahoma"/>
                <w:b/>
                <w:sz w:val="18"/>
                <w:szCs w:val="18"/>
              </w:rPr>
            </w:pPr>
            <w:r w:rsidRPr="00B23A2D">
              <w:rPr>
                <w:rFonts w:cs="Tahoma"/>
                <w:b/>
                <w:sz w:val="18"/>
                <w:szCs w:val="18"/>
              </w:rPr>
              <w:t>Certificación obligatoria conforme a la Ley</w:t>
            </w:r>
          </w:p>
        </w:tc>
        <w:tc>
          <w:tcPr>
            <w:tcW w:w="2694" w:type="dxa"/>
          </w:tcPr>
          <w:p w14:paraId="6F34A6C6" w14:textId="727A5D72" w:rsidR="0093200C" w:rsidRPr="00B23A2D" w:rsidRDefault="0093200C" w:rsidP="00B23A2D">
            <w:pPr>
              <w:spacing w:line="240" w:lineRule="auto"/>
              <w:ind w:right="109"/>
              <w:rPr>
                <w:rFonts w:cs="Tahoma"/>
                <w:b/>
                <w:sz w:val="18"/>
                <w:szCs w:val="18"/>
              </w:rPr>
            </w:pPr>
            <w:r w:rsidRPr="00B23A2D">
              <w:rPr>
                <w:rFonts w:cs="Tahoma"/>
                <w:b/>
                <w:sz w:val="18"/>
                <w:szCs w:val="18"/>
              </w:rPr>
              <w:t>Certificación entregada</w:t>
            </w:r>
            <w:r w:rsidR="00933C2C" w:rsidRPr="00B23A2D">
              <w:rPr>
                <w:rFonts w:cs="Tahoma"/>
                <w:b/>
                <w:sz w:val="18"/>
                <w:szCs w:val="18"/>
              </w:rPr>
              <w:t xml:space="preserve"> por el SUJETO OBLIGADO</w:t>
            </w:r>
          </w:p>
        </w:tc>
        <w:tc>
          <w:tcPr>
            <w:tcW w:w="1809" w:type="dxa"/>
          </w:tcPr>
          <w:p w14:paraId="51EEE779" w14:textId="7C5E0A59" w:rsidR="0093200C" w:rsidRPr="00B23A2D" w:rsidRDefault="0093200C" w:rsidP="00B23A2D">
            <w:pPr>
              <w:spacing w:line="240" w:lineRule="auto"/>
              <w:rPr>
                <w:rFonts w:cs="Tahoma"/>
                <w:b/>
                <w:sz w:val="18"/>
                <w:szCs w:val="18"/>
              </w:rPr>
            </w:pPr>
            <w:r w:rsidRPr="00B23A2D">
              <w:rPr>
                <w:rFonts w:cs="Tahoma"/>
                <w:b/>
                <w:sz w:val="18"/>
                <w:szCs w:val="18"/>
              </w:rPr>
              <w:t>Conclusión</w:t>
            </w:r>
          </w:p>
        </w:tc>
      </w:tr>
      <w:tr w:rsidR="00B23A2D" w:rsidRPr="00B23A2D" w14:paraId="7E311983" w14:textId="77777777" w:rsidTr="00933C2C">
        <w:tc>
          <w:tcPr>
            <w:tcW w:w="1701" w:type="dxa"/>
          </w:tcPr>
          <w:p w14:paraId="2502A897" w14:textId="77777777" w:rsidR="0093200C" w:rsidRPr="00B23A2D" w:rsidRDefault="0093200C" w:rsidP="00B23A2D">
            <w:pPr>
              <w:spacing w:line="240" w:lineRule="auto"/>
              <w:rPr>
                <w:rFonts w:cs="Tahoma"/>
                <w:bCs/>
                <w:sz w:val="18"/>
                <w:szCs w:val="18"/>
              </w:rPr>
            </w:pPr>
            <w:r w:rsidRPr="00B23A2D">
              <w:rPr>
                <w:rFonts w:cs="Tahoma"/>
                <w:bCs/>
                <w:sz w:val="18"/>
                <w:szCs w:val="18"/>
              </w:rPr>
              <w:t>Tesorera</w:t>
            </w:r>
          </w:p>
          <w:p w14:paraId="406177B6" w14:textId="77777777" w:rsidR="00933C2C" w:rsidRPr="00B23A2D" w:rsidRDefault="00933C2C" w:rsidP="00B23A2D">
            <w:pPr>
              <w:spacing w:line="240" w:lineRule="auto"/>
              <w:rPr>
                <w:rFonts w:cs="Tahoma"/>
                <w:bCs/>
                <w:sz w:val="18"/>
                <w:szCs w:val="18"/>
              </w:rPr>
            </w:pPr>
            <w:r w:rsidRPr="00B23A2D">
              <w:rPr>
                <w:rFonts w:cs="Tahoma"/>
                <w:bCs/>
                <w:sz w:val="18"/>
                <w:szCs w:val="18"/>
              </w:rPr>
              <w:t>Areli Saucedo Vera</w:t>
            </w:r>
          </w:p>
          <w:p w14:paraId="3A275F00" w14:textId="77777777" w:rsidR="00734E72" w:rsidRPr="00B23A2D" w:rsidRDefault="00734E72" w:rsidP="00B23A2D">
            <w:pPr>
              <w:spacing w:line="240" w:lineRule="auto"/>
              <w:rPr>
                <w:rFonts w:cs="Tahoma"/>
                <w:bCs/>
                <w:sz w:val="18"/>
                <w:szCs w:val="18"/>
              </w:rPr>
            </w:pPr>
          </w:p>
          <w:p w14:paraId="4F93EDE5" w14:textId="6341F07B" w:rsidR="00734E72" w:rsidRPr="00B23A2D" w:rsidRDefault="00E80B6D" w:rsidP="00B23A2D">
            <w:pPr>
              <w:spacing w:line="240" w:lineRule="auto"/>
              <w:rPr>
                <w:rFonts w:cs="Tahoma"/>
                <w:bCs/>
                <w:sz w:val="18"/>
                <w:szCs w:val="18"/>
              </w:rPr>
            </w:pPr>
            <w:r w:rsidRPr="00B23A2D">
              <w:rPr>
                <w:rFonts w:cs="Tahoma"/>
                <w:bCs/>
                <w:sz w:val="18"/>
                <w:szCs w:val="18"/>
                <w:lang w:val="es-MX"/>
              </w:rPr>
              <w:t>01/01/2022</w:t>
            </w:r>
          </w:p>
        </w:tc>
        <w:tc>
          <w:tcPr>
            <w:tcW w:w="2409" w:type="dxa"/>
          </w:tcPr>
          <w:p w14:paraId="2008CC8A" w14:textId="77BC7C00" w:rsidR="0093200C" w:rsidRPr="00B23A2D" w:rsidRDefault="0093200C" w:rsidP="00B23A2D">
            <w:pPr>
              <w:spacing w:line="240" w:lineRule="auto"/>
              <w:rPr>
                <w:rFonts w:cs="Tahoma"/>
                <w:bCs/>
                <w:sz w:val="18"/>
                <w:szCs w:val="18"/>
              </w:rPr>
            </w:pPr>
            <w:r w:rsidRPr="00B23A2D">
              <w:rPr>
                <w:rFonts w:cs="Tahoma"/>
                <w:bCs/>
                <w:sz w:val="18"/>
                <w:szCs w:val="18"/>
              </w:rPr>
              <w:t>Certificación de competencia laboral específica, correspondiente al puesto, expedida por el Instituto Hacendario del Estado de México o cualquier autoridad competente.</w:t>
            </w:r>
          </w:p>
        </w:tc>
        <w:tc>
          <w:tcPr>
            <w:tcW w:w="2694" w:type="dxa"/>
          </w:tcPr>
          <w:p w14:paraId="0C9B7F8F" w14:textId="29F7F3A1" w:rsidR="0093200C" w:rsidRPr="00B23A2D" w:rsidRDefault="0093200C" w:rsidP="00B23A2D">
            <w:pPr>
              <w:spacing w:line="240" w:lineRule="auto"/>
              <w:ind w:right="109"/>
              <w:rPr>
                <w:rFonts w:cs="Tahoma"/>
                <w:bCs/>
                <w:sz w:val="18"/>
                <w:szCs w:val="18"/>
              </w:rPr>
            </w:pPr>
            <w:r w:rsidRPr="00B23A2D">
              <w:rPr>
                <w:rFonts w:cs="Tahoma"/>
                <w:bCs/>
                <w:sz w:val="18"/>
                <w:szCs w:val="18"/>
              </w:rPr>
              <w:t xml:space="preserve">“Administración de los recursos del Sistema Municipal DIF” a favor de </w:t>
            </w:r>
            <w:r w:rsidRPr="00B23A2D">
              <w:rPr>
                <w:rFonts w:cs="Tahoma"/>
                <w:b/>
                <w:sz w:val="18"/>
                <w:szCs w:val="18"/>
              </w:rPr>
              <w:t>Areli Saucedo Vera, Tesorera</w:t>
            </w:r>
            <w:r w:rsidRPr="00B23A2D">
              <w:rPr>
                <w:rFonts w:cs="Tahoma"/>
                <w:bCs/>
                <w:sz w:val="18"/>
                <w:szCs w:val="18"/>
              </w:rPr>
              <w:t>, emitido por el Instituto Hacendario del Estado de México y la Comisión Certificadora de Competencia Laboral (COCERTEM).</w:t>
            </w:r>
            <w:r w:rsidR="00734E72" w:rsidRPr="00B23A2D">
              <w:rPr>
                <w:rFonts w:cs="Tahoma"/>
                <w:bCs/>
                <w:sz w:val="18"/>
                <w:szCs w:val="18"/>
              </w:rPr>
              <w:t xml:space="preserve"> 30-09-2022</w:t>
            </w:r>
          </w:p>
        </w:tc>
        <w:tc>
          <w:tcPr>
            <w:tcW w:w="1809" w:type="dxa"/>
          </w:tcPr>
          <w:p w14:paraId="447957FB" w14:textId="3EA4CFE2" w:rsidR="0093200C" w:rsidRPr="00B23A2D" w:rsidRDefault="0093200C" w:rsidP="00B23A2D">
            <w:pPr>
              <w:spacing w:line="240" w:lineRule="auto"/>
              <w:rPr>
                <w:rFonts w:cs="Tahoma"/>
                <w:bCs/>
                <w:sz w:val="18"/>
                <w:szCs w:val="18"/>
              </w:rPr>
            </w:pPr>
            <w:r w:rsidRPr="00B23A2D">
              <w:rPr>
                <w:rFonts w:cs="Tahoma"/>
                <w:bCs/>
                <w:sz w:val="18"/>
                <w:szCs w:val="18"/>
              </w:rPr>
              <w:t>Colma lo solicitado</w:t>
            </w:r>
          </w:p>
        </w:tc>
      </w:tr>
      <w:tr w:rsidR="00B23A2D" w:rsidRPr="00B23A2D" w14:paraId="59C2547B" w14:textId="77777777" w:rsidTr="00933C2C">
        <w:tc>
          <w:tcPr>
            <w:tcW w:w="1701" w:type="dxa"/>
          </w:tcPr>
          <w:p w14:paraId="3A0426F1" w14:textId="77777777" w:rsidR="0093200C" w:rsidRPr="00B23A2D" w:rsidRDefault="0093200C" w:rsidP="00B23A2D">
            <w:pPr>
              <w:spacing w:line="240" w:lineRule="auto"/>
              <w:rPr>
                <w:rFonts w:cs="Tahoma"/>
                <w:bCs/>
                <w:sz w:val="18"/>
                <w:szCs w:val="18"/>
              </w:rPr>
            </w:pPr>
            <w:r w:rsidRPr="00B23A2D">
              <w:rPr>
                <w:rFonts w:cs="Tahoma"/>
                <w:bCs/>
                <w:sz w:val="18"/>
                <w:szCs w:val="18"/>
              </w:rPr>
              <w:t>Procuradora</w:t>
            </w:r>
          </w:p>
          <w:p w14:paraId="3DD75630" w14:textId="77777777" w:rsidR="00933C2C" w:rsidRPr="00B23A2D" w:rsidRDefault="00734E72" w:rsidP="00B23A2D">
            <w:pPr>
              <w:spacing w:line="240" w:lineRule="auto"/>
              <w:rPr>
                <w:rFonts w:cs="Tahoma"/>
                <w:bCs/>
                <w:sz w:val="18"/>
                <w:szCs w:val="18"/>
              </w:rPr>
            </w:pPr>
            <w:r w:rsidRPr="00B23A2D">
              <w:rPr>
                <w:rFonts w:cs="Tahoma"/>
                <w:bCs/>
                <w:sz w:val="18"/>
                <w:szCs w:val="18"/>
              </w:rPr>
              <w:t>Ma. De Jesús Hernández Rocha</w:t>
            </w:r>
          </w:p>
          <w:p w14:paraId="1BA67095" w14:textId="77777777" w:rsidR="00734E72" w:rsidRPr="00B23A2D" w:rsidRDefault="00734E72" w:rsidP="00B23A2D">
            <w:pPr>
              <w:spacing w:line="240" w:lineRule="auto"/>
              <w:rPr>
                <w:rFonts w:cs="Tahoma"/>
                <w:bCs/>
                <w:sz w:val="18"/>
                <w:szCs w:val="18"/>
              </w:rPr>
            </w:pPr>
          </w:p>
          <w:p w14:paraId="02685949" w14:textId="048D49E9" w:rsidR="00734E72" w:rsidRPr="00B23A2D" w:rsidRDefault="00734E72" w:rsidP="00B23A2D">
            <w:pPr>
              <w:spacing w:line="240" w:lineRule="auto"/>
              <w:rPr>
                <w:rFonts w:cs="Tahoma"/>
                <w:bCs/>
                <w:sz w:val="18"/>
                <w:szCs w:val="18"/>
              </w:rPr>
            </w:pPr>
            <w:r w:rsidRPr="00B23A2D">
              <w:rPr>
                <w:rFonts w:cs="Tahoma"/>
                <w:bCs/>
                <w:sz w:val="18"/>
                <w:szCs w:val="18"/>
              </w:rPr>
              <w:t>16/09/2022</w:t>
            </w:r>
          </w:p>
        </w:tc>
        <w:tc>
          <w:tcPr>
            <w:tcW w:w="2409" w:type="dxa"/>
          </w:tcPr>
          <w:p w14:paraId="3C09185A" w14:textId="009590BF" w:rsidR="0093200C" w:rsidRPr="00B23A2D" w:rsidRDefault="0093200C" w:rsidP="00B23A2D">
            <w:pPr>
              <w:spacing w:line="240" w:lineRule="auto"/>
              <w:rPr>
                <w:rFonts w:cs="Tahoma"/>
                <w:bCs/>
                <w:sz w:val="18"/>
                <w:szCs w:val="18"/>
              </w:rPr>
            </w:pPr>
            <w:r w:rsidRPr="00B23A2D">
              <w:rPr>
                <w:rFonts w:cs="Tahoma"/>
                <w:bCs/>
                <w:sz w:val="18"/>
                <w:szCs w:val="18"/>
              </w:rPr>
              <w:t>Certificación de competencia laboral sobre Gestión para la Promoción y Protección de los Derechos de Niñas, Niños y Adolescentes, emitida por el Instituto Hacendario del Estado de México</w:t>
            </w:r>
          </w:p>
        </w:tc>
        <w:tc>
          <w:tcPr>
            <w:tcW w:w="2694" w:type="dxa"/>
          </w:tcPr>
          <w:p w14:paraId="143AB0F6" w14:textId="77777777" w:rsidR="00734E72" w:rsidRPr="00B23A2D" w:rsidRDefault="0093200C" w:rsidP="00B23A2D">
            <w:pPr>
              <w:spacing w:line="240" w:lineRule="auto"/>
              <w:ind w:right="109"/>
              <w:rPr>
                <w:rFonts w:cs="Tahoma"/>
                <w:bCs/>
                <w:sz w:val="18"/>
                <w:szCs w:val="18"/>
                <w:lang w:val="es-MX"/>
              </w:rPr>
            </w:pPr>
            <w:r w:rsidRPr="00B23A2D">
              <w:rPr>
                <w:rFonts w:cs="Tahoma"/>
                <w:bCs/>
                <w:sz w:val="18"/>
                <w:szCs w:val="18"/>
                <w:lang w:val="es-MX"/>
              </w:rPr>
              <w:t xml:space="preserve">Constancia de Certificación emitida por el Poder Judicial del Estado de México y el Centro Estatal de Mediación, Conciliación y Justicia Restaurativa a favor de </w:t>
            </w:r>
            <w:r w:rsidRPr="00B23A2D">
              <w:rPr>
                <w:rFonts w:cs="Tahoma"/>
                <w:b/>
                <w:sz w:val="18"/>
                <w:szCs w:val="18"/>
                <w:lang w:val="es-MX"/>
              </w:rPr>
              <w:t>Ma. De Jesús Hernández Rocha</w:t>
            </w:r>
            <w:r w:rsidRPr="00B23A2D">
              <w:rPr>
                <w:rFonts w:cs="Tahoma"/>
                <w:bCs/>
                <w:sz w:val="18"/>
                <w:szCs w:val="18"/>
                <w:lang w:val="es-MX"/>
              </w:rPr>
              <w:t xml:space="preserve"> como “Mediadora conciliadora Pública”</w:t>
            </w:r>
            <w:r w:rsidR="00734E72" w:rsidRPr="00B23A2D">
              <w:rPr>
                <w:rFonts w:cs="Tahoma"/>
                <w:bCs/>
                <w:sz w:val="18"/>
                <w:szCs w:val="18"/>
                <w:lang w:val="es-MX"/>
              </w:rPr>
              <w:t xml:space="preserve"> </w:t>
            </w:r>
          </w:p>
          <w:p w14:paraId="43F806F7" w14:textId="677BD22B" w:rsidR="0093200C" w:rsidRPr="00B23A2D" w:rsidRDefault="00734E72" w:rsidP="00B23A2D">
            <w:pPr>
              <w:spacing w:line="240" w:lineRule="auto"/>
              <w:ind w:right="109"/>
              <w:rPr>
                <w:rFonts w:cs="Tahoma"/>
                <w:bCs/>
                <w:sz w:val="18"/>
                <w:szCs w:val="18"/>
              </w:rPr>
            </w:pPr>
            <w:r w:rsidRPr="00B23A2D">
              <w:rPr>
                <w:rFonts w:cs="Tahoma"/>
                <w:bCs/>
                <w:sz w:val="18"/>
                <w:szCs w:val="18"/>
                <w:lang w:val="es-MX"/>
              </w:rPr>
              <w:t>23-06-2023</w:t>
            </w:r>
          </w:p>
        </w:tc>
        <w:tc>
          <w:tcPr>
            <w:tcW w:w="1809" w:type="dxa"/>
          </w:tcPr>
          <w:p w14:paraId="1D301C81" w14:textId="4F84BE1B" w:rsidR="0093200C" w:rsidRPr="00B23A2D" w:rsidRDefault="0093200C" w:rsidP="00B23A2D">
            <w:pPr>
              <w:spacing w:line="240" w:lineRule="auto"/>
              <w:rPr>
                <w:rFonts w:cs="Tahoma"/>
                <w:bCs/>
                <w:sz w:val="18"/>
                <w:szCs w:val="18"/>
              </w:rPr>
            </w:pPr>
            <w:r w:rsidRPr="00B23A2D">
              <w:rPr>
                <w:rFonts w:cs="Tahoma"/>
                <w:bCs/>
                <w:sz w:val="18"/>
                <w:szCs w:val="18"/>
              </w:rPr>
              <w:t>No colma</w:t>
            </w:r>
          </w:p>
        </w:tc>
      </w:tr>
      <w:tr w:rsidR="0093200C" w:rsidRPr="00B23A2D" w14:paraId="08CA198F" w14:textId="77777777" w:rsidTr="00933C2C">
        <w:tc>
          <w:tcPr>
            <w:tcW w:w="1701" w:type="dxa"/>
          </w:tcPr>
          <w:p w14:paraId="402BB64D" w14:textId="77777777" w:rsidR="0093200C" w:rsidRPr="00B23A2D" w:rsidRDefault="0093200C" w:rsidP="00B23A2D">
            <w:pPr>
              <w:spacing w:line="240" w:lineRule="auto"/>
              <w:rPr>
                <w:rFonts w:cs="Tahoma"/>
                <w:bCs/>
                <w:sz w:val="18"/>
                <w:szCs w:val="18"/>
              </w:rPr>
            </w:pPr>
            <w:r w:rsidRPr="00B23A2D">
              <w:rPr>
                <w:rFonts w:cs="Tahoma"/>
                <w:bCs/>
                <w:sz w:val="18"/>
                <w:szCs w:val="18"/>
              </w:rPr>
              <w:t>Titular de la Unidad de Transparencia</w:t>
            </w:r>
          </w:p>
          <w:p w14:paraId="03C5D61A" w14:textId="320F4063" w:rsidR="00734E72" w:rsidRPr="00B23A2D" w:rsidRDefault="00734E72" w:rsidP="00B23A2D">
            <w:pPr>
              <w:spacing w:line="240" w:lineRule="auto"/>
              <w:rPr>
                <w:rFonts w:cs="Tahoma"/>
                <w:bCs/>
                <w:sz w:val="18"/>
                <w:szCs w:val="18"/>
              </w:rPr>
            </w:pPr>
            <w:r w:rsidRPr="00B23A2D">
              <w:rPr>
                <w:rFonts w:cs="Tahoma"/>
                <w:bCs/>
                <w:sz w:val="18"/>
                <w:szCs w:val="18"/>
                <w:lang w:val="es-MX"/>
              </w:rPr>
              <w:t>Francisco Iván González Urbán</w:t>
            </w:r>
          </w:p>
          <w:p w14:paraId="7BA0E551" w14:textId="77777777" w:rsidR="00734E72" w:rsidRPr="00B23A2D" w:rsidRDefault="00734E72" w:rsidP="00B23A2D">
            <w:pPr>
              <w:spacing w:line="240" w:lineRule="auto"/>
              <w:rPr>
                <w:rFonts w:cs="Tahoma"/>
                <w:bCs/>
                <w:sz w:val="18"/>
                <w:szCs w:val="18"/>
              </w:rPr>
            </w:pPr>
          </w:p>
          <w:p w14:paraId="4992A0D4" w14:textId="57B345B0" w:rsidR="00734E72" w:rsidRPr="00B23A2D" w:rsidRDefault="00734E72" w:rsidP="00B23A2D">
            <w:pPr>
              <w:spacing w:line="240" w:lineRule="auto"/>
              <w:rPr>
                <w:rFonts w:cs="Tahoma"/>
                <w:bCs/>
                <w:sz w:val="18"/>
                <w:szCs w:val="18"/>
              </w:rPr>
            </w:pPr>
            <w:r w:rsidRPr="00B23A2D">
              <w:rPr>
                <w:rFonts w:cs="Tahoma"/>
                <w:bCs/>
                <w:sz w:val="18"/>
                <w:szCs w:val="18"/>
              </w:rPr>
              <w:t>01/01/2024</w:t>
            </w:r>
          </w:p>
        </w:tc>
        <w:tc>
          <w:tcPr>
            <w:tcW w:w="2409" w:type="dxa"/>
          </w:tcPr>
          <w:p w14:paraId="04D8F407" w14:textId="12EB06C6" w:rsidR="0093200C" w:rsidRPr="00B23A2D" w:rsidRDefault="00FD2EAC" w:rsidP="00B23A2D">
            <w:pPr>
              <w:spacing w:line="240" w:lineRule="auto"/>
              <w:rPr>
                <w:rFonts w:cs="Tahoma"/>
                <w:bCs/>
                <w:sz w:val="18"/>
                <w:szCs w:val="18"/>
              </w:rPr>
            </w:pPr>
            <w:r w:rsidRPr="00B23A2D">
              <w:rPr>
                <w:rFonts w:cs="Tahoma"/>
                <w:bCs/>
                <w:sz w:val="18"/>
                <w:szCs w:val="18"/>
              </w:rPr>
              <w:t>C</w:t>
            </w:r>
            <w:r w:rsidR="0093200C" w:rsidRPr="00B23A2D">
              <w:rPr>
                <w:rFonts w:cs="Tahoma"/>
                <w:bCs/>
                <w:sz w:val="18"/>
                <w:szCs w:val="18"/>
              </w:rPr>
              <w:t>ertificación en materia de acceso a la información, transparencia y protección de datos personales, que para tal efecto emita el INFOEM</w:t>
            </w:r>
          </w:p>
        </w:tc>
        <w:tc>
          <w:tcPr>
            <w:tcW w:w="2694" w:type="dxa"/>
          </w:tcPr>
          <w:p w14:paraId="12166C6A" w14:textId="28BF6D0E" w:rsidR="0093200C" w:rsidRPr="00B23A2D" w:rsidRDefault="0093200C" w:rsidP="00B23A2D">
            <w:pPr>
              <w:spacing w:line="240" w:lineRule="auto"/>
              <w:ind w:right="109"/>
              <w:rPr>
                <w:rFonts w:cs="Tahoma"/>
                <w:bCs/>
                <w:sz w:val="18"/>
                <w:szCs w:val="18"/>
              </w:rPr>
            </w:pPr>
            <w:r w:rsidRPr="00B23A2D">
              <w:rPr>
                <w:rFonts w:cs="Tahoma"/>
                <w:bCs/>
                <w:sz w:val="18"/>
                <w:szCs w:val="18"/>
              </w:rPr>
              <w:t>Ninguna</w:t>
            </w:r>
          </w:p>
        </w:tc>
        <w:tc>
          <w:tcPr>
            <w:tcW w:w="1809" w:type="dxa"/>
          </w:tcPr>
          <w:p w14:paraId="0149D702" w14:textId="045B6D71" w:rsidR="0093200C" w:rsidRPr="00B23A2D" w:rsidRDefault="0093200C" w:rsidP="00B23A2D">
            <w:pPr>
              <w:spacing w:line="240" w:lineRule="auto"/>
              <w:rPr>
                <w:rFonts w:cs="Tahoma"/>
                <w:bCs/>
                <w:sz w:val="18"/>
                <w:szCs w:val="18"/>
              </w:rPr>
            </w:pPr>
            <w:r w:rsidRPr="00B23A2D">
              <w:rPr>
                <w:rFonts w:cs="Tahoma"/>
                <w:bCs/>
                <w:sz w:val="18"/>
                <w:szCs w:val="18"/>
              </w:rPr>
              <w:t>No colma</w:t>
            </w:r>
          </w:p>
        </w:tc>
      </w:tr>
    </w:tbl>
    <w:p w14:paraId="7B48AFD6" w14:textId="77777777" w:rsidR="0093200C" w:rsidRPr="00B23A2D" w:rsidRDefault="0093200C" w:rsidP="00B23A2D">
      <w:pPr>
        <w:ind w:right="-93"/>
        <w:rPr>
          <w:rFonts w:cs="Tahoma"/>
          <w:bCs/>
          <w:szCs w:val="22"/>
        </w:rPr>
      </w:pPr>
    </w:p>
    <w:p w14:paraId="2FC92BB6" w14:textId="267BD4E6" w:rsidR="0093200C" w:rsidRPr="00B23A2D" w:rsidRDefault="00933C2C" w:rsidP="00B23A2D">
      <w:pPr>
        <w:ind w:right="-93"/>
        <w:rPr>
          <w:rFonts w:cs="Tahoma"/>
          <w:bCs/>
          <w:szCs w:val="22"/>
        </w:rPr>
      </w:pPr>
      <w:r w:rsidRPr="00B23A2D">
        <w:rPr>
          <w:rFonts w:cs="Tahoma"/>
          <w:bCs/>
          <w:szCs w:val="22"/>
        </w:rPr>
        <w:lastRenderedPageBreak/>
        <w:t>De acuerdo con lo anterior, se tiene por colmado lo solicitado respecto de la certificación de la persona que ostenta el cargo de Tesorera</w:t>
      </w:r>
      <w:r w:rsidR="00526444" w:rsidRPr="00B23A2D">
        <w:rPr>
          <w:rFonts w:cs="Tahoma"/>
          <w:bCs/>
          <w:szCs w:val="22"/>
        </w:rPr>
        <w:t>, por hacer entrega de la certificación emitida por la autoridad competente para ello.</w:t>
      </w:r>
    </w:p>
    <w:p w14:paraId="72872609" w14:textId="77777777" w:rsidR="00526444" w:rsidRPr="00B23A2D" w:rsidRDefault="00526444" w:rsidP="00B23A2D">
      <w:pPr>
        <w:ind w:right="-93"/>
        <w:rPr>
          <w:rFonts w:cs="Tahoma"/>
          <w:bCs/>
          <w:szCs w:val="22"/>
        </w:rPr>
      </w:pPr>
    </w:p>
    <w:p w14:paraId="17A0719A" w14:textId="7B5239AB" w:rsidR="00E41937" w:rsidRPr="00B23A2D" w:rsidRDefault="00E41937" w:rsidP="00B23A2D">
      <w:pPr>
        <w:ind w:right="-93"/>
        <w:rPr>
          <w:rFonts w:cs="Tahoma"/>
          <w:bCs/>
          <w:szCs w:val="22"/>
        </w:rPr>
      </w:pPr>
      <w:r w:rsidRPr="00B23A2D">
        <w:rPr>
          <w:rFonts w:cs="Tahoma"/>
          <w:bCs/>
          <w:szCs w:val="22"/>
        </w:rPr>
        <w:t>Respecto de la certificación del Titular de la Unidad de Transparencia, ordenada por el artículo 57 de la Ley de Transparencia local, es importante considerar</w:t>
      </w:r>
      <w:r w:rsidR="00197DF2" w:rsidRPr="00B23A2D">
        <w:rPr>
          <w:rFonts w:cs="Tahoma"/>
          <w:bCs/>
          <w:szCs w:val="22"/>
        </w:rPr>
        <w:t>,</w:t>
      </w:r>
      <w:r w:rsidRPr="00B23A2D">
        <w:rPr>
          <w:rFonts w:cs="Tahoma"/>
          <w:bCs/>
          <w:szCs w:val="22"/>
        </w:rPr>
        <w:t xml:space="preserve"> la fecha a partir de la cual el titular de la Unidad de Transparencia se encuentra en funciones</w:t>
      </w:r>
      <w:r w:rsidR="00197DF2" w:rsidRPr="00B23A2D">
        <w:rPr>
          <w:rFonts w:cs="Tahoma"/>
          <w:bCs/>
          <w:szCs w:val="22"/>
        </w:rPr>
        <w:t>.</w:t>
      </w:r>
      <w:r w:rsidRPr="00B23A2D">
        <w:rPr>
          <w:rFonts w:cs="Tahoma"/>
          <w:bCs/>
          <w:szCs w:val="22"/>
        </w:rPr>
        <w:t xml:space="preserve"> </w:t>
      </w:r>
      <w:r w:rsidR="00197DF2" w:rsidRPr="00B23A2D">
        <w:rPr>
          <w:rFonts w:cs="Tahoma"/>
          <w:bCs/>
          <w:szCs w:val="22"/>
        </w:rPr>
        <w:t>Así</w:t>
      </w:r>
      <w:r w:rsidRPr="00B23A2D">
        <w:rPr>
          <w:rFonts w:cs="Tahoma"/>
          <w:bCs/>
          <w:szCs w:val="22"/>
        </w:rPr>
        <w:t xml:space="preserve">, de acuerdo con el portal de IPOMEX se advierte que </w:t>
      </w:r>
      <w:r w:rsidR="00197DF2" w:rsidRPr="00B23A2D">
        <w:rPr>
          <w:rFonts w:cs="Tahoma"/>
          <w:bCs/>
          <w:szCs w:val="22"/>
        </w:rPr>
        <w:t>la fecha de ingreso al cargo es de</w:t>
      </w:r>
      <w:r w:rsidRPr="00B23A2D">
        <w:rPr>
          <w:rFonts w:cs="Tahoma"/>
          <w:bCs/>
          <w:szCs w:val="22"/>
        </w:rPr>
        <w:t xml:space="preserve">l primero de enero de dos mil veinticuatro. </w:t>
      </w:r>
    </w:p>
    <w:p w14:paraId="076E9428" w14:textId="77777777" w:rsidR="00E41937" w:rsidRPr="00B23A2D" w:rsidRDefault="00E41937" w:rsidP="00B23A2D">
      <w:pPr>
        <w:ind w:right="-93"/>
        <w:rPr>
          <w:rFonts w:cs="Tahoma"/>
          <w:bCs/>
          <w:szCs w:val="22"/>
        </w:rPr>
      </w:pPr>
    </w:p>
    <w:p w14:paraId="688A1D14" w14:textId="3F7D05D1" w:rsidR="00E41937" w:rsidRPr="00B23A2D" w:rsidRDefault="00E41937" w:rsidP="00B23A2D">
      <w:pPr>
        <w:ind w:right="-93"/>
        <w:rPr>
          <w:rFonts w:cs="Tahoma"/>
          <w:bCs/>
          <w:szCs w:val="22"/>
        </w:rPr>
      </w:pPr>
      <w:r w:rsidRPr="00B23A2D">
        <w:rPr>
          <w:rFonts w:cs="Tahoma"/>
          <w:bCs/>
          <w:szCs w:val="22"/>
        </w:rPr>
        <w:t>Al respecto, es un hecho notorio</w:t>
      </w:r>
      <w:r w:rsidRPr="00B23A2D">
        <w:rPr>
          <w:rStyle w:val="Refdenotaalpie"/>
          <w:rFonts w:cs="Tahoma"/>
          <w:bCs/>
          <w:szCs w:val="22"/>
        </w:rPr>
        <w:footnoteReference w:id="2"/>
      </w:r>
      <w:r w:rsidRPr="00B23A2D">
        <w:rPr>
          <w:rFonts w:cs="Tahoma"/>
          <w:bCs/>
          <w:szCs w:val="22"/>
        </w:rPr>
        <w:t xml:space="preserve"> para este Instituto que en lo que va del año 2024, se han emitido dos convocatorias, la primera, el 06 de febrero y, la segunda, el 23 de mayo. </w:t>
      </w:r>
    </w:p>
    <w:p w14:paraId="78E11CF6" w14:textId="77777777" w:rsidR="00197DF2" w:rsidRPr="00B23A2D" w:rsidRDefault="00197DF2" w:rsidP="00B23A2D">
      <w:pPr>
        <w:ind w:right="-93"/>
        <w:rPr>
          <w:rFonts w:cs="Tahoma"/>
          <w:bCs/>
          <w:szCs w:val="22"/>
        </w:rPr>
      </w:pPr>
    </w:p>
    <w:p w14:paraId="60314687" w14:textId="464EB5CC" w:rsidR="00197DF2" w:rsidRPr="00B23A2D" w:rsidRDefault="00197DF2" w:rsidP="00B23A2D">
      <w:pPr>
        <w:ind w:right="-93"/>
        <w:jc w:val="center"/>
        <w:rPr>
          <w:rFonts w:cs="Tahoma"/>
          <w:bCs/>
          <w:szCs w:val="22"/>
        </w:rPr>
      </w:pPr>
      <w:r w:rsidRPr="00B23A2D">
        <w:rPr>
          <w:rFonts w:cs="Tahoma"/>
          <w:bCs/>
          <w:noProof/>
          <w:szCs w:val="22"/>
          <w:lang w:eastAsia="es-MX"/>
        </w:rPr>
        <w:lastRenderedPageBreak/>
        <w:drawing>
          <wp:inline distT="0" distB="0" distL="0" distR="0" wp14:anchorId="54A134BD" wp14:editId="6DAAB10F">
            <wp:extent cx="5377034" cy="2295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9419" cy="2309351"/>
                    </a:xfrm>
                    <a:prstGeom prst="rect">
                      <a:avLst/>
                    </a:prstGeom>
                  </pic:spPr>
                </pic:pic>
              </a:graphicData>
            </a:graphic>
          </wp:inline>
        </w:drawing>
      </w:r>
    </w:p>
    <w:p w14:paraId="6F210106" w14:textId="77777777" w:rsidR="00197DF2" w:rsidRPr="00B23A2D" w:rsidRDefault="00197DF2" w:rsidP="00B23A2D">
      <w:pPr>
        <w:ind w:right="-93"/>
        <w:rPr>
          <w:rFonts w:cs="Tahoma"/>
          <w:bCs/>
          <w:szCs w:val="22"/>
        </w:rPr>
      </w:pPr>
    </w:p>
    <w:p w14:paraId="158A64E1" w14:textId="07C463BE" w:rsidR="00E41937" w:rsidRPr="00B23A2D" w:rsidRDefault="00197DF2" w:rsidP="00B23A2D">
      <w:pPr>
        <w:ind w:right="-93"/>
        <w:rPr>
          <w:rFonts w:cs="Tahoma"/>
          <w:bCs/>
          <w:szCs w:val="22"/>
        </w:rPr>
      </w:pPr>
      <w:r w:rsidRPr="00B23A2D">
        <w:rPr>
          <w:rFonts w:cs="Tahoma"/>
          <w:bCs/>
          <w:noProof/>
          <w:szCs w:val="22"/>
          <w:lang w:eastAsia="es-MX"/>
        </w:rPr>
        <w:drawing>
          <wp:inline distT="0" distB="0" distL="0" distR="0" wp14:anchorId="14332394" wp14:editId="67FDA191">
            <wp:extent cx="5742940" cy="17252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725295"/>
                    </a:xfrm>
                    <a:prstGeom prst="rect">
                      <a:avLst/>
                    </a:prstGeom>
                  </pic:spPr>
                </pic:pic>
              </a:graphicData>
            </a:graphic>
          </wp:inline>
        </w:drawing>
      </w:r>
    </w:p>
    <w:p w14:paraId="527DCB32" w14:textId="77777777" w:rsidR="0044626C" w:rsidRPr="00B23A2D" w:rsidRDefault="0044626C" w:rsidP="00B23A2D">
      <w:pPr>
        <w:ind w:right="-93"/>
        <w:rPr>
          <w:rFonts w:cs="Tahoma"/>
          <w:bCs/>
          <w:szCs w:val="22"/>
        </w:rPr>
      </w:pPr>
    </w:p>
    <w:p w14:paraId="6B5BCDCB" w14:textId="451206BE" w:rsidR="0044626C" w:rsidRPr="00B23A2D" w:rsidRDefault="0044626C" w:rsidP="00B23A2D">
      <w:pPr>
        <w:ind w:right="-93"/>
        <w:rPr>
          <w:rFonts w:cs="Tahoma"/>
          <w:bCs/>
          <w:szCs w:val="22"/>
        </w:rPr>
      </w:pPr>
      <w:r w:rsidRPr="00B23A2D">
        <w:rPr>
          <w:rFonts w:cs="Tahoma"/>
          <w:bCs/>
          <w:szCs w:val="22"/>
        </w:rPr>
        <w:t>Aunado a lo anterior, también es un hecho notorio para este Instituto que los certificados del primer proceso fueron entregados el 18 de julio de 2024.</w:t>
      </w:r>
    </w:p>
    <w:p w14:paraId="247FF57B" w14:textId="5BF9269B" w:rsidR="0044626C" w:rsidRPr="00B23A2D" w:rsidRDefault="0044626C" w:rsidP="00B23A2D">
      <w:pPr>
        <w:ind w:right="-93"/>
        <w:jc w:val="center"/>
        <w:rPr>
          <w:rFonts w:cs="Tahoma"/>
          <w:bCs/>
          <w:szCs w:val="22"/>
        </w:rPr>
      </w:pPr>
      <w:r w:rsidRPr="00B23A2D">
        <w:rPr>
          <w:rFonts w:cs="Tahoma"/>
          <w:bCs/>
          <w:noProof/>
          <w:szCs w:val="22"/>
          <w:lang w:eastAsia="es-MX"/>
        </w:rPr>
        <w:drawing>
          <wp:inline distT="0" distB="0" distL="0" distR="0" wp14:anchorId="004AE79F" wp14:editId="4C398AD4">
            <wp:extent cx="5162550" cy="1181100"/>
            <wp:effectExtent l="0" t="0" r="0" b="0"/>
            <wp:docPr id="871423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3965" name=""/>
                    <pic:cNvPicPr/>
                  </pic:nvPicPr>
                  <pic:blipFill rotWithShape="1">
                    <a:blip r:embed="rId19"/>
                    <a:srcRect b="69682"/>
                    <a:stretch/>
                  </pic:blipFill>
                  <pic:spPr bwMode="auto">
                    <a:xfrm>
                      <a:off x="0" y="0"/>
                      <a:ext cx="5165549" cy="1181786"/>
                    </a:xfrm>
                    <a:prstGeom prst="rect">
                      <a:avLst/>
                    </a:prstGeom>
                    <a:ln>
                      <a:noFill/>
                    </a:ln>
                    <a:extLst>
                      <a:ext uri="{53640926-AAD7-44D8-BBD7-CCE9431645EC}">
                        <a14:shadowObscured xmlns:a14="http://schemas.microsoft.com/office/drawing/2010/main"/>
                      </a:ext>
                    </a:extLst>
                  </pic:spPr>
                </pic:pic>
              </a:graphicData>
            </a:graphic>
          </wp:inline>
        </w:drawing>
      </w:r>
    </w:p>
    <w:p w14:paraId="2134382D" w14:textId="77777777" w:rsidR="0044626C" w:rsidRPr="00B23A2D" w:rsidRDefault="0044626C" w:rsidP="00B23A2D">
      <w:pPr>
        <w:ind w:right="-93"/>
        <w:rPr>
          <w:rFonts w:cs="Tahoma"/>
          <w:bCs/>
          <w:szCs w:val="22"/>
        </w:rPr>
      </w:pPr>
    </w:p>
    <w:p w14:paraId="794CD2B1" w14:textId="1051AA67" w:rsidR="00E41937" w:rsidRPr="00B23A2D" w:rsidRDefault="0044626C" w:rsidP="00B23A2D">
      <w:pPr>
        <w:ind w:right="-93"/>
        <w:rPr>
          <w:rFonts w:cs="Tahoma"/>
          <w:bCs/>
          <w:szCs w:val="22"/>
        </w:rPr>
      </w:pPr>
      <w:r w:rsidRPr="00B23A2D">
        <w:rPr>
          <w:rFonts w:cs="Tahoma"/>
          <w:bCs/>
          <w:szCs w:val="22"/>
        </w:rPr>
        <w:t>En ese orden de ideas, d</w:t>
      </w:r>
      <w:r w:rsidR="00E41937" w:rsidRPr="00B23A2D">
        <w:rPr>
          <w:rFonts w:cs="Tahoma"/>
          <w:bCs/>
          <w:szCs w:val="22"/>
        </w:rPr>
        <w:t>e acuerdo con la disposición legal y los hechos referidos se obtiene:</w:t>
      </w:r>
    </w:p>
    <w:p w14:paraId="78CED5C7" w14:textId="77777777" w:rsidR="00E41937" w:rsidRPr="00B23A2D" w:rsidRDefault="00E41937" w:rsidP="00B23A2D">
      <w:pPr>
        <w:pStyle w:val="Prrafodelista"/>
        <w:numPr>
          <w:ilvl w:val="0"/>
          <w:numId w:val="26"/>
        </w:numPr>
        <w:rPr>
          <w:rFonts w:cs="Tahoma"/>
          <w:bCs/>
          <w:szCs w:val="22"/>
        </w:rPr>
      </w:pPr>
      <w:r w:rsidRPr="00B23A2D">
        <w:rPr>
          <w:rFonts w:cs="Tahoma"/>
          <w:bCs/>
          <w:szCs w:val="22"/>
        </w:rPr>
        <w:lastRenderedPageBreak/>
        <w:t xml:space="preserve">Que es requisito para ocupar el cargo de Titular de la Unidad de Transparencia, contar con la certificación en materia de acceso a la información, transparencia y protección de datos personales, que emita este Instituto. </w:t>
      </w:r>
    </w:p>
    <w:p w14:paraId="31EC2423" w14:textId="321AEE69" w:rsidR="00E41937" w:rsidRPr="00B23A2D" w:rsidRDefault="00E41937" w:rsidP="00B23A2D">
      <w:pPr>
        <w:pStyle w:val="Prrafodelista"/>
        <w:numPr>
          <w:ilvl w:val="0"/>
          <w:numId w:val="26"/>
        </w:numPr>
        <w:ind w:right="-93"/>
        <w:rPr>
          <w:rFonts w:cs="Tahoma"/>
          <w:bCs/>
          <w:szCs w:val="22"/>
        </w:rPr>
      </w:pPr>
      <w:r w:rsidRPr="00B23A2D">
        <w:rPr>
          <w:rFonts w:cs="Tahoma"/>
          <w:bCs/>
          <w:szCs w:val="22"/>
        </w:rPr>
        <w:t xml:space="preserve">En el caso, </w:t>
      </w:r>
      <w:r w:rsidR="00197DF2" w:rsidRPr="00B23A2D">
        <w:rPr>
          <w:rFonts w:cs="Tahoma"/>
          <w:bCs/>
          <w:szCs w:val="22"/>
        </w:rPr>
        <w:t>del</w:t>
      </w:r>
      <w:r w:rsidRPr="00B23A2D">
        <w:rPr>
          <w:rFonts w:cs="Tahoma"/>
          <w:bCs/>
          <w:szCs w:val="22"/>
        </w:rPr>
        <w:t xml:space="preserve"> Titular de la Unidad de Transparencia</w:t>
      </w:r>
      <w:r w:rsidR="00003474" w:rsidRPr="00B23A2D">
        <w:t xml:space="preserve"> del </w:t>
      </w:r>
      <w:r w:rsidR="00003474" w:rsidRPr="00B23A2D">
        <w:rPr>
          <w:rFonts w:cs="Tahoma"/>
          <w:bCs/>
          <w:szCs w:val="22"/>
        </w:rPr>
        <w:t>Sistema Municipal Para el Desarrollo Integral de la Familia de Tultepec</w:t>
      </w:r>
      <w:r w:rsidRPr="00B23A2D">
        <w:rPr>
          <w:rFonts w:cs="Tahoma"/>
          <w:bCs/>
          <w:szCs w:val="22"/>
        </w:rPr>
        <w:t xml:space="preserve"> ingres</w:t>
      </w:r>
      <w:r w:rsidR="00197DF2" w:rsidRPr="00B23A2D">
        <w:rPr>
          <w:rFonts w:cs="Tahoma"/>
          <w:bCs/>
          <w:szCs w:val="22"/>
        </w:rPr>
        <w:t>ó a ocupar dicho cargo el 1 de enero</w:t>
      </w:r>
      <w:r w:rsidRPr="00B23A2D">
        <w:rPr>
          <w:rFonts w:cs="Tahoma"/>
          <w:bCs/>
          <w:szCs w:val="22"/>
        </w:rPr>
        <w:t xml:space="preserve"> de 202</w:t>
      </w:r>
      <w:r w:rsidR="00197DF2" w:rsidRPr="00B23A2D">
        <w:rPr>
          <w:rFonts w:cs="Tahoma"/>
          <w:bCs/>
          <w:szCs w:val="22"/>
        </w:rPr>
        <w:t>4</w:t>
      </w:r>
      <w:r w:rsidRPr="00B23A2D">
        <w:rPr>
          <w:rFonts w:cs="Tahoma"/>
          <w:bCs/>
          <w:szCs w:val="22"/>
        </w:rPr>
        <w:t>.</w:t>
      </w:r>
    </w:p>
    <w:p w14:paraId="3DFA736D" w14:textId="219599B7" w:rsidR="00197DF2" w:rsidRPr="00B23A2D" w:rsidRDefault="0044626C" w:rsidP="00B23A2D">
      <w:pPr>
        <w:pStyle w:val="Prrafodelista"/>
        <w:numPr>
          <w:ilvl w:val="0"/>
          <w:numId w:val="26"/>
        </w:numPr>
        <w:ind w:right="-93"/>
        <w:rPr>
          <w:rFonts w:cs="Tahoma"/>
          <w:bCs/>
          <w:szCs w:val="22"/>
        </w:rPr>
      </w:pPr>
      <w:r w:rsidRPr="00B23A2D">
        <w:rPr>
          <w:rFonts w:cs="Tahoma"/>
          <w:bCs/>
          <w:szCs w:val="22"/>
        </w:rPr>
        <w:t>Que a la fecha de la solicitud (25-06-2024) se han emitido dos convocatorias,</w:t>
      </w:r>
      <w:r w:rsidRPr="00B23A2D">
        <w:t xml:space="preserve"> </w:t>
      </w:r>
      <w:r w:rsidRPr="00B23A2D">
        <w:rPr>
          <w:rFonts w:cs="Tahoma"/>
          <w:bCs/>
          <w:szCs w:val="22"/>
        </w:rPr>
        <w:t>la primera, el 06 de febrero</w:t>
      </w:r>
      <w:r w:rsidR="00773821" w:rsidRPr="00B23A2D">
        <w:rPr>
          <w:rFonts w:cs="Tahoma"/>
          <w:bCs/>
          <w:szCs w:val="22"/>
        </w:rPr>
        <w:t xml:space="preserve"> (Derecho de Acceso a la Información Pública)</w:t>
      </w:r>
      <w:r w:rsidRPr="00B23A2D">
        <w:rPr>
          <w:rFonts w:cs="Tahoma"/>
          <w:bCs/>
          <w:szCs w:val="22"/>
        </w:rPr>
        <w:t xml:space="preserve"> y, la segunda, el 23 de mayo </w:t>
      </w:r>
      <w:r w:rsidR="00773821" w:rsidRPr="00B23A2D">
        <w:rPr>
          <w:rFonts w:cs="Tahoma"/>
          <w:bCs/>
          <w:szCs w:val="22"/>
        </w:rPr>
        <w:t xml:space="preserve">(Protección de Datos Personales) ambas </w:t>
      </w:r>
      <w:r w:rsidRPr="00B23A2D">
        <w:rPr>
          <w:rFonts w:cs="Tahoma"/>
          <w:bCs/>
          <w:szCs w:val="22"/>
        </w:rPr>
        <w:t>del presente año.</w:t>
      </w:r>
    </w:p>
    <w:p w14:paraId="0C8B2E59" w14:textId="2B742A99" w:rsidR="0044626C" w:rsidRPr="00B23A2D" w:rsidRDefault="00003474" w:rsidP="00B23A2D">
      <w:pPr>
        <w:pStyle w:val="Prrafodelista"/>
        <w:numPr>
          <w:ilvl w:val="0"/>
          <w:numId w:val="26"/>
        </w:numPr>
        <w:ind w:right="-93"/>
        <w:rPr>
          <w:rFonts w:cs="Tahoma"/>
          <w:bCs/>
          <w:szCs w:val="22"/>
        </w:rPr>
      </w:pPr>
      <w:r w:rsidRPr="00B23A2D">
        <w:rPr>
          <w:rFonts w:cs="Tahoma"/>
          <w:bCs/>
          <w:szCs w:val="22"/>
        </w:rPr>
        <w:t>L</w:t>
      </w:r>
      <w:r w:rsidR="0044626C" w:rsidRPr="00B23A2D">
        <w:rPr>
          <w:rFonts w:cs="Tahoma"/>
          <w:bCs/>
          <w:szCs w:val="22"/>
        </w:rPr>
        <w:t>os certificados del primer proceso fueron entregados el 18 de julio de 2024, es decir, en fecha posterior a la solicitud.</w:t>
      </w:r>
    </w:p>
    <w:p w14:paraId="5E2BBE65" w14:textId="77777777" w:rsidR="00E41937" w:rsidRPr="00B23A2D" w:rsidRDefault="00E41937" w:rsidP="00B23A2D">
      <w:pPr>
        <w:ind w:right="-93"/>
        <w:rPr>
          <w:rFonts w:cs="Tahoma"/>
          <w:bCs/>
          <w:szCs w:val="22"/>
        </w:rPr>
      </w:pPr>
    </w:p>
    <w:p w14:paraId="1741CC20" w14:textId="3B044153" w:rsidR="00F6687A" w:rsidRPr="00B23A2D" w:rsidRDefault="00F6687A" w:rsidP="00B23A2D">
      <w:pPr>
        <w:ind w:right="-93"/>
        <w:rPr>
          <w:rFonts w:cs="Tahoma"/>
          <w:bCs/>
          <w:szCs w:val="22"/>
        </w:rPr>
      </w:pPr>
      <w:r w:rsidRPr="00B23A2D">
        <w:rPr>
          <w:rFonts w:cs="Tahoma"/>
          <w:bCs/>
          <w:szCs w:val="22"/>
        </w:rPr>
        <w:t xml:space="preserve">En consecuencia, al no haberse pronunciado de la certificación en estudio, le asiste la razón a la </w:t>
      </w:r>
      <w:r w:rsidRPr="00B23A2D">
        <w:rPr>
          <w:rFonts w:cs="Tahoma"/>
          <w:b/>
          <w:szCs w:val="22"/>
        </w:rPr>
        <w:t>PARTE RECURRENTE</w:t>
      </w:r>
      <w:r w:rsidRPr="00B23A2D">
        <w:rPr>
          <w:rFonts w:cs="Tahoma"/>
          <w:bCs/>
          <w:szCs w:val="22"/>
        </w:rPr>
        <w:t xml:space="preserve"> y su motivo de inconformidad es </w:t>
      </w:r>
      <w:r w:rsidRPr="00B23A2D">
        <w:rPr>
          <w:rFonts w:cs="Tahoma"/>
          <w:b/>
          <w:szCs w:val="22"/>
        </w:rPr>
        <w:t>fundado</w:t>
      </w:r>
      <w:r w:rsidRPr="00B23A2D">
        <w:rPr>
          <w:rFonts w:cs="Tahoma"/>
          <w:bCs/>
          <w:szCs w:val="22"/>
        </w:rPr>
        <w:t xml:space="preserve">, ya que efectivamente, la información remitida en respuesta es incompleta, por lo que de ser el caso de que a la fecha de la solicitud </w:t>
      </w:r>
      <w:r w:rsidR="00773821" w:rsidRPr="00B23A2D">
        <w:rPr>
          <w:rFonts w:cs="Tahoma"/>
          <w:bCs/>
          <w:szCs w:val="22"/>
        </w:rPr>
        <w:t xml:space="preserve">el Titular de la Unidad de Transparencia ya </w:t>
      </w:r>
      <w:r w:rsidRPr="00B23A2D">
        <w:rPr>
          <w:rFonts w:cs="Tahoma"/>
          <w:bCs/>
          <w:szCs w:val="22"/>
        </w:rPr>
        <w:t>contara con</w:t>
      </w:r>
      <w:r w:rsidR="0000139C" w:rsidRPr="00B23A2D">
        <w:rPr>
          <w:rFonts w:cs="Tahoma"/>
          <w:bCs/>
          <w:szCs w:val="22"/>
        </w:rPr>
        <w:t xml:space="preserve"> dicha certificación,</w:t>
      </w:r>
      <w:r w:rsidR="0000139C" w:rsidRPr="00B23A2D">
        <w:t xml:space="preserve"> </w:t>
      </w:r>
      <w:r w:rsidR="0000139C" w:rsidRPr="00B23A2D">
        <w:rPr>
          <w:rFonts w:cs="Tahoma"/>
          <w:bCs/>
          <w:szCs w:val="22"/>
        </w:rPr>
        <w:t>es dable ordenar de ser procedente en versión pública</w:t>
      </w:r>
      <w:r w:rsidRPr="00B23A2D">
        <w:rPr>
          <w:rFonts w:cs="Tahoma"/>
          <w:bCs/>
          <w:szCs w:val="22"/>
        </w:rPr>
        <w:t>:</w:t>
      </w:r>
    </w:p>
    <w:p w14:paraId="4089A968" w14:textId="77777777" w:rsidR="00F6687A" w:rsidRPr="00B23A2D" w:rsidRDefault="00F6687A" w:rsidP="00B23A2D"/>
    <w:p w14:paraId="7C34BEAA" w14:textId="77777777" w:rsidR="00F6687A" w:rsidRPr="00B23A2D" w:rsidRDefault="00F6687A" w:rsidP="00B23A2D">
      <w:pPr>
        <w:pStyle w:val="Puesto"/>
        <w:numPr>
          <w:ilvl w:val="0"/>
          <w:numId w:val="18"/>
        </w:numPr>
      </w:pPr>
      <w:r w:rsidRPr="00B23A2D">
        <w:t>Certificación en materia de acceso a la información, transparencia y protección de datos personales, que para tal efecto emita el INFOEM a favor de quien ostente la titularidad de la Unidad de Transparencia al veinticinco de junio de dos mil veinticuatro.</w:t>
      </w:r>
    </w:p>
    <w:p w14:paraId="205C7D5B" w14:textId="77777777" w:rsidR="00F6687A" w:rsidRPr="00B23A2D" w:rsidRDefault="00F6687A" w:rsidP="00B23A2D">
      <w:pPr>
        <w:ind w:right="-93"/>
        <w:rPr>
          <w:rFonts w:cs="Tahoma"/>
          <w:bCs/>
          <w:szCs w:val="22"/>
        </w:rPr>
      </w:pPr>
    </w:p>
    <w:p w14:paraId="04620C11" w14:textId="554511A9" w:rsidR="002220B1" w:rsidRPr="00B23A2D" w:rsidRDefault="002220B1" w:rsidP="00B23A2D">
      <w:pPr>
        <w:ind w:right="-93"/>
        <w:rPr>
          <w:rFonts w:cs="Tahoma"/>
          <w:bCs/>
          <w:szCs w:val="22"/>
        </w:rPr>
      </w:pPr>
      <w:r w:rsidRPr="00B23A2D">
        <w:rPr>
          <w:rFonts w:cs="Tahoma"/>
          <w:bCs/>
          <w:szCs w:val="22"/>
        </w:rPr>
        <w:t xml:space="preserve">Sin embargo, para el caso de que la información ordenada no obre en los archivos del </w:t>
      </w:r>
      <w:r w:rsidRPr="00B23A2D">
        <w:rPr>
          <w:rFonts w:cs="Tahoma"/>
          <w:b/>
          <w:bCs/>
          <w:szCs w:val="22"/>
        </w:rPr>
        <w:t>SUJETO OBLIGADO</w:t>
      </w:r>
      <w:r w:rsidRPr="00B23A2D">
        <w:rPr>
          <w:rFonts w:cs="Tahoma"/>
          <w:bCs/>
          <w:szCs w:val="22"/>
        </w:rPr>
        <w:t xml:space="preserve"> bastará con que así lo haga del conocimiento de </w:t>
      </w:r>
      <w:r w:rsidRPr="00B23A2D">
        <w:rPr>
          <w:rFonts w:cs="Tahoma"/>
          <w:b/>
          <w:bCs/>
          <w:szCs w:val="22"/>
        </w:rPr>
        <w:t>LA PARTE RECURRENTE</w:t>
      </w:r>
      <w:r w:rsidRPr="00B23A2D">
        <w:rPr>
          <w:rFonts w:cs="Tahoma"/>
          <w:bCs/>
          <w:szCs w:val="22"/>
        </w:rPr>
        <w:t xml:space="preserve">, para tener por colmado su derecho de acceso a la información, atendiendo de manera supletoria a las formalidades que establece el artículo 19, párrafo segundo de la Ley de Transparencia y </w:t>
      </w:r>
      <w:r w:rsidRPr="00B23A2D">
        <w:rPr>
          <w:rFonts w:cs="Tahoma"/>
          <w:bCs/>
          <w:szCs w:val="22"/>
        </w:rPr>
        <w:lastRenderedPageBreak/>
        <w:t>Acceso a la Información Pública del Estado de México y Municipios, que es del tenor literal siguiente:</w:t>
      </w:r>
    </w:p>
    <w:p w14:paraId="4075A82A" w14:textId="77777777" w:rsidR="002220B1" w:rsidRPr="00B23A2D" w:rsidRDefault="002220B1" w:rsidP="00B23A2D">
      <w:pPr>
        <w:pStyle w:val="Puesto"/>
      </w:pPr>
    </w:p>
    <w:p w14:paraId="7CC131BD" w14:textId="77777777" w:rsidR="002220B1" w:rsidRPr="00B23A2D" w:rsidRDefault="002220B1" w:rsidP="00B23A2D">
      <w:pPr>
        <w:pStyle w:val="Puesto"/>
      </w:pPr>
      <w:r w:rsidRPr="00B23A2D">
        <w:t>“Artículo 19…</w:t>
      </w:r>
    </w:p>
    <w:p w14:paraId="6426AE58" w14:textId="1A9E21BD" w:rsidR="002220B1" w:rsidRPr="00B23A2D" w:rsidRDefault="002220B1" w:rsidP="00B23A2D">
      <w:pPr>
        <w:pStyle w:val="Puesto"/>
      </w:pPr>
      <w:r w:rsidRPr="00B23A2D">
        <w:t>En los casos en que ciertas facultades, competencias o funciones no se hayan ejercido, se debe motivar la respuesta en función de las causas que motiven tal circunstancia.”</w:t>
      </w:r>
    </w:p>
    <w:p w14:paraId="2FBD4CE5" w14:textId="77777777" w:rsidR="00F6687A" w:rsidRPr="00B23A2D" w:rsidRDefault="00F6687A" w:rsidP="00B23A2D">
      <w:pPr>
        <w:ind w:right="-93"/>
        <w:rPr>
          <w:rFonts w:cs="Tahoma"/>
          <w:bCs/>
          <w:szCs w:val="22"/>
        </w:rPr>
      </w:pPr>
    </w:p>
    <w:p w14:paraId="1C86DC50" w14:textId="10E445F5" w:rsidR="00526444" w:rsidRPr="00B23A2D" w:rsidRDefault="00526444" w:rsidP="00B23A2D">
      <w:pPr>
        <w:ind w:right="-93"/>
        <w:rPr>
          <w:rFonts w:cs="Tahoma"/>
          <w:bCs/>
          <w:szCs w:val="22"/>
        </w:rPr>
      </w:pPr>
      <w:r w:rsidRPr="00B23A2D">
        <w:rPr>
          <w:rFonts w:cs="Tahoma"/>
          <w:bCs/>
          <w:szCs w:val="22"/>
        </w:rPr>
        <w:t xml:space="preserve">Por lo que respecta a la certificación de quien ostenta el cargo de </w:t>
      </w:r>
      <w:r w:rsidRPr="00B23A2D">
        <w:rPr>
          <w:rFonts w:cs="Tahoma"/>
          <w:b/>
          <w:bCs/>
          <w:szCs w:val="22"/>
        </w:rPr>
        <w:t>Procuradora</w:t>
      </w:r>
      <w:r w:rsidRPr="00B23A2D">
        <w:rPr>
          <w:rFonts w:cs="Tahoma"/>
          <w:bCs/>
          <w:szCs w:val="22"/>
        </w:rPr>
        <w:t xml:space="preserve">, no se tiene por colmado, ya que la certificación remitida no corresponde a la que la Ley establece como obligatoria. </w:t>
      </w:r>
    </w:p>
    <w:p w14:paraId="7CC5E0C2" w14:textId="77777777" w:rsidR="002220B1" w:rsidRPr="00B23A2D" w:rsidRDefault="002220B1" w:rsidP="00B23A2D">
      <w:pPr>
        <w:ind w:right="-93"/>
        <w:rPr>
          <w:rFonts w:cs="Tahoma"/>
          <w:bCs/>
          <w:szCs w:val="22"/>
        </w:rPr>
      </w:pPr>
    </w:p>
    <w:p w14:paraId="2B7C9FBC" w14:textId="3A6F4659" w:rsidR="00FD2EAC" w:rsidRPr="00B23A2D" w:rsidRDefault="002220B1" w:rsidP="00B23A2D">
      <w:pPr>
        <w:ind w:right="-93"/>
        <w:rPr>
          <w:rFonts w:cs="Tahoma"/>
          <w:bCs/>
          <w:szCs w:val="22"/>
        </w:rPr>
      </w:pPr>
      <w:r w:rsidRPr="00B23A2D">
        <w:rPr>
          <w:rFonts w:cs="Tahoma"/>
          <w:bCs/>
          <w:szCs w:val="22"/>
        </w:rPr>
        <w:t xml:space="preserve">Es decir, de acuerdo con la </w:t>
      </w:r>
      <w:r w:rsidR="00773821" w:rsidRPr="00B23A2D">
        <w:rPr>
          <w:rFonts w:cs="Tahoma"/>
          <w:bCs/>
          <w:szCs w:val="22"/>
        </w:rPr>
        <w:t>Ley que crea los Organismos Públicos Descentralizados de Asistencia Social</w:t>
      </w:r>
      <w:r w:rsidRPr="00B23A2D">
        <w:rPr>
          <w:rFonts w:cs="Tahoma"/>
          <w:bCs/>
          <w:szCs w:val="22"/>
        </w:rPr>
        <w:t xml:space="preserve">, la persona que ostente el cargo de Procuradora debe contar con la “Certificación de competencia laboral sobre Gestión para la Promoción y Protección de los Derechos de Niñas, Niños y Adolescentes”, emitida por el Instituto Hacendario del Estado de México, </w:t>
      </w:r>
      <w:r w:rsidR="00773821" w:rsidRPr="00B23A2D">
        <w:rPr>
          <w:rFonts w:cs="Tahoma"/>
          <w:bCs/>
          <w:szCs w:val="22"/>
        </w:rPr>
        <w:t>pese a ello</w:t>
      </w:r>
      <w:r w:rsidRPr="00B23A2D">
        <w:rPr>
          <w:rFonts w:cs="Tahoma"/>
          <w:bCs/>
          <w:szCs w:val="22"/>
        </w:rPr>
        <w:t xml:space="preserve">, el </w:t>
      </w:r>
      <w:r w:rsidRPr="00B23A2D">
        <w:rPr>
          <w:rFonts w:cs="Tahoma"/>
          <w:b/>
          <w:bCs/>
          <w:szCs w:val="22"/>
        </w:rPr>
        <w:t xml:space="preserve">SUJETO OBLIGADO </w:t>
      </w:r>
      <w:r w:rsidRPr="00B23A2D">
        <w:rPr>
          <w:rFonts w:cs="Tahoma"/>
          <w:bCs/>
          <w:szCs w:val="22"/>
        </w:rPr>
        <w:t xml:space="preserve">remite Constancia de Certificación emitida por el Poder Judicial del Estado de México y el Centro Estatal de Mediación, Conciliación y Justicia Restaurativa a favor de Ma. De Jesús Hernández Rocha como “Mediadora conciliadora Pública”, es decir, se trata de un documento diverso al establecido </w:t>
      </w:r>
      <w:r w:rsidR="00773821" w:rsidRPr="00B23A2D">
        <w:rPr>
          <w:rFonts w:cs="Tahoma"/>
          <w:bCs/>
          <w:szCs w:val="22"/>
        </w:rPr>
        <w:t>en la Ley anunciada, motivo por el cual, también se modifica esta parte de la respuesta y se ordena</w:t>
      </w:r>
      <w:r w:rsidR="00FD2EAC" w:rsidRPr="00B23A2D">
        <w:rPr>
          <w:rFonts w:cs="Tahoma"/>
          <w:bCs/>
          <w:szCs w:val="22"/>
        </w:rPr>
        <w:t xml:space="preserve"> al </w:t>
      </w:r>
      <w:r w:rsidR="00FD2EAC" w:rsidRPr="00B23A2D">
        <w:rPr>
          <w:rFonts w:cs="Tahoma"/>
          <w:b/>
          <w:szCs w:val="22"/>
        </w:rPr>
        <w:t>SUJETO OBLIGADO</w:t>
      </w:r>
      <w:r w:rsidR="00FD2EAC" w:rsidRPr="00B23A2D">
        <w:rPr>
          <w:rFonts w:cs="Tahoma"/>
          <w:bCs/>
          <w:szCs w:val="22"/>
        </w:rPr>
        <w:t xml:space="preserve"> que haga entrega de ser procedente en versión pública de:</w:t>
      </w:r>
    </w:p>
    <w:p w14:paraId="52AC8857" w14:textId="77777777" w:rsidR="00FD2EAC" w:rsidRPr="00B23A2D" w:rsidRDefault="00FD2EAC" w:rsidP="00B23A2D">
      <w:pPr>
        <w:ind w:right="-93"/>
        <w:rPr>
          <w:rFonts w:cs="Tahoma"/>
          <w:bCs/>
          <w:szCs w:val="22"/>
        </w:rPr>
      </w:pPr>
    </w:p>
    <w:p w14:paraId="09169529" w14:textId="007B9A31" w:rsidR="00FD2EAC" w:rsidRPr="00B23A2D" w:rsidRDefault="00FD2EAC" w:rsidP="00B23A2D">
      <w:pPr>
        <w:pStyle w:val="Puesto"/>
        <w:numPr>
          <w:ilvl w:val="0"/>
          <w:numId w:val="18"/>
        </w:numPr>
      </w:pPr>
      <w:r w:rsidRPr="00B23A2D">
        <w:t>Certificación de competencia laboral sobre Gestión para la Promoción y Protección de los Derechos de Niñas, Niños y Adolescentes, emitida por el Instituto Hacendario del Estado de México a favor de quien ostente el cargo de Procuradora al veinticinco de junio de dos mil veinticuatro.</w:t>
      </w:r>
    </w:p>
    <w:p w14:paraId="2D5767F2" w14:textId="77777777" w:rsidR="00526444" w:rsidRPr="00B23A2D" w:rsidRDefault="00526444" w:rsidP="00B23A2D">
      <w:pPr>
        <w:ind w:right="-93"/>
        <w:rPr>
          <w:rFonts w:cs="Tahoma"/>
          <w:bCs/>
          <w:szCs w:val="22"/>
        </w:rPr>
      </w:pPr>
    </w:p>
    <w:p w14:paraId="566607EF" w14:textId="4414BA74" w:rsidR="001B31D6" w:rsidRPr="00B23A2D" w:rsidRDefault="001B31D6" w:rsidP="00B23A2D">
      <w:pPr>
        <w:ind w:right="-93"/>
        <w:rPr>
          <w:rFonts w:cs="Tahoma"/>
          <w:bCs/>
          <w:szCs w:val="22"/>
        </w:rPr>
      </w:pPr>
      <w:bookmarkStart w:id="38" w:name="_Hlk178806490"/>
      <w:r w:rsidRPr="00B23A2D">
        <w:rPr>
          <w:rFonts w:cs="Tahoma"/>
          <w:bCs/>
          <w:szCs w:val="22"/>
        </w:rPr>
        <w:t xml:space="preserve">Para el caso de que la información ordenada no obré en los archivos del </w:t>
      </w:r>
      <w:r w:rsidRPr="00B23A2D">
        <w:rPr>
          <w:rFonts w:cs="Tahoma"/>
          <w:b/>
          <w:szCs w:val="22"/>
        </w:rPr>
        <w:t>SUJETO OBLIGADO</w:t>
      </w:r>
      <w:r w:rsidRPr="00B23A2D">
        <w:rPr>
          <w:rFonts w:cs="Tahoma"/>
          <w:bCs/>
          <w:szCs w:val="22"/>
        </w:rPr>
        <w:t xml:space="preserve">, deberá emitir el </w:t>
      </w:r>
      <w:r w:rsidRPr="00B23A2D">
        <w:rPr>
          <w:rFonts w:cs="Tahoma"/>
          <w:b/>
          <w:szCs w:val="22"/>
        </w:rPr>
        <w:t>Acuerdo de Inexistencia</w:t>
      </w:r>
      <w:r w:rsidRPr="00B23A2D">
        <w:rPr>
          <w:rFonts w:cs="Tahoma"/>
          <w:bCs/>
          <w:szCs w:val="22"/>
        </w:rPr>
        <w:t xml:space="preserve"> en términos de los artículos 49, fracciones II y XIII, </w:t>
      </w:r>
      <w:r w:rsidRPr="00B23A2D">
        <w:rPr>
          <w:rFonts w:cs="Tahoma"/>
          <w:bCs/>
          <w:szCs w:val="22"/>
        </w:rPr>
        <w:lastRenderedPageBreak/>
        <w:t>169 y 170 de la Ley de Transparencia y Acceso a la Información Pública del Estado de México y Municipios, conforme a las directrices de la presente resolución.</w:t>
      </w:r>
    </w:p>
    <w:bookmarkEnd w:id="38"/>
    <w:p w14:paraId="57B98C8D" w14:textId="77777777" w:rsidR="001B31D6" w:rsidRPr="00B23A2D" w:rsidRDefault="001B31D6" w:rsidP="00B23A2D">
      <w:pPr>
        <w:ind w:right="-93"/>
        <w:rPr>
          <w:rFonts w:cs="Tahoma"/>
          <w:bCs/>
          <w:szCs w:val="22"/>
        </w:rPr>
      </w:pPr>
    </w:p>
    <w:p w14:paraId="5DA7C963" w14:textId="6787BB2B" w:rsidR="00664420" w:rsidRPr="00B23A2D" w:rsidRDefault="00BD5A7C" w:rsidP="00B23A2D">
      <w:pPr>
        <w:pStyle w:val="Ttulo3"/>
      </w:pPr>
      <w:bookmarkStart w:id="39" w:name="_Toc179386615"/>
      <w:r w:rsidRPr="00B23A2D">
        <w:t>d</w:t>
      </w:r>
      <w:r w:rsidR="00A21A20" w:rsidRPr="00B23A2D">
        <w:t>)</w:t>
      </w:r>
      <w:r w:rsidR="00664420" w:rsidRPr="00B23A2D">
        <w:t xml:space="preserve"> Versión pública</w:t>
      </w:r>
      <w:bookmarkEnd w:id="39"/>
    </w:p>
    <w:p w14:paraId="20B03CFE" w14:textId="401FB7F4" w:rsidR="00AC3CA0" w:rsidRPr="00B23A2D" w:rsidRDefault="007F5D06" w:rsidP="00B23A2D">
      <w:pPr>
        <w:rPr>
          <w:bCs/>
        </w:rPr>
      </w:pPr>
      <w:r w:rsidRPr="00B23A2D">
        <w:t>P</w:t>
      </w:r>
      <w:r w:rsidR="00AC3CA0" w:rsidRPr="00B23A2D">
        <w:t xml:space="preserve">ara el caso de que el o los documentos de los cuales se ordena su entrega contengan datos personales susceptibles de ser testados, deberán ser entregados en </w:t>
      </w:r>
      <w:r w:rsidR="00AC3CA0" w:rsidRPr="00B23A2D">
        <w:rPr>
          <w:b/>
        </w:rPr>
        <w:t>versión pública</w:t>
      </w:r>
      <w:r w:rsidRPr="00B23A2D">
        <w:t>,</w:t>
      </w:r>
      <w:r w:rsidR="00AC3CA0" w:rsidRPr="00B23A2D">
        <w:t xml:space="preserve"> pues el</w:t>
      </w:r>
      <w:r w:rsidR="00AC3CA0" w:rsidRPr="00B23A2D">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B23A2D" w:rsidRDefault="00AC3CA0" w:rsidP="00B23A2D">
      <w:pPr>
        <w:rPr>
          <w:rFonts w:eastAsia="Calibri"/>
          <w:bCs/>
          <w:lang w:eastAsia="en-US"/>
        </w:rPr>
      </w:pPr>
    </w:p>
    <w:p w14:paraId="13DAE086" w14:textId="0C1C7ADD" w:rsidR="00AC3CA0" w:rsidRPr="00B23A2D" w:rsidRDefault="00AC3CA0" w:rsidP="00B23A2D">
      <w:pPr>
        <w:rPr>
          <w:bCs/>
        </w:rPr>
      </w:pPr>
      <w:r w:rsidRPr="00B23A2D">
        <w:rPr>
          <w:bCs/>
        </w:rPr>
        <w:t xml:space="preserve">A este respecto, los artículos 3, fracciones IX, XX, XXI y </w:t>
      </w:r>
      <w:r w:rsidR="007F5D06" w:rsidRPr="00B23A2D">
        <w:rPr>
          <w:bCs/>
        </w:rPr>
        <w:t>XLV; 51</w:t>
      </w:r>
      <w:r w:rsidRPr="00B23A2D">
        <w:rPr>
          <w:bCs/>
        </w:rPr>
        <w:t xml:space="preserve"> y 52 de la Ley de Transparencia y Acceso a la Información Pública del Estado de México y Municipios establecen:</w:t>
      </w:r>
    </w:p>
    <w:p w14:paraId="4EE42F33" w14:textId="77777777" w:rsidR="00AC3CA0" w:rsidRPr="00B23A2D" w:rsidRDefault="00AC3CA0" w:rsidP="00B23A2D"/>
    <w:p w14:paraId="22F38C0C" w14:textId="77777777" w:rsidR="00AC3CA0" w:rsidRPr="00B23A2D" w:rsidRDefault="00AC3CA0" w:rsidP="00B23A2D">
      <w:pPr>
        <w:pStyle w:val="Puesto"/>
      </w:pPr>
      <w:r w:rsidRPr="00B23A2D">
        <w:rPr>
          <w:b/>
          <w:bCs/>
          <w:noProof/>
        </w:rPr>
        <w:t>“</w:t>
      </w:r>
      <w:r w:rsidRPr="00B23A2D">
        <w:rPr>
          <w:b/>
          <w:bCs/>
        </w:rPr>
        <w:t xml:space="preserve">Artículo 3. </w:t>
      </w:r>
      <w:r w:rsidRPr="00B23A2D">
        <w:t xml:space="preserve">Para los efectos de la presente Ley se entenderá por: </w:t>
      </w:r>
    </w:p>
    <w:p w14:paraId="74507E00" w14:textId="77777777" w:rsidR="00AC3CA0" w:rsidRPr="00B23A2D" w:rsidRDefault="00AC3CA0" w:rsidP="00B23A2D">
      <w:pPr>
        <w:pStyle w:val="Puesto"/>
      </w:pPr>
      <w:r w:rsidRPr="00B23A2D">
        <w:rPr>
          <w:b/>
        </w:rPr>
        <w:t>IX.</w:t>
      </w:r>
      <w:r w:rsidRPr="00B23A2D">
        <w:t xml:space="preserve"> </w:t>
      </w:r>
      <w:r w:rsidRPr="00B23A2D">
        <w:rPr>
          <w:b/>
        </w:rPr>
        <w:t xml:space="preserve">Datos personales: </w:t>
      </w:r>
      <w:r w:rsidRPr="00B23A2D">
        <w:t xml:space="preserve">La información concerniente a una persona, identificada o identificable según lo dispuesto por la Ley de Protección de Datos Personales del Estado de México; </w:t>
      </w:r>
    </w:p>
    <w:p w14:paraId="320759AF" w14:textId="77777777" w:rsidR="002B7C6F" w:rsidRPr="00B23A2D" w:rsidRDefault="002B7C6F" w:rsidP="00B23A2D"/>
    <w:p w14:paraId="4EFEB771" w14:textId="77777777" w:rsidR="00AC3CA0" w:rsidRPr="00B23A2D" w:rsidRDefault="00AC3CA0" w:rsidP="00B23A2D">
      <w:pPr>
        <w:pStyle w:val="Puesto"/>
      </w:pPr>
      <w:r w:rsidRPr="00B23A2D">
        <w:rPr>
          <w:b/>
        </w:rPr>
        <w:t>XX.</w:t>
      </w:r>
      <w:r w:rsidRPr="00B23A2D">
        <w:t xml:space="preserve"> </w:t>
      </w:r>
      <w:r w:rsidRPr="00B23A2D">
        <w:rPr>
          <w:b/>
        </w:rPr>
        <w:t>Información clasificada:</w:t>
      </w:r>
      <w:r w:rsidRPr="00B23A2D">
        <w:t xml:space="preserve"> Aquella considerada por la presente Ley como reservada o confidencial; </w:t>
      </w:r>
    </w:p>
    <w:p w14:paraId="5DA95E10" w14:textId="77777777" w:rsidR="002B7C6F" w:rsidRPr="00B23A2D" w:rsidRDefault="002B7C6F" w:rsidP="00B23A2D"/>
    <w:p w14:paraId="1CD04431" w14:textId="77777777" w:rsidR="00AC3CA0" w:rsidRPr="00B23A2D" w:rsidRDefault="00AC3CA0" w:rsidP="00B23A2D">
      <w:pPr>
        <w:pStyle w:val="Puesto"/>
      </w:pPr>
      <w:r w:rsidRPr="00B23A2D">
        <w:rPr>
          <w:b/>
        </w:rPr>
        <w:t>XXI.</w:t>
      </w:r>
      <w:r w:rsidRPr="00B23A2D">
        <w:t xml:space="preserve"> </w:t>
      </w:r>
      <w:r w:rsidRPr="00B23A2D">
        <w:rPr>
          <w:b/>
        </w:rPr>
        <w:t>Información confidencial</w:t>
      </w:r>
      <w:r w:rsidRPr="00B23A2D">
        <w:t xml:space="preserve">: Se considera como información confidencial los secretos bancario, fiduciario, industrial, comercial, fiscal, bursátil y postal, cuya titularidad </w:t>
      </w:r>
      <w:r w:rsidRPr="00B23A2D">
        <w:lastRenderedPageBreak/>
        <w:t xml:space="preserve">corresponda a particulares, sujetos de derecho internacional o a sujetos obligados cuando no involucren el ejercicio de recursos públicos; </w:t>
      </w:r>
    </w:p>
    <w:p w14:paraId="6A2E008B" w14:textId="77777777" w:rsidR="002B7C6F" w:rsidRPr="00B23A2D" w:rsidRDefault="002B7C6F" w:rsidP="00B23A2D"/>
    <w:p w14:paraId="7CD4D2FB" w14:textId="77777777" w:rsidR="00AC3CA0" w:rsidRPr="00B23A2D" w:rsidRDefault="00AC3CA0" w:rsidP="00B23A2D">
      <w:pPr>
        <w:pStyle w:val="Puesto"/>
      </w:pPr>
      <w:r w:rsidRPr="00B23A2D">
        <w:rPr>
          <w:b/>
        </w:rPr>
        <w:t>XLV. Versión pública:</w:t>
      </w:r>
      <w:r w:rsidRPr="00B23A2D">
        <w:t xml:space="preserve"> Documento en el que se elimine, suprime o borra la información clasificada como reservada o confidencial para permitir su acceso. </w:t>
      </w:r>
    </w:p>
    <w:p w14:paraId="1ACE9141" w14:textId="77777777" w:rsidR="002B7C6F" w:rsidRPr="00B23A2D" w:rsidRDefault="002B7C6F" w:rsidP="00B23A2D"/>
    <w:p w14:paraId="0BAED675" w14:textId="178B54DE" w:rsidR="00AC3CA0" w:rsidRPr="00B23A2D" w:rsidRDefault="00AC3CA0" w:rsidP="00B23A2D">
      <w:pPr>
        <w:pStyle w:val="Puesto"/>
      </w:pPr>
      <w:r w:rsidRPr="00B23A2D">
        <w:rPr>
          <w:b/>
        </w:rPr>
        <w:t>Artículo 51.</w:t>
      </w:r>
      <w:r w:rsidRPr="00B23A2D">
        <w:t xml:space="preserve"> Los sujetos obligados designaran a un responsable para atender la Unidad de Transparencia, quien fungirá como enlace entre éstos y los solicitantes. Dicha Unidad será la encargada de tramitar internamente la solicitud de información </w:t>
      </w:r>
      <w:r w:rsidRPr="00B23A2D">
        <w:rPr>
          <w:b/>
        </w:rPr>
        <w:t xml:space="preserve">y tendrá la responsabilidad de verificar en cada caso que la misma no sea confidencial o reservada. </w:t>
      </w:r>
      <w:r w:rsidRPr="00B23A2D">
        <w:t>Dicha Unidad contará con las facultades internas necesarias para gestionar la atención a las solicitudes de información en los términos de la Ley General y la presente Ley.</w:t>
      </w:r>
    </w:p>
    <w:p w14:paraId="54D7F3F5" w14:textId="77777777" w:rsidR="002B7C6F" w:rsidRPr="00B23A2D" w:rsidRDefault="002B7C6F" w:rsidP="00B23A2D"/>
    <w:p w14:paraId="5AB2B52F" w14:textId="68BEB541" w:rsidR="00AC3CA0" w:rsidRPr="00B23A2D" w:rsidRDefault="00AC3CA0" w:rsidP="00B23A2D">
      <w:pPr>
        <w:pStyle w:val="Puesto"/>
      </w:pPr>
      <w:r w:rsidRPr="00B23A2D">
        <w:rPr>
          <w:b/>
        </w:rPr>
        <w:t>Artículo 52.</w:t>
      </w:r>
      <w:r w:rsidRPr="00B23A2D">
        <w:t xml:space="preserve"> Las solicitudes de acceso a la información y las respuestas que se les dé, incluyendo, en su caso, </w:t>
      </w:r>
      <w:r w:rsidRPr="00B23A2D">
        <w:rPr>
          <w:u w:val="single"/>
        </w:rPr>
        <w:t>la información entregada, así como las resoluciones a los recursos que en su caso se promuevan serán públicas, y de ser el caso que contenga datos personales que deban ser protegidos se podrá dar su acceso en su versión pública</w:t>
      </w:r>
      <w:r w:rsidRPr="00B23A2D">
        <w:t>, siempre y cuando la resolución de referencia se someta a un proceso de disociación, es decir, no haga identificable al titular de tales datos personales.</w:t>
      </w:r>
      <w:r w:rsidRPr="00B23A2D">
        <w:rPr>
          <w:bCs/>
          <w:noProof/>
        </w:rPr>
        <w:t>”</w:t>
      </w:r>
      <w:r w:rsidR="007F5D06" w:rsidRPr="00B23A2D">
        <w:rPr>
          <w:bCs/>
          <w:noProof/>
        </w:rPr>
        <w:t xml:space="preserve"> </w:t>
      </w:r>
      <w:r w:rsidRPr="00B23A2D">
        <w:rPr>
          <w:i w:val="0"/>
          <w:iCs/>
          <w:szCs w:val="22"/>
        </w:rPr>
        <w:t>(Énfasis añadido)</w:t>
      </w:r>
    </w:p>
    <w:p w14:paraId="14DDB49A" w14:textId="77777777" w:rsidR="00AC3CA0" w:rsidRPr="00B23A2D" w:rsidRDefault="00AC3CA0" w:rsidP="00B23A2D"/>
    <w:p w14:paraId="18663A56" w14:textId="530412FA" w:rsidR="00AC3CA0" w:rsidRPr="00B23A2D" w:rsidRDefault="00AC3CA0" w:rsidP="00B23A2D">
      <w:r w:rsidRPr="00B23A2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B23A2D">
        <w:t xml:space="preserve">se </w:t>
      </w:r>
      <w:r w:rsidRPr="00B23A2D">
        <w:t>efectúe deberá estar justificado en la Ley, lo anterior en términos de lo dispuesto por el artículo 22, párrafo primero</w:t>
      </w:r>
      <w:r w:rsidR="007F5D06" w:rsidRPr="00B23A2D">
        <w:t>,</w:t>
      </w:r>
      <w:r w:rsidRPr="00B23A2D">
        <w:t xml:space="preserve"> </w:t>
      </w:r>
      <w:r w:rsidR="007F5D06" w:rsidRPr="00B23A2D">
        <w:t>relacionado</w:t>
      </w:r>
      <w:r w:rsidRPr="00B23A2D">
        <w:t xml:space="preserve"> con el 38 de la Ley de Protección de Datos Personales en Posesión de Sujetos Obligados del Estado de México y Municipios, los cuales se transcriben para mayor referencia: </w:t>
      </w:r>
    </w:p>
    <w:p w14:paraId="24D8A62C" w14:textId="77777777" w:rsidR="00AC3CA0" w:rsidRPr="00B23A2D" w:rsidRDefault="00AC3CA0" w:rsidP="00B23A2D"/>
    <w:p w14:paraId="266BB0EA" w14:textId="01A7285C" w:rsidR="00AC3CA0" w:rsidRPr="00B23A2D" w:rsidRDefault="00AC3CA0" w:rsidP="00B23A2D">
      <w:pPr>
        <w:pStyle w:val="Puesto"/>
        <w:rPr>
          <w:rFonts w:eastAsia="Arial Unicode MS"/>
        </w:rPr>
      </w:pPr>
      <w:r w:rsidRPr="00B23A2D">
        <w:rPr>
          <w:rFonts w:eastAsia="Arial Unicode MS"/>
          <w:b/>
        </w:rPr>
        <w:lastRenderedPageBreak/>
        <w:t>“Artículo 22.</w:t>
      </w:r>
      <w:r w:rsidRPr="00B23A2D">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B23A2D" w:rsidRDefault="002B7C6F" w:rsidP="00B23A2D">
      <w:pPr>
        <w:rPr>
          <w:rFonts w:eastAsia="Arial Unicode MS"/>
        </w:rPr>
      </w:pPr>
    </w:p>
    <w:p w14:paraId="0C6ECD10" w14:textId="77777777" w:rsidR="00AC3CA0" w:rsidRPr="00B23A2D" w:rsidRDefault="00AC3CA0" w:rsidP="00B23A2D">
      <w:pPr>
        <w:pStyle w:val="Puesto"/>
        <w:rPr>
          <w:rFonts w:eastAsia="Arial Unicode MS"/>
        </w:rPr>
      </w:pPr>
      <w:r w:rsidRPr="00B23A2D">
        <w:rPr>
          <w:rFonts w:eastAsia="Arial Unicode MS"/>
          <w:b/>
        </w:rPr>
        <w:t>Artículo 38.</w:t>
      </w:r>
      <w:r w:rsidRPr="00B23A2D">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23A2D">
        <w:rPr>
          <w:rFonts w:eastAsia="Arial Unicode MS"/>
          <w:b/>
        </w:rPr>
        <w:t>”</w:t>
      </w:r>
      <w:r w:rsidRPr="00B23A2D">
        <w:rPr>
          <w:rFonts w:eastAsia="Arial Unicode MS"/>
        </w:rPr>
        <w:t xml:space="preserve"> </w:t>
      </w:r>
    </w:p>
    <w:p w14:paraId="11BDA04E" w14:textId="77777777" w:rsidR="00AC3CA0" w:rsidRPr="00B23A2D" w:rsidRDefault="00AC3CA0" w:rsidP="00B23A2D">
      <w:pPr>
        <w:rPr>
          <w:rFonts w:eastAsia="Arial Unicode MS"/>
          <w:i/>
          <w:szCs w:val="22"/>
        </w:rPr>
      </w:pPr>
    </w:p>
    <w:p w14:paraId="32BB7A5F" w14:textId="77777777" w:rsidR="00AC3CA0" w:rsidRPr="00B23A2D" w:rsidRDefault="00AC3CA0" w:rsidP="00B23A2D">
      <w:r w:rsidRPr="00B23A2D">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B23A2D" w:rsidRDefault="00AC3CA0" w:rsidP="00B23A2D"/>
    <w:p w14:paraId="3CE77CF7" w14:textId="77777777" w:rsidR="00AC3CA0" w:rsidRPr="00B23A2D" w:rsidRDefault="00AC3CA0" w:rsidP="00B23A2D">
      <w:r w:rsidRPr="00B23A2D">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23A2D">
        <w:rPr>
          <w:rFonts w:eastAsia="Arial Unicode MS"/>
        </w:rPr>
        <w:t xml:space="preserve"> que debe ser protegida por </w:t>
      </w:r>
      <w:r w:rsidRPr="00B23A2D">
        <w:rPr>
          <w:rFonts w:eastAsia="Arial Unicode MS"/>
          <w:b/>
        </w:rPr>
        <w:t>EL SUJETO OBLIGADO,</w:t>
      </w:r>
      <w:r w:rsidRPr="00B23A2D">
        <w:rPr>
          <w:rFonts w:eastAsia="Arial Unicode MS"/>
        </w:rPr>
        <w:t xml:space="preserve"> por lo </w:t>
      </w:r>
      <w:r w:rsidRPr="00B23A2D">
        <w:t>que, todo dato personal susceptible de clasificación debe ser protegido.</w:t>
      </w:r>
    </w:p>
    <w:p w14:paraId="17B1D51E" w14:textId="77777777" w:rsidR="00AC3CA0" w:rsidRPr="00B23A2D" w:rsidRDefault="00AC3CA0" w:rsidP="00B23A2D"/>
    <w:p w14:paraId="1C499B05" w14:textId="0FD0F4F9" w:rsidR="00AC3CA0" w:rsidRPr="00B23A2D" w:rsidRDefault="00AC3CA0" w:rsidP="00B23A2D">
      <w:r w:rsidRPr="00B23A2D">
        <w:t>La finalidad de la versión pública es salvaguardar la vida, integridad, seguridad, patrimonio y privacidad de las personas; de tal manera que</w:t>
      </w:r>
      <w:r w:rsidR="007F5D06" w:rsidRPr="00B23A2D">
        <w:t>,</w:t>
      </w:r>
      <w:r w:rsidRPr="00B23A2D">
        <w:t xml:space="preserve"> todo aquello que no tenga por objeto proteger lo anterior, es susceptible de ser entregado</w:t>
      </w:r>
      <w:r w:rsidR="007F5D06" w:rsidRPr="00B23A2D">
        <w:t>.</w:t>
      </w:r>
      <w:r w:rsidRPr="00B23A2D">
        <w:t xml:space="preserve"> </w:t>
      </w:r>
      <w:r w:rsidR="007F5D06" w:rsidRPr="00B23A2D">
        <w:t>E</w:t>
      </w:r>
      <w:r w:rsidRPr="00B23A2D">
        <w:t>n otras palabras, la protección de datos personales</w:t>
      </w:r>
      <w:r w:rsidR="007F5D06" w:rsidRPr="00B23A2D">
        <w:t xml:space="preserve"> </w:t>
      </w:r>
      <w:r w:rsidRPr="00B23A2D">
        <w:t>es una derivación del derecho a la intimidad.</w:t>
      </w:r>
    </w:p>
    <w:p w14:paraId="22155419" w14:textId="5E52B74B" w:rsidR="00AC3CA0" w:rsidRPr="00B23A2D" w:rsidRDefault="00AC3CA0" w:rsidP="00B23A2D">
      <w:r w:rsidRPr="00B23A2D">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B23A2D" w:rsidRDefault="00AC3CA0" w:rsidP="00B23A2D"/>
    <w:p w14:paraId="12C70FB7" w14:textId="77777777" w:rsidR="00AC3CA0" w:rsidRPr="00B23A2D" w:rsidRDefault="00AC3CA0" w:rsidP="00B23A2D">
      <w:pPr>
        <w:jc w:val="center"/>
        <w:rPr>
          <w:b/>
          <w:i/>
          <w:szCs w:val="22"/>
        </w:rPr>
      </w:pPr>
      <w:r w:rsidRPr="00B23A2D">
        <w:rPr>
          <w:b/>
          <w:i/>
          <w:szCs w:val="22"/>
          <w:lang w:val="es-ES_tradnl"/>
        </w:rPr>
        <w:t>Ley de Transparencia y Acceso a la Información Pública del Estado de México y Municipios</w:t>
      </w:r>
    </w:p>
    <w:p w14:paraId="79B28D55" w14:textId="77777777" w:rsidR="00AC3CA0" w:rsidRPr="00B23A2D" w:rsidRDefault="00AC3CA0" w:rsidP="00B23A2D"/>
    <w:p w14:paraId="51E4FC60" w14:textId="77777777" w:rsidR="00AC3CA0" w:rsidRPr="00B23A2D" w:rsidRDefault="00AC3CA0" w:rsidP="00B23A2D">
      <w:pPr>
        <w:pStyle w:val="Puesto"/>
      </w:pPr>
      <w:r w:rsidRPr="00B23A2D">
        <w:rPr>
          <w:b/>
        </w:rPr>
        <w:t xml:space="preserve">“Artículo 49. </w:t>
      </w:r>
      <w:r w:rsidRPr="00B23A2D">
        <w:t>Los Comités de Transparencia tendrán las siguientes atribuciones:</w:t>
      </w:r>
    </w:p>
    <w:p w14:paraId="58B2CA83" w14:textId="77777777" w:rsidR="00AC3CA0" w:rsidRPr="00B23A2D" w:rsidRDefault="00AC3CA0" w:rsidP="00B23A2D">
      <w:pPr>
        <w:pStyle w:val="Puesto"/>
      </w:pPr>
      <w:r w:rsidRPr="00B23A2D">
        <w:rPr>
          <w:b/>
        </w:rPr>
        <w:t>VIII.</w:t>
      </w:r>
      <w:r w:rsidRPr="00B23A2D">
        <w:t xml:space="preserve"> Aprobar, modificar o revocar la clasificación de la información;</w:t>
      </w:r>
    </w:p>
    <w:p w14:paraId="42CDD815" w14:textId="77777777" w:rsidR="002B7C6F" w:rsidRPr="00B23A2D" w:rsidRDefault="002B7C6F" w:rsidP="00B23A2D"/>
    <w:p w14:paraId="5E0FE30C" w14:textId="77777777" w:rsidR="00AC3CA0" w:rsidRPr="00B23A2D" w:rsidRDefault="00AC3CA0" w:rsidP="00B23A2D">
      <w:pPr>
        <w:pStyle w:val="Puesto"/>
      </w:pPr>
      <w:r w:rsidRPr="00B23A2D">
        <w:rPr>
          <w:b/>
        </w:rPr>
        <w:t>Artículo 132.</w:t>
      </w:r>
      <w:r w:rsidRPr="00B23A2D">
        <w:t xml:space="preserve"> La clasificación de la información se llevará a cabo en el momento en que:</w:t>
      </w:r>
    </w:p>
    <w:p w14:paraId="22862CEF" w14:textId="77777777" w:rsidR="00AC3CA0" w:rsidRPr="00B23A2D" w:rsidRDefault="00AC3CA0" w:rsidP="00B23A2D">
      <w:pPr>
        <w:pStyle w:val="Puesto"/>
      </w:pPr>
      <w:r w:rsidRPr="00B23A2D">
        <w:rPr>
          <w:b/>
        </w:rPr>
        <w:t>I.</w:t>
      </w:r>
      <w:r w:rsidRPr="00B23A2D">
        <w:t xml:space="preserve"> Se reciba una solicitud de acceso a la información;</w:t>
      </w:r>
    </w:p>
    <w:p w14:paraId="1076A40B" w14:textId="77777777" w:rsidR="00AC3CA0" w:rsidRPr="00B23A2D" w:rsidRDefault="00AC3CA0" w:rsidP="00B23A2D">
      <w:pPr>
        <w:pStyle w:val="Puesto"/>
      </w:pPr>
      <w:r w:rsidRPr="00B23A2D">
        <w:rPr>
          <w:b/>
        </w:rPr>
        <w:t>II.</w:t>
      </w:r>
      <w:r w:rsidRPr="00B23A2D">
        <w:t xml:space="preserve"> Se determine mediante resolución de autoridad competente; o</w:t>
      </w:r>
    </w:p>
    <w:p w14:paraId="327FFDF5" w14:textId="77777777" w:rsidR="00AC3CA0" w:rsidRPr="00B23A2D" w:rsidRDefault="00AC3CA0" w:rsidP="00B23A2D">
      <w:pPr>
        <w:pStyle w:val="Puesto"/>
        <w:rPr>
          <w:b/>
        </w:rPr>
      </w:pPr>
      <w:r w:rsidRPr="00B23A2D">
        <w:rPr>
          <w:b/>
          <w:bCs/>
        </w:rPr>
        <w:t>III.</w:t>
      </w:r>
      <w:r w:rsidRPr="00B23A2D">
        <w:t xml:space="preserve"> Se generen versiones públicas para dar cumplimiento a las obligaciones de transparencia previstas en esta Ley.</w:t>
      </w:r>
      <w:r w:rsidRPr="00B23A2D">
        <w:rPr>
          <w:b/>
        </w:rPr>
        <w:t>”</w:t>
      </w:r>
    </w:p>
    <w:p w14:paraId="63550E79" w14:textId="77777777" w:rsidR="002B7C6F" w:rsidRPr="00B23A2D" w:rsidRDefault="002B7C6F" w:rsidP="00B23A2D"/>
    <w:p w14:paraId="733E702D" w14:textId="04C291BD" w:rsidR="00AC3CA0" w:rsidRPr="00B23A2D" w:rsidRDefault="00AC3CA0" w:rsidP="00B23A2D">
      <w:pPr>
        <w:pStyle w:val="Puesto"/>
      </w:pPr>
      <w:r w:rsidRPr="00B23A2D">
        <w:rPr>
          <w:b/>
        </w:rPr>
        <w:t>“</w:t>
      </w:r>
      <w:r w:rsidR="002B7C6F" w:rsidRPr="00B23A2D">
        <w:rPr>
          <w:b/>
        </w:rPr>
        <w:t>Segundo. -</w:t>
      </w:r>
      <w:r w:rsidRPr="00B23A2D">
        <w:t xml:space="preserve"> Para efectos de los presentes Lineamientos Generales, se entenderá por:</w:t>
      </w:r>
    </w:p>
    <w:p w14:paraId="3D6255D3" w14:textId="77777777" w:rsidR="00AC3CA0" w:rsidRPr="00B23A2D" w:rsidRDefault="00AC3CA0" w:rsidP="00B23A2D">
      <w:pPr>
        <w:pStyle w:val="Puesto"/>
      </w:pPr>
      <w:r w:rsidRPr="00B23A2D">
        <w:rPr>
          <w:b/>
        </w:rPr>
        <w:t>XVIII.</w:t>
      </w:r>
      <w:r w:rsidRPr="00B23A2D">
        <w:t xml:space="preserve">  </w:t>
      </w:r>
      <w:r w:rsidRPr="00B23A2D">
        <w:rPr>
          <w:b/>
        </w:rPr>
        <w:t>Versión pública:</w:t>
      </w:r>
      <w:r w:rsidRPr="00B23A2D">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B23A2D" w:rsidRDefault="00AC3CA0" w:rsidP="00B23A2D">
      <w:pPr>
        <w:pStyle w:val="Puesto"/>
      </w:pPr>
    </w:p>
    <w:p w14:paraId="492CD288" w14:textId="77777777" w:rsidR="00AC3CA0" w:rsidRPr="00B23A2D" w:rsidRDefault="00AC3CA0" w:rsidP="00B23A2D">
      <w:pPr>
        <w:pStyle w:val="Puesto"/>
        <w:rPr>
          <w:b/>
          <w:lang w:val="es-ES_tradnl" w:eastAsia="es-MX"/>
        </w:rPr>
      </w:pPr>
      <w:r w:rsidRPr="00B23A2D">
        <w:rPr>
          <w:b/>
          <w:lang w:val="es-ES_tradnl" w:eastAsia="es-MX"/>
        </w:rPr>
        <w:t xml:space="preserve">Lineamientos Generales en materia de Clasificación y Desclasificación de la </w:t>
      </w:r>
      <w:r w:rsidRPr="00B23A2D">
        <w:rPr>
          <w:b/>
          <w:lang w:val="es-ES_tradnl"/>
        </w:rPr>
        <w:t>Información</w:t>
      </w:r>
    </w:p>
    <w:p w14:paraId="57959355" w14:textId="77777777" w:rsidR="00AC3CA0" w:rsidRPr="00B23A2D" w:rsidRDefault="00AC3CA0" w:rsidP="00B23A2D">
      <w:pPr>
        <w:pStyle w:val="Puesto"/>
      </w:pPr>
    </w:p>
    <w:p w14:paraId="204206B6" w14:textId="77777777" w:rsidR="00AC3CA0" w:rsidRPr="00B23A2D" w:rsidRDefault="00AC3CA0" w:rsidP="00B23A2D">
      <w:pPr>
        <w:pStyle w:val="Puesto"/>
      </w:pPr>
      <w:r w:rsidRPr="00B23A2D">
        <w:rPr>
          <w:b/>
        </w:rPr>
        <w:t>Cuarto.</w:t>
      </w:r>
      <w:r w:rsidRPr="00B23A2D">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B23A2D">
        <w:lastRenderedPageBreak/>
        <w:t>lineamientos, así como en aquellas disposiciones legales aplicables a la materia en el ámbito de sus respectivas competencias, en tanto estas últimas no contravengan lo dispuesto en la Ley General.</w:t>
      </w:r>
    </w:p>
    <w:p w14:paraId="20083E00" w14:textId="77777777" w:rsidR="00AC3CA0" w:rsidRPr="00B23A2D" w:rsidRDefault="00AC3CA0" w:rsidP="00B23A2D">
      <w:pPr>
        <w:pStyle w:val="Puesto"/>
      </w:pPr>
      <w:r w:rsidRPr="00B23A2D">
        <w:t>Los sujetos obligados deberán aplicar, de manera estricta, las excepciones al derecho de acceso a la información y sólo podrán invocarlas cuando acrediten su procedencia.</w:t>
      </w:r>
    </w:p>
    <w:p w14:paraId="2334DA4A" w14:textId="77777777" w:rsidR="002B7C6F" w:rsidRPr="00B23A2D" w:rsidRDefault="002B7C6F" w:rsidP="00B23A2D"/>
    <w:p w14:paraId="773F3D38" w14:textId="77777777" w:rsidR="00AC3CA0" w:rsidRPr="00B23A2D" w:rsidRDefault="00AC3CA0" w:rsidP="00B23A2D">
      <w:pPr>
        <w:pStyle w:val="Puesto"/>
      </w:pPr>
      <w:r w:rsidRPr="00B23A2D">
        <w:rPr>
          <w:b/>
        </w:rPr>
        <w:t>Quinto.</w:t>
      </w:r>
      <w:r w:rsidRPr="00B23A2D">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B23A2D" w:rsidRDefault="002B7C6F" w:rsidP="00B23A2D"/>
    <w:p w14:paraId="501C8886" w14:textId="77777777" w:rsidR="00AC3CA0" w:rsidRPr="00B23A2D" w:rsidRDefault="00AC3CA0" w:rsidP="00B23A2D">
      <w:pPr>
        <w:pStyle w:val="Puesto"/>
      </w:pPr>
      <w:r w:rsidRPr="00B23A2D">
        <w:rPr>
          <w:b/>
        </w:rPr>
        <w:t>Sexto.</w:t>
      </w:r>
      <w:r w:rsidRPr="00B23A2D">
        <w:t xml:space="preserve"> Se deroga.</w:t>
      </w:r>
    </w:p>
    <w:p w14:paraId="35534E5B" w14:textId="77777777" w:rsidR="002B7C6F" w:rsidRPr="00B23A2D" w:rsidRDefault="002B7C6F" w:rsidP="00B23A2D"/>
    <w:p w14:paraId="71AE6E31" w14:textId="77777777" w:rsidR="00AC3CA0" w:rsidRPr="00B23A2D" w:rsidRDefault="00AC3CA0" w:rsidP="00B23A2D">
      <w:pPr>
        <w:pStyle w:val="Puesto"/>
      </w:pPr>
      <w:r w:rsidRPr="00B23A2D">
        <w:rPr>
          <w:b/>
        </w:rPr>
        <w:t>Séptimo.</w:t>
      </w:r>
      <w:r w:rsidRPr="00B23A2D">
        <w:t xml:space="preserve"> La clasificación de la información se llevará a cabo en el momento en que:</w:t>
      </w:r>
    </w:p>
    <w:p w14:paraId="4BC6551F" w14:textId="77777777" w:rsidR="00AC3CA0" w:rsidRPr="00B23A2D" w:rsidRDefault="00AC3CA0" w:rsidP="00B23A2D">
      <w:pPr>
        <w:pStyle w:val="Puesto"/>
      </w:pPr>
      <w:r w:rsidRPr="00B23A2D">
        <w:rPr>
          <w:b/>
        </w:rPr>
        <w:t>I.</w:t>
      </w:r>
      <w:r w:rsidRPr="00B23A2D">
        <w:t xml:space="preserve">        Se reciba una solicitud de acceso a la información;</w:t>
      </w:r>
    </w:p>
    <w:p w14:paraId="12BC61E7" w14:textId="77777777" w:rsidR="00AC3CA0" w:rsidRPr="00B23A2D" w:rsidRDefault="00AC3CA0" w:rsidP="00B23A2D">
      <w:pPr>
        <w:pStyle w:val="Puesto"/>
      </w:pPr>
      <w:r w:rsidRPr="00B23A2D">
        <w:rPr>
          <w:b/>
        </w:rPr>
        <w:t>II.</w:t>
      </w:r>
      <w:r w:rsidRPr="00B23A2D">
        <w:t xml:space="preserve">       Se determine mediante resolución del Comité de Transparencia, el órgano garante competente, o en cumplimiento a una sentencia del Poder Judicial; o</w:t>
      </w:r>
    </w:p>
    <w:p w14:paraId="60049403" w14:textId="77777777" w:rsidR="00AC3CA0" w:rsidRPr="00B23A2D" w:rsidRDefault="00AC3CA0" w:rsidP="00B23A2D">
      <w:pPr>
        <w:pStyle w:val="Puesto"/>
      </w:pPr>
      <w:r w:rsidRPr="00B23A2D">
        <w:rPr>
          <w:b/>
        </w:rPr>
        <w:t>III.</w:t>
      </w:r>
      <w:r w:rsidRPr="00B23A2D">
        <w:t xml:space="preserve">      Se generen versiones públicas para dar cumplimiento a las obligaciones de transparencia previstas en la Ley General, la Ley Federal y las correspondientes de las entidades federativas.</w:t>
      </w:r>
    </w:p>
    <w:p w14:paraId="2AAF20AA" w14:textId="77777777" w:rsidR="00AC3CA0" w:rsidRPr="00B23A2D" w:rsidRDefault="00AC3CA0" w:rsidP="00B23A2D">
      <w:pPr>
        <w:pStyle w:val="Puesto"/>
      </w:pPr>
      <w:r w:rsidRPr="00B23A2D">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B23A2D" w:rsidRDefault="002B7C6F" w:rsidP="00B23A2D"/>
    <w:p w14:paraId="1B84F0FA" w14:textId="77777777" w:rsidR="00AC3CA0" w:rsidRPr="00B23A2D" w:rsidRDefault="00AC3CA0" w:rsidP="00B23A2D">
      <w:pPr>
        <w:pStyle w:val="Puesto"/>
      </w:pPr>
      <w:r w:rsidRPr="00B23A2D">
        <w:rPr>
          <w:b/>
        </w:rPr>
        <w:t>Octavo.</w:t>
      </w:r>
      <w:r w:rsidRPr="00B23A2D">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B23A2D" w:rsidRDefault="00AC3CA0" w:rsidP="00B23A2D">
      <w:pPr>
        <w:pStyle w:val="Puesto"/>
      </w:pPr>
      <w:r w:rsidRPr="00B23A2D">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B23A2D" w:rsidRDefault="00AC3CA0" w:rsidP="00B23A2D">
      <w:pPr>
        <w:pStyle w:val="Puesto"/>
      </w:pPr>
      <w:r w:rsidRPr="00B23A2D">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DC18E7E" w14:textId="77777777" w:rsidR="00AC3CA0" w:rsidRPr="00B23A2D" w:rsidRDefault="00AC3CA0" w:rsidP="00B23A2D">
      <w:pPr>
        <w:pStyle w:val="Puesto"/>
      </w:pPr>
      <w:r w:rsidRPr="00B23A2D">
        <w:rPr>
          <w:b/>
        </w:rPr>
        <w:lastRenderedPageBreak/>
        <w:t>Noveno.</w:t>
      </w:r>
      <w:r w:rsidRPr="00B23A2D">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B23A2D" w:rsidRDefault="002B7C6F" w:rsidP="00B23A2D"/>
    <w:p w14:paraId="45844BB1" w14:textId="77777777" w:rsidR="00AC3CA0" w:rsidRPr="00B23A2D" w:rsidRDefault="00AC3CA0" w:rsidP="00B23A2D">
      <w:pPr>
        <w:pStyle w:val="Puesto"/>
      </w:pPr>
      <w:r w:rsidRPr="00B23A2D">
        <w:rPr>
          <w:b/>
        </w:rPr>
        <w:t>Décimo.</w:t>
      </w:r>
      <w:r w:rsidRPr="00B23A2D">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B23A2D" w:rsidRDefault="00AC3CA0" w:rsidP="00B23A2D">
      <w:pPr>
        <w:pStyle w:val="Puesto"/>
      </w:pPr>
      <w:r w:rsidRPr="00B23A2D">
        <w:t>En ausencia de los titulares de las áreas, la información será clasificada o desclasificada por la persona que lo supla, en términos de la normativa que rija la actuación del sujeto obligado.</w:t>
      </w:r>
    </w:p>
    <w:p w14:paraId="0861DCC9" w14:textId="77777777" w:rsidR="00AC3CA0" w:rsidRPr="00B23A2D" w:rsidRDefault="00AC3CA0" w:rsidP="00B23A2D">
      <w:pPr>
        <w:pStyle w:val="Puesto"/>
        <w:rPr>
          <w:b/>
        </w:rPr>
      </w:pPr>
      <w:r w:rsidRPr="00B23A2D">
        <w:rPr>
          <w:b/>
        </w:rPr>
        <w:t>Décimo primero.</w:t>
      </w:r>
      <w:r w:rsidRPr="00B23A2D">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23A2D">
        <w:rPr>
          <w:b/>
        </w:rPr>
        <w:t>”</w:t>
      </w:r>
    </w:p>
    <w:p w14:paraId="2D5FBBCD" w14:textId="77777777" w:rsidR="00AC3CA0" w:rsidRPr="00B23A2D" w:rsidRDefault="00AC3CA0" w:rsidP="00B23A2D"/>
    <w:p w14:paraId="05D0E4C9" w14:textId="0A69CA87" w:rsidR="00AC3CA0" w:rsidRPr="00B23A2D" w:rsidRDefault="00AC3CA0" w:rsidP="00B23A2D">
      <w:pPr>
        <w:rPr>
          <w:lang w:eastAsia="es-CO"/>
        </w:rPr>
      </w:pPr>
      <w:r w:rsidRPr="00B23A2D">
        <w:t xml:space="preserve">Consecuentemente, se destaca que la versión pública que elabore </w:t>
      </w:r>
      <w:r w:rsidRPr="00B23A2D">
        <w:rPr>
          <w:b/>
        </w:rPr>
        <w:t>EL SUJETO OBLIGADO</w:t>
      </w:r>
      <w:r w:rsidRPr="00B23A2D">
        <w:t xml:space="preserve"> debe cumplir con las formalidades exigidas en la Ley, por lo que para tal efecto emitirá el </w:t>
      </w:r>
      <w:r w:rsidRPr="00B23A2D">
        <w:rPr>
          <w:b/>
        </w:rPr>
        <w:t>Acuerdo del Comité de Transparencia</w:t>
      </w:r>
      <w:r w:rsidRPr="00B23A2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23A2D">
        <w:rPr>
          <w:lang w:eastAsia="es-CO"/>
        </w:rPr>
        <w:t>, ya que</w:t>
      </w:r>
      <w:r w:rsidR="002B7C6F" w:rsidRPr="00B23A2D">
        <w:rPr>
          <w:lang w:eastAsia="es-CO"/>
        </w:rPr>
        <w:t xml:space="preserve"> de</w:t>
      </w:r>
      <w:r w:rsidRPr="00B23A2D">
        <w:rPr>
          <w:lang w:eastAsia="es-CO"/>
        </w:rPr>
        <w:t xml:space="preserve"> no hacerlo implica que lo entregado no es legal ni formalmente una versión pública, sino más bien una documentación ilegible, incompleta o tachada; pues no </w:t>
      </w:r>
      <w:r w:rsidR="002B7C6F" w:rsidRPr="00B23A2D">
        <w:rPr>
          <w:lang w:eastAsia="es-CO"/>
        </w:rPr>
        <w:t xml:space="preserve">se </w:t>
      </w:r>
      <w:r w:rsidRPr="00B23A2D">
        <w:rPr>
          <w:lang w:eastAsia="es-CO"/>
        </w:rPr>
        <w:t>señala</w:t>
      </w:r>
      <w:r w:rsidR="002B7C6F" w:rsidRPr="00B23A2D">
        <w:rPr>
          <w:lang w:eastAsia="es-CO"/>
        </w:rPr>
        <w:t>n</w:t>
      </w:r>
      <w:r w:rsidRPr="00B23A2D">
        <w:rPr>
          <w:lang w:eastAsia="es-CO"/>
        </w:rPr>
        <w:t xml:space="preserve"> las razones por las que no se aprecian determinados datos -ya sea porque se testan o suprimen- </w:t>
      </w:r>
      <w:r w:rsidR="002B7C6F" w:rsidRPr="00B23A2D">
        <w:rPr>
          <w:lang w:eastAsia="es-CO"/>
        </w:rPr>
        <w:t xml:space="preserve">lo cual </w:t>
      </w:r>
      <w:r w:rsidRPr="00B23A2D">
        <w:rPr>
          <w:lang w:eastAsia="es-CO"/>
        </w:rPr>
        <w:t>deja al solicitante en estado de incertidumbre, al no conocer o comprender porque no aparecen en la documentación respectiva, es decir, si no se exponen de manera puntual las razones</w:t>
      </w:r>
      <w:r w:rsidR="002B7C6F" w:rsidRPr="00B23A2D">
        <w:rPr>
          <w:lang w:eastAsia="es-CO"/>
        </w:rPr>
        <w:t xml:space="preserve">, </w:t>
      </w:r>
      <w:r w:rsidRPr="00B23A2D">
        <w:rPr>
          <w:lang w:eastAsia="es-CO"/>
        </w:rPr>
        <w:t>se estaría violentando desde un inicio el derecho de acceso a la información del solicitante.</w:t>
      </w:r>
    </w:p>
    <w:p w14:paraId="3B0B7048" w14:textId="77777777" w:rsidR="002B7C6F" w:rsidRPr="00B23A2D" w:rsidRDefault="002B7C6F" w:rsidP="00B23A2D">
      <w:pPr>
        <w:rPr>
          <w:lang w:eastAsia="es-CO"/>
        </w:rPr>
      </w:pPr>
    </w:p>
    <w:p w14:paraId="546F3ABF" w14:textId="103A8168" w:rsidR="002B7C6F" w:rsidRPr="00B23A2D" w:rsidRDefault="002B7C6F" w:rsidP="00B23A2D">
      <w:pPr>
        <w:rPr>
          <w:lang w:eastAsia="es-CO"/>
        </w:rPr>
      </w:pPr>
      <w:bookmarkStart w:id="40" w:name="_Hlk178766982"/>
      <w:r w:rsidRPr="00B23A2D">
        <w:rPr>
          <w:lang w:eastAsia="es-CO"/>
        </w:rPr>
        <w:lastRenderedPageBreak/>
        <w:t>Es importante señalar que, para el caso en concreto, se deben tomar en consideración los siguientes criterios respecto a la información que debe ser, o no, clasificada como confidencial</w:t>
      </w:r>
      <w:r w:rsidR="00FD2EAC" w:rsidRPr="00B23A2D">
        <w:rPr>
          <w:lang w:eastAsia="es-CO"/>
        </w:rPr>
        <w:t>.</w:t>
      </w:r>
    </w:p>
    <w:p w14:paraId="3B17C819" w14:textId="77777777" w:rsidR="00680698" w:rsidRPr="00B23A2D" w:rsidRDefault="00680698" w:rsidP="00B23A2D">
      <w:pPr>
        <w:rPr>
          <w:lang w:eastAsia="es-CO"/>
        </w:rPr>
      </w:pPr>
    </w:p>
    <w:p w14:paraId="12D67283" w14:textId="567ADE75" w:rsidR="00680698" w:rsidRPr="00B23A2D" w:rsidRDefault="00680698" w:rsidP="00B23A2D">
      <w:pPr>
        <w:rPr>
          <w:lang w:eastAsia="es-CO"/>
        </w:rPr>
      </w:pPr>
      <w:r w:rsidRPr="00B23A2D">
        <w:rPr>
          <w:lang w:eastAsia="es-CO"/>
        </w:rPr>
        <w:t>En el caso de</w:t>
      </w:r>
      <w:r w:rsidR="00FC00F4" w:rsidRPr="00B23A2D">
        <w:rPr>
          <w:lang w:eastAsia="es-CO"/>
        </w:rPr>
        <w:t xml:space="preserve">l </w:t>
      </w:r>
      <w:r w:rsidR="00FC00F4" w:rsidRPr="00B23A2D">
        <w:rPr>
          <w:b/>
          <w:bCs/>
          <w:lang w:eastAsia="es-CO"/>
        </w:rPr>
        <w:t>número de</w:t>
      </w:r>
      <w:r w:rsidRPr="00B23A2D">
        <w:rPr>
          <w:b/>
          <w:bCs/>
          <w:lang w:eastAsia="es-CO"/>
        </w:rPr>
        <w:t xml:space="preserve"> la cédula profesional</w:t>
      </w:r>
      <w:r w:rsidRPr="00B23A2D">
        <w:rPr>
          <w:lang w:eastAsia="es-CO"/>
        </w:rPr>
        <w:t>,</w:t>
      </w:r>
      <w:r w:rsidR="00FC00F4" w:rsidRPr="00B23A2D">
        <w:rPr>
          <w:lang w:eastAsia="es-CO"/>
        </w:rPr>
        <w:t xml:space="preserve"> es importante señalar que se trata de un dato que debe permanecer público, ya que incluso al ingresar dicho número en el Sistema del Registro Nacional de Profesionistas</w:t>
      </w:r>
      <w:r w:rsidRPr="00B23A2D">
        <w:rPr>
          <w:lang w:eastAsia="es-CO"/>
        </w:rPr>
        <w:t xml:space="preserve"> </w:t>
      </w:r>
      <w:r w:rsidR="00FC00F4" w:rsidRPr="00B23A2D">
        <w:rPr>
          <w:lang w:eastAsia="es-CO"/>
        </w:rPr>
        <w:t xml:space="preserve">el número de alguna cédula profesional en el apartado de búsqueda, lo conduciría al corresponder únicamente al número de cédula profesional, al nombre del servidor público y al tipo de cédula que se expide, lo cual, es información de naturaleza pública, por lo que, no resulta procedente su clasificación, al no actualizar la fracción I del artículo 143 de la Ley de Transparencia y Acceso a la Información Pública del Estado de México y Municipios.  </w:t>
      </w:r>
    </w:p>
    <w:p w14:paraId="265D3C01" w14:textId="77777777" w:rsidR="00FD2EAC" w:rsidRPr="00B23A2D" w:rsidRDefault="00FD2EAC" w:rsidP="00B23A2D">
      <w:pPr>
        <w:rPr>
          <w:rFonts w:eastAsia="Palatino Linotype"/>
          <w:lang w:val="es-ES" w:eastAsia="es-MX"/>
        </w:rPr>
      </w:pPr>
    </w:p>
    <w:p w14:paraId="70EE109E" w14:textId="77777777" w:rsidR="00C32804" w:rsidRPr="00B23A2D" w:rsidRDefault="00FD2EAC" w:rsidP="00B23A2D">
      <w:pPr>
        <w:rPr>
          <w:rFonts w:eastAsia="Palatino Linotype"/>
          <w:lang w:val="es-ES" w:eastAsia="es-MX"/>
        </w:rPr>
      </w:pPr>
      <w:r w:rsidRPr="00B23A2D">
        <w:rPr>
          <w:rFonts w:eastAsia="Palatino Linotype"/>
          <w:b/>
          <w:bCs/>
          <w:lang w:val="es-ES" w:eastAsia="es-MX"/>
        </w:rPr>
        <w:t xml:space="preserve">Los nombres de </w:t>
      </w:r>
      <w:r w:rsidR="00C32804" w:rsidRPr="00B23A2D">
        <w:rPr>
          <w:rFonts w:eastAsia="Palatino Linotype"/>
          <w:b/>
          <w:bCs/>
          <w:lang w:val="es-ES" w:eastAsia="es-MX"/>
        </w:rPr>
        <w:t>personas particulares</w:t>
      </w:r>
      <w:r w:rsidR="00C32804" w:rsidRPr="00B23A2D">
        <w:rPr>
          <w:rFonts w:eastAsia="Palatino Linotype"/>
          <w:lang w:val="es-ES" w:eastAsia="es-MX"/>
        </w:rPr>
        <w:t xml:space="preserve"> (</w:t>
      </w:r>
      <w:r w:rsidRPr="00B23A2D">
        <w:rPr>
          <w:rFonts w:eastAsia="Palatino Linotype"/>
          <w:lang w:val="es-ES" w:eastAsia="es-MX"/>
        </w:rPr>
        <w:t>jefes anteriores</w:t>
      </w:r>
      <w:r w:rsidR="00C32804" w:rsidRPr="00B23A2D">
        <w:rPr>
          <w:rFonts w:eastAsia="Palatino Linotype"/>
          <w:lang w:val="es-ES" w:eastAsia="es-MX"/>
        </w:rPr>
        <w:t xml:space="preserve">) deberán ser clasificados como confidenciales por tratarse de un dato que identifica a las personas, en términos del artículo 143, fracción I de la Ley de Transparencia y Acceso a la Información Pública del Estado de México y Municipios. </w:t>
      </w:r>
    </w:p>
    <w:p w14:paraId="723C85D3" w14:textId="7800622D" w:rsidR="00FD2EAC" w:rsidRPr="00B23A2D" w:rsidRDefault="00FD2EAC" w:rsidP="00B23A2D">
      <w:pPr>
        <w:rPr>
          <w:rFonts w:eastAsia="Palatino Linotype"/>
          <w:lang w:val="es-ES" w:eastAsia="es-MX"/>
        </w:rPr>
      </w:pPr>
    </w:p>
    <w:p w14:paraId="0FCDA914" w14:textId="57C6A7F9" w:rsidR="00FD2EAC" w:rsidRPr="00B23A2D" w:rsidRDefault="00FD2EAC" w:rsidP="00B23A2D">
      <w:pPr>
        <w:rPr>
          <w:rFonts w:eastAsia="Palatino Linotype"/>
          <w:lang w:val="es-ES" w:eastAsia="es-MX"/>
        </w:rPr>
      </w:pPr>
      <w:r w:rsidRPr="00B23A2D">
        <w:rPr>
          <w:rFonts w:eastAsia="Palatino Linotype"/>
          <w:lang w:val="es-ES" w:eastAsia="es-MX"/>
        </w:rPr>
        <w:t xml:space="preserve">En cuanto al </w:t>
      </w:r>
      <w:r w:rsidRPr="00B23A2D">
        <w:rPr>
          <w:rFonts w:eastAsia="Palatino Linotype"/>
          <w:b/>
          <w:lang w:val="es-ES" w:eastAsia="es-MX"/>
        </w:rPr>
        <w:t>domicilio particular</w:t>
      </w:r>
      <w:r w:rsidRPr="00B23A2D">
        <w:rPr>
          <w:rFonts w:eastAsia="Palatino Linotype"/>
          <w:lang w:val="es-ES" w:eastAsia="es-MX"/>
        </w:rPr>
        <w:t xml:space="preserve">,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lo que permite conocer y hacer identificable a la persona, sin que esta información sea de relevancia para el interés público, así como tampoco tiene relevancia en el ejercicio de atribuciones de los servidores públicos. </w:t>
      </w:r>
    </w:p>
    <w:p w14:paraId="66ADDF16" w14:textId="77777777" w:rsidR="00FD2EAC" w:rsidRPr="00B23A2D" w:rsidRDefault="00FD2EAC" w:rsidP="00B23A2D">
      <w:pPr>
        <w:rPr>
          <w:rFonts w:eastAsia="Palatino Linotype"/>
          <w:lang w:val="es-ES" w:eastAsia="es-MX"/>
        </w:rPr>
      </w:pPr>
    </w:p>
    <w:p w14:paraId="5FDC205B" w14:textId="77777777" w:rsidR="00FD2EAC" w:rsidRPr="00B23A2D" w:rsidRDefault="00FD2EAC" w:rsidP="00B23A2D">
      <w:pPr>
        <w:rPr>
          <w:rFonts w:eastAsia="Palatino Linotype"/>
          <w:lang w:val="es-ES" w:eastAsia="es-MX"/>
        </w:rPr>
      </w:pPr>
      <w:r w:rsidRPr="00B23A2D">
        <w:rPr>
          <w:rFonts w:eastAsia="Palatino Linotype"/>
          <w:lang w:val="es-ES" w:eastAsia="es-MX"/>
        </w:rPr>
        <w:lastRenderedPageBreak/>
        <w:t xml:space="preserve">Por lo que la clasificación del domicilio particular, por tratarse de un dato personal confidencial, </w:t>
      </w:r>
      <w:bookmarkStart w:id="41" w:name="_Hlk178804456"/>
      <w:r w:rsidRPr="00B23A2D">
        <w:rPr>
          <w:rFonts w:eastAsia="Palatino Linotype"/>
          <w:lang w:val="es-ES" w:eastAsia="es-MX"/>
        </w:rPr>
        <w:t xml:space="preserve">en términos del artículo 143, fracción I de la Ley de Transparencia y Acceso a la Información Pública del Estado de México y Municipios. </w:t>
      </w:r>
    </w:p>
    <w:bookmarkEnd w:id="41"/>
    <w:p w14:paraId="387C0FC5" w14:textId="77777777" w:rsidR="00FD2EAC" w:rsidRPr="00B23A2D" w:rsidRDefault="00FD2EAC" w:rsidP="00B23A2D">
      <w:pPr>
        <w:rPr>
          <w:rFonts w:eastAsia="Palatino Linotype"/>
          <w:lang w:val="es-ES" w:eastAsia="es-MX"/>
        </w:rPr>
      </w:pPr>
    </w:p>
    <w:p w14:paraId="1AD236D3" w14:textId="77777777" w:rsidR="00FD2EAC" w:rsidRPr="00B23A2D" w:rsidRDefault="00FD2EAC" w:rsidP="00B23A2D">
      <w:pPr>
        <w:rPr>
          <w:rFonts w:eastAsia="Palatino Linotype"/>
          <w:lang w:val="es-ES" w:eastAsia="es-MX"/>
        </w:rPr>
      </w:pPr>
      <w:r w:rsidRPr="00B23A2D">
        <w:rPr>
          <w:rFonts w:eastAsia="Palatino Linotype"/>
          <w:lang w:val="es-ES" w:eastAsia="es-MX"/>
        </w:rPr>
        <w:t xml:space="preserve">En cuanto al </w:t>
      </w:r>
      <w:r w:rsidRPr="00B23A2D">
        <w:rPr>
          <w:rFonts w:eastAsia="Palatino Linotype"/>
          <w:b/>
          <w:lang w:val="es-ES" w:eastAsia="es-MX"/>
        </w:rPr>
        <w:t>teléfono particular</w:t>
      </w:r>
      <w:r w:rsidRPr="00B23A2D">
        <w:rPr>
          <w:rFonts w:eastAsia="Palatino Linotype"/>
          <w:lang w:val="es-ES" w:eastAsia="es-MX"/>
        </w:rPr>
        <w:t xml:space="preserve">, el número asignado a un teléfono particular permite localizar a una persona física identificada o identificable, ya sea a través de un dispositivo móvil o bien, en un lugar como el domicilio. </w:t>
      </w:r>
    </w:p>
    <w:p w14:paraId="0D8E087C" w14:textId="77777777" w:rsidR="00FD2EAC" w:rsidRPr="00B23A2D" w:rsidRDefault="00FD2EAC" w:rsidP="00B23A2D">
      <w:pPr>
        <w:rPr>
          <w:rFonts w:eastAsia="Palatino Linotype" w:cs="Palatino Linotype"/>
          <w:sz w:val="24"/>
          <w:szCs w:val="24"/>
          <w:lang w:val="es-ES" w:eastAsia="es-MX"/>
        </w:rPr>
      </w:pPr>
    </w:p>
    <w:p w14:paraId="1CE829A2" w14:textId="7369D393" w:rsidR="00FD2EAC" w:rsidRPr="00B23A2D" w:rsidRDefault="00FD2EAC" w:rsidP="00B23A2D">
      <w:pPr>
        <w:rPr>
          <w:rFonts w:eastAsia="Palatino Linotype"/>
          <w:lang w:val="es-ES" w:eastAsia="es-MX"/>
        </w:rPr>
      </w:pPr>
      <w:r w:rsidRPr="00B23A2D">
        <w:rPr>
          <w:rFonts w:eastAsia="Palatino Linotype"/>
          <w:lang w:val="es-ES" w:eastAsia="es-MX"/>
        </w:rPr>
        <w:t>En tales consideraciones, dicho dato persona</w:t>
      </w:r>
      <w:r w:rsidR="003C70EE" w:rsidRPr="00B23A2D">
        <w:rPr>
          <w:rFonts w:eastAsia="Palatino Linotype"/>
          <w:lang w:val="es-ES" w:eastAsia="es-MX"/>
        </w:rPr>
        <w:t>l</w:t>
      </w:r>
      <w:r w:rsidRPr="00B23A2D">
        <w:rPr>
          <w:rFonts w:eastAsia="Palatino Linotype"/>
          <w:lang w:val="es-ES" w:eastAsia="es-MX"/>
        </w:rPr>
        <w:t xml:space="preserve"> es susceptible de ser clasificado como confidencial, con fundamento en el artículo 143, fracción I de la Ley de Transparencia y Acceso a la Información Pública.</w:t>
      </w:r>
    </w:p>
    <w:p w14:paraId="3DE6B460" w14:textId="77777777" w:rsidR="003C70EE" w:rsidRPr="00B23A2D" w:rsidRDefault="003C70EE" w:rsidP="00B23A2D">
      <w:pPr>
        <w:rPr>
          <w:rFonts w:eastAsia="Palatino Linotype"/>
          <w:lang w:val="es-ES" w:eastAsia="es-MX"/>
        </w:rPr>
      </w:pPr>
    </w:p>
    <w:p w14:paraId="64FCD146" w14:textId="77777777" w:rsidR="003C70EE" w:rsidRPr="00B23A2D" w:rsidRDefault="003C70EE" w:rsidP="00B23A2D">
      <w:pPr>
        <w:rPr>
          <w:rFonts w:eastAsia="Palatino Linotype" w:cs="Palatino Linotype"/>
          <w:szCs w:val="22"/>
          <w:lang w:eastAsia="es-MX"/>
        </w:rPr>
      </w:pPr>
      <w:r w:rsidRPr="00B23A2D">
        <w:rPr>
          <w:rFonts w:eastAsia="Palatino Linotype" w:cs="Palatino Linotype"/>
          <w:szCs w:val="22"/>
          <w:lang w:eastAsia="es-MX"/>
        </w:rPr>
        <w:t xml:space="preserve">Ahora bien, no se omite mencionar que la documentación que se ordena entregar puede contener </w:t>
      </w:r>
      <w:r w:rsidRPr="00B23A2D">
        <w:rPr>
          <w:rFonts w:eastAsia="Palatino Linotype" w:cs="Palatino Linotype"/>
          <w:b/>
          <w:szCs w:val="22"/>
          <w:lang w:eastAsia="es-MX"/>
        </w:rPr>
        <w:t>fotografías de los servidores públicos</w:t>
      </w:r>
      <w:r w:rsidRPr="00B23A2D">
        <w:rPr>
          <w:rFonts w:eastAsia="Palatino Linotype" w:cs="Palatino Linotype"/>
          <w:szCs w:val="22"/>
          <w:lang w:eastAsia="es-MX"/>
        </w:rPr>
        <w:t xml:space="preserve">, las cuales no pueden ser clasificadas como confidenciales cuando obran en documentos que los acredita como tal, que dan cuenta del cumplimiento de sus funciones, o que son requisitos legales para ocupar el cargo ostentado; pues su derecho a la privacidad o a la propia imagen es superado por el interés público de conocer si la persona que aparece en la documentación es quien dice ser y si cumple con los requisitos y características necesarias para el puesto. </w:t>
      </w:r>
    </w:p>
    <w:p w14:paraId="1191E241" w14:textId="77777777" w:rsidR="00FD2EAC" w:rsidRPr="00B23A2D" w:rsidRDefault="00FD2EAC" w:rsidP="00B23A2D">
      <w:pPr>
        <w:rPr>
          <w:rFonts w:ascii="Times New Roman" w:hAnsi="Times New Roman"/>
          <w:szCs w:val="22"/>
          <w:lang w:val="es-ES" w:eastAsia="es-MX"/>
        </w:rPr>
      </w:pPr>
    </w:p>
    <w:p w14:paraId="4DFA75D1" w14:textId="77777777" w:rsidR="003C70EE" w:rsidRPr="00B23A2D" w:rsidRDefault="003C70EE" w:rsidP="00B23A2D">
      <w:pPr>
        <w:rPr>
          <w:rFonts w:eastAsia="Palatino Linotype" w:cs="Palatino Linotype"/>
          <w:szCs w:val="22"/>
          <w:lang w:eastAsia="es-MX"/>
        </w:rPr>
      </w:pPr>
      <w:r w:rsidRPr="00B23A2D">
        <w:rPr>
          <w:rFonts w:eastAsia="Palatino Linotype" w:cs="Palatino Linotype"/>
          <w:szCs w:val="22"/>
          <w:lang w:eastAsia="es-MX"/>
        </w:rPr>
        <w:t xml:space="preserve">Además, esta información sirve para verificar la legitimidad y transparencia de los procesos de selección y designación de los servidores públicos, lo cual es un aspecto fundamental en un régimen democrático donde el acceso a la información pública es un derecho fundamental y un pilar para la rendición de cuentas y la lucha contra la corrupción. En este contexto, la transparencia prevalece sobre el derecho a la privacidad en la medida en que contribuye a </w:t>
      </w:r>
      <w:r w:rsidRPr="00B23A2D">
        <w:rPr>
          <w:rFonts w:eastAsia="Palatino Linotype" w:cs="Palatino Linotype"/>
          <w:szCs w:val="22"/>
          <w:lang w:eastAsia="es-MX"/>
        </w:rPr>
        <w:lastRenderedPageBreak/>
        <w:t>fortalecer la confianza en las instituciones públicas y permite a los ciudadanos ejercer control sobre sus representantes y los procesos administrativos.</w:t>
      </w:r>
    </w:p>
    <w:p w14:paraId="1C86AE7E" w14:textId="77777777" w:rsidR="003C70EE" w:rsidRPr="00B23A2D" w:rsidRDefault="003C70EE" w:rsidP="00B23A2D">
      <w:pPr>
        <w:rPr>
          <w:rFonts w:eastAsia="Palatino Linotype" w:cs="Palatino Linotype"/>
          <w:szCs w:val="22"/>
          <w:lang w:eastAsia="es-MX"/>
        </w:rPr>
      </w:pPr>
    </w:p>
    <w:p w14:paraId="75E0C9E6" w14:textId="77777777" w:rsidR="003C70EE" w:rsidRPr="00B23A2D" w:rsidRDefault="003C70EE" w:rsidP="00B23A2D">
      <w:pPr>
        <w:rPr>
          <w:rFonts w:eastAsia="Palatino Linotype" w:cs="Palatino Linotype"/>
          <w:szCs w:val="22"/>
          <w:lang w:eastAsia="es-MX"/>
        </w:rPr>
      </w:pPr>
      <w:r w:rsidRPr="00B23A2D">
        <w:rPr>
          <w:rFonts w:eastAsia="Palatino Linotype" w:cs="Palatino Linotype"/>
          <w:szCs w:val="22"/>
          <w:lang w:eastAsia="es-MX"/>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6833851C" w14:textId="77777777" w:rsidR="003C70EE" w:rsidRPr="00B23A2D" w:rsidRDefault="003C70EE" w:rsidP="00B23A2D">
      <w:pPr>
        <w:rPr>
          <w:rFonts w:ascii="Times New Roman" w:hAnsi="Times New Roman"/>
          <w:sz w:val="24"/>
          <w:szCs w:val="24"/>
          <w:lang w:val="es-ES" w:eastAsia="es-MX"/>
        </w:rPr>
      </w:pPr>
    </w:p>
    <w:p w14:paraId="5CEFA422" w14:textId="77777777" w:rsidR="00C32804" w:rsidRPr="00B23A2D" w:rsidRDefault="00C32804" w:rsidP="00B23A2D">
      <w:pPr>
        <w:pStyle w:val="Ttulo3"/>
        <w:rPr>
          <w:rFonts w:eastAsia="Calibri"/>
        </w:rPr>
      </w:pPr>
      <w:bookmarkStart w:id="42" w:name="_Toc165304079"/>
      <w:bookmarkStart w:id="43" w:name="_Toc165402883"/>
      <w:bookmarkStart w:id="44" w:name="_Toc179386616"/>
      <w:r w:rsidRPr="00B23A2D">
        <w:rPr>
          <w:rFonts w:eastAsia="Calibri"/>
        </w:rPr>
        <w:t>e) Acuerdo de Inexistencia</w:t>
      </w:r>
      <w:bookmarkEnd w:id="42"/>
      <w:bookmarkEnd w:id="43"/>
      <w:bookmarkEnd w:id="44"/>
    </w:p>
    <w:p w14:paraId="707898B2" w14:textId="77777777" w:rsidR="00C32804" w:rsidRPr="00B23A2D" w:rsidRDefault="00C32804" w:rsidP="00B23A2D">
      <w:pPr>
        <w:autoSpaceDE w:val="0"/>
        <w:autoSpaceDN w:val="0"/>
        <w:adjustRightInd w:val="0"/>
        <w:ind w:right="51"/>
        <w:contextualSpacing/>
      </w:pPr>
      <w:r w:rsidRPr="00B23A2D">
        <w:t>Los artículos 19; 49, fracciones II y XIII; 169 y 170 de la Ley de Transparencia y Acceso a la Información Pública del Estado de México y Municipios, establecen que:</w:t>
      </w:r>
    </w:p>
    <w:p w14:paraId="1907416B" w14:textId="77777777" w:rsidR="00C32804" w:rsidRPr="00B23A2D" w:rsidRDefault="00C32804" w:rsidP="00B23A2D">
      <w:pPr>
        <w:pStyle w:val="Puesto"/>
      </w:pPr>
      <w:r w:rsidRPr="00B23A2D">
        <w:rPr>
          <w:b/>
          <w:bCs/>
        </w:rPr>
        <w:t xml:space="preserve">“Artículo 19. </w:t>
      </w:r>
      <w:r w:rsidRPr="00B23A2D">
        <w:t>Se presume que la información debe existir si se refiere a las facultades, competencias y funciones que los ordenamientos jurídicos aplicables otorgan a los sujetos obligados.</w:t>
      </w:r>
      <w:r w:rsidRPr="00B23A2D">
        <w:rPr>
          <w:u w:val="single"/>
        </w:rPr>
        <w:t> </w:t>
      </w:r>
    </w:p>
    <w:p w14:paraId="46656483" w14:textId="77777777" w:rsidR="00C32804" w:rsidRPr="00B23A2D" w:rsidRDefault="00C32804" w:rsidP="00B23A2D">
      <w:pPr>
        <w:pStyle w:val="Puesto"/>
      </w:pPr>
      <w:r w:rsidRPr="00B23A2D">
        <w:t>…</w:t>
      </w:r>
    </w:p>
    <w:p w14:paraId="3ACDC9BC" w14:textId="77777777" w:rsidR="00C32804" w:rsidRPr="00B23A2D" w:rsidRDefault="00C32804" w:rsidP="00B23A2D">
      <w:pPr>
        <w:pStyle w:val="Puesto"/>
      </w:pPr>
      <w:r w:rsidRPr="00B23A2D">
        <w:t xml:space="preserve">Si el sujeto obligado, en el ejercicio de sus atribuciones, debía generar, poseer o administrar la información, pero ésta no se encuentra, </w:t>
      </w:r>
      <w:r w:rsidRPr="00B23A2D">
        <w:rPr>
          <w:u w:val="single"/>
        </w:rPr>
        <w:t>el Comité de transparencia deberá emitir un acuerdo de inexistencia, debidamente fundado y motivado, en el que detalle las razones del por qué no obra en sus archivos.</w:t>
      </w:r>
    </w:p>
    <w:p w14:paraId="03C10A77" w14:textId="77777777" w:rsidR="00C32804" w:rsidRPr="00B23A2D" w:rsidRDefault="00C32804" w:rsidP="00B23A2D">
      <w:pPr>
        <w:pStyle w:val="Puesto"/>
      </w:pPr>
      <w:r w:rsidRPr="00B23A2D">
        <w:rPr>
          <w:b/>
          <w:bCs/>
        </w:rPr>
        <w:t>Artículo 49.</w:t>
      </w:r>
      <w:r w:rsidRPr="00B23A2D">
        <w:t xml:space="preserve"> Los </w:t>
      </w:r>
      <w:r w:rsidRPr="00B23A2D">
        <w:rPr>
          <w:u w:val="single"/>
        </w:rPr>
        <w:t xml:space="preserve">Comités de Transparencia </w:t>
      </w:r>
      <w:r w:rsidRPr="00B23A2D">
        <w:t>tendrán las siguientes atribuciones:</w:t>
      </w:r>
    </w:p>
    <w:p w14:paraId="1FBB308E" w14:textId="77777777" w:rsidR="00C32804" w:rsidRPr="00B23A2D" w:rsidRDefault="00C32804" w:rsidP="00B23A2D">
      <w:pPr>
        <w:pStyle w:val="Puesto"/>
      </w:pPr>
      <w:r w:rsidRPr="00B23A2D">
        <w:t>II. Confirmar, modificar o revocar las determinaciones que en materia de ampliación del plazo de respuesta, clasificación de la información</w:t>
      </w:r>
      <w:r w:rsidRPr="00B23A2D">
        <w:rPr>
          <w:u w:val="single"/>
        </w:rPr>
        <w:t xml:space="preserve"> y declaración de inexistencia </w:t>
      </w:r>
      <w:r w:rsidRPr="00B23A2D">
        <w:t>o de incompetencia realicen los titulares de las áreas de los sujetos obligados;</w:t>
      </w:r>
    </w:p>
    <w:p w14:paraId="6B426956" w14:textId="77777777" w:rsidR="00C32804" w:rsidRPr="00B23A2D" w:rsidRDefault="00C32804" w:rsidP="00B23A2D">
      <w:pPr>
        <w:pStyle w:val="Puesto"/>
      </w:pPr>
      <w:r w:rsidRPr="00B23A2D">
        <w:t xml:space="preserve">XIII. </w:t>
      </w:r>
      <w:r w:rsidRPr="00B23A2D">
        <w:rPr>
          <w:u w:val="single"/>
        </w:rPr>
        <w:t>Dictaminar las declaratorias de inexistencia de la información que les remitan las unidades administrativas y resolver en consecuencia</w:t>
      </w:r>
      <w:r w:rsidRPr="00B23A2D">
        <w:t>;</w:t>
      </w:r>
    </w:p>
    <w:p w14:paraId="6DCFF975" w14:textId="77777777" w:rsidR="00C32804" w:rsidRPr="00B23A2D" w:rsidRDefault="00C32804" w:rsidP="00B23A2D">
      <w:pPr>
        <w:pStyle w:val="Puesto"/>
      </w:pPr>
    </w:p>
    <w:p w14:paraId="5EA1E906" w14:textId="77777777" w:rsidR="00C32804" w:rsidRPr="00B23A2D" w:rsidRDefault="00C32804" w:rsidP="00B23A2D">
      <w:pPr>
        <w:pStyle w:val="Puesto"/>
      </w:pPr>
      <w:r w:rsidRPr="00B23A2D">
        <w:rPr>
          <w:b/>
        </w:rPr>
        <w:t>Artículo 169.</w:t>
      </w:r>
      <w:r w:rsidRPr="00B23A2D">
        <w:t xml:space="preserve"> Cuando la información no se encuentre en los archivos del sujeto obligado, el Comité de Transparencia:</w:t>
      </w:r>
    </w:p>
    <w:p w14:paraId="04757E33" w14:textId="77777777" w:rsidR="00C32804" w:rsidRPr="00B23A2D" w:rsidRDefault="00C32804" w:rsidP="00B23A2D">
      <w:pPr>
        <w:pStyle w:val="Puesto"/>
      </w:pPr>
      <w:r w:rsidRPr="00B23A2D">
        <w:rPr>
          <w:b/>
        </w:rPr>
        <w:t>I.</w:t>
      </w:r>
      <w:r w:rsidRPr="00B23A2D">
        <w:t xml:space="preserve"> Analizará el caso y </w:t>
      </w:r>
      <w:r w:rsidRPr="00B23A2D">
        <w:rPr>
          <w:b/>
        </w:rPr>
        <w:t>tomará las medidas necesarias para localizar la información</w:t>
      </w:r>
      <w:r w:rsidRPr="00B23A2D">
        <w:t>;</w:t>
      </w:r>
    </w:p>
    <w:p w14:paraId="2A771709" w14:textId="77777777" w:rsidR="00C32804" w:rsidRPr="00B23A2D" w:rsidRDefault="00C32804" w:rsidP="00B23A2D">
      <w:pPr>
        <w:pStyle w:val="Puesto"/>
      </w:pPr>
      <w:r w:rsidRPr="00B23A2D">
        <w:rPr>
          <w:b/>
        </w:rPr>
        <w:t>II.</w:t>
      </w:r>
      <w:r w:rsidRPr="00B23A2D">
        <w:t xml:space="preserve"> Expedirá una resolución que confirme la inexistencia del documento;</w:t>
      </w:r>
    </w:p>
    <w:p w14:paraId="35BB8A10" w14:textId="77777777" w:rsidR="00C32804" w:rsidRPr="00B23A2D" w:rsidRDefault="00C32804" w:rsidP="00B23A2D">
      <w:pPr>
        <w:pStyle w:val="Puesto"/>
      </w:pPr>
      <w:r w:rsidRPr="00B23A2D">
        <w:rPr>
          <w:b/>
        </w:rPr>
        <w:lastRenderedPageBreak/>
        <w:t>III.</w:t>
      </w:r>
      <w:r w:rsidRPr="00B23A2D">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6AC60D3" w14:textId="77777777" w:rsidR="00C32804" w:rsidRPr="00B23A2D" w:rsidRDefault="00C32804" w:rsidP="00B23A2D">
      <w:pPr>
        <w:pStyle w:val="Puesto"/>
      </w:pPr>
      <w:r w:rsidRPr="00B23A2D">
        <w:rPr>
          <w:b/>
        </w:rPr>
        <w:t>IV.</w:t>
      </w:r>
      <w:r w:rsidRPr="00B23A2D">
        <w:t xml:space="preserve"> Notificará al órgano interno de control o equivalente del sujeto obligado quien, en su caso, deberá iniciar el procedimiento de responsabilidad administrativa que corresponda.</w:t>
      </w:r>
    </w:p>
    <w:p w14:paraId="4E0B76C3" w14:textId="77777777" w:rsidR="00C32804" w:rsidRPr="00B23A2D" w:rsidRDefault="00C32804" w:rsidP="00B23A2D">
      <w:pPr>
        <w:pStyle w:val="Puesto"/>
      </w:pPr>
      <w:r w:rsidRPr="00B23A2D">
        <w:t>La Unidad de Transparencia deberá notificarlo al solicitante por escrito, en un plazo que no exceda de quince días hábiles contados a partir del día siguiente a la presentación de la solicitud.</w:t>
      </w:r>
    </w:p>
    <w:p w14:paraId="28D7F746" w14:textId="77777777" w:rsidR="00C32804" w:rsidRPr="00B23A2D" w:rsidRDefault="00C32804" w:rsidP="00B23A2D">
      <w:pPr>
        <w:pStyle w:val="Puesto"/>
      </w:pPr>
      <w:r w:rsidRPr="00B23A2D">
        <w:t>Este plazo podrá ampliarse hasta por otros siete días hábiles, siempre que existan razones para ello, debiendo notificarse por escrito al solicitante.</w:t>
      </w:r>
    </w:p>
    <w:p w14:paraId="00360982" w14:textId="77777777" w:rsidR="00C32804" w:rsidRPr="00B23A2D" w:rsidRDefault="00C32804" w:rsidP="00B23A2D">
      <w:pPr>
        <w:pStyle w:val="Puesto"/>
      </w:pPr>
    </w:p>
    <w:p w14:paraId="341761DF" w14:textId="77777777" w:rsidR="00C32804" w:rsidRPr="00B23A2D" w:rsidRDefault="00C32804" w:rsidP="00B23A2D">
      <w:pPr>
        <w:pStyle w:val="Puesto"/>
        <w:rPr>
          <w:b/>
        </w:rPr>
      </w:pPr>
      <w:r w:rsidRPr="00B23A2D">
        <w:rPr>
          <w:b/>
        </w:rPr>
        <w:t>Artículo 170</w:t>
      </w:r>
      <w:r w:rsidRPr="00B23A2D">
        <w:rPr>
          <w:b/>
          <w:bCs/>
        </w:rPr>
        <w:t>.</w:t>
      </w:r>
      <w:r w:rsidRPr="00B23A2D">
        <w:t xml:space="preserve"> La resolución del Comité de Transparencia que confirme la inexistencia de la información solicitada contendrá los elementos mínimos que permitan al solicitante tener la </w:t>
      </w:r>
      <w:r w:rsidRPr="00B23A2D">
        <w:rPr>
          <w:b/>
        </w:rPr>
        <w:t>certeza de que se utilizó un criterio de búsqueda exhaustivo</w:t>
      </w:r>
      <w:r w:rsidRPr="00B23A2D">
        <w:t>, además de señalar las circunstancias de tiempo, modo y lugar que generaron la existencia en cuestión y señalará al servidor público responsable de contar con la misma.”</w:t>
      </w:r>
    </w:p>
    <w:p w14:paraId="001270D9" w14:textId="77777777" w:rsidR="00C32804" w:rsidRPr="00B23A2D" w:rsidRDefault="00C32804" w:rsidP="00B23A2D">
      <w:pPr>
        <w:tabs>
          <w:tab w:val="left" w:pos="709"/>
        </w:tabs>
        <w:ind w:left="851" w:right="851"/>
        <w:rPr>
          <w:b/>
          <w:i/>
          <w:iCs/>
        </w:rPr>
      </w:pPr>
    </w:p>
    <w:p w14:paraId="5E7FE59C" w14:textId="3C49EE90" w:rsidR="00C32804" w:rsidRPr="00B23A2D" w:rsidRDefault="00C32804" w:rsidP="00B23A2D">
      <w:pPr>
        <w:tabs>
          <w:tab w:val="left" w:pos="709"/>
        </w:tabs>
        <w:ind w:right="51"/>
        <w:rPr>
          <w:rFonts w:eastAsia="Calibri"/>
        </w:rPr>
      </w:pPr>
      <w:r w:rsidRPr="00B23A2D">
        <w:rPr>
          <w:rFonts w:eastAsia="Calibri"/>
        </w:rPr>
        <w:t xml:space="preserve">De los preceptos legales señalados, se advierte que en los casos en que la información solicitada no se encuentre en los archivos del </w:t>
      </w:r>
      <w:r w:rsidRPr="00B23A2D">
        <w:rPr>
          <w:rFonts w:eastAsia="Calibri"/>
          <w:b/>
        </w:rPr>
        <w:t>SUJETO OBLIGADO</w:t>
      </w:r>
      <w:r w:rsidRPr="00B23A2D">
        <w:rPr>
          <w:rFonts w:eastAsia="Calibri"/>
          <w:bCs/>
        </w:rPr>
        <w:t xml:space="preserve"> y ésta debiera existir</w:t>
      </w:r>
      <w:r w:rsidRPr="00B23A2D">
        <w:rPr>
          <w:rFonts w:eastAsia="Calibri"/>
        </w:rPr>
        <w:t xml:space="preserve"> dadas sus facultades, competencias o funciones; el Comité de Transparencia analizará el caso, tomará las medidas necesarias para la localización de la información requerida, emitirá una resolución en donde se confirme la inexistencia de la información y, en su caso, ordenará</w:t>
      </w:r>
      <w:r w:rsidRPr="00B23A2D">
        <w:rPr>
          <w:rFonts w:cs="Arial"/>
          <w:i/>
          <w:lang w:eastAsia="es-MX"/>
        </w:rPr>
        <w:t xml:space="preserve"> </w:t>
      </w:r>
      <w:r w:rsidRPr="00B23A2D">
        <w:rPr>
          <w:rFonts w:eastAsia="Calibri"/>
        </w:rPr>
        <w:t xml:space="preserve">que se genere o se reponga cuando sea posible. Asimismo, se debe notificar al órgano interno de control a fin de que inicie el procedimiento de responsabilidad administrativa correspondiente, por la inexistencia de información que debiera haber sido generada, poseída o administrada por el </w:t>
      </w:r>
      <w:r w:rsidRPr="00B23A2D">
        <w:rPr>
          <w:rFonts w:eastAsia="Calibri"/>
          <w:b/>
          <w:bCs/>
        </w:rPr>
        <w:t>SUJETO OBLIGADO</w:t>
      </w:r>
      <w:r w:rsidRPr="00B23A2D">
        <w:rPr>
          <w:rFonts w:eastAsia="Calibri"/>
        </w:rPr>
        <w:t>.</w:t>
      </w:r>
    </w:p>
    <w:p w14:paraId="6B987507" w14:textId="77777777" w:rsidR="00C32804" w:rsidRPr="00B23A2D" w:rsidRDefault="00C32804" w:rsidP="00B23A2D">
      <w:pPr>
        <w:autoSpaceDE w:val="0"/>
        <w:autoSpaceDN w:val="0"/>
        <w:adjustRightInd w:val="0"/>
        <w:ind w:right="-91"/>
        <w:contextualSpacing/>
        <w:rPr>
          <w:bCs/>
        </w:rPr>
      </w:pPr>
    </w:p>
    <w:p w14:paraId="52CE6F79" w14:textId="77777777" w:rsidR="00C32804" w:rsidRPr="00B23A2D" w:rsidRDefault="00C32804" w:rsidP="00B23A2D">
      <w:pPr>
        <w:tabs>
          <w:tab w:val="left" w:pos="709"/>
        </w:tabs>
        <w:ind w:right="51"/>
        <w:rPr>
          <w:rFonts w:eastAsia="Calibri"/>
        </w:rPr>
      </w:pPr>
      <w:r w:rsidRPr="00B23A2D">
        <w:rPr>
          <w:bCs/>
        </w:rPr>
        <w:t>Es importante señalar que el acuerdo de inexistencia deberá establecer</w:t>
      </w:r>
      <w:r w:rsidRPr="00B23A2D">
        <w:t xml:space="preserve"> de manera fundada y motivada </w:t>
      </w:r>
      <w:r w:rsidRPr="00B23A2D">
        <w:rPr>
          <w:rFonts w:cs="Arial"/>
        </w:rPr>
        <w:t xml:space="preserve">las </w:t>
      </w:r>
      <w:r w:rsidRPr="00B23A2D">
        <w:rPr>
          <w:rFonts w:cs="Arial"/>
          <w:bCs/>
        </w:rPr>
        <w:t xml:space="preserve">razones por las cuales la información no obra en los archivos del </w:t>
      </w:r>
      <w:r w:rsidRPr="00B23A2D">
        <w:rPr>
          <w:rFonts w:cs="Arial"/>
          <w:b/>
        </w:rPr>
        <w:t xml:space="preserve">SUJETO </w:t>
      </w:r>
      <w:r w:rsidRPr="00B23A2D">
        <w:rPr>
          <w:rFonts w:cs="Arial"/>
          <w:b/>
        </w:rPr>
        <w:lastRenderedPageBreak/>
        <w:t>OBLIGADO</w:t>
      </w:r>
      <w:r w:rsidRPr="00B23A2D">
        <w:rPr>
          <w:rFonts w:cs="Arial"/>
          <w:bCs/>
        </w:rPr>
        <w:t>, los cr</w:t>
      </w:r>
      <w:r w:rsidRPr="00B23A2D">
        <w:rPr>
          <w:rFonts w:eastAsia="Calibri"/>
        </w:rPr>
        <w:t>iterios y métodos de búsqueda utilizados, así como todas las circunstancias de modo, tiempo y lugar que se tomaron en cuenta para determinar que la información requerida no obra en sus archivos.</w:t>
      </w:r>
    </w:p>
    <w:p w14:paraId="4CD9435D" w14:textId="77777777" w:rsidR="00C32804" w:rsidRPr="00B23A2D" w:rsidRDefault="00C32804" w:rsidP="00B23A2D">
      <w:pPr>
        <w:tabs>
          <w:tab w:val="left" w:pos="709"/>
        </w:tabs>
        <w:ind w:right="51"/>
        <w:rPr>
          <w:bCs/>
        </w:rPr>
      </w:pPr>
    </w:p>
    <w:p w14:paraId="54975E61" w14:textId="77777777" w:rsidR="00C32804" w:rsidRPr="00B23A2D" w:rsidRDefault="00C32804" w:rsidP="00B23A2D">
      <w:pPr>
        <w:tabs>
          <w:tab w:val="left" w:pos="709"/>
        </w:tabs>
        <w:ind w:right="51"/>
        <w:rPr>
          <w:bCs/>
        </w:rPr>
      </w:pPr>
      <w:r w:rsidRPr="00B23A2D">
        <w:rPr>
          <w:rFonts w:cs="Arial"/>
        </w:rPr>
        <w:t xml:space="preserve">No debe perderse de vista que, la fundamentación y motivación consisten en la obligación que tiene todo ente público de expresar los preceptos jurídicos aplicables al </w:t>
      </w:r>
      <w:r w:rsidRPr="00B23A2D">
        <w:rPr>
          <w:rFonts w:eastAsia="Calibri"/>
        </w:rPr>
        <w:t>asunto</w:t>
      </w:r>
      <w:r w:rsidRPr="00B23A2D">
        <w:rPr>
          <w:rFonts w:cs="Arial"/>
        </w:rPr>
        <w:t xml:space="preserve"> y las razones o argumentos de su actuar. Al respecto, el máximo tribunal del país ha establecido jurisprudencia en relación a qué debe entenderse por fundamentación y motivación, en los siguientes términos:</w:t>
      </w:r>
    </w:p>
    <w:p w14:paraId="5538104D" w14:textId="77777777" w:rsidR="00C32804" w:rsidRPr="00B23A2D" w:rsidRDefault="00C32804" w:rsidP="00B23A2D">
      <w:pPr>
        <w:pStyle w:val="Puesto"/>
      </w:pPr>
      <w:r w:rsidRPr="00B23A2D">
        <w:t>“</w:t>
      </w:r>
      <w:r w:rsidRPr="00B23A2D">
        <w:rPr>
          <w:b/>
        </w:rPr>
        <w:t xml:space="preserve">FUNDAMENTACIÓN Y MOTIVACIÓN. </w:t>
      </w:r>
      <w:r w:rsidRPr="00B23A2D">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2D64FC2" w14:textId="77777777" w:rsidR="00C32804" w:rsidRPr="00B23A2D" w:rsidRDefault="00C32804" w:rsidP="00B23A2D">
      <w:pPr>
        <w:ind w:left="851" w:right="902"/>
        <w:rPr>
          <w:rFonts w:cs="Arial"/>
          <w:i/>
          <w:szCs w:val="22"/>
        </w:rPr>
      </w:pPr>
    </w:p>
    <w:p w14:paraId="52BEB3FF" w14:textId="77777777" w:rsidR="00C32804" w:rsidRPr="00B23A2D" w:rsidRDefault="00C32804" w:rsidP="00B23A2D">
      <w:pPr>
        <w:rPr>
          <w:rFonts w:eastAsia="MS Mincho"/>
          <w:lang w:val="es-ES_tradnl"/>
        </w:rPr>
      </w:pPr>
      <w:r w:rsidRPr="00B23A2D">
        <w:rPr>
          <w:rFonts w:eastAsia="Calibri"/>
        </w:rPr>
        <w:t xml:space="preserve">Para mayor entendimiento, y </w:t>
      </w:r>
      <w:r w:rsidRPr="00B23A2D">
        <w:rPr>
          <w:rFonts w:eastAsia="MS Mincho"/>
          <w:lang w:val="es-ES_tradnl"/>
        </w:rPr>
        <w:t xml:space="preserve">con el propósito de establecer cómo debe de acordarse la declaratoria </w:t>
      </w:r>
      <w:r w:rsidRPr="00B23A2D">
        <w:t>de</w:t>
      </w:r>
      <w:r w:rsidRPr="00B23A2D">
        <w:rPr>
          <w:rFonts w:eastAsia="MS Mincho"/>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790C1467" w14:textId="77777777" w:rsidR="00C32804" w:rsidRPr="00B23A2D" w:rsidRDefault="00C32804" w:rsidP="00B23A2D">
      <w:pPr>
        <w:tabs>
          <w:tab w:val="left" w:pos="8647"/>
        </w:tabs>
        <w:spacing w:line="240" w:lineRule="auto"/>
        <w:ind w:left="851" w:right="900"/>
        <w:rPr>
          <w:rFonts w:eastAsia="MS Mincho" w:cs="Arial"/>
          <w:i/>
          <w:szCs w:val="22"/>
          <w:lang w:val="es-ES_tradnl"/>
        </w:rPr>
      </w:pPr>
    </w:p>
    <w:p w14:paraId="5F779A4B" w14:textId="77777777" w:rsidR="00C32804" w:rsidRPr="00B23A2D" w:rsidRDefault="00C32804" w:rsidP="00B23A2D">
      <w:pPr>
        <w:tabs>
          <w:tab w:val="left" w:pos="8647"/>
        </w:tabs>
        <w:spacing w:line="240" w:lineRule="auto"/>
        <w:ind w:left="851" w:right="900"/>
        <w:rPr>
          <w:rFonts w:eastAsia="MS Mincho" w:cs="Arial"/>
          <w:b/>
          <w:i/>
          <w:szCs w:val="22"/>
          <w:lang w:val="es-ES_tradnl"/>
        </w:rPr>
      </w:pPr>
      <w:r w:rsidRPr="00B23A2D">
        <w:rPr>
          <w:rFonts w:eastAsia="MS Mincho" w:cs="Arial"/>
          <w:b/>
          <w:i/>
          <w:szCs w:val="22"/>
          <w:lang w:val="es-ES_tradnl"/>
        </w:rPr>
        <w:t>CRITERIO 0003-11</w:t>
      </w:r>
    </w:p>
    <w:p w14:paraId="0A671839" w14:textId="77777777" w:rsidR="00C32804" w:rsidRPr="00B23A2D" w:rsidRDefault="00C32804" w:rsidP="00B23A2D">
      <w:pPr>
        <w:spacing w:line="240" w:lineRule="auto"/>
        <w:ind w:left="851" w:right="900"/>
        <w:rPr>
          <w:rFonts w:eastAsia="MS Mincho" w:cs="Arial"/>
          <w:i/>
          <w:szCs w:val="22"/>
          <w:lang w:val="es-ES_tradnl"/>
        </w:rPr>
      </w:pPr>
      <w:r w:rsidRPr="00B23A2D">
        <w:rPr>
          <w:rFonts w:eastAsia="MS Mincho" w:cs="Arial"/>
          <w:b/>
          <w:i/>
          <w:szCs w:val="22"/>
          <w:lang w:val="es-ES_tradnl"/>
        </w:rPr>
        <w:t>INEXISTENCIA, CONCEPTO DE, EN MATERIA DE TRANSPARENCIA</w:t>
      </w:r>
      <w:r w:rsidRPr="00B23A2D">
        <w:rPr>
          <w:rFonts w:eastAsia="MS Mincho" w:cs="Arial"/>
          <w:i/>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019088B"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i/>
          <w:szCs w:val="22"/>
          <w:lang w:val="es-ES_tradnl"/>
        </w:rPr>
        <w:t xml:space="preserve">a) La existencia previa de la documentación y la falta posterior de la misma en los archivos del Sujeto Obligado, esto es, la información se generó, poseyó o administró –cuestión de hecho– en el marco de las atribuciones conferidas al Sujeto Obligado, </w:t>
      </w:r>
      <w:r w:rsidRPr="00B23A2D">
        <w:rPr>
          <w:rFonts w:eastAsia="MS Mincho" w:cs="Arial"/>
          <w:i/>
          <w:szCs w:val="22"/>
          <w:lang w:val="es-ES_tradnl"/>
        </w:rPr>
        <w:lastRenderedPageBreak/>
        <w:t>pero no la conserva por diversas razones (destrucción física, desaparición física¸ sustracción ilícita, baja documental, etcétera).</w:t>
      </w:r>
    </w:p>
    <w:p w14:paraId="4B697B10"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i/>
          <w:szCs w:val="22"/>
          <w:lang w:val="es-ES_tradnl"/>
        </w:rPr>
        <w:t>b) En los casos en que por las atribuciones conferidas al Sujeto Obligado éste debió generar, administrar o poseer la información, pero en incumplimiento a la normatividad respectiva no llevó a cabo ninguna de esas acciones.</w:t>
      </w:r>
    </w:p>
    <w:p w14:paraId="28A2E1FE"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i/>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BC48433" w14:textId="77777777" w:rsidR="00C32804" w:rsidRPr="00B23A2D" w:rsidRDefault="00C32804" w:rsidP="00B23A2D">
      <w:pPr>
        <w:tabs>
          <w:tab w:val="left" w:pos="8647"/>
        </w:tabs>
        <w:spacing w:line="240" w:lineRule="auto"/>
        <w:ind w:left="851" w:right="900"/>
        <w:rPr>
          <w:rFonts w:eastAsia="MS Mincho" w:cs="Arial"/>
          <w:i/>
          <w:szCs w:val="22"/>
          <w:lang w:val="es-ES_tradnl"/>
        </w:rPr>
      </w:pPr>
    </w:p>
    <w:p w14:paraId="0D10517A"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Precedentes:</w:t>
      </w:r>
    </w:p>
    <w:p w14:paraId="46126A98"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 xml:space="preserve">01287/INFOEM/IP/RR/2010. Ayuntamiento de  Huixquilucan. Sesión 20 de octubre de 2010. Por Unanimidad. Comisionado </w:t>
      </w:r>
      <w:proofErr w:type="spellStart"/>
      <w:r w:rsidRPr="00B23A2D">
        <w:rPr>
          <w:rFonts w:eastAsia="MS Mincho" w:cs="Arial"/>
          <w:i/>
          <w:sz w:val="16"/>
          <w:szCs w:val="16"/>
          <w:lang w:val="es-ES_tradnl"/>
        </w:rPr>
        <w:t>Rosendoevgueni</w:t>
      </w:r>
      <w:proofErr w:type="spellEnd"/>
      <w:r w:rsidRPr="00B23A2D">
        <w:rPr>
          <w:rFonts w:eastAsia="MS Mincho" w:cs="Arial"/>
          <w:i/>
          <w:sz w:val="16"/>
          <w:szCs w:val="16"/>
          <w:lang w:val="es-ES_tradnl"/>
        </w:rPr>
        <w:t xml:space="preserve"> Monterrey </w:t>
      </w:r>
      <w:proofErr w:type="spellStart"/>
      <w:r w:rsidRPr="00B23A2D">
        <w:rPr>
          <w:rFonts w:eastAsia="MS Mincho" w:cs="Arial"/>
          <w:i/>
          <w:sz w:val="16"/>
          <w:szCs w:val="16"/>
          <w:lang w:val="es-ES_tradnl"/>
        </w:rPr>
        <w:t>Chepov</w:t>
      </w:r>
      <w:proofErr w:type="spellEnd"/>
      <w:r w:rsidRPr="00B23A2D">
        <w:rPr>
          <w:rFonts w:eastAsia="MS Mincho" w:cs="Arial"/>
          <w:i/>
          <w:sz w:val="16"/>
          <w:szCs w:val="16"/>
          <w:lang w:val="es-ES_tradnl"/>
        </w:rPr>
        <w:t>.</w:t>
      </w:r>
    </w:p>
    <w:p w14:paraId="4B9028AD"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01379/INFOEM/IP/RR/A/2010. Ayuntamiento de Toluca. Sesión del 01 de diciembre de 201.0. Por Unanimidad. Comisionada Miroslava Carrillo Martínez.</w:t>
      </w:r>
    </w:p>
    <w:p w14:paraId="74755E6B"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01679/INFOEM/IP/RR/A/2010. Ayuntamiento de Ecatepec de Morelos. Sesión 3 de febrero de 2011. Por Unanimidad. Comisionado Federico Guzmán Tamayo.</w:t>
      </w:r>
    </w:p>
    <w:p w14:paraId="55B42C73"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01073/INFOEM/IP/RR/2011. Ayuntamiento de Huixquilucan. Sesión 12 de mayo de 2011. Por Unanimidad. Comisionada Myrna Araceli García Morón.</w:t>
      </w:r>
    </w:p>
    <w:p w14:paraId="7C1A2219"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 xml:space="preserve">01135/INFOEM/IP/RR/2011. Ayuntamiento de Nezahualcóyotl Sesión 24 de mayo de 2011. Por Unanimidad. Comisionado Arcadio A. Sánchez </w:t>
      </w:r>
      <w:proofErr w:type="spellStart"/>
      <w:r w:rsidRPr="00B23A2D">
        <w:rPr>
          <w:rFonts w:eastAsia="MS Mincho" w:cs="Arial"/>
          <w:i/>
          <w:sz w:val="16"/>
          <w:szCs w:val="16"/>
          <w:lang w:val="es-ES_tradnl"/>
        </w:rPr>
        <w:t>Henkel</w:t>
      </w:r>
      <w:proofErr w:type="spellEnd"/>
      <w:r w:rsidRPr="00B23A2D">
        <w:rPr>
          <w:rFonts w:eastAsia="MS Mincho" w:cs="Arial"/>
          <w:i/>
          <w:sz w:val="16"/>
          <w:szCs w:val="16"/>
          <w:lang w:val="es-ES_tradnl"/>
        </w:rPr>
        <w:t xml:space="preserve"> </w:t>
      </w:r>
      <w:proofErr w:type="spellStart"/>
      <w:r w:rsidRPr="00B23A2D">
        <w:rPr>
          <w:rFonts w:eastAsia="MS Mincho" w:cs="Arial"/>
          <w:i/>
          <w:sz w:val="16"/>
          <w:szCs w:val="16"/>
          <w:lang w:val="es-ES_tradnl"/>
        </w:rPr>
        <w:t>Gómeztagle</w:t>
      </w:r>
      <w:proofErr w:type="spellEnd"/>
      <w:r w:rsidRPr="00B23A2D">
        <w:rPr>
          <w:rFonts w:eastAsia="MS Mincho" w:cs="Arial"/>
          <w:i/>
          <w:sz w:val="16"/>
          <w:szCs w:val="16"/>
          <w:lang w:val="es-ES_tradnl"/>
        </w:rPr>
        <w:t>.</w:t>
      </w:r>
    </w:p>
    <w:p w14:paraId="119B0F9F" w14:textId="77777777" w:rsidR="00C32804" w:rsidRPr="00B23A2D" w:rsidRDefault="00C32804" w:rsidP="00B23A2D">
      <w:pPr>
        <w:tabs>
          <w:tab w:val="left" w:pos="8647"/>
        </w:tabs>
        <w:spacing w:line="240" w:lineRule="auto"/>
        <w:ind w:left="851" w:right="900"/>
        <w:jc w:val="right"/>
        <w:rPr>
          <w:rFonts w:eastAsia="MS Mincho" w:cs="Arial"/>
          <w:i/>
          <w:szCs w:val="22"/>
          <w:lang w:val="es-ES_tradnl"/>
        </w:rPr>
      </w:pPr>
    </w:p>
    <w:p w14:paraId="04B30807" w14:textId="77777777" w:rsidR="00C32804" w:rsidRPr="00B23A2D" w:rsidRDefault="00C32804" w:rsidP="00B23A2D">
      <w:pPr>
        <w:tabs>
          <w:tab w:val="left" w:pos="8647"/>
        </w:tabs>
        <w:spacing w:line="240" w:lineRule="auto"/>
        <w:ind w:left="851" w:right="900"/>
        <w:jc w:val="right"/>
        <w:rPr>
          <w:rFonts w:eastAsia="MS Mincho" w:cs="Arial"/>
          <w:i/>
          <w:szCs w:val="22"/>
          <w:lang w:val="es-ES_tradnl"/>
        </w:rPr>
      </w:pPr>
    </w:p>
    <w:p w14:paraId="6347B009" w14:textId="77777777" w:rsidR="00C32804" w:rsidRPr="00B23A2D" w:rsidRDefault="00C32804" w:rsidP="00B23A2D">
      <w:pPr>
        <w:tabs>
          <w:tab w:val="left" w:pos="8647"/>
        </w:tabs>
        <w:spacing w:line="240" w:lineRule="auto"/>
        <w:ind w:left="851" w:right="900"/>
        <w:rPr>
          <w:rFonts w:eastAsia="MS Mincho" w:cs="Arial"/>
          <w:b/>
          <w:i/>
          <w:szCs w:val="22"/>
          <w:lang w:val="es-ES_tradnl"/>
        </w:rPr>
      </w:pPr>
      <w:r w:rsidRPr="00B23A2D">
        <w:rPr>
          <w:rFonts w:eastAsia="MS Mincho" w:cs="Arial"/>
          <w:b/>
          <w:i/>
          <w:szCs w:val="22"/>
          <w:lang w:val="es-ES_tradnl"/>
        </w:rPr>
        <w:t>CRITERIO 0004-11</w:t>
      </w:r>
    </w:p>
    <w:p w14:paraId="50392BA6"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b/>
          <w:i/>
          <w:szCs w:val="22"/>
          <w:lang w:val="es-ES_tradnl"/>
        </w:rPr>
        <w:t>INEXISTENCIA. DECLARATORIA DE LA. ALCANCES Y PROCEDIMIENTOS</w:t>
      </w:r>
      <w:r w:rsidRPr="00B23A2D">
        <w:rPr>
          <w:rFonts w:eastAsia="MS Mincho" w:cs="Arial"/>
          <w:i/>
          <w:szCs w:val="22"/>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B23A2D">
        <w:rPr>
          <w:rFonts w:eastAsia="MS Mincho" w:cs="Arial"/>
          <w:i/>
          <w:szCs w:val="22"/>
          <w:lang w:val="es-ES_tradnl"/>
        </w:rPr>
        <w:lastRenderedPageBreak/>
        <w:t>previsión que considere conducente para tales efectos y velar por la certeza en el derecho de acceso a la información.</w:t>
      </w:r>
    </w:p>
    <w:p w14:paraId="3C4C6C1A"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i/>
          <w:szCs w:val="22"/>
          <w:lang w:val="es-ES_tradnl"/>
        </w:rPr>
        <w:t>Bajo el entendido de que dicha búsqueda exhaustiva permitirá dos determinaciones:</w:t>
      </w:r>
    </w:p>
    <w:p w14:paraId="5ADBF164"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i/>
          <w:szCs w:val="22"/>
          <w:lang w:val="es-ES_tradnl"/>
        </w:rPr>
        <w:t>1ª) Que se localice la documentación que contenga la información solicitada y de ser así la información pueda entregarse al solicitante en la forma en que se encuentra disponible, o</w:t>
      </w:r>
    </w:p>
    <w:p w14:paraId="42C88243"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i/>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13A24A0" w14:textId="77777777" w:rsidR="00C32804" w:rsidRPr="00B23A2D" w:rsidRDefault="00C32804" w:rsidP="00B23A2D">
      <w:pPr>
        <w:tabs>
          <w:tab w:val="left" w:pos="8647"/>
        </w:tabs>
        <w:spacing w:line="240" w:lineRule="auto"/>
        <w:ind w:left="851" w:right="900"/>
        <w:rPr>
          <w:rFonts w:eastAsia="MS Mincho" w:cs="Arial"/>
          <w:i/>
          <w:szCs w:val="22"/>
          <w:lang w:val="es-ES_tradnl"/>
        </w:rPr>
      </w:pPr>
      <w:r w:rsidRPr="00B23A2D">
        <w:rPr>
          <w:rFonts w:eastAsia="MS Mincho" w:cs="Arial"/>
          <w:i/>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E9BD143"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p>
    <w:p w14:paraId="4AB7C796"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Precedentes:</w:t>
      </w:r>
    </w:p>
    <w:p w14:paraId="0770B3F1"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00360/INFOEM/IP/RR/A/2010. Ayuntamiento de Texcoco. Sesión 14 de abril de 2010. Por Unanimidad. Comisionado Federico Guzmán Tamayo.</w:t>
      </w:r>
    </w:p>
    <w:p w14:paraId="09B3CDFD"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 xml:space="preserve">00807/INFOEM/IP/RR/A/2010. Poder Legislativo. Sesión 16 de agosto de 2010. Por Unanimidad. Comisionado </w:t>
      </w:r>
      <w:proofErr w:type="spellStart"/>
      <w:r w:rsidRPr="00B23A2D">
        <w:rPr>
          <w:rFonts w:eastAsia="MS Mincho" w:cs="Arial"/>
          <w:i/>
          <w:sz w:val="16"/>
          <w:szCs w:val="16"/>
          <w:lang w:val="es-ES_tradnl"/>
        </w:rPr>
        <w:t>Rosendoevgueni</w:t>
      </w:r>
      <w:proofErr w:type="spellEnd"/>
      <w:r w:rsidRPr="00B23A2D">
        <w:rPr>
          <w:rFonts w:eastAsia="MS Mincho" w:cs="Arial"/>
          <w:i/>
          <w:sz w:val="16"/>
          <w:szCs w:val="16"/>
          <w:lang w:val="es-ES_tradnl"/>
        </w:rPr>
        <w:t xml:space="preserve"> Monterrey </w:t>
      </w:r>
      <w:proofErr w:type="spellStart"/>
      <w:r w:rsidRPr="00B23A2D">
        <w:rPr>
          <w:rFonts w:eastAsia="MS Mincho" w:cs="Arial"/>
          <w:i/>
          <w:sz w:val="16"/>
          <w:szCs w:val="16"/>
          <w:lang w:val="es-ES_tradnl"/>
        </w:rPr>
        <w:t>Chepov</w:t>
      </w:r>
      <w:proofErr w:type="spellEnd"/>
      <w:r w:rsidRPr="00B23A2D">
        <w:rPr>
          <w:rFonts w:eastAsia="MS Mincho" w:cs="Arial"/>
          <w:i/>
          <w:sz w:val="16"/>
          <w:szCs w:val="16"/>
          <w:lang w:val="es-ES_tradnl"/>
        </w:rPr>
        <w:t>.</w:t>
      </w:r>
    </w:p>
    <w:p w14:paraId="51F2278B"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01410/INFOEM/IP/RR/2010, Ayuntamiento de La Paz. Sesión 1º de diciembre de 2010. Por Unanimidad. Comisionado Federico Guzmán.</w:t>
      </w:r>
    </w:p>
    <w:p w14:paraId="51E3E805"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 xml:space="preserve">01010/INFOEM/IP/RR/2011, Junta de Caminos del Estado de México. Sesión 28 de abril de 2011. Por Unanimidad. Comisionado Arcadio A. Sánchez </w:t>
      </w:r>
      <w:proofErr w:type="spellStart"/>
      <w:r w:rsidRPr="00B23A2D">
        <w:rPr>
          <w:rFonts w:eastAsia="MS Mincho" w:cs="Arial"/>
          <w:i/>
          <w:sz w:val="16"/>
          <w:szCs w:val="16"/>
          <w:lang w:val="es-ES_tradnl"/>
        </w:rPr>
        <w:t>Henkel</w:t>
      </w:r>
      <w:proofErr w:type="spellEnd"/>
      <w:r w:rsidRPr="00B23A2D">
        <w:rPr>
          <w:rFonts w:eastAsia="MS Mincho" w:cs="Arial"/>
          <w:i/>
          <w:sz w:val="16"/>
          <w:szCs w:val="16"/>
          <w:lang w:val="es-ES_tradnl"/>
        </w:rPr>
        <w:t xml:space="preserve"> </w:t>
      </w:r>
      <w:proofErr w:type="spellStart"/>
      <w:r w:rsidRPr="00B23A2D">
        <w:rPr>
          <w:rFonts w:eastAsia="MS Mincho" w:cs="Arial"/>
          <w:i/>
          <w:sz w:val="16"/>
          <w:szCs w:val="16"/>
          <w:lang w:val="es-ES_tradnl"/>
        </w:rPr>
        <w:t>Gómeztagle</w:t>
      </w:r>
      <w:proofErr w:type="spellEnd"/>
      <w:r w:rsidRPr="00B23A2D">
        <w:rPr>
          <w:rFonts w:eastAsia="MS Mincho" w:cs="Arial"/>
          <w:i/>
          <w:sz w:val="16"/>
          <w:szCs w:val="16"/>
          <w:lang w:val="es-ES_tradnl"/>
        </w:rPr>
        <w:t>.</w:t>
      </w:r>
    </w:p>
    <w:p w14:paraId="2F48F091" w14:textId="77777777" w:rsidR="00C32804" w:rsidRPr="00B23A2D" w:rsidRDefault="00C32804" w:rsidP="00B23A2D">
      <w:pPr>
        <w:tabs>
          <w:tab w:val="left" w:pos="8647"/>
        </w:tabs>
        <w:spacing w:line="240" w:lineRule="auto"/>
        <w:ind w:left="851" w:right="900"/>
        <w:rPr>
          <w:rFonts w:eastAsia="MS Mincho" w:cs="Arial"/>
          <w:i/>
          <w:sz w:val="16"/>
          <w:szCs w:val="16"/>
          <w:lang w:val="es-ES_tradnl"/>
        </w:rPr>
      </w:pPr>
      <w:r w:rsidRPr="00B23A2D">
        <w:rPr>
          <w:rFonts w:eastAsia="MS Mincho" w:cs="Arial"/>
          <w:i/>
          <w:sz w:val="16"/>
          <w:szCs w:val="16"/>
          <w:lang w:val="es-ES_tradnl"/>
        </w:rPr>
        <w:t>01148/INFOEM/IP/RR/201. Ayuntamiento de Huixquilucan. Sesión 24 de mayo 2011. Por Unanimidad. Comisionado Myrna Araceli García Morón.”</w:t>
      </w:r>
    </w:p>
    <w:p w14:paraId="47EB45C0" w14:textId="77777777" w:rsidR="00C32804" w:rsidRPr="00B23A2D" w:rsidRDefault="00C32804" w:rsidP="00B23A2D">
      <w:pPr>
        <w:rPr>
          <w:rFonts w:ascii="Times New Roman" w:hAnsi="Times New Roman"/>
          <w:sz w:val="24"/>
          <w:szCs w:val="24"/>
          <w:lang w:val="es-ES" w:eastAsia="es-MX"/>
        </w:rPr>
      </w:pPr>
    </w:p>
    <w:p w14:paraId="720B3044" w14:textId="55354D83" w:rsidR="00680698" w:rsidRPr="00B23A2D" w:rsidRDefault="00680698" w:rsidP="00B23A2D">
      <w:pPr>
        <w:tabs>
          <w:tab w:val="left" w:pos="426"/>
          <w:tab w:val="left" w:pos="567"/>
        </w:tabs>
        <w:rPr>
          <w:rFonts w:eastAsia="Palatino Linotype" w:cs="Palatino Linotype"/>
          <w:sz w:val="24"/>
          <w:szCs w:val="24"/>
          <w:lang w:eastAsia="es-MX"/>
        </w:rPr>
      </w:pPr>
      <w:r w:rsidRPr="00B23A2D">
        <w:rPr>
          <w:rFonts w:eastAsia="Palatino Linotype" w:cs="Palatino Linotype"/>
          <w:sz w:val="24"/>
          <w:szCs w:val="24"/>
          <w:lang w:eastAsia="es-MX"/>
        </w:rPr>
        <w:t>Finalmente, al haberse dejado datos personales visibles en la respuesta entregada —nombres, domicilios, teléfonos y correos electrónicos de terceros, aficiones y pasatiempos dentro de los curr</w:t>
      </w:r>
      <w:r w:rsidR="008C04F6">
        <w:rPr>
          <w:rFonts w:eastAsia="Palatino Linotype" w:cs="Palatino Linotype"/>
          <w:sz w:val="24"/>
          <w:szCs w:val="24"/>
          <w:lang w:eastAsia="es-MX"/>
        </w:rPr>
        <w:t>í</w:t>
      </w:r>
      <w:r w:rsidRPr="00B23A2D">
        <w:rPr>
          <w:rFonts w:eastAsia="Palatino Linotype" w:cs="Palatino Linotype"/>
          <w:sz w:val="24"/>
          <w:szCs w:val="24"/>
          <w:lang w:eastAsia="es-MX"/>
        </w:rPr>
        <w:t>culum vitae</w:t>
      </w:r>
      <w:r w:rsidRPr="00B23A2D">
        <w:rPr>
          <w:rFonts w:eastAsia="Palatino Linotype" w:cs="Palatino Linotype"/>
          <w:sz w:val="24"/>
          <w:szCs w:val="24"/>
          <w:vertAlign w:val="superscript"/>
          <w:lang w:eastAsia="es-MX"/>
        </w:rPr>
        <w:footnoteReference w:id="3"/>
      </w:r>
      <w:r w:rsidRPr="00B23A2D">
        <w:rPr>
          <w:rFonts w:eastAsia="Palatino Linotype" w:cs="Palatino Linotype"/>
          <w:sz w:val="24"/>
          <w:szCs w:val="24"/>
          <w:lang w:eastAsia="es-MX"/>
        </w:rPr>
        <w:t>—</w:t>
      </w:r>
      <w:r w:rsidRPr="00B23A2D">
        <w:rPr>
          <w:rFonts w:eastAsia="Palatino Linotype" w:cs="Palatino Linotype"/>
          <w:b/>
          <w:sz w:val="24"/>
          <w:szCs w:val="24"/>
          <w:lang w:eastAsia="es-MX"/>
        </w:rPr>
        <w:t>resulta procedente dar vista a la Dirección General de Protección de Datos Personales</w:t>
      </w:r>
      <w:r w:rsidRPr="00B23A2D">
        <w:rPr>
          <w:rFonts w:eastAsia="Palatino Linotype" w:cs="Palatino Linotype"/>
          <w:sz w:val="24"/>
          <w:szCs w:val="24"/>
          <w:lang w:eastAsia="es-MX"/>
        </w:rPr>
        <w:t xml:space="preserve"> de este Instituto, para que, en el ámbito de sus facultades correspondientes, resuelvan lo conducente y determine, en su caso, el grado de responsabilidad en el incumplimiento de las obligaciones </w:t>
      </w:r>
      <w:r w:rsidRPr="00B23A2D">
        <w:rPr>
          <w:rFonts w:eastAsia="Palatino Linotype" w:cs="Palatino Linotype"/>
          <w:sz w:val="24"/>
          <w:szCs w:val="24"/>
          <w:lang w:eastAsia="es-MX"/>
        </w:rPr>
        <w:lastRenderedPageBreak/>
        <w:t>establecidas en la Ley de Protección de Datos Personales en Posesión de Sujetos Obligados del Estado de México y Municipios.</w:t>
      </w:r>
    </w:p>
    <w:p w14:paraId="688497C6" w14:textId="77777777" w:rsidR="00680698" w:rsidRPr="00B23A2D" w:rsidRDefault="00680698" w:rsidP="00B23A2D">
      <w:pPr>
        <w:rPr>
          <w:rFonts w:ascii="Times New Roman" w:hAnsi="Times New Roman"/>
          <w:sz w:val="24"/>
          <w:szCs w:val="24"/>
          <w:lang w:val="es-ES" w:eastAsia="es-MX"/>
        </w:rPr>
      </w:pPr>
    </w:p>
    <w:p w14:paraId="6CD05AC4" w14:textId="408FF3EC" w:rsidR="00BD5A7C" w:rsidRPr="00B23A2D" w:rsidRDefault="00C32804" w:rsidP="00B23A2D">
      <w:pPr>
        <w:pStyle w:val="Ttulo3"/>
      </w:pPr>
      <w:bookmarkStart w:id="45" w:name="_Toc179386617"/>
      <w:bookmarkEnd w:id="40"/>
      <w:r w:rsidRPr="00B23A2D">
        <w:t>f</w:t>
      </w:r>
      <w:r w:rsidR="00BD5A7C" w:rsidRPr="00B23A2D">
        <w:t>) Conclusión</w:t>
      </w:r>
      <w:bookmarkEnd w:id="45"/>
    </w:p>
    <w:p w14:paraId="1A633B3D" w14:textId="0FB9C850" w:rsidR="005A20E4" w:rsidRPr="00B23A2D" w:rsidRDefault="00C32804" w:rsidP="00B23A2D">
      <w:pPr>
        <w:ind w:right="-93"/>
        <w:rPr>
          <w:rFonts w:cs="Tahoma"/>
          <w:b/>
          <w:szCs w:val="22"/>
        </w:rPr>
      </w:pPr>
      <w:r w:rsidRPr="00B23A2D">
        <w:rPr>
          <w:rFonts w:cs="Tahoma"/>
          <w:bCs/>
          <w:szCs w:val="22"/>
        </w:rPr>
        <w:t xml:space="preserve">Al haberse evidenciado que la información entregada está incompleta, </w:t>
      </w:r>
      <w:r w:rsidR="001B31D6" w:rsidRPr="00B23A2D">
        <w:rPr>
          <w:rFonts w:cs="Tahoma"/>
          <w:bCs/>
          <w:szCs w:val="22"/>
        </w:rPr>
        <w:t>se</w:t>
      </w:r>
      <w:r w:rsidRPr="00B23A2D">
        <w:rPr>
          <w:rFonts w:cs="Tahoma"/>
          <w:bCs/>
          <w:szCs w:val="22"/>
        </w:rPr>
        <w:t xml:space="preserve"> califica</w:t>
      </w:r>
      <w:r w:rsidR="001B31D6" w:rsidRPr="00B23A2D">
        <w:rPr>
          <w:rFonts w:cs="Tahoma"/>
          <w:bCs/>
          <w:szCs w:val="22"/>
        </w:rPr>
        <w:t>n</w:t>
      </w:r>
      <w:r w:rsidRPr="00B23A2D">
        <w:rPr>
          <w:rFonts w:cs="Tahoma"/>
          <w:bCs/>
          <w:szCs w:val="22"/>
        </w:rPr>
        <w:t xml:space="preserve"> como </w:t>
      </w:r>
      <w:r w:rsidRPr="00B23A2D">
        <w:rPr>
          <w:rFonts w:cs="Tahoma"/>
          <w:b/>
          <w:szCs w:val="22"/>
        </w:rPr>
        <w:t>fundados</w:t>
      </w:r>
      <w:r w:rsidRPr="00B23A2D">
        <w:rPr>
          <w:rFonts w:cs="Tahoma"/>
          <w:bCs/>
          <w:szCs w:val="22"/>
        </w:rPr>
        <w:t xml:space="preserve"> los motivos de inconformidad hechos valer por </w:t>
      </w:r>
      <w:r w:rsidRPr="00B23A2D">
        <w:rPr>
          <w:rFonts w:cs="Tahoma"/>
          <w:b/>
          <w:szCs w:val="22"/>
        </w:rPr>
        <w:t>LA PARTE RECURRENTE</w:t>
      </w:r>
      <w:r w:rsidRPr="00B23A2D">
        <w:rPr>
          <w:rFonts w:cs="Tahoma"/>
          <w:bCs/>
          <w:szCs w:val="22"/>
        </w:rPr>
        <w:t xml:space="preserve"> y en consecuencia, </w:t>
      </w:r>
      <w:r w:rsidR="001B31D6" w:rsidRPr="00B23A2D">
        <w:rPr>
          <w:rFonts w:cs="Tahoma"/>
          <w:bCs/>
          <w:szCs w:val="22"/>
        </w:rPr>
        <w:t xml:space="preserve">se </w:t>
      </w:r>
      <w:r w:rsidRPr="00B23A2D">
        <w:rPr>
          <w:rFonts w:cs="Tahoma"/>
          <w:bCs/>
          <w:szCs w:val="22"/>
        </w:rPr>
        <w:t xml:space="preserve">modifica la respuesta entregada y </w:t>
      </w:r>
      <w:r w:rsidR="001B31D6" w:rsidRPr="00B23A2D">
        <w:rPr>
          <w:rFonts w:cs="Tahoma"/>
          <w:bCs/>
          <w:szCs w:val="22"/>
        </w:rPr>
        <w:t xml:space="preserve">se </w:t>
      </w:r>
      <w:r w:rsidRPr="00B23A2D">
        <w:rPr>
          <w:rFonts w:cs="Tahoma"/>
          <w:bCs/>
          <w:szCs w:val="22"/>
        </w:rPr>
        <w:t xml:space="preserve">ordena la entrega de lo </w:t>
      </w:r>
      <w:r w:rsidR="005A20E4" w:rsidRPr="00B23A2D">
        <w:rPr>
          <w:rFonts w:cs="Tahoma"/>
          <w:bCs/>
          <w:szCs w:val="22"/>
        </w:rPr>
        <w:t>faltante en los términos expuestos</w:t>
      </w:r>
      <w:r w:rsidR="001B31D6" w:rsidRPr="00B23A2D">
        <w:rPr>
          <w:rFonts w:cs="Tahoma"/>
          <w:bCs/>
          <w:szCs w:val="22"/>
        </w:rPr>
        <w:t xml:space="preserve"> en el presente considerando.</w:t>
      </w:r>
    </w:p>
    <w:p w14:paraId="3E3E04D5" w14:textId="04CF28F7" w:rsidR="00BD5A7C" w:rsidRPr="00B23A2D" w:rsidRDefault="00C32804" w:rsidP="00B23A2D">
      <w:pPr>
        <w:ind w:right="-93"/>
        <w:rPr>
          <w:rFonts w:cs="Tahoma"/>
          <w:bCs/>
          <w:szCs w:val="22"/>
        </w:rPr>
      </w:pPr>
      <w:r w:rsidRPr="00B23A2D">
        <w:rPr>
          <w:rFonts w:cs="Tahoma"/>
          <w:b/>
          <w:szCs w:val="22"/>
        </w:rPr>
        <w:t xml:space="preserve"> </w:t>
      </w:r>
    </w:p>
    <w:p w14:paraId="6C4C444E" w14:textId="16F1DC79" w:rsidR="00BD5A7C" w:rsidRPr="00B23A2D" w:rsidRDefault="00BD5A7C" w:rsidP="00B23A2D">
      <w:pPr>
        <w:ind w:right="-93"/>
        <w:rPr>
          <w:rFonts w:cs="Tahoma"/>
          <w:bCs/>
          <w:szCs w:val="22"/>
        </w:rPr>
      </w:pPr>
      <w:bookmarkStart w:id="46" w:name="_Hlk165381027"/>
      <w:r w:rsidRPr="00B23A2D">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46"/>
    <w:p w14:paraId="7C13D1A0" w14:textId="77777777" w:rsidR="00BD5A7C" w:rsidRPr="00B23A2D" w:rsidRDefault="00BD5A7C" w:rsidP="00B23A2D"/>
    <w:p w14:paraId="5C396097" w14:textId="684A0E4F" w:rsidR="00664420" w:rsidRPr="00B23A2D" w:rsidRDefault="00664420" w:rsidP="00B23A2D">
      <w:pPr>
        <w:pStyle w:val="Ttulo1"/>
      </w:pPr>
      <w:bookmarkStart w:id="47" w:name="_Toc179386618"/>
      <w:r w:rsidRPr="00B23A2D">
        <w:t>RESUELVE</w:t>
      </w:r>
      <w:bookmarkEnd w:id="47"/>
    </w:p>
    <w:p w14:paraId="203B7093" w14:textId="77777777" w:rsidR="00664420" w:rsidRPr="00B23A2D" w:rsidRDefault="00664420" w:rsidP="00B23A2D">
      <w:pPr>
        <w:ind w:right="113"/>
        <w:rPr>
          <w:rFonts w:cs="Arial"/>
          <w:b/>
          <w:szCs w:val="22"/>
        </w:rPr>
      </w:pPr>
    </w:p>
    <w:p w14:paraId="40DE562B" w14:textId="65E1589F" w:rsidR="00FC3CE0" w:rsidRPr="00B23A2D" w:rsidRDefault="00FC3CE0" w:rsidP="00B23A2D">
      <w:pPr>
        <w:widowControl w:val="0"/>
        <w:rPr>
          <w:rFonts w:eastAsia="Calibri" w:cs="Tahoma"/>
          <w:bCs/>
          <w:szCs w:val="22"/>
          <w:lang w:eastAsia="en-US"/>
        </w:rPr>
      </w:pPr>
      <w:r w:rsidRPr="00B23A2D">
        <w:rPr>
          <w:b/>
          <w:bCs/>
        </w:rPr>
        <w:t>PRIMERO.</w:t>
      </w:r>
      <w:r w:rsidRPr="00B23A2D">
        <w:t xml:space="preserve"> </w:t>
      </w:r>
      <w:r w:rsidRPr="00B23A2D">
        <w:rPr>
          <w:rFonts w:cs="Tahoma"/>
          <w:szCs w:val="22"/>
        </w:rPr>
        <w:t xml:space="preserve">Se </w:t>
      </w:r>
      <w:r w:rsidR="004E5068" w:rsidRPr="00B23A2D">
        <w:rPr>
          <w:rFonts w:cs="Tahoma"/>
          <w:b/>
          <w:bCs/>
          <w:szCs w:val="22"/>
        </w:rPr>
        <w:t>MODIFICA</w:t>
      </w:r>
      <w:r w:rsidRPr="00B23A2D">
        <w:rPr>
          <w:rFonts w:cs="Tahoma"/>
          <w:szCs w:val="22"/>
        </w:rPr>
        <w:t xml:space="preserve"> la respuesta entregada por el </w:t>
      </w:r>
      <w:r w:rsidR="004E5068" w:rsidRPr="00B23A2D">
        <w:rPr>
          <w:rFonts w:cs="Tahoma"/>
          <w:b/>
          <w:bCs/>
          <w:szCs w:val="22"/>
        </w:rPr>
        <w:t>SUJETO OBLIGADO</w:t>
      </w:r>
      <w:r w:rsidR="004E5068" w:rsidRPr="00B23A2D">
        <w:rPr>
          <w:rFonts w:cs="Tahoma"/>
          <w:szCs w:val="22"/>
        </w:rPr>
        <w:t xml:space="preserve"> </w:t>
      </w:r>
      <w:r w:rsidR="0041385B" w:rsidRPr="00B23A2D">
        <w:rPr>
          <w:rFonts w:cs="Tahoma"/>
          <w:szCs w:val="22"/>
        </w:rPr>
        <w:t>en</w:t>
      </w:r>
      <w:r w:rsidRPr="00B23A2D">
        <w:rPr>
          <w:rFonts w:cs="Tahoma"/>
          <w:szCs w:val="22"/>
        </w:rPr>
        <w:t xml:space="preserve"> la solicitud de información</w:t>
      </w:r>
      <w:r w:rsidR="007A4FA1" w:rsidRPr="00B23A2D">
        <w:rPr>
          <w:rFonts w:cs="Tahoma"/>
          <w:szCs w:val="22"/>
        </w:rPr>
        <w:t xml:space="preserve"> 00017/DIFTULTEPE/IP/2024</w:t>
      </w:r>
      <w:r w:rsidRPr="00B23A2D">
        <w:rPr>
          <w:rFonts w:cs="Tahoma"/>
          <w:bCs/>
          <w:szCs w:val="22"/>
        </w:rPr>
        <w:t xml:space="preserve">, </w:t>
      </w:r>
      <w:r w:rsidRPr="00B23A2D">
        <w:rPr>
          <w:rFonts w:eastAsia="Calibri" w:cs="Tahoma"/>
          <w:bCs/>
          <w:szCs w:val="22"/>
          <w:lang w:eastAsia="en-US"/>
        </w:rPr>
        <w:t xml:space="preserve">por resultar </w:t>
      </w:r>
      <w:r w:rsidRPr="00B23A2D">
        <w:rPr>
          <w:rFonts w:eastAsia="Calibri" w:cs="Tahoma"/>
          <w:b/>
          <w:bCs/>
          <w:szCs w:val="22"/>
          <w:lang w:eastAsia="en-US"/>
        </w:rPr>
        <w:t>FUNDADAS</w:t>
      </w:r>
      <w:r w:rsidRPr="00B23A2D">
        <w:rPr>
          <w:rFonts w:eastAsia="Calibri" w:cs="Tahoma"/>
          <w:bCs/>
          <w:szCs w:val="22"/>
          <w:lang w:eastAsia="en-US"/>
        </w:rPr>
        <w:t xml:space="preserve"> las razones o motivos de inconformidad hechos valer por </w:t>
      </w:r>
      <w:r w:rsidRPr="00B23A2D">
        <w:rPr>
          <w:rFonts w:eastAsia="Calibri" w:cs="Tahoma"/>
          <w:b/>
          <w:szCs w:val="22"/>
          <w:lang w:eastAsia="en-US"/>
        </w:rPr>
        <w:t>LA PARTE RECURRENTE</w:t>
      </w:r>
      <w:r w:rsidRPr="00B23A2D">
        <w:rPr>
          <w:rFonts w:eastAsia="Calibri" w:cs="Tahoma"/>
          <w:bCs/>
          <w:szCs w:val="22"/>
          <w:lang w:eastAsia="en-US"/>
        </w:rPr>
        <w:t xml:space="preserve"> en el Recurso de Revisión </w:t>
      </w:r>
      <w:r w:rsidR="007A4FA1" w:rsidRPr="00B23A2D">
        <w:rPr>
          <w:rFonts w:eastAsiaTheme="minorHAnsi" w:cstheme="minorBidi"/>
          <w:b/>
          <w:bCs/>
          <w:szCs w:val="22"/>
          <w:lang w:eastAsia="en-US"/>
        </w:rPr>
        <w:t>04762</w:t>
      </w:r>
      <w:r w:rsidRPr="00B23A2D">
        <w:rPr>
          <w:rFonts w:eastAsiaTheme="minorHAnsi" w:cstheme="minorBidi"/>
          <w:b/>
          <w:bCs/>
          <w:szCs w:val="22"/>
          <w:lang w:eastAsia="en-US"/>
        </w:rPr>
        <w:t>/INFOEM/IP/RR/</w:t>
      </w:r>
      <w:r w:rsidR="007A4FA1" w:rsidRPr="00B23A2D">
        <w:rPr>
          <w:rFonts w:eastAsiaTheme="minorHAnsi" w:cstheme="minorBidi"/>
          <w:b/>
          <w:bCs/>
          <w:szCs w:val="22"/>
          <w:lang w:eastAsia="en-US"/>
        </w:rPr>
        <w:t>2024</w:t>
      </w:r>
      <w:r w:rsidRPr="00B23A2D">
        <w:rPr>
          <w:rFonts w:eastAsiaTheme="minorHAnsi" w:cstheme="minorBidi"/>
          <w:szCs w:val="22"/>
          <w:lang w:eastAsia="en-US"/>
        </w:rPr>
        <w:t>,</w:t>
      </w:r>
      <w:r w:rsidRPr="00B23A2D">
        <w:rPr>
          <w:rFonts w:cs="Tahoma"/>
          <w:b/>
          <w:szCs w:val="22"/>
        </w:rPr>
        <w:t xml:space="preserve"> </w:t>
      </w:r>
      <w:r w:rsidRPr="00B23A2D">
        <w:rPr>
          <w:rFonts w:eastAsia="Calibri" w:cs="Tahoma"/>
          <w:bCs/>
          <w:szCs w:val="22"/>
          <w:lang w:eastAsia="en-US"/>
        </w:rPr>
        <w:t xml:space="preserve">en términos del considerando </w:t>
      </w:r>
      <w:r w:rsidRPr="00B23A2D">
        <w:rPr>
          <w:rFonts w:eastAsia="Calibri" w:cs="Tahoma"/>
          <w:b/>
          <w:szCs w:val="22"/>
          <w:lang w:eastAsia="en-US"/>
        </w:rPr>
        <w:t>SEGUNDO</w:t>
      </w:r>
      <w:r w:rsidRPr="00B23A2D">
        <w:rPr>
          <w:rFonts w:eastAsia="Calibri" w:cs="Tahoma"/>
          <w:bCs/>
          <w:szCs w:val="22"/>
          <w:lang w:eastAsia="en-US"/>
        </w:rPr>
        <w:t xml:space="preserve"> de la presente Resolución.</w:t>
      </w:r>
    </w:p>
    <w:p w14:paraId="78D4A482" w14:textId="77777777" w:rsidR="00FC3CE0" w:rsidRPr="00B23A2D" w:rsidRDefault="00FC3CE0" w:rsidP="00B23A2D">
      <w:pPr>
        <w:widowControl w:val="0"/>
        <w:rPr>
          <w:rFonts w:eastAsia="Calibri" w:cs="Tahoma"/>
          <w:bCs/>
          <w:szCs w:val="22"/>
          <w:lang w:eastAsia="en-US"/>
        </w:rPr>
      </w:pPr>
    </w:p>
    <w:p w14:paraId="16CF919C" w14:textId="74DC5F7A" w:rsidR="00FC3CE0" w:rsidRPr="00B23A2D" w:rsidRDefault="00FC3CE0" w:rsidP="00B23A2D">
      <w:pPr>
        <w:ind w:right="-93"/>
        <w:rPr>
          <w:rFonts w:eastAsia="Calibri" w:cs="Tahoma"/>
          <w:bCs/>
          <w:szCs w:val="22"/>
          <w:lang w:eastAsia="en-US"/>
        </w:rPr>
      </w:pPr>
      <w:r w:rsidRPr="00B23A2D">
        <w:rPr>
          <w:rFonts w:eastAsia="Calibri" w:cs="Tahoma"/>
          <w:b/>
          <w:bCs/>
          <w:szCs w:val="22"/>
          <w:lang w:eastAsia="en-US"/>
        </w:rPr>
        <w:lastRenderedPageBreak/>
        <w:t>SEGUNDO.</w:t>
      </w:r>
      <w:r w:rsidRPr="00B23A2D">
        <w:rPr>
          <w:rFonts w:eastAsia="Calibri" w:cs="Tahoma"/>
          <w:szCs w:val="22"/>
          <w:lang w:eastAsia="es-MX"/>
        </w:rPr>
        <w:t xml:space="preserve"> Se </w:t>
      </w:r>
      <w:r w:rsidRPr="00B23A2D">
        <w:rPr>
          <w:rFonts w:eastAsia="Calibri" w:cs="Tahoma"/>
          <w:b/>
          <w:szCs w:val="22"/>
          <w:lang w:eastAsia="es-MX"/>
        </w:rPr>
        <w:t xml:space="preserve">ORDENA </w:t>
      </w:r>
      <w:r w:rsidRPr="00B23A2D">
        <w:rPr>
          <w:rFonts w:eastAsia="Calibri" w:cs="Tahoma"/>
          <w:szCs w:val="22"/>
          <w:lang w:eastAsia="es-MX"/>
        </w:rPr>
        <w:t xml:space="preserve">al </w:t>
      </w:r>
      <w:r w:rsidRPr="00B23A2D">
        <w:rPr>
          <w:rFonts w:eastAsia="Calibri" w:cs="Tahoma"/>
          <w:b/>
          <w:bCs/>
          <w:szCs w:val="22"/>
          <w:lang w:eastAsia="es-MX"/>
        </w:rPr>
        <w:t>SUJETO OBLIGADO</w:t>
      </w:r>
      <w:r w:rsidRPr="00B23A2D">
        <w:rPr>
          <w:rFonts w:eastAsia="Calibri" w:cs="Tahoma"/>
          <w:szCs w:val="22"/>
          <w:lang w:eastAsia="es-MX"/>
        </w:rPr>
        <w:t xml:space="preserve">, </w:t>
      </w:r>
      <w:r w:rsidRPr="00B23A2D">
        <w:rPr>
          <w:rFonts w:eastAsia="Calibri" w:cs="Tahoma"/>
          <w:bCs/>
          <w:szCs w:val="22"/>
          <w:lang w:eastAsia="en-US"/>
        </w:rPr>
        <w:t xml:space="preserve">a efecto de que, previa búsqueda exhaustiva y razonable de la información, entregue a través del </w:t>
      </w:r>
      <w:r w:rsidR="00233005" w:rsidRPr="00B23A2D">
        <w:rPr>
          <w:rFonts w:eastAsia="Calibri" w:cs="Tahoma"/>
          <w:bCs/>
          <w:szCs w:val="22"/>
          <w:lang w:eastAsia="en-US"/>
        </w:rPr>
        <w:t xml:space="preserve">SAIMEX, </w:t>
      </w:r>
      <w:r w:rsidR="00080227" w:rsidRPr="00B23A2D">
        <w:rPr>
          <w:rFonts w:eastAsia="Calibri" w:cs="Tahoma"/>
          <w:bCs/>
          <w:szCs w:val="22"/>
          <w:lang w:eastAsia="en-US"/>
        </w:rPr>
        <w:t xml:space="preserve">al 25 de junio de 2024, de ser procedente en versión pública </w:t>
      </w:r>
      <w:r w:rsidRPr="00B23A2D">
        <w:rPr>
          <w:rFonts w:eastAsia="Calibri" w:cs="Tahoma"/>
          <w:bCs/>
          <w:szCs w:val="22"/>
          <w:lang w:eastAsia="en-US"/>
        </w:rPr>
        <w:t>los documentos que den cuenta de lo siguiente:</w:t>
      </w:r>
    </w:p>
    <w:p w14:paraId="7233AD3B" w14:textId="77777777" w:rsidR="007A4FA1" w:rsidRPr="00B23A2D" w:rsidRDefault="007A4FA1" w:rsidP="00B23A2D">
      <w:pPr>
        <w:ind w:right="-93"/>
        <w:rPr>
          <w:rFonts w:cs="Tahoma"/>
          <w:bCs/>
          <w:szCs w:val="22"/>
        </w:rPr>
      </w:pPr>
    </w:p>
    <w:p w14:paraId="438991EA" w14:textId="6BD6A0E2" w:rsidR="007A4FA1" w:rsidRPr="00B23A2D" w:rsidRDefault="00080227" w:rsidP="00B23A2D">
      <w:pPr>
        <w:pStyle w:val="Puesto"/>
        <w:numPr>
          <w:ilvl w:val="0"/>
          <w:numId w:val="23"/>
        </w:numPr>
      </w:pPr>
      <w:r w:rsidRPr="00B23A2D">
        <w:t>E</w:t>
      </w:r>
      <w:r w:rsidR="007A4FA1" w:rsidRPr="00B23A2D">
        <w:t>l curr</w:t>
      </w:r>
      <w:r w:rsidR="00AF6309" w:rsidRPr="00B23A2D">
        <w:t>í</w:t>
      </w:r>
      <w:r w:rsidR="007A4FA1" w:rsidRPr="00B23A2D">
        <w:t>culum vitae del Titular de la Unidad de Transparencia, Titular de la Coordinación Médica y Titular de la Coordinación de Adultos Mayores.</w:t>
      </w:r>
    </w:p>
    <w:p w14:paraId="0FAFA3FD" w14:textId="77777777" w:rsidR="007A4FA1" w:rsidRPr="00B23A2D" w:rsidRDefault="007A4FA1" w:rsidP="00B23A2D">
      <w:pPr>
        <w:pStyle w:val="Puesto"/>
      </w:pPr>
    </w:p>
    <w:p w14:paraId="3CC8A7DE" w14:textId="2C510406" w:rsidR="007A4FA1" w:rsidRPr="00B23A2D" w:rsidRDefault="00080227" w:rsidP="00B23A2D">
      <w:pPr>
        <w:pStyle w:val="Puesto"/>
        <w:numPr>
          <w:ilvl w:val="0"/>
          <w:numId w:val="23"/>
        </w:numPr>
      </w:pPr>
      <w:r w:rsidRPr="00B23A2D">
        <w:t>La</w:t>
      </w:r>
      <w:r w:rsidR="007A4FA1" w:rsidRPr="00B23A2D">
        <w:t xml:space="preserve"> certificación de competencia laboral sobre Gestión para la Promoción y Protección de los Derechos de Niñas, Niños y Adolescentes, emitida por el Instituto Hacendario del Estado de México a favor de quien ostente el cargo de Procuradora</w:t>
      </w:r>
      <w:r w:rsidRPr="00B23A2D">
        <w:t>.</w:t>
      </w:r>
    </w:p>
    <w:p w14:paraId="78DCCA4F" w14:textId="77777777" w:rsidR="007A4FA1" w:rsidRPr="00B23A2D" w:rsidRDefault="007A4FA1" w:rsidP="00B23A2D"/>
    <w:p w14:paraId="494A30A9" w14:textId="75AD2134" w:rsidR="007A4FA1" w:rsidRPr="00B23A2D" w:rsidRDefault="00080227" w:rsidP="00B23A2D">
      <w:pPr>
        <w:pStyle w:val="Puesto"/>
        <w:numPr>
          <w:ilvl w:val="0"/>
          <w:numId w:val="23"/>
        </w:numPr>
      </w:pPr>
      <w:r w:rsidRPr="00B23A2D">
        <w:t>La</w:t>
      </w:r>
      <w:r w:rsidR="007A4FA1" w:rsidRPr="00B23A2D">
        <w:t xml:space="preserve"> certificación en materia de acceso a la información, transparencia y protección de datos personales a favor de quien ostente la titularidad de la Unidad de Transparencia</w:t>
      </w:r>
      <w:r w:rsidRPr="00B23A2D">
        <w:t>.</w:t>
      </w:r>
    </w:p>
    <w:p w14:paraId="301D567A" w14:textId="77777777" w:rsidR="00080227" w:rsidRPr="00B23A2D" w:rsidRDefault="00080227" w:rsidP="00B23A2D"/>
    <w:p w14:paraId="2D202023" w14:textId="5ADDDE91" w:rsidR="00080227" w:rsidRPr="00B23A2D" w:rsidRDefault="006A6895" w:rsidP="00B23A2D">
      <w:pPr>
        <w:pStyle w:val="Puesto"/>
        <w:numPr>
          <w:ilvl w:val="0"/>
          <w:numId w:val="23"/>
        </w:numPr>
      </w:pPr>
      <w:r w:rsidRPr="00B23A2D">
        <w:t>L</w:t>
      </w:r>
      <w:r w:rsidR="00080227" w:rsidRPr="00B23A2D">
        <w:t>os currícul</w:t>
      </w:r>
      <w:r w:rsidRPr="00B23A2D">
        <w:t>um</w:t>
      </w:r>
      <w:r w:rsidR="00080227" w:rsidRPr="00B23A2D">
        <w:t>s remitidos en respuesta</w:t>
      </w:r>
      <w:r w:rsidR="002A2B55" w:rsidRPr="00B23A2D">
        <w:t xml:space="preserve"> en correcta versión pública y de forma legible.</w:t>
      </w:r>
    </w:p>
    <w:p w14:paraId="7E050297" w14:textId="77777777" w:rsidR="002A2B55" w:rsidRPr="00B23A2D" w:rsidRDefault="002A2B55" w:rsidP="00B23A2D"/>
    <w:p w14:paraId="0FDBDBB1" w14:textId="77777777" w:rsidR="00FC3CE0" w:rsidRPr="00B23A2D" w:rsidRDefault="00FC3CE0" w:rsidP="00B23A2D">
      <w:pPr>
        <w:pStyle w:val="Puesto"/>
        <w:rPr>
          <w:rFonts w:eastAsia="Calibri"/>
          <w:lang w:eastAsia="en-US"/>
        </w:rPr>
      </w:pPr>
      <w:r w:rsidRPr="00B23A2D">
        <w:rPr>
          <w:rFonts w:eastAsia="Calibri"/>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0750A6B" w14:textId="77777777" w:rsidR="007A4FA1" w:rsidRPr="00B23A2D" w:rsidRDefault="007A4FA1" w:rsidP="00B23A2D">
      <w:pPr>
        <w:pStyle w:val="Puesto"/>
        <w:rPr>
          <w:rFonts w:eastAsia="Calibri"/>
          <w:lang w:eastAsia="en-US"/>
        </w:rPr>
      </w:pPr>
    </w:p>
    <w:p w14:paraId="29D663E5" w14:textId="1A93B45C" w:rsidR="007A4FA1" w:rsidRPr="00B23A2D" w:rsidRDefault="007A4FA1" w:rsidP="00B23A2D">
      <w:pPr>
        <w:pStyle w:val="Puesto"/>
      </w:pPr>
      <w:r w:rsidRPr="00B23A2D">
        <w:t xml:space="preserve">Para el caso de que la información ordenada </w:t>
      </w:r>
      <w:r w:rsidR="008C5F98" w:rsidRPr="00B23A2D">
        <w:t xml:space="preserve">en </w:t>
      </w:r>
      <w:r w:rsidR="00773821" w:rsidRPr="00B23A2D">
        <w:t>el</w:t>
      </w:r>
      <w:r w:rsidR="008C5F98" w:rsidRPr="00B23A2D">
        <w:t xml:space="preserve"> </w:t>
      </w:r>
      <w:r w:rsidR="008C5F98" w:rsidRPr="00B23A2D">
        <w:rPr>
          <w:b/>
        </w:rPr>
        <w:t xml:space="preserve">inciso </w:t>
      </w:r>
      <w:r w:rsidR="002A2B55" w:rsidRPr="00B23A2D">
        <w:rPr>
          <w:b/>
        </w:rPr>
        <w:t>B</w:t>
      </w:r>
      <w:r w:rsidR="008C5F98" w:rsidRPr="00B23A2D">
        <w:t xml:space="preserve"> </w:t>
      </w:r>
      <w:r w:rsidRPr="00B23A2D">
        <w:t>no obr</w:t>
      </w:r>
      <w:r w:rsidR="008C5F98" w:rsidRPr="00B23A2D">
        <w:t>e</w:t>
      </w:r>
      <w:r w:rsidRPr="00B23A2D">
        <w:t xml:space="preserve"> en los archivos del </w:t>
      </w:r>
      <w:r w:rsidRPr="00B23A2D">
        <w:rPr>
          <w:b/>
        </w:rPr>
        <w:t>SUJETO OBLIGADO</w:t>
      </w:r>
      <w:r w:rsidRPr="00B23A2D">
        <w:t xml:space="preserve">, deberá emitir el </w:t>
      </w:r>
      <w:r w:rsidRPr="00B23A2D">
        <w:rPr>
          <w:b/>
        </w:rPr>
        <w:t>Acuerdo de Inexistencia</w:t>
      </w:r>
      <w:r w:rsidRPr="00B23A2D">
        <w:t xml:space="preserve"> en términos de los artículos 49, fracciones II y XIII, 169 y 170 de la Ley de Transparencia y Acceso a la Información Pública del Estado de México y Municipios.</w:t>
      </w:r>
    </w:p>
    <w:p w14:paraId="33878F0F" w14:textId="77777777" w:rsidR="00773821" w:rsidRPr="00B23A2D" w:rsidRDefault="00773821" w:rsidP="00B23A2D"/>
    <w:p w14:paraId="2F7AE924" w14:textId="7DF5FD4C" w:rsidR="00773821" w:rsidRPr="00B23A2D" w:rsidRDefault="00773821" w:rsidP="00B23A2D">
      <w:pPr>
        <w:pStyle w:val="Puesto"/>
        <w:rPr>
          <w:b/>
        </w:rPr>
      </w:pPr>
      <w:r w:rsidRPr="00B23A2D">
        <w:t xml:space="preserve">Para el caso de que la información ordenada en el </w:t>
      </w:r>
      <w:r w:rsidRPr="00B23A2D">
        <w:rPr>
          <w:b/>
        </w:rPr>
        <w:t>inciso C</w:t>
      </w:r>
      <w:r w:rsidRPr="00B23A2D">
        <w:t xml:space="preserve"> no obre en los archivos del </w:t>
      </w:r>
      <w:r w:rsidRPr="00B23A2D">
        <w:rPr>
          <w:b/>
        </w:rPr>
        <w:t>SUJETO OBLIGADO</w:t>
      </w:r>
      <w:r w:rsidRPr="00B23A2D">
        <w:t xml:space="preserve">, </w:t>
      </w:r>
      <w:r w:rsidR="0000139C" w:rsidRPr="00B23A2D">
        <w:t xml:space="preserve">bastará con informarlo de forma clara y precisa a la </w:t>
      </w:r>
      <w:r w:rsidR="0000139C" w:rsidRPr="00B23A2D">
        <w:rPr>
          <w:b/>
        </w:rPr>
        <w:t>PARTE RECURRENTE.</w:t>
      </w:r>
    </w:p>
    <w:p w14:paraId="61033F19" w14:textId="77777777" w:rsidR="0000139C" w:rsidRPr="00B23A2D" w:rsidRDefault="0000139C" w:rsidP="00B23A2D"/>
    <w:p w14:paraId="14C2AD60" w14:textId="1A26AFF9" w:rsidR="00FC3CE0" w:rsidRPr="00B23A2D" w:rsidRDefault="00FC3CE0" w:rsidP="00B23A2D">
      <w:r w:rsidRPr="00B23A2D">
        <w:rPr>
          <w:b/>
          <w:bCs/>
        </w:rPr>
        <w:lastRenderedPageBreak/>
        <w:t>TERCERO.</w:t>
      </w:r>
      <w:r w:rsidRPr="00B23A2D">
        <w:t xml:space="preserve"> Notifíquese </w:t>
      </w:r>
      <w:r w:rsidR="007A4FA1" w:rsidRPr="00B23A2D">
        <w:t xml:space="preserve">vía </w:t>
      </w:r>
      <w:r w:rsidR="007A4FA1" w:rsidRPr="008C04F6">
        <w:rPr>
          <w:b/>
          <w:bCs/>
        </w:rPr>
        <w:t>SAIMEX</w:t>
      </w:r>
      <w:r w:rsidR="007A4FA1" w:rsidRPr="00B23A2D">
        <w:t xml:space="preserve"> </w:t>
      </w:r>
      <w:r w:rsidRPr="00B23A2D">
        <w:t xml:space="preserve">la presente resolución al Titular de la Unidad de Transparencia del </w:t>
      </w:r>
      <w:r w:rsidR="008B1E16" w:rsidRPr="00B23A2D">
        <w:rPr>
          <w:b/>
          <w:bCs/>
        </w:rPr>
        <w:t>SUJETO OBLIGADO</w:t>
      </w:r>
      <w:r w:rsidRPr="00B23A2D">
        <w:t xml:space="preserve">, para que conforme al artículo 186 último párrafo, 189 segundo párrafo y 194 de la Ley de Transparencia y Acceso a la Información Pública del Estado de México y Municipios, dé cumplimiento a lo ordenado dentro del plazo de </w:t>
      </w:r>
      <w:r w:rsidRPr="00B23A2D">
        <w:rPr>
          <w:b/>
          <w:bCs/>
        </w:rPr>
        <w:t>diez días hábiles</w:t>
      </w:r>
      <w:r w:rsidRPr="00B23A2D">
        <w:t xml:space="preserve">, e informe a este Instituto en un plazo de </w:t>
      </w:r>
      <w:r w:rsidRPr="00B23A2D">
        <w:rPr>
          <w:b/>
          <w:bCs/>
        </w:rPr>
        <w:t>tres días hábiles</w:t>
      </w:r>
      <w:r w:rsidRPr="00B23A2D">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B23A2D" w:rsidRDefault="00FC3CE0" w:rsidP="00B23A2D">
      <w:pPr>
        <w:rPr>
          <w:sz w:val="18"/>
        </w:rPr>
      </w:pPr>
    </w:p>
    <w:p w14:paraId="16A4F4E2" w14:textId="64DF9CE2" w:rsidR="00FC3CE0" w:rsidRPr="00B23A2D" w:rsidRDefault="00FC3CE0" w:rsidP="00B23A2D">
      <w:r w:rsidRPr="00B23A2D">
        <w:rPr>
          <w:b/>
          <w:bCs/>
        </w:rPr>
        <w:t>CUARTO.</w:t>
      </w:r>
      <w:r w:rsidRPr="00B23A2D">
        <w:t xml:space="preserve"> Notifíquese a </w:t>
      </w:r>
      <w:r w:rsidRPr="00B23A2D">
        <w:rPr>
          <w:b/>
          <w:bCs/>
        </w:rPr>
        <w:t>LA PARTE RECURRENTE</w:t>
      </w:r>
      <w:r w:rsidRPr="00B23A2D">
        <w:t xml:space="preserve"> la presente resolución vía Sistema de Acceso a la Información Mexiquense </w:t>
      </w:r>
      <w:r w:rsidR="008B1E16" w:rsidRPr="008C04F6">
        <w:rPr>
          <w:b/>
          <w:bCs/>
        </w:rPr>
        <w:t>(</w:t>
      </w:r>
      <w:r w:rsidRPr="008C04F6">
        <w:rPr>
          <w:b/>
          <w:bCs/>
        </w:rPr>
        <w:t>SAIMEX</w:t>
      </w:r>
      <w:r w:rsidR="008B1E16" w:rsidRPr="008C04F6">
        <w:rPr>
          <w:b/>
          <w:bCs/>
        </w:rPr>
        <w:t>)</w:t>
      </w:r>
      <w:r w:rsidRPr="008C04F6">
        <w:rPr>
          <w:b/>
          <w:bCs/>
        </w:rPr>
        <w:t>.</w:t>
      </w:r>
    </w:p>
    <w:p w14:paraId="515336ED" w14:textId="77777777" w:rsidR="00FC3CE0" w:rsidRPr="00B23A2D" w:rsidRDefault="00FC3CE0" w:rsidP="00B23A2D">
      <w:pPr>
        <w:rPr>
          <w:sz w:val="18"/>
        </w:rPr>
      </w:pPr>
    </w:p>
    <w:p w14:paraId="006EFE1D" w14:textId="07CDFDE4" w:rsidR="00FC3CE0" w:rsidRPr="00B23A2D" w:rsidRDefault="00FC3CE0" w:rsidP="00B23A2D">
      <w:r w:rsidRPr="00B23A2D">
        <w:rPr>
          <w:b/>
          <w:bCs/>
        </w:rPr>
        <w:t>QUINTO</w:t>
      </w:r>
      <w:r w:rsidRPr="00B23A2D">
        <w:t>. Hágase del conocimiento a</w:t>
      </w:r>
      <w:r w:rsidR="008B1E16" w:rsidRPr="00B23A2D">
        <w:t xml:space="preserve"> </w:t>
      </w:r>
      <w:r w:rsidR="008B1E16" w:rsidRPr="00B23A2D">
        <w:rPr>
          <w:b/>
          <w:bCs/>
        </w:rPr>
        <w:t xml:space="preserve">LA PARTE </w:t>
      </w:r>
      <w:r w:rsidRPr="00B23A2D">
        <w:rPr>
          <w:b/>
          <w:bCs/>
        </w:rPr>
        <w:t>RECURRENTE</w:t>
      </w:r>
      <w:r w:rsidRPr="00B23A2D">
        <w:t xml:space="preserve"> que</w:t>
      </w:r>
      <w:r w:rsidR="008B1E16" w:rsidRPr="00B23A2D">
        <w:t>,</w:t>
      </w:r>
      <w:r w:rsidRPr="00B23A2D">
        <w:t xml:space="preserve"> de conformidad con lo establecido en el artículo 196 de la Ley de Transparencia y Acceso a la Información Pública del Estado de México y Municipios, podrá impugnar</w:t>
      </w:r>
      <w:r w:rsidR="008B1E16" w:rsidRPr="00B23A2D">
        <w:t xml:space="preserve"> la presente resolución</w:t>
      </w:r>
      <w:r w:rsidRPr="00B23A2D">
        <w:t xml:space="preserve"> vía Juicio de Amparo en los términos de las leyes aplicables.</w:t>
      </w:r>
    </w:p>
    <w:p w14:paraId="34243B70" w14:textId="77777777" w:rsidR="008C5F98" w:rsidRPr="00B23A2D" w:rsidRDefault="008C5F98" w:rsidP="00B23A2D">
      <w:pPr>
        <w:rPr>
          <w:sz w:val="18"/>
        </w:rPr>
      </w:pPr>
    </w:p>
    <w:p w14:paraId="43DF9D99" w14:textId="4C6E52F9" w:rsidR="00FC3CE0" w:rsidRPr="00B23A2D" w:rsidRDefault="00FC3CE0" w:rsidP="00B23A2D">
      <w:r w:rsidRPr="00B23A2D">
        <w:rPr>
          <w:b/>
          <w:bCs/>
        </w:rPr>
        <w:t>SEXTO.</w:t>
      </w:r>
      <w:r w:rsidRPr="00B23A2D">
        <w:t xml:space="preserve"> De conformidad con el artículo 198 de la Ley de Transparencia y Acceso a la Información Pública del Estado de México y Municipios, el </w:t>
      </w:r>
      <w:r w:rsidR="008B1E16" w:rsidRPr="00B23A2D">
        <w:rPr>
          <w:b/>
          <w:bCs/>
        </w:rPr>
        <w:t>SUJETO OBLIGADO</w:t>
      </w:r>
      <w:r w:rsidR="008B1E16" w:rsidRPr="00B23A2D">
        <w:t xml:space="preserve"> </w:t>
      </w:r>
      <w:r w:rsidRPr="00B23A2D">
        <w:t>podrá solicitar</w:t>
      </w:r>
      <w:r w:rsidR="008B1E16" w:rsidRPr="00B23A2D">
        <w:t xml:space="preserve"> </w:t>
      </w:r>
      <w:r w:rsidRPr="00B23A2D">
        <w:t xml:space="preserve">una ampliación de plazo </w:t>
      </w:r>
      <w:r w:rsidR="008B1E16" w:rsidRPr="00B23A2D">
        <w:t xml:space="preserve">de manera fundada y motivada, </w:t>
      </w:r>
      <w:r w:rsidRPr="00B23A2D">
        <w:t>para el cumplimiento de la presente resolución.</w:t>
      </w:r>
    </w:p>
    <w:p w14:paraId="2BC8564F" w14:textId="77777777" w:rsidR="00FC3CE0" w:rsidRPr="00B23A2D" w:rsidRDefault="00FC3CE0" w:rsidP="00B23A2D">
      <w:pPr>
        <w:ind w:right="113"/>
        <w:rPr>
          <w:rFonts w:cs="Arial"/>
          <w:b/>
          <w:sz w:val="18"/>
          <w:szCs w:val="22"/>
        </w:rPr>
      </w:pPr>
    </w:p>
    <w:p w14:paraId="3F974B8B" w14:textId="77777777" w:rsidR="00680698" w:rsidRPr="00B23A2D" w:rsidRDefault="00680698" w:rsidP="00B23A2D">
      <w:pPr>
        <w:widowControl w:val="0"/>
        <w:tabs>
          <w:tab w:val="left" w:pos="1276"/>
        </w:tabs>
        <w:ind w:right="49"/>
        <w:rPr>
          <w:rFonts w:eastAsia="Palatino Linotype" w:cs="Palatino Linotype"/>
          <w:szCs w:val="22"/>
          <w:lang w:eastAsia="es-MX"/>
        </w:rPr>
      </w:pPr>
      <w:r w:rsidRPr="00B23A2D">
        <w:rPr>
          <w:rFonts w:eastAsia="Palatino Linotype" w:cs="Palatino Linotype"/>
          <w:b/>
          <w:szCs w:val="22"/>
          <w:lang w:eastAsia="es-MX"/>
        </w:rPr>
        <w:t xml:space="preserve">SÉPTIMO. </w:t>
      </w:r>
      <w:r w:rsidRPr="00B23A2D">
        <w:rPr>
          <w:rFonts w:eastAsia="Palatino Linotype" w:cs="Palatino Linotype"/>
          <w:szCs w:val="22"/>
          <w:lang w:eastAsia="es-MX"/>
        </w:rPr>
        <w:t xml:space="preserve">Gírese oficio al Titular de la </w:t>
      </w:r>
      <w:r w:rsidRPr="00B23A2D">
        <w:rPr>
          <w:rFonts w:eastAsia="Palatino Linotype" w:cs="Palatino Linotype"/>
          <w:b/>
          <w:szCs w:val="22"/>
          <w:lang w:eastAsia="es-MX"/>
        </w:rPr>
        <w:t>Dirección General de Protección de Datos Personales</w:t>
      </w:r>
      <w:r w:rsidRPr="00B23A2D">
        <w:rPr>
          <w:rFonts w:eastAsia="Palatino Linotype" w:cs="Palatino Linotype"/>
          <w:szCs w:val="22"/>
          <w:lang w:eastAsia="es-MX"/>
        </w:rPr>
        <w:t xml:space="preserve">, en atención al artículo 82, fracción XXVII de la Ley de Protección de Datos Personales del Estado de México y Municipios, en términos del Considerando </w:t>
      </w:r>
      <w:r w:rsidRPr="00B23A2D">
        <w:rPr>
          <w:rFonts w:eastAsia="Palatino Linotype" w:cs="Palatino Linotype"/>
          <w:b/>
          <w:szCs w:val="22"/>
          <w:lang w:eastAsia="es-MX"/>
        </w:rPr>
        <w:t>SEGUNDO</w:t>
      </w:r>
      <w:r w:rsidRPr="00B23A2D">
        <w:rPr>
          <w:rFonts w:eastAsia="Palatino Linotype" w:cs="Palatino Linotype"/>
          <w:szCs w:val="22"/>
          <w:lang w:eastAsia="es-MX"/>
        </w:rPr>
        <w:t xml:space="preserve"> de la presente resolución.</w:t>
      </w:r>
    </w:p>
    <w:p w14:paraId="719A5C63" w14:textId="483525E1" w:rsidR="00664420" w:rsidRPr="00B23A2D" w:rsidRDefault="00664420" w:rsidP="00B23A2D">
      <w:pPr>
        <w:rPr>
          <w:rFonts w:eastAsia="Palatino Linotype" w:cs="Palatino Linotype"/>
          <w:szCs w:val="22"/>
        </w:rPr>
      </w:pPr>
      <w:r w:rsidRPr="00B23A2D">
        <w:rPr>
          <w:rFonts w:eastAsia="Palatino Linotype" w:cs="Palatino Linotype"/>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B23A2D" w:rsidRPr="00B23A2D">
        <w:rPr>
          <w:rFonts w:eastAsia="Palatino Linotype" w:cs="Palatino Linotype"/>
          <w:szCs w:val="22"/>
        </w:rPr>
        <w:t xml:space="preserve"> EMITIENDO VOTO PARTICULAR</w:t>
      </w:r>
      <w:r w:rsidRPr="00B23A2D">
        <w:rPr>
          <w:rFonts w:eastAsia="Palatino Linotype" w:cs="Palatino Linotype"/>
          <w:szCs w:val="22"/>
        </w:rPr>
        <w:t xml:space="preserve">, EN LA </w:t>
      </w:r>
      <w:r w:rsidR="002A2B55" w:rsidRPr="00B23A2D">
        <w:rPr>
          <w:rFonts w:eastAsia="Palatino Linotype" w:cs="Palatino Linotype"/>
          <w:szCs w:val="22"/>
        </w:rPr>
        <w:t>TRIGÉSIMA SEXTA</w:t>
      </w:r>
      <w:r w:rsidRPr="00B23A2D">
        <w:rPr>
          <w:rFonts w:eastAsia="Palatino Linotype" w:cs="Palatino Linotype"/>
          <w:szCs w:val="22"/>
        </w:rPr>
        <w:t xml:space="preserve"> SESIÓN ORDINARIA, CELEBRADA EL </w:t>
      </w:r>
      <w:r w:rsidR="002A2B55" w:rsidRPr="00B23A2D">
        <w:rPr>
          <w:rFonts w:eastAsia="Palatino Linotype" w:cs="Palatino Linotype"/>
          <w:szCs w:val="22"/>
        </w:rPr>
        <w:t xml:space="preserve">NUEVE </w:t>
      </w:r>
      <w:r w:rsidRPr="00B23A2D">
        <w:rPr>
          <w:rFonts w:eastAsia="Palatino Linotype" w:cs="Palatino Linotype"/>
          <w:szCs w:val="22"/>
        </w:rPr>
        <w:t xml:space="preserve">DE </w:t>
      </w:r>
      <w:r w:rsidR="002A2B55" w:rsidRPr="00B23A2D">
        <w:rPr>
          <w:rFonts w:eastAsia="Palatino Linotype" w:cs="Palatino Linotype"/>
          <w:szCs w:val="22"/>
        </w:rPr>
        <w:t xml:space="preserve">OCTUBRE </w:t>
      </w:r>
      <w:r w:rsidRPr="00B23A2D">
        <w:rPr>
          <w:rFonts w:eastAsia="Palatino Linotype" w:cs="Palatino Linotype"/>
          <w:szCs w:val="22"/>
        </w:rPr>
        <w:t xml:space="preserve">DE DOS MIL </w:t>
      </w:r>
      <w:r w:rsidR="002A2B55" w:rsidRPr="00B23A2D">
        <w:rPr>
          <w:rFonts w:eastAsia="Palatino Linotype" w:cs="Palatino Linotype"/>
          <w:szCs w:val="22"/>
        </w:rPr>
        <w:t>VEINTICUATRO</w:t>
      </w:r>
      <w:r w:rsidRPr="00B23A2D">
        <w:rPr>
          <w:rFonts w:eastAsia="Palatino Linotype" w:cs="Palatino Linotype"/>
          <w:szCs w:val="22"/>
        </w:rPr>
        <w:t>, ANTE EL SECRETARIO TÉCNICO DEL PLENO, ALEXIS TAPIA RAMÍREZ.</w:t>
      </w:r>
    </w:p>
    <w:p w14:paraId="631757FA" w14:textId="77777777" w:rsidR="008C5F98" w:rsidRPr="00B23A2D" w:rsidRDefault="008C5F98" w:rsidP="00B23A2D">
      <w:pPr>
        <w:ind w:right="-93"/>
        <w:rPr>
          <w:rFonts w:eastAsia="Calibri" w:cs="Tahoma"/>
          <w:bCs/>
          <w:szCs w:val="22"/>
          <w:lang w:eastAsia="en-US"/>
        </w:rPr>
      </w:pPr>
      <w:r w:rsidRPr="00B23A2D">
        <w:rPr>
          <w:rFonts w:eastAsia="Calibri" w:cs="Tahoma"/>
          <w:bCs/>
          <w:szCs w:val="22"/>
          <w:lang w:eastAsia="en-US"/>
        </w:rPr>
        <w:t>SCMM/AGZ/DEMF/ESS</w:t>
      </w:r>
    </w:p>
    <w:p w14:paraId="49D72DA3" w14:textId="77777777" w:rsidR="00664420" w:rsidRPr="00B23A2D" w:rsidRDefault="00664420" w:rsidP="00B23A2D">
      <w:pPr>
        <w:ind w:right="-93"/>
        <w:rPr>
          <w:rFonts w:eastAsia="Calibri" w:cs="Tahoma"/>
          <w:bCs/>
          <w:szCs w:val="22"/>
          <w:lang w:eastAsia="en-US"/>
        </w:rPr>
      </w:pPr>
    </w:p>
    <w:p w14:paraId="5EFEA0CD" w14:textId="77777777" w:rsidR="00664420" w:rsidRPr="00B23A2D" w:rsidRDefault="00664420" w:rsidP="00B23A2D">
      <w:pPr>
        <w:ind w:right="-93"/>
        <w:rPr>
          <w:rFonts w:eastAsia="Calibri" w:cs="Tahoma"/>
          <w:szCs w:val="22"/>
          <w:lang w:val="es-ES"/>
        </w:rPr>
      </w:pPr>
    </w:p>
    <w:p w14:paraId="696BC976" w14:textId="77777777" w:rsidR="00664420" w:rsidRPr="00B23A2D" w:rsidRDefault="00664420" w:rsidP="00B23A2D">
      <w:pPr>
        <w:ind w:right="-93"/>
        <w:rPr>
          <w:rFonts w:eastAsia="Calibri" w:cs="Tahoma"/>
          <w:bCs/>
          <w:szCs w:val="22"/>
          <w:lang w:val="es-ES" w:eastAsia="en-US"/>
        </w:rPr>
      </w:pPr>
    </w:p>
    <w:p w14:paraId="671CB0C5" w14:textId="77777777" w:rsidR="00664420" w:rsidRPr="00B23A2D" w:rsidRDefault="00664420" w:rsidP="00B23A2D">
      <w:pPr>
        <w:ind w:right="-93"/>
        <w:rPr>
          <w:rFonts w:eastAsia="Calibri" w:cs="Tahoma"/>
          <w:bCs/>
          <w:szCs w:val="22"/>
          <w:lang w:val="es-ES_tradnl" w:eastAsia="en-US"/>
        </w:rPr>
      </w:pPr>
    </w:p>
    <w:p w14:paraId="52B66DE7" w14:textId="77777777" w:rsidR="00664420" w:rsidRPr="00B23A2D" w:rsidRDefault="00664420" w:rsidP="00B23A2D">
      <w:pPr>
        <w:ind w:right="-93"/>
        <w:rPr>
          <w:rFonts w:eastAsia="Calibri" w:cs="Tahoma"/>
          <w:bCs/>
          <w:szCs w:val="22"/>
          <w:lang w:val="es-ES_tradnl" w:eastAsia="en-US"/>
        </w:rPr>
      </w:pPr>
    </w:p>
    <w:p w14:paraId="3BA305D1" w14:textId="77777777" w:rsidR="00664420" w:rsidRPr="00B23A2D" w:rsidRDefault="00664420" w:rsidP="00B23A2D">
      <w:pPr>
        <w:ind w:right="-93"/>
        <w:rPr>
          <w:rFonts w:eastAsia="Calibri" w:cs="Tahoma"/>
          <w:bCs/>
          <w:szCs w:val="22"/>
          <w:lang w:val="es-ES_tradnl" w:eastAsia="en-US"/>
        </w:rPr>
      </w:pPr>
    </w:p>
    <w:p w14:paraId="78230707" w14:textId="77777777" w:rsidR="00664420" w:rsidRPr="00B23A2D" w:rsidRDefault="00664420" w:rsidP="00B23A2D">
      <w:pPr>
        <w:ind w:right="-93"/>
        <w:rPr>
          <w:rFonts w:eastAsia="Calibri" w:cs="Tahoma"/>
          <w:bCs/>
          <w:szCs w:val="22"/>
          <w:lang w:val="es-ES_tradnl" w:eastAsia="en-US"/>
        </w:rPr>
      </w:pPr>
    </w:p>
    <w:p w14:paraId="72D18B28" w14:textId="77777777" w:rsidR="00664420" w:rsidRPr="00B23A2D" w:rsidRDefault="00664420" w:rsidP="00B23A2D">
      <w:pPr>
        <w:ind w:right="-93"/>
        <w:rPr>
          <w:rFonts w:eastAsia="Calibri" w:cs="Tahoma"/>
          <w:bCs/>
          <w:szCs w:val="22"/>
          <w:lang w:val="es-ES_tradnl" w:eastAsia="en-US"/>
        </w:rPr>
      </w:pPr>
    </w:p>
    <w:p w14:paraId="6BD461DC" w14:textId="77777777" w:rsidR="00664420" w:rsidRPr="00B23A2D" w:rsidRDefault="00664420" w:rsidP="00B23A2D">
      <w:pPr>
        <w:tabs>
          <w:tab w:val="center" w:pos="4568"/>
        </w:tabs>
        <w:ind w:right="-93"/>
        <w:rPr>
          <w:rFonts w:eastAsia="Calibri" w:cs="Tahoma"/>
          <w:bCs/>
          <w:szCs w:val="22"/>
          <w:lang w:eastAsia="en-US"/>
        </w:rPr>
      </w:pPr>
    </w:p>
    <w:p w14:paraId="4DBB1727" w14:textId="77777777" w:rsidR="00664420" w:rsidRPr="00B23A2D" w:rsidRDefault="00664420" w:rsidP="00B23A2D">
      <w:pPr>
        <w:tabs>
          <w:tab w:val="center" w:pos="4568"/>
        </w:tabs>
        <w:ind w:right="-93"/>
        <w:rPr>
          <w:rFonts w:eastAsia="Calibri" w:cs="Tahoma"/>
          <w:bCs/>
          <w:szCs w:val="22"/>
          <w:lang w:eastAsia="en-US"/>
        </w:rPr>
      </w:pPr>
    </w:p>
    <w:p w14:paraId="1D74121B" w14:textId="77777777" w:rsidR="00664420" w:rsidRPr="00B23A2D" w:rsidRDefault="00664420" w:rsidP="00B23A2D">
      <w:pPr>
        <w:tabs>
          <w:tab w:val="center" w:pos="4568"/>
        </w:tabs>
        <w:ind w:right="-93"/>
        <w:rPr>
          <w:rFonts w:eastAsia="Calibri" w:cs="Tahoma"/>
          <w:bCs/>
          <w:szCs w:val="22"/>
          <w:lang w:eastAsia="en-US"/>
        </w:rPr>
      </w:pPr>
    </w:p>
    <w:p w14:paraId="08E74E9C" w14:textId="77777777" w:rsidR="00664420" w:rsidRPr="00B23A2D" w:rsidRDefault="00664420" w:rsidP="00B23A2D">
      <w:pPr>
        <w:tabs>
          <w:tab w:val="center" w:pos="4568"/>
        </w:tabs>
        <w:ind w:right="-93"/>
        <w:rPr>
          <w:rFonts w:eastAsia="Calibri" w:cs="Tahoma"/>
          <w:bCs/>
          <w:szCs w:val="22"/>
          <w:lang w:eastAsia="en-US"/>
        </w:rPr>
      </w:pPr>
    </w:p>
    <w:p w14:paraId="2CBF5E03" w14:textId="77777777" w:rsidR="00664420" w:rsidRPr="00B23A2D" w:rsidRDefault="00664420" w:rsidP="00B23A2D">
      <w:pPr>
        <w:tabs>
          <w:tab w:val="center" w:pos="4568"/>
        </w:tabs>
        <w:ind w:right="-93"/>
        <w:rPr>
          <w:rFonts w:eastAsia="Calibri" w:cs="Tahoma"/>
          <w:bCs/>
          <w:szCs w:val="22"/>
          <w:lang w:eastAsia="en-US"/>
        </w:rPr>
      </w:pPr>
    </w:p>
    <w:p w14:paraId="44865A6D" w14:textId="77777777" w:rsidR="00664420" w:rsidRPr="00B23A2D" w:rsidRDefault="00664420" w:rsidP="00B23A2D">
      <w:pPr>
        <w:tabs>
          <w:tab w:val="center" w:pos="4568"/>
        </w:tabs>
        <w:ind w:right="-93"/>
        <w:rPr>
          <w:rFonts w:eastAsia="Calibri" w:cs="Tahoma"/>
          <w:bCs/>
          <w:szCs w:val="22"/>
          <w:lang w:eastAsia="en-US"/>
        </w:rPr>
      </w:pPr>
    </w:p>
    <w:p w14:paraId="7147F06B" w14:textId="77777777" w:rsidR="00664420" w:rsidRPr="00B23A2D" w:rsidRDefault="00664420" w:rsidP="00B23A2D">
      <w:pPr>
        <w:tabs>
          <w:tab w:val="center" w:pos="4568"/>
        </w:tabs>
        <w:ind w:right="-93"/>
        <w:rPr>
          <w:rFonts w:eastAsia="Calibri" w:cs="Tahoma"/>
          <w:bCs/>
          <w:szCs w:val="22"/>
          <w:lang w:eastAsia="en-US"/>
        </w:rPr>
      </w:pPr>
    </w:p>
    <w:p w14:paraId="6FDF3D7E" w14:textId="77777777" w:rsidR="00664420" w:rsidRPr="00B23A2D" w:rsidRDefault="00664420" w:rsidP="00B23A2D">
      <w:pPr>
        <w:tabs>
          <w:tab w:val="center" w:pos="4568"/>
        </w:tabs>
        <w:ind w:right="-93"/>
        <w:rPr>
          <w:rFonts w:eastAsia="Calibri" w:cs="Tahoma"/>
          <w:bCs/>
          <w:szCs w:val="22"/>
          <w:lang w:eastAsia="en-US"/>
        </w:rPr>
      </w:pPr>
    </w:p>
    <w:p w14:paraId="6246F818" w14:textId="77777777" w:rsidR="00664420" w:rsidRPr="00B23A2D" w:rsidRDefault="00664420" w:rsidP="00B23A2D">
      <w:pPr>
        <w:tabs>
          <w:tab w:val="center" w:pos="4568"/>
        </w:tabs>
        <w:ind w:right="-93"/>
        <w:rPr>
          <w:rFonts w:eastAsia="Calibri" w:cs="Tahoma"/>
          <w:bCs/>
          <w:szCs w:val="22"/>
          <w:lang w:eastAsia="en-US"/>
        </w:rPr>
      </w:pPr>
    </w:p>
    <w:p w14:paraId="57A88B28" w14:textId="77777777" w:rsidR="00664420" w:rsidRPr="00B23A2D" w:rsidRDefault="00664420" w:rsidP="00B23A2D">
      <w:pPr>
        <w:tabs>
          <w:tab w:val="center" w:pos="4568"/>
        </w:tabs>
        <w:ind w:right="-93"/>
        <w:rPr>
          <w:rFonts w:eastAsia="Calibri" w:cs="Tahoma"/>
          <w:bCs/>
          <w:szCs w:val="22"/>
          <w:lang w:eastAsia="en-US"/>
        </w:rPr>
      </w:pPr>
    </w:p>
    <w:p w14:paraId="77EF6095" w14:textId="77777777" w:rsidR="00664420" w:rsidRPr="00B23A2D" w:rsidRDefault="00664420" w:rsidP="00B23A2D">
      <w:pPr>
        <w:tabs>
          <w:tab w:val="center" w:pos="4568"/>
        </w:tabs>
        <w:ind w:right="-93"/>
        <w:rPr>
          <w:rFonts w:eastAsia="Calibri" w:cs="Tahoma"/>
          <w:bCs/>
          <w:szCs w:val="22"/>
          <w:lang w:eastAsia="en-US"/>
        </w:rPr>
      </w:pPr>
    </w:p>
    <w:p w14:paraId="35593947" w14:textId="77777777" w:rsidR="00664420" w:rsidRPr="00B23A2D" w:rsidRDefault="00664420" w:rsidP="00B23A2D">
      <w:pPr>
        <w:tabs>
          <w:tab w:val="center" w:pos="4568"/>
        </w:tabs>
        <w:ind w:right="-93"/>
        <w:rPr>
          <w:rFonts w:eastAsia="Calibri" w:cs="Tahoma"/>
          <w:bCs/>
          <w:szCs w:val="22"/>
          <w:lang w:eastAsia="en-US"/>
        </w:rPr>
      </w:pPr>
    </w:p>
    <w:p w14:paraId="3AF72A17" w14:textId="77777777" w:rsidR="00664420" w:rsidRPr="00B23A2D" w:rsidRDefault="00664420" w:rsidP="00B23A2D">
      <w:pPr>
        <w:tabs>
          <w:tab w:val="center" w:pos="4568"/>
        </w:tabs>
        <w:ind w:right="-93"/>
        <w:rPr>
          <w:rFonts w:eastAsia="Calibri" w:cs="Tahoma"/>
          <w:bCs/>
          <w:szCs w:val="22"/>
          <w:lang w:eastAsia="en-US"/>
        </w:rPr>
      </w:pPr>
    </w:p>
    <w:p w14:paraId="37169144" w14:textId="77777777" w:rsidR="00664420" w:rsidRPr="00B23A2D" w:rsidRDefault="00664420" w:rsidP="00B23A2D">
      <w:pPr>
        <w:tabs>
          <w:tab w:val="center" w:pos="4568"/>
        </w:tabs>
        <w:ind w:right="-93"/>
        <w:rPr>
          <w:rFonts w:eastAsia="Calibri" w:cs="Tahoma"/>
          <w:bCs/>
          <w:szCs w:val="22"/>
          <w:lang w:eastAsia="en-US"/>
        </w:rPr>
      </w:pPr>
    </w:p>
    <w:p w14:paraId="77CFC088" w14:textId="77777777" w:rsidR="00664420" w:rsidRPr="00B23A2D" w:rsidRDefault="00664420" w:rsidP="00B23A2D">
      <w:pPr>
        <w:tabs>
          <w:tab w:val="center" w:pos="4568"/>
        </w:tabs>
        <w:ind w:right="-93"/>
        <w:rPr>
          <w:rFonts w:eastAsia="Calibri" w:cs="Tahoma"/>
          <w:bCs/>
          <w:szCs w:val="22"/>
          <w:lang w:eastAsia="en-US"/>
        </w:rPr>
      </w:pPr>
    </w:p>
    <w:p w14:paraId="781A11A5" w14:textId="77777777" w:rsidR="00664420" w:rsidRPr="00B23A2D" w:rsidRDefault="00664420" w:rsidP="00B23A2D">
      <w:pPr>
        <w:tabs>
          <w:tab w:val="center" w:pos="4568"/>
        </w:tabs>
        <w:ind w:right="-93"/>
        <w:rPr>
          <w:rFonts w:eastAsia="Calibri" w:cs="Tahoma"/>
          <w:bCs/>
          <w:szCs w:val="22"/>
          <w:lang w:eastAsia="en-US"/>
        </w:rPr>
      </w:pPr>
    </w:p>
    <w:p w14:paraId="5B4ADFF3" w14:textId="77777777" w:rsidR="00A131AC" w:rsidRPr="00B23A2D" w:rsidRDefault="00A131AC" w:rsidP="00B23A2D"/>
    <w:sectPr w:rsidR="00A131AC" w:rsidRPr="00B23A2D" w:rsidSect="00EE2AF2">
      <w:footerReference w:type="default" r:id="rId20"/>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CB10D" w14:textId="77777777" w:rsidR="00352BAB" w:rsidRDefault="00352BAB" w:rsidP="00664420">
      <w:pPr>
        <w:spacing w:line="240" w:lineRule="auto"/>
      </w:pPr>
      <w:r>
        <w:separator/>
      </w:r>
    </w:p>
  </w:endnote>
  <w:endnote w:type="continuationSeparator" w:id="0">
    <w:p w14:paraId="5DD678DB" w14:textId="77777777" w:rsidR="00352BAB" w:rsidRDefault="00352BAB"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E1658" w:rsidRDefault="00DE1658">
    <w:pPr>
      <w:tabs>
        <w:tab w:val="center" w:pos="4550"/>
        <w:tab w:val="left" w:pos="5818"/>
      </w:tabs>
      <w:ind w:right="260"/>
      <w:jc w:val="right"/>
      <w:rPr>
        <w:color w:val="071320" w:themeColor="text2" w:themeShade="80"/>
        <w:sz w:val="24"/>
        <w:szCs w:val="24"/>
      </w:rPr>
    </w:pPr>
  </w:p>
  <w:p w14:paraId="1BCA7F23" w14:textId="77777777" w:rsidR="00DE1658" w:rsidRDefault="00DE16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DE1658" w:rsidRDefault="00DE1658">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00627" w:rsidRPr="00C00627">
      <w:rPr>
        <w:noProof/>
        <w:color w:val="0A1D30" w:themeColor="text2" w:themeShade="BF"/>
        <w:sz w:val="24"/>
        <w:szCs w:val="24"/>
        <w:lang w:val="es-ES"/>
      </w:rPr>
      <w:t>46</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00627" w:rsidRPr="00C00627">
      <w:rPr>
        <w:noProof/>
        <w:color w:val="0A1D30" w:themeColor="text2" w:themeShade="BF"/>
        <w:sz w:val="24"/>
        <w:szCs w:val="24"/>
        <w:lang w:val="es-ES"/>
      </w:rPr>
      <w:t>49</w:t>
    </w:r>
    <w:r>
      <w:rPr>
        <w:color w:val="0A1D30" w:themeColor="text2" w:themeShade="BF"/>
        <w:sz w:val="24"/>
        <w:szCs w:val="24"/>
      </w:rPr>
      <w:fldChar w:fldCharType="end"/>
    </w:r>
  </w:p>
  <w:p w14:paraId="310E15C0" w14:textId="77777777" w:rsidR="00DE1658" w:rsidRDefault="00DE16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000EF" w14:textId="77777777" w:rsidR="00352BAB" w:rsidRDefault="00352BAB" w:rsidP="00664420">
      <w:pPr>
        <w:spacing w:line="240" w:lineRule="auto"/>
      </w:pPr>
      <w:r>
        <w:separator/>
      </w:r>
    </w:p>
  </w:footnote>
  <w:footnote w:type="continuationSeparator" w:id="0">
    <w:p w14:paraId="36E6962B" w14:textId="77777777" w:rsidR="00352BAB" w:rsidRDefault="00352BAB" w:rsidP="00664420">
      <w:pPr>
        <w:spacing w:line="240" w:lineRule="auto"/>
      </w:pPr>
      <w:r>
        <w:continuationSeparator/>
      </w:r>
    </w:p>
  </w:footnote>
  <w:footnote w:id="1">
    <w:p w14:paraId="7B0D7F59" w14:textId="74676ED5" w:rsidR="00DE1658" w:rsidRPr="00230C83" w:rsidRDefault="00DE1658">
      <w:pPr>
        <w:pStyle w:val="Textonotapie"/>
        <w:rPr>
          <w:sz w:val="16"/>
          <w:szCs w:val="16"/>
        </w:rPr>
      </w:pPr>
      <w:r w:rsidRPr="00230C83">
        <w:rPr>
          <w:rStyle w:val="Refdenotaalpie"/>
          <w:sz w:val="16"/>
          <w:szCs w:val="16"/>
        </w:rPr>
        <w:footnoteRef/>
      </w:r>
      <w:r w:rsidRPr="00230C83">
        <w:rPr>
          <w:sz w:val="16"/>
          <w:szCs w:val="16"/>
        </w:rPr>
        <w:t xml:space="preserve"> Si bien se dio respuesta el veinticuatro de julio de dos mil veinticuatro, lo cierto es que el periodo vacacional transcurrió del veintidós de julio al dos de agosto de dos mil veinticuatro conforme al Calendario oficial en Materia de Transparencia, Acceso a la Información Pública y Protección de Datos Personales del Estado de México y Municipios, así como de labores del Instituto, por lo que se tiene por entregada al próximo día hábil siguiente.</w:t>
      </w:r>
    </w:p>
  </w:footnote>
  <w:footnote w:id="2">
    <w:p w14:paraId="4B331B78" w14:textId="77777777" w:rsidR="00DE1658" w:rsidRDefault="00DE1658" w:rsidP="00E41937">
      <w:pPr>
        <w:pStyle w:val="Textonotapie"/>
      </w:pPr>
      <w:r>
        <w:rPr>
          <w:rStyle w:val="Refdenotaalpie"/>
        </w:rPr>
        <w:footnoteRef/>
      </w:r>
      <w:r>
        <w:t xml:space="preserve"> </w:t>
      </w:r>
      <w:r w:rsidRPr="0045103F">
        <w:rPr>
          <w:b/>
          <w:bCs/>
          <w:sz w:val="16"/>
          <w:szCs w:val="16"/>
        </w:rPr>
        <w:t>HECHOS NOTORIOS. CONCEPTOS GENERAL Y JURÍDICO.</w:t>
      </w:r>
      <w:r w:rsidRPr="0045103F">
        <w:rPr>
          <w:sz w:val="16"/>
          <w:szCs w:val="16"/>
        </w:rPr>
        <w:t xml:space="preserve"> Conforme al artículo 88 del Código Federal de Procedimientos Civiles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 Registro digital: 174899. Instancia: Pleno. Novena Época. Materia(s): Común. Tesis: P./J. 74/2006. Fuente: Semanario Judicial de la Federación y su Gaceta. Tomo XXIII, Junio de 2006, página 963. Tipo: Jurisprudencia.</w:t>
      </w:r>
    </w:p>
  </w:footnote>
  <w:footnote w:id="3">
    <w:p w14:paraId="7F2E8A75" w14:textId="0CB75FFC" w:rsidR="00DE1658" w:rsidRDefault="00DE1658" w:rsidP="00680698">
      <w:pPr>
        <w:pStyle w:val="Textonotapie"/>
      </w:pPr>
      <w:r>
        <w:rPr>
          <w:rStyle w:val="Refdenotaalpie"/>
        </w:rPr>
        <w:footnoteRef/>
      </w:r>
      <w:r>
        <w:t xml:space="preserve"> Páginas 3, 21, 23, 27, 33 y 35 del archivo </w:t>
      </w:r>
      <w:r w:rsidRPr="00680698">
        <w:t>CURRICULUM VITAE TESTA.pdf</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E1658" w:rsidRPr="00330DA7" w14:paraId="070A4B18" w14:textId="77777777" w:rsidTr="003F35FD">
      <w:trPr>
        <w:trHeight w:val="144"/>
        <w:jc w:val="right"/>
      </w:trPr>
      <w:tc>
        <w:tcPr>
          <w:tcW w:w="2727" w:type="dxa"/>
        </w:tcPr>
        <w:p w14:paraId="62B7493A" w14:textId="77777777" w:rsidR="00DE1658" w:rsidRPr="00330DA7" w:rsidRDefault="00DE1658" w:rsidP="003419C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3FBC923" w:rsidR="00DE1658" w:rsidRPr="00A90C72" w:rsidRDefault="00DE1658" w:rsidP="003419CA">
          <w:pPr>
            <w:tabs>
              <w:tab w:val="right" w:pos="8838"/>
            </w:tabs>
            <w:spacing w:line="240" w:lineRule="auto"/>
            <w:ind w:left="-74" w:right="-105"/>
            <w:rPr>
              <w:rFonts w:eastAsia="Calibri" w:cs="Tahoma"/>
              <w:szCs w:val="22"/>
              <w:lang w:eastAsia="en-US"/>
            </w:rPr>
          </w:pPr>
          <w:r>
            <w:rPr>
              <w:rFonts w:eastAsia="Calibri" w:cs="Tahoma"/>
              <w:szCs w:val="22"/>
              <w:lang w:eastAsia="en-US"/>
            </w:rPr>
            <w:t>04762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r>
    <w:tr w:rsidR="00DE1658" w:rsidRPr="00330DA7" w14:paraId="4521E058" w14:textId="77777777" w:rsidTr="003F35FD">
      <w:trPr>
        <w:trHeight w:val="283"/>
        <w:jc w:val="right"/>
      </w:trPr>
      <w:tc>
        <w:tcPr>
          <w:tcW w:w="2727" w:type="dxa"/>
        </w:tcPr>
        <w:p w14:paraId="0B68C086" w14:textId="77777777" w:rsidR="00DE1658" w:rsidRPr="00330DA7" w:rsidRDefault="00DE1658" w:rsidP="003419C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8D5A8DC" w:rsidR="00DE1658" w:rsidRPr="00952DD0" w:rsidRDefault="00DE1658" w:rsidP="003419CA">
          <w:pPr>
            <w:tabs>
              <w:tab w:val="left" w:pos="2834"/>
              <w:tab w:val="right" w:pos="8838"/>
            </w:tabs>
            <w:spacing w:line="240" w:lineRule="auto"/>
            <w:ind w:left="-108" w:right="-105"/>
            <w:rPr>
              <w:rFonts w:eastAsia="Calibri" w:cs="Tahoma"/>
              <w:szCs w:val="22"/>
              <w:lang w:eastAsia="en-US"/>
            </w:rPr>
          </w:pPr>
          <w:r w:rsidRPr="003419CA">
            <w:rPr>
              <w:rFonts w:eastAsia="Calibri" w:cs="Tahoma"/>
              <w:szCs w:val="22"/>
              <w:lang w:eastAsia="en-US"/>
            </w:rPr>
            <w:t>Sistema Municipal Para el Desarrollo Integral de la Familia de Tultepec</w:t>
          </w:r>
        </w:p>
      </w:tc>
    </w:tr>
    <w:tr w:rsidR="00DE1658" w:rsidRPr="00330DA7" w14:paraId="6331D9B6" w14:textId="77777777" w:rsidTr="003F35FD">
      <w:trPr>
        <w:trHeight w:val="283"/>
        <w:jc w:val="right"/>
      </w:trPr>
      <w:tc>
        <w:tcPr>
          <w:tcW w:w="2727" w:type="dxa"/>
        </w:tcPr>
        <w:p w14:paraId="3FA86BAE" w14:textId="765ADC51" w:rsidR="00DE1658" w:rsidRPr="00330DA7" w:rsidRDefault="00DE1658" w:rsidP="003419C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DE1658" w:rsidRPr="00EA66FC" w:rsidRDefault="00DE1658" w:rsidP="003419CA">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0C1BA8DB" w:rsidR="00DE1658" w:rsidRPr="00443C6B" w:rsidRDefault="00DE1658"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30A1704">
          <wp:simplePos x="0" y="0"/>
          <wp:positionH relativeFrom="page">
            <wp:align>left</wp:align>
          </wp:positionH>
          <wp:positionV relativeFrom="margin">
            <wp:posOffset>-1972945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E1658" w:rsidRPr="00330DA7" w14:paraId="29CFF901" w14:textId="77777777" w:rsidTr="003419CA">
      <w:trPr>
        <w:trHeight w:val="1435"/>
      </w:trPr>
      <w:tc>
        <w:tcPr>
          <w:tcW w:w="283" w:type="dxa"/>
          <w:shd w:val="clear" w:color="auto" w:fill="auto"/>
        </w:tcPr>
        <w:p w14:paraId="046B9F8F" w14:textId="77777777" w:rsidR="00DE1658" w:rsidRPr="00330DA7" w:rsidRDefault="00DE1658" w:rsidP="003419CA">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DE1658" w:rsidRPr="00330DA7" w14:paraId="04F272D2" w14:textId="77777777" w:rsidTr="003419CA">
            <w:trPr>
              <w:trHeight w:val="144"/>
            </w:trPr>
            <w:tc>
              <w:tcPr>
                <w:tcW w:w="2727" w:type="dxa"/>
              </w:tcPr>
              <w:p w14:paraId="2FD4DBF6" w14:textId="77777777" w:rsidR="00DE1658" w:rsidRPr="00330DA7" w:rsidRDefault="00DE1658" w:rsidP="003419CA">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0AF6EE7B" w:rsidR="00DE1658" w:rsidRPr="00A90C72" w:rsidRDefault="00DE1658" w:rsidP="003419CA">
                <w:pPr>
                  <w:tabs>
                    <w:tab w:val="right" w:pos="8838"/>
                  </w:tabs>
                  <w:spacing w:line="240" w:lineRule="auto"/>
                  <w:ind w:left="-74" w:right="-105"/>
                  <w:rPr>
                    <w:rFonts w:eastAsia="Calibri" w:cs="Tahoma"/>
                    <w:szCs w:val="22"/>
                    <w:lang w:eastAsia="en-US"/>
                  </w:rPr>
                </w:pPr>
                <w:r>
                  <w:rPr>
                    <w:rFonts w:eastAsia="Calibri" w:cs="Tahoma"/>
                    <w:szCs w:val="22"/>
                    <w:lang w:eastAsia="en-US"/>
                  </w:rPr>
                  <w:t>04762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2024</w:t>
                </w:r>
              </w:p>
            </w:tc>
            <w:tc>
              <w:tcPr>
                <w:tcW w:w="3402" w:type="dxa"/>
              </w:tcPr>
              <w:p w14:paraId="71DEA1CF" w14:textId="77777777" w:rsidR="00DE1658" w:rsidRDefault="00DE1658" w:rsidP="003419CA">
                <w:pPr>
                  <w:tabs>
                    <w:tab w:val="right" w:pos="8838"/>
                  </w:tabs>
                  <w:spacing w:line="240" w:lineRule="auto"/>
                  <w:ind w:left="-74" w:right="-105"/>
                  <w:rPr>
                    <w:rFonts w:eastAsia="Calibri" w:cs="Tahoma"/>
                    <w:szCs w:val="22"/>
                    <w:lang w:eastAsia="en-US"/>
                  </w:rPr>
                </w:pPr>
              </w:p>
            </w:tc>
          </w:tr>
          <w:tr w:rsidR="00DE1658" w:rsidRPr="00330DA7" w14:paraId="05C58951" w14:textId="77777777" w:rsidTr="003419CA">
            <w:trPr>
              <w:trHeight w:val="144"/>
            </w:trPr>
            <w:tc>
              <w:tcPr>
                <w:tcW w:w="2727" w:type="dxa"/>
              </w:tcPr>
              <w:p w14:paraId="642B9610" w14:textId="77777777" w:rsidR="00DE1658" w:rsidRPr="00330DA7" w:rsidRDefault="00DE1658" w:rsidP="003419CA">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07CEE821" w:rsidR="00DE1658" w:rsidRPr="005F19B1" w:rsidRDefault="00DE1658" w:rsidP="003419CA">
                <w:pPr>
                  <w:tabs>
                    <w:tab w:val="left" w:pos="3122"/>
                    <w:tab w:val="right" w:pos="8838"/>
                  </w:tabs>
                  <w:spacing w:line="240" w:lineRule="auto"/>
                  <w:ind w:left="-105" w:right="-105"/>
                  <w:rPr>
                    <w:rFonts w:eastAsia="Calibri" w:cs="Tahoma"/>
                    <w:szCs w:val="22"/>
                    <w:lang w:eastAsia="en-US"/>
                  </w:rPr>
                </w:pPr>
              </w:p>
            </w:tc>
            <w:tc>
              <w:tcPr>
                <w:tcW w:w="3402" w:type="dxa"/>
              </w:tcPr>
              <w:p w14:paraId="73F47F53" w14:textId="77777777" w:rsidR="00DE1658" w:rsidRPr="005F19B1" w:rsidRDefault="00DE1658" w:rsidP="003419CA">
                <w:pPr>
                  <w:tabs>
                    <w:tab w:val="left" w:pos="3122"/>
                    <w:tab w:val="right" w:pos="8838"/>
                  </w:tabs>
                  <w:spacing w:line="240" w:lineRule="auto"/>
                  <w:ind w:left="-105" w:right="-105"/>
                  <w:rPr>
                    <w:rFonts w:eastAsia="Calibri" w:cs="Tahoma"/>
                    <w:szCs w:val="22"/>
                    <w:lang w:eastAsia="en-US"/>
                  </w:rPr>
                </w:pPr>
              </w:p>
            </w:tc>
          </w:tr>
          <w:bookmarkEnd w:id="2"/>
          <w:tr w:rsidR="00DE1658" w:rsidRPr="00330DA7" w14:paraId="00E6CDC1" w14:textId="77777777" w:rsidTr="003419CA">
            <w:trPr>
              <w:trHeight w:val="283"/>
            </w:trPr>
            <w:tc>
              <w:tcPr>
                <w:tcW w:w="2727" w:type="dxa"/>
              </w:tcPr>
              <w:p w14:paraId="0631AD24" w14:textId="77777777" w:rsidR="00DE1658" w:rsidRPr="00330DA7" w:rsidRDefault="00DE1658" w:rsidP="003419C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DD8CC3F" w:rsidR="00DE1658" w:rsidRPr="00952DD0" w:rsidRDefault="00DE1658" w:rsidP="003419CA">
                <w:pPr>
                  <w:tabs>
                    <w:tab w:val="left" w:pos="2834"/>
                    <w:tab w:val="right" w:pos="8838"/>
                  </w:tabs>
                  <w:spacing w:line="240" w:lineRule="auto"/>
                  <w:ind w:left="-108" w:right="-105"/>
                  <w:rPr>
                    <w:rFonts w:eastAsia="Calibri" w:cs="Tahoma"/>
                    <w:szCs w:val="22"/>
                    <w:lang w:eastAsia="en-US"/>
                  </w:rPr>
                </w:pPr>
                <w:r w:rsidRPr="003419CA">
                  <w:rPr>
                    <w:rFonts w:eastAsia="Calibri" w:cs="Tahoma"/>
                    <w:szCs w:val="22"/>
                    <w:lang w:eastAsia="en-US"/>
                  </w:rPr>
                  <w:t>Sistema Municipal Para el Desarrollo Integral de la Familia de Tultepec</w:t>
                </w:r>
              </w:p>
            </w:tc>
            <w:tc>
              <w:tcPr>
                <w:tcW w:w="3402" w:type="dxa"/>
              </w:tcPr>
              <w:p w14:paraId="3A7DA319" w14:textId="77777777" w:rsidR="00DE1658" w:rsidRPr="00A90C72" w:rsidRDefault="00DE1658" w:rsidP="003419CA">
                <w:pPr>
                  <w:tabs>
                    <w:tab w:val="left" w:pos="2834"/>
                    <w:tab w:val="right" w:pos="8838"/>
                  </w:tabs>
                  <w:spacing w:line="240" w:lineRule="auto"/>
                  <w:ind w:left="-108" w:right="-105"/>
                  <w:rPr>
                    <w:rFonts w:eastAsia="Calibri" w:cs="Tahoma"/>
                    <w:szCs w:val="22"/>
                    <w:lang w:eastAsia="en-US"/>
                  </w:rPr>
                </w:pPr>
              </w:p>
            </w:tc>
          </w:tr>
          <w:tr w:rsidR="00DE1658" w:rsidRPr="00330DA7" w14:paraId="0F6CD8D2" w14:textId="77777777" w:rsidTr="003419CA">
            <w:trPr>
              <w:trHeight w:val="283"/>
            </w:trPr>
            <w:tc>
              <w:tcPr>
                <w:tcW w:w="2727" w:type="dxa"/>
              </w:tcPr>
              <w:p w14:paraId="31700628" w14:textId="5AC4D0C1" w:rsidR="00DE1658" w:rsidRPr="00330DA7" w:rsidRDefault="00DE1658" w:rsidP="003419CA">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DE1658" w:rsidRPr="00EA66FC" w:rsidRDefault="00DE1658" w:rsidP="003419CA">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E1658" w:rsidRPr="00330DA7" w:rsidRDefault="00DE1658" w:rsidP="003419CA">
                <w:pPr>
                  <w:tabs>
                    <w:tab w:val="right" w:pos="8838"/>
                  </w:tabs>
                  <w:spacing w:line="240" w:lineRule="auto"/>
                  <w:ind w:left="-108" w:right="-105"/>
                  <w:rPr>
                    <w:rFonts w:eastAsia="Calibri" w:cs="Tahoma"/>
                    <w:szCs w:val="22"/>
                    <w:lang w:eastAsia="en-US"/>
                  </w:rPr>
                </w:pPr>
              </w:p>
            </w:tc>
          </w:tr>
        </w:tbl>
        <w:p w14:paraId="5DC6AC61" w14:textId="77777777" w:rsidR="00DE1658" w:rsidRPr="00330DA7" w:rsidRDefault="00DE1658" w:rsidP="003419CA">
          <w:pPr>
            <w:tabs>
              <w:tab w:val="right" w:pos="8838"/>
            </w:tabs>
            <w:ind w:left="-28"/>
            <w:rPr>
              <w:rFonts w:ascii="Arial" w:eastAsia="Calibri" w:hAnsi="Arial" w:cs="Arial"/>
              <w:b/>
              <w:szCs w:val="22"/>
              <w:lang w:eastAsia="en-US"/>
            </w:rPr>
          </w:pPr>
        </w:p>
      </w:tc>
    </w:tr>
  </w:tbl>
  <w:p w14:paraId="2A906731" w14:textId="77777777" w:rsidR="00DE1658" w:rsidRPr="00765661" w:rsidRDefault="00352BAB" w:rsidP="003419CA">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48789E"/>
    <w:multiLevelType w:val="hybridMultilevel"/>
    <w:tmpl w:val="EC10D920"/>
    <w:lvl w:ilvl="0" w:tplc="3FFC0BB0">
      <w:start w:val="1"/>
      <w:numFmt w:val="upp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E836351"/>
    <w:multiLevelType w:val="hybridMultilevel"/>
    <w:tmpl w:val="B68C8A32"/>
    <w:lvl w:ilvl="0" w:tplc="3FFC0BB0">
      <w:start w:val="1"/>
      <w:numFmt w:val="upp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59049F"/>
    <w:multiLevelType w:val="hybridMultilevel"/>
    <w:tmpl w:val="EBE0A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D782F"/>
    <w:multiLevelType w:val="hybridMultilevel"/>
    <w:tmpl w:val="4F18AD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B75D7B"/>
    <w:multiLevelType w:val="hybridMultilevel"/>
    <w:tmpl w:val="0E9AA7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15:restartNumberingAfterBreak="0">
    <w:nsid w:val="308F239A"/>
    <w:multiLevelType w:val="hybridMultilevel"/>
    <w:tmpl w:val="333AAE66"/>
    <w:lvl w:ilvl="0" w:tplc="40F66B7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38C778D3"/>
    <w:multiLevelType w:val="hybridMultilevel"/>
    <w:tmpl w:val="29B4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6C2DA0"/>
    <w:multiLevelType w:val="hybridMultilevel"/>
    <w:tmpl w:val="B68C8A32"/>
    <w:lvl w:ilvl="0" w:tplc="FFFFFFFF">
      <w:start w:val="1"/>
      <w:numFmt w:val="upp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3B462A42"/>
    <w:multiLevelType w:val="hybridMultilevel"/>
    <w:tmpl w:val="8284AA52"/>
    <w:lvl w:ilvl="0" w:tplc="FFFFFFFF">
      <w:start w:val="1"/>
      <w:numFmt w:val="upp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D124BB"/>
    <w:multiLevelType w:val="hybridMultilevel"/>
    <w:tmpl w:val="8B6E7E0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EC6A22"/>
    <w:multiLevelType w:val="hybridMultilevel"/>
    <w:tmpl w:val="E1007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94C0EEB"/>
    <w:multiLevelType w:val="hybridMultilevel"/>
    <w:tmpl w:val="B68C8A32"/>
    <w:lvl w:ilvl="0" w:tplc="FFFFFFFF">
      <w:start w:val="1"/>
      <w:numFmt w:val="upp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2"/>
  </w:num>
  <w:num w:numId="3">
    <w:abstractNumId w:val="24"/>
  </w:num>
  <w:num w:numId="4">
    <w:abstractNumId w:val="7"/>
  </w:num>
  <w:num w:numId="5">
    <w:abstractNumId w:val="3"/>
  </w:num>
  <w:num w:numId="6">
    <w:abstractNumId w:val="25"/>
  </w:num>
  <w:num w:numId="7">
    <w:abstractNumId w:val="18"/>
  </w:num>
  <w:num w:numId="8">
    <w:abstractNumId w:val="6"/>
  </w:num>
  <w:num w:numId="9">
    <w:abstractNumId w:val="17"/>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10"/>
  </w:num>
  <w:num w:numId="13">
    <w:abstractNumId w:val="0"/>
  </w:num>
  <w:num w:numId="14">
    <w:abstractNumId w:val="5"/>
  </w:num>
  <w:num w:numId="15">
    <w:abstractNumId w:val="19"/>
  </w:num>
  <w:num w:numId="16">
    <w:abstractNumId w:val="21"/>
  </w:num>
  <w:num w:numId="17">
    <w:abstractNumId w:val="9"/>
  </w:num>
  <w:num w:numId="18">
    <w:abstractNumId w:val="1"/>
  </w:num>
  <w:num w:numId="19">
    <w:abstractNumId w:val="13"/>
  </w:num>
  <w:num w:numId="20">
    <w:abstractNumId w:val="12"/>
  </w:num>
  <w:num w:numId="21">
    <w:abstractNumId w:val="20"/>
  </w:num>
  <w:num w:numId="22">
    <w:abstractNumId w:val="23"/>
  </w:num>
  <w:num w:numId="23">
    <w:abstractNumId w:val="15"/>
  </w:num>
  <w:num w:numId="24">
    <w:abstractNumId w:val="14"/>
  </w:num>
  <w:num w:numId="25">
    <w:abstractNumId w:val="4"/>
  </w:num>
  <w:num w:numId="26">
    <w:abstractNumId w:val="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139C"/>
    <w:rsid w:val="00003474"/>
    <w:rsid w:val="0000629A"/>
    <w:rsid w:val="0001222C"/>
    <w:rsid w:val="00015439"/>
    <w:rsid w:val="000318BC"/>
    <w:rsid w:val="000464B4"/>
    <w:rsid w:val="00057B2D"/>
    <w:rsid w:val="00080071"/>
    <w:rsid w:val="00080227"/>
    <w:rsid w:val="000B06B6"/>
    <w:rsid w:val="000D0D67"/>
    <w:rsid w:val="000D25F7"/>
    <w:rsid w:val="000E09C4"/>
    <w:rsid w:val="000F5368"/>
    <w:rsid w:val="0011350D"/>
    <w:rsid w:val="001254E5"/>
    <w:rsid w:val="00141876"/>
    <w:rsid w:val="0014207B"/>
    <w:rsid w:val="00150C49"/>
    <w:rsid w:val="00165F0C"/>
    <w:rsid w:val="00197DF2"/>
    <w:rsid w:val="001A58B3"/>
    <w:rsid w:val="001B31D6"/>
    <w:rsid w:val="001C7688"/>
    <w:rsid w:val="001D32A8"/>
    <w:rsid w:val="001F32A7"/>
    <w:rsid w:val="001F3515"/>
    <w:rsid w:val="001F5243"/>
    <w:rsid w:val="002028AE"/>
    <w:rsid w:val="002220B1"/>
    <w:rsid w:val="00230C83"/>
    <w:rsid w:val="00233005"/>
    <w:rsid w:val="00233F17"/>
    <w:rsid w:val="00241FCF"/>
    <w:rsid w:val="002546A0"/>
    <w:rsid w:val="002A2B55"/>
    <w:rsid w:val="002A3601"/>
    <w:rsid w:val="002B7C6F"/>
    <w:rsid w:val="002D111C"/>
    <w:rsid w:val="002E4F0B"/>
    <w:rsid w:val="002E7164"/>
    <w:rsid w:val="002F4176"/>
    <w:rsid w:val="00302476"/>
    <w:rsid w:val="00303E8B"/>
    <w:rsid w:val="00331F35"/>
    <w:rsid w:val="00335CDF"/>
    <w:rsid w:val="003419CA"/>
    <w:rsid w:val="00350B83"/>
    <w:rsid w:val="00352BAB"/>
    <w:rsid w:val="0035423E"/>
    <w:rsid w:val="00362A11"/>
    <w:rsid w:val="00377332"/>
    <w:rsid w:val="003A40C1"/>
    <w:rsid w:val="003B4448"/>
    <w:rsid w:val="003B5D3E"/>
    <w:rsid w:val="003C70EE"/>
    <w:rsid w:val="003F35FD"/>
    <w:rsid w:val="004009C9"/>
    <w:rsid w:val="00410398"/>
    <w:rsid w:val="0041385B"/>
    <w:rsid w:val="00441BFA"/>
    <w:rsid w:val="0044626C"/>
    <w:rsid w:val="00454FBD"/>
    <w:rsid w:val="00457E21"/>
    <w:rsid w:val="00463DA4"/>
    <w:rsid w:val="00496B10"/>
    <w:rsid w:val="004D7CD8"/>
    <w:rsid w:val="004E2F92"/>
    <w:rsid w:val="004E5068"/>
    <w:rsid w:val="004E5646"/>
    <w:rsid w:val="004F7A00"/>
    <w:rsid w:val="00502FF0"/>
    <w:rsid w:val="00511CCF"/>
    <w:rsid w:val="00523F48"/>
    <w:rsid w:val="00526444"/>
    <w:rsid w:val="005365FA"/>
    <w:rsid w:val="00546897"/>
    <w:rsid w:val="005723CB"/>
    <w:rsid w:val="00575400"/>
    <w:rsid w:val="005A20E4"/>
    <w:rsid w:val="005B18AF"/>
    <w:rsid w:val="005C31CC"/>
    <w:rsid w:val="005D5A50"/>
    <w:rsid w:val="005E2560"/>
    <w:rsid w:val="005F5301"/>
    <w:rsid w:val="005F65B7"/>
    <w:rsid w:val="006067C7"/>
    <w:rsid w:val="006106B7"/>
    <w:rsid w:val="00614502"/>
    <w:rsid w:val="006159AD"/>
    <w:rsid w:val="0061733F"/>
    <w:rsid w:val="00620410"/>
    <w:rsid w:val="00635273"/>
    <w:rsid w:val="00646436"/>
    <w:rsid w:val="00664420"/>
    <w:rsid w:val="00680698"/>
    <w:rsid w:val="006A38FC"/>
    <w:rsid w:val="006A646A"/>
    <w:rsid w:val="006A6895"/>
    <w:rsid w:val="006B10B0"/>
    <w:rsid w:val="006E25BC"/>
    <w:rsid w:val="006E6BBC"/>
    <w:rsid w:val="006F7768"/>
    <w:rsid w:val="00717E59"/>
    <w:rsid w:val="00721B44"/>
    <w:rsid w:val="00734E72"/>
    <w:rsid w:val="00746D46"/>
    <w:rsid w:val="007600AC"/>
    <w:rsid w:val="00773821"/>
    <w:rsid w:val="00775BFC"/>
    <w:rsid w:val="007A3459"/>
    <w:rsid w:val="007A4FA1"/>
    <w:rsid w:val="007B6074"/>
    <w:rsid w:val="007D1C55"/>
    <w:rsid w:val="007D317F"/>
    <w:rsid w:val="007D39B1"/>
    <w:rsid w:val="007F5D06"/>
    <w:rsid w:val="00805611"/>
    <w:rsid w:val="00805A6E"/>
    <w:rsid w:val="00865CF4"/>
    <w:rsid w:val="00876DBC"/>
    <w:rsid w:val="008A6003"/>
    <w:rsid w:val="008A6F88"/>
    <w:rsid w:val="008B1E16"/>
    <w:rsid w:val="008C04F6"/>
    <w:rsid w:val="008C5F98"/>
    <w:rsid w:val="008E1316"/>
    <w:rsid w:val="00901FED"/>
    <w:rsid w:val="00910FD2"/>
    <w:rsid w:val="00931437"/>
    <w:rsid w:val="0093200C"/>
    <w:rsid w:val="00933C2C"/>
    <w:rsid w:val="00953430"/>
    <w:rsid w:val="00953AC3"/>
    <w:rsid w:val="00955520"/>
    <w:rsid w:val="00967203"/>
    <w:rsid w:val="00970EB3"/>
    <w:rsid w:val="00980AC4"/>
    <w:rsid w:val="009A0D89"/>
    <w:rsid w:val="009A1C09"/>
    <w:rsid w:val="009A2D78"/>
    <w:rsid w:val="009A7C10"/>
    <w:rsid w:val="009B2945"/>
    <w:rsid w:val="009B458E"/>
    <w:rsid w:val="009E2DEE"/>
    <w:rsid w:val="009F797C"/>
    <w:rsid w:val="00A131AC"/>
    <w:rsid w:val="00A16D85"/>
    <w:rsid w:val="00A20C34"/>
    <w:rsid w:val="00A20D7E"/>
    <w:rsid w:val="00A21A20"/>
    <w:rsid w:val="00A25D9D"/>
    <w:rsid w:val="00A2731E"/>
    <w:rsid w:val="00A36A99"/>
    <w:rsid w:val="00A53315"/>
    <w:rsid w:val="00A5381C"/>
    <w:rsid w:val="00A70EF0"/>
    <w:rsid w:val="00A9208D"/>
    <w:rsid w:val="00AA6BA3"/>
    <w:rsid w:val="00AA6EA9"/>
    <w:rsid w:val="00AC2DB8"/>
    <w:rsid w:val="00AC3CA0"/>
    <w:rsid w:val="00AE3DA7"/>
    <w:rsid w:val="00AF03C4"/>
    <w:rsid w:val="00AF6309"/>
    <w:rsid w:val="00B00365"/>
    <w:rsid w:val="00B22A80"/>
    <w:rsid w:val="00B23A2D"/>
    <w:rsid w:val="00B50A0B"/>
    <w:rsid w:val="00BA55A8"/>
    <w:rsid w:val="00BB2ABF"/>
    <w:rsid w:val="00BB64F4"/>
    <w:rsid w:val="00BC444D"/>
    <w:rsid w:val="00BD3F4F"/>
    <w:rsid w:val="00BD5A7C"/>
    <w:rsid w:val="00BE7A1B"/>
    <w:rsid w:val="00BF0221"/>
    <w:rsid w:val="00BF091A"/>
    <w:rsid w:val="00BF4EAD"/>
    <w:rsid w:val="00BF6C6C"/>
    <w:rsid w:val="00C00627"/>
    <w:rsid w:val="00C00804"/>
    <w:rsid w:val="00C049E2"/>
    <w:rsid w:val="00C11B2A"/>
    <w:rsid w:val="00C32804"/>
    <w:rsid w:val="00C36795"/>
    <w:rsid w:val="00C461EC"/>
    <w:rsid w:val="00C507D4"/>
    <w:rsid w:val="00C71CEF"/>
    <w:rsid w:val="00C72DAA"/>
    <w:rsid w:val="00C80B14"/>
    <w:rsid w:val="00CB7E9A"/>
    <w:rsid w:val="00CD0B92"/>
    <w:rsid w:val="00CE29D3"/>
    <w:rsid w:val="00CF2D8B"/>
    <w:rsid w:val="00CF7586"/>
    <w:rsid w:val="00D036D3"/>
    <w:rsid w:val="00D07080"/>
    <w:rsid w:val="00D123E3"/>
    <w:rsid w:val="00D23759"/>
    <w:rsid w:val="00D2790D"/>
    <w:rsid w:val="00D35353"/>
    <w:rsid w:val="00D37335"/>
    <w:rsid w:val="00D51ECD"/>
    <w:rsid w:val="00D6170E"/>
    <w:rsid w:val="00D652A0"/>
    <w:rsid w:val="00D91CB4"/>
    <w:rsid w:val="00DB024F"/>
    <w:rsid w:val="00DB1C09"/>
    <w:rsid w:val="00DC59B5"/>
    <w:rsid w:val="00DE1133"/>
    <w:rsid w:val="00DE1658"/>
    <w:rsid w:val="00DE26DD"/>
    <w:rsid w:val="00E1361E"/>
    <w:rsid w:val="00E16BF5"/>
    <w:rsid w:val="00E2561A"/>
    <w:rsid w:val="00E266B6"/>
    <w:rsid w:val="00E37A3F"/>
    <w:rsid w:val="00E37D3C"/>
    <w:rsid w:val="00E41937"/>
    <w:rsid w:val="00E523D8"/>
    <w:rsid w:val="00E62A18"/>
    <w:rsid w:val="00E62E6A"/>
    <w:rsid w:val="00E80B6D"/>
    <w:rsid w:val="00E83EF5"/>
    <w:rsid w:val="00E9335C"/>
    <w:rsid w:val="00ED1C1E"/>
    <w:rsid w:val="00EE2AF2"/>
    <w:rsid w:val="00EE5EE8"/>
    <w:rsid w:val="00F07EE6"/>
    <w:rsid w:val="00F33CC8"/>
    <w:rsid w:val="00F4481C"/>
    <w:rsid w:val="00F6687A"/>
    <w:rsid w:val="00F75D23"/>
    <w:rsid w:val="00F96658"/>
    <w:rsid w:val="00FA5957"/>
    <w:rsid w:val="00FB25F7"/>
    <w:rsid w:val="00FB582F"/>
    <w:rsid w:val="00FC00F4"/>
    <w:rsid w:val="00FC3CE0"/>
    <w:rsid w:val="00FD06A8"/>
    <w:rsid w:val="00FD2EAC"/>
    <w:rsid w:val="00FF77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87A"/>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230C83"/>
    <w:pPr>
      <w:spacing w:line="240" w:lineRule="auto"/>
    </w:pPr>
    <w:rPr>
      <w:sz w:val="20"/>
    </w:rPr>
  </w:style>
  <w:style w:type="character" w:customStyle="1" w:styleId="TextonotapieCar">
    <w:name w:val="Texto nota pie Car"/>
    <w:basedOn w:val="Fuentedeprrafopredeter"/>
    <w:link w:val="Textonotapie"/>
    <w:uiPriority w:val="99"/>
    <w:semiHidden/>
    <w:rsid w:val="00230C83"/>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30C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84949">
      <w:bodyDiv w:val="1"/>
      <w:marLeft w:val="0"/>
      <w:marRight w:val="0"/>
      <w:marTop w:val="0"/>
      <w:marBottom w:val="0"/>
      <w:divBdr>
        <w:top w:val="none" w:sz="0" w:space="0" w:color="auto"/>
        <w:left w:val="none" w:sz="0" w:space="0" w:color="auto"/>
        <w:bottom w:val="none" w:sz="0" w:space="0" w:color="auto"/>
        <w:right w:val="none" w:sz="0" w:space="0" w:color="auto"/>
      </w:divBdr>
    </w:div>
    <w:div w:id="1028216621">
      <w:bodyDiv w:val="1"/>
      <w:marLeft w:val="0"/>
      <w:marRight w:val="0"/>
      <w:marTop w:val="0"/>
      <w:marBottom w:val="0"/>
      <w:divBdr>
        <w:top w:val="none" w:sz="0" w:space="0" w:color="auto"/>
        <w:left w:val="none" w:sz="0" w:space="0" w:color="auto"/>
        <w:bottom w:val="none" w:sz="0" w:space="0" w:color="auto"/>
        <w:right w:val="none" w:sz="0" w:space="0" w:color="auto"/>
      </w:divBdr>
    </w:div>
    <w:div w:id="159612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E582EB92-8624-4848-9831-2D710E36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49</Pages>
  <Words>12875</Words>
  <Characters>70817</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8</cp:revision>
  <cp:lastPrinted>2024-10-10T16:13:00Z</cp:lastPrinted>
  <dcterms:created xsi:type="dcterms:W3CDTF">2024-10-07T22:35:00Z</dcterms:created>
  <dcterms:modified xsi:type="dcterms:W3CDTF">2024-10-10T16:14:00Z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