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1C52BC3B" w:rsidR="00662C69" w:rsidRPr="005D6DCE" w:rsidRDefault="009B11D6" w:rsidP="00B31E90">
      <w:pPr>
        <w:tabs>
          <w:tab w:val="left" w:pos="3465"/>
        </w:tabs>
        <w:spacing w:line="360" w:lineRule="auto"/>
        <w:jc w:val="both"/>
        <w:rPr>
          <w:rFonts w:ascii="Palatino Linotype" w:hAnsi="Palatino Linotype"/>
          <w:color w:val="000000" w:themeColor="text1"/>
        </w:rPr>
      </w:pPr>
      <w:r w:rsidRPr="005D6DCE">
        <w:rPr>
          <w:rFonts w:ascii="Palatino Linotype" w:hAnsi="Palatino Linotype"/>
          <w:color w:val="000000" w:themeColor="text1"/>
        </w:rPr>
        <w:t>R</w:t>
      </w:r>
      <w:r w:rsidR="00662C69" w:rsidRPr="005D6DC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D6DCE">
        <w:rPr>
          <w:rFonts w:ascii="Palatino Linotype" w:hAnsi="Palatino Linotype"/>
          <w:color w:val="000000" w:themeColor="text1"/>
        </w:rPr>
        <w:t>icipios, con</w:t>
      </w:r>
      <w:r w:rsidR="00662C69" w:rsidRPr="005D6DCE">
        <w:rPr>
          <w:rFonts w:ascii="Palatino Linotype" w:hAnsi="Palatino Linotype"/>
          <w:color w:val="000000" w:themeColor="text1"/>
        </w:rPr>
        <w:t xml:space="preserve"> </w:t>
      </w:r>
      <w:r w:rsidR="00485DB6" w:rsidRPr="005D6DCE">
        <w:rPr>
          <w:rFonts w:ascii="Palatino Linotype" w:hAnsi="Palatino Linotype"/>
          <w:color w:val="000000" w:themeColor="text1"/>
        </w:rPr>
        <w:t xml:space="preserve">domicilio </w:t>
      </w:r>
      <w:r w:rsidR="00662C69" w:rsidRPr="005D6DCE">
        <w:rPr>
          <w:rFonts w:ascii="Palatino Linotype" w:hAnsi="Palatino Linotype"/>
          <w:color w:val="000000" w:themeColor="text1"/>
        </w:rPr>
        <w:t xml:space="preserve">en Metepec, Estado de México; de </w:t>
      </w:r>
      <w:r w:rsidR="00361690" w:rsidRPr="005D6DCE">
        <w:rPr>
          <w:rFonts w:ascii="Palatino Linotype" w:hAnsi="Palatino Linotype"/>
        </w:rPr>
        <w:t xml:space="preserve">diecisiete </w:t>
      </w:r>
      <w:r w:rsidR="000124F2" w:rsidRPr="005D6DCE">
        <w:rPr>
          <w:rFonts w:ascii="Palatino Linotype" w:hAnsi="Palatino Linotype"/>
        </w:rPr>
        <w:t xml:space="preserve">(17) </w:t>
      </w:r>
      <w:r w:rsidR="00361690" w:rsidRPr="005D6DCE">
        <w:rPr>
          <w:rFonts w:ascii="Palatino Linotype" w:hAnsi="Palatino Linotype"/>
        </w:rPr>
        <w:t xml:space="preserve">de enero de dos </w:t>
      </w:r>
      <w:r w:rsidR="003561C5" w:rsidRPr="005D6DCE">
        <w:rPr>
          <w:rFonts w:ascii="Palatino Linotype" w:hAnsi="Palatino Linotype"/>
        </w:rPr>
        <w:t>mil veinticuatro</w:t>
      </w:r>
      <w:r w:rsidR="00662C69" w:rsidRPr="005D6DCE">
        <w:rPr>
          <w:rFonts w:ascii="Palatino Linotype" w:hAnsi="Palatino Linotype"/>
          <w:color w:val="000000" w:themeColor="text1"/>
        </w:rPr>
        <w:t>.</w:t>
      </w:r>
    </w:p>
    <w:p w14:paraId="1181C59D" w14:textId="77777777" w:rsidR="00B31E90" w:rsidRPr="005D6DCE" w:rsidRDefault="00B31E90" w:rsidP="00B31E90">
      <w:pPr>
        <w:tabs>
          <w:tab w:val="left" w:pos="3465"/>
        </w:tabs>
        <w:spacing w:line="360" w:lineRule="auto"/>
        <w:jc w:val="both"/>
        <w:rPr>
          <w:rFonts w:ascii="Palatino Linotype" w:hAnsi="Palatino Linotype"/>
          <w:color w:val="000000" w:themeColor="text1"/>
        </w:rPr>
      </w:pPr>
    </w:p>
    <w:p w14:paraId="04F87235" w14:textId="1049523A" w:rsidR="005F0007" w:rsidRPr="005D6DCE" w:rsidRDefault="00662C69" w:rsidP="00B31E90">
      <w:pPr>
        <w:spacing w:line="360" w:lineRule="auto"/>
        <w:jc w:val="both"/>
        <w:rPr>
          <w:rFonts w:ascii="Palatino Linotype" w:eastAsia="Times New Roman" w:hAnsi="Palatino Linotype" w:cs="Times New Roman"/>
          <w:color w:val="000000" w:themeColor="text1"/>
        </w:rPr>
      </w:pPr>
      <w:r w:rsidRPr="005D6DCE">
        <w:rPr>
          <w:rFonts w:ascii="Palatino Linotype" w:hAnsi="Palatino Linotype"/>
          <w:b/>
          <w:color w:val="000000" w:themeColor="text1"/>
        </w:rPr>
        <w:t>VISTO</w:t>
      </w:r>
      <w:r w:rsidRPr="005D6DCE">
        <w:rPr>
          <w:rFonts w:ascii="Palatino Linotype" w:hAnsi="Palatino Linotype"/>
          <w:color w:val="000000" w:themeColor="text1"/>
        </w:rPr>
        <w:t xml:space="preserve"> </w:t>
      </w:r>
      <w:r w:rsidR="00F25B61" w:rsidRPr="005D6DCE">
        <w:rPr>
          <w:rFonts w:ascii="Palatino Linotype" w:hAnsi="Palatino Linotype"/>
          <w:color w:val="000000" w:themeColor="text1"/>
        </w:rPr>
        <w:t>el</w:t>
      </w:r>
      <w:r w:rsidRPr="005D6DCE">
        <w:rPr>
          <w:rFonts w:ascii="Palatino Linotype" w:hAnsi="Palatino Linotype"/>
          <w:color w:val="000000" w:themeColor="text1"/>
        </w:rPr>
        <w:t xml:space="preserve"> expediente electrónico for</w:t>
      </w:r>
      <w:r w:rsidR="00D37494" w:rsidRPr="005D6DCE">
        <w:rPr>
          <w:rFonts w:ascii="Palatino Linotype" w:hAnsi="Palatino Linotype"/>
          <w:color w:val="000000" w:themeColor="text1"/>
        </w:rPr>
        <w:t>mado con motivo del</w:t>
      </w:r>
      <w:r w:rsidRPr="005D6DCE">
        <w:rPr>
          <w:rFonts w:ascii="Palatino Linotype" w:hAnsi="Palatino Linotype"/>
          <w:color w:val="000000" w:themeColor="text1"/>
        </w:rPr>
        <w:t xml:space="preserve"> recurso de revisión </w:t>
      </w:r>
      <w:r w:rsidR="003C72BC" w:rsidRPr="005D6DCE">
        <w:rPr>
          <w:rFonts w:ascii="Palatino Linotype" w:hAnsi="Palatino Linotype"/>
          <w:b/>
          <w:bCs/>
          <w:color w:val="000000" w:themeColor="text1"/>
        </w:rPr>
        <w:t>12213/INFOEM/IP/RR/2022</w:t>
      </w:r>
      <w:r w:rsidR="005F1362" w:rsidRPr="005D6DCE">
        <w:rPr>
          <w:rFonts w:ascii="Palatino Linotype" w:eastAsia="Times New Roman" w:hAnsi="Palatino Linotype" w:cs="Arial"/>
          <w:bCs/>
          <w:color w:val="000000" w:themeColor="text1"/>
        </w:rPr>
        <w:t xml:space="preserve">, </w:t>
      </w:r>
      <w:r w:rsidR="006B31E7" w:rsidRPr="005D6DCE">
        <w:rPr>
          <w:rFonts w:ascii="Palatino Linotype" w:eastAsia="Times New Roman" w:hAnsi="Palatino Linotype" w:cs="Times New Roman"/>
          <w:color w:val="000000" w:themeColor="text1"/>
        </w:rPr>
        <w:t xml:space="preserve">interpuesto </w:t>
      </w:r>
      <w:r w:rsidR="0063423A" w:rsidRPr="005D6DCE">
        <w:rPr>
          <w:rFonts w:ascii="Palatino Linotype" w:eastAsia="Times New Roman" w:hAnsi="Palatino Linotype" w:cs="Times New Roman"/>
          <w:color w:val="000000" w:themeColor="text1"/>
        </w:rPr>
        <w:t>por</w:t>
      </w:r>
      <w:r w:rsidR="00EC6C2A" w:rsidRPr="005D6DCE">
        <w:rPr>
          <w:rFonts w:ascii="Palatino Linotype" w:eastAsia="Times New Roman" w:hAnsi="Palatino Linotype" w:cs="Times New Roman"/>
          <w:color w:val="000000" w:themeColor="text1"/>
        </w:rPr>
        <w:t xml:space="preserve"> </w:t>
      </w:r>
      <w:r w:rsidR="003A1C8B">
        <w:rPr>
          <w:rFonts w:ascii="Palatino Linotype" w:eastAsia="Times New Roman" w:hAnsi="Palatino Linotype" w:cs="Times New Roman"/>
          <w:b/>
          <w:color w:val="000000" w:themeColor="text1"/>
        </w:rPr>
        <w:t>XXXXX</w:t>
      </w:r>
      <w:r w:rsidR="00362744" w:rsidRPr="005D6DCE">
        <w:rPr>
          <w:rFonts w:ascii="Palatino Linotype" w:eastAsia="Times New Roman" w:hAnsi="Palatino Linotype" w:cs="Times New Roman"/>
          <w:color w:val="000000" w:themeColor="text1"/>
        </w:rPr>
        <w:t>, en lo sucesivo</w:t>
      </w:r>
      <w:r w:rsidR="00EC6C2A" w:rsidRPr="005D6DCE">
        <w:rPr>
          <w:rFonts w:ascii="Palatino Linotype" w:eastAsia="Times New Roman" w:hAnsi="Palatino Linotype" w:cs="Times New Roman"/>
          <w:color w:val="000000" w:themeColor="text1"/>
        </w:rPr>
        <w:t xml:space="preserve"> </w:t>
      </w:r>
      <w:r w:rsidR="00362744" w:rsidRPr="005D6DCE">
        <w:rPr>
          <w:rFonts w:ascii="Palatino Linotype" w:eastAsia="Times New Roman" w:hAnsi="Palatino Linotype" w:cs="Times New Roman"/>
          <w:color w:val="000000" w:themeColor="text1"/>
        </w:rPr>
        <w:t>se denominará</w:t>
      </w:r>
      <w:r w:rsidR="008C1958" w:rsidRPr="005D6DCE">
        <w:rPr>
          <w:rFonts w:ascii="Palatino Linotype" w:eastAsia="Times New Roman" w:hAnsi="Palatino Linotype" w:cs="Times New Roman"/>
          <w:color w:val="000000" w:themeColor="text1"/>
        </w:rPr>
        <w:t xml:space="preserve"> </w:t>
      </w:r>
      <w:r w:rsidR="0063423A" w:rsidRPr="005D6DCE">
        <w:rPr>
          <w:rFonts w:ascii="Palatino Linotype" w:eastAsia="Times New Roman" w:hAnsi="Palatino Linotype" w:cs="Times New Roman"/>
          <w:b/>
          <w:color w:val="000000" w:themeColor="text1"/>
        </w:rPr>
        <w:t>RECURRENTE</w:t>
      </w:r>
      <w:r w:rsidR="00E647FF" w:rsidRPr="005D6DCE">
        <w:rPr>
          <w:rFonts w:ascii="Palatino Linotype" w:eastAsia="Times New Roman" w:hAnsi="Palatino Linotype" w:cs="Arial"/>
          <w:color w:val="000000" w:themeColor="text1"/>
        </w:rPr>
        <w:t>;</w:t>
      </w:r>
      <w:r w:rsidR="005F1362" w:rsidRPr="005D6DCE">
        <w:rPr>
          <w:rFonts w:ascii="Palatino Linotype" w:eastAsia="Times New Roman" w:hAnsi="Palatino Linotype" w:cs="Arial"/>
          <w:color w:val="000000" w:themeColor="text1"/>
        </w:rPr>
        <w:t xml:space="preserve"> en contra de la respuesta del</w:t>
      </w:r>
      <w:r w:rsidR="002C1007" w:rsidRPr="005D6DCE">
        <w:rPr>
          <w:rFonts w:ascii="Palatino Linotype" w:eastAsia="Times New Roman" w:hAnsi="Palatino Linotype" w:cs="Arial"/>
          <w:color w:val="000000" w:themeColor="text1"/>
        </w:rPr>
        <w:t xml:space="preserve"> </w:t>
      </w:r>
      <w:r w:rsidR="003C72BC" w:rsidRPr="005D6DCE">
        <w:rPr>
          <w:rFonts w:ascii="Palatino Linotype" w:eastAsia="Times New Roman" w:hAnsi="Palatino Linotype" w:cs="Arial"/>
          <w:b/>
          <w:color w:val="000000" w:themeColor="text1"/>
        </w:rPr>
        <w:t>Colegio de Bachilleres del Estado de México</w:t>
      </w:r>
      <w:r w:rsidR="009572EE" w:rsidRPr="005D6DCE">
        <w:rPr>
          <w:rFonts w:ascii="Palatino Linotype" w:eastAsia="Calibri" w:hAnsi="Palatino Linotype" w:cs="Arial"/>
          <w:color w:val="000000" w:themeColor="text1"/>
        </w:rPr>
        <w:t>,</w:t>
      </w:r>
      <w:r w:rsidR="005F1362" w:rsidRPr="005D6DCE">
        <w:rPr>
          <w:rFonts w:ascii="Palatino Linotype" w:eastAsia="Calibri" w:hAnsi="Palatino Linotype" w:cs="Arial"/>
          <w:color w:val="000000" w:themeColor="text1"/>
        </w:rPr>
        <w:t xml:space="preserve"> </w:t>
      </w:r>
      <w:r w:rsidR="00F17EFA" w:rsidRPr="005D6DCE">
        <w:rPr>
          <w:rFonts w:ascii="Palatino Linotype" w:eastAsia="Calibri" w:hAnsi="Palatino Linotype" w:cs="Arial"/>
          <w:color w:val="000000" w:themeColor="text1"/>
        </w:rPr>
        <w:t>en adelante</w:t>
      </w:r>
      <w:r w:rsidR="00F17EFA" w:rsidRPr="005D6DCE">
        <w:rPr>
          <w:rFonts w:ascii="Palatino Linotype" w:eastAsia="Times New Roman" w:hAnsi="Palatino Linotype" w:cs="Times New Roman"/>
          <w:color w:val="000000" w:themeColor="text1"/>
        </w:rPr>
        <w:t xml:space="preserve"> </w:t>
      </w:r>
      <w:r w:rsidR="005F1362" w:rsidRPr="005D6DCE">
        <w:rPr>
          <w:rFonts w:ascii="Palatino Linotype" w:eastAsia="Times New Roman" w:hAnsi="Palatino Linotype" w:cs="Times New Roman"/>
          <w:color w:val="000000" w:themeColor="text1"/>
        </w:rPr>
        <w:t>el</w:t>
      </w:r>
      <w:r w:rsidR="005F1362" w:rsidRPr="005D6DCE">
        <w:rPr>
          <w:rFonts w:ascii="Palatino Linotype" w:eastAsia="Times New Roman" w:hAnsi="Palatino Linotype" w:cs="Times New Roman"/>
          <w:b/>
          <w:color w:val="000000" w:themeColor="text1"/>
        </w:rPr>
        <w:t xml:space="preserve"> SUJETO OBLIGADO</w:t>
      </w:r>
      <w:r w:rsidR="005F1362" w:rsidRPr="005D6DCE">
        <w:rPr>
          <w:rFonts w:ascii="Palatino Linotype" w:eastAsia="Times New Roman" w:hAnsi="Palatino Linotype" w:cs="Times New Roman"/>
          <w:color w:val="000000" w:themeColor="text1"/>
        </w:rPr>
        <w:t>,</w:t>
      </w:r>
      <w:r w:rsidR="005F1362" w:rsidRPr="005D6DCE">
        <w:rPr>
          <w:rFonts w:ascii="Palatino Linotype" w:eastAsia="Times New Roman" w:hAnsi="Palatino Linotype" w:cs="Times New Roman"/>
          <w:b/>
          <w:color w:val="000000" w:themeColor="text1"/>
        </w:rPr>
        <w:t xml:space="preserve"> </w:t>
      </w:r>
      <w:r w:rsidR="005F1362" w:rsidRPr="005D6DC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D6DCE" w:rsidRDefault="009A593A" w:rsidP="00B31E90">
      <w:pPr>
        <w:spacing w:line="360" w:lineRule="auto"/>
        <w:jc w:val="both"/>
        <w:rPr>
          <w:rFonts w:ascii="Palatino Linotype" w:hAnsi="Palatino Linotype"/>
          <w:b/>
          <w:color w:val="000000" w:themeColor="text1"/>
        </w:rPr>
      </w:pPr>
    </w:p>
    <w:p w14:paraId="769E1410" w14:textId="5FE2D20C" w:rsidR="00587366" w:rsidRPr="005D6DCE"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8071776"/>
      <w:r w:rsidRPr="005D6DCE">
        <w:rPr>
          <w:b/>
          <w:color w:val="000000" w:themeColor="text1"/>
          <w:szCs w:val="24"/>
        </w:rPr>
        <w:t>A</w:t>
      </w:r>
      <w:r w:rsidR="00C87A66" w:rsidRPr="005D6DCE">
        <w:rPr>
          <w:b/>
          <w:color w:val="000000" w:themeColor="text1"/>
          <w:szCs w:val="24"/>
        </w:rPr>
        <w:t xml:space="preserve"> </w:t>
      </w:r>
      <w:r w:rsidRPr="005D6DCE">
        <w:rPr>
          <w:b/>
          <w:color w:val="000000" w:themeColor="text1"/>
          <w:szCs w:val="24"/>
        </w:rPr>
        <w:t>N</w:t>
      </w:r>
      <w:r w:rsidR="00C87A66" w:rsidRPr="005D6DCE">
        <w:rPr>
          <w:b/>
          <w:color w:val="000000" w:themeColor="text1"/>
          <w:szCs w:val="24"/>
        </w:rPr>
        <w:t xml:space="preserve"> </w:t>
      </w:r>
      <w:r w:rsidRPr="005D6DCE">
        <w:rPr>
          <w:b/>
          <w:color w:val="000000" w:themeColor="text1"/>
          <w:szCs w:val="24"/>
        </w:rPr>
        <w:t>T</w:t>
      </w:r>
      <w:r w:rsidR="00C87A66" w:rsidRPr="005D6DCE">
        <w:rPr>
          <w:b/>
          <w:color w:val="000000" w:themeColor="text1"/>
          <w:szCs w:val="24"/>
        </w:rPr>
        <w:t xml:space="preserve"> </w:t>
      </w:r>
      <w:r w:rsidRPr="005D6DCE">
        <w:rPr>
          <w:b/>
          <w:color w:val="000000" w:themeColor="text1"/>
          <w:szCs w:val="24"/>
        </w:rPr>
        <w:t>E</w:t>
      </w:r>
      <w:r w:rsidR="00C87A66" w:rsidRPr="005D6DCE">
        <w:rPr>
          <w:b/>
          <w:color w:val="000000" w:themeColor="text1"/>
          <w:szCs w:val="24"/>
        </w:rPr>
        <w:t xml:space="preserve"> </w:t>
      </w:r>
      <w:r w:rsidRPr="005D6DCE">
        <w:rPr>
          <w:b/>
          <w:color w:val="000000" w:themeColor="text1"/>
          <w:szCs w:val="24"/>
        </w:rPr>
        <w:t>C</w:t>
      </w:r>
      <w:r w:rsidR="00C87A66" w:rsidRPr="005D6DCE">
        <w:rPr>
          <w:b/>
          <w:color w:val="000000" w:themeColor="text1"/>
          <w:szCs w:val="24"/>
        </w:rPr>
        <w:t xml:space="preserve"> </w:t>
      </w:r>
      <w:r w:rsidRPr="005D6DCE">
        <w:rPr>
          <w:b/>
          <w:color w:val="000000" w:themeColor="text1"/>
          <w:szCs w:val="24"/>
        </w:rPr>
        <w:t>E</w:t>
      </w:r>
      <w:r w:rsidR="00C87A66" w:rsidRPr="005D6DCE">
        <w:rPr>
          <w:b/>
          <w:color w:val="000000" w:themeColor="text1"/>
          <w:szCs w:val="24"/>
        </w:rPr>
        <w:t xml:space="preserve"> </w:t>
      </w:r>
      <w:r w:rsidRPr="005D6DCE">
        <w:rPr>
          <w:b/>
          <w:color w:val="000000" w:themeColor="text1"/>
          <w:szCs w:val="24"/>
        </w:rPr>
        <w:t>D</w:t>
      </w:r>
      <w:r w:rsidR="00C87A66" w:rsidRPr="005D6DCE">
        <w:rPr>
          <w:b/>
          <w:color w:val="000000" w:themeColor="text1"/>
          <w:szCs w:val="24"/>
        </w:rPr>
        <w:t xml:space="preserve"> </w:t>
      </w:r>
      <w:r w:rsidRPr="005D6DCE">
        <w:rPr>
          <w:b/>
          <w:color w:val="000000" w:themeColor="text1"/>
          <w:szCs w:val="24"/>
        </w:rPr>
        <w:t>E</w:t>
      </w:r>
      <w:r w:rsidR="00C87A66" w:rsidRPr="005D6DCE">
        <w:rPr>
          <w:b/>
          <w:color w:val="000000" w:themeColor="text1"/>
          <w:szCs w:val="24"/>
        </w:rPr>
        <w:t xml:space="preserve"> </w:t>
      </w:r>
      <w:r w:rsidRPr="005D6DCE">
        <w:rPr>
          <w:b/>
          <w:color w:val="000000" w:themeColor="text1"/>
          <w:szCs w:val="24"/>
        </w:rPr>
        <w:t>N</w:t>
      </w:r>
      <w:r w:rsidR="00C87A66" w:rsidRPr="005D6DCE">
        <w:rPr>
          <w:b/>
          <w:color w:val="000000" w:themeColor="text1"/>
          <w:szCs w:val="24"/>
        </w:rPr>
        <w:t xml:space="preserve"> </w:t>
      </w:r>
      <w:r w:rsidRPr="005D6DCE">
        <w:rPr>
          <w:b/>
          <w:color w:val="000000" w:themeColor="text1"/>
          <w:szCs w:val="24"/>
        </w:rPr>
        <w:t>T</w:t>
      </w:r>
      <w:r w:rsidR="00C87A66" w:rsidRPr="005D6DCE">
        <w:rPr>
          <w:b/>
          <w:color w:val="000000" w:themeColor="text1"/>
          <w:szCs w:val="24"/>
        </w:rPr>
        <w:t xml:space="preserve"> </w:t>
      </w:r>
      <w:r w:rsidRPr="005D6DCE">
        <w:rPr>
          <w:b/>
          <w:color w:val="000000" w:themeColor="text1"/>
          <w:szCs w:val="24"/>
        </w:rPr>
        <w:t>E</w:t>
      </w:r>
      <w:r w:rsidR="00C87A66" w:rsidRPr="005D6DCE">
        <w:rPr>
          <w:b/>
          <w:color w:val="000000" w:themeColor="text1"/>
          <w:szCs w:val="24"/>
        </w:rPr>
        <w:t xml:space="preserve"> </w:t>
      </w:r>
      <w:r w:rsidRPr="005D6DCE">
        <w:rPr>
          <w:b/>
          <w:color w:val="000000" w:themeColor="text1"/>
          <w:szCs w:val="24"/>
        </w:rPr>
        <w:t>S</w:t>
      </w:r>
      <w:bookmarkEnd w:id="0"/>
      <w:bookmarkEnd w:id="1"/>
      <w:bookmarkEnd w:id="2"/>
    </w:p>
    <w:p w14:paraId="5672105D" w14:textId="77777777" w:rsidR="00B31E90" w:rsidRPr="005D6DCE"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rPr>
      </w:pPr>
    </w:p>
    <w:p w14:paraId="26C37FC1" w14:textId="489816A1" w:rsidR="002D063B" w:rsidRPr="005D6DCE"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5D6DCE">
        <w:rPr>
          <w:rFonts w:ascii="Palatino Linotype" w:eastAsia="Calibri" w:hAnsi="Palatino Linotype" w:cs="Arial"/>
          <w:color w:val="000000" w:themeColor="text1"/>
        </w:rPr>
        <w:t>El</w:t>
      </w:r>
      <w:r w:rsidR="00D9392E" w:rsidRPr="005D6DCE">
        <w:rPr>
          <w:rFonts w:ascii="Palatino Linotype" w:eastAsia="Calibri" w:hAnsi="Palatino Linotype" w:cs="Arial"/>
          <w:color w:val="000000" w:themeColor="text1"/>
        </w:rPr>
        <w:t xml:space="preserve"> </w:t>
      </w:r>
      <w:r w:rsidR="003F6BA5" w:rsidRPr="005D6DCE">
        <w:rPr>
          <w:rFonts w:ascii="Palatino Linotype" w:eastAsia="Calibri" w:hAnsi="Palatino Linotype" w:cs="Arial"/>
          <w:color w:val="000000" w:themeColor="text1"/>
        </w:rPr>
        <w:t>uno (01) de junio</w:t>
      </w:r>
      <w:r w:rsidR="00FC0AAA" w:rsidRPr="005D6DCE">
        <w:rPr>
          <w:rFonts w:ascii="Palatino Linotype" w:eastAsia="Calibri" w:hAnsi="Palatino Linotype" w:cs="Arial"/>
          <w:color w:val="000000" w:themeColor="text1"/>
        </w:rPr>
        <w:t xml:space="preserve"> de dos mil veintidós</w:t>
      </w:r>
      <w:r w:rsidR="002D063B" w:rsidRPr="005D6DCE">
        <w:rPr>
          <w:rFonts w:ascii="Palatino Linotype" w:eastAsia="Calibri" w:hAnsi="Palatino Linotype" w:cs="Arial"/>
          <w:color w:val="000000" w:themeColor="text1"/>
        </w:rPr>
        <w:t xml:space="preserve">, </w:t>
      </w:r>
      <w:r w:rsidR="00FC09E8" w:rsidRPr="005D6DCE">
        <w:rPr>
          <w:rFonts w:ascii="Palatino Linotype" w:hAnsi="Palatino Linotype"/>
          <w:color w:val="000000" w:themeColor="text1"/>
        </w:rPr>
        <w:t>la</w:t>
      </w:r>
      <w:r w:rsidR="008C1958" w:rsidRPr="005D6DCE">
        <w:rPr>
          <w:rFonts w:ascii="Palatino Linotype" w:hAnsi="Palatino Linotype"/>
          <w:color w:val="000000" w:themeColor="text1"/>
        </w:rPr>
        <w:t xml:space="preserve"> particular</w:t>
      </w:r>
      <w:r w:rsidR="002D063B" w:rsidRPr="005D6DCE">
        <w:rPr>
          <w:rFonts w:ascii="Palatino Linotype" w:hAnsi="Palatino Linotype"/>
          <w:color w:val="000000" w:themeColor="text1"/>
        </w:rPr>
        <w:t xml:space="preserve"> presentó,</w:t>
      </w:r>
      <w:r w:rsidR="002D063B" w:rsidRPr="005D6DCE">
        <w:rPr>
          <w:rFonts w:ascii="Palatino Linotype" w:hAnsi="Palatino Linotype"/>
          <w:b/>
          <w:color w:val="000000" w:themeColor="text1"/>
        </w:rPr>
        <w:t xml:space="preserve"> </w:t>
      </w:r>
      <w:r w:rsidR="008C1958" w:rsidRPr="005D6DCE">
        <w:rPr>
          <w:rFonts w:ascii="Palatino Linotype" w:hAnsi="Palatino Linotype"/>
          <w:bCs/>
          <w:color w:val="000000" w:themeColor="text1"/>
        </w:rPr>
        <w:t xml:space="preserve">a través </w:t>
      </w:r>
      <w:r w:rsidR="00FC0AAA" w:rsidRPr="005D6DCE">
        <w:rPr>
          <w:rFonts w:ascii="Palatino Linotype" w:hAnsi="Palatino Linotype"/>
          <w:bCs/>
          <w:color w:val="000000" w:themeColor="text1"/>
        </w:rPr>
        <w:t xml:space="preserve">del </w:t>
      </w:r>
      <w:r w:rsidR="008C1958" w:rsidRPr="005D6DCE">
        <w:rPr>
          <w:rFonts w:ascii="Palatino Linotype" w:hAnsi="Palatino Linotype"/>
          <w:bCs/>
          <w:color w:val="000000" w:themeColor="text1"/>
        </w:rPr>
        <w:t>Sistema de Acceso a la Información Mexiquense (</w:t>
      </w:r>
      <w:r w:rsidR="00E45A99" w:rsidRPr="005D6DCE">
        <w:rPr>
          <w:rFonts w:ascii="Palatino Linotype" w:hAnsi="Palatino Linotype"/>
          <w:bCs/>
          <w:color w:val="000000" w:themeColor="text1"/>
        </w:rPr>
        <w:t>SAIMEX</w:t>
      </w:r>
      <w:r w:rsidR="008C1958" w:rsidRPr="005D6DCE">
        <w:rPr>
          <w:rFonts w:ascii="Palatino Linotype" w:hAnsi="Palatino Linotype"/>
          <w:bCs/>
          <w:color w:val="000000" w:themeColor="text1"/>
        </w:rPr>
        <w:t>)</w:t>
      </w:r>
      <w:r w:rsidR="002D063B" w:rsidRPr="005D6DCE">
        <w:rPr>
          <w:rFonts w:ascii="Palatino Linotype" w:eastAsia="Calibri" w:hAnsi="Palatino Linotype" w:cs="Arial"/>
          <w:color w:val="000000" w:themeColor="text1"/>
        </w:rPr>
        <w:t>, la solicitud de información pública registrada con el número</w:t>
      </w:r>
      <w:r w:rsidR="002D063B" w:rsidRPr="005D6DCE">
        <w:rPr>
          <w:rFonts w:ascii="Palatino Linotype" w:hAnsi="Palatino Linotype"/>
          <w:b/>
          <w:bCs/>
          <w:color w:val="000000" w:themeColor="text1"/>
        </w:rPr>
        <w:t xml:space="preserve"> </w:t>
      </w:r>
      <w:r w:rsidR="003C72BC" w:rsidRPr="005D6DCE">
        <w:rPr>
          <w:rFonts w:ascii="Palatino Linotype" w:hAnsi="Palatino Linotype"/>
          <w:b/>
          <w:bCs/>
          <w:color w:val="000000" w:themeColor="text1"/>
        </w:rPr>
        <w:t>00036/COBAEM/IP/2022</w:t>
      </w:r>
      <w:r w:rsidR="002D063B" w:rsidRPr="005D6DCE">
        <w:rPr>
          <w:rFonts w:ascii="Palatino Linotype" w:hAnsi="Palatino Linotype"/>
          <w:b/>
          <w:bCs/>
          <w:color w:val="000000" w:themeColor="text1"/>
        </w:rPr>
        <w:t>,</w:t>
      </w:r>
      <w:r w:rsidR="002D063B" w:rsidRPr="005D6DCE">
        <w:rPr>
          <w:rFonts w:ascii="Palatino Linotype" w:eastAsia="Calibri" w:hAnsi="Palatino Linotype" w:cs="Arial"/>
          <w:color w:val="000000" w:themeColor="text1"/>
        </w:rPr>
        <w:t xml:space="preserve"> </w:t>
      </w:r>
      <w:r w:rsidR="00362744" w:rsidRPr="005D6DCE">
        <w:rPr>
          <w:rFonts w:ascii="Palatino Linotype" w:eastAsia="Calibri" w:hAnsi="Palatino Linotype" w:cs="Arial"/>
          <w:color w:val="000000" w:themeColor="text1"/>
        </w:rPr>
        <w:t>en la que</w:t>
      </w:r>
      <w:r w:rsidR="002D063B" w:rsidRPr="005D6DCE">
        <w:rPr>
          <w:rFonts w:ascii="Palatino Linotype" w:eastAsia="Calibri" w:hAnsi="Palatino Linotype" w:cs="Arial"/>
          <w:color w:val="000000" w:themeColor="text1"/>
        </w:rPr>
        <w:t xml:space="preserve"> requirió lo siguiente:</w:t>
      </w:r>
    </w:p>
    <w:p w14:paraId="3508C5F6" w14:textId="77777777" w:rsidR="002D063B" w:rsidRPr="005D6DCE" w:rsidRDefault="002D063B" w:rsidP="002D063B">
      <w:pPr>
        <w:pStyle w:val="Prrafodelista"/>
        <w:spacing w:line="276" w:lineRule="auto"/>
        <w:ind w:left="567" w:right="567"/>
        <w:jc w:val="both"/>
        <w:rPr>
          <w:rFonts w:ascii="Palatino Linotype" w:hAnsi="Palatino Linotype"/>
          <w:i/>
          <w:color w:val="000000" w:themeColor="text1"/>
        </w:rPr>
      </w:pPr>
    </w:p>
    <w:p w14:paraId="2C9F46B6" w14:textId="6FE0185E" w:rsidR="002D063B" w:rsidRPr="005D6DCE" w:rsidRDefault="002D063B" w:rsidP="002D063B">
      <w:pPr>
        <w:pStyle w:val="Prrafodelista"/>
        <w:spacing w:line="276" w:lineRule="auto"/>
        <w:ind w:left="567" w:right="567"/>
        <w:jc w:val="both"/>
        <w:rPr>
          <w:rFonts w:ascii="Palatino Linotype" w:hAnsi="Palatino Linotype"/>
          <w:i/>
          <w:color w:val="000000" w:themeColor="text1"/>
        </w:rPr>
      </w:pPr>
      <w:r w:rsidRPr="005D6DCE">
        <w:rPr>
          <w:rFonts w:ascii="Palatino Linotype" w:hAnsi="Palatino Linotype"/>
          <w:i/>
          <w:color w:val="000000" w:themeColor="text1"/>
        </w:rPr>
        <w:t>“</w:t>
      </w:r>
      <w:r w:rsidR="0025785B" w:rsidRPr="005D6DCE">
        <w:rPr>
          <w:rFonts w:ascii="Palatino Linotype" w:hAnsi="Palatino Linotype"/>
          <w:i/>
          <w:iCs/>
          <w:color w:val="000000" w:themeColor="text1"/>
        </w:rPr>
        <w:t xml:space="preserve">La que suscribe </w:t>
      </w:r>
      <w:r w:rsidR="003A1C8B">
        <w:rPr>
          <w:rFonts w:ascii="Palatino Linotype" w:hAnsi="Palatino Linotype"/>
          <w:i/>
          <w:iCs/>
          <w:color w:val="000000" w:themeColor="text1"/>
        </w:rPr>
        <w:t>XXX XXX XXX</w:t>
      </w:r>
      <w:r w:rsidR="0025785B" w:rsidRPr="005D6DCE">
        <w:rPr>
          <w:rFonts w:ascii="Palatino Linotype" w:hAnsi="Palatino Linotype"/>
          <w:i/>
          <w:iCs/>
          <w:color w:val="000000" w:themeColor="text1"/>
        </w:rPr>
        <w:t xml:space="preserve">, con domicilio en </w:t>
      </w:r>
      <w:r w:rsidR="003A1C8B">
        <w:rPr>
          <w:rFonts w:ascii="Palatino Linotype" w:hAnsi="Palatino Linotype"/>
          <w:i/>
          <w:iCs/>
          <w:color w:val="000000" w:themeColor="text1"/>
        </w:rPr>
        <w:t>XXX XXX XXX</w:t>
      </w:r>
      <w:r w:rsidR="0025785B" w:rsidRPr="005D6DCE">
        <w:rPr>
          <w:rFonts w:ascii="Palatino Linotype" w:hAnsi="Palatino Linotype"/>
          <w:i/>
          <w:iCs/>
          <w:color w:val="000000" w:themeColor="text1"/>
        </w:rPr>
        <w:t>, quien labora en COLEGIO DE BACHILLERES DEL ESTADO DE MEXICO, plantel 21, 36, Zacango y San José, respectivamente en el municipio de Villa Guerrero, con numero de trabajador 000796. solicita de esta dependencia o sujeto obligado, REPORTE DE RETARDOS O INCIDENCIAS ASI COMO EL REPORTE DE ASISTENCIAS DE ENERO 2021 A MAYO DEL 2022,lo anterior respecto de mi persona.</w:t>
      </w:r>
      <w:r w:rsidRPr="005D6DCE">
        <w:rPr>
          <w:rFonts w:ascii="Palatino Linotype" w:hAnsi="Palatino Linotype"/>
          <w:i/>
          <w:color w:val="000000" w:themeColor="text1"/>
        </w:rPr>
        <w:t xml:space="preserve">” </w:t>
      </w:r>
      <w:r w:rsidRPr="005D6DCE">
        <w:rPr>
          <w:rFonts w:ascii="Palatino Linotype" w:hAnsi="Palatino Linotype"/>
          <w:color w:val="000000" w:themeColor="text1"/>
        </w:rPr>
        <w:t>(Sic).</w:t>
      </w:r>
    </w:p>
    <w:p w14:paraId="75686D82" w14:textId="77777777" w:rsidR="002D063B" w:rsidRPr="005D6DCE" w:rsidRDefault="002D063B" w:rsidP="002D063B">
      <w:pPr>
        <w:spacing w:line="360" w:lineRule="auto"/>
        <w:ind w:right="333"/>
        <w:jc w:val="both"/>
        <w:rPr>
          <w:rFonts w:ascii="Palatino Linotype" w:hAnsi="Palatino Linotype"/>
          <w:color w:val="000000" w:themeColor="text1"/>
        </w:rPr>
      </w:pPr>
    </w:p>
    <w:p w14:paraId="67CCCE62" w14:textId="359977F8" w:rsidR="00437F41" w:rsidRPr="005D6DCE" w:rsidRDefault="00FC0AAA" w:rsidP="00437F41">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D6DCE">
        <w:rPr>
          <w:rFonts w:ascii="Palatino Linotype" w:eastAsia="Times New Roman" w:hAnsi="Palatino Linotype" w:cs="Arial"/>
          <w:color w:val="000000" w:themeColor="text1"/>
        </w:rPr>
        <w:lastRenderedPageBreak/>
        <w:t xml:space="preserve">Se hace constar </w:t>
      </w:r>
      <w:r w:rsidR="00A95D2C" w:rsidRPr="005D6DCE">
        <w:rPr>
          <w:rFonts w:ascii="Palatino Linotype" w:eastAsia="Times New Roman" w:hAnsi="Palatino Linotype" w:cs="Arial"/>
          <w:color w:val="000000" w:themeColor="text1"/>
        </w:rPr>
        <w:t xml:space="preserve">que </w:t>
      </w:r>
      <w:r w:rsidR="00FC09E8" w:rsidRPr="005D6DCE">
        <w:rPr>
          <w:rFonts w:ascii="Palatino Linotype" w:eastAsia="Times New Roman" w:hAnsi="Palatino Linotype" w:cs="Arial"/>
          <w:color w:val="000000" w:themeColor="text1"/>
        </w:rPr>
        <w:t>la</w:t>
      </w:r>
      <w:r w:rsidR="00A95D2C" w:rsidRPr="005D6DCE">
        <w:rPr>
          <w:rFonts w:ascii="Palatino Linotype" w:eastAsia="Times New Roman" w:hAnsi="Palatino Linotype" w:cs="Arial"/>
          <w:color w:val="000000" w:themeColor="text1"/>
        </w:rPr>
        <w:t xml:space="preserve"> particular señaló </w:t>
      </w:r>
      <w:r w:rsidR="002D063B" w:rsidRPr="005D6DCE">
        <w:rPr>
          <w:rFonts w:ascii="Palatino Linotype" w:eastAsia="Times New Roman" w:hAnsi="Palatino Linotype" w:cs="Arial"/>
          <w:color w:val="000000" w:themeColor="text1"/>
        </w:rPr>
        <w:t>como modalidad de entrega de la información</w:t>
      </w:r>
      <w:r w:rsidR="002D063B" w:rsidRPr="005D6DCE">
        <w:rPr>
          <w:rFonts w:ascii="Palatino Linotype" w:eastAsia="Times New Roman" w:hAnsi="Palatino Linotype" w:cs="Arial"/>
          <w:b/>
          <w:color w:val="000000" w:themeColor="text1"/>
        </w:rPr>
        <w:t xml:space="preserve">: </w:t>
      </w:r>
      <w:r w:rsidR="002D063B" w:rsidRPr="005D6DCE">
        <w:rPr>
          <w:rFonts w:ascii="Palatino Linotype" w:eastAsia="Times New Roman" w:hAnsi="Palatino Linotype" w:cs="Arial"/>
          <w:b/>
          <w:i/>
          <w:iCs/>
          <w:color w:val="000000" w:themeColor="text1"/>
        </w:rPr>
        <w:t>A través del SAIMEX</w:t>
      </w:r>
      <w:r w:rsidR="00437F41" w:rsidRPr="005D6DCE">
        <w:rPr>
          <w:rFonts w:ascii="Palatino Linotype" w:eastAsia="Calibri" w:hAnsi="Palatino Linotype" w:cs="Arial"/>
          <w:b/>
          <w:bCs/>
          <w:i/>
          <w:color w:val="000000" w:themeColor="text1"/>
        </w:rPr>
        <w:t>.</w:t>
      </w:r>
    </w:p>
    <w:p w14:paraId="35BA18A9" w14:textId="77777777" w:rsidR="0039142B" w:rsidRPr="005D6DC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6E8C772F" w:rsidR="0063423A" w:rsidRPr="005D6DCE" w:rsidRDefault="008C1958" w:rsidP="002D063B">
      <w:pPr>
        <w:pStyle w:val="Prrafodelista"/>
        <w:numPr>
          <w:ilvl w:val="0"/>
          <w:numId w:val="1"/>
        </w:numPr>
        <w:tabs>
          <w:tab w:val="left" w:pos="426"/>
        </w:tabs>
        <w:spacing w:line="360" w:lineRule="auto"/>
        <w:jc w:val="both"/>
        <w:rPr>
          <w:rFonts w:ascii="Palatino Linotype" w:hAnsi="Palatino Linotype" w:cs="Arial"/>
        </w:rPr>
      </w:pPr>
      <w:r w:rsidRPr="005D6DCE">
        <w:rPr>
          <w:rFonts w:ascii="Palatino Linotype" w:eastAsia="MS Mincho" w:hAnsi="Palatino Linotype" w:cs="Times New Roman"/>
          <w:color w:val="000000" w:themeColor="text1"/>
        </w:rPr>
        <w:t>E</w:t>
      </w:r>
      <w:r w:rsidR="0063423A" w:rsidRPr="005D6DCE">
        <w:rPr>
          <w:rFonts w:ascii="Palatino Linotype" w:eastAsia="MS Mincho" w:hAnsi="Palatino Linotype" w:cs="Times New Roman"/>
          <w:color w:val="000000" w:themeColor="text1"/>
        </w:rPr>
        <w:t xml:space="preserve">l </w:t>
      </w:r>
      <w:r w:rsidR="0025785B" w:rsidRPr="005D6DCE">
        <w:rPr>
          <w:rFonts w:ascii="Palatino Linotype" w:eastAsia="MS Mincho" w:hAnsi="Palatino Linotype" w:cs="Times New Roman"/>
          <w:color w:val="000000" w:themeColor="text1"/>
        </w:rPr>
        <w:t>veintiuno (21)</w:t>
      </w:r>
      <w:r w:rsidR="00EC6C2A" w:rsidRPr="005D6DCE">
        <w:rPr>
          <w:rFonts w:ascii="Palatino Linotype" w:eastAsia="MS Mincho" w:hAnsi="Palatino Linotype" w:cs="Times New Roman"/>
          <w:color w:val="000000" w:themeColor="text1"/>
        </w:rPr>
        <w:t xml:space="preserve"> de junio</w:t>
      </w:r>
      <w:r w:rsidR="00FC0AAA" w:rsidRPr="005D6DCE">
        <w:rPr>
          <w:rFonts w:ascii="Palatino Linotype" w:eastAsia="MS Mincho" w:hAnsi="Palatino Linotype" w:cs="Times New Roman"/>
          <w:color w:val="000000" w:themeColor="text1"/>
        </w:rPr>
        <w:t xml:space="preserve"> de dos mil veintidós</w:t>
      </w:r>
      <w:r w:rsidR="0063423A" w:rsidRPr="005D6DCE">
        <w:rPr>
          <w:rFonts w:ascii="Palatino Linotype" w:eastAsia="MS Mincho" w:hAnsi="Palatino Linotype" w:cs="Times New Roman"/>
          <w:color w:val="000000" w:themeColor="text1"/>
        </w:rPr>
        <w:t xml:space="preserve">, el </w:t>
      </w:r>
      <w:r w:rsidR="0063423A" w:rsidRPr="005D6DCE">
        <w:rPr>
          <w:rFonts w:ascii="Palatino Linotype" w:eastAsia="MS Mincho" w:hAnsi="Palatino Linotype" w:cs="Times New Roman"/>
          <w:b/>
          <w:color w:val="000000" w:themeColor="text1"/>
        </w:rPr>
        <w:t>SUJETO OBLIGADO</w:t>
      </w:r>
      <w:r w:rsidR="0063423A" w:rsidRPr="005D6DCE">
        <w:rPr>
          <w:rFonts w:ascii="Palatino Linotype" w:eastAsia="MS Mincho" w:hAnsi="Palatino Linotype" w:cs="Times New Roman"/>
          <w:color w:val="000000" w:themeColor="text1"/>
        </w:rPr>
        <w:t xml:space="preserve"> </w:t>
      </w:r>
      <w:r w:rsidR="00DC19B2" w:rsidRPr="005D6DCE">
        <w:rPr>
          <w:rFonts w:ascii="Palatino Linotype" w:eastAsia="MS Mincho" w:hAnsi="Palatino Linotype" w:cs="Times New Roman"/>
          <w:color w:val="000000" w:themeColor="text1"/>
        </w:rPr>
        <w:t>dio respuesta a la solicitud de información en</w:t>
      </w:r>
      <w:r w:rsidR="0063423A" w:rsidRPr="005D6DCE">
        <w:rPr>
          <w:rFonts w:ascii="Palatino Linotype" w:eastAsia="MS Mincho" w:hAnsi="Palatino Linotype" w:cs="Times New Roman"/>
          <w:color w:val="000000" w:themeColor="text1"/>
        </w:rPr>
        <w:t xml:space="preserve"> los siguientes términos:</w:t>
      </w:r>
    </w:p>
    <w:p w14:paraId="70E6F301" w14:textId="77777777" w:rsidR="0063423A" w:rsidRPr="005D6DCE" w:rsidRDefault="0063423A" w:rsidP="0063423A">
      <w:pPr>
        <w:pStyle w:val="Prrafodelista"/>
        <w:tabs>
          <w:tab w:val="left" w:pos="426"/>
        </w:tabs>
        <w:spacing w:line="360" w:lineRule="auto"/>
        <w:ind w:left="0"/>
        <w:jc w:val="both"/>
        <w:rPr>
          <w:rFonts w:ascii="Palatino Linotype" w:hAnsi="Palatino Linotype" w:cs="Arial"/>
          <w:sz w:val="22"/>
        </w:rPr>
      </w:pPr>
    </w:p>
    <w:p w14:paraId="71CF2FCD" w14:textId="77777777" w:rsidR="0094446D" w:rsidRPr="005D6DCE" w:rsidRDefault="0063423A" w:rsidP="0094446D">
      <w:pPr>
        <w:pStyle w:val="Prrafodelista"/>
        <w:tabs>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i/>
          <w:sz w:val="22"/>
        </w:rPr>
        <w:t>“</w:t>
      </w:r>
      <w:r w:rsidR="0094446D" w:rsidRPr="005D6DCE">
        <w:rPr>
          <w:rFonts w:ascii="Palatino Linotype" w:hAnsi="Palatino Linotype" w:cs="Arial"/>
          <w:i/>
          <w:sz w:val="22"/>
        </w:rPr>
        <w:t>Se hace entrega de la información solicitada</w:t>
      </w:r>
    </w:p>
    <w:p w14:paraId="279DF0F7" w14:textId="77777777" w:rsidR="0094446D" w:rsidRPr="005D6DCE" w:rsidRDefault="0094446D" w:rsidP="0094446D">
      <w:pPr>
        <w:pStyle w:val="Prrafodelista"/>
        <w:tabs>
          <w:tab w:val="left" w:pos="426"/>
        </w:tabs>
        <w:spacing w:line="276" w:lineRule="auto"/>
        <w:ind w:left="567" w:right="567"/>
        <w:jc w:val="both"/>
        <w:rPr>
          <w:rFonts w:ascii="Palatino Linotype" w:hAnsi="Palatino Linotype" w:cs="Arial"/>
          <w:i/>
          <w:sz w:val="22"/>
        </w:rPr>
      </w:pPr>
    </w:p>
    <w:p w14:paraId="3469C6F5" w14:textId="63434AEA" w:rsidR="0094446D" w:rsidRPr="005D6DCE" w:rsidRDefault="0094446D" w:rsidP="0094446D">
      <w:pPr>
        <w:pStyle w:val="Prrafodelista"/>
        <w:tabs>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i/>
          <w:sz w:val="22"/>
        </w:rPr>
        <w:t>ATENTAMENTE</w:t>
      </w:r>
    </w:p>
    <w:p w14:paraId="27855762" w14:textId="590265AA" w:rsidR="0063423A" w:rsidRPr="005D6DCE" w:rsidRDefault="0094446D" w:rsidP="0094446D">
      <w:pPr>
        <w:pStyle w:val="Prrafodelista"/>
        <w:tabs>
          <w:tab w:val="left" w:pos="426"/>
        </w:tabs>
        <w:spacing w:line="276" w:lineRule="auto"/>
        <w:ind w:left="567" w:right="567"/>
        <w:jc w:val="both"/>
        <w:rPr>
          <w:rFonts w:ascii="Palatino Linotype" w:hAnsi="Palatino Linotype" w:cs="Arial"/>
          <w:sz w:val="22"/>
        </w:rPr>
      </w:pPr>
      <w:r w:rsidRPr="005D6DCE">
        <w:rPr>
          <w:rFonts w:ascii="Palatino Linotype" w:hAnsi="Palatino Linotype" w:cs="Arial"/>
          <w:i/>
          <w:sz w:val="22"/>
        </w:rPr>
        <w:t>Ing. Carlos Andrés Hernández Monroy</w:t>
      </w:r>
      <w:r w:rsidR="0063423A" w:rsidRPr="005D6DCE">
        <w:rPr>
          <w:rFonts w:ascii="Palatino Linotype" w:hAnsi="Palatino Linotype" w:cs="Arial"/>
          <w:i/>
          <w:sz w:val="22"/>
        </w:rPr>
        <w:t>”</w:t>
      </w:r>
      <w:r w:rsidR="0063423A" w:rsidRPr="005D6DCE">
        <w:rPr>
          <w:rFonts w:ascii="Palatino Linotype" w:hAnsi="Palatino Linotype" w:cs="Arial"/>
          <w:sz w:val="22"/>
        </w:rPr>
        <w:t xml:space="preserve"> (Sic)</w:t>
      </w:r>
    </w:p>
    <w:p w14:paraId="41760BCA" w14:textId="77777777" w:rsidR="0063423A" w:rsidRPr="005D6DCE" w:rsidRDefault="0063423A" w:rsidP="0063423A">
      <w:pPr>
        <w:pStyle w:val="Prrafodelista"/>
        <w:tabs>
          <w:tab w:val="left" w:pos="426"/>
        </w:tabs>
        <w:spacing w:line="360" w:lineRule="auto"/>
        <w:ind w:left="0"/>
        <w:jc w:val="both"/>
        <w:rPr>
          <w:rFonts w:ascii="Palatino Linotype" w:hAnsi="Palatino Linotype" w:cs="Arial"/>
        </w:rPr>
      </w:pPr>
    </w:p>
    <w:p w14:paraId="68884910" w14:textId="37BD3789" w:rsidR="00DC19B2" w:rsidRPr="005D6DCE" w:rsidRDefault="00DC19B2" w:rsidP="002D063B">
      <w:pPr>
        <w:pStyle w:val="Prrafodelista"/>
        <w:numPr>
          <w:ilvl w:val="0"/>
          <w:numId w:val="1"/>
        </w:numPr>
        <w:tabs>
          <w:tab w:val="left" w:pos="426"/>
        </w:tabs>
        <w:spacing w:line="360" w:lineRule="auto"/>
        <w:jc w:val="both"/>
        <w:rPr>
          <w:rFonts w:ascii="Palatino Linotype" w:hAnsi="Palatino Linotype" w:cs="Arial"/>
        </w:rPr>
      </w:pPr>
      <w:r w:rsidRPr="005D6DCE">
        <w:rPr>
          <w:rFonts w:ascii="Palatino Linotype" w:eastAsia="MS Mincho" w:hAnsi="Palatino Linotype" w:cs="Times New Roman"/>
          <w:color w:val="000000" w:themeColor="text1"/>
        </w:rPr>
        <w:t xml:space="preserve">Se hace constar que el </w:t>
      </w:r>
      <w:r w:rsidRPr="005D6DCE">
        <w:rPr>
          <w:rFonts w:ascii="Palatino Linotype" w:eastAsia="MS Mincho" w:hAnsi="Palatino Linotype" w:cs="Times New Roman"/>
          <w:b/>
          <w:color w:val="000000" w:themeColor="text1"/>
        </w:rPr>
        <w:t>SUJETO OBLIGADO</w:t>
      </w:r>
      <w:r w:rsidRPr="005D6DCE">
        <w:rPr>
          <w:rFonts w:ascii="Palatino Linotype" w:eastAsia="MS Mincho" w:hAnsi="Palatino Linotype" w:cs="Times New Roman"/>
          <w:color w:val="000000" w:themeColor="text1"/>
        </w:rPr>
        <w:t xml:space="preserve"> acompañó a su acuse de respuesta con </w:t>
      </w:r>
      <w:r w:rsidR="00FC0AAA" w:rsidRPr="005D6DCE">
        <w:rPr>
          <w:rFonts w:ascii="Palatino Linotype" w:eastAsia="MS Mincho" w:hAnsi="Palatino Linotype" w:cs="Times New Roman"/>
          <w:color w:val="000000" w:themeColor="text1"/>
        </w:rPr>
        <w:t>los siguientes archivos electrónicos</w:t>
      </w:r>
      <w:r w:rsidRPr="005D6DCE">
        <w:rPr>
          <w:rFonts w:ascii="Palatino Linotype" w:eastAsia="MS Mincho" w:hAnsi="Palatino Linotype" w:cs="Times New Roman"/>
          <w:color w:val="000000" w:themeColor="text1"/>
        </w:rPr>
        <w:t>:</w:t>
      </w:r>
    </w:p>
    <w:p w14:paraId="345FA542" w14:textId="401A121D" w:rsidR="00DC19B2" w:rsidRPr="005D6DCE" w:rsidRDefault="00DC19B2" w:rsidP="00A752B9">
      <w:pPr>
        <w:pStyle w:val="Prrafodelista"/>
        <w:numPr>
          <w:ilvl w:val="1"/>
          <w:numId w:val="9"/>
        </w:numPr>
        <w:tabs>
          <w:tab w:val="left" w:pos="426"/>
        </w:tabs>
        <w:spacing w:line="360" w:lineRule="auto"/>
        <w:ind w:left="1134"/>
        <w:jc w:val="both"/>
        <w:rPr>
          <w:rFonts w:ascii="Palatino Linotype" w:hAnsi="Palatino Linotype" w:cs="Arial"/>
          <w:sz w:val="22"/>
        </w:rPr>
      </w:pPr>
      <w:r w:rsidRPr="005D6DCE">
        <w:rPr>
          <w:rFonts w:ascii="Palatino Linotype" w:eastAsia="MS Mincho" w:hAnsi="Palatino Linotype" w:cs="Times New Roman"/>
          <w:b/>
          <w:i/>
          <w:color w:val="000000" w:themeColor="text1"/>
          <w:sz w:val="22"/>
        </w:rPr>
        <w:t>“</w:t>
      </w:r>
      <w:r w:rsidR="003A1C8B">
        <w:rPr>
          <w:rFonts w:ascii="Palatino Linotype" w:eastAsia="MS Mincho" w:hAnsi="Palatino Linotype" w:cs="Times New Roman"/>
          <w:b/>
          <w:i/>
          <w:color w:val="000000" w:themeColor="text1"/>
          <w:sz w:val="22"/>
        </w:rPr>
        <w:t>XXXX</w:t>
      </w:r>
      <w:r w:rsidR="00F61E40" w:rsidRPr="005D6DCE">
        <w:rPr>
          <w:rFonts w:ascii="Palatino Linotype" w:eastAsia="MS Mincho" w:hAnsi="Palatino Linotype" w:cs="Times New Roman"/>
          <w:b/>
          <w:i/>
          <w:color w:val="000000" w:themeColor="text1"/>
          <w:sz w:val="22"/>
        </w:rPr>
        <w:t xml:space="preserve"> 2021 p21</w:t>
      </w:r>
      <w:r w:rsidRPr="005D6DCE">
        <w:rPr>
          <w:rFonts w:ascii="Palatino Linotype" w:eastAsia="MS Mincho" w:hAnsi="Palatino Linotype" w:cs="Times New Roman"/>
          <w:b/>
          <w:i/>
          <w:color w:val="000000" w:themeColor="text1"/>
          <w:sz w:val="22"/>
        </w:rPr>
        <w:t>.</w:t>
      </w:r>
      <w:r w:rsidR="0094446D" w:rsidRPr="005D6DCE">
        <w:rPr>
          <w:rFonts w:ascii="Palatino Linotype" w:eastAsia="MS Mincho" w:hAnsi="Palatino Linotype" w:cs="Times New Roman"/>
          <w:b/>
          <w:i/>
          <w:color w:val="000000" w:themeColor="text1"/>
          <w:sz w:val="22"/>
        </w:rPr>
        <w:t>xls</w:t>
      </w:r>
      <w:r w:rsidRPr="005D6DCE">
        <w:rPr>
          <w:rFonts w:ascii="Palatino Linotype" w:eastAsia="MS Mincho" w:hAnsi="Palatino Linotype" w:cs="Times New Roman"/>
          <w:b/>
          <w:i/>
          <w:color w:val="000000" w:themeColor="text1"/>
          <w:sz w:val="22"/>
        </w:rPr>
        <w:t>”</w:t>
      </w:r>
      <w:r w:rsidRPr="005D6DCE">
        <w:rPr>
          <w:rFonts w:ascii="Palatino Linotype" w:eastAsia="MS Mincho" w:hAnsi="Palatino Linotype" w:cs="Times New Roman"/>
          <w:color w:val="000000" w:themeColor="text1"/>
          <w:sz w:val="22"/>
        </w:rPr>
        <w:t xml:space="preserve">: </w:t>
      </w:r>
      <w:r w:rsidR="00442C31" w:rsidRPr="005D6DCE">
        <w:rPr>
          <w:rFonts w:ascii="Palatino Linotype" w:eastAsia="MS Mincho" w:hAnsi="Palatino Linotype" w:cs="Times New Roman"/>
          <w:color w:val="000000" w:themeColor="text1"/>
          <w:sz w:val="22"/>
        </w:rPr>
        <w:t xml:space="preserve">Hoja de cálculo </w:t>
      </w:r>
      <w:r w:rsidR="0056212A" w:rsidRPr="005D6DCE">
        <w:rPr>
          <w:rFonts w:ascii="Palatino Linotype" w:eastAsia="MS Mincho" w:hAnsi="Palatino Linotype" w:cs="Times New Roman"/>
          <w:color w:val="000000" w:themeColor="text1"/>
          <w:sz w:val="22"/>
        </w:rPr>
        <w:t xml:space="preserve">que muestra un total de 36 registros de </w:t>
      </w:r>
      <w:r w:rsidR="009D5425" w:rsidRPr="005D6DCE">
        <w:rPr>
          <w:rFonts w:ascii="Palatino Linotype" w:eastAsia="MS Mincho" w:hAnsi="Palatino Linotype" w:cs="Times New Roman"/>
          <w:i/>
          <w:iCs/>
          <w:color w:val="000000" w:themeColor="text1"/>
          <w:sz w:val="22"/>
        </w:rPr>
        <w:t>entrada</w:t>
      </w:r>
      <w:r w:rsidR="009D5425" w:rsidRPr="005D6DCE">
        <w:rPr>
          <w:rFonts w:ascii="Palatino Linotype" w:eastAsia="MS Mincho" w:hAnsi="Palatino Linotype" w:cs="Times New Roman"/>
          <w:color w:val="000000" w:themeColor="text1"/>
          <w:sz w:val="22"/>
        </w:rPr>
        <w:t xml:space="preserve"> y </w:t>
      </w:r>
      <w:r w:rsidR="009D5425" w:rsidRPr="005D6DCE">
        <w:rPr>
          <w:rFonts w:ascii="Palatino Linotype" w:eastAsia="MS Mincho" w:hAnsi="Palatino Linotype" w:cs="Times New Roman"/>
          <w:i/>
          <w:iCs/>
          <w:color w:val="000000" w:themeColor="text1"/>
          <w:sz w:val="22"/>
        </w:rPr>
        <w:t>salida</w:t>
      </w:r>
      <w:r w:rsidR="009D5425" w:rsidRPr="005D6DCE">
        <w:rPr>
          <w:rFonts w:ascii="Palatino Linotype" w:eastAsia="MS Mincho" w:hAnsi="Palatino Linotype" w:cs="Times New Roman"/>
          <w:color w:val="000000" w:themeColor="text1"/>
          <w:sz w:val="22"/>
        </w:rPr>
        <w:t xml:space="preserve"> de la Servidora Pública </w:t>
      </w:r>
      <w:r w:rsidR="003A1C8B">
        <w:rPr>
          <w:rFonts w:ascii="Palatino Linotype" w:eastAsia="MS Mincho" w:hAnsi="Palatino Linotype" w:cs="Times New Roman"/>
          <w:i/>
          <w:iCs/>
          <w:color w:val="000000" w:themeColor="text1"/>
          <w:sz w:val="22"/>
        </w:rPr>
        <w:t>XXX XXX XXX</w:t>
      </w:r>
      <w:r w:rsidR="00BB75C6" w:rsidRPr="005D6DCE">
        <w:rPr>
          <w:rFonts w:ascii="Palatino Linotype" w:eastAsia="MS Mincho" w:hAnsi="Palatino Linotype" w:cs="Times New Roman"/>
          <w:color w:val="000000" w:themeColor="text1"/>
          <w:sz w:val="22"/>
        </w:rPr>
        <w:t>, sin que se señale fecha u hora de los mismos.</w:t>
      </w:r>
      <w:r w:rsidRPr="005D6DCE">
        <w:rPr>
          <w:rFonts w:ascii="Palatino Linotype" w:eastAsia="MS Mincho" w:hAnsi="Palatino Linotype" w:cs="Times New Roman"/>
          <w:color w:val="000000" w:themeColor="text1"/>
          <w:sz w:val="22"/>
        </w:rPr>
        <w:t xml:space="preserve"> </w:t>
      </w:r>
    </w:p>
    <w:p w14:paraId="134720CA" w14:textId="2B8698BD" w:rsidR="0094446D" w:rsidRPr="005D6DCE" w:rsidRDefault="0094446D" w:rsidP="00A752B9">
      <w:pPr>
        <w:pStyle w:val="Prrafodelista"/>
        <w:numPr>
          <w:ilvl w:val="1"/>
          <w:numId w:val="9"/>
        </w:numPr>
        <w:tabs>
          <w:tab w:val="left" w:pos="426"/>
        </w:tabs>
        <w:spacing w:line="360" w:lineRule="auto"/>
        <w:ind w:left="1134"/>
        <w:jc w:val="both"/>
        <w:rPr>
          <w:rFonts w:ascii="Palatino Linotype" w:hAnsi="Palatino Linotype" w:cs="Arial"/>
          <w:sz w:val="22"/>
        </w:rPr>
      </w:pPr>
      <w:r w:rsidRPr="005D6DCE">
        <w:rPr>
          <w:rFonts w:ascii="Palatino Linotype" w:eastAsia="MS Mincho" w:hAnsi="Palatino Linotype" w:cs="Times New Roman"/>
          <w:b/>
          <w:i/>
          <w:color w:val="000000" w:themeColor="text1"/>
          <w:sz w:val="22"/>
        </w:rPr>
        <w:t>“</w:t>
      </w:r>
      <w:r w:rsidR="003A1C8B">
        <w:rPr>
          <w:rFonts w:ascii="Palatino Linotype" w:eastAsia="MS Mincho" w:hAnsi="Palatino Linotype" w:cs="Times New Roman"/>
          <w:b/>
          <w:i/>
          <w:color w:val="000000" w:themeColor="text1"/>
          <w:sz w:val="22"/>
        </w:rPr>
        <w:t>XXXX</w:t>
      </w:r>
      <w:r w:rsidR="00F61E40" w:rsidRPr="005D6DCE">
        <w:rPr>
          <w:rFonts w:ascii="Palatino Linotype" w:eastAsia="MS Mincho" w:hAnsi="Palatino Linotype" w:cs="Times New Roman"/>
          <w:b/>
          <w:i/>
          <w:color w:val="000000" w:themeColor="text1"/>
          <w:sz w:val="22"/>
        </w:rPr>
        <w:t xml:space="preserve"> 2021 p36.xls</w:t>
      </w:r>
      <w:r w:rsidRPr="005D6DCE">
        <w:rPr>
          <w:rFonts w:ascii="Palatino Linotype" w:eastAsia="MS Mincho" w:hAnsi="Palatino Linotype" w:cs="Times New Roman"/>
          <w:b/>
          <w:i/>
          <w:color w:val="000000" w:themeColor="text1"/>
          <w:sz w:val="22"/>
        </w:rPr>
        <w:t>”</w:t>
      </w:r>
      <w:r w:rsidRPr="005D6DCE">
        <w:rPr>
          <w:rFonts w:ascii="Palatino Linotype" w:eastAsia="MS Mincho" w:hAnsi="Palatino Linotype" w:cs="Times New Roman"/>
          <w:color w:val="000000" w:themeColor="text1"/>
          <w:sz w:val="22"/>
        </w:rPr>
        <w:t xml:space="preserve">: </w:t>
      </w:r>
      <w:r w:rsidR="00BB75C6" w:rsidRPr="005D6DCE">
        <w:rPr>
          <w:rFonts w:ascii="Palatino Linotype" w:eastAsia="MS Mincho" w:hAnsi="Palatino Linotype" w:cs="Times New Roman"/>
          <w:color w:val="000000" w:themeColor="text1"/>
          <w:sz w:val="22"/>
        </w:rPr>
        <w:t xml:space="preserve">Hoja de cálculo que muestra un total de </w:t>
      </w:r>
      <w:r w:rsidR="00544C81" w:rsidRPr="005D6DCE">
        <w:rPr>
          <w:rFonts w:ascii="Palatino Linotype" w:eastAsia="MS Mincho" w:hAnsi="Palatino Linotype" w:cs="Times New Roman"/>
          <w:color w:val="000000" w:themeColor="text1"/>
          <w:sz w:val="22"/>
        </w:rPr>
        <w:t>seis</w:t>
      </w:r>
      <w:r w:rsidR="00BB75C6" w:rsidRPr="005D6DCE">
        <w:rPr>
          <w:rFonts w:ascii="Palatino Linotype" w:eastAsia="MS Mincho" w:hAnsi="Palatino Linotype" w:cs="Times New Roman"/>
          <w:color w:val="000000" w:themeColor="text1"/>
          <w:sz w:val="22"/>
        </w:rPr>
        <w:t xml:space="preserve"> registros de </w:t>
      </w:r>
      <w:r w:rsidR="00BB75C6" w:rsidRPr="005D6DCE">
        <w:rPr>
          <w:rFonts w:ascii="Palatino Linotype" w:eastAsia="MS Mincho" w:hAnsi="Palatino Linotype" w:cs="Times New Roman"/>
          <w:i/>
          <w:iCs/>
          <w:color w:val="000000" w:themeColor="text1"/>
          <w:sz w:val="22"/>
        </w:rPr>
        <w:t>entrada</w:t>
      </w:r>
      <w:r w:rsidR="00BB75C6" w:rsidRPr="005D6DCE">
        <w:rPr>
          <w:rFonts w:ascii="Palatino Linotype" w:eastAsia="MS Mincho" w:hAnsi="Palatino Linotype" w:cs="Times New Roman"/>
          <w:color w:val="000000" w:themeColor="text1"/>
          <w:sz w:val="22"/>
        </w:rPr>
        <w:t xml:space="preserve"> y </w:t>
      </w:r>
      <w:r w:rsidR="00BB75C6" w:rsidRPr="005D6DCE">
        <w:rPr>
          <w:rFonts w:ascii="Palatino Linotype" w:eastAsia="MS Mincho" w:hAnsi="Palatino Linotype" w:cs="Times New Roman"/>
          <w:i/>
          <w:iCs/>
          <w:color w:val="000000" w:themeColor="text1"/>
          <w:sz w:val="22"/>
        </w:rPr>
        <w:t>salida</w:t>
      </w:r>
      <w:r w:rsidR="00BB75C6" w:rsidRPr="005D6DCE">
        <w:rPr>
          <w:rFonts w:ascii="Palatino Linotype" w:eastAsia="MS Mincho" w:hAnsi="Palatino Linotype" w:cs="Times New Roman"/>
          <w:color w:val="000000" w:themeColor="text1"/>
          <w:sz w:val="22"/>
        </w:rPr>
        <w:t xml:space="preserve"> de la Servidora Pública </w:t>
      </w:r>
      <w:r w:rsidR="003A1C8B">
        <w:rPr>
          <w:rFonts w:ascii="Palatino Linotype" w:eastAsia="MS Mincho" w:hAnsi="Palatino Linotype" w:cs="Times New Roman"/>
          <w:i/>
          <w:iCs/>
          <w:color w:val="000000" w:themeColor="text1"/>
          <w:sz w:val="22"/>
        </w:rPr>
        <w:t>XXX XXX XXX</w:t>
      </w:r>
      <w:r w:rsidR="00BB75C6" w:rsidRPr="005D6DCE">
        <w:rPr>
          <w:rFonts w:ascii="Palatino Linotype" w:eastAsia="MS Mincho" w:hAnsi="Palatino Linotype" w:cs="Times New Roman"/>
          <w:color w:val="000000" w:themeColor="text1"/>
          <w:sz w:val="22"/>
        </w:rPr>
        <w:t>, sin que se señale fecha u hora de los mismos.</w:t>
      </w:r>
    </w:p>
    <w:p w14:paraId="611795D3" w14:textId="60EE140E" w:rsidR="0094446D" w:rsidRPr="005D6DCE" w:rsidRDefault="0094446D" w:rsidP="00A752B9">
      <w:pPr>
        <w:pStyle w:val="Prrafodelista"/>
        <w:numPr>
          <w:ilvl w:val="1"/>
          <w:numId w:val="9"/>
        </w:numPr>
        <w:tabs>
          <w:tab w:val="left" w:pos="426"/>
        </w:tabs>
        <w:spacing w:line="360" w:lineRule="auto"/>
        <w:ind w:left="1134"/>
        <w:jc w:val="both"/>
        <w:rPr>
          <w:rFonts w:ascii="Palatino Linotype" w:hAnsi="Palatino Linotype" w:cs="Arial"/>
          <w:sz w:val="22"/>
        </w:rPr>
      </w:pPr>
      <w:r w:rsidRPr="005D6DCE">
        <w:rPr>
          <w:rFonts w:ascii="Palatino Linotype" w:eastAsia="MS Mincho" w:hAnsi="Palatino Linotype" w:cs="Times New Roman"/>
          <w:b/>
          <w:i/>
          <w:color w:val="000000" w:themeColor="text1"/>
          <w:sz w:val="22"/>
        </w:rPr>
        <w:t>“</w:t>
      </w:r>
      <w:r w:rsidR="003A1C8B">
        <w:rPr>
          <w:rFonts w:ascii="Palatino Linotype" w:eastAsia="MS Mincho" w:hAnsi="Palatino Linotype" w:cs="Times New Roman"/>
          <w:b/>
          <w:i/>
          <w:color w:val="000000" w:themeColor="text1"/>
          <w:sz w:val="22"/>
        </w:rPr>
        <w:t>XXXX</w:t>
      </w:r>
      <w:r w:rsidR="00F61E40" w:rsidRPr="005D6DCE">
        <w:rPr>
          <w:rFonts w:ascii="Palatino Linotype" w:eastAsia="MS Mincho" w:hAnsi="Palatino Linotype" w:cs="Times New Roman"/>
          <w:b/>
          <w:i/>
          <w:color w:val="000000" w:themeColor="text1"/>
          <w:sz w:val="22"/>
        </w:rPr>
        <w:t xml:space="preserve"> 2022 p21.xls</w:t>
      </w:r>
      <w:r w:rsidRPr="005D6DCE">
        <w:rPr>
          <w:rFonts w:ascii="Palatino Linotype" w:eastAsia="MS Mincho" w:hAnsi="Palatino Linotype" w:cs="Times New Roman"/>
          <w:b/>
          <w:i/>
          <w:color w:val="000000" w:themeColor="text1"/>
          <w:sz w:val="22"/>
        </w:rPr>
        <w:t>”</w:t>
      </w:r>
      <w:r w:rsidRPr="005D6DCE">
        <w:rPr>
          <w:rFonts w:ascii="Palatino Linotype" w:eastAsia="MS Mincho" w:hAnsi="Palatino Linotype" w:cs="Times New Roman"/>
          <w:color w:val="000000" w:themeColor="text1"/>
          <w:sz w:val="22"/>
        </w:rPr>
        <w:t xml:space="preserve">: </w:t>
      </w:r>
      <w:r w:rsidR="00BB75C6" w:rsidRPr="005D6DCE">
        <w:rPr>
          <w:rFonts w:ascii="Palatino Linotype" w:eastAsia="MS Mincho" w:hAnsi="Palatino Linotype" w:cs="Times New Roman"/>
          <w:color w:val="000000" w:themeColor="text1"/>
          <w:sz w:val="22"/>
        </w:rPr>
        <w:t xml:space="preserve">Hoja de cálculo que muestra un total de </w:t>
      </w:r>
      <w:r w:rsidR="00527FA9" w:rsidRPr="005D6DCE">
        <w:rPr>
          <w:rFonts w:ascii="Palatino Linotype" w:eastAsia="MS Mincho" w:hAnsi="Palatino Linotype" w:cs="Times New Roman"/>
          <w:color w:val="000000" w:themeColor="text1"/>
          <w:sz w:val="22"/>
        </w:rPr>
        <w:t>64</w:t>
      </w:r>
      <w:r w:rsidR="00BB75C6" w:rsidRPr="005D6DCE">
        <w:rPr>
          <w:rFonts w:ascii="Palatino Linotype" w:eastAsia="MS Mincho" w:hAnsi="Palatino Linotype" w:cs="Times New Roman"/>
          <w:color w:val="000000" w:themeColor="text1"/>
          <w:sz w:val="22"/>
        </w:rPr>
        <w:t xml:space="preserve"> registros de </w:t>
      </w:r>
      <w:r w:rsidR="00BB75C6" w:rsidRPr="005D6DCE">
        <w:rPr>
          <w:rFonts w:ascii="Palatino Linotype" w:eastAsia="MS Mincho" w:hAnsi="Palatino Linotype" w:cs="Times New Roman"/>
          <w:i/>
          <w:iCs/>
          <w:color w:val="000000" w:themeColor="text1"/>
          <w:sz w:val="22"/>
        </w:rPr>
        <w:t>entrada</w:t>
      </w:r>
      <w:r w:rsidR="00BB75C6" w:rsidRPr="005D6DCE">
        <w:rPr>
          <w:rFonts w:ascii="Palatino Linotype" w:eastAsia="MS Mincho" w:hAnsi="Palatino Linotype" w:cs="Times New Roman"/>
          <w:color w:val="000000" w:themeColor="text1"/>
          <w:sz w:val="22"/>
        </w:rPr>
        <w:t xml:space="preserve"> y </w:t>
      </w:r>
      <w:r w:rsidR="00BB75C6" w:rsidRPr="005D6DCE">
        <w:rPr>
          <w:rFonts w:ascii="Palatino Linotype" w:eastAsia="MS Mincho" w:hAnsi="Palatino Linotype" w:cs="Times New Roman"/>
          <w:i/>
          <w:iCs/>
          <w:color w:val="000000" w:themeColor="text1"/>
          <w:sz w:val="22"/>
        </w:rPr>
        <w:t>salida</w:t>
      </w:r>
      <w:r w:rsidR="00BB75C6" w:rsidRPr="005D6DCE">
        <w:rPr>
          <w:rFonts w:ascii="Palatino Linotype" w:eastAsia="MS Mincho" w:hAnsi="Palatino Linotype" w:cs="Times New Roman"/>
          <w:color w:val="000000" w:themeColor="text1"/>
          <w:sz w:val="22"/>
        </w:rPr>
        <w:t xml:space="preserve"> de la Servidora Pública </w:t>
      </w:r>
      <w:r w:rsidR="003A1C8B">
        <w:rPr>
          <w:rFonts w:ascii="Palatino Linotype" w:eastAsia="MS Mincho" w:hAnsi="Palatino Linotype" w:cs="Times New Roman"/>
          <w:i/>
          <w:iCs/>
          <w:color w:val="000000" w:themeColor="text1"/>
          <w:sz w:val="22"/>
        </w:rPr>
        <w:t>XXX XXX XXX</w:t>
      </w:r>
      <w:r w:rsidR="00BB75C6" w:rsidRPr="005D6DCE">
        <w:rPr>
          <w:rFonts w:ascii="Palatino Linotype" w:eastAsia="MS Mincho" w:hAnsi="Palatino Linotype" w:cs="Times New Roman"/>
          <w:color w:val="000000" w:themeColor="text1"/>
          <w:sz w:val="22"/>
        </w:rPr>
        <w:t>, sin que se señale fecha u hora de los mismos.</w:t>
      </w:r>
    </w:p>
    <w:p w14:paraId="66420AAC" w14:textId="5E47FCD6" w:rsidR="0094446D" w:rsidRPr="005D6DCE" w:rsidRDefault="0094446D" w:rsidP="00A752B9">
      <w:pPr>
        <w:pStyle w:val="Prrafodelista"/>
        <w:numPr>
          <w:ilvl w:val="1"/>
          <w:numId w:val="9"/>
        </w:numPr>
        <w:tabs>
          <w:tab w:val="left" w:pos="426"/>
        </w:tabs>
        <w:spacing w:line="360" w:lineRule="auto"/>
        <w:ind w:left="1134"/>
        <w:jc w:val="both"/>
        <w:rPr>
          <w:rFonts w:ascii="Palatino Linotype" w:hAnsi="Palatino Linotype" w:cs="Arial"/>
          <w:sz w:val="22"/>
        </w:rPr>
      </w:pPr>
      <w:r w:rsidRPr="005D6DCE">
        <w:rPr>
          <w:rFonts w:ascii="Palatino Linotype" w:eastAsia="MS Mincho" w:hAnsi="Palatino Linotype" w:cs="Times New Roman"/>
          <w:b/>
          <w:i/>
          <w:color w:val="000000" w:themeColor="text1"/>
          <w:sz w:val="22"/>
        </w:rPr>
        <w:t>“</w:t>
      </w:r>
      <w:r w:rsidR="003A1C8B">
        <w:rPr>
          <w:rFonts w:ascii="Palatino Linotype" w:eastAsia="MS Mincho" w:hAnsi="Palatino Linotype" w:cs="Times New Roman"/>
          <w:b/>
          <w:i/>
          <w:color w:val="000000" w:themeColor="text1"/>
          <w:sz w:val="22"/>
        </w:rPr>
        <w:t>XXXX</w:t>
      </w:r>
      <w:r w:rsidR="005C3690" w:rsidRPr="005D6DCE">
        <w:rPr>
          <w:rFonts w:ascii="Palatino Linotype" w:eastAsia="MS Mincho" w:hAnsi="Palatino Linotype" w:cs="Times New Roman"/>
          <w:b/>
          <w:i/>
          <w:color w:val="000000" w:themeColor="text1"/>
          <w:sz w:val="22"/>
        </w:rPr>
        <w:t xml:space="preserve"> 2022 p36.xls</w:t>
      </w:r>
      <w:r w:rsidRPr="005D6DCE">
        <w:rPr>
          <w:rFonts w:ascii="Palatino Linotype" w:eastAsia="MS Mincho" w:hAnsi="Palatino Linotype" w:cs="Times New Roman"/>
          <w:b/>
          <w:i/>
          <w:color w:val="000000" w:themeColor="text1"/>
          <w:sz w:val="22"/>
        </w:rPr>
        <w:t>”</w:t>
      </w:r>
      <w:r w:rsidRPr="005D6DCE">
        <w:rPr>
          <w:rFonts w:ascii="Palatino Linotype" w:eastAsia="MS Mincho" w:hAnsi="Palatino Linotype" w:cs="Times New Roman"/>
          <w:color w:val="000000" w:themeColor="text1"/>
          <w:sz w:val="22"/>
        </w:rPr>
        <w:t xml:space="preserve">: </w:t>
      </w:r>
      <w:r w:rsidR="00BB75C6" w:rsidRPr="005D6DCE">
        <w:rPr>
          <w:rFonts w:ascii="Palatino Linotype" w:eastAsia="MS Mincho" w:hAnsi="Palatino Linotype" w:cs="Times New Roman"/>
          <w:color w:val="000000" w:themeColor="text1"/>
          <w:sz w:val="22"/>
        </w:rPr>
        <w:t xml:space="preserve">Hoja de cálculo que muestra un total de </w:t>
      </w:r>
      <w:r w:rsidR="00527FA9" w:rsidRPr="005D6DCE">
        <w:rPr>
          <w:rFonts w:ascii="Palatino Linotype" w:eastAsia="MS Mincho" w:hAnsi="Palatino Linotype" w:cs="Times New Roman"/>
          <w:color w:val="000000" w:themeColor="text1"/>
          <w:sz w:val="22"/>
        </w:rPr>
        <w:t>16</w:t>
      </w:r>
      <w:r w:rsidR="00BB75C6" w:rsidRPr="005D6DCE">
        <w:rPr>
          <w:rFonts w:ascii="Palatino Linotype" w:eastAsia="MS Mincho" w:hAnsi="Palatino Linotype" w:cs="Times New Roman"/>
          <w:color w:val="000000" w:themeColor="text1"/>
          <w:sz w:val="22"/>
        </w:rPr>
        <w:t xml:space="preserve"> registros de </w:t>
      </w:r>
      <w:r w:rsidR="00BB75C6" w:rsidRPr="005D6DCE">
        <w:rPr>
          <w:rFonts w:ascii="Palatino Linotype" w:eastAsia="MS Mincho" w:hAnsi="Palatino Linotype" w:cs="Times New Roman"/>
          <w:i/>
          <w:iCs/>
          <w:color w:val="000000" w:themeColor="text1"/>
          <w:sz w:val="22"/>
        </w:rPr>
        <w:t>entrada</w:t>
      </w:r>
      <w:r w:rsidR="00BB75C6" w:rsidRPr="005D6DCE">
        <w:rPr>
          <w:rFonts w:ascii="Palatino Linotype" w:eastAsia="MS Mincho" w:hAnsi="Palatino Linotype" w:cs="Times New Roman"/>
          <w:color w:val="000000" w:themeColor="text1"/>
          <w:sz w:val="22"/>
        </w:rPr>
        <w:t xml:space="preserve"> y </w:t>
      </w:r>
      <w:r w:rsidR="00BB75C6" w:rsidRPr="005D6DCE">
        <w:rPr>
          <w:rFonts w:ascii="Palatino Linotype" w:eastAsia="MS Mincho" w:hAnsi="Palatino Linotype" w:cs="Times New Roman"/>
          <w:i/>
          <w:iCs/>
          <w:color w:val="000000" w:themeColor="text1"/>
          <w:sz w:val="22"/>
        </w:rPr>
        <w:t>salida</w:t>
      </w:r>
      <w:r w:rsidR="00BB75C6" w:rsidRPr="005D6DCE">
        <w:rPr>
          <w:rFonts w:ascii="Palatino Linotype" w:eastAsia="MS Mincho" w:hAnsi="Palatino Linotype" w:cs="Times New Roman"/>
          <w:color w:val="000000" w:themeColor="text1"/>
          <w:sz w:val="22"/>
        </w:rPr>
        <w:t xml:space="preserve"> de la Servidora Pública </w:t>
      </w:r>
      <w:r w:rsidR="003A1C8B">
        <w:rPr>
          <w:rFonts w:ascii="Palatino Linotype" w:eastAsia="MS Mincho" w:hAnsi="Palatino Linotype" w:cs="Times New Roman"/>
          <w:i/>
          <w:iCs/>
          <w:color w:val="000000" w:themeColor="text1"/>
          <w:sz w:val="22"/>
        </w:rPr>
        <w:t>XXX XXX XXX</w:t>
      </w:r>
      <w:r w:rsidR="00BB75C6" w:rsidRPr="005D6DCE">
        <w:rPr>
          <w:rFonts w:ascii="Palatino Linotype" w:eastAsia="MS Mincho" w:hAnsi="Palatino Linotype" w:cs="Times New Roman"/>
          <w:color w:val="000000" w:themeColor="text1"/>
          <w:sz w:val="22"/>
        </w:rPr>
        <w:t>, sin que se señale fecha u hora de los mismos.</w:t>
      </w:r>
    </w:p>
    <w:p w14:paraId="1DDC61CC" w14:textId="77777777" w:rsidR="00DC19B2" w:rsidRPr="005D6DCE" w:rsidRDefault="00DC19B2" w:rsidP="00DC19B2">
      <w:pPr>
        <w:pStyle w:val="Prrafodelista"/>
        <w:tabs>
          <w:tab w:val="left" w:pos="426"/>
        </w:tabs>
        <w:spacing w:line="360" w:lineRule="auto"/>
        <w:ind w:left="0"/>
        <w:jc w:val="both"/>
        <w:rPr>
          <w:rFonts w:ascii="Palatino Linotype" w:hAnsi="Palatino Linotype" w:cs="Arial"/>
        </w:rPr>
      </w:pPr>
    </w:p>
    <w:p w14:paraId="58B565D4" w14:textId="5B4623C4" w:rsidR="002D063B" w:rsidRPr="005D6DCE"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rPr>
      </w:pPr>
      <w:bookmarkStart w:id="3" w:name="_Toc461555889"/>
      <w:bookmarkStart w:id="4" w:name="_Toc466371858"/>
      <w:r w:rsidRPr="005D6DCE">
        <w:rPr>
          <w:rFonts w:ascii="Palatino Linotype" w:eastAsia="Times New Roman" w:hAnsi="Palatino Linotype" w:cs="Arial"/>
          <w:color w:val="000000" w:themeColor="text1"/>
        </w:rPr>
        <w:lastRenderedPageBreak/>
        <w:t>E</w:t>
      </w:r>
      <w:r w:rsidR="002D063B" w:rsidRPr="005D6DCE">
        <w:rPr>
          <w:rFonts w:ascii="Palatino Linotype" w:eastAsia="Times New Roman" w:hAnsi="Palatino Linotype" w:cs="Arial"/>
          <w:color w:val="000000" w:themeColor="text1"/>
        </w:rPr>
        <w:t xml:space="preserve">l </w:t>
      </w:r>
      <w:r w:rsidR="00703445" w:rsidRPr="005D6DCE">
        <w:rPr>
          <w:rFonts w:ascii="Palatino Linotype" w:eastAsia="Times New Roman" w:hAnsi="Palatino Linotype" w:cs="Arial"/>
          <w:color w:val="000000" w:themeColor="text1"/>
        </w:rPr>
        <w:t>veintisiete (27)</w:t>
      </w:r>
      <w:r w:rsidR="00140572" w:rsidRPr="005D6DCE">
        <w:rPr>
          <w:rFonts w:ascii="Palatino Linotype" w:eastAsia="Times New Roman" w:hAnsi="Palatino Linotype" w:cs="Arial"/>
          <w:color w:val="000000" w:themeColor="text1"/>
        </w:rPr>
        <w:t xml:space="preserve"> de junio </w:t>
      </w:r>
      <w:r w:rsidR="00DE69D9" w:rsidRPr="005D6DCE">
        <w:rPr>
          <w:rFonts w:ascii="Palatino Linotype" w:eastAsia="Times New Roman" w:hAnsi="Palatino Linotype" w:cs="Arial"/>
          <w:color w:val="000000" w:themeColor="text1"/>
        </w:rPr>
        <w:t>de dos mil veintidós</w:t>
      </w:r>
      <w:r w:rsidR="002D063B" w:rsidRPr="005D6DCE">
        <w:rPr>
          <w:rFonts w:ascii="Palatino Linotype" w:eastAsia="Times New Roman" w:hAnsi="Palatino Linotype" w:cs="Arial"/>
          <w:color w:val="000000" w:themeColor="text1"/>
        </w:rPr>
        <w:t xml:space="preserve">, </w:t>
      </w:r>
      <w:r w:rsidR="00FC09E8" w:rsidRPr="005D6DCE">
        <w:rPr>
          <w:rFonts w:ascii="Palatino Linotype" w:eastAsia="Times New Roman" w:hAnsi="Palatino Linotype" w:cs="Arial"/>
          <w:color w:val="000000" w:themeColor="text1"/>
        </w:rPr>
        <w:t>la</w:t>
      </w:r>
      <w:r w:rsidR="008C1958" w:rsidRPr="005D6DCE">
        <w:rPr>
          <w:rFonts w:ascii="Palatino Linotype" w:eastAsia="Times New Roman" w:hAnsi="Palatino Linotype" w:cs="Arial"/>
          <w:color w:val="000000" w:themeColor="text1"/>
        </w:rPr>
        <w:t xml:space="preserve"> particular</w:t>
      </w:r>
      <w:r w:rsidR="002D063B" w:rsidRPr="005D6DCE">
        <w:rPr>
          <w:rFonts w:ascii="Palatino Linotype" w:eastAsia="Times New Roman" w:hAnsi="Palatino Linotype" w:cs="Arial"/>
          <w:color w:val="000000" w:themeColor="text1"/>
        </w:rPr>
        <w:t xml:space="preserve"> impugnó la respuesta del </w:t>
      </w:r>
      <w:r w:rsidR="002D063B" w:rsidRPr="005D6DCE">
        <w:rPr>
          <w:rFonts w:ascii="Palatino Linotype" w:eastAsia="Times New Roman" w:hAnsi="Palatino Linotype" w:cs="Arial"/>
          <w:b/>
          <w:bCs/>
          <w:color w:val="000000" w:themeColor="text1"/>
        </w:rPr>
        <w:t>SUJETO OBLIGADO</w:t>
      </w:r>
      <w:r w:rsidR="002D063B" w:rsidRPr="005D6DCE">
        <w:rPr>
          <w:rFonts w:ascii="Palatino Linotype" w:eastAsia="Times New Roman" w:hAnsi="Palatino Linotype" w:cs="Arial"/>
          <w:color w:val="000000" w:themeColor="text1"/>
        </w:rPr>
        <w:t xml:space="preserve"> mediante el recurso de revisión </w:t>
      </w:r>
      <w:r w:rsidR="003C72BC" w:rsidRPr="005D6DCE">
        <w:rPr>
          <w:rFonts w:ascii="Palatino Linotype" w:eastAsia="Calibri" w:hAnsi="Palatino Linotype" w:cs="Arial"/>
          <w:b/>
          <w:color w:val="000000" w:themeColor="text1"/>
        </w:rPr>
        <w:t>12213/INFOEM/IP/RR/2022</w:t>
      </w:r>
      <w:r w:rsidR="002D063B" w:rsidRPr="005D6DCE">
        <w:rPr>
          <w:rFonts w:ascii="Palatino Linotype" w:eastAsia="Calibri" w:hAnsi="Palatino Linotype" w:cs="Arial"/>
          <w:bCs/>
          <w:color w:val="000000" w:themeColor="text1"/>
        </w:rPr>
        <w:t>;</w:t>
      </w:r>
      <w:r w:rsidR="002D063B" w:rsidRPr="005D6DCE">
        <w:rPr>
          <w:rFonts w:ascii="Palatino Linotype" w:eastAsia="Times New Roman" w:hAnsi="Palatino Linotype" w:cs="Arial"/>
          <w:color w:val="000000" w:themeColor="text1"/>
        </w:rPr>
        <w:t xml:space="preserve"> impugnación en la que refirió lo siguiente:</w:t>
      </w:r>
    </w:p>
    <w:p w14:paraId="42105972" w14:textId="77777777" w:rsidR="002D063B" w:rsidRPr="005D6DCE"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084445AE" w14:textId="6FC2585C" w:rsidR="002D063B" w:rsidRPr="005D6DCE" w:rsidRDefault="002D063B" w:rsidP="00A752B9">
      <w:pPr>
        <w:pStyle w:val="Prrafodelista"/>
        <w:numPr>
          <w:ilvl w:val="0"/>
          <w:numId w:val="5"/>
        </w:numPr>
        <w:tabs>
          <w:tab w:val="left" w:pos="426"/>
        </w:tabs>
        <w:spacing w:line="360" w:lineRule="auto"/>
        <w:jc w:val="both"/>
        <w:rPr>
          <w:rFonts w:ascii="Palatino Linotype" w:eastAsia="Times New Roman" w:hAnsi="Palatino Linotype" w:cs="Arial"/>
          <w:color w:val="000000" w:themeColor="text1"/>
          <w:sz w:val="22"/>
        </w:rPr>
      </w:pPr>
      <w:r w:rsidRPr="005D6DCE">
        <w:rPr>
          <w:rFonts w:ascii="Palatino Linotype" w:eastAsia="Times New Roman" w:hAnsi="Palatino Linotype" w:cs="Arial"/>
          <w:b/>
          <w:color w:val="000000" w:themeColor="text1"/>
          <w:sz w:val="22"/>
        </w:rPr>
        <w:t>Acto impugnado:</w:t>
      </w:r>
      <w:r w:rsidRPr="005D6DCE">
        <w:rPr>
          <w:rFonts w:ascii="Palatino Linotype" w:eastAsia="Times New Roman" w:hAnsi="Palatino Linotype" w:cs="Arial"/>
          <w:color w:val="000000" w:themeColor="text1"/>
          <w:sz w:val="22"/>
        </w:rPr>
        <w:t xml:space="preserve"> “</w:t>
      </w:r>
      <w:r w:rsidR="00703445" w:rsidRPr="005D6DCE">
        <w:rPr>
          <w:rFonts w:ascii="Palatino Linotype" w:eastAsia="Times New Roman" w:hAnsi="Palatino Linotype" w:cs="Arial"/>
          <w:i/>
          <w:iCs/>
          <w:color w:val="000000" w:themeColor="text1"/>
          <w:sz w:val="22"/>
        </w:rPr>
        <w:t>No es la información solicitada</w:t>
      </w:r>
      <w:r w:rsidRPr="005D6DCE">
        <w:rPr>
          <w:rFonts w:ascii="Palatino Linotype" w:eastAsia="Times New Roman" w:hAnsi="Palatino Linotype" w:cs="Arial"/>
          <w:i/>
          <w:color w:val="000000" w:themeColor="text1"/>
          <w:sz w:val="22"/>
        </w:rPr>
        <w:t>”</w:t>
      </w:r>
      <w:r w:rsidRPr="005D6DCE">
        <w:rPr>
          <w:rFonts w:ascii="Palatino Linotype" w:eastAsia="Times New Roman" w:hAnsi="Palatino Linotype" w:cs="Arial"/>
          <w:color w:val="000000" w:themeColor="text1"/>
          <w:sz w:val="22"/>
        </w:rPr>
        <w:t xml:space="preserve"> (Sic).</w:t>
      </w:r>
    </w:p>
    <w:p w14:paraId="1A8AFCD6" w14:textId="150D0CEC" w:rsidR="002D063B" w:rsidRPr="005D6DCE" w:rsidRDefault="002D063B" w:rsidP="00A752B9">
      <w:pPr>
        <w:pStyle w:val="Prrafodelista"/>
        <w:numPr>
          <w:ilvl w:val="0"/>
          <w:numId w:val="5"/>
        </w:numPr>
        <w:tabs>
          <w:tab w:val="left" w:pos="426"/>
        </w:tabs>
        <w:spacing w:line="360" w:lineRule="auto"/>
        <w:jc w:val="both"/>
        <w:rPr>
          <w:rFonts w:ascii="Palatino Linotype" w:eastAsia="Times New Roman" w:hAnsi="Palatino Linotype" w:cs="Arial"/>
          <w:color w:val="000000" w:themeColor="text1"/>
          <w:sz w:val="22"/>
        </w:rPr>
      </w:pPr>
      <w:r w:rsidRPr="005D6DCE">
        <w:rPr>
          <w:rFonts w:ascii="Palatino Linotype" w:eastAsia="Times New Roman" w:hAnsi="Palatino Linotype" w:cs="Arial"/>
          <w:b/>
          <w:color w:val="000000" w:themeColor="text1"/>
          <w:sz w:val="22"/>
        </w:rPr>
        <w:t>Razones o motivos de inconformidad:</w:t>
      </w:r>
      <w:r w:rsidRPr="005D6DCE">
        <w:rPr>
          <w:rFonts w:ascii="Palatino Linotype" w:eastAsia="Times New Roman" w:hAnsi="Palatino Linotype" w:cs="Arial"/>
          <w:color w:val="000000" w:themeColor="text1"/>
          <w:sz w:val="22"/>
        </w:rPr>
        <w:t xml:space="preserve"> </w:t>
      </w:r>
      <w:r w:rsidR="00DE69D9" w:rsidRPr="005D6DCE">
        <w:rPr>
          <w:rFonts w:ascii="Palatino Linotype" w:eastAsia="Times New Roman" w:hAnsi="Palatino Linotype" w:cs="Arial"/>
          <w:i/>
          <w:color w:val="000000" w:themeColor="text1"/>
          <w:sz w:val="22"/>
        </w:rPr>
        <w:t>“</w:t>
      </w:r>
      <w:r w:rsidR="006E3BC2" w:rsidRPr="005D6DCE">
        <w:rPr>
          <w:rFonts w:ascii="Palatino Linotype" w:eastAsia="Times New Roman" w:hAnsi="Palatino Linotype" w:cs="Arial"/>
          <w:i/>
          <w:color w:val="000000" w:themeColor="text1"/>
          <w:sz w:val="22"/>
        </w:rPr>
        <w:t>La información que se recibe, carece de datos que fueron solicitados tales como “Solicitud del reporte de incidencias o retardos y reportes de asistencia, correspondiente a mi lugar de adscripción del enero de 2021 a mayo del 2022 y solo se limitan a enviar tablas de Excel con carencia de datos sin informar fechas, horas de entrada, de salida, así como años que se solicitan y solo se limitan a emitir nombre de trabajador, número de trabajador sin más datos</w:t>
      </w:r>
      <w:r w:rsidR="00DE69D9" w:rsidRPr="005D6DCE">
        <w:rPr>
          <w:rFonts w:ascii="Palatino Linotype" w:eastAsia="Times New Roman" w:hAnsi="Palatino Linotype" w:cs="Arial"/>
          <w:i/>
          <w:color w:val="000000" w:themeColor="text1"/>
          <w:sz w:val="22"/>
        </w:rPr>
        <w:t>”</w:t>
      </w:r>
      <w:r w:rsidR="00DE69D9" w:rsidRPr="005D6DCE">
        <w:rPr>
          <w:rFonts w:ascii="Palatino Linotype" w:eastAsia="Times New Roman" w:hAnsi="Palatino Linotype" w:cs="Arial"/>
          <w:color w:val="000000" w:themeColor="text1"/>
          <w:sz w:val="22"/>
        </w:rPr>
        <w:t xml:space="preserve"> (Sic).</w:t>
      </w:r>
    </w:p>
    <w:p w14:paraId="61124CB8" w14:textId="77777777" w:rsidR="002D063B" w:rsidRPr="005D6DCE" w:rsidRDefault="002D063B" w:rsidP="002D063B">
      <w:pPr>
        <w:pStyle w:val="Prrafodelista"/>
        <w:tabs>
          <w:tab w:val="left" w:pos="426"/>
        </w:tabs>
        <w:spacing w:line="360" w:lineRule="auto"/>
        <w:ind w:left="284"/>
        <w:jc w:val="both"/>
        <w:rPr>
          <w:rFonts w:ascii="Palatino Linotype" w:hAnsi="Palatino Linotype"/>
          <w:color w:val="000000" w:themeColor="text1"/>
        </w:rPr>
      </w:pPr>
    </w:p>
    <w:p w14:paraId="16162AC7" w14:textId="2798F130" w:rsidR="002D063B" w:rsidRPr="005D6DCE" w:rsidRDefault="00C40BD4"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5D6DCE">
        <w:rPr>
          <w:rFonts w:ascii="Palatino Linotype" w:eastAsia="Times New Roman" w:hAnsi="Palatino Linotype" w:cs="Arial"/>
          <w:color w:val="000000" w:themeColor="text1"/>
        </w:rPr>
        <w:t xml:space="preserve">Se </w:t>
      </w:r>
      <w:r w:rsidR="002D063B" w:rsidRPr="005D6DCE">
        <w:rPr>
          <w:rFonts w:ascii="Palatino Linotype" w:eastAsia="Times New Roman" w:hAnsi="Palatino Linotype" w:cs="Arial"/>
          <w:color w:val="000000" w:themeColor="text1"/>
        </w:rPr>
        <w:t xml:space="preserve">registró el recurso de revisión bajo el número de expediente </w:t>
      </w:r>
      <w:r w:rsidR="002D063B" w:rsidRPr="005D6DCE">
        <w:rPr>
          <w:rFonts w:ascii="Palatino Linotype" w:hAnsi="Palatino Linotype" w:cs="Arial"/>
          <w:bCs/>
          <w:color w:val="000000" w:themeColor="text1"/>
        </w:rPr>
        <w:t xml:space="preserve">al rubro indicado; asimismo, con fundamento en lo dispuesto por el </w:t>
      </w:r>
      <w:r w:rsidR="002D063B" w:rsidRPr="005D6DCE">
        <w:rPr>
          <w:rFonts w:ascii="Palatino Linotype" w:eastAsia="Calibri" w:hAnsi="Palatino Linotype" w:cs="Arial"/>
          <w:bCs/>
          <w:color w:val="000000" w:themeColor="text1"/>
        </w:rPr>
        <w:t xml:space="preserve">artículo 185, fracción I, de la Ley de Transparencia y Acceso a la Información Pública del Estado de México y Municipios, </w:t>
      </w:r>
      <w:r w:rsidR="002D063B" w:rsidRPr="005D6DCE">
        <w:rPr>
          <w:rFonts w:ascii="Palatino Linotype" w:eastAsia="Times New Roman" w:hAnsi="Palatino Linotype" w:cs="Arial"/>
          <w:bCs/>
          <w:color w:val="000000" w:themeColor="text1"/>
        </w:rPr>
        <w:t xml:space="preserve">se turnó a la </w:t>
      </w:r>
      <w:r w:rsidR="002D063B" w:rsidRPr="005D6DCE">
        <w:rPr>
          <w:rFonts w:ascii="Palatino Linotype" w:eastAsia="Times New Roman" w:hAnsi="Palatino Linotype" w:cs="Arial"/>
          <w:b/>
          <w:color w:val="000000" w:themeColor="text1"/>
        </w:rPr>
        <w:t>Comisionada María del Rosario Mejía Ayala</w:t>
      </w:r>
      <w:r w:rsidR="002D063B" w:rsidRPr="005D6DCE">
        <w:rPr>
          <w:rFonts w:ascii="Palatino Linotype" w:eastAsia="Times New Roman" w:hAnsi="Palatino Linotype" w:cs="Arial"/>
          <w:bCs/>
          <w:color w:val="000000" w:themeColor="text1"/>
        </w:rPr>
        <w:t xml:space="preserve">, </w:t>
      </w:r>
      <w:r w:rsidR="00362744" w:rsidRPr="005D6DCE">
        <w:rPr>
          <w:rFonts w:ascii="Palatino Linotype" w:eastAsia="Times New Roman" w:hAnsi="Palatino Linotype" w:cs="Arial"/>
          <w:bCs/>
          <w:color w:val="000000" w:themeColor="text1"/>
        </w:rPr>
        <w:t>para</w:t>
      </w:r>
      <w:r w:rsidR="002D063B" w:rsidRPr="005D6DCE">
        <w:rPr>
          <w:rFonts w:ascii="Palatino Linotype" w:eastAsia="Times New Roman" w:hAnsi="Palatino Linotype" w:cs="Arial"/>
          <w:bCs/>
          <w:color w:val="000000" w:themeColor="text1"/>
        </w:rPr>
        <w:t xml:space="preserve"> su análisis.</w:t>
      </w:r>
    </w:p>
    <w:p w14:paraId="6B73D867" w14:textId="77777777" w:rsidR="002D063B" w:rsidRPr="005D6DCE"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rPr>
      </w:pPr>
    </w:p>
    <w:p w14:paraId="5641C587" w14:textId="69AF7636" w:rsidR="002D063B" w:rsidRPr="005D6DCE"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5D6DCE">
        <w:rPr>
          <w:rFonts w:ascii="Palatino Linotype" w:eastAsia="Times New Roman" w:hAnsi="Palatino Linotype" w:cs="Arial"/>
          <w:color w:val="000000" w:themeColor="text1"/>
        </w:rPr>
        <w:t xml:space="preserve">La </w:t>
      </w:r>
      <w:r w:rsidRPr="005D6DCE">
        <w:rPr>
          <w:rFonts w:ascii="Palatino Linotype" w:eastAsia="Calibri" w:hAnsi="Palatino Linotype" w:cs="Arial"/>
          <w:color w:val="000000" w:themeColor="text1"/>
        </w:rPr>
        <w:t xml:space="preserve">Comisionada Ponente, con fundamento en lo dispuesto por el artículo 185, fracción II, de la Ley de Transparencia y Acceso a la Información Pública del Estado de México y Municipios, a través del acuerdo de admisión de </w:t>
      </w:r>
      <w:r w:rsidR="006E3BC2" w:rsidRPr="005D6DCE">
        <w:rPr>
          <w:rFonts w:ascii="Palatino Linotype" w:eastAsia="Calibri" w:hAnsi="Palatino Linotype" w:cs="Arial"/>
          <w:color w:val="000000" w:themeColor="text1"/>
        </w:rPr>
        <w:t>treinta (30</w:t>
      </w:r>
      <w:r w:rsidR="00140572" w:rsidRPr="005D6DCE">
        <w:rPr>
          <w:rFonts w:ascii="Palatino Linotype" w:eastAsia="Calibri" w:hAnsi="Palatino Linotype" w:cs="Arial"/>
          <w:color w:val="000000" w:themeColor="text1"/>
        </w:rPr>
        <w:t>) de junio</w:t>
      </w:r>
      <w:r w:rsidR="00A97A05" w:rsidRPr="005D6DCE">
        <w:rPr>
          <w:rFonts w:ascii="Palatino Linotype" w:eastAsia="Calibri" w:hAnsi="Palatino Linotype" w:cs="Arial"/>
          <w:color w:val="000000" w:themeColor="text1"/>
        </w:rPr>
        <w:t xml:space="preserve"> de dos mil </w:t>
      </w:r>
      <w:r w:rsidR="00140572" w:rsidRPr="005D6DCE">
        <w:rPr>
          <w:rFonts w:ascii="Palatino Linotype" w:eastAsia="Calibri" w:hAnsi="Palatino Linotype" w:cs="Arial"/>
          <w:color w:val="000000" w:themeColor="text1"/>
        </w:rPr>
        <w:t>veintidós</w:t>
      </w:r>
      <w:r w:rsidRPr="005D6DCE">
        <w:rPr>
          <w:rFonts w:ascii="Palatino Linotype" w:eastAsia="Calibri" w:hAnsi="Palatino Linotype" w:cs="Arial"/>
          <w:color w:val="000000" w:themeColor="text1"/>
        </w:rPr>
        <w:t>, puso a disposición de las partes el expediente electrónico, vía SAIMEX,</w:t>
      </w:r>
      <w:r w:rsidRPr="005D6DCE">
        <w:rPr>
          <w:rFonts w:ascii="Palatino Linotype" w:eastAsia="Calibri" w:hAnsi="Palatino Linotype" w:cs="Arial"/>
          <w:b/>
          <w:color w:val="000000" w:themeColor="text1"/>
        </w:rPr>
        <w:t xml:space="preserve"> </w:t>
      </w:r>
      <w:r w:rsidRPr="005D6DCE">
        <w:rPr>
          <w:rFonts w:ascii="Palatino Linotype" w:eastAsia="Calibri" w:hAnsi="Palatino Linotype" w:cs="Arial"/>
          <w:color w:val="000000" w:themeColor="text1"/>
        </w:rPr>
        <w:t xml:space="preserve">a efecto de que en un plazo máximo de siete días manifestaran lo que a su derecho convinieran, ofrecieran pruebas y alegatos según corresponda a los casos </w:t>
      </w:r>
      <w:r w:rsidRPr="005D6DCE">
        <w:rPr>
          <w:rFonts w:ascii="Palatino Linotype" w:eastAsia="Calibri" w:hAnsi="Palatino Linotype" w:cs="Arial"/>
          <w:color w:val="000000" w:themeColor="text1"/>
        </w:rPr>
        <w:lastRenderedPageBreak/>
        <w:t xml:space="preserve">concretos, de esta forma para que el </w:t>
      </w:r>
      <w:r w:rsidRPr="005D6DCE">
        <w:rPr>
          <w:rFonts w:ascii="Palatino Linotype" w:eastAsia="Calibri" w:hAnsi="Palatino Linotype" w:cs="Arial"/>
          <w:b/>
          <w:color w:val="000000" w:themeColor="text1"/>
        </w:rPr>
        <w:t>SUJETO OBLIGADO</w:t>
      </w:r>
      <w:r w:rsidRPr="005D6DCE">
        <w:rPr>
          <w:rFonts w:ascii="Palatino Linotype" w:eastAsia="Calibri" w:hAnsi="Palatino Linotype" w:cs="Arial"/>
          <w:color w:val="000000" w:themeColor="text1"/>
        </w:rPr>
        <w:t xml:space="preserve"> presentara el informe justificado procedente.</w:t>
      </w:r>
    </w:p>
    <w:p w14:paraId="3443AB47" w14:textId="77777777" w:rsidR="002D063B" w:rsidRPr="005D6DCE"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rPr>
      </w:pPr>
    </w:p>
    <w:p w14:paraId="230E9777" w14:textId="7561D52A" w:rsidR="002D063B" w:rsidRPr="005D6DCE" w:rsidRDefault="002D063B" w:rsidP="00764642">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 xml:space="preserve">El </w:t>
      </w:r>
      <w:r w:rsidR="002F3067" w:rsidRPr="005D6DCE">
        <w:rPr>
          <w:rFonts w:ascii="Palatino Linotype" w:eastAsia="Calibri" w:hAnsi="Palatino Linotype" w:cs="Arial"/>
          <w:color w:val="000000" w:themeColor="text1"/>
        </w:rPr>
        <w:t>once (11) de julio</w:t>
      </w:r>
      <w:r w:rsidR="00DE69D9" w:rsidRPr="005D6DCE">
        <w:rPr>
          <w:rFonts w:ascii="Palatino Linotype" w:eastAsia="Calibri" w:hAnsi="Palatino Linotype" w:cs="Arial"/>
          <w:color w:val="000000" w:themeColor="text1"/>
        </w:rPr>
        <w:t xml:space="preserve"> de dos mil veintidós</w:t>
      </w:r>
      <w:r w:rsidRPr="005D6DCE">
        <w:rPr>
          <w:rFonts w:ascii="Palatino Linotype" w:eastAsia="Calibri" w:hAnsi="Palatino Linotype" w:cs="Arial"/>
          <w:color w:val="000000" w:themeColor="text1"/>
        </w:rPr>
        <w:t xml:space="preserve">, el </w:t>
      </w:r>
      <w:r w:rsidRPr="005D6DCE">
        <w:rPr>
          <w:rFonts w:ascii="Palatino Linotype" w:eastAsia="Calibri" w:hAnsi="Palatino Linotype" w:cs="Arial"/>
          <w:b/>
          <w:bCs/>
          <w:color w:val="000000" w:themeColor="text1"/>
        </w:rPr>
        <w:t>SUJETO OBLIGADO</w:t>
      </w:r>
      <w:r w:rsidRPr="005D6DCE">
        <w:rPr>
          <w:rFonts w:ascii="Palatino Linotype" w:eastAsia="Calibri" w:hAnsi="Palatino Linotype" w:cs="Arial"/>
          <w:color w:val="000000" w:themeColor="text1"/>
        </w:rPr>
        <w:t xml:space="preserve"> presentó, en vía de informe justificado, </w:t>
      </w:r>
      <w:r w:rsidR="00140572" w:rsidRPr="005D6DCE">
        <w:rPr>
          <w:rFonts w:ascii="Palatino Linotype" w:eastAsia="Calibri" w:hAnsi="Palatino Linotype" w:cs="Arial"/>
          <w:color w:val="000000" w:themeColor="text1"/>
        </w:rPr>
        <w:t>el archivo electrónico</w:t>
      </w:r>
      <w:r w:rsidRPr="005D6DCE">
        <w:rPr>
          <w:rFonts w:ascii="Palatino Linotype" w:eastAsia="Calibri" w:hAnsi="Palatino Linotype" w:cs="Arial"/>
          <w:color w:val="000000" w:themeColor="text1"/>
        </w:rPr>
        <w:t xml:space="preserve"> cuyo contenido se resume en las siguientes líneas:</w:t>
      </w:r>
    </w:p>
    <w:p w14:paraId="2DBAA0AF" w14:textId="7841DBE7" w:rsidR="00070B2B" w:rsidRPr="005D6DCE" w:rsidRDefault="00070B2B" w:rsidP="00A752B9">
      <w:pPr>
        <w:pStyle w:val="Prrafodelista"/>
        <w:numPr>
          <w:ilvl w:val="1"/>
          <w:numId w:val="6"/>
        </w:numPr>
        <w:tabs>
          <w:tab w:val="left" w:pos="426"/>
        </w:tabs>
        <w:spacing w:line="360" w:lineRule="auto"/>
        <w:ind w:left="1134"/>
        <w:jc w:val="both"/>
        <w:rPr>
          <w:rFonts w:ascii="Palatino Linotype" w:hAnsi="Palatino Linotype"/>
          <w:color w:val="000000" w:themeColor="text1"/>
          <w:sz w:val="22"/>
        </w:rPr>
      </w:pPr>
      <w:r w:rsidRPr="005D6DCE">
        <w:rPr>
          <w:rFonts w:ascii="Palatino Linotype" w:eastAsia="Calibri" w:hAnsi="Palatino Linotype" w:cs="Arial"/>
          <w:b/>
          <w:i/>
          <w:color w:val="000000" w:themeColor="text1"/>
          <w:sz w:val="22"/>
        </w:rPr>
        <w:t>“</w:t>
      </w:r>
      <w:r w:rsidR="002F3067" w:rsidRPr="005D6DCE">
        <w:rPr>
          <w:rFonts w:ascii="Palatino Linotype" w:eastAsia="Calibri" w:hAnsi="Palatino Linotype" w:cs="Arial"/>
          <w:b/>
          <w:i/>
          <w:color w:val="000000" w:themeColor="text1"/>
          <w:sz w:val="22"/>
        </w:rPr>
        <w:t>oficio 112 RR 12213 manifestaciones</w:t>
      </w:r>
      <w:r w:rsidRPr="005D6DCE">
        <w:rPr>
          <w:rFonts w:ascii="Palatino Linotype" w:eastAsia="Calibri" w:hAnsi="Palatino Linotype" w:cs="Arial"/>
          <w:b/>
          <w:i/>
          <w:color w:val="000000" w:themeColor="text1"/>
          <w:sz w:val="22"/>
        </w:rPr>
        <w:t>.pdf”</w:t>
      </w:r>
      <w:r w:rsidRPr="005D6DCE">
        <w:rPr>
          <w:rFonts w:ascii="Palatino Linotype" w:eastAsia="Calibri" w:hAnsi="Palatino Linotype" w:cs="Arial"/>
          <w:color w:val="000000" w:themeColor="text1"/>
          <w:sz w:val="22"/>
        </w:rPr>
        <w:t>: Documento de</w:t>
      </w:r>
      <w:r w:rsidR="002F3067" w:rsidRPr="005D6DCE">
        <w:rPr>
          <w:rFonts w:ascii="Palatino Linotype" w:eastAsia="Calibri" w:hAnsi="Palatino Linotype" w:cs="Arial"/>
          <w:color w:val="000000" w:themeColor="text1"/>
          <w:sz w:val="22"/>
        </w:rPr>
        <w:t xml:space="preserve"> dos hojas consistente en la </w:t>
      </w:r>
      <w:r w:rsidR="0034038A" w:rsidRPr="005D6DCE">
        <w:rPr>
          <w:rFonts w:ascii="Palatino Linotype" w:eastAsia="Calibri" w:hAnsi="Palatino Linotype" w:cs="Arial"/>
          <w:color w:val="000000" w:themeColor="text1"/>
          <w:sz w:val="22"/>
        </w:rPr>
        <w:t xml:space="preserve">copia digitalizada del oficio número 210C0701020001L/112/2022, de once (11) de julio de dos mil veintidós, </w:t>
      </w:r>
      <w:r w:rsidR="00277F4D" w:rsidRPr="005D6DCE">
        <w:rPr>
          <w:rFonts w:ascii="Palatino Linotype" w:eastAsia="Calibri" w:hAnsi="Palatino Linotype" w:cs="Arial"/>
          <w:color w:val="000000" w:themeColor="text1"/>
          <w:sz w:val="22"/>
        </w:rPr>
        <w:t xml:space="preserve">emitido por el Jefe del Departamento de Planeación y Programación, y Titular de la Unidad de Transparencia, </w:t>
      </w:r>
      <w:r w:rsidR="00FC097F" w:rsidRPr="005D6DCE">
        <w:rPr>
          <w:rFonts w:ascii="Palatino Linotype" w:eastAsia="Calibri" w:hAnsi="Palatino Linotype" w:cs="Arial"/>
          <w:color w:val="000000" w:themeColor="text1"/>
          <w:sz w:val="22"/>
        </w:rPr>
        <w:t xml:space="preserve">dirigido a la Comisionada Ponente, por el que refiere que los planteles del Colegio de Bachilleres del Estado de México </w:t>
      </w:r>
      <w:r w:rsidR="00827C57" w:rsidRPr="005D6DCE">
        <w:rPr>
          <w:rFonts w:ascii="Palatino Linotype" w:eastAsia="Calibri" w:hAnsi="Palatino Linotype" w:cs="Arial"/>
          <w:color w:val="000000" w:themeColor="text1"/>
          <w:sz w:val="22"/>
        </w:rPr>
        <w:t xml:space="preserve">no se encontraban en funciones presenciales durante el periodo comprendido del uno (01) de enero al trece (13) de junio de dos mil veintiuno, </w:t>
      </w:r>
      <w:r w:rsidR="00827C57" w:rsidRPr="005D6DCE">
        <w:rPr>
          <w:rFonts w:ascii="Palatino Linotype" w:eastAsia="Calibri" w:hAnsi="Palatino Linotype" w:cs="Arial"/>
          <w:i/>
          <w:iCs/>
          <w:color w:val="000000" w:themeColor="text1"/>
          <w:sz w:val="22"/>
        </w:rPr>
        <w:t>ergo</w:t>
      </w:r>
      <w:r w:rsidR="00827C57" w:rsidRPr="005D6DCE">
        <w:rPr>
          <w:rFonts w:ascii="Palatino Linotype" w:eastAsia="Calibri" w:hAnsi="Palatino Linotype" w:cs="Arial"/>
          <w:color w:val="000000" w:themeColor="text1"/>
          <w:sz w:val="22"/>
        </w:rPr>
        <w:t xml:space="preserve"> no se generaron listas de asistencia del persona</w:t>
      </w:r>
      <w:r w:rsidR="00FA6651" w:rsidRPr="005D6DCE">
        <w:rPr>
          <w:rFonts w:ascii="Palatino Linotype" w:eastAsia="Calibri" w:hAnsi="Palatino Linotype" w:cs="Arial"/>
          <w:color w:val="000000" w:themeColor="text1"/>
          <w:sz w:val="22"/>
        </w:rPr>
        <w:t>l, y que no fue sino hasta el dieciocho (18) de agosto del</w:t>
      </w:r>
      <w:r w:rsidR="00147DF2" w:rsidRPr="005D6DCE">
        <w:rPr>
          <w:rFonts w:ascii="Palatino Linotype" w:eastAsia="Calibri" w:hAnsi="Palatino Linotype" w:cs="Arial"/>
          <w:color w:val="000000" w:themeColor="text1"/>
          <w:sz w:val="22"/>
        </w:rPr>
        <w:t xml:space="preserve"> mismo año cuando se restableció el registro de asistencias.</w:t>
      </w:r>
      <w:r w:rsidRPr="005D6DCE">
        <w:rPr>
          <w:rFonts w:ascii="Palatino Linotype" w:eastAsia="Calibri" w:hAnsi="Palatino Linotype" w:cs="Arial"/>
          <w:color w:val="000000" w:themeColor="text1"/>
          <w:sz w:val="22"/>
        </w:rPr>
        <w:t xml:space="preserve"> </w:t>
      </w:r>
    </w:p>
    <w:p w14:paraId="2D342F49" w14:textId="77777777" w:rsidR="00DE69D9" w:rsidRPr="005D6DCE" w:rsidRDefault="00DE69D9" w:rsidP="00DE69D9">
      <w:pPr>
        <w:pStyle w:val="Prrafodelista"/>
        <w:tabs>
          <w:tab w:val="left" w:pos="426"/>
        </w:tabs>
        <w:spacing w:line="360" w:lineRule="auto"/>
        <w:ind w:left="0"/>
        <w:jc w:val="both"/>
        <w:rPr>
          <w:rFonts w:ascii="Palatino Linotype" w:hAnsi="Palatino Linotype"/>
          <w:color w:val="000000" w:themeColor="text1"/>
        </w:rPr>
      </w:pPr>
    </w:p>
    <w:p w14:paraId="33B79BD1" w14:textId="7FA6DAE0" w:rsidR="00816356" w:rsidRPr="005D6DCE" w:rsidRDefault="00816356" w:rsidP="00816356">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5D6DCE">
        <w:rPr>
          <w:rFonts w:ascii="Palatino Linotype" w:eastAsia="Times New Roman" w:hAnsi="Palatino Linotype" w:cs="Arial"/>
          <w:color w:val="000000" w:themeColor="text1"/>
        </w:rPr>
        <w:t xml:space="preserve">El </w:t>
      </w:r>
      <w:r w:rsidR="00147DF2" w:rsidRPr="005D6DCE">
        <w:rPr>
          <w:rFonts w:ascii="Palatino Linotype" w:eastAsia="Times New Roman" w:hAnsi="Palatino Linotype" w:cs="Arial"/>
          <w:color w:val="000000" w:themeColor="text1"/>
        </w:rPr>
        <w:t>doce (12)</w:t>
      </w:r>
      <w:r w:rsidR="00883A89" w:rsidRPr="005D6DCE">
        <w:rPr>
          <w:rFonts w:ascii="Palatino Linotype" w:eastAsia="Times New Roman" w:hAnsi="Palatino Linotype" w:cs="Arial"/>
          <w:color w:val="000000" w:themeColor="text1"/>
        </w:rPr>
        <w:t xml:space="preserve"> de diciembre de dos mil veintidós</w:t>
      </w:r>
      <w:r w:rsidRPr="005D6DCE">
        <w:rPr>
          <w:rFonts w:ascii="Palatino Linotype" w:hAnsi="Palatino Linotype" w:cs="Arial"/>
          <w:color w:val="000000" w:themeColor="text1"/>
        </w:rPr>
        <w:t>, con fundamento en el artículo 181, tercer párrafo, de la Ley de Transparencia y Acceso a la Información Pública del Estado de México y Municipios</w:t>
      </w:r>
      <w:r w:rsidRPr="005D6DCE">
        <w:rPr>
          <w:rFonts w:ascii="Palatino Linotype" w:hAnsi="Palatino Linotype" w:cs="Arial"/>
          <w:bCs/>
          <w:color w:val="000000" w:themeColor="text1"/>
        </w:rPr>
        <w:t xml:space="preserve"> </w:t>
      </w:r>
      <w:r w:rsidRPr="005D6DCE">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5E4A0671" w14:textId="77777777" w:rsidR="00883A89" w:rsidRPr="005D6DCE"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rPr>
      </w:pPr>
    </w:p>
    <w:p w14:paraId="2E8E487B" w14:textId="77777777" w:rsidR="00883A89" w:rsidRPr="005D6DC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5D6DCE">
        <w:rPr>
          <w:rFonts w:ascii="Palatino Linotype" w:hAnsi="Palatino Linotype" w:cs="Arial"/>
          <w:color w:val="000000" w:themeColor="text1"/>
        </w:rPr>
        <w:t xml:space="preserve">Este </w:t>
      </w:r>
      <w:r w:rsidRPr="005D6DCE">
        <w:rPr>
          <w:rFonts w:ascii="Palatino Linotype" w:eastAsia="Calibri" w:hAnsi="Palatino Linotype" w:cs="Arial"/>
        </w:rPr>
        <w:t xml:space="preserve">Organismo Garante no pasa por alto explicar, que la dilación en la resolución del presente asunto encuentra justificación en el alto número de recursos </w:t>
      </w:r>
      <w:r w:rsidRPr="005D6DCE">
        <w:rPr>
          <w:rFonts w:ascii="Palatino Linotype" w:eastAsia="Calibri" w:hAnsi="Palatino Linotype" w:cs="Arial"/>
        </w:rPr>
        <w:lastRenderedPageBreak/>
        <w:t>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37F6D3A" w14:textId="77777777" w:rsidR="00883A89" w:rsidRPr="005D6DCE" w:rsidRDefault="00883A89" w:rsidP="00883A89">
      <w:pPr>
        <w:pStyle w:val="Prrafodelista"/>
        <w:tabs>
          <w:tab w:val="left" w:pos="426"/>
        </w:tabs>
        <w:spacing w:before="240" w:after="240" w:line="360" w:lineRule="auto"/>
        <w:ind w:left="0"/>
        <w:jc w:val="both"/>
        <w:rPr>
          <w:rFonts w:ascii="Palatino Linotype" w:hAnsi="Palatino Linotype"/>
        </w:rPr>
      </w:pPr>
    </w:p>
    <w:p w14:paraId="6A8E1C0A" w14:textId="77777777" w:rsidR="00883A89" w:rsidRPr="005D6DCE"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8D6A0E5" w14:textId="77777777" w:rsidR="00883A89" w:rsidRPr="005D6DCE"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0CE7554D" w14:textId="77777777" w:rsidR="00883A89" w:rsidRPr="005D6DC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5D6DCE">
        <w:rPr>
          <w:rFonts w:ascii="Palatino Linotype" w:hAnsi="Palatino Linotype"/>
          <w:color w:val="000000" w:themeColor="text1"/>
        </w:rPr>
        <w:t xml:space="preserve">Así, </w:t>
      </w:r>
      <w:r w:rsidRPr="005D6DC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C011DD" w14:textId="77777777" w:rsidR="00883A89" w:rsidRPr="005D6DCE" w:rsidRDefault="00883A89" w:rsidP="00883A89">
      <w:pPr>
        <w:pStyle w:val="Prrafodelista"/>
        <w:tabs>
          <w:tab w:val="left" w:pos="426"/>
        </w:tabs>
        <w:spacing w:before="240" w:after="240" w:line="360" w:lineRule="auto"/>
        <w:ind w:left="0"/>
        <w:jc w:val="both"/>
        <w:rPr>
          <w:rFonts w:ascii="Palatino Linotype" w:hAnsi="Palatino Linotype"/>
        </w:rPr>
      </w:pPr>
    </w:p>
    <w:p w14:paraId="607A092D" w14:textId="77777777" w:rsidR="00883A89" w:rsidRPr="005D6DC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5D6DCE">
        <w:rPr>
          <w:rFonts w:ascii="Palatino Linotype" w:eastAsia="Calibri" w:hAnsi="Palatino Linotype" w:cs="Arial"/>
        </w:rPr>
        <w:t xml:space="preserve">En </w:t>
      </w:r>
      <w:r w:rsidRPr="005D6DC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BEDE89" w14:textId="77777777" w:rsidR="00883A89" w:rsidRPr="005D6DCE" w:rsidRDefault="00883A89" w:rsidP="00883A89">
      <w:pPr>
        <w:pStyle w:val="Prrafodelista"/>
        <w:tabs>
          <w:tab w:val="left" w:pos="426"/>
        </w:tabs>
        <w:spacing w:before="240" w:after="240" w:line="360" w:lineRule="auto"/>
        <w:ind w:left="0"/>
        <w:jc w:val="both"/>
        <w:rPr>
          <w:rFonts w:ascii="Palatino Linotype" w:hAnsi="Palatino Linotype"/>
        </w:rPr>
      </w:pPr>
    </w:p>
    <w:p w14:paraId="696C09C7" w14:textId="77777777" w:rsidR="00883A89" w:rsidRPr="005D6DCE"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rPr>
        <w:lastRenderedPageBreak/>
        <w:t xml:space="preserve">Por </w:t>
      </w:r>
      <w:r w:rsidRPr="005D6DC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0C01997" w14:textId="77777777" w:rsidR="00883A89" w:rsidRPr="005D6DCE" w:rsidRDefault="00883A89" w:rsidP="00A752B9">
      <w:pPr>
        <w:pStyle w:val="Prrafodelista"/>
        <w:numPr>
          <w:ilvl w:val="1"/>
          <w:numId w:val="4"/>
        </w:numPr>
        <w:tabs>
          <w:tab w:val="left" w:pos="426"/>
        </w:tabs>
        <w:spacing w:line="360" w:lineRule="auto"/>
        <w:ind w:left="1134"/>
        <w:jc w:val="both"/>
        <w:rPr>
          <w:rFonts w:ascii="Palatino Linotype" w:eastAsia="Calibri" w:hAnsi="Palatino Linotype" w:cs="Arial"/>
          <w:sz w:val="22"/>
        </w:rPr>
      </w:pPr>
      <w:r w:rsidRPr="005D6DCE">
        <w:rPr>
          <w:rFonts w:ascii="Palatino Linotype" w:eastAsia="Calibri" w:hAnsi="Palatino Linotype" w:cs="Arial"/>
          <w:b/>
          <w:bCs/>
          <w:sz w:val="22"/>
        </w:rPr>
        <w:t>Complejidad del Asunto:</w:t>
      </w:r>
      <w:r w:rsidRPr="005D6DCE">
        <w:rPr>
          <w:rFonts w:ascii="Palatino Linotype" w:eastAsia="Calibri" w:hAnsi="Palatino Linotype" w:cs="Arial"/>
          <w:sz w:val="22"/>
        </w:rPr>
        <w:t xml:space="preserve"> La complejidad de la prueba, la pluralidad de sujetos procesales, el tiempo transcurrido, las características y contexto del recurso.</w:t>
      </w:r>
    </w:p>
    <w:p w14:paraId="14A2B131" w14:textId="77777777" w:rsidR="00883A89" w:rsidRPr="005D6DCE" w:rsidRDefault="00883A89" w:rsidP="00A752B9">
      <w:pPr>
        <w:pStyle w:val="Prrafodelista"/>
        <w:numPr>
          <w:ilvl w:val="1"/>
          <w:numId w:val="4"/>
        </w:numPr>
        <w:tabs>
          <w:tab w:val="left" w:pos="426"/>
        </w:tabs>
        <w:spacing w:line="360" w:lineRule="auto"/>
        <w:ind w:left="1134"/>
        <w:jc w:val="both"/>
        <w:rPr>
          <w:rFonts w:ascii="Palatino Linotype" w:eastAsia="Calibri" w:hAnsi="Palatino Linotype" w:cs="Arial"/>
          <w:sz w:val="22"/>
        </w:rPr>
      </w:pPr>
      <w:r w:rsidRPr="005D6DCE">
        <w:rPr>
          <w:rFonts w:ascii="Palatino Linotype" w:eastAsia="Calibri" w:hAnsi="Palatino Linotype" w:cs="Arial"/>
          <w:b/>
          <w:bCs/>
          <w:sz w:val="22"/>
        </w:rPr>
        <w:t>Actividad Procesal del interesado:</w:t>
      </w:r>
      <w:r w:rsidRPr="005D6DCE">
        <w:rPr>
          <w:rFonts w:ascii="Palatino Linotype" w:eastAsia="Calibri" w:hAnsi="Palatino Linotype" w:cs="Arial"/>
          <w:sz w:val="22"/>
        </w:rPr>
        <w:t xml:space="preserve"> Acciones u omisiones del interesado.</w:t>
      </w:r>
    </w:p>
    <w:p w14:paraId="407457AD" w14:textId="77777777" w:rsidR="00883A89" w:rsidRPr="005D6DCE" w:rsidRDefault="00883A89" w:rsidP="00A752B9">
      <w:pPr>
        <w:pStyle w:val="Prrafodelista"/>
        <w:numPr>
          <w:ilvl w:val="1"/>
          <w:numId w:val="4"/>
        </w:numPr>
        <w:tabs>
          <w:tab w:val="left" w:pos="426"/>
        </w:tabs>
        <w:spacing w:line="360" w:lineRule="auto"/>
        <w:ind w:left="1134"/>
        <w:jc w:val="both"/>
        <w:rPr>
          <w:rFonts w:ascii="Palatino Linotype" w:eastAsia="Calibri" w:hAnsi="Palatino Linotype" w:cs="Arial"/>
          <w:sz w:val="22"/>
        </w:rPr>
      </w:pPr>
      <w:r w:rsidRPr="005D6DCE">
        <w:rPr>
          <w:rFonts w:ascii="Palatino Linotype" w:eastAsia="Calibri" w:hAnsi="Palatino Linotype" w:cs="Arial"/>
          <w:b/>
          <w:bCs/>
          <w:sz w:val="22"/>
        </w:rPr>
        <w:t>Conducta de la Autoridad:</w:t>
      </w:r>
      <w:r w:rsidRPr="005D6DCE">
        <w:rPr>
          <w:rFonts w:ascii="Palatino Linotype" w:eastAsia="Calibri" w:hAnsi="Palatino Linotype" w:cs="Arial"/>
          <w:sz w:val="22"/>
        </w:rPr>
        <w:t xml:space="preserve"> Las Acciones u omisiones realizadas en el procedimiento. Así como si la autoridad actuó con la debida diligencia.</w:t>
      </w:r>
    </w:p>
    <w:p w14:paraId="4A546E80" w14:textId="77777777" w:rsidR="00883A89" w:rsidRPr="005D6DCE" w:rsidRDefault="00883A89" w:rsidP="00A752B9">
      <w:pPr>
        <w:pStyle w:val="Prrafodelista"/>
        <w:numPr>
          <w:ilvl w:val="1"/>
          <w:numId w:val="4"/>
        </w:numPr>
        <w:tabs>
          <w:tab w:val="left" w:pos="426"/>
        </w:tabs>
        <w:spacing w:line="360" w:lineRule="auto"/>
        <w:ind w:left="1134"/>
        <w:jc w:val="both"/>
        <w:rPr>
          <w:rFonts w:ascii="Palatino Linotype" w:hAnsi="Palatino Linotype"/>
          <w:color w:val="000000" w:themeColor="text1"/>
          <w:sz w:val="22"/>
        </w:rPr>
      </w:pPr>
      <w:r w:rsidRPr="005D6DCE">
        <w:rPr>
          <w:rFonts w:ascii="Palatino Linotype" w:eastAsia="Calibri" w:hAnsi="Palatino Linotype" w:cs="Arial"/>
          <w:b/>
          <w:bCs/>
          <w:sz w:val="22"/>
        </w:rPr>
        <w:t xml:space="preserve">La afectación generada en la situación jurídica de la persona involucrada en el proceso: </w:t>
      </w:r>
      <w:r w:rsidRPr="005D6DCE">
        <w:rPr>
          <w:rFonts w:ascii="Palatino Linotype" w:eastAsia="Calibri" w:hAnsi="Palatino Linotype" w:cs="Arial"/>
          <w:sz w:val="22"/>
        </w:rPr>
        <w:t>Violación a sus derechos humanos.</w:t>
      </w:r>
    </w:p>
    <w:p w14:paraId="241FF87F" w14:textId="77777777" w:rsidR="00883A89" w:rsidRPr="005D6DCE"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798CEB5D" w14:textId="77777777" w:rsidR="00883A89" w:rsidRPr="005D6DC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5D6DCE">
        <w:rPr>
          <w:rFonts w:ascii="Palatino Linotype" w:eastAsia="Calibri" w:hAnsi="Palatino Linotype" w:cs="Arial"/>
          <w:color w:val="000000" w:themeColor="text1"/>
        </w:rPr>
        <w:t xml:space="preserve">De </w:t>
      </w:r>
      <w:r w:rsidRPr="005D6DC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2E36B6" w14:textId="77777777" w:rsidR="00883A89" w:rsidRPr="005D6DCE" w:rsidRDefault="00883A89" w:rsidP="00883A89">
      <w:pPr>
        <w:pStyle w:val="Prrafodelista"/>
        <w:tabs>
          <w:tab w:val="left" w:pos="426"/>
        </w:tabs>
        <w:spacing w:before="240" w:after="240" w:line="360" w:lineRule="auto"/>
        <w:ind w:left="0"/>
        <w:jc w:val="both"/>
        <w:rPr>
          <w:rFonts w:ascii="Palatino Linotype" w:hAnsi="Palatino Linotype"/>
        </w:rPr>
      </w:pPr>
    </w:p>
    <w:p w14:paraId="3DF5BB8F" w14:textId="77777777" w:rsidR="00883A89" w:rsidRPr="005D6DC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5D6DCE">
        <w:rPr>
          <w:rFonts w:ascii="Palatino Linotype" w:eastAsia="Calibri" w:hAnsi="Palatino Linotype" w:cs="Arial"/>
        </w:rPr>
        <w:t xml:space="preserve">Argumento </w:t>
      </w:r>
      <w:r w:rsidRPr="005D6DCE">
        <w:rPr>
          <w:rFonts w:ascii="Palatino Linotype" w:hAnsi="Palatino Linotype"/>
        </w:rPr>
        <w:t xml:space="preserve">que encuentra sustento en la jurisprudencia P./J. 32/92 emitida por el Pleno de la Suprema Corte de Justicia de la Nación de rubro </w:t>
      </w:r>
      <w:r w:rsidRPr="005D6DCE">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5D6DCE">
        <w:rPr>
          <w:rFonts w:ascii="Palatino Linotype" w:hAnsi="Palatino Linotype"/>
          <w:i/>
        </w:rPr>
        <w:lastRenderedPageBreak/>
        <w:t>CARACTERÍSTICAS DEL CASO.”</w:t>
      </w:r>
      <w:r w:rsidRPr="005D6DCE">
        <w:rPr>
          <w:rStyle w:val="Refdenotaalpie"/>
          <w:rFonts w:ascii="Palatino Linotype" w:hAnsi="Palatino Linotype"/>
          <w:i/>
        </w:rPr>
        <w:footnoteReference w:id="1"/>
      </w:r>
      <w:r w:rsidRPr="005D6DCE">
        <w:rPr>
          <w:rFonts w:ascii="Palatino Linotype" w:hAnsi="Palatino Linotype"/>
        </w:rPr>
        <w:t>, visible en la Gaceta del Seminario Judicial de la Federación con el registro digital 205635.</w:t>
      </w:r>
    </w:p>
    <w:p w14:paraId="172935D1" w14:textId="77777777" w:rsidR="00883A89" w:rsidRPr="005D6DCE" w:rsidRDefault="00883A89" w:rsidP="00883A89">
      <w:pPr>
        <w:pStyle w:val="Prrafodelista"/>
        <w:tabs>
          <w:tab w:val="left" w:pos="426"/>
        </w:tabs>
        <w:spacing w:before="240" w:after="240" w:line="360" w:lineRule="auto"/>
        <w:ind w:left="0"/>
        <w:jc w:val="both"/>
        <w:rPr>
          <w:rFonts w:ascii="Palatino Linotype" w:hAnsi="Palatino Linotype"/>
        </w:rPr>
      </w:pPr>
    </w:p>
    <w:p w14:paraId="230256BD" w14:textId="77777777" w:rsidR="00883A89" w:rsidRPr="005D6DC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5D6DCE">
        <w:rPr>
          <w:rFonts w:ascii="Palatino Linotype" w:eastAsia="Calibri" w:hAnsi="Palatino Linotype" w:cs="Arial"/>
        </w:rPr>
        <w:t xml:space="preserve">Razones </w:t>
      </w:r>
      <w:r w:rsidRPr="005D6DC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5D6DCE">
        <w:rPr>
          <w:rFonts w:ascii="Palatino Linotype" w:hAnsi="Palatino Linotype"/>
        </w:rPr>
        <w:lastRenderedPageBreak/>
        <w:t>los términos legales previamente establecidos por la Ley, por tratarse de causas de fuerza mayor.</w:t>
      </w:r>
    </w:p>
    <w:p w14:paraId="2BC652E6" w14:textId="77777777" w:rsidR="00883A89" w:rsidRPr="005D6DCE" w:rsidRDefault="00883A89" w:rsidP="00883A89">
      <w:pPr>
        <w:pStyle w:val="Prrafodelista"/>
        <w:tabs>
          <w:tab w:val="left" w:pos="426"/>
        </w:tabs>
        <w:spacing w:before="240" w:after="240" w:line="360" w:lineRule="auto"/>
        <w:ind w:left="0"/>
        <w:jc w:val="both"/>
        <w:rPr>
          <w:rFonts w:ascii="Palatino Linotype" w:hAnsi="Palatino Linotype"/>
        </w:rPr>
      </w:pPr>
    </w:p>
    <w:p w14:paraId="72670AE8" w14:textId="77777777" w:rsidR="00883A89" w:rsidRPr="005D6DCE"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rPr>
        <w:t xml:space="preserve">Al </w:t>
      </w:r>
      <w:r w:rsidRPr="005D6DC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61A5FD0" w14:textId="77777777" w:rsidR="00883A89" w:rsidRPr="005D6DCE" w:rsidRDefault="00883A89" w:rsidP="00883A89">
      <w:pPr>
        <w:pStyle w:val="Prrafodelista"/>
        <w:tabs>
          <w:tab w:val="left" w:pos="426"/>
        </w:tabs>
        <w:spacing w:line="360" w:lineRule="auto"/>
        <w:ind w:left="0"/>
        <w:jc w:val="both"/>
        <w:rPr>
          <w:rFonts w:ascii="Palatino Linotype" w:hAnsi="Palatino Linotype"/>
          <w:color w:val="000000" w:themeColor="text1"/>
          <w:sz w:val="22"/>
        </w:rPr>
      </w:pPr>
    </w:p>
    <w:p w14:paraId="6CDAA060" w14:textId="77777777" w:rsidR="00883A89" w:rsidRPr="005D6DCE" w:rsidRDefault="00883A89" w:rsidP="00883A89">
      <w:pPr>
        <w:pStyle w:val="Prrafodelista"/>
        <w:spacing w:line="276" w:lineRule="auto"/>
        <w:ind w:left="567" w:right="567"/>
        <w:jc w:val="both"/>
        <w:rPr>
          <w:rFonts w:ascii="Palatino Linotype" w:hAnsi="Palatino Linotype"/>
          <w:i/>
          <w:sz w:val="22"/>
        </w:rPr>
      </w:pPr>
      <w:r w:rsidRPr="005D6DCE">
        <w:rPr>
          <w:rFonts w:ascii="Palatino Linotype" w:hAnsi="Palatino Linotype"/>
          <w:b/>
          <w:i/>
          <w:sz w:val="22"/>
        </w:rPr>
        <w:t>PLAZO RAZONABLE PARA RESOLVER. DIMENSIÓN Y EFECTOS DE ESTE CONCEPTO CUANDO SE ADUCE EXCESIVA CARGA DE TRABAJO.</w:t>
      </w:r>
      <w:r w:rsidRPr="005D6DC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w:t>
      </w:r>
      <w:r w:rsidRPr="005D6DCE">
        <w:rPr>
          <w:rFonts w:ascii="Palatino Linotype" w:hAnsi="Palatino Linotype"/>
          <w:i/>
          <w:sz w:val="22"/>
        </w:rPr>
        <w:lastRenderedPageBreak/>
        <w:t>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5D6DCE">
        <w:rPr>
          <w:rStyle w:val="Refdenotaalpie"/>
          <w:rFonts w:ascii="Palatino Linotype" w:hAnsi="Palatino Linotype"/>
          <w:i/>
          <w:sz w:val="22"/>
        </w:rPr>
        <w:footnoteReference w:id="2"/>
      </w:r>
    </w:p>
    <w:p w14:paraId="1A477FC8" w14:textId="77777777" w:rsidR="00883A89" w:rsidRPr="005D6DCE" w:rsidRDefault="00883A89" w:rsidP="00883A89">
      <w:pPr>
        <w:pStyle w:val="Prrafodelista"/>
        <w:spacing w:line="276" w:lineRule="auto"/>
        <w:ind w:left="567" w:right="567"/>
        <w:jc w:val="both"/>
        <w:rPr>
          <w:rFonts w:ascii="Palatino Linotype" w:hAnsi="Palatino Linotype"/>
          <w:i/>
          <w:sz w:val="22"/>
        </w:rPr>
      </w:pPr>
    </w:p>
    <w:p w14:paraId="43FDEDB4" w14:textId="77777777" w:rsidR="00883A89" w:rsidRPr="005D6DCE" w:rsidRDefault="00883A89" w:rsidP="00883A89">
      <w:pPr>
        <w:pStyle w:val="Prrafodelista"/>
        <w:spacing w:line="276" w:lineRule="auto"/>
        <w:ind w:left="567" w:right="567"/>
        <w:jc w:val="both"/>
        <w:rPr>
          <w:rFonts w:ascii="Palatino Linotype" w:hAnsi="Palatino Linotype"/>
          <w:i/>
          <w:sz w:val="22"/>
        </w:rPr>
      </w:pPr>
      <w:r w:rsidRPr="005D6DCE">
        <w:rPr>
          <w:rFonts w:ascii="Palatino Linotype" w:hAnsi="Palatino Linotype"/>
          <w:b/>
          <w:i/>
          <w:sz w:val="22"/>
        </w:rPr>
        <w:t>PLAZO RAZONABLE PARA RESOLVER. CONCEPTO Y ELEMENTOS QUE LO INTEGRAN A LA LUZ DEL DERECHO INTERNACIONAL DE LOS DERECHOS HUMANOS.</w:t>
      </w:r>
      <w:r w:rsidRPr="005D6DC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w:t>
      </w:r>
      <w:r w:rsidRPr="005D6DCE">
        <w:rPr>
          <w:rFonts w:ascii="Palatino Linotype" w:hAnsi="Palatino Linotype"/>
          <w:i/>
          <w:sz w:val="22"/>
        </w:rPr>
        <w:lastRenderedPageBreak/>
        <w:t>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5D6DCE">
        <w:rPr>
          <w:rStyle w:val="Refdenotaalpie"/>
          <w:rFonts w:ascii="Palatino Linotype" w:hAnsi="Palatino Linotype"/>
          <w:i/>
          <w:sz w:val="22"/>
        </w:rPr>
        <w:footnoteReference w:id="3"/>
      </w:r>
    </w:p>
    <w:p w14:paraId="7F94E841" w14:textId="77777777" w:rsidR="00883A89" w:rsidRPr="005D6DCE"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16555B61" w14:textId="7E956C2F" w:rsidR="00883A89" w:rsidRPr="005D6DCE" w:rsidRDefault="00883A89" w:rsidP="00883A89">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5D6DCE">
        <w:rPr>
          <w:rFonts w:ascii="Palatino Linotype" w:eastAsia="Calibri" w:hAnsi="Palatino Linotype" w:cs="Arial"/>
          <w:color w:val="000000" w:themeColor="text1"/>
        </w:rPr>
        <w:t xml:space="preserve">Por </w:t>
      </w:r>
      <w:r w:rsidRPr="005D6DCE">
        <w:rPr>
          <w:rFonts w:ascii="Palatino Linotype" w:hAnsi="Palatino Linotype"/>
        </w:rPr>
        <w:t xml:space="preserve">ello, este Organismo Garante, comprometido con la tutela de los derechos humanos confiados, señala que este exceso del plazo legal para resolver el presente </w:t>
      </w:r>
      <w:r w:rsidR="006E7609" w:rsidRPr="005D6DCE">
        <w:rPr>
          <w:rFonts w:ascii="Palatino Linotype" w:hAnsi="Palatino Linotype"/>
        </w:rPr>
        <w:t>asunto</w:t>
      </w:r>
      <w:r w:rsidRPr="005D6DCE">
        <w:rPr>
          <w:rFonts w:ascii="Palatino Linotype" w:hAnsi="Palatino Linotype"/>
        </w:rPr>
        <w:t xml:space="preserve"> resulta de carácter excepcional.</w:t>
      </w:r>
    </w:p>
    <w:p w14:paraId="3408D5AD" w14:textId="77777777" w:rsidR="00883A89" w:rsidRPr="005D6DCE"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rPr>
      </w:pPr>
    </w:p>
    <w:p w14:paraId="0FCC84A1" w14:textId="06BBAC07" w:rsidR="00883A89" w:rsidRPr="005D6DCE"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hAnsi="Palatino Linotype"/>
          <w:color w:val="000000" w:themeColor="text1"/>
        </w:rPr>
        <w:t xml:space="preserve">El </w:t>
      </w:r>
      <w:r w:rsidR="00147DF2" w:rsidRPr="005D6DCE">
        <w:rPr>
          <w:rFonts w:ascii="Palatino Linotype" w:hAnsi="Palatino Linotype"/>
          <w:color w:val="000000" w:themeColor="text1"/>
        </w:rPr>
        <w:t>veinticinco (25</w:t>
      </w:r>
      <w:r w:rsidR="00D124C2" w:rsidRPr="005D6DCE">
        <w:rPr>
          <w:rFonts w:ascii="Palatino Linotype" w:hAnsi="Palatino Linotype"/>
          <w:color w:val="000000" w:themeColor="text1"/>
        </w:rPr>
        <w:t xml:space="preserve">) de abril </w:t>
      </w:r>
      <w:r w:rsidRPr="005D6DCE">
        <w:rPr>
          <w:rFonts w:ascii="Palatino Linotype" w:hAnsi="Palatino Linotype"/>
          <w:color w:val="000000" w:themeColor="text1"/>
        </w:rPr>
        <w:t xml:space="preserve">de dos mil veintitrés, </w:t>
      </w:r>
      <w:r w:rsidR="00D124C2" w:rsidRPr="005D6DCE">
        <w:rPr>
          <w:rFonts w:ascii="Palatino Linotype" w:hAnsi="Palatino Linotype"/>
          <w:color w:val="000000" w:themeColor="text1"/>
        </w:rPr>
        <w:t>el archivo electrónico presentado</w:t>
      </w:r>
      <w:r w:rsidRPr="005D6DCE">
        <w:rPr>
          <w:rFonts w:ascii="Palatino Linotype" w:hAnsi="Palatino Linotype"/>
          <w:color w:val="000000" w:themeColor="text1"/>
        </w:rPr>
        <w:t xml:space="preserve"> por el </w:t>
      </w:r>
      <w:r w:rsidRPr="005D6DCE">
        <w:rPr>
          <w:rFonts w:ascii="Palatino Linotype" w:hAnsi="Palatino Linotype"/>
          <w:b/>
          <w:bCs/>
          <w:color w:val="000000" w:themeColor="text1"/>
        </w:rPr>
        <w:t>SUJETO OBLIGADO,</w:t>
      </w:r>
      <w:r w:rsidRPr="005D6DCE">
        <w:rPr>
          <w:rFonts w:ascii="Palatino Linotype" w:hAnsi="Palatino Linotype"/>
          <w:color w:val="000000" w:themeColor="text1"/>
        </w:rPr>
        <w:t xml:space="preserve"> en vía de Informe Justificado, se </w:t>
      </w:r>
      <w:r w:rsidR="00D124C2" w:rsidRPr="005D6DCE">
        <w:rPr>
          <w:rFonts w:ascii="Palatino Linotype" w:hAnsi="Palatino Linotype"/>
          <w:color w:val="000000" w:themeColor="text1"/>
        </w:rPr>
        <w:t>puso</w:t>
      </w:r>
      <w:r w:rsidRPr="005D6DCE">
        <w:rPr>
          <w:rFonts w:ascii="Palatino Linotype" w:hAnsi="Palatino Linotype"/>
          <w:color w:val="000000" w:themeColor="text1"/>
        </w:rPr>
        <w:t xml:space="preserve"> a la vista de</w:t>
      </w:r>
      <w:r w:rsidR="0097610E" w:rsidRPr="005D6DCE">
        <w:rPr>
          <w:rFonts w:ascii="Palatino Linotype" w:hAnsi="Palatino Linotype"/>
          <w:color w:val="000000" w:themeColor="text1"/>
        </w:rPr>
        <w:t xml:space="preserve"> </w:t>
      </w:r>
      <w:r w:rsidRPr="005D6DCE">
        <w:rPr>
          <w:rFonts w:ascii="Palatino Linotype" w:hAnsi="Palatino Linotype"/>
          <w:color w:val="000000" w:themeColor="text1"/>
        </w:rPr>
        <w:t>l</w:t>
      </w:r>
      <w:r w:rsidR="0097610E" w:rsidRPr="005D6DCE">
        <w:rPr>
          <w:rFonts w:ascii="Palatino Linotype" w:hAnsi="Palatino Linotype"/>
          <w:color w:val="000000" w:themeColor="text1"/>
        </w:rPr>
        <w:t>a</w:t>
      </w:r>
      <w:r w:rsidRPr="005D6DCE">
        <w:rPr>
          <w:rFonts w:ascii="Palatino Linotype" w:hAnsi="Palatino Linotype"/>
          <w:color w:val="000000" w:themeColor="text1"/>
        </w:rPr>
        <w:t xml:space="preserve"> </w:t>
      </w:r>
      <w:r w:rsidRPr="005D6DCE">
        <w:rPr>
          <w:rFonts w:ascii="Palatino Linotype" w:hAnsi="Palatino Linotype"/>
          <w:b/>
          <w:color w:val="000000" w:themeColor="text1"/>
        </w:rPr>
        <w:t>RECURRENTE</w:t>
      </w:r>
      <w:r w:rsidRPr="005D6DCE">
        <w:rPr>
          <w:rFonts w:ascii="Palatino Linotype" w:hAnsi="Palatino Linotype"/>
          <w:color w:val="000000" w:themeColor="text1"/>
        </w:rPr>
        <w:t xml:space="preserve">, concediéndole un plazo de tres (03) días para que manifestara lo que a su derecho conviniera, de conformidad con el artículo 185, fracción III, de la Ley de Transparencia y Acceso a la Información Pública del Estado de México y Municipios; no obstante, se hace constar que </w:t>
      </w:r>
      <w:r w:rsidR="0097610E" w:rsidRPr="005D6DCE">
        <w:rPr>
          <w:rFonts w:ascii="Palatino Linotype" w:hAnsi="Palatino Linotype"/>
          <w:color w:val="000000" w:themeColor="text1"/>
        </w:rPr>
        <w:t>la</w:t>
      </w:r>
      <w:r w:rsidRPr="005D6DCE">
        <w:rPr>
          <w:rFonts w:ascii="Palatino Linotype" w:hAnsi="Palatino Linotype"/>
          <w:color w:val="000000" w:themeColor="text1"/>
        </w:rPr>
        <w:t xml:space="preserve"> particular no ejerció su derecho de réplica sobre los nuevos contenidos.</w:t>
      </w:r>
    </w:p>
    <w:p w14:paraId="6CC4B00B" w14:textId="77777777" w:rsidR="00764642" w:rsidRPr="005D6DCE" w:rsidRDefault="00764642" w:rsidP="00764642">
      <w:pPr>
        <w:pStyle w:val="Prrafodelista"/>
        <w:tabs>
          <w:tab w:val="left" w:pos="426"/>
        </w:tabs>
        <w:spacing w:line="360" w:lineRule="auto"/>
        <w:ind w:left="0"/>
        <w:jc w:val="both"/>
        <w:rPr>
          <w:rFonts w:ascii="Palatino Linotype" w:hAnsi="Palatino Linotype"/>
          <w:color w:val="000000" w:themeColor="text1"/>
        </w:rPr>
      </w:pPr>
    </w:p>
    <w:p w14:paraId="4F0BFA4D" w14:textId="5318E752" w:rsidR="002D063B" w:rsidRPr="005D6DCE" w:rsidRDefault="008D7FEF"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5D6DCE">
        <w:rPr>
          <w:rFonts w:ascii="Palatino Linotype" w:hAnsi="Palatino Linotype" w:cs="Arial"/>
          <w:color w:val="000000" w:themeColor="text1"/>
        </w:rPr>
        <w:t xml:space="preserve">El diecisiete (17) de octubre de dos mil veintitrés, </w:t>
      </w:r>
      <w:r w:rsidR="00492CAC" w:rsidRPr="005D6DCE">
        <w:rPr>
          <w:rFonts w:ascii="Palatino Linotype" w:hAnsi="Palatino Linotype" w:cs="Arial"/>
          <w:color w:val="000000" w:themeColor="text1"/>
        </w:rPr>
        <w:t>se notificó a las partes sobre la reconducción del recurso de revisión, de acceso a la información pública, a ejercicio de derechos ARCO</w:t>
      </w:r>
      <w:r w:rsidR="00F46AC4" w:rsidRPr="005D6DCE">
        <w:rPr>
          <w:rFonts w:ascii="Palatino Linotype" w:hAnsi="Palatino Linotype" w:cs="Arial"/>
          <w:color w:val="000000" w:themeColor="text1"/>
        </w:rPr>
        <w:t>. Razón de lo anterior, se les exhortó para que manifestaran, por cualquier medio, su voluntad de conciliar.</w:t>
      </w:r>
    </w:p>
    <w:p w14:paraId="0441EF2F" w14:textId="77777777" w:rsidR="0097610E" w:rsidRPr="005D6DCE" w:rsidRDefault="0097610E" w:rsidP="0097610E">
      <w:pPr>
        <w:pStyle w:val="Prrafodelista"/>
        <w:tabs>
          <w:tab w:val="left" w:pos="426"/>
        </w:tabs>
        <w:spacing w:line="360" w:lineRule="auto"/>
        <w:ind w:left="0"/>
        <w:jc w:val="both"/>
        <w:rPr>
          <w:rFonts w:ascii="Palatino Linotype" w:eastAsia="Calibri" w:hAnsi="Palatino Linotype" w:cs="Arial"/>
          <w:color w:val="000000" w:themeColor="text1"/>
        </w:rPr>
      </w:pPr>
    </w:p>
    <w:p w14:paraId="39E3B0F4" w14:textId="0C684A19" w:rsidR="0097610E" w:rsidRPr="005D6DCE" w:rsidRDefault="00F46AC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5D6DCE">
        <w:rPr>
          <w:rFonts w:ascii="Palatino Linotype" w:hAnsi="Palatino Linotype" w:cs="Arial"/>
          <w:color w:val="000000" w:themeColor="text1"/>
        </w:rPr>
        <w:lastRenderedPageBreak/>
        <w:t>De las constancias que obran dentro del expediente electrónico formado en el SAIMEX</w:t>
      </w:r>
      <w:r w:rsidR="00723236" w:rsidRPr="005D6DCE">
        <w:rPr>
          <w:rFonts w:ascii="Palatino Linotype" w:hAnsi="Palatino Linotype" w:cs="Arial"/>
          <w:color w:val="000000" w:themeColor="text1"/>
        </w:rPr>
        <w:t xml:space="preserve">, se advierte que tanto el </w:t>
      </w:r>
      <w:r w:rsidR="00723236" w:rsidRPr="005D6DCE">
        <w:rPr>
          <w:rFonts w:ascii="Palatino Linotype" w:hAnsi="Palatino Linotype" w:cs="Arial"/>
          <w:b/>
          <w:bCs/>
          <w:color w:val="000000" w:themeColor="text1"/>
        </w:rPr>
        <w:t>SUJETO OBLIGADO</w:t>
      </w:r>
      <w:r w:rsidR="00723236" w:rsidRPr="005D6DCE">
        <w:rPr>
          <w:rFonts w:ascii="Palatino Linotype" w:hAnsi="Palatino Linotype" w:cs="Arial"/>
          <w:color w:val="000000" w:themeColor="text1"/>
        </w:rPr>
        <w:t xml:space="preserve"> como la </w:t>
      </w:r>
      <w:r w:rsidR="00723236" w:rsidRPr="005D6DCE">
        <w:rPr>
          <w:rFonts w:ascii="Palatino Linotype" w:hAnsi="Palatino Linotype" w:cs="Arial"/>
          <w:b/>
          <w:bCs/>
          <w:color w:val="000000" w:themeColor="text1"/>
        </w:rPr>
        <w:t>RECURRENTE</w:t>
      </w:r>
      <w:r w:rsidR="005B3966" w:rsidRPr="005D6DCE">
        <w:rPr>
          <w:rFonts w:ascii="Palatino Linotype" w:hAnsi="Palatino Linotype" w:cs="Arial"/>
          <w:color w:val="000000" w:themeColor="text1"/>
        </w:rPr>
        <w:t xml:space="preserve"> omitieron manifestar su voluntad de resolver la presente controversia a través de la </w:t>
      </w:r>
      <w:r w:rsidR="00B74E57" w:rsidRPr="005D6DCE">
        <w:rPr>
          <w:rFonts w:ascii="Palatino Linotype" w:hAnsi="Palatino Linotype" w:cs="Arial"/>
          <w:color w:val="000000" w:themeColor="text1"/>
        </w:rPr>
        <w:t>amistosa conciliación.</w:t>
      </w:r>
    </w:p>
    <w:p w14:paraId="36C213FF" w14:textId="77777777" w:rsidR="0097610E" w:rsidRPr="005D6DCE" w:rsidRDefault="0097610E" w:rsidP="0097610E">
      <w:pPr>
        <w:pStyle w:val="Prrafodelista"/>
        <w:tabs>
          <w:tab w:val="left" w:pos="426"/>
        </w:tabs>
        <w:spacing w:line="360" w:lineRule="auto"/>
        <w:ind w:left="0"/>
        <w:jc w:val="both"/>
        <w:rPr>
          <w:rFonts w:ascii="Palatino Linotype" w:eastAsia="Calibri" w:hAnsi="Palatino Linotype" w:cs="Arial"/>
          <w:color w:val="000000" w:themeColor="text1"/>
        </w:rPr>
      </w:pPr>
    </w:p>
    <w:p w14:paraId="1FB7F26A" w14:textId="677CB764" w:rsidR="0097610E" w:rsidRPr="005D6DCE" w:rsidRDefault="00455126" w:rsidP="004562E2">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5D6DCE">
        <w:rPr>
          <w:rFonts w:ascii="Palatino Linotype" w:hAnsi="Palatino Linotype" w:cs="Arial"/>
          <w:color w:val="000000" w:themeColor="text1"/>
        </w:rPr>
        <w:t xml:space="preserve">El cuatro (04) de diciembre de dos mil veintitrés, </w:t>
      </w:r>
      <w:r w:rsidR="009051E5" w:rsidRPr="005D6DCE">
        <w:rPr>
          <w:rFonts w:ascii="Palatino Linotype" w:hAnsi="Palatino Linotype" w:cs="Arial"/>
          <w:color w:val="000000" w:themeColor="text1"/>
        </w:rPr>
        <w:t>se notificó el cierre de la etapa conciliatoria</w:t>
      </w:r>
      <w:r w:rsidR="00237CF0" w:rsidRPr="005D6DCE">
        <w:rPr>
          <w:rFonts w:ascii="Palatino Linotype" w:hAnsi="Palatino Linotype" w:cs="Arial"/>
          <w:color w:val="000000" w:themeColor="text1"/>
        </w:rPr>
        <w:t xml:space="preserve"> y la apertura del periodo de instrucción, concediéndole a las partes un periodo de siete días hábiles para que manifestaran </w:t>
      </w:r>
      <w:r w:rsidR="00A42A13" w:rsidRPr="005D6DCE">
        <w:rPr>
          <w:rFonts w:ascii="Palatino Linotype" w:hAnsi="Palatino Linotype" w:cs="Arial"/>
          <w:color w:val="000000" w:themeColor="text1"/>
        </w:rPr>
        <w:t>lo que a su interés conviniera. Empero, se hace constar que</w:t>
      </w:r>
      <w:r w:rsidR="00321921" w:rsidRPr="005D6DCE">
        <w:rPr>
          <w:rFonts w:ascii="Palatino Linotype" w:hAnsi="Palatino Linotype" w:cs="Arial"/>
          <w:color w:val="000000" w:themeColor="text1"/>
        </w:rPr>
        <w:t xml:space="preserve"> tanto el </w:t>
      </w:r>
      <w:r w:rsidR="00A42A13" w:rsidRPr="005D6DCE">
        <w:rPr>
          <w:rFonts w:ascii="Palatino Linotype" w:hAnsi="Palatino Linotype" w:cs="Arial"/>
          <w:b/>
          <w:bCs/>
          <w:color w:val="000000" w:themeColor="text1"/>
        </w:rPr>
        <w:t>SUJETO OBLIGADO</w:t>
      </w:r>
      <w:r w:rsidR="00321921" w:rsidRPr="005D6DCE">
        <w:rPr>
          <w:rFonts w:ascii="Palatino Linotype" w:hAnsi="Palatino Linotype" w:cs="Arial"/>
          <w:color w:val="000000" w:themeColor="text1"/>
        </w:rPr>
        <w:t xml:space="preserve"> </w:t>
      </w:r>
      <w:r w:rsidR="00A42A13" w:rsidRPr="005D6DCE">
        <w:rPr>
          <w:rFonts w:ascii="Palatino Linotype" w:hAnsi="Palatino Linotype" w:cs="Arial"/>
          <w:color w:val="000000" w:themeColor="text1"/>
        </w:rPr>
        <w:t xml:space="preserve">como la </w:t>
      </w:r>
      <w:r w:rsidR="00A42A13" w:rsidRPr="005D6DCE">
        <w:rPr>
          <w:rFonts w:ascii="Palatino Linotype" w:hAnsi="Palatino Linotype" w:cs="Arial"/>
          <w:b/>
          <w:bCs/>
          <w:color w:val="000000" w:themeColor="text1"/>
        </w:rPr>
        <w:t>RECURRENTE</w:t>
      </w:r>
      <w:r w:rsidR="00321921" w:rsidRPr="005D6DCE">
        <w:rPr>
          <w:rFonts w:ascii="Palatino Linotype" w:hAnsi="Palatino Linotype" w:cs="Arial"/>
          <w:color w:val="000000" w:themeColor="text1"/>
        </w:rPr>
        <w:t xml:space="preserve"> </w:t>
      </w:r>
      <w:r w:rsidR="00541751" w:rsidRPr="005D6DCE">
        <w:rPr>
          <w:rFonts w:ascii="Palatino Linotype" w:hAnsi="Palatino Linotype" w:cs="Arial"/>
          <w:color w:val="000000" w:themeColor="text1"/>
        </w:rPr>
        <w:t>no presentaron alegatos, pruebas o manifestaciones novedosas.</w:t>
      </w:r>
    </w:p>
    <w:p w14:paraId="2CE10427" w14:textId="77777777" w:rsidR="0097610E" w:rsidRPr="005D6DCE" w:rsidRDefault="0097610E" w:rsidP="0097610E">
      <w:pPr>
        <w:pStyle w:val="Prrafodelista"/>
        <w:tabs>
          <w:tab w:val="left" w:pos="426"/>
        </w:tabs>
        <w:spacing w:line="360" w:lineRule="auto"/>
        <w:ind w:left="0"/>
        <w:jc w:val="both"/>
        <w:rPr>
          <w:rFonts w:ascii="Palatino Linotype" w:eastAsia="Calibri" w:hAnsi="Palatino Linotype" w:cs="Arial"/>
          <w:color w:val="000000" w:themeColor="text1"/>
        </w:rPr>
      </w:pPr>
    </w:p>
    <w:p w14:paraId="170B4AC0" w14:textId="391C7A58" w:rsidR="0097610E" w:rsidRPr="005D6DCE" w:rsidRDefault="00541751"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5D6DCE">
        <w:rPr>
          <w:rFonts w:ascii="Palatino Linotype" w:hAnsi="Palatino Linotype" w:cs="Arial"/>
          <w:color w:val="000000" w:themeColor="text1"/>
        </w:rPr>
        <w:t xml:space="preserve">Finalmente, el </w:t>
      </w:r>
      <w:r w:rsidR="0069039F" w:rsidRPr="005D6DCE">
        <w:rPr>
          <w:rFonts w:ascii="Palatino Linotype" w:hAnsi="Palatino Linotype" w:cs="Arial"/>
          <w:color w:val="000000" w:themeColor="text1"/>
        </w:rPr>
        <w:t xml:space="preserve">catorce (14) de diciembre de dos mil veintitrés, </w:t>
      </w:r>
      <w:r w:rsidR="00474443" w:rsidRPr="005D6DCE">
        <w:rPr>
          <w:rFonts w:ascii="Palatino Linotype" w:hAnsi="Palatino Linotype" w:cs="Arial"/>
          <w:color w:val="000000" w:themeColor="text1"/>
        </w:rPr>
        <w:t>la Comisionada Ponente decretó el cierre del periodo de instrucción, por lo que ordenó turnar el expediente para su resolución, misma que ahora se pronuncia; y ------------------------</w:t>
      </w:r>
    </w:p>
    <w:p w14:paraId="653EB0DF" w14:textId="77777777" w:rsidR="00B343F6" w:rsidRPr="005D6DCE"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5D6DCE"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rPr>
      </w:pPr>
    </w:p>
    <w:p w14:paraId="5CB47E4D" w14:textId="69D862D7" w:rsidR="00C33279" w:rsidRPr="005D6DCE" w:rsidRDefault="007C0013" w:rsidP="00B31E90">
      <w:pPr>
        <w:pStyle w:val="Ttulo1"/>
        <w:spacing w:before="0"/>
        <w:jc w:val="center"/>
        <w:rPr>
          <w:b/>
          <w:color w:val="000000" w:themeColor="text1"/>
          <w:szCs w:val="24"/>
        </w:rPr>
      </w:pPr>
      <w:bookmarkStart w:id="5" w:name="_Toc88071777"/>
      <w:r w:rsidRPr="005D6DCE">
        <w:rPr>
          <w:b/>
          <w:color w:val="000000" w:themeColor="text1"/>
          <w:szCs w:val="24"/>
        </w:rPr>
        <w:t>C</w:t>
      </w:r>
      <w:r w:rsidR="00523A4D" w:rsidRPr="005D6DCE">
        <w:rPr>
          <w:b/>
          <w:color w:val="000000" w:themeColor="text1"/>
          <w:szCs w:val="24"/>
        </w:rPr>
        <w:t xml:space="preserve"> </w:t>
      </w:r>
      <w:r w:rsidRPr="005D6DCE">
        <w:rPr>
          <w:b/>
          <w:color w:val="000000" w:themeColor="text1"/>
          <w:szCs w:val="24"/>
        </w:rPr>
        <w:t>O</w:t>
      </w:r>
      <w:r w:rsidR="00523A4D" w:rsidRPr="005D6DCE">
        <w:rPr>
          <w:b/>
          <w:color w:val="000000" w:themeColor="text1"/>
          <w:szCs w:val="24"/>
        </w:rPr>
        <w:t xml:space="preserve"> </w:t>
      </w:r>
      <w:r w:rsidRPr="005D6DCE">
        <w:rPr>
          <w:b/>
          <w:color w:val="000000" w:themeColor="text1"/>
          <w:szCs w:val="24"/>
        </w:rPr>
        <w:t>N</w:t>
      </w:r>
      <w:r w:rsidR="00523A4D" w:rsidRPr="005D6DCE">
        <w:rPr>
          <w:b/>
          <w:color w:val="000000" w:themeColor="text1"/>
          <w:szCs w:val="24"/>
        </w:rPr>
        <w:t xml:space="preserve"> </w:t>
      </w:r>
      <w:r w:rsidRPr="005D6DCE">
        <w:rPr>
          <w:b/>
          <w:color w:val="000000" w:themeColor="text1"/>
          <w:szCs w:val="24"/>
        </w:rPr>
        <w:t>S</w:t>
      </w:r>
      <w:r w:rsidR="00523A4D" w:rsidRPr="005D6DCE">
        <w:rPr>
          <w:b/>
          <w:color w:val="000000" w:themeColor="text1"/>
          <w:szCs w:val="24"/>
        </w:rPr>
        <w:t xml:space="preserve"> </w:t>
      </w:r>
      <w:r w:rsidRPr="005D6DCE">
        <w:rPr>
          <w:b/>
          <w:color w:val="000000" w:themeColor="text1"/>
          <w:szCs w:val="24"/>
        </w:rPr>
        <w:t>I</w:t>
      </w:r>
      <w:r w:rsidR="00523A4D" w:rsidRPr="005D6DCE">
        <w:rPr>
          <w:b/>
          <w:color w:val="000000" w:themeColor="text1"/>
          <w:szCs w:val="24"/>
        </w:rPr>
        <w:t xml:space="preserve"> </w:t>
      </w:r>
      <w:r w:rsidRPr="005D6DCE">
        <w:rPr>
          <w:b/>
          <w:color w:val="000000" w:themeColor="text1"/>
          <w:szCs w:val="24"/>
        </w:rPr>
        <w:t>D</w:t>
      </w:r>
      <w:r w:rsidR="00523A4D" w:rsidRPr="005D6DCE">
        <w:rPr>
          <w:b/>
          <w:color w:val="000000" w:themeColor="text1"/>
          <w:szCs w:val="24"/>
        </w:rPr>
        <w:t xml:space="preserve"> </w:t>
      </w:r>
      <w:r w:rsidRPr="005D6DCE">
        <w:rPr>
          <w:b/>
          <w:color w:val="000000" w:themeColor="text1"/>
          <w:szCs w:val="24"/>
        </w:rPr>
        <w:t>E</w:t>
      </w:r>
      <w:r w:rsidR="00523A4D" w:rsidRPr="005D6DCE">
        <w:rPr>
          <w:b/>
          <w:color w:val="000000" w:themeColor="text1"/>
          <w:szCs w:val="24"/>
        </w:rPr>
        <w:t xml:space="preserve"> </w:t>
      </w:r>
      <w:r w:rsidRPr="005D6DCE">
        <w:rPr>
          <w:b/>
          <w:color w:val="000000" w:themeColor="text1"/>
          <w:szCs w:val="24"/>
        </w:rPr>
        <w:t>R</w:t>
      </w:r>
      <w:r w:rsidR="00523A4D" w:rsidRPr="005D6DCE">
        <w:rPr>
          <w:b/>
          <w:color w:val="000000" w:themeColor="text1"/>
          <w:szCs w:val="24"/>
        </w:rPr>
        <w:t xml:space="preserve"> </w:t>
      </w:r>
      <w:r w:rsidRPr="005D6DCE">
        <w:rPr>
          <w:b/>
          <w:color w:val="000000" w:themeColor="text1"/>
          <w:szCs w:val="24"/>
        </w:rPr>
        <w:t>A</w:t>
      </w:r>
      <w:r w:rsidR="00523A4D" w:rsidRPr="005D6DCE">
        <w:rPr>
          <w:b/>
          <w:color w:val="000000" w:themeColor="text1"/>
          <w:szCs w:val="24"/>
        </w:rPr>
        <w:t xml:space="preserve"> </w:t>
      </w:r>
      <w:r w:rsidRPr="005D6DCE">
        <w:rPr>
          <w:b/>
          <w:color w:val="000000" w:themeColor="text1"/>
          <w:szCs w:val="24"/>
        </w:rPr>
        <w:t>N</w:t>
      </w:r>
      <w:r w:rsidR="00523A4D" w:rsidRPr="005D6DCE">
        <w:rPr>
          <w:b/>
          <w:color w:val="000000" w:themeColor="text1"/>
          <w:szCs w:val="24"/>
        </w:rPr>
        <w:t xml:space="preserve"> </w:t>
      </w:r>
      <w:r w:rsidRPr="005D6DCE">
        <w:rPr>
          <w:b/>
          <w:color w:val="000000" w:themeColor="text1"/>
          <w:szCs w:val="24"/>
        </w:rPr>
        <w:t>D</w:t>
      </w:r>
      <w:r w:rsidR="00523A4D" w:rsidRPr="005D6DCE">
        <w:rPr>
          <w:b/>
          <w:color w:val="000000" w:themeColor="text1"/>
          <w:szCs w:val="24"/>
        </w:rPr>
        <w:t xml:space="preserve"> </w:t>
      </w:r>
      <w:r w:rsidRPr="005D6DCE">
        <w:rPr>
          <w:b/>
          <w:color w:val="000000" w:themeColor="text1"/>
          <w:szCs w:val="24"/>
        </w:rPr>
        <w:t>O</w:t>
      </w:r>
      <w:bookmarkEnd w:id="3"/>
      <w:bookmarkEnd w:id="4"/>
      <w:bookmarkEnd w:id="5"/>
    </w:p>
    <w:p w14:paraId="435CF9A4" w14:textId="77777777" w:rsidR="00FC1DA7" w:rsidRPr="005D6DCE" w:rsidRDefault="00FC1DA7" w:rsidP="00B31E90">
      <w:pPr>
        <w:rPr>
          <w:color w:val="000000" w:themeColor="text1"/>
          <w:lang w:eastAsia="en-US"/>
        </w:rPr>
      </w:pPr>
    </w:p>
    <w:p w14:paraId="629A5BE2" w14:textId="1FC05436" w:rsidR="007C0013" w:rsidRPr="005D6DCE"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8071778"/>
      <w:r w:rsidRPr="005D6DCE">
        <w:rPr>
          <w:rFonts w:ascii="Palatino Linotype" w:hAnsi="Palatino Linotype"/>
          <w:b/>
          <w:color w:val="000000" w:themeColor="text1"/>
          <w:sz w:val="24"/>
          <w:szCs w:val="24"/>
        </w:rPr>
        <w:t>PRIMERO. De la competencia</w:t>
      </w:r>
      <w:bookmarkEnd w:id="6"/>
      <w:bookmarkEnd w:id="7"/>
      <w:bookmarkEnd w:id="8"/>
    </w:p>
    <w:p w14:paraId="0BF52B18" w14:textId="0A9A1292" w:rsidR="005A228F" w:rsidRPr="005D6DC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rPr>
      </w:pPr>
      <w:r w:rsidRPr="005D6DCE">
        <w:rPr>
          <w:rFonts w:ascii="Palatino Linotype" w:eastAsia="Calibri" w:hAnsi="Palatino Linotype" w:cs="Times New Roman"/>
          <w:color w:val="000000" w:themeColor="text1"/>
        </w:rPr>
        <w:t xml:space="preserve">Este </w:t>
      </w:r>
      <w:r w:rsidR="00312E64" w:rsidRPr="005D6DCE">
        <w:rPr>
          <w:rFonts w:ascii="Palatino Linotype" w:eastAsia="Calibri" w:hAnsi="Palatino Linotype"/>
          <w:color w:val="000000" w:themeColor="text1"/>
        </w:rPr>
        <w:t xml:space="preserve">Instituto de Transparencia, Acceso a la Información Pública y Protección de Datos Personales del Estado de México y Municipios, es competente para conocer y resolver del presente recurso </w:t>
      </w:r>
      <w:r w:rsidR="00FE198C" w:rsidRPr="005D6DCE">
        <w:rPr>
          <w:rFonts w:ascii="Palatino Linotype" w:hAnsi="Palatino Linotype" w:cs="Arial"/>
          <w:lang w:val="es-ES"/>
        </w:rPr>
        <w:t xml:space="preserve">conforme a lo dispuesto en los artículos 1, párrafos segundo y tercero, </w:t>
      </w:r>
      <w:r w:rsidR="00FE198C" w:rsidRPr="005D6DCE">
        <w:rPr>
          <w:rFonts w:ascii="Palatino Linotype" w:eastAsia="Calibri" w:hAnsi="Palatino Linotype"/>
          <w:color w:val="000000" w:themeColor="text1"/>
        </w:rPr>
        <w:t>6, apartado A, fracción IV de la Constitución Política de los Estados Unidos Mexicanos; 5, párrafos trigésimo segundo</w:t>
      </w:r>
      <w:r w:rsidR="00756E4C" w:rsidRPr="005D6DCE">
        <w:rPr>
          <w:rFonts w:ascii="Palatino Linotype" w:eastAsia="Calibri" w:hAnsi="Palatino Linotype"/>
          <w:color w:val="000000" w:themeColor="text1"/>
        </w:rPr>
        <w:t>,</w:t>
      </w:r>
      <w:r w:rsidR="00FE198C" w:rsidRPr="005D6DCE">
        <w:rPr>
          <w:rFonts w:ascii="Palatino Linotype" w:eastAsia="Calibri" w:hAnsi="Palatino Linotype"/>
          <w:color w:val="000000" w:themeColor="text1"/>
        </w:rPr>
        <w:t xml:space="preserve"> trigésimo tercero</w:t>
      </w:r>
      <w:r w:rsidR="00756E4C" w:rsidRPr="005D6DCE">
        <w:rPr>
          <w:rFonts w:ascii="Palatino Linotype" w:eastAsia="Calibri" w:hAnsi="Palatino Linotype"/>
          <w:color w:val="000000" w:themeColor="text1"/>
        </w:rPr>
        <w:t xml:space="preserve"> y trigésimo cuarto, </w:t>
      </w:r>
      <w:r w:rsidR="00FE198C" w:rsidRPr="005D6DCE">
        <w:rPr>
          <w:rFonts w:ascii="Palatino Linotype" w:eastAsia="Calibri" w:hAnsi="Palatino Linotype"/>
          <w:color w:val="000000" w:themeColor="text1"/>
        </w:rPr>
        <w:t xml:space="preserve">fracciones IV y V, de la Constitución Política del Estado Libre y </w:t>
      </w:r>
      <w:r w:rsidR="00FE198C" w:rsidRPr="005D6DCE">
        <w:rPr>
          <w:rFonts w:ascii="Palatino Linotype" w:eastAsia="Calibri" w:hAnsi="Palatino Linotype"/>
          <w:color w:val="000000" w:themeColor="text1"/>
        </w:rPr>
        <w:lastRenderedPageBreak/>
        <w:t>Soberano de México; artículos 1, 2 fracción II, 13, 29, 36 fracciones I y II, 176, 178, 179, 181 párrafo tercero;</w:t>
      </w:r>
      <w:r w:rsidR="00FE198C" w:rsidRPr="005D6DCE">
        <w:t xml:space="preserve"> </w:t>
      </w:r>
      <w:r w:rsidR="00FE198C" w:rsidRPr="005D6DCE">
        <w:rPr>
          <w:rFonts w:ascii="Palatino Linotype" w:eastAsia="Calibri" w:hAnsi="Palatino Linotype"/>
          <w:color w:val="000000" w:themeColor="text1"/>
        </w:rPr>
        <w:t xml:space="preserve">concatenado con los artículos 1, 81, 82 fracciones I y III, 119, 127, 128 y 129, de la Ley de Protección de Datos Personales en Posesión de Sujetos Obligados del Estado de México y Municipios;  y 185 </w:t>
      </w:r>
      <w:r w:rsidR="00FE198C" w:rsidRPr="005D6DCE">
        <w:rPr>
          <w:rFonts w:ascii="Palatino Linotype" w:eastAsia="Calibri" w:hAnsi="Palatino Linotype" w:cs="Arial"/>
          <w:color w:val="000000" w:themeColor="text1"/>
        </w:rPr>
        <w:t xml:space="preserve">de la Ley de Transparencia y Acceso a la Información Pública del Estado de México y Municipios; y </w:t>
      </w:r>
      <w:r w:rsidR="00FE198C" w:rsidRPr="005D6DCE">
        <w:rPr>
          <w:rFonts w:ascii="Palatino Linotype" w:hAnsi="Palatino Linotype"/>
        </w:rPr>
        <w:t>6, 9 fracciones I y XXIII</w:t>
      </w:r>
      <w:r w:rsidR="00FE198C" w:rsidRPr="005D6DCE">
        <w:rPr>
          <w:rFonts w:ascii="Palatino Linotype" w:eastAsia="Calibri" w:hAnsi="Palatino Linotype" w:cs="Arial"/>
          <w:color w:val="000000" w:themeColor="text1"/>
        </w:rPr>
        <w:t>, y 11 del Reglamento Interior del Instituto de Transparencia, Acceso a la Información Pública y Protección de Datos Personales del Estado de México y Municipios</w:t>
      </w:r>
      <w:r w:rsidR="00D124C2" w:rsidRPr="005D6DCE">
        <w:rPr>
          <w:rFonts w:ascii="Palatino Linotype" w:eastAsia="Calibri" w:hAnsi="Palatino Linotype" w:cs="Arial"/>
          <w:b/>
        </w:rPr>
        <w:t>.</w:t>
      </w:r>
    </w:p>
    <w:p w14:paraId="1956B329" w14:textId="77777777" w:rsidR="00B76C73" w:rsidRPr="005D6DCE"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rPr>
      </w:pPr>
    </w:p>
    <w:p w14:paraId="753DC7A1" w14:textId="5E205177" w:rsidR="00C6440A" w:rsidRPr="005D6DCE"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8071779"/>
      <w:r w:rsidRPr="005D6DCE">
        <w:rPr>
          <w:rFonts w:ascii="Palatino Linotype" w:hAnsi="Palatino Linotype"/>
          <w:b/>
          <w:color w:val="000000" w:themeColor="text1"/>
          <w:sz w:val="24"/>
          <w:szCs w:val="24"/>
        </w:rPr>
        <w:t>SEGUNDO. De la oportunidad y proced</w:t>
      </w:r>
      <w:r w:rsidR="00F35C44" w:rsidRPr="005D6DCE">
        <w:rPr>
          <w:rFonts w:ascii="Palatino Linotype" w:hAnsi="Palatino Linotype"/>
          <w:b/>
          <w:color w:val="000000" w:themeColor="text1"/>
          <w:sz w:val="24"/>
          <w:szCs w:val="24"/>
        </w:rPr>
        <w:t>encia</w:t>
      </w:r>
      <w:r w:rsidRPr="005D6DCE">
        <w:rPr>
          <w:rFonts w:ascii="Palatino Linotype" w:hAnsi="Palatino Linotype"/>
          <w:b/>
          <w:color w:val="000000" w:themeColor="text1"/>
          <w:sz w:val="24"/>
          <w:szCs w:val="24"/>
        </w:rPr>
        <w:t>.</w:t>
      </w:r>
      <w:bookmarkEnd w:id="9"/>
      <w:bookmarkEnd w:id="10"/>
      <w:bookmarkEnd w:id="11"/>
    </w:p>
    <w:p w14:paraId="1DAE4B2B" w14:textId="1C3A0BAD" w:rsidR="008A7F1F" w:rsidRPr="005D6DCE"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5D6DCE">
        <w:rPr>
          <w:rFonts w:ascii="Palatino Linotype" w:eastAsia="Calibri" w:hAnsi="Palatino Linotype" w:cs="Arial"/>
          <w:color w:val="000000" w:themeColor="text1"/>
        </w:rPr>
        <w:t>El</w:t>
      </w:r>
      <w:r w:rsidR="003E6D0F" w:rsidRPr="005D6DCE">
        <w:rPr>
          <w:rFonts w:ascii="Palatino Linotype" w:eastAsia="Calibri" w:hAnsi="Palatino Linotype" w:cs="Arial"/>
          <w:color w:val="000000" w:themeColor="text1"/>
        </w:rPr>
        <w:t xml:space="preserve"> </w:t>
      </w:r>
      <w:r w:rsidRPr="005D6DCE">
        <w:rPr>
          <w:rFonts w:ascii="Palatino Linotype" w:eastAsia="Calibri" w:hAnsi="Palatino Linotype" w:cs="Arial"/>
        </w:rPr>
        <w:t>medio de impugnación fue presentado a través del SAIMEX</w:t>
      </w:r>
      <w:r w:rsidRPr="005D6DCE">
        <w:rPr>
          <w:rFonts w:ascii="Palatino Linotype" w:eastAsia="Calibri" w:hAnsi="Palatino Linotype" w:cs="Arial"/>
          <w:b/>
        </w:rPr>
        <w:t>,</w:t>
      </w:r>
      <w:r w:rsidRPr="005D6DCE">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5D6DCE">
        <w:rPr>
          <w:rFonts w:ascii="Palatino Linotype" w:eastAsia="Calibri" w:hAnsi="Palatino Linotype" w:cs="Arial"/>
          <w:b/>
        </w:rPr>
        <w:t>SUJETO OBLIGADO</w:t>
      </w:r>
      <w:r w:rsidRPr="005D6DCE">
        <w:rPr>
          <w:rFonts w:ascii="Palatino Linotype" w:eastAsia="Calibri" w:hAnsi="Palatino Linotype" w:cs="Arial"/>
        </w:rPr>
        <w:t xml:space="preserve"> entregó respuesta el </w:t>
      </w:r>
      <w:r w:rsidR="000A4147" w:rsidRPr="005D6DCE">
        <w:rPr>
          <w:rFonts w:ascii="Palatino Linotype" w:eastAsia="Calibri" w:hAnsi="Palatino Linotype" w:cs="Arial"/>
        </w:rPr>
        <w:t>veintiuno (21) de junio</w:t>
      </w:r>
      <w:r w:rsidR="00D124C2" w:rsidRPr="005D6DCE">
        <w:rPr>
          <w:rFonts w:ascii="Palatino Linotype" w:eastAsia="Calibri" w:hAnsi="Palatino Linotype" w:cs="Arial"/>
        </w:rPr>
        <w:t xml:space="preserve"> </w:t>
      </w:r>
      <w:r w:rsidR="00883A89" w:rsidRPr="005D6DCE">
        <w:rPr>
          <w:rFonts w:ascii="Palatino Linotype" w:eastAsia="Calibri" w:hAnsi="Palatino Linotype" w:cs="Arial"/>
        </w:rPr>
        <w:t>de dos mil veintidós</w:t>
      </w:r>
      <w:r w:rsidRPr="005D6DCE">
        <w:rPr>
          <w:rFonts w:ascii="Palatino Linotype" w:eastAsia="Calibri" w:hAnsi="Palatino Linotype" w:cs="Arial"/>
        </w:rPr>
        <w:t>, el plazo para interponer el recurso de revisión trascurrió del</w:t>
      </w:r>
      <w:r w:rsidR="00791693" w:rsidRPr="005D6DCE">
        <w:rPr>
          <w:rFonts w:ascii="Palatino Linotype" w:eastAsia="Calibri" w:hAnsi="Palatino Linotype" w:cs="Arial"/>
        </w:rPr>
        <w:t xml:space="preserve"> </w:t>
      </w:r>
      <w:r w:rsidR="000F58AC" w:rsidRPr="005D6DCE">
        <w:rPr>
          <w:rFonts w:ascii="Palatino Linotype" w:eastAsia="Calibri" w:hAnsi="Palatino Linotype" w:cs="Arial"/>
        </w:rPr>
        <w:t>veintidós (22) de junio al doce (12) de julio</w:t>
      </w:r>
      <w:r w:rsidR="00D124C2" w:rsidRPr="005D6DCE">
        <w:rPr>
          <w:rFonts w:ascii="Palatino Linotype" w:eastAsia="Calibri" w:hAnsi="Palatino Linotype" w:cs="Arial"/>
        </w:rPr>
        <w:t xml:space="preserve"> de dos mil veintidós</w:t>
      </w:r>
      <w:r w:rsidRPr="005D6DCE">
        <w:rPr>
          <w:rFonts w:ascii="Palatino Linotype" w:eastAsia="Calibri" w:hAnsi="Palatino Linotype" w:cs="Arial"/>
        </w:rPr>
        <w:t xml:space="preserve">; sin contemplar en el cómputo los </w:t>
      </w:r>
      <w:r w:rsidR="006225C6" w:rsidRPr="005D6DCE">
        <w:rPr>
          <w:rFonts w:ascii="Palatino Linotype" w:eastAsia="Calibri" w:hAnsi="Palatino Linotype" w:cs="Arial"/>
        </w:rPr>
        <w:t>sábados</w:t>
      </w:r>
      <w:r w:rsidR="005D4B9F" w:rsidRPr="005D6DCE">
        <w:rPr>
          <w:rFonts w:ascii="Palatino Linotype" w:eastAsia="Calibri" w:hAnsi="Palatino Linotype" w:cs="Arial"/>
        </w:rPr>
        <w:t xml:space="preserve"> y</w:t>
      </w:r>
      <w:r w:rsidR="006225C6" w:rsidRPr="005D6DCE">
        <w:rPr>
          <w:rFonts w:ascii="Palatino Linotype" w:eastAsia="Calibri" w:hAnsi="Palatino Linotype" w:cs="Arial"/>
        </w:rPr>
        <w:t xml:space="preserve"> domingos</w:t>
      </w:r>
      <w:r w:rsidRPr="005D6DCE">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5D6DCE"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2666509F" w14:textId="0514D94D" w:rsidR="00740BA4" w:rsidRPr="005D6DCE"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D6DCE">
        <w:rPr>
          <w:rFonts w:ascii="Palatino Linotype" w:eastAsia="Calibri" w:hAnsi="Palatino Linotype" w:cs="Arial"/>
        </w:rPr>
        <w:t xml:space="preserve">Luego entonces, si el presente recurso de revisión fue interpuesto el </w:t>
      </w:r>
      <w:r w:rsidR="00D025E5" w:rsidRPr="005D6DCE">
        <w:rPr>
          <w:rFonts w:ascii="Palatino Linotype" w:eastAsia="Calibri" w:hAnsi="Palatino Linotype" w:cs="Arial"/>
        </w:rPr>
        <w:t>veintisiete (27</w:t>
      </w:r>
      <w:r w:rsidR="00D124C2" w:rsidRPr="005D6DCE">
        <w:rPr>
          <w:rFonts w:ascii="Palatino Linotype" w:eastAsia="Calibri" w:hAnsi="Palatino Linotype" w:cs="Arial"/>
        </w:rPr>
        <w:t>) de</w:t>
      </w:r>
      <w:r w:rsidR="00883A89" w:rsidRPr="005D6DCE">
        <w:rPr>
          <w:rFonts w:ascii="Palatino Linotype" w:eastAsia="Calibri" w:hAnsi="Palatino Linotype" w:cs="Arial"/>
        </w:rPr>
        <w:t xml:space="preserve"> junio de dos mil veintidós</w:t>
      </w:r>
      <w:r w:rsidRPr="005D6DCE">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5D6DCE">
        <w:rPr>
          <w:rFonts w:ascii="Palatino Linotype" w:eastAsia="Calibri" w:hAnsi="Palatino Linotype" w:cs="Arial"/>
          <w:b/>
        </w:rPr>
        <w:t xml:space="preserve"> </w:t>
      </w:r>
      <w:r w:rsidRPr="005D6DCE">
        <w:rPr>
          <w:rFonts w:ascii="Palatino Linotype" w:eastAsia="Calibri" w:hAnsi="Palatino Linotype" w:cs="Arial"/>
        </w:rPr>
        <w:t>vigente.</w:t>
      </w:r>
    </w:p>
    <w:p w14:paraId="2BF9896C" w14:textId="77777777" w:rsidR="003F43C5" w:rsidRPr="005D6DCE" w:rsidRDefault="003F43C5" w:rsidP="003F43C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5D6DCE"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lastRenderedPageBreak/>
        <w:t xml:space="preserve">Consecuencia de lo anterior, </w:t>
      </w:r>
      <w:r w:rsidR="00566BC5" w:rsidRPr="005D6DCE">
        <w:rPr>
          <w:rFonts w:ascii="Palatino Linotype" w:eastAsia="Calibri" w:hAnsi="Palatino Linotype" w:cs="Arial"/>
          <w:color w:val="000000" w:themeColor="text1"/>
        </w:rPr>
        <w:t>este Órgano Garante</w:t>
      </w:r>
      <w:r w:rsidRPr="005D6DCE">
        <w:rPr>
          <w:rFonts w:ascii="Palatino Linotype" w:eastAsia="Calibri" w:hAnsi="Palatino Linotype" w:cs="Arial"/>
          <w:color w:val="000000" w:themeColor="text1"/>
        </w:rPr>
        <w:t xml:space="preserve"> advierte que </w:t>
      </w:r>
      <w:r w:rsidR="00FB2EE1" w:rsidRPr="005D6DCE">
        <w:rPr>
          <w:rFonts w:ascii="Palatino Linotype" w:eastAsia="Calibri" w:hAnsi="Palatino Linotype" w:cs="Arial"/>
          <w:color w:val="000000" w:themeColor="text1"/>
        </w:rPr>
        <w:t>el</w:t>
      </w:r>
      <w:r w:rsidR="00540208" w:rsidRPr="005D6DCE">
        <w:rPr>
          <w:rFonts w:ascii="Palatino Linotype" w:eastAsia="Calibri" w:hAnsi="Palatino Linotype" w:cs="Arial"/>
          <w:color w:val="000000" w:themeColor="text1"/>
        </w:rPr>
        <w:t xml:space="preserve"> </w:t>
      </w:r>
      <w:r w:rsidR="00FB2EE1" w:rsidRPr="005D6DCE">
        <w:rPr>
          <w:rFonts w:ascii="Palatino Linotype" w:eastAsia="Calibri" w:hAnsi="Palatino Linotype" w:cs="Arial"/>
          <w:color w:val="000000" w:themeColor="text1"/>
        </w:rPr>
        <w:t xml:space="preserve">escrito </w:t>
      </w:r>
      <w:r w:rsidR="00540208" w:rsidRPr="005D6DCE">
        <w:rPr>
          <w:rFonts w:ascii="Palatino Linotype" w:eastAsia="Calibri" w:hAnsi="Palatino Linotype" w:cs="Arial"/>
          <w:color w:val="000000" w:themeColor="text1"/>
        </w:rPr>
        <w:t>contiene las formalidades previstas por el artículo 180</w:t>
      </w:r>
      <w:r w:rsidR="00FB2EE1" w:rsidRPr="005D6DCE">
        <w:rPr>
          <w:rFonts w:ascii="Palatino Linotype" w:eastAsia="Calibri" w:hAnsi="Palatino Linotype" w:cs="Arial"/>
          <w:color w:val="000000" w:themeColor="text1"/>
        </w:rPr>
        <w:t>,</w:t>
      </w:r>
      <w:r w:rsidR="00540208" w:rsidRPr="005D6DCE">
        <w:rPr>
          <w:rFonts w:ascii="Palatino Linotype" w:eastAsia="Calibri" w:hAnsi="Palatino Linotype" w:cs="Arial"/>
          <w:color w:val="000000" w:themeColor="text1"/>
        </w:rPr>
        <w:t xml:space="preserve"> último párrafo</w:t>
      </w:r>
      <w:r w:rsidR="00FB2EE1" w:rsidRPr="005D6DCE">
        <w:rPr>
          <w:rFonts w:ascii="Palatino Linotype" w:eastAsia="Calibri" w:hAnsi="Palatino Linotype" w:cs="Arial"/>
          <w:color w:val="000000" w:themeColor="text1"/>
        </w:rPr>
        <w:t>,</w:t>
      </w:r>
      <w:r w:rsidR="00540208" w:rsidRPr="005D6DCE">
        <w:rPr>
          <w:rFonts w:ascii="Palatino Linotype" w:eastAsia="Calibri" w:hAnsi="Palatino Linotype" w:cs="Arial"/>
          <w:color w:val="000000" w:themeColor="text1"/>
        </w:rPr>
        <w:t xml:space="preserve"> de la Ley </w:t>
      </w:r>
      <w:r w:rsidR="004911B6" w:rsidRPr="005D6DCE">
        <w:rPr>
          <w:rFonts w:ascii="Palatino Linotype" w:eastAsia="Calibri" w:hAnsi="Palatino Linotype" w:cs="Arial"/>
          <w:color w:val="000000" w:themeColor="text1"/>
        </w:rPr>
        <w:t>de Transparencia y Acceso a la Información Pública del Estado de México y Municipios</w:t>
      </w:r>
      <w:r w:rsidR="00540208" w:rsidRPr="005D6DCE">
        <w:rPr>
          <w:rFonts w:ascii="Palatino Linotype" w:eastAsia="Calibri" w:hAnsi="Palatino Linotype" w:cs="Arial"/>
          <w:color w:val="000000" w:themeColor="text1"/>
        </w:rPr>
        <w:t xml:space="preserve">, por lo que es procedente que </w:t>
      </w:r>
      <w:r w:rsidR="004911B6" w:rsidRPr="005D6DCE">
        <w:rPr>
          <w:rFonts w:ascii="Palatino Linotype" w:eastAsia="Calibri" w:hAnsi="Palatino Linotype" w:cs="Arial"/>
          <w:color w:val="000000" w:themeColor="text1"/>
        </w:rPr>
        <w:t>e</w:t>
      </w:r>
      <w:r w:rsidR="00540208" w:rsidRPr="005D6DCE">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5D6DCE">
        <w:rPr>
          <w:rFonts w:ascii="Palatino Linotype" w:eastAsia="Calibri" w:hAnsi="Palatino Linotype" w:cs="Arial"/>
          <w:color w:val="000000" w:themeColor="text1"/>
        </w:rPr>
        <w:t xml:space="preserve">Municipios, conozca y resuelva </w:t>
      </w:r>
      <w:r w:rsidR="00FB2EE1" w:rsidRPr="005D6DCE">
        <w:rPr>
          <w:rFonts w:ascii="Palatino Linotype" w:eastAsia="Calibri" w:hAnsi="Palatino Linotype" w:cs="Arial"/>
          <w:color w:val="000000" w:themeColor="text1"/>
        </w:rPr>
        <w:t>el</w:t>
      </w:r>
      <w:r w:rsidR="00540208" w:rsidRPr="005D6DCE">
        <w:rPr>
          <w:rFonts w:ascii="Palatino Linotype" w:eastAsia="Calibri" w:hAnsi="Palatino Linotype" w:cs="Arial"/>
          <w:color w:val="000000" w:themeColor="text1"/>
        </w:rPr>
        <w:t xml:space="preserve"> presente recurso.</w:t>
      </w:r>
    </w:p>
    <w:p w14:paraId="521C2744" w14:textId="77777777" w:rsidR="00D13944" w:rsidRPr="005D6DCE" w:rsidRDefault="00D13944" w:rsidP="00D13944">
      <w:pPr>
        <w:pStyle w:val="Prrafodelista"/>
        <w:tabs>
          <w:tab w:val="left" w:pos="426"/>
        </w:tabs>
        <w:spacing w:line="360" w:lineRule="auto"/>
        <w:ind w:left="0"/>
        <w:jc w:val="both"/>
        <w:rPr>
          <w:rFonts w:ascii="Palatino Linotype" w:eastAsia="Calibri" w:hAnsi="Palatino Linotype" w:cs="Arial"/>
          <w:color w:val="000000" w:themeColor="text1"/>
        </w:rPr>
      </w:pPr>
    </w:p>
    <w:p w14:paraId="366C37FB" w14:textId="582BA410" w:rsidR="00D13944" w:rsidRPr="005D6DCE" w:rsidRDefault="00D13944" w:rsidP="00D13944">
      <w:pPr>
        <w:pStyle w:val="Prrafodelista"/>
        <w:tabs>
          <w:tab w:val="left" w:pos="426"/>
        </w:tabs>
        <w:spacing w:line="360" w:lineRule="auto"/>
        <w:ind w:left="0"/>
        <w:jc w:val="both"/>
        <w:outlineLvl w:val="1"/>
        <w:rPr>
          <w:rFonts w:ascii="Palatino Linotype" w:eastAsia="Calibri" w:hAnsi="Palatino Linotype" w:cs="Arial"/>
          <w:b/>
          <w:bCs/>
          <w:color w:val="000000" w:themeColor="text1"/>
        </w:rPr>
      </w:pPr>
      <w:r w:rsidRPr="005D6DCE">
        <w:rPr>
          <w:rFonts w:ascii="Palatino Linotype" w:eastAsia="Calibri" w:hAnsi="Palatino Linotype" w:cs="Arial"/>
          <w:b/>
          <w:bCs/>
          <w:color w:val="000000" w:themeColor="text1"/>
        </w:rPr>
        <w:t>TERCERO. Cuestiones de previo y especial pronunciamiento.</w:t>
      </w:r>
    </w:p>
    <w:p w14:paraId="55A46C00" w14:textId="7068776B" w:rsidR="00D13944" w:rsidRPr="005D6DCE" w:rsidRDefault="00661DAF"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hAnsi="Palatino Linotype"/>
          <w:color w:val="000000" w:themeColor="text1"/>
        </w:rPr>
        <w:t>El artículo 155 de la Ley de Transparencia y Acceso a la Información Pública del Estado de México y Municipios establece que, para presentar una solicitud, no se podrán exigir mayores requisitos que los siguientes:</w:t>
      </w:r>
    </w:p>
    <w:p w14:paraId="7CEC2FC9" w14:textId="77777777" w:rsidR="00661DAF" w:rsidRPr="005D6DCE" w:rsidRDefault="00661DAF" w:rsidP="00A752B9">
      <w:pPr>
        <w:pStyle w:val="Prrafodelista"/>
        <w:numPr>
          <w:ilvl w:val="1"/>
          <w:numId w:val="13"/>
        </w:numPr>
        <w:tabs>
          <w:tab w:val="left" w:pos="426"/>
        </w:tabs>
        <w:spacing w:line="360" w:lineRule="auto"/>
        <w:ind w:left="1134"/>
        <w:jc w:val="both"/>
        <w:rPr>
          <w:rFonts w:ascii="Palatino Linotype" w:hAnsi="Palatino Linotype"/>
          <w:b/>
          <w:color w:val="000000" w:themeColor="text1"/>
          <w:sz w:val="22"/>
        </w:rPr>
      </w:pPr>
      <w:r w:rsidRPr="005D6DCE">
        <w:rPr>
          <w:rFonts w:ascii="Palatino Linotype" w:hAnsi="Palatino Linotype"/>
          <w:b/>
          <w:color w:val="000000" w:themeColor="text1"/>
          <w:sz w:val="22"/>
        </w:rPr>
        <w:t xml:space="preserve">Nombre del solicitante, o en su caso, los datos generales de su representante; </w:t>
      </w:r>
    </w:p>
    <w:p w14:paraId="19D7096A" w14:textId="77777777" w:rsidR="00661DAF" w:rsidRPr="005D6DCE" w:rsidRDefault="00661DAF" w:rsidP="00A752B9">
      <w:pPr>
        <w:pStyle w:val="Prrafodelista"/>
        <w:numPr>
          <w:ilvl w:val="1"/>
          <w:numId w:val="13"/>
        </w:numPr>
        <w:tabs>
          <w:tab w:val="left" w:pos="426"/>
        </w:tabs>
        <w:spacing w:line="360" w:lineRule="auto"/>
        <w:ind w:left="1134"/>
        <w:jc w:val="both"/>
        <w:rPr>
          <w:rFonts w:ascii="Palatino Linotype" w:hAnsi="Palatino Linotype"/>
          <w:color w:val="000000" w:themeColor="text1"/>
          <w:sz w:val="22"/>
        </w:rPr>
      </w:pPr>
      <w:r w:rsidRPr="005D6DCE">
        <w:rPr>
          <w:rFonts w:ascii="Palatino Linotype" w:hAnsi="Palatino Linotype"/>
          <w:color w:val="000000" w:themeColor="text1"/>
          <w:sz w:val="22"/>
        </w:rPr>
        <w:t xml:space="preserve">Domicilio o en su caso correo electrónico para recibir notificaciones; </w:t>
      </w:r>
    </w:p>
    <w:p w14:paraId="621D98F6" w14:textId="77777777" w:rsidR="00661DAF" w:rsidRPr="005D6DCE" w:rsidRDefault="00661DAF" w:rsidP="00A752B9">
      <w:pPr>
        <w:pStyle w:val="Prrafodelista"/>
        <w:numPr>
          <w:ilvl w:val="1"/>
          <w:numId w:val="13"/>
        </w:numPr>
        <w:tabs>
          <w:tab w:val="left" w:pos="426"/>
        </w:tabs>
        <w:spacing w:line="360" w:lineRule="auto"/>
        <w:ind w:left="1134"/>
        <w:jc w:val="both"/>
        <w:rPr>
          <w:rFonts w:ascii="Palatino Linotype" w:hAnsi="Palatino Linotype"/>
          <w:color w:val="000000" w:themeColor="text1"/>
          <w:sz w:val="22"/>
        </w:rPr>
      </w:pPr>
      <w:r w:rsidRPr="005D6DCE">
        <w:rPr>
          <w:rFonts w:ascii="Palatino Linotype" w:hAnsi="Palatino Linotype"/>
          <w:color w:val="000000" w:themeColor="text1"/>
          <w:sz w:val="22"/>
        </w:rPr>
        <w:t xml:space="preserve">La descripción de la información solicitada; </w:t>
      </w:r>
    </w:p>
    <w:p w14:paraId="104C8C6E" w14:textId="77777777" w:rsidR="00661DAF" w:rsidRPr="005D6DCE" w:rsidRDefault="00661DAF" w:rsidP="00A752B9">
      <w:pPr>
        <w:pStyle w:val="Prrafodelista"/>
        <w:numPr>
          <w:ilvl w:val="1"/>
          <w:numId w:val="13"/>
        </w:numPr>
        <w:tabs>
          <w:tab w:val="left" w:pos="426"/>
        </w:tabs>
        <w:spacing w:line="360" w:lineRule="auto"/>
        <w:ind w:left="1134"/>
        <w:jc w:val="both"/>
        <w:rPr>
          <w:rFonts w:ascii="Palatino Linotype" w:hAnsi="Palatino Linotype"/>
          <w:color w:val="000000" w:themeColor="text1"/>
          <w:sz w:val="22"/>
        </w:rPr>
      </w:pPr>
      <w:r w:rsidRPr="005D6DCE">
        <w:rPr>
          <w:rFonts w:ascii="Palatino Linotype" w:hAnsi="Palatino Linotype"/>
          <w:color w:val="000000" w:themeColor="text1"/>
          <w:sz w:val="22"/>
        </w:rPr>
        <w:t xml:space="preserve">Cualquier otro dato que facilite la búsqueda y eventual localización de la información; y </w:t>
      </w:r>
    </w:p>
    <w:p w14:paraId="72BA4798" w14:textId="63B4224A" w:rsidR="00661DAF" w:rsidRPr="005D6DCE" w:rsidRDefault="00661DAF" w:rsidP="00A752B9">
      <w:pPr>
        <w:pStyle w:val="Prrafodelista"/>
        <w:numPr>
          <w:ilvl w:val="1"/>
          <w:numId w:val="13"/>
        </w:numPr>
        <w:tabs>
          <w:tab w:val="left" w:pos="426"/>
        </w:tabs>
        <w:spacing w:line="360" w:lineRule="auto"/>
        <w:ind w:left="1134"/>
        <w:jc w:val="both"/>
        <w:rPr>
          <w:rFonts w:ascii="Palatino Linotype" w:hAnsi="Palatino Linotype"/>
          <w:color w:val="000000" w:themeColor="text1"/>
        </w:rPr>
      </w:pPr>
      <w:r w:rsidRPr="005D6DCE">
        <w:rPr>
          <w:rFonts w:ascii="Palatino Linotype" w:hAnsi="Palatino Linotype"/>
          <w:color w:val="000000" w:themeColor="text1"/>
          <w:sz w:val="22"/>
        </w:rPr>
        <w:t xml:space="preserve">La modalidad en la que prefiere se otorgue el acceso a la información, la cual podrá ser verbal, siempre y cuando sea para fines de orientación, mediante consulta directa, mediante la expedición de copias simples o certificadas o la reproducción en cualquier </w:t>
      </w:r>
      <w:r w:rsidRPr="005D6DCE">
        <w:rPr>
          <w:rFonts w:ascii="Palatino Linotype" w:hAnsi="Palatino Linotype"/>
          <w:color w:val="000000" w:themeColor="text1"/>
        </w:rPr>
        <w:t>otro medio, incluidos los electrónicos.</w:t>
      </w:r>
    </w:p>
    <w:p w14:paraId="2A8CD559" w14:textId="77777777" w:rsidR="000F5C90" w:rsidRPr="005D6DCE" w:rsidRDefault="000F5C90" w:rsidP="000F5C90">
      <w:pPr>
        <w:pStyle w:val="Prrafodelista"/>
        <w:tabs>
          <w:tab w:val="left" w:pos="426"/>
        </w:tabs>
        <w:spacing w:line="360" w:lineRule="auto"/>
        <w:ind w:left="0"/>
        <w:jc w:val="both"/>
        <w:rPr>
          <w:rFonts w:ascii="Palatino Linotype" w:hAnsi="Palatino Linotype"/>
          <w:color w:val="000000" w:themeColor="text1"/>
        </w:rPr>
      </w:pPr>
    </w:p>
    <w:p w14:paraId="762D466B" w14:textId="0B893A30" w:rsidR="000F5C90" w:rsidRPr="005D6DCE" w:rsidRDefault="00661DAF"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 xml:space="preserve">No obstante lo anterior, si bien el nombre de quien solicita la </w:t>
      </w:r>
      <w:r w:rsidR="005D46F1" w:rsidRPr="005D6DCE">
        <w:rPr>
          <w:rFonts w:ascii="Palatino Linotype" w:eastAsia="Calibri" w:hAnsi="Palatino Linotype" w:cs="Arial"/>
          <w:color w:val="000000" w:themeColor="text1"/>
        </w:rPr>
        <w:t>información</w:t>
      </w:r>
      <w:r w:rsidRPr="005D6DCE">
        <w:rPr>
          <w:rFonts w:ascii="Palatino Linotype" w:eastAsia="Calibri" w:hAnsi="Palatino Linotype" w:cs="Arial"/>
          <w:color w:val="000000" w:themeColor="text1"/>
        </w:rPr>
        <w:t xml:space="preserve"> (o su representante) es considerado como un elemento de forma de las solicitudes de información, como se ha expresado en párrafos previos, las solicitudes pueden ser promovidas de forma anónima, con nombre incompleto o, inclusive, mediante el </w:t>
      </w:r>
      <w:r w:rsidRPr="005D6DCE">
        <w:rPr>
          <w:rFonts w:ascii="Palatino Linotype" w:eastAsia="Calibri" w:hAnsi="Palatino Linotype" w:cs="Arial"/>
          <w:color w:val="000000" w:themeColor="text1"/>
        </w:rPr>
        <w:lastRenderedPageBreak/>
        <w:t xml:space="preserve">uso de un seudónimo; por lo tanto, </w:t>
      </w:r>
      <w:r w:rsidRPr="005D6DCE">
        <w:rPr>
          <w:rFonts w:ascii="Palatino Linotype" w:eastAsia="Calibri" w:hAnsi="Palatino Linotype" w:cs="Arial"/>
          <w:b/>
          <w:color w:val="000000" w:themeColor="text1"/>
        </w:rPr>
        <w:t>no es un requisito indispensable para el ejercicio del derecho de acceso a la información</w:t>
      </w:r>
      <w:r w:rsidRPr="005D6DCE">
        <w:rPr>
          <w:rFonts w:ascii="Palatino Linotype" w:eastAsia="Calibri" w:hAnsi="Palatino Linotype" w:cs="Arial"/>
          <w:color w:val="000000" w:themeColor="text1"/>
        </w:rPr>
        <w:t>.</w:t>
      </w:r>
    </w:p>
    <w:p w14:paraId="30510CCE" w14:textId="77777777" w:rsidR="00217B3A" w:rsidRPr="005D6DCE" w:rsidRDefault="00217B3A" w:rsidP="00217B3A">
      <w:pPr>
        <w:pStyle w:val="Prrafodelista"/>
        <w:tabs>
          <w:tab w:val="left" w:pos="426"/>
        </w:tabs>
        <w:spacing w:line="360" w:lineRule="auto"/>
        <w:ind w:left="0"/>
        <w:jc w:val="both"/>
        <w:rPr>
          <w:rFonts w:ascii="Palatino Linotype" w:hAnsi="Palatino Linotype"/>
          <w:color w:val="000000" w:themeColor="text1"/>
        </w:rPr>
      </w:pPr>
    </w:p>
    <w:p w14:paraId="09AF4AD2" w14:textId="5AF7B116" w:rsidR="00217B3A" w:rsidRPr="005D6DCE" w:rsidRDefault="00EB2D7C"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 xml:space="preserve">Caso contrario resultaría si la solicitud se tratarse de un ejercicio de derechos ARCO (acceso, rectificación, cancelación u oposición de </w:t>
      </w:r>
      <w:r w:rsidRPr="005D6DCE">
        <w:rPr>
          <w:rFonts w:ascii="Palatino Linotype" w:eastAsia="Calibri" w:hAnsi="Palatino Linotype" w:cs="Arial"/>
          <w:b/>
          <w:color w:val="000000" w:themeColor="text1"/>
        </w:rPr>
        <w:t>datos personales</w:t>
      </w:r>
      <w:r w:rsidRPr="005D6DCE">
        <w:rPr>
          <w:rFonts w:ascii="Palatino Linotype" w:eastAsia="Calibri" w:hAnsi="Palatino Linotype" w:cs="Arial"/>
          <w:color w:val="000000" w:themeColor="text1"/>
        </w:rPr>
        <w:t xml:space="preserve">), pues de conformidad con lo establecido en el artículo 110 de la Ley de Protección de Datos Personales en Posesión de Sujetos Obligados del Estado de México y Municipios, las solicitudes para ejercer estos derechos deberán contener </w:t>
      </w:r>
      <w:r w:rsidRPr="005D6DCE">
        <w:rPr>
          <w:rFonts w:ascii="Palatino Linotype" w:eastAsia="Calibri" w:hAnsi="Palatino Linotype" w:cs="Arial"/>
          <w:i/>
          <w:color w:val="000000" w:themeColor="text1"/>
        </w:rPr>
        <w:t>a fortiori</w:t>
      </w:r>
      <w:r w:rsidRPr="005D6DCE">
        <w:rPr>
          <w:rFonts w:ascii="Palatino Linotype" w:eastAsia="Calibri" w:hAnsi="Palatino Linotype" w:cs="Arial"/>
          <w:color w:val="000000" w:themeColor="text1"/>
        </w:rPr>
        <w:t xml:space="preserve"> lo siguiente:</w:t>
      </w:r>
    </w:p>
    <w:p w14:paraId="4F4F7FD2" w14:textId="77777777" w:rsidR="00EB2D7C" w:rsidRPr="005D6DCE"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5D6DCE">
        <w:rPr>
          <w:rFonts w:ascii="Palatino Linotype" w:eastAsia="Calibri" w:hAnsi="Palatino Linotype" w:cs="Arial"/>
          <w:b/>
          <w:color w:val="000000" w:themeColor="text1"/>
          <w:sz w:val="22"/>
        </w:rPr>
        <w:t>El nombre del titular y su domicilio</w:t>
      </w:r>
      <w:r w:rsidRPr="005D6DCE">
        <w:rPr>
          <w:rFonts w:ascii="Palatino Linotype" w:eastAsia="Calibri" w:hAnsi="Palatino Linotype" w:cs="Arial"/>
          <w:color w:val="000000" w:themeColor="text1"/>
          <w:sz w:val="22"/>
        </w:rPr>
        <w:t xml:space="preserve">, o cualquier otro medio para recibir notificaciones. </w:t>
      </w:r>
    </w:p>
    <w:p w14:paraId="40605FA4" w14:textId="77777777" w:rsidR="00EB2D7C" w:rsidRPr="005D6DCE"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5D6DCE">
        <w:rPr>
          <w:rFonts w:ascii="Palatino Linotype" w:eastAsia="Calibri" w:hAnsi="Palatino Linotype" w:cs="Arial"/>
          <w:b/>
          <w:color w:val="000000" w:themeColor="text1"/>
          <w:sz w:val="22"/>
        </w:rPr>
        <w:t>Los documentos que acrediten la identidad del titular</w:t>
      </w:r>
      <w:r w:rsidRPr="005D6DCE">
        <w:rPr>
          <w:rFonts w:ascii="Palatino Linotype" w:eastAsia="Calibri" w:hAnsi="Palatino Linotype" w:cs="Arial"/>
          <w:color w:val="000000" w:themeColor="text1"/>
          <w:sz w:val="22"/>
        </w:rPr>
        <w:t xml:space="preserve"> y en su caso, la personalidad e identidad de su representante. </w:t>
      </w:r>
    </w:p>
    <w:p w14:paraId="2DBA7523" w14:textId="77777777" w:rsidR="00EB2D7C" w:rsidRPr="005D6DCE"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5D6DCE">
        <w:rPr>
          <w:rFonts w:ascii="Palatino Linotype" w:eastAsia="Calibri" w:hAnsi="Palatino Linotype" w:cs="Arial"/>
          <w:color w:val="000000" w:themeColor="text1"/>
          <w:sz w:val="22"/>
        </w:rPr>
        <w:t xml:space="preserve">De ser posible, el área responsable que trata los datos personales y ante el cual se presenta la solicitud. </w:t>
      </w:r>
    </w:p>
    <w:p w14:paraId="6383908D" w14:textId="77777777" w:rsidR="00EB2D7C" w:rsidRPr="005D6DCE"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5D6DCE">
        <w:rPr>
          <w:rFonts w:ascii="Palatino Linotype" w:eastAsia="Calibri" w:hAnsi="Palatino Linotype" w:cs="Arial"/>
          <w:color w:val="000000" w:themeColor="text1"/>
          <w:sz w:val="22"/>
        </w:rPr>
        <w:t xml:space="preserve">La descripción clara y precisa de los datos personales respecto de los que se busca ejercer alguno de los derechos ARCO, salvo que se trate del derecho de acceso. </w:t>
      </w:r>
    </w:p>
    <w:p w14:paraId="564B8A82" w14:textId="77777777" w:rsidR="00EB2D7C" w:rsidRPr="005D6DCE"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5D6DCE">
        <w:rPr>
          <w:rFonts w:ascii="Palatino Linotype" w:eastAsia="Calibri" w:hAnsi="Palatino Linotype" w:cs="Arial"/>
          <w:color w:val="000000" w:themeColor="text1"/>
          <w:sz w:val="22"/>
        </w:rPr>
        <w:t xml:space="preserve">La descripción del derecho ARCO que se pretende ejercer, o bien, lo que solicita el titular. </w:t>
      </w:r>
    </w:p>
    <w:p w14:paraId="6B5173E1" w14:textId="2B0D762B" w:rsidR="00EB2D7C" w:rsidRPr="005D6DCE" w:rsidRDefault="00EB2D7C" w:rsidP="00A752B9">
      <w:pPr>
        <w:pStyle w:val="Prrafodelista"/>
        <w:numPr>
          <w:ilvl w:val="1"/>
          <w:numId w:val="14"/>
        </w:numPr>
        <w:tabs>
          <w:tab w:val="left" w:pos="426"/>
        </w:tabs>
        <w:spacing w:line="360" w:lineRule="auto"/>
        <w:ind w:left="1134"/>
        <w:jc w:val="both"/>
        <w:rPr>
          <w:rFonts w:ascii="Palatino Linotype" w:hAnsi="Palatino Linotype"/>
          <w:color w:val="000000" w:themeColor="text1"/>
          <w:sz w:val="22"/>
        </w:rPr>
      </w:pPr>
      <w:r w:rsidRPr="005D6DCE">
        <w:rPr>
          <w:rFonts w:ascii="Palatino Linotype" w:eastAsia="Calibri" w:hAnsi="Palatino Linotype" w:cs="Arial"/>
          <w:color w:val="000000" w:themeColor="text1"/>
          <w:sz w:val="22"/>
        </w:rPr>
        <w:t>Cualquier otro elemento o documento que facilite la localización de los datos personales, en su caso.</w:t>
      </w:r>
    </w:p>
    <w:p w14:paraId="319A79BA" w14:textId="77777777" w:rsidR="00217B3A" w:rsidRPr="005D6DCE" w:rsidRDefault="00217B3A" w:rsidP="00217B3A">
      <w:pPr>
        <w:pStyle w:val="Prrafodelista"/>
        <w:tabs>
          <w:tab w:val="left" w:pos="426"/>
        </w:tabs>
        <w:spacing w:line="360" w:lineRule="auto"/>
        <w:ind w:left="0"/>
        <w:jc w:val="both"/>
        <w:rPr>
          <w:rFonts w:ascii="Palatino Linotype" w:hAnsi="Palatino Linotype"/>
          <w:color w:val="000000" w:themeColor="text1"/>
        </w:rPr>
      </w:pPr>
    </w:p>
    <w:p w14:paraId="7A9A34F5" w14:textId="71907FAA" w:rsidR="00217B3A" w:rsidRPr="005D6DCE" w:rsidRDefault="00EB2D7C"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 xml:space="preserve">Lo anterior se expresa dado que en el presente asunto se advierte una disyuntiva en la formulación de la solicitud de información pues, por un lado, dentro del apartado dedicado a señalar el nombre de quien promueve la solicitud, </w:t>
      </w:r>
      <w:r w:rsidR="00D32206" w:rsidRPr="005D6DCE">
        <w:rPr>
          <w:rFonts w:ascii="Palatino Linotype" w:eastAsia="Calibri" w:hAnsi="Palatino Linotype" w:cs="Arial"/>
          <w:color w:val="000000" w:themeColor="text1"/>
        </w:rPr>
        <w:t>la</w:t>
      </w:r>
      <w:r w:rsidRPr="005D6DCE">
        <w:rPr>
          <w:rFonts w:ascii="Palatino Linotype" w:eastAsia="Calibri" w:hAnsi="Palatino Linotype" w:cs="Arial"/>
          <w:color w:val="000000" w:themeColor="text1"/>
        </w:rPr>
        <w:t xml:space="preserve"> </w:t>
      </w:r>
      <w:r w:rsidRPr="005D6DCE">
        <w:rPr>
          <w:rFonts w:ascii="Palatino Linotype" w:eastAsia="Calibri" w:hAnsi="Palatino Linotype" w:cs="Arial"/>
          <w:b/>
          <w:color w:val="000000" w:themeColor="text1"/>
        </w:rPr>
        <w:lastRenderedPageBreak/>
        <w:t>RECURRENTE</w:t>
      </w:r>
      <w:r w:rsidRPr="005D6DCE">
        <w:rPr>
          <w:rFonts w:ascii="Palatino Linotype" w:eastAsia="Calibri" w:hAnsi="Palatino Linotype" w:cs="Arial"/>
          <w:color w:val="000000" w:themeColor="text1"/>
        </w:rPr>
        <w:t xml:space="preserve"> escribió textualmente </w:t>
      </w:r>
      <w:r w:rsidRPr="005D6DCE">
        <w:rPr>
          <w:rFonts w:ascii="Palatino Linotype" w:eastAsia="Calibri" w:hAnsi="Palatino Linotype" w:cs="Arial"/>
          <w:i/>
          <w:color w:val="000000" w:themeColor="text1"/>
        </w:rPr>
        <w:t>“</w:t>
      </w:r>
      <w:r w:rsidR="003A1C8B">
        <w:rPr>
          <w:rFonts w:ascii="Palatino Linotype" w:eastAsia="Calibri" w:hAnsi="Palatino Linotype" w:cs="Arial"/>
          <w:i/>
          <w:color w:val="000000" w:themeColor="text1"/>
        </w:rPr>
        <w:t>XXXXX</w:t>
      </w:r>
      <w:r w:rsidRPr="005D6DCE">
        <w:rPr>
          <w:rFonts w:ascii="Palatino Linotype" w:eastAsia="Calibri" w:hAnsi="Palatino Linotype" w:cs="Arial"/>
          <w:i/>
          <w:color w:val="000000" w:themeColor="text1"/>
        </w:rPr>
        <w:t>”</w:t>
      </w:r>
      <w:r w:rsidRPr="005D6DCE">
        <w:rPr>
          <w:rFonts w:ascii="Palatino Linotype" w:eastAsia="Calibri" w:hAnsi="Palatino Linotype" w:cs="Arial"/>
          <w:color w:val="000000" w:themeColor="text1"/>
        </w:rPr>
        <w:t xml:space="preserve">, mientras que dentro del cuerpo de la solicitud, el particular refirió el nombre y supuesto domicilio de la servidora pública de quien se solicita la información, </w:t>
      </w:r>
      <w:r w:rsidR="00D32206" w:rsidRPr="005D6DCE">
        <w:rPr>
          <w:rFonts w:ascii="Palatino Linotype" w:eastAsia="Calibri" w:hAnsi="Palatino Linotype" w:cs="Arial"/>
          <w:color w:val="000000" w:themeColor="text1"/>
        </w:rPr>
        <w:t>dándose</w:t>
      </w:r>
      <w:r w:rsidRPr="005D6DCE">
        <w:rPr>
          <w:rFonts w:ascii="Palatino Linotype" w:eastAsia="Calibri" w:hAnsi="Palatino Linotype" w:cs="Arial"/>
          <w:color w:val="000000" w:themeColor="text1"/>
        </w:rPr>
        <w:t xml:space="preserve"> a entender que </w:t>
      </w:r>
      <w:r w:rsidRPr="005D6DCE">
        <w:rPr>
          <w:rFonts w:ascii="Palatino Linotype" w:eastAsia="Calibri" w:hAnsi="Palatino Linotype" w:cs="Arial"/>
          <w:b/>
          <w:bCs/>
          <w:color w:val="000000" w:themeColor="text1"/>
        </w:rPr>
        <w:t>quien realiza el requerimiento al SUJETO OBLIGADO es la propia servidora pública</w:t>
      </w:r>
      <w:r w:rsidRPr="005D6DCE">
        <w:rPr>
          <w:rFonts w:ascii="Palatino Linotype" w:eastAsia="Calibri" w:hAnsi="Palatino Linotype" w:cs="Arial"/>
          <w:color w:val="000000" w:themeColor="text1"/>
        </w:rPr>
        <w:t>.</w:t>
      </w:r>
    </w:p>
    <w:p w14:paraId="4A56CF15" w14:textId="77777777" w:rsidR="00D75D86" w:rsidRPr="005D6DCE" w:rsidRDefault="00D75D86" w:rsidP="00D75D86">
      <w:pPr>
        <w:pStyle w:val="Prrafodelista"/>
        <w:tabs>
          <w:tab w:val="left" w:pos="426"/>
        </w:tabs>
        <w:spacing w:line="360" w:lineRule="auto"/>
        <w:ind w:left="0"/>
        <w:jc w:val="both"/>
        <w:rPr>
          <w:rFonts w:ascii="Palatino Linotype" w:hAnsi="Palatino Linotype"/>
          <w:color w:val="000000" w:themeColor="text1"/>
        </w:rPr>
      </w:pPr>
    </w:p>
    <w:p w14:paraId="0973577A" w14:textId="1F5FFC9F" w:rsidR="00D75D86" w:rsidRPr="005D6DCE" w:rsidRDefault="0071750E"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 xml:space="preserve">Así las cosas, debemos </w:t>
      </w:r>
      <w:r w:rsidR="003A52A6" w:rsidRPr="005D6DCE">
        <w:rPr>
          <w:rFonts w:ascii="Palatino Linotype" w:eastAsia="Calibri" w:hAnsi="Palatino Linotype" w:cs="Arial"/>
          <w:color w:val="000000" w:themeColor="text1"/>
          <w:lang w:val="es-MX"/>
        </w:rPr>
        <w:t xml:space="preserve">puntualizar que los particulares no son expertos en la materia y, en ocasiones, pueden desconocer la vía para poder tener acceso a documentos en los que constan sus datos personales; por esa razón, a fin de tutelar las garantías de </w:t>
      </w:r>
      <w:r w:rsidR="003A52A6" w:rsidRPr="005D6DCE">
        <w:rPr>
          <w:rFonts w:ascii="Palatino Linotype" w:eastAsia="Calibri" w:hAnsi="Palatino Linotype" w:cs="Arial"/>
          <w:b/>
          <w:color w:val="000000" w:themeColor="text1"/>
          <w:lang w:val="es-MX"/>
        </w:rPr>
        <w:t>eficacia, prontitud y expeditéz</w:t>
      </w:r>
      <w:r w:rsidR="003A52A6" w:rsidRPr="005D6DCE">
        <w:rPr>
          <w:rFonts w:ascii="Palatino Linotype" w:eastAsia="Calibri" w:hAnsi="Palatino Linotype" w:cs="Arial"/>
          <w:color w:val="000000" w:themeColor="text1"/>
          <w:lang w:val="es-MX"/>
        </w:rPr>
        <w:t xml:space="preserve"> que mandata la Constitución Política de los Estados Unidos Mexicanos, est</w:t>
      </w:r>
      <w:r w:rsidR="00134336" w:rsidRPr="005D6DCE">
        <w:rPr>
          <w:rFonts w:ascii="Palatino Linotype" w:eastAsia="Calibri" w:hAnsi="Palatino Linotype" w:cs="Arial"/>
          <w:color w:val="000000" w:themeColor="text1"/>
          <w:lang w:val="es-MX"/>
        </w:rPr>
        <w:t xml:space="preserve">e Organismo Garante posee las atribuciones necesarias y suficientes para </w:t>
      </w:r>
      <w:r w:rsidR="00134336" w:rsidRPr="005D6DCE">
        <w:rPr>
          <w:rFonts w:ascii="Palatino Linotype" w:eastAsia="Calibri" w:hAnsi="Palatino Linotype" w:cs="Arial"/>
          <w:b/>
          <w:bCs/>
          <w:color w:val="000000" w:themeColor="text1"/>
          <w:lang w:val="es-MX"/>
        </w:rPr>
        <w:t>reconducir</w:t>
      </w:r>
      <w:r w:rsidR="00134336" w:rsidRPr="005D6DCE">
        <w:rPr>
          <w:rFonts w:ascii="Palatino Linotype" w:eastAsia="Calibri" w:hAnsi="Palatino Linotype" w:cs="Arial"/>
          <w:color w:val="000000" w:themeColor="text1"/>
          <w:lang w:val="es-MX"/>
        </w:rPr>
        <w:t xml:space="preserve"> la vía de impugnación </w:t>
      </w:r>
      <w:r w:rsidR="003A52A6" w:rsidRPr="005D6DCE">
        <w:rPr>
          <w:rFonts w:ascii="Palatino Linotype" w:eastAsia="Calibri" w:hAnsi="Palatino Linotype" w:cs="Arial"/>
          <w:color w:val="000000" w:themeColor="text1"/>
          <w:lang w:val="es-MX"/>
        </w:rPr>
        <w:t>hacia un derecho distinto, igualmente tutelado por este Órgano Garante.</w:t>
      </w:r>
    </w:p>
    <w:p w14:paraId="472A18C4" w14:textId="77777777" w:rsidR="00217B3A" w:rsidRPr="005D6DCE" w:rsidRDefault="00217B3A" w:rsidP="00217B3A">
      <w:pPr>
        <w:pStyle w:val="Prrafodelista"/>
        <w:tabs>
          <w:tab w:val="left" w:pos="426"/>
        </w:tabs>
        <w:spacing w:line="360" w:lineRule="auto"/>
        <w:ind w:left="0"/>
        <w:jc w:val="both"/>
        <w:rPr>
          <w:rFonts w:ascii="Palatino Linotype" w:hAnsi="Palatino Linotype"/>
          <w:color w:val="000000" w:themeColor="text1"/>
        </w:rPr>
      </w:pPr>
    </w:p>
    <w:p w14:paraId="2246F956" w14:textId="3B75AAC4" w:rsidR="00217B3A" w:rsidRPr="005D6DCE" w:rsidRDefault="00EB2D7C"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 xml:space="preserve">En ese sentido, de ser el caso de que el </w:t>
      </w:r>
      <w:r w:rsidRPr="005D6DCE">
        <w:rPr>
          <w:rFonts w:ascii="Palatino Linotype" w:eastAsia="Calibri" w:hAnsi="Palatino Linotype" w:cs="Arial"/>
          <w:b/>
          <w:color w:val="000000" w:themeColor="text1"/>
        </w:rPr>
        <w:t>SUJETO OBLIGADO</w:t>
      </w:r>
      <w:r w:rsidRPr="005D6DCE">
        <w:rPr>
          <w:rFonts w:ascii="Palatino Linotype" w:eastAsia="Calibri" w:hAnsi="Palatino Linotype" w:cs="Arial"/>
          <w:color w:val="000000" w:themeColor="text1"/>
        </w:rPr>
        <w:t xml:space="preserve">, o el mismo Organismo Garante, detectasen que </w:t>
      </w:r>
      <w:r w:rsidR="00BF5A4E" w:rsidRPr="005D6DCE">
        <w:rPr>
          <w:rFonts w:ascii="Palatino Linotype" w:eastAsia="Calibri" w:hAnsi="Palatino Linotype" w:cs="Arial"/>
          <w:color w:val="000000" w:themeColor="text1"/>
        </w:rPr>
        <w:t>una</w:t>
      </w:r>
      <w:r w:rsidRPr="005D6DCE">
        <w:rPr>
          <w:rFonts w:ascii="Palatino Linotype" w:eastAsia="Calibri" w:hAnsi="Palatino Linotype" w:cs="Arial"/>
          <w:color w:val="000000" w:themeColor="text1"/>
        </w:rPr>
        <w:t xml:space="preserve"> solicitud de </w:t>
      </w:r>
      <w:r w:rsidR="00BF5A4E" w:rsidRPr="005D6DCE">
        <w:rPr>
          <w:rFonts w:ascii="Palatino Linotype" w:eastAsia="Calibri" w:hAnsi="Palatino Linotype" w:cs="Arial"/>
          <w:color w:val="000000" w:themeColor="text1"/>
        </w:rPr>
        <w:t xml:space="preserve">acceso a </w:t>
      </w:r>
      <w:r w:rsidRPr="005D6DCE">
        <w:rPr>
          <w:rFonts w:ascii="Palatino Linotype" w:eastAsia="Calibri" w:hAnsi="Palatino Linotype" w:cs="Arial"/>
          <w:color w:val="000000" w:themeColor="text1"/>
        </w:rPr>
        <w:t>información</w:t>
      </w:r>
      <w:r w:rsidR="00BF5A4E" w:rsidRPr="005D6DCE">
        <w:rPr>
          <w:rFonts w:ascii="Palatino Linotype" w:eastAsia="Calibri" w:hAnsi="Palatino Linotype" w:cs="Arial"/>
          <w:color w:val="000000" w:themeColor="text1"/>
        </w:rPr>
        <w:t xml:space="preserve"> pública</w:t>
      </w:r>
      <w:r w:rsidRPr="005D6DCE">
        <w:rPr>
          <w:rFonts w:ascii="Palatino Linotype" w:eastAsia="Calibri" w:hAnsi="Palatino Linotype" w:cs="Arial"/>
          <w:color w:val="000000" w:themeColor="text1"/>
        </w:rPr>
        <w:t xml:space="preserve"> tiene como fin el ejercicio de derechos ARCO, se podría realizar un enderezamiento para tramitarse como el segundo, siempre y cuando se acrediten los requisitos que establece el artículo 110 de la Ley de Protección de Datos Personales en Posesión de Sujetos Obligados del Estado de México y Municipios.</w:t>
      </w:r>
    </w:p>
    <w:p w14:paraId="2FF45AA5" w14:textId="77777777" w:rsidR="00EB2D7C" w:rsidRPr="005D6DCE" w:rsidRDefault="00EB2D7C" w:rsidP="00EB2D7C">
      <w:pPr>
        <w:pStyle w:val="Prrafodelista"/>
        <w:tabs>
          <w:tab w:val="left" w:pos="426"/>
        </w:tabs>
        <w:spacing w:line="360" w:lineRule="auto"/>
        <w:ind w:left="0"/>
        <w:jc w:val="both"/>
        <w:rPr>
          <w:rFonts w:ascii="Palatino Linotype" w:hAnsi="Palatino Linotype"/>
          <w:color w:val="000000" w:themeColor="text1"/>
        </w:rPr>
      </w:pPr>
    </w:p>
    <w:p w14:paraId="3D9C1A65" w14:textId="0A924CE0" w:rsidR="00EB2D7C" w:rsidRPr="005D6DCE" w:rsidRDefault="00EB2D7C"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hAnsi="Palatino Linotype"/>
          <w:color w:val="000000" w:themeColor="text1"/>
        </w:rPr>
        <w:t>Sustenta lo anterior el Criterio de Interpretación número 001/2023 emitido por el Órgano Garante Nacional, cuyo rubro y texto establece lo siguiente:</w:t>
      </w:r>
    </w:p>
    <w:p w14:paraId="4C464BB3" w14:textId="77777777" w:rsidR="00EB2D7C" w:rsidRPr="005D6DCE" w:rsidRDefault="00EB2D7C" w:rsidP="00EB2D7C">
      <w:pPr>
        <w:pStyle w:val="Prrafodelista"/>
        <w:tabs>
          <w:tab w:val="left" w:pos="426"/>
        </w:tabs>
        <w:spacing w:line="360" w:lineRule="auto"/>
        <w:ind w:left="0"/>
        <w:jc w:val="both"/>
        <w:rPr>
          <w:rFonts w:ascii="Palatino Linotype" w:hAnsi="Palatino Linotype"/>
          <w:color w:val="000000" w:themeColor="text1"/>
          <w:sz w:val="22"/>
        </w:rPr>
      </w:pPr>
    </w:p>
    <w:p w14:paraId="299BF0F6" w14:textId="391CEB12" w:rsidR="00EB2D7C" w:rsidRPr="005D6DCE" w:rsidRDefault="00EB2D7C" w:rsidP="00EB2D7C">
      <w:pPr>
        <w:pStyle w:val="Prrafodelista"/>
        <w:tabs>
          <w:tab w:val="left" w:pos="426"/>
        </w:tabs>
        <w:spacing w:line="276" w:lineRule="auto"/>
        <w:ind w:left="567" w:right="567"/>
        <w:jc w:val="both"/>
        <w:rPr>
          <w:rFonts w:ascii="Palatino Linotype" w:hAnsi="Palatino Linotype"/>
          <w:i/>
          <w:color w:val="000000" w:themeColor="text1"/>
          <w:sz w:val="22"/>
        </w:rPr>
      </w:pPr>
      <w:r w:rsidRPr="005D6DCE">
        <w:rPr>
          <w:rFonts w:ascii="Palatino Linotype" w:hAnsi="Palatino Linotype"/>
          <w:b/>
          <w:i/>
          <w:color w:val="000000" w:themeColor="text1"/>
          <w:sz w:val="22"/>
        </w:rPr>
        <w:t xml:space="preserve">OBLIGACIÓN DE DAR TRÁMITE A SOLICITUDES QUE IMPLIQUEN TANTO EL EJERCICIO DE DERECHOS ARCO, COMO DE ACCESO A LA </w:t>
      </w:r>
      <w:r w:rsidRPr="005D6DCE">
        <w:rPr>
          <w:rFonts w:ascii="Palatino Linotype" w:hAnsi="Palatino Linotype"/>
          <w:b/>
          <w:i/>
          <w:color w:val="000000" w:themeColor="text1"/>
          <w:sz w:val="22"/>
        </w:rPr>
        <w:lastRenderedPageBreak/>
        <w:t>INFORMACIÓN PÚBLICA</w:t>
      </w:r>
      <w:r w:rsidRPr="005D6DCE">
        <w:rPr>
          <w:rFonts w:ascii="Palatino Linotype" w:hAnsi="Palatino Linotype"/>
          <w:i/>
          <w:color w:val="000000" w:themeColor="text1"/>
          <w:sz w:val="22"/>
        </w:rPr>
        <w:t>. “De conformidad con el principio de celeridad, cuando en una misma solicitud en la que el particular ejerza derechos ARCO, pretenda ejercer su derecho de acceso a la información pública, los sujetos obligados deberán atender los requerimientos en términos de la normativa aplicable a cada derecho, sin necesidad de que la persona solicitante deba presentar una nueva solicitud.”</w:t>
      </w:r>
    </w:p>
    <w:p w14:paraId="5E77E110" w14:textId="77777777" w:rsidR="00EB2D7C" w:rsidRPr="005D6DCE" w:rsidRDefault="00EB2D7C" w:rsidP="00EB2D7C">
      <w:pPr>
        <w:pStyle w:val="Prrafodelista"/>
        <w:tabs>
          <w:tab w:val="left" w:pos="426"/>
        </w:tabs>
        <w:spacing w:line="360" w:lineRule="auto"/>
        <w:ind w:left="0"/>
        <w:jc w:val="both"/>
        <w:rPr>
          <w:rFonts w:ascii="Palatino Linotype" w:hAnsi="Palatino Linotype"/>
          <w:color w:val="000000" w:themeColor="text1"/>
          <w:sz w:val="22"/>
        </w:rPr>
      </w:pPr>
    </w:p>
    <w:p w14:paraId="28AD6ADC" w14:textId="41F746A3" w:rsidR="00EB2D7C" w:rsidRPr="005D6DCE" w:rsidRDefault="00BF5A4E"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No se omite mencionar que,</w:t>
      </w:r>
      <w:r w:rsidR="00EB2D7C" w:rsidRPr="005D6DCE">
        <w:rPr>
          <w:rFonts w:ascii="Palatino Linotype" w:eastAsia="Calibri" w:hAnsi="Palatino Linotype" w:cs="Arial"/>
          <w:color w:val="000000" w:themeColor="text1"/>
        </w:rPr>
        <w:t xml:space="preserve"> dada la naturaleza de la información solicitada, el intentar enderezar el asunto a un ejercicio de derechos ARCO </w:t>
      </w:r>
      <w:r w:rsidR="00BF368C" w:rsidRPr="005D6DCE">
        <w:rPr>
          <w:rFonts w:ascii="Palatino Linotype" w:eastAsia="Calibri" w:hAnsi="Palatino Linotype" w:cs="Arial"/>
          <w:color w:val="000000" w:themeColor="text1"/>
        </w:rPr>
        <w:t>podría resultar</w:t>
      </w:r>
      <w:r w:rsidR="00EB2D7C" w:rsidRPr="005D6DCE">
        <w:rPr>
          <w:rFonts w:ascii="Palatino Linotype" w:eastAsia="Calibri" w:hAnsi="Palatino Linotype" w:cs="Arial"/>
          <w:color w:val="000000" w:themeColor="text1"/>
        </w:rPr>
        <w:t xml:space="preserve"> innecesario, toda vez que los registros de asistencia, retardos e incidencias </w:t>
      </w:r>
      <w:r w:rsidR="00587272" w:rsidRPr="005D6DCE">
        <w:rPr>
          <w:rFonts w:ascii="Palatino Linotype" w:eastAsia="Calibri" w:hAnsi="Palatino Linotype" w:cs="Arial"/>
          <w:color w:val="000000" w:themeColor="text1"/>
        </w:rPr>
        <w:t xml:space="preserve">consisten en documentos de interés público; y, por ende, </w:t>
      </w:r>
      <w:r w:rsidR="00587272" w:rsidRPr="005D6DCE">
        <w:rPr>
          <w:rFonts w:ascii="Palatino Linotype" w:eastAsia="Calibri" w:hAnsi="Palatino Linotype" w:cs="Arial"/>
          <w:b/>
          <w:color w:val="000000" w:themeColor="text1"/>
        </w:rPr>
        <w:t>se puede acceder a éstos sin ser necesariamente el servidor público titular de los datos personales</w:t>
      </w:r>
      <w:r w:rsidR="00587272" w:rsidRPr="005D6DCE">
        <w:rPr>
          <w:rFonts w:ascii="Palatino Linotype" w:eastAsia="Calibri" w:hAnsi="Palatino Linotype" w:cs="Arial"/>
          <w:color w:val="000000" w:themeColor="text1"/>
        </w:rPr>
        <w:t>.</w:t>
      </w:r>
    </w:p>
    <w:p w14:paraId="21329618" w14:textId="77777777" w:rsidR="000F5C90" w:rsidRPr="005D6DCE" w:rsidRDefault="000F5C90" w:rsidP="000F5C90">
      <w:pPr>
        <w:pStyle w:val="Prrafodelista"/>
        <w:tabs>
          <w:tab w:val="left" w:pos="426"/>
        </w:tabs>
        <w:spacing w:line="360" w:lineRule="auto"/>
        <w:ind w:left="0"/>
        <w:jc w:val="both"/>
        <w:rPr>
          <w:rFonts w:ascii="Palatino Linotype" w:hAnsi="Palatino Linotype"/>
          <w:color w:val="000000" w:themeColor="text1"/>
        </w:rPr>
      </w:pPr>
    </w:p>
    <w:p w14:paraId="102CD649" w14:textId="7451DC52" w:rsidR="00BF5A4E" w:rsidRPr="005D6DCE" w:rsidRDefault="00BF368C" w:rsidP="00BF5A4E">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Empero, en estricto seguimiento al criterio mayoritario del Pleno de este Institut</w:t>
      </w:r>
      <w:r w:rsidR="007502BC" w:rsidRPr="005D6DCE">
        <w:rPr>
          <w:rFonts w:ascii="Palatino Linotype" w:eastAsia="Calibri" w:hAnsi="Palatino Linotype" w:cs="Arial"/>
          <w:color w:val="000000" w:themeColor="text1"/>
        </w:rPr>
        <w:t xml:space="preserve">o de </w:t>
      </w:r>
      <w:r w:rsidR="00756B16" w:rsidRPr="005D6DCE">
        <w:rPr>
          <w:rFonts w:ascii="Palatino Linotype" w:hAnsi="Palatino Linotype"/>
        </w:rPr>
        <w:t xml:space="preserve">Transparencia, Acceso a la Información Pública y Protección de Datos Personales del Estado de México y Municipios, se determina el decretar el </w:t>
      </w:r>
      <w:r w:rsidR="00756B16" w:rsidRPr="005D6DCE">
        <w:rPr>
          <w:rFonts w:ascii="Palatino Linotype" w:hAnsi="Palatino Linotype"/>
          <w:b/>
          <w:bCs/>
        </w:rPr>
        <w:t>enderezamiento</w:t>
      </w:r>
      <w:r w:rsidR="00756B16" w:rsidRPr="005D6DCE">
        <w:rPr>
          <w:rFonts w:ascii="Palatino Linotype" w:hAnsi="Palatino Linotype"/>
        </w:rPr>
        <w:t xml:space="preserve"> del presente recurso de revisión bajo el amparo del principio de </w:t>
      </w:r>
      <w:r w:rsidR="00756B16" w:rsidRPr="005D6DCE">
        <w:rPr>
          <w:rFonts w:ascii="Palatino Linotype" w:hAnsi="Palatino Linotype"/>
          <w:b/>
        </w:rPr>
        <w:t>máxima publicidad</w:t>
      </w:r>
      <w:r w:rsidR="00756B16" w:rsidRPr="005D6DCE">
        <w:rPr>
          <w:rFonts w:ascii="Palatino Linotype" w:hAnsi="Palatino Linotype"/>
        </w:rPr>
        <w:t xml:space="preserve"> consagrado en el numeral </w:t>
      </w:r>
      <w:r w:rsidR="00756B16" w:rsidRPr="005D6DCE">
        <w:rPr>
          <w:rFonts w:ascii="Palatino Linotype" w:hAnsi="Palatino Linotype" w:cs="Arial"/>
          <w:lang w:eastAsia="es-MX"/>
        </w:rPr>
        <w:t>8 de la Ley de Transparencia y Acceso a la Información Pública del Estado de México y Municipios, que es del tenor literal siguiente:</w:t>
      </w:r>
    </w:p>
    <w:p w14:paraId="291EDB66" w14:textId="77777777" w:rsidR="00BF5A4E" w:rsidRPr="005D6DCE" w:rsidRDefault="00BF5A4E" w:rsidP="00BF5A4E">
      <w:pPr>
        <w:pStyle w:val="Prrafodelista"/>
        <w:tabs>
          <w:tab w:val="left" w:pos="426"/>
        </w:tabs>
        <w:spacing w:line="360" w:lineRule="auto"/>
        <w:ind w:left="0"/>
        <w:jc w:val="both"/>
        <w:rPr>
          <w:rFonts w:ascii="Palatino Linotype" w:hAnsi="Palatino Linotype"/>
          <w:color w:val="000000" w:themeColor="text1"/>
          <w:sz w:val="22"/>
        </w:rPr>
      </w:pPr>
    </w:p>
    <w:p w14:paraId="21D8F6AF" w14:textId="77777777" w:rsidR="00E44853" w:rsidRPr="005D6DCE" w:rsidRDefault="00E44853" w:rsidP="00E44853">
      <w:pPr>
        <w:pStyle w:val="Sinespaciado"/>
        <w:ind w:left="851" w:right="567"/>
        <w:jc w:val="both"/>
        <w:rPr>
          <w:rFonts w:ascii="Palatino Linotype" w:hAnsi="Palatino Linotype"/>
          <w:i/>
          <w:sz w:val="22"/>
          <w:lang w:eastAsia="es-MX"/>
        </w:rPr>
      </w:pPr>
      <w:r w:rsidRPr="005D6DCE">
        <w:rPr>
          <w:rFonts w:ascii="Palatino Linotype" w:hAnsi="Palatino Linotype"/>
          <w:i/>
          <w:sz w:val="22"/>
          <w:lang w:eastAsia="es-MX"/>
        </w:rPr>
        <w:t>“</w:t>
      </w:r>
      <w:r w:rsidRPr="005D6DCE">
        <w:rPr>
          <w:rFonts w:ascii="Palatino Linotype" w:hAnsi="Palatino Linotype"/>
          <w:b/>
          <w:i/>
          <w:sz w:val="22"/>
          <w:lang w:eastAsia="es-MX"/>
        </w:rPr>
        <w:t>Artículo 8</w:t>
      </w:r>
      <w:r w:rsidRPr="005D6DCE">
        <w:rPr>
          <w:rFonts w:ascii="Palatino Linotype" w:hAnsi="Palatino Linotype"/>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B7C5146" w14:textId="77777777" w:rsidR="00E44853" w:rsidRPr="005D6DCE" w:rsidRDefault="00E44853" w:rsidP="00E44853">
      <w:pPr>
        <w:pStyle w:val="Sinespaciado"/>
        <w:ind w:left="851" w:right="567"/>
        <w:jc w:val="both"/>
        <w:rPr>
          <w:rFonts w:ascii="Palatino Linotype" w:hAnsi="Palatino Linotype"/>
          <w:i/>
          <w:sz w:val="22"/>
          <w:lang w:eastAsia="es-MX"/>
        </w:rPr>
      </w:pPr>
      <w:r w:rsidRPr="005D6DCE">
        <w:rPr>
          <w:rFonts w:ascii="Palatino Linotype" w:hAnsi="Palatino Linotype"/>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B4698AA" w14:textId="77777777" w:rsidR="00E44853" w:rsidRPr="005D6DCE" w:rsidRDefault="00E44853" w:rsidP="00E44853">
      <w:pPr>
        <w:pStyle w:val="Sinespaciado"/>
        <w:ind w:left="851" w:right="567"/>
        <w:jc w:val="both"/>
        <w:rPr>
          <w:rFonts w:ascii="Palatino Linotype" w:hAnsi="Palatino Linotype"/>
          <w:i/>
          <w:sz w:val="22"/>
          <w:lang w:eastAsia="es-MX"/>
        </w:rPr>
      </w:pPr>
      <w:r w:rsidRPr="005D6DCE">
        <w:rPr>
          <w:rFonts w:ascii="Palatino Linotype" w:hAnsi="Palatino Linotype"/>
          <w:i/>
          <w:sz w:val="22"/>
          <w:lang w:eastAsia="es-MX"/>
        </w:rPr>
        <w:lastRenderedPageBreak/>
        <w:t>(…)“</w:t>
      </w:r>
    </w:p>
    <w:p w14:paraId="091BFB35" w14:textId="77777777" w:rsidR="00756B16" w:rsidRPr="005D6DCE" w:rsidRDefault="00756B16" w:rsidP="00BF5A4E">
      <w:pPr>
        <w:pStyle w:val="Prrafodelista"/>
        <w:tabs>
          <w:tab w:val="left" w:pos="426"/>
        </w:tabs>
        <w:spacing w:line="360" w:lineRule="auto"/>
        <w:ind w:left="0"/>
        <w:jc w:val="both"/>
        <w:rPr>
          <w:rFonts w:ascii="Palatino Linotype" w:hAnsi="Palatino Linotype"/>
          <w:color w:val="000000" w:themeColor="text1"/>
        </w:rPr>
      </w:pPr>
    </w:p>
    <w:p w14:paraId="1A61A6E5" w14:textId="61F401C0" w:rsidR="00BF5A4E" w:rsidRPr="005D6DCE" w:rsidRDefault="00E44853" w:rsidP="00BF5A4E">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 xml:space="preserve">Robustece </w:t>
      </w:r>
      <w:r w:rsidR="009812F7" w:rsidRPr="005D6DCE">
        <w:rPr>
          <w:rFonts w:ascii="Palatino Linotype" w:hAnsi="Palatino Linotype" w:cs="Arial"/>
          <w:lang w:eastAsia="es-MX"/>
        </w:rPr>
        <w:t>lo anterior la tesis jurisprudencial 1a. CCCXXVII/2014 (10a.) emitida por la Primera Sala de la Suprema Corte de Justicia de la Nación, cuyo sentido es el siguiente:</w:t>
      </w:r>
    </w:p>
    <w:p w14:paraId="1628DDB4" w14:textId="77777777" w:rsidR="00BF5A4E" w:rsidRPr="005D6DCE" w:rsidRDefault="00BF5A4E" w:rsidP="00BF5A4E">
      <w:pPr>
        <w:pStyle w:val="Prrafodelista"/>
        <w:tabs>
          <w:tab w:val="left" w:pos="426"/>
        </w:tabs>
        <w:spacing w:line="360" w:lineRule="auto"/>
        <w:ind w:left="0"/>
        <w:jc w:val="both"/>
        <w:rPr>
          <w:rFonts w:ascii="Palatino Linotype" w:hAnsi="Palatino Linotype"/>
          <w:color w:val="000000" w:themeColor="text1"/>
          <w:sz w:val="22"/>
        </w:rPr>
      </w:pPr>
    </w:p>
    <w:p w14:paraId="492613E7" w14:textId="77777777" w:rsidR="00F16542" w:rsidRPr="005D6DCE" w:rsidRDefault="00F16542" w:rsidP="00F16542">
      <w:pPr>
        <w:pStyle w:val="Sinespaciado"/>
        <w:ind w:left="851" w:right="567"/>
        <w:jc w:val="both"/>
        <w:rPr>
          <w:rFonts w:ascii="Palatino Linotype" w:hAnsi="Palatino Linotype"/>
          <w:i/>
          <w:sz w:val="22"/>
          <w:lang w:eastAsia="es-MX"/>
        </w:rPr>
      </w:pPr>
      <w:r w:rsidRPr="005D6DCE">
        <w:rPr>
          <w:rFonts w:ascii="Palatino Linotype" w:hAnsi="Palatino Linotype"/>
          <w:b/>
          <w:i/>
          <w:sz w:val="22"/>
          <w:lang w:eastAsia="es-MX"/>
        </w:rPr>
        <w:t>PRINCIPIO PRO PERSONA. REQUISITOS MÍNIMOS PARA QUE SE ATIENDA EL FONDO DE LA SOLICITUD DE SU APLICACIÓN, O LA IMPUGNACIÓN DE SU OMISIÓN POR LA AUTORIDAD RESPONSABLE.</w:t>
      </w:r>
      <w:r w:rsidRPr="005D6DCE">
        <w:rPr>
          <w:rFonts w:ascii="Palatino Linotype" w:hAnsi="Palatino Linotype"/>
          <w:i/>
          <w:sz w:val="22"/>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w:t>
      </w:r>
      <w:r w:rsidRPr="005D6DCE">
        <w:rPr>
          <w:rFonts w:ascii="Palatino Linotype" w:hAnsi="Palatino Linotype"/>
          <w:i/>
          <w:sz w:val="22"/>
          <w:lang w:eastAsia="es-MX"/>
        </w:rPr>
        <w:lastRenderedPageBreak/>
        <w:t>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5D6DCE">
        <w:rPr>
          <w:rStyle w:val="Refdenotaalpie"/>
          <w:rFonts w:ascii="Palatino Linotype" w:hAnsi="Palatino Linotype" w:cs="Arial"/>
          <w:i/>
          <w:sz w:val="22"/>
          <w:lang w:eastAsia="es-MX"/>
        </w:rPr>
        <w:footnoteReference w:id="4"/>
      </w:r>
      <w:r w:rsidRPr="005D6DCE">
        <w:rPr>
          <w:rFonts w:ascii="Palatino Linotype" w:hAnsi="Palatino Linotype"/>
          <w:i/>
          <w:sz w:val="22"/>
          <w:lang w:eastAsia="es-MX"/>
        </w:rPr>
        <w:t>”</w:t>
      </w:r>
    </w:p>
    <w:p w14:paraId="0A8ADB7F" w14:textId="77777777" w:rsidR="009812F7" w:rsidRPr="005D6DCE" w:rsidRDefault="009812F7" w:rsidP="00BF5A4E">
      <w:pPr>
        <w:pStyle w:val="Prrafodelista"/>
        <w:tabs>
          <w:tab w:val="left" w:pos="426"/>
        </w:tabs>
        <w:spacing w:line="360" w:lineRule="auto"/>
        <w:ind w:left="0"/>
        <w:jc w:val="both"/>
        <w:rPr>
          <w:rFonts w:ascii="Palatino Linotype" w:hAnsi="Palatino Linotype"/>
          <w:color w:val="000000" w:themeColor="text1"/>
        </w:rPr>
      </w:pPr>
    </w:p>
    <w:p w14:paraId="0EDCCA2B" w14:textId="6D253803" w:rsidR="00BF5A4E" w:rsidRPr="005D6DCE" w:rsidRDefault="00F16542" w:rsidP="008F1A65">
      <w:pPr>
        <w:pStyle w:val="Prrafodelista"/>
        <w:numPr>
          <w:ilvl w:val="0"/>
          <w:numId w:val="1"/>
        </w:numPr>
        <w:tabs>
          <w:tab w:val="left" w:pos="426"/>
        </w:tabs>
        <w:spacing w:line="360" w:lineRule="auto"/>
        <w:jc w:val="both"/>
        <w:rPr>
          <w:rFonts w:ascii="Palatino Linotype" w:hAnsi="Palatino Linotype"/>
          <w:color w:val="000000" w:themeColor="text1"/>
        </w:rPr>
      </w:pPr>
      <w:r w:rsidRPr="005D6DCE">
        <w:rPr>
          <w:rFonts w:ascii="Palatino Linotype" w:eastAsia="Calibri" w:hAnsi="Palatino Linotype" w:cs="Arial"/>
          <w:color w:val="000000" w:themeColor="text1"/>
        </w:rPr>
        <w:t xml:space="preserve">En </w:t>
      </w:r>
      <w:r w:rsidR="008F1A65" w:rsidRPr="005D6DCE">
        <w:rPr>
          <w:rFonts w:ascii="Palatino Linotype" w:hAnsi="Palatino Linotype"/>
        </w:rPr>
        <w:t xml:space="preserve">otras palabras, en pro de asistir a la protección más amplia posible a favor de la persona, de conformidad con los principios de universalidad, interdependencia, indivisibilidad y progresividad; estimando la observancia de las subgarantías de </w:t>
      </w:r>
      <w:r w:rsidR="008F1A65" w:rsidRPr="005D6DCE">
        <w:rPr>
          <w:rFonts w:ascii="Palatino Linotype" w:hAnsi="Palatino Linotype"/>
          <w:b/>
          <w:bCs/>
        </w:rPr>
        <w:t>prontitud</w:t>
      </w:r>
      <w:r w:rsidR="008F1A65" w:rsidRPr="005D6DCE">
        <w:rPr>
          <w:rFonts w:ascii="Palatino Linotype" w:hAnsi="Palatino Linotype"/>
        </w:rPr>
        <w:t xml:space="preserve">, </w:t>
      </w:r>
      <w:r w:rsidR="008F1A65" w:rsidRPr="005D6DCE">
        <w:rPr>
          <w:rFonts w:ascii="Palatino Linotype" w:hAnsi="Palatino Linotype"/>
          <w:b/>
          <w:bCs/>
        </w:rPr>
        <w:t>eficacia</w:t>
      </w:r>
      <w:r w:rsidR="008F1A65" w:rsidRPr="005D6DCE">
        <w:rPr>
          <w:rFonts w:ascii="Palatino Linotype" w:hAnsi="Palatino Linotype"/>
        </w:rPr>
        <w:t xml:space="preserve"> y </w:t>
      </w:r>
      <w:r w:rsidR="008F1A65" w:rsidRPr="005D6DCE">
        <w:rPr>
          <w:rFonts w:ascii="Palatino Linotype" w:hAnsi="Palatino Linotype"/>
          <w:b/>
          <w:bCs/>
        </w:rPr>
        <w:t>expeditéz</w:t>
      </w:r>
      <w:r w:rsidR="008F1A65" w:rsidRPr="005D6DCE">
        <w:rPr>
          <w:rFonts w:ascii="Palatino Linotype" w:hAnsi="Palatino Linotype"/>
        </w:rPr>
        <w:t xml:space="preserve">, se realiza la reconducción de la vía, originalmente como un ejercicio del derecho de acceso a la información pública, al ejercicio de derechos ARCO de la </w:t>
      </w:r>
      <w:r w:rsidR="008F1A65" w:rsidRPr="005D6DCE">
        <w:rPr>
          <w:rFonts w:ascii="Palatino Linotype" w:hAnsi="Palatino Linotype"/>
          <w:b/>
        </w:rPr>
        <w:t>RECURRENTE</w:t>
      </w:r>
      <w:r w:rsidR="008F1A65" w:rsidRPr="005D6DCE">
        <w:rPr>
          <w:rFonts w:ascii="Palatino Linotype" w:hAnsi="Palatino Linotype"/>
        </w:rPr>
        <w:t>; para lo cual, sirve como criterio orientador la tesis jurisprudencial número 2008230. XXVII.3o. J/16 (10a.)., que a la letra dice:</w:t>
      </w:r>
    </w:p>
    <w:p w14:paraId="53241760" w14:textId="77777777" w:rsidR="00BF5A4E" w:rsidRPr="005D6DCE" w:rsidRDefault="00BF5A4E" w:rsidP="00BF5A4E">
      <w:pPr>
        <w:pStyle w:val="Prrafodelista"/>
        <w:tabs>
          <w:tab w:val="left" w:pos="426"/>
        </w:tabs>
        <w:spacing w:line="360" w:lineRule="auto"/>
        <w:ind w:left="0"/>
        <w:jc w:val="both"/>
        <w:rPr>
          <w:rFonts w:ascii="Palatino Linotype" w:hAnsi="Palatino Linotype"/>
          <w:color w:val="000000" w:themeColor="text1"/>
          <w:sz w:val="22"/>
        </w:rPr>
      </w:pPr>
    </w:p>
    <w:p w14:paraId="0D929A1C" w14:textId="77777777" w:rsidR="00AB18FF" w:rsidRPr="005D6DCE" w:rsidRDefault="00AB18FF" w:rsidP="00AB18FF">
      <w:pPr>
        <w:pStyle w:val="Sinespaciado"/>
        <w:ind w:left="851" w:right="567"/>
        <w:jc w:val="both"/>
        <w:rPr>
          <w:rFonts w:ascii="Palatino Linotype" w:hAnsi="Palatino Linotype"/>
          <w:i/>
          <w:sz w:val="22"/>
        </w:rPr>
      </w:pPr>
      <w:r w:rsidRPr="005D6DCE">
        <w:rPr>
          <w:rFonts w:ascii="Palatino Linotype" w:hAnsi="Palatino Linotype"/>
          <w:b/>
          <w:i/>
          <w:sz w:val="22"/>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5D6DCE">
        <w:rPr>
          <w:rFonts w:ascii="Palatino Linotype" w:hAnsi="Palatino Linotype"/>
          <w:i/>
          <w:sz w:val="22"/>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expeditez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w:t>
      </w:r>
      <w:r w:rsidRPr="005D6DCE">
        <w:rPr>
          <w:rFonts w:ascii="Palatino Linotype" w:hAnsi="Palatino Linotype"/>
          <w:i/>
          <w:sz w:val="22"/>
        </w:rPr>
        <w:lastRenderedPageBreak/>
        <w:t>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subgarantías de prontitud, eficacia y expeditez no pueden ser privativas del ámbito judicial, sino que comprenden la producción de los actos administrativos.”</w:t>
      </w:r>
    </w:p>
    <w:p w14:paraId="48C8C47B" w14:textId="77777777" w:rsidR="008F1A65" w:rsidRPr="005D6DCE" w:rsidRDefault="008F1A65" w:rsidP="00BF5A4E">
      <w:pPr>
        <w:pStyle w:val="Prrafodelista"/>
        <w:tabs>
          <w:tab w:val="left" w:pos="426"/>
        </w:tabs>
        <w:spacing w:line="360" w:lineRule="auto"/>
        <w:ind w:left="0"/>
        <w:jc w:val="both"/>
        <w:rPr>
          <w:rFonts w:ascii="Palatino Linotype" w:hAnsi="Palatino Linotype"/>
          <w:color w:val="000000" w:themeColor="text1"/>
        </w:rPr>
      </w:pPr>
    </w:p>
    <w:p w14:paraId="5CEC2F48" w14:textId="6AB25FD5" w:rsidR="00EF014A" w:rsidRPr="005D6DCE" w:rsidRDefault="00D13944" w:rsidP="00F96156">
      <w:pPr>
        <w:pStyle w:val="Ttulo2"/>
        <w:tabs>
          <w:tab w:val="left" w:pos="426"/>
        </w:tabs>
        <w:rPr>
          <w:rFonts w:ascii="Palatino Linotype" w:hAnsi="Palatino Linotype" w:cs="Arial"/>
          <w:b/>
          <w:color w:val="000000" w:themeColor="text1"/>
          <w:sz w:val="24"/>
          <w:szCs w:val="24"/>
        </w:rPr>
      </w:pPr>
      <w:bookmarkStart w:id="12" w:name="_Toc88071781"/>
      <w:bookmarkStart w:id="13" w:name="_Toc459174366"/>
      <w:bookmarkStart w:id="14" w:name="_Toc459659884"/>
      <w:bookmarkStart w:id="15" w:name="_Toc461687280"/>
      <w:bookmarkStart w:id="16" w:name="_Toc462771051"/>
      <w:bookmarkStart w:id="17" w:name="_Toc464139201"/>
      <w:r w:rsidRPr="005D6DCE">
        <w:rPr>
          <w:rFonts w:ascii="Palatino Linotype" w:hAnsi="Palatino Linotype" w:cs="Arial"/>
          <w:b/>
          <w:color w:val="000000" w:themeColor="text1"/>
          <w:sz w:val="24"/>
          <w:szCs w:val="24"/>
        </w:rPr>
        <w:t>CUARTO</w:t>
      </w:r>
      <w:r w:rsidR="00EF014A" w:rsidRPr="005D6DCE">
        <w:rPr>
          <w:rFonts w:ascii="Palatino Linotype" w:hAnsi="Palatino Linotype" w:cs="Arial"/>
          <w:b/>
          <w:color w:val="000000" w:themeColor="text1"/>
          <w:sz w:val="24"/>
          <w:szCs w:val="24"/>
        </w:rPr>
        <w:t xml:space="preserve">. </w:t>
      </w:r>
      <w:bookmarkEnd w:id="12"/>
      <w:r w:rsidR="00B12837" w:rsidRPr="005D6DCE">
        <w:rPr>
          <w:rFonts w:ascii="Palatino Linotype" w:hAnsi="Palatino Linotype" w:cs="Arial"/>
          <w:b/>
          <w:color w:val="000000" w:themeColor="text1"/>
          <w:sz w:val="24"/>
          <w:szCs w:val="24"/>
        </w:rPr>
        <w:t xml:space="preserve">Del planteamiento de la </w:t>
      </w:r>
      <w:r w:rsidR="00B12837" w:rsidRPr="005D6DCE">
        <w:rPr>
          <w:rFonts w:ascii="Palatino Linotype" w:hAnsi="Palatino Linotype" w:cs="Arial"/>
          <w:b/>
          <w:i/>
          <w:iCs/>
          <w:color w:val="000000" w:themeColor="text1"/>
          <w:sz w:val="24"/>
          <w:szCs w:val="24"/>
        </w:rPr>
        <w:t>Litis</w:t>
      </w:r>
      <w:r w:rsidR="00B75725" w:rsidRPr="005D6DCE">
        <w:rPr>
          <w:rFonts w:ascii="Palatino Linotype" w:hAnsi="Palatino Linotype" w:cs="Arial"/>
          <w:b/>
          <w:color w:val="000000" w:themeColor="text1"/>
          <w:sz w:val="24"/>
          <w:szCs w:val="24"/>
        </w:rPr>
        <w:t>.</w:t>
      </w:r>
    </w:p>
    <w:p w14:paraId="1A0654DA" w14:textId="2C0F7D51" w:rsidR="0099196E" w:rsidRPr="005D6DCE" w:rsidRDefault="00A9241D" w:rsidP="00C2337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66371865"/>
      <w:bookmarkStart w:id="19" w:name="_Toc466377653"/>
      <w:bookmarkEnd w:id="13"/>
      <w:bookmarkEnd w:id="14"/>
      <w:bookmarkEnd w:id="15"/>
      <w:bookmarkEnd w:id="16"/>
      <w:bookmarkEnd w:id="17"/>
      <w:r w:rsidRPr="005D6DCE">
        <w:rPr>
          <w:rFonts w:ascii="Palatino Linotype" w:hAnsi="Palatino Linotype"/>
          <w:color w:val="000000" w:themeColor="text1"/>
        </w:rPr>
        <w:t>Mediante el ejercicio de derechos ARCO, una servidora pública</w:t>
      </w:r>
      <w:r w:rsidR="00B12837" w:rsidRPr="005D6DCE">
        <w:rPr>
          <w:rFonts w:ascii="Palatino Linotype" w:hAnsi="Palatino Linotype"/>
          <w:color w:val="000000" w:themeColor="text1"/>
        </w:rPr>
        <w:t xml:space="preserve"> </w:t>
      </w:r>
      <w:r w:rsidR="005643F7" w:rsidRPr="005D6DCE">
        <w:rPr>
          <w:rFonts w:ascii="Palatino Linotype" w:hAnsi="Palatino Linotype" w:cs="Arial"/>
          <w:color w:val="000000" w:themeColor="text1"/>
        </w:rPr>
        <w:t xml:space="preserve">requirió </w:t>
      </w:r>
      <w:r w:rsidRPr="005D6DCE">
        <w:rPr>
          <w:rFonts w:ascii="Palatino Linotype" w:hAnsi="Palatino Linotype" w:cs="Arial"/>
          <w:color w:val="000000" w:themeColor="text1"/>
        </w:rPr>
        <w:t>su</w:t>
      </w:r>
      <w:r w:rsidR="005643F7" w:rsidRPr="005D6DCE">
        <w:rPr>
          <w:rFonts w:ascii="Palatino Linotype" w:hAnsi="Palatino Linotype" w:cs="Arial"/>
          <w:color w:val="000000" w:themeColor="text1"/>
        </w:rPr>
        <w:t xml:space="preserve"> </w:t>
      </w:r>
      <w:r w:rsidR="00A3114E" w:rsidRPr="005D6DCE">
        <w:rPr>
          <w:rFonts w:ascii="Palatino Linotype" w:hAnsi="Palatino Linotype" w:cs="Arial"/>
          <w:color w:val="000000" w:themeColor="text1"/>
        </w:rPr>
        <w:t xml:space="preserve">reporte de retardos o incidencias, así como de asistencias, </w:t>
      </w:r>
      <w:r w:rsidR="008E57ED" w:rsidRPr="005D6DCE">
        <w:rPr>
          <w:rFonts w:ascii="Palatino Linotype" w:hAnsi="Palatino Linotype" w:cs="Arial"/>
          <w:color w:val="000000" w:themeColor="text1"/>
        </w:rPr>
        <w:t xml:space="preserve">por el periodo comprendido del uno (01) de enero de dos mil veintiuno al </w:t>
      </w:r>
      <w:r w:rsidR="007E4D65" w:rsidRPr="005D6DCE">
        <w:rPr>
          <w:rFonts w:ascii="Palatino Linotype" w:hAnsi="Palatino Linotype" w:cs="Arial"/>
          <w:color w:val="000000" w:themeColor="text1"/>
        </w:rPr>
        <w:t>treinta y uno (31) de mayo de dos mil veintidós</w:t>
      </w:r>
      <w:r w:rsidR="0099196E" w:rsidRPr="005D6DCE">
        <w:rPr>
          <w:rFonts w:ascii="Palatino Linotype" w:hAnsi="Palatino Linotype" w:cs="Arial"/>
          <w:color w:val="000000" w:themeColor="text1"/>
        </w:rPr>
        <w:t xml:space="preserve">. El </w:t>
      </w:r>
      <w:r w:rsidR="0099196E" w:rsidRPr="005D6DCE">
        <w:rPr>
          <w:rFonts w:ascii="Palatino Linotype" w:hAnsi="Palatino Linotype" w:cs="Arial"/>
          <w:b/>
          <w:color w:val="000000" w:themeColor="text1"/>
        </w:rPr>
        <w:t>SUJETO OBLIGADO</w:t>
      </w:r>
      <w:r w:rsidR="0099196E" w:rsidRPr="005D6DCE">
        <w:rPr>
          <w:rFonts w:ascii="Palatino Linotype" w:hAnsi="Palatino Linotype" w:cs="Arial"/>
          <w:color w:val="000000" w:themeColor="text1"/>
        </w:rPr>
        <w:t xml:space="preserve"> </w:t>
      </w:r>
      <w:r w:rsidR="00F05817" w:rsidRPr="005D6DCE">
        <w:rPr>
          <w:rFonts w:ascii="Palatino Linotype" w:hAnsi="Palatino Linotype" w:cs="Arial"/>
          <w:color w:val="000000" w:themeColor="text1"/>
        </w:rPr>
        <w:t xml:space="preserve">entregó </w:t>
      </w:r>
      <w:r w:rsidR="007E4D65" w:rsidRPr="005D6DCE">
        <w:rPr>
          <w:rFonts w:ascii="Palatino Linotype" w:hAnsi="Palatino Linotype" w:cs="Arial"/>
          <w:color w:val="000000" w:themeColor="text1"/>
        </w:rPr>
        <w:t>cuatro hojas de cálculo</w:t>
      </w:r>
      <w:r w:rsidR="007137CF" w:rsidRPr="005D6DCE">
        <w:rPr>
          <w:rFonts w:ascii="Palatino Linotype" w:hAnsi="Palatino Linotype" w:cs="Arial"/>
          <w:color w:val="000000" w:themeColor="text1"/>
        </w:rPr>
        <w:t xml:space="preserve"> con los registros de asistencias, sin fecha u hora de entradas o salidas</w:t>
      </w:r>
      <w:r w:rsidR="00F05817" w:rsidRPr="005D6DCE">
        <w:rPr>
          <w:rFonts w:ascii="Palatino Linotype" w:hAnsi="Palatino Linotype" w:cs="Arial"/>
          <w:color w:val="000000" w:themeColor="text1"/>
        </w:rPr>
        <w:t>.</w:t>
      </w:r>
    </w:p>
    <w:p w14:paraId="7FF1E836" w14:textId="77777777" w:rsidR="0099196E" w:rsidRPr="005D6DCE"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7E666895" w14:textId="15E748E0" w:rsidR="0099196E" w:rsidRPr="005D6DCE" w:rsidRDefault="00A9241D" w:rsidP="009919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D6DCE">
        <w:rPr>
          <w:rFonts w:ascii="Palatino Linotype" w:hAnsi="Palatino Linotype" w:cs="Arial"/>
          <w:color w:val="000000" w:themeColor="text1"/>
        </w:rPr>
        <w:t>La</w:t>
      </w:r>
      <w:r w:rsidR="0099196E" w:rsidRPr="005D6DCE">
        <w:rPr>
          <w:rFonts w:ascii="Palatino Linotype" w:hAnsi="Palatino Linotype" w:cs="Arial"/>
          <w:color w:val="000000" w:themeColor="text1"/>
        </w:rPr>
        <w:t xml:space="preserve"> particular impugnó la respuesta del </w:t>
      </w:r>
      <w:r w:rsidR="0099196E" w:rsidRPr="005D6DCE">
        <w:rPr>
          <w:rFonts w:ascii="Palatino Linotype" w:hAnsi="Palatino Linotype" w:cs="Arial"/>
          <w:b/>
          <w:bCs/>
          <w:color w:val="000000" w:themeColor="text1"/>
        </w:rPr>
        <w:t>SUJETO OBLIGADO</w:t>
      </w:r>
      <w:r w:rsidR="0099196E" w:rsidRPr="005D6DCE">
        <w:rPr>
          <w:rFonts w:ascii="Palatino Linotype" w:hAnsi="Palatino Linotype" w:cs="Arial"/>
          <w:color w:val="000000" w:themeColor="text1"/>
        </w:rPr>
        <w:t xml:space="preserve">, mediante el recurso de revisión con número indicado al rubro, </w:t>
      </w:r>
      <w:r w:rsidR="00D124C2" w:rsidRPr="005D6DCE">
        <w:rPr>
          <w:rFonts w:ascii="Palatino Linotype" w:hAnsi="Palatino Linotype" w:cs="Arial"/>
          <w:color w:val="000000" w:themeColor="text1"/>
        </w:rPr>
        <w:t>y en el que señaló por agravios, en esencia, la entrega de información incompleta</w:t>
      </w:r>
      <w:r w:rsidR="00A01BC0" w:rsidRPr="005D6DCE">
        <w:rPr>
          <w:rFonts w:ascii="Palatino Linotype" w:hAnsi="Palatino Linotype" w:cs="Arial"/>
          <w:color w:val="000000" w:themeColor="text1"/>
        </w:rPr>
        <w:t>.</w:t>
      </w:r>
    </w:p>
    <w:p w14:paraId="39C71DD5" w14:textId="77777777" w:rsidR="0099196E" w:rsidRPr="005D6DCE"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07DE8B55" w14:textId="69879A4E" w:rsidR="00D15660" w:rsidRPr="005D6DCE" w:rsidRDefault="0099196E" w:rsidP="0099196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Arial"/>
          <w:color w:val="000000" w:themeColor="text1"/>
        </w:rPr>
        <w:t xml:space="preserve">Por lo anterior, la </w:t>
      </w:r>
      <w:r w:rsidRPr="005D6DCE">
        <w:rPr>
          <w:rFonts w:ascii="Palatino Linotype" w:hAnsi="Palatino Linotype" w:cs="Arial"/>
          <w:i/>
          <w:color w:val="000000" w:themeColor="text1"/>
        </w:rPr>
        <w:t>Litis</w:t>
      </w:r>
      <w:r w:rsidRPr="005D6DCE">
        <w:rPr>
          <w:rFonts w:ascii="Palatino Linotype" w:hAnsi="Palatino Linotype" w:cs="Arial"/>
          <w:color w:val="000000" w:themeColor="text1"/>
        </w:rPr>
        <w:t xml:space="preserve"> a resolver en el presente recurso se circunscribe en determinar si la respuesta del </w:t>
      </w:r>
      <w:r w:rsidRPr="005D6DCE">
        <w:rPr>
          <w:rFonts w:ascii="Palatino Linotype" w:hAnsi="Palatino Linotype" w:cs="Arial"/>
          <w:b/>
          <w:bCs/>
          <w:color w:val="000000" w:themeColor="text1"/>
        </w:rPr>
        <w:t>SUJETO OBLIGADO</w:t>
      </w:r>
      <w:r w:rsidRPr="005D6DCE">
        <w:rPr>
          <w:rFonts w:ascii="Palatino Linotype" w:hAnsi="Palatino Linotype" w:cs="Arial"/>
          <w:color w:val="000000" w:themeColor="text1"/>
        </w:rPr>
        <w:t xml:space="preserve"> colma el </w:t>
      </w:r>
      <w:r w:rsidR="006F347D" w:rsidRPr="005D6DCE">
        <w:rPr>
          <w:rFonts w:ascii="Palatino Linotype" w:hAnsi="Palatino Linotype" w:cs="Arial"/>
          <w:color w:val="000000" w:themeColor="text1"/>
        </w:rPr>
        <w:t>ejercicio de derechos ARCO de la</w:t>
      </w:r>
      <w:r w:rsidRPr="005D6DCE">
        <w:rPr>
          <w:rFonts w:ascii="Palatino Linotype" w:hAnsi="Palatino Linotype" w:cs="Arial"/>
          <w:color w:val="000000" w:themeColor="text1"/>
        </w:rPr>
        <w:t xml:space="preserve"> </w:t>
      </w:r>
      <w:r w:rsidRPr="005D6DCE">
        <w:rPr>
          <w:rFonts w:ascii="Palatino Linotype" w:hAnsi="Palatino Linotype" w:cs="Arial"/>
          <w:b/>
          <w:bCs/>
          <w:color w:val="000000" w:themeColor="text1"/>
        </w:rPr>
        <w:t>RECURRENTE</w:t>
      </w:r>
      <w:r w:rsidRPr="005D6DCE">
        <w:rPr>
          <w:rFonts w:ascii="Palatino Linotype" w:hAnsi="Palatino Linotype" w:cs="Arial"/>
          <w:color w:val="000000" w:themeColor="text1"/>
        </w:rPr>
        <w:t xml:space="preserve"> o, si por el contrario, se </w:t>
      </w:r>
      <w:r w:rsidRPr="005D6DCE">
        <w:rPr>
          <w:rFonts w:ascii="Palatino Linotype" w:hAnsi="Palatino Linotype"/>
          <w:color w:val="000000" w:themeColor="text1"/>
        </w:rPr>
        <w:t>actualizan las causales de procedencia</w:t>
      </w:r>
      <w:r w:rsidRPr="005D6DCE">
        <w:rPr>
          <w:rFonts w:ascii="Palatino Linotype" w:hAnsi="Palatino Linotype" w:cs="Arial"/>
          <w:color w:val="000000" w:themeColor="text1"/>
        </w:rPr>
        <w:t xml:space="preserve"> del recurso de revisión establecidas en el artículo </w:t>
      </w:r>
      <w:r w:rsidR="00532DDD" w:rsidRPr="005D6DCE">
        <w:rPr>
          <w:rFonts w:ascii="Palatino Linotype" w:hAnsi="Palatino Linotype" w:cs="Arial"/>
          <w:color w:val="000000" w:themeColor="text1"/>
        </w:rPr>
        <w:t>129, fracciones IV y XII, de la Ley de Protección de Datos Personales en Posesión de Sujetos Obligados del Estado de México y Municipios</w:t>
      </w:r>
      <w:r w:rsidRPr="005D6DCE">
        <w:rPr>
          <w:rFonts w:ascii="Palatino Linotype" w:hAnsi="Palatino Linotype" w:cs="Arial"/>
          <w:color w:val="000000" w:themeColor="text1"/>
        </w:rPr>
        <w:t>, y que se transcriben a continuación:</w:t>
      </w:r>
    </w:p>
    <w:p w14:paraId="223C6EA3" w14:textId="77777777" w:rsidR="00D15660" w:rsidRPr="005D6DCE" w:rsidRDefault="00D15660" w:rsidP="00D15660">
      <w:pPr>
        <w:pStyle w:val="Prrafodelista"/>
        <w:tabs>
          <w:tab w:val="left" w:pos="426"/>
        </w:tabs>
        <w:spacing w:before="240" w:after="240" w:line="360" w:lineRule="auto"/>
        <w:ind w:left="0" w:right="51"/>
        <w:jc w:val="both"/>
        <w:rPr>
          <w:rFonts w:ascii="Palatino Linotype" w:hAnsi="Palatino Linotype" w:cs="Arial"/>
          <w:sz w:val="22"/>
        </w:rPr>
      </w:pPr>
    </w:p>
    <w:p w14:paraId="59CF474D" w14:textId="77777777" w:rsidR="00B51EFB" w:rsidRPr="005D6DCE" w:rsidRDefault="00EA49FB" w:rsidP="00B51EFB">
      <w:pPr>
        <w:pStyle w:val="Prrafodelista"/>
        <w:tabs>
          <w:tab w:val="left" w:pos="426"/>
        </w:tabs>
        <w:spacing w:before="240" w:after="240" w:line="276" w:lineRule="auto"/>
        <w:ind w:left="567" w:right="567"/>
        <w:jc w:val="both"/>
        <w:rPr>
          <w:rFonts w:ascii="Palatino Linotype" w:hAnsi="Palatino Linotype" w:cs="Arial"/>
          <w:b/>
          <w:bCs/>
          <w:i/>
          <w:iCs/>
          <w:sz w:val="22"/>
        </w:rPr>
      </w:pPr>
      <w:r w:rsidRPr="005D6DCE">
        <w:rPr>
          <w:rFonts w:ascii="Palatino Linotype" w:hAnsi="Palatino Linotype" w:cs="Arial"/>
          <w:i/>
          <w:iCs/>
          <w:sz w:val="22"/>
        </w:rPr>
        <w:t>“</w:t>
      </w:r>
      <w:r w:rsidR="00B51EFB" w:rsidRPr="005D6DCE">
        <w:rPr>
          <w:rFonts w:ascii="Palatino Linotype" w:hAnsi="Palatino Linotype" w:cs="Arial"/>
          <w:b/>
          <w:bCs/>
          <w:i/>
          <w:iCs/>
          <w:sz w:val="22"/>
        </w:rPr>
        <w:t xml:space="preserve">Procedencia del Recurso de Revisión </w:t>
      </w:r>
    </w:p>
    <w:p w14:paraId="68BC11A1" w14:textId="7FEF4643" w:rsidR="00EA49FB" w:rsidRPr="005D6DCE" w:rsidRDefault="00B51EFB" w:rsidP="00B51EFB">
      <w:pPr>
        <w:pStyle w:val="Prrafodelista"/>
        <w:tabs>
          <w:tab w:val="left" w:pos="426"/>
        </w:tabs>
        <w:spacing w:before="240" w:after="240" w:line="276" w:lineRule="auto"/>
        <w:ind w:left="567" w:right="567"/>
        <w:jc w:val="both"/>
        <w:rPr>
          <w:rFonts w:ascii="Palatino Linotype" w:hAnsi="Palatino Linotype" w:cs="Arial"/>
          <w:i/>
          <w:iCs/>
          <w:sz w:val="22"/>
        </w:rPr>
      </w:pPr>
      <w:r w:rsidRPr="005D6DCE">
        <w:rPr>
          <w:rFonts w:ascii="Palatino Linotype" w:hAnsi="Palatino Linotype" w:cs="Arial"/>
          <w:b/>
          <w:bCs/>
          <w:i/>
          <w:iCs/>
          <w:sz w:val="22"/>
        </w:rPr>
        <w:t xml:space="preserve">Artículo 129. </w:t>
      </w:r>
      <w:r w:rsidRPr="005D6DCE">
        <w:rPr>
          <w:rFonts w:ascii="Palatino Linotype" w:hAnsi="Palatino Linotype" w:cs="Arial"/>
          <w:i/>
          <w:iCs/>
          <w:sz w:val="22"/>
        </w:rPr>
        <w:t>El recurso de revisión procederá en los supuestos siguientes:</w:t>
      </w:r>
    </w:p>
    <w:p w14:paraId="132ADA71" w14:textId="01ACF97D" w:rsidR="00EA302F" w:rsidRPr="005D6DCE"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rPr>
      </w:pPr>
      <w:r w:rsidRPr="005D6DCE">
        <w:rPr>
          <w:rFonts w:ascii="Palatino Linotype" w:hAnsi="Palatino Linotype" w:cs="Arial"/>
          <w:i/>
          <w:iCs/>
          <w:sz w:val="22"/>
        </w:rPr>
        <w:t>(...)</w:t>
      </w:r>
    </w:p>
    <w:p w14:paraId="68943F77" w14:textId="77777777" w:rsidR="00B51EFB" w:rsidRPr="005D6DCE" w:rsidRDefault="00B51EFB" w:rsidP="00EA49FB">
      <w:pPr>
        <w:pStyle w:val="Prrafodelista"/>
        <w:tabs>
          <w:tab w:val="left" w:pos="426"/>
        </w:tabs>
        <w:spacing w:before="240" w:after="240" w:line="276" w:lineRule="auto"/>
        <w:ind w:left="567" w:right="567"/>
        <w:jc w:val="both"/>
        <w:rPr>
          <w:rFonts w:ascii="Palatino Linotype" w:hAnsi="Palatino Linotype" w:cs="Arial"/>
          <w:i/>
          <w:iCs/>
          <w:sz w:val="22"/>
        </w:rPr>
      </w:pPr>
      <w:r w:rsidRPr="005D6DCE">
        <w:rPr>
          <w:rFonts w:ascii="Palatino Linotype" w:hAnsi="Palatino Linotype" w:cs="Arial"/>
          <w:b/>
          <w:bCs/>
          <w:i/>
          <w:iCs/>
          <w:sz w:val="22"/>
        </w:rPr>
        <w:lastRenderedPageBreak/>
        <w:t xml:space="preserve">IV. </w:t>
      </w:r>
      <w:r w:rsidRPr="005D6DCE">
        <w:rPr>
          <w:rFonts w:ascii="Palatino Linotype" w:hAnsi="Palatino Linotype" w:cs="Arial"/>
          <w:i/>
          <w:iCs/>
          <w:sz w:val="22"/>
        </w:rPr>
        <w:t xml:space="preserve">Se entreguen datos personales incompletos. </w:t>
      </w:r>
    </w:p>
    <w:p w14:paraId="255E7999" w14:textId="3B8B42F3" w:rsidR="00EA302F" w:rsidRPr="005D6DCE"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rPr>
      </w:pPr>
      <w:r w:rsidRPr="005D6DCE">
        <w:rPr>
          <w:rFonts w:ascii="Palatino Linotype" w:hAnsi="Palatino Linotype" w:cs="Arial"/>
          <w:i/>
          <w:iCs/>
          <w:sz w:val="22"/>
        </w:rPr>
        <w:t>(...)</w:t>
      </w:r>
    </w:p>
    <w:p w14:paraId="78BCAD3F" w14:textId="5B2B360B" w:rsidR="00EA302F" w:rsidRPr="005D6DCE" w:rsidRDefault="00F029DC" w:rsidP="00EA49FB">
      <w:pPr>
        <w:pStyle w:val="Prrafodelista"/>
        <w:tabs>
          <w:tab w:val="left" w:pos="426"/>
        </w:tabs>
        <w:spacing w:before="240" w:after="240" w:line="276" w:lineRule="auto"/>
        <w:ind w:left="567" w:right="567"/>
        <w:jc w:val="both"/>
        <w:rPr>
          <w:rFonts w:ascii="Palatino Linotype" w:hAnsi="Palatino Linotype" w:cs="Arial"/>
          <w:i/>
          <w:iCs/>
          <w:sz w:val="22"/>
        </w:rPr>
      </w:pPr>
      <w:r w:rsidRPr="005D6DCE">
        <w:rPr>
          <w:rFonts w:ascii="Palatino Linotype" w:hAnsi="Palatino Linotype" w:cs="Arial"/>
          <w:b/>
          <w:bCs/>
          <w:i/>
          <w:iCs/>
          <w:sz w:val="22"/>
        </w:rPr>
        <w:t xml:space="preserve">XII. </w:t>
      </w:r>
      <w:r w:rsidRPr="005D6DCE">
        <w:rPr>
          <w:rFonts w:ascii="Palatino Linotype" w:hAnsi="Palatino Linotype" w:cs="Arial"/>
          <w:i/>
          <w:iCs/>
          <w:sz w:val="22"/>
        </w:rPr>
        <w:t>Se considere que la respuesta es desfavorable a su solicitud.</w:t>
      </w:r>
    </w:p>
    <w:p w14:paraId="6EB26A84" w14:textId="77AAF0FC" w:rsidR="00EA302F" w:rsidRPr="005D6DCE"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rPr>
      </w:pPr>
      <w:r w:rsidRPr="005D6DCE">
        <w:rPr>
          <w:rFonts w:ascii="Palatino Linotype" w:hAnsi="Palatino Linotype" w:cs="Arial"/>
          <w:i/>
          <w:iCs/>
          <w:sz w:val="22"/>
        </w:rPr>
        <w:t>(...)”</w:t>
      </w:r>
    </w:p>
    <w:p w14:paraId="3C6C958E" w14:textId="77777777" w:rsidR="00EA49FB" w:rsidRPr="005D6DCE" w:rsidRDefault="00EA49FB" w:rsidP="00D15660">
      <w:pPr>
        <w:pStyle w:val="Prrafodelista"/>
        <w:tabs>
          <w:tab w:val="left" w:pos="426"/>
        </w:tabs>
        <w:spacing w:before="240" w:after="240" w:line="360" w:lineRule="auto"/>
        <w:ind w:left="0" w:right="51"/>
        <w:jc w:val="both"/>
        <w:rPr>
          <w:rFonts w:ascii="Palatino Linotype" w:hAnsi="Palatino Linotype" w:cs="Arial"/>
          <w:sz w:val="22"/>
        </w:rPr>
      </w:pPr>
    </w:p>
    <w:p w14:paraId="20AF79BC" w14:textId="10DFAE84" w:rsidR="00B12837" w:rsidRPr="005D6DCE" w:rsidRDefault="00D13944" w:rsidP="00B12837">
      <w:pPr>
        <w:pStyle w:val="Prrafodelista"/>
        <w:tabs>
          <w:tab w:val="left" w:pos="426"/>
        </w:tabs>
        <w:spacing w:before="240" w:after="240" w:line="360" w:lineRule="auto"/>
        <w:ind w:left="0" w:right="51"/>
        <w:jc w:val="both"/>
        <w:outlineLvl w:val="1"/>
        <w:rPr>
          <w:rFonts w:ascii="Palatino Linotype" w:hAnsi="Palatino Linotype" w:cs="Arial"/>
          <w:b/>
          <w:bCs/>
        </w:rPr>
      </w:pPr>
      <w:r w:rsidRPr="005D6DCE">
        <w:rPr>
          <w:rFonts w:ascii="Palatino Linotype" w:hAnsi="Palatino Linotype" w:cs="Arial"/>
          <w:b/>
          <w:bCs/>
        </w:rPr>
        <w:t>QUINTO</w:t>
      </w:r>
      <w:r w:rsidR="00B12837" w:rsidRPr="005D6DCE">
        <w:rPr>
          <w:rFonts w:ascii="Palatino Linotype" w:hAnsi="Palatino Linotype" w:cs="Arial"/>
          <w:b/>
          <w:bCs/>
        </w:rPr>
        <w:t>. Del estudio y resolución del asunto.</w:t>
      </w:r>
    </w:p>
    <w:p w14:paraId="10535931" w14:textId="154E30BA" w:rsidR="00D15660" w:rsidRPr="005D6DCE" w:rsidRDefault="00901C1A" w:rsidP="0012420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D6DCE">
        <w:rPr>
          <w:rFonts w:ascii="Palatino Linotype" w:hAnsi="Palatino Linotype"/>
          <w:b/>
          <w:bCs/>
          <w:color w:val="000000" w:themeColor="text1"/>
        </w:rPr>
        <w:t>I. De</w:t>
      </w:r>
      <w:r w:rsidR="004952EC" w:rsidRPr="005D6DCE">
        <w:rPr>
          <w:rFonts w:ascii="Palatino Linotype" w:hAnsi="Palatino Linotype"/>
          <w:b/>
          <w:bCs/>
          <w:color w:val="000000" w:themeColor="text1"/>
        </w:rPr>
        <w:t xml:space="preserve"> </w:t>
      </w:r>
      <w:r w:rsidRPr="005D6DCE">
        <w:rPr>
          <w:rFonts w:ascii="Palatino Linotype" w:hAnsi="Palatino Linotype"/>
          <w:b/>
          <w:bCs/>
          <w:color w:val="000000" w:themeColor="text1"/>
        </w:rPr>
        <w:t>l</w:t>
      </w:r>
      <w:r w:rsidR="004952EC" w:rsidRPr="005D6DCE">
        <w:rPr>
          <w:rFonts w:ascii="Palatino Linotype" w:hAnsi="Palatino Linotype"/>
          <w:b/>
          <w:bCs/>
          <w:color w:val="000000" w:themeColor="text1"/>
        </w:rPr>
        <w:t>os</w:t>
      </w:r>
      <w:r w:rsidRPr="005D6DCE">
        <w:rPr>
          <w:rFonts w:ascii="Palatino Linotype" w:hAnsi="Palatino Linotype"/>
          <w:b/>
          <w:bCs/>
          <w:color w:val="000000" w:themeColor="text1"/>
        </w:rPr>
        <w:t xml:space="preserve"> </w:t>
      </w:r>
      <w:r w:rsidR="004952EC" w:rsidRPr="005D6DCE">
        <w:rPr>
          <w:rFonts w:ascii="Palatino Linotype" w:hAnsi="Palatino Linotype"/>
          <w:b/>
          <w:color w:val="000000" w:themeColor="text1"/>
        </w:rPr>
        <w:t>Derechos ARCO</w:t>
      </w:r>
      <w:r w:rsidR="00A6585E" w:rsidRPr="005D6DCE">
        <w:rPr>
          <w:rFonts w:ascii="Palatino Linotype" w:hAnsi="Palatino Linotype"/>
          <w:b/>
          <w:color w:val="000000" w:themeColor="text1"/>
        </w:rPr>
        <w:t>.</w:t>
      </w:r>
    </w:p>
    <w:p w14:paraId="42A2998D" w14:textId="5872E8D8" w:rsidR="004952EC" w:rsidRPr="005D6DCE" w:rsidRDefault="00124200" w:rsidP="004952E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rPr>
        <w:t xml:space="preserve">Resulta esencial referir que </w:t>
      </w:r>
      <w:r w:rsidR="007344C1" w:rsidRPr="005D6DCE">
        <w:rPr>
          <w:rFonts w:ascii="Palatino Linotype" w:hAnsi="Palatino Linotype"/>
        </w:rPr>
        <w:t xml:space="preserve">la </w:t>
      </w:r>
      <w:r w:rsidR="007344C1" w:rsidRPr="005D6DCE">
        <w:rPr>
          <w:rFonts w:ascii="Palatino Linotype" w:hAnsi="Palatino Linotype"/>
          <w:lang w:val="es-MX"/>
        </w:rPr>
        <w:t xml:space="preserve">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007344C1" w:rsidRPr="005D6DCE">
        <w:rPr>
          <w:rFonts w:ascii="Palatino Linotype" w:hAnsi="Palatino Linotype"/>
          <w:b/>
          <w:lang w:val="es-MX"/>
        </w:rPr>
        <w:t>ARCO</w:t>
      </w:r>
      <w:r w:rsidR="007344C1" w:rsidRPr="005D6DCE">
        <w:rPr>
          <w:rFonts w:ascii="Palatino Linotype" w:hAnsi="Palatino Linotype"/>
          <w:lang w:val="es-MX"/>
        </w:rPr>
        <w:t>.</w:t>
      </w:r>
    </w:p>
    <w:p w14:paraId="08AE5FFF" w14:textId="77777777" w:rsidR="004952EC" w:rsidRPr="005D6DCE" w:rsidRDefault="004952EC" w:rsidP="004952EC">
      <w:pPr>
        <w:pStyle w:val="Prrafodelista"/>
        <w:tabs>
          <w:tab w:val="left" w:pos="426"/>
        </w:tabs>
        <w:spacing w:before="240" w:after="240" w:line="360" w:lineRule="auto"/>
        <w:ind w:left="0" w:right="51"/>
        <w:jc w:val="both"/>
        <w:rPr>
          <w:rFonts w:ascii="Palatino Linotype" w:hAnsi="Palatino Linotype"/>
          <w:color w:val="000000" w:themeColor="text1"/>
        </w:rPr>
      </w:pPr>
    </w:p>
    <w:p w14:paraId="65E71C74" w14:textId="53B79ECF" w:rsidR="00901C1A" w:rsidRPr="005D6DCE" w:rsidRDefault="007344C1"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Este </w:t>
      </w:r>
      <w:r w:rsidR="00167BF9" w:rsidRPr="005D6DCE">
        <w:rPr>
          <w:rFonts w:ascii="Palatino Linotype" w:eastAsia="Times New Roman" w:hAnsi="Palatino Linotype"/>
          <w:color w:val="222222"/>
          <w:lang w:val="es-MX" w:eastAsia="es-MX"/>
        </w:rPr>
        <w:t xml:space="preserve">derecho encuentra su sustento en los artículos 6, inciso A), fracción II y 16, párrafo segundo de la Constitución Política de los Estados Unidos Mexicanos, que </w:t>
      </w:r>
      <w:r w:rsidR="00167BF9" w:rsidRPr="005D6DCE">
        <w:rPr>
          <w:rFonts w:ascii="Palatino Linotype" w:eastAsia="Times New Roman" w:hAnsi="Palatino Linotype"/>
          <w:color w:val="222222"/>
          <w:lang w:eastAsia="es-MX"/>
        </w:rPr>
        <w:t xml:space="preserve">establecen medularmente que </w:t>
      </w:r>
      <w:r w:rsidR="00167BF9" w:rsidRPr="005D6DCE">
        <w:rPr>
          <w:rFonts w:ascii="Palatino Linotype" w:eastAsia="Times New Roman" w:hAnsi="Palatino Linotype"/>
          <w:b/>
          <w:color w:val="222222"/>
          <w:lang w:eastAsia="es-MX"/>
        </w:rPr>
        <w:t>la información que se refiere a la vida privada y los datos personales será protegida en los términos y con las excepciones que fijen las leyes</w:t>
      </w:r>
      <w:r w:rsidR="00167BF9" w:rsidRPr="005D6DCE">
        <w:rPr>
          <w:rFonts w:ascii="Palatino Linotype" w:eastAsia="Times New Roman" w:hAnsi="Palatino Linotype"/>
          <w:color w:val="222222"/>
          <w:lang w:eastAsia="es-MX"/>
        </w:rPr>
        <w:t xml:space="preserve">, siendo que </w:t>
      </w:r>
      <w:r w:rsidR="00167BF9" w:rsidRPr="005D6DCE">
        <w:rPr>
          <w:rFonts w:ascii="Palatino Linotype" w:eastAsia="Times New Roman" w:hAnsi="Palatino Linotype"/>
          <w:b/>
          <w:color w:val="222222"/>
          <w:lang w:eastAsia="es-MX"/>
        </w:rPr>
        <w:t>toda persona tiene derecho a la protección de sus datos personales, al acceso, rectificación y cancelación de los mismos</w:t>
      </w:r>
      <w:r w:rsidR="00167BF9" w:rsidRPr="005D6DCE">
        <w:rPr>
          <w:rFonts w:ascii="Palatino Linotype" w:eastAsia="Times New Roman" w:hAnsi="Palatino Linotype"/>
          <w:color w:val="222222"/>
          <w:lang w:eastAsia="es-MX"/>
        </w:rPr>
        <w:t xml:space="preserve">, así como a manifestar su </w:t>
      </w:r>
      <w:r w:rsidR="00167BF9" w:rsidRPr="005D6DCE">
        <w:rPr>
          <w:rFonts w:ascii="Palatino Linotype" w:eastAsia="Times New Roman" w:hAnsi="Palatino Linotype"/>
          <w:b/>
          <w:color w:val="222222"/>
          <w:lang w:eastAsia="es-MX"/>
        </w:rPr>
        <w:t>oposición</w:t>
      </w:r>
      <w:r w:rsidR="00167BF9" w:rsidRPr="005D6DCE">
        <w:rPr>
          <w:rFonts w:ascii="Palatino Linotype" w:eastAsia="Times New Roman" w:hAnsi="Palatino Linotype"/>
          <w:color w:val="222222"/>
          <w:lang w:eastAsia="es-MX"/>
        </w:rPr>
        <w:t>,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7B040FEF" w14:textId="77777777" w:rsidR="004952EC" w:rsidRPr="005D6DCE" w:rsidRDefault="004952EC" w:rsidP="004952EC">
      <w:pPr>
        <w:pStyle w:val="Prrafodelista"/>
        <w:tabs>
          <w:tab w:val="left" w:pos="426"/>
        </w:tabs>
        <w:spacing w:before="240" w:after="240" w:line="360" w:lineRule="auto"/>
        <w:ind w:left="0" w:right="51"/>
        <w:jc w:val="both"/>
        <w:rPr>
          <w:rFonts w:ascii="Palatino Linotype" w:hAnsi="Palatino Linotype"/>
          <w:color w:val="000000" w:themeColor="text1"/>
        </w:rPr>
      </w:pPr>
    </w:p>
    <w:p w14:paraId="1CDE7E15" w14:textId="245566FB" w:rsidR="004952EC" w:rsidRPr="005D6DCE" w:rsidRDefault="00167BF9"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lastRenderedPageBreak/>
        <w:t xml:space="preserve">Correlativo a lo anterior, </w:t>
      </w:r>
      <w:r w:rsidR="00BF1C7D" w:rsidRPr="005D6DCE">
        <w:rPr>
          <w:rFonts w:ascii="Palatino Linotype" w:eastAsia="Times New Roman" w:hAnsi="Palatino Linotype"/>
          <w:color w:val="222222"/>
          <w:lang w:eastAsia="es-MX"/>
        </w:rPr>
        <w:t>el párrafo trigésimo cuarto del</w:t>
      </w:r>
      <w:r w:rsidR="00916712" w:rsidRPr="005D6DCE">
        <w:rPr>
          <w:rFonts w:ascii="Palatino Linotype" w:eastAsia="Times New Roman" w:hAnsi="Palatino Linotype"/>
          <w:color w:val="222222"/>
          <w:lang w:eastAsia="es-MX"/>
        </w:rPr>
        <w:t xml:space="preserve"> artículo 5</w:t>
      </w:r>
      <w:r w:rsidR="00BF1C7D" w:rsidRPr="005D6DCE">
        <w:rPr>
          <w:rFonts w:ascii="Palatino Linotype" w:eastAsia="Times New Roman" w:hAnsi="Palatino Linotype"/>
          <w:color w:val="222222"/>
          <w:lang w:eastAsia="es-MX"/>
        </w:rPr>
        <w:t xml:space="preserve"> de la </w:t>
      </w:r>
      <w:r w:rsidR="00BF1C7D" w:rsidRPr="005D6DCE">
        <w:rPr>
          <w:rFonts w:ascii="Palatino Linotype" w:eastAsia="Times New Roman" w:hAnsi="Palatino Linotype"/>
          <w:b/>
          <w:color w:val="222222"/>
          <w:lang w:eastAsia="es-MX"/>
        </w:rPr>
        <w:t>Constitución Política del Estado Libre y Soberano de México,</w:t>
      </w:r>
      <w:r w:rsidR="00BF1C7D" w:rsidRPr="005D6DCE">
        <w:rPr>
          <w:rFonts w:ascii="Palatino Linotype" w:eastAsia="Times New Roman" w:hAnsi="Palatino Linotype"/>
          <w:color w:val="222222"/>
          <w:lang w:eastAsia="es-MX"/>
        </w:rPr>
        <w:t xml:space="preserve"> en su</w:t>
      </w:r>
      <w:r w:rsidR="00916712" w:rsidRPr="005D6DCE">
        <w:rPr>
          <w:rFonts w:ascii="Palatino Linotype" w:eastAsia="Times New Roman" w:hAnsi="Palatino Linotype"/>
          <w:color w:val="222222"/>
          <w:lang w:eastAsia="es-MX"/>
        </w:rPr>
        <w:t xml:space="preserve"> fracción III</w:t>
      </w:r>
      <w:r w:rsidR="00BF1C7D" w:rsidRPr="005D6DCE">
        <w:rPr>
          <w:rFonts w:ascii="Palatino Linotype" w:eastAsia="Times New Roman" w:hAnsi="Palatino Linotype"/>
          <w:color w:val="222222"/>
          <w:lang w:eastAsia="es-MX"/>
        </w:rPr>
        <w:t>,</w:t>
      </w:r>
      <w:r w:rsidR="00916712" w:rsidRPr="005D6DCE">
        <w:rPr>
          <w:rFonts w:ascii="Palatino Linotype" w:eastAsia="Times New Roman" w:hAnsi="Palatino Linotype"/>
          <w:color w:val="222222"/>
          <w:lang w:eastAsia="es-MX"/>
        </w:rPr>
        <w:t xml:space="preserve"> prevé el derecho que tiene toda persona a la protección de sus datos personales, los procedimientos de acceso a la información pública, de acceso, corrección y supresión de datos personales:</w:t>
      </w:r>
    </w:p>
    <w:p w14:paraId="00F8B362" w14:textId="77777777" w:rsidR="004952EC" w:rsidRPr="005D6DCE" w:rsidRDefault="004952EC" w:rsidP="004952EC">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F1B025F" w14:textId="77777777" w:rsidR="00A0726C" w:rsidRPr="005D6DCE" w:rsidRDefault="00A0726C" w:rsidP="00A0726C">
      <w:pPr>
        <w:pStyle w:val="Sinespaciado"/>
        <w:ind w:left="851" w:right="567"/>
        <w:jc w:val="both"/>
        <w:rPr>
          <w:rFonts w:ascii="Palatino Linotype" w:hAnsi="Palatino Linotype"/>
          <w:i/>
          <w:sz w:val="22"/>
        </w:rPr>
      </w:pPr>
      <w:r w:rsidRPr="005D6DCE">
        <w:rPr>
          <w:rFonts w:ascii="Palatino Linotype" w:hAnsi="Palatino Linotype"/>
          <w:i/>
          <w:sz w:val="22"/>
        </w:rPr>
        <w:t>“</w:t>
      </w:r>
      <w:r w:rsidRPr="005D6DCE">
        <w:rPr>
          <w:rFonts w:ascii="Palatino Linotype" w:hAnsi="Palatino Linotype"/>
          <w:b/>
          <w:i/>
          <w:sz w:val="22"/>
        </w:rPr>
        <w:t>Artículo 5.-</w:t>
      </w:r>
      <w:r w:rsidRPr="005D6DCE">
        <w:rPr>
          <w:rFonts w:ascii="Palatino Linotype" w:hAnsi="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36E421" w14:textId="77777777" w:rsidR="00A0726C" w:rsidRPr="005D6DCE" w:rsidRDefault="00A0726C" w:rsidP="00A0726C">
      <w:pPr>
        <w:pStyle w:val="Sinespaciado"/>
        <w:ind w:left="851" w:right="567"/>
        <w:jc w:val="both"/>
        <w:rPr>
          <w:rFonts w:ascii="Palatino Linotype" w:hAnsi="Palatino Linotype"/>
          <w:i/>
          <w:sz w:val="22"/>
        </w:rPr>
      </w:pPr>
      <w:r w:rsidRPr="005D6DCE">
        <w:rPr>
          <w:rFonts w:ascii="Palatino Linotype" w:hAnsi="Palatino Linotype"/>
          <w:i/>
          <w:sz w:val="22"/>
        </w:rPr>
        <w:t>(…)</w:t>
      </w:r>
    </w:p>
    <w:p w14:paraId="06DABC3B" w14:textId="77777777" w:rsidR="00A0726C" w:rsidRPr="005D6DCE" w:rsidRDefault="00A0726C" w:rsidP="00A0726C">
      <w:pPr>
        <w:pStyle w:val="Sinespaciado"/>
        <w:ind w:left="851" w:right="567"/>
        <w:jc w:val="both"/>
        <w:rPr>
          <w:rFonts w:ascii="Palatino Linotype" w:hAnsi="Palatino Linotype"/>
          <w:i/>
          <w:sz w:val="22"/>
        </w:rPr>
      </w:pPr>
      <w:r w:rsidRPr="005D6DCE">
        <w:rPr>
          <w:rFonts w:ascii="Palatino Linotype" w:hAnsi="Palatino Linotype"/>
          <w:b/>
          <w:i/>
          <w:sz w:val="22"/>
        </w:rPr>
        <w:t>El derecho a la información será garantizado por el Estado</w:t>
      </w:r>
      <w:r w:rsidRPr="005D6DCE">
        <w:rPr>
          <w:rFonts w:ascii="Palatino Linotype" w:hAnsi="Palatino Linotype"/>
          <w:i/>
          <w:sz w:val="22"/>
        </w:rPr>
        <w:t xml:space="preserve">. La ley establecerá las previsiones que permitan asegurar la protección, el respeto y la difusión de este derecho. </w:t>
      </w:r>
    </w:p>
    <w:p w14:paraId="1073C8AD" w14:textId="77777777" w:rsidR="00A0726C" w:rsidRPr="005D6DCE" w:rsidRDefault="00A0726C" w:rsidP="00A0726C">
      <w:pPr>
        <w:pStyle w:val="Sinespaciado"/>
        <w:ind w:left="851" w:right="567"/>
        <w:jc w:val="both"/>
        <w:rPr>
          <w:rFonts w:ascii="Palatino Linotype" w:hAnsi="Palatino Linotype"/>
          <w:i/>
          <w:sz w:val="22"/>
        </w:rPr>
      </w:pPr>
      <w:r w:rsidRPr="005D6DCE">
        <w:rPr>
          <w:rFonts w:ascii="Palatino Linotype" w:hAnsi="Palatino Linotype"/>
          <w:b/>
          <w:i/>
          <w:sz w:val="22"/>
        </w:rPr>
        <w:t>Para garantizar el ejercicio del derecho de</w:t>
      </w:r>
      <w:r w:rsidRPr="005D6DCE">
        <w:rPr>
          <w:rFonts w:ascii="Palatino Linotype" w:hAnsi="Palatino Linotype"/>
          <w:i/>
          <w:sz w:val="22"/>
        </w:rPr>
        <w:t xml:space="preserve"> transparencia, acceso a la información pública y </w:t>
      </w:r>
      <w:r w:rsidRPr="005D6DCE">
        <w:rPr>
          <w:rFonts w:ascii="Palatino Linotype" w:hAnsi="Palatino Linotype"/>
          <w:b/>
          <w:i/>
          <w:sz w:val="22"/>
        </w:rPr>
        <w:t>protección de datos personales, los poderes públicos y los organismos autónomos, transparentarán sus accione</w:t>
      </w:r>
      <w:r w:rsidRPr="005D6DCE">
        <w:rPr>
          <w:rFonts w:ascii="Palatino Linotype" w:hAnsi="Palatino Linotype"/>
          <w:i/>
          <w:sz w:val="22"/>
        </w:rPr>
        <w:t xml:space="preserve">s, en términos de las disposiciones aplicables, </w:t>
      </w:r>
      <w:r w:rsidRPr="005D6DCE">
        <w:rPr>
          <w:rFonts w:ascii="Palatino Linotype" w:hAnsi="Palatino Linotype"/>
          <w:b/>
          <w:i/>
          <w:sz w:val="22"/>
        </w:rPr>
        <w:t xml:space="preserve">la información será oportuna, clara, veraz y de </w:t>
      </w:r>
      <w:r w:rsidRPr="005D6DCE">
        <w:rPr>
          <w:rFonts w:ascii="Palatino Linotype" w:hAnsi="Palatino Linotype"/>
          <w:b/>
          <w:i/>
          <w:sz w:val="22"/>
          <w:u w:val="single"/>
        </w:rPr>
        <w:t>fácil acceso</w:t>
      </w:r>
      <w:r w:rsidRPr="005D6DCE">
        <w:rPr>
          <w:rFonts w:ascii="Palatino Linotype" w:hAnsi="Palatino Linotype"/>
          <w:i/>
          <w:sz w:val="22"/>
        </w:rPr>
        <w:t xml:space="preserve">. </w:t>
      </w:r>
    </w:p>
    <w:p w14:paraId="44E652E3" w14:textId="77777777" w:rsidR="00A0726C" w:rsidRPr="005D6DCE" w:rsidRDefault="00A0726C" w:rsidP="00A0726C">
      <w:pPr>
        <w:pStyle w:val="Sinespaciado"/>
        <w:ind w:left="851" w:right="567"/>
        <w:jc w:val="both"/>
        <w:rPr>
          <w:rFonts w:ascii="Palatino Linotype" w:hAnsi="Palatino Linotype"/>
          <w:i/>
          <w:sz w:val="22"/>
        </w:rPr>
      </w:pPr>
      <w:r w:rsidRPr="005D6DCE">
        <w:rPr>
          <w:rFonts w:ascii="Palatino Linotype" w:hAnsi="Palatino Linotype"/>
          <w:i/>
          <w:sz w:val="22"/>
        </w:rPr>
        <w:t>Este derecho se regirá por los principios y bases siguientes:</w:t>
      </w:r>
    </w:p>
    <w:p w14:paraId="5306B797" w14:textId="77777777" w:rsidR="00A0726C" w:rsidRPr="005D6DCE" w:rsidRDefault="00A0726C" w:rsidP="00A0726C">
      <w:pPr>
        <w:pStyle w:val="Sinespaciado"/>
        <w:ind w:left="851" w:right="567"/>
        <w:jc w:val="both"/>
        <w:rPr>
          <w:rFonts w:ascii="Palatino Linotype" w:hAnsi="Palatino Linotype"/>
          <w:i/>
          <w:sz w:val="22"/>
        </w:rPr>
      </w:pPr>
      <w:r w:rsidRPr="005D6DCE">
        <w:rPr>
          <w:rFonts w:ascii="Palatino Linotype" w:hAnsi="Palatino Linotype"/>
          <w:i/>
          <w:sz w:val="22"/>
        </w:rPr>
        <w:t>(…)</w:t>
      </w:r>
    </w:p>
    <w:p w14:paraId="43BDEFA0" w14:textId="77777777" w:rsidR="00A0726C" w:rsidRPr="005D6DCE" w:rsidRDefault="00A0726C" w:rsidP="00A0726C">
      <w:pPr>
        <w:pStyle w:val="Sinespaciado"/>
        <w:ind w:left="851" w:right="567"/>
        <w:jc w:val="both"/>
        <w:rPr>
          <w:rFonts w:ascii="Palatino Linotype" w:hAnsi="Palatino Linotype"/>
          <w:i/>
          <w:sz w:val="22"/>
        </w:rPr>
      </w:pPr>
      <w:r w:rsidRPr="005D6DCE">
        <w:rPr>
          <w:rFonts w:ascii="Palatino Linotype" w:hAnsi="Palatino Linotype"/>
          <w:b/>
          <w:i/>
          <w:sz w:val="22"/>
        </w:rPr>
        <w:t>III.</w:t>
      </w:r>
      <w:r w:rsidRPr="005D6DCE">
        <w:rPr>
          <w:rFonts w:ascii="Palatino Linotype" w:hAnsi="Palatino Linotype"/>
          <w:i/>
          <w:sz w:val="22"/>
        </w:rPr>
        <w:t xml:space="preserve"> </w:t>
      </w:r>
      <w:r w:rsidRPr="005D6DCE">
        <w:rPr>
          <w:rFonts w:ascii="Palatino Linotype" w:hAnsi="Palatino Linotype"/>
          <w:b/>
          <w:i/>
          <w:sz w:val="22"/>
        </w:rPr>
        <w:t>Toda persona</w:t>
      </w:r>
      <w:r w:rsidRPr="005D6DCE">
        <w:rPr>
          <w:rFonts w:ascii="Palatino Linotype" w:hAnsi="Palatino Linotype"/>
          <w:i/>
          <w:sz w:val="22"/>
        </w:rPr>
        <w:t xml:space="preserve">, sin necesidad de acreditar interés alguno o justificar su utilización, </w:t>
      </w:r>
      <w:r w:rsidRPr="005D6DCE">
        <w:rPr>
          <w:rFonts w:ascii="Palatino Linotype" w:hAnsi="Palatino Linotype"/>
          <w:b/>
          <w:i/>
          <w:sz w:val="22"/>
        </w:rPr>
        <w:t>tendrá acceso gratuito</w:t>
      </w:r>
      <w:r w:rsidRPr="005D6DCE">
        <w:rPr>
          <w:rFonts w:ascii="Palatino Linotype" w:hAnsi="Palatino Linotype"/>
          <w:i/>
          <w:sz w:val="22"/>
        </w:rPr>
        <w:t xml:space="preserve"> a la información pública, </w:t>
      </w:r>
      <w:r w:rsidRPr="005D6DCE">
        <w:rPr>
          <w:rFonts w:ascii="Palatino Linotype" w:hAnsi="Palatino Linotype"/>
          <w:b/>
          <w:i/>
          <w:sz w:val="22"/>
        </w:rPr>
        <w:t>a sus datos personales o a la rectificación de éstos</w:t>
      </w:r>
      <w:r w:rsidRPr="005D6DCE">
        <w:rPr>
          <w:rFonts w:ascii="Palatino Linotype" w:hAnsi="Palatino Linotype"/>
          <w:i/>
          <w:sz w:val="22"/>
        </w:rPr>
        <w:t>.</w:t>
      </w:r>
    </w:p>
    <w:p w14:paraId="689EA9CF" w14:textId="77777777" w:rsidR="00A0726C" w:rsidRPr="005D6DCE" w:rsidRDefault="00A0726C" w:rsidP="00A0726C">
      <w:pPr>
        <w:pStyle w:val="Sinespaciado"/>
        <w:ind w:left="851" w:right="567"/>
        <w:jc w:val="both"/>
        <w:rPr>
          <w:rFonts w:ascii="Palatino Linotype" w:hAnsi="Palatino Linotype"/>
          <w:i/>
          <w:sz w:val="22"/>
        </w:rPr>
      </w:pPr>
      <w:r w:rsidRPr="005D6DCE">
        <w:rPr>
          <w:rFonts w:ascii="Palatino Linotype" w:hAnsi="Palatino Linotype"/>
          <w:i/>
          <w:sz w:val="22"/>
        </w:rPr>
        <w:t>(…)”</w:t>
      </w:r>
    </w:p>
    <w:p w14:paraId="29E55E7D" w14:textId="77777777" w:rsidR="00A0726C" w:rsidRPr="005D6DCE" w:rsidRDefault="00A0726C" w:rsidP="00A0726C">
      <w:pPr>
        <w:pStyle w:val="Sinespaciado"/>
        <w:ind w:left="851" w:right="567"/>
        <w:jc w:val="both"/>
        <w:rPr>
          <w:rFonts w:ascii="Palatino Linotype" w:hAnsi="Palatino Linotype" w:cs="Arial"/>
          <w:sz w:val="22"/>
        </w:rPr>
      </w:pPr>
      <w:r w:rsidRPr="005D6DCE">
        <w:rPr>
          <w:rFonts w:ascii="Palatino Linotype" w:hAnsi="Palatino Linotype"/>
          <w:sz w:val="22"/>
        </w:rPr>
        <w:t>(Énfasis añadido)</w:t>
      </w:r>
    </w:p>
    <w:p w14:paraId="78D0B735" w14:textId="77777777" w:rsidR="00916712" w:rsidRPr="005D6DCE" w:rsidRDefault="00916712" w:rsidP="004952EC">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83AD566" w14:textId="1868B5C1" w:rsidR="004952EC" w:rsidRPr="005D6DCE" w:rsidRDefault="009F4F1A"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En </w:t>
      </w:r>
      <w:r w:rsidR="00DA2B91" w:rsidRPr="005D6DCE">
        <w:rPr>
          <w:rFonts w:ascii="Palatino Linotype" w:eastAsia="Times New Roman" w:hAnsi="Palatino Linotype"/>
          <w:color w:val="222222"/>
          <w:lang w:val="es-MX" w:eastAsia="es-MX"/>
        </w:rPr>
        <w:t xml:space="preserve">términos generales, </w:t>
      </w:r>
      <w:r w:rsidR="00DA2B91" w:rsidRPr="005D6DCE">
        <w:rPr>
          <w:rFonts w:ascii="Palatino Linotype" w:eastAsia="Times New Roman" w:hAnsi="Palatino Linotype"/>
          <w:b/>
          <w:color w:val="222222"/>
          <w:lang w:val="es-MX" w:eastAsia="es-MX"/>
        </w:rPr>
        <w:t>los titulares de los datos personales</w:t>
      </w:r>
      <w:r w:rsidR="00DA2B91" w:rsidRPr="005D6DCE">
        <w:rPr>
          <w:rFonts w:ascii="Palatino Linotype" w:eastAsia="Times New Roman" w:hAnsi="Palatino Linotype"/>
          <w:color w:val="222222"/>
          <w:lang w:val="es-MX" w:eastAsia="es-MX"/>
        </w:rPr>
        <w:t xml:space="preserve">, a través del ejercicio de los derechos ARCO, </w:t>
      </w:r>
      <w:r w:rsidR="00DA2B91" w:rsidRPr="005D6DCE">
        <w:rPr>
          <w:rFonts w:ascii="Palatino Linotype" w:eastAsia="Times New Roman" w:hAnsi="Palatino Linotype"/>
          <w:b/>
          <w:color w:val="222222"/>
          <w:lang w:val="es-MX" w:eastAsia="es-MX"/>
        </w:rPr>
        <w:t>tienen el control sobre su información personal que se encuentra en poder de los Sujetos Obligados</w:t>
      </w:r>
      <w:r w:rsidR="00DA2B91" w:rsidRPr="005D6DCE">
        <w:rPr>
          <w:rFonts w:ascii="Palatino Linotype" w:eastAsia="Times New Roman" w:hAnsi="Palatino Linotype"/>
          <w:color w:val="222222"/>
          <w:lang w:val="es-MX" w:eastAsia="es-MX"/>
        </w:rPr>
        <w:t>.</w:t>
      </w:r>
    </w:p>
    <w:p w14:paraId="5474551C" w14:textId="289D6A78" w:rsidR="00901C1A" w:rsidRPr="005D6DCE" w:rsidRDefault="00901C1A" w:rsidP="00901C1A">
      <w:pPr>
        <w:pStyle w:val="Prrafodelista"/>
        <w:tabs>
          <w:tab w:val="left" w:pos="426"/>
        </w:tabs>
        <w:spacing w:before="240" w:after="240" w:line="360" w:lineRule="auto"/>
        <w:ind w:left="0" w:right="51"/>
        <w:jc w:val="both"/>
        <w:outlineLvl w:val="2"/>
        <w:rPr>
          <w:rFonts w:ascii="Palatino Linotype" w:hAnsi="Palatino Linotype" w:cs="Arial"/>
          <w:b/>
        </w:rPr>
      </w:pPr>
      <w:r w:rsidRPr="005D6DCE">
        <w:rPr>
          <w:rFonts w:ascii="Palatino Linotype" w:hAnsi="Palatino Linotype" w:cs="Arial"/>
          <w:b/>
        </w:rPr>
        <w:lastRenderedPageBreak/>
        <w:t xml:space="preserve">II. De la atención a la solicitud de </w:t>
      </w:r>
      <w:r w:rsidR="00DA2B91" w:rsidRPr="005D6DCE">
        <w:rPr>
          <w:rFonts w:ascii="Palatino Linotype" w:hAnsi="Palatino Linotype" w:cs="Arial"/>
          <w:b/>
        </w:rPr>
        <w:t>acceso a datos personales</w:t>
      </w:r>
      <w:r w:rsidRPr="005D6DCE">
        <w:rPr>
          <w:rFonts w:ascii="Palatino Linotype" w:hAnsi="Palatino Linotype" w:cs="Arial"/>
          <w:b/>
        </w:rPr>
        <w:t>.</w:t>
      </w:r>
    </w:p>
    <w:p w14:paraId="40D65AA7" w14:textId="3863BFDA" w:rsidR="002A122B" w:rsidRPr="005D6DCE" w:rsidRDefault="00DB63CA"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rPr>
        <w:t xml:space="preserve">La Ley de Protección de Datos Personales en Posesión de Sujetos Obligados del Estado de México y Municipios, en su artículo 97, establece que los </w:t>
      </w:r>
      <w:r w:rsidR="00BA359F" w:rsidRPr="005D6DCE">
        <w:rPr>
          <w:rFonts w:ascii="Palatino Linotype" w:hAnsi="Palatino Linotype"/>
        </w:rPr>
        <w:t xml:space="preserve">derechos de </w:t>
      </w:r>
      <w:r w:rsidR="00BA359F" w:rsidRPr="005D6DCE">
        <w:rPr>
          <w:rFonts w:ascii="Palatino Linotype" w:hAnsi="Palatino Linotype"/>
          <w:b/>
          <w:bCs/>
        </w:rPr>
        <w:t>acceso</w:t>
      </w:r>
      <w:r w:rsidR="00BA359F" w:rsidRPr="005D6DCE">
        <w:rPr>
          <w:rFonts w:ascii="Palatino Linotype" w:hAnsi="Palatino Linotype"/>
        </w:rPr>
        <w:t>, rectificación, cancelación y oposición de datos personales son derechos independientes; así mismo, señala que el ejercicio de cualquiera de ellos no es requisito previo n</w:t>
      </w:r>
      <w:r w:rsidR="005811C2" w:rsidRPr="005D6DCE">
        <w:rPr>
          <w:rFonts w:ascii="Palatino Linotype" w:hAnsi="Palatino Linotype"/>
        </w:rPr>
        <w:t>i</w:t>
      </w:r>
      <w:r w:rsidR="00BA359F" w:rsidRPr="005D6DCE">
        <w:rPr>
          <w:rFonts w:ascii="Palatino Linotype" w:hAnsi="Palatino Linotype"/>
        </w:rPr>
        <w:t xml:space="preserve"> impide el ejercicio de otro</w:t>
      </w:r>
      <w:r w:rsidR="005811C2" w:rsidRPr="005D6DCE">
        <w:rPr>
          <w:rFonts w:ascii="Palatino Linotype" w:hAnsi="Palatino Linotype"/>
        </w:rPr>
        <w:t xml:space="preserve">; y, que </w:t>
      </w:r>
      <w:r w:rsidR="005811C2" w:rsidRPr="005D6DCE">
        <w:rPr>
          <w:rFonts w:ascii="Palatino Linotype" w:hAnsi="Palatino Linotype"/>
          <w:b/>
          <w:bCs/>
        </w:rPr>
        <w:t xml:space="preserve">la </w:t>
      </w:r>
      <w:r w:rsidR="00BA359F" w:rsidRPr="005D6DCE">
        <w:rPr>
          <w:rFonts w:ascii="Palatino Linotype" w:hAnsi="Palatino Linotype"/>
          <w:b/>
          <w:bCs/>
        </w:rPr>
        <w:t>procedencia de estos derechos</w:t>
      </w:r>
      <w:r w:rsidR="00BA359F" w:rsidRPr="005D6DCE">
        <w:rPr>
          <w:rFonts w:ascii="Palatino Linotype" w:hAnsi="Palatino Linotype"/>
        </w:rPr>
        <w:t xml:space="preserve">, en su caso, </w:t>
      </w:r>
      <w:r w:rsidR="00BA359F" w:rsidRPr="005D6DCE">
        <w:rPr>
          <w:rFonts w:ascii="Palatino Linotype" w:hAnsi="Palatino Linotype"/>
          <w:b/>
          <w:bCs/>
        </w:rPr>
        <w:t>se hará efectiva una vez que el titular</w:t>
      </w:r>
      <w:r w:rsidR="00BA359F" w:rsidRPr="005D6DCE">
        <w:rPr>
          <w:rFonts w:ascii="Palatino Linotype" w:hAnsi="Palatino Linotype"/>
        </w:rPr>
        <w:t xml:space="preserve"> o su representante legal </w:t>
      </w:r>
      <w:r w:rsidR="00BA359F" w:rsidRPr="005D6DCE">
        <w:rPr>
          <w:rFonts w:ascii="Palatino Linotype" w:hAnsi="Palatino Linotype"/>
          <w:b/>
          <w:bCs/>
        </w:rPr>
        <w:t xml:space="preserve">acrediten su identidad </w:t>
      </w:r>
      <w:r w:rsidR="00BA359F" w:rsidRPr="005D6DCE">
        <w:rPr>
          <w:rFonts w:ascii="Palatino Linotype" w:hAnsi="Palatino Linotype"/>
        </w:rPr>
        <w:t>o representación, respectivamente.</w:t>
      </w:r>
    </w:p>
    <w:p w14:paraId="785BA09B" w14:textId="77777777" w:rsidR="00DB63CA" w:rsidRPr="005D6DCE" w:rsidRDefault="00DB63CA" w:rsidP="00DB63CA">
      <w:pPr>
        <w:pStyle w:val="Prrafodelista"/>
        <w:tabs>
          <w:tab w:val="left" w:pos="426"/>
        </w:tabs>
        <w:spacing w:before="240" w:after="240" w:line="360" w:lineRule="auto"/>
        <w:ind w:left="0" w:right="51"/>
        <w:jc w:val="both"/>
        <w:rPr>
          <w:rFonts w:ascii="Palatino Linotype" w:hAnsi="Palatino Linotype"/>
          <w:color w:val="000000" w:themeColor="text1"/>
        </w:rPr>
      </w:pPr>
    </w:p>
    <w:p w14:paraId="5FB77AFA" w14:textId="2EB60E32" w:rsidR="00DB63CA" w:rsidRPr="005D6DCE" w:rsidRDefault="005811C2"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rPr>
        <w:t xml:space="preserve">Ahora bien, por cuanto hace al </w:t>
      </w:r>
      <w:r w:rsidRPr="005D6DCE">
        <w:rPr>
          <w:rFonts w:ascii="Palatino Linotype" w:hAnsi="Palatino Linotype"/>
          <w:b/>
          <w:bCs/>
        </w:rPr>
        <w:t>Derecho de Acceso</w:t>
      </w:r>
      <w:r w:rsidRPr="005D6DCE">
        <w:rPr>
          <w:rFonts w:ascii="Palatino Linotype" w:hAnsi="Palatino Linotype"/>
        </w:rPr>
        <w:t xml:space="preserve">, </w:t>
      </w:r>
      <w:r w:rsidR="00F83225" w:rsidRPr="005D6DCE">
        <w:rPr>
          <w:rFonts w:ascii="Palatino Linotype" w:hAnsi="Palatino Linotype"/>
        </w:rPr>
        <w:t>éste debe entenderse como la prerrogativa del titular de los datos personales a acceder, solicitar y ser informado sobre sus datos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r w:rsidR="00E12904" w:rsidRPr="005D6DCE">
        <w:rPr>
          <w:rStyle w:val="Refdenotaalpie"/>
          <w:rFonts w:ascii="Palatino Linotype" w:hAnsi="Palatino Linotype"/>
        </w:rPr>
        <w:footnoteReference w:id="5"/>
      </w:r>
      <w:r w:rsidR="00F83225" w:rsidRPr="005D6DCE">
        <w:rPr>
          <w:rFonts w:ascii="Palatino Linotype" w:hAnsi="Palatino Linotype"/>
        </w:rPr>
        <w:t>.</w:t>
      </w:r>
    </w:p>
    <w:p w14:paraId="5D777F71" w14:textId="77777777" w:rsidR="00DB63CA" w:rsidRPr="005D6DCE" w:rsidRDefault="00DB63CA" w:rsidP="00DB63CA">
      <w:pPr>
        <w:pStyle w:val="Prrafodelista"/>
        <w:tabs>
          <w:tab w:val="left" w:pos="426"/>
        </w:tabs>
        <w:spacing w:before="240" w:after="240" w:line="360" w:lineRule="auto"/>
        <w:ind w:left="0" w:right="51"/>
        <w:jc w:val="both"/>
        <w:rPr>
          <w:rFonts w:ascii="Palatino Linotype" w:hAnsi="Palatino Linotype"/>
          <w:color w:val="000000" w:themeColor="text1"/>
        </w:rPr>
      </w:pPr>
    </w:p>
    <w:p w14:paraId="5487A800" w14:textId="559039BB" w:rsidR="00DB63CA" w:rsidRPr="005D6DCE" w:rsidRDefault="003D3E14"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rPr>
        <w:t xml:space="preserve">Por cuanto hace al procedimiento de ejercicio de derechos ARCO, los </w:t>
      </w:r>
      <w:r w:rsidR="000A5372" w:rsidRPr="005D6DCE">
        <w:rPr>
          <w:rFonts w:ascii="Palatino Linotype" w:hAnsi="Palatino Linotype"/>
        </w:rPr>
        <w:t xml:space="preserve">titulares (o sus representantes legales) podrán solicitar a través de la Unidad de Transparencia, que se les otorgue acceso, rectifique, cancele, o que haga efectivo su derecho de oposición, respecto de los datos personales que le conciernan y que </w:t>
      </w:r>
      <w:r w:rsidR="000A5372" w:rsidRPr="005D6DCE">
        <w:rPr>
          <w:rFonts w:ascii="Palatino Linotype" w:hAnsi="Palatino Linotype"/>
        </w:rPr>
        <w:lastRenderedPageBreak/>
        <w:t>obren en un sistema de datos personales y base de datos en posesión de los Sujetos Obligados</w:t>
      </w:r>
      <w:r w:rsidR="000A5372" w:rsidRPr="005D6DCE">
        <w:rPr>
          <w:rStyle w:val="Refdenotaalpie"/>
          <w:rFonts w:ascii="Palatino Linotype" w:hAnsi="Palatino Linotype"/>
        </w:rPr>
        <w:footnoteReference w:id="6"/>
      </w:r>
      <w:r w:rsidR="000A5372" w:rsidRPr="005D6DCE">
        <w:rPr>
          <w:rFonts w:ascii="Palatino Linotype" w:hAnsi="Palatino Linotype"/>
        </w:rPr>
        <w:t>.</w:t>
      </w:r>
    </w:p>
    <w:p w14:paraId="3E2C5128" w14:textId="77777777" w:rsidR="00DB63CA" w:rsidRPr="005D6DCE" w:rsidRDefault="00DB63CA" w:rsidP="00DB63CA">
      <w:pPr>
        <w:pStyle w:val="Prrafodelista"/>
        <w:tabs>
          <w:tab w:val="left" w:pos="426"/>
        </w:tabs>
        <w:spacing w:before="240" w:after="240" w:line="360" w:lineRule="auto"/>
        <w:ind w:left="0" w:right="51"/>
        <w:jc w:val="both"/>
        <w:rPr>
          <w:rFonts w:ascii="Palatino Linotype" w:hAnsi="Palatino Linotype"/>
          <w:color w:val="000000" w:themeColor="text1"/>
        </w:rPr>
      </w:pPr>
    </w:p>
    <w:p w14:paraId="21F6E066" w14:textId="0DB52199" w:rsidR="00DB63CA" w:rsidRPr="005D6DCE" w:rsidRDefault="008E5480"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rPr>
        <w:t xml:space="preserve">El ejercicio de cualquiera de estos derechos deberá ser </w:t>
      </w:r>
      <w:r w:rsidRPr="005D6DCE">
        <w:rPr>
          <w:rFonts w:ascii="Palatino Linotype" w:hAnsi="Palatino Linotype"/>
          <w:b/>
          <w:bCs/>
        </w:rPr>
        <w:t>gratuito</w:t>
      </w:r>
      <w:r w:rsidRPr="005D6DCE">
        <w:rPr>
          <w:rFonts w:ascii="Palatino Linotype" w:hAnsi="Palatino Linotype"/>
        </w:rPr>
        <w:t xml:space="preserve"> y sólo podrán realizarse cobros para recuperar los costos de reproducción, certificación o envío en los términos previstos por el Código Financiero del Estado de México y Municipios y demás disposiciones jurídicas aplicables</w:t>
      </w:r>
      <w:r w:rsidRPr="005D6DCE">
        <w:rPr>
          <w:rStyle w:val="Refdenotaalpie"/>
          <w:rFonts w:ascii="Palatino Linotype" w:hAnsi="Palatino Linotype"/>
        </w:rPr>
        <w:footnoteReference w:id="7"/>
      </w:r>
      <w:r w:rsidRPr="005D6DCE">
        <w:rPr>
          <w:rFonts w:ascii="Palatino Linotype" w:hAnsi="Palatino Linotype"/>
        </w:rPr>
        <w:t xml:space="preserve">. </w:t>
      </w:r>
    </w:p>
    <w:p w14:paraId="31210747" w14:textId="77777777" w:rsidR="00DB63CA" w:rsidRPr="005D6DCE" w:rsidRDefault="00DB63CA" w:rsidP="00DB63CA">
      <w:pPr>
        <w:pStyle w:val="Prrafodelista"/>
        <w:tabs>
          <w:tab w:val="left" w:pos="426"/>
        </w:tabs>
        <w:spacing w:before="240" w:after="240" w:line="360" w:lineRule="auto"/>
        <w:ind w:left="0" w:right="51"/>
        <w:jc w:val="both"/>
        <w:rPr>
          <w:rFonts w:ascii="Palatino Linotype" w:hAnsi="Palatino Linotype"/>
          <w:color w:val="000000" w:themeColor="text1"/>
        </w:rPr>
      </w:pPr>
    </w:p>
    <w:p w14:paraId="1CFB2588" w14:textId="6954A357" w:rsidR="00DB63CA" w:rsidRPr="005D6DCE" w:rsidRDefault="00035D0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rPr>
        <w:t xml:space="preserve">Las </w:t>
      </w:r>
      <w:r w:rsidR="00AD32C9" w:rsidRPr="005D6DCE">
        <w:rPr>
          <w:rFonts w:ascii="Palatino Linotype" w:hAnsi="Palatino Linotype"/>
        </w:rPr>
        <w:t>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r w:rsidR="00AD32C9" w:rsidRPr="005D6DCE">
        <w:rPr>
          <w:rStyle w:val="Refdenotaalpie"/>
          <w:rFonts w:ascii="Palatino Linotype" w:hAnsi="Palatino Linotype"/>
        </w:rPr>
        <w:footnoteReference w:id="8"/>
      </w:r>
      <w:r w:rsidR="00AD32C9" w:rsidRPr="005D6DCE">
        <w:rPr>
          <w:rFonts w:ascii="Palatino Linotype" w:hAnsi="Palatino Linotype"/>
        </w:rPr>
        <w:t>.</w:t>
      </w:r>
    </w:p>
    <w:p w14:paraId="4E4F1308" w14:textId="77777777" w:rsidR="00632DC5" w:rsidRPr="005D6DCE" w:rsidRDefault="00632DC5" w:rsidP="00632DC5">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1EB5A318" w:rsidR="009E260E" w:rsidRPr="005D6DCE" w:rsidRDefault="002A122B"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rPr>
        <w:t>Establecido lo anterior, de</w:t>
      </w:r>
      <w:r w:rsidR="009E260E" w:rsidRPr="005D6DCE">
        <w:rPr>
          <w:rFonts w:ascii="Palatino Linotype" w:hAnsi="Palatino Linotype"/>
        </w:rPr>
        <w:t xml:space="preserve"> la lectura a la solicitud de </w:t>
      </w:r>
      <w:r w:rsidR="00AD32C9" w:rsidRPr="005D6DCE">
        <w:rPr>
          <w:rFonts w:ascii="Palatino Linotype" w:hAnsi="Palatino Linotype"/>
        </w:rPr>
        <w:t>acceso a datos personales</w:t>
      </w:r>
      <w:r w:rsidR="009E260E" w:rsidRPr="005D6DCE">
        <w:rPr>
          <w:rFonts w:ascii="Palatino Linotype" w:hAnsi="Palatino Linotype"/>
        </w:rPr>
        <w:t xml:space="preserve"> </w:t>
      </w:r>
      <w:r w:rsidR="003C72BC" w:rsidRPr="005D6DCE">
        <w:rPr>
          <w:rFonts w:ascii="Palatino Linotype" w:hAnsi="Palatino Linotype"/>
          <w:b/>
        </w:rPr>
        <w:t>00036/COBAEM/IP/2022</w:t>
      </w:r>
      <w:r w:rsidR="002D57AA" w:rsidRPr="005D6DCE">
        <w:rPr>
          <w:rFonts w:ascii="Palatino Linotype" w:hAnsi="Palatino Linotype"/>
        </w:rPr>
        <w:t>,</w:t>
      </w:r>
      <w:r w:rsidR="009E260E" w:rsidRPr="005D6DCE">
        <w:rPr>
          <w:rFonts w:ascii="Palatino Linotype" w:hAnsi="Palatino Linotype"/>
        </w:rPr>
        <w:t xml:space="preserve"> </w:t>
      </w:r>
      <w:r w:rsidR="006D57BE" w:rsidRPr="005D6DCE">
        <w:rPr>
          <w:rFonts w:ascii="Palatino Linotype" w:hAnsi="Palatino Linotype"/>
        </w:rPr>
        <w:t xml:space="preserve">y </w:t>
      </w:r>
      <w:r w:rsidR="009E260E" w:rsidRPr="005D6DCE">
        <w:rPr>
          <w:rFonts w:ascii="Palatino Linotype" w:hAnsi="Palatino Linotype"/>
        </w:rPr>
        <w:t xml:space="preserve">como fuera señalado en el </w:t>
      </w:r>
      <w:r w:rsidR="009E260E" w:rsidRPr="005D6DCE">
        <w:rPr>
          <w:rFonts w:ascii="Palatino Linotype" w:hAnsi="Palatino Linotype"/>
          <w:i/>
          <w:iCs/>
        </w:rPr>
        <w:t>Planteamiento de la Litis</w:t>
      </w:r>
      <w:r w:rsidR="009E260E" w:rsidRPr="005D6DCE">
        <w:rPr>
          <w:rFonts w:ascii="Palatino Linotype" w:hAnsi="Palatino Linotype"/>
        </w:rPr>
        <w:t xml:space="preserve"> de esta resolución, se advierte que </w:t>
      </w:r>
      <w:r w:rsidR="0073226D" w:rsidRPr="005D6DCE">
        <w:rPr>
          <w:rFonts w:ascii="Palatino Linotype" w:hAnsi="Palatino Linotype"/>
        </w:rPr>
        <w:t>la entonces</w:t>
      </w:r>
      <w:r w:rsidR="009E260E" w:rsidRPr="005D6DCE">
        <w:rPr>
          <w:rFonts w:ascii="Palatino Linotype" w:hAnsi="Palatino Linotype"/>
        </w:rPr>
        <w:t xml:space="preserve"> </w:t>
      </w:r>
      <w:r w:rsidR="009E260E" w:rsidRPr="005D6DCE">
        <w:rPr>
          <w:rFonts w:ascii="Palatino Linotype" w:hAnsi="Palatino Linotype"/>
          <w:b/>
        </w:rPr>
        <w:t>SOLICITANTE</w:t>
      </w:r>
      <w:r w:rsidR="009E260E" w:rsidRPr="005D6DCE">
        <w:rPr>
          <w:rFonts w:ascii="Palatino Linotype" w:hAnsi="Palatino Linotype"/>
        </w:rPr>
        <w:t xml:space="preserve"> requirió acceder a la siguiente información:</w:t>
      </w:r>
    </w:p>
    <w:p w14:paraId="0919DF13" w14:textId="06CA6C9E" w:rsidR="0088427A" w:rsidRPr="005D6DCE" w:rsidRDefault="00A925F5" w:rsidP="00A752B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sz w:val="22"/>
        </w:rPr>
      </w:pPr>
      <w:r w:rsidRPr="005D6DCE">
        <w:rPr>
          <w:rFonts w:ascii="Palatino Linotype" w:hAnsi="Palatino Linotype" w:cs="Arial"/>
          <w:color w:val="000000" w:themeColor="text1"/>
          <w:sz w:val="22"/>
        </w:rPr>
        <w:t>Reporte de retardos o incidencias, así como de asistencias, por el periodo comprendido del uno (01) de enero de dos mil veintiuno al treinta y uno (31) de mayo de dos mil veintidós</w:t>
      </w:r>
      <w:r w:rsidR="008E5A61" w:rsidRPr="005D6DCE">
        <w:rPr>
          <w:rFonts w:ascii="Palatino Linotype" w:hAnsi="Palatino Linotype" w:cs="Arial"/>
          <w:color w:val="000000" w:themeColor="text1"/>
          <w:sz w:val="22"/>
        </w:rPr>
        <w:t>.</w:t>
      </w:r>
    </w:p>
    <w:p w14:paraId="7BE75996" w14:textId="77777777" w:rsidR="00E33688" w:rsidRPr="005D6DCE"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383FCEB8" w14:textId="052FCA44" w:rsidR="002503F3" w:rsidRPr="005D6DCE" w:rsidRDefault="00DC34C8" w:rsidP="00974F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rPr>
        <w:lastRenderedPageBreak/>
        <w:t xml:space="preserve">En respuesta a la </w:t>
      </w:r>
      <w:r w:rsidR="00F01034" w:rsidRPr="005D6DCE">
        <w:rPr>
          <w:rFonts w:ascii="Palatino Linotype" w:hAnsi="Palatino Linotype"/>
        </w:rPr>
        <w:t xml:space="preserve">solicitud de </w:t>
      </w:r>
      <w:r w:rsidR="0073226D" w:rsidRPr="005D6DCE">
        <w:rPr>
          <w:rFonts w:ascii="Palatino Linotype" w:hAnsi="Palatino Linotype"/>
        </w:rPr>
        <w:t>acceso a datos personales</w:t>
      </w:r>
      <w:r w:rsidR="00F01034" w:rsidRPr="005D6DCE">
        <w:rPr>
          <w:rFonts w:ascii="Palatino Linotype" w:hAnsi="Palatino Linotype"/>
        </w:rPr>
        <w:t>, e</w:t>
      </w:r>
      <w:r w:rsidR="00F01034" w:rsidRPr="005D6DCE">
        <w:rPr>
          <w:rFonts w:ascii="Palatino Linotype" w:hAnsi="Palatino Linotype"/>
          <w:b/>
          <w:bCs/>
        </w:rPr>
        <w:t xml:space="preserve">l SUJETO OBLIGADO </w:t>
      </w:r>
      <w:r w:rsidR="002503F3" w:rsidRPr="005D6DCE">
        <w:rPr>
          <w:rFonts w:ascii="Palatino Linotype" w:hAnsi="Palatino Linotype"/>
          <w:b/>
          <w:bCs/>
        </w:rPr>
        <w:t xml:space="preserve">entregó </w:t>
      </w:r>
      <w:r w:rsidR="002C5798" w:rsidRPr="005D6DCE">
        <w:rPr>
          <w:rFonts w:ascii="Palatino Linotype" w:hAnsi="Palatino Linotype"/>
          <w:b/>
          <w:bCs/>
        </w:rPr>
        <w:t>cuatro archivos electrónicos</w:t>
      </w:r>
      <w:r w:rsidR="002C5798" w:rsidRPr="005D6DCE">
        <w:rPr>
          <w:rFonts w:ascii="Palatino Linotype" w:hAnsi="Palatino Linotype"/>
        </w:rPr>
        <w:t xml:space="preserve">, consistentes en hojas de cálculo </w:t>
      </w:r>
      <w:r w:rsidR="008C336F" w:rsidRPr="005D6DCE">
        <w:rPr>
          <w:rFonts w:ascii="Palatino Linotype" w:hAnsi="Palatino Linotype"/>
        </w:rPr>
        <w:t xml:space="preserve">en formato </w:t>
      </w:r>
      <w:r w:rsidR="008C336F" w:rsidRPr="005D6DCE">
        <w:rPr>
          <w:rFonts w:ascii="Palatino Linotype" w:hAnsi="Palatino Linotype"/>
          <w:i/>
          <w:iCs/>
        </w:rPr>
        <w:t>.xls</w:t>
      </w:r>
      <w:r w:rsidR="008C336F" w:rsidRPr="005D6DCE">
        <w:rPr>
          <w:rFonts w:ascii="Palatino Linotype" w:hAnsi="Palatino Linotype"/>
        </w:rPr>
        <w:t>,</w:t>
      </w:r>
      <w:r w:rsidR="00974FD1" w:rsidRPr="005D6DCE">
        <w:rPr>
          <w:rFonts w:ascii="Palatino Linotype" w:hAnsi="Palatino Linotype"/>
        </w:rPr>
        <w:t xml:space="preserve"> mismos que serán analizados en párrafos subsecuentes.</w:t>
      </w:r>
    </w:p>
    <w:p w14:paraId="7DA09389" w14:textId="77777777" w:rsidR="00974FD1" w:rsidRPr="005D6DCE" w:rsidRDefault="00974FD1" w:rsidP="00974FD1">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2E7CF8C3" w:rsidR="009747E8" w:rsidRPr="005D6DCE" w:rsidRDefault="00974FD1"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Por su parte</w:t>
      </w:r>
      <w:r w:rsidR="00975447" w:rsidRPr="005D6DCE">
        <w:rPr>
          <w:rFonts w:ascii="Palatino Linotype" w:eastAsia="Times New Roman" w:hAnsi="Palatino Linotype" w:cs="Arial"/>
        </w:rPr>
        <w:t xml:space="preserve">, </w:t>
      </w:r>
      <w:r w:rsidR="0073226D" w:rsidRPr="005D6DCE">
        <w:rPr>
          <w:rFonts w:ascii="Palatino Linotype" w:eastAsia="Times New Roman" w:hAnsi="Palatino Linotype" w:cs="Arial"/>
        </w:rPr>
        <w:t xml:space="preserve">la particular impugnó la respuesta mediante </w:t>
      </w:r>
      <w:r w:rsidR="00975447" w:rsidRPr="005D6DCE">
        <w:rPr>
          <w:rFonts w:ascii="Palatino Linotype" w:eastAsia="Times New Roman" w:hAnsi="Palatino Linotype" w:cs="Arial"/>
        </w:rPr>
        <w:t>el recurso de revisión con número al rubro citado y</w:t>
      </w:r>
      <w:r w:rsidR="0073226D" w:rsidRPr="005D6DCE">
        <w:rPr>
          <w:rFonts w:ascii="Palatino Linotype" w:eastAsia="Times New Roman" w:hAnsi="Palatino Linotype" w:cs="Arial"/>
        </w:rPr>
        <w:t>,</w:t>
      </w:r>
      <w:r w:rsidR="00975447" w:rsidRPr="005D6DCE">
        <w:rPr>
          <w:rFonts w:ascii="Palatino Linotype" w:eastAsia="Times New Roman" w:hAnsi="Palatino Linotype" w:cs="Arial"/>
        </w:rPr>
        <w:t xml:space="preserve"> en el que señaló por agravios lo siguiente:</w:t>
      </w:r>
    </w:p>
    <w:p w14:paraId="0C62A530" w14:textId="01532CCD" w:rsidR="00975447" w:rsidRPr="005D6DCE" w:rsidRDefault="004B5DE4" w:rsidP="00A752B9">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5D6DCE">
        <w:rPr>
          <w:rFonts w:ascii="Palatino Linotype" w:eastAsia="Times New Roman" w:hAnsi="Palatino Linotype" w:cs="Arial"/>
          <w:sz w:val="22"/>
        </w:rPr>
        <w:t xml:space="preserve">Que el </w:t>
      </w:r>
      <w:r w:rsidRPr="005D6DCE">
        <w:rPr>
          <w:rFonts w:ascii="Palatino Linotype" w:eastAsia="Times New Roman" w:hAnsi="Palatino Linotype" w:cs="Arial"/>
          <w:b/>
          <w:bCs/>
          <w:sz w:val="22"/>
        </w:rPr>
        <w:t>SUJETO OBLIGADO</w:t>
      </w:r>
      <w:r w:rsidRPr="005D6DCE">
        <w:rPr>
          <w:rFonts w:ascii="Palatino Linotype" w:eastAsia="Times New Roman" w:hAnsi="Palatino Linotype" w:cs="Arial"/>
          <w:sz w:val="22"/>
        </w:rPr>
        <w:t xml:space="preserve"> no entregó el reporte de incidencias o retardos</w:t>
      </w:r>
      <w:r w:rsidR="004314CD" w:rsidRPr="005D6DCE">
        <w:rPr>
          <w:rFonts w:ascii="Palatino Linotype" w:eastAsia="Times New Roman" w:hAnsi="Palatino Linotype" w:cs="Arial"/>
          <w:sz w:val="22"/>
        </w:rPr>
        <w:t>; y</w:t>
      </w:r>
    </w:p>
    <w:p w14:paraId="31F32355" w14:textId="5351186E" w:rsidR="004314CD" w:rsidRPr="005D6DCE" w:rsidRDefault="004314CD" w:rsidP="00A752B9">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5D6DCE">
        <w:rPr>
          <w:rFonts w:ascii="Palatino Linotype" w:eastAsia="Times New Roman" w:hAnsi="Palatino Linotype" w:cs="Arial"/>
          <w:sz w:val="22"/>
        </w:rPr>
        <w:t>Que los reportes de asistencias carecen de datos esenciales como fechas</w:t>
      </w:r>
      <w:r w:rsidR="002B7E52" w:rsidRPr="005D6DCE">
        <w:rPr>
          <w:rFonts w:ascii="Palatino Linotype" w:eastAsia="Times New Roman" w:hAnsi="Palatino Linotype" w:cs="Arial"/>
          <w:sz w:val="22"/>
        </w:rPr>
        <w:t xml:space="preserve"> y </w:t>
      </w:r>
      <w:r w:rsidRPr="005D6DCE">
        <w:rPr>
          <w:rFonts w:ascii="Palatino Linotype" w:eastAsia="Times New Roman" w:hAnsi="Palatino Linotype" w:cs="Arial"/>
          <w:sz w:val="22"/>
        </w:rPr>
        <w:t>horas de entrada y salida</w:t>
      </w:r>
      <w:r w:rsidR="002B7E52" w:rsidRPr="005D6DCE">
        <w:rPr>
          <w:rFonts w:ascii="Palatino Linotype" w:eastAsia="Times New Roman" w:hAnsi="Palatino Linotype" w:cs="Arial"/>
          <w:sz w:val="22"/>
        </w:rPr>
        <w:t>.</w:t>
      </w:r>
    </w:p>
    <w:p w14:paraId="78BB5F83" w14:textId="77777777" w:rsidR="004B5DE4" w:rsidRPr="005D6DCE" w:rsidRDefault="004B5DE4" w:rsidP="004B5DE4">
      <w:pPr>
        <w:pStyle w:val="Prrafodelista"/>
        <w:tabs>
          <w:tab w:val="left" w:pos="426"/>
        </w:tabs>
        <w:spacing w:before="240" w:after="240" w:line="360" w:lineRule="auto"/>
        <w:ind w:left="0" w:right="51"/>
        <w:jc w:val="both"/>
        <w:rPr>
          <w:rFonts w:ascii="Palatino Linotype" w:hAnsi="Palatino Linotype"/>
          <w:color w:val="000000" w:themeColor="text1"/>
        </w:rPr>
      </w:pPr>
    </w:p>
    <w:p w14:paraId="34AD08BB" w14:textId="1F76C094" w:rsidR="00F4034A" w:rsidRPr="005D6DCE" w:rsidRDefault="002F405F"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Establecido lo anterior</w:t>
      </w:r>
      <w:r w:rsidR="00F4034A" w:rsidRPr="005D6DCE">
        <w:rPr>
          <w:rFonts w:ascii="Palatino Linotype" w:hAnsi="Palatino Linotype"/>
          <w:color w:val="000000" w:themeColor="text1"/>
        </w:rPr>
        <w:t xml:space="preserve">, se procederá a analizar la naturaleza de lo solicitado, </w:t>
      </w:r>
      <w:r w:rsidRPr="005D6DCE">
        <w:rPr>
          <w:rFonts w:ascii="Palatino Linotype" w:hAnsi="Palatino Linotype"/>
          <w:color w:val="000000" w:themeColor="text1"/>
        </w:rPr>
        <w:t xml:space="preserve">a fin de determinar si, con su respuesta y posterior informe justificado, el </w:t>
      </w:r>
      <w:r w:rsidRPr="005D6DCE">
        <w:rPr>
          <w:rFonts w:ascii="Palatino Linotype" w:hAnsi="Palatino Linotype"/>
          <w:b/>
          <w:color w:val="000000" w:themeColor="text1"/>
        </w:rPr>
        <w:t>SUJETO OBLIGADO</w:t>
      </w:r>
      <w:r w:rsidRPr="005D6DCE">
        <w:rPr>
          <w:rFonts w:ascii="Palatino Linotype" w:hAnsi="Palatino Linotype"/>
          <w:color w:val="000000" w:themeColor="text1"/>
        </w:rPr>
        <w:t xml:space="preserve"> colmó el derecho de </w:t>
      </w:r>
      <w:r w:rsidR="006D4797" w:rsidRPr="005D6DCE">
        <w:rPr>
          <w:rFonts w:ascii="Palatino Linotype" w:hAnsi="Palatino Linotype"/>
          <w:color w:val="000000" w:themeColor="text1"/>
        </w:rPr>
        <w:t>acceso a datos personales ejercido por la</w:t>
      </w:r>
      <w:r w:rsidRPr="005D6DCE">
        <w:rPr>
          <w:rFonts w:ascii="Palatino Linotype" w:hAnsi="Palatino Linotype"/>
          <w:color w:val="000000" w:themeColor="text1"/>
        </w:rPr>
        <w:t xml:space="preserve"> particular o, si por el contrario, procede la </w:t>
      </w:r>
      <w:r w:rsidR="006D4797" w:rsidRPr="005D6DCE">
        <w:rPr>
          <w:rFonts w:ascii="Palatino Linotype" w:hAnsi="Palatino Linotype"/>
          <w:color w:val="000000" w:themeColor="text1"/>
        </w:rPr>
        <w:t>entrega de documentación</w:t>
      </w:r>
      <w:r w:rsidRPr="005D6DCE">
        <w:rPr>
          <w:rFonts w:ascii="Palatino Linotype" w:hAnsi="Palatino Linotype"/>
          <w:color w:val="000000" w:themeColor="text1"/>
        </w:rPr>
        <w:t>.</w:t>
      </w:r>
    </w:p>
    <w:p w14:paraId="17DAAFBE" w14:textId="77777777" w:rsidR="00680EA2" w:rsidRPr="005D6DCE"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6653FB4C" w14:textId="75B36CD7" w:rsidR="00350E9C" w:rsidRPr="005D6DCE" w:rsidRDefault="003D6D17" w:rsidP="00350E9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D6DCE">
        <w:rPr>
          <w:rFonts w:ascii="Palatino Linotype" w:hAnsi="Palatino Linotype"/>
          <w:b/>
          <w:color w:val="000000" w:themeColor="text1"/>
        </w:rPr>
        <w:t>III</w:t>
      </w:r>
      <w:r w:rsidR="00350E9C" w:rsidRPr="005D6DCE">
        <w:rPr>
          <w:rFonts w:ascii="Palatino Linotype" w:hAnsi="Palatino Linotype"/>
          <w:b/>
          <w:color w:val="000000" w:themeColor="text1"/>
        </w:rPr>
        <w:t xml:space="preserve">. Del </w:t>
      </w:r>
      <w:r w:rsidR="003C72BC" w:rsidRPr="005D6DCE">
        <w:rPr>
          <w:rFonts w:ascii="Palatino Linotype" w:hAnsi="Palatino Linotype"/>
          <w:b/>
          <w:color w:val="000000" w:themeColor="text1"/>
        </w:rPr>
        <w:t>Colegio de Bachilleres del Estado de México</w:t>
      </w:r>
      <w:r w:rsidR="00350E9C" w:rsidRPr="005D6DCE">
        <w:rPr>
          <w:rFonts w:ascii="Palatino Linotype" w:hAnsi="Palatino Linotype"/>
          <w:b/>
          <w:color w:val="000000" w:themeColor="text1"/>
        </w:rPr>
        <w:t>.</w:t>
      </w:r>
    </w:p>
    <w:p w14:paraId="71704EEA" w14:textId="77777777" w:rsidR="002F405F" w:rsidRPr="005D6DCE" w:rsidRDefault="00350E9C" w:rsidP="002F405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D6DCE">
        <w:rPr>
          <w:rFonts w:ascii="Palatino Linotype" w:hAnsi="Palatino Linotype"/>
          <w:color w:val="000000" w:themeColor="text1"/>
        </w:rPr>
        <w:t xml:space="preserve">El </w:t>
      </w:r>
      <w:r w:rsidR="002F405F" w:rsidRPr="005D6DCE">
        <w:rPr>
          <w:rFonts w:ascii="Palatino Linotype" w:hAnsi="Palatino Linotype"/>
          <w:color w:val="000000" w:themeColor="text1"/>
        </w:rPr>
        <w:t xml:space="preserve">veintiocho (28) de junio de mil novecientos noventa y seis, se publicó en el periódico oficial </w:t>
      </w:r>
      <w:r w:rsidR="002F405F" w:rsidRPr="005D6DCE">
        <w:rPr>
          <w:rFonts w:ascii="Palatino Linotype" w:hAnsi="Palatino Linotype"/>
          <w:i/>
          <w:color w:val="000000" w:themeColor="text1"/>
        </w:rPr>
        <w:t>“Gaceta del Gobierno”</w:t>
      </w:r>
      <w:r w:rsidR="002F405F" w:rsidRPr="005D6DCE">
        <w:rPr>
          <w:rFonts w:ascii="Palatino Linotype" w:hAnsi="Palatino Linotype"/>
          <w:color w:val="000000" w:themeColor="text1"/>
        </w:rPr>
        <w:t xml:space="preserve"> la Ley que Crea el Organismo Público Descentralizado Denominado Colegio de Bachilleres del Estado de México, con personalidad jurídica y patrimonio propios</w:t>
      </w:r>
      <w:r w:rsidR="002F405F" w:rsidRPr="005D6DCE">
        <w:rPr>
          <w:rStyle w:val="Refdenotaalpie"/>
          <w:rFonts w:ascii="Palatino Linotype" w:hAnsi="Palatino Linotype"/>
          <w:color w:val="000000" w:themeColor="text1"/>
        </w:rPr>
        <w:footnoteReference w:id="9"/>
      </w:r>
      <w:r w:rsidR="002F405F" w:rsidRPr="005D6DCE">
        <w:rPr>
          <w:rFonts w:ascii="Palatino Linotype" w:hAnsi="Palatino Linotype"/>
          <w:color w:val="000000" w:themeColor="text1"/>
        </w:rPr>
        <w:t>, cuyo objeto consiste en</w:t>
      </w:r>
      <w:r w:rsidR="002F405F" w:rsidRPr="005D6DCE">
        <w:rPr>
          <w:rStyle w:val="Refdenotaalpie"/>
          <w:rFonts w:ascii="Palatino Linotype" w:hAnsi="Palatino Linotype"/>
          <w:color w:val="000000" w:themeColor="text1"/>
        </w:rPr>
        <w:footnoteReference w:id="10"/>
      </w:r>
      <w:r w:rsidR="002F405F" w:rsidRPr="005D6DCE">
        <w:rPr>
          <w:rFonts w:ascii="Palatino Linotype" w:hAnsi="Palatino Linotype"/>
          <w:color w:val="000000" w:themeColor="text1"/>
        </w:rPr>
        <w:t>:</w:t>
      </w:r>
    </w:p>
    <w:p w14:paraId="7C906A6E"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Cs/>
          <w:iCs/>
          <w:sz w:val="22"/>
        </w:rPr>
      </w:pPr>
      <w:r w:rsidRPr="005D6DCE">
        <w:rPr>
          <w:rFonts w:ascii="Palatino Linotype" w:hAnsi="Palatino Linotype"/>
          <w:color w:val="000000" w:themeColor="text1"/>
          <w:sz w:val="22"/>
        </w:rPr>
        <w:t xml:space="preserve">Impartir e impulsar la educación media superior en el Estado, mediante el bachillerato en sus diversas modalidades; </w:t>
      </w:r>
    </w:p>
    <w:p w14:paraId="4B4FEEE1"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Cs/>
          <w:iCs/>
          <w:sz w:val="22"/>
        </w:rPr>
      </w:pPr>
      <w:r w:rsidRPr="005D6DCE">
        <w:rPr>
          <w:rFonts w:ascii="Palatino Linotype" w:hAnsi="Palatino Linotype"/>
          <w:color w:val="000000" w:themeColor="text1"/>
          <w:sz w:val="22"/>
        </w:rPr>
        <w:lastRenderedPageBreak/>
        <w:t xml:space="preserve">Promover la formación integral del estudiante con los conocimientos que le permitan comprender y actuar sobre su realidad; </w:t>
      </w:r>
    </w:p>
    <w:p w14:paraId="548BFD63"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Cs/>
          <w:iCs/>
          <w:sz w:val="22"/>
        </w:rPr>
      </w:pPr>
      <w:r w:rsidRPr="005D6DCE">
        <w:rPr>
          <w:rFonts w:ascii="Palatino Linotype" w:hAnsi="Palatino Linotype"/>
          <w:color w:val="000000" w:themeColor="text1"/>
          <w:sz w:val="22"/>
        </w:rPr>
        <w:t xml:space="preserve">Dotar a los educados con los elementos básicos de la cultura universal, la ciencia, las humanidades y la técnica; y </w:t>
      </w:r>
    </w:p>
    <w:p w14:paraId="19849C07"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Cs/>
          <w:iCs/>
          <w:sz w:val="22"/>
        </w:rPr>
      </w:pPr>
      <w:r w:rsidRPr="005D6DCE">
        <w:rPr>
          <w:rFonts w:ascii="Palatino Linotype" w:hAnsi="Palatino Linotype"/>
          <w:color w:val="000000" w:themeColor="text1"/>
          <w:sz w:val="22"/>
        </w:rPr>
        <w:t>Promover acciones que contribuyan a que el estudiante asuma una actitud responsable y solidaria; al rescate de los valores humanos; la presentación de la naturaleza y, una vida útil a la sociedad.</w:t>
      </w:r>
    </w:p>
    <w:p w14:paraId="0F6282F3" w14:textId="77777777" w:rsidR="002F405F" w:rsidRPr="005D6DCE" w:rsidRDefault="002F405F" w:rsidP="002F405F">
      <w:pPr>
        <w:pStyle w:val="Prrafodelista"/>
        <w:tabs>
          <w:tab w:val="left" w:pos="426"/>
        </w:tabs>
        <w:spacing w:before="240" w:after="240" w:line="360" w:lineRule="auto"/>
        <w:ind w:left="0" w:right="51"/>
        <w:jc w:val="both"/>
        <w:rPr>
          <w:rFonts w:ascii="Palatino Linotype" w:hAnsi="Palatino Linotype" w:cs="Tahoma"/>
          <w:bCs/>
          <w:iCs/>
        </w:rPr>
      </w:pPr>
    </w:p>
    <w:p w14:paraId="3F6038C2" w14:textId="514665EA" w:rsidR="00C92014" w:rsidRPr="005D6DCE" w:rsidRDefault="002F405F" w:rsidP="002F40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De conformidad con el artículo 6 de la Ley que Crea el Organismo Público Descentralizado Denominado Colegio de Bachilleres del Estado de México, el Colegio tendrá dos autoridades principales</w:t>
      </w:r>
      <w:r w:rsidRPr="005D6DCE">
        <w:rPr>
          <w:rStyle w:val="Refdenotaalpie"/>
          <w:rFonts w:ascii="Palatino Linotype" w:hAnsi="Palatino Linotype"/>
          <w:color w:val="000000" w:themeColor="text1"/>
        </w:rPr>
        <w:footnoteReference w:id="11"/>
      </w:r>
      <w:r w:rsidRPr="005D6DCE">
        <w:rPr>
          <w:rFonts w:ascii="Palatino Linotype" w:hAnsi="Palatino Linotype"/>
          <w:color w:val="000000" w:themeColor="text1"/>
        </w:rPr>
        <w:t xml:space="preserve">: </w:t>
      </w:r>
      <w:r w:rsidRPr="005D6DCE">
        <w:rPr>
          <w:rFonts w:ascii="Palatino Linotype" w:hAnsi="Palatino Linotype"/>
          <w:b/>
          <w:color w:val="000000" w:themeColor="text1"/>
        </w:rPr>
        <w:t>a)</w:t>
      </w:r>
      <w:r w:rsidRPr="005D6DCE">
        <w:rPr>
          <w:rFonts w:ascii="Palatino Linotype" w:hAnsi="Palatino Linotype"/>
          <w:color w:val="000000" w:themeColor="text1"/>
        </w:rPr>
        <w:t xml:space="preserve"> una Junta Directiva; y, </w:t>
      </w:r>
      <w:r w:rsidRPr="005D6DCE">
        <w:rPr>
          <w:rFonts w:ascii="Palatino Linotype" w:hAnsi="Palatino Linotype"/>
          <w:b/>
          <w:color w:val="000000" w:themeColor="text1"/>
        </w:rPr>
        <w:t>b)</w:t>
      </w:r>
      <w:r w:rsidRPr="005D6DCE">
        <w:rPr>
          <w:rFonts w:ascii="Palatino Linotype" w:hAnsi="Palatino Linotype"/>
          <w:color w:val="000000" w:themeColor="text1"/>
        </w:rPr>
        <w:t xml:space="preserve"> un Director General.</w:t>
      </w:r>
    </w:p>
    <w:p w14:paraId="4533F4E3" w14:textId="77777777" w:rsidR="002F405F" w:rsidRPr="005D6DCE" w:rsidRDefault="002F405F" w:rsidP="002F405F">
      <w:pPr>
        <w:pStyle w:val="Prrafodelista"/>
        <w:tabs>
          <w:tab w:val="left" w:pos="426"/>
        </w:tabs>
        <w:spacing w:before="240" w:after="240" w:line="360" w:lineRule="auto"/>
        <w:ind w:left="0" w:right="51"/>
        <w:jc w:val="both"/>
        <w:rPr>
          <w:rFonts w:ascii="Palatino Linotype" w:hAnsi="Palatino Linotype"/>
          <w:color w:val="000000" w:themeColor="text1"/>
        </w:rPr>
      </w:pPr>
    </w:p>
    <w:p w14:paraId="72BF5FC5" w14:textId="77777777" w:rsidR="002F405F" w:rsidRPr="005D6DCE" w:rsidRDefault="002F405F" w:rsidP="002F405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D6DCE">
        <w:rPr>
          <w:rFonts w:ascii="Palatino Linotype" w:hAnsi="Palatino Linotype"/>
          <w:color w:val="000000" w:themeColor="text1"/>
        </w:rPr>
        <w:t>Para el estudio, planeación y despacho de los asuntos de su competencia, el Director General se auxiliará de las unidades administrativas básicas siguientes</w:t>
      </w:r>
      <w:r w:rsidRPr="005D6DCE">
        <w:rPr>
          <w:rStyle w:val="Refdenotaalpie"/>
          <w:rFonts w:ascii="Palatino Linotype" w:hAnsi="Palatino Linotype"/>
          <w:color w:val="000000" w:themeColor="text1"/>
        </w:rPr>
        <w:footnoteReference w:id="12"/>
      </w:r>
      <w:r w:rsidRPr="005D6DCE">
        <w:rPr>
          <w:rFonts w:ascii="Palatino Linotype" w:hAnsi="Palatino Linotype"/>
          <w:color w:val="000000" w:themeColor="text1"/>
        </w:rPr>
        <w:t>:</w:t>
      </w:r>
    </w:p>
    <w:p w14:paraId="32CA0CE4"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Cs/>
          <w:iCs/>
          <w:sz w:val="22"/>
        </w:rPr>
      </w:pPr>
      <w:r w:rsidRPr="005D6DCE">
        <w:rPr>
          <w:rFonts w:ascii="Palatino Linotype" w:hAnsi="Palatino Linotype"/>
          <w:color w:val="000000" w:themeColor="text1"/>
          <w:sz w:val="22"/>
        </w:rPr>
        <w:t xml:space="preserve">Dirección de Planeación y Evaluación Institucional. </w:t>
      </w:r>
    </w:p>
    <w:p w14:paraId="0C5D5847"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Cs/>
          <w:iCs/>
          <w:sz w:val="22"/>
        </w:rPr>
      </w:pPr>
      <w:r w:rsidRPr="005D6DCE">
        <w:rPr>
          <w:rFonts w:ascii="Palatino Linotype" w:hAnsi="Palatino Linotype"/>
          <w:color w:val="000000" w:themeColor="text1"/>
          <w:sz w:val="22"/>
        </w:rPr>
        <w:t xml:space="preserve">Dirección Académica. </w:t>
      </w:r>
    </w:p>
    <w:p w14:paraId="74106046"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
          <w:bCs/>
          <w:iCs/>
          <w:sz w:val="22"/>
        </w:rPr>
      </w:pPr>
      <w:r w:rsidRPr="005D6DCE">
        <w:rPr>
          <w:rFonts w:ascii="Palatino Linotype" w:hAnsi="Palatino Linotype"/>
          <w:b/>
          <w:color w:val="000000" w:themeColor="text1"/>
          <w:sz w:val="22"/>
        </w:rPr>
        <w:t xml:space="preserve">Dirección de Administración y Finanzas. </w:t>
      </w:r>
    </w:p>
    <w:p w14:paraId="334A5E62"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Cs/>
          <w:iCs/>
          <w:sz w:val="22"/>
        </w:rPr>
      </w:pPr>
      <w:r w:rsidRPr="005D6DCE">
        <w:rPr>
          <w:rFonts w:ascii="Palatino Linotype" w:hAnsi="Palatino Linotype"/>
          <w:color w:val="000000" w:themeColor="text1"/>
          <w:sz w:val="22"/>
        </w:rPr>
        <w:t xml:space="preserve">Unidad Jurídica y de Igualdad de Género. </w:t>
      </w:r>
    </w:p>
    <w:p w14:paraId="4713A04E"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Cs/>
          <w:iCs/>
          <w:sz w:val="22"/>
        </w:rPr>
      </w:pPr>
      <w:r w:rsidRPr="005D6DCE">
        <w:rPr>
          <w:rFonts w:ascii="Palatino Linotype" w:hAnsi="Palatino Linotype"/>
          <w:color w:val="000000" w:themeColor="text1"/>
          <w:sz w:val="22"/>
        </w:rPr>
        <w:t xml:space="preserve">Planteles Educativos. </w:t>
      </w:r>
    </w:p>
    <w:p w14:paraId="56F9ADD8" w14:textId="77777777" w:rsidR="002F405F" w:rsidRPr="005D6DCE" w:rsidRDefault="002F405F" w:rsidP="002F405F">
      <w:pPr>
        <w:pStyle w:val="Prrafodelista"/>
        <w:numPr>
          <w:ilvl w:val="1"/>
          <w:numId w:val="1"/>
        </w:numPr>
        <w:tabs>
          <w:tab w:val="left" w:pos="426"/>
        </w:tabs>
        <w:spacing w:before="240" w:after="240" w:line="360" w:lineRule="auto"/>
        <w:ind w:left="1134" w:right="51"/>
        <w:jc w:val="both"/>
        <w:rPr>
          <w:rFonts w:ascii="Palatino Linotype" w:hAnsi="Palatino Linotype" w:cs="Tahoma"/>
          <w:bCs/>
          <w:iCs/>
          <w:sz w:val="22"/>
        </w:rPr>
      </w:pPr>
      <w:r w:rsidRPr="005D6DCE">
        <w:rPr>
          <w:rFonts w:ascii="Palatino Linotype" w:hAnsi="Palatino Linotype"/>
          <w:color w:val="000000" w:themeColor="text1"/>
          <w:sz w:val="22"/>
        </w:rPr>
        <w:t>Centros de Educación Media Superior a Distancia.</w:t>
      </w:r>
    </w:p>
    <w:p w14:paraId="438F2BAF" w14:textId="77777777" w:rsidR="002F405F" w:rsidRPr="005D6DCE" w:rsidRDefault="002F405F" w:rsidP="002F405F">
      <w:pPr>
        <w:pStyle w:val="Prrafodelista"/>
        <w:tabs>
          <w:tab w:val="left" w:pos="426"/>
        </w:tabs>
        <w:spacing w:before="240" w:after="240" w:line="360" w:lineRule="auto"/>
        <w:ind w:left="0" w:right="51"/>
        <w:jc w:val="both"/>
        <w:rPr>
          <w:rFonts w:ascii="Palatino Linotype" w:hAnsi="Palatino Linotype" w:cs="Tahoma"/>
          <w:bCs/>
          <w:iCs/>
          <w:sz w:val="22"/>
        </w:rPr>
      </w:pPr>
    </w:p>
    <w:p w14:paraId="668BA7D9" w14:textId="77777777" w:rsidR="002F405F" w:rsidRPr="005D6DCE" w:rsidRDefault="002F405F" w:rsidP="002F405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D6DCE">
        <w:rPr>
          <w:rFonts w:ascii="Palatino Linotype" w:hAnsi="Palatino Linotype"/>
          <w:color w:val="000000" w:themeColor="text1"/>
        </w:rPr>
        <w:t xml:space="preserve">Siendo de especial interés para el presente asunto la </w:t>
      </w:r>
      <w:r w:rsidRPr="005D6DCE">
        <w:rPr>
          <w:rFonts w:ascii="Palatino Linotype" w:hAnsi="Palatino Linotype"/>
          <w:b/>
          <w:color w:val="000000" w:themeColor="text1"/>
        </w:rPr>
        <w:t>Dirección de Administración y Finanzas</w:t>
      </w:r>
      <w:r w:rsidRPr="005D6DCE">
        <w:rPr>
          <w:rFonts w:ascii="Palatino Linotype" w:hAnsi="Palatino Linotype"/>
          <w:color w:val="000000" w:themeColor="text1"/>
        </w:rPr>
        <w:t xml:space="preserve">, la cual, de acuerdo con el artículo 15 del Reglamento </w:t>
      </w:r>
      <w:r w:rsidRPr="005D6DCE">
        <w:rPr>
          <w:rFonts w:ascii="Palatino Linotype" w:hAnsi="Palatino Linotype"/>
          <w:color w:val="000000" w:themeColor="text1"/>
        </w:rPr>
        <w:lastRenderedPageBreak/>
        <w:t>Interior del Colegio de Bachilleres del Estado de México, tendrá entre sus atribuciones, las siguientes:</w:t>
      </w:r>
    </w:p>
    <w:p w14:paraId="16B3106B" w14:textId="77777777" w:rsidR="002F405F" w:rsidRPr="005D6DCE" w:rsidRDefault="002F405F" w:rsidP="002F405F">
      <w:pPr>
        <w:pStyle w:val="Prrafodelista"/>
        <w:tabs>
          <w:tab w:val="left" w:pos="426"/>
        </w:tabs>
        <w:spacing w:before="240" w:after="240" w:line="360" w:lineRule="auto"/>
        <w:ind w:left="0" w:right="51"/>
        <w:jc w:val="both"/>
        <w:rPr>
          <w:rFonts w:ascii="Palatino Linotype" w:hAnsi="Palatino Linotype" w:cs="Tahoma"/>
          <w:bCs/>
          <w:iCs/>
          <w:sz w:val="22"/>
        </w:rPr>
      </w:pPr>
    </w:p>
    <w:p w14:paraId="6E899184" w14:textId="77777777" w:rsidR="002F405F" w:rsidRPr="005D6DCE" w:rsidRDefault="002F405F" w:rsidP="002F405F">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Cs/>
          <w:i/>
          <w:iCs/>
          <w:sz w:val="22"/>
        </w:rPr>
        <w:t>“</w:t>
      </w:r>
      <w:r w:rsidRPr="005D6DCE">
        <w:rPr>
          <w:rFonts w:ascii="Palatino Linotype" w:hAnsi="Palatino Linotype" w:cs="Tahoma"/>
          <w:b/>
          <w:bCs/>
          <w:i/>
          <w:iCs/>
          <w:sz w:val="22"/>
        </w:rPr>
        <w:t>Artículo 15.-</w:t>
      </w:r>
      <w:r w:rsidRPr="005D6DCE">
        <w:rPr>
          <w:rFonts w:ascii="Palatino Linotype" w:hAnsi="Palatino Linotype" w:cs="Tahoma"/>
          <w:bCs/>
          <w:i/>
          <w:iCs/>
          <w:sz w:val="22"/>
        </w:rPr>
        <w:t xml:space="preserve"> Corresponde a la Dirección de Administración y Finanzas:</w:t>
      </w:r>
    </w:p>
    <w:p w14:paraId="2EA05B15" w14:textId="77777777" w:rsidR="002F405F" w:rsidRPr="005D6DCE" w:rsidRDefault="002F405F" w:rsidP="002F405F">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Cs/>
          <w:i/>
          <w:iCs/>
          <w:sz w:val="22"/>
        </w:rPr>
        <w:t>(…)</w:t>
      </w:r>
    </w:p>
    <w:p w14:paraId="58D2FE48" w14:textId="77777777" w:rsidR="002F405F" w:rsidRPr="005D6DCE" w:rsidRDefault="002F405F" w:rsidP="002F405F">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
          <w:bCs/>
          <w:i/>
          <w:iCs/>
          <w:sz w:val="22"/>
        </w:rPr>
        <w:t>IV.</w:t>
      </w:r>
      <w:r w:rsidRPr="005D6DCE">
        <w:rPr>
          <w:rFonts w:ascii="Palatino Linotype" w:hAnsi="Palatino Linotype" w:cs="Tahoma"/>
          <w:bCs/>
          <w:i/>
          <w:iCs/>
          <w:sz w:val="22"/>
        </w:rPr>
        <w:t xml:space="preserve"> </w:t>
      </w:r>
      <w:r w:rsidRPr="005D6DCE">
        <w:rPr>
          <w:rFonts w:ascii="Palatino Linotype" w:hAnsi="Palatino Linotype" w:cs="Tahoma"/>
          <w:b/>
          <w:bCs/>
          <w:i/>
          <w:iCs/>
          <w:sz w:val="22"/>
        </w:rPr>
        <w:t>Aplicar las normas, políticas y procedimientos para la</w:t>
      </w:r>
      <w:r w:rsidRPr="005D6DCE">
        <w:rPr>
          <w:rFonts w:ascii="Palatino Linotype" w:hAnsi="Palatino Linotype" w:cs="Tahoma"/>
          <w:bCs/>
          <w:i/>
          <w:iCs/>
          <w:sz w:val="22"/>
        </w:rPr>
        <w:t xml:space="preserve"> programación, presupuestación y </w:t>
      </w:r>
      <w:r w:rsidRPr="005D6DCE">
        <w:rPr>
          <w:rFonts w:ascii="Palatino Linotype" w:hAnsi="Palatino Linotype" w:cs="Tahoma"/>
          <w:b/>
          <w:bCs/>
          <w:i/>
          <w:iCs/>
          <w:sz w:val="22"/>
        </w:rPr>
        <w:t>administración integral de los recursos humanos</w:t>
      </w:r>
      <w:r w:rsidRPr="005D6DCE">
        <w:rPr>
          <w:rFonts w:ascii="Palatino Linotype" w:hAnsi="Palatino Linotype" w:cs="Tahoma"/>
          <w:bCs/>
          <w:i/>
          <w:iCs/>
          <w:sz w:val="22"/>
        </w:rPr>
        <w:t>, materiales y financieros asignados al Colegio, de conformidad con las normas aplicables.</w:t>
      </w:r>
    </w:p>
    <w:p w14:paraId="3171FF34" w14:textId="77777777" w:rsidR="002F405F" w:rsidRPr="005D6DCE" w:rsidRDefault="002F405F" w:rsidP="002F405F">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Cs/>
          <w:i/>
          <w:iCs/>
          <w:sz w:val="22"/>
        </w:rPr>
        <w:t>(…)”</w:t>
      </w:r>
    </w:p>
    <w:p w14:paraId="7D5828B5" w14:textId="77777777" w:rsidR="002F405F" w:rsidRPr="005D6DCE" w:rsidRDefault="002F405F" w:rsidP="002F405F">
      <w:pPr>
        <w:pStyle w:val="Prrafodelista"/>
        <w:tabs>
          <w:tab w:val="left" w:pos="426"/>
        </w:tabs>
        <w:spacing w:before="240" w:after="240" w:line="276" w:lineRule="auto"/>
        <w:ind w:left="567" w:right="567"/>
        <w:jc w:val="both"/>
        <w:rPr>
          <w:rFonts w:ascii="Palatino Linotype" w:hAnsi="Palatino Linotype" w:cs="Tahoma"/>
          <w:bCs/>
          <w:iCs/>
          <w:sz w:val="22"/>
        </w:rPr>
      </w:pPr>
      <w:r w:rsidRPr="005D6DCE">
        <w:rPr>
          <w:rFonts w:ascii="Palatino Linotype" w:hAnsi="Palatino Linotype" w:cs="Tahoma"/>
          <w:bCs/>
          <w:iCs/>
          <w:sz w:val="22"/>
        </w:rPr>
        <w:t>(Énfasis añadido)</w:t>
      </w:r>
    </w:p>
    <w:p w14:paraId="3A1E9826" w14:textId="77777777" w:rsidR="002F405F" w:rsidRPr="005D6DCE" w:rsidRDefault="002F405F" w:rsidP="002F405F">
      <w:pPr>
        <w:pStyle w:val="Prrafodelista"/>
        <w:tabs>
          <w:tab w:val="left" w:pos="426"/>
        </w:tabs>
        <w:spacing w:before="240" w:after="240" w:line="360" w:lineRule="auto"/>
        <w:ind w:left="0" w:right="51"/>
        <w:jc w:val="both"/>
        <w:rPr>
          <w:rFonts w:ascii="Palatino Linotype" w:hAnsi="Palatino Linotype" w:cs="Tahoma"/>
          <w:bCs/>
          <w:iCs/>
        </w:rPr>
      </w:pPr>
    </w:p>
    <w:p w14:paraId="41D54882" w14:textId="42BFAEF7" w:rsidR="002F405F" w:rsidRPr="005D6DCE" w:rsidRDefault="002F405F" w:rsidP="002F40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De lo anterior se advierte que el Colegio de Bachilleres del Estado de México, como un organismo descentralizado del Poder Ejecutivo, contará con un área administrativa encargada de controlar, regular y administrar los recursos humanos que integren a su estructura institucional.</w:t>
      </w:r>
    </w:p>
    <w:p w14:paraId="754692A3" w14:textId="77777777" w:rsidR="002F405F" w:rsidRPr="005D6DCE" w:rsidRDefault="002F405F" w:rsidP="002F405F">
      <w:pPr>
        <w:pStyle w:val="Prrafodelista"/>
        <w:tabs>
          <w:tab w:val="left" w:pos="426"/>
        </w:tabs>
        <w:spacing w:before="240" w:after="240" w:line="360" w:lineRule="auto"/>
        <w:ind w:left="0" w:right="51"/>
        <w:jc w:val="both"/>
        <w:rPr>
          <w:rFonts w:ascii="Palatino Linotype" w:hAnsi="Palatino Linotype"/>
          <w:color w:val="000000" w:themeColor="text1"/>
        </w:rPr>
      </w:pPr>
    </w:p>
    <w:p w14:paraId="41A46B01" w14:textId="4BF8D627" w:rsidR="00975666" w:rsidRPr="005D6DCE" w:rsidRDefault="00975666" w:rsidP="0097566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D6DCE">
        <w:rPr>
          <w:rFonts w:ascii="Palatino Linotype" w:hAnsi="Palatino Linotype"/>
          <w:b/>
          <w:color w:val="000000" w:themeColor="text1"/>
        </w:rPr>
        <w:t>IV. De los controles de asistencia, retardos o incidencias.</w:t>
      </w:r>
    </w:p>
    <w:p w14:paraId="5E7F5608" w14:textId="387BCBF5" w:rsidR="00975666" w:rsidRPr="005D6DCE" w:rsidRDefault="00975666" w:rsidP="00975666">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D6DCE">
        <w:rPr>
          <w:rFonts w:ascii="Palatino Linotype" w:hAnsi="Palatino Linotype"/>
          <w:color w:val="000000" w:themeColor="text1"/>
        </w:rPr>
        <w:t>El artículo primero del Reglamento Interior de Trabajo del Colegio de Bachilleres del Estado de México establece que éste es de observancia obligatoria para todo el personal que labora en el Colegio.</w:t>
      </w:r>
    </w:p>
    <w:p w14:paraId="56146305" w14:textId="77777777" w:rsidR="00975666" w:rsidRPr="005D6DCE" w:rsidRDefault="00975666" w:rsidP="00975666">
      <w:pPr>
        <w:pStyle w:val="Prrafodelista"/>
        <w:tabs>
          <w:tab w:val="left" w:pos="426"/>
        </w:tabs>
        <w:spacing w:before="240" w:after="240" w:line="360" w:lineRule="auto"/>
        <w:ind w:left="0" w:right="51"/>
        <w:jc w:val="both"/>
        <w:rPr>
          <w:rFonts w:ascii="Palatino Linotype" w:hAnsi="Palatino Linotype" w:cs="Tahoma"/>
          <w:bCs/>
          <w:iCs/>
        </w:rPr>
      </w:pPr>
    </w:p>
    <w:p w14:paraId="6727A928" w14:textId="08893B33" w:rsidR="00975666" w:rsidRPr="005D6DCE" w:rsidRDefault="00975666" w:rsidP="00975666">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D6DCE">
        <w:rPr>
          <w:rFonts w:ascii="Palatino Linotype" w:hAnsi="Palatino Linotype"/>
          <w:color w:val="000000" w:themeColor="text1"/>
        </w:rPr>
        <w:t>Por cuanto hace a la jornada de trabajo, el Reglamento antes señalado la reconoce como el tiempo durante el cual los trabajadores prestan sus servicios laborales en las diferentes unidades administrativas y espacios educativos del Colegio</w:t>
      </w:r>
      <w:r w:rsidRPr="005D6DCE">
        <w:rPr>
          <w:rStyle w:val="Refdenotaalpie"/>
          <w:rFonts w:ascii="Palatino Linotype" w:hAnsi="Palatino Linotype"/>
          <w:color w:val="000000" w:themeColor="text1"/>
        </w:rPr>
        <w:footnoteReference w:id="13"/>
      </w:r>
      <w:r w:rsidRPr="005D6DCE">
        <w:rPr>
          <w:rFonts w:ascii="Palatino Linotype" w:hAnsi="Palatino Linotype"/>
          <w:color w:val="000000" w:themeColor="text1"/>
        </w:rPr>
        <w:t>.</w:t>
      </w:r>
    </w:p>
    <w:p w14:paraId="1AFA6B08" w14:textId="77777777" w:rsidR="00975666" w:rsidRPr="005D6DCE" w:rsidRDefault="00975666" w:rsidP="00975666">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D6DCE">
        <w:rPr>
          <w:rFonts w:ascii="Palatino Linotype" w:hAnsi="Palatino Linotype"/>
          <w:color w:val="000000" w:themeColor="text1"/>
        </w:rPr>
        <w:lastRenderedPageBreak/>
        <w:t>Por su parte, el numeral 33 del Reglamento Interior de Trabajo del Colegio de Bachilleres del Estado de México instaura los mecanismos de toma de asistencia, a saber:</w:t>
      </w:r>
    </w:p>
    <w:p w14:paraId="13E8C130" w14:textId="77777777" w:rsidR="00975666" w:rsidRPr="005D6DCE" w:rsidRDefault="00975666" w:rsidP="00975666">
      <w:pPr>
        <w:pStyle w:val="Prrafodelista"/>
        <w:tabs>
          <w:tab w:val="left" w:pos="426"/>
        </w:tabs>
        <w:spacing w:before="240" w:after="240" w:line="360" w:lineRule="auto"/>
        <w:ind w:left="0" w:right="51"/>
        <w:jc w:val="both"/>
        <w:rPr>
          <w:rFonts w:ascii="Palatino Linotype" w:hAnsi="Palatino Linotype" w:cs="Tahoma"/>
          <w:bCs/>
          <w:iCs/>
          <w:sz w:val="22"/>
        </w:rPr>
      </w:pPr>
    </w:p>
    <w:p w14:paraId="63481984" w14:textId="77777777" w:rsidR="00975666" w:rsidRPr="005D6DCE" w:rsidRDefault="00975666" w:rsidP="00975666">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Cs/>
          <w:i/>
          <w:iCs/>
          <w:sz w:val="22"/>
        </w:rPr>
        <w:t>“</w:t>
      </w:r>
      <w:r w:rsidRPr="005D6DCE">
        <w:rPr>
          <w:rFonts w:ascii="Palatino Linotype" w:hAnsi="Palatino Linotype" w:cs="Tahoma"/>
          <w:b/>
          <w:bCs/>
          <w:i/>
          <w:iCs/>
          <w:sz w:val="22"/>
        </w:rPr>
        <w:t>Artículo 33.-</w:t>
      </w:r>
      <w:r w:rsidRPr="005D6DCE">
        <w:rPr>
          <w:rFonts w:ascii="Palatino Linotype" w:hAnsi="Palatino Linotype" w:cs="Tahoma"/>
          <w:bCs/>
          <w:i/>
          <w:iCs/>
          <w:sz w:val="22"/>
        </w:rPr>
        <w:t xml:space="preserve"> </w:t>
      </w:r>
      <w:r w:rsidRPr="005D6DCE">
        <w:rPr>
          <w:rFonts w:ascii="Palatino Linotype" w:hAnsi="Palatino Linotype" w:cs="Tahoma"/>
          <w:b/>
          <w:bCs/>
          <w:i/>
          <w:iCs/>
          <w:sz w:val="22"/>
        </w:rPr>
        <w:t>El control de asistencia de los trabajadores administrativos y docentes, se llevará mediante lectores electrónicos, tarjetas de asistencia a través del reloj checador, lista de asistencia o por cualquier otro sistema de que disponga el Colegio.</w:t>
      </w:r>
      <w:r w:rsidRPr="005D6DCE">
        <w:rPr>
          <w:rFonts w:ascii="Palatino Linotype" w:hAnsi="Palatino Linotype" w:cs="Tahoma"/>
          <w:bCs/>
          <w:i/>
          <w:iCs/>
          <w:sz w:val="22"/>
        </w:rPr>
        <w:t xml:space="preserve"> Las tarjetas y listas de asistencia </w:t>
      </w:r>
      <w:r w:rsidRPr="005D6DCE">
        <w:rPr>
          <w:rFonts w:ascii="Palatino Linotype" w:hAnsi="Palatino Linotype" w:cs="Tahoma"/>
          <w:b/>
          <w:bCs/>
          <w:i/>
          <w:iCs/>
          <w:sz w:val="22"/>
        </w:rPr>
        <w:t>deberán contener el nombre de la unidad administrativa o espacio educativo donde presta sus servicios el trabajador, el nombre de éste, su lugar de adscripción y todo dato que permita el debido control</w:t>
      </w:r>
      <w:r w:rsidRPr="005D6DCE">
        <w:rPr>
          <w:rFonts w:ascii="Palatino Linotype" w:hAnsi="Palatino Linotype" w:cs="Tahoma"/>
          <w:bCs/>
          <w:i/>
          <w:iCs/>
          <w:sz w:val="22"/>
        </w:rPr>
        <w:t xml:space="preserve">. Si el sistema dispuesto requiere que la tarjeta o similar se coloque en un lugar predeterminado, el trabajador no podrá retirarla sin la autorización correspondiente. </w:t>
      </w:r>
    </w:p>
    <w:p w14:paraId="6007B6F1" w14:textId="77777777" w:rsidR="00975666" w:rsidRPr="005D6DCE" w:rsidRDefault="00975666" w:rsidP="00975666">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Cs/>
          <w:i/>
          <w:iCs/>
          <w:sz w:val="22"/>
        </w:rPr>
        <w:t>(…)</w:t>
      </w:r>
    </w:p>
    <w:p w14:paraId="23021B29" w14:textId="77777777" w:rsidR="00975666" w:rsidRPr="005D6DCE" w:rsidRDefault="00975666" w:rsidP="00975666">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
          <w:bCs/>
          <w:i/>
          <w:iCs/>
          <w:sz w:val="22"/>
        </w:rPr>
        <w:t>Para la entrada a sus labores y registro de asistencia se concede al trabajador administrativo una tolerancia de 10 (diez) minutos, después de la hora señalada para el inicio de su jornada</w:t>
      </w:r>
      <w:r w:rsidRPr="005D6DCE">
        <w:rPr>
          <w:rFonts w:ascii="Palatino Linotype" w:hAnsi="Palatino Linotype" w:cs="Tahoma"/>
          <w:bCs/>
          <w:i/>
          <w:iCs/>
          <w:sz w:val="22"/>
        </w:rPr>
        <w:t xml:space="preserve">. </w:t>
      </w:r>
    </w:p>
    <w:p w14:paraId="22D8C50B" w14:textId="77777777" w:rsidR="00975666" w:rsidRPr="005D6DCE" w:rsidRDefault="00975666" w:rsidP="00975666">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
          <w:bCs/>
          <w:i/>
          <w:iCs/>
          <w:sz w:val="22"/>
        </w:rPr>
        <w:t>Para el caso de los trabajadores docentes en los espacios educativos, se estará al horario establecido en su contrato laboral o nombramiento, con 10 (diez) minutos de tolerancia sólo en su primera hora según el turno</w:t>
      </w:r>
      <w:r w:rsidRPr="005D6DCE">
        <w:rPr>
          <w:rFonts w:ascii="Palatino Linotype" w:hAnsi="Palatino Linotype" w:cs="Tahoma"/>
          <w:bCs/>
          <w:i/>
          <w:iCs/>
          <w:sz w:val="22"/>
        </w:rPr>
        <w:t xml:space="preserve">. </w:t>
      </w:r>
    </w:p>
    <w:p w14:paraId="710C05F8" w14:textId="77777777" w:rsidR="00975666" w:rsidRPr="005D6DCE" w:rsidRDefault="00975666" w:rsidP="00975666">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Cs/>
          <w:i/>
          <w:iCs/>
          <w:sz w:val="22"/>
        </w:rPr>
        <w:t>Se considera falta de asistencia del trabajador docente, cuando se presente después de sus 10 (diez) minutos de tolerancia antes referidos, por lo que en consecuencia se le descontara la primera hora.</w:t>
      </w:r>
    </w:p>
    <w:p w14:paraId="754DE62A" w14:textId="77777777" w:rsidR="00975666" w:rsidRPr="005D6DCE" w:rsidRDefault="00975666" w:rsidP="00975666">
      <w:pPr>
        <w:pStyle w:val="Prrafodelista"/>
        <w:tabs>
          <w:tab w:val="left" w:pos="426"/>
        </w:tabs>
        <w:spacing w:before="240" w:after="240" w:line="276" w:lineRule="auto"/>
        <w:ind w:left="567" w:right="567"/>
        <w:jc w:val="both"/>
        <w:rPr>
          <w:rFonts w:ascii="Palatino Linotype" w:hAnsi="Palatino Linotype" w:cs="Tahoma"/>
          <w:bCs/>
          <w:i/>
          <w:iCs/>
          <w:sz w:val="22"/>
        </w:rPr>
      </w:pPr>
      <w:r w:rsidRPr="005D6DCE">
        <w:rPr>
          <w:rFonts w:ascii="Palatino Linotype" w:hAnsi="Palatino Linotype" w:cs="Tahoma"/>
          <w:b/>
          <w:bCs/>
          <w:i/>
          <w:iCs/>
          <w:sz w:val="22"/>
        </w:rPr>
        <w:t>Al trabajador docente que omita el checado de la primera hora de su jornada, sólo se le descontará la primera hora, si omite checar la última hora de su jornada, sólo se le descontará la última hora</w:t>
      </w:r>
      <w:r w:rsidRPr="005D6DCE">
        <w:rPr>
          <w:rFonts w:ascii="Palatino Linotype" w:hAnsi="Palatino Linotype" w:cs="Tahoma"/>
          <w:bCs/>
          <w:i/>
          <w:iCs/>
          <w:sz w:val="22"/>
        </w:rPr>
        <w:t>; en consecuencia se pierde el premio de puntualidad.”</w:t>
      </w:r>
    </w:p>
    <w:p w14:paraId="4883C8D3" w14:textId="77777777" w:rsidR="00975666" w:rsidRPr="005D6DCE" w:rsidRDefault="00975666" w:rsidP="00975666">
      <w:pPr>
        <w:pStyle w:val="Prrafodelista"/>
        <w:tabs>
          <w:tab w:val="left" w:pos="426"/>
        </w:tabs>
        <w:spacing w:before="240" w:after="240" w:line="276" w:lineRule="auto"/>
        <w:ind w:left="567" w:right="567"/>
        <w:jc w:val="both"/>
        <w:rPr>
          <w:rFonts w:ascii="Palatino Linotype" w:hAnsi="Palatino Linotype" w:cs="Tahoma"/>
          <w:bCs/>
          <w:iCs/>
          <w:sz w:val="22"/>
        </w:rPr>
      </w:pPr>
      <w:r w:rsidRPr="005D6DCE">
        <w:rPr>
          <w:rFonts w:ascii="Palatino Linotype" w:hAnsi="Palatino Linotype" w:cs="Tahoma"/>
          <w:bCs/>
          <w:iCs/>
          <w:sz w:val="22"/>
        </w:rPr>
        <w:t>(Énfasis añadido)</w:t>
      </w:r>
    </w:p>
    <w:p w14:paraId="02BC3254" w14:textId="77777777" w:rsidR="00975666" w:rsidRPr="005D6DCE" w:rsidRDefault="00975666" w:rsidP="00975666">
      <w:pPr>
        <w:pStyle w:val="Prrafodelista"/>
        <w:tabs>
          <w:tab w:val="left" w:pos="426"/>
        </w:tabs>
        <w:spacing w:before="240" w:after="240" w:line="360" w:lineRule="auto"/>
        <w:ind w:left="0" w:right="51"/>
        <w:jc w:val="both"/>
        <w:rPr>
          <w:rFonts w:ascii="Palatino Linotype" w:hAnsi="Palatino Linotype" w:cs="Tahoma"/>
          <w:bCs/>
          <w:iCs/>
          <w:sz w:val="22"/>
        </w:rPr>
      </w:pPr>
    </w:p>
    <w:p w14:paraId="08E374AB" w14:textId="7FA1537A" w:rsidR="00975666" w:rsidRPr="005D6DCE" w:rsidRDefault="00975666" w:rsidP="00975666">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D6DCE">
        <w:rPr>
          <w:rFonts w:ascii="Palatino Linotype" w:hAnsi="Palatino Linotype"/>
          <w:color w:val="000000" w:themeColor="text1"/>
        </w:rPr>
        <w:t xml:space="preserve">Luego entonces, en seguimiento a su Reglamento Interno de Trabajo, </w:t>
      </w:r>
      <w:r w:rsidRPr="005D6DCE">
        <w:rPr>
          <w:rFonts w:ascii="Palatino Linotype" w:hAnsi="Palatino Linotype"/>
          <w:b/>
          <w:color w:val="000000" w:themeColor="text1"/>
        </w:rPr>
        <w:t>el SUJETO OBLIGADO debe contar con un control preciso de asistencia de sus trabajadores y docentes</w:t>
      </w:r>
      <w:r w:rsidRPr="005D6DCE">
        <w:rPr>
          <w:rFonts w:ascii="Palatino Linotype" w:hAnsi="Palatino Linotype"/>
          <w:color w:val="000000" w:themeColor="text1"/>
        </w:rPr>
        <w:t xml:space="preserve">, mismo que se recabará a través de lectores electrónicos, </w:t>
      </w:r>
      <w:r w:rsidRPr="005D6DCE">
        <w:rPr>
          <w:rFonts w:ascii="Palatino Linotype" w:hAnsi="Palatino Linotype"/>
          <w:color w:val="000000" w:themeColor="text1"/>
        </w:rPr>
        <w:lastRenderedPageBreak/>
        <w:t>tarjetas de asistencia, listas de asistencia o por cualquier otro sistema que disponga el Colegio.</w:t>
      </w:r>
    </w:p>
    <w:p w14:paraId="18FF87C9" w14:textId="77777777" w:rsidR="00975666" w:rsidRPr="005D6DCE" w:rsidRDefault="00975666" w:rsidP="00975666">
      <w:pPr>
        <w:pStyle w:val="Prrafodelista"/>
        <w:tabs>
          <w:tab w:val="left" w:pos="426"/>
        </w:tabs>
        <w:spacing w:before="240" w:after="240" w:line="360" w:lineRule="auto"/>
        <w:ind w:left="0" w:right="51"/>
        <w:jc w:val="both"/>
        <w:rPr>
          <w:rFonts w:ascii="Palatino Linotype" w:hAnsi="Palatino Linotype" w:cs="Tahoma"/>
          <w:bCs/>
          <w:iCs/>
        </w:rPr>
      </w:pPr>
    </w:p>
    <w:p w14:paraId="34242B51" w14:textId="18E791C4" w:rsidR="00975666" w:rsidRPr="005D6DCE" w:rsidRDefault="004764F1" w:rsidP="00975666">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D6DCE">
        <w:rPr>
          <w:rFonts w:ascii="Palatino Linotype" w:hAnsi="Palatino Linotype"/>
          <w:color w:val="000000" w:themeColor="text1"/>
        </w:rPr>
        <w:t>Por su parte</w:t>
      </w:r>
      <w:r w:rsidR="00975666" w:rsidRPr="005D6DCE">
        <w:rPr>
          <w:rFonts w:ascii="Palatino Linotype" w:hAnsi="Palatino Linotype"/>
          <w:color w:val="000000" w:themeColor="text1"/>
        </w:rPr>
        <w:t xml:space="preserve">, el artículo 107 del Reglamento Interior de Trabajo del Colegio de Bachilleres del Estado de México, contempla las sanciones de carácter económico que enfrentarán los servidores públicos y docentes por </w:t>
      </w:r>
      <w:r w:rsidR="00975666" w:rsidRPr="005D6DCE">
        <w:rPr>
          <w:rFonts w:ascii="Palatino Linotype" w:hAnsi="Palatino Linotype"/>
          <w:b/>
          <w:color w:val="000000" w:themeColor="text1"/>
        </w:rPr>
        <w:t>faltas</w:t>
      </w:r>
      <w:r w:rsidR="00975666" w:rsidRPr="005D6DCE">
        <w:rPr>
          <w:rFonts w:ascii="Palatino Linotype" w:hAnsi="Palatino Linotype"/>
          <w:color w:val="000000" w:themeColor="text1"/>
        </w:rPr>
        <w:t xml:space="preserve"> y </w:t>
      </w:r>
      <w:r w:rsidR="00975666" w:rsidRPr="005D6DCE">
        <w:rPr>
          <w:rFonts w:ascii="Palatino Linotype" w:hAnsi="Palatino Linotype"/>
          <w:b/>
          <w:color w:val="000000" w:themeColor="text1"/>
        </w:rPr>
        <w:t>retardos</w:t>
      </w:r>
      <w:r w:rsidR="00975666" w:rsidRPr="005D6DCE">
        <w:rPr>
          <w:rFonts w:ascii="Palatino Linotype" w:hAnsi="Palatino Linotype"/>
          <w:color w:val="000000" w:themeColor="text1"/>
        </w:rPr>
        <w:t>:</w:t>
      </w:r>
    </w:p>
    <w:p w14:paraId="6A9E8363" w14:textId="77777777" w:rsidR="00975666" w:rsidRPr="005D6DCE" w:rsidRDefault="00975666" w:rsidP="00975666">
      <w:pPr>
        <w:pStyle w:val="Prrafodelista"/>
        <w:tabs>
          <w:tab w:val="left" w:pos="426"/>
        </w:tabs>
        <w:spacing w:before="240" w:after="240" w:line="360" w:lineRule="auto"/>
        <w:ind w:left="0" w:right="51"/>
        <w:jc w:val="both"/>
        <w:rPr>
          <w:rFonts w:ascii="Palatino Linotype" w:hAnsi="Palatino Linotype" w:cs="Tahoma"/>
          <w:bCs/>
          <w:iCs/>
        </w:rPr>
      </w:pPr>
    </w:p>
    <w:p w14:paraId="5E23594F" w14:textId="77777777" w:rsidR="00975666" w:rsidRPr="005D6DCE" w:rsidRDefault="00975666" w:rsidP="00975666">
      <w:pPr>
        <w:pStyle w:val="Prrafodelista"/>
        <w:tabs>
          <w:tab w:val="left" w:pos="426"/>
        </w:tabs>
        <w:spacing w:before="240" w:after="240" w:line="360" w:lineRule="auto"/>
        <w:ind w:left="0" w:right="51"/>
        <w:jc w:val="center"/>
        <w:rPr>
          <w:rFonts w:ascii="Palatino Linotype" w:hAnsi="Palatino Linotype" w:cs="Tahoma"/>
          <w:bCs/>
          <w:iCs/>
        </w:rPr>
      </w:pPr>
      <w:r w:rsidRPr="005D6DCE">
        <w:rPr>
          <w:rFonts w:ascii="Palatino Linotype" w:hAnsi="Palatino Linotype" w:cs="Tahoma"/>
          <w:bCs/>
          <w:iCs/>
          <w:noProof/>
          <w:lang w:val="es-MX" w:eastAsia="es-MX"/>
        </w:rPr>
        <w:drawing>
          <wp:inline distT="0" distB="0" distL="0" distR="0" wp14:anchorId="6E99EFB4" wp14:editId="228DCB06">
            <wp:extent cx="4800143" cy="3617216"/>
            <wp:effectExtent l="57150" t="57150" r="114935" b="116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6248" cy="362181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261E91" w14:textId="77777777" w:rsidR="00975666" w:rsidRPr="005D6DCE" w:rsidRDefault="00975666" w:rsidP="00975666">
      <w:pPr>
        <w:pStyle w:val="Prrafodelista"/>
        <w:tabs>
          <w:tab w:val="left" w:pos="426"/>
        </w:tabs>
        <w:spacing w:before="240" w:after="240" w:line="360" w:lineRule="auto"/>
        <w:ind w:left="0" w:right="51"/>
        <w:jc w:val="both"/>
        <w:rPr>
          <w:rFonts w:ascii="Palatino Linotype" w:hAnsi="Palatino Linotype" w:cs="Tahoma"/>
          <w:bCs/>
          <w:iCs/>
        </w:rPr>
      </w:pPr>
    </w:p>
    <w:p w14:paraId="2E4B6FCE" w14:textId="0A6F659D" w:rsidR="002F405F" w:rsidRPr="005D6DCE" w:rsidRDefault="00975666" w:rsidP="009756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Por lo tanto, así como el </w:t>
      </w:r>
      <w:r w:rsidRPr="005D6DCE">
        <w:rPr>
          <w:rFonts w:ascii="Palatino Linotype" w:hAnsi="Palatino Linotype"/>
          <w:b/>
          <w:color w:val="000000" w:themeColor="text1"/>
        </w:rPr>
        <w:t>SUJETO OBLIGADO</w:t>
      </w:r>
      <w:r w:rsidRPr="005D6DCE">
        <w:rPr>
          <w:rFonts w:ascii="Palatino Linotype" w:hAnsi="Palatino Linotype"/>
          <w:color w:val="000000" w:themeColor="text1"/>
        </w:rPr>
        <w:t xml:space="preserve"> debe de tener un control preciso de las </w:t>
      </w:r>
      <w:r w:rsidRPr="005D6DCE">
        <w:rPr>
          <w:rFonts w:ascii="Palatino Linotype" w:hAnsi="Palatino Linotype"/>
          <w:b/>
          <w:color w:val="000000" w:themeColor="text1"/>
        </w:rPr>
        <w:t>asistencias</w:t>
      </w:r>
      <w:r w:rsidRPr="005D6DCE">
        <w:rPr>
          <w:rFonts w:ascii="Palatino Linotype" w:hAnsi="Palatino Linotype"/>
          <w:color w:val="000000" w:themeColor="text1"/>
        </w:rPr>
        <w:t xml:space="preserve"> y puntualidad de los servidores públicos y docentes, también debe registrar sus </w:t>
      </w:r>
      <w:r w:rsidRPr="005D6DCE">
        <w:rPr>
          <w:rFonts w:ascii="Palatino Linotype" w:hAnsi="Palatino Linotype"/>
          <w:b/>
          <w:color w:val="000000" w:themeColor="text1"/>
        </w:rPr>
        <w:t>faltas</w:t>
      </w:r>
      <w:r w:rsidRPr="005D6DCE">
        <w:rPr>
          <w:rFonts w:ascii="Palatino Linotype" w:hAnsi="Palatino Linotype"/>
          <w:color w:val="000000" w:themeColor="text1"/>
        </w:rPr>
        <w:t xml:space="preserve"> y </w:t>
      </w:r>
      <w:r w:rsidRPr="005D6DCE">
        <w:rPr>
          <w:rFonts w:ascii="Palatino Linotype" w:hAnsi="Palatino Linotype"/>
          <w:b/>
          <w:color w:val="000000" w:themeColor="text1"/>
        </w:rPr>
        <w:t>retardos</w:t>
      </w:r>
      <w:r w:rsidRPr="005D6DCE">
        <w:rPr>
          <w:rFonts w:ascii="Palatino Linotype" w:hAnsi="Palatino Linotype"/>
          <w:color w:val="000000" w:themeColor="text1"/>
        </w:rPr>
        <w:t>, los cuales, al implicar una falta al horario de labores, puede generar una sanción de carácter económico.</w:t>
      </w:r>
    </w:p>
    <w:p w14:paraId="66FFAAA3" w14:textId="0C15F999" w:rsidR="00974FD1" w:rsidRPr="005D6DCE" w:rsidRDefault="00974FD1" w:rsidP="00974F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rPr>
        <w:lastRenderedPageBreak/>
        <w:t xml:space="preserve">Aclarado lo anterior, debemos recordar </w:t>
      </w:r>
      <w:r w:rsidR="00F431EA" w:rsidRPr="005D6DCE">
        <w:rPr>
          <w:rFonts w:ascii="Palatino Linotype" w:hAnsi="Palatino Linotype"/>
        </w:rPr>
        <w:t>que,</w:t>
      </w:r>
      <w:r w:rsidRPr="005D6DCE">
        <w:rPr>
          <w:rFonts w:ascii="Palatino Linotype" w:hAnsi="Palatino Linotype"/>
        </w:rPr>
        <w:t xml:space="preserve"> en respuesta a la solicitud de </w:t>
      </w:r>
      <w:r w:rsidR="00035402" w:rsidRPr="005D6DCE">
        <w:rPr>
          <w:rFonts w:ascii="Palatino Linotype" w:hAnsi="Palatino Linotype"/>
        </w:rPr>
        <w:t>acceso a datos</w:t>
      </w:r>
      <w:r w:rsidRPr="005D6DCE">
        <w:rPr>
          <w:rFonts w:ascii="Palatino Linotype" w:hAnsi="Palatino Linotype"/>
        </w:rPr>
        <w:t>, e</w:t>
      </w:r>
      <w:r w:rsidRPr="005D6DCE">
        <w:rPr>
          <w:rFonts w:ascii="Palatino Linotype" w:hAnsi="Palatino Linotype"/>
          <w:b/>
          <w:bCs/>
        </w:rPr>
        <w:t>l SUJETO OBLIGADO entregó cuatro archivos electrónicos</w:t>
      </w:r>
      <w:r w:rsidRPr="005D6DCE">
        <w:rPr>
          <w:rFonts w:ascii="Palatino Linotype" w:hAnsi="Palatino Linotype"/>
        </w:rPr>
        <w:t xml:space="preserve">, los cuales </w:t>
      </w:r>
      <w:r w:rsidRPr="005D6DCE">
        <w:rPr>
          <w:rFonts w:ascii="Palatino Linotype" w:hAnsi="Palatino Linotype"/>
          <w:b/>
          <w:bCs/>
        </w:rPr>
        <w:t xml:space="preserve">aparentan ser registros de asistencia de la </w:t>
      </w:r>
      <w:r w:rsidR="009E5088" w:rsidRPr="005D6DCE">
        <w:rPr>
          <w:rFonts w:ascii="Palatino Linotype" w:hAnsi="Palatino Linotype"/>
          <w:b/>
          <w:bCs/>
        </w:rPr>
        <w:t>RECURRENTE</w:t>
      </w:r>
      <w:r w:rsidRPr="005D6DCE">
        <w:rPr>
          <w:rFonts w:ascii="Palatino Linotype" w:hAnsi="Palatino Linotype"/>
        </w:rPr>
        <w:t xml:space="preserve">; sin embargo, </w:t>
      </w:r>
      <w:r w:rsidRPr="005D6DCE">
        <w:rPr>
          <w:rFonts w:ascii="Palatino Linotype" w:hAnsi="Palatino Linotype"/>
          <w:b/>
          <w:bCs/>
        </w:rPr>
        <w:t>ninguno de los documentos muestra ni la fecha ni la hora de alguna entrada o salida de labores</w:t>
      </w:r>
      <w:r w:rsidRPr="005D6DCE">
        <w:rPr>
          <w:rFonts w:ascii="Palatino Linotype" w:hAnsi="Palatino Linotype"/>
        </w:rPr>
        <w:t>. A continuación</w:t>
      </w:r>
      <w:r w:rsidR="009E5088" w:rsidRPr="005D6DCE">
        <w:rPr>
          <w:rFonts w:ascii="Palatino Linotype" w:hAnsi="Palatino Linotype"/>
        </w:rPr>
        <w:t>,</w:t>
      </w:r>
      <w:r w:rsidRPr="005D6DCE">
        <w:rPr>
          <w:rFonts w:ascii="Palatino Linotype" w:hAnsi="Palatino Linotype"/>
        </w:rPr>
        <w:t xml:space="preserve"> se comparten capturas de imagen con el fragmento del contenido de los documentos, a modo de referencia:</w:t>
      </w:r>
    </w:p>
    <w:p w14:paraId="79421557" w14:textId="143695AA" w:rsidR="00974FD1" w:rsidRPr="005D6DCE" w:rsidRDefault="00974FD1" w:rsidP="00A752B9">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5D6DCE">
        <w:rPr>
          <w:rFonts w:ascii="Palatino Linotype" w:hAnsi="Palatino Linotype"/>
          <w:b/>
          <w:bCs/>
        </w:rPr>
        <w:t xml:space="preserve">Archivo </w:t>
      </w:r>
      <w:r w:rsidRPr="005D6DCE">
        <w:rPr>
          <w:rFonts w:ascii="Palatino Linotype" w:hAnsi="Palatino Linotype"/>
          <w:b/>
          <w:bCs/>
          <w:i/>
          <w:iCs/>
        </w:rPr>
        <w:t>“</w:t>
      </w:r>
      <w:r w:rsidR="00CA0FDA">
        <w:rPr>
          <w:rFonts w:ascii="Palatino Linotype" w:hAnsi="Palatino Linotype"/>
          <w:b/>
          <w:bCs/>
          <w:i/>
          <w:iCs/>
        </w:rPr>
        <w:t>XXXX</w:t>
      </w:r>
      <w:r w:rsidRPr="005D6DCE">
        <w:rPr>
          <w:rFonts w:ascii="Palatino Linotype" w:hAnsi="Palatino Linotype"/>
          <w:b/>
          <w:bCs/>
          <w:i/>
          <w:iCs/>
        </w:rPr>
        <w:t xml:space="preserve"> 2021 p21.xls”</w:t>
      </w:r>
      <w:r w:rsidRPr="005D6DCE">
        <w:rPr>
          <w:rFonts w:ascii="Palatino Linotype" w:hAnsi="Palatino Linotype"/>
          <w:b/>
          <w:bCs/>
        </w:rPr>
        <w:t>:</w:t>
      </w:r>
    </w:p>
    <w:p w14:paraId="77399A8C" w14:textId="6B82957D" w:rsidR="00974FD1" w:rsidRPr="005D6DCE" w:rsidRDefault="00CA0FDA" w:rsidP="00974FD1">
      <w:pPr>
        <w:pStyle w:val="Prrafodelista"/>
        <w:tabs>
          <w:tab w:val="left" w:pos="426"/>
        </w:tabs>
        <w:spacing w:before="240" w:after="240" w:line="360" w:lineRule="auto"/>
        <w:ind w:left="567" w:right="51"/>
        <w:jc w:val="center"/>
        <w:rPr>
          <w:rFonts w:ascii="Palatino Linotype" w:hAnsi="Palatino Linotype"/>
          <w:color w:val="000000" w:themeColor="text1"/>
        </w:rPr>
      </w:pPr>
      <w:r w:rsidRPr="00CA0FDA">
        <w:rPr>
          <w:rFonts w:ascii="Palatino Linotype" w:hAnsi="Palatino Linotype"/>
          <w:color w:val="000000" w:themeColor="text1"/>
        </w:rPr>
        <w:drawing>
          <wp:inline distT="0" distB="0" distL="0" distR="0" wp14:anchorId="0BADDB1E" wp14:editId="60B5EA0C">
            <wp:extent cx="4209690" cy="2460177"/>
            <wp:effectExtent l="0" t="0" r="63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37361" cy="2476348"/>
                    </a:xfrm>
                    <a:prstGeom prst="rect">
                      <a:avLst/>
                    </a:prstGeom>
                  </pic:spPr>
                </pic:pic>
              </a:graphicData>
            </a:graphic>
          </wp:inline>
        </w:drawing>
      </w:r>
    </w:p>
    <w:p w14:paraId="45570B88" w14:textId="77777777" w:rsidR="00560F63" w:rsidRPr="005D6DCE" w:rsidRDefault="00560F63" w:rsidP="00974FD1">
      <w:pPr>
        <w:pStyle w:val="Prrafodelista"/>
        <w:tabs>
          <w:tab w:val="left" w:pos="426"/>
        </w:tabs>
        <w:spacing w:before="240" w:after="240" w:line="360" w:lineRule="auto"/>
        <w:ind w:left="567" w:right="51"/>
        <w:jc w:val="center"/>
        <w:rPr>
          <w:rFonts w:ascii="Palatino Linotype" w:hAnsi="Palatino Linotype"/>
          <w:color w:val="000000" w:themeColor="text1"/>
        </w:rPr>
      </w:pPr>
    </w:p>
    <w:p w14:paraId="603D01DA" w14:textId="77777777" w:rsidR="00974FD1" w:rsidRPr="005D6DCE" w:rsidRDefault="00974FD1" w:rsidP="00974FD1">
      <w:pPr>
        <w:pStyle w:val="Prrafodelista"/>
        <w:tabs>
          <w:tab w:val="left" w:pos="426"/>
        </w:tabs>
        <w:spacing w:before="240" w:after="240" w:line="360" w:lineRule="auto"/>
        <w:ind w:left="567" w:right="51"/>
        <w:jc w:val="center"/>
        <w:rPr>
          <w:rFonts w:ascii="Palatino Linotype" w:hAnsi="Palatino Linotype"/>
          <w:color w:val="000000" w:themeColor="text1"/>
        </w:rPr>
      </w:pPr>
    </w:p>
    <w:p w14:paraId="77EAD515" w14:textId="20000756" w:rsidR="00974FD1" w:rsidRPr="005D6DCE" w:rsidRDefault="00974FD1" w:rsidP="00A752B9">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5D6DCE">
        <w:rPr>
          <w:rFonts w:ascii="Palatino Linotype" w:hAnsi="Palatino Linotype"/>
          <w:b/>
          <w:bCs/>
        </w:rPr>
        <w:t xml:space="preserve">Archivo </w:t>
      </w:r>
      <w:r w:rsidRPr="005D6DCE">
        <w:rPr>
          <w:rFonts w:ascii="Palatino Linotype" w:hAnsi="Palatino Linotype"/>
          <w:b/>
          <w:bCs/>
          <w:i/>
          <w:iCs/>
        </w:rPr>
        <w:t>“</w:t>
      </w:r>
      <w:r w:rsidR="00CA0FDA">
        <w:rPr>
          <w:rFonts w:ascii="Palatino Linotype" w:hAnsi="Palatino Linotype"/>
          <w:b/>
          <w:bCs/>
          <w:i/>
          <w:iCs/>
        </w:rPr>
        <w:t>XXXX</w:t>
      </w:r>
      <w:r w:rsidRPr="005D6DCE">
        <w:rPr>
          <w:rFonts w:ascii="Palatino Linotype" w:hAnsi="Palatino Linotype"/>
          <w:b/>
          <w:bCs/>
          <w:i/>
          <w:iCs/>
        </w:rPr>
        <w:t xml:space="preserve"> 2021 p36.xls”</w:t>
      </w:r>
      <w:r w:rsidRPr="005D6DCE">
        <w:rPr>
          <w:rFonts w:ascii="Palatino Linotype" w:hAnsi="Palatino Linotype"/>
          <w:b/>
          <w:bCs/>
        </w:rPr>
        <w:t>:</w:t>
      </w:r>
    </w:p>
    <w:p w14:paraId="06FD79F3" w14:textId="6DC31586" w:rsidR="00974FD1" w:rsidRPr="005D6DCE" w:rsidRDefault="0096770C" w:rsidP="00974FD1">
      <w:pPr>
        <w:pStyle w:val="Prrafodelista"/>
        <w:tabs>
          <w:tab w:val="left" w:pos="426"/>
        </w:tabs>
        <w:spacing w:before="240" w:after="240" w:line="360" w:lineRule="auto"/>
        <w:ind w:left="567" w:right="51"/>
        <w:jc w:val="center"/>
        <w:rPr>
          <w:rFonts w:ascii="Palatino Linotype" w:hAnsi="Palatino Linotype"/>
          <w:color w:val="000000" w:themeColor="text1"/>
        </w:rPr>
      </w:pPr>
      <w:r w:rsidRPr="0096770C">
        <w:rPr>
          <w:rFonts w:ascii="Palatino Linotype" w:hAnsi="Palatino Linotype"/>
          <w:color w:val="000000" w:themeColor="text1"/>
        </w:rPr>
        <w:drawing>
          <wp:inline distT="0" distB="0" distL="0" distR="0" wp14:anchorId="701DB4AE" wp14:editId="0E682963">
            <wp:extent cx="4177030" cy="1685369"/>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07521" cy="1697672"/>
                    </a:xfrm>
                    <a:prstGeom prst="rect">
                      <a:avLst/>
                    </a:prstGeom>
                  </pic:spPr>
                </pic:pic>
              </a:graphicData>
            </a:graphic>
          </wp:inline>
        </w:drawing>
      </w:r>
    </w:p>
    <w:p w14:paraId="453C015F" w14:textId="03F86DB1" w:rsidR="00974FD1" w:rsidRPr="005D6DCE" w:rsidRDefault="00974FD1" w:rsidP="00A752B9">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5D6DCE">
        <w:rPr>
          <w:rFonts w:ascii="Palatino Linotype" w:hAnsi="Palatino Linotype"/>
          <w:b/>
          <w:bCs/>
        </w:rPr>
        <w:lastRenderedPageBreak/>
        <w:t xml:space="preserve">Archivo </w:t>
      </w:r>
      <w:r w:rsidRPr="005D6DCE">
        <w:rPr>
          <w:rFonts w:ascii="Palatino Linotype" w:hAnsi="Palatino Linotype"/>
          <w:b/>
          <w:bCs/>
          <w:i/>
          <w:iCs/>
        </w:rPr>
        <w:t>“</w:t>
      </w:r>
      <w:r w:rsidR="0096770C">
        <w:rPr>
          <w:rFonts w:ascii="Palatino Linotype" w:hAnsi="Palatino Linotype"/>
          <w:b/>
          <w:bCs/>
          <w:i/>
          <w:iCs/>
        </w:rPr>
        <w:t>XXXX</w:t>
      </w:r>
      <w:r w:rsidRPr="005D6DCE">
        <w:rPr>
          <w:rFonts w:ascii="Palatino Linotype" w:hAnsi="Palatino Linotype"/>
          <w:b/>
          <w:bCs/>
          <w:i/>
          <w:iCs/>
        </w:rPr>
        <w:t xml:space="preserve"> 2022 p21.xls”</w:t>
      </w:r>
      <w:r w:rsidRPr="005D6DCE">
        <w:rPr>
          <w:rFonts w:ascii="Palatino Linotype" w:hAnsi="Palatino Linotype"/>
          <w:b/>
          <w:bCs/>
        </w:rPr>
        <w:t>:</w:t>
      </w:r>
    </w:p>
    <w:p w14:paraId="2A0D65CA" w14:textId="5C344DD2" w:rsidR="00974FD1" w:rsidRPr="005D6DCE" w:rsidRDefault="0096770C" w:rsidP="00974FD1">
      <w:pPr>
        <w:pStyle w:val="Prrafodelista"/>
        <w:tabs>
          <w:tab w:val="left" w:pos="426"/>
        </w:tabs>
        <w:spacing w:before="240" w:after="240" w:line="360" w:lineRule="auto"/>
        <w:ind w:left="567" w:right="51"/>
        <w:jc w:val="center"/>
        <w:rPr>
          <w:rFonts w:ascii="Palatino Linotype" w:hAnsi="Palatino Linotype"/>
          <w:color w:val="000000" w:themeColor="text1"/>
        </w:rPr>
      </w:pPr>
      <w:r w:rsidRPr="0096770C">
        <w:rPr>
          <w:rFonts w:ascii="Palatino Linotype" w:hAnsi="Palatino Linotype"/>
          <w:color w:val="000000" w:themeColor="text1"/>
        </w:rPr>
        <w:drawing>
          <wp:inline distT="0" distB="0" distL="0" distR="0" wp14:anchorId="5D9A5A0A" wp14:editId="4C9B77C7">
            <wp:extent cx="4349750" cy="2212772"/>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8835" cy="2217394"/>
                    </a:xfrm>
                    <a:prstGeom prst="rect">
                      <a:avLst/>
                    </a:prstGeom>
                  </pic:spPr>
                </pic:pic>
              </a:graphicData>
            </a:graphic>
          </wp:inline>
        </w:drawing>
      </w:r>
    </w:p>
    <w:p w14:paraId="5F06CCC6" w14:textId="7AEA8FBB" w:rsidR="00974FD1" w:rsidRPr="005D6DCE" w:rsidRDefault="00974FD1" w:rsidP="00A752B9">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5D6DCE">
        <w:rPr>
          <w:rFonts w:ascii="Palatino Linotype" w:hAnsi="Palatino Linotype"/>
          <w:b/>
          <w:bCs/>
        </w:rPr>
        <w:t xml:space="preserve">Archivo </w:t>
      </w:r>
      <w:r w:rsidRPr="005D6DCE">
        <w:rPr>
          <w:rFonts w:ascii="Palatino Linotype" w:hAnsi="Palatino Linotype"/>
          <w:b/>
          <w:bCs/>
          <w:i/>
          <w:iCs/>
        </w:rPr>
        <w:t>“</w:t>
      </w:r>
      <w:r w:rsidR="0096770C">
        <w:rPr>
          <w:rFonts w:ascii="Palatino Linotype" w:hAnsi="Palatino Linotype"/>
          <w:b/>
          <w:bCs/>
          <w:i/>
          <w:iCs/>
        </w:rPr>
        <w:t>XXXX</w:t>
      </w:r>
      <w:r w:rsidRPr="005D6DCE">
        <w:rPr>
          <w:rFonts w:ascii="Palatino Linotype" w:hAnsi="Palatino Linotype"/>
          <w:b/>
          <w:bCs/>
          <w:i/>
          <w:iCs/>
        </w:rPr>
        <w:t xml:space="preserve"> 2022 p36.xls”</w:t>
      </w:r>
      <w:r w:rsidRPr="005D6DCE">
        <w:rPr>
          <w:rFonts w:ascii="Palatino Linotype" w:hAnsi="Palatino Linotype"/>
          <w:b/>
          <w:bCs/>
        </w:rPr>
        <w:t>:</w:t>
      </w:r>
    </w:p>
    <w:p w14:paraId="22EAB254" w14:textId="1625B51B" w:rsidR="00974FD1" w:rsidRPr="005D6DCE" w:rsidRDefault="0096770C" w:rsidP="00974FD1">
      <w:pPr>
        <w:pStyle w:val="Prrafodelista"/>
        <w:tabs>
          <w:tab w:val="left" w:pos="426"/>
        </w:tabs>
        <w:spacing w:before="240" w:after="240" w:line="360" w:lineRule="auto"/>
        <w:ind w:left="567" w:right="51"/>
        <w:jc w:val="center"/>
        <w:rPr>
          <w:rFonts w:ascii="Palatino Linotype" w:hAnsi="Palatino Linotype"/>
          <w:color w:val="000000" w:themeColor="text1"/>
        </w:rPr>
      </w:pPr>
      <w:r w:rsidRPr="0096770C">
        <w:rPr>
          <w:rFonts w:ascii="Palatino Linotype" w:hAnsi="Palatino Linotype"/>
          <w:color w:val="000000" w:themeColor="text1"/>
        </w:rPr>
        <w:drawing>
          <wp:inline distT="0" distB="0" distL="0" distR="0" wp14:anchorId="3FA1902B" wp14:editId="4A1F0714">
            <wp:extent cx="4298950" cy="1974365"/>
            <wp:effectExtent l="0" t="0" r="6350" b="698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6958" cy="1987228"/>
                    </a:xfrm>
                    <a:prstGeom prst="rect">
                      <a:avLst/>
                    </a:prstGeom>
                  </pic:spPr>
                </pic:pic>
              </a:graphicData>
            </a:graphic>
          </wp:inline>
        </w:drawing>
      </w:r>
    </w:p>
    <w:p w14:paraId="20C817A9" w14:textId="77777777" w:rsidR="00974FD1" w:rsidRPr="005D6DCE" w:rsidRDefault="00974FD1" w:rsidP="00974FD1">
      <w:pPr>
        <w:pStyle w:val="Prrafodelista"/>
        <w:tabs>
          <w:tab w:val="left" w:pos="426"/>
        </w:tabs>
        <w:spacing w:before="240" w:after="240" w:line="360" w:lineRule="auto"/>
        <w:ind w:left="0" w:right="51"/>
        <w:jc w:val="both"/>
        <w:rPr>
          <w:rFonts w:ascii="Palatino Linotype" w:hAnsi="Palatino Linotype"/>
          <w:color w:val="000000" w:themeColor="text1"/>
        </w:rPr>
      </w:pPr>
    </w:p>
    <w:p w14:paraId="37406B63" w14:textId="64E2292C" w:rsidR="00974FD1" w:rsidRPr="005D6DCE" w:rsidRDefault="00974FD1" w:rsidP="00974F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Razón de lo anterior, por cuanto hace al agravio externado por </w:t>
      </w:r>
      <w:r w:rsidR="00ED10BB" w:rsidRPr="005D6DCE">
        <w:rPr>
          <w:rFonts w:ascii="Palatino Linotype" w:hAnsi="Palatino Linotype"/>
          <w:color w:val="000000" w:themeColor="text1"/>
        </w:rPr>
        <w:t>la</w:t>
      </w:r>
      <w:r w:rsidRPr="005D6DCE">
        <w:rPr>
          <w:rFonts w:ascii="Palatino Linotype" w:hAnsi="Palatino Linotype"/>
          <w:color w:val="000000" w:themeColor="text1"/>
        </w:rPr>
        <w:t xml:space="preserve"> </w:t>
      </w:r>
      <w:r w:rsidRPr="005D6DCE">
        <w:rPr>
          <w:rFonts w:ascii="Palatino Linotype" w:hAnsi="Palatino Linotype"/>
          <w:b/>
          <w:color w:val="000000" w:themeColor="text1"/>
        </w:rPr>
        <w:t>RECURRENTE</w:t>
      </w:r>
      <w:r w:rsidR="00A946C2" w:rsidRPr="005D6DCE">
        <w:rPr>
          <w:rFonts w:ascii="Palatino Linotype" w:hAnsi="Palatino Linotype"/>
          <w:color w:val="000000" w:themeColor="text1"/>
        </w:rPr>
        <w:t xml:space="preserve"> relativo a que los controles de asistencia entregados en respuesta estaban incompletos, al carecer de fechas y horas de entrada y salida, este Organismo Garante lo encuentra </w:t>
      </w:r>
      <w:r w:rsidR="00A946C2" w:rsidRPr="005D6DCE">
        <w:rPr>
          <w:rFonts w:ascii="Palatino Linotype" w:hAnsi="Palatino Linotype"/>
          <w:b/>
          <w:color w:val="000000" w:themeColor="text1"/>
        </w:rPr>
        <w:t>fundado</w:t>
      </w:r>
      <w:r w:rsidR="00A946C2" w:rsidRPr="005D6DCE">
        <w:rPr>
          <w:rFonts w:ascii="Palatino Linotype" w:hAnsi="Palatino Linotype"/>
          <w:color w:val="000000" w:themeColor="text1"/>
        </w:rPr>
        <w:t>.</w:t>
      </w:r>
    </w:p>
    <w:p w14:paraId="065D9418" w14:textId="77777777" w:rsidR="00A946C2" w:rsidRPr="005D6DCE" w:rsidRDefault="00A946C2" w:rsidP="00A946C2">
      <w:pPr>
        <w:pStyle w:val="Prrafodelista"/>
        <w:tabs>
          <w:tab w:val="left" w:pos="426"/>
        </w:tabs>
        <w:spacing w:before="240" w:after="240" w:line="360" w:lineRule="auto"/>
        <w:ind w:left="0" w:right="51"/>
        <w:jc w:val="both"/>
        <w:rPr>
          <w:rFonts w:ascii="Palatino Linotype" w:hAnsi="Palatino Linotype"/>
          <w:color w:val="000000" w:themeColor="text1"/>
        </w:rPr>
      </w:pPr>
    </w:p>
    <w:p w14:paraId="0B8E603A" w14:textId="4F06FFB6" w:rsidR="00974FD1" w:rsidRPr="005D6DCE" w:rsidRDefault="00A946C2" w:rsidP="00974F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Por otro lado, no debemos ignorar que</w:t>
      </w:r>
      <w:r w:rsidR="00974FD1" w:rsidRPr="005D6DCE">
        <w:rPr>
          <w:rFonts w:ascii="Palatino Linotype" w:hAnsi="Palatino Linotype"/>
          <w:color w:val="000000" w:themeColor="text1"/>
        </w:rPr>
        <w:t xml:space="preserve">, en vía de informe justificado, el </w:t>
      </w:r>
      <w:r w:rsidR="00974FD1" w:rsidRPr="005D6DCE">
        <w:rPr>
          <w:rFonts w:ascii="Palatino Linotype" w:hAnsi="Palatino Linotype"/>
          <w:b/>
          <w:bCs/>
          <w:color w:val="000000" w:themeColor="text1"/>
        </w:rPr>
        <w:t>SUJETO OBLIGADO</w:t>
      </w:r>
      <w:r w:rsidR="00974FD1" w:rsidRPr="005D6DCE">
        <w:rPr>
          <w:rFonts w:ascii="Palatino Linotype" w:hAnsi="Palatino Linotype"/>
          <w:color w:val="000000" w:themeColor="text1"/>
        </w:rPr>
        <w:t xml:space="preserve"> presentó el oficio número 210C0701020001L/112/2022, de once (11) de </w:t>
      </w:r>
      <w:r w:rsidR="00974FD1" w:rsidRPr="005D6DCE">
        <w:rPr>
          <w:rFonts w:ascii="Palatino Linotype" w:hAnsi="Palatino Linotype"/>
          <w:color w:val="000000" w:themeColor="text1"/>
        </w:rPr>
        <w:lastRenderedPageBreak/>
        <w:t>julio de dos mil veintidós, suscrito por el Jefe de Departamento de Planeación y Programación y Titular de la Unidad de Transparencia, cuyo contenido elemental se transcribe a continuación:</w:t>
      </w:r>
    </w:p>
    <w:p w14:paraId="700E3D6D" w14:textId="77777777" w:rsidR="00974FD1" w:rsidRPr="005D6DCE" w:rsidRDefault="00974FD1" w:rsidP="00974FD1">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6D576CD1" w14:textId="17D391BB" w:rsidR="00974FD1" w:rsidRPr="005D6DCE" w:rsidRDefault="00974FD1" w:rsidP="00974FD1">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 xml:space="preserve">“Del periodo del 07 de enero al 13 de junio de 2021, los planteles del Colegio de Bachilleres del Estado de México, </w:t>
      </w:r>
      <w:r w:rsidRPr="005D6DCE">
        <w:rPr>
          <w:rFonts w:ascii="Palatino Linotype" w:hAnsi="Palatino Linotype"/>
          <w:b/>
          <w:bCs/>
          <w:i/>
          <w:iCs/>
          <w:color w:val="000000" w:themeColor="text1"/>
          <w:sz w:val="22"/>
        </w:rPr>
        <w:t>no se encontraban en funciones de servicio público educativo presencial</w:t>
      </w:r>
      <w:r w:rsidRPr="005D6DCE">
        <w:rPr>
          <w:rFonts w:ascii="Palatino Linotype" w:hAnsi="Palatino Linotype"/>
          <w:i/>
          <w:iCs/>
          <w:color w:val="000000" w:themeColor="text1"/>
          <w:sz w:val="22"/>
        </w:rPr>
        <w:t xml:space="preserve"> y por lo tanto </w:t>
      </w:r>
      <w:r w:rsidRPr="005D6DCE">
        <w:rPr>
          <w:rFonts w:ascii="Palatino Linotype" w:hAnsi="Palatino Linotype"/>
          <w:b/>
          <w:bCs/>
          <w:i/>
          <w:iCs/>
          <w:color w:val="000000" w:themeColor="text1"/>
          <w:sz w:val="22"/>
        </w:rPr>
        <w:t>no se generaron listas de asistencia del personal de los planteles</w:t>
      </w:r>
      <w:r w:rsidRPr="005D6DCE">
        <w:rPr>
          <w:rFonts w:ascii="Palatino Linotype" w:hAnsi="Palatino Linotype"/>
          <w:i/>
          <w:iCs/>
          <w:color w:val="000000" w:themeColor="text1"/>
          <w:sz w:val="22"/>
        </w:rPr>
        <w:t xml:space="preserve">; lo anterior se </w:t>
      </w:r>
      <w:r w:rsidR="00A946C2" w:rsidRPr="005D6DCE">
        <w:rPr>
          <w:rFonts w:ascii="Palatino Linotype" w:hAnsi="Palatino Linotype"/>
          <w:i/>
          <w:iCs/>
          <w:color w:val="000000" w:themeColor="text1"/>
          <w:sz w:val="22"/>
        </w:rPr>
        <w:t>robustece</w:t>
      </w:r>
      <w:r w:rsidRPr="005D6DCE">
        <w:rPr>
          <w:rFonts w:ascii="Palatino Linotype" w:hAnsi="Palatino Linotype"/>
          <w:i/>
          <w:iCs/>
          <w:color w:val="000000" w:themeColor="text1"/>
          <w:sz w:val="22"/>
        </w:rPr>
        <w:t xml:space="preserve"> con el </w:t>
      </w:r>
      <w:r w:rsidRPr="005D6DCE">
        <w:rPr>
          <w:rFonts w:ascii="Palatino Linotype" w:hAnsi="Palatino Linotype"/>
          <w:b/>
          <w:bCs/>
          <w:i/>
          <w:iCs/>
          <w:color w:val="000000" w:themeColor="text1"/>
          <w:sz w:val="22"/>
        </w:rPr>
        <w:t>ACUERDO DEL SECRETARIO DE EDUCACIÓN DEL GOBIERNO DEL ESTADO DE MÉXICO, POR EL QUE SE EXPIDE EL PROTOCOLO DE REGRESO SEGURO A CLASES PRESENCIALES EN LAS ESCUELAS DEL SISTEMA EDUCATIVO ESTATAL</w:t>
      </w:r>
      <w:r w:rsidRPr="005D6DCE">
        <w:rPr>
          <w:rFonts w:ascii="Palatino Linotype" w:hAnsi="Palatino Linotype"/>
          <w:i/>
          <w:iCs/>
          <w:color w:val="000000" w:themeColor="text1"/>
          <w:sz w:val="22"/>
        </w:rPr>
        <w:t>, publicado en Gaceta del Gobierno el 10 de junio de 2021 (...)</w:t>
      </w:r>
    </w:p>
    <w:p w14:paraId="4DF66F42" w14:textId="77777777" w:rsidR="00974FD1" w:rsidRPr="005D6DCE" w:rsidRDefault="00974FD1" w:rsidP="00974FD1">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p>
    <w:p w14:paraId="02170F05" w14:textId="77777777" w:rsidR="00974FD1" w:rsidRPr="005D6DCE" w:rsidRDefault="00974FD1" w:rsidP="00974FD1">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w:t>
      </w:r>
    </w:p>
    <w:p w14:paraId="49A7F6B4" w14:textId="77777777" w:rsidR="00974FD1" w:rsidRPr="005D6DCE" w:rsidRDefault="00974FD1" w:rsidP="00974FD1">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p>
    <w:p w14:paraId="4BB02099" w14:textId="77777777" w:rsidR="00974FD1" w:rsidRPr="005D6DCE" w:rsidRDefault="00974FD1" w:rsidP="00974FD1">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b/>
          <w:bCs/>
          <w:i/>
          <w:iCs/>
          <w:color w:val="000000" w:themeColor="text1"/>
          <w:sz w:val="22"/>
        </w:rPr>
        <w:t>Destacando que la MODALIDAD B. REGRESO A CLASES MIXTO (ACTIVIDADES PRESENCIALES Y A DISTANCIA) EN EDUCACIÓN MEDIA SUPERIOR, se implementó en los planteles de este Organismo el día 16 de agosto 2021, fecha en que se dio inicio al semestre B del Ciclo Escolar 2021-2022, de manera escalonada por parte del personal.</w:t>
      </w:r>
    </w:p>
    <w:p w14:paraId="3EDF69D2" w14:textId="77777777" w:rsidR="00974FD1" w:rsidRPr="005D6DCE" w:rsidRDefault="00974FD1" w:rsidP="00974FD1">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p>
    <w:p w14:paraId="1BEB67C5" w14:textId="77777777" w:rsidR="00974FD1" w:rsidRPr="005D6DCE" w:rsidRDefault="00974FD1" w:rsidP="00974FD1">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D6DCE">
        <w:rPr>
          <w:rFonts w:ascii="Palatino Linotype" w:hAnsi="Palatino Linotype"/>
          <w:i/>
          <w:iCs/>
          <w:color w:val="000000" w:themeColor="text1"/>
          <w:sz w:val="22"/>
        </w:rPr>
        <w:t>Por el período subsecuente, se precisa que, atendiendo las condiciones del semáforo de alerta epidemiológica del Estado de México, fue hasta el 18 de octubre de 2021, donde se estableció el semáforo verde, condición que permitió restablecer el registro de asistencia hasta esta fecha.”</w:t>
      </w:r>
      <w:r w:rsidRPr="005D6DCE">
        <w:rPr>
          <w:rFonts w:ascii="Palatino Linotype" w:hAnsi="Palatino Linotype"/>
          <w:color w:val="000000" w:themeColor="text1"/>
          <w:sz w:val="22"/>
        </w:rPr>
        <w:t xml:space="preserve"> (Sic)</w:t>
      </w:r>
    </w:p>
    <w:p w14:paraId="30F8B92C" w14:textId="77777777" w:rsidR="00974FD1" w:rsidRPr="005D6DCE" w:rsidRDefault="00974FD1" w:rsidP="00974FD1">
      <w:pPr>
        <w:pStyle w:val="Prrafodelista"/>
        <w:tabs>
          <w:tab w:val="left" w:pos="426"/>
        </w:tabs>
        <w:spacing w:before="240" w:after="240" w:line="360" w:lineRule="auto"/>
        <w:ind w:left="0" w:right="51"/>
        <w:jc w:val="both"/>
        <w:rPr>
          <w:rFonts w:ascii="Palatino Linotype" w:hAnsi="Palatino Linotype"/>
          <w:color w:val="000000" w:themeColor="text1"/>
        </w:rPr>
      </w:pPr>
    </w:p>
    <w:p w14:paraId="5A8CBC49" w14:textId="2677E7FF" w:rsidR="00A946C2" w:rsidRPr="005D6DCE" w:rsidRDefault="00A946C2" w:rsidP="00974F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De la transcripción anterior podemos rescatar los siguientes elementos:</w:t>
      </w:r>
    </w:p>
    <w:p w14:paraId="610BDEC7" w14:textId="6400F9AA" w:rsidR="00A946C2" w:rsidRPr="005D6DCE" w:rsidRDefault="00A946C2" w:rsidP="00A752B9">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sz w:val="22"/>
        </w:rPr>
      </w:pPr>
      <w:r w:rsidRPr="005D6DCE">
        <w:rPr>
          <w:rFonts w:ascii="Palatino Linotype" w:hAnsi="Palatino Linotype"/>
          <w:color w:val="000000" w:themeColor="text1"/>
          <w:sz w:val="22"/>
        </w:rPr>
        <w:t xml:space="preserve">Que derivado de la pandemia global ocasionada por el virus </w:t>
      </w:r>
      <w:r w:rsidRPr="005D6DCE">
        <w:rPr>
          <w:rFonts w:ascii="Palatino Linotype" w:hAnsi="Palatino Linotype"/>
          <w:i/>
          <w:color w:val="000000" w:themeColor="text1"/>
          <w:sz w:val="22"/>
        </w:rPr>
        <w:t>SARS-CoV-2</w:t>
      </w:r>
      <w:r w:rsidRPr="005D6DCE">
        <w:rPr>
          <w:rFonts w:ascii="Palatino Linotype" w:hAnsi="Palatino Linotype"/>
          <w:color w:val="000000" w:themeColor="text1"/>
          <w:sz w:val="22"/>
        </w:rPr>
        <w:t xml:space="preserve"> (o COVID-19), se emitió el Acuerdo del Secretario de Educación del Gobierno del Estado de México, por el que se expide el Protocolo de Regreso Seguro a Clases Presenciales en las Escuelas del Sistema Educativo Estatal, dentro del cual se </w:t>
      </w:r>
      <w:r w:rsidRPr="005D6DCE">
        <w:rPr>
          <w:rFonts w:ascii="Palatino Linotype" w:hAnsi="Palatino Linotype"/>
          <w:color w:val="000000" w:themeColor="text1"/>
          <w:sz w:val="22"/>
        </w:rPr>
        <w:lastRenderedPageBreak/>
        <w:t>restringieron las clases presenciales durante el periodo contemplado del siete (07) de enero al trece (13) de junio de dos mil veintiuno.</w:t>
      </w:r>
    </w:p>
    <w:p w14:paraId="51BD3E04" w14:textId="333478A1" w:rsidR="00A946C2" w:rsidRPr="005D6DCE" w:rsidRDefault="00A946C2" w:rsidP="00A752B9">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sz w:val="22"/>
        </w:rPr>
      </w:pPr>
      <w:r w:rsidRPr="005D6DCE">
        <w:rPr>
          <w:rFonts w:ascii="Palatino Linotype" w:hAnsi="Palatino Linotype"/>
          <w:color w:val="000000" w:themeColor="text1"/>
          <w:sz w:val="22"/>
        </w:rPr>
        <w:t xml:space="preserve">Que el regreso a clases por parte de estudiantes y personal administrativo y docente se realizó de forma paulatina, por lo tanto, no se restableció el registro de asistencias sino hasta el </w:t>
      </w:r>
      <w:r w:rsidRPr="005D6DCE">
        <w:rPr>
          <w:rFonts w:ascii="Palatino Linotype" w:hAnsi="Palatino Linotype"/>
          <w:b/>
          <w:color w:val="000000" w:themeColor="text1"/>
          <w:sz w:val="22"/>
        </w:rPr>
        <w:t>dieciocho (18) de octubre de dos mil veintiuno</w:t>
      </w:r>
      <w:r w:rsidRPr="005D6DCE">
        <w:rPr>
          <w:rFonts w:ascii="Palatino Linotype" w:hAnsi="Palatino Linotype"/>
          <w:color w:val="000000" w:themeColor="text1"/>
          <w:sz w:val="22"/>
        </w:rPr>
        <w:t>.</w:t>
      </w:r>
    </w:p>
    <w:p w14:paraId="19A39057" w14:textId="0FF14840" w:rsidR="00A946C2" w:rsidRPr="005D6DCE" w:rsidRDefault="00A946C2" w:rsidP="00A946C2">
      <w:pPr>
        <w:pStyle w:val="Prrafodelista"/>
        <w:tabs>
          <w:tab w:val="left" w:pos="5702"/>
        </w:tabs>
        <w:spacing w:before="240" w:after="240" w:line="360" w:lineRule="auto"/>
        <w:ind w:left="0" w:right="51"/>
        <w:jc w:val="both"/>
        <w:rPr>
          <w:rFonts w:ascii="Palatino Linotype" w:hAnsi="Palatino Linotype"/>
          <w:color w:val="000000" w:themeColor="text1"/>
        </w:rPr>
      </w:pPr>
      <w:r w:rsidRPr="005D6DCE">
        <w:rPr>
          <w:rFonts w:ascii="Palatino Linotype" w:hAnsi="Palatino Linotype"/>
          <w:color w:val="000000" w:themeColor="text1"/>
        </w:rPr>
        <w:tab/>
      </w:r>
    </w:p>
    <w:p w14:paraId="50E4A733" w14:textId="2C96ED6B" w:rsidR="00974FD1" w:rsidRPr="005D6DCE" w:rsidRDefault="00A946C2" w:rsidP="00974F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A</w:t>
      </w:r>
      <w:r w:rsidR="00974FD1" w:rsidRPr="005D6DCE">
        <w:rPr>
          <w:rFonts w:ascii="Palatino Linotype" w:hAnsi="Palatino Linotype"/>
          <w:color w:val="000000" w:themeColor="text1"/>
        </w:rPr>
        <w:t xml:space="preserve">sí las cosas, </w:t>
      </w:r>
      <w:r w:rsidR="00974FD1" w:rsidRPr="005D6DCE">
        <w:rPr>
          <w:rFonts w:ascii="Palatino Linotype" w:hAnsi="Palatino Linotype"/>
        </w:rPr>
        <w:t xml:space="preserve">al existir un pronunciamiento directo por parte del </w:t>
      </w:r>
      <w:r w:rsidR="00974FD1" w:rsidRPr="005D6DCE">
        <w:rPr>
          <w:rFonts w:ascii="Palatino Linotype" w:hAnsi="Palatino Linotype"/>
          <w:b/>
        </w:rPr>
        <w:t>SUJETO OBLIGADO</w:t>
      </w:r>
      <w:r w:rsidR="00974FD1" w:rsidRPr="005D6DCE">
        <w:rPr>
          <w:rFonts w:ascii="Palatino Linotype" w:hAnsi="Palatino Linotype"/>
        </w:rPr>
        <w:t xml:space="preserve">, </w:t>
      </w:r>
      <w:r w:rsidR="00036D7E" w:rsidRPr="005D6DCE">
        <w:rPr>
          <w:rFonts w:ascii="Palatino Linotype" w:hAnsi="Palatino Linotype"/>
        </w:rPr>
        <w:t xml:space="preserve">mediante el cual, informó que no se generaron controles de asistencia durante </w:t>
      </w:r>
      <w:r w:rsidR="0028361A" w:rsidRPr="005D6DCE">
        <w:rPr>
          <w:rFonts w:ascii="Palatino Linotype" w:hAnsi="Palatino Linotype"/>
        </w:rPr>
        <w:t>el periodo solicitado</w:t>
      </w:r>
      <w:r w:rsidR="00974FD1" w:rsidRPr="005D6DCE">
        <w:rPr>
          <w:rFonts w:ascii="Palatino Linotype" w:hAnsi="Palatino Linotype"/>
        </w:rPr>
        <w:t xml:space="preserve">, es necesario señalar que este </w:t>
      </w:r>
      <w:r w:rsidR="00974FD1" w:rsidRPr="005D6DCE">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sidR="00974FD1" w:rsidRPr="005D6DCE">
        <w:rPr>
          <w:rFonts w:ascii="Palatino Linotype" w:hAnsi="Palatino Linotype"/>
          <w:color w:val="000000"/>
        </w:rPr>
        <w:t>máxime que al momento que ponen a disposición ésta, la misma tiene el carácter oficial y se presume veraz, tan es así que la misma queda registrada en el SAIMEX.</w:t>
      </w:r>
    </w:p>
    <w:p w14:paraId="6EEF1DAD" w14:textId="77777777" w:rsidR="00974FD1" w:rsidRPr="005D6DCE" w:rsidRDefault="00974FD1" w:rsidP="00974FD1">
      <w:pPr>
        <w:pStyle w:val="Prrafodelista"/>
        <w:tabs>
          <w:tab w:val="left" w:pos="426"/>
        </w:tabs>
        <w:spacing w:before="240" w:after="240" w:line="360" w:lineRule="auto"/>
        <w:ind w:left="0" w:right="51"/>
        <w:jc w:val="both"/>
        <w:rPr>
          <w:rFonts w:ascii="Palatino Linotype" w:hAnsi="Palatino Linotype"/>
          <w:color w:val="000000" w:themeColor="text1"/>
        </w:rPr>
      </w:pPr>
    </w:p>
    <w:p w14:paraId="665260FE" w14:textId="52525C13" w:rsidR="00974FD1" w:rsidRPr="005D6DCE" w:rsidRDefault="00974FD1" w:rsidP="00974F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rPr>
        <w:t xml:space="preserve">Lo </w:t>
      </w:r>
      <w:r w:rsidRPr="005D6DCE">
        <w:rPr>
          <w:rFonts w:ascii="Palatino Linotype" w:hAnsi="Palatino Linotype" w:cs="Arial"/>
        </w:rPr>
        <w:t>anterior encuentra sustento</w:t>
      </w:r>
      <w:r w:rsidR="007471F1" w:rsidRPr="005D6DCE">
        <w:rPr>
          <w:rFonts w:ascii="Palatino Linotype" w:hAnsi="Palatino Linotype" w:cs="Arial"/>
        </w:rPr>
        <w:t>, por analogía,</w:t>
      </w:r>
      <w:r w:rsidRPr="005D6DCE">
        <w:rPr>
          <w:rFonts w:ascii="Palatino Linotype" w:hAnsi="Palatino Linotype" w:cs="Arial"/>
        </w:rPr>
        <w:t xml:space="preserve"> mediante</w:t>
      </w:r>
      <w:r w:rsidRPr="005D6DCE">
        <w:rPr>
          <w:rFonts w:ascii="Palatino Linotype" w:hAnsi="Palatino Linotype"/>
        </w:rPr>
        <w:t xml:space="preserve"> el Criterio 31-10 emitido por el entonces Instituto Federal de Acceso a la Información y Protección de Datos, mismo que dice:</w:t>
      </w:r>
    </w:p>
    <w:p w14:paraId="57295A8B" w14:textId="77777777" w:rsidR="00974FD1" w:rsidRPr="005D6DCE" w:rsidRDefault="00974FD1" w:rsidP="00974FD1">
      <w:pPr>
        <w:pStyle w:val="Sinespaciado"/>
        <w:ind w:left="567" w:right="567"/>
        <w:jc w:val="both"/>
        <w:rPr>
          <w:rFonts w:ascii="Palatino Linotype" w:hAnsi="Palatino Linotype"/>
          <w:i/>
          <w:sz w:val="22"/>
        </w:rPr>
      </w:pPr>
      <w:r w:rsidRPr="005D6DCE">
        <w:rPr>
          <w:rFonts w:ascii="Palatino Linotype" w:hAnsi="Palatino Linotype"/>
          <w:i/>
          <w:sz w:val="22"/>
        </w:rPr>
        <w:t>“</w:t>
      </w:r>
      <w:r w:rsidRPr="005D6DCE">
        <w:rPr>
          <w:rFonts w:ascii="Palatino Linotype" w:hAnsi="Palatino Linotype"/>
          <w:b/>
          <w:i/>
          <w:sz w:val="22"/>
        </w:rPr>
        <w:t>EL INSTITUTO FEDERAL DE ACCESO A LA INFORMACIÓN Y PROTECCIÓN DE DATOS NO CUENTA CON FACULTADES PARA PRONUNCIARSE RESPECTO DE LA VERACIDAD DE LOS DOCUMENTOS PROPORCIONADOS POR LOS SUJETOS OBLIGADOS.</w:t>
      </w:r>
      <w:r w:rsidRPr="005D6DC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5D6DCE">
        <w:rPr>
          <w:rFonts w:ascii="Palatino Linotype" w:hAnsi="Palatino Linotype"/>
          <w:i/>
          <w:sz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C6C38A" w14:textId="77777777" w:rsidR="002F405F" w:rsidRPr="005D6DCE" w:rsidRDefault="002F405F" w:rsidP="002F405F">
      <w:pPr>
        <w:pStyle w:val="Prrafodelista"/>
        <w:tabs>
          <w:tab w:val="left" w:pos="426"/>
        </w:tabs>
        <w:spacing w:before="240" w:after="240" w:line="360" w:lineRule="auto"/>
        <w:ind w:left="0" w:right="51"/>
        <w:jc w:val="both"/>
        <w:rPr>
          <w:rFonts w:ascii="Palatino Linotype" w:hAnsi="Palatino Linotype"/>
          <w:color w:val="000000" w:themeColor="text1"/>
        </w:rPr>
      </w:pPr>
    </w:p>
    <w:p w14:paraId="7D1C0FC8" w14:textId="1458D057" w:rsidR="0028361A" w:rsidRPr="005D6DCE" w:rsidRDefault="00036D7E" w:rsidP="002F40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Razón de lo anterior, </w:t>
      </w:r>
      <w:r w:rsidR="0028361A" w:rsidRPr="005D6DCE">
        <w:rPr>
          <w:rFonts w:ascii="Palatino Linotype" w:hAnsi="Palatino Linotype"/>
          <w:color w:val="000000" w:themeColor="text1"/>
        </w:rPr>
        <w:t xml:space="preserve">por cuanto hace al requerimiento relacionado con el </w:t>
      </w:r>
      <w:r w:rsidR="00993AC6" w:rsidRPr="005D6DCE">
        <w:rPr>
          <w:rFonts w:ascii="Palatino Linotype" w:hAnsi="Palatino Linotype"/>
          <w:color w:val="000000" w:themeColor="text1"/>
        </w:rPr>
        <w:t xml:space="preserve">reporte de asistencias de la </w:t>
      </w:r>
      <w:r w:rsidR="00993AC6" w:rsidRPr="005D6DCE">
        <w:rPr>
          <w:rFonts w:ascii="Palatino Linotype" w:hAnsi="Palatino Linotype"/>
          <w:b/>
          <w:bCs/>
          <w:color w:val="000000" w:themeColor="text1"/>
        </w:rPr>
        <w:t>RECURRENTE</w:t>
      </w:r>
      <w:r w:rsidR="00993AC6" w:rsidRPr="005D6DCE">
        <w:rPr>
          <w:rFonts w:ascii="Palatino Linotype" w:hAnsi="Palatino Linotype"/>
          <w:color w:val="000000" w:themeColor="text1"/>
        </w:rPr>
        <w:t xml:space="preserve">, generados desde el mes de enero de dos mil veintiuno, a mayo de dos mil veintidós, este Organismo Garante lo encuentra </w:t>
      </w:r>
      <w:r w:rsidR="00F956F9" w:rsidRPr="005D6DCE">
        <w:rPr>
          <w:rFonts w:ascii="Palatino Linotype" w:hAnsi="Palatino Linotype"/>
          <w:b/>
          <w:color w:val="000000" w:themeColor="text1"/>
        </w:rPr>
        <w:t>parcialmente</w:t>
      </w:r>
      <w:r w:rsidR="00F956F9" w:rsidRPr="005D6DCE">
        <w:rPr>
          <w:rFonts w:ascii="Palatino Linotype" w:hAnsi="Palatino Linotype"/>
          <w:color w:val="000000" w:themeColor="text1"/>
        </w:rPr>
        <w:t xml:space="preserve"> </w:t>
      </w:r>
      <w:r w:rsidR="00993AC6" w:rsidRPr="005D6DCE">
        <w:rPr>
          <w:rFonts w:ascii="Palatino Linotype" w:hAnsi="Palatino Linotype"/>
          <w:b/>
          <w:bCs/>
          <w:color w:val="000000" w:themeColor="text1"/>
        </w:rPr>
        <w:t>colmado</w:t>
      </w:r>
      <w:r w:rsidR="00993AC6" w:rsidRPr="005D6DCE">
        <w:rPr>
          <w:rFonts w:ascii="Palatino Linotype" w:hAnsi="Palatino Linotype"/>
          <w:color w:val="000000" w:themeColor="text1"/>
        </w:rPr>
        <w:t xml:space="preserve"> pues, en vía de informe justificado, el </w:t>
      </w:r>
      <w:r w:rsidR="00993AC6" w:rsidRPr="005D6DCE">
        <w:rPr>
          <w:rFonts w:ascii="Palatino Linotype" w:hAnsi="Palatino Linotype"/>
          <w:b/>
          <w:bCs/>
          <w:color w:val="000000" w:themeColor="text1"/>
        </w:rPr>
        <w:t>SUJETO OBLIGADO</w:t>
      </w:r>
      <w:r w:rsidR="00993AC6" w:rsidRPr="005D6DCE">
        <w:rPr>
          <w:rFonts w:ascii="Palatino Linotype" w:hAnsi="Palatino Linotype"/>
          <w:color w:val="000000" w:themeColor="text1"/>
        </w:rPr>
        <w:t xml:space="preserve"> informó que no se</w:t>
      </w:r>
      <w:r w:rsidR="00F42CB4" w:rsidRPr="005D6DCE">
        <w:rPr>
          <w:rFonts w:ascii="Palatino Linotype" w:hAnsi="Palatino Linotype"/>
          <w:color w:val="000000" w:themeColor="text1"/>
        </w:rPr>
        <w:t xml:space="preserve"> habían generado listas de asistencia del personal </w:t>
      </w:r>
      <w:r w:rsidR="00F956F9" w:rsidRPr="005D6DCE">
        <w:rPr>
          <w:rFonts w:ascii="Palatino Linotype" w:hAnsi="Palatino Linotype"/>
          <w:color w:val="000000" w:themeColor="text1"/>
        </w:rPr>
        <w:t>sino hasta el dieciocho (18) de octubre de dos mil veintiuno</w:t>
      </w:r>
      <w:r w:rsidR="00F42CB4" w:rsidRPr="005D6DCE">
        <w:rPr>
          <w:rFonts w:ascii="Palatino Linotype" w:hAnsi="Palatino Linotype"/>
          <w:color w:val="000000" w:themeColor="text1"/>
        </w:rPr>
        <w:t>.</w:t>
      </w:r>
    </w:p>
    <w:p w14:paraId="2952BDD0" w14:textId="77777777" w:rsidR="00F956F9" w:rsidRPr="005D6DCE" w:rsidRDefault="00F956F9" w:rsidP="00F956F9">
      <w:pPr>
        <w:pStyle w:val="Prrafodelista"/>
        <w:tabs>
          <w:tab w:val="left" w:pos="426"/>
        </w:tabs>
        <w:spacing w:before="240" w:after="240" w:line="360" w:lineRule="auto"/>
        <w:ind w:left="0" w:right="51"/>
        <w:jc w:val="both"/>
        <w:rPr>
          <w:rFonts w:ascii="Palatino Linotype" w:hAnsi="Palatino Linotype"/>
          <w:color w:val="000000" w:themeColor="text1"/>
        </w:rPr>
      </w:pPr>
    </w:p>
    <w:p w14:paraId="6897BD43" w14:textId="62EF1E2C" w:rsidR="00F956F9" w:rsidRPr="005D6DCE" w:rsidRDefault="00F956F9" w:rsidP="002F40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Así las cosas, el </w:t>
      </w:r>
      <w:r w:rsidRPr="005D6DCE">
        <w:rPr>
          <w:rFonts w:ascii="Palatino Linotype" w:hAnsi="Palatino Linotype"/>
          <w:b/>
          <w:color w:val="000000" w:themeColor="text1"/>
        </w:rPr>
        <w:t>SUJETO OBLIGADO</w:t>
      </w:r>
      <w:r w:rsidRPr="005D6DCE">
        <w:rPr>
          <w:rFonts w:ascii="Palatino Linotype" w:hAnsi="Palatino Linotype"/>
          <w:color w:val="000000" w:themeColor="text1"/>
        </w:rPr>
        <w:t xml:space="preserve"> deberá hacer entrega de los controles de asistencia generados del dieciocho (18) de octubre de dos mil veintiuno al treinta y uno (31) de mayo de dos mil veintidós.</w:t>
      </w:r>
    </w:p>
    <w:p w14:paraId="3FBA19EA" w14:textId="77777777" w:rsidR="0028361A" w:rsidRPr="005D6DCE" w:rsidRDefault="0028361A" w:rsidP="0028361A">
      <w:pPr>
        <w:pStyle w:val="Prrafodelista"/>
        <w:tabs>
          <w:tab w:val="left" w:pos="426"/>
        </w:tabs>
        <w:spacing w:before="240" w:after="240" w:line="360" w:lineRule="auto"/>
        <w:ind w:left="0" w:right="51"/>
        <w:jc w:val="both"/>
        <w:rPr>
          <w:rFonts w:ascii="Palatino Linotype" w:hAnsi="Palatino Linotype"/>
          <w:color w:val="000000" w:themeColor="text1"/>
        </w:rPr>
      </w:pPr>
    </w:p>
    <w:p w14:paraId="172A4F2E" w14:textId="78DA3E9F" w:rsidR="00185C4F" w:rsidRPr="005D6DCE" w:rsidRDefault="00C1437C" w:rsidP="00185C4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Por otro lado, no debe ignorarse que el </w:t>
      </w:r>
      <w:r w:rsidRPr="005D6DCE">
        <w:rPr>
          <w:rFonts w:ascii="Palatino Linotype" w:hAnsi="Palatino Linotype"/>
          <w:b/>
          <w:bCs/>
          <w:color w:val="000000" w:themeColor="text1"/>
        </w:rPr>
        <w:t>SUJETO OBLIGADO</w:t>
      </w:r>
      <w:r w:rsidR="006F6B03" w:rsidRPr="005D6DCE">
        <w:rPr>
          <w:rFonts w:ascii="Palatino Linotype" w:hAnsi="Palatino Linotype"/>
          <w:color w:val="000000" w:themeColor="text1"/>
        </w:rPr>
        <w:t xml:space="preserve"> no emitió ningún pronunciamiento sobre </w:t>
      </w:r>
      <w:r w:rsidR="00185C4F" w:rsidRPr="005D6DCE">
        <w:rPr>
          <w:rFonts w:ascii="Palatino Linotype" w:hAnsi="Palatino Linotype"/>
          <w:color w:val="000000" w:themeColor="text1"/>
        </w:rPr>
        <w:t>los reportes</w:t>
      </w:r>
      <w:r w:rsidR="006F6B03" w:rsidRPr="005D6DCE">
        <w:rPr>
          <w:rFonts w:ascii="Palatino Linotype" w:hAnsi="Palatino Linotype"/>
          <w:color w:val="000000" w:themeColor="text1"/>
        </w:rPr>
        <w:t xml:space="preserve"> de retardos o incidencias de la </w:t>
      </w:r>
      <w:r w:rsidR="006F6B03" w:rsidRPr="005D6DCE">
        <w:rPr>
          <w:rFonts w:ascii="Palatino Linotype" w:hAnsi="Palatino Linotype"/>
          <w:b/>
          <w:bCs/>
          <w:color w:val="000000" w:themeColor="text1"/>
        </w:rPr>
        <w:t>RECURRENTE</w:t>
      </w:r>
      <w:r w:rsidR="006F6B03" w:rsidRPr="005D6DCE">
        <w:rPr>
          <w:rFonts w:ascii="Palatino Linotype" w:hAnsi="Palatino Linotype"/>
          <w:color w:val="000000" w:themeColor="text1"/>
        </w:rPr>
        <w:t xml:space="preserve"> durante el periodo solicitado</w:t>
      </w:r>
      <w:r w:rsidR="00185C4F" w:rsidRPr="005D6DCE">
        <w:rPr>
          <w:rFonts w:ascii="Palatino Linotype" w:hAnsi="Palatino Linotype"/>
          <w:color w:val="000000" w:themeColor="text1"/>
        </w:rPr>
        <w:t>, razón de lo anterior, se deberá turnar la solicitud de acceso a datos personales a la o las áreas administrativas competentes, a fin de entregar la siguiente información de la particular:</w:t>
      </w:r>
    </w:p>
    <w:p w14:paraId="4D2C57B3" w14:textId="77777777" w:rsidR="00185C4F" w:rsidRPr="005D6DCE" w:rsidRDefault="00185C4F" w:rsidP="00185C4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sz w:val="22"/>
        </w:rPr>
      </w:pPr>
      <w:r w:rsidRPr="005D6DCE">
        <w:rPr>
          <w:rFonts w:ascii="Palatino Linotype" w:hAnsi="Palatino Linotype"/>
          <w:color w:val="000000" w:themeColor="text1"/>
          <w:sz w:val="22"/>
        </w:rPr>
        <w:t>Reportes de retardos o incidencias registradas del uno (01) de enero de dos mil veintiuno al treinta y uno (31) de mayo de dos mil veintidós.</w:t>
      </w:r>
    </w:p>
    <w:p w14:paraId="4BB31922" w14:textId="77777777" w:rsidR="00185C4F" w:rsidRPr="005D6DCE" w:rsidRDefault="00185C4F" w:rsidP="00185C4F">
      <w:pPr>
        <w:pStyle w:val="Prrafodelista"/>
        <w:tabs>
          <w:tab w:val="left" w:pos="426"/>
        </w:tabs>
        <w:spacing w:before="240" w:after="240" w:line="360" w:lineRule="auto"/>
        <w:ind w:left="0" w:right="51"/>
        <w:jc w:val="both"/>
        <w:rPr>
          <w:rFonts w:ascii="Palatino Linotype" w:hAnsi="Palatino Linotype"/>
          <w:color w:val="000000" w:themeColor="text1"/>
        </w:rPr>
      </w:pPr>
    </w:p>
    <w:p w14:paraId="227B5850" w14:textId="185CAAD5" w:rsidR="0028361A" w:rsidRPr="005D6DCE" w:rsidRDefault="00B07609" w:rsidP="002F40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Ahora bien, si derivado de la búsqueda de los datos personales, el </w:t>
      </w:r>
      <w:r w:rsidRPr="005D6DCE">
        <w:rPr>
          <w:rFonts w:ascii="Palatino Linotype" w:hAnsi="Palatino Linotype"/>
          <w:b/>
          <w:bCs/>
          <w:color w:val="000000" w:themeColor="text1"/>
        </w:rPr>
        <w:t>SUJETO OBLIGADO</w:t>
      </w:r>
      <w:r w:rsidRPr="005D6DCE">
        <w:rPr>
          <w:rFonts w:ascii="Palatino Linotype" w:hAnsi="Palatino Linotype"/>
          <w:color w:val="000000" w:themeColor="text1"/>
        </w:rPr>
        <w:t xml:space="preserve"> concluyera que éstos no obran en sus archivos</w:t>
      </w:r>
      <w:r w:rsidR="000A4748" w:rsidRPr="005D6DCE">
        <w:rPr>
          <w:rFonts w:ascii="Palatino Linotype" w:hAnsi="Palatino Linotype"/>
          <w:color w:val="000000" w:themeColor="text1"/>
        </w:rPr>
        <w:t xml:space="preserve">, deberá </w:t>
      </w:r>
      <w:r w:rsidR="009837F6" w:rsidRPr="005D6DCE">
        <w:rPr>
          <w:rFonts w:ascii="Palatino Linotype" w:hAnsi="Palatino Linotype"/>
          <w:color w:val="000000" w:themeColor="text1"/>
        </w:rPr>
        <w:t xml:space="preserve">atender las </w:t>
      </w:r>
      <w:r w:rsidR="009837F6" w:rsidRPr="005D6DCE">
        <w:rPr>
          <w:rFonts w:ascii="Palatino Linotype" w:hAnsi="Palatino Linotype"/>
          <w:color w:val="000000" w:themeColor="text1"/>
        </w:rPr>
        <w:lastRenderedPageBreak/>
        <w:t>formalidades establecidas en el</w:t>
      </w:r>
      <w:r w:rsidR="00B47C4C" w:rsidRPr="005D6DCE">
        <w:rPr>
          <w:rFonts w:ascii="Palatino Linotype" w:hAnsi="Palatino Linotype"/>
          <w:color w:val="000000" w:themeColor="text1"/>
        </w:rPr>
        <w:t xml:space="preserve"> segundo párrafo del artículo 19 de la Ley de Transparencia y Acceso a la Información Pública del Estado de México y Municipios, de aplicación supletoria a la Ley de Protección de Datos en Posesión de Sujetos Obligados del Estado de México y Municipios, mismo que establece:</w:t>
      </w:r>
    </w:p>
    <w:p w14:paraId="2A8574CB" w14:textId="77777777" w:rsidR="0028361A" w:rsidRPr="005D6DCE" w:rsidRDefault="0028361A" w:rsidP="0028361A">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70B2CC79" w14:textId="77777777" w:rsidR="0012639C" w:rsidRPr="005D6DCE" w:rsidRDefault="00B47C4C" w:rsidP="00B47C4C">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w:t>
      </w:r>
      <w:r w:rsidR="0012639C" w:rsidRPr="005D6DCE">
        <w:rPr>
          <w:rFonts w:ascii="Palatino Linotype" w:hAnsi="Palatino Linotype"/>
          <w:b/>
          <w:bCs/>
          <w:i/>
          <w:iCs/>
          <w:color w:val="000000" w:themeColor="text1"/>
          <w:sz w:val="22"/>
        </w:rPr>
        <w:t>Artículo 19.</w:t>
      </w:r>
      <w:r w:rsidR="0012639C" w:rsidRPr="005D6DCE">
        <w:rPr>
          <w:rFonts w:ascii="Palatino Linotype" w:hAnsi="Palatino Linotype"/>
          <w:i/>
          <w:iCs/>
          <w:color w:val="000000" w:themeColor="text1"/>
          <w:sz w:val="22"/>
        </w:rPr>
        <w:t xml:space="preserve"> Se presume que la información debe existir si se refiere a las facultades, competencias y funciones que los ordenamientos jurídicos aplicables otorgan a los sujetos obligados. </w:t>
      </w:r>
    </w:p>
    <w:p w14:paraId="40E330E4" w14:textId="77777777" w:rsidR="0012639C" w:rsidRPr="005D6DCE" w:rsidRDefault="0012639C" w:rsidP="00B47C4C">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rPr>
      </w:pPr>
      <w:r w:rsidRPr="005D6DCE">
        <w:rPr>
          <w:rFonts w:ascii="Palatino Linotype" w:hAnsi="Palatino Linotype"/>
          <w:b/>
          <w:bCs/>
          <w:i/>
          <w:iCs/>
          <w:color w:val="000000" w:themeColor="text1"/>
          <w:sz w:val="22"/>
        </w:rPr>
        <w:t xml:space="preserve">En los casos en que ciertas facultades, competencias o funciones no se hayan ejercido, se debe motivar la respuesta en función de las causas que motiven tal circunstancia. </w:t>
      </w:r>
    </w:p>
    <w:p w14:paraId="78FDF008" w14:textId="165B1FE4" w:rsidR="00B47C4C" w:rsidRPr="005D6DCE" w:rsidRDefault="0012639C" w:rsidP="00B47C4C">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9EA3895" w14:textId="5C1DE69D" w:rsidR="0012639C" w:rsidRPr="005D6DCE" w:rsidRDefault="0012639C" w:rsidP="00B47C4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D6DCE">
        <w:rPr>
          <w:rFonts w:ascii="Palatino Linotype" w:hAnsi="Palatino Linotype"/>
          <w:color w:val="000000" w:themeColor="text1"/>
          <w:sz w:val="22"/>
        </w:rPr>
        <w:t>(Énfasis añadido)</w:t>
      </w:r>
    </w:p>
    <w:p w14:paraId="5BCE9403" w14:textId="77777777" w:rsidR="00B47C4C" w:rsidRPr="005D6DCE" w:rsidRDefault="00B47C4C" w:rsidP="0028361A">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BDBF9B6" w14:textId="1970EDA3" w:rsidR="0028361A" w:rsidRPr="005D6DCE" w:rsidRDefault="0012639C" w:rsidP="002F40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Así las cosas, </w:t>
      </w:r>
      <w:r w:rsidR="007C0A06" w:rsidRPr="005D6DCE">
        <w:rPr>
          <w:rFonts w:ascii="Palatino Linotype" w:hAnsi="Palatino Linotype"/>
          <w:color w:val="000000" w:themeColor="text1"/>
        </w:rPr>
        <w:t xml:space="preserve">para el caso de que no se identifiquen reportes de retardos o incidencias de la </w:t>
      </w:r>
      <w:r w:rsidR="007C0A06" w:rsidRPr="005D6DCE">
        <w:rPr>
          <w:rFonts w:ascii="Palatino Linotype" w:hAnsi="Palatino Linotype"/>
          <w:b/>
          <w:bCs/>
          <w:color w:val="000000" w:themeColor="text1"/>
        </w:rPr>
        <w:t>RECURRENTE</w:t>
      </w:r>
      <w:r w:rsidR="007C0A06" w:rsidRPr="005D6DCE">
        <w:rPr>
          <w:rFonts w:ascii="Palatino Linotype" w:hAnsi="Palatino Linotype"/>
          <w:color w:val="000000" w:themeColor="text1"/>
        </w:rPr>
        <w:t xml:space="preserve"> generados durante el periodo solicitado, el </w:t>
      </w:r>
      <w:r w:rsidR="007C0A06" w:rsidRPr="005D6DCE">
        <w:rPr>
          <w:rFonts w:ascii="Palatino Linotype" w:hAnsi="Palatino Linotype"/>
          <w:b/>
          <w:bCs/>
          <w:color w:val="000000" w:themeColor="text1"/>
        </w:rPr>
        <w:t>SUJETO OBLIGADO</w:t>
      </w:r>
      <w:r w:rsidR="007C0A06" w:rsidRPr="005D6DCE">
        <w:rPr>
          <w:rFonts w:ascii="Palatino Linotype" w:hAnsi="Palatino Linotype"/>
          <w:color w:val="000000" w:themeColor="text1"/>
        </w:rPr>
        <w:t xml:space="preserve"> deberá </w:t>
      </w:r>
      <w:r w:rsidR="00234733" w:rsidRPr="005D6DCE">
        <w:rPr>
          <w:rFonts w:ascii="Palatino Linotype" w:hAnsi="Palatino Linotype"/>
          <w:color w:val="000000" w:themeColor="text1"/>
        </w:rPr>
        <w:t>informar a la particular las causas que motiven tal circunstancia.</w:t>
      </w:r>
    </w:p>
    <w:p w14:paraId="2C5C6582" w14:textId="4295188F" w:rsidR="002454F9" w:rsidRPr="005D6DCE" w:rsidRDefault="002454F9" w:rsidP="004868C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D6DCE">
        <w:rPr>
          <w:rFonts w:ascii="Palatino Linotype" w:hAnsi="Palatino Linotype"/>
          <w:b/>
          <w:bCs/>
          <w:color w:val="000000" w:themeColor="text1"/>
        </w:rPr>
        <w:t xml:space="preserve">V. De la </w:t>
      </w:r>
      <w:r w:rsidR="004868C7" w:rsidRPr="005D6DCE">
        <w:rPr>
          <w:rFonts w:ascii="Palatino Linotype" w:hAnsi="Palatino Linotype"/>
          <w:b/>
          <w:bCs/>
          <w:color w:val="000000" w:themeColor="text1"/>
        </w:rPr>
        <w:t>acreditación de la identidad de la RECURRENTE.</w:t>
      </w:r>
    </w:p>
    <w:p w14:paraId="0F2DAE90" w14:textId="6402F306" w:rsidR="002454F9" w:rsidRPr="005D6DCE" w:rsidRDefault="002253BB"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t xml:space="preserve">No se omite mencionar que, toda vez que la </w:t>
      </w:r>
      <w:r w:rsidRPr="005D6DCE">
        <w:rPr>
          <w:rFonts w:ascii="Palatino Linotype" w:hAnsi="Palatino Linotype" w:cs="Tahoma"/>
          <w:b/>
          <w:iCs/>
        </w:rPr>
        <w:t>RECURRENTE</w:t>
      </w:r>
      <w:r w:rsidRPr="005D6DCE">
        <w:rPr>
          <w:rFonts w:ascii="Palatino Linotype" w:hAnsi="Palatino Linotype" w:cs="Tahoma"/>
          <w:bCs/>
          <w:iCs/>
        </w:rPr>
        <w:t xml:space="preserve"> presentó su solicitud a través del SAIMEX,</w:t>
      </w:r>
      <w:r w:rsidR="00590995" w:rsidRPr="005D6DCE">
        <w:rPr>
          <w:rFonts w:ascii="Palatino Linotype" w:hAnsi="Palatino Linotype" w:cs="Tahoma"/>
          <w:bCs/>
          <w:iCs/>
        </w:rPr>
        <w:t xml:space="preserve"> ésta no recibió las instrucciones precisas, paso a paso, que se exponen en el Sistema de Acceso, Rectificación, Cancelación y Oposición de Datos Personales (SARCOEM) para formular adecuadamente una solicitud de acceso a datos personales</w:t>
      </w:r>
      <w:r w:rsidR="0043006C" w:rsidRPr="005D6DCE">
        <w:rPr>
          <w:rFonts w:ascii="Palatino Linotype" w:hAnsi="Palatino Linotype" w:cs="Tahoma"/>
          <w:bCs/>
          <w:iCs/>
        </w:rPr>
        <w:t xml:space="preserve">, siendo una de ellas el presentar una identificación con la que se acredite su </w:t>
      </w:r>
      <w:r w:rsidR="0043006C" w:rsidRPr="005D6DCE">
        <w:rPr>
          <w:rFonts w:ascii="Palatino Linotype" w:hAnsi="Palatino Linotype" w:cs="Tahoma"/>
          <w:b/>
          <w:iCs/>
        </w:rPr>
        <w:t>identidad</w:t>
      </w:r>
      <w:r w:rsidR="0043006C" w:rsidRPr="005D6DCE">
        <w:rPr>
          <w:rFonts w:ascii="Palatino Linotype" w:hAnsi="Palatino Linotype" w:cs="Tahoma"/>
          <w:bCs/>
          <w:iCs/>
        </w:rPr>
        <w:t>.</w:t>
      </w:r>
    </w:p>
    <w:p w14:paraId="4ED63B54" w14:textId="77777777" w:rsidR="002454F9" w:rsidRPr="005D6DCE"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1F48E6DA" w14:textId="7FAEE250" w:rsidR="002454F9" w:rsidRPr="005D6DCE" w:rsidRDefault="0043006C"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t xml:space="preserve">Al respecto, debemos recordar que el </w:t>
      </w:r>
      <w:r w:rsidR="00F92A6D" w:rsidRPr="005D6DCE">
        <w:rPr>
          <w:rFonts w:ascii="Palatino Linotype" w:hAnsi="Palatino Linotype" w:cs="Tahoma"/>
          <w:bCs/>
          <w:iCs/>
        </w:rPr>
        <w:t xml:space="preserve">tercer párrafo del artículo 106 de la Ley de Protección de Datos Personales en Posesión de Sujetos Obligados del Estado de México y Municipios, establece que para el </w:t>
      </w:r>
      <w:r w:rsidR="001E7930" w:rsidRPr="005D6DCE">
        <w:rPr>
          <w:rFonts w:ascii="Palatino Linotype" w:hAnsi="Palatino Linotype" w:cs="Tahoma"/>
          <w:bCs/>
          <w:iCs/>
        </w:rPr>
        <w:t xml:space="preserve">ejercicio de los derechos ARCO solicitados </w:t>
      </w:r>
      <w:r w:rsidR="001E7930" w:rsidRPr="005D6DCE">
        <w:rPr>
          <w:rFonts w:ascii="Palatino Linotype" w:hAnsi="Palatino Linotype" w:cs="Tahoma"/>
          <w:b/>
          <w:iCs/>
        </w:rPr>
        <w:t>será necesario acreditar la identidad de titular</w:t>
      </w:r>
      <w:r w:rsidR="001E7930" w:rsidRPr="005D6DCE">
        <w:rPr>
          <w:rFonts w:ascii="Palatino Linotype" w:hAnsi="Palatino Linotype" w:cs="Tahoma"/>
          <w:bCs/>
          <w:iCs/>
        </w:rPr>
        <w:t xml:space="preserve"> y en su caso la identidad y personalidad con la que actúe el representante.</w:t>
      </w:r>
    </w:p>
    <w:p w14:paraId="4DC442DA" w14:textId="77777777" w:rsidR="002454F9" w:rsidRPr="005D6DCE"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3582FE4D" w14:textId="170536B0" w:rsidR="002454F9" w:rsidRPr="005D6DCE" w:rsidRDefault="001E7930"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Razón de lo anterior, y como fuera expuesto en el Considerando relativo a las </w:t>
      </w:r>
      <w:r w:rsidRPr="005D6DCE">
        <w:rPr>
          <w:rFonts w:ascii="Palatino Linotype" w:hAnsi="Palatino Linotype"/>
          <w:i/>
          <w:iCs/>
          <w:color w:val="000000" w:themeColor="text1"/>
        </w:rPr>
        <w:t>Cuestiones de previo y especial pronunciamiento</w:t>
      </w:r>
      <w:r w:rsidRPr="005D6DCE">
        <w:rPr>
          <w:rFonts w:ascii="Palatino Linotype" w:hAnsi="Palatino Linotype"/>
          <w:color w:val="000000" w:themeColor="text1"/>
        </w:rPr>
        <w:t xml:space="preserve">, uno de los requisitos para ejercer </w:t>
      </w:r>
      <w:r w:rsidR="00FD4442" w:rsidRPr="005D6DCE">
        <w:rPr>
          <w:rFonts w:ascii="Palatino Linotype" w:hAnsi="Palatino Linotype"/>
          <w:color w:val="000000" w:themeColor="text1"/>
        </w:rPr>
        <w:t xml:space="preserve">los derechos ARCO, será justamente el </w:t>
      </w:r>
      <w:r w:rsidR="00FD4442" w:rsidRPr="005D6DCE">
        <w:rPr>
          <w:rFonts w:ascii="Palatino Linotype" w:hAnsi="Palatino Linotype"/>
          <w:b/>
          <w:bCs/>
          <w:color w:val="000000" w:themeColor="text1"/>
        </w:rPr>
        <w:t>exhibir los documentos que acrediten la identidad del titular y en su caso, la personalidad e identidad de su representante</w:t>
      </w:r>
      <w:r w:rsidR="00FD4442" w:rsidRPr="005D6DCE">
        <w:rPr>
          <w:rStyle w:val="Refdenotaalpie"/>
          <w:rFonts w:ascii="Palatino Linotype" w:hAnsi="Palatino Linotype"/>
          <w:color w:val="000000" w:themeColor="text1"/>
        </w:rPr>
        <w:footnoteReference w:id="14"/>
      </w:r>
      <w:r w:rsidR="00FD4442" w:rsidRPr="005D6DCE">
        <w:rPr>
          <w:rFonts w:ascii="Palatino Linotype" w:hAnsi="Palatino Linotype"/>
          <w:color w:val="000000" w:themeColor="text1"/>
        </w:rPr>
        <w:t>.</w:t>
      </w:r>
    </w:p>
    <w:p w14:paraId="374D2FB1" w14:textId="77777777" w:rsidR="00AA6CE7" w:rsidRPr="005D6DCE" w:rsidRDefault="00AA6CE7" w:rsidP="00AA6CE7">
      <w:pPr>
        <w:pStyle w:val="Prrafodelista"/>
        <w:tabs>
          <w:tab w:val="left" w:pos="426"/>
        </w:tabs>
        <w:spacing w:before="240" w:after="240" w:line="360" w:lineRule="auto"/>
        <w:ind w:left="0" w:right="51"/>
        <w:jc w:val="both"/>
        <w:rPr>
          <w:rFonts w:ascii="Palatino Linotype" w:hAnsi="Palatino Linotype"/>
          <w:color w:val="000000" w:themeColor="text1"/>
        </w:rPr>
      </w:pPr>
    </w:p>
    <w:p w14:paraId="442E44BD" w14:textId="29157609" w:rsidR="00AA6CE7" w:rsidRPr="005D6DCE" w:rsidRDefault="00AA6CE7"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Al respecto, los</w:t>
      </w:r>
      <w:r w:rsidR="00571A43" w:rsidRPr="005D6DCE">
        <w:rPr>
          <w:rFonts w:ascii="Palatino Linotype" w:hAnsi="Palatino Linotype"/>
          <w:color w:val="000000" w:themeColor="text1"/>
        </w:rPr>
        <w:t xml:space="preserve"> medios legalmente reconocidos para acreditar la identidad son los siguientes</w:t>
      </w:r>
      <w:r w:rsidR="00571A43" w:rsidRPr="005D6DCE">
        <w:rPr>
          <w:rStyle w:val="Refdenotaalpie"/>
          <w:rFonts w:ascii="Palatino Linotype" w:hAnsi="Palatino Linotype"/>
          <w:color w:val="000000" w:themeColor="text1"/>
        </w:rPr>
        <w:footnoteReference w:id="15"/>
      </w:r>
      <w:r w:rsidR="00571A43" w:rsidRPr="005D6DCE">
        <w:rPr>
          <w:rFonts w:ascii="Palatino Linotype" w:hAnsi="Palatino Linotype"/>
          <w:color w:val="000000" w:themeColor="text1"/>
        </w:rPr>
        <w:t>:</w:t>
      </w:r>
    </w:p>
    <w:p w14:paraId="0B986B82" w14:textId="329DCDAB" w:rsidR="00571A43" w:rsidRPr="005D6DCE" w:rsidRDefault="00571A43" w:rsidP="00A752B9">
      <w:pPr>
        <w:pStyle w:val="Prrafodelista"/>
        <w:numPr>
          <w:ilvl w:val="1"/>
          <w:numId w:val="15"/>
        </w:numPr>
        <w:tabs>
          <w:tab w:val="left" w:pos="426"/>
        </w:tabs>
        <w:spacing w:before="240" w:after="240" w:line="360" w:lineRule="auto"/>
        <w:ind w:left="993" w:right="51"/>
        <w:jc w:val="both"/>
        <w:rPr>
          <w:rFonts w:ascii="Palatino Linotype" w:hAnsi="Palatino Linotype"/>
          <w:color w:val="000000" w:themeColor="text1"/>
          <w:sz w:val="22"/>
        </w:rPr>
      </w:pPr>
      <w:r w:rsidRPr="005D6DCE">
        <w:rPr>
          <w:rFonts w:ascii="Palatino Linotype" w:hAnsi="Palatino Linotype"/>
          <w:color w:val="000000" w:themeColor="text1"/>
          <w:sz w:val="22"/>
        </w:rPr>
        <w:t>Identificación oficial;</w:t>
      </w:r>
    </w:p>
    <w:p w14:paraId="5DF0A997" w14:textId="351350DE" w:rsidR="00571A43" w:rsidRPr="005D6DCE" w:rsidRDefault="00571A43" w:rsidP="00A752B9">
      <w:pPr>
        <w:pStyle w:val="Prrafodelista"/>
        <w:numPr>
          <w:ilvl w:val="1"/>
          <w:numId w:val="15"/>
        </w:numPr>
        <w:tabs>
          <w:tab w:val="left" w:pos="426"/>
        </w:tabs>
        <w:spacing w:before="240" w:after="240" w:line="360" w:lineRule="auto"/>
        <w:ind w:left="993" w:right="51"/>
        <w:jc w:val="both"/>
        <w:rPr>
          <w:rFonts w:ascii="Palatino Linotype" w:hAnsi="Palatino Linotype"/>
          <w:color w:val="000000" w:themeColor="text1"/>
          <w:sz w:val="22"/>
        </w:rPr>
      </w:pPr>
      <w:r w:rsidRPr="005D6DCE">
        <w:rPr>
          <w:rFonts w:ascii="Palatino Linotype" w:hAnsi="Palatino Linotype"/>
          <w:color w:val="000000" w:themeColor="text1"/>
          <w:sz w:val="22"/>
        </w:rPr>
        <w:t xml:space="preserve">Firma </w:t>
      </w:r>
      <w:r w:rsidR="00B8475E" w:rsidRPr="005D6DCE">
        <w:rPr>
          <w:rFonts w:ascii="Palatino Linotype" w:hAnsi="Palatino Linotype"/>
          <w:color w:val="000000" w:themeColor="text1"/>
          <w:sz w:val="22"/>
        </w:rPr>
        <w:t>electrónica avanzada o del instrumento electrónico que lo sustituya; o</w:t>
      </w:r>
    </w:p>
    <w:p w14:paraId="70F30A10" w14:textId="03C33E11" w:rsidR="00B8475E" w:rsidRPr="005D6DCE" w:rsidRDefault="00B8475E" w:rsidP="00A752B9">
      <w:pPr>
        <w:pStyle w:val="Prrafodelista"/>
        <w:numPr>
          <w:ilvl w:val="1"/>
          <w:numId w:val="15"/>
        </w:numPr>
        <w:tabs>
          <w:tab w:val="left" w:pos="426"/>
        </w:tabs>
        <w:spacing w:before="240" w:after="240" w:line="360" w:lineRule="auto"/>
        <w:ind w:left="993" w:right="51"/>
        <w:jc w:val="both"/>
        <w:rPr>
          <w:rFonts w:ascii="Palatino Linotype" w:hAnsi="Palatino Linotype"/>
          <w:color w:val="000000" w:themeColor="text1"/>
          <w:sz w:val="22"/>
        </w:rPr>
      </w:pPr>
      <w:r w:rsidRPr="005D6DCE">
        <w:rPr>
          <w:rFonts w:ascii="Palatino Linotype" w:hAnsi="Palatino Linotype"/>
          <w:color w:val="000000" w:themeColor="text1"/>
          <w:sz w:val="22"/>
        </w:rPr>
        <w:t>Mecanismos de autenticación autorizados por el Instituto o el Instituto Nacional publicados por acuerdo general en el periódico oficial “</w:t>
      </w:r>
      <w:r w:rsidRPr="005D6DCE">
        <w:rPr>
          <w:rFonts w:ascii="Palatino Linotype" w:hAnsi="Palatino Linotype"/>
          <w:i/>
          <w:iCs/>
          <w:color w:val="000000" w:themeColor="text1"/>
          <w:sz w:val="22"/>
        </w:rPr>
        <w:t>Gaceta del Gobierno</w:t>
      </w:r>
      <w:r w:rsidRPr="005D6DCE">
        <w:rPr>
          <w:rFonts w:ascii="Palatino Linotype" w:hAnsi="Palatino Linotype"/>
          <w:color w:val="000000" w:themeColor="text1"/>
          <w:sz w:val="22"/>
        </w:rPr>
        <w:t>” o en el Diario Oficial de la Federación.</w:t>
      </w:r>
    </w:p>
    <w:p w14:paraId="6F74BEF0" w14:textId="77777777" w:rsidR="002454F9" w:rsidRPr="005D6DCE"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7C92691F" w14:textId="17821203" w:rsidR="002454F9" w:rsidRPr="005D6DCE" w:rsidRDefault="00FD4442"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lastRenderedPageBreak/>
        <w:t xml:space="preserve">Ahora bien, dentro del procedimiento de </w:t>
      </w:r>
      <w:r w:rsidR="00BD1A26" w:rsidRPr="005D6DCE">
        <w:rPr>
          <w:rFonts w:ascii="Palatino Linotype" w:hAnsi="Palatino Linotype" w:cs="Tahoma"/>
          <w:bCs/>
          <w:iCs/>
        </w:rPr>
        <w:t xml:space="preserve">ejercicio de derechos ARCO, la Ley de Protección de Datos Personales en Posesión de Sujetos Obligados del Estado de México y Municipios, en su numeral 111, prevé que en caso de que </w:t>
      </w:r>
      <w:r w:rsidR="00AD76A6" w:rsidRPr="005D6DCE">
        <w:rPr>
          <w:rFonts w:ascii="Palatino Linotype" w:hAnsi="Palatino Linotype" w:cs="Tahoma"/>
          <w:bCs/>
          <w:iCs/>
        </w:rPr>
        <w:t xml:space="preserve">la solicitud no satisfaga alguno de los requisitos para ejercer </w:t>
      </w:r>
      <w:r w:rsidR="0086123B" w:rsidRPr="005D6DCE">
        <w:rPr>
          <w:rFonts w:ascii="Palatino Linotype" w:hAnsi="Palatino Linotype" w:cs="Tahoma"/>
          <w:bCs/>
          <w:iCs/>
        </w:rPr>
        <w:t>alguno de estos derechos</w:t>
      </w:r>
      <w:r w:rsidR="00AD76A6" w:rsidRPr="005D6DCE">
        <w:rPr>
          <w:rFonts w:ascii="Palatino Linotype" w:hAnsi="Palatino Linotype" w:cs="Tahoma"/>
          <w:bCs/>
          <w:iCs/>
        </w:rPr>
        <w:t xml:space="preserve">, se prevendrá al titular de los datos o a su representante dentro de los cinco días siguientes a la presentación de la solicitud, por una sola ocasión, para que subsane las omisiones dentro de un plazo de </w:t>
      </w:r>
      <w:r w:rsidR="0086123B" w:rsidRPr="005D6DCE">
        <w:rPr>
          <w:rFonts w:ascii="Palatino Linotype" w:hAnsi="Palatino Linotype" w:cs="Tahoma"/>
          <w:bCs/>
          <w:iCs/>
        </w:rPr>
        <w:t>10</w:t>
      </w:r>
      <w:r w:rsidR="00AD76A6" w:rsidRPr="005D6DCE">
        <w:rPr>
          <w:rFonts w:ascii="Palatino Linotype" w:hAnsi="Palatino Linotype" w:cs="Tahoma"/>
          <w:bCs/>
          <w:iCs/>
        </w:rPr>
        <w:t xml:space="preserve"> días contados a partir del día siguiente al de la notificación</w:t>
      </w:r>
      <w:r w:rsidR="00E074DC" w:rsidRPr="005D6DCE">
        <w:rPr>
          <w:rFonts w:ascii="Palatino Linotype" w:hAnsi="Palatino Linotype" w:cs="Tahoma"/>
          <w:bCs/>
          <w:iCs/>
        </w:rPr>
        <w:t>; y, si transcurrido el plazo sin que la o el Titular haya desahogado la prevención, se tendrá por no presentada la solicitud.</w:t>
      </w:r>
    </w:p>
    <w:p w14:paraId="32C7165F" w14:textId="77777777" w:rsidR="002454F9" w:rsidRPr="005D6DCE"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2B921796" w14:textId="61826F16" w:rsidR="002454F9" w:rsidRPr="005D6DCE" w:rsidRDefault="0086374A"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t>Por su parte, para promover un recurso de revisión en materia de ejercicio de derechos ARCO, el artículo 130 de la Ley de Protección de Datos Personales en Posesión de Sujetos Obligados del Estado de México y Municipios, señala lo siguiente:</w:t>
      </w:r>
    </w:p>
    <w:p w14:paraId="3DBAC73F" w14:textId="77777777" w:rsidR="002454F9" w:rsidRPr="005D6DCE"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5BA72DF" w14:textId="77777777" w:rsidR="0086374A" w:rsidRPr="005D6DCE" w:rsidRDefault="0086374A" w:rsidP="0086374A">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rPr>
      </w:pPr>
      <w:r w:rsidRPr="005D6DCE">
        <w:rPr>
          <w:rFonts w:ascii="Palatino Linotype" w:hAnsi="Palatino Linotype"/>
          <w:i/>
          <w:iCs/>
          <w:color w:val="000000" w:themeColor="text1"/>
          <w:sz w:val="22"/>
        </w:rPr>
        <w:t>“</w:t>
      </w:r>
      <w:r w:rsidRPr="005D6DCE">
        <w:rPr>
          <w:rFonts w:ascii="Palatino Linotype" w:hAnsi="Palatino Linotype"/>
          <w:b/>
          <w:bCs/>
          <w:i/>
          <w:iCs/>
          <w:color w:val="000000" w:themeColor="text1"/>
          <w:sz w:val="22"/>
        </w:rPr>
        <w:t>Contenido del escrito de recurso</w:t>
      </w:r>
    </w:p>
    <w:p w14:paraId="03966187" w14:textId="764FE56E" w:rsidR="0086374A" w:rsidRPr="005D6DCE" w:rsidRDefault="0086374A"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b/>
          <w:bCs/>
          <w:i/>
          <w:iCs/>
          <w:color w:val="000000" w:themeColor="text1"/>
          <w:sz w:val="22"/>
        </w:rPr>
        <w:t>Artículo 130.</w:t>
      </w:r>
      <w:r w:rsidRPr="005D6DCE">
        <w:rPr>
          <w:rFonts w:ascii="Palatino Linotype" w:hAnsi="Palatino Linotype"/>
          <w:i/>
          <w:iCs/>
          <w:color w:val="000000" w:themeColor="text1"/>
          <w:sz w:val="22"/>
        </w:rPr>
        <w:t xml:space="preserve"> Los únicos requisitos exigibles en el escrito de interposición del recurso de revisión serán los siguientes:</w:t>
      </w:r>
    </w:p>
    <w:p w14:paraId="6009EF6F" w14:textId="77777777" w:rsidR="000A7B1B" w:rsidRPr="005D6DCE"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b/>
          <w:bCs/>
          <w:i/>
          <w:iCs/>
          <w:color w:val="000000" w:themeColor="text1"/>
          <w:sz w:val="22"/>
        </w:rPr>
        <w:t>I.</w:t>
      </w:r>
      <w:r w:rsidRPr="005D6DCE">
        <w:rPr>
          <w:rFonts w:ascii="Palatino Linotype" w:hAnsi="Palatino Linotype"/>
          <w:i/>
          <w:iCs/>
          <w:color w:val="000000" w:themeColor="text1"/>
          <w:sz w:val="22"/>
        </w:rPr>
        <w:t xml:space="preserve"> El responsable y de ser posible, el área ante quien se presentó la solicitud para el ejercicio de los derechos ARCO. </w:t>
      </w:r>
    </w:p>
    <w:p w14:paraId="681F7A00" w14:textId="77777777" w:rsidR="000A7B1B" w:rsidRPr="005D6DCE"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b/>
          <w:bCs/>
          <w:i/>
          <w:iCs/>
          <w:color w:val="000000" w:themeColor="text1"/>
          <w:sz w:val="22"/>
        </w:rPr>
        <w:t>II.</w:t>
      </w:r>
      <w:r w:rsidRPr="005D6DCE">
        <w:rPr>
          <w:rFonts w:ascii="Palatino Linotype" w:hAnsi="Palatino Linotype"/>
          <w:i/>
          <w:iCs/>
          <w:color w:val="000000" w:themeColor="text1"/>
          <w:sz w:val="22"/>
        </w:rPr>
        <w:t xml:space="preserve"> El nombre del titular que recurre o su representante y en su caso, del tercero interesado, así como el domicilio en el Estado de México o medio que señale para recibir notificaciones. </w:t>
      </w:r>
    </w:p>
    <w:p w14:paraId="5BF61BD8" w14:textId="77777777" w:rsidR="000A7B1B" w:rsidRPr="005D6DCE"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b/>
          <w:bCs/>
          <w:i/>
          <w:iCs/>
          <w:color w:val="000000" w:themeColor="text1"/>
          <w:sz w:val="22"/>
        </w:rPr>
        <w:t>III.</w:t>
      </w:r>
      <w:r w:rsidRPr="005D6DCE">
        <w:rPr>
          <w:rFonts w:ascii="Palatino Linotype" w:hAnsi="Palatino Linotype"/>
          <w:i/>
          <w:iCs/>
          <w:color w:val="000000" w:themeColor="text1"/>
          <w:sz w:val="22"/>
        </w:rPr>
        <w:t xml:space="preserve"> La fecha en que fue notificada la respuesta al titular o bien, en caso de falta de respuesta la fecha de la presentación de la solicitud para el ejercicio de los derechos ARCO y demás derechos relacionados con la materia. </w:t>
      </w:r>
    </w:p>
    <w:p w14:paraId="3D6A6314" w14:textId="77777777" w:rsidR="000A7B1B" w:rsidRPr="005D6DCE"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b/>
          <w:bCs/>
          <w:i/>
          <w:iCs/>
          <w:color w:val="000000" w:themeColor="text1"/>
          <w:sz w:val="22"/>
        </w:rPr>
        <w:t>IV.</w:t>
      </w:r>
      <w:r w:rsidRPr="005D6DCE">
        <w:rPr>
          <w:rFonts w:ascii="Palatino Linotype" w:hAnsi="Palatino Linotype"/>
          <w:i/>
          <w:iCs/>
          <w:color w:val="000000" w:themeColor="text1"/>
          <w:sz w:val="22"/>
        </w:rPr>
        <w:t xml:space="preserve"> El acto que se recurre y los puntos petitorios, así como las razones o motivos de inconformidad. </w:t>
      </w:r>
    </w:p>
    <w:p w14:paraId="678291B1" w14:textId="77777777" w:rsidR="000A7B1B" w:rsidRPr="005D6DCE"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b/>
          <w:bCs/>
          <w:i/>
          <w:iCs/>
          <w:color w:val="000000" w:themeColor="text1"/>
          <w:sz w:val="22"/>
        </w:rPr>
        <w:lastRenderedPageBreak/>
        <w:t>V.</w:t>
      </w:r>
      <w:r w:rsidRPr="005D6DCE">
        <w:rPr>
          <w:rFonts w:ascii="Palatino Linotype" w:hAnsi="Palatino Linotype"/>
          <w:i/>
          <w:iCs/>
          <w:color w:val="000000" w:themeColor="text1"/>
          <w:sz w:val="22"/>
        </w:rPr>
        <w:t xml:space="preserve"> En su caso, copia de la respuesta que se impugna y de la notificación correspondiente. </w:t>
      </w:r>
    </w:p>
    <w:p w14:paraId="2A92AB5B" w14:textId="77777777" w:rsidR="000A7B1B" w:rsidRPr="005D6DCE"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b/>
          <w:bCs/>
          <w:i/>
          <w:iCs/>
          <w:color w:val="000000" w:themeColor="text1"/>
          <w:sz w:val="22"/>
        </w:rPr>
        <w:t>VI. Los documentos que acrediten la identidad del titular</w:t>
      </w:r>
      <w:r w:rsidRPr="005D6DCE">
        <w:rPr>
          <w:rFonts w:ascii="Palatino Linotype" w:hAnsi="Palatino Linotype"/>
          <w:i/>
          <w:iCs/>
          <w:color w:val="000000" w:themeColor="text1"/>
          <w:sz w:val="22"/>
        </w:rPr>
        <w:t xml:space="preserve"> y en su caso, la personalidad e identidad de su representante. </w:t>
      </w:r>
    </w:p>
    <w:p w14:paraId="28CC4433" w14:textId="77777777" w:rsidR="000A7B1B" w:rsidRPr="005D6DCE"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 xml:space="preserve">Al recurso de revisión se podrán acompañar las pruebas y demás elementos que el titular o su representante considere procedentes someter a juicio del Instituto. </w:t>
      </w:r>
    </w:p>
    <w:p w14:paraId="0F3F69FA" w14:textId="57C4826C" w:rsidR="0086374A" w:rsidRPr="005D6DCE" w:rsidRDefault="000A7B1B" w:rsidP="0086374A">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En ningún caso será necesario que el titular ratifique el recurso de revisión interpuesto.”</w:t>
      </w:r>
    </w:p>
    <w:p w14:paraId="14B27EB4" w14:textId="141FF08D" w:rsidR="000A7B1B" w:rsidRPr="005D6DCE" w:rsidRDefault="000A7B1B" w:rsidP="0086374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D6DCE">
        <w:rPr>
          <w:rFonts w:ascii="Palatino Linotype" w:hAnsi="Palatino Linotype"/>
          <w:color w:val="000000" w:themeColor="text1"/>
          <w:sz w:val="22"/>
        </w:rPr>
        <w:t>(Énfasis añadido)</w:t>
      </w:r>
    </w:p>
    <w:p w14:paraId="0DC44E62" w14:textId="77777777" w:rsidR="0086374A" w:rsidRPr="005D6DCE" w:rsidRDefault="0086374A"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7EC23CAD" w14:textId="07239DFE" w:rsidR="002454F9" w:rsidRPr="005D6DCE" w:rsidRDefault="009745AB"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t xml:space="preserve">Del dispositivo legal antes transcrito podemos advertir que, tal como ocurre con la presentación de una solicitud de ejercicio de derechos ARCO, el subsecuente recurso de revisión </w:t>
      </w:r>
      <w:r w:rsidR="00A07DE9" w:rsidRPr="005D6DCE">
        <w:rPr>
          <w:rFonts w:ascii="Palatino Linotype" w:hAnsi="Palatino Linotype" w:cs="Tahoma"/>
          <w:bCs/>
          <w:iCs/>
        </w:rPr>
        <w:t xml:space="preserve">requiere que la </w:t>
      </w:r>
      <w:r w:rsidR="00A07DE9" w:rsidRPr="005D6DCE">
        <w:rPr>
          <w:rFonts w:ascii="Palatino Linotype" w:hAnsi="Palatino Linotype" w:cs="Tahoma"/>
          <w:b/>
          <w:iCs/>
        </w:rPr>
        <w:t>RECURRENTE</w:t>
      </w:r>
      <w:r w:rsidR="00A07DE9" w:rsidRPr="005D6DCE">
        <w:rPr>
          <w:rFonts w:ascii="Palatino Linotype" w:hAnsi="Palatino Linotype" w:cs="Tahoma"/>
          <w:bCs/>
          <w:iCs/>
        </w:rPr>
        <w:t xml:space="preserve"> exhiba los </w:t>
      </w:r>
      <w:r w:rsidR="001A38B4" w:rsidRPr="005D6DCE">
        <w:rPr>
          <w:rFonts w:ascii="Palatino Linotype" w:hAnsi="Palatino Linotype" w:cs="Tahoma"/>
          <w:bCs/>
          <w:iCs/>
        </w:rPr>
        <w:t>documentos que acrediten su identidad como titular de los datos personales. No obstante, cuando se formula una solicitud de ejercicio de derechos ARCO vía SARCOEM y se adjuntan los documentos de mérito, ya no es necesario volver a adjuntarlos en el recurso de revisión, pues estos quedan integrados dentro del expediente digital.</w:t>
      </w:r>
    </w:p>
    <w:p w14:paraId="155EE2CC" w14:textId="77777777" w:rsidR="002454F9" w:rsidRPr="005D6DCE"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495A022F" w14:textId="6D38A8DF" w:rsidR="002454F9" w:rsidRPr="005D6DCE" w:rsidRDefault="001A38B4"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t xml:space="preserve">En el presente caso, al haber sido promovida la solicitud de ejercicio de derechos ARCO a través del SAIMEX, el </w:t>
      </w:r>
      <w:r w:rsidRPr="005D6DCE">
        <w:rPr>
          <w:rFonts w:ascii="Palatino Linotype" w:hAnsi="Palatino Linotype" w:cs="Tahoma"/>
          <w:b/>
          <w:iCs/>
        </w:rPr>
        <w:t>SUJETO OBLIGADO</w:t>
      </w:r>
      <w:r w:rsidRPr="005D6DCE">
        <w:rPr>
          <w:rFonts w:ascii="Palatino Linotype" w:hAnsi="Palatino Linotype" w:cs="Tahoma"/>
          <w:bCs/>
          <w:iCs/>
        </w:rPr>
        <w:t xml:space="preserve"> no tuvo oportunidad de prevenir a la particular, mediante los mecanismos propios de la plataforma, para subsanar la falta de documentos de acrediten su identidad</w:t>
      </w:r>
      <w:r w:rsidR="007F6834" w:rsidRPr="005D6DCE">
        <w:rPr>
          <w:rFonts w:ascii="Palatino Linotype" w:hAnsi="Palatino Linotype" w:cs="Tahoma"/>
          <w:bCs/>
          <w:iCs/>
        </w:rPr>
        <w:t xml:space="preserve">, lo cual trajo como consecuencia que ni en la solicitud primigenia, ni en el recurso de revisión que hoy se resuelve, se hayan adjuntado los documentos necesarios que acrediten que la </w:t>
      </w:r>
      <w:r w:rsidR="007F6834" w:rsidRPr="005D6DCE">
        <w:rPr>
          <w:rFonts w:ascii="Palatino Linotype" w:hAnsi="Palatino Linotype" w:cs="Tahoma"/>
          <w:b/>
          <w:iCs/>
        </w:rPr>
        <w:t>RECURRENTE</w:t>
      </w:r>
      <w:r w:rsidR="007F6834" w:rsidRPr="005D6DCE">
        <w:rPr>
          <w:rFonts w:ascii="Palatino Linotype" w:hAnsi="Palatino Linotype" w:cs="Tahoma"/>
          <w:bCs/>
          <w:iCs/>
        </w:rPr>
        <w:t xml:space="preserve"> sea, realmente, la titular de los datos personales respecto de los cuales solicita su acceso.</w:t>
      </w:r>
    </w:p>
    <w:p w14:paraId="5CB15E47" w14:textId="77777777" w:rsidR="002454F9" w:rsidRPr="005D6DCE"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3FEF4A71" w14:textId="70167FDC" w:rsidR="002454F9" w:rsidRPr="005D6DCE" w:rsidRDefault="0014209E"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lastRenderedPageBreak/>
        <w:t xml:space="preserve">Por otro lado, conviene señalar </w:t>
      </w:r>
      <w:r w:rsidR="00135AC1" w:rsidRPr="005D6DCE">
        <w:rPr>
          <w:rFonts w:ascii="Palatino Linotype" w:hAnsi="Palatino Linotype" w:cs="Tahoma"/>
          <w:bCs/>
          <w:iCs/>
        </w:rPr>
        <w:t xml:space="preserve">que la Ley de Protección de Datos Personales en Posesión de Sujetos Obligados del Estado de México y Municipios, en su artículo </w:t>
      </w:r>
      <w:r w:rsidR="00F0273F" w:rsidRPr="005D6DCE">
        <w:rPr>
          <w:rFonts w:ascii="Palatino Linotype" w:hAnsi="Palatino Linotype" w:cs="Tahoma"/>
          <w:bCs/>
          <w:iCs/>
        </w:rPr>
        <w:t>136, establece lo siguiente:</w:t>
      </w:r>
    </w:p>
    <w:p w14:paraId="555B1F3E" w14:textId="77777777" w:rsidR="0014209E" w:rsidRPr="005D6DCE"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28585689" w14:textId="43CD6700" w:rsidR="00F0273F" w:rsidRPr="005D6DCE" w:rsidRDefault="00F0273F" w:rsidP="00F0273F">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w:t>
      </w:r>
      <w:r w:rsidRPr="005D6DCE">
        <w:rPr>
          <w:rFonts w:ascii="Palatino Linotype" w:hAnsi="Palatino Linotype"/>
          <w:b/>
          <w:bCs/>
          <w:i/>
          <w:iCs/>
          <w:color w:val="000000" w:themeColor="text1"/>
          <w:sz w:val="22"/>
        </w:rPr>
        <w:t>Artículo 136.</w:t>
      </w:r>
      <w:r w:rsidRPr="005D6DCE">
        <w:rPr>
          <w:rFonts w:ascii="Palatino Linotype" w:hAnsi="Palatino Linotype"/>
          <w:i/>
          <w:iCs/>
          <w:color w:val="000000" w:themeColor="text1"/>
          <w:sz w:val="22"/>
        </w:rPr>
        <w:t xml:space="preserve"> </w:t>
      </w:r>
      <w:r w:rsidRPr="005D6DCE">
        <w:rPr>
          <w:rFonts w:ascii="Palatino Linotype" w:hAnsi="Palatino Linotype"/>
          <w:b/>
          <w:bCs/>
          <w:i/>
          <w:iCs/>
          <w:color w:val="000000" w:themeColor="text1"/>
          <w:sz w:val="22"/>
        </w:rPr>
        <w:t>Si en el escrito de interposición del recurso de revisión el recurrente no cumple con alguno de los requisitos previstos en el artículo 130</w:t>
      </w:r>
      <w:r w:rsidRPr="005D6DCE">
        <w:rPr>
          <w:rFonts w:ascii="Palatino Linotype" w:hAnsi="Palatino Linotype"/>
          <w:i/>
          <w:iCs/>
          <w:color w:val="000000" w:themeColor="text1"/>
          <w:sz w:val="22"/>
        </w:rPr>
        <w:t xml:space="preserve"> de la presente Ley y </w:t>
      </w:r>
      <w:r w:rsidRPr="005D6DCE">
        <w:rPr>
          <w:rFonts w:ascii="Palatino Linotype" w:hAnsi="Palatino Linotype"/>
          <w:b/>
          <w:bCs/>
          <w:i/>
          <w:iCs/>
          <w:color w:val="000000" w:themeColor="text1"/>
          <w:sz w:val="22"/>
        </w:rPr>
        <w:t>el Instituto</w:t>
      </w:r>
      <w:r w:rsidRPr="005D6DCE">
        <w:rPr>
          <w:rFonts w:ascii="Palatino Linotype" w:hAnsi="Palatino Linotype"/>
          <w:i/>
          <w:iCs/>
          <w:color w:val="000000" w:themeColor="text1"/>
          <w:sz w:val="22"/>
        </w:rPr>
        <w:t xml:space="preserve"> no cuente con elementos para subsanarlos, </w:t>
      </w:r>
      <w:r w:rsidRPr="005D6DCE">
        <w:rPr>
          <w:rFonts w:ascii="Palatino Linotype" w:hAnsi="Palatino Linotype"/>
          <w:b/>
          <w:bCs/>
          <w:i/>
          <w:iCs/>
          <w:color w:val="000000" w:themeColor="text1"/>
          <w:sz w:val="22"/>
        </w:rPr>
        <w:t>deberá requerir al recurrente</w:t>
      </w:r>
      <w:r w:rsidRPr="005D6DCE">
        <w:rPr>
          <w:rFonts w:ascii="Palatino Linotype" w:hAnsi="Palatino Linotype"/>
          <w:i/>
          <w:iCs/>
          <w:color w:val="000000" w:themeColor="text1"/>
          <w:sz w:val="22"/>
        </w:rPr>
        <w:t xml:space="preserve">, por una sola ocasión, </w:t>
      </w:r>
      <w:r w:rsidRPr="005D6DCE">
        <w:rPr>
          <w:rFonts w:ascii="Palatino Linotype" w:hAnsi="Palatino Linotype"/>
          <w:b/>
          <w:bCs/>
          <w:i/>
          <w:iCs/>
          <w:color w:val="000000" w:themeColor="text1"/>
          <w:sz w:val="22"/>
        </w:rPr>
        <w:t>la información que subsane las omisiones</w:t>
      </w:r>
      <w:r w:rsidRPr="005D6DCE">
        <w:rPr>
          <w:rFonts w:ascii="Palatino Linotype" w:hAnsi="Palatino Linotype"/>
          <w:i/>
          <w:iCs/>
          <w:color w:val="000000" w:themeColor="text1"/>
          <w:sz w:val="22"/>
        </w:rPr>
        <w:t xml:space="preserve"> en un plazo que no podrá exceder de cinco días, contados a partir del día siguiente de la presentación del escrito.</w:t>
      </w:r>
    </w:p>
    <w:p w14:paraId="216BA45E" w14:textId="267B6AEB" w:rsidR="00F0273F" w:rsidRPr="005D6DCE" w:rsidRDefault="00E26894" w:rsidP="00F0273F">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w:t>
      </w:r>
    </w:p>
    <w:p w14:paraId="05C98C5B" w14:textId="3AB2DCF2" w:rsidR="00E26894" w:rsidRPr="005D6DCE" w:rsidRDefault="00E26894" w:rsidP="00F0273F">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D6DCE">
        <w:rPr>
          <w:rFonts w:ascii="Palatino Linotype" w:hAnsi="Palatino Linotype"/>
          <w:color w:val="000000" w:themeColor="text1"/>
          <w:sz w:val="22"/>
        </w:rPr>
        <w:t>(Énfasis añadido)</w:t>
      </w:r>
    </w:p>
    <w:p w14:paraId="74DB0B03" w14:textId="77777777" w:rsidR="00F0273F" w:rsidRPr="005D6DCE" w:rsidRDefault="00F0273F" w:rsidP="0014209E">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7C9F140B" w14:textId="6040E3D2" w:rsidR="0014209E" w:rsidRPr="005D6DCE" w:rsidRDefault="00E26894"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t xml:space="preserve">Así las cosas, la Ley de la materia contempla </w:t>
      </w:r>
      <w:r w:rsidR="00A908D0" w:rsidRPr="005D6DCE">
        <w:rPr>
          <w:rFonts w:ascii="Palatino Linotype" w:hAnsi="Palatino Linotype" w:cs="Tahoma"/>
          <w:bCs/>
          <w:iCs/>
        </w:rPr>
        <w:t xml:space="preserve">la facultad de este Organismo Garante para prevenir a los Recurrentes para que subsanen deficiencias u omisiones detectadas en los recursos de revisión, dentro de un plazo que no podrá exceder de </w:t>
      </w:r>
      <w:r w:rsidR="00A646E8" w:rsidRPr="005D6DCE">
        <w:rPr>
          <w:rFonts w:ascii="Palatino Linotype" w:hAnsi="Palatino Linotype" w:cs="Tahoma"/>
          <w:bCs/>
          <w:iCs/>
        </w:rPr>
        <w:t>los cinco días hábiles posteriores a su presentación.</w:t>
      </w:r>
    </w:p>
    <w:p w14:paraId="27762640" w14:textId="77777777" w:rsidR="0014209E" w:rsidRPr="005D6DCE"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rPr>
      </w:pPr>
    </w:p>
    <w:p w14:paraId="1F4671FF" w14:textId="3DE71D1E" w:rsidR="0014209E" w:rsidRPr="005D6DCE" w:rsidRDefault="00A646E8"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t>En el presente asunto,</w:t>
      </w:r>
      <w:r w:rsidR="0084761E" w:rsidRPr="005D6DCE">
        <w:rPr>
          <w:rFonts w:ascii="Palatino Linotype" w:hAnsi="Palatino Linotype" w:cs="Tahoma"/>
          <w:bCs/>
          <w:iCs/>
        </w:rPr>
        <w:t xml:space="preserve"> de las constancias que obran dentro del expediente digital formado en el SAIMEX, se advierte que el </w:t>
      </w:r>
      <w:r w:rsidR="0090791D" w:rsidRPr="005D6DCE">
        <w:rPr>
          <w:rFonts w:ascii="Palatino Linotype" w:hAnsi="Palatino Linotype" w:cs="Tahoma"/>
          <w:bCs/>
          <w:iCs/>
        </w:rPr>
        <w:t xml:space="preserve">diecisiete (17) de octubre de dos mil veintitrés, en el apartado de </w:t>
      </w:r>
      <w:r w:rsidR="0090791D" w:rsidRPr="005D6DCE">
        <w:rPr>
          <w:rFonts w:ascii="Palatino Linotype" w:hAnsi="Palatino Linotype" w:cs="Tahoma"/>
          <w:bCs/>
          <w:i/>
        </w:rPr>
        <w:t>Manifestaciones</w:t>
      </w:r>
      <w:r w:rsidR="0090791D" w:rsidRPr="005D6DCE">
        <w:rPr>
          <w:rFonts w:ascii="Palatino Linotype" w:hAnsi="Palatino Linotype" w:cs="Tahoma"/>
          <w:bCs/>
          <w:iCs/>
        </w:rPr>
        <w:t xml:space="preserve">, se hizo del conocimiento de las partes sobre la </w:t>
      </w:r>
      <w:r w:rsidR="0090791D" w:rsidRPr="005D6DCE">
        <w:rPr>
          <w:rFonts w:ascii="Palatino Linotype" w:hAnsi="Palatino Linotype" w:cs="Tahoma"/>
          <w:b/>
          <w:iCs/>
        </w:rPr>
        <w:t xml:space="preserve">reconducción de la vía del recurso de </w:t>
      </w:r>
      <w:r w:rsidR="00AB2459" w:rsidRPr="005D6DCE">
        <w:rPr>
          <w:rFonts w:ascii="Palatino Linotype" w:hAnsi="Palatino Linotype" w:cs="Tahoma"/>
          <w:b/>
          <w:iCs/>
        </w:rPr>
        <w:t xml:space="preserve">revisión, </w:t>
      </w:r>
      <w:r w:rsidR="00AB2459" w:rsidRPr="005D6DCE">
        <w:rPr>
          <w:rFonts w:ascii="Palatino Linotype" w:hAnsi="Palatino Linotype" w:cs="Tahoma"/>
          <w:bCs/>
          <w:iCs/>
        </w:rPr>
        <w:t>originalmente en materia de acceso a la información, a ejercicio de derechos ARCO; así mismo,</w:t>
      </w:r>
      <w:r w:rsidR="004A7BCD" w:rsidRPr="005D6DCE">
        <w:rPr>
          <w:rFonts w:ascii="Palatino Linotype" w:hAnsi="Palatino Linotype" w:cs="Tahoma"/>
          <w:bCs/>
          <w:iCs/>
        </w:rPr>
        <w:t xml:space="preserve"> se les exhortó para que manifestaran, por cualquier medio, su voluntad de conciliar, informándose a la </w:t>
      </w:r>
      <w:r w:rsidR="004A7BCD" w:rsidRPr="005D6DCE">
        <w:rPr>
          <w:rFonts w:ascii="Palatino Linotype" w:hAnsi="Palatino Linotype" w:cs="Tahoma"/>
          <w:b/>
          <w:iCs/>
        </w:rPr>
        <w:t>RECURRENTE</w:t>
      </w:r>
      <w:r w:rsidR="004A7BCD" w:rsidRPr="005D6DCE">
        <w:rPr>
          <w:rFonts w:ascii="Palatino Linotype" w:hAnsi="Palatino Linotype" w:cs="Tahoma"/>
          <w:bCs/>
          <w:iCs/>
        </w:rPr>
        <w:t xml:space="preserve"> que se haría uso de la </w:t>
      </w:r>
      <w:r w:rsidR="00551992" w:rsidRPr="005D6DCE">
        <w:rPr>
          <w:rFonts w:ascii="Palatino Linotype" w:hAnsi="Palatino Linotype" w:cs="Tahoma"/>
          <w:bCs/>
          <w:iCs/>
        </w:rPr>
        <w:t>audiencia de conciliación para acreditar su identidad.</w:t>
      </w:r>
    </w:p>
    <w:p w14:paraId="55D7F226" w14:textId="77777777" w:rsidR="0014209E" w:rsidRPr="005D6DCE"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rPr>
      </w:pPr>
    </w:p>
    <w:p w14:paraId="6F7D9A3F" w14:textId="0C6CA81F" w:rsidR="0014209E" w:rsidRPr="005D6DCE" w:rsidRDefault="00551992"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lastRenderedPageBreak/>
        <w:t xml:space="preserve">Empero, como fuera señalado dentro del apartado de </w:t>
      </w:r>
      <w:r w:rsidRPr="005D6DCE">
        <w:rPr>
          <w:rFonts w:ascii="Palatino Linotype" w:hAnsi="Palatino Linotype" w:cs="Tahoma"/>
          <w:bCs/>
          <w:i/>
        </w:rPr>
        <w:t>Antecedentes</w:t>
      </w:r>
      <w:r w:rsidRPr="005D6DCE">
        <w:rPr>
          <w:rFonts w:ascii="Palatino Linotype" w:hAnsi="Palatino Linotype" w:cs="Tahoma"/>
          <w:bCs/>
          <w:iCs/>
        </w:rPr>
        <w:t xml:space="preserve"> de la presente resolución, ni el </w:t>
      </w:r>
      <w:r w:rsidRPr="005D6DCE">
        <w:rPr>
          <w:rFonts w:ascii="Palatino Linotype" w:hAnsi="Palatino Linotype" w:cs="Tahoma"/>
          <w:b/>
          <w:iCs/>
        </w:rPr>
        <w:t>SUJETO OBLIGADO</w:t>
      </w:r>
      <w:r w:rsidRPr="005D6DCE">
        <w:rPr>
          <w:rFonts w:ascii="Palatino Linotype" w:hAnsi="Palatino Linotype" w:cs="Tahoma"/>
          <w:bCs/>
          <w:iCs/>
        </w:rPr>
        <w:t xml:space="preserve"> ni la </w:t>
      </w:r>
      <w:r w:rsidRPr="005D6DCE">
        <w:rPr>
          <w:rFonts w:ascii="Palatino Linotype" w:hAnsi="Palatino Linotype" w:cs="Tahoma"/>
          <w:b/>
          <w:iCs/>
        </w:rPr>
        <w:t>RECURRENTE</w:t>
      </w:r>
      <w:r w:rsidRPr="005D6DCE">
        <w:rPr>
          <w:rFonts w:ascii="Palatino Linotype" w:hAnsi="Palatino Linotype" w:cs="Tahoma"/>
          <w:bCs/>
          <w:iCs/>
        </w:rPr>
        <w:t xml:space="preserve"> manifestaron su voluntad de conciliar; </w:t>
      </w:r>
      <w:r w:rsidRPr="005D6DCE">
        <w:rPr>
          <w:rFonts w:ascii="Palatino Linotype" w:hAnsi="Palatino Linotype" w:cs="Tahoma"/>
          <w:bCs/>
          <w:i/>
        </w:rPr>
        <w:t>ergo</w:t>
      </w:r>
      <w:r w:rsidRPr="005D6DCE">
        <w:rPr>
          <w:rFonts w:ascii="Palatino Linotype" w:hAnsi="Palatino Linotype" w:cs="Tahoma"/>
          <w:bCs/>
          <w:iCs/>
        </w:rPr>
        <w:t xml:space="preserve"> no se se</w:t>
      </w:r>
      <w:r w:rsidR="00E3359C" w:rsidRPr="005D6DCE">
        <w:rPr>
          <w:rFonts w:ascii="Palatino Linotype" w:hAnsi="Palatino Linotype" w:cs="Tahoma"/>
          <w:bCs/>
          <w:iCs/>
        </w:rPr>
        <w:t>ñaló fecha para celebrar una audiencia de amistosa conciliación en la que la particular pudiera acreditar su identidad.</w:t>
      </w:r>
    </w:p>
    <w:p w14:paraId="15087D9D" w14:textId="77777777" w:rsidR="0014209E" w:rsidRPr="005D6DCE"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rPr>
      </w:pPr>
    </w:p>
    <w:p w14:paraId="01BA26BA" w14:textId="5895B8B0" w:rsidR="0014209E" w:rsidRPr="005D6DCE" w:rsidRDefault="00E3359C"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t xml:space="preserve">Razón de lo anterior, </w:t>
      </w:r>
      <w:r w:rsidR="00BE02F9" w:rsidRPr="005D6DCE">
        <w:rPr>
          <w:rFonts w:ascii="Palatino Linotype" w:hAnsi="Palatino Linotype" w:cs="Tahoma"/>
          <w:bCs/>
          <w:iCs/>
        </w:rPr>
        <w:t xml:space="preserve">y al no tener ninguna certeza de la identidad de la </w:t>
      </w:r>
      <w:r w:rsidR="00BE02F9" w:rsidRPr="005D6DCE">
        <w:rPr>
          <w:rFonts w:ascii="Palatino Linotype" w:hAnsi="Palatino Linotype" w:cs="Tahoma"/>
          <w:b/>
          <w:iCs/>
        </w:rPr>
        <w:t>RECURRENTE</w:t>
      </w:r>
      <w:r w:rsidR="00BE02F9" w:rsidRPr="005D6DCE">
        <w:rPr>
          <w:rFonts w:ascii="Palatino Linotype" w:hAnsi="Palatino Linotype" w:cs="Tahoma"/>
          <w:bCs/>
          <w:iCs/>
        </w:rPr>
        <w:t xml:space="preserve"> como la titular de los datos personales solicitados, éstos deberán ponerse a su disposición</w:t>
      </w:r>
      <w:r w:rsidR="002C3783" w:rsidRPr="005D6DCE">
        <w:rPr>
          <w:rFonts w:ascii="Palatino Linotype" w:hAnsi="Palatino Linotype" w:cs="Tahoma"/>
          <w:bCs/>
          <w:iCs/>
        </w:rPr>
        <w:t xml:space="preserve"> vía SAIMEX</w:t>
      </w:r>
      <w:r w:rsidR="005E197A" w:rsidRPr="005D6DCE">
        <w:rPr>
          <w:rFonts w:ascii="Palatino Linotype" w:hAnsi="Palatino Linotype" w:cs="Tahoma"/>
          <w:bCs/>
          <w:iCs/>
        </w:rPr>
        <w:t xml:space="preserve"> </w:t>
      </w:r>
      <w:r w:rsidR="002C3783" w:rsidRPr="005D6DCE">
        <w:rPr>
          <w:rFonts w:ascii="Palatino Linotype" w:hAnsi="Palatino Linotype" w:cs="Tahoma"/>
          <w:b/>
          <w:iCs/>
        </w:rPr>
        <w:t>en versión pública</w:t>
      </w:r>
      <w:r w:rsidR="002C3783" w:rsidRPr="005D6DCE">
        <w:rPr>
          <w:rFonts w:ascii="Palatino Linotype" w:hAnsi="Palatino Linotype" w:cs="Tahoma"/>
          <w:bCs/>
          <w:iCs/>
        </w:rPr>
        <w:t>;</w:t>
      </w:r>
      <w:r w:rsidR="00A53B64" w:rsidRPr="005D6DCE">
        <w:rPr>
          <w:rFonts w:ascii="Palatino Linotype" w:hAnsi="Palatino Linotype" w:cs="Tahoma"/>
          <w:bCs/>
          <w:iCs/>
        </w:rPr>
        <w:t xml:space="preserve"> </w:t>
      </w:r>
      <w:r w:rsidR="00C46BC9" w:rsidRPr="005D6DCE">
        <w:rPr>
          <w:rFonts w:ascii="Palatino Linotype" w:hAnsi="Palatino Linotype" w:cs="Tahoma"/>
          <w:bCs/>
          <w:iCs/>
        </w:rPr>
        <w:t xml:space="preserve">y, únicamente podrán ponerse los documentos </w:t>
      </w:r>
      <w:r w:rsidR="001A088E" w:rsidRPr="005D6DCE">
        <w:rPr>
          <w:rFonts w:ascii="Palatino Linotype" w:hAnsi="Palatino Linotype" w:cs="Tahoma"/>
          <w:bCs/>
          <w:iCs/>
        </w:rPr>
        <w:t>de forma íntegra</w:t>
      </w:r>
      <w:r w:rsidR="00BE02F9" w:rsidRPr="005D6DCE">
        <w:rPr>
          <w:rFonts w:ascii="Palatino Linotype" w:hAnsi="Palatino Linotype" w:cs="Tahoma"/>
          <w:bCs/>
          <w:iCs/>
        </w:rPr>
        <w:t xml:space="preserve"> </w:t>
      </w:r>
      <w:r w:rsidR="00BE02F9" w:rsidRPr="005D6DCE">
        <w:rPr>
          <w:rFonts w:ascii="Palatino Linotype" w:hAnsi="Palatino Linotype" w:cs="Tahoma"/>
          <w:b/>
          <w:iCs/>
        </w:rPr>
        <w:t>previa acreditación de su identidad en la Unidad de Transparencia del SUJETO OBLIGADO</w:t>
      </w:r>
      <w:r w:rsidR="00AB1A16" w:rsidRPr="005D6DCE">
        <w:rPr>
          <w:rFonts w:ascii="Palatino Linotype" w:hAnsi="Palatino Linotype" w:cs="Tahoma"/>
          <w:bCs/>
          <w:iCs/>
        </w:rPr>
        <w:t>.</w:t>
      </w:r>
    </w:p>
    <w:p w14:paraId="65E0C757" w14:textId="77777777" w:rsidR="0014209E" w:rsidRPr="005D6DCE"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rPr>
      </w:pPr>
    </w:p>
    <w:p w14:paraId="5574DB8D" w14:textId="4CB1B189" w:rsidR="0014209E" w:rsidRPr="005D6DCE" w:rsidRDefault="007111F0"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t xml:space="preserve">Para tal efecto, el </w:t>
      </w:r>
      <w:r w:rsidRPr="005D6DCE">
        <w:rPr>
          <w:rFonts w:ascii="Palatino Linotype" w:hAnsi="Palatino Linotype" w:cs="Tahoma"/>
          <w:b/>
          <w:iCs/>
        </w:rPr>
        <w:t>SUJETO OBLIGADO</w:t>
      </w:r>
      <w:r w:rsidRPr="005D6DCE">
        <w:rPr>
          <w:rFonts w:ascii="Palatino Linotype" w:hAnsi="Palatino Linotype" w:cs="Tahoma"/>
          <w:bCs/>
          <w:iCs/>
        </w:rPr>
        <w:t xml:space="preserve"> deberá atender los plazos de disponibilidad de los datos personales </w:t>
      </w:r>
      <w:r w:rsidR="001942FD" w:rsidRPr="005D6DCE">
        <w:rPr>
          <w:rFonts w:ascii="Palatino Linotype" w:hAnsi="Palatino Linotype" w:cs="Tahoma"/>
          <w:bCs/>
          <w:iCs/>
        </w:rPr>
        <w:t>en su Unidad de Transparencia establecidos en el numeral 118 de la Ley de Protección de Datos Personales en Posesión de Sujetos Obligados del Estado de México y Municipios, mismo que dice:</w:t>
      </w:r>
    </w:p>
    <w:p w14:paraId="3A4772E9" w14:textId="77777777" w:rsidR="0014209E" w:rsidRPr="005D6DCE" w:rsidRDefault="0014209E" w:rsidP="0014209E">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F09CF67" w14:textId="77777777" w:rsidR="004A1985" w:rsidRPr="005D6DCE" w:rsidRDefault="001942FD" w:rsidP="001942FD">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w:t>
      </w:r>
      <w:r w:rsidR="004A1985" w:rsidRPr="005D6DCE">
        <w:rPr>
          <w:rFonts w:ascii="Palatino Linotype" w:hAnsi="Palatino Linotype"/>
          <w:b/>
          <w:bCs/>
          <w:i/>
          <w:iCs/>
          <w:color w:val="000000" w:themeColor="text1"/>
          <w:sz w:val="22"/>
        </w:rPr>
        <w:t>Artículo 118.</w:t>
      </w:r>
      <w:r w:rsidR="004A1985" w:rsidRPr="005D6DCE">
        <w:rPr>
          <w:rFonts w:ascii="Palatino Linotype" w:hAnsi="Palatino Linotype"/>
          <w:i/>
          <w:iCs/>
          <w:color w:val="000000" w:themeColor="text1"/>
          <w:sz w:val="22"/>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14:paraId="5FA21670" w14:textId="4517D9C2" w:rsidR="001942FD" w:rsidRPr="005D6DCE" w:rsidRDefault="004A1985" w:rsidP="001942FD">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5D6DCE">
        <w:rPr>
          <w:rFonts w:ascii="Palatino Linotype" w:hAnsi="Palatino Linotype"/>
          <w:i/>
          <w:iCs/>
          <w:color w:val="000000" w:themeColor="text1"/>
          <w:sz w:val="22"/>
        </w:rPr>
        <w:t xml:space="preserve">Cuando se determine la procedencia del ejercicio de dichos derechos y éstos se encuentren a disposición del titular en la modalidad que haya escogido previa acreditación, </w:t>
      </w:r>
      <w:r w:rsidRPr="005D6DCE">
        <w:rPr>
          <w:rFonts w:ascii="Palatino Linotype" w:hAnsi="Palatino Linotype"/>
          <w:b/>
          <w:bCs/>
          <w:i/>
          <w:iCs/>
          <w:color w:val="000000" w:themeColor="text1"/>
          <w:sz w:val="22"/>
        </w:rPr>
        <w:t>la solicitud se entenderá atendida si el solicitante no acude dentro de los sesenta días posteriores a la notificación</w:t>
      </w:r>
      <w:r w:rsidRPr="005D6DCE">
        <w:rPr>
          <w:rFonts w:ascii="Palatino Linotype" w:hAnsi="Palatino Linotype"/>
          <w:i/>
          <w:iCs/>
          <w:color w:val="000000" w:themeColor="text1"/>
          <w:sz w:val="22"/>
        </w:rPr>
        <w:t>.”</w:t>
      </w:r>
    </w:p>
    <w:p w14:paraId="545AE5EA" w14:textId="5E4A0A47" w:rsidR="004A1985" w:rsidRPr="005D6DCE" w:rsidRDefault="004A1985" w:rsidP="001942FD">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D6DCE">
        <w:rPr>
          <w:rFonts w:ascii="Palatino Linotype" w:hAnsi="Palatino Linotype"/>
          <w:color w:val="000000" w:themeColor="text1"/>
          <w:sz w:val="22"/>
        </w:rPr>
        <w:t>(Énfasis añadido)</w:t>
      </w:r>
    </w:p>
    <w:p w14:paraId="09745E8D" w14:textId="77777777" w:rsidR="001942FD" w:rsidRPr="005D6DCE" w:rsidRDefault="001942FD" w:rsidP="0014209E">
      <w:pPr>
        <w:pStyle w:val="Prrafodelista"/>
        <w:tabs>
          <w:tab w:val="left" w:pos="426"/>
        </w:tabs>
        <w:spacing w:before="240" w:after="240" w:line="360" w:lineRule="auto"/>
        <w:ind w:left="0" w:right="51"/>
        <w:jc w:val="both"/>
        <w:rPr>
          <w:rFonts w:ascii="Palatino Linotype" w:hAnsi="Palatino Linotype"/>
          <w:color w:val="000000" w:themeColor="text1"/>
        </w:rPr>
      </w:pPr>
    </w:p>
    <w:p w14:paraId="38AE257C" w14:textId="39203C7A" w:rsidR="0014209E" w:rsidRPr="005D6DCE" w:rsidRDefault="004A1985" w:rsidP="00036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s="Tahoma"/>
          <w:bCs/>
          <w:iCs/>
        </w:rPr>
        <w:lastRenderedPageBreak/>
        <w:t xml:space="preserve">Luego entonces, el </w:t>
      </w:r>
      <w:r w:rsidRPr="005D6DCE">
        <w:rPr>
          <w:rFonts w:ascii="Palatino Linotype" w:hAnsi="Palatino Linotype" w:cs="Tahoma"/>
          <w:b/>
          <w:iCs/>
        </w:rPr>
        <w:t>SUJETO OBLIGADO</w:t>
      </w:r>
      <w:r w:rsidRPr="005D6DCE">
        <w:rPr>
          <w:rFonts w:ascii="Palatino Linotype" w:hAnsi="Palatino Linotype" w:cs="Tahoma"/>
          <w:bCs/>
          <w:iCs/>
        </w:rPr>
        <w:t xml:space="preserve"> deberá tener los datos personales </w:t>
      </w:r>
      <w:r w:rsidR="0051151E" w:rsidRPr="005D6DCE">
        <w:rPr>
          <w:rFonts w:ascii="Palatino Linotype" w:hAnsi="Palatino Linotype" w:cs="Tahoma"/>
          <w:bCs/>
          <w:iCs/>
        </w:rPr>
        <w:t xml:space="preserve">solicitados a disposición de la </w:t>
      </w:r>
      <w:r w:rsidR="0051151E" w:rsidRPr="005D6DCE">
        <w:rPr>
          <w:rFonts w:ascii="Palatino Linotype" w:hAnsi="Palatino Linotype" w:cs="Tahoma"/>
          <w:b/>
          <w:iCs/>
        </w:rPr>
        <w:t>RECURRENTE</w:t>
      </w:r>
      <w:r w:rsidR="0051151E" w:rsidRPr="005D6DCE">
        <w:rPr>
          <w:rFonts w:ascii="Palatino Linotype" w:hAnsi="Palatino Linotype" w:cs="Tahoma"/>
          <w:bCs/>
          <w:iCs/>
        </w:rPr>
        <w:t xml:space="preserve"> en su Unidad de Transparencia, por un periodo de 60 días, a fin de que ésta pueda acudir por ellos </w:t>
      </w:r>
      <w:r w:rsidR="0051151E" w:rsidRPr="005D6DCE">
        <w:rPr>
          <w:rFonts w:ascii="Palatino Linotype" w:hAnsi="Palatino Linotype" w:cs="Tahoma"/>
          <w:b/>
          <w:iCs/>
        </w:rPr>
        <w:t>previa acreditación de su identidad</w:t>
      </w:r>
      <w:r w:rsidR="0051151E" w:rsidRPr="005D6DCE">
        <w:rPr>
          <w:rFonts w:ascii="Palatino Linotype" w:hAnsi="Palatino Linotype" w:cs="Tahoma"/>
          <w:bCs/>
          <w:iCs/>
        </w:rPr>
        <w:t>.</w:t>
      </w:r>
    </w:p>
    <w:p w14:paraId="4D17B62D" w14:textId="77777777" w:rsidR="002454F9" w:rsidRPr="005D6DCE" w:rsidRDefault="002454F9" w:rsidP="002454F9">
      <w:pPr>
        <w:pStyle w:val="Prrafodelista"/>
        <w:tabs>
          <w:tab w:val="left" w:pos="426"/>
        </w:tabs>
        <w:spacing w:before="240" w:after="240" w:line="360" w:lineRule="auto"/>
        <w:ind w:left="0" w:right="51"/>
        <w:jc w:val="both"/>
        <w:rPr>
          <w:rFonts w:ascii="Palatino Linotype" w:hAnsi="Palatino Linotype"/>
          <w:color w:val="000000" w:themeColor="text1"/>
        </w:rPr>
      </w:pPr>
    </w:p>
    <w:p w14:paraId="58DB3A3D" w14:textId="2E704575" w:rsidR="005C7796" w:rsidRPr="005D6DCE" w:rsidRDefault="000F5C90" w:rsidP="005C7796">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5D6DCE">
        <w:rPr>
          <w:rFonts w:ascii="Palatino Linotype" w:hAnsi="Palatino Linotype"/>
          <w:b/>
          <w:color w:val="000000" w:themeColor="text1"/>
        </w:rPr>
        <w:t>SEXTO</w:t>
      </w:r>
      <w:r w:rsidR="005C7796" w:rsidRPr="005D6DCE">
        <w:rPr>
          <w:rFonts w:ascii="Palatino Linotype" w:hAnsi="Palatino Linotype"/>
          <w:b/>
          <w:color w:val="000000" w:themeColor="text1"/>
        </w:rPr>
        <w:t>. De la versión pública.</w:t>
      </w:r>
    </w:p>
    <w:p w14:paraId="785BD525"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Debe destacarse que, debido a la naturaleza de la información </w:t>
      </w:r>
      <w:r w:rsidRPr="005D6DCE">
        <w:rPr>
          <w:rFonts w:ascii="Palatino Linotype" w:hAnsi="Palatino Linotype"/>
          <w:bCs/>
          <w:color w:val="000000" w:themeColor="text1"/>
        </w:rPr>
        <w:t>solicitada, eventualmente</w:t>
      </w:r>
      <w:r w:rsidRPr="005D6DCE">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60CDFE7"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6F69DAC"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La </w:t>
      </w:r>
      <w:r w:rsidRPr="005D6DCE">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w:t>
      </w:r>
      <w:r w:rsidRPr="005D6DCE">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0E2ADC92" w14:textId="77777777" w:rsidR="007D6FAA" w:rsidRPr="005D6DCE" w:rsidRDefault="007D6FAA"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5846EF3C" w14:textId="77777777" w:rsidR="005C7796" w:rsidRPr="005D6DCE" w:rsidRDefault="005C7796" w:rsidP="005C779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D6DCE">
        <w:rPr>
          <w:rFonts w:ascii="Palatino Linotype" w:hAnsi="Palatino Linotype"/>
          <w:b/>
          <w:color w:val="000000" w:themeColor="text1"/>
        </w:rPr>
        <w:t>I. Requisitos previos.</w:t>
      </w:r>
    </w:p>
    <w:p w14:paraId="3098B013"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Los </w:t>
      </w:r>
      <w:r w:rsidRPr="005D6DC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CA7A3A3"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63DA324"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Además, </w:t>
      </w:r>
      <w:r w:rsidRPr="005D6DCE">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ECB5B90" w14:textId="7752BCF3"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El </w:t>
      </w:r>
      <w:r w:rsidRPr="005D6DCE">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de la Ley Estatal y de la Ley General, respectivamente, esto es, no se puede hacer </w:t>
      </w:r>
      <w:r w:rsidRPr="005D6DCE">
        <w:rPr>
          <w:rFonts w:ascii="Palatino Linotype" w:eastAsia="MS Mincho" w:hAnsi="Palatino Linotype" w:cs="Times New Roman"/>
        </w:rPr>
        <w:lastRenderedPageBreak/>
        <w:t>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8469E4" w14:textId="0495DBEC" w:rsidR="007D6FAA" w:rsidRPr="005D6DCE" w:rsidRDefault="007D6FAA">
      <w:pPr>
        <w:rPr>
          <w:rFonts w:ascii="Palatino Linotype" w:hAnsi="Palatino Linotype"/>
          <w:color w:val="000000" w:themeColor="text1"/>
        </w:rPr>
      </w:pPr>
    </w:p>
    <w:p w14:paraId="44DF5414" w14:textId="77777777" w:rsidR="005C7796" w:rsidRPr="005D6DCE" w:rsidRDefault="005C7796" w:rsidP="005C779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D6DCE">
        <w:rPr>
          <w:rFonts w:ascii="Palatino Linotype" w:hAnsi="Palatino Linotype"/>
          <w:b/>
          <w:color w:val="000000" w:themeColor="text1"/>
        </w:rPr>
        <w:t>II. Supuestos de clasificación.</w:t>
      </w:r>
    </w:p>
    <w:p w14:paraId="6815811F"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Las </w:t>
      </w:r>
      <w:r w:rsidRPr="005D6DC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C076099"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2119B5B"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Los </w:t>
      </w:r>
      <w:r w:rsidRPr="005D6DC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881E0BA" w14:textId="77777777" w:rsidR="005C7796" w:rsidRPr="005D6DCE" w:rsidRDefault="005C7796" w:rsidP="005C7796">
      <w:pPr>
        <w:pStyle w:val="Prrafodelista"/>
        <w:tabs>
          <w:tab w:val="left" w:pos="426"/>
        </w:tabs>
        <w:spacing w:before="240" w:line="360" w:lineRule="auto"/>
        <w:ind w:left="0" w:right="51"/>
        <w:jc w:val="both"/>
        <w:rPr>
          <w:rFonts w:ascii="Palatino Linotype" w:hAnsi="Palatino Linotype"/>
          <w:color w:val="000000" w:themeColor="text1"/>
          <w:sz w:val="22"/>
        </w:rPr>
      </w:pPr>
    </w:p>
    <w:p w14:paraId="09972447" w14:textId="77777777" w:rsidR="005C7796" w:rsidRPr="005D6DCE"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5D6DCE">
        <w:rPr>
          <w:rFonts w:ascii="Palatino Linotype" w:hAnsi="Palatino Linotype" w:cs="Bookman Old Style"/>
          <w:bCs/>
          <w:i/>
          <w:color w:val="000000"/>
          <w:sz w:val="22"/>
        </w:rPr>
        <w:t>“</w:t>
      </w:r>
      <w:r w:rsidRPr="005D6DCE">
        <w:rPr>
          <w:rFonts w:ascii="Palatino Linotype" w:hAnsi="Palatino Linotype" w:cs="Bookman Old Style"/>
          <w:b/>
          <w:i/>
          <w:color w:val="000000"/>
          <w:sz w:val="22"/>
        </w:rPr>
        <w:t>I.</w:t>
      </w:r>
      <w:r w:rsidRPr="005D6DCE">
        <w:rPr>
          <w:rFonts w:ascii="Palatino Linotype" w:hAnsi="Palatino Linotype" w:cs="Bookman Old Style"/>
          <w:bCs/>
          <w:i/>
          <w:color w:val="000000"/>
          <w:sz w:val="22"/>
        </w:rPr>
        <w:t xml:space="preserve"> </w:t>
      </w:r>
      <w:r w:rsidRPr="005D6DCE">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06577011" w14:textId="77777777" w:rsidR="005C7796" w:rsidRPr="005D6DCE"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5D6DCE">
        <w:rPr>
          <w:rFonts w:ascii="Palatino Linotype" w:hAnsi="Palatino Linotype" w:cs="Bookman Old Style"/>
          <w:b/>
          <w:i/>
          <w:color w:val="000000"/>
          <w:sz w:val="22"/>
        </w:rPr>
        <w:t>II.</w:t>
      </w:r>
      <w:r w:rsidRPr="005D6DCE">
        <w:rPr>
          <w:rFonts w:ascii="Palatino Linotype" w:hAnsi="Palatino Linotype" w:cs="Bookman Old Style"/>
          <w:bCs/>
          <w:i/>
          <w:color w:val="000000"/>
          <w:sz w:val="22"/>
        </w:rPr>
        <w:t xml:space="preserve"> </w:t>
      </w:r>
      <w:r w:rsidRPr="005D6DCE">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372FF76" w14:textId="77777777" w:rsidR="005C7796" w:rsidRPr="005D6DCE"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5D6DCE">
        <w:rPr>
          <w:rFonts w:ascii="Palatino Linotype" w:hAnsi="Palatino Linotype" w:cs="Bookman Old Style"/>
          <w:b/>
          <w:i/>
          <w:color w:val="000000"/>
          <w:sz w:val="22"/>
        </w:rPr>
        <w:t>III.</w:t>
      </w:r>
      <w:r w:rsidRPr="005D6DCE">
        <w:rPr>
          <w:rFonts w:ascii="Palatino Linotype" w:hAnsi="Palatino Linotype" w:cs="Bookman Old Style"/>
          <w:bCs/>
          <w:i/>
          <w:color w:val="000000"/>
          <w:sz w:val="22"/>
        </w:rPr>
        <w:t xml:space="preserve"> </w:t>
      </w:r>
      <w:r w:rsidRPr="005D6DCE">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DBF300D" w14:textId="77777777" w:rsidR="005C7796" w:rsidRPr="005D6DCE"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5D6DCE">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3AA348ED" w14:textId="77777777" w:rsidR="005C7796" w:rsidRPr="005D6DCE"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5D6DCE">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25317CA6"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687A9E5"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eastAsia="Palatino Linotype" w:hAnsi="Palatino Linotype" w:cs="Palatino Linotype"/>
          <w:color w:val="000000"/>
        </w:rPr>
        <w:t xml:space="preserve">Mientras </w:t>
      </w:r>
      <w:r w:rsidRPr="005D6DC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8D9BDE"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CA18038"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Como </w:t>
      </w:r>
      <w:r w:rsidRPr="005D6DCE">
        <w:rPr>
          <w:rFonts w:ascii="Palatino Linotype" w:eastAsia="MS Mincho" w:hAnsi="Palatino Linotype" w:cs="Times New Roman"/>
        </w:rPr>
        <w:t xml:space="preserve">consecuencia de lo anterior, el </w:t>
      </w:r>
      <w:r w:rsidRPr="005D6DCE">
        <w:rPr>
          <w:rFonts w:ascii="Palatino Linotype" w:eastAsia="MS Mincho" w:hAnsi="Palatino Linotype" w:cs="Times New Roman"/>
          <w:b/>
          <w:bCs/>
        </w:rPr>
        <w:t>SUJETO OBLIGADO</w:t>
      </w:r>
      <w:r w:rsidRPr="005D6DC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AC0C5C0"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006F35B0"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Al </w:t>
      </w:r>
      <w:r w:rsidRPr="005D6DC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456B59BC" w14:textId="77777777" w:rsidR="005C7796" w:rsidRPr="005D6DCE" w:rsidRDefault="005C7796" w:rsidP="005C7796">
      <w:pPr>
        <w:pStyle w:val="Prrafodelista"/>
        <w:tabs>
          <w:tab w:val="left" w:pos="426"/>
        </w:tabs>
        <w:spacing w:before="240" w:line="360" w:lineRule="auto"/>
        <w:ind w:left="0" w:right="51"/>
        <w:jc w:val="both"/>
        <w:rPr>
          <w:rFonts w:ascii="Palatino Linotype" w:hAnsi="Palatino Linotype"/>
          <w:color w:val="000000" w:themeColor="text1"/>
          <w:sz w:val="22"/>
        </w:rPr>
      </w:pPr>
    </w:p>
    <w:p w14:paraId="425E4F00"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i/>
          <w:sz w:val="22"/>
        </w:rPr>
        <w:t>“</w:t>
      </w:r>
      <w:r w:rsidRPr="005D6DCE">
        <w:rPr>
          <w:rFonts w:ascii="Palatino Linotype" w:hAnsi="Palatino Linotype" w:cs="Arial"/>
          <w:b/>
          <w:i/>
          <w:sz w:val="22"/>
        </w:rPr>
        <w:t>Quincuagésimo.</w:t>
      </w:r>
      <w:r w:rsidRPr="005D6DCE">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7097FCD"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p>
    <w:p w14:paraId="0278BC49"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i/>
          <w:sz w:val="22"/>
        </w:rPr>
        <w:t>Quincuagésimo primero.</w:t>
      </w:r>
      <w:r w:rsidRPr="005D6DCE">
        <w:rPr>
          <w:rFonts w:ascii="Palatino Linotype" w:hAnsi="Palatino Linotype" w:cs="Arial"/>
          <w:i/>
          <w:sz w:val="22"/>
        </w:rPr>
        <w:t xml:space="preserve"> La leyenda en los documentos clasificados indicará:</w:t>
      </w:r>
    </w:p>
    <w:p w14:paraId="6CDBE3B4"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bCs/>
          <w:i/>
          <w:sz w:val="22"/>
        </w:rPr>
        <w:t>I.</w:t>
      </w:r>
      <w:r w:rsidRPr="005D6DCE">
        <w:rPr>
          <w:rFonts w:ascii="Palatino Linotype" w:hAnsi="Palatino Linotype" w:cs="Arial"/>
          <w:i/>
          <w:sz w:val="22"/>
        </w:rPr>
        <w:t xml:space="preserve"> La fecha de sesión del Comité de Transparencia en donde se confirmó la clasificación, en su caso;</w:t>
      </w:r>
    </w:p>
    <w:p w14:paraId="4ABB7085"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bCs/>
          <w:i/>
          <w:sz w:val="22"/>
        </w:rPr>
        <w:t>II.</w:t>
      </w:r>
      <w:r w:rsidRPr="005D6DCE">
        <w:rPr>
          <w:rFonts w:ascii="Palatino Linotype" w:hAnsi="Palatino Linotype" w:cs="Arial"/>
          <w:i/>
          <w:sz w:val="22"/>
        </w:rPr>
        <w:t xml:space="preserve"> El nombre del área;</w:t>
      </w:r>
    </w:p>
    <w:p w14:paraId="13D8801A"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bCs/>
          <w:i/>
          <w:sz w:val="22"/>
        </w:rPr>
        <w:t>III.</w:t>
      </w:r>
      <w:r w:rsidRPr="005D6DCE">
        <w:rPr>
          <w:rFonts w:ascii="Palatino Linotype" w:hAnsi="Palatino Linotype" w:cs="Arial"/>
          <w:i/>
          <w:sz w:val="22"/>
        </w:rPr>
        <w:t xml:space="preserve"> La palabra reservado o confidencial;</w:t>
      </w:r>
    </w:p>
    <w:p w14:paraId="73B71A7E"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bCs/>
          <w:i/>
          <w:sz w:val="22"/>
        </w:rPr>
        <w:t>IV.</w:t>
      </w:r>
      <w:r w:rsidRPr="005D6DCE">
        <w:rPr>
          <w:rFonts w:ascii="Palatino Linotype" w:hAnsi="Palatino Linotype" w:cs="Arial"/>
          <w:i/>
          <w:sz w:val="22"/>
        </w:rPr>
        <w:t xml:space="preserve"> Las partes o secciones reservadas o confidenciales, en su caso;</w:t>
      </w:r>
    </w:p>
    <w:p w14:paraId="528044B1"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bCs/>
          <w:i/>
          <w:sz w:val="22"/>
        </w:rPr>
        <w:lastRenderedPageBreak/>
        <w:t>V.</w:t>
      </w:r>
      <w:r w:rsidRPr="005D6DCE">
        <w:rPr>
          <w:rFonts w:ascii="Palatino Linotype" w:hAnsi="Palatino Linotype" w:cs="Arial"/>
          <w:i/>
          <w:sz w:val="22"/>
        </w:rPr>
        <w:t xml:space="preserve"> El fundamento legal;</w:t>
      </w:r>
    </w:p>
    <w:p w14:paraId="1DD809F4"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bCs/>
          <w:i/>
          <w:sz w:val="22"/>
        </w:rPr>
        <w:t>VI.</w:t>
      </w:r>
      <w:r w:rsidRPr="005D6DCE">
        <w:rPr>
          <w:rFonts w:ascii="Palatino Linotype" w:hAnsi="Palatino Linotype" w:cs="Arial"/>
          <w:i/>
          <w:sz w:val="22"/>
        </w:rPr>
        <w:t xml:space="preserve"> El periodo de reserva, y</w:t>
      </w:r>
    </w:p>
    <w:p w14:paraId="04028C58"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bCs/>
          <w:i/>
          <w:sz w:val="22"/>
        </w:rPr>
        <w:t>VII.</w:t>
      </w:r>
      <w:r w:rsidRPr="005D6DCE">
        <w:rPr>
          <w:rFonts w:ascii="Palatino Linotype" w:hAnsi="Palatino Linotype" w:cs="Arial"/>
          <w:i/>
          <w:sz w:val="22"/>
        </w:rPr>
        <w:t xml:space="preserve"> La rúbrica del titular del área.</w:t>
      </w:r>
    </w:p>
    <w:p w14:paraId="70CEB002"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p>
    <w:p w14:paraId="444324BA"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i/>
          <w:sz w:val="22"/>
        </w:rPr>
        <w:t>Quincuagésimo segundo.</w:t>
      </w:r>
      <w:r w:rsidRPr="005D6DCE">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5EE4D1E7"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i/>
          <w:sz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B557F0F"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p>
    <w:p w14:paraId="69F82AC1" w14:textId="77777777" w:rsidR="005C7796" w:rsidRPr="005D6DCE"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rPr>
      </w:pPr>
      <w:r w:rsidRPr="005D6DCE">
        <w:rPr>
          <w:rFonts w:ascii="Palatino Linotype" w:hAnsi="Palatino Linotype" w:cs="Arial"/>
          <w:b/>
          <w:i/>
          <w:sz w:val="22"/>
        </w:rPr>
        <w:t>Quincuagésimo tercero.</w:t>
      </w:r>
      <w:r w:rsidRPr="005D6DCE">
        <w:rPr>
          <w:rFonts w:ascii="Palatino Linotype" w:hAnsi="Palatino Linotype" w:cs="Arial"/>
          <w:i/>
          <w:sz w:val="22"/>
        </w:rPr>
        <w:t xml:space="preserve"> El formato para señalar la clasificación parcial de un documento, es el siguiente:</w:t>
      </w:r>
    </w:p>
    <w:p w14:paraId="708D12D0" w14:textId="77777777" w:rsidR="005C7796" w:rsidRPr="005D6DCE" w:rsidRDefault="005C7796" w:rsidP="005C7796">
      <w:pPr>
        <w:pStyle w:val="Prrafodelista"/>
        <w:tabs>
          <w:tab w:val="left" w:pos="142"/>
          <w:tab w:val="left" w:pos="284"/>
          <w:tab w:val="left" w:pos="426"/>
        </w:tabs>
        <w:spacing w:line="276" w:lineRule="auto"/>
        <w:ind w:left="567" w:right="567"/>
        <w:jc w:val="center"/>
        <w:rPr>
          <w:rFonts w:ascii="Palatino Linotype" w:hAnsi="Palatino Linotype" w:cs="Arial"/>
          <w:i/>
        </w:rPr>
      </w:pPr>
      <w:r w:rsidRPr="005D6DCE">
        <w:rPr>
          <w:rFonts w:ascii="Palatino Linotype" w:hAnsi="Palatino Linotype" w:cs="Arial"/>
          <w:i/>
          <w:noProof/>
          <w:lang w:val="es-MX" w:eastAsia="es-MX"/>
        </w:rPr>
        <w:drawing>
          <wp:inline distT="0" distB="0" distL="0" distR="0" wp14:anchorId="203CBAF7" wp14:editId="54DD4B9A">
            <wp:extent cx="4717588" cy="3872286"/>
            <wp:effectExtent l="57150" t="57150" r="121285" b="1092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17BA8F"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C5CE9AB"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eastAsia="Palatino Linotype" w:hAnsi="Palatino Linotype" w:cs="Palatino Linotype"/>
          <w:color w:val="000000"/>
        </w:rPr>
        <w:lastRenderedPageBreak/>
        <w:t xml:space="preserve">Una </w:t>
      </w:r>
      <w:r w:rsidRPr="005D6DC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137D50B7"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98E3F3E" w14:textId="77777777" w:rsidR="005C7796" w:rsidRPr="005D6DCE" w:rsidRDefault="005C7796" w:rsidP="005C779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D6DCE">
        <w:rPr>
          <w:rFonts w:ascii="Palatino Linotype" w:hAnsi="Palatino Linotype"/>
          <w:b/>
          <w:color w:val="000000" w:themeColor="text1"/>
        </w:rPr>
        <w:t>III. La intervención del Comité de Transparencia.</w:t>
      </w:r>
    </w:p>
    <w:p w14:paraId="711D014A"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b/>
          <w:color w:val="000000" w:themeColor="text1"/>
        </w:rPr>
      </w:pPr>
      <w:r w:rsidRPr="005D6DCE">
        <w:rPr>
          <w:rFonts w:ascii="Palatino Linotype" w:hAnsi="Palatino Linotype"/>
          <w:b/>
          <w:color w:val="000000" w:themeColor="text1"/>
        </w:rPr>
        <w:t>a) Formalidades para emitir el Acuerdo de Clasificación.</w:t>
      </w:r>
    </w:p>
    <w:p w14:paraId="7F2A7CD2"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El </w:t>
      </w:r>
      <w:r w:rsidRPr="005D6DC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C0387DE"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E800D2A"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Evidentemente, </w:t>
      </w:r>
      <w:r w:rsidRPr="005D6DCE">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5D6DCE">
        <w:rPr>
          <w:rFonts w:ascii="Palatino Linotype" w:eastAsia="MS Mincho" w:hAnsi="Palatino Linotype" w:cs="Times New Roman"/>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185E2F8"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28610E59"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La </w:t>
      </w:r>
      <w:r w:rsidRPr="005D6DC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E704666"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24497745"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b/>
          <w:color w:val="000000" w:themeColor="text1"/>
        </w:rPr>
      </w:pPr>
      <w:r w:rsidRPr="005D6DCE">
        <w:rPr>
          <w:rFonts w:ascii="Palatino Linotype" w:hAnsi="Palatino Linotype"/>
          <w:b/>
          <w:color w:val="000000" w:themeColor="text1"/>
        </w:rPr>
        <w:t>b) Requisitos de fondo del Acuerdo de Clasificación.</w:t>
      </w:r>
    </w:p>
    <w:p w14:paraId="6559EB11"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Como </w:t>
      </w:r>
      <w:r w:rsidRPr="005D6DC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59BD2BA"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05F00476"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lastRenderedPageBreak/>
        <w:t xml:space="preserve">De </w:t>
      </w:r>
      <w:r w:rsidRPr="005D6DC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E7E301"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51FC89C9"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Han </w:t>
      </w:r>
      <w:r w:rsidRPr="005D6DC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5D6DC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5D6DCE">
        <w:rPr>
          <w:rFonts w:ascii="Palatino Linotype" w:eastAsia="MS Mincho" w:hAnsi="Palatino Linotype" w:cs="Times New Roman"/>
        </w:rPr>
        <w:t>.</w:t>
      </w:r>
    </w:p>
    <w:p w14:paraId="603EB77D"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1121D96"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Por </w:t>
      </w:r>
      <w:r w:rsidRPr="005D6DCE">
        <w:rPr>
          <w:rFonts w:ascii="Palatino Linotype" w:eastAsia="MS Mincho" w:hAnsi="Palatino Linotype" w:cs="Times New Roman"/>
        </w:rPr>
        <w:t>su parte, el intérprete judicial del país ha establecido una jurisprudencia</w:t>
      </w:r>
      <w:r w:rsidRPr="005D6DCE">
        <w:rPr>
          <w:rStyle w:val="Refdenotaalpie"/>
          <w:rFonts w:ascii="Palatino Linotype" w:eastAsia="MS Mincho" w:hAnsi="Palatino Linotype" w:cs="Times New Roman"/>
        </w:rPr>
        <w:footnoteReference w:id="16"/>
      </w:r>
      <w:r w:rsidRPr="005D6DCE">
        <w:rPr>
          <w:rFonts w:ascii="Palatino Linotype" w:eastAsia="MS Mincho" w:hAnsi="Palatino Linotype" w:cs="Times New Roman"/>
        </w:rPr>
        <w:t xml:space="preserve"> respecto a qué debe entenderse por fundamentación y motivación, en los siguientes términos:</w:t>
      </w:r>
    </w:p>
    <w:p w14:paraId="0F05E1E8" w14:textId="77777777" w:rsidR="005C7796" w:rsidRPr="005D6DCE" w:rsidRDefault="005C7796" w:rsidP="005C7796">
      <w:pPr>
        <w:pStyle w:val="Prrafodelista"/>
        <w:tabs>
          <w:tab w:val="left" w:pos="426"/>
        </w:tabs>
        <w:spacing w:before="240" w:line="360" w:lineRule="auto"/>
        <w:ind w:left="0" w:right="51"/>
        <w:jc w:val="both"/>
        <w:rPr>
          <w:rFonts w:ascii="Palatino Linotype" w:hAnsi="Palatino Linotype"/>
          <w:color w:val="000000" w:themeColor="text1"/>
          <w:sz w:val="22"/>
        </w:rPr>
      </w:pPr>
    </w:p>
    <w:p w14:paraId="6FB82FA9" w14:textId="77777777" w:rsidR="005C7796" w:rsidRPr="005D6DCE" w:rsidRDefault="005C7796" w:rsidP="005C7796">
      <w:pPr>
        <w:spacing w:line="276" w:lineRule="auto"/>
        <w:ind w:left="567" w:right="567"/>
        <w:contextualSpacing/>
        <w:jc w:val="both"/>
        <w:rPr>
          <w:rFonts w:ascii="Palatino Linotype" w:hAnsi="Palatino Linotype" w:cs="Arial"/>
          <w:i/>
          <w:color w:val="000000"/>
          <w:sz w:val="22"/>
        </w:rPr>
      </w:pPr>
      <w:r w:rsidRPr="005D6DCE">
        <w:rPr>
          <w:rFonts w:ascii="Palatino Linotype" w:hAnsi="Palatino Linotype" w:cs="Arial"/>
          <w:b/>
          <w:i/>
          <w:color w:val="000000"/>
          <w:sz w:val="22"/>
        </w:rPr>
        <w:lastRenderedPageBreak/>
        <w:t>FUNDAMENTACIÓN Y MOTIVACIÓN.</w:t>
      </w:r>
      <w:r w:rsidRPr="005D6DCE">
        <w:rPr>
          <w:rFonts w:ascii="Palatino Linotype" w:hAnsi="Palatino Linotype" w:cs="Arial"/>
          <w:i/>
          <w:color w:val="000000"/>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0950F2"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687312C7"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eastAsia="Palatino Linotype" w:hAnsi="Palatino Linotype" w:cs="Palatino Linotype"/>
          <w:color w:val="000000"/>
        </w:rPr>
        <w:t xml:space="preserve">Así, </w:t>
      </w:r>
      <w:r w:rsidRPr="005D6DCE">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1A44558"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36050DC5"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En </w:t>
      </w:r>
      <w:r w:rsidRPr="005D6DCE">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AEE1F5F"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1C36736E" w14:textId="77777777" w:rsidR="005C7796"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En </w:t>
      </w:r>
      <w:r w:rsidRPr="005D6DCE">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6FF6F66F"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1EE0787" w14:textId="7058F85B" w:rsidR="00C92014" w:rsidRPr="005D6DCE"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Otro </w:t>
      </w:r>
      <w:r w:rsidRPr="005D6DCE">
        <w:rPr>
          <w:rFonts w:ascii="Palatino Linotype" w:eastAsia="Times New Roman" w:hAnsi="Palatino Linotype" w:cs="Arial"/>
        </w:rPr>
        <w:t xml:space="preserve">tipo de información confidencial constituyen los secretos bancario, fiduciario, industrial, comercial, fiscal, bursátil y postal, cuya titularidad corresponda a particulares, sujetos de derecho internacional o a Sujetos Obligados </w:t>
      </w:r>
      <w:r w:rsidRPr="005D6DCE">
        <w:rPr>
          <w:rFonts w:ascii="Palatino Linotype" w:eastAsia="Times New Roman" w:hAnsi="Palatino Linotype" w:cs="Arial"/>
        </w:rPr>
        <w:lastRenderedPageBreak/>
        <w:t>cuando no involucren el ejercicio de recursos públicos, así lo define la fracción XXI del artículo 3 de la Ley Estatal.</w:t>
      </w:r>
    </w:p>
    <w:p w14:paraId="31899076" w14:textId="77777777" w:rsidR="00C015CA" w:rsidRPr="005D6DCE"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4842A00E" w:rsidR="007F5B77" w:rsidRPr="005D6DCE" w:rsidRDefault="000F5C90"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5D6DCE">
        <w:rPr>
          <w:rFonts w:ascii="Palatino Linotype" w:hAnsi="Palatino Linotype"/>
          <w:b/>
          <w:bCs/>
          <w:color w:val="000000" w:themeColor="text1"/>
        </w:rPr>
        <w:t>SÉPTIMO</w:t>
      </w:r>
      <w:r w:rsidR="007F5B77" w:rsidRPr="005D6DCE">
        <w:rPr>
          <w:rFonts w:ascii="Palatino Linotype" w:hAnsi="Palatino Linotype"/>
          <w:b/>
          <w:bCs/>
          <w:color w:val="000000" w:themeColor="text1"/>
        </w:rPr>
        <w:t>. Decisión.</w:t>
      </w:r>
    </w:p>
    <w:p w14:paraId="291670A5" w14:textId="5DA8A2D3" w:rsidR="006B218B" w:rsidRPr="005D6DCE" w:rsidRDefault="005C7796" w:rsidP="00905D7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Luego de analizar la</w:t>
      </w:r>
      <w:r w:rsidR="00CB0B27" w:rsidRPr="005D6DCE">
        <w:rPr>
          <w:rFonts w:ascii="Palatino Linotype" w:hAnsi="Palatino Linotype"/>
          <w:color w:val="000000" w:themeColor="text1"/>
        </w:rPr>
        <w:t xml:space="preserve"> naturaleza de lo solicitado</w:t>
      </w:r>
      <w:r w:rsidR="00DE2016" w:rsidRPr="005D6DCE">
        <w:rPr>
          <w:rFonts w:ascii="Palatino Linotype" w:hAnsi="Palatino Linotype"/>
          <w:color w:val="000000" w:themeColor="text1"/>
        </w:rPr>
        <w:t>, así como las</w:t>
      </w:r>
      <w:r w:rsidRPr="005D6DCE">
        <w:rPr>
          <w:rFonts w:ascii="Palatino Linotype" w:hAnsi="Palatino Linotype"/>
          <w:color w:val="000000" w:themeColor="text1"/>
        </w:rPr>
        <w:t xml:space="preserve"> constancias que integran el expediente digital,</w:t>
      </w:r>
      <w:r w:rsidR="00DE2016" w:rsidRPr="005D6DCE">
        <w:rPr>
          <w:rFonts w:ascii="Palatino Linotype" w:hAnsi="Palatino Linotype"/>
          <w:color w:val="000000" w:themeColor="text1"/>
        </w:rPr>
        <w:t xml:space="preserve"> se estableció que la </w:t>
      </w:r>
      <w:r w:rsidR="00DE2016" w:rsidRPr="005D6DCE">
        <w:rPr>
          <w:rFonts w:ascii="Palatino Linotype" w:hAnsi="Palatino Linotype"/>
          <w:b/>
          <w:bCs/>
          <w:color w:val="000000" w:themeColor="text1"/>
        </w:rPr>
        <w:t>RECURRENTE</w:t>
      </w:r>
      <w:r w:rsidR="00DE2016" w:rsidRPr="005D6DCE">
        <w:rPr>
          <w:rFonts w:ascii="Palatino Linotype" w:hAnsi="Palatino Linotype"/>
          <w:color w:val="000000" w:themeColor="text1"/>
        </w:rPr>
        <w:t xml:space="preserve"> no pretendía ejercer su derecho de acceso a la información pública, sino </w:t>
      </w:r>
      <w:r w:rsidR="009A1DF1" w:rsidRPr="005D6DCE">
        <w:rPr>
          <w:rFonts w:ascii="Palatino Linotype" w:hAnsi="Palatino Linotype"/>
          <w:color w:val="000000" w:themeColor="text1"/>
        </w:rPr>
        <w:t>de derechos ARCO, por lo que se determinó procedente la reconducción de vía</w:t>
      </w:r>
      <w:r w:rsidR="00161949" w:rsidRPr="005D6DCE">
        <w:rPr>
          <w:rFonts w:ascii="Palatino Linotype" w:hAnsi="Palatino Linotype"/>
          <w:color w:val="000000" w:themeColor="text1"/>
        </w:rPr>
        <w:t xml:space="preserve">. </w:t>
      </w:r>
      <w:r w:rsidR="00C52F39" w:rsidRPr="005D6DCE">
        <w:rPr>
          <w:rFonts w:ascii="Palatino Linotype" w:hAnsi="Palatino Linotype"/>
          <w:color w:val="000000" w:themeColor="text1"/>
        </w:rPr>
        <w:t>Luego</w:t>
      </w:r>
      <w:r w:rsidR="009A1DF1" w:rsidRPr="005D6DCE">
        <w:rPr>
          <w:rFonts w:ascii="Palatino Linotype" w:hAnsi="Palatino Linotype"/>
          <w:color w:val="000000" w:themeColor="text1"/>
        </w:rPr>
        <w:t>,</w:t>
      </w:r>
      <w:r w:rsidR="00161949" w:rsidRPr="005D6DCE">
        <w:rPr>
          <w:rFonts w:ascii="Palatino Linotype" w:hAnsi="Palatino Linotype"/>
          <w:color w:val="000000" w:themeColor="text1"/>
        </w:rPr>
        <w:t xml:space="preserve"> establecido el marco </w:t>
      </w:r>
      <w:r w:rsidR="00036D7E" w:rsidRPr="005D6DCE">
        <w:rPr>
          <w:rFonts w:ascii="Palatino Linotype" w:hAnsi="Palatino Linotype"/>
          <w:color w:val="000000" w:themeColor="text1"/>
        </w:rPr>
        <w:t xml:space="preserve">de competencia del </w:t>
      </w:r>
      <w:r w:rsidR="00036D7E" w:rsidRPr="005D6DCE">
        <w:rPr>
          <w:rFonts w:ascii="Palatino Linotype" w:hAnsi="Palatino Linotype"/>
          <w:b/>
          <w:color w:val="000000" w:themeColor="text1"/>
        </w:rPr>
        <w:t>SUJETO OBLIGADO</w:t>
      </w:r>
      <w:r w:rsidR="00036D7E" w:rsidRPr="005D6DCE">
        <w:rPr>
          <w:rFonts w:ascii="Palatino Linotype" w:hAnsi="Palatino Linotype"/>
          <w:color w:val="000000" w:themeColor="text1"/>
        </w:rPr>
        <w:t xml:space="preserve"> para contar con </w:t>
      </w:r>
      <w:r w:rsidR="00161949" w:rsidRPr="005D6DCE">
        <w:rPr>
          <w:rFonts w:ascii="Palatino Linotype" w:hAnsi="Palatino Linotype"/>
          <w:color w:val="000000" w:themeColor="text1"/>
        </w:rPr>
        <w:t xml:space="preserve">los </w:t>
      </w:r>
      <w:r w:rsidR="00036D7E" w:rsidRPr="005D6DCE">
        <w:rPr>
          <w:rFonts w:ascii="Palatino Linotype" w:hAnsi="Palatino Linotype"/>
          <w:color w:val="000000" w:themeColor="text1"/>
        </w:rPr>
        <w:t xml:space="preserve">controles de asistencia, retados e incidencias, se </w:t>
      </w:r>
      <w:r w:rsidR="006C3B16" w:rsidRPr="005D6DCE">
        <w:rPr>
          <w:rFonts w:ascii="Palatino Linotype" w:hAnsi="Palatino Linotype"/>
          <w:color w:val="000000" w:themeColor="text1"/>
        </w:rPr>
        <w:t>concluyó</w:t>
      </w:r>
      <w:r w:rsidR="00036D7E" w:rsidRPr="005D6DCE">
        <w:rPr>
          <w:rFonts w:ascii="Palatino Linotype" w:hAnsi="Palatino Linotype"/>
          <w:color w:val="000000" w:themeColor="text1"/>
        </w:rPr>
        <w:t xml:space="preserve"> que la respuesta no había colmado el derecho de acceso a </w:t>
      </w:r>
      <w:r w:rsidR="006C3B16" w:rsidRPr="005D6DCE">
        <w:rPr>
          <w:rFonts w:ascii="Palatino Linotype" w:hAnsi="Palatino Linotype"/>
          <w:color w:val="000000" w:themeColor="text1"/>
        </w:rPr>
        <w:t>datos personales</w:t>
      </w:r>
      <w:r w:rsidR="00036D7E" w:rsidRPr="005D6DCE">
        <w:rPr>
          <w:rFonts w:ascii="Palatino Linotype" w:hAnsi="Palatino Linotype"/>
          <w:color w:val="000000" w:themeColor="text1"/>
        </w:rPr>
        <w:t xml:space="preserve"> ejercido por </w:t>
      </w:r>
      <w:r w:rsidR="006C3B16" w:rsidRPr="005D6DCE">
        <w:rPr>
          <w:rFonts w:ascii="Palatino Linotype" w:hAnsi="Palatino Linotype"/>
          <w:color w:val="000000" w:themeColor="text1"/>
        </w:rPr>
        <w:t>la</w:t>
      </w:r>
      <w:r w:rsidR="00036D7E" w:rsidRPr="005D6DCE">
        <w:rPr>
          <w:rFonts w:ascii="Palatino Linotype" w:hAnsi="Palatino Linotype"/>
          <w:color w:val="000000" w:themeColor="text1"/>
        </w:rPr>
        <w:t xml:space="preserve"> </w:t>
      </w:r>
      <w:r w:rsidR="00036D7E" w:rsidRPr="005D6DCE">
        <w:rPr>
          <w:rFonts w:ascii="Palatino Linotype" w:hAnsi="Palatino Linotype"/>
          <w:b/>
          <w:color w:val="000000" w:themeColor="text1"/>
        </w:rPr>
        <w:t>RECURRENTE</w:t>
      </w:r>
      <w:r w:rsidR="00036D7E" w:rsidRPr="005D6DCE">
        <w:rPr>
          <w:rFonts w:ascii="Palatino Linotype" w:hAnsi="Palatino Linotype"/>
          <w:color w:val="000000" w:themeColor="text1"/>
        </w:rPr>
        <w:t xml:space="preserve">, por lo que se ordenó la entrega de </w:t>
      </w:r>
      <w:r w:rsidR="006C3B16" w:rsidRPr="005D6DCE">
        <w:rPr>
          <w:rFonts w:ascii="Palatino Linotype" w:hAnsi="Palatino Linotype"/>
          <w:color w:val="000000" w:themeColor="text1"/>
        </w:rPr>
        <w:t>los documentos solicitados</w:t>
      </w:r>
      <w:r w:rsidR="00E21C9E" w:rsidRPr="005D6DCE">
        <w:rPr>
          <w:rFonts w:ascii="Palatino Linotype" w:hAnsi="Palatino Linotype"/>
          <w:color w:val="000000" w:themeColor="text1"/>
        </w:rPr>
        <w:t xml:space="preserve"> vía SAIMEX,</w:t>
      </w:r>
      <w:r w:rsidR="009D13FF" w:rsidRPr="005D6DCE">
        <w:rPr>
          <w:rFonts w:ascii="Palatino Linotype" w:hAnsi="Palatino Linotype"/>
          <w:color w:val="000000" w:themeColor="text1"/>
        </w:rPr>
        <w:t xml:space="preserve"> en versión pública; o bien,</w:t>
      </w:r>
      <w:r w:rsidR="00E21C9E" w:rsidRPr="005D6DCE">
        <w:rPr>
          <w:rFonts w:ascii="Palatino Linotype" w:hAnsi="Palatino Linotype"/>
          <w:color w:val="000000" w:themeColor="text1"/>
        </w:rPr>
        <w:t xml:space="preserve"> en su versión </w:t>
      </w:r>
      <w:r w:rsidR="00F956F9" w:rsidRPr="005D6DCE">
        <w:rPr>
          <w:rFonts w:ascii="Palatino Linotype" w:hAnsi="Palatino Linotype"/>
          <w:color w:val="000000" w:themeColor="text1"/>
        </w:rPr>
        <w:t>íntegra,</w:t>
      </w:r>
      <w:r w:rsidR="006C3B16" w:rsidRPr="005D6DCE">
        <w:rPr>
          <w:rFonts w:ascii="Palatino Linotype" w:hAnsi="Palatino Linotype"/>
          <w:color w:val="000000" w:themeColor="text1"/>
        </w:rPr>
        <w:t xml:space="preserve"> previa acreditación de su identidad</w:t>
      </w:r>
      <w:r w:rsidR="00036D7E" w:rsidRPr="005D6DCE">
        <w:rPr>
          <w:rFonts w:ascii="Palatino Linotype" w:hAnsi="Palatino Linotype"/>
          <w:color w:val="000000" w:themeColor="text1"/>
        </w:rPr>
        <w:t>.</w:t>
      </w:r>
    </w:p>
    <w:p w14:paraId="53A0C7F3" w14:textId="77777777" w:rsidR="00E62DCB" w:rsidRPr="005D6DCE"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650B6AA" w:rsidR="00F01443" w:rsidRPr="005D6DCE" w:rsidRDefault="00291D91" w:rsidP="00EC6C2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eastAsia="MS Mincho" w:hAnsi="Palatino Linotype" w:cstheme="majorBidi"/>
        </w:rPr>
        <w:t>Por</w:t>
      </w:r>
      <w:r w:rsidR="00C53E96" w:rsidRPr="005D6DCE">
        <w:rPr>
          <w:rFonts w:ascii="Palatino Linotype" w:eastAsia="MS Mincho" w:hAnsi="Palatino Linotype" w:cstheme="majorBidi"/>
        </w:rPr>
        <w:t xml:space="preserve"> </w:t>
      </w:r>
      <w:r w:rsidR="00E033D8" w:rsidRPr="005D6DCE">
        <w:rPr>
          <w:rFonts w:ascii="Palatino Linotype" w:eastAsia="MS Mincho" w:hAnsi="Palatino Linotype" w:cstheme="majorBidi"/>
        </w:rPr>
        <w:t>lo tanto, en consecuencia y en mérito de lo expuesto en líneas anteriores, resultan</w:t>
      </w:r>
      <w:r w:rsidR="005C7796" w:rsidRPr="005D6DCE">
        <w:rPr>
          <w:rFonts w:ascii="Palatino Linotype" w:eastAsia="MS Mincho" w:hAnsi="Palatino Linotype" w:cstheme="majorBidi"/>
        </w:rPr>
        <w:t xml:space="preserve"> </w:t>
      </w:r>
      <w:r w:rsidR="00E033D8" w:rsidRPr="005D6DCE">
        <w:rPr>
          <w:rFonts w:ascii="Palatino Linotype" w:eastAsia="MS Mincho" w:hAnsi="Palatino Linotype" w:cstheme="majorBidi"/>
        </w:rPr>
        <w:t xml:space="preserve">fundadas las razones o motivos de inconformidad hechos valer por </w:t>
      </w:r>
      <w:r w:rsidR="001A14CE" w:rsidRPr="005D6DCE">
        <w:rPr>
          <w:rFonts w:ascii="Palatino Linotype" w:eastAsia="MS Mincho" w:hAnsi="Palatino Linotype" w:cstheme="majorBidi"/>
        </w:rPr>
        <w:t>la</w:t>
      </w:r>
      <w:r w:rsidR="00E033D8" w:rsidRPr="005D6DCE">
        <w:rPr>
          <w:rFonts w:ascii="Palatino Linotype" w:eastAsia="MS Mincho" w:hAnsi="Palatino Linotype" w:cstheme="majorBidi"/>
        </w:rPr>
        <w:t xml:space="preserve"> </w:t>
      </w:r>
      <w:r w:rsidR="00E033D8" w:rsidRPr="005D6DCE">
        <w:rPr>
          <w:rFonts w:ascii="Palatino Linotype" w:eastAsia="MS Mincho" w:hAnsi="Palatino Linotype" w:cstheme="majorBidi"/>
          <w:b/>
        </w:rPr>
        <w:t>RECURRENTE</w:t>
      </w:r>
      <w:r w:rsidR="00E033D8" w:rsidRPr="005D6DCE">
        <w:rPr>
          <w:rFonts w:ascii="Palatino Linotype" w:eastAsia="MS Mincho" w:hAnsi="Palatino Linotype" w:cstheme="majorBidi"/>
        </w:rPr>
        <w:t xml:space="preserve"> dentro del recurso de revisión </w:t>
      </w:r>
      <w:r w:rsidR="003C72BC" w:rsidRPr="005D6DCE">
        <w:rPr>
          <w:rFonts w:ascii="Palatino Linotype" w:eastAsia="MS Mincho" w:hAnsi="Palatino Linotype" w:cstheme="majorBidi"/>
          <w:b/>
          <w:bCs/>
        </w:rPr>
        <w:t>12213/INFOEM/IP/RR/2022</w:t>
      </w:r>
      <w:r w:rsidR="00E033D8" w:rsidRPr="005D6DCE">
        <w:rPr>
          <w:rFonts w:ascii="Palatino Linotype" w:eastAsia="MS Mincho" w:hAnsi="Palatino Linotype" w:cstheme="majorBidi"/>
        </w:rPr>
        <w:t xml:space="preserve">; por ello, y con fundamento en la fracción III del numeral </w:t>
      </w:r>
      <w:r w:rsidR="00676A78" w:rsidRPr="005D6DCE">
        <w:rPr>
          <w:rFonts w:ascii="Palatino Linotype" w:eastAsia="MS Mincho" w:hAnsi="Palatino Linotype" w:cstheme="majorBidi"/>
        </w:rPr>
        <w:t xml:space="preserve">137 de la Ley de Protección de Datos Personales en Posesión de Sujetos Obligados del Estado de México </w:t>
      </w:r>
      <w:r w:rsidR="00BD0403" w:rsidRPr="005D6DCE">
        <w:rPr>
          <w:rFonts w:ascii="Palatino Linotype" w:eastAsia="MS Mincho" w:hAnsi="Palatino Linotype" w:cstheme="majorBidi"/>
        </w:rPr>
        <w:t>y Municipios</w:t>
      </w:r>
      <w:r w:rsidR="00E033D8" w:rsidRPr="005D6DCE">
        <w:rPr>
          <w:rFonts w:ascii="Palatino Linotype" w:eastAsia="MS Mincho" w:hAnsi="Palatino Linotype" w:cstheme="majorBidi"/>
        </w:rPr>
        <w:t xml:space="preserve">, se </w:t>
      </w:r>
      <w:r w:rsidR="00E033D8" w:rsidRPr="005D6DCE">
        <w:rPr>
          <w:rFonts w:ascii="Palatino Linotype" w:eastAsia="MS Mincho" w:hAnsi="Palatino Linotype" w:cstheme="majorBidi"/>
          <w:b/>
        </w:rPr>
        <w:t>MODIFICA</w:t>
      </w:r>
      <w:r w:rsidR="00C82CB2" w:rsidRPr="005D6DCE">
        <w:rPr>
          <w:rFonts w:ascii="Palatino Linotype" w:eastAsia="MS Mincho" w:hAnsi="Palatino Linotype" w:cstheme="majorBidi"/>
        </w:rPr>
        <w:t xml:space="preserve"> </w:t>
      </w:r>
      <w:r w:rsidR="00E033D8" w:rsidRPr="005D6DCE">
        <w:rPr>
          <w:rFonts w:ascii="Palatino Linotype" w:eastAsia="MS Mincho" w:hAnsi="Palatino Linotype" w:cstheme="majorBidi"/>
        </w:rPr>
        <w:t xml:space="preserve">a respuesta a la solicitud de </w:t>
      </w:r>
      <w:r w:rsidR="00BD0403" w:rsidRPr="005D6DCE">
        <w:rPr>
          <w:rFonts w:ascii="Palatino Linotype" w:eastAsia="MS Mincho" w:hAnsi="Palatino Linotype" w:cstheme="majorBidi"/>
        </w:rPr>
        <w:t>acceso a datos personales</w:t>
      </w:r>
      <w:r w:rsidR="00E033D8" w:rsidRPr="005D6DCE">
        <w:rPr>
          <w:rFonts w:ascii="Palatino Linotype" w:eastAsia="MS Mincho" w:hAnsi="Palatino Linotype" w:cstheme="majorBidi"/>
        </w:rPr>
        <w:t xml:space="preserve"> número </w:t>
      </w:r>
      <w:r w:rsidR="003C72BC" w:rsidRPr="005D6DCE">
        <w:rPr>
          <w:rFonts w:ascii="Palatino Linotype" w:eastAsia="MS Mincho" w:hAnsi="Palatino Linotype" w:cstheme="majorBidi"/>
          <w:b/>
        </w:rPr>
        <w:t>00036/COBAEM/IP/2022</w:t>
      </w:r>
      <w:r w:rsidR="00E033D8" w:rsidRPr="005D6DCE">
        <w:rPr>
          <w:rFonts w:ascii="Palatino Linotype" w:eastAsia="MS Mincho" w:hAnsi="Palatino Linotype" w:cstheme="majorBidi"/>
        </w:rPr>
        <w:t>.</w:t>
      </w:r>
    </w:p>
    <w:p w14:paraId="370E910A" w14:textId="77777777" w:rsidR="00F01443" w:rsidRPr="005D6DCE"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5F3C1A4" w:rsidR="00A73C04" w:rsidRPr="005D6DCE"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D6DCE">
        <w:rPr>
          <w:rFonts w:ascii="Palatino Linotype" w:hAnsi="Palatino Linotype"/>
          <w:color w:val="000000" w:themeColor="text1"/>
        </w:rPr>
        <w:t xml:space="preserve">Por </w:t>
      </w:r>
      <w:r w:rsidR="00B41516" w:rsidRPr="005D6DCE">
        <w:rPr>
          <w:rFonts w:ascii="Palatino Linotype" w:hAnsi="Palatino Linotype"/>
          <w:color w:val="000000" w:themeColor="text1"/>
        </w:rPr>
        <w:t xml:space="preserve">lo anteriormente expuesto y fundado, </w:t>
      </w:r>
      <w:r w:rsidR="003E6079" w:rsidRPr="005D6DCE">
        <w:rPr>
          <w:rFonts w:ascii="Palatino Linotype" w:hAnsi="Palatino Linotype"/>
          <w:color w:val="000000" w:themeColor="text1"/>
        </w:rPr>
        <w:t>e</w:t>
      </w:r>
      <w:r w:rsidR="00B41516" w:rsidRPr="005D6DCE">
        <w:rPr>
          <w:rFonts w:ascii="Palatino Linotype" w:hAnsi="Palatino Linotype"/>
          <w:color w:val="000000" w:themeColor="text1"/>
        </w:rPr>
        <w:t xml:space="preserve">ste </w:t>
      </w:r>
      <w:r w:rsidR="00B41516" w:rsidRPr="005D6DCE">
        <w:rPr>
          <w:rFonts w:ascii="Palatino Linotype" w:hAnsi="Palatino Linotype"/>
          <w:b/>
          <w:color w:val="000000" w:themeColor="text1"/>
        </w:rPr>
        <w:t>ÓRGANO GARANTE</w:t>
      </w:r>
      <w:r w:rsidR="00B41516" w:rsidRPr="005D6DCE">
        <w:rPr>
          <w:rFonts w:ascii="Palatino Linotype" w:hAnsi="Palatino Linotype"/>
          <w:color w:val="000000" w:themeColor="text1"/>
        </w:rPr>
        <w:t xml:space="preserve"> emite los siguientes:</w:t>
      </w:r>
      <w:r w:rsidR="003E6079" w:rsidRPr="005D6DCE">
        <w:rPr>
          <w:rFonts w:ascii="Palatino Linotype" w:hAnsi="Palatino Linotype"/>
          <w:color w:val="000000" w:themeColor="text1"/>
        </w:rPr>
        <w:t xml:space="preserve"> </w:t>
      </w:r>
      <w:r w:rsidR="00D71057" w:rsidRPr="005D6DCE">
        <w:rPr>
          <w:rFonts w:ascii="Palatino Linotype" w:hAnsi="Palatino Linotype"/>
          <w:color w:val="000000" w:themeColor="text1"/>
        </w:rPr>
        <w:t>--------------------------------------------------------------------------</w:t>
      </w:r>
      <w:r w:rsidR="00E10AC3" w:rsidRPr="005D6DCE">
        <w:rPr>
          <w:rFonts w:ascii="Palatino Linotype" w:hAnsi="Palatino Linotype"/>
          <w:color w:val="000000" w:themeColor="text1"/>
        </w:rPr>
        <w:t>-----------------</w:t>
      </w:r>
      <w:r w:rsidR="00895335" w:rsidRPr="005D6DCE">
        <w:rPr>
          <w:rFonts w:ascii="Palatino Linotype" w:hAnsi="Palatino Linotype"/>
          <w:color w:val="000000" w:themeColor="text1"/>
        </w:rPr>
        <w:t>--</w:t>
      </w:r>
      <w:r w:rsidR="003E6079" w:rsidRPr="005D6DCE">
        <w:rPr>
          <w:rFonts w:ascii="Palatino Linotype" w:hAnsi="Palatino Linotype"/>
          <w:color w:val="000000" w:themeColor="text1"/>
        </w:rPr>
        <w:t>--</w:t>
      </w:r>
      <w:r w:rsidR="005C7796" w:rsidRPr="005D6DCE">
        <w:rPr>
          <w:rFonts w:ascii="Palatino Linotype" w:hAnsi="Palatino Linotype"/>
          <w:color w:val="000000" w:themeColor="text1"/>
        </w:rPr>
        <w:lastRenderedPageBreak/>
        <w:t>--------------------------------------------------------------------------------------------------------------------------------------------------------------------------------------------------------------------------</w:t>
      </w:r>
    </w:p>
    <w:p w14:paraId="53589D73" w14:textId="77777777" w:rsidR="005C7796" w:rsidRPr="005D6DCE"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2E6B88EF" w:rsidR="009959DB" w:rsidRPr="005D6DCE" w:rsidRDefault="009959DB" w:rsidP="009959DB">
      <w:pPr>
        <w:pStyle w:val="Ttulo1"/>
        <w:spacing w:line="360" w:lineRule="auto"/>
        <w:jc w:val="center"/>
        <w:rPr>
          <w:b/>
          <w:color w:val="000000" w:themeColor="text1"/>
          <w:szCs w:val="24"/>
        </w:rPr>
      </w:pPr>
      <w:bookmarkStart w:id="20" w:name="_Toc495427547"/>
      <w:bookmarkStart w:id="21" w:name="_Toc497905366"/>
      <w:bookmarkStart w:id="22" w:name="_Toc88071791"/>
      <w:r w:rsidRPr="005D6DCE">
        <w:rPr>
          <w:b/>
          <w:color w:val="000000" w:themeColor="text1"/>
          <w:szCs w:val="24"/>
        </w:rPr>
        <w:t>R E S O L U T I V O S</w:t>
      </w:r>
      <w:bookmarkEnd w:id="18"/>
      <w:bookmarkEnd w:id="19"/>
      <w:bookmarkEnd w:id="20"/>
      <w:bookmarkEnd w:id="21"/>
      <w:bookmarkEnd w:id="22"/>
    </w:p>
    <w:p w14:paraId="2EF2AC2D" w14:textId="77777777" w:rsidR="00A73C04" w:rsidRPr="005D6DCE" w:rsidRDefault="00A73C04" w:rsidP="002578EE">
      <w:pPr>
        <w:spacing w:line="360" w:lineRule="auto"/>
        <w:jc w:val="both"/>
        <w:rPr>
          <w:rFonts w:ascii="Palatino Linotype" w:eastAsia="Times New Roman" w:hAnsi="Palatino Linotype" w:cs="Arial"/>
          <w:b/>
        </w:rPr>
      </w:pPr>
    </w:p>
    <w:p w14:paraId="65EC0616" w14:textId="1261CF18" w:rsidR="0042550A" w:rsidRPr="005D6DCE" w:rsidRDefault="0042550A" w:rsidP="0042550A">
      <w:pPr>
        <w:spacing w:line="360" w:lineRule="auto"/>
        <w:jc w:val="both"/>
        <w:rPr>
          <w:rFonts w:ascii="Palatino Linotype" w:eastAsia="Times New Roman" w:hAnsi="Palatino Linotype" w:cs="Times New Roman"/>
        </w:rPr>
      </w:pPr>
      <w:r w:rsidRPr="005D6DCE">
        <w:rPr>
          <w:rFonts w:ascii="Palatino Linotype" w:eastAsia="Times New Roman" w:hAnsi="Palatino Linotype" w:cs="Arial"/>
          <w:b/>
        </w:rPr>
        <w:t xml:space="preserve">PRIMERO. </w:t>
      </w:r>
      <w:r w:rsidRPr="005D6DCE">
        <w:rPr>
          <w:rFonts w:ascii="Palatino Linotype" w:eastAsia="Times New Roman" w:hAnsi="Palatino Linotype" w:cs="Arial"/>
        </w:rPr>
        <w:t>Resultan</w:t>
      </w:r>
      <w:r w:rsidR="005C7796" w:rsidRPr="005D6DCE">
        <w:rPr>
          <w:rFonts w:ascii="Palatino Linotype" w:eastAsia="Times New Roman" w:hAnsi="Palatino Linotype" w:cs="Arial"/>
        </w:rPr>
        <w:t xml:space="preserve"> </w:t>
      </w:r>
      <w:r w:rsidRPr="005D6DCE">
        <w:rPr>
          <w:rFonts w:ascii="Palatino Linotype" w:eastAsia="Times New Roman" w:hAnsi="Palatino Linotype" w:cs="Arial"/>
        </w:rPr>
        <w:t>fundadas las</w:t>
      </w:r>
      <w:r w:rsidRPr="005D6DCE">
        <w:rPr>
          <w:rFonts w:ascii="Palatino Linotype" w:eastAsia="Times New Roman" w:hAnsi="Palatino Linotype" w:cs="Arial"/>
          <w:b/>
        </w:rPr>
        <w:t xml:space="preserve"> </w:t>
      </w:r>
      <w:r w:rsidRPr="005D6DCE">
        <w:rPr>
          <w:rFonts w:ascii="Palatino Linotype" w:eastAsia="Times New Roman" w:hAnsi="Palatino Linotype" w:cs="Arial"/>
        </w:rPr>
        <w:t xml:space="preserve">razones o motivos de inconformidad hechos valer </w:t>
      </w:r>
      <w:r w:rsidRPr="005D6DCE">
        <w:rPr>
          <w:rFonts w:ascii="Palatino Linotype" w:eastAsia="Calibri" w:hAnsi="Palatino Linotype" w:cs="Arial"/>
        </w:rPr>
        <w:t xml:space="preserve">en el recurso de revisión </w:t>
      </w:r>
      <w:r w:rsidR="003C72BC" w:rsidRPr="005D6DCE">
        <w:rPr>
          <w:rFonts w:ascii="Palatino Linotype" w:eastAsia="Times New Roman" w:hAnsi="Palatino Linotype" w:cs="Times New Roman"/>
          <w:b/>
        </w:rPr>
        <w:t>12213/INFOEM/IP/RR/2022</w:t>
      </w:r>
      <w:r w:rsidRPr="005D6DCE">
        <w:rPr>
          <w:rFonts w:ascii="Palatino Linotype" w:eastAsia="Times New Roman" w:hAnsi="Palatino Linotype" w:cs="Times New Roman"/>
          <w:b/>
        </w:rPr>
        <w:t xml:space="preserve"> </w:t>
      </w:r>
      <w:r w:rsidRPr="005D6DCE">
        <w:rPr>
          <w:rFonts w:ascii="Palatino Linotype" w:eastAsia="Times New Roman" w:hAnsi="Palatino Linotype" w:cs="Times New Roman"/>
        </w:rPr>
        <w:t>en términos de</w:t>
      </w:r>
      <w:r w:rsidR="005C7796" w:rsidRPr="005D6DCE">
        <w:rPr>
          <w:rFonts w:ascii="Palatino Linotype" w:eastAsia="Times New Roman" w:hAnsi="Palatino Linotype" w:cs="Times New Roman"/>
        </w:rPr>
        <w:t xml:space="preserve"> </w:t>
      </w:r>
      <w:r w:rsidRPr="005D6DCE">
        <w:rPr>
          <w:rFonts w:ascii="Palatino Linotype" w:eastAsia="Times New Roman" w:hAnsi="Palatino Linotype" w:cs="Times New Roman"/>
        </w:rPr>
        <w:t>l</w:t>
      </w:r>
      <w:r w:rsidR="005C7796" w:rsidRPr="005D6DCE">
        <w:rPr>
          <w:rFonts w:ascii="Palatino Linotype" w:eastAsia="Times New Roman" w:hAnsi="Palatino Linotype" w:cs="Times New Roman"/>
        </w:rPr>
        <w:t>os</w:t>
      </w:r>
      <w:r w:rsidR="00230B8E" w:rsidRPr="005D6DCE">
        <w:rPr>
          <w:rFonts w:ascii="Palatino Linotype" w:eastAsia="Times New Roman" w:hAnsi="Palatino Linotype" w:cs="Times New Roman"/>
          <w:b/>
          <w:bCs/>
        </w:rPr>
        <w:t xml:space="preserve"> c</w:t>
      </w:r>
      <w:r w:rsidRPr="005D6DCE">
        <w:rPr>
          <w:rFonts w:ascii="Palatino Linotype" w:eastAsia="Times New Roman" w:hAnsi="Palatino Linotype" w:cs="Times New Roman"/>
          <w:b/>
          <w:bCs/>
        </w:rPr>
        <w:t>onsiderando</w:t>
      </w:r>
      <w:r w:rsidR="005C7796" w:rsidRPr="005D6DCE">
        <w:rPr>
          <w:rFonts w:ascii="Palatino Linotype" w:eastAsia="Times New Roman" w:hAnsi="Palatino Linotype" w:cs="Times New Roman"/>
          <w:b/>
          <w:bCs/>
        </w:rPr>
        <w:t>s</w:t>
      </w:r>
      <w:r w:rsidRPr="005D6DCE">
        <w:rPr>
          <w:rFonts w:ascii="Palatino Linotype" w:eastAsia="Times New Roman" w:hAnsi="Palatino Linotype" w:cs="Times New Roman"/>
        </w:rPr>
        <w:t xml:space="preserve"> </w:t>
      </w:r>
      <w:r w:rsidR="005C7796" w:rsidRPr="005D6DCE">
        <w:rPr>
          <w:rFonts w:ascii="Palatino Linotype" w:eastAsia="Times New Roman" w:hAnsi="Palatino Linotype" w:cs="Times New Roman"/>
          <w:b/>
        </w:rPr>
        <w:t>QUINTO</w:t>
      </w:r>
      <w:r w:rsidR="005C7796" w:rsidRPr="005D6DCE">
        <w:rPr>
          <w:rFonts w:ascii="Palatino Linotype" w:eastAsia="Times New Roman" w:hAnsi="Palatino Linotype" w:cs="Times New Roman"/>
        </w:rPr>
        <w:t xml:space="preserve"> </w:t>
      </w:r>
      <w:r w:rsidR="00036D7E" w:rsidRPr="005D6DCE">
        <w:rPr>
          <w:rFonts w:ascii="Palatino Linotype" w:eastAsia="Times New Roman" w:hAnsi="Palatino Linotype" w:cs="Times New Roman"/>
        </w:rPr>
        <w:t xml:space="preserve">y </w:t>
      </w:r>
      <w:r w:rsidR="00036D7E" w:rsidRPr="005D6DCE">
        <w:rPr>
          <w:rFonts w:ascii="Palatino Linotype" w:eastAsia="Times New Roman" w:hAnsi="Palatino Linotype" w:cs="Times New Roman"/>
          <w:b/>
        </w:rPr>
        <w:t>SEXTO</w:t>
      </w:r>
      <w:r w:rsidR="00036D7E" w:rsidRPr="005D6DCE">
        <w:rPr>
          <w:rFonts w:ascii="Palatino Linotype" w:eastAsia="Times New Roman" w:hAnsi="Palatino Linotype" w:cs="Times New Roman"/>
        </w:rPr>
        <w:t xml:space="preserve"> </w:t>
      </w:r>
      <w:r w:rsidRPr="005D6DCE">
        <w:rPr>
          <w:rFonts w:ascii="Palatino Linotype" w:eastAsia="Times New Roman" w:hAnsi="Palatino Linotype" w:cs="Times New Roman"/>
        </w:rPr>
        <w:t>de la presente resolución.</w:t>
      </w:r>
    </w:p>
    <w:p w14:paraId="2AB26F42" w14:textId="77777777" w:rsidR="0042550A" w:rsidRPr="005D6DCE" w:rsidRDefault="0042550A" w:rsidP="0042550A">
      <w:pPr>
        <w:spacing w:line="360" w:lineRule="auto"/>
        <w:contextualSpacing/>
        <w:jc w:val="both"/>
        <w:rPr>
          <w:rFonts w:ascii="Palatino Linotype" w:eastAsia="Calibri" w:hAnsi="Palatino Linotype" w:cs="Arial"/>
          <w:b/>
          <w:bCs/>
        </w:rPr>
      </w:pPr>
    </w:p>
    <w:p w14:paraId="1A62F4B8" w14:textId="75E022C1" w:rsidR="0042550A" w:rsidRPr="005D6DCE" w:rsidRDefault="0042550A" w:rsidP="0042550A">
      <w:pPr>
        <w:spacing w:line="360" w:lineRule="auto"/>
        <w:contextualSpacing/>
        <w:jc w:val="both"/>
        <w:rPr>
          <w:rFonts w:ascii="Palatino Linotype" w:eastAsia="Times New Roman" w:hAnsi="Palatino Linotype" w:cs="Arial"/>
          <w:color w:val="000000"/>
        </w:rPr>
      </w:pPr>
      <w:r w:rsidRPr="005D6DCE">
        <w:rPr>
          <w:rFonts w:ascii="Palatino Linotype" w:eastAsia="Calibri" w:hAnsi="Palatino Linotype" w:cs="Arial"/>
          <w:b/>
          <w:bCs/>
        </w:rPr>
        <w:t xml:space="preserve">SEGUNDO. </w:t>
      </w:r>
      <w:r w:rsidRPr="005D6DCE">
        <w:rPr>
          <w:rFonts w:ascii="Palatino Linotype" w:eastAsia="Calibri" w:hAnsi="Palatino Linotype" w:cs="Arial"/>
        </w:rPr>
        <w:t xml:space="preserve">Se </w:t>
      </w:r>
      <w:r w:rsidR="009256B9" w:rsidRPr="005D6DCE">
        <w:rPr>
          <w:rFonts w:ascii="Palatino Linotype" w:eastAsia="Calibri" w:hAnsi="Palatino Linotype" w:cs="Arial"/>
          <w:b/>
        </w:rPr>
        <w:t>MODIFICA</w:t>
      </w:r>
      <w:r w:rsidRPr="005D6DCE">
        <w:rPr>
          <w:rFonts w:ascii="Palatino Linotype" w:eastAsia="Calibri" w:hAnsi="Palatino Linotype" w:cs="Arial"/>
        </w:rPr>
        <w:t xml:space="preserve"> la respuesta emitida por </w:t>
      </w:r>
      <w:r w:rsidR="001C5A0E" w:rsidRPr="005D6DCE">
        <w:rPr>
          <w:rFonts w:ascii="Palatino Linotype" w:eastAsia="Calibri" w:hAnsi="Palatino Linotype" w:cs="Arial"/>
        </w:rPr>
        <w:t>el</w:t>
      </w:r>
      <w:r w:rsidRPr="005D6DCE">
        <w:rPr>
          <w:rFonts w:ascii="Palatino Linotype" w:eastAsia="Calibri" w:hAnsi="Palatino Linotype" w:cs="Arial"/>
        </w:rPr>
        <w:t xml:space="preserve"> </w:t>
      </w:r>
      <w:r w:rsidR="003C72BC" w:rsidRPr="005D6DCE">
        <w:rPr>
          <w:rFonts w:ascii="Palatino Linotype" w:eastAsia="Calibri" w:hAnsi="Palatino Linotype" w:cs="Arial"/>
          <w:b/>
        </w:rPr>
        <w:t>Colegio de Bachilleres del Estado de México</w:t>
      </w:r>
      <w:r w:rsidRPr="005D6DCE">
        <w:rPr>
          <w:rFonts w:ascii="Palatino Linotype" w:eastAsia="Calibri" w:hAnsi="Palatino Linotype" w:cs="Arial"/>
          <w:bCs/>
        </w:rPr>
        <w:t xml:space="preserve"> a la solicitud </w:t>
      </w:r>
      <w:r w:rsidR="003C72BC" w:rsidRPr="005D6DCE">
        <w:rPr>
          <w:rFonts w:ascii="Palatino Linotype" w:eastAsia="MS Mincho" w:hAnsi="Palatino Linotype" w:cstheme="majorBidi"/>
          <w:b/>
        </w:rPr>
        <w:t>00036/COBAEM/IP/2022</w:t>
      </w:r>
      <w:r w:rsidRPr="005D6DCE">
        <w:rPr>
          <w:rFonts w:ascii="Palatino Linotype" w:eastAsia="MS Mincho" w:hAnsi="Palatino Linotype" w:cstheme="majorBidi"/>
          <w:b/>
        </w:rPr>
        <w:t xml:space="preserve"> </w:t>
      </w:r>
      <w:r w:rsidRPr="005D6DCE">
        <w:rPr>
          <w:rFonts w:ascii="Palatino Linotype" w:eastAsia="Calibri" w:hAnsi="Palatino Linotype" w:cs="Arial"/>
        </w:rPr>
        <w:t xml:space="preserve">y se </w:t>
      </w:r>
      <w:r w:rsidRPr="005D6DCE">
        <w:rPr>
          <w:rFonts w:ascii="Palatino Linotype" w:eastAsia="Calibri" w:hAnsi="Palatino Linotype" w:cs="Arial"/>
          <w:b/>
        </w:rPr>
        <w:t xml:space="preserve">ORDENA </w:t>
      </w:r>
      <w:r w:rsidR="00685959" w:rsidRPr="005D6DCE">
        <w:rPr>
          <w:rFonts w:ascii="Palatino Linotype" w:eastAsia="Calibri" w:hAnsi="Palatino Linotype" w:cs="Arial"/>
        </w:rPr>
        <w:t>conceder el acceso</w:t>
      </w:r>
      <w:r w:rsidRPr="005D6DCE">
        <w:rPr>
          <w:rFonts w:ascii="Palatino Linotype" w:eastAsia="Calibri" w:hAnsi="Palatino Linotype" w:cs="Arial"/>
        </w:rPr>
        <w:t>,</w:t>
      </w:r>
      <w:r w:rsidR="005C7796" w:rsidRPr="005D6DCE">
        <w:rPr>
          <w:rFonts w:ascii="Palatino Linotype" w:eastAsia="Calibri" w:hAnsi="Palatino Linotype" w:cs="Arial"/>
        </w:rPr>
        <w:t xml:space="preserve"> </w:t>
      </w:r>
      <w:bookmarkStart w:id="23" w:name="_Toc460947013"/>
      <w:r w:rsidR="002475B8" w:rsidRPr="005D6DCE">
        <w:rPr>
          <w:rFonts w:ascii="Palatino Linotype" w:eastAsia="Calibri" w:hAnsi="Palatino Linotype" w:cs="Arial"/>
        </w:rPr>
        <w:t xml:space="preserve">vía SAIMEX, en </w:t>
      </w:r>
      <w:r w:rsidR="002475B8" w:rsidRPr="005D6DCE">
        <w:rPr>
          <w:rFonts w:ascii="Palatino Linotype" w:eastAsia="Calibri" w:hAnsi="Palatino Linotype" w:cs="Arial"/>
          <w:b/>
          <w:bCs/>
        </w:rPr>
        <w:t>versión pública</w:t>
      </w:r>
      <w:r w:rsidR="00661DAF" w:rsidRPr="005D6DCE">
        <w:rPr>
          <w:rFonts w:ascii="Palatino Linotype" w:eastAsia="Times New Roman" w:hAnsi="Palatino Linotype" w:cs="Arial"/>
          <w:color w:val="000000"/>
        </w:rPr>
        <w:t xml:space="preserve">, </w:t>
      </w:r>
      <w:r w:rsidR="00685959" w:rsidRPr="005D6DCE">
        <w:rPr>
          <w:rFonts w:ascii="Palatino Linotype" w:eastAsia="Times New Roman" w:hAnsi="Palatino Linotype" w:cs="Arial"/>
          <w:color w:val="000000"/>
        </w:rPr>
        <w:t>a los siguientes datos personales</w:t>
      </w:r>
      <w:r w:rsidRPr="005D6DCE">
        <w:rPr>
          <w:rFonts w:ascii="Palatino Linotype" w:eastAsia="Times New Roman" w:hAnsi="Palatino Linotype" w:cs="Arial"/>
          <w:color w:val="000000"/>
        </w:rPr>
        <w:t xml:space="preserve">: </w:t>
      </w:r>
    </w:p>
    <w:p w14:paraId="61530418" w14:textId="77777777" w:rsidR="0042550A" w:rsidRPr="005D6DCE" w:rsidRDefault="0042550A" w:rsidP="0042550A">
      <w:pPr>
        <w:spacing w:line="360" w:lineRule="auto"/>
        <w:contextualSpacing/>
        <w:jc w:val="both"/>
        <w:rPr>
          <w:rFonts w:ascii="Palatino Linotype" w:eastAsia="Times New Roman" w:hAnsi="Palatino Linotype" w:cs="Arial"/>
          <w:color w:val="000000"/>
        </w:rPr>
      </w:pPr>
    </w:p>
    <w:p w14:paraId="297B54F7" w14:textId="39217F27" w:rsidR="00F956F9" w:rsidRPr="005D6DCE" w:rsidRDefault="00F956F9" w:rsidP="0042550A">
      <w:pPr>
        <w:pStyle w:val="Prrafodelista"/>
        <w:numPr>
          <w:ilvl w:val="0"/>
          <w:numId w:val="2"/>
        </w:numPr>
        <w:spacing w:after="240" w:line="360" w:lineRule="auto"/>
        <w:ind w:left="851" w:right="567" w:hanging="284"/>
        <w:jc w:val="both"/>
        <w:rPr>
          <w:rFonts w:ascii="Palatino Linotype" w:hAnsi="Palatino Linotype"/>
          <w:b/>
          <w:bCs/>
          <w:color w:val="000000"/>
        </w:rPr>
      </w:pPr>
      <w:r w:rsidRPr="005D6DCE">
        <w:rPr>
          <w:rFonts w:ascii="Palatino Linotype" w:hAnsi="Palatino Linotype"/>
          <w:b/>
          <w:bCs/>
          <w:color w:val="000000"/>
        </w:rPr>
        <w:t>Controles de asistencia generados del dieciocho (18) de octubre de dos mil veintiuno al treinta y uno (31) de mayo de dos mil veintidós; y</w:t>
      </w:r>
    </w:p>
    <w:p w14:paraId="444584E9" w14:textId="2CA4FE32" w:rsidR="00685959" w:rsidRPr="005D6DCE" w:rsidRDefault="00F956F9" w:rsidP="0042550A">
      <w:pPr>
        <w:pStyle w:val="Prrafodelista"/>
        <w:numPr>
          <w:ilvl w:val="0"/>
          <w:numId w:val="2"/>
        </w:numPr>
        <w:spacing w:after="240" w:line="360" w:lineRule="auto"/>
        <w:ind w:left="851" w:right="567" w:hanging="284"/>
        <w:jc w:val="both"/>
        <w:rPr>
          <w:rFonts w:ascii="Palatino Linotype" w:hAnsi="Palatino Linotype"/>
          <w:b/>
          <w:bCs/>
          <w:color w:val="000000"/>
        </w:rPr>
      </w:pPr>
      <w:r w:rsidRPr="005D6DCE">
        <w:rPr>
          <w:rFonts w:ascii="Palatino Linotype" w:hAnsi="Palatino Linotype"/>
          <w:b/>
          <w:bCs/>
          <w:color w:val="000000"/>
        </w:rPr>
        <w:t>R</w:t>
      </w:r>
      <w:r w:rsidR="00685959" w:rsidRPr="005D6DCE">
        <w:rPr>
          <w:rFonts w:ascii="Palatino Linotype" w:hAnsi="Palatino Linotype"/>
          <w:b/>
          <w:bCs/>
          <w:color w:val="000000"/>
        </w:rPr>
        <w:t>eportes de retardos o incidencias registradas del uno (01) de enero de dos mil veintiuno al treinta y uno (31) de mayo de dos mil veintidós.</w:t>
      </w:r>
    </w:p>
    <w:p w14:paraId="470C3E93" w14:textId="77777777" w:rsidR="00685959" w:rsidRPr="005D6DCE" w:rsidRDefault="00685959" w:rsidP="005C7796">
      <w:pPr>
        <w:tabs>
          <w:tab w:val="left" w:pos="993"/>
        </w:tabs>
        <w:spacing w:line="360" w:lineRule="auto"/>
        <w:jc w:val="both"/>
        <w:rPr>
          <w:rFonts w:ascii="Palatino Linotype" w:hAnsi="Palatino Linotype"/>
          <w:color w:val="000000"/>
        </w:rPr>
      </w:pPr>
    </w:p>
    <w:p w14:paraId="109540A6" w14:textId="699B2FE9" w:rsidR="004262D0" w:rsidRPr="005D6DCE" w:rsidRDefault="004262D0" w:rsidP="005C7796">
      <w:pPr>
        <w:tabs>
          <w:tab w:val="left" w:pos="993"/>
        </w:tabs>
        <w:spacing w:line="360" w:lineRule="auto"/>
        <w:jc w:val="both"/>
        <w:rPr>
          <w:rFonts w:ascii="Palatino Linotype" w:eastAsia="Calibri" w:hAnsi="Palatino Linotype" w:cs="Arial"/>
        </w:rPr>
      </w:pPr>
      <w:r w:rsidRPr="005D6DCE">
        <w:rPr>
          <w:rFonts w:ascii="Palatino Linotype" w:hAnsi="Palatino Linotype"/>
          <w:color w:val="000000"/>
        </w:rPr>
        <w:t>Para ello</w:t>
      </w:r>
      <w:r w:rsidRPr="005D6DCE">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se funden y </w:t>
      </w:r>
      <w:r w:rsidRPr="005D6DCE">
        <w:rPr>
          <w:rFonts w:ascii="Palatino Linotype" w:eastAsia="Calibri" w:hAnsi="Palatino Linotype" w:cs="Arial"/>
        </w:rPr>
        <w:lastRenderedPageBreak/>
        <w:t>motiven las razones sobre los datos que se supriman o eliminen dentro del soporte documental respectivo objeto de las versiones públicas que se formulen.</w:t>
      </w:r>
    </w:p>
    <w:p w14:paraId="22F0E121" w14:textId="77777777" w:rsidR="004262D0" w:rsidRPr="005D6DCE" w:rsidRDefault="004262D0" w:rsidP="005C7796">
      <w:pPr>
        <w:tabs>
          <w:tab w:val="left" w:pos="993"/>
        </w:tabs>
        <w:spacing w:line="360" w:lineRule="auto"/>
        <w:jc w:val="both"/>
        <w:rPr>
          <w:rFonts w:ascii="Palatino Linotype" w:hAnsi="Palatino Linotype"/>
          <w:color w:val="000000"/>
        </w:rPr>
      </w:pPr>
    </w:p>
    <w:p w14:paraId="4E1A8781" w14:textId="6C828373" w:rsidR="003651A8" w:rsidRPr="005D6DCE" w:rsidRDefault="002475B8" w:rsidP="005C7796">
      <w:pPr>
        <w:tabs>
          <w:tab w:val="left" w:pos="993"/>
        </w:tabs>
        <w:spacing w:line="360" w:lineRule="auto"/>
        <w:jc w:val="both"/>
        <w:rPr>
          <w:rFonts w:ascii="Palatino Linotype" w:hAnsi="Palatino Linotype"/>
          <w:color w:val="000000"/>
        </w:rPr>
      </w:pPr>
      <w:r w:rsidRPr="005D6DCE">
        <w:rPr>
          <w:rFonts w:ascii="Palatino Linotype" w:hAnsi="Palatino Linotype"/>
          <w:color w:val="000000"/>
        </w:rPr>
        <w:t>Por otro lado, de ser el caso de que</w:t>
      </w:r>
      <w:r w:rsidR="003651A8" w:rsidRPr="005D6DCE">
        <w:rPr>
          <w:rFonts w:ascii="Palatino Linotype" w:hAnsi="Palatino Linotype"/>
          <w:color w:val="000000"/>
        </w:rPr>
        <w:t xml:space="preserve"> la </w:t>
      </w:r>
      <w:r w:rsidR="003651A8" w:rsidRPr="005D6DCE">
        <w:rPr>
          <w:rFonts w:ascii="Palatino Linotype" w:hAnsi="Palatino Linotype"/>
          <w:b/>
          <w:bCs/>
          <w:color w:val="000000"/>
        </w:rPr>
        <w:t>RECURRENTE</w:t>
      </w:r>
      <w:r w:rsidR="003651A8" w:rsidRPr="005D6DCE">
        <w:rPr>
          <w:rFonts w:ascii="Palatino Linotype" w:hAnsi="Palatino Linotype"/>
          <w:color w:val="000000"/>
        </w:rPr>
        <w:t xml:space="preserve"> acredite su identidad como la titular de los datos personales, el </w:t>
      </w:r>
      <w:r w:rsidR="003651A8" w:rsidRPr="005D6DCE">
        <w:rPr>
          <w:rFonts w:ascii="Palatino Linotype" w:hAnsi="Palatino Linotype"/>
          <w:b/>
          <w:bCs/>
          <w:color w:val="000000"/>
        </w:rPr>
        <w:t>SUJETO OBLIGADO</w:t>
      </w:r>
      <w:r w:rsidR="003651A8" w:rsidRPr="005D6DCE">
        <w:rPr>
          <w:rFonts w:ascii="Palatino Linotype" w:hAnsi="Palatino Linotype"/>
          <w:color w:val="000000"/>
        </w:rPr>
        <w:t xml:space="preserve"> deberá </w:t>
      </w:r>
      <w:r w:rsidR="004262D0" w:rsidRPr="005D6DCE">
        <w:rPr>
          <w:rFonts w:ascii="Palatino Linotype" w:hAnsi="Palatino Linotype"/>
          <w:color w:val="000000"/>
        </w:rPr>
        <w:t xml:space="preserve">entregarlos de forma íntegra; para ello, deberá </w:t>
      </w:r>
      <w:r w:rsidR="003651A8" w:rsidRPr="005D6DCE">
        <w:rPr>
          <w:rFonts w:ascii="Palatino Linotype" w:hAnsi="Palatino Linotype"/>
          <w:color w:val="000000"/>
        </w:rPr>
        <w:t xml:space="preserve">informar, vía SAIMEX, sobre </w:t>
      </w:r>
      <w:r w:rsidR="00895731" w:rsidRPr="005D6DCE">
        <w:rPr>
          <w:rFonts w:ascii="Palatino Linotype" w:hAnsi="Palatino Linotype"/>
          <w:color w:val="000000"/>
        </w:rPr>
        <w:t>la dirección de la Unidad de Transparencia, así como los horarios de atención y el nombre del personal acreditado para atenderla.</w:t>
      </w:r>
    </w:p>
    <w:p w14:paraId="67BB0368" w14:textId="77777777" w:rsidR="00895731" w:rsidRPr="005D6DCE" w:rsidRDefault="00895731" w:rsidP="005C7796">
      <w:pPr>
        <w:tabs>
          <w:tab w:val="left" w:pos="993"/>
        </w:tabs>
        <w:spacing w:line="360" w:lineRule="auto"/>
        <w:jc w:val="both"/>
        <w:rPr>
          <w:rFonts w:ascii="Palatino Linotype" w:hAnsi="Palatino Linotype"/>
          <w:color w:val="000000"/>
        </w:rPr>
      </w:pPr>
    </w:p>
    <w:p w14:paraId="25F7526B" w14:textId="502816C4" w:rsidR="00895731" w:rsidRPr="005D6DCE" w:rsidRDefault="004262D0" w:rsidP="00895731">
      <w:pPr>
        <w:spacing w:line="360" w:lineRule="auto"/>
        <w:contextualSpacing/>
        <w:jc w:val="both"/>
        <w:rPr>
          <w:rFonts w:ascii="Palatino Linotype" w:hAnsi="Palatino Linotype"/>
          <w:color w:val="000000"/>
          <w:lang w:eastAsia="es-MX"/>
        </w:rPr>
      </w:pPr>
      <w:r w:rsidRPr="005D6DCE">
        <w:rPr>
          <w:rFonts w:ascii="Palatino Linotype" w:hAnsi="Palatino Linotype"/>
          <w:iCs/>
          <w:color w:val="000000"/>
          <w:lang w:eastAsia="es-MX"/>
        </w:rPr>
        <w:t>Finalmente</w:t>
      </w:r>
      <w:r w:rsidR="003B56BF" w:rsidRPr="005D6DCE">
        <w:rPr>
          <w:rFonts w:ascii="Palatino Linotype" w:hAnsi="Palatino Linotype"/>
          <w:iCs/>
          <w:color w:val="000000"/>
          <w:lang w:eastAsia="es-MX"/>
        </w:rPr>
        <w:t>, de</w:t>
      </w:r>
      <w:r w:rsidR="00895731" w:rsidRPr="005D6DCE">
        <w:rPr>
          <w:rFonts w:ascii="Palatino Linotype" w:hAnsi="Palatino Linotype"/>
          <w:iCs/>
          <w:color w:val="000000"/>
          <w:lang w:eastAsia="es-MX"/>
        </w:rPr>
        <w:t xml:space="preserve"> ser el caso de que no se hayan ejercido las facultades, competencias o funciones que propiciaran la generación de los datos personales que se ordenan entregar</w:t>
      </w:r>
      <w:r w:rsidR="00F956F9" w:rsidRPr="005D6DCE">
        <w:rPr>
          <w:rFonts w:ascii="Palatino Linotype" w:hAnsi="Palatino Linotype"/>
          <w:iCs/>
          <w:color w:val="000000"/>
          <w:lang w:eastAsia="es-MX"/>
        </w:rPr>
        <w:t xml:space="preserve"> en la fracción </w:t>
      </w:r>
      <w:r w:rsidR="00F956F9" w:rsidRPr="005D6DCE">
        <w:rPr>
          <w:rFonts w:ascii="Palatino Linotype" w:hAnsi="Palatino Linotype"/>
          <w:b/>
          <w:iCs/>
          <w:color w:val="000000"/>
          <w:lang w:eastAsia="es-MX"/>
        </w:rPr>
        <w:t>II</w:t>
      </w:r>
      <w:r w:rsidR="00F956F9" w:rsidRPr="005D6DCE">
        <w:rPr>
          <w:rFonts w:ascii="Palatino Linotype" w:hAnsi="Palatino Linotype"/>
          <w:iCs/>
          <w:color w:val="000000"/>
          <w:lang w:eastAsia="es-MX"/>
        </w:rPr>
        <w:t xml:space="preserve"> del </w:t>
      </w:r>
      <w:r w:rsidR="00F956F9" w:rsidRPr="005D6DCE">
        <w:rPr>
          <w:rFonts w:ascii="Palatino Linotype" w:hAnsi="Palatino Linotype"/>
          <w:b/>
          <w:iCs/>
          <w:color w:val="000000"/>
          <w:lang w:eastAsia="es-MX"/>
        </w:rPr>
        <w:t>Resolutivo SEGUNDO</w:t>
      </w:r>
      <w:r w:rsidR="00895731" w:rsidRPr="005D6DCE">
        <w:rPr>
          <w:rFonts w:ascii="Palatino Linotype" w:hAnsi="Palatino Linotype"/>
          <w:iCs/>
          <w:color w:val="000000"/>
          <w:lang w:eastAsia="es-MX"/>
        </w:rPr>
        <w:t xml:space="preserve">, el </w:t>
      </w:r>
      <w:r w:rsidR="00895731" w:rsidRPr="005D6DCE">
        <w:rPr>
          <w:rFonts w:ascii="Palatino Linotype" w:hAnsi="Palatino Linotype"/>
          <w:b/>
          <w:iCs/>
          <w:color w:val="000000"/>
          <w:lang w:eastAsia="es-MX"/>
        </w:rPr>
        <w:t>SUJETO OBLIGADO</w:t>
      </w:r>
      <w:r w:rsidR="00895731" w:rsidRPr="005D6DCE">
        <w:rPr>
          <w:rFonts w:ascii="Palatino Linotype" w:hAnsi="Palatino Linotype"/>
          <w:iCs/>
          <w:color w:val="000000"/>
          <w:lang w:eastAsia="es-MX"/>
        </w:rPr>
        <w:t xml:space="preserve"> deberá motivar su respuesta en función de las causas que motiven tal circunstancia</w:t>
      </w:r>
      <w:r w:rsidR="00895731" w:rsidRPr="005D6DCE">
        <w:rPr>
          <w:rFonts w:ascii="Palatino Linotype" w:hAnsi="Palatino Linotype"/>
          <w:bCs/>
          <w:iCs/>
          <w:color w:val="000000"/>
          <w:lang w:eastAsia="es-MX"/>
        </w:rPr>
        <w:t>.</w:t>
      </w:r>
    </w:p>
    <w:p w14:paraId="60EEA03F" w14:textId="77777777" w:rsidR="003651A8" w:rsidRPr="005D6DCE" w:rsidRDefault="003651A8" w:rsidP="005C7796">
      <w:pPr>
        <w:tabs>
          <w:tab w:val="left" w:pos="993"/>
        </w:tabs>
        <w:spacing w:line="360" w:lineRule="auto"/>
        <w:jc w:val="both"/>
        <w:rPr>
          <w:rFonts w:ascii="Palatino Linotype" w:hAnsi="Palatino Linotype"/>
          <w:color w:val="000000"/>
        </w:rPr>
      </w:pPr>
    </w:p>
    <w:p w14:paraId="2BCED68B" w14:textId="7036D889" w:rsidR="0042550A" w:rsidRPr="005D6DCE" w:rsidRDefault="0042550A" w:rsidP="0042550A">
      <w:pPr>
        <w:spacing w:line="360" w:lineRule="auto"/>
        <w:jc w:val="both"/>
        <w:rPr>
          <w:rFonts w:ascii="Palatino Linotype" w:eastAsia="MS Mincho" w:hAnsi="Palatino Linotype" w:cs="Times New Roman"/>
          <w:color w:val="000000"/>
        </w:rPr>
      </w:pPr>
      <w:r w:rsidRPr="005D6DCE">
        <w:rPr>
          <w:rFonts w:ascii="Palatino Linotype" w:eastAsia="MS Mincho" w:hAnsi="Palatino Linotype" w:cs="Times New Roman"/>
          <w:b/>
          <w:color w:val="000000"/>
        </w:rPr>
        <w:t>TERCERO.</w:t>
      </w:r>
      <w:r w:rsidRPr="005D6DCE">
        <w:rPr>
          <w:rFonts w:ascii="Palatino Linotype" w:eastAsia="MS Mincho" w:hAnsi="Palatino Linotype" w:cs="Times New Roman"/>
          <w:color w:val="000000"/>
        </w:rPr>
        <w:t xml:space="preserve"> Notifíquese al </w:t>
      </w:r>
      <w:r w:rsidR="005C7796" w:rsidRPr="005D6DCE">
        <w:rPr>
          <w:rFonts w:ascii="Palatino Linotype" w:hAnsi="Palatino Linotype" w:cs="Arial"/>
          <w:color w:val="222222"/>
          <w:lang w:eastAsia="es-MX"/>
        </w:rPr>
        <w:t xml:space="preserve">Titular de la Unidad de Transparencia del </w:t>
      </w:r>
      <w:r w:rsidR="005C7796" w:rsidRPr="005D6DCE">
        <w:rPr>
          <w:rFonts w:ascii="Palatino Linotype" w:hAnsi="Palatino Linotype" w:cs="Arial"/>
          <w:b/>
          <w:bCs/>
          <w:color w:val="222222"/>
          <w:lang w:eastAsia="es-MX"/>
        </w:rPr>
        <w:t>SUJETO OBLIGADO</w:t>
      </w:r>
      <w:r w:rsidR="005C7796" w:rsidRPr="005D6DCE">
        <w:rPr>
          <w:rFonts w:ascii="Palatino Linotype" w:hAnsi="Palatino Linotype" w:cs="Arial"/>
          <w:color w:val="222222"/>
          <w:lang w:eastAsia="es-MX"/>
        </w:rPr>
        <w:t xml:space="preserve">, para que conforme al artículo </w:t>
      </w:r>
      <w:r w:rsidR="00A84629" w:rsidRPr="005D6DCE">
        <w:rPr>
          <w:rFonts w:ascii="Palatino Linotype" w:hAnsi="Palatino Linotype" w:cs="Arial"/>
          <w:color w:val="222222"/>
          <w:lang w:eastAsia="es-MX"/>
        </w:rPr>
        <w:t>137</w:t>
      </w:r>
      <w:r w:rsidR="005C7796" w:rsidRPr="005D6DCE">
        <w:rPr>
          <w:rFonts w:ascii="Palatino Linotype" w:hAnsi="Palatino Linotype" w:cs="Arial"/>
          <w:color w:val="222222"/>
          <w:lang w:eastAsia="es-MX"/>
        </w:rPr>
        <w:t xml:space="preserve">, </w:t>
      </w:r>
      <w:r w:rsidR="00A84629" w:rsidRPr="005D6DCE">
        <w:rPr>
          <w:rFonts w:ascii="Palatino Linotype" w:hAnsi="Palatino Linotype" w:cs="Arial"/>
          <w:color w:val="222222"/>
          <w:lang w:eastAsia="es-MX"/>
        </w:rPr>
        <w:t>segundo</w:t>
      </w:r>
      <w:r w:rsidR="005C7796" w:rsidRPr="005D6DCE">
        <w:rPr>
          <w:rFonts w:ascii="Palatino Linotype" w:hAnsi="Palatino Linotype" w:cs="Arial"/>
          <w:color w:val="222222"/>
          <w:lang w:eastAsia="es-MX"/>
        </w:rPr>
        <w:t xml:space="preserve"> párrafo, </w:t>
      </w:r>
      <w:r w:rsidR="00735853" w:rsidRPr="005D6DCE">
        <w:rPr>
          <w:rFonts w:ascii="Palatino Linotype" w:hAnsi="Palatino Linotype" w:cs="Arial"/>
          <w:color w:val="222222"/>
          <w:lang w:eastAsia="es-MX"/>
        </w:rPr>
        <w:t>140</w:t>
      </w:r>
      <w:r w:rsidR="005C7796" w:rsidRPr="005D6DCE">
        <w:rPr>
          <w:rFonts w:ascii="Palatino Linotype" w:hAnsi="Palatino Linotype" w:cs="Arial"/>
          <w:color w:val="222222"/>
          <w:lang w:eastAsia="es-MX"/>
        </w:rPr>
        <w:t xml:space="preserve"> y </w:t>
      </w:r>
      <w:r w:rsidR="00B43CC3" w:rsidRPr="005D6DCE">
        <w:rPr>
          <w:rFonts w:ascii="Palatino Linotype" w:hAnsi="Palatino Linotype" w:cs="Arial"/>
          <w:color w:val="222222"/>
          <w:lang w:eastAsia="es-MX"/>
        </w:rPr>
        <w:t>141</w:t>
      </w:r>
      <w:r w:rsidR="005C7796" w:rsidRPr="005D6DCE">
        <w:rPr>
          <w:rFonts w:ascii="Palatino Linotype" w:hAnsi="Palatino Linotype" w:cs="Arial"/>
          <w:color w:val="222222"/>
          <w:lang w:eastAsia="es-MX"/>
        </w:rPr>
        <w:t xml:space="preserve"> de la Ley de </w:t>
      </w:r>
      <w:r w:rsidR="00B43CC3" w:rsidRPr="005D6DCE">
        <w:rPr>
          <w:rFonts w:ascii="Palatino Linotype" w:hAnsi="Palatino Linotype" w:cs="Arial"/>
          <w:color w:val="222222"/>
          <w:lang w:eastAsia="es-MX"/>
        </w:rPr>
        <w:t>Protección de Datos Personales en Posesión de Sujetos Obligados del Estado de México y Municipios</w:t>
      </w:r>
      <w:r w:rsidR="005C7796" w:rsidRPr="005D6DCE">
        <w:rPr>
          <w:rFonts w:ascii="Palatino Linotype" w:hAnsi="Palatino Linotype" w:cs="Arial"/>
          <w:color w:val="222222"/>
          <w:lang w:eastAsia="es-MX"/>
        </w:rPr>
        <w:t xml:space="preserve">, </w:t>
      </w:r>
      <w:r w:rsidR="005C7796" w:rsidRPr="005D6DCE">
        <w:rPr>
          <w:rFonts w:ascii="Palatino Linotype" w:hAnsi="Palatino Linotype" w:cs="Arial"/>
          <w:b/>
          <w:color w:val="222222"/>
          <w:lang w:eastAsia="es-MX"/>
        </w:rPr>
        <w:t>dé cumplimiento a lo ordenado dentro del plazo de diez días hábiles,</w:t>
      </w:r>
      <w:r w:rsidR="005C7796" w:rsidRPr="005D6DCE">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w:t>
      </w:r>
      <w:r w:rsidR="00410557" w:rsidRPr="005D6DCE">
        <w:rPr>
          <w:rFonts w:ascii="Palatino Linotype" w:hAnsi="Palatino Linotype" w:cs="Arial"/>
          <w:color w:val="222222"/>
          <w:lang w:eastAsia="es-MX"/>
        </w:rPr>
        <w:t xml:space="preserve"> 11, 145 y el Título Décimo Tercero de la Ley de Protección de Datos, así como los artículos </w:t>
      </w:r>
      <w:r w:rsidR="005C7796" w:rsidRPr="005D6DCE">
        <w:rPr>
          <w:rFonts w:ascii="Palatino Linotype" w:hAnsi="Palatino Linotype" w:cs="Arial"/>
          <w:color w:val="222222"/>
          <w:lang w:eastAsia="es-MX"/>
        </w:rPr>
        <w:t xml:space="preserve">198, 200, </w:t>
      </w:r>
      <w:r w:rsidR="005C7796" w:rsidRPr="005D6DCE">
        <w:rPr>
          <w:rFonts w:ascii="Palatino Linotype" w:hAnsi="Palatino Linotype" w:cs="Arial"/>
          <w:color w:val="222222"/>
          <w:lang w:eastAsia="es-MX"/>
        </w:rPr>
        <w:lastRenderedPageBreak/>
        <w:t xml:space="preserve">fracción III </w:t>
      </w:r>
      <w:r w:rsidR="00171E27" w:rsidRPr="005D6DCE">
        <w:rPr>
          <w:rFonts w:ascii="Palatino Linotype" w:hAnsi="Palatino Linotype" w:cs="Arial"/>
          <w:color w:val="222222"/>
          <w:lang w:eastAsia="es-MX"/>
        </w:rPr>
        <w:t>de la Ley de Transparencia y Acceso a la Información Pública del Estado de México y Municipios</w:t>
      </w:r>
      <w:r w:rsidR="00410557" w:rsidRPr="005D6DCE">
        <w:rPr>
          <w:rFonts w:ascii="Palatino Linotype" w:hAnsi="Palatino Linotype" w:cs="Arial"/>
          <w:color w:val="222222"/>
          <w:lang w:eastAsia="es-MX"/>
        </w:rPr>
        <w:t>, por aplicación supletoria.</w:t>
      </w:r>
    </w:p>
    <w:p w14:paraId="390959D5" w14:textId="77777777" w:rsidR="0042550A" w:rsidRPr="005D6DCE" w:rsidRDefault="0042550A" w:rsidP="0042550A">
      <w:pPr>
        <w:spacing w:line="360" w:lineRule="auto"/>
        <w:jc w:val="both"/>
        <w:rPr>
          <w:rFonts w:ascii="Palatino Linotype" w:eastAsia="MS Mincho" w:hAnsi="Palatino Linotype" w:cs="Times New Roman"/>
          <w:color w:val="000000"/>
        </w:rPr>
      </w:pPr>
    </w:p>
    <w:p w14:paraId="36C807DD" w14:textId="35A53886" w:rsidR="0042550A" w:rsidRPr="005D6DCE" w:rsidRDefault="0042550A" w:rsidP="0042550A">
      <w:pPr>
        <w:spacing w:line="360" w:lineRule="auto"/>
        <w:jc w:val="both"/>
        <w:rPr>
          <w:rFonts w:ascii="Palatino Linotype" w:eastAsia="MS Mincho" w:hAnsi="Palatino Linotype" w:cs="Times New Roman"/>
          <w:color w:val="000000"/>
        </w:rPr>
      </w:pPr>
      <w:r w:rsidRPr="005D6DCE">
        <w:rPr>
          <w:rFonts w:ascii="Palatino Linotype" w:eastAsia="MS Mincho" w:hAnsi="Palatino Linotype" w:cs="Times New Roman"/>
          <w:b/>
          <w:bCs/>
          <w:color w:val="000000"/>
        </w:rPr>
        <w:t>CUARTO.</w:t>
      </w:r>
      <w:r w:rsidRPr="005D6DCE">
        <w:rPr>
          <w:rFonts w:ascii="Palatino Linotype" w:eastAsia="MS Mincho" w:hAnsi="Palatino Linotype" w:cs="Times New Roman"/>
          <w:color w:val="000000"/>
        </w:rPr>
        <w:t xml:space="preserve"> De </w:t>
      </w:r>
      <w:r w:rsidRPr="005D6DCE">
        <w:rPr>
          <w:rFonts w:ascii="Palatino Linotype" w:eastAsia="MS Mincho" w:hAnsi="Palatino Linotype" w:cs="Times New Roman"/>
          <w:bCs/>
          <w:color w:val="000000"/>
        </w:rPr>
        <w:t xml:space="preserve">conformidad con el artículo 198 de la Ley de Transparencia y Acceso a la Información Pública del Estado de México y Municipios, </w:t>
      </w:r>
      <w:r w:rsidR="00001A38" w:rsidRPr="005D6DCE">
        <w:rPr>
          <w:rFonts w:ascii="Palatino Linotype" w:eastAsia="MS Mincho" w:hAnsi="Palatino Linotype" w:cs="Times New Roman"/>
          <w:bCs/>
          <w:color w:val="000000"/>
        </w:rPr>
        <w:t xml:space="preserve">de aplicación supletoria a la Ley de Protección de Datos Personales en Posesión de Sujetos Obligados de la entidad, </w:t>
      </w:r>
      <w:r w:rsidRPr="005D6DCE">
        <w:rPr>
          <w:rFonts w:ascii="Palatino Linotype" w:eastAsia="MS Mincho" w:hAnsi="Palatino Linotype" w:cs="Times New Roman"/>
          <w:bCs/>
          <w:color w:val="000000"/>
        </w:rPr>
        <w:t xml:space="preserve">de considerarlo procedente, el </w:t>
      </w:r>
      <w:r w:rsidRPr="005D6DCE">
        <w:rPr>
          <w:rFonts w:ascii="Palatino Linotype" w:eastAsia="MS Mincho" w:hAnsi="Palatino Linotype" w:cs="Times New Roman"/>
          <w:b/>
          <w:color w:val="000000"/>
        </w:rPr>
        <w:t>SUJETO OBLIGADO,</w:t>
      </w:r>
      <w:r w:rsidRPr="005D6DCE">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32E267B4" w14:textId="77777777" w:rsidR="0042550A" w:rsidRPr="005D6DCE" w:rsidRDefault="0042550A" w:rsidP="0042550A">
      <w:pPr>
        <w:spacing w:line="360" w:lineRule="auto"/>
        <w:jc w:val="both"/>
        <w:rPr>
          <w:rFonts w:ascii="Palatino Linotype" w:eastAsia="MS Mincho" w:hAnsi="Palatino Linotype" w:cs="Times New Roman"/>
          <w:color w:val="000000"/>
        </w:rPr>
      </w:pPr>
    </w:p>
    <w:p w14:paraId="32B123A2" w14:textId="38C181E8" w:rsidR="0042550A" w:rsidRPr="005D6DCE" w:rsidRDefault="0042550A" w:rsidP="0042550A">
      <w:pPr>
        <w:spacing w:line="360" w:lineRule="auto"/>
        <w:jc w:val="both"/>
        <w:rPr>
          <w:rFonts w:ascii="Palatino Linotype" w:eastAsia="MS Mincho" w:hAnsi="Palatino Linotype" w:cs="Times New Roman"/>
          <w:color w:val="000000"/>
        </w:rPr>
      </w:pPr>
      <w:r w:rsidRPr="005D6DCE">
        <w:rPr>
          <w:rFonts w:ascii="Palatino Linotype" w:eastAsia="MS Mincho" w:hAnsi="Palatino Linotype" w:cs="Times New Roman"/>
          <w:b/>
          <w:color w:val="000000"/>
        </w:rPr>
        <w:t xml:space="preserve">QUINTO. </w:t>
      </w:r>
      <w:r w:rsidRPr="005D6DCE">
        <w:rPr>
          <w:rFonts w:ascii="Palatino Linotype" w:eastAsia="MS Mincho" w:hAnsi="Palatino Linotype" w:cs="Times New Roman"/>
          <w:color w:val="000000"/>
        </w:rPr>
        <w:t>Notifíquese a</w:t>
      </w:r>
      <w:r w:rsidR="00001A38" w:rsidRPr="005D6DCE">
        <w:rPr>
          <w:rFonts w:ascii="Palatino Linotype" w:eastAsia="MS Mincho" w:hAnsi="Palatino Linotype" w:cs="Times New Roman"/>
          <w:color w:val="000000"/>
        </w:rPr>
        <w:t xml:space="preserve"> </w:t>
      </w:r>
      <w:r w:rsidRPr="005D6DCE">
        <w:rPr>
          <w:rFonts w:ascii="Palatino Linotype" w:eastAsia="MS Mincho" w:hAnsi="Palatino Linotype" w:cs="Times New Roman"/>
          <w:color w:val="000000"/>
        </w:rPr>
        <w:t>l</w:t>
      </w:r>
      <w:r w:rsidR="00001A38" w:rsidRPr="005D6DCE">
        <w:rPr>
          <w:rFonts w:ascii="Palatino Linotype" w:eastAsia="MS Mincho" w:hAnsi="Palatino Linotype" w:cs="Times New Roman"/>
          <w:color w:val="000000"/>
        </w:rPr>
        <w:t>a</w:t>
      </w:r>
      <w:r w:rsidRPr="005D6DCE">
        <w:rPr>
          <w:rFonts w:ascii="Palatino Linotype" w:eastAsia="MS Mincho" w:hAnsi="Palatino Linotype" w:cs="Times New Roman"/>
          <w:color w:val="000000"/>
        </w:rPr>
        <w:t xml:space="preserve"> </w:t>
      </w:r>
      <w:r w:rsidRPr="005D6DCE">
        <w:rPr>
          <w:rFonts w:ascii="Palatino Linotype" w:eastAsia="MS Mincho" w:hAnsi="Palatino Linotype" w:cs="Times New Roman"/>
          <w:b/>
          <w:bCs/>
          <w:color w:val="000000"/>
        </w:rPr>
        <w:t>RECURRENTE</w:t>
      </w:r>
      <w:r w:rsidRPr="005D6DCE">
        <w:rPr>
          <w:rFonts w:ascii="Palatino Linotype" w:eastAsia="MS Mincho" w:hAnsi="Palatino Linotype" w:cs="Times New Roman"/>
          <w:color w:val="000000"/>
        </w:rPr>
        <w:t xml:space="preserve"> la presente resolución vía Sistema de Acceso a la Información Mexiquense (SAIMEX).</w:t>
      </w:r>
    </w:p>
    <w:p w14:paraId="50B0BD04" w14:textId="77777777" w:rsidR="0042550A" w:rsidRPr="005D6DCE" w:rsidRDefault="0042550A" w:rsidP="0042550A">
      <w:pPr>
        <w:spacing w:line="360" w:lineRule="auto"/>
        <w:jc w:val="both"/>
        <w:rPr>
          <w:rFonts w:ascii="Palatino Linotype" w:hAnsi="Palatino Linotype"/>
          <w:b/>
        </w:rPr>
      </w:pPr>
    </w:p>
    <w:p w14:paraId="27F15529" w14:textId="6DEEC2AC" w:rsidR="007534E7" w:rsidRPr="005D6DCE" w:rsidRDefault="0042550A" w:rsidP="0042550A">
      <w:pPr>
        <w:spacing w:line="360" w:lineRule="auto"/>
        <w:jc w:val="both"/>
        <w:rPr>
          <w:rFonts w:ascii="Palatino Linotype" w:eastAsia="MS Mincho" w:hAnsi="Palatino Linotype" w:cs="Times New Roman"/>
          <w:color w:val="000000"/>
        </w:rPr>
      </w:pPr>
      <w:r w:rsidRPr="005D6DCE">
        <w:rPr>
          <w:rFonts w:ascii="Palatino Linotype" w:eastAsia="MS Mincho" w:hAnsi="Palatino Linotype" w:cs="Times New Roman"/>
          <w:b/>
        </w:rPr>
        <w:t>SEXTO</w:t>
      </w:r>
      <w:r w:rsidRPr="005D6DCE">
        <w:rPr>
          <w:rFonts w:ascii="Palatino Linotype" w:eastAsia="MS Mincho" w:hAnsi="Palatino Linotype" w:cs="Times New Roman"/>
          <w:b/>
          <w:color w:val="000000"/>
        </w:rPr>
        <w:t xml:space="preserve">. </w:t>
      </w:r>
      <w:r w:rsidRPr="005D6DCE">
        <w:rPr>
          <w:rFonts w:ascii="Palatino Linotype" w:eastAsia="MS Mincho" w:hAnsi="Palatino Linotype" w:cs="Times New Roman"/>
          <w:color w:val="000000"/>
        </w:rPr>
        <w:t xml:space="preserve">Se </w:t>
      </w:r>
      <w:bookmarkEnd w:id="23"/>
      <w:r w:rsidRPr="005D6DCE">
        <w:rPr>
          <w:rFonts w:ascii="Palatino Linotype" w:eastAsia="MS Mincho" w:hAnsi="Palatino Linotype" w:cs="Times New Roman"/>
          <w:color w:val="000000" w:themeColor="text1"/>
        </w:rPr>
        <w:t>hace del conocimiento de</w:t>
      </w:r>
      <w:r w:rsidR="00001A38" w:rsidRPr="005D6DCE">
        <w:rPr>
          <w:rFonts w:ascii="Palatino Linotype" w:eastAsia="MS Mincho" w:hAnsi="Palatino Linotype" w:cs="Times New Roman"/>
          <w:color w:val="000000" w:themeColor="text1"/>
        </w:rPr>
        <w:t xml:space="preserve"> </w:t>
      </w:r>
      <w:r w:rsidRPr="005D6DCE">
        <w:rPr>
          <w:rFonts w:ascii="Palatino Linotype" w:eastAsia="MS Mincho" w:hAnsi="Palatino Linotype" w:cs="Times New Roman"/>
          <w:color w:val="000000" w:themeColor="text1"/>
        </w:rPr>
        <w:t>l</w:t>
      </w:r>
      <w:r w:rsidR="00001A38" w:rsidRPr="005D6DCE">
        <w:rPr>
          <w:rFonts w:ascii="Palatino Linotype" w:eastAsia="MS Mincho" w:hAnsi="Palatino Linotype" w:cs="Times New Roman"/>
          <w:color w:val="000000" w:themeColor="text1"/>
        </w:rPr>
        <w:t>a</w:t>
      </w:r>
      <w:r w:rsidRPr="005D6DCE">
        <w:rPr>
          <w:rFonts w:ascii="Palatino Linotype" w:eastAsia="MS Mincho" w:hAnsi="Palatino Linotype" w:cs="Times New Roman"/>
          <w:b/>
          <w:color w:val="000000" w:themeColor="text1"/>
        </w:rPr>
        <w:t xml:space="preserve"> RECURRENTE </w:t>
      </w:r>
      <w:r w:rsidRPr="005D6DCE">
        <w:rPr>
          <w:rFonts w:ascii="Palatino Linotype" w:eastAsia="MS Mincho" w:hAnsi="Palatino Linotype" w:cs="Times New Roman"/>
          <w:color w:val="000000" w:themeColor="text1"/>
        </w:rPr>
        <w:t xml:space="preserve">que, </w:t>
      </w:r>
      <w:r w:rsidRPr="005D6DCE">
        <w:rPr>
          <w:rFonts w:ascii="Palatino Linotype" w:eastAsia="MS Mincho" w:hAnsi="Palatino Linotype" w:cs="Times New Roman"/>
          <w:color w:val="000000"/>
        </w:rPr>
        <w:t xml:space="preserve">de conformidad con lo establecido en el artículo </w:t>
      </w:r>
      <w:r w:rsidR="00A752B9" w:rsidRPr="005D6DCE">
        <w:rPr>
          <w:rFonts w:ascii="Palatino Linotype" w:eastAsia="MS Mincho" w:hAnsi="Palatino Linotype" w:cs="Times New Roman"/>
          <w:color w:val="000000"/>
        </w:rPr>
        <w:t>142 de la Ley de Protección de Datos Personales en Posesión de Sujetos Obligados del Estado de México y Municipios</w:t>
      </w:r>
      <w:r w:rsidRPr="005D6DCE">
        <w:rPr>
          <w:rFonts w:ascii="Palatino Linotype" w:eastAsia="MS Mincho" w:hAnsi="Palatino Linotype" w:cs="Times New Roman"/>
          <w:color w:val="000000"/>
        </w:rPr>
        <w:t xml:space="preserve">, en caso de que considere que la resolución le cause algún perjuicio podrá impugnarla </w:t>
      </w:r>
      <w:r w:rsidRPr="005D6DCE">
        <w:rPr>
          <w:rFonts w:ascii="Palatino Linotype" w:eastAsia="MS Mincho" w:hAnsi="Palatino Linotype" w:cs="Times New Roman"/>
          <w:bCs/>
          <w:color w:val="000000"/>
        </w:rPr>
        <w:t>vía juicio de amparo</w:t>
      </w:r>
      <w:r w:rsidRPr="005D6DCE">
        <w:rPr>
          <w:rFonts w:ascii="Palatino Linotype" w:eastAsia="MS Mincho" w:hAnsi="Palatino Linotype" w:cs="Times New Roman"/>
          <w:color w:val="000000"/>
        </w:rPr>
        <w:t xml:space="preserve"> en los términos de las leyes aplicables</w:t>
      </w:r>
      <w:r w:rsidRPr="005D6DCE">
        <w:rPr>
          <w:rFonts w:ascii="Palatino Linotype" w:eastAsia="MS Mincho" w:hAnsi="Palatino Linotype"/>
          <w:color w:val="000000" w:themeColor="text1"/>
        </w:rPr>
        <w:t>.</w:t>
      </w:r>
    </w:p>
    <w:p w14:paraId="705CD577" w14:textId="77777777" w:rsidR="007534E7" w:rsidRPr="005D6DCE" w:rsidRDefault="007534E7" w:rsidP="007534E7">
      <w:pPr>
        <w:spacing w:line="360" w:lineRule="auto"/>
        <w:jc w:val="both"/>
        <w:rPr>
          <w:rFonts w:ascii="Palatino Linotype" w:eastAsia="MS Mincho" w:hAnsi="Palatino Linotype" w:cs="Times New Roman"/>
          <w:color w:val="000000"/>
        </w:rPr>
      </w:pPr>
    </w:p>
    <w:p w14:paraId="074BAA4D" w14:textId="77777777" w:rsidR="00361690" w:rsidRPr="005D6DCE" w:rsidRDefault="00361690" w:rsidP="00361690">
      <w:pPr>
        <w:shd w:val="clear" w:color="auto" w:fill="FFFFFF"/>
        <w:spacing w:line="360" w:lineRule="auto"/>
        <w:jc w:val="both"/>
        <w:rPr>
          <w:rFonts w:ascii="Palatino Linotype" w:eastAsia="Times New Roman" w:hAnsi="Palatino Linotype" w:cs="Times New Roman"/>
          <w:lang w:val="es-ES" w:eastAsia="es-MX"/>
        </w:rPr>
      </w:pPr>
    </w:p>
    <w:p w14:paraId="726D6CBF" w14:textId="77777777" w:rsidR="00230B8E" w:rsidRPr="00230B8E" w:rsidRDefault="00230B8E" w:rsidP="00230B8E">
      <w:pPr>
        <w:spacing w:before="240" w:after="240" w:line="360" w:lineRule="auto"/>
        <w:ind w:firstLine="1"/>
        <w:jc w:val="both"/>
        <w:rPr>
          <w:rStyle w:val="Referenciasutil"/>
          <w:rFonts w:ascii="Palatino Linotype" w:hAnsi="Palatino Linotype"/>
          <w:color w:val="auto"/>
        </w:rPr>
      </w:pPr>
      <w:bookmarkStart w:id="24" w:name="_Hlk129792997"/>
      <w:r w:rsidRPr="005D6DCE">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5D6DCE">
        <w:rPr>
          <w:rStyle w:val="Referenciasutil"/>
          <w:rFonts w:ascii="Palatino Linotype" w:hAnsi="Palatino Linotype"/>
          <w:color w:val="auto"/>
        </w:rPr>
        <w:lastRenderedPageBreak/>
        <w:t>DEL ROSARIO MEJÍA AYALA; SHARON CRISTINA MORALES MARTÍNEZ; LUIS GUSTAVO PARRA NORIEGA Y GUADALUPE RAMÍREZ PEÑA; EN LA PRIMERA SESIÓN ORDINARIA CELEBRADA EL DIECISIETE (17) DE ENERO DE DOS MIL VEINTICUATRO, ANTE EL SECRETARIO TÉCNICO DEL PLENO ALEXIS TAPIA RAMÍREZ.</w:t>
      </w:r>
      <w:r w:rsidRPr="00230B8E">
        <w:rPr>
          <w:rStyle w:val="Referenciasutil"/>
          <w:rFonts w:ascii="Palatino Linotype" w:hAnsi="Palatino Linotype"/>
          <w:color w:val="auto"/>
        </w:rPr>
        <w:t xml:space="preserve"> </w:t>
      </w:r>
      <w:bookmarkEnd w:id="24"/>
    </w:p>
    <w:p w14:paraId="7EFA4F21" w14:textId="77777777" w:rsidR="00895335" w:rsidRPr="00362744" w:rsidRDefault="00895335">
      <w:pPr>
        <w:rPr>
          <w:rFonts w:ascii="Palatino Linotype" w:hAnsi="Palatino Linotype" w:cs="Arial"/>
          <w:color w:val="000000" w:themeColor="text1"/>
        </w:rPr>
      </w:pPr>
      <w:r w:rsidRPr="00362744">
        <w:rPr>
          <w:rFonts w:ascii="Palatino Linotype" w:hAnsi="Palatino Linotype" w:cs="Arial"/>
          <w:color w:val="000000" w:themeColor="text1"/>
        </w:rPr>
        <w:br w:type="page"/>
      </w:r>
    </w:p>
    <w:sectPr w:rsidR="00895335" w:rsidRPr="00362744" w:rsidSect="006D4078">
      <w:headerReference w:type="default" r:id="rId14"/>
      <w:footerReference w:type="default" r:id="rId15"/>
      <w:headerReference w:type="first" r:id="rId16"/>
      <w:footerReference w:type="first" r:id="rId17"/>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001D" w14:textId="77777777" w:rsidR="00136670" w:rsidRDefault="00136670" w:rsidP="00587366">
      <w:r>
        <w:separator/>
      </w:r>
    </w:p>
  </w:endnote>
  <w:endnote w:type="continuationSeparator" w:id="0">
    <w:p w14:paraId="697C43A5" w14:textId="77777777" w:rsidR="00136670" w:rsidRDefault="0013667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946C2" w:rsidRPr="00883450" w:rsidRDefault="00A946C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D6DCE">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D6DCE">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5CEA854E" w:rsidR="00A946C2" w:rsidRDefault="00A946C2">
    <w:pPr>
      <w:pStyle w:val="Piedepgina"/>
    </w:pPr>
    <w:r>
      <w:rPr>
        <w:noProof/>
        <w:lang w:val="es-MX"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A946C2" w:rsidRPr="00883450" w:rsidRDefault="00A946C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D6DCE" w:rsidRPr="005D6DC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D6DCE" w:rsidRPr="005D6DCE">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5CB527B9" w:rsidR="00A946C2" w:rsidRPr="00883450" w:rsidRDefault="00A946C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8B1D" w14:textId="77777777" w:rsidR="00136670" w:rsidRDefault="00136670" w:rsidP="00587366">
      <w:r>
        <w:separator/>
      </w:r>
    </w:p>
  </w:footnote>
  <w:footnote w:type="continuationSeparator" w:id="0">
    <w:p w14:paraId="3C814A7D" w14:textId="77777777" w:rsidR="00136670" w:rsidRDefault="00136670" w:rsidP="00587366">
      <w:r>
        <w:continuationSeparator/>
      </w:r>
    </w:p>
  </w:footnote>
  <w:footnote w:id="1">
    <w:p w14:paraId="069AAA12" w14:textId="77777777" w:rsidR="00A946C2" w:rsidRPr="00C7183E" w:rsidRDefault="00A946C2" w:rsidP="00883A89">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67B35E0" w14:textId="77777777" w:rsidR="00A946C2" w:rsidRDefault="00A946C2" w:rsidP="00883A89">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6FCEBB32" w14:textId="77777777" w:rsidR="00A946C2" w:rsidRDefault="00A946C2" w:rsidP="00883A89">
      <w:pPr>
        <w:pStyle w:val="Textonotapie"/>
      </w:pPr>
      <w:r>
        <w:rPr>
          <w:rStyle w:val="Refdenotaalpie"/>
        </w:rPr>
        <w:footnoteRef/>
      </w:r>
      <w:r>
        <w:t xml:space="preserve"> Consultable </w:t>
      </w:r>
      <w:r w:rsidRPr="00EC7027">
        <w:t>en el Seminario Judicial de la Federación y su gaceta, con el registro digital 2002350.</w:t>
      </w:r>
    </w:p>
  </w:footnote>
  <w:footnote w:id="4">
    <w:p w14:paraId="54D661D4" w14:textId="77777777" w:rsidR="00F16542" w:rsidRDefault="00F16542" w:rsidP="00F16542">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5">
    <w:p w14:paraId="194B56B4" w14:textId="6BE06FB4" w:rsidR="00E12904" w:rsidRDefault="00E12904">
      <w:pPr>
        <w:pStyle w:val="Textonotapie"/>
      </w:pPr>
      <w:r>
        <w:rPr>
          <w:rStyle w:val="Refdenotaalpie"/>
        </w:rPr>
        <w:footnoteRef/>
      </w:r>
      <w:r>
        <w:t xml:space="preserve"> Artículo 98, Ley de Protección de Datos Personales en Posesión de Sujetos Obligados del Estado de Mé</w:t>
      </w:r>
      <w:r w:rsidR="004A33F4">
        <w:t>xico y Municipios.</w:t>
      </w:r>
    </w:p>
  </w:footnote>
  <w:footnote w:id="6">
    <w:p w14:paraId="1903AD21" w14:textId="79C2EBEE" w:rsidR="000A5372" w:rsidRDefault="000A5372">
      <w:pPr>
        <w:pStyle w:val="Textonotapie"/>
      </w:pPr>
      <w:r>
        <w:rPr>
          <w:rStyle w:val="Refdenotaalpie"/>
        </w:rPr>
        <w:footnoteRef/>
      </w:r>
      <w:r>
        <w:t xml:space="preserve"> Artículo 106, Ídem.</w:t>
      </w:r>
    </w:p>
  </w:footnote>
  <w:footnote w:id="7">
    <w:p w14:paraId="78D6A71F" w14:textId="7A51A3AC" w:rsidR="008E5480" w:rsidRDefault="008E5480">
      <w:pPr>
        <w:pStyle w:val="Textonotapie"/>
      </w:pPr>
      <w:r>
        <w:rPr>
          <w:rStyle w:val="Refdenotaalpie"/>
        </w:rPr>
        <w:footnoteRef/>
      </w:r>
      <w:r>
        <w:t xml:space="preserve"> Artículo 107, Ley de Protección de Datos Personales en Posesión de Sujetos Obligados del Estado de México y Municipios.</w:t>
      </w:r>
    </w:p>
  </w:footnote>
  <w:footnote w:id="8">
    <w:p w14:paraId="6F0B4274" w14:textId="72B82DE3" w:rsidR="00AD32C9" w:rsidRDefault="00AD32C9">
      <w:pPr>
        <w:pStyle w:val="Textonotapie"/>
      </w:pPr>
      <w:r>
        <w:rPr>
          <w:rStyle w:val="Refdenotaalpie"/>
        </w:rPr>
        <w:footnoteRef/>
      </w:r>
      <w:r>
        <w:t xml:space="preserve"> Artículo 118, Ídem.</w:t>
      </w:r>
    </w:p>
  </w:footnote>
  <w:footnote w:id="9">
    <w:p w14:paraId="14C0A058" w14:textId="77777777" w:rsidR="00A946C2" w:rsidRDefault="00A946C2" w:rsidP="002F405F">
      <w:pPr>
        <w:pStyle w:val="Textonotapie"/>
      </w:pPr>
      <w:r>
        <w:rPr>
          <w:rStyle w:val="Refdenotaalpie"/>
        </w:rPr>
        <w:footnoteRef/>
      </w:r>
      <w:r>
        <w:t xml:space="preserve"> Artículo 1, </w:t>
      </w:r>
      <w:r w:rsidRPr="004544E8">
        <w:t>Ley que Crea el Organismo Público Descentralizado Denominado Colegio de Bachilleres del Estado de México</w:t>
      </w:r>
      <w:r>
        <w:t>.</w:t>
      </w:r>
    </w:p>
  </w:footnote>
  <w:footnote w:id="10">
    <w:p w14:paraId="3CD41DBF" w14:textId="77777777" w:rsidR="00A946C2" w:rsidRDefault="00A946C2" w:rsidP="002F405F">
      <w:pPr>
        <w:pStyle w:val="Textonotapie"/>
      </w:pPr>
      <w:r>
        <w:rPr>
          <w:rStyle w:val="Refdenotaalpie"/>
        </w:rPr>
        <w:footnoteRef/>
      </w:r>
      <w:r>
        <w:t xml:space="preserve"> Artículo 4, Ídem.</w:t>
      </w:r>
    </w:p>
  </w:footnote>
  <w:footnote w:id="11">
    <w:p w14:paraId="3085F0B2" w14:textId="77777777" w:rsidR="00A946C2" w:rsidRDefault="00A946C2" w:rsidP="002F405F">
      <w:pPr>
        <w:pStyle w:val="Textonotapie"/>
      </w:pPr>
      <w:r>
        <w:rPr>
          <w:rStyle w:val="Refdenotaalpie"/>
        </w:rPr>
        <w:footnoteRef/>
      </w:r>
      <w:r>
        <w:t xml:space="preserve"> Artículo 6, Ídem.</w:t>
      </w:r>
    </w:p>
  </w:footnote>
  <w:footnote w:id="12">
    <w:p w14:paraId="4EA8064E" w14:textId="77777777" w:rsidR="00A946C2" w:rsidRDefault="00A946C2" w:rsidP="002F405F">
      <w:pPr>
        <w:pStyle w:val="Textonotapie"/>
      </w:pPr>
      <w:r>
        <w:rPr>
          <w:rStyle w:val="Refdenotaalpie"/>
        </w:rPr>
        <w:footnoteRef/>
      </w:r>
      <w:r>
        <w:t xml:space="preserve"> Artículo 10, Reglamento Interior del Colegio de Bachilleres del Estado de México.</w:t>
      </w:r>
    </w:p>
  </w:footnote>
  <w:footnote w:id="13">
    <w:p w14:paraId="34B257C2" w14:textId="77777777" w:rsidR="00A946C2" w:rsidRDefault="00A946C2" w:rsidP="00975666">
      <w:pPr>
        <w:pStyle w:val="Textonotapie"/>
      </w:pPr>
      <w:r>
        <w:rPr>
          <w:rStyle w:val="Refdenotaalpie"/>
        </w:rPr>
        <w:footnoteRef/>
      </w:r>
      <w:r>
        <w:t xml:space="preserve"> Artículo 27, Reglamento </w:t>
      </w:r>
      <w:r w:rsidRPr="00BC6480">
        <w:t>Interior de Trabajo del Colegio de Bachilleres del Estado de México</w:t>
      </w:r>
      <w:r>
        <w:t>.</w:t>
      </w:r>
    </w:p>
  </w:footnote>
  <w:footnote w:id="14">
    <w:p w14:paraId="3E0FC39F" w14:textId="5585563F" w:rsidR="00FD4442" w:rsidRDefault="00FD4442">
      <w:pPr>
        <w:pStyle w:val="Textonotapie"/>
      </w:pPr>
      <w:r>
        <w:rPr>
          <w:rStyle w:val="Refdenotaalpie"/>
        </w:rPr>
        <w:footnoteRef/>
      </w:r>
      <w:r>
        <w:t xml:space="preserve"> Artículo 110, fracción II, Ley de Protección de Datos Personales en Posesión de Sujetos Obligados del Estado de México y Municipios.</w:t>
      </w:r>
    </w:p>
  </w:footnote>
  <w:footnote w:id="15">
    <w:p w14:paraId="375E05B8" w14:textId="2038AC0B" w:rsidR="00571A43" w:rsidRDefault="00571A43">
      <w:pPr>
        <w:pStyle w:val="Textonotapie"/>
      </w:pPr>
      <w:r>
        <w:rPr>
          <w:rStyle w:val="Refdenotaalpie"/>
        </w:rPr>
        <w:footnoteRef/>
      </w:r>
      <w:r>
        <w:t xml:space="preserve"> Artículo 120, Ley de Protección de Datos Personales en Posesión de Sujetos Obligados del Estado de México y Municipios.</w:t>
      </w:r>
    </w:p>
  </w:footnote>
  <w:footnote w:id="16">
    <w:p w14:paraId="48AA43CA" w14:textId="77777777" w:rsidR="00A946C2" w:rsidRDefault="00A946C2" w:rsidP="005C7796">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A946C2" w:rsidRPr="00025127" w14:paraId="61F907E2" w14:textId="77777777" w:rsidTr="00DB795F">
      <w:trPr>
        <w:trHeight w:val="138"/>
        <w:jc w:val="right"/>
      </w:trPr>
      <w:tc>
        <w:tcPr>
          <w:tcW w:w="3686" w:type="dxa"/>
          <w:vAlign w:val="center"/>
        </w:tcPr>
        <w:p w14:paraId="541E7979" w14:textId="77777777" w:rsidR="00A946C2" w:rsidRPr="00025127" w:rsidRDefault="00A946C2" w:rsidP="005F1362">
          <w:pPr>
            <w:ind w:right="34"/>
            <w:jc w:val="right"/>
            <w:rPr>
              <w:rFonts w:ascii="Palatino Linotype" w:hAnsi="Palatino Linotype"/>
              <w:b/>
              <w:sz w:val="22"/>
              <w:szCs w:val="22"/>
            </w:rPr>
          </w:pPr>
        </w:p>
      </w:tc>
      <w:tc>
        <w:tcPr>
          <w:tcW w:w="3553" w:type="dxa"/>
          <w:vAlign w:val="center"/>
        </w:tcPr>
        <w:p w14:paraId="3026F7B1" w14:textId="77777777" w:rsidR="00A946C2" w:rsidRDefault="00A946C2" w:rsidP="00F25B61">
          <w:pPr>
            <w:pStyle w:val="Encabezado"/>
            <w:jc w:val="both"/>
            <w:rPr>
              <w:rFonts w:ascii="Palatino Linotype" w:hAnsi="Palatino Linotype"/>
              <w:b/>
              <w:sz w:val="22"/>
              <w:szCs w:val="22"/>
            </w:rPr>
          </w:pPr>
        </w:p>
      </w:tc>
    </w:tr>
    <w:tr w:rsidR="00A946C2" w:rsidRPr="00025127" w14:paraId="07F2896E" w14:textId="77777777" w:rsidTr="00DB795F">
      <w:trPr>
        <w:trHeight w:val="138"/>
        <w:jc w:val="right"/>
      </w:trPr>
      <w:tc>
        <w:tcPr>
          <w:tcW w:w="3686" w:type="dxa"/>
          <w:vAlign w:val="center"/>
        </w:tcPr>
        <w:p w14:paraId="4A5B1974" w14:textId="172F35BB" w:rsidR="00A946C2" w:rsidRPr="00025127" w:rsidRDefault="00A946C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3DCAC8CE" w:rsidR="00A946C2" w:rsidRPr="00362744" w:rsidRDefault="00A946C2" w:rsidP="00FC0AAA">
          <w:pPr>
            <w:pStyle w:val="Encabezado"/>
            <w:jc w:val="both"/>
            <w:rPr>
              <w:rFonts w:ascii="Palatino Linotype" w:hAnsi="Palatino Linotype"/>
              <w:sz w:val="22"/>
              <w:szCs w:val="22"/>
            </w:rPr>
          </w:pPr>
          <w:r w:rsidRPr="00362744">
            <w:rPr>
              <w:rFonts w:ascii="Palatino Linotype" w:hAnsi="Palatino Linotype"/>
              <w:sz w:val="22"/>
              <w:szCs w:val="22"/>
            </w:rPr>
            <w:t>12213/INFOEM/IP/RR/2022</w:t>
          </w:r>
        </w:p>
      </w:tc>
    </w:tr>
    <w:tr w:rsidR="00A946C2" w:rsidRPr="00025127" w14:paraId="1B5D8690" w14:textId="77777777" w:rsidTr="00DB795F">
      <w:trPr>
        <w:trHeight w:val="233"/>
        <w:jc w:val="right"/>
      </w:trPr>
      <w:tc>
        <w:tcPr>
          <w:tcW w:w="3686" w:type="dxa"/>
          <w:vAlign w:val="center"/>
        </w:tcPr>
        <w:p w14:paraId="3903F2C6" w14:textId="22D569F8" w:rsidR="00A946C2" w:rsidRPr="00025127" w:rsidRDefault="00A946C2" w:rsidP="008C195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4D9D8F28" w:rsidR="00A946C2" w:rsidRPr="00362744" w:rsidRDefault="00A946C2" w:rsidP="00EC6C2A">
          <w:pPr>
            <w:pStyle w:val="Encabezado"/>
            <w:rPr>
              <w:rFonts w:ascii="Palatino Linotype" w:hAnsi="Palatino Linotype"/>
              <w:sz w:val="22"/>
              <w:szCs w:val="22"/>
            </w:rPr>
          </w:pPr>
          <w:r w:rsidRPr="00362744">
            <w:rPr>
              <w:rFonts w:ascii="Palatino Linotype" w:hAnsi="Palatino Linotype"/>
              <w:bCs/>
              <w:color w:val="000000"/>
              <w:sz w:val="22"/>
              <w:szCs w:val="22"/>
            </w:rPr>
            <w:t>Colegio de Bachilleres del Estado de México</w:t>
          </w:r>
        </w:p>
      </w:tc>
    </w:tr>
    <w:tr w:rsidR="00A946C2" w:rsidRPr="00025127" w14:paraId="095EB01B" w14:textId="77777777" w:rsidTr="00DB795F">
      <w:trPr>
        <w:trHeight w:val="321"/>
        <w:jc w:val="right"/>
      </w:trPr>
      <w:tc>
        <w:tcPr>
          <w:tcW w:w="3686" w:type="dxa"/>
          <w:vAlign w:val="center"/>
        </w:tcPr>
        <w:p w14:paraId="6E000A51" w14:textId="05E1861A" w:rsidR="00A946C2" w:rsidRPr="00025127" w:rsidRDefault="00A946C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A946C2" w:rsidRPr="00362744" w:rsidRDefault="00A946C2" w:rsidP="00472C41">
          <w:pPr>
            <w:pStyle w:val="Encabezado"/>
            <w:rPr>
              <w:rFonts w:ascii="Palatino Linotype" w:hAnsi="Palatino Linotype"/>
              <w:sz w:val="22"/>
              <w:szCs w:val="22"/>
            </w:rPr>
          </w:pPr>
          <w:r w:rsidRPr="00362744">
            <w:rPr>
              <w:rFonts w:ascii="Palatino Linotype" w:hAnsi="Palatino Linotype"/>
              <w:sz w:val="22"/>
              <w:szCs w:val="22"/>
            </w:rPr>
            <w:t>María del Rosario Mejía Ayala</w:t>
          </w:r>
        </w:p>
      </w:tc>
    </w:tr>
  </w:tbl>
  <w:p w14:paraId="1096C1B8" w14:textId="56048ECC" w:rsidR="00A946C2" w:rsidRDefault="00A946C2"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A946C2" w:rsidRPr="00025127" w14:paraId="0A3256F2" w14:textId="77777777" w:rsidTr="00437F41">
      <w:trPr>
        <w:trHeight w:val="138"/>
        <w:jc w:val="right"/>
      </w:trPr>
      <w:tc>
        <w:tcPr>
          <w:tcW w:w="3828" w:type="dxa"/>
          <w:vAlign w:val="center"/>
        </w:tcPr>
        <w:p w14:paraId="3D80769D" w14:textId="44A35B8D" w:rsidR="00A946C2" w:rsidRPr="00025127" w:rsidRDefault="00A946C2"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700052C" w:rsidR="00A946C2" w:rsidRPr="00362744" w:rsidRDefault="00A946C2" w:rsidP="00FC0AAA">
          <w:pPr>
            <w:pStyle w:val="Encabezado"/>
            <w:rPr>
              <w:rFonts w:ascii="Palatino Linotype" w:hAnsi="Palatino Linotype"/>
              <w:sz w:val="22"/>
              <w:szCs w:val="22"/>
            </w:rPr>
          </w:pPr>
          <w:r w:rsidRPr="00362744">
            <w:rPr>
              <w:rFonts w:ascii="Palatino Linotype" w:hAnsi="Palatino Linotype"/>
              <w:sz w:val="22"/>
              <w:szCs w:val="22"/>
            </w:rPr>
            <w:t xml:space="preserve">12213/INFOEM/IP/RR/2022 </w:t>
          </w:r>
        </w:p>
      </w:tc>
    </w:tr>
    <w:tr w:rsidR="00A946C2" w:rsidRPr="00025127" w14:paraId="128C8B3C" w14:textId="77777777" w:rsidTr="00437F41">
      <w:trPr>
        <w:trHeight w:val="233"/>
        <w:jc w:val="right"/>
      </w:trPr>
      <w:tc>
        <w:tcPr>
          <w:tcW w:w="3828" w:type="dxa"/>
          <w:vAlign w:val="center"/>
        </w:tcPr>
        <w:p w14:paraId="483E3371" w14:textId="66B1BC74" w:rsidR="00A946C2" w:rsidRPr="00025127" w:rsidRDefault="00A946C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2EA46D17" w:rsidR="00A946C2" w:rsidRPr="00362744" w:rsidRDefault="003A1C8B" w:rsidP="0058757A">
          <w:pPr>
            <w:pStyle w:val="Encabezado"/>
            <w:rPr>
              <w:rFonts w:ascii="Palatino Linotype" w:hAnsi="Palatino Linotype"/>
              <w:sz w:val="22"/>
              <w:szCs w:val="22"/>
            </w:rPr>
          </w:pPr>
          <w:r>
            <w:rPr>
              <w:rFonts w:ascii="Palatino Linotype" w:hAnsi="Palatino Linotype"/>
              <w:sz w:val="22"/>
              <w:szCs w:val="22"/>
            </w:rPr>
            <w:t>XXXXX</w:t>
          </w:r>
        </w:p>
      </w:tc>
    </w:tr>
    <w:tr w:rsidR="00A946C2" w:rsidRPr="00025127" w14:paraId="41BE0704" w14:textId="77777777" w:rsidTr="00437F41">
      <w:trPr>
        <w:trHeight w:val="321"/>
        <w:jc w:val="right"/>
      </w:trPr>
      <w:tc>
        <w:tcPr>
          <w:tcW w:w="3828" w:type="dxa"/>
          <w:vAlign w:val="center"/>
        </w:tcPr>
        <w:p w14:paraId="34C64148" w14:textId="10C6C8A9" w:rsidR="00A946C2" w:rsidRPr="00025127" w:rsidRDefault="00A946C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5763C360" w:rsidR="00A946C2" w:rsidRPr="00362744" w:rsidRDefault="00A946C2" w:rsidP="00EC6C2A">
          <w:pPr>
            <w:pStyle w:val="Encabezado"/>
            <w:rPr>
              <w:rFonts w:ascii="Palatino Linotype" w:hAnsi="Palatino Linotype"/>
              <w:sz w:val="22"/>
              <w:szCs w:val="22"/>
            </w:rPr>
          </w:pPr>
          <w:r w:rsidRPr="00362744">
            <w:rPr>
              <w:rFonts w:ascii="Palatino Linotype" w:hAnsi="Palatino Linotype"/>
              <w:bCs/>
              <w:color w:val="000000"/>
              <w:sz w:val="22"/>
              <w:szCs w:val="22"/>
            </w:rPr>
            <w:t>Colegio de Bachilleres del Estado de México</w:t>
          </w:r>
        </w:p>
      </w:tc>
    </w:tr>
    <w:tr w:rsidR="00A946C2" w:rsidRPr="00025127" w14:paraId="245F525F" w14:textId="77777777" w:rsidTr="00437F41">
      <w:trPr>
        <w:trHeight w:val="321"/>
        <w:jc w:val="right"/>
      </w:trPr>
      <w:tc>
        <w:tcPr>
          <w:tcW w:w="3828" w:type="dxa"/>
          <w:vAlign w:val="center"/>
        </w:tcPr>
        <w:p w14:paraId="12720156" w14:textId="13C22373" w:rsidR="00A946C2" w:rsidRPr="00C42A21" w:rsidRDefault="00A946C2"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407" w:type="dxa"/>
          <w:vAlign w:val="center"/>
        </w:tcPr>
        <w:p w14:paraId="3AA9EFBF" w14:textId="68FB941E" w:rsidR="00A946C2" w:rsidRPr="00362744" w:rsidRDefault="00A946C2" w:rsidP="00C42A21">
          <w:pPr>
            <w:pStyle w:val="Encabezado"/>
            <w:rPr>
              <w:rFonts w:ascii="Palatino Linotype" w:hAnsi="Palatino Linotype"/>
              <w:bCs/>
              <w:color w:val="000000"/>
              <w:sz w:val="22"/>
              <w:szCs w:val="22"/>
            </w:rPr>
          </w:pPr>
          <w:r w:rsidRPr="00362744">
            <w:rPr>
              <w:rFonts w:ascii="Palatino Linotype" w:hAnsi="Palatino Linotype"/>
              <w:bCs/>
              <w:color w:val="000000"/>
              <w:sz w:val="22"/>
              <w:szCs w:val="22"/>
            </w:rPr>
            <w:t>María del Rosario Mejía Ayala</w:t>
          </w:r>
        </w:p>
      </w:tc>
    </w:tr>
  </w:tbl>
  <w:p w14:paraId="156B5574" w14:textId="71BC392E" w:rsidR="00A946C2" w:rsidRDefault="0013667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E30DC9"/>
    <w:multiLevelType w:val="hybridMultilevel"/>
    <w:tmpl w:val="0B8E8A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486303"/>
    <w:multiLevelType w:val="hybridMultilevel"/>
    <w:tmpl w:val="47C26B5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33756D"/>
    <w:multiLevelType w:val="hybridMultilevel"/>
    <w:tmpl w:val="9294C4F2"/>
    <w:lvl w:ilvl="0" w:tplc="FFFFFFFF">
      <w:start w:val="1"/>
      <w:numFmt w:val="decimal"/>
      <w:lvlText w:val="%1."/>
      <w:lvlJc w:val="left"/>
      <w:pPr>
        <w:ind w:left="0" w:firstLine="0"/>
      </w:pPr>
      <w:rPr>
        <w:rFonts w:ascii="Palatino Linotype" w:hAnsi="Palatino Linotype" w:hint="default"/>
        <w:b/>
        <w:i w:val="0"/>
        <w:sz w:val="24"/>
      </w:rPr>
    </w:lvl>
    <w:lvl w:ilvl="1" w:tplc="1BFC11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BF68C3"/>
    <w:multiLevelType w:val="hybridMultilevel"/>
    <w:tmpl w:val="B70493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A722E9"/>
    <w:multiLevelType w:val="hybridMultilevel"/>
    <w:tmpl w:val="DC88DD7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006B79"/>
    <w:multiLevelType w:val="hybridMultilevel"/>
    <w:tmpl w:val="E61C6E04"/>
    <w:lvl w:ilvl="0" w:tplc="FFFFFFFF">
      <w:start w:val="1"/>
      <w:numFmt w:val="decimal"/>
      <w:lvlText w:val="%1."/>
      <w:lvlJc w:val="left"/>
      <w:pPr>
        <w:ind w:left="0" w:firstLine="0"/>
      </w:pPr>
      <w:rPr>
        <w:rFonts w:ascii="Palatino Linotype" w:hAnsi="Palatino Linotype" w:hint="default"/>
        <w:b/>
        <w:i w:val="0"/>
        <w:sz w:val="24"/>
      </w:rPr>
    </w:lvl>
    <w:lvl w:ilvl="1" w:tplc="01C8C9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03838998">
    <w:abstractNumId w:val="5"/>
  </w:num>
  <w:num w:numId="2" w16cid:durableId="856962712">
    <w:abstractNumId w:val="6"/>
  </w:num>
  <w:num w:numId="3" w16cid:durableId="1506893881">
    <w:abstractNumId w:val="0"/>
  </w:num>
  <w:num w:numId="4" w16cid:durableId="705835869">
    <w:abstractNumId w:val="2"/>
  </w:num>
  <w:num w:numId="5" w16cid:durableId="1583837798">
    <w:abstractNumId w:val="8"/>
  </w:num>
  <w:num w:numId="6" w16cid:durableId="1043361913">
    <w:abstractNumId w:val="4"/>
  </w:num>
  <w:num w:numId="7" w16cid:durableId="762145806">
    <w:abstractNumId w:val="9"/>
  </w:num>
  <w:num w:numId="8" w16cid:durableId="941645226">
    <w:abstractNumId w:val="7"/>
  </w:num>
  <w:num w:numId="9" w16cid:durableId="1875313939">
    <w:abstractNumId w:val="14"/>
  </w:num>
  <w:num w:numId="10" w16cid:durableId="602540544">
    <w:abstractNumId w:val="10"/>
  </w:num>
  <w:num w:numId="11" w16cid:durableId="1360623348">
    <w:abstractNumId w:val="11"/>
  </w:num>
  <w:num w:numId="12" w16cid:durableId="200628041">
    <w:abstractNumId w:val="12"/>
  </w:num>
  <w:num w:numId="13" w16cid:durableId="440031346">
    <w:abstractNumId w:val="1"/>
  </w:num>
  <w:num w:numId="14" w16cid:durableId="359862842">
    <w:abstractNumId w:val="3"/>
  </w:num>
  <w:num w:numId="15" w16cid:durableId="192460306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A38"/>
    <w:rsid w:val="00001E06"/>
    <w:rsid w:val="0000310F"/>
    <w:rsid w:val="0000381E"/>
    <w:rsid w:val="00003A05"/>
    <w:rsid w:val="0000407F"/>
    <w:rsid w:val="00004FA2"/>
    <w:rsid w:val="00005741"/>
    <w:rsid w:val="000058E3"/>
    <w:rsid w:val="00006A78"/>
    <w:rsid w:val="0000797D"/>
    <w:rsid w:val="00007E8A"/>
    <w:rsid w:val="000100D7"/>
    <w:rsid w:val="0001106B"/>
    <w:rsid w:val="00011317"/>
    <w:rsid w:val="00012472"/>
    <w:rsid w:val="000124F2"/>
    <w:rsid w:val="0001398B"/>
    <w:rsid w:val="00014336"/>
    <w:rsid w:val="00014F51"/>
    <w:rsid w:val="00016250"/>
    <w:rsid w:val="00020181"/>
    <w:rsid w:val="000203D3"/>
    <w:rsid w:val="000204A6"/>
    <w:rsid w:val="00020F92"/>
    <w:rsid w:val="000211F8"/>
    <w:rsid w:val="0002146F"/>
    <w:rsid w:val="00022D89"/>
    <w:rsid w:val="000236A3"/>
    <w:rsid w:val="00024184"/>
    <w:rsid w:val="0002451F"/>
    <w:rsid w:val="00024D4D"/>
    <w:rsid w:val="00024F35"/>
    <w:rsid w:val="00025127"/>
    <w:rsid w:val="00025266"/>
    <w:rsid w:val="00026CB6"/>
    <w:rsid w:val="0003027F"/>
    <w:rsid w:val="0003063D"/>
    <w:rsid w:val="00031D37"/>
    <w:rsid w:val="00031F10"/>
    <w:rsid w:val="00031F98"/>
    <w:rsid w:val="00032493"/>
    <w:rsid w:val="00035402"/>
    <w:rsid w:val="00035D0B"/>
    <w:rsid w:val="00036D7E"/>
    <w:rsid w:val="0004072A"/>
    <w:rsid w:val="000411E2"/>
    <w:rsid w:val="0004193F"/>
    <w:rsid w:val="00042380"/>
    <w:rsid w:val="00042DE2"/>
    <w:rsid w:val="000435A5"/>
    <w:rsid w:val="00043FEA"/>
    <w:rsid w:val="00044C8A"/>
    <w:rsid w:val="00044DB9"/>
    <w:rsid w:val="00045F01"/>
    <w:rsid w:val="0004686A"/>
    <w:rsid w:val="000468E2"/>
    <w:rsid w:val="00046CEE"/>
    <w:rsid w:val="000478BA"/>
    <w:rsid w:val="0005237C"/>
    <w:rsid w:val="00052A3C"/>
    <w:rsid w:val="00052FEC"/>
    <w:rsid w:val="000530E9"/>
    <w:rsid w:val="00053F7D"/>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1AF"/>
    <w:rsid w:val="00064577"/>
    <w:rsid w:val="00064A37"/>
    <w:rsid w:val="00064B95"/>
    <w:rsid w:val="000659BE"/>
    <w:rsid w:val="000664BF"/>
    <w:rsid w:val="00066B68"/>
    <w:rsid w:val="00070361"/>
    <w:rsid w:val="00070B2B"/>
    <w:rsid w:val="0007221E"/>
    <w:rsid w:val="00074573"/>
    <w:rsid w:val="0007552E"/>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0C14"/>
    <w:rsid w:val="000A1CCA"/>
    <w:rsid w:val="000A26B8"/>
    <w:rsid w:val="000A2A8C"/>
    <w:rsid w:val="000A3EB8"/>
    <w:rsid w:val="000A3F90"/>
    <w:rsid w:val="000A4147"/>
    <w:rsid w:val="000A44DE"/>
    <w:rsid w:val="000A4554"/>
    <w:rsid w:val="000A45FD"/>
    <w:rsid w:val="000A4748"/>
    <w:rsid w:val="000A4E44"/>
    <w:rsid w:val="000A5372"/>
    <w:rsid w:val="000A556A"/>
    <w:rsid w:val="000A77ED"/>
    <w:rsid w:val="000A7B1B"/>
    <w:rsid w:val="000B0370"/>
    <w:rsid w:val="000B2BA0"/>
    <w:rsid w:val="000B2C45"/>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4D1E"/>
    <w:rsid w:val="000D5A1D"/>
    <w:rsid w:val="000D5FB6"/>
    <w:rsid w:val="000D62FF"/>
    <w:rsid w:val="000D69DF"/>
    <w:rsid w:val="000D704C"/>
    <w:rsid w:val="000D72C9"/>
    <w:rsid w:val="000D7369"/>
    <w:rsid w:val="000D7394"/>
    <w:rsid w:val="000E0366"/>
    <w:rsid w:val="000E052C"/>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8AC"/>
    <w:rsid w:val="000F5C90"/>
    <w:rsid w:val="000F5E2F"/>
    <w:rsid w:val="000F5FDC"/>
    <w:rsid w:val="000F6D7E"/>
    <w:rsid w:val="00100187"/>
    <w:rsid w:val="00100C6D"/>
    <w:rsid w:val="00100DDD"/>
    <w:rsid w:val="001015CE"/>
    <w:rsid w:val="001025C6"/>
    <w:rsid w:val="00102D65"/>
    <w:rsid w:val="00103662"/>
    <w:rsid w:val="00103888"/>
    <w:rsid w:val="00103B71"/>
    <w:rsid w:val="0010409E"/>
    <w:rsid w:val="00107033"/>
    <w:rsid w:val="00107499"/>
    <w:rsid w:val="00107557"/>
    <w:rsid w:val="0011167C"/>
    <w:rsid w:val="00111F02"/>
    <w:rsid w:val="0011279B"/>
    <w:rsid w:val="00112B02"/>
    <w:rsid w:val="00112F09"/>
    <w:rsid w:val="0011492E"/>
    <w:rsid w:val="00114A21"/>
    <w:rsid w:val="00115967"/>
    <w:rsid w:val="00115F2B"/>
    <w:rsid w:val="001169F1"/>
    <w:rsid w:val="00117441"/>
    <w:rsid w:val="0012006D"/>
    <w:rsid w:val="00121387"/>
    <w:rsid w:val="00121F4A"/>
    <w:rsid w:val="00122948"/>
    <w:rsid w:val="00122E4B"/>
    <w:rsid w:val="00123639"/>
    <w:rsid w:val="0012380D"/>
    <w:rsid w:val="00124015"/>
    <w:rsid w:val="00124200"/>
    <w:rsid w:val="00124CF1"/>
    <w:rsid w:val="001250B4"/>
    <w:rsid w:val="001253D1"/>
    <w:rsid w:val="00125595"/>
    <w:rsid w:val="0012639C"/>
    <w:rsid w:val="00126C46"/>
    <w:rsid w:val="00127A33"/>
    <w:rsid w:val="00127E68"/>
    <w:rsid w:val="001318D2"/>
    <w:rsid w:val="00131FD9"/>
    <w:rsid w:val="00132736"/>
    <w:rsid w:val="00132C06"/>
    <w:rsid w:val="00132F52"/>
    <w:rsid w:val="00133B79"/>
    <w:rsid w:val="00133CE5"/>
    <w:rsid w:val="00134336"/>
    <w:rsid w:val="00134AEC"/>
    <w:rsid w:val="001352E5"/>
    <w:rsid w:val="00135AC1"/>
    <w:rsid w:val="00135DD5"/>
    <w:rsid w:val="0013663C"/>
    <w:rsid w:val="00136670"/>
    <w:rsid w:val="0013673A"/>
    <w:rsid w:val="0013752C"/>
    <w:rsid w:val="00140206"/>
    <w:rsid w:val="00140572"/>
    <w:rsid w:val="001409EF"/>
    <w:rsid w:val="00140D44"/>
    <w:rsid w:val="001418CA"/>
    <w:rsid w:val="0014209E"/>
    <w:rsid w:val="00142648"/>
    <w:rsid w:val="00142DC2"/>
    <w:rsid w:val="00143219"/>
    <w:rsid w:val="001436BB"/>
    <w:rsid w:val="001437CC"/>
    <w:rsid w:val="00143AE8"/>
    <w:rsid w:val="00143BD1"/>
    <w:rsid w:val="001459C8"/>
    <w:rsid w:val="001468E9"/>
    <w:rsid w:val="001475A0"/>
    <w:rsid w:val="00147864"/>
    <w:rsid w:val="00147DF2"/>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949"/>
    <w:rsid w:val="001619B5"/>
    <w:rsid w:val="00161E95"/>
    <w:rsid w:val="00163000"/>
    <w:rsid w:val="00163780"/>
    <w:rsid w:val="00163B1F"/>
    <w:rsid w:val="001648EE"/>
    <w:rsid w:val="00164B65"/>
    <w:rsid w:val="001656F2"/>
    <w:rsid w:val="00165DC8"/>
    <w:rsid w:val="00166794"/>
    <w:rsid w:val="00167813"/>
    <w:rsid w:val="00167BF9"/>
    <w:rsid w:val="00171E27"/>
    <w:rsid w:val="00172471"/>
    <w:rsid w:val="0017273C"/>
    <w:rsid w:val="001732E3"/>
    <w:rsid w:val="00173A36"/>
    <w:rsid w:val="00174404"/>
    <w:rsid w:val="00174B7F"/>
    <w:rsid w:val="00174E02"/>
    <w:rsid w:val="00174F53"/>
    <w:rsid w:val="00175CB0"/>
    <w:rsid w:val="0017653A"/>
    <w:rsid w:val="001775DF"/>
    <w:rsid w:val="00177694"/>
    <w:rsid w:val="00181767"/>
    <w:rsid w:val="001848C0"/>
    <w:rsid w:val="00184C4C"/>
    <w:rsid w:val="00185460"/>
    <w:rsid w:val="00185C4F"/>
    <w:rsid w:val="001862A3"/>
    <w:rsid w:val="00186921"/>
    <w:rsid w:val="00187E9D"/>
    <w:rsid w:val="001900FD"/>
    <w:rsid w:val="0019204B"/>
    <w:rsid w:val="001924FE"/>
    <w:rsid w:val="00192ADC"/>
    <w:rsid w:val="00192E4B"/>
    <w:rsid w:val="001942FD"/>
    <w:rsid w:val="00194D62"/>
    <w:rsid w:val="00196407"/>
    <w:rsid w:val="00197091"/>
    <w:rsid w:val="001972CC"/>
    <w:rsid w:val="001A032D"/>
    <w:rsid w:val="001A088E"/>
    <w:rsid w:val="001A138D"/>
    <w:rsid w:val="001A14CE"/>
    <w:rsid w:val="001A2857"/>
    <w:rsid w:val="001A2A89"/>
    <w:rsid w:val="001A2C62"/>
    <w:rsid w:val="001A3634"/>
    <w:rsid w:val="001A38B4"/>
    <w:rsid w:val="001A4D5D"/>
    <w:rsid w:val="001A5150"/>
    <w:rsid w:val="001A58B9"/>
    <w:rsid w:val="001A61E1"/>
    <w:rsid w:val="001A6BEF"/>
    <w:rsid w:val="001A6C1E"/>
    <w:rsid w:val="001B0D20"/>
    <w:rsid w:val="001B30F9"/>
    <w:rsid w:val="001B3659"/>
    <w:rsid w:val="001B40F3"/>
    <w:rsid w:val="001B53A0"/>
    <w:rsid w:val="001B5F70"/>
    <w:rsid w:val="001B6845"/>
    <w:rsid w:val="001B6DF8"/>
    <w:rsid w:val="001B79C3"/>
    <w:rsid w:val="001C09E0"/>
    <w:rsid w:val="001C0AED"/>
    <w:rsid w:val="001C13B1"/>
    <w:rsid w:val="001C1C2A"/>
    <w:rsid w:val="001C1CDE"/>
    <w:rsid w:val="001C20E8"/>
    <w:rsid w:val="001C263B"/>
    <w:rsid w:val="001C2713"/>
    <w:rsid w:val="001C2874"/>
    <w:rsid w:val="001C2EF3"/>
    <w:rsid w:val="001C30E7"/>
    <w:rsid w:val="001C34D6"/>
    <w:rsid w:val="001C3732"/>
    <w:rsid w:val="001C54A9"/>
    <w:rsid w:val="001C5A0E"/>
    <w:rsid w:val="001C6012"/>
    <w:rsid w:val="001C634C"/>
    <w:rsid w:val="001C67B0"/>
    <w:rsid w:val="001C7733"/>
    <w:rsid w:val="001C77F5"/>
    <w:rsid w:val="001C79FA"/>
    <w:rsid w:val="001D07C9"/>
    <w:rsid w:val="001D2320"/>
    <w:rsid w:val="001D3AB5"/>
    <w:rsid w:val="001D446C"/>
    <w:rsid w:val="001D4A81"/>
    <w:rsid w:val="001D7378"/>
    <w:rsid w:val="001D7C1F"/>
    <w:rsid w:val="001D7D8F"/>
    <w:rsid w:val="001D7DF0"/>
    <w:rsid w:val="001D7E82"/>
    <w:rsid w:val="001E018C"/>
    <w:rsid w:val="001E0672"/>
    <w:rsid w:val="001E0AD2"/>
    <w:rsid w:val="001E11C8"/>
    <w:rsid w:val="001E2BB7"/>
    <w:rsid w:val="001E3596"/>
    <w:rsid w:val="001E3F91"/>
    <w:rsid w:val="001E4152"/>
    <w:rsid w:val="001E489D"/>
    <w:rsid w:val="001E5C94"/>
    <w:rsid w:val="001E6822"/>
    <w:rsid w:val="001E74A5"/>
    <w:rsid w:val="001E7930"/>
    <w:rsid w:val="001E7B9E"/>
    <w:rsid w:val="001F025B"/>
    <w:rsid w:val="001F2B8C"/>
    <w:rsid w:val="001F3207"/>
    <w:rsid w:val="001F394F"/>
    <w:rsid w:val="001F6149"/>
    <w:rsid w:val="001F783F"/>
    <w:rsid w:val="001F7AFD"/>
    <w:rsid w:val="001F7DE2"/>
    <w:rsid w:val="002001BE"/>
    <w:rsid w:val="002031F3"/>
    <w:rsid w:val="002047DF"/>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3A"/>
    <w:rsid w:val="00217B86"/>
    <w:rsid w:val="00220ADB"/>
    <w:rsid w:val="00221186"/>
    <w:rsid w:val="002217BA"/>
    <w:rsid w:val="00221E74"/>
    <w:rsid w:val="00223507"/>
    <w:rsid w:val="002237A4"/>
    <w:rsid w:val="00223ACC"/>
    <w:rsid w:val="0022448D"/>
    <w:rsid w:val="002253BB"/>
    <w:rsid w:val="00226ED6"/>
    <w:rsid w:val="002275DE"/>
    <w:rsid w:val="00230170"/>
    <w:rsid w:val="002305CF"/>
    <w:rsid w:val="00230B8E"/>
    <w:rsid w:val="00232110"/>
    <w:rsid w:val="00233E08"/>
    <w:rsid w:val="002345FF"/>
    <w:rsid w:val="00234733"/>
    <w:rsid w:val="00235DF2"/>
    <w:rsid w:val="00237611"/>
    <w:rsid w:val="00237CF0"/>
    <w:rsid w:val="002408D7"/>
    <w:rsid w:val="00240EAE"/>
    <w:rsid w:val="00241770"/>
    <w:rsid w:val="002426EA"/>
    <w:rsid w:val="00244476"/>
    <w:rsid w:val="002454F9"/>
    <w:rsid w:val="002457CF"/>
    <w:rsid w:val="0024737A"/>
    <w:rsid w:val="002475B8"/>
    <w:rsid w:val="00247B6B"/>
    <w:rsid w:val="002500FA"/>
    <w:rsid w:val="002503F3"/>
    <w:rsid w:val="002507D8"/>
    <w:rsid w:val="002508AA"/>
    <w:rsid w:val="00251A55"/>
    <w:rsid w:val="00252A20"/>
    <w:rsid w:val="00252B41"/>
    <w:rsid w:val="0025524F"/>
    <w:rsid w:val="0025587E"/>
    <w:rsid w:val="00257740"/>
    <w:rsid w:val="0025785B"/>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77F4D"/>
    <w:rsid w:val="002801F5"/>
    <w:rsid w:val="002807A6"/>
    <w:rsid w:val="00280994"/>
    <w:rsid w:val="00280CEA"/>
    <w:rsid w:val="00280E3F"/>
    <w:rsid w:val="00280F05"/>
    <w:rsid w:val="0028248C"/>
    <w:rsid w:val="00282B05"/>
    <w:rsid w:val="0028361A"/>
    <w:rsid w:val="002838A7"/>
    <w:rsid w:val="002838CF"/>
    <w:rsid w:val="00284CC1"/>
    <w:rsid w:val="00284D1C"/>
    <w:rsid w:val="00284F49"/>
    <w:rsid w:val="002857F3"/>
    <w:rsid w:val="00285D82"/>
    <w:rsid w:val="00286DDB"/>
    <w:rsid w:val="002871EB"/>
    <w:rsid w:val="00290B2E"/>
    <w:rsid w:val="00290DBD"/>
    <w:rsid w:val="00291D91"/>
    <w:rsid w:val="00292E30"/>
    <w:rsid w:val="002948C4"/>
    <w:rsid w:val="002960D6"/>
    <w:rsid w:val="00296AB7"/>
    <w:rsid w:val="00297E45"/>
    <w:rsid w:val="002A0EEA"/>
    <w:rsid w:val="002A122B"/>
    <w:rsid w:val="002A1CD3"/>
    <w:rsid w:val="002A2099"/>
    <w:rsid w:val="002A229B"/>
    <w:rsid w:val="002A2544"/>
    <w:rsid w:val="002A35B6"/>
    <w:rsid w:val="002A4000"/>
    <w:rsid w:val="002A4172"/>
    <w:rsid w:val="002A4516"/>
    <w:rsid w:val="002A4B9E"/>
    <w:rsid w:val="002A54DE"/>
    <w:rsid w:val="002A70E6"/>
    <w:rsid w:val="002A7FAB"/>
    <w:rsid w:val="002B0692"/>
    <w:rsid w:val="002B085C"/>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B7E52"/>
    <w:rsid w:val="002C0074"/>
    <w:rsid w:val="002C0159"/>
    <w:rsid w:val="002C0804"/>
    <w:rsid w:val="002C0D97"/>
    <w:rsid w:val="002C0DC5"/>
    <w:rsid w:val="002C0E20"/>
    <w:rsid w:val="002C0F47"/>
    <w:rsid w:val="002C1007"/>
    <w:rsid w:val="002C2D44"/>
    <w:rsid w:val="002C3783"/>
    <w:rsid w:val="002C3BBA"/>
    <w:rsid w:val="002C4715"/>
    <w:rsid w:val="002C4780"/>
    <w:rsid w:val="002C47ED"/>
    <w:rsid w:val="002C484A"/>
    <w:rsid w:val="002C5692"/>
    <w:rsid w:val="002C570D"/>
    <w:rsid w:val="002C5798"/>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1CDA"/>
    <w:rsid w:val="002E2783"/>
    <w:rsid w:val="002E2D31"/>
    <w:rsid w:val="002E3FAE"/>
    <w:rsid w:val="002E482C"/>
    <w:rsid w:val="002E5399"/>
    <w:rsid w:val="002E5A0B"/>
    <w:rsid w:val="002E6295"/>
    <w:rsid w:val="002E6531"/>
    <w:rsid w:val="002E66CA"/>
    <w:rsid w:val="002E689B"/>
    <w:rsid w:val="002E6CFE"/>
    <w:rsid w:val="002E73B5"/>
    <w:rsid w:val="002E74CE"/>
    <w:rsid w:val="002E76FD"/>
    <w:rsid w:val="002E7AD0"/>
    <w:rsid w:val="002F1513"/>
    <w:rsid w:val="002F1871"/>
    <w:rsid w:val="002F3067"/>
    <w:rsid w:val="002F3672"/>
    <w:rsid w:val="002F37C1"/>
    <w:rsid w:val="002F405F"/>
    <w:rsid w:val="002F64A2"/>
    <w:rsid w:val="002F72FA"/>
    <w:rsid w:val="002F7BEF"/>
    <w:rsid w:val="002F7D11"/>
    <w:rsid w:val="003001E4"/>
    <w:rsid w:val="003007E0"/>
    <w:rsid w:val="0030150B"/>
    <w:rsid w:val="003015A5"/>
    <w:rsid w:val="00301B41"/>
    <w:rsid w:val="00301D47"/>
    <w:rsid w:val="003030B1"/>
    <w:rsid w:val="00303717"/>
    <w:rsid w:val="0030394B"/>
    <w:rsid w:val="00304013"/>
    <w:rsid w:val="00304137"/>
    <w:rsid w:val="003046AA"/>
    <w:rsid w:val="003049F3"/>
    <w:rsid w:val="00304B88"/>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2E64"/>
    <w:rsid w:val="0031496F"/>
    <w:rsid w:val="00314EBD"/>
    <w:rsid w:val="003152F6"/>
    <w:rsid w:val="00316065"/>
    <w:rsid w:val="00317883"/>
    <w:rsid w:val="00317EFF"/>
    <w:rsid w:val="00321181"/>
    <w:rsid w:val="00321921"/>
    <w:rsid w:val="00321AA3"/>
    <w:rsid w:val="00321AE9"/>
    <w:rsid w:val="00321EEE"/>
    <w:rsid w:val="00322876"/>
    <w:rsid w:val="00323895"/>
    <w:rsid w:val="0032586C"/>
    <w:rsid w:val="003258FF"/>
    <w:rsid w:val="00326579"/>
    <w:rsid w:val="00327D27"/>
    <w:rsid w:val="00327D79"/>
    <w:rsid w:val="00330E47"/>
    <w:rsid w:val="00332E6B"/>
    <w:rsid w:val="003334CC"/>
    <w:rsid w:val="003337F3"/>
    <w:rsid w:val="00333BE8"/>
    <w:rsid w:val="003344DB"/>
    <w:rsid w:val="0033510F"/>
    <w:rsid w:val="00335898"/>
    <w:rsid w:val="00335BFE"/>
    <w:rsid w:val="00335E9C"/>
    <w:rsid w:val="0033608B"/>
    <w:rsid w:val="0033675D"/>
    <w:rsid w:val="00337941"/>
    <w:rsid w:val="003401F8"/>
    <w:rsid w:val="0034038A"/>
    <w:rsid w:val="003407D0"/>
    <w:rsid w:val="00340DC9"/>
    <w:rsid w:val="0034181B"/>
    <w:rsid w:val="00341B17"/>
    <w:rsid w:val="00342C51"/>
    <w:rsid w:val="00345856"/>
    <w:rsid w:val="0034595C"/>
    <w:rsid w:val="00345B79"/>
    <w:rsid w:val="00345D0F"/>
    <w:rsid w:val="0034614E"/>
    <w:rsid w:val="00346885"/>
    <w:rsid w:val="003472B3"/>
    <w:rsid w:val="003501DB"/>
    <w:rsid w:val="00350E9C"/>
    <w:rsid w:val="0035104F"/>
    <w:rsid w:val="0035199B"/>
    <w:rsid w:val="003522BF"/>
    <w:rsid w:val="00352901"/>
    <w:rsid w:val="00355195"/>
    <w:rsid w:val="00355AEE"/>
    <w:rsid w:val="00355D3B"/>
    <w:rsid w:val="0035606B"/>
    <w:rsid w:val="003561C5"/>
    <w:rsid w:val="0035651C"/>
    <w:rsid w:val="00357CC7"/>
    <w:rsid w:val="0036073F"/>
    <w:rsid w:val="003615A3"/>
    <w:rsid w:val="00361690"/>
    <w:rsid w:val="00362744"/>
    <w:rsid w:val="003629EE"/>
    <w:rsid w:val="0036327D"/>
    <w:rsid w:val="003643B3"/>
    <w:rsid w:val="003651A8"/>
    <w:rsid w:val="00365220"/>
    <w:rsid w:val="0036545A"/>
    <w:rsid w:val="003708DD"/>
    <w:rsid w:val="00370B8E"/>
    <w:rsid w:val="00370BB1"/>
    <w:rsid w:val="003721B2"/>
    <w:rsid w:val="00372328"/>
    <w:rsid w:val="003740CD"/>
    <w:rsid w:val="00374CE8"/>
    <w:rsid w:val="003750C2"/>
    <w:rsid w:val="00375ABB"/>
    <w:rsid w:val="003762FD"/>
    <w:rsid w:val="00376348"/>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1C8B"/>
    <w:rsid w:val="003A2029"/>
    <w:rsid w:val="003A52A6"/>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56BF"/>
    <w:rsid w:val="003B72A2"/>
    <w:rsid w:val="003B7EC4"/>
    <w:rsid w:val="003C183D"/>
    <w:rsid w:val="003C2B30"/>
    <w:rsid w:val="003C4729"/>
    <w:rsid w:val="003C7282"/>
    <w:rsid w:val="003C72BC"/>
    <w:rsid w:val="003D00D5"/>
    <w:rsid w:val="003D0A29"/>
    <w:rsid w:val="003D0BC7"/>
    <w:rsid w:val="003D181D"/>
    <w:rsid w:val="003D187D"/>
    <w:rsid w:val="003D20C4"/>
    <w:rsid w:val="003D29E0"/>
    <w:rsid w:val="003D3E14"/>
    <w:rsid w:val="003D4163"/>
    <w:rsid w:val="003D46D0"/>
    <w:rsid w:val="003D4F65"/>
    <w:rsid w:val="003D5661"/>
    <w:rsid w:val="003D639A"/>
    <w:rsid w:val="003D65BF"/>
    <w:rsid w:val="003D6D17"/>
    <w:rsid w:val="003D792A"/>
    <w:rsid w:val="003E1680"/>
    <w:rsid w:val="003E2E98"/>
    <w:rsid w:val="003E42E7"/>
    <w:rsid w:val="003E4701"/>
    <w:rsid w:val="003E5498"/>
    <w:rsid w:val="003E6079"/>
    <w:rsid w:val="003E6128"/>
    <w:rsid w:val="003E65A3"/>
    <w:rsid w:val="003E6679"/>
    <w:rsid w:val="003E6D0F"/>
    <w:rsid w:val="003E712E"/>
    <w:rsid w:val="003F0769"/>
    <w:rsid w:val="003F0DDA"/>
    <w:rsid w:val="003F140F"/>
    <w:rsid w:val="003F1552"/>
    <w:rsid w:val="003F15DB"/>
    <w:rsid w:val="003F1FD9"/>
    <w:rsid w:val="003F2702"/>
    <w:rsid w:val="003F2778"/>
    <w:rsid w:val="003F36A4"/>
    <w:rsid w:val="003F43C5"/>
    <w:rsid w:val="003F4900"/>
    <w:rsid w:val="003F5529"/>
    <w:rsid w:val="003F56D2"/>
    <w:rsid w:val="003F6BA5"/>
    <w:rsid w:val="003F70CA"/>
    <w:rsid w:val="003F7823"/>
    <w:rsid w:val="00400ABB"/>
    <w:rsid w:val="00400E76"/>
    <w:rsid w:val="0040137F"/>
    <w:rsid w:val="00402179"/>
    <w:rsid w:val="0040278D"/>
    <w:rsid w:val="00402C84"/>
    <w:rsid w:val="00403249"/>
    <w:rsid w:val="00405858"/>
    <w:rsid w:val="004073AA"/>
    <w:rsid w:val="004078C8"/>
    <w:rsid w:val="004102DE"/>
    <w:rsid w:val="00410557"/>
    <w:rsid w:val="004107D7"/>
    <w:rsid w:val="00412696"/>
    <w:rsid w:val="00412E24"/>
    <w:rsid w:val="004147B1"/>
    <w:rsid w:val="004151B9"/>
    <w:rsid w:val="00416727"/>
    <w:rsid w:val="0042068A"/>
    <w:rsid w:val="00420D23"/>
    <w:rsid w:val="00422378"/>
    <w:rsid w:val="0042267F"/>
    <w:rsid w:val="004238DA"/>
    <w:rsid w:val="00423E7F"/>
    <w:rsid w:val="0042437A"/>
    <w:rsid w:val="00424992"/>
    <w:rsid w:val="00424E72"/>
    <w:rsid w:val="0042550A"/>
    <w:rsid w:val="00425F0D"/>
    <w:rsid w:val="004262D0"/>
    <w:rsid w:val="00426D7C"/>
    <w:rsid w:val="004272F9"/>
    <w:rsid w:val="00427621"/>
    <w:rsid w:val="00427F78"/>
    <w:rsid w:val="0043006C"/>
    <w:rsid w:val="004300ED"/>
    <w:rsid w:val="0043099B"/>
    <w:rsid w:val="004314CD"/>
    <w:rsid w:val="00431687"/>
    <w:rsid w:val="00431ABB"/>
    <w:rsid w:val="0043253F"/>
    <w:rsid w:val="00432B72"/>
    <w:rsid w:val="00433016"/>
    <w:rsid w:val="004342F1"/>
    <w:rsid w:val="004349C0"/>
    <w:rsid w:val="00434ECD"/>
    <w:rsid w:val="00437702"/>
    <w:rsid w:val="00437909"/>
    <w:rsid w:val="00437F41"/>
    <w:rsid w:val="004401B5"/>
    <w:rsid w:val="00440800"/>
    <w:rsid w:val="004413DD"/>
    <w:rsid w:val="00442393"/>
    <w:rsid w:val="00442C31"/>
    <w:rsid w:val="004435BA"/>
    <w:rsid w:val="004436D7"/>
    <w:rsid w:val="00443DCB"/>
    <w:rsid w:val="00443DEB"/>
    <w:rsid w:val="004446A7"/>
    <w:rsid w:val="0044535B"/>
    <w:rsid w:val="00445FDA"/>
    <w:rsid w:val="004461C7"/>
    <w:rsid w:val="004466B2"/>
    <w:rsid w:val="004473B2"/>
    <w:rsid w:val="00447F0D"/>
    <w:rsid w:val="00450A5F"/>
    <w:rsid w:val="00451081"/>
    <w:rsid w:val="00451514"/>
    <w:rsid w:val="00453BB4"/>
    <w:rsid w:val="00454B9D"/>
    <w:rsid w:val="00455126"/>
    <w:rsid w:val="00456317"/>
    <w:rsid w:val="00456348"/>
    <w:rsid w:val="004572A1"/>
    <w:rsid w:val="00457F74"/>
    <w:rsid w:val="00460586"/>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43"/>
    <w:rsid w:val="00474477"/>
    <w:rsid w:val="004764CB"/>
    <w:rsid w:val="004764F1"/>
    <w:rsid w:val="00476730"/>
    <w:rsid w:val="004769A5"/>
    <w:rsid w:val="00476A2D"/>
    <w:rsid w:val="004773A3"/>
    <w:rsid w:val="004773E6"/>
    <w:rsid w:val="00477710"/>
    <w:rsid w:val="00481A7B"/>
    <w:rsid w:val="00481EC7"/>
    <w:rsid w:val="004820FF"/>
    <w:rsid w:val="00482E28"/>
    <w:rsid w:val="00483042"/>
    <w:rsid w:val="0048386B"/>
    <w:rsid w:val="00483C14"/>
    <w:rsid w:val="00484EDE"/>
    <w:rsid w:val="004858CD"/>
    <w:rsid w:val="00485DB6"/>
    <w:rsid w:val="0048628A"/>
    <w:rsid w:val="0048658E"/>
    <w:rsid w:val="004868C7"/>
    <w:rsid w:val="00487D6A"/>
    <w:rsid w:val="00490792"/>
    <w:rsid w:val="00490D00"/>
    <w:rsid w:val="004911B6"/>
    <w:rsid w:val="00491C96"/>
    <w:rsid w:val="004923B6"/>
    <w:rsid w:val="00492CAC"/>
    <w:rsid w:val="00494294"/>
    <w:rsid w:val="004952EC"/>
    <w:rsid w:val="00495611"/>
    <w:rsid w:val="00495719"/>
    <w:rsid w:val="004961DA"/>
    <w:rsid w:val="00496359"/>
    <w:rsid w:val="00497231"/>
    <w:rsid w:val="0049735A"/>
    <w:rsid w:val="00497926"/>
    <w:rsid w:val="004A115C"/>
    <w:rsid w:val="004A14BE"/>
    <w:rsid w:val="004A1985"/>
    <w:rsid w:val="004A2A62"/>
    <w:rsid w:val="004A2BF5"/>
    <w:rsid w:val="004A3085"/>
    <w:rsid w:val="004A33F4"/>
    <w:rsid w:val="004A3C58"/>
    <w:rsid w:val="004A4178"/>
    <w:rsid w:val="004A4BD5"/>
    <w:rsid w:val="004A4CFD"/>
    <w:rsid w:val="004A677C"/>
    <w:rsid w:val="004A6C04"/>
    <w:rsid w:val="004A769B"/>
    <w:rsid w:val="004A7BCD"/>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5DE4"/>
    <w:rsid w:val="004B67F1"/>
    <w:rsid w:val="004B73EF"/>
    <w:rsid w:val="004B7992"/>
    <w:rsid w:val="004C09B4"/>
    <w:rsid w:val="004C156B"/>
    <w:rsid w:val="004C2082"/>
    <w:rsid w:val="004C20F2"/>
    <w:rsid w:val="004C251E"/>
    <w:rsid w:val="004C3F25"/>
    <w:rsid w:val="004C45DB"/>
    <w:rsid w:val="004C4E77"/>
    <w:rsid w:val="004C525E"/>
    <w:rsid w:val="004C5724"/>
    <w:rsid w:val="004C5DC0"/>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029"/>
    <w:rsid w:val="004D52DD"/>
    <w:rsid w:val="004D54E4"/>
    <w:rsid w:val="004D5755"/>
    <w:rsid w:val="004D5A36"/>
    <w:rsid w:val="004D5BA4"/>
    <w:rsid w:val="004D68F8"/>
    <w:rsid w:val="004D6D19"/>
    <w:rsid w:val="004D70F9"/>
    <w:rsid w:val="004D7609"/>
    <w:rsid w:val="004E00A3"/>
    <w:rsid w:val="004E11D8"/>
    <w:rsid w:val="004E1AF6"/>
    <w:rsid w:val="004E3619"/>
    <w:rsid w:val="004E3A4F"/>
    <w:rsid w:val="004E41E7"/>
    <w:rsid w:val="004E6E3A"/>
    <w:rsid w:val="004E73D5"/>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0D6"/>
    <w:rsid w:val="00505CA0"/>
    <w:rsid w:val="00507043"/>
    <w:rsid w:val="00507C08"/>
    <w:rsid w:val="00507D18"/>
    <w:rsid w:val="0051016E"/>
    <w:rsid w:val="0051151E"/>
    <w:rsid w:val="00511A30"/>
    <w:rsid w:val="00512F22"/>
    <w:rsid w:val="005140E4"/>
    <w:rsid w:val="00514343"/>
    <w:rsid w:val="00514426"/>
    <w:rsid w:val="00514592"/>
    <w:rsid w:val="00515BCB"/>
    <w:rsid w:val="00515DEC"/>
    <w:rsid w:val="00516603"/>
    <w:rsid w:val="005166F9"/>
    <w:rsid w:val="005167B1"/>
    <w:rsid w:val="00517555"/>
    <w:rsid w:val="005175DA"/>
    <w:rsid w:val="00517A46"/>
    <w:rsid w:val="00517BAF"/>
    <w:rsid w:val="00517D20"/>
    <w:rsid w:val="00520763"/>
    <w:rsid w:val="00520A77"/>
    <w:rsid w:val="005215EE"/>
    <w:rsid w:val="00521F15"/>
    <w:rsid w:val="00521F33"/>
    <w:rsid w:val="00522599"/>
    <w:rsid w:val="00522F5F"/>
    <w:rsid w:val="00523A4D"/>
    <w:rsid w:val="005248B9"/>
    <w:rsid w:val="00525116"/>
    <w:rsid w:val="005255D3"/>
    <w:rsid w:val="00525C4F"/>
    <w:rsid w:val="00526446"/>
    <w:rsid w:val="00527495"/>
    <w:rsid w:val="00527E7A"/>
    <w:rsid w:val="00527FA9"/>
    <w:rsid w:val="00530476"/>
    <w:rsid w:val="00531594"/>
    <w:rsid w:val="00531624"/>
    <w:rsid w:val="00532DDD"/>
    <w:rsid w:val="00533180"/>
    <w:rsid w:val="00537E2C"/>
    <w:rsid w:val="00540208"/>
    <w:rsid w:val="00541751"/>
    <w:rsid w:val="005421EF"/>
    <w:rsid w:val="00542797"/>
    <w:rsid w:val="00542B3A"/>
    <w:rsid w:val="0054356D"/>
    <w:rsid w:val="00543F3F"/>
    <w:rsid w:val="00544051"/>
    <w:rsid w:val="005448AF"/>
    <w:rsid w:val="00544ADC"/>
    <w:rsid w:val="00544B9C"/>
    <w:rsid w:val="00544C81"/>
    <w:rsid w:val="00544E13"/>
    <w:rsid w:val="00544EC9"/>
    <w:rsid w:val="00546034"/>
    <w:rsid w:val="00546CE8"/>
    <w:rsid w:val="00546FBD"/>
    <w:rsid w:val="00550671"/>
    <w:rsid w:val="00551425"/>
    <w:rsid w:val="0055159A"/>
    <w:rsid w:val="005516E0"/>
    <w:rsid w:val="00551819"/>
    <w:rsid w:val="00551992"/>
    <w:rsid w:val="00551A9B"/>
    <w:rsid w:val="005520BF"/>
    <w:rsid w:val="00552213"/>
    <w:rsid w:val="005526F4"/>
    <w:rsid w:val="00554545"/>
    <w:rsid w:val="0055544F"/>
    <w:rsid w:val="00556533"/>
    <w:rsid w:val="00556B04"/>
    <w:rsid w:val="00556F72"/>
    <w:rsid w:val="00556F82"/>
    <w:rsid w:val="00560A81"/>
    <w:rsid w:val="00560C00"/>
    <w:rsid w:val="00560F63"/>
    <w:rsid w:val="00561ED1"/>
    <w:rsid w:val="005620B7"/>
    <w:rsid w:val="0056212A"/>
    <w:rsid w:val="00562B0A"/>
    <w:rsid w:val="00562CCE"/>
    <w:rsid w:val="00563FC3"/>
    <w:rsid w:val="005643F7"/>
    <w:rsid w:val="0056555A"/>
    <w:rsid w:val="005669D6"/>
    <w:rsid w:val="00566BC5"/>
    <w:rsid w:val="0056736A"/>
    <w:rsid w:val="0056788F"/>
    <w:rsid w:val="00567998"/>
    <w:rsid w:val="005707F0"/>
    <w:rsid w:val="00570911"/>
    <w:rsid w:val="005718EB"/>
    <w:rsid w:val="00571A43"/>
    <w:rsid w:val="00573BC6"/>
    <w:rsid w:val="00574872"/>
    <w:rsid w:val="00575812"/>
    <w:rsid w:val="005759CD"/>
    <w:rsid w:val="00575D39"/>
    <w:rsid w:val="00575F2C"/>
    <w:rsid w:val="005773AC"/>
    <w:rsid w:val="00577884"/>
    <w:rsid w:val="00577C3F"/>
    <w:rsid w:val="005811C2"/>
    <w:rsid w:val="00581C0F"/>
    <w:rsid w:val="00581F26"/>
    <w:rsid w:val="0058249C"/>
    <w:rsid w:val="00582919"/>
    <w:rsid w:val="00583749"/>
    <w:rsid w:val="005849B2"/>
    <w:rsid w:val="00585172"/>
    <w:rsid w:val="00586A51"/>
    <w:rsid w:val="00587272"/>
    <w:rsid w:val="00587366"/>
    <w:rsid w:val="0058757A"/>
    <w:rsid w:val="00590037"/>
    <w:rsid w:val="00590892"/>
    <w:rsid w:val="00590995"/>
    <w:rsid w:val="005917A6"/>
    <w:rsid w:val="00593476"/>
    <w:rsid w:val="005937BC"/>
    <w:rsid w:val="00594165"/>
    <w:rsid w:val="00594C52"/>
    <w:rsid w:val="00595511"/>
    <w:rsid w:val="00596514"/>
    <w:rsid w:val="0059679B"/>
    <w:rsid w:val="00596A3D"/>
    <w:rsid w:val="00597B44"/>
    <w:rsid w:val="00597D18"/>
    <w:rsid w:val="005A1921"/>
    <w:rsid w:val="005A1FAB"/>
    <w:rsid w:val="005A228F"/>
    <w:rsid w:val="005A22CB"/>
    <w:rsid w:val="005A2A65"/>
    <w:rsid w:val="005A2F65"/>
    <w:rsid w:val="005A3513"/>
    <w:rsid w:val="005A3581"/>
    <w:rsid w:val="005A3BD7"/>
    <w:rsid w:val="005A5291"/>
    <w:rsid w:val="005A60E1"/>
    <w:rsid w:val="005A6788"/>
    <w:rsid w:val="005A786F"/>
    <w:rsid w:val="005A7E3E"/>
    <w:rsid w:val="005B13E4"/>
    <w:rsid w:val="005B169C"/>
    <w:rsid w:val="005B2DD1"/>
    <w:rsid w:val="005B3966"/>
    <w:rsid w:val="005B3A49"/>
    <w:rsid w:val="005B3FAC"/>
    <w:rsid w:val="005B4068"/>
    <w:rsid w:val="005B4984"/>
    <w:rsid w:val="005B4B08"/>
    <w:rsid w:val="005B5703"/>
    <w:rsid w:val="005B5EEB"/>
    <w:rsid w:val="005B6ADF"/>
    <w:rsid w:val="005B773D"/>
    <w:rsid w:val="005B7C5D"/>
    <w:rsid w:val="005C02B5"/>
    <w:rsid w:val="005C0821"/>
    <w:rsid w:val="005C0B48"/>
    <w:rsid w:val="005C0C9F"/>
    <w:rsid w:val="005C1A74"/>
    <w:rsid w:val="005C3294"/>
    <w:rsid w:val="005C347F"/>
    <w:rsid w:val="005C3690"/>
    <w:rsid w:val="005C3B63"/>
    <w:rsid w:val="005C43DC"/>
    <w:rsid w:val="005C450C"/>
    <w:rsid w:val="005C6961"/>
    <w:rsid w:val="005C6F55"/>
    <w:rsid w:val="005C7796"/>
    <w:rsid w:val="005C7898"/>
    <w:rsid w:val="005C7C86"/>
    <w:rsid w:val="005C7CA9"/>
    <w:rsid w:val="005D0EB4"/>
    <w:rsid w:val="005D18A6"/>
    <w:rsid w:val="005D27DD"/>
    <w:rsid w:val="005D3493"/>
    <w:rsid w:val="005D42F5"/>
    <w:rsid w:val="005D46F1"/>
    <w:rsid w:val="005D4B9F"/>
    <w:rsid w:val="005D5917"/>
    <w:rsid w:val="005D622E"/>
    <w:rsid w:val="005D6617"/>
    <w:rsid w:val="005D6DCE"/>
    <w:rsid w:val="005D6FF0"/>
    <w:rsid w:val="005E11D5"/>
    <w:rsid w:val="005E197A"/>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2D5"/>
    <w:rsid w:val="006015F0"/>
    <w:rsid w:val="006017AB"/>
    <w:rsid w:val="00604AC3"/>
    <w:rsid w:val="0060520E"/>
    <w:rsid w:val="00605865"/>
    <w:rsid w:val="00611DC1"/>
    <w:rsid w:val="00613655"/>
    <w:rsid w:val="00613717"/>
    <w:rsid w:val="006144EE"/>
    <w:rsid w:val="006149C5"/>
    <w:rsid w:val="00616EE3"/>
    <w:rsid w:val="00617125"/>
    <w:rsid w:val="00617813"/>
    <w:rsid w:val="006179BE"/>
    <w:rsid w:val="006206CC"/>
    <w:rsid w:val="006225C6"/>
    <w:rsid w:val="00622B06"/>
    <w:rsid w:val="00622EA9"/>
    <w:rsid w:val="00623313"/>
    <w:rsid w:val="00623C15"/>
    <w:rsid w:val="00624425"/>
    <w:rsid w:val="006257C2"/>
    <w:rsid w:val="00626011"/>
    <w:rsid w:val="0062693E"/>
    <w:rsid w:val="00627163"/>
    <w:rsid w:val="0063034E"/>
    <w:rsid w:val="00632DC5"/>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1DAF"/>
    <w:rsid w:val="00662C69"/>
    <w:rsid w:val="006633C0"/>
    <w:rsid w:val="00663470"/>
    <w:rsid w:val="00663CC7"/>
    <w:rsid w:val="006642CA"/>
    <w:rsid w:val="0066458B"/>
    <w:rsid w:val="00664805"/>
    <w:rsid w:val="00664FB5"/>
    <w:rsid w:val="00665881"/>
    <w:rsid w:val="006674A0"/>
    <w:rsid w:val="00670FE9"/>
    <w:rsid w:val="006718FB"/>
    <w:rsid w:val="006720F3"/>
    <w:rsid w:val="00672744"/>
    <w:rsid w:val="00672F86"/>
    <w:rsid w:val="00673695"/>
    <w:rsid w:val="00673DB5"/>
    <w:rsid w:val="00674701"/>
    <w:rsid w:val="00674A46"/>
    <w:rsid w:val="006752B0"/>
    <w:rsid w:val="00675742"/>
    <w:rsid w:val="00675F80"/>
    <w:rsid w:val="00676959"/>
    <w:rsid w:val="00676A78"/>
    <w:rsid w:val="00676C6B"/>
    <w:rsid w:val="00677358"/>
    <w:rsid w:val="0067768B"/>
    <w:rsid w:val="00680EA2"/>
    <w:rsid w:val="00680F25"/>
    <w:rsid w:val="00682297"/>
    <w:rsid w:val="006842C0"/>
    <w:rsid w:val="006844E0"/>
    <w:rsid w:val="00685689"/>
    <w:rsid w:val="0068594B"/>
    <w:rsid w:val="00685959"/>
    <w:rsid w:val="00686B04"/>
    <w:rsid w:val="00687CAD"/>
    <w:rsid w:val="006901FA"/>
    <w:rsid w:val="0069039F"/>
    <w:rsid w:val="006904D3"/>
    <w:rsid w:val="00690ED0"/>
    <w:rsid w:val="006916B1"/>
    <w:rsid w:val="00692D5E"/>
    <w:rsid w:val="00693427"/>
    <w:rsid w:val="00693838"/>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1FE"/>
    <w:rsid w:val="006B249F"/>
    <w:rsid w:val="006B2B1E"/>
    <w:rsid w:val="006B31E7"/>
    <w:rsid w:val="006B3C4E"/>
    <w:rsid w:val="006B4585"/>
    <w:rsid w:val="006B53EE"/>
    <w:rsid w:val="006B5BA1"/>
    <w:rsid w:val="006B65D4"/>
    <w:rsid w:val="006B7A58"/>
    <w:rsid w:val="006C16FD"/>
    <w:rsid w:val="006C26B3"/>
    <w:rsid w:val="006C2759"/>
    <w:rsid w:val="006C2A76"/>
    <w:rsid w:val="006C2FEE"/>
    <w:rsid w:val="006C3B16"/>
    <w:rsid w:val="006C50B1"/>
    <w:rsid w:val="006C50C2"/>
    <w:rsid w:val="006C563A"/>
    <w:rsid w:val="006C607A"/>
    <w:rsid w:val="006C6C8C"/>
    <w:rsid w:val="006C6E1A"/>
    <w:rsid w:val="006C7544"/>
    <w:rsid w:val="006D24C4"/>
    <w:rsid w:val="006D27EF"/>
    <w:rsid w:val="006D4078"/>
    <w:rsid w:val="006D425C"/>
    <w:rsid w:val="006D4797"/>
    <w:rsid w:val="006D52D1"/>
    <w:rsid w:val="006D57BE"/>
    <w:rsid w:val="006D5C89"/>
    <w:rsid w:val="006D6B9C"/>
    <w:rsid w:val="006D77A2"/>
    <w:rsid w:val="006E013D"/>
    <w:rsid w:val="006E1056"/>
    <w:rsid w:val="006E3A2A"/>
    <w:rsid w:val="006E3BC2"/>
    <w:rsid w:val="006E3C4C"/>
    <w:rsid w:val="006E4BD4"/>
    <w:rsid w:val="006E4E2A"/>
    <w:rsid w:val="006E5950"/>
    <w:rsid w:val="006E6B65"/>
    <w:rsid w:val="006E6C14"/>
    <w:rsid w:val="006E73D4"/>
    <w:rsid w:val="006E7609"/>
    <w:rsid w:val="006E7CC5"/>
    <w:rsid w:val="006F0AE3"/>
    <w:rsid w:val="006F1E31"/>
    <w:rsid w:val="006F1FD3"/>
    <w:rsid w:val="006F2C12"/>
    <w:rsid w:val="006F2F92"/>
    <w:rsid w:val="006F3266"/>
    <w:rsid w:val="006F347D"/>
    <w:rsid w:val="006F51AA"/>
    <w:rsid w:val="006F69E5"/>
    <w:rsid w:val="006F6B03"/>
    <w:rsid w:val="00700359"/>
    <w:rsid w:val="00700FFE"/>
    <w:rsid w:val="00701218"/>
    <w:rsid w:val="00702D2E"/>
    <w:rsid w:val="00703445"/>
    <w:rsid w:val="007050B1"/>
    <w:rsid w:val="00705527"/>
    <w:rsid w:val="00707096"/>
    <w:rsid w:val="007108EC"/>
    <w:rsid w:val="00710B50"/>
    <w:rsid w:val="007111F0"/>
    <w:rsid w:val="007127BB"/>
    <w:rsid w:val="007136BC"/>
    <w:rsid w:val="007137CF"/>
    <w:rsid w:val="00713B2F"/>
    <w:rsid w:val="00714576"/>
    <w:rsid w:val="00714FEC"/>
    <w:rsid w:val="00715A04"/>
    <w:rsid w:val="00715B7D"/>
    <w:rsid w:val="0071750E"/>
    <w:rsid w:val="00721335"/>
    <w:rsid w:val="00721924"/>
    <w:rsid w:val="00721F66"/>
    <w:rsid w:val="00722B93"/>
    <w:rsid w:val="00723236"/>
    <w:rsid w:val="0072380E"/>
    <w:rsid w:val="0072445A"/>
    <w:rsid w:val="007263AA"/>
    <w:rsid w:val="00731F1F"/>
    <w:rsid w:val="0073226D"/>
    <w:rsid w:val="00732319"/>
    <w:rsid w:val="0073324B"/>
    <w:rsid w:val="007337E6"/>
    <w:rsid w:val="007344C1"/>
    <w:rsid w:val="00734FF5"/>
    <w:rsid w:val="00735853"/>
    <w:rsid w:val="007359E2"/>
    <w:rsid w:val="00735A66"/>
    <w:rsid w:val="00735A75"/>
    <w:rsid w:val="00735A83"/>
    <w:rsid w:val="007365AD"/>
    <w:rsid w:val="007409D8"/>
    <w:rsid w:val="00740A71"/>
    <w:rsid w:val="00740BA4"/>
    <w:rsid w:val="00741EDF"/>
    <w:rsid w:val="00742486"/>
    <w:rsid w:val="00742A75"/>
    <w:rsid w:val="00743B84"/>
    <w:rsid w:val="00743CAC"/>
    <w:rsid w:val="0074433B"/>
    <w:rsid w:val="007446C2"/>
    <w:rsid w:val="00745575"/>
    <w:rsid w:val="0074573F"/>
    <w:rsid w:val="00745D5F"/>
    <w:rsid w:val="0074628D"/>
    <w:rsid w:val="007471F1"/>
    <w:rsid w:val="007473D2"/>
    <w:rsid w:val="007479C2"/>
    <w:rsid w:val="007502BC"/>
    <w:rsid w:val="0075078E"/>
    <w:rsid w:val="00750A80"/>
    <w:rsid w:val="00751061"/>
    <w:rsid w:val="0075151E"/>
    <w:rsid w:val="0075265E"/>
    <w:rsid w:val="007534E7"/>
    <w:rsid w:val="0075440D"/>
    <w:rsid w:val="00754EF8"/>
    <w:rsid w:val="00755369"/>
    <w:rsid w:val="00755CD4"/>
    <w:rsid w:val="0075604A"/>
    <w:rsid w:val="0075650E"/>
    <w:rsid w:val="00756B16"/>
    <w:rsid w:val="00756B9B"/>
    <w:rsid w:val="00756E4C"/>
    <w:rsid w:val="00757995"/>
    <w:rsid w:val="00760BAE"/>
    <w:rsid w:val="00762511"/>
    <w:rsid w:val="00762697"/>
    <w:rsid w:val="007644E6"/>
    <w:rsid w:val="00764642"/>
    <w:rsid w:val="007652EA"/>
    <w:rsid w:val="00766CDD"/>
    <w:rsid w:val="007674F3"/>
    <w:rsid w:val="00767CD2"/>
    <w:rsid w:val="00770859"/>
    <w:rsid w:val="007719EF"/>
    <w:rsid w:val="00772245"/>
    <w:rsid w:val="0077236C"/>
    <w:rsid w:val="0077277D"/>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693"/>
    <w:rsid w:val="00791CA9"/>
    <w:rsid w:val="00791E58"/>
    <w:rsid w:val="007924FA"/>
    <w:rsid w:val="00794C2B"/>
    <w:rsid w:val="0079741D"/>
    <w:rsid w:val="00797D59"/>
    <w:rsid w:val="007A0692"/>
    <w:rsid w:val="007A082B"/>
    <w:rsid w:val="007A0A0E"/>
    <w:rsid w:val="007A1303"/>
    <w:rsid w:val="007A2C90"/>
    <w:rsid w:val="007A411B"/>
    <w:rsid w:val="007A4419"/>
    <w:rsid w:val="007A65E0"/>
    <w:rsid w:val="007A6693"/>
    <w:rsid w:val="007A67D6"/>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A06"/>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39B"/>
    <w:rsid w:val="007D49A0"/>
    <w:rsid w:val="007D6FAA"/>
    <w:rsid w:val="007D7EF3"/>
    <w:rsid w:val="007E0553"/>
    <w:rsid w:val="007E30A9"/>
    <w:rsid w:val="007E4D65"/>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834"/>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533"/>
    <w:rsid w:val="00814A15"/>
    <w:rsid w:val="00814A17"/>
    <w:rsid w:val="00815D68"/>
    <w:rsid w:val="00815FC2"/>
    <w:rsid w:val="00816356"/>
    <w:rsid w:val="008165AF"/>
    <w:rsid w:val="008167F5"/>
    <w:rsid w:val="0081794B"/>
    <w:rsid w:val="00817D8E"/>
    <w:rsid w:val="008200A3"/>
    <w:rsid w:val="00820222"/>
    <w:rsid w:val="00820BF2"/>
    <w:rsid w:val="00821411"/>
    <w:rsid w:val="00824C4E"/>
    <w:rsid w:val="00826125"/>
    <w:rsid w:val="00826F38"/>
    <w:rsid w:val="00827663"/>
    <w:rsid w:val="00827C57"/>
    <w:rsid w:val="00830D70"/>
    <w:rsid w:val="00831969"/>
    <w:rsid w:val="00833947"/>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7EF"/>
    <w:rsid w:val="00846C5D"/>
    <w:rsid w:val="00846D48"/>
    <w:rsid w:val="008473FA"/>
    <w:rsid w:val="0084761E"/>
    <w:rsid w:val="00847830"/>
    <w:rsid w:val="0085168C"/>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23B"/>
    <w:rsid w:val="00861622"/>
    <w:rsid w:val="00862273"/>
    <w:rsid w:val="008624DD"/>
    <w:rsid w:val="00863125"/>
    <w:rsid w:val="0086374A"/>
    <w:rsid w:val="008645F1"/>
    <w:rsid w:val="00864EBB"/>
    <w:rsid w:val="00865611"/>
    <w:rsid w:val="008662C0"/>
    <w:rsid w:val="0086644C"/>
    <w:rsid w:val="0087030B"/>
    <w:rsid w:val="008705E1"/>
    <w:rsid w:val="00870A0A"/>
    <w:rsid w:val="0087139C"/>
    <w:rsid w:val="0087153F"/>
    <w:rsid w:val="00872938"/>
    <w:rsid w:val="008739F9"/>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3A89"/>
    <w:rsid w:val="0088427A"/>
    <w:rsid w:val="00885A71"/>
    <w:rsid w:val="00885C6E"/>
    <w:rsid w:val="0088608A"/>
    <w:rsid w:val="008861D9"/>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5731"/>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5DF1"/>
    <w:rsid w:val="008B66A6"/>
    <w:rsid w:val="008B6849"/>
    <w:rsid w:val="008B7D4A"/>
    <w:rsid w:val="008B7FFE"/>
    <w:rsid w:val="008C0446"/>
    <w:rsid w:val="008C1958"/>
    <w:rsid w:val="008C2B3C"/>
    <w:rsid w:val="008C336F"/>
    <w:rsid w:val="008C33F9"/>
    <w:rsid w:val="008C3918"/>
    <w:rsid w:val="008C41A7"/>
    <w:rsid w:val="008C6F34"/>
    <w:rsid w:val="008C7108"/>
    <w:rsid w:val="008C75C8"/>
    <w:rsid w:val="008D02A3"/>
    <w:rsid w:val="008D0826"/>
    <w:rsid w:val="008D115B"/>
    <w:rsid w:val="008D22D8"/>
    <w:rsid w:val="008D259C"/>
    <w:rsid w:val="008D288D"/>
    <w:rsid w:val="008D2BCD"/>
    <w:rsid w:val="008D2CDF"/>
    <w:rsid w:val="008D406E"/>
    <w:rsid w:val="008D4DED"/>
    <w:rsid w:val="008D4E99"/>
    <w:rsid w:val="008D5066"/>
    <w:rsid w:val="008D5A97"/>
    <w:rsid w:val="008D6697"/>
    <w:rsid w:val="008D728C"/>
    <w:rsid w:val="008D7FEF"/>
    <w:rsid w:val="008E0674"/>
    <w:rsid w:val="008E11CC"/>
    <w:rsid w:val="008E1B8F"/>
    <w:rsid w:val="008E29BB"/>
    <w:rsid w:val="008E2B17"/>
    <w:rsid w:val="008E3E12"/>
    <w:rsid w:val="008E4DCD"/>
    <w:rsid w:val="008E5480"/>
    <w:rsid w:val="008E5767"/>
    <w:rsid w:val="008E57ED"/>
    <w:rsid w:val="008E580D"/>
    <w:rsid w:val="008E5A61"/>
    <w:rsid w:val="008E5FA1"/>
    <w:rsid w:val="008E63B7"/>
    <w:rsid w:val="008E63C7"/>
    <w:rsid w:val="008F12E6"/>
    <w:rsid w:val="008F131E"/>
    <w:rsid w:val="008F1558"/>
    <w:rsid w:val="008F1A65"/>
    <w:rsid w:val="008F2B44"/>
    <w:rsid w:val="008F330B"/>
    <w:rsid w:val="008F5927"/>
    <w:rsid w:val="008F5F96"/>
    <w:rsid w:val="008F7752"/>
    <w:rsid w:val="009007F6"/>
    <w:rsid w:val="0090174A"/>
    <w:rsid w:val="00901C1A"/>
    <w:rsid w:val="00902E52"/>
    <w:rsid w:val="009036B3"/>
    <w:rsid w:val="009051E5"/>
    <w:rsid w:val="0090531F"/>
    <w:rsid w:val="00905D75"/>
    <w:rsid w:val="00905F3D"/>
    <w:rsid w:val="0090620F"/>
    <w:rsid w:val="009071FE"/>
    <w:rsid w:val="00907761"/>
    <w:rsid w:val="0090791D"/>
    <w:rsid w:val="00907A46"/>
    <w:rsid w:val="00910076"/>
    <w:rsid w:val="0091242A"/>
    <w:rsid w:val="00912E53"/>
    <w:rsid w:val="00912F01"/>
    <w:rsid w:val="0091395C"/>
    <w:rsid w:val="00913AA4"/>
    <w:rsid w:val="00914115"/>
    <w:rsid w:val="009141E0"/>
    <w:rsid w:val="009145D9"/>
    <w:rsid w:val="00915778"/>
    <w:rsid w:val="009164DD"/>
    <w:rsid w:val="00916712"/>
    <w:rsid w:val="00920FDE"/>
    <w:rsid w:val="009210C9"/>
    <w:rsid w:val="00921CF4"/>
    <w:rsid w:val="009220E1"/>
    <w:rsid w:val="00922166"/>
    <w:rsid w:val="00923604"/>
    <w:rsid w:val="009256B9"/>
    <w:rsid w:val="00925C68"/>
    <w:rsid w:val="009260C2"/>
    <w:rsid w:val="009315B0"/>
    <w:rsid w:val="009316E9"/>
    <w:rsid w:val="00931C93"/>
    <w:rsid w:val="00931EE2"/>
    <w:rsid w:val="00931FD8"/>
    <w:rsid w:val="0093282F"/>
    <w:rsid w:val="0093416D"/>
    <w:rsid w:val="00934263"/>
    <w:rsid w:val="0093652D"/>
    <w:rsid w:val="00937309"/>
    <w:rsid w:val="00937D66"/>
    <w:rsid w:val="009405CB"/>
    <w:rsid w:val="0094065A"/>
    <w:rsid w:val="0094093D"/>
    <w:rsid w:val="00940FE2"/>
    <w:rsid w:val="00943E62"/>
    <w:rsid w:val="0094446D"/>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6770C"/>
    <w:rsid w:val="00967C22"/>
    <w:rsid w:val="00970F70"/>
    <w:rsid w:val="00971056"/>
    <w:rsid w:val="0097210F"/>
    <w:rsid w:val="0097252B"/>
    <w:rsid w:val="00972668"/>
    <w:rsid w:val="009727B4"/>
    <w:rsid w:val="00972A2B"/>
    <w:rsid w:val="00972C36"/>
    <w:rsid w:val="00972DF8"/>
    <w:rsid w:val="009745AB"/>
    <w:rsid w:val="009747E8"/>
    <w:rsid w:val="00974FD1"/>
    <w:rsid w:val="009750AA"/>
    <w:rsid w:val="0097517F"/>
    <w:rsid w:val="00975447"/>
    <w:rsid w:val="00975666"/>
    <w:rsid w:val="00975CDB"/>
    <w:rsid w:val="0097610E"/>
    <w:rsid w:val="00977D37"/>
    <w:rsid w:val="00980CC8"/>
    <w:rsid w:val="009812F7"/>
    <w:rsid w:val="009813EA"/>
    <w:rsid w:val="00982534"/>
    <w:rsid w:val="009830D3"/>
    <w:rsid w:val="009837F6"/>
    <w:rsid w:val="00983B8F"/>
    <w:rsid w:val="00983F74"/>
    <w:rsid w:val="009842BC"/>
    <w:rsid w:val="00984CD5"/>
    <w:rsid w:val="00984D47"/>
    <w:rsid w:val="0098595E"/>
    <w:rsid w:val="00986073"/>
    <w:rsid w:val="00990EE2"/>
    <w:rsid w:val="00991508"/>
    <w:rsid w:val="009916D2"/>
    <w:rsid w:val="009917E9"/>
    <w:rsid w:val="009918B7"/>
    <w:rsid w:val="009918C6"/>
    <w:rsid w:val="0099196E"/>
    <w:rsid w:val="0099229C"/>
    <w:rsid w:val="00992AA8"/>
    <w:rsid w:val="00993AC6"/>
    <w:rsid w:val="00994253"/>
    <w:rsid w:val="00994E5F"/>
    <w:rsid w:val="009959DB"/>
    <w:rsid w:val="00995C9F"/>
    <w:rsid w:val="00997078"/>
    <w:rsid w:val="0099752D"/>
    <w:rsid w:val="00997C2A"/>
    <w:rsid w:val="009A0358"/>
    <w:rsid w:val="009A0461"/>
    <w:rsid w:val="009A0E2A"/>
    <w:rsid w:val="009A1DF1"/>
    <w:rsid w:val="009A1E9E"/>
    <w:rsid w:val="009A28A2"/>
    <w:rsid w:val="009A2D33"/>
    <w:rsid w:val="009A3F10"/>
    <w:rsid w:val="009A5191"/>
    <w:rsid w:val="009A593A"/>
    <w:rsid w:val="009A5FBB"/>
    <w:rsid w:val="009A6D44"/>
    <w:rsid w:val="009B0E35"/>
    <w:rsid w:val="009B0F5C"/>
    <w:rsid w:val="009B11D6"/>
    <w:rsid w:val="009B2557"/>
    <w:rsid w:val="009B2EE9"/>
    <w:rsid w:val="009B30DB"/>
    <w:rsid w:val="009B3404"/>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3FF"/>
    <w:rsid w:val="009D1780"/>
    <w:rsid w:val="009D2384"/>
    <w:rsid w:val="009D3240"/>
    <w:rsid w:val="009D3A6E"/>
    <w:rsid w:val="009D5425"/>
    <w:rsid w:val="009D5D51"/>
    <w:rsid w:val="009D61D9"/>
    <w:rsid w:val="009D624D"/>
    <w:rsid w:val="009D6AD5"/>
    <w:rsid w:val="009E09BF"/>
    <w:rsid w:val="009E0AB4"/>
    <w:rsid w:val="009E10C7"/>
    <w:rsid w:val="009E260E"/>
    <w:rsid w:val="009E360A"/>
    <w:rsid w:val="009E38A4"/>
    <w:rsid w:val="009E3D82"/>
    <w:rsid w:val="009E4942"/>
    <w:rsid w:val="009E5088"/>
    <w:rsid w:val="009E58CA"/>
    <w:rsid w:val="009E6E48"/>
    <w:rsid w:val="009F0467"/>
    <w:rsid w:val="009F0B67"/>
    <w:rsid w:val="009F0CAC"/>
    <w:rsid w:val="009F1566"/>
    <w:rsid w:val="009F1E4B"/>
    <w:rsid w:val="009F2EA5"/>
    <w:rsid w:val="009F307E"/>
    <w:rsid w:val="009F33FC"/>
    <w:rsid w:val="009F37D5"/>
    <w:rsid w:val="009F4582"/>
    <w:rsid w:val="009F4F1A"/>
    <w:rsid w:val="009F4F2B"/>
    <w:rsid w:val="009F50DE"/>
    <w:rsid w:val="009F5F3E"/>
    <w:rsid w:val="009F6D34"/>
    <w:rsid w:val="009F74A2"/>
    <w:rsid w:val="009F7BB0"/>
    <w:rsid w:val="00A0179F"/>
    <w:rsid w:val="00A0191E"/>
    <w:rsid w:val="00A01B7D"/>
    <w:rsid w:val="00A01BC0"/>
    <w:rsid w:val="00A036C5"/>
    <w:rsid w:val="00A03AD2"/>
    <w:rsid w:val="00A05A67"/>
    <w:rsid w:val="00A05DA0"/>
    <w:rsid w:val="00A06911"/>
    <w:rsid w:val="00A0726C"/>
    <w:rsid w:val="00A073A0"/>
    <w:rsid w:val="00A07D84"/>
    <w:rsid w:val="00A07DE9"/>
    <w:rsid w:val="00A10336"/>
    <w:rsid w:val="00A10CE2"/>
    <w:rsid w:val="00A1260E"/>
    <w:rsid w:val="00A13400"/>
    <w:rsid w:val="00A13703"/>
    <w:rsid w:val="00A13811"/>
    <w:rsid w:val="00A13838"/>
    <w:rsid w:val="00A15C42"/>
    <w:rsid w:val="00A166B8"/>
    <w:rsid w:val="00A16DF1"/>
    <w:rsid w:val="00A17302"/>
    <w:rsid w:val="00A17A17"/>
    <w:rsid w:val="00A202FE"/>
    <w:rsid w:val="00A2069D"/>
    <w:rsid w:val="00A2084A"/>
    <w:rsid w:val="00A20B1F"/>
    <w:rsid w:val="00A21050"/>
    <w:rsid w:val="00A225C1"/>
    <w:rsid w:val="00A227B3"/>
    <w:rsid w:val="00A235D0"/>
    <w:rsid w:val="00A24131"/>
    <w:rsid w:val="00A26EBA"/>
    <w:rsid w:val="00A27A7F"/>
    <w:rsid w:val="00A3114E"/>
    <w:rsid w:val="00A3276A"/>
    <w:rsid w:val="00A334B2"/>
    <w:rsid w:val="00A349D2"/>
    <w:rsid w:val="00A34C05"/>
    <w:rsid w:val="00A35492"/>
    <w:rsid w:val="00A4044E"/>
    <w:rsid w:val="00A4217B"/>
    <w:rsid w:val="00A42475"/>
    <w:rsid w:val="00A42869"/>
    <w:rsid w:val="00A42A13"/>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2D0F"/>
    <w:rsid w:val="00A53182"/>
    <w:rsid w:val="00A533B0"/>
    <w:rsid w:val="00A53B64"/>
    <w:rsid w:val="00A5533A"/>
    <w:rsid w:val="00A55407"/>
    <w:rsid w:val="00A5590B"/>
    <w:rsid w:val="00A55D2B"/>
    <w:rsid w:val="00A564A8"/>
    <w:rsid w:val="00A572BC"/>
    <w:rsid w:val="00A57A82"/>
    <w:rsid w:val="00A62B7B"/>
    <w:rsid w:val="00A646E8"/>
    <w:rsid w:val="00A6585E"/>
    <w:rsid w:val="00A66AE9"/>
    <w:rsid w:val="00A66E25"/>
    <w:rsid w:val="00A67428"/>
    <w:rsid w:val="00A674A4"/>
    <w:rsid w:val="00A67D4B"/>
    <w:rsid w:val="00A70CF3"/>
    <w:rsid w:val="00A7155E"/>
    <w:rsid w:val="00A71FE7"/>
    <w:rsid w:val="00A73C04"/>
    <w:rsid w:val="00A74EDE"/>
    <w:rsid w:val="00A752B9"/>
    <w:rsid w:val="00A763AE"/>
    <w:rsid w:val="00A76619"/>
    <w:rsid w:val="00A766D5"/>
    <w:rsid w:val="00A76B0D"/>
    <w:rsid w:val="00A7750A"/>
    <w:rsid w:val="00A77711"/>
    <w:rsid w:val="00A80223"/>
    <w:rsid w:val="00A816EE"/>
    <w:rsid w:val="00A81AB5"/>
    <w:rsid w:val="00A82724"/>
    <w:rsid w:val="00A82C5A"/>
    <w:rsid w:val="00A83FF6"/>
    <w:rsid w:val="00A84187"/>
    <w:rsid w:val="00A84629"/>
    <w:rsid w:val="00A84704"/>
    <w:rsid w:val="00A85CB7"/>
    <w:rsid w:val="00A8620F"/>
    <w:rsid w:val="00A8652F"/>
    <w:rsid w:val="00A86752"/>
    <w:rsid w:val="00A86AAB"/>
    <w:rsid w:val="00A86D49"/>
    <w:rsid w:val="00A8769A"/>
    <w:rsid w:val="00A87B22"/>
    <w:rsid w:val="00A908D0"/>
    <w:rsid w:val="00A90FF4"/>
    <w:rsid w:val="00A917E3"/>
    <w:rsid w:val="00A9241D"/>
    <w:rsid w:val="00A925F5"/>
    <w:rsid w:val="00A92E9F"/>
    <w:rsid w:val="00A92EC0"/>
    <w:rsid w:val="00A92EED"/>
    <w:rsid w:val="00A946C2"/>
    <w:rsid w:val="00A95D2C"/>
    <w:rsid w:val="00A975D5"/>
    <w:rsid w:val="00A9772B"/>
    <w:rsid w:val="00A97A05"/>
    <w:rsid w:val="00AA0660"/>
    <w:rsid w:val="00AA1409"/>
    <w:rsid w:val="00AA3875"/>
    <w:rsid w:val="00AA404A"/>
    <w:rsid w:val="00AA40DC"/>
    <w:rsid w:val="00AA48B1"/>
    <w:rsid w:val="00AA6228"/>
    <w:rsid w:val="00AA69A4"/>
    <w:rsid w:val="00AA6CE7"/>
    <w:rsid w:val="00AB1131"/>
    <w:rsid w:val="00AB18AF"/>
    <w:rsid w:val="00AB18FF"/>
    <w:rsid w:val="00AB1A16"/>
    <w:rsid w:val="00AB1B91"/>
    <w:rsid w:val="00AB2459"/>
    <w:rsid w:val="00AB2744"/>
    <w:rsid w:val="00AB274F"/>
    <w:rsid w:val="00AB5F30"/>
    <w:rsid w:val="00AB61E4"/>
    <w:rsid w:val="00AB6BE3"/>
    <w:rsid w:val="00AB7AAA"/>
    <w:rsid w:val="00AC0E71"/>
    <w:rsid w:val="00AC2197"/>
    <w:rsid w:val="00AC37C3"/>
    <w:rsid w:val="00AC3A7A"/>
    <w:rsid w:val="00AC3E08"/>
    <w:rsid w:val="00AC3E65"/>
    <w:rsid w:val="00AC535B"/>
    <w:rsid w:val="00AC5F6A"/>
    <w:rsid w:val="00AD0B3C"/>
    <w:rsid w:val="00AD0FC3"/>
    <w:rsid w:val="00AD1795"/>
    <w:rsid w:val="00AD1892"/>
    <w:rsid w:val="00AD1CC0"/>
    <w:rsid w:val="00AD22B5"/>
    <w:rsid w:val="00AD2718"/>
    <w:rsid w:val="00AD2E4D"/>
    <w:rsid w:val="00AD32C9"/>
    <w:rsid w:val="00AD33D3"/>
    <w:rsid w:val="00AD3593"/>
    <w:rsid w:val="00AD3ADB"/>
    <w:rsid w:val="00AD3DB4"/>
    <w:rsid w:val="00AD5133"/>
    <w:rsid w:val="00AD5712"/>
    <w:rsid w:val="00AD6AC5"/>
    <w:rsid w:val="00AD76A1"/>
    <w:rsid w:val="00AD76A6"/>
    <w:rsid w:val="00AE1528"/>
    <w:rsid w:val="00AE1CCB"/>
    <w:rsid w:val="00AE48E8"/>
    <w:rsid w:val="00AE4BAC"/>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07609"/>
    <w:rsid w:val="00B079D8"/>
    <w:rsid w:val="00B12837"/>
    <w:rsid w:val="00B13243"/>
    <w:rsid w:val="00B13511"/>
    <w:rsid w:val="00B137E7"/>
    <w:rsid w:val="00B13B4C"/>
    <w:rsid w:val="00B13D85"/>
    <w:rsid w:val="00B14ED7"/>
    <w:rsid w:val="00B16209"/>
    <w:rsid w:val="00B16296"/>
    <w:rsid w:val="00B16CC7"/>
    <w:rsid w:val="00B1786A"/>
    <w:rsid w:val="00B206D8"/>
    <w:rsid w:val="00B20C75"/>
    <w:rsid w:val="00B230E5"/>
    <w:rsid w:val="00B23E88"/>
    <w:rsid w:val="00B246C8"/>
    <w:rsid w:val="00B24D6C"/>
    <w:rsid w:val="00B2503B"/>
    <w:rsid w:val="00B267A4"/>
    <w:rsid w:val="00B26C93"/>
    <w:rsid w:val="00B27602"/>
    <w:rsid w:val="00B312C7"/>
    <w:rsid w:val="00B315C4"/>
    <w:rsid w:val="00B316B9"/>
    <w:rsid w:val="00B31E90"/>
    <w:rsid w:val="00B32E58"/>
    <w:rsid w:val="00B33180"/>
    <w:rsid w:val="00B335A2"/>
    <w:rsid w:val="00B342D1"/>
    <w:rsid w:val="00B34371"/>
    <w:rsid w:val="00B343F6"/>
    <w:rsid w:val="00B3559A"/>
    <w:rsid w:val="00B357DD"/>
    <w:rsid w:val="00B3657C"/>
    <w:rsid w:val="00B36BEC"/>
    <w:rsid w:val="00B37104"/>
    <w:rsid w:val="00B37930"/>
    <w:rsid w:val="00B406E3"/>
    <w:rsid w:val="00B41516"/>
    <w:rsid w:val="00B4309E"/>
    <w:rsid w:val="00B433EB"/>
    <w:rsid w:val="00B43CC3"/>
    <w:rsid w:val="00B44748"/>
    <w:rsid w:val="00B447D7"/>
    <w:rsid w:val="00B44F9F"/>
    <w:rsid w:val="00B451F7"/>
    <w:rsid w:val="00B452A3"/>
    <w:rsid w:val="00B4545E"/>
    <w:rsid w:val="00B456BA"/>
    <w:rsid w:val="00B47889"/>
    <w:rsid w:val="00B47C4C"/>
    <w:rsid w:val="00B47D0D"/>
    <w:rsid w:val="00B51EFB"/>
    <w:rsid w:val="00B52B7D"/>
    <w:rsid w:val="00B531D2"/>
    <w:rsid w:val="00B534A7"/>
    <w:rsid w:val="00B537D8"/>
    <w:rsid w:val="00B537FB"/>
    <w:rsid w:val="00B53CCA"/>
    <w:rsid w:val="00B54441"/>
    <w:rsid w:val="00B54A5F"/>
    <w:rsid w:val="00B560C2"/>
    <w:rsid w:val="00B56409"/>
    <w:rsid w:val="00B56F9B"/>
    <w:rsid w:val="00B6015A"/>
    <w:rsid w:val="00B62906"/>
    <w:rsid w:val="00B633B8"/>
    <w:rsid w:val="00B635E7"/>
    <w:rsid w:val="00B64099"/>
    <w:rsid w:val="00B643D6"/>
    <w:rsid w:val="00B64919"/>
    <w:rsid w:val="00B64C40"/>
    <w:rsid w:val="00B64E9C"/>
    <w:rsid w:val="00B6571D"/>
    <w:rsid w:val="00B667C6"/>
    <w:rsid w:val="00B66BC8"/>
    <w:rsid w:val="00B6723D"/>
    <w:rsid w:val="00B67B60"/>
    <w:rsid w:val="00B67BD4"/>
    <w:rsid w:val="00B71F08"/>
    <w:rsid w:val="00B73838"/>
    <w:rsid w:val="00B7421A"/>
    <w:rsid w:val="00B74366"/>
    <w:rsid w:val="00B74D4D"/>
    <w:rsid w:val="00B74E57"/>
    <w:rsid w:val="00B752D3"/>
    <w:rsid w:val="00B75725"/>
    <w:rsid w:val="00B75F20"/>
    <w:rsid w:val="00B762FD"/>
    <w:rsid w:val="00B76C73"/>
    <w:rsid w:val="00B808A4"/>
    <w:rsid w:val="00B81371"/>
    <w:rsid w:val="00B818B8"/>
    <w:rsid w:val="00B8225B"/>
    <w:rsid w:val="00B83E2E"/>
    <w:rsid w:val="00B84739"/>
    <w:rsid w:val="00B8475E"/>
    <w:rsid w:val="00B855AA"/>
    <w:rsid w:val="00B8780A"/>
    <w:rsid w:val="00B902E7"/>
    <w:rsid w:val="00B90ECA"/>
    <w:rsid w:val="00B922D9"/>
    <w:rsid w:val="00B926D6"/>
    <w:rsid w:val="00B93351"/>
    <w:rsid w:val="00B93C94"/>
    <w:rsid w:val="00B945F2"/>
    <w:rsid w:val="00B95232"/>
    <w:rsid w:val="00B95670"/>
    <w:rsid w:val="00B959FD"/>
    <w:rsid w:val="00B966BF"/>
    <w:rsid w:val="00B974B4"/>
    <w:rsid w:val="00BA0012"/>
    <w:rsid w:val="00BA0458"/>
    <w:rsid w:val="00BA05CB"/>
    <w:rsid w:val="00BA356E"/>
    <w:rsid w:val="00BA359F"/>
    <w:rsid w:val="00BA36DE"/>
    <w:rsid w:val="00BA4F66"/>
    <w:rsid w:val="00BA54A2"/>
    <w:rsid w:val="00BA6A65"/>
    <w:rsid w:val="00BA6D15"/>
    <w:rsid w:val="00BA78B5"/>
    <w:rsid w:val="00BA7987"/>
    <w:rsid w:val="00BA7CFA"/>
    <w:rsid w:val="00BB1309"/>
    <w:rsid w:val="00BB2592"/>
    <w:rsid w:val="00BB3156"/>
    <w:rsid w:val="00BB4F26"/>
    <w:rsid w:val="00BB5CA9"/>
    <w:rsid w:val="00BB6662"/>
    <w:rsid w:val="00BB75C6"/>
    <w:rsid w:val="00BB7E0C"/>
    <w:rsid w:val="00BC0CE4"/>
    <w:rsid w:val="00BC22CD"/>
    <w:rsid w:val="00BC260A"/>
    <w:rsid w:val="00BC30BF"/>
    <w:rsid w:val="00BC3150"/>
    <w:rsid w:val="00BC4307"/>
    <w:rsid w:val="00BC46D3"/>
    <w:rsid w:val="00BC4C44"/>
    <w:rsid w:val="00BC61B2"/>
    <w:rsid w:val="00BC7E69"/>
    <w:rsid w:val="00BD025A"/>
    <w:rsid w:val="00BD02D5"/>
    <w:rsid w:val="00BD0357"/>
    <w:rsid w:val="00BD0403"/>
    <w:rsid w:val="00BD0A1C"/>
    <w:rsid w:val="00BD0A47"/>
    <w:rsid w:val="00BD0DA4"/>
    <w:rsid w:val="00BD0F9E"/>
    <w:rsid w:val="00BD1A26"/>
    <w:rsid w:val="00BD1B67"/>
    <w:rsid w:val="00BD2D15"/>
    <w:rsid w:val="00BD2E8E"/>
    <w:rsid w:val="00BD335B"/>
    <w:rsid w:val="00BD33B6"/>
    <w:rsid w:val="00BD3D7F"/>
    <w:rsid w:val="00BD4097"/>
    <w:rsid w:val="00BD4163"/>
    <w:rsid w:val="00BD4E41"/>
    <w:rsid w:val="00BD4F95"/>
    <w:rsid w:val="00BD517B"/>
    <w:rsid w:val="00BD650E"/>
    <w:rsid w:val="00BD6560"/>
    <w:rsid w:val="00BD687D"/>
    <w:rsid w:val="00BE00FA"/>
    <w:rsid w:val="00BE02F9"/>
    <w:rsid w:val="00BE0C95"/>
    <w:rsid w:val="00BE31BD"/>
    <w:rsid w:val="00BE462E"/>
    <w:rsid w:val="00BE4743"/>
    <w:rsid w:val="00BE545A"/>
    <w:rsid w:val="00BE57A2"/>
    <w:rsid w:val="00BE5E11"/>
    <w:rsid w:val="00BE6C95"/>
    <w:rsid w:val="00BE6CAD"/>
    <w:rsid w:val="00BE74FA"/>
    <w:rsid w:val="00BF08E3"/>
    <w:rsid w:val="00BF0A54"/>
    <w:rsid w:val="00BF0F1C"/>
    <w:rsid w:val="00BF1278"/>
    <w:rsid w:val="00BF1B7F"/>
    <w:rsid w:val="00BF1C7D"/>
    <w:rsid w:val="00BF2346"/>
    <w:rsid w:val="00BF368C"/>
    <w:rsid w:val="00BF3B85"/>
    <w:rsid w:val="00BF485E"/>
    <w:rsid w:val="00BF5A4E"/>
    <w:rsid w:val="00BF6B5B"/>
    <w:rsid w:val="00BF6D83"/>
    <w:rsid w:val="00BF704D"/>
    <w:rsid w:val="00BF7169"/>
    <w:rsid w:val="00BF7365"/>
    <w:rsid w:val="00BF7824"/>
    <w:rsid w:val="00C004FC"/>
    <w:rsid w:val="00C00AAF"/>
    <w:rsid w:val="00C015CA"/>
    <w:rsid w:val="00C01CFE"/>
    <w:rsid w:val="00C020F8"/>
    <w:rsid w:val="00C02535"/>
    <w:rsid w:val="00C04666"/>
    <w:rsid w:val="00C04D22"/>
    <w:rsid w:val="00C04DC4"/>
    <w:rsid w:val="00C06C02"/>
    <w:rsid w:val="00C112FD"/>
    <w:rsid w:val="00C11482"/>
    <w:rsid w:val="00C11E0B"/>
    <w:rsid w:val="00C1254E"/>
    <w:rsid w:val="00C12E38"/>
    <w:rsid w:val="00C134AC"/>
    <w:rsid w:val="00C1437C"/>
    <w:rsid w:val="00C14CDF"/>
    <w:rsid w:val="00C14CF0"/>
    <w:rsid w:val="00C150E0"/>
    <w:rsid w:val="00C150F6"/>
    <w:rsid w:val="00C15A7E"/>
    <w:rsid w:val="00C15F97"/>
    <w:rsid w:val="00C16762"/>
    <w:rsid w:val="00C17637"/>
    <w:rsid w:val="00C179FC"/>
    <w:rsid w:val="00C203F6"/>
    <w:rsid w:val="00C20EB1"/>
    <w:rsid w:val="00C2104A"/>
    <w:rsid w:val="00C2139F"/>
    <w:rsid w:val="00C21EE9"/>
    <w:rsid w:val="00C23370"/>
    <w:rsid w:val="00C24101"/>
    <w:rsid w:val="00C24B25"/>
    <w:rsid w:val="00C24FF3"/>
    <w:rsid w:val="00C2575E"/>
    <w:rsid w:val="00C25B67"/>
    <w:rsid w:val="00C26121"/>
    <w:rsid w:val="00C272F5"/>
    <w:rsid w:val="00C27918"/>
    <w:rsid w:val="00C27ABF"/>
    <w:rsid w:val="00C3086E"/>
    <w:rsid w:val="00C315FB"/>
    <w:rsid w:val="00C31713"/>
    <w:rsid w:val="00C317BD"/>
    <w:rsid w:val="00C31C1C"/>
    <w:rsid w:val="00C33279"/>
    <w:rsid w:val="00C34B8F"/>
    <w:rsid w:val="00C35332"/>
    <w:rsid w:val="00C37421"/>
    <w:rsid w:val="00C37D4F"/>
    <w:rsid w:val="00C40353"/>
    <w:rsid w:val="00C40BD4"/>
    <w:rsid w:val="00C41015"/>
    <w:rsid w:val="00C41131"/>
    <w:rsid w:val="00C411C1"/>
    <w:rsid w:val="00C422BD"/>
    <w:rsid w:val="00C42996"/>
    <w:rsid w:val="00C42A21"/>
    <w:rsid w:val="00C42ED3"/>
    <w:rsid w:val="00C4345F"/>
    <w:rsid w:val="00C43A3B"/>
    <w:rsid w:val="00C454F4"/>
    <w:rsid w:val="00C45581"/>
    <w:rsid w:val="00C45BF0"/>
    <w:rsid w:val="00C46213"/>
    <w:rsid w:val="00C465BE"/>
    <w:rsid w:val="00C46BC9"/>
    <w:rsid w:val="00C4712A"/>
    <w:rsid w:val="00C47468"/>
    <w:rsid w:val="00C47CDC"/>
    <w:rsid w:val="00C50A2B"/>
    <w:rsid w:val="00C50F8A"/>
    <w:rsid w:val="00C51671"/>
    <w:rsid w:val="00C5280A"/>
    <w:rsid w:val="00C52F39"/>
    <w:rsid w:val="00C53E96"/>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2CB2"/>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1F7F"/>
    <w:rsid w:val="00C92014"/>
    <w:rsid w:val="00C928FD"/>
    <w:rsid w:val="00C95593"/>
    <w:rsid w:val="00C9667A"/>
    <w:rsid w:val="00CA0640"/>
    <w:rsid w:val="00CA0FDA"/>
    <w:rsid w:val="00CA2022"/>
    <w:rsid w:val="00CA3CDB"/>
    <w:rsid w:val="00CA4741"/>
    <w:rsid w:val="00CA4CF0"/>
    <w:rsid w:val="00CA543E"/>
    <w:rsid w:val="00CA5465"/>
    <w:rsid w:val="00CA5890"/>
    <w:rsid w:val="00CA62D4"/>
    <w:rsid w:val="00CA7A0E"/>
    <w:rsid w:val="00CA7A78"/>
    <w:rsid w:val="00CA7F49"/>
    <w:rsid w:val="00CB0B27"/>
    <w:rsid w:val="00CB2FC0"/>
    <w:rsid w:val="00CB3C69"/>
    <w:rsid w:val="00CB57BF"/>
    <w:rsid w:val="00CB58C6"/>
    <w:rsid w:val="00CB5AEC"/>
    <w:rsid w:val="00CB7F82"/>
    <w:rsid w:val="00CC0B3A"/>
    <w:rsid w:val="00CC10A6"/>
    <w:rsid w:val="00CC10B3"/>
    <w:rsid w:val="00CC1B52"/>
    <w:rsid w:val="00CC27BA"/>
    <w:rsid w:val="00CC2DE4"/>
    <w:rsid w:val="00CC360E"/>
    <w:rsid w:val="00CC3646"/>
    <w:rsid w:val="00CC3B04"/>
    <w:rsid w:val="00CC3D18"/>
    <w:rsid w:val="00CC3FC7"/>
    <w:rsid w:val="00CC431E"/>
    <w:rsid w:val="00CC48D6"/>
    <w:rsid w:val="00CC4F2B"/>
    <w:rsid w:val="00CC703E"/>
    <w:rsid w:val="00CC7E38"/>
    <w:rsid w:val="00CD0654"/>
    <w:rsid w:val="00CD2B0B"/>
    <w:rsid w:val="00CD32FE"/>
    <w:rsid w:val="00CD3E7D"/>
    <w:rsid w:val="00CD5036"/>
    <w:rsid w:val="00CD5A24"/>
    <w:rsid w:val="00CD6866"/>
    <w:rsid w:val="00CD76D4"/>
    <w:rsid w:val="00CD7893"/>
    <w:rsid w:val="00CD7911"/>
    <w:rsid w:val="00CE03CC"/>
    <w:rsid w:val="00CE5758"/>
    <w:rsid w:val="00CE7E6A"/>
    <w:rsid w:val="00CF0110"/>
    <w:rsid w:val="00CF030B"/>
    <w:rsid w:val="00CF23A2"/>
    <w:rsid w:val="00CF24AD"/>
    <w:rsid w:val="00CF5D77"/>
    <w:rsid w:val="00CF6EB2"/>
    <w:rsid w:val="00D00269"/>
    <w:rsid w:val="00D025E5"/>
    <w:rsid w:val="00D02F72"/>
    <w:rsid w:val="00D03104"/>
    <w:rsid w:val="00D074E4"/>
    <w:rsid w:val="00D07CFB"/>
    <w:rsid w:val="00D10AB0"/>
    <w:rsid w:val="00D11B0C"/>
    <w:rsid w:val="00D12402"/>
    <w:rsid w:val="00D124C2"/>
    <w:rsid w:val="00D12927"/>
    <w:rsid w:val="00D12B55"/>
    <w:rsid w:val="00D12EE7"/>
    <w:rsid w:val="00D1373C"/>
    <w:rsid w:val="00D13944"/>
    <w:rsid w:val="00D15617"/>
    <w:rsid w:val="00D15660"/>
    <w:rsid w:val="00D15F16"/>
    <w:rsid w:val="00D16B19"/>
    <w:rsid w:val="00D16BAD"/>
    <w:rsid w:val="00D172B8"/>
    <w:rsid w:val="00D1735B"/>
    <w:rsid w:val="00D17477"/>
    <w:rsid w:val="00D17702"/>
    <w:rsid w:val="00D17A0E"/>
    <w:rsid w:val="00D17C3D"/>
    <w:rsid w:val="00D20E91"/>
    <w:rsid w:val="00D225CB"/>
    <w:rsid w:val="00D2343B"/>
    <w:rsid w:val="00D235BE"/>
    <w:rsid w:val="00D23CD2"/>
    <w:rsid w:val="00D25A9F"/>
    <w:rsid w:val="00D266ED"/>
    <w:rsid w:val="00D270F0"/>
    <w:rsid w:val="00D2734A"/>
    <w:rsid w:val="00D276CF"/>
    <w:rsid w:val="00D27F25"/>
    <w:rsid w:val="00D30003"/>
    <w:rsid w:val="00D306AB"/>
    <w:rsid w:val="00D30744"/>
    <w:rsid w:val="00D30B66"/>
    <w:rsid w:val="00D31B93"/>
    <w:rsid w:val="00D31D5F"/>
    <w:rsid w:val="00D32206"/>
    <w:rsid w:val="00D32293"/>
    <w:rsid w:val="00D33323"/>
    <w:rsid w:val="00D33F79"/>
    <w:rsid w:val="00D34574"/>
    <w:rsid w:val="00D345A4"/>
    <w:rsid w:val="00D3469A"/>
    <w:rsid w:val="00D3478C"/>
    <w:rsid w:val="00D34A5C"/>
    <w:rsid w:val="00D35986"/>
    <w:rsid w:val="00D36CE3"/>
    <w:rsid w:val="00D36D2D"/>
    <w:rsid w:val="00D372CF"/>
    <w:rsid w:val="00D37494"/>
    <w:rsid w:val="00D3789A"/>
    <w:rsid w:val="00D37DDA"/>
    <w:rsid w:val="00D405A9"/>
    <w:rsid w:val="00D407B7"/>
    <w:rsid w:val="00D409B3"/>
    <w:rsid w:val="00D41B84"/>
    <w:rsid w:val="00D41E2D"/>
    <w:rsid w:val="00D42588"/>
    <w:rsid w:val="00D427F9"/>
    <w:rsid w:val="00D4287D"/>
    <w:rsid w:val="00D42957"/>
    <w:rsid w:val="00D429E4"/>
    <w:rsid w:val="00D43E64"/>
    <w:rsid w:val="00D446E7"/>
    <w:rsid w:val="00D447F5"/>
    <w:rsid w:val="00D47265"/>
    <w:rsid w:val="00D47500"/>
    <w:rsid w:val="00D4793C"/>
    <w:rsid w:val="00D525E2"/>
    <w:rsid w:val="00D567FC"/>
    <w:rsid w:val="00D5688E"/>
    <w:rsid w:val="00D5750C"/>
    <w:rsid w:val="00D60582"/>
    <w:rsid w:val="00D61222"/>
    <w:rsid w:val="00D62CBE"/>
    <w:rsid w:val="00D632E8"/>
    <w:rsid w:val="00D63800"/>
    <w:rsid w:val="00D63990"/>
    <w:rsid w:val="00D63D90"/>
    <w:rsid w:val="00D65068"/>
    <w:rsid w:val="00D65243"/>
    <w:rsid w:val="00D658A1"/>
    <w:rsid w:val="00D65BBD"/>
    <w:rsid w:val="00D67B28"/>
    <w:rsid w:val="00D67E99"/>
    <w:rsid w:val="00D70AA5"/>
    <w:rsid w:val="00D71057"/>
    <w:rsid w:val="00D72D2F"/>
    <w:rsid w:val="00D730F6"/>
    <w:rsid w:val="00D738F0"/>
    <w:rsid w:val="00D741F1"/>
    <w:rsid w:val="00D74578"/>
    <w:rsid w:val="00D756AB"/>
    <w:rsid w:val="00D75D86"/>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B91"/>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63CA"/>
    <w:rsid w:val="00DB74A4"/>
    <w:rsid w:val="00DB78B2"/>
    <w:rsid w:val="00DB795F"/>
    <w:rsid w:val="00DC073A"/>
    <w:rsid w:val="00DC0A7B"/>
    <w:rsid w:val="00DC1539"/>
    <w:rsid w:val="00DC19B2"/>
    <w:rsid w:val="00DC2022"/>
    <w:rsid w:val="00DC230C"/>
    <w:rsid w:val="00DC27E7"/>
    <w:rsid w:val="00DC2CE7"/>
    <w:rsid w:val="00DC301A"/>
    <w:rsid w:val="00DC34C8"/>
    <w:rsid w:val="00DC4EDF"/>
    <w:rsid w:val="00DC5085"/>
    <w:rsid w:val="00DC5188"/>
    <w:rsid w:val="00DC6294"/>
    <w:rsid w:val="00DC6AEA"/>
    <w:rsid w:val="00DC7377"/>
    <w:rsid w:val="00DD2912"/>
    <w:rsid w:val="00DD353B"/>
    <w:rsid w:val="00DD3902"/>
    <w:rsid w:val="00DD417A"/>
    <w:rsid w:val="00DD45C1"/>
    <w:rsid w:val="00DD4849"/>
    <w:rsid w:val="00DD54CB"/>
    <w:rsid w:val="00DE0FA4"/>
    <w:rsid w:val="00DE0FC0"/>
    <w:rsid w:val="00DE190A"/>
    <w:rsid w:val="00DE1A76"/>
    <w:rsid w:val="00DE2016"/>
    <w:rsid w:val="00DE31D8"/>
    <w:rsid w:val="00DE3A31"/>
    <w:rsid w:val="00DE448F"/>
    <w:rsid w:val="00DE4F75"/>
    <w:rsid w:val="00DE5F76"/>
    <w:rsid w:val="00DE69D9"/>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3D8"/>
    <w:rsid w:val="00E03508"/>
    <w:rsid w:val="00E03BE3"/>
    <w:rsid w:val="00E03C0E"/>
    <w:rsid w:val="00E05FC0"/>
    <w:rsid w:val="00E066DF"/>
    <w:rsid w:val="00E07128"/>
    <w:rsid w:val="00E073C2"/>
    <w:rsid w:val="00E074DC"/>
    <w:rsid w:val="00E10AC3"/>
    <w:rsid w:val="00E10C25"/>
    <w:rsid w:val="00E1123F"/>
    <w:rsid w:val="00E11294"/>
    <w:rsid w:val="00E12904"/>
    <w:rsid w:val="00E12D1C"/>
    <w:rsid w:val="00E12EDA"/>
    <w:rsid w:val="00E14266"/>
    <w:rsid w:val="00E14307"/>
    <w:rsid w:val="00E150B2"/>
    <w:rsid w:val="00E15911"/>
    <w:rsid w:val="00E16412"/>
    <w:rsid w:val="00E165DD"/>
    <w:rsid w:val="00E16A98"/>
    <w:rsid w:val="00E20EE2"/>
    <w:rsid w:val="00E215F4"/>
    <w:rsid w:val="00E21722"/>
    <w:rsid w:val="00E21C9E"/>
    <w:rsid w:val="00E227C3"/>
    <w:rsid w:val="00E22843"/>
    <w:rsid w:val="00E23111"/>
    <w:rsid w:val="00E23556"/>
    <w:rsid w:val="00E2436B"/>
    <w:rsid w:val="00E24C79"/>
    <w:rsid w:val="00E259AE"/>
    <w:rsid w:val="00E26881"/>
    <w:rsid w:val="00E26894"/>
    <w:rsid w:val="00E26DFE"/>
    <w:rsid w:val="00E2713B"/>
    <w:rsid w:val="00E274D7"/>
    <w:rsid w:val="00E30662"/>
    <w:rsid w:val="00E310DC"/>
    <w:rsid w:val="00E3177E"/>
    <w:rsid w:val="00E32652"/>
    <w:rsid w:val="00E3296A"/>
    <w:rsid w:val="00E32DDF"/>
    <w:rsid w:val="00E33108"/>
    <w:rsid w:val="00E3359C"/>
    <w:rsid w:val="00E33688"/>
    <w:rsid w:val="00E34622"/>
    <w:rsid w:val="00E34657"/>
    <w:rsid w:val="00E34706"/>
    <w:rsid w:val="00E34CF2"/>
    <w:rsid w:val="00E35537"/>
    <w:rsid w:val="00E36F7D"/>
    <w:rsid w:val="00E37181"/>
    <w:rsid w:val="00E37927"/>
    <w:rsid w:val="00E40F47"/>
    <w:rsid w:val="00E43ABE"/>
    <w:rsid w:val="00E44057"/>
    <w:rsid w:val="00E445BD"/>
    <w:rsid w:val="00E44853"/>
    <w:rsid w:val="00E45A99"/>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08C"/>
    <w:rsid w:val="00E702C2"/>
    <w:rsid w:val="00E7063D"/>
    <w:rsid w:val="00E71329"/>
    <w:rsid w:val="00E71633"/>
    <w:rsid w:val="00E71DE4"/>
    <w:rsid w:val="00E7218C"/>
    <w:rsid w:val="00E72689"/>
    <w:rsid w:val="00E72E58"/>
    <w:rsid w:val="00E730AA"/>
    <w:rsid w:val="00E73E58"/>
    <w:rsid w:val="00E749A8"/>
    <w:rsid w:val="00E74C7A"/>
    <w:rsid w:val="00E76F52"/>
    <w:rsid w:val="00E777CF"/>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62E"/>
    <w:rsid w:val="00E87F07"/>
    <w:rsid w:val="00E91E35"/>
    <w:rsid w:val="00E92215"/>
    <w:rsid w:val="00E93252"/>
    <w:rsid w:val="00E937B5"/>
    <w:rsid w:val="00E93B82"/>
    <w:rsid w:val="00E9442F"/>
    <w:rsid w:val="00E94495"/>
    <w:rsid w:val="00E9486B"/>
    <w:rsid w:val="00E95534"/>
    <w:rsid w:val="00E96326"/>
    <w:rsid w:val="00E9674E"/>
    <w:rsid w:val="00E969D2"/>
    <w:rsid w:val="00E96FC5"/>
    <w:rsid w:val="00E97D83"/>
    <w:rsid w:val="00EA0CA1"/>
    <w:rsid w:val="00EA1117"/>
    <w:rsid w:val="00EA1D8B"/>
    <w:rsid w:val="00EA289E"/>
    <w:rsid w:val="00EA302F"/>
    <w:rsid w:val="00EA3249"/>
    <w:rsid w:val="00EA32A3"/>
    <w:rsid w:val="00EA3C59"/>
    <w:rsid w:val="00EA49FB"/>
    <w:rsid w:val="00EA4ABA"/>
    <w:rsid w:val="00EA4CEB"/>
    <w:rsid w:val="00EA5118"/>
    <w:rsid w:val="00EA6C56"/>
    <w:rsid w:val="00EB02F9"/>
    <w:rsid w:val="00EB0C63"/>
    <w:rsid w:val="00EB0DF0"/>
    <w:rsid w:val="00EB1A2C"/>
    <w:rsid w:val="00EB2513"/>
    <w:rsid w:val="00EB2D7C"/>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684"/>
    <w:rsid w:val="00EC683D"/>
    <w:rsid w:val="00EC6C2A"/>
    <w:rsid w:val="00EC6F0E"/>
    <w:rsid w:val="00EC7352"/>
    <w:rsid w:val="00ED10BB"/>
    <w:rsid w:val="00ED1977"/>
    <w:rsid w:val="00ED2270"/>
    <w:rsid w:val="00ED30DF"/>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1F4"/>
    <w:rsid w:val="00EE3E9C"/>
    <w:rsid w:val="00EE4D4C"/>
    <w:rsid w:val="00EE4FBE"/>
    <w:rsid w:val="00EF014A"/>
    <w:rsid w:val="00EF01CE"/>
    <w:rsid w:val="00EF0558"/>
    <w:rsid w:val="00EF193A"/>
    <w:rsid w:val="00EF1D84"/>
    <w:rsid w:val="00EF1DC8"/>
    <w:rsid w:val="00EF1F30"/>
    <w:rsid w:val="00EF26CB"/>
    <w:rsid w:val="00EF2D90"/>
    <w:rsid w:val="00EF2E2B"/>
    <w:rsid w:val="00EF341D"/>
    <w:rsid w:val="00EF34D2"/>
    <w:rsid w:val="00EF3C18"/>
    <w:rsid w:val="00EF4C26"/>
    <w:rsid w:val="00EF58D4"/>
    <w:rsid w:val="00EF5CC0"/>
    <w:rsid w:val="00EF5E7F"/>
    <w:rsid w:val="00EF6A63"/>
    <w:rsid w:val="00EF7540"/>
    <w:rsid w:val="00EF75DE"/>
    <w:rsid w:val="00F00649"/>
    <w:rsid w:val="00F00A05"/>
    <w:rsid w:val="00F01034"/>
    <w:rsid w:val="00F01443"/>
    <w:rsid w:val="00F01801"/>
    <w:rsid w:val="00F02412"/>
    <w:rsid w:val="00F026B4"/>
    <w:rsid w:val="00F0273F"/>
    <w:rsid w:val="00F0292D"/>
    <w:rsid w:val="00F029DC"/>
    <w:rsid w:val="00F02E9D"/>
    <w:rsid w:val="00F04044"/>
    <w:rsid w:val="00F046C8"/>
    <w:rsid w:val="00F047AB"/>
    <w:rsid w:val="00F055DB"/>
    <w:rsid w:val="00F05817"/>
    <w:rsid w:val="00F05DE1"/>
    <w:rsid w:val="00F05EBB"/>
    <w:rsid w:val="00F06D58"/>
    <w:rsid w:val="00F07353"/>
    <w:rsid w:val="00F104AB"/>
    <w:rsid w:val="00F1092E"/>
    <w:rsid w:val="00F10D6B"/>
    <w:rsid w:val="00F116E7"/>
    <w:rsid w:val="00F11BB0"/>
    <w:rsid w:val="00F12C08"/>
    <w:rsid w:val="00F12CDC"/>
    <w:rsid w:val="00F13E45"/>
    <w:rsid w:val="00F147C6"/>
    <w:rsid w:val="00F15794"/>
    <w:rsid w:val="00F16542"/>
    <w:rsid w:val="00F17EFA"/>
    <w:rsid w:val="00F20933"/>
    <w:rsid w:val="00F21705"/>
    <w:rsid w:val="00F2299C"/>
    <w:rsid w:val="00F231FC"/>
    <w:rsid w:val="00F24AB7"/>
    <w:rsid w:val="00F2567E"/>
    <w:rsid w:val="00F25B61"/>
    <w:rsid w:val="00F25BBC"/>
    <w:rsid w:val="00F25E84"/>
    <w:rsid w:val="00F26068"/>
    <w:rsid w:val="00F2706D"/>
    <w:rsid w:val="00F2723F"/>
    <w:rsid w:val="00F27ADB"/>
    <w:rsid w:val="00F27AE0"/>
    <w:rsid w:val="00F31178"/>
    <w:rsid w:val="00F3117D"/>
    <w:rsid w:val="00F31AE8"/>
    <w:rsid w:val="00F325F9"/>
    <w:rsid w:val="00F32971"/>
    <w:rsid w:val="00F3400B"/>
    <w:rsid w:val="00F35C44"/>
    <w:rsid w:val="00F375F8"/>
    <w:rsid w:val="00F37B6F"/>
    <w:rsid w:val="00F4034A"/>
    <w:rsid w:val="00F40C05"/>
    <w:rsid w:val="00F40E86"/>
    <w:rsid w:val="00F4175E"/>
    <w:rsid w:val="00F41B29"/>
    <w:rsid w:val="00F4214C"/>
    <w:rsid w:val="00F42168"/>
    <w:rsid w:val="00F425B3"/>
    <w:rsid w:val="00F42CB4"/>
    <w:rsid w:val="00F431EA"/>
    <w:rsid w:val="00F4495B"/>
    <w:rsid w:val="00F44C78"/>
    <w:rsid w:val="00F44F38"/>
    <w:rsid w:val="00F452C0"/>
    <w:rsid w:val="00F45502"/>
    <w:rsid w:val="00F459E6"/>
    <w:rsid w:val="00F46AC4"/>
    <w:rsid w:val="00F477A9"/>
    <w:rsid w:val="00F51449"/>
    <w:rsid w:val="00F52AEC"/>
    <w:rsid w:val="00F52B35"/>
    <w:rsid w:val="00F53104"/>
    <w:rsid w:val="00F5372F"/>
    <w:rsid w:val="00F53880"/>
    <w:rsid w:val="00F53C70"/>
    <w:rsid w:val="00F54C78"/>
    <w:rsid w:val="00F55309"/>
    <w:rsid w:val="00F562A9"/>
    <w:rsid w:val="00F5636B"/>
    <w:rsid w:val="00F56E0D"/>
    <w:rsid w:val="00F60C62"/>
    <w:rsid w:val="00F61E40"/>
    <w:rsid w:val="00F62D1E"/>
    <w:rsid w:val="00F6300E"/>
    <w:rsid w:val="00F6301A"/>
    <w:rsid w:val="00F6341B"/>
    <w:rsid w:val="00F638B9"/>
    <w:rsid w:val="00F645AF"/>
    <w:rsid w:val="00F66BC9"/>
    <w:rsid w:val="00F67946"/>
    <w:rsid w:val="00F72B99"/>
    <w:rsid w:val="00F72CCD"/>
    <w:rsid w:val="00F72E9F"/>
    <w:rsid w:val="00F73166"/>
    <w:rsid w:val="00F736F9"/>
    <w:rsid w:val="00F739E9"/>
    <w:rsid w:val="00F75114"/>
    <w:rsid w:val="00F8023B"/>
    <w:rsid w:val="00F81620"/>
    <w:rsid w:val="00F83225"/>
    <w:rsid w:val="00F84240"/>
    <w:rsid w:val="00F85237"/>
    <w:rsid w:val="00F8564F"/>
    <w:rsid w:val="00F85BA2"/>
    <w:rsid w:val="00F865E7"/>
    <w:rsid w:val="00F87DAE"/>
    <w:rsid w:val="00F9000A"/>
    <w:rsid w:val="00F9002A"/>
    <w:rsid w:val="00F906D0"/>
    <w:rsid w:val="00F907DA"/>
    <w:rsid w:val="00F90CC8"/>
    <w:rsid w:val="00F92A6D"/>
    <w:rsid w:val="00F93FEB"/>
    <w:rsid w:val="00F94E43"/>
    <w:rsid w:val="00F9566C"/>
    <w:rsid w:val="00F956F9"/>
    <w:rsid w:val="00F96156"/>
    <w:rsid w:val="00F96460"/>
    <w:rsid w:val="00F96834"/>
    <w:rsid w:val="00F97AFE"/>
    <w:rsid w:val="00F97E65"/>
    <w:rsid w:val="00FA0128"/>
    <w:rsid w:val="00FA0F09"/>
    <w:rsid w:val="00FA1786"/>
    <w:rsid w:val="00FA17C2"/>
    <w:rsid w:val="00FA215F"/>
    <w:rsid w:val="00FA2406"/>
    <w:rsid w:val="00FA3191"/>
    <w:rsid w:val="00FA3808"/>
    <w:rsid w:val="00FA5AE3"/>
    <w:rsid w:val="00FA6651"/>
    <w:rsid w:val="00FA73DD"/>
    <w:rsid w:val="00FA7F10"/>
    <w:rsid w:val="00FB13C2"/>
    <w:rsid w:val="00FB1C70"/>
    <w:rsid w:val="00FB25AF"/>
    <w:rsid w:val="00FB27FA"/>
    <w:rsid w:val="00FB2EE1"/>
    <w:rsid w:val="00FB35D3"/>
    <w:rsid w:val="00FB380D"/>
    <w:rsid w:val="00FB3FB7"/>
    <w:rsid w:val="00FB68A4"/>
    <w:rsid w:val="00FB76C5"/>
    <w:rsid w:val="00FB7FBE"/>
    <w:rsid w:val="00FC0097"/>
    <w:rsid w:val="00FC0824"/>
    <w:rsid w:val="00FC097F"/>
    <w:rsid w:val="00FC09E8"/>
    <w:rsid w:val="00FC0AAA"/>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25ED"/>
    <w:rsid w:val="00FD426F"/>
    <w:rsid w:val="00FD4442"/>
    <w:rsid w:val="00FD4B65"/>
    <w:rsid w:val="00FD6729"/>
    <w:rsid w:val="00FD701B"/>
    <w:rsid w:val="00FD7996"/>
    <w:rsid w:val="00FD7B5E"/>
    <w:rsid w:val="00FD7EFE"/>
    <w:rsid w:val="00FE159E"/>
    <w:rsid w:val="00FE198C"/>
    <w:rsid w:val="00FE2025"/>
    <w:rsid w:val="00FE2D9D"/>
    <w:rsid w:val="00FE30DF"/>
    <w:rsid w:val="00FE3280"/>
    <w:rsid w:val="00FE3629"/>
    <w:rsid w:val="00FE38A6"/>
    <w:rsid w:val="00FE45B9"/>
    <w:rsid w:val="00FE4790"/>
    <w:rsid w:val="00FE49E3"/>
    <w:rsid w:val="00FE4E1B"/>
    <w:rsid w:val="00FE54A7"/>
    <w:rsid w:val="00FE562B"/>
    <w:rsid w:val="00FE5FDB"/>
    <w:rsid w:val="00FE7171"/>
    <w:rsid w:val="00FE7904"/>
    <w:rsid w:val="00FE79C6"/>
    <w:rsid w:val="00FF09DC"/>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Referenciasutil">
    <w:name w:val="Subtle Reference"/>
    <w:basedOn w:val="Fuentedeprrafopredeter"/>
    <w:uiPriority w:val="31"/>
    <w:qFormat/>
    <w:rsid w:val="00230B8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553956">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387387831">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568321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49152505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3639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3791">
      <w:bodyDiv w:val="1"/>
      <w:marLeft w:val="0"/>
      <w:marRight w:val="0"/>
      <w:marTop w:val="0"/>
      <w:marBottom w:val="0"/>
      <w:divBdr>
        <w:top w:val="none" w:sz="0" w:space="0" w:color="auto"/>
        <w:left w:val="none" w:sz="0" w:space="0" w:color="auto"/>
        <w:bottom w:val="none" w:sz="0" w:space="0" w:color="auto"/>
        <w:right w:val="none" w:sz="0" w:space="0" w:color="auto"/>
      </w:divBdr>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5141965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925985">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925419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7718151">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0234336">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0889317">
      <w:bodyDiv w:val="1"/>
      <w:marLeft w:val="0"/>
      <w:marRight w:val="0"/>
      <w:marTop w:val="0"/>
      <w:marBottom w:val="0"/>
      <w:divBdr>
        <w:top w:val="none" w:sz="0" w:space="0" w:color="auto"/>
        <w:left w:val="none" w:sz="0" w:space="0" w:color="auto"/>
        <w:bottom w:val="none" w:sz="0" w:space="0" w:color="auto"/>
        <w:right w:val="none" w:sz="0" w:space="0" w:color="auto"/>
      </w:divBdr>
    </w:div>
    <w:div w:id="170887379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272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39ABB-FE17-46AF-9407-C1648A11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54</Pages>
  <Words>12163</Words>
  <Characters>66901</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7</cp:revision>
  <cp:lastPrinted>2024-01-19T01:51:00Z</cp:lastPrinted>
  <dcterms:created xsi:type="dcterms:W3CDTF">2023-12-20T17:15:00Z</dcterms:created>
  <dcterms:modified xsi:type="dcterms:W3CDTF">2024-01-29T16:56:00Z</dcterms:modified>
</cp:coreProperties>
</file>