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CFB4"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0" w:name="_heading=h.1fob9te" w:colFirst="0" w:colLast="0"/>
      <w:bookmarkEnd w:id="0"/>
      <w:r w:rsidRPr="00AB5D0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nueve de octubre de dos mil veinticuatro. </w:t>
      </w:r>
    </w:p>
    <w:p w14:paraId="303C2A6C" w14:textId="2D8A70BB" w:rsidR="006735E3" w:rsidRPr="00AB5D05" w:rsidRDefault="003147B1">
      <w:pPr>
        <w:tabs>
          <w:tab w:val="left" w:pos="5812"/>
        </w:tabs>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t>VISTO</w:t>
      </w:r>
      <w:r w:rsidRPr="00AB5D05">
        <w:rPr>
          <w:rFonts w:ascii="Palatino Linotype" w:eastAsia="Palatino Linotype" w:hAnsi="Palatino Linotype" w:cs="Palatino Linotype"/>
        </w:rPr>
        <w:t xml:space="preserve"> el expediente formado con motivo del recurso de revisión </w:t>
      </w:r>
      <w:r w:rsidRPr="00AB5D05">
        <w:rPr>
          <w:rFonts w:ascii="Palatino Linotype" w:eastAsia="Palatino Linotype" w:hAnsi="Palatino Linotype" w:cs="Palatino Linotype"/>
          <w:b/>
        </w:rPr>
        <w:t>04479/INFOEM/IP/RR/2024</w:t>
      </w:r>
      <w:r w:rsidRPr="00AB5D05">
        <w:rPr>
          <w:rFonts w:ascii="Palatino Linotype" w:eastAsia="Palatino Linotype" w:hAnsi="Palatino Linotype" w:cs="Palatino Linotype"/>
        </w:rPr>
        <w:t xml:space="preserve">, interpuesto por </w:t>
      </w:r>
      <w:r w:rsidR="00316784">
        <w:rPr>
          <w:rFonts w:ascii="Palatino Linotype" w:eastAsia="Palatino Linotype" w:hAnsi="Palatino Linotype" w:cs="Palatino Linotype"/>
          <w:b/>
          <w:sz w:val="22"/>
          <w:szCs w:val="22"/>
        </w:rPr>
        <w:t>XXXXXXXXXX</w:t>
      </w:r>
      <w:r w:rsidRPr="00AB5D05">
        <w:rPr>
          <w:rFonts w:ascii="Palatino Linotype" w:eastAsia="Palatino Linotype" w:hAnsi="Palatino Linotype" w:cs="Palatino Linotype"/>
          <w:b/>
        </w:rPr>
        <w:t>,</w:t>
      </w:r>
      <w:r w:rsidRPr="00AB5D05">
        <w:rPr>
          <w:rFonts w:ascii="Palatino Linotype" w:eastAsia="Palatino Linotype" w:hAnsi="Palatino Linotype" w:cs="Palatino Linotype"/>
        </w:rPr>
        <w:t xml:space="preserve"> en lo sucesivo</w:t>
      </w:r>
      <w:r w:rsidRPr="00AB5D05">
        <w:rPr>
          <w:rFonts w:ascii="Palatino Linotype" w:eastAsia="Palatino Linotype" w:hAnsi="Palatino Linotype" w:cs="Palatino Linotype"/>
          <w:b/>
        </w:rPr>
        <w:t xml:space="preserve"> </w:t>
      </w:r>
      <w:r w:rsidRPr="00AB5D05">
        <w:rPr>
          <w:rFonts w:ascii="Palatino Linotype" w:eastAsia="Palatino Linotype" w:hAnsi="Palatino Linotype" w:cs="Palatino Linotype"/>
        </w:rPr>
        <w:t xml:space="preserve">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xml:space="preserve"> en contra de la respuesta a la solicitud de información con número de folio</w:t>
      </w:r>
      <w:r w:rsidRPr="00AB5D05">
        <w:rPr>
          <w:rFonts w:ascii="Palatino Linotype" w:eastAsia="Palatino Linotype" w:hAnsi="Palatino Linotype" w:cs="Palatino Linotype"/>
          <w:b/>
        </w:rPr>
        <w:t xml:space="preserve"> 00455/ISSEMYM/IP/2024, </w:t>
      </w:r>
      <w:r w:rsidRPr="00AB5D05">
        <w:rPr>
          <w:rFonts w:ascii="Palatino Linotype" w:eastAsia="Palatino Linotype" w:hAnsi="Palatino Linotype" w:cs="Palatino Linotype"/>
        </w:rPr>
        <w:t xml:space="preserve">por parte del </w:t>
      </w:r>
      <w:r w:rsidRPr="00AB5D05">
        <w:rPr>
          <w:rFonts w:ascii="Palatino Linotype" w:eastAsia="Palatino Linotype" w:hAnsi="Palatino Linotype" w:cs="Palatino Linotype"/>
          <w:b/>
        </w:rPr>
        <w:t xml:space="preserve">Instituto de Seguridad Social del Estado de México y Municipios, </w:t>
      </w:r>
      <w:r w:rsidRPr="00AB5D05">
        <w:rPr>
          <w:rFonts w:ascii="Palatino Linotype" w:eastAsia="Palatino Linotype" w:hAnsi="Palatino Linotype" w:cs="Palatino Linotype"/>
        </w:rPr>
        <w:t xml:space="preserve">en lo sucesivo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 xml:space="preserve">se procede a dictar la presente resolución con base en los siguientes: </w:t>
      </w:r>
    </w:p>
    <w:p w14:paraId="0F3438CB" w14:textId="77777777" w:rsidR="006735E3" w:rsidRPr="00AB5D05" w:rsidRDefault="003147B1">
      <w:pPr>
        <w:spacing w:before="240" w:after="240" w:line="360" w:lineRule="auto"/>
        <w:jc w:val="center"/>
        <w:rPr>
          <w:rFonts w:ascii="Palatino Linotype" w:eastAsia="Palatino Linotype" w:hAnsi="Palatino Linotype" w:cs="Palatino Linotype"/>
          <w:b/>
        </w:rPr>
      </w:pPr>
      <w:r w:rsidRPr="00AB5D05">
        <w:rPr>
          <w:rFonts w:ascii="Palatino Linotype" w:eastAsia="Palatino Linotype" w:hAnsi="Palatino Linotype" w:cs="Palatino Linotype"/>
          <w:b/>
        </w:rPr>
        <w:t>I. A N T E C E D E N T E S</w:t>
      </w:r>
    </w:p>
    <w:p w14:paraId="61738921"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AB5D05">
        <w:rPr>
          <w:rFonts w:ascii="Palatino Linotype" w:eastAsia="Palatino Linotype" w:hAnsi="Palatino Linotype" w:cs="Palatino Linotype"/>
          <w:b/>
        </w:rPr>
        <w:t>1. Solicitud de acceso a la información.</w:t>
      </w:r>
      <w:r w:rsidRPr="00AB5D05">
        <w:rPr>
          <w:rFonts w:ascii="Palatino Linotype" w:eastAsia="Palatino Linotype" w:hAnsi="Palatino Linotype" w:cs="Palatino Linotype"/>
        </w:rPr>
        <w:t xml:space="preserve"> El </w:t>
      </w:r>
      <w:r w:rsidRPr="00AB5D05">
        <w:rPr>
          <w:rFonts w:ascii="Palatino Linotype" w:eastAsia="Palatino Linotype" w:hAnsi="Palatino Linotype" w:cs="Palatino Linotype"/>
          <w:b/>
        </w:rPr>
        <w:t>veintisiete de mayo de dos mil veinticuatro,</w:t>
      </w:r>
      <w:r w:rsidRPr="00AB5D05">
        <w:rPr>
          <w:rFonts w:ascii="Palatino Linotype" w:eastAsia="Palatino Linotype" w:hAnsi="Palatino Linotype" w:cs="Palatino Linotype"/>
        </w:rPr>
        <w:t xml:space="preserve"> la parte </w:t>
      </w:r>
      <w:r w:rsidRPr="00AB5D05">
        <w:rPr>
          <w:rFonts w:ascii="Palatino Linotype" w:eastAsia="Palatino Linotype" w:hAnsi="Palatino Linotype" w:cs="Palatino Linotype"/>
          <w:b/>
        </w:rPr>
        <w:t xml:space="preserve">Recurrente </w:t>
      </w:r>
      <w:r w:rsidRPr="00AB5D05">
        <w:rPr>
          <w:rFonts w:ascii="Palatino Linotype" w:eastAsia="Palatino Linotype" w:hAnsi="Palatino Linotype" w:cs="Palatino Linotype"/>
        </w:rPr>
        <w:t xml:space="preserve">presentó, a través del Sistema de Acceso a la Información Mexiquense, en lo subsecuente el </w:t>
      </w:r>
      <w:r w:rsidRPr="00AB5D05">
        <w:rPr>
          <w:rFonts w:ascii="Palatino Linotype" w:eastAsia="Palatino Linotype" w:hAnsi="Palatino Linotype" w:cs="Palatino Linotype"/>
          <w:b/>
        </w:rPr>
        <w:t>SAIMEX,</w:t>
      </w:r>
      <w:r w:rsidRPr="00AB5D05">
        <w:rPr>
          <w:rFonts w:ascii="Palatino Linotype" w:eastAsia="Palatino Linotype" w:hAnsi="Palatino Linotype" w:cs="Palatino Linotype"/>
        </w:rPr>
        <w:t xml:space="preserve"> ante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la solicitud de acceso a la información pública, mediante la cual requirió la información siguiente: </w:t>
      </w:r>
    </w:p>
    <w:p w14:paraId="28609879" w14:textId="77777777" w:rsidR="006735E3" w:rsidRPr="00AB5D05" w:rsidRDefault="003147B1">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AB5D05">
        <w:rPr>
          <w:rFonts w:ascii="Palatino Linotype" w:eastAsia="Palatino Linotype" w:hAnsi="Palatino Linotype" w:cs="Palatino Linotype"/>
          <w:i/>
          <w:sz w:val="22"/>
          <w:szCs w:val="22"/>
        </w:rPr>
        <w:t xml:space="preserve"> “1.- Los recibos de </w:t>
      </w:r>
      <w:proofErr w:type="spellStart"/>
      <w:r w:rsidRPr="00AB5D05">
        <w:rPr>
          <w:rFonts w:ascii="Palatino Linotype" w:eastAsia="Palatino Linotype" w:hAnsi="Palatino Linotype" w:cs="Palatino Linotype"/>
          <w:i/>
          <w:sz w:val="22"/>
          <w:szCs w:val="22"/>
        </w:rPr>
        <w:t>nomina</w:t>
      </w:r>
      <w:proofErr w:type="spellEnd"/>
      <w:r w:rsidRPr="00AB5D05">
        <w:rPr>
          <w:rFonts w:ascii="Palatino Linotype" w:eastAsia="Palatino Linotype" w:hAnsi="Palatino Linotype" w:cs="Palatino Linotype"/>
          <w:i/>
          <w:sz w:val="22"/>
          <w:szCs w:val="22"/>
        </w:rPr>
        <w:t xml:space="preserve"> en versión pública que se hayan generado en los últimos 5 años del C. Oscar López Vilchis. 2.- Los ingresos tanto ordinarios como extraordinarios que dicho servidor público por el producto de su trabajo. 3.- La adscripción, clave presupuestal, y a quién deben de ser dirigidos los oficios descuento de pensión alimenticia, a los servidores públicos del ISSEMYM.</w:t>
      </w:r>
      <w:r w:rsidRPr="00AB5D05">
        <w:rPr>
          <w:rFonts w:ascii="Palatino Linotype" w:eastAsia="Palatino Linotype" w:hAnsi="Palatino Linotype" w:cs="Palatino Linotype"/>
          <w:b/>
          <w:i/>
          <w:sz w:val="22"/>
          <w:szCs w:val="22"/>
        </w:rPr>
        <w:t>”</w:t>
      </w:r>
      <w:r w:rsidRPr="00AB5D05">
        <w:rPr>
          <w:rFonts w:ascii="Palatino Linotype" w:eastAsia="Palatino Linotype" w:hAnsi="Palatino Linotype" w:cs="Palatino Linotype"/>
          <w:i/>
          <w:sz w:val="22"/>
          <w:szCs w:val="22"/>
        </w:rPr>
        <w:t xml:space="preserve"> (sic) </w:t>
      </w:r>
    </w:p>
    <w:p w14:paraId="1CC61980"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AB5D05">
        <w:rPr>
          <w:rFonts w:ascii="Palatino Linotype" w:eastAsia="Palatino Linotype" w:hAnsi="Palatino Linotype" w:cs="Palatino Linotype"/>
          <w:b/>
        </w:rPr>
        <w:t xml:space="preserve">Modalidad de Entrega: </w:t>
      </w:r>
      <w:r w:rsidRPr="00AB5D05">
        <w:rPr>
          <w:rFonts w:ascii="Palatino Linotype" w:eastAsia="Palatino Linotype" w:hAnsi="Palatino Linotype" w:cs="Palatino Linotype"/>
        </w:rPr>
        <w:t>a través de SAIMEX.</w:t>
      </w:r>
    </w:p>
    <w:p w14:paraId="76CCF82C" w14:textId="77777777" w:rsidR="006735E3" w:rsidRPr="00AB5D05" w:rsidRDefault="003147B1">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lastRenderedPageBreak/>
        <w:t xml:space="preserve">2. Prórroga. </w:t>
      </w:r>
      <w:r w:rsidRPr="00AB5D05">
        <w:rPr>
          <w:rFonts w:ascii="Palatino Linotype" w:eastAsia="Palatino Linotype" w:hAnsi="Palatino Linotype" w:cs="Palatino Linotype"/>
        </w:rPr>
        <w:t xml:space="preserve">El </w:t>
      </w:r>
      <w:r w:rsidRPr="00AB5D05">
        <w:rPr>
          <w:rFonts w:ascii="Palatino Linotype" w:eastAsia="Palatino Linotype" w:hAnsi="Palatino Linotype" w:cs="Palatino Linotype"/>
          <w:b/>
        </w:rPr>
        <w:t xml:space="preserve">diecisiete de junio de dos mil veinticuatro, </w:t>
      </w:r>
      <w:r w:rsidRPr="00AB5D05">
        <w:rPr>
          <w:rFonts w:ascii="Palatino Linotype" w:eastAsia="Palatino Linotype" w:hAnsi="Palatino Linotype" w:cs="Palatino Linotype"/>
        </w:rPr>
        <w:t xml:space="preserve">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notificó a la persona solicitante la prórroga para dar respuesta</w:t>
      </w:r>
      <w:r w:rsidRPr="00AB5D05">
        <w:rPr>
          <w:rFonts w:ascii="Palatino Linotype" w:eastAsia="Palatino Linotype" w:hAnsi="Palatino Linotype" w:cs="Palatino Linotype"/>
          <w:b/>
        </w:rPr>
        <w:t>,</w:t>
      </w:r>
      <w:r w:rsidRPr="00AB5D05">
        <w:rPr>
          <w:rFonts w:ascii="Palatino Linotype" w:eastAsia="Palatino Linotype" w:hAnsi="Palatino Linotype" w:cs="Palatino Linotype"/>
        </w:rPr>
        <w:t xml:space="preserve"> medularmente en los siguientes términos:</w:t>
      </w:r>
    </w:p>
    <w:p w14:paraId="3059A46D" w14:textId="77777777" w:rsidR="006735E3" w:rsidRPr="00AB5D05" w:rsidRDefault="003147B1">
      <w:pPr>
        <w:spacing w:before="240" w:after="24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A05A78F" w14:textId="77777777" w:rsidR="006735E3" w:rsidRPr="00AB5D05" w:rsidRDefault="003147B1">
      <w:pPr>
        <w:spacing w:before="240" w:after="24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Como archivos adjuntos, encontrará la resolución emitida por el Comité de Transparencia del Instituto de Seguridad Social del Estado de México donde se aprueba la ampliación del plazo por siete días hábiles, para dar respuesta a la solicitud de información pública. Para cualquier duda o aclaración respecto a la presente respuesta, nos ponemos a sus órdenes en el teléfono (01722) 2261900 extensiones 1434072 y 1434073.” (sic)</w:t>
      </w:r>
    </w:p>
    <w:p w14:paraId="45FA2178"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 xml:space="preserve">anexó la Resolución del Comité de Transparencia número CT/ISSEMYM-A04-31E/2024, de fecha diecisiete de junio de dos mil veinticuatro, mediante la cual se aprobó la ampliación del plazo para dar respuesta a la solicitud de información a solicitud de la Dirección de Administración y Desarrollo de Personal, adscrita al servidor público habilitado de la Coordinación de Administración y Finanzas, en virtud de estar llevando a cabo </w:t>
      </w:r>
      <w:proofErr w:type="gramStart"/>
      <w:r w:rsidRPr="00AB5D05">
        <w:rPr>
          <w:rFonts w:ascii="Palatino Linotype" w:eastAsia="Palatino Linotype" w:hAnsi="Palatino Linotype" w:cs="Palatino Linotype"/>
        </w:rPr>
        <w:t>las integración</w:t>
      </w:r>
      <w:proofErr w:type="gramEnd"/>
      <w:r w:rsidRPr="00AB5D05">
        <w:rPr>
          <w:rFonts w:ascii="Palatino Linotype" w:eastAsia="Palatino Linotype" w:hAnsi="Palatino Linotype" w:cs="Palatino Linotype"/>
        </w:rPr>
        <w:t xml:space="preserve"> de la información.</w:t>
      </w:r>
    </w:p>
    <w:p w14:paraId="27E2D0A3" w14:textId="77777777" w:rsidR="006735E3" w:rsidRPr="00AB5D05" w:rsidRDefault="003147B1">
      <w:pPr>
        <w:spacing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t xml:space="preserve">3. Respuesta. </w:t>
      </w:r>
      <w:r w:rsidRPr="00AB5D05">
        <w:rPr>
          <w:rFonts w:ascii="Palatino Linotype" w:eastAsia="Palatino Linotype" w:hAnsi="Palatino Linotype" w:cs="Palatino Linotype"/>
        </w:rPr>
        <w:t xml:space="preserve">El </w:t>
      </w:r>
      <w:r w:rsidRPr="00AB5D05">
        <w:rPr>
          <w:rFonts w:ascii="Palatino Linotype" w:eastAsia="Palatino Linotype" w:hAnsi="Palatino Linotype" w:cs="Palatino Linotype"/>
          <w:b/>
        </w:rPr>
        <w:t>veintiséis de junio de dos mil veinticuatro,</w:t>
      </w:r>
      <w:r w:rsidRPr="00AB5D05">
        <w:rPr>
          <w:rFonts w:ascii="Palatino Linotype" w:eastAsia="Palatino Linotype" w:hAnsi="Palatino Linotype" w:cs="Palatino Linotype"/>
        </w:rPr>
        <w:t xml:space="preserve">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36AC11A" w14:textId="77777777" w:rsidR="006735E3" w:rsidRPr="00AB5D05" w:rsidRDefault="003147B1">
      <w:pPr>
        <w:spacing w:before="240" w:after="24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“…Como archivo adjunto, encontrará el oficio que dará respuesta a su solicitud de información...” (sic)</w:t>
      </w:r>
    </w:p>
    <w:p w14:paraId="717ECBA6"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 xml:space="preserve">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adjuntó lo siguiente:</w:t>
      </w:r>
    </w:p>
    <w:p w14:paraId="28578AE7"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 Oficio número 207C0401210001S-UT-1730/2024, de fecha veintiséis de junio de dos mil veinticuatro, mediante el cual el Titular de la Unidad de Transparencia notificó a la persona solicitante la respuesta proporcionada por los servidores públicos habilitados de la Coordinación de Administración y Finanzas y de la Unidad Jurídica Consultiva y de Igualdad de Género, conforme a sus facultades, funciones y competencias previstas en el Manual General de Organización del ISSEMyM, en los siguientes términos:</w:t>
      </w:r>
    </w:p>
    <w:p w14:paraId="41789377"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La Coordinación de Administración y Finanzas, a través de la Dirección de Administración y Desarrollo de Personal, manifestó que derivado de la búsqueda en los archivos del Instituto, se localizaron los comprobantes de pago de la persona referida en la solicitud, del periodo del 16 de junio de 2019 al 31 de mayo de 2024, los cuales proporciona en versión pública al contener datos personales, la cual se aprobó mediante la Resolución CT/ISSEMYM-A02-35E/2024, emitida por el Comité de Transparencia, en la Trigésima Quinta Sesión Extraordinaria. Asimismo, manifestó que en los comprobantes de pago se encuentran contenidas todas las percepciones y deducciones del servidor público; que se encuentra adscrito al Centro Médico ISSEMYM Toluca; que no hay clave presupuestal para el descuento de pensión alimenticia, sin embargo, el catálogo de percepciones y deducciones del Instituto contempla la clave 5410 para el concepto de “deducciones por Pensión Alimenticia”.</w:t>
      </w:r>
    </w:p>
    <w:p w14:paraId="49BE0403"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Con relación a los oficios de descuento de pensión alimenticia a los servidores públicos del ISSEMYM, de acuerdo con lo comunicado por la Dirección de Administración y Desarrollo de Personal, y la Unidad Jurídica Consultiva y de Igualdad de Género, informó que los oficios de descuento de pensión alimenticia deben ser dirigidos al Titular de la Unidad Jurídica Consultiva y de Igualdad de Género del Instituto, al ser la unidad administrativa encargada de dar el trámite correspondiente ante la Coordinación de Administración y Finanzas para realizar los respectivos descuentos.</w:t>
      </w:r>
    </w:p>
    <w:p w14:paraId="19ACC162"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Anexos:</w:t>
      </w:r>
    </w:p>
    <w:p w14:paraId="13837B5C"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- 120 comprobantes de pago del servidor público referido en la solicitud en versión pública, de la primera quincena de junio de dos mil diecinueve a la segunda quincena de mayo de dos mil veinticuatro.</w:t>
      </w:r>
    </w:p>
    <w:p w14:paraId="36203916"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 Resolución del Comité de Transparencia CT/ISSEMYM-A02-35E/2024, emitida en la Trigésima Quinta Sesión Extraordinaria, celebrada el veintiséis de junio de dos mil veinticuatro, por medio de la cual se aprobó la versión pública de los comprobantes de pago del servidor público referido.</w:t>
      </w:r>
    </w:p>
    <w:p w14:paraId="0D3AD178"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b/>
        </w:rPr>
        <w:t xml:space="preserve">4. Interposición del recurso de revisión. </w:t>
      </w:r>
      <w:r w:rsidRPr="00AB5D05">
        <w:rPr>
          <w:rFonts w:ascii="Palatino Linotype" w:eastAsia="Palatino Linotype" w:hAnsi="Palatino Linotype" w:cs="Palatino Linotype"/>
        </w:rPr>
        <w:t xml:space="preserve">Inconforme con los términos de la respuesta emitida por parte del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el </w:t>
      </w:r>
      <w:r w:rsidRPr="00AB5D05">
        <w:rPr>
          <w:rFonts w:ascii="Palatino Linotype" w:eastAsia="Palatino Linotype" w:hAnsi="Palatino Linotype" w:cs="Palatino Linotype"/>
          <w:b/>
        </w:rPr>
        <w:t xml:space="preserve">quince de julio de dos mil veinticuatro, </w:t>
      </w:r>
      <w:r w:rsidRPr="00AB5D05">
        <w:rPr>
          <w:rFonts w:ascii="Palatino Linotype" w:eastAsia="Palatino Linotype" w:hAnsi="Palatino Linotype" w:cs="Palatino Linotype"/>
        </w:rPr>
        <w:t xml:space="preserve">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xml:space="preserve"> interpuso el recurso de revisión a través de </w:t>
      </w:r>
      <w:r w:rsidRPr="00AB5D05">
        <w:rPr>
          <w:rFonts w:ascii="Palatino Linotype" w:eastAsia="Palatino Linotype" w:hAnsi="Palatino Linotype" w:cs="Palatino Linotype"/>
          <w:b/>
        </w:rPr>
        <w:t xml:space="preserve">SAIMEX, </w:t>
      </w:r>
      <w:r w:rsidRPr="00AB5D05">
        <w:rPr>
          <w:rFonts w:ascii="Palatino Linotype" w:eastAsia="Palatino Linotype" w:hAnsi="Palatino Linotype" w:cs="Palatino Linotype"/>
        </w:rPr>
        <w:t>en donde se manifestó de la siguiente manera:</w:t>
      </w:r>
    </w:p>
    <w:p w14:paraId="24829F38" w14:textId="77777777" w:rsidR="006735E3" w:rsidRPr="00AB5D05" w:rsidRDefault="006735E3">
      <w:pPr>
        <w:tabs>
          <w:tab w:val="left" w:pos="2745"/>
        </w:tabs>
        <w:spacing w:before="240" w:after="240" w:line="360" w:lineRule="auto"/>
        <w:jc w:val="both"/>
        <w:rPr>
          <w:rFonts w:ascii="Palatino Linotype" w:eastAsia="Palatino Linotype" w:hAnsi="Palatino Linotype" w:cs="Palatino Linotype"/>
          <w:b/>
        </w:rPr>
      </w:pPr>
    </w:p>
    <w:p w14:paraId="4222EAC8" w14:textId="77777777" w:rsidR="006735E3" w:rsidRPr="00AB5D05" w:rsidRDefault="003147B1">
      <w:pPr>
        <w:tabs>
          <w:tab w:val="left" w:pos="2745"/>
        </w:tabs>
        <w:spacing w:before="240" w:after="240" w:line="360" w:lineRule="auto"/>
        <w:jc w:val="both"/>
        <w:rPr>
          <w:rFonts w:ascii="Palatino Linotype" w:eastAsia="Palatino Linotype" w:hAnsi="Palatino Linotype" w:cs="Palatino Linotype"/>
          <w:b/>
        </w:rPr>
      </w:pPr>
      <w:r w:rsidRPr="00AB5D05">
        <w:rPr>
          <w:rFonts w:ascii="Palatino Linotype" w:eastAsia="Palatino Linotype" w:hAnsi="Palatino Linotype" w:cs="Palatino Linotype"/>
          <w:b/>
        </w:rPr>
        <w:lastRenderedPageBreak/>
        <w:t xml:space="preserve">Acto impugnado: </w:t>
      </w:r>
    </w:p>
    <w:p w14:paraId="5095C06A" w14:textId="77777777" w:rsidR="006735E3" w:rsidRPr="00AB5D05" w:rsidRDefault="003147B1">
      <w:pPr>
        <w:tabs>
          <w:tab w:val="left" w:pos="2745"/>
        </w:tabs>
        <w:spacing w:before="240" w:after="24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“La respuesta emitida a la solicitud 00455/ISSEMYM/IP/2024"(sic)</w:t>
      </w:r>
    </w:p>
    <w:p w14:paraId="1C038078" w14:textId="77777777" w:rsidR="006735E3" w:rsidRPr="00AB5D05" w:rsidRDefault="003147B1">
      <w:pPr>
        <w:spacing w:line="360" w:lineRule="auto"/>
        <w:jc w:val="both"/>
        <w:rPr>
          <w:rFonts w:ascii="Palatino Linotype" w:eastAsia="Palatino Linotype" w:hAnsi="Palatino Linotype" w:cs="Palatino Linotype"/>
        </w:rPr>
      </w:pPr>
      <w:bookmarkStart w:id="4" w:name="_heading=h.30j0zll" w:colFirst="0" w:colLast="0"/>
      <w:bookmarkEnd w:id="4"/>
      <w:r w:rsidRPr="00AB5D05">
        <w:rPr>
          <w:rFonts w:ascii="Palatino Linotype" w:eastAsia="Palatino Linotype" w:hAnsi="Palatino Linotype" w:cs="Palatino Linotype"/>
          <w:b/>
        </w:rPr>
        <w:t>Y, Razones o motivos de inconformidad</w:t>
      </w:r>
      <w:r w:rsidRPr="00AB5D05">
        <w:rPr>
          <w:rFonts w:ascii="Palatino Linotype" w:eastAsia="Palatino Linotype" w:hAnsi="Palatino Linotype" w:cs="Palatino Linotype"/>
        </w:rPr>
        <w:t>:</w:t>
      </w:r>
    </w:p>
    <w:p w14:paraId="4D644CE4" w14:textId="77777777" w:rsidR="006735E3" w:rsidRPr="00AB5D05" w:rsidRDefault="003147B1">
      <w:pPr>
        <w:tabs>
          <w:tab w:val="left" w:pos="2745"/>
        </w:tabs>
        <w:spacing w:before="240" w:after="24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“Los recibos de </w:t>
      </w:r>
      <w:proofErr w:type="spellStart"/>
      <w:r w:rsidRPr="00AB5D05">
        <w:rPr>
          <w:rFonts w:ascii="Palatino Linotype" w:eastAsia="Palatino Linotype" w:hAnsi="Palatino Linotype" w:cs="Palatino Linotype"/>
          <w:i/>
          <w:sz w:val="22"/>
          <w:szCs w:val="22"/>
        </w:rPr>
        <w:t>nomina</w:t>
      </w:r>
      <w:proofErr w:type="spellEnd"/>
      <w:r w:rsidRPr="00AB5D05">
        <w:rPr>
          <w:rFonts w:ascii="Palatino Linotype" w:eastAsia="Palatino Linotype" w:hAnsi="Palatino Linotype" w:cs="Palatino Linotype"/>
          <w:i/>
          <w:sz w:val="22"/>
          <w:szCs w:val="22"/>
        </w:rPr>
        <w:t xml:space="preserve"> se encentran indebidamente testados, asimismo el acta en su totalidad se encuentra indebidamente fundada y motivada del acta mediante la cual aprobaron la clasificación de los recibos de nómina, con ello se obstaculiza la transparencia y la rendición de cuentas en el uso de los recursos públicos, ya que oculta los recursos que fueron entregados al servidor público del que se realizó la solicitud. Pareciera que se actúa con dolo para proteger a un deudor alimentario."(sic)</w:t>
      </w:r>
    </w:p>
    <w:p w14:paraId="1BE6A3BE" w14:textId="77777777" w:rsidR="006735E3" w:rsidRPr="00AB5D05" w:rsidRDefault="003147B1">
      <w:pPr>
        <w:spacing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t xml:space="preserve">5. Turno. </w:t>
      </w:r>
      <w:r w:rsidRPr="00AB5D0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B5D05">
        <w:rPr>
          <w:rFonts w:ascii="Palatino Linotype" w:eastAsia="Palatino Linotype" w:hAnsi="Palatino Linotype" w:cs="Palatino Linotype"/>
          <w:b/>
        </w:rPr>
        <w:t xml:space="preserve">Guadalupe Ramírez Peña, </w:t>
      </w:r>
      <w:r w:rsidRPr="00AB5D05">
        <w:rPr>
          <w:rFonts w:ascii="Palatino Linotype" w:eastAsia="Palatino Linotype" w:hAnsi="Palatino Linotype" w:cs="Palatino Linotype"/>
        </w:rPr>
        <w:t xml:space="preserve">a efecto de que analizara sobre su admisión o su </w:t>
      </w:r>
      <w:proofErr w:type="spellStart"/>
      <w:r w:rsidRPr="00AB5D05">
        <w:rPr>
          <w:rFonts w:ascii="Palatino Linotype" w:eastAsia="Palatino Linotype" w:hAnsi="Palatino Linotype" w:cs="Palatino Linotype"/>
        </w:rPr>
        <w:t>desechamiento</w:t>
      </w:r>
      <w:proofErr w:type="spellEnd"/>
      <w:r w:rsidRPr="00AB5D05">
        <w:rPr>
          <w:rFonts w:ascii="Palatino Linotype" w:eastAsia="Palatino Linotype" w:hAnsi="Palatino Linotype" w:cs="Palatino Linotype"/>
        </w:rPr>
        <w:t>.</w:t>
      </w:r>
    </w:p>
    <w:p w14:paraId="7A246C7D"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t>6. Admisión del Recurso de revisión.</w:t>
      </w:r>
      <w:r w:rsidRPr="00AB5D05">
        <w:rPr>
          <w:rFonts w:ascii="Palatino Linotype" w:eastAsia="Palatino Linotype" w:hAnsi="Palatino Linotype" w:cs="Palatino Linotype"/>
        </w:rPr>
        <w:t xml:space="preserve"> El</w:t>
      </w:r>
      <w:r w:rsidRPr="00AB5D05">
        <w:rPr>
          <w:rFonts w:ascii="Palatino Linotype" w:eastAsia="Palatino Linotype" w:hAnsi="Palatino Linotype" w:cs="Palatino Linotype"/>
          <w:b/>
        </w:rPr>
        <w:t xml:space="preserve"> dieciocho de junio de dos mil veinticuatro, </w:t>
      </w:r>
      <w:r w:rsidRPr="00AB5D05">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presentara su informe justificado.</w:t>
      </w:r>
    </w:p>
    <w:p w14:paraId="6262E7A7"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AB5D05">
        <w:rPr>
          <w:rFonts w:ascii="Palatino Linotype" w:eastAsia="Palatino Linotype" w:hAnsi="Palatino Linotype" w:cs="Palatino Linotype"/>
          <w:b/>
        </w:rPr>
        <w:lastRenderedPageBreak/>
        <w:t>7. Manifestaciones</w:t>
      </w:r>
      <w:r w:rsidRPr="00AB5D05">
        <w:rPr>
          <w:rFonts w:ascii="Palatino Linotype" w:eastAsia="Palatino Linotype" w:hAnsi="Palatino Linotype" w:cs="Palatino Linotype"/>
        </w:rPr>
        <w:t>. El</w:t>
      </w:r>
      <w:r w:rsidRPr="00AB5D05">
        <w:rPr>
          <w:rFonts w:ascii="Palatino Linotype" w:eastAsia="Palatino Linotype" w:hAnsi="Palatino Linotype" w:cs="Palatino Linotype"/>
          <w:b/>
        </w:rPr>
        <w:t xml:space="preserve"> trece de agosto de dos mil veinticuatro, </w:t>
      </w:r>
      <w:r w:rsidRPr="00AB5D05">
        <w:rPr>
          <w:rFonts w:ascii="Palatino Linotype" w:eastAsia="Palatino Linotype" w:hAnsi="Palatino Linotype" w:cs="Palatino Linotype"/>
        </w:rPr>
        <w:t xml:space="preserve">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remitió, a través del SAIMEX, su informe justificado, mediante el cual se ratifica en sus términos la respuesta emitida en primera instancia por la Dirección de Administración y Desarrollo de Personal, esto es la clasificación de los datos que fueron testados en los comprobantes de pago del servidor público referido.</w:t>
      </w:r>
    </w:p>
    <w:p w14:paraId="075DCF68"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Anexos:</w:t>
      </w:r>
    </w:p>
    <w:p w14:paraId="34EA852D"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Oficio número 207C0401740000L/1708/2024, del treinta y uno de mayo de dos mil veinticuatro, mediante el cual la Directora de Administración y Desarrollo de Personal, en atención a los puntos 1 y 2 de la solicitud, remitió los comprobantes de pago correspondientes a los ejercicios fiscales 2019, 2020, 2021, 2020, 2023 y 2024, del servidor público referido en la solicitud, en versión pública e íntegra a la dirección de correo electrónico institucional de la Unidad de Transparencia, asimismo, solicitó  a la Unidad de Transparencia someter a consideración del Comité la aprobación de la versión pública correspondiente, a fin de atender la solicitud de información.</w:t>
      </w:r>
    </w:p>
    <w:p w14:paraId="2403D243"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Resolución del Comité de Transparencia CT/ISSEMYM-A02-35E/2024, remitida en la respuesta a la solicitud.</w:t>
      </w:r>
    </w:p>
    <w:p w14:paraId="41A60FAF"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Correo electrónico del once de junio de dos mil veinticuatro, mediante el cual la Unidad Jurídica Consultiva y de Igualdad de Género remitió a la Unidad de Transparencia el documento que contiene la respuesta a la solicitud 00455/ISSEMYM/IP/2024.</w:t>
      </w:r>
    </w:p>
    <w:p w14:paraId="1AB48105"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 Oficio número 207C0401740000L/1777/2024, del trece de junio de dos mil veinticuatro, mediante el cual la Directora de Administración y Desarrollo de Personal, en atención al punto 3 de la solicitud, informó que la adscripción del servidor público referido en la solicitud es en el Centro Médico ISSEMyM Toluca; que es inexistente una clave presupuestal, sin embargo el catálogo de percepciones y deducciones contempla la clave 5410 para el concepto de “Deducción por Pensión Alimenticia”; asimismo, que los oficios deben ser dirigidos al titular de la Unidad Jurídica Consultiva y Equidad de Género del Instituto.</w:t>
      </w:r>
    </w:p>
    <w:p w14:paraId="19C66B7E"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Oficio número 207C0401210001S-UT-1730/2024, del veintiséis de junio de dos mil veinticuatro, mediante el cual el Titular de la Unidad de Transparencia notificó a la persona solicitante la respuesta.</w:t>
      </w:r>
    </w:p>
    <w:p w14:paraId="6C168FF8"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Oficio número 207C0101210001S-UT-1897/2024, del quince de julio de dos mil veinticuatro, mediante el cual el Titular de la Unidad de Transparencia notifica al servidor público habilitado de la Coordinación de Administración y Finanzas, la interposición del recurso de revisión 04479/INFOEM/IP/RR/2024, a efecto de que proporcione la información solicitada o manifieste lo que a su derecho convenga para estar en posibilidades de rendir el informe justificado.</w:t>
      </w:r>
    </w:p>
    <w:p w14:paraId="389E1D12"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 Oficio número 207C0401740000L/2031/2024, del dieciséis de julio de dos mil veinticuatro, mediante el cual la </w:t>
      </w:r>
      <w:proofErr w:type="gramStart"/>
      <w:r w:rsidRPr="00AB5D05">
        <w:rPr>
          <w:rFonts w:ascii="Palatino Linotype" w:eastAsia="Palatino Linotype" w:hAnsi="Palatino Linotype" w:cs="Palatino Linotype"/>
        </w:rPr>
        <w:t>Directora</w:t>
      </w:r>
      <w:proofErr w:type="gramEnd"/>
      <w:r w:rsidRPr="00AB5D05">
        <w:rPr>
          <w:rFonts w:ascii="Palatino Linotype" w:eastAsia="Palatino Linotype" w:hAnsi="Palatino Linotype" w:cs="Palatino Linotype"/>
        </w:rPr>
        <w:t xml:space="preserve"> de Administración y Desarrollo de Personal, ratifica la respuesta emitida a la solicitud de información 00455/ISSEMYM/IP/2024.</w:t>
      </w:r>
    </w:p>
    <w:p w14:paraId="24CE1EAC"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Una vez analizados los documentos señalados, se hicieron del conocimiento de la persona solicitante con la finalidad de que manifestara lo que a su derecho estimara conveniente, sin embargo, fue omisa en ejercer dicha prerrogativa.</w:t>
      </w:r>
    </w:p>
    <w:p w14:paraId="127B6BE0"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t>8. Ampliación del término para resolver</w:t>
      </w:r>
      <w:r w:rsidRPr="00AB5D05">
        <w:rPr>
          <w:rFonts w:ascii="Palatino Linotype" w:eastAsia="Palatino Linotype" w:hAnsi="Palatino Linotype" w:cs="Palatino Linotype"/>
        </w:rPr>
        <w:t xml:space="preserve">. El </w:t>
      </w:r>
      <w:r w:rsidRPr="00AB5D05">
        <w:rPr>
          <w:rFonts w:ascii="Palatino Linotype" w:eastAsia="Palatino Linotype" w:hAnsi="Palatino Linotype" w:cs="Palatino Linotype"/>
          <w:b/>
        </w:rPr>
        <w:t>veintiséis de septiembre de dos mil veinticuatro</w:t>
      </w:r>
      <w:r w:rsidRPr="00AB5D05">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23E63D7A"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2D147A3"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1B61BA5"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w:t>
      </w:r>
      <w:r w:rsidRPr="00AB5D05">
        <w:rPr>
          <w:rFonts w:ascii="Palatino Linotype" w:eastAsia="Palatino Linotype" w:hAnsi="Palatino Linotype" w:cs="Palatino Linotype"/>
        </w:rPr>
        <w:lastRenderedPageBreak/>
        <w:t>en el menor tiempo posible, tomando en consideración la dilación total del procedimiento; esto es, en un plazo razonable.</w:t>
      </w:r>
    </w:p>
    <w:p w14:paraId="024F6435"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AC401DF" w14:textId="77777777" w:rsidR="006735E3" w:rsidRPr="00AB5D05" w:rsidRDefault="003147B1">
      <w:pPr>
        <w:spacing w:before="240" w:after="240" w:line="360" w:lineRule="auto"/>
        <w:jc w:val="both"/>
        <w:rPr>
          <w:rFonts w:ascii="Palatino Linotype" w:eastAsia="Palatino Linotype" w:hAnsi="Palatino Linotype" w:cs="Palatino Linotype"/>
          <w:strike/>
        </w:rPr>
      </w:pPr>
      <w:r w:rsidRPr="00AB5D05">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C889FD5" w14:textId="77777777" w:rsidR="006735E3" w:rsidRPr="00AB5D05" w:rsidRDefault="003147B1">
      <w:pPr>
        <w:numPr>
          <w:ilvl w:val="0"/>
          <w:numId w:val="2"/>
        </w:num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068745C" w14:textId="77777777" w:rsidR="006735E3" w:rsidRPr="00AB5D05" w:rsidRDefault="003147B1">
      <w:pPr>
        <w:numPr>
          <w:ilvl w:val="0"/>
          <w:numId w:val="2"/>
        </w:num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Actividad Procesal del interesado. Acciones u omisiones del interesado.</w:t>
      </w:r>
    </w:p>
    <w:p w14:paraId="7244E049" w14:textId="77777777" w:rsidR="006735E3" w:rsidRPr="00AB5D05" w:rsidRDefault="003147B1">
      <w:pPr>
        <w:numPr>
          <w:ilvl w:val="0"/>
          <w:numId w:val="2"/>
        </w:num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Conducta de la Autoridad: Las Acciones u omisiones realizadas en el procedimiento. Así como si la autoridad actuó con la debida diligencia.</w:t>
      </w:r>
    </w:p>
    <w:p w14:paraId="575D3BE4" w14:textId="77777777" w:rsidR="006735E3" w:rsidRPr="00AB5D05" w:rsidRDefault="003147B1">
      <w:pPr>
        <w:spacing w:before="240" w:after="240" w:line="360" w:lineRule="auto"/>
        <w:ind w:left="567"/>
        <w:jc w:val="both"/>
        <w:rPr>
          <w:rFonts w:ascii="Palatino Linotype" w:eastAsia="Palatino Linotype" w:hAnsi="Palatino Linotype" w:cs="Palatino Linotype"/>
        </w:rPr>
      </w:pPr>
      <w:r w:rsidRPr="00AB5D05">
        <w:rPr>
          <w:rFonts w:ascii="Palatino Linotype" w:eastAsia="Palatino Linotype" w:hAnsi="Palatino Linotype" w:cs="Palatino Linotype"/>
        </w:rPr>
        <w:t>d) La afectación generada en la situación jurídica de la persona involucrada en el proceso: Violación a sus derechos humanos.</w:t>
      </w:r>
    </w:p>
    <w:p w14:paraId="2ECF7EE8"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AB5D05">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69446564" w14:textId="77777777" w:rsidR="006735E3" w:rsidRPr="00AB5D05" w:rsidRDefault="003147B1">
      <w:pPr>
        <w:spacing w:before="240" w:after="240" w:line="360" w:lineRule="auto"/>
        <w:jc w:val="both"/>
        <w:rPr>
          <w:rFonts w:ascii="Palatino Linotype" w:eastAsia="Palatino Linotype" w:hAnsi="Palatino Linotype" w:cs="Palatino Linotype"/>
          <w:b/>
        </w:rPr>
      </w:pPr>
      <w:r w:rsidRPr="00AB5D05">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AB5D05">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AB5D05">
        <w:rPr>
          <w:rFonts w:ascii="Palatino Linotype" w:eastAsia="Palatino Linotype" w:hAnsi="Palatino Linotype" w:cs="Palatino Linotype"/>
        </w:rPr>
        <w:t>, visible en la Gaceta del Seminario Judicial de la Federación con el registro digital 205635.</w:t>
      </w:r>
    </w:p>
    <w:p w14:paraId="7FF2A8BB"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B40145C"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459BBCE" w14:textId="77777777" w:rsidR="006735E3" w:rsidRPr="00AB5D05" w:rsidRDefault="003147B1">
      <w:pPr>
        <w:spacing w:before="240" w:after="240"/>
        <w:ind w:left="851" w:right="902"/>
        <w:jc w:val="both"/>
        <w:rPr>
          <w:rFonts w:ascii="Palatino Linotype" w:eastAsia="Palatino Linotype" w:hAnsi="Palatino Linotype" w:cs="Palatino Linotype"/>
          <w:sz w:val="22"/>
          <w:szCs w:val="22"/>
        </w:rPr>
      </w:pPr>
      <w:r w:rsidRPr="00AB5D05">
        <w:rPr>
          <w:rFonts w:ascii="Palatino Linotype" w:eastAsia="Palatino Linotype" w:hAnsi="Palatino Linotype" w:cs="Palatino Linotype"/>
        </w:rPr>
        <w:t xml:space="preserve"> </w:t>
      </w: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PLAZO RAZONABLE PARA RESOLVER. DIMENSIÓN Y EFECTOS DE ESTE CONCEPTO CUANDO SE ADUCE EXCESIVA CARGA DE TRABAJO</w:t>
      </w: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sz w:val="22"/>
          <w:szCs w:val="22"/>
        </w:rPr>
        <w:t xml:space="preserve"> consultable en el Seminario Judicial de la Federación y su gaceta, con el registro digital 2002351.</w:t>
      </w:r>
    </w:p>
    <w:p w14:paraId="01869206" w14:textId="77777777" w:rsidR="006735E3" w:rsidRPr="00AB5D05" w:rsidRDefault="003147B1">
      <w:pPr>
        <w:spacing w:before="240" w:after="240"/>
        <w:ind w:left="851" w:right="902"/>
        <w:jc w:val="both"/>
        <w:rPr>
          <w:rFonts w:ascii="Palatino Linotype" w:eastAsia="Palatino Linotype" w:hAnsi="Palatino Linotype" w:cs="Palatino Linotype"/>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sz w:val="22"/>
          <w:szCs w:val="22"/>
        </w:rPr>
        <w:t>, visible en el Seminario Judicial de la Federación y su gaceta, con el registro digital 2002350.</w:t>
      </w:r>
    </w:p>
    <w:p w14:paraId="229CAEE6"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FEE624E"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t xml:space="preserve">9. Cierre de instrucción. </w:t>
      </w:r>
      <w:r w:rsidRPr="00AB5D05">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AB5D05">
        <w:rPr>
          <w:rFonts w:ascii="Palatino Linotype" w:eastAsia="Palatino Linotype" w:hAnsi="Palatino Linotype" w:cs="Palatino Linotype"/>
          <w:b/>
        </w:rPr>
        <w:t>tres de octubre de dos mil veinticuatro</w:t>
      </w:r>
      <w:r w:rsidRPr="00AB5D0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73E2AE2"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6FFE88F" w14:textId="77777777" w:rsidR="006735E3" w:rsidRPr="00AB5D05" w:rsidRDefault="006735E3">
      <w:pPr>
        <w:spacing w:before="240" w:after="240" w:line="360" w:lineRule="auto"/>
        <w:jc w:val="both"/>
        <w:rPr>
          <w:rFonts w:ascii="Palatino Linotype" w:eastAsia="Palatino Linotype" w:hAnsi="Palatino Linotype" w:cs="Palatino Linotype"/>
        </w:rPr>
      </w:pPr>
    </w:p>
    <w:p w14:paraId="72898239" w14:textId="77777777" w:rsidR="006735E3" w:rsidRPr="00AB5D05" w:rsidRDefault="003147B1">
      <w:pPr>
        <w:widowControl w:val="0"/>
        <w:spacing w:before="240" w:after="240" w:line="360" w:lineRule="auto"/>
        <w:jc w:val="center"/>
        <w:rPr>
          <w:rFonts w:ascii="Palatino Linotype" w:eastAsia="Palatino Linotype" w:hAnsi="Palatino Linotype" w:cs="Palatino Linotype"/>
          <w:b/>
        </w:rPr>
      </w:pPr>
      <w:r w:rsidRPr="00AB5D05">
        <w:rPr>
          <w:rFonts w:ascii="Palatino Linotype" w:eastAsia="Palatino Linotype" w:hAnsi="Palatino Linotype" w:cs="Palatino Linotype"/>
          <w:b/>
        </w:rPr>
        <w:lastRenderedPageBreak/>
        <w:t>II. C O N S I D E R A N D O S</w:t>
      </w:r>
    </w:p>
    <w:p w14:paraId="2055C177"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t>Primero. Competencia.</w:t>
      </w:r>
      <w:r w:rsidRPr="00AB5D0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EBB658"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AB5D05">
        <w:rPr>
          <w:rFonts w:ascii="Palatino Linotype" w:eastAsia="Palatino Linotype" w:hAnsi="Palatino Linotype" w:cs="Palatino Linotype"/>
          <w:b/>
        </w:rPr>
        <w:t>Segundo. Oportunidad y Procedibilidad del Recurso de Revisión</w:t>
      </w:r>
      <w:r w:rsidRPr="00AB5D0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1BF05B7"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 xml:space="preserve">remitió la respuesta a la solicitud de información el día </w:t>
      </w:r>
      <w:r w:rsidRPr="00AB5D05">
        <w:rPr>
          <w:rFonts w:ascii="Palatino Linotype" w:eastAsia="Palatino Linotype" w:hAnsi="Palatino Linotype" w:cs="Palatino Linotype"/>
          <w:b/>
        </w:rPr>
        <w:t xml:space="preserve">veintiséis de junio dos mil veinticuatro, </w:t>
      </w:r>
      <w:r w:rsidRPr="00AB5D05">
        <w:rPr>
          <w:rFonts w:ascii="Palatino Linotype" w:eastAsia="Palatino Linotype" w:hAnsi="Palatino Linotype" w:cs="Palatino Linotype"/>
        </w:rPr>
        <w:t xml:space="preserve">mientras que el recurso de revisión interpuesto por la parte </w:t>
      </w:r>
      <w:r w:rsidRPr="00AB5D05">
        <w:rPr>
          <w:rFonts w:ascii="Palatino Linotype" w:eastAsia="Palatino Linotype" w:hAnsi="Palatino Linotype" w:cs="Palatino Linotype"/>
          <w:b/>
        </w:rPr>
        <w:lastRenderedPageBreak/>
        <w:t>Recurrente</w:t>
      </w:r>
      <w:r w:rsidRPr="00AB5D05">
        <w:rPr>
          <w:rFonts w:ascii="Palatino Linotype" w:eastAsia="Palatino Linotype" w:hAnsi="Palatino Linotype" w:cs="Palatino Linotype"/>
        </w:rPr>
        <w:t xml:space="preserve">, se tuvo por presentado el día </w:t>
      </w:r>
      <w:r w:rsidRPr="00AB5D05">
        <w:rPr>
          <w:rFonts w:ascii="Palatino Linotype" w:eastAsia="Palatino Linotype" w:hAnsi="Palatino Linotype" w:cs="Palatino Linotype"/>
          <w:b/>
        </w:rPr>
        <w:t>quince de julio de dos mil veinticuatro</w:t>
      </w:r>
      <w:r w:rsidRPr="00AB5D05">
        <w:rPr>
          <w:rFonts w:ascii="Palatino Linotype" w:eastAsia="Palatino Linotype" w:hAnsi="Palatino Linotype" w:cs="Palatino Linotype"/>
        </w:rPr>
        <w:t>, esto es al décimo tercer  día hábil posterior en que tuvo conocimiento de la respuesta impugnada. En este sentido, se concluye que el presente recurso de revisión se encuentra dentro de los márgenes temporales previstos en las disposiciones legales referidas.</w:t>
      </w:r>
    </w:p>
    <w:p w14:paraId="084B1CB8"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AB5D05">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4996D26"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A efecto de sustentar lo anterior, es de suma importancia mencionar </w:t>
      </w:r>
      <w:proofErr w:type="gramStart"/>
      <w:r w:rsidRPr="00AB5D05">
        <w:rPr>
          <w:rFonts w:ascii="Palatino Linotype" w:eastAsia="Palatino Linotype" w:hAnsi="Palatino Linotype" w:cs="Palatino Linotype"/>
        </w:rPr>
        <w:t>que</w:t>
      </w:r>
      <w:proofErr w:type="gramEnd"/>
      <w:r w:rsidRPr="00AB5D05">
        <w:rPr>
          <w:rFonts w:ascii="Palatino Linotype" w:eastAsia="Palatino Linotype" w:hAnsi="Palatino Linotype" w:cs="Palatino Linotype"/>
        </w:rPr>
        <w:t xml:space="preserve"> si bien la persona solicitante </w:t>
      </w:r>
      <w:r w:rsidRPr="00AB5D05">
        <w:rPr>
          <w:rFonts w:ascii="Palatino Linotype" w:eastAsia="Palatino Linotype" w:hAnsi="Palatino Linotype" w:cs="Palatino Linotype"/>
          <w:b/>
        </w:rPr>
        <w:t xml:space="preserve">proporcionó un seudónimo, </w:t>
      </w:r>
      <w:r w:rsidRPr="00AB5D05">
        <w:rPr>
          <w:rFonts w:ascii="Palatino Linotype" w:eastAsia="Palatino Linotype" w:hAnsi="Palatino Linotype" w:cs="Palatino Linotype"/>
        </w:rPr>
        <w:t>como se advierte en el detalle de seguimiento del SAIMEX, sin embargo, dicha circunstancia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FD2E62" w14:textId="77777777" w:rsidR="006735E3" w:rsidRPr="00AB5D05" w:rsidRDefault="003147B1">
      <w:pPr>
        <w:spacing w:before="120" w:after="120"/>
        <w:ind w:left="851" w:right="902"/>
        <w:jc w:val="both"/>
        <w:rPr>
          <w:rFonts w:ascii="Palatino Linotype" w:eastAsia="Palatino Linotype" w:hAnsi="Palatino Linotype" w:cs="Palatino Linotype"/>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Las solicitudes anónimas</w:t>
      </w:r>
      <w:r w:rsidRPr="00AB5D05">
        <w:rPr>
          <w:rFonts w:ascii="Palatino Linotype" w:eastAsia="Palatino Linotype" w:hAnsi="Palatino Linotype" w:cs="Palatino Linotype"/>
          <w:i/>
          <w:sz w:val="22"/>
          <w:szCs w:val="22"/>
        </w:rPr>
        <w:t xml:space="preserve">, con nombre incompleto o seudónimo </w:t>
      </w:r>
      <w:r w:rsidRPr="00AB5D05">
        <w:rPr>
          <w:rFonts w:ascii="Palatino Linotype" w:eastAsia="Palatino Linotype" w:hAnsi="Palatino Linotype" w:cs="Palatino Linotype"/>
          <w:b/>
          <w:i/>
          <w:sz w:val="22"/>
          <w:szCs w:val="22"/>
        </w:rPr>
        <w:t>serán procedentes para su trámite por parte del sujeto obligado ante quien se presente</w:t>
      </w:r>
      <w:r w:rsidRPr="00AB5D05">
        <w:rPr>
          <w:rFonts w:ascii="Palatino Linotype" w:eastAsia="Palatino Linotype" w:hAnsi="Palatino Linotype" w:cs="Palatino Linotype"/>
          <w:i/>
          <w:sz w:val="22"/>
          <w:szCs w:val="22"/>
        </w:rPr>
        <w:t>. No podrá requerirse información adicional con motivo del nombre proporcionado por el solicitante</w:t>
      </w:r>
      <w:r w:rsidRPr="00AB5D05">
        <w:rPr>
          <w:rFonts w:ascii="Palatino Linotype" w:eastAsia="Palatino Linotype" w:hAnsi="Palatino Linotype" w:cs="Palatino Linotype"/>
          <w:i/>
        </w:rPr>
        <w:t>."</w:t>
      </w:r>
    </w:p>
    <w:p w14:paraId="27E94ECD"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por lo que, en el presente caso, al haber sido presentado el recurso de revisión vía SAIMEX, dicho requisito resulta innecesario.</w:t>
      </w:r>
    </w:p>
    <w:p w14:paraId="3C80E936"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Finalmente, se advierte que resulta procedente la interposición del recurso, según lo manifestado por 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xml:space="preserve"> en sus motivos de inconformidad, de acuerdo al artículo 179, fracciones II y XIII del ordenamiento legal citado, que a la letra dice: </w:t>
      </w:r>
    </w:p>
    <w:p w14:paraId="387F952F" w14:textId="77777777" w:rsidR="006735E3" w:rsidRPr="00AB5D05" w:rsidRDefault="003147B1">
      <w:pPr>
        <w:tabs>
          <w:tab w:val="left" w:pos="7938"/>
        </w:tabs>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Artículo 179.</w:t>
      </w:r>
      <w:r w:rsidRPr="00AB5D0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18AFA61" w14:textId="77777777" w:rsidR="006735E3" w:rsidRPr="00AB5D05" w:rsidRDefault="003147B1">
      <w:pPr>
        <w:tabs>
          <w:tab w:val="left" w:pos="7938"/>
        </w:tabs>
        <w:spacing w:before="120" w:after="120"/>
        <w:ind w:left="1134" w:right="900"/>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w:t>
      </w:r>
    </w:p>
    <w:p w14:paraId="1BB40799" w14:textId="77777777" w:rsidR="006735E3" w:rsidRPr="00AB5D05" w:rsidRDefault="003147B1">
      <w:pPr>
        <w:tabs>
          <w:tab w:val="left" w:pos="7938"/>
        </w:tabs>
        <w:spacing w:before="120" w:after="120"/>
        <w:ind w:left="1134" w:right="900"/>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II</w:t>
      </w:r>
      <w:r w:rsidRPr="00AB5D05">
        <w:rPr>
          <w:rFonts w:ascii="Palatino Linotype" w:eastAsia="Palatino Linotype" w:hAnsi="Palatino Linotype" w:cs="Palatino Linotype"/>
          <w:i/>
          <w:sz w:val="22"/>
          <w:szCs w:val="22"/>
        </w:rPr>
        <w:t>. La clasificación de la información;</w:t>
      </w:r>
    </w:p>
    <w:p w14:paraId="64944070" w14:textId="77777777" w:rsidR="006735E3" w:rsidRPr="00AB5D05" w:rsidRDefault="003147B1">
      <w:pPr>
        <w:tabs>
          <w:tab w:val="left" w:pos="7938"/>
        </w:tabs>
        <w:spacing w:before="120" w:after="120"/>
        <w:ind w:left="1134" w:right="900"/>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w:t>
      </w:r>
    </w:p>
    <w:p w14:paraId="2678E9F2" w14:textId="77777777" w:rsidR="006735E3" w:rsidRPr="00AB5D05" w:rsidRDefault="003147B1">
      <w:pPr>
        <w:tabs>
          <w:tab w:val="left" w:pos="7938"/>
        </w:tabs>
        <w:spacing w:before="120" w:after="120"/>
        <w:ind w:left="1134"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XIII.</w:t>
      </w:r>
      <w:r w:rsidRPr="00AB5D05">
        <w:rPr>
          <w:rFonts w:ascii="Palatino Linotype" w:eastAsia="Palatino Linotype" w:hAnsi="Palatino Linotype" w:cs="Palatino Linotype"/>
          <w:i/>
          <w:sz w:val="22"/>
          <w:szCs w:val="22"/>
        </w:rPr>
        <w:t xml:space="preserve"> La falta, deficiencia o insuficiencia de la fundamentación y/o motivación en la respuesta; y”</w:t>
      </w:r>
    </w:p>
    <w:p w14:paraId="07B3B9EA" w14:textId="77777777" w:rsidR="006735E3" w:rsidRPr="00AB5D05" w:rsidRDefault="003147B1">
      <w:pPr>
        <w:spacing w:before="240" w:after="240" w:line="360" w:lineRule="auto"/>
        <w:jc w:val="both"/>
        <w:rPr>
          <w:rFonts w:ascii="Palatino Linotype" w:eastAsia="Palatino Linotype" w:hAnsi="Palatino Linotype" w:cs="Palatino Linotype"/>
          <w:b/>
        </w:rPr>
      </w:pPr>
      <w:r w:rsidRPr="00AB5D05">
        <w:rPr>
          <w:rFonts w:ascii="Palatino Linotype" w:eastAsia="Palatino Linotype" w:hAnsi="Palatino Linotype" w:cs="Palatino Linotype"/>
          <w:b/>
        </w:rPr>
        <w:t xml:space="preserve">Tercero. Materia de la revisión. </w:t>
      </w:r>
      <w:r w:rsidRPr="00AB5D05">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AB5D05">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AB5D05">
        <w:rPr>
          <w:rFonts w:ascii="Palatino Linotype" w:eastAsia="Palatino Linotype" w:hAnsi="Palatino Linotype" w:cs="Palatino Linotype"/>
        </w:rPr>
        <w:t xml:space="preserve">de 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o en su defecto, en caso de ser procedente, ordenar la entrega de información.</w:t>
      </w:r>
    </w:p>
    <w:p w14:paraId="14F0070C"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AB5D05">
        <w:rPr>
          <w:rFonts w:ascii="Palatino Linotype" w:eastAsia="Palatino Linotype" w:hAnsi="Palatino Linotype" w:cs="Palatino Linotype"/>
          <w:b/>
        </w:rPr>
        <w:lastRenderedPageBreak/>
        <w:t xml:space="preserve">Cuarto. Estudio del asunto. </w:t>
      </w:r>
      <w:r w:rsidRPr="00AB5D05">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74B244F"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Artículo 4</w:t>
      </w:r>
      <w:r w:rsidRPr="00AB5D0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8BCD971"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B5D0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FEEAFB8"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B5D05">
        <w:rPr>
          <w:rFonts w:ascii="Palatino Linotype" w:eastAsia="Palatino Linotype" w:hAnsi="Palatino Linotype" w:cs="Palatino Linotype"/>
          <w:i/>
          <w:sz w:val="22"/>
          <w:szCs w:val="22"/>
        </w:rPr>
        <w:t>.”</w:t>
      </w:r>
    </w:p>
    <w:p w14:paraId="02D826CD"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w:t>
      </w:r>
      <w:r w:rsidRPr="00AB5D05">
        <w:rPr>
          <w:rFonts w:ascii="Palatino Linotype" w:eastAsia="Palatino Linotype" w:hAnsi="Palatino Linotype" w:cs="Palatino Linotype"/>
        </w:rPr>
        <w:lastRenderedPageBreak/>
        <w:t>al interés del solicitante; como así lo establece el artículo 12 de la Ley de Transparencia y Acceso a la Información Pública del Estado de México y Municipios, que a la letra dice:</w:t>
      </w:r>
    </w:p>
    <w:p w14:paraId="39552AD0"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“Artículo 12.-</w:t>
      </w:r>
      <w:r w:rsidRPr="00AB5D0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3584B14"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B5D05">
        <w:rPr>
          <w:rFonts w:ascii="Palatino Linotype" w:eastAsia="Palatino Linotype" w:hAnsi="Palatino Linotype" w:cs="Palatino Linotype"/>
          <w:i/>
          <w:sz w:val="22"/>
          <w:szCs w:val="22"/>
        </w:rPr>
        <w:t xml:space="preserve">. </w:t>
      </w:r>
      <w:r w:rsidRPr="00AB5D05">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D44FCC2" w14:textId="77777777" w:rsidR="006735E3" w:rsidRPr="00AB5D05" w:rsidRDefault="003147B1">
      <w:pPr>
        <w:spacing w:before="240" w:after="240" w:line="360" w:lineRule="auto"/>
        <w:ind w:right="-93"/>
        <w:jc w:val="both"/>
        <w:rPr>
          <w:rFonts w:ascii="Palatino Linotype" w:eastAsia="Palatino Linotype" w:hAnsi="Palatino Linotype" w:cs="Palatino Linotype"/>
        </w:rPr>
      </w:pPr>
      <w:r w:rsidRPr="00AB5D05">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AA164B0" w14:textId="77777777" w:rsidR="006735E3" w:rsidRPr="00AB5D05" w:rsidRDefault="003147B1">
      <w:pPr>
        <w:spacing w:before="240" w:after="240" w:line="360" w:lineRule="auto"/>
        <w:jc w:val="both"/>
        <w:rPr>
          <w:rFonts w:ascii="Palatino Linotype" w:eastAsia="Palatino Linotype" w:hAnsi="Palatino Linotype" w:cs="Palatino Linotype"/>
          <w:b/>
        </w:rPr>
      </w:pPr>
      <w:r w:rsidRPr="00AB5D05">
        <w:rPr>
          <w:rFonts w:ascii="Palatino Linotype" w:eastAsia="Palatino Linotype" w:hAnsi="Palatino Linotype" w:cs="Palatino Linotype"/>
        </w:rPr>
        <w:t xml:space="preserve">Sirve de apoyo a lo anterior, el criterio 03/17, emitido por el Instituto Nacional de Transparencia, Acceso a la Información y Protección de Datos Personales, </w:t>
      </w:r>
      <w:proofErr w:type="gramStart"/>
      <w:r w:rsidRPr="00AB5D05">
        <w:rPr>
          <w:rFonts w:ascii="Palatino Linotype" w:eastAsia="Palatino Linotype" w:hAnsi="Palatino Linotype" w:cs="Palatino Linotype"/>
        </w:rPr>
        <w:t>que</w:t>
      </w:r>
      <w:proofErr w:type="gramEnd"/>
      <w:r w:rsidRPr="00AB5D05">
        <w:rPr>
          <w:rFonts w:ascii="Palatino Linotype" w:eastAsia="Palatino Linotype" w:hAnsi="Palatino Linotype" w:cs="Palatino Linotype"/>
        </w:rPr>
        <w:t xml:space="preserve"> por rubro y texto, dispone lo siguiente:</w:t>
      </w:r>
      <w:r w:rsidRPr="00AB5D05">
        <w:rPr>
          <w:rFonts w:ascii="Palatino Linotype" w:eastAsia="Palatino Linotype" w:hAnsi="Palatino Linotype" w:cs="Palatino Linotype"/>
          <w:b/>
        </w:rPr>
        <w:t xml:space="preserve"> </w:t>
      </w:r>
    </w:p>
    <w:p w14:paraId="3CA06EFB"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No existe obligación de elaborar documentos ad hoc para atender las solicitudes de acceso a la información.</w:t>
      </w:r>
      <w:r w:rsidRPr="00AB5D0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w:t>
      </w:r>
      <w:r w:rsidRPr="00AB5D05">
        <w:rPr>
          <w:rFonts w:ascii="Palatino Linotype" w:eastAsia="Palatino Linotype" w:hAnsi="Palatino Linotype" w:cs="Palatino Linotype"/>
          <w:i/>
          <w:sz w:val="22"/>
          <w:szCs w:val="22"/>
        </w:rPr>
        <w:lastRenderedPageBreak/>
        <w:t>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1CE721D" w14:textId="77777777" w:rsidR="006735E3" w:rsidRPr="00AB5D05" w:rsidRDefault="003147B1">
      <w:pPr>
        <w:spacing w:before="120" w:after="12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7FCC80F" w14:textId="77777777" w:rsidR="006735E3" w:rsidRPr="00AB5D05" w:rsidRDefault="003147B1">
      <w:pPr>
        <w:spacing w:before="120" w:after="12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93B54C"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 xml:space="preserve">Artículo 3. </w:t>
      </w:r>
      <w:r w:rsidRPr="00AB5D05">
        <w:rPr>
          <w:rFonts w:ascii="Palatino Linotype" w:eastAsia="Palatino Linotype" w:hAnsi="Palatino Linotype" w:cs="Palatino Linotype"/>
          <w:i/>
          <w:sz w:val="22"/>
          <w:szCs w:val="22"/>
        </w:rPr>
        <w:t>Para los efectos de la presente Ley se entenderá por:</w:t>
      </w:r>
    </w:p>
    <w:p w14:paraId="589F1A3F"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p>
    <w:p w14:paraId="6ABEC378"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lastRenderedPageBreak/>
        <w:t>XI. Documento:</w:t>
      </w:r>
      <w:r w:rsidRPr="00AB5D05">
        <w:rPr>
          <w:rFonts w:ascii="Palatino Linotype" w:eastAsia="Palatino Linotype" w:hAnsi="Palatino Linotype" w:cs="Palatino Linotype"/>
          <w:i/>
          <w:sz w:val="22"/>
          <w:szCs w:val="22"/>
        </w:rPr>
        <w:t xml:space="preserve"> Los expedientes, reportes, estudios, actas</w:t>
      </w:r>
      <w:r w:rsidRPr="00AB5D05">
        <w:rPr>
          <w:rFonts w:ascii="Palatino Linotype" w:eastAsia="Palatino Linotype" w:hAnsi="Palatino Linotype" w:cs="Palatino Linotype"/>
          <w:b/>
          <w:i/>
          <w:sz w:val="22"/>
          <w:szCs w:val="22"/>
        </w:rPr>
        <w:t>,</w:t>
      </w:r>
      <w:r w:rsidRPr="00AB5D0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35DB19B"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734713"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sz w:val="22"/>
          <w:szCs w:val="22"/>
        </w:rPr>
        <w:t>“</w:t>
      </w:r>
      <w:r w:rsidRPr="00AB5D0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B5D0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7A6D7B"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En </w:t>
      </w:r>
      <w:proofErr w:type="gramStart"/>
      <w:r w:rsidRPr="00AB5D05">
        <w:rPr>
          <w:rFonts w:ascii="Palatino Linotype" w:eastAsia="Palatino Linotype" w:hAnsi="Palatino Linotype" w:cs="Palatino Linotype"/>
          <w:i/>
          <w:sz w:val="22"/>
          <w:szCs w:val="22"/>
        </w:rPr>
        <w:t>consecuencia</w:t>
      </w:r>
      <w:proofErr w:type="gramEnd"/>
      <w:r w:rsidRPr="00AB5D05">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CC6EFC2"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1)</w:t>
      </w:r>
      <w:r w:rsidRPr="00AB5D05">
        <w:rPr>
          <w:rFonts w:ascii="Palatino Linotype" w:eastAsia="Palatino Linotype" w:hAnsi="Palatino Linotype" w:cs="Palatino Linotype"/>
          <w:i/>
          <w:sz w:val="22"/>
          <w:szCs w:val="22"/>
        </w:rPr>
        <w:t xml:space="preserve"> Que se trate de información registrada en cualquier soporte documental, </w:t>
      </w:r>
      <w:proofErr w:type="gramStart"/>
      <w:r w:rsidRPr="00AB5D05">
        <w:rPr>
          <w:rFonts w:ascii="Palatino Linotype" w:eastAsia="Palatino Linotype" w:hAnsi="Palatino Linotype" w:cs="Palatino Linotype"/>
          <w:i/>
          <w:sz w:val="22"/>
          <w:szCs w:val="22"/>
        </w:rPr>
        <w:t>que</w:t>
      </w:r>
      <w:proofErr w:type="gramEnd"/>
      <w:r w:rsidRPr="00AB5D05">
        <w:rPr>
          <w:rFonts w:ascii="Palatino Linotype" w:eastAsia="Palatino Linotype" w:hAnsi="Palatino Linotype" w:cs="Palatino Linotype"/>
          <w:i/>
          <w:sz w:val="22"/>
          <w:szCs w:val="22"/>
        </w:rPr>
        <w:t xml:space="preserve"> en ejercicio de las atribuciones conferidas, sea generada por los Sujetos Obligados;</w:t>
      </w:r>
    </w:p>
    <w:p w14:paraId="36E8CAC8"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2)</w:t>
      </w:r>
      <w:r w:rsidRPr="00AB5D05">
        <w:rPr>
          <w:rFonts w:ascii="Palatino Linotype" w:eastAsia="Palatino Linotype" w:hAnsi="Palatino Linotype" w:cs="Palatino Linotype"/>
          <w:i/>
          <w:sz w:val="22"/>
          <w:szCs w:val="22"/>
        </w:rPr>
        <w:t xml:space="preserve"> Que se trate de información registrada en cualquier soporte documental, </w:t>
      </w:r>
      <w:proofErr w:type="gramStart"/>
      <w:r w:rsidRPr="00AB5D05">
        <w:rPr>
          <w:rFonts w:ascii="Palatino Linotype" w:eastAsia="Palatino Linotype" w:hAnsi="Palatino Linotype" w:cs="Palatino Linotype"/>
          <w:i/>
          <w:sz w:val="22"/>
          <w:szCs w:val="22"/>
        </w:rPr>
        <w:t>que</w:t>
      </w:r>
      <w:proofErr w:type="gramEnd"/>
      <w:r w:rsidRPr="00AB5D05">
        <w:rPr>
          <w:rFonts w:ascii="Palatino Linotype" w:eastAsia="Palatino Linotype" w:hAnsi="Palatino Linotype" w:cs="Palatino Linotype"/>
          <w:i/>
          <w:sz w:val="22"/>
          <w:szCs w:val="22"/>
        </w:rPr>
        <w:t xml:space="preserve"> en ejercicio de las atribuciones conferidas, sea administrada por los Sujetos Obligados, y</w:t>
      </w:r>
    </w:p>
    <w:p w14:paraId="1BB82450"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lastRenderedPageBreak/>
        <w:t>3)</w:t>
      </w:r>
      <w:r w:rsidRPr="00AB5D05">
        <w:rPr>
          <w:rFonts w:ascii="Palatino Linotype" w:eastAsia="Palatino Linotype" w:hAnsi="Palatino Linotype" w:cs="Palatino Linotype"/>
          <w:i/>
          <w:sz w:val="22"/>
          <w:szCs w:val="22"/>
        </w:rPr>
        <w:t xml:space="preserve"> Que se trate de información registrada en cualquier soporte documental, </w:t>
      </w:r>
      <w:proofErr w:type="gramStart"/>
      <w:r w:rsidRPr="00AB5D05">
        <w:rPr>
          <w:rFonts w:ascii="Palatino Linotype" w:eastAsia="Palatino Linotype" w:hAnsi="Palatino Linotype" w:cs="Palatino Linotype"/>
          <w:i/>
          <w:sz w:val="22"/>
          <w:szCs w:val="22"/>
        </w:rPr>
        <w:t>que</w:t>
      </w:r>
      <w:proofErr w:type="gramEnd"/>
      <w:r w:rsidRPr="00AB5D05">
        <w:rPr>
          <w:rFonts w:ascii="Palatino Linotype" w:eastAsia="Palatino Linotype" w:hAnsi="Palatino Linotype" w:cs="Palatino Linotype"/>
          <w:i/>
          <w:sz w:val="22"/>
          <w:szCs w:val="22"/>
        </w:rPr>
        <w:t xml:space="preserve"> en ejercicio de las atribuciones conferidas, se encuentre en posesión de los Sujetos Obligados.”</w:t>
      </w:r>
    </w:p>
    <w:p w14:paraId="0255D9BF" w14:textId="77777777" w:rsidR="006735E3" w:rsidRPr="00AB5D05" w:rsidRDefault="003147B1">
      <w:pPr>
        <w:spacing w:before="240" w:after="240" w:line="360" w:lineRule="auto"/>
        <w:ind w:right="51"/>
        <w:jc w:val="both"/>
        <w:rPr>
          <w:rFonts w:ascii="Palatino Linotype" w:eastAsia="Palatino Linotype" w:hAnsi="Palatino Linotype" w:cs="Palatino Linotype"/>
        </w:rPr>
      </w:pPr>
      <w:r w:rsidRPr="00AB5D05">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28F2F35"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A12CE49" w14:textId="77777777" w:rsidR="006735E3" w:rsidRPr="00AB5D05" w:rsidRDefault="003147B1">
      <w:pPr>
        <w:spacing w:before="240" w:after="240" w:line="360" w:lineRule="auto"/>
        <w:ind w:right="51"/>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xml:space="preserve"> requirió al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le proporcione, información consistente en lo siguiente:</w:t>
      </w:r>
    </w:p>
    <w:p w14:paraId="7E80A2AE" w14:textId="77777777" w:rsidR="006735E3" w:rsidRPr="00AB5D05" w:rsidRDefault="003147B1">
      <w:pPr>
        <w:spacing w:before="240" w:after="240" w:line="360" w:lineRule="auto"/>
        <w:ind w:left="284" w:right="51"/>
        <w:jc w:val="both"/>
        <w:rPr>
          <w:rFonts w:ascii="Palatino Linotype" w:eastAsia="Palatino Linotype" w:hAnsi="Palatino Linotype" w:cs="Palatino Linotype"/>
        </w:rPr>
      </w:pPr>
      <w:r w:rsidRPr="00AB5D05">
        <w:rPr>
          <w:rFonts w:ascii="Palatino Linotype" w:eastAsia="Palatino Linotype" w:hAnsi="Palatino Linotype" w:cs="Palatino Linotype"/>
        </w:rPr>
        <w:t>1. Los recibos de nómina en versión pública que se hayan generado en los últimos 5 años, del servidor público referido en la solicitud.</w:t>
      </w:r>
    </w:p>
    <w:p w14:paraId="27EDD716" w14:textId="77777777" w:rsidR="006735E3" w:rsidRPr="00AB5D05" w:rsidRDefault="003147B1">
      <w:pPr>
        <w:spacing w:before="240" w:after="240" w:line="360" w:lineRule="auto"/>
        <w:ind w:left="284" w:right="51"/>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2. Los ingresos tanto ordinarios como extraordinarios de dicho servidor público por el producto de su trabajo. </w:t>
      </w:r>
    </w:p>
    <w:p w14:paraId="6A6133CB" w14:textId="77777777" w:rsidR="006735E3" w:rsidRPr="00AB5D05" w:rsidRDefault="003147B1">
      <w:pPr>
        <w:spacing w:before="240" w:after="240" w:line="360" w:lineRule="auto"/>
        <w:ind w:left="284" w:right="51"/>
        <w:jc w:val="both"/>
        <w:rPr>
          <w:rFonts w:ascii="Palatino Linotype" w:eastAsia="Palatino Linotype" w:hAnsi="Palatino Linotype" w:cs="Palatino Linotype"/>
        </w:rPr>
      </w:pPr>
      <w:r w:rsidRPr="00AB5D05">
        <w:rPr>
          <w:rFonts w:ascii="Palatino Linotype" w:eastAsia="Palatino Linotype" w:hAnsi="Palatino Linotype" w:cs="Palatino Linotype"/>
        </w:rPr>
        <w:t>3. La adscripción, clave presupuestal y a quién deben de ser dirigidos los oficios descuento de pensión alimenticia, a los servidores públicos del ISSEMYM</w:t>
      </w:r>
      <w:r w:rsidRPr="00AB5D05">
        <w:rPr>
          <w:rFonts w:ascii="Palatino Linotype" w:eastAsia="Palatino Linotype" w:hAnsi="Palatino Linotype" w:cs="Palatino Linotype"/>
          <w:i/>
          <w:sz w:val="22"/>
          <w:szCs w:val="22"/>
        </w:rPr>
        <w:t>.</w:t>
      </w:r>
    </w:p>
    <w:p w14:paraId="2E0CD38E"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respuesta,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 xml:space="preserve">por conducto de la Unidad de Transparencia hizo del conocimiento de la persona solicitante la información proporcionada por los servidores públicos de la Coordinación de Administración y Finanzas y de la Unidad Jurídica Consultiva y de Igualdad de </w:t>
      </w:r>
      <w:proofErr w:type="gramStart"/>
      <w:r w:rsidRPr="00AB5D05">
        <w:rPr>
          <w:rFonts w:ascii="Palatino Linotype" w:eastAsia="Palatino Linotype" w:hAnsi="Palatino Linotype" w:cs="Palatino Linotype"/>
        </w:rPr>
        <w:t>Género,  en</w:t>
      </w:r>
      <w:proofErr w:type="gramEnd"/>
      <w:r w:rsidRPr="00AB5D05">
        <w:rPr>
          <w:rFonts w:ascii="Palatino Linotype" w:eastAsia="Palatino Linotype" w:hAnsi="Palatino Linotype" w:cs="Palatino Linotype"/>
        </w:rPr>
        <w:t xml:space="preserve"> los siguientes términos:</w:t>
      </w:r>
    </w:p>
    <w:p w14:paraId="3D1CBC23" w14:textId="77777777" w:rsidR="006735E3" w:rsidRPr="00AB5D05" w:rsidRDefault="003147B1">
      <w:pPr>
        <w:spacing w:before="240" w:after="240" w:line="360" w:lineRule="auto"/>
        <w:ind w:right="49"/>
        <w:jc w:val="both"/>
        <w:rPr>
          <w:rFonts w:ascii="Palatino Linotype" w:eastAsia="Palatino Linotype" w:hAnsi="Palatino Linotype" w:cs="Palatino Linotype"/>
          <w:b/>
        </w:rPr>
      </w:pPr>
      <w:r w:rsidRPr="00AB5D05">
        <w:rPr>
          <w:rFonts w:ascii="Palatino Linotype" w:eastAsia="Palatino Linotype" w:hAnsi="Palatino Linotype" w:cs="Palatino Linotype"/>
          <w:b/>
        </w:rPr>
        <w:t xml:space="preserve">Coordinación de Administración y Finanzas, </w:t>
      </w:r>
      <w:r w:rsidRPr="00AB5D05">
        <w:rPr>
          <w:rFonts w:ascii="Palatino Linotype" w:eastAsia="Palatino Linotype" w:hAnsi="Palatino Linotype" w:cs="Palatino Linotype"/>
        </w:rPr>
        <w:t>a través de la</w:t>
      </w:r>
      <w:r w:rsidRPr="00AB5D05">
        <w:rPr>
          <w:rFonts w:ascii="Palatino Linotype" w:eastAsia="Palatino Linotype" w:hAnsi="Palatino Linotype" w:cs="Palatino Linotype"/>
          <w:b/>
        </w:rPr>
        <w:t xml:space="preserve"> Dirección de Administración y Desarrollo de Personal:</w:t>
      </w:r>
    </w:p>
    <w:p w14:paraId="126A647B"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Respecto a los puntos 1 y 2 de la solicitud, remitió en versión pública 120 comprobantes de pago del servidor público de los ejercicios 2019 a 2024, así como la resolución mediante la cual el Comité de Transparencia aprobó la versión pública, asimismo, precisó que en los comprobantes de pago se encuentran contenidas todas las percepciones y deducciones del servidor público.</w:t>
      </w:r>
    </w:p>
    <w:p w14:paraId="169D8D64"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Respecto al punto 3, precisó que el servidor público se encontraba adscrito al Centro Médico ISSEMYM Toluca; que no hay clave presupuestal para el descuento de pensión alimenticia, sin embargo, el catálogo de percepciones y deducciones del Instituto contempla la clave 5410 para el concepto de “deducciones por Pensión Alimenticia”, y, finalmente informó que los oficios de descuento de pensión alimenticia deben ser dirigidas al Titular de la Unidad Jurídica Consultiva y de Igualdad de Género del Instituto.</w:t>
      </w:r>
    </w:p>
    <w:p w14:paraId="3545EC7A" w14:textId="77777777" w:rsidR="006735E3" w:rsidRPr="00AB5D05" w:rsidRDefault="003147B1">
      <w:pPr>
        <w:spacing w:before="240" w:after="240" w:line="360" w:lineRule="auto"/>
        <w:ind w:right="49"/>
        <w:jc w:val="both"/>
        <w:rPr>
          <w:rFonts w:ascii="Palatino Linotype" w:eastAsia="Palatino Linotype" w:hAnsi="Palatino Linotype" w:cs="Palatino Linotype"/>
          <w:b/>
        </w:rPr>
      </w:pPr>
      <w:r w:rsidRPr="00AB5D05">
        <w:rPr>
          <w:rFonts w:ascii="Palatino Linotype" w:eastAsia="Palatino Linotype" w:hAnsi="Palatino Linotype" w:cs="Palatino Linotype"/>
          <w:b/>
        </w:rPr>
        <w:t>Unidad Jurídica Consultiva y de Igualdad de Género</w:t>
      </w:r>
    </w:p>
    <w:p w14:paraId="568DD22B"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Manifestó que no localizó información de los puntos 1 y 2 de la solicitud, derivado de la búsqueda exhaustiva en los archivos físicos y electrónicos con los que cuenta la Unidad.</w:t>
      </w:r>
    </w:p>
    <w:p w14:paraId="19C4B143"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En lo que respecta al punto 3, refirió que la adscripción donde se reciben las solicitudes de descuento de pensión alimenticia es la Unidad Jurídica Consultiva y de Igualdad de Género, asimismo, en lo referente a la clave presupuestal, manifestó que no contaba con facultades para retener dicho recurso, al ser responsabilidad de la Coordinación de Administración y Finanzas, en virtud de que las solicitudes de descuento de pensión alimenticia a los servidores públicos del ISSEMyM, se dirigen a la Unidad Jurídica Consultiva y de Igualdad de Género la cual da el trámite correspondiente ante la Coordinación de Administración y Finanzas.</w:t>
      </w:r>
    </w:p>
    <w:p w14:paraId="29D11190" w14:textId="77777777" w:rsidR="006735E3" w:rsidRPr="00AB5D05" w:rsidRDefault="003147B1">
      <w:pPr>
        <w:spacing w:before="240" w:after="240" w:line="360" w:lineRule="auto"/>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rPr>
        <w:t xml:space="preserve">Al no estar conforme con los términos de la respuesta emitida, la parte </w:t>
      </w:r>
      <w:r w:rsidRPr="00AB5D05">
        <w:rPr>
          <w:rFonts w:ascii="Palatino Linotype" w:eastAsia="Palatino Linotype" w:hAnsi="Palatino Linotype" w:cs="Palatino Linotype"/>
          <w:b/>
        </w:rPr>
        <w:t xml:space="preserve">Recurrente </w:t>
      </w:r>
      <w:r w:rsidRPr="00AB5D05">
        <w:rPr>
          <w:rFonts w:ascii="Palatino Linotype" w:eastAsia="Palatino Linotype" w:hAnsi="Palatino Linotype" w:cs="Palatino Linotype"/>
        </w:rPr>
        <w:t xml:space="preserve">interpuso el recurso de revisión que nos ocupa, donde señaló como motivo de </w:t>
      </w:r>
      <w:r w:rsidRPr="00AB5D05">
        <w:rPr>
          <w:rFonts w:ascii="Palatino Linotype" w:eastAsia="Palatino Linotype" w:hAnsi="Palatino Linotype" w:cs="Palatino Linotype"/>
        </w:rPr>
        <w:lastRenderedPageBreak/>
        <w:t>inconformidad, que los recibos de nómina se encontraban indebidamente testados, y por consiguiente el acta mediante la cual aprobaron la clasificación se encontraba indebidamente fundada y motivada en su totalidad, toda vez que se ocultaron los recursos que fueron entregados al servidor público del que se realizó la solicitud</w:t>
      </w:r>
      <w:r w:rsidRPr="00AB5D05">
        <w:rPr>
          <w:rFonts w:ascii="Palatino Linotype" w:eastAsia="Palatino Linotype" w:hAnsi="Palatino Linotype" w:cs="Palatino Linotype"/>
          <w:i/>
          <w:sz w:val="22"/>
          <w:szCs w:val="22"/>
        </w:rPr>
        <w:t>.</w:t>
      </w:r>
    </w:p>
    <w:p w14:paraId="549B79F5"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No pasa inadvertido para este Organismo Garante que los motivos de inconformidad alegados no versan sobre la totalidad de la información proporcionada por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 xml:space="preserve">pues 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xml:space="preserve"> no manifestó, inconformidad respecto de la adscripción, clave presupuestal y a quién deben de ser dirigidos los oficios descuento de pensión alimenticia, a los servidores públicos del ISSEMyM, así como de los comprobantes de pago, los cuales por su naturaleza, dan cuenta de la totalidad de las percepciones ordinarias y extraordinarias del servidor público; y la temporalidad de los mismos, sino que su inconformidad versa sobre la versión pública de éstos últimos.</w:t>
      </w:r>
    </w:p>
    <w:p w14:paraId="6BA29221"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este orden de ideas,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satisface la solicitud presentada, respecto de los requerimientos que no fueron combatidos.</w:t>
      </w:r>
    </w:p>
    <w:p w14:paraId="56CCEBEE" w14:textId="77777777" w:rsidR="006735E3" w:rsidRPr="00AB5D05" w:rsidRDefault="003147B1">
      <w:pPr>
        <w:spacing w:before="240" w:after="36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Lo anterior es así, debido a que cuando 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xml:space="preserve"> impugna la respuesta del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y este no expresa Razón o Motivo de Inconformidad en contra de todos los rubros solicitados, dichos rubros deben declararse atendidos, pues se </w:t>
      </w:r>
      <w:r w:rsidRPr="00AB5D05">
        <w:rPr>
          <w:rFonts w:ascii="Palatino Linotype" w:eastAsia="Palatino Linotype" w:hAnsi="Palatino Linotype" w:cs="Palatino Linotype"/>
        </w:rPr>
        <w:lastRenderedPageBreak/>
        <w:t>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E83F1B1" w14:textId="77777777" w:rsidR="006735E3" w:rsidRPr="00AB5D05" w:rsidRDefault="003147B1">
      <w:pPr>
        <w:spacing w:before="240" w:after="36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 xml:space="preserve">“REVISIÓN EN AMPARO. LOS RESOLUTIVOS NO COMBATIDOS DEBEN DECLARARSE FIRMES. </w:t>
      </w:r>
      <w:r w:rsidRPr="00AB5D05">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6DBB9D0"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9" w:name="_heading=h.3j2qqm3" w:colFirst="0" w:colLast="0"/>
      <w:bookmarkEnd w:id="9"/>
      <w:r w:rsidRPr="00AB5D05">
        <w:rPr>
          <w:rFonts w:ascii="Palatino Linotype" w:eastAsia="Palatino Linotype" w:hAnsi="Palatino Linotype" w:cs="Palatino Linotype"/>
        </w:rPr>
        <w:t>Consecuentemente, se insiste, ante la falta de impugnación eficaz, la respuesta entregada debe declararse consentida por persona solicitante.</w:t>
      </w:r>
    </w:p>
    <w:p w14:paraId="66744856"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1607FB1D" w14:textId="77777777" w:rsidR="006735E3" w:rsidRPr="00AB5D05" w:rsidRDefault="003147B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 xml:space="preserve">Actos consentidos tácitamente. Improcedencia de su análisis. </w:t>
      </w:r>
      <w:r w:rsidRPr="00AB5D05">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B394247"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Asimismo, resulta aplicable por analogía la tesis jurisprudencial número VI.3o.C. J/60, publicada en el Semanario Judicial de la Federación y su Gaceta bajo el número de registro 176,608 que a la letra dice:</w:t>
      </w:r>
    </w:p>
    <w:p w14:paraId="6EB08737" w14:textId="77777777" w:rsidR="006735E3" w:rsidRPr="00AB5D05" w:rsidRDefault="003147B1">
      <w:pPr>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mallCaps/>
          <w:sz w:val="22"/>
          <w:szCs w:val="22"/>
        </w:rPr>
        <w:t xml:space="preserve">“ACTOS CONSENTIDOS. SON LOS QUE NO SE IMPUGNAN MEDIANTE EL RECURSO IDÓNEO. </w:t>
      </w:r>
      <w:r w:rsidRPr="00AB5D05">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AB5D05">
        <w:rPr>
          <w:rFonts w:ascii="Palatino Linotype" w:eastAsia="Palatino Linotype" w:hAnsi="Palatino Linotype" w:cs="Palatino Linotype"/>
          <w:i/>
          <w:sz w:val="22"/>
          <w:szCs w:val="22"/>
        </w:rPr>
        <w:t>ya que</w:t>
      </w:r>
      <w:proofErr w:type="gramEnd"/>
      <w:r w:rsidRPr="00AB5D05">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54038A1" w14:textId="77777777" w:rsidR="006735E3" w:rsidRPr="00AB5D05" w:rsidRDefault="003147B1">
      <w:pPr>
        <w:spacing w:before="240" w:after="24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Asimismo, es oportuno referir que no escapa de la óptica de este Organismo Garante que la persona solicitante, al momento de interponer su recurso de revisión, realizó diversos planteamientos subjetivos, tales como “</w:t>
      </w:r>
      <w:r w:rsidRPr="00AB5D05">
        <w:rPr>
          <w:rFonts w:ascii="Palatino Linotype" w:eastAsia="Palatino Linotype" w:hAnsi="Palatino Linotype" w:cs="Palatino Linotype"/>
          <w:i/>
        </w:rPr>
        <w:t>ya que oculta los recursos que fueron entregados al servidor público del que se realizó la solicitud. Pareciera que se actúa con dolo para proteger a un deudor alimentario</w:t>
      </w:r>
      <w:r w:rsidRPr="00AB5D05">
        <w:rPr>
          <w:rFonts w:ascii="Palatino Linotype" w:eastAsia="Palatino Linotype" w:hAnsi="Palatino Linotype" w:cs="Palatino Linotype"/>
        </w:rPr>
        <w:t>”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En este sentido, se trata de manifestaciones sobre las cuales este Instituto no está facultado para pronunciarse.</w:t>
      </w:r>
    </w:p>
    <w:p w14:paraId="0BC91E7B"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 </w:t>
      </w:r>
    </w:p>
    <w:p w14:paraId="3DA30BAE"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 xml:space="preserve">Durante la etapa de manifestaciones,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ratificó la respuesta emitida en primera instancia, mientras que la parte </w:t>
      </w:r>
      <w:r w:rsidRPr="00AB5D05">
        <w:rPr>
          <w:rFonts w:ascii="Palatino Linotype" w:eastAsia="Palatino Linotype" w:hAnsi="Palatino Linotype" w:cs="Palatino Linotype"/>
          <w:b/>
        </w:rPr>
        <w:t xml:space="preserve">Recurrente </w:t>
      </w:r>
      <w:r w:rsidRPr="00AB5D05">
        <w:rPr>
          <w:rFonts w:ascii="Palatino Linotype" w:eastAsia="Palatino Linotype" w:hAnsi="Palatino Linotype" w:cs="Palatino Linotype"/>
        </w:rPr>
        <w:t>fue omisa en pronunciarse, por lo tanto, se tiene por prelucido su derecho para tal efecto.</w:t>
      </w:r>
    </w:p>
    <w:p w14:paraId="3303F87D" w14:textId="77777777" w:rsidR="006735E3" w:rsidRPr="00AB5D05" w:rsidRDefault="003147B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Una vez establecidas las posturas de las partes, es imprescindible mencionar que de la lectura de los motivos de inconformidad alegados por la parte </w:t>
      </w:r>
      <w:r w:rsidRPr="00AB5D05">
        <w:rPr>
          <w:rFonts w:ascii="Palatino Linotype" w:eastAsia="Palatino Linotype" w:hAnsi="Palatino Linotype" w:cs="Palatino Linotype"/>
          <w:b/>
        </w:rPr>
        <w:t xml:space="preserve">Recurrente, </w:t>
      </w:r>
      <w:r w:rsidRPr="00AB5D05">
        <w:rPr>
          <w:rFonts w:ascii="Palatino Linotype" w:eastAsia="Palatino Linotype" w:hAnsi="Palatino Linotype" w:cs="Palatino Linotype"/>
        </w:rPr>
        <w:t xml:space="preserve">se advierte, como se adelantó, que su disentimiento no se refiere a los comprobantes de pago del servidor público referido que fueron entregados por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y la temporalidad de los mismos, los cuales dan cuenta de la totalidad de las percepciones ordinarias y extraordinarias del servidor público, sino que se refiere a la clasificación de información, que a su parecer guarda el carácter de pública, la cual consiste en los recursos que fueron entregados al servidor público de quien se solicitó la información.</w:t>
      </w:r>
    </w:p>
    <w:p w14:paraId="3A60AAED"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Por consiguiente, el presente estudio se enfocará en el análisis de la versión pública de los comprobantes de pago remitidos por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y la procedencia de la clasificación de los datos que fueron testados en la misma, con la finalidad de determinar si satisface el Derecho de acceso de la persona solicitante, o, en su defecto, ordenar el soporte documental correspondiente, en caso de ser procedente.</w:t>
      </w:r>
    </w:p>
    <w:p w14:paraId="298A25EF"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Para efectos de lo anterior, es preciso referir, en primer lugar, que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al ser al ser un ente que ejerce recursos públicos, tiene la obligación de transparentar sus actuaciones, garantizando el derecho humano de acceso a la información pública, lo cierto es que dicho derecho puede ser restringido de manera excepcional por razones de interés público, en los términos de las causas legítimas y </w:t>
      </w:r>
      <w:r w:rsidRPr="00AB5D05">
        <w:rPr>
          <w:rFonts w:ascii="Palatino Linotype" w:eastAsia="Palatino Linotype" w:hAnsi="Palatino Linotype" w:cs="Palatino Linotype"/>
        </w:rPr>
        <w:lastRenderedPageBreak/>
        <w:t>estrictamente necesarias previstas por la Ley, a través de la clasificación de la información como confidencial o reservada para permitir el acceso, como se desprende del artículo 91 de la Ley de la Materia que es del tenor literal siguiente:</w:t>
      </w:r>
    </w:p>
    <w:p w14:paraId="33DE0184" w14:textId="77777777" w:rsidR="006735E3" w:rsidRPr="00AB5D05" w:rsidRDefault="003147B1">
      <w:pPr>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 xml:space="preserve">“Artículo 91. </w:t>
      </w:r>
      <w:r w:rsidRPr="00AB5D05">
        <w:rPr>
          <w:rFonts w:ascii="Palatino Linotype" w:eastAsia="Palatino Linotype" w:hAnsi="Palatino Linotype" w:cs="Palatino Linotype"/>
          <w:i/>
          <w:sz w:val="22"/>
          <w:szCs w:val="22"/>
        </w:rPr>
        <w:t xml:space="preserve">El acceso a la información pública será </w:t>
      </w:r>
      <w:proofErr w:type="gramStart"/>
      <w:r w:rsidRPr="00AB5D05">
        <w:rPr>
          <w:rFonts w:ascii="Palatino Linotype" w:eastAsia="Palatino Linotype" w:hAnsi="Palatino Linotype" w:cs="Palatino Linotype"/>
          <w:i/>
          <w:sz w:val="22"/>
          <w:szCs w:val="22"/>
        </w:rPr>
        <w:t>restringido  excepcionalmente</w:t>
      </w:r>
      <w:proofErr w:type="gramEnd"/>
      <w:r w:rsidRPr="00AB5D05">
        <w:rPr>
          <w:rFonts w:ascii="Palatino Linotype" w:eastAsia="Palatino Linotype" w:hAnsi="Palatino Linotype" w:cs="Palatino Linotype"/>
          <w:i/>
          <w:sz w:val="22"/>
          <w:szCs w:val="22"/>
        </w:rPr>
        <w:t>, cuando ésta sea clasificada como reservada o confidencial.”</w:t>
      </w:r>
    </w:p>
    <w:p w14:paraId="66ECE790"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Es 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297C6B83" w14:textId="77777777" w:rsidR="006735E3" w:rsidRPr="00AB5D05" w:rsidRDefault="003147B1">
      <w:pPr>
        <w:spacing w:before="240" w:after="240" w:line="360" w:lineRule="auto"/>
        <w:jc w:val="both"/>
        <w:rPr>
          <w:rFonts w:ascii="Palatino Linotype" w:eastAsia="Palatino Linotype" w:hAnsi="Palatino Linotype" w:cs="Palatino Linotype"/>
          <w:sz w:val="18"/>
          <w:szCs w:val="18"/>
        </w:rPr>
      </w:pPr>
      <w:r w:rsidRPr="00AB5D05">
        <w:rPr>
          <w:rFonts w:ascii="Palatino Linotype" w:eastAsia="Palatino Linotype" w:hAnsi="Palatino Linotype" w:cs="Palatino Linotype"/>
        </w:rPr>
        <w:t>Así, 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AB5D05">
        <w:rPr>
          <w:rFonts w:ascii="Palatino Linotype" w:eastAsia="Palatino Linotype" w:hAnsi="Palatino Linotype" w:cs="Palatino Linotype"/>
          <w:sz w:val="18"/>
          <w:szCs w:val="18"/>
        </w:rPr>
        <w:t xml:space="preserve">. </w:t>
      </w:r>
    </w:p>
    <w:p w14:paraId="25353F28"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lo que concierne a la información clasificada como confidencial, para que el acceso a la información pública pueda ser restringido, se deben actualizar los supuestos establecidos en el artículo 116 de la y Ley General de Transparencia Acceso a la Información Pública y el artículo 143 de la Ley de Transparencia y Acceso </w:t>
      </w:r>
      <w:r w:rsidRPr="00AB5D05">
        <w:rPr>
          <w:rFonts w:ascii="Palatino Linotype" w:eastAsia="Palatino Linotype" w:hAnsi="Palatino Linotype" w:cs="Palatino Linotype"/>
        </w:rPr>
        <w:lastRenderedPageBreak/>
        <w:t>a la Información Pública del Estado de México y Municipios, que a la letra señalan lo siguiente:</w:t>
      </w:r>
    </w:p>
    <w:p w14:paraId="06C4AEB6"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Artículo 116.</w:t>
      </w:r>
      <w:r w:rsidRPr="00AB5D05">
        <w:rPr>
          <w:rFonts w:ascii="Palatino Linotype" w:eastAsia="Palatino Linotype" w:hAnsi="Palatino Linotype" w:cs="Palatino Linotype"/>
          <w:i/>
          <w:sz w:val="22"/>
          <w:szCs w:val="22"/>
        </w:rPr>
        <w:t xml:space="preserve"> Se considera información confidencial la que contiene datos personales concernientes a una persona identificada o identificable. </w:t>
      </w:r>
    </w:p>
    <w:p w14:paraId="426F330A"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La información confidencial no estará sujeta a temporalidad alguna y sólo podrán tener acceso a ella los titulares de la misma, sus representantes y los Servidores Públicos facultados para ello. </w:t>
      </w:r>
    </w:p>
    <w:p w14:paraId="3F05E5F1"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0532A30"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Asimismo, será información confidencial aquella que presenten los particulares a los sujetos obligados, siempre que tengan el derecho a ello, de conformidad con lo dispuesto por las leyes o los tratados internacionales.”</w:t>
      </w:r>
    </w:p>
    <w:p w14:paraId="718652E5"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Artículo 143.</w:t>
      </w:r>
      <w:r w:rsidRPr="00AB5D05">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 </w:t>
      </w:r>
    </w:p>
    <w:p w14:paraId="492704C4"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w:t>
      </w:r>
      <w:r w:rsidRPr="00AB5D0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 </w:t>
      </w:r>
    </w:p>
    <w:p w14:paraId="78EEAA7E"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w:t>
      </w:r>
      <w:r w:rsidRPr="00AB5D05">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770F9510"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III.</w:t>
      </w:r>
      <w:r w:rsidRPr="00AB5D05">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 </w:t>
      </w:r>
    </w:p>
    <w:p w14:paraId="2BD6793B"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La información confidencial no estará sujeta a temporalidad alguna y sólo podrán tener acceso a ella los titulares de la misma, sus representantes y los servidores públicos facultados para ello. </w:t>
      </w:r>
    </w:p>
    <w:p w14:paraId="5DF58DFF"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0554701" w14:textId="77777777" w:rsidR="006735E3" w:rsidRPr="00AB5D05" w:rsidRDefault="003147B1">
      <w:pPr>
        <w:spacing w:before="280" w:after="28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291C342" w14:textId="77777777" w:rsidR="006735E3" w:rsidRPr="00AB5D05" w:rsidRDefault="003147B1">
      <w:pPr>
        <w:numPr>
          <w:ilvl w:val="0"/>
          <w:numId w:val="1"/>
        </w:numPr>
        <w:tabs>
          <w:tab w:val="left" w:pos="851"/>
        </w:tabs>
        <w:spacing w:before="280" w:line="360" w:lineRule="auto"/>
        <w:ind w:left="567" w:firstLine="0"/>
        <w:jc w:val="both"/>
        <w:rPr>
          <w:rFonts w:ascii="Palatino Linotype" w:eastAsia="Palatino Linotype" w:hAnsi="Palatino Linotype" w:cs="Palatino Linotype"/>
        </w:rPr>
      </w:pPr>
      <w:r w:rsidRPr="00AB5D05">
        <w:rPr>
          <w:rFonts w:ascii="Palatino Linotype" w:eastAsia="Palatino Linotype" w:hAnsi="Palatino Linotype" w:cs="Palatino Linotype"/>
        </w:rPr>
        <w:t>Se reciba una solicitud de acceso a la información;</w:t>
      </w:r>
    </w:p>
    <w:p w14:paraId="3CFCA946" w14:textId="77777777" w:rsidR="006735E3" w:rsidRPr="00AB5D05" w:rsidRDefault="003147B1">
      <w:pPr>
        <w:numPr>
          <w:ilvl w:val="0"/>
          <w:numId w:val="1"/>
        </w:numPr>
        <w:tabs>
          <w:tab w:val="left" w:pos="851"/>
        </w:tabs>
        <w:spacing w:line="360" w:lineRule="auto"/>
        <w:ind w:left="567" w:firstLine="0"/>
        <w:jc w:val="both"/>
        <w:rPr>
          <w:rFonts w:ascii="Palatino Linotype" w:eastAsia="Palatino Linotype" w:hAnsi="Palatino Linotype" w:cs="Palatino Linotype"/>
        </w:rPr>
      </w:pPr>
      <w:r w:rsidRPr="00AB5D05">
        <w:rPr>
          <w:rFonts w:ascii="Palatino Linotype" w:eastAsia="Palatino Linotype" w:hAnsi="Palatino Linotype" w:cs="Palatino Linotype"/>
        </w:rPr>
        <w:t>Se determine mediante resolución de autoridad competente; y/o</w:t>
      </w:r>
    </w:p>
    <w:p w14:paraId="43F6A44B" w14:textId="77777777" w:rsidR="006735E3" w:rsidRPr="00AB5D05" w:rsidRDefault="003147B1">
      <w:pPr>
        <w:numPr>
          <w:ilvl w:val="0"/>
          <w:numId w:val="1"/>
        </w:numPr>
        <w:tabs>
          <w:tab w:val="left" w:pos="851"/>
        </w:tabs>
        <w:spacing w:after="280" w:line="360" w:lineRule="auto"/>
        <w:ind w:left="567" w:firstLine="0"/>
        <w:jc w:val="both"/>
        <w:rPr>
          <w:rFonts w:ascii="Palatino Linotype" w:eastAsia="Palatino Linotype" w:hAnsi="Palatino Linotype" w:cs="Palatino Linotype"/>
        </w:rPr>
      </w:pPr>
      <w:r w:rsidRPr="00AB5D05">
        <w:rPr>
          <w:rFonts w:ascii="Palatino Linotype" w:eastAsia="Palatino Linotype" w:hAnsi="Palatino Linotype" w:cs="Palatino Linotype"/>
        </w:rPr>
        <w:t>Se generen versiones públicas para dar cumplimiento a las obligaciones de transparencia previstas en la Ley.</w:t>
      </w:r>
    </w:p>
    <w:p w14:paraId="68099E1F" w14:textId="77777777" w:rsidR="006735E3" w:rsidRPr="00AB5D05" w:rsidRDefault="003147B1">
      <w:pPr>
        <w:spacing w:before="280" w:after="280" w:line="360" w:lineRule="auto"/>
        <w:ind w:right="51"/>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w:t>
      </w:r>
      <w:r w:rsidRPr="00AB5D05">
        <w:rPr>
          <w:rFonts w:ascii="Palatino Linotype" w:eastAsia="Palatino Linotype" w:hAnsi="Palatino Linotype" w:cs="Palatino Linotype"/>
        </w:rPr>
        <w:lastRenderedPageBreak/>
        <w:t>revoque la misma, como se desprende de los artículos 59 fracción V</w:t>
      </w:r>
      <w:r w:rsidRPr="00AB5D05">
        <w:rPr>
          <w:rFonts w:ascii="Palatino Linotype" w:eastAsia="Palatino Linotype" w:hAnsi="Palatino Linotype" w:cs="Palatino Linotype"/>
          <w:vertAlign w:val="superscript"/>
        </w:rPr>
        <w:footnoteReference w:id="1"/>
      </w:r>
      <w:r w:rsidRPr="00AB5D05">
        <w:rPr>
          <w:rFonts w:ascii="Palatino Linotype" w:eastAsia="Palatino Linotype" w:hAnsi="Palatino Linotype" w:cs="Palatino Linotype"/>
        </w:rPr>
        <w:t>, 53 fracción X</w:t>
      </w:r>
      <w:r w:rsidRPr="00AB5D05">
        <w:rPr>
          <w:rFonts w:ascii="Palatino Linotype" w:eastAsia="Palatino Linotype" w:hAnsi="Palatino Linotype" w:cs="Palatino Linotype"/>
          <w:vertAlign w:val="superscript"/>
        </w:rPr>
        <w:footnoteReference w:id="2"/>
      </w:r>
      <w:r w:rsidRPr="00AB5D05">
        <w:rPr>
          <w:rFonts w:ascii="Palatino Linotype" w:eastAsia="Palatino Linotype" w:hAnsi="Palatino Linotype" w:cs="Palatino Linotype"/>
        </w:rPr>
        <w:t>, y 49 fracciones II y VIII</w:t>
      </w:r>
      <w:r w:rsidRPr="00AB5D05">
        <w:rPr>
          <w:rFonts w:ascii="Palatino Linotype" w:eastAsia="Palatino Linotype" w:hAnsi="Palatino Linotype" w:cs="Palatino Linotype"/>
          <w:vertAlign w:val="superscript"/>
        </w:rPr>
        <w:footnoteReference w:id="3"/>
      </w:r>
      <w:r w:rsidRPr="00AB5D05">
        <w:rPr>
          <w:rFonts w:ascii="Palatino Linotype" w:eastAsia="Palatino Linotype" w:hAnsi="Palatino Linotype" w:cs="Palatino Linotype"/>
        </w:rPr>
        <w:t xml:space="preserve"> de la Ley de Transparencia y Acceso a la Información Pública del Estado de México y Municipios.</w:t>
      </w:r>
    </w:p>
    <w:p w14:paraId="5403F309"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Respecto a la  elaboración de versiones públicas de documentos que contengan datos personales, los Sujetos Obligados deben observar, además, lo dispuesto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68F9010" w14:textId="77777777" w:rsidR="006735E3" w:rsidRPr="00AB5D05" w:rsidRDefault="003147B1">
      <w:pPr>
        <w:spacing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este tenor, los Lineamientos Quincuagésimo, Quincuagésimo primero, Quincuagésimo segundo, de los Lineamientos Generales en Materia de Clasificación y Desclasificación señalan las formalidades que deberá llevar el acuerdo de clasificación que deberá emitir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siendo estas las siguientes:</w:t>
      </w:r>
    </w:p>
    <w:p w14:paraId="3C968FF4"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lastRenderedPageBreak/>
        <w:t xml:space="preserve"> “Quincuagésimo. </w:t>
      </w:r>
      <w:r w:rsidRPr="00AB5D0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71D4AD2" w14:textId="77777777" w:rsidR="006735E3" w:rsidRPr="00AB5D05" w:rsidRDefault="003147B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 xml:space="preserve">Quincuagésimo primero. </w:t>
      </w:r>
      <w:r w:rsidRPr="00AB5D05">
        <w:rPr>
          <w:rFonts w:ascii="Palatino Linotype" w:eastAsia="Palatino Linotype" w:hAnsi="Palatino Linotype" w:cs="Palatino Linotype"/>
          <w:i/>
          <w:sz w:val="22"/>
          <w:szCs w:val="22"/>
        </w:rPr>
        <w:t xml:space="preserve">Toda acta del Comité de Transparencia deberá contener: </w:t>
      </w:r>
    </w:p>
    <w:p w14:paraId="39CC498F"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w:t>
      </w:r>
      <w:r w:rsidRPr="00AB5D05">
        <w:rPr>
          <w:rFonts w:ascii="Palatino Linotype" w:eastAsia="Palatino Linotype" w:hAnsi="Palatino Linotype" w:cs="Palatino Linotype"/>
          <w:i/>
          <w:sz w:val="22"/>
          <w:szCs w:val="22"/>
        </w:rPr>
        <w:t xml:space="preserve"> El número de sesión y fecha; </w:t>
      </w:r>
    </w:p>
    <w:p w14:paraId="6D2EC2BF"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w:t>
      </w:r>
      <w:r w:rsidRPr="00AB5D05">
        <w:rPr>
          <w:rFonts w:ascii="Palatino Linotype" w:eastAsia="Palatino Linotype" w:hAnsi="Palatino Linotype" w:cs="Palatino Linotype"/>
          <w:i/>
          <w:sz w:val="22"/>
          <w:szCs w:val="22"/>
        </w:rPr>
        <w:t xml:space="preserve">. El nombre del área que solicitó la clasificación de información; </w:t>
      </w:r>
    </w:p>
    <w:p w14:paraId="35F20463"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III</w:t>
      </w:r>
      <w:r w:rsidRPr="00AB5D05">
        <w:rPr>
          <w:rFonts w:ascii="Palatino Linotype" w:eastAsia="Palatino Linotype" w:hAnsi="Palatino Linotype" w:cs="Palatino Linotype"/>
          <w:i/>
          <w:sz w:val="22"/>
          <w:szCs w:val="22"/>
        </w:rPr>
        <w:t xml:space="preserve">. La fundamentación legal y motivación correspondiente; </w:t>
      </w:r>
    </w:p>
    <w:p w14:paraId="209F0C21"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IV</w:t>
      </w:r>
      <w:r w:rsidRPr="00AB5D05">
        <w:rPr>
          <w:rFonts w:ascii="Palatino Linotype" w:eastAsia="Palatino Linotype" w:hAnsi="Palatino Linotype" w:cs="Palatino Linotype"/>
          <w:i/>
          <w:sz w:val="22"/>
          <w:szCs w:val="22"/>
        </w:rPr>
        <w:t xml:space="preserve">. La resolución o resoluciones aprobadas; y </w:t>
      </w:r>
    </w:p>
    <w:p w14:paraId="10A11061"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V</w:t>
      </w:r>
      <w:r w:rsidRPr="00AB5D05">
        <w:rPr>
          <w:rFonts w:ascii="Palatino Linotype" w:eastAsia="Palatino Linotype" w:hAnsi="Palatino Linotype" w:cs="Palatino Linotype"/>
          <w:i/>
          <w:sz w:val="22"/>
          <w:szCs w:val="22"/>
        </w:rPr>
        <w:t xml:space="preserve">. La rúbrica o firma digital de cada integrante del Comité de Transparencia. </w:t>
      </w:r>
    </w:p>
    <w:p w14:paraId="0DFE0A2B" w14:textId="77777777" w:rsidR="006735E3" w:rsidRPr="00AB5D05" w:rsidRDefault="003147B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5D8DE8C"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w:t>
      </w:r>
      <w:r w:rsidRPr="00AB5D05">
        <w:rPr>
          <w:rFonts w:ascii="Palatino Linotype" w:eastAsia="Palatino Linotype" w:hAnsi="Palatino Linotype" w:cs="Palatino Linotype"/>
          <w:i/>
          <w:sz w:val="22"/>
          <w:szCs w:val="22"/>
        </w:rPr>
        <w:t xml:space="preserve"> Los motivos y razonamientos que sustenten la confirmación o modificación de la prueba de daño;</w:t>
      </w:r>
    </w:p>
    <w:p w14:paraId="4BDE9346"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II</w:t>
      </w:r>
      <w:r w:rsidRPr="00AB5D05">
        <w:rPr>
          <w:rFonts w:ascii="Palatino Linotype" w:eastAsia="Palatino Linotype" w:hAnsi="Palatino Linotype" w:cs="Palatino Linotype"/>
          <w:i/>
          <w:sz w:val="22"/>
          <w:szCs w:val="22"/>
        </w:rPr>
        <w:t>. Descripción de las partes o secciones reservadas, en caso de clasificación parcial</w:t>
      </w:r>
      <w:r w:rsidRPr="00AB5D05">
        <w:rPr>
          <w:rFonts w:ascii="Palatino Linotype" w:eastAsia="Palatino Linotype" w:hAnsi="Palatino Linotype" w:cs="Palatino Linotype"/>
          <w:b/>
          <w:i/>
          <w:sz w:val="22"/>
          <w:szCs w:val="22"/>
        </w:rPr>
        <w:t xml:space="preserve">; </w:t>
      </w:r>
    </w:p>
    <w:p w14:paraId="34C4CC48"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III.</w:t>
      </w:r>
      <w:r w:rsidRPr="00AB5D05">
        <w:rPr>
          <w:rFonts w:ascii="Palatino Linotype" w:eastAsia="Palatino Linotype" w:hAnsi="Palatino Linotype" w:cs="Palatino Linotype"/>
          <w:i/>
          <w:sz w:val="22"/>
          <w:szCs w:val="22"/>
        </w:rPr>
        <w:t xml:space="preserve"> El periodo por el que mantendrá su clasificación y fecha de expiración; y </w:t>
      </w:r>
    </w:p>
    <w:p w14:paraId="7CDDB68D" w14:textId="77777777" w:rsidR="006735E3" w:rsidRPr="00AB5D05" w:rsidRDefault="003147B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IV.</w:t>
      </w:r>
      <w:r w:rsidRPr="00AB5D05">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60B13B9A" w14:textId="77777777" w:rsidR="006735E3" w:rsidRPr="00AB5D05" w:rsidRDefault="003147B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A4870DE" w14:textId="77777777" w:rsidR="006735E3" w:rsidRPr="00AB5D05" w:rsidRDefault="003147B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81EBA09" w14:textId="77777777" w:rsidR="006735E3" w:rsidRPr="00AB5D05" w:rsidRDefault="003147B1">
      <w:pPr>
        <w:spacing w:before="120" w:after="12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Quincuagésimo segundo</w:t>
      </w:r>
      <w:r w:rsidRPr="00AB5D0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DD3A663" w14:textId="77777777" w:rsidR="006735E3" w:rsidRPr="00AB5D05" w:rsidRDefault="003147B1">
      <w:pPr>
        <w:spacing w:before="120" w:after="12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lastRenderedPageBreak/>
        <w:t xml:space="preserve">En el caso </w:t>
      </w:r>
      <w:proofErr w:type="spellStart"/>
      <w:r w:rsidRPr="00AB5D05">
        <w:rPr>
          <w:rFonts w:ascii="Palatino Linotype" w:eastAsia="Palatino Linotype" w:hAnsi="Palatino Linotype" w:cs="Palatino Linotype"/>
          <w:i/>
          <w:sz w:val="22"/>
          <w:szCs w:val="22"/>
        </w:rPr>
        <w:t>especifico</w:t>
      </w:r>
      <w:proofErr w:type="spellEnd"/>
      <w:r w:rsidRPr="00AB5D05">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6BA309DD" w14:textId="77777777" w:rsidR="006735E3" w:rsidRPr="00AB5D05" w:rsidRDefault="003147B1">
      <w:pPr>
        <w:spacing w:before="120" w:after="120"/>
        <w:ind w:left="1134"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w:t>
      </w:r>
      <w:r w:rsidRPr="00AB5D05">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68BE64AF" w14:textId="77777777" w:rsidR="006735E3" w:rsidRPr="00AB5D05" w:rsidRDefault="003147B1">
      <w:pPr>
        <w:spacing w:before="120" w:after="120"/>
        <w:ind w:left="1134"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w:t>
      </w:r>
      <w:r w:rsidRPr="00AB5D05">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6B298216" w14:textId="77777777" w:rsidR="006735E3" w:rsidRPr="00AB5D05" w:rsidRDefault="003147B1">
      <w:pPr>
        <w:spacing w:before="120" w:after="120"/>
        <w:ind w:left="1134"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III.</w:t>
      </w:r>
      <w:r w:rsidRPr="00AB5D05">
        <w:rPr>
          <w:rFonts w:ascii="Palatino Linotype" w:eastAsia="Palatino Linotype" w:hAnsi="Palatino Linotype" w:cs="Palatino Linotype"/>
          <w:i/>
          <w:sz w:val="22"/>
          <w:szCs w:val="22"/>
        </w:rPr>
        <w:t xml:space="preserve"> Señalar las personas o instancias autorizadas a acceder a la información clasificada.</w:t>
      </w:r>
    </w:p>
    <w:p w14:paraId="32707124" w14:textId="77777777" w:rsidR="006735E3" w:rsidRPr="00AB5D05" w:rsidRDefault="003147B1">
      <w:pPr>
        <w:spacing w:before="120" w:after="12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EB14254"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Asimismo, los Lineamientos Quincuagésimo cuarto, Quincuagésimo quinto, Quincuagésimo sexto, Quincuagésimo séptimo y Quincuagésimo octavo, de los Lineamientos Generales en Materia de Clasificación y Desclasificación, establecen lo siguiente:</w:t>
      </w:r>
    </w:p>
    <w:p w14:paraId="114A589A" w14:textId="77777777" w:rsidR="006735E3" w:rsidRPr="00AB5D05" w:rsidRDefault="003147B1">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 xml:space="preserve">Quincuagésimo cuarto. </w:t>
      </w:r>
      <w:r w:rsidRPr="00AB5D05">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AB5D05">
        <w:rPr>
          <w:rFonts w:ascii="Palatino Linotype" w:eastAsia="Palatino Linotype" w:hAnsi="Palatino Linotype" w:cs="Palatino Linotype"/>
          <w:b/>
          <w:i/>
          <w:sz w:val="22"/>
          <w:szCs w:val="22"/>
        </w:rPr>
        <w:t xml:space="preserve"> </w:t>
      </w:r>
    </w:p>
    <w:p w14:paraId="6C35B561"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 xml:space="preserve">Quincuagésimo quinto. </w:t>
      </w:r>
      <w:r w:rsidRPr="00AB5D0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AB5D05">
        <w:rPr>
          <w:rFonts w:ascii="Palatino Linotype" w:eastAsia="Palatino Linotype" w:hAnsi="Palatino Linotype" w:cs="Palatino Linotype"/>
          <w:i/>
          <w:sz w:val="22"/>
          <w:szCs w:val="22"/>
        </w:rPr>
        <w:t>testado</w:t>
      </w:r>
      <w:proofErr w:type="spellEnd"/>
      <w:r w:rsidRPr="00AB5D0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37C353C" w14:textId="77777777" w:rsidR="006735E3" w:rsidRPr="00AB5D05" w:rsidRDefault="003147B1">
      <w:pPr>
        <w:spacing w:before="120" w:after="120"/>
        <w:ind w:left="851" w:right="902"/>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w:t>
      </w:r>
    </w:p>
    <w:p w14:paraId="2F132753"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lastRenderedPageBreak/>
        <w:t>Quincuagésimo séptimo</w:t>
      </w:r>
      <w:r w:rsidRPr="00AB5D0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CD85D8B"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w:t>
      </w:r>
      <w:r w:rsidRPr="00AB5D0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3894E6C"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w:t>
      </w:r>
      <w:r w:rsidRPr="00AB5D0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5927687"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III</w:t>
      </w:r>
      <w:r w:rsidRPr="00AB5D0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ED9E517"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836B193"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Quincuagésimo octavo</w:t>
      </w:r>
      <w:r w:rsidRPr="00AB5D0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546FE97"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Por lo tanto, la entrega de documentos en su versión pública </w:t>
      </w:r>
      <w:r w:rsidRPr="00AB5D05">
        <w:rPr>
          <w:rFonts w:ascii="Palatino Linotype" w:eastAsia="Palatino Linotype" w:hAnsi="Palatino Linotype" w:cs="Palatino Linotype"/>
          <w:b/>
          <w:u w:val="single"/>
        </w:rPr>
        <w:t>debe acompañarse necesariamente del Acuerdo del Comité de Transparencia</w:t>
      </w:r>
      <w:r w:rsidRPr="00AB5D05">
        <w:rPr>
          <w:rFonts w:ascii="Palatino Linotype" w:eastAsia="Palatino Linotype" w:hAnsi="Palatino Linotype" w:cs="Palatino Linotype"/>
        </w:rPr>
        <w:t xml:space="preserve"> que la sustente el cual debe estar debidamente fundado y motivado, en el que se expongan los fundamentos y razonamientos que llevaron al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FA1A471"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 xml:space="preserve">Una vez establecido lo anterior, se procede al análisis de la versión pública de los comprobantes de pago remitidos por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así como del acuerdo mediante el cual el Comité de Transparencia aprobó la clasificación de los datos que fueron eliminados o testados de los mismos, con la finalidad de determinar si la restricción al Derecho de acceso de la persona solicitante se encuentra justificada.</w:t>
      </w:r>
    </w:p>
    <w:p w14:paraId="772E8F17"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tal sentido, se menciona que los datos que fueron testados en los comprobantes de pago del servidor público referido, corresponden con: clave ISSEMyM, Registro Federal de Contribuyentes, RFC; afiliación sindical, número de cuenta, total de percepciones, total de deducciones, total de neto pagado, cuota de sistema de capitalización individualizada, retención prima años de servicio burócrata, prima años de servicio burócrata, prima vacacional base, despensa, seguros de vida, ausentismo, compensación, sanción económica, gratificación por convenio, aguinaldo, retención aguinaldo incidencias, gratificación semestral, fondo de resistencia, cuota </w:t>
      </w:r>
      <w:proofErr w:type="spellStart"/>
      <w:r w:rsidRPr="00AB5D05">
        <w:rPr>
          <w:rFonts w:ascii="Palatino Linotype" w:eastAsia="Palatino Linotype" w:hAnsi="Palatino Linotype" w:cs="Palatino Linotype"/>
        </w:rPr>
        <w:t>Suteym</w:t>
      </w:r>
      <w:proofErr w:type="spellEnd"/>
      <w:r w:rsidRPr="00AB5D05">
        <w:rPr>
          <w:rFonts w:ascii="Palatino Linotype" w:eastAsia="Palatino Linotype" w:hAnsi="Palatino Linotype" w:cs="Palatino Linotype"/>
        </w:rPr>
        <w:t xml:space="preserve">, cuota de mutualidad </w:t>
      </w:r>
      <w:proofErr w:type="spellStart"/>
      <w:r w:rsidRPr="00AB5D05">
        <w:rPr>
          <w:rFonts w:ascii="Palatino Linotype" w:eastAsia="Palatino Linotype" w:hAnsi="Palatino Linotype" w:cs="Palatino Linotype"/>
        </w:rPr>
        <w:t>Suteym</w:t>
      </w:r>
      <w:proofErr w:type="spellEnd"/>
      <w:r w:rsidRPr="00AB5D05">
        <w:rPr>
          <w:rFonts w:ascii="Palatino Linotype" w:eastAsia="Palatino Linotype" w:hAnsi="Palatino Linotype" w:cs="Palatino Linotype"/>
        </w:rPr>
        <w:t xml:space="preserve">, gastos de transporte, retención de estímulo especial, previsión social múltiple, retención de útiles escolares, gratificación por productividad, retención estimulo personal destacado, despensa </w:t>
      </w:r>
      <w:proofErr w:type="spellStart"/>
      <w:r w:rsidRPr="00AB5D05">
        <w:rPr>
          <w:rFonts w:ascii="Palatino Linotype" w:eastAsia="Palatino Linotype" w:hAnsi="Palatino Linotype" w:cs="Palatino Linotype"/>
        </w:rPr>
        <w:t>Suteym</w:t>
      </w:r>
      <w:proofErr w:type="spellEnd"/>
      <w:r w:rsidRPr="00AB5D05">
        <w:rPr>
          <w:rFonts w:ascii="Palatino Linotype" w:eastAsia="Palatino Linotype" w:hAnsi="Palatino Linotype" w:cs="Palatino Linotype"/>
        </w:rPr>
        <w:t xml:space="preserve"> fin de año, retención de estímulo de puntualidad y asistencia, apoyo fin de año sindicalizados, compensación por riesgos profesionales y código QR.</w:t>
      </w:r>
    </w:p>
    <w:p w14:paraId="503451ED"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Al respecto, es de señalar que se coincide con la protección de los datos relativos a la clave ISSEMyM, el RFC, el número de cuenta del servidor público, así como con el Código QR el cual, en el caso concreto contiene la clave ISSEMyM, por tratarse de </w:t>
      </w:r>
      <w:r w:rsidRPr="00AB5D05">
        <w:rPr>
          <w:rFonts w:ascii="Palatino Linotype" w:eastAsia="Palatino Linotype" w:hAnsi="Palatino Linotype" w:cs="Palatino Linotype"/>
        </w:rPr>
        <w:lastRenderedPageBreak/>
        <w:t xml:space="preserve">datos personales que le conciernen única y exclusivamente a su titular, cuya divulgación no aporta a la transparencia o a la rendición de cuentas por parte del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sino por el contrario, con la publicidad de los mismos se provoca una transgresión a la vida privada e intimidad de la persona, vulnerando el Derecho a la protección de sus datos personales, por lo que indiscutiblemente esta información actualiza el supuesto de confidencialidad previsto en los artículos 143, fracción I de la Ley de Transparencia y Acceso a la Información Pública del Estado de México y Municipios, y 116 párrafo primero de la Ley General de Transparencia y Acceso a la Información Pública.</w:t>
      </w:r>
    </w:p>
    <w:p w14:paraId="0237D295"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Sin embargo, no se coincide con la clasificación de la afiliación sindical, así como con la clave, concepto y monto de las </w:t>
      </w:r>
      <w:r w:rsidRPr="00AB5D05">
        <w:rPr>
          <w:rFonts w:ascii="Palatino Linotype" w:eastAsia="Palatino Linotype" w:hAnsi="Palatino Linotype" w:cs="Palatino Linotype"/>
          <w:b/>
          <w:u w:val="single"/>
        </w:rPr>
        <w:t xml:space="preserve">percepciones </w:t>
      </w:r>
      <w:r w:rsidRPr="00AB5D05">
        <w:rPr>
          <w:rFonts w:ascii="Palatino Linotype" w:eastAsia="Palatino Linotype" w:hAnsi="Palatino Linotype" w:cs="Palatino Linotype"/>
        </w:rPr>
        <w:t>del servidor público, derivadas de la afiliación a la que se hace referencia, así como el total de percepciones, total de deducciones y total neto pagado, por las razones que a continuación se exponen.</w:t>
      </w:r>
    </w:p>
    <w:p w14:paraId="32965DAB"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En primer lugar, debe partirse de la premisa de que, de conformidad con el artículo 23, fracción IX, de la Ley de Transparencia y Acceso a la Información Pública del Estado de México y Municipios</w:t>
      </w:r>
      <w:r w:rsidRPr="00AB5D05">
        <w:rPr>
          <w:rFonts w:ascii="Palatino Linotype" w:eastAsia="Palatino Linotype" w:hAnsi="Palatino Linotype" w:cs="Palatino Linotype"/>
          <w:b/>
        </w:rPr>
        <w:t xml:space="preserve">, </w:t>
      </w:r>
      <w:r w:rsidRPr="00AB5D05">
        <w:rPr>
          <w:rFonts w:ascii="Palatino Linotype" w:eastAsia="Palatino Linotype" w:hAnsi="Palatino Linotype" w:cs="Palatino Linotype"/>
          <w:b/>
          <w:u w:val="single"/>
        </w:rPr>
        <w:t xml:space="preserve">los sindicatos que reciban y/o ejerzan recursos públicos </w:t>
      </w:r>
      <w:r w:rsidRPr="00AB5D05">
        <w:rPr>
          <w:rFonts w:ascii="Palatino Linotype" w:eastAsia="Palatino Linotype" w:hAnsi="Palatino Linotype" w:cs="Palatino Linotype"/>
        </w:rPr>
        <w:t xml:space="preserve">en el ámbito estatal y municipal, </w:t>
      </w:r>
      <w:r w:rsidRPr="00AB5D05">
        <w:rPr>
          <w:rFonts w:ascii="Palatino Linotype" w:eastAsia="Palatino Linotype" w:hAnsi="Palatino Linotype" w:cs="Palatino Linotype"/>
          <w:b/>
          <w:u w:val="single"/>
        </w:rPr>
        <w:t>son considerados Sujetos Obligados en materia de transparencia</w:t>
      </w:r>
      <w:r w:rsidRPr="00AB5D05">
        <w:rPr>
          <w:rFonts w:ascii="Palatino Linotype" w:eastAsia="Palatino Linotype" w:hAnsi="Palatino Linotype" w:cs="Palatino Linotype"/>
        </w:rPr>
        <w:t xml:space="preserve">, por lo que deben permitir el acceso a su información y proteger los datos personales que obren en su poder. </w:t>
      </w:r>
    </w:p>
    <w:p w14:paraId="4D944429"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Lo anterior en el entendido de que aquellos sindicatos que reciban o ejerzan recursos públicos, son objeto de escrutinio público, en otras palabras, el hecho de que los sindicatos reciban recursos públicos genera el derecho de cualquier persona de </w:t>
      </w:r>
      <w:r w:rsidRPr="00AB5D05">
        <w:rPr>
          <w:rFonts w:ascii="Palatino Linotype" w:eastAsia="Palatino Linotype" w:hAnsi="Palatino Linotype" w:cs="Palatino Linotype"/>
        </w:rPr>
        <w:lastRenderedPageBreak/>
        <w:t>conocer su origen y destino; por lo que deben rendir cuentas en dos vertientes: por un lado, tienen el deber de rendir cuentas a su agremiados en lo que refiere al ámbito laboral y en relación a las cuotas sindicales que ellos aportan; y, por otro, tienen el deber de rendir cuentas a la sociedad en general respecto a los recursos públicos que reciben.</w:t>
      </w:r>
    </w:p>
    <w:p w14:paraId="4C07BDF9"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En este sentido, el derivado de la firma del Convenio de prestaciones, entre el Sindicato Único de Trabajadores de los Poderes, Municipios e Instituciones Descentralizadas del Estado de México, SUTEYM, y el Instituto de Seguridad Social del Estado de México y Municipios, ISSEMyM, es claro que el sindicato recibe recursos que provienen del erario público, por lo que el Sujeto Obligado debe dar cumplimiento a lo previsto en la fracción XX del artículo 92 de la Ley de Transparencia y Acceso a la Información Pública del Estado de México y Municipios, referente a los recursos públicos económicos, en especie o donativos, que sean entregados al Sindicato y ejerzan como recursos públicos.</w:t>
      </w:r>
    </w:p>
    <w:p w14:paraId="600FD491"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Ahora bien, respecto al tema que nos ocupa, el artículo 99, fracción IV de la Ley de Transparencia y Acceso a la Información Pública del Estado de México y Municipios, dispone que las autoridades administrativas y jurisdiccionales en materia laboral deben poner a disposición del público y mantener actualizada y accesible, entre otra información la relativa al </w:t>
      </w:r>
      <w:r w:rsidRPr="00AB5D05">
        <w:rPr>
          <w:rFonts w:ascii="Palatino Linotype" w:eastAsia="Palatino Linotype" w:hAnsi="Palatino Linotype" w:cs="Palatino Linotype"/>
          <w:b/>
        </w:rPr>
        <w:t xml:space="preserve">padrón de socios, afiliados o análogos de los sindicatos </w:t>
      </w:r>
      <w:r w:rsidRPr="00AB5D05">
        <w:rPr>
          <w:rFonts w:ascii="Palatino Linotype" w:eastAsia="Palatino Linotype" w:hAnsi="Palatino Linotype" w:cs="Palatino Linotype"/>
        </w:rPr>
        <w:t>que reciban recursos públicos o ejerzan actos de autoridad.</w:t>
      </w:r>
    </w:p>
    <w:p w14:paraId="5A5ABA15"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el mismo sentido, el artículo 102, fracción III de la Ley de Transparencia y Acceso a la Información Pública del Estado de México y Municipios, establece que </w:t>
      </w:r>
      <w:r w:rsidRPr="00AB5D05">
        <w:rPr>
          <w:rFonts w:ascii="Palatino Linotype" w:eastAsia="Palatino Linotype" w:hAnsi="Palatino Linotype" w:cs="Palatino Linotype"/>
        </w:rPr>
        <w:lastRenderedPageBreak/>
        <w:t xml:space="preserve">sindicatos que reciban y ejerzan recursos públicos deberán mantener actualizada y accesible, de forma impresa para consulta directa y en los respectivos sitios de Internet, además de la información aplicable de las obligaciones de transparencia a que se refiere el Capítulo II de este Título de la Ley, la señalada en dicho precepto legal entre la que se encuentra </w:t>
      </w:r>
      <w:r w:rsidRPr="00AB5D05">
        <w:rPr>
          <w:rFonts w:ascii="Palatino Linotype" w:eastAsia="Palatino Linotype" w:hAnsi="Palatino Linotype" w:cs="Palatino Linotype"/>
          <w:b/>
          <w:u w:val="single"/>
        </w:rPr>
        <w:t>el padrón de socios, afiliados o análogos</w:t>
      </w:r>
      <w:r w:rsidRPr="00AB5D05">
        <w:rPr>
          <w:rFonts w:ascii="Palatino Linotype" w:eastAsia="Palatino Linotype" w:hAnsi="Palatino Linotype" w:cs="Palatino Linotype"/>
        </w:rPr>
        <w:t>.</w:t>
      </w:r>
    </w:p>
    <w:p w14:paraId="65A197AF"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Cabe señalar que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disponen lo siguiente para el cumplimiento a dichas obligaciones:</w:t>
      </w:r>
    </w:p>
    <w:p w14:paraId="03450F89"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Artículo 78, fracción IV, de la Ley General de Transparencia y Acceso a la Información Pública del Estado de México y Municipios (análogo al artículo 99, fracción IV de Ley de Transparencia Local):</w:t>
      </w:r>
    </w:p>
    <w:p w14:paraId="0B71B105"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Artículo 78.</w:t>
      </w:r>
      <w:r w:rsidRPr="00AB5D05">
        <w:rPr>
          <w:rFonts w:ascii="Palatino Linotype" w:eastAsia="Palatino Linotype" w:hAnsi="Palatino Linotype" w:cs="Palatino Linotype"/>
          <w:i/>
          <w:sz w:val="22"/>
          <w:szCs w:val="22"/>
        </w:rPr>
        <w:t xml:space="preserve"> Las autoridades administrativas y jurisdiccionales en materia laboral deberán poner a disposición del público y mantener actualizada y accesible, la siguiente información de los sindicatos:</w:t>
      </w:r>
    </w:p>
    <w:p w14:paraId="23A0D3C7"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p>
    <w:p w14:paraId="6BE94449" w14:textId="77777777" w:rsidR="006735E3" w:rsidRPr="00AB5D05" w:rsidRDefault="003147B1">
      <w:pPr>
        <w:spacing w:before="120" w:after="120"/>
        <w:ind w:left="1134"/>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IV</w:t>
      </w:r>
      <w:r w:rsidRPr="00AB5D05">
        <w:rPr>
          <w:rFonts w:ascii="Palatino Linotype" w:eastAsia="Palatino Linotype" w:hAnsi="Palatino Linotype" w:cs="Palatino Linotype"/>
          <w:i/>
          <w:sz w:val="22"/>
          <w:szCs w:val="22"/>
        </w:rPr>
        <w:t>. El padrón de socios;”</w:t>
      </w:r>
    </w:p>
    <w:p w14:paraId="6EED8EA7"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“El texto íntegro de los documentos del registro de los sindicatos, las tomas de nota, el estatuto, el padrón de socios las actas de asambleas y todos los documentos contenidos en el expediente de registro sindical, deberán estar disponibles en los sitios de Internet del Centro Federal de Conciliación y Registro Laboral, de los sindicatos y de los Tribunales de conciliación y arbitraje.</w:t>
      </w:r>
    </w:p>
    <w:p w14:paraId="2A869514"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lastRenderedPageBreak/>
        <w:t xml:space="preserve">La Ley Federal del Trabajo, en su artículo 365 bis establece que, el Centro Federal de Conciliación y Registro Laboral </w:t>
      </w:r>
      <w:r w:rsidRPr="00AB5D05">
        <w:rPr>
          <w:rFonts w:ascii="Palatino Linotype" w:eastAsia="Palatino Linotype" w:hAnsi="Palatino Linotype" w:cs="Palatino Linotype"/>
          <w:b/>
          <w:i/>
          <w:sz w:val="22"/>
          <w:szCs w:val="22"/>
        </w:rPr>
        <w:t>hará pública, para consulta de cualquier persona, debidamente actualizada, la información de los registros de los sindicatos.</w:t>
      </w:r>
      <w:r w:rsidRPr="00AB5D05">
        <w:rPr>
          <w:rFonts w:ascii="Palatino Linotype" w:eastAsia="Palatino Linotype" w:hAnsi="Palatino Linotype" w:cs="Palatino Linotype"/>
          <w:i/>
          <w:sz w:val="22"/>
          <w:szCs w:val="22"/>
        </w:rPr>
        <w:t xml:space="preserve"> Asimismo, deberá expedir copias de los documentos que obren en los expedientes de registros que se les soliciten, en términos del artículo 8o. constitucional y de lo dispuesto por la Ley General de Transparencia y Acceso a la Información Pública.</w:t>
      </w:r>
    </w:p>
    <w:p w14:paraId="0811F636"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 xml:space="preserve">Entre los datos que deberán contener dichos registros, se </w:t>
      </w:r>
      <w:r w:rsidRPr="00AB5D05">
        <w:rPr>
          <w:rFonts w:ascii="Palatino Linotype" w:eastAsia="Palatino Linotype" w:hAnsi="Palatino Linotype" w:cs="Palatino Linotype"/>
          <w:b/>
          <w:i/>
          <w:sz w:val="22"/>
          <w:szCs w:val="22"/>
          <w:u w:val="single"/>
        </w:rPr>
        <w:t>encuentra el padrón de socias y socios</w:t>
      </w:r>
      <w:r w:rsidRPr="00AB5D05">
        <w:rPr>
          <w:rFonts w:ascii="Palatino Linotype" w:eastAsia="Palatino Linotype" w:hAnsi="Palatino Linotype" w:cs="Palatino Linotype"/>
          <w:i/>
          <w:sz w:val="22"/>
          <w:szCs w:val="22"/>
        </w:rPr>
        <w:t>, de conformidad con lo señalado en el tercer párrafo, fracción: VIII del citado artículo 365 Bis.</w:t>
      </w:r>
    </w:p>
    <w:p w14:paraId="341F3635"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La información deberá publicarse dentro de los diez días hábiles siguientes a la fecha en que se expida el oficio en el que la autoridad tome nota del padrón de socios(as) y/o </w:t>
      </w:r>
      <w:proofErr w:type="gramStart"/>
      <w:r w:rsidRPr="00AB5D05">
        <w:rPr>
          <w:rFonts w:ascii="Palatino Linotype" w:eastAsia="Palatino Linotype" w:hAnsi="Palatino Linotype" w:cs="Palatino Linotype"/>
          <w:i/>
          <w:sz w:val="22"/>
          <w:szCs w:val="22"/>
        </w:rPr>
        <w:t>miembros actualizado</w:t>
      </w:r>
      <w:proofErr w:type="gramEnd"/>
      <w:r w:rsidRPr="00AB5D05">
        <w:rPr>
          <w:rFonts w:ascii="Palatino Linotype" w:eastAsia="Palatino Linotype" w:hAnsi="Palatino Linotype" w:cs="Palatino Linotype"/>
          <w:i/>
          <w:sz w:val="22"/>
          <w:szCs w:val="22"/>
        </w:rPr>
        <w:t>.”</w:t>
      </w:r>
    </w:p>
    <w:p w14:paraId="2C6F58C3" w14:textId="77777777" w:rsidR="006735E3" w:rsidRPr="00AB5D05" w:rsidRDefault="003147B1">
      <w:pPr>
        <w:spacing w:before="240" w:after="240"/>
        <w:ind w:hanging="11"/>
        <w:jc w:val="center"/>
        <w:rPr>
          <w:rFonts w:ascii="Palatino Linotype" w:eastAsia="Palatino Linotype" w:hAnsi="Palatino Linotype" w:cs="Palatino Linotype"/>
        </w:rPr>
      </w:pPr>
      <w:r w:rsidRPr="00AB5D05">
        <w:rPr>
          <w:rFonts w:ascii="Palatino Linotype" w:eastAsia="Palatino Linotype" w:hAnsi="Palatino Linotype" w:cs="Palatino Linotype"/>
          <w:noProof/>
        </w:rPr>
        <w:drawing>
          <wp:inline distT="0" distB="0" distL="0" distR="0" wp14:anchorId="425B07C7" wp14:editId="394627EC">
            <wp:extent cx="4381500" cy="2638425"/>
            <wp:effectExtent l="0" t="0" r="0" b="0"/>
            <wp:docPr id="21165012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b="19242"/>
                    <a:stretch>
                      <a:fillRect/>
                    </a:stretch>
                  </pic:blipFill>
                  <pic:spPr>
                    <a:xfrm>
                      <a:off x="0" y="0"/>
                      <a:ext cx="4381500" cy="2638425"/>
                    </a:xfrm>
                    <a:prstGeom prst="rect">
                      <a:avLst/>
                    </a:prstGeom>
                    <a:ln/>
                  </pic:spPr>
                </pic:pic>
              </a:graphicData>
            </a:graphic>
          </wp:inline>
        </w:drawing>
      </w:r>
      <w:r w:rsidRPr="00AB5D05">
        <w:rPr>
          <w:noProof/>
        </w:rPr>
        <mc:AlternateContent>
          <mc:Choice Requires="wpg">
            <w:drawing>
              <wp:anchor distT="0" distB="0" distL="114300" distR="114300" simplePos="0" relativeHeight="251658240" behindDoc="0" locked="0" layoutInCell="1" hidden="0" allowOverlap="1" wp14:anchorId="53765F47" wp14:editId="7F31F8C3">
                <wp:simplePos x="0" y="0"/>
                <wp:positionH relativeFrom="column">
                  <wp:posOffset>584200</wp:posOffset>
                </wp:positionH>
                <wp:positionV relativeFrom="paragraph">
                  <wp:posOffset>1270000</wp:posOffset>
                </wp:positionV>
                <wp:extent cx="1884178" cy="611859"/>
                <wp:effectExtent l="0" t="0" r="0" b="0"/>
                <wp:wrapNone/>
                <wp:docPr id="2116501280" name="Rectángulo 2116501280"/>
                <wp:cNvGraphicFramePr/>
                <a:graphic xmlns:a="http://schemas.openxmlformats.org/drawingml/2006/main">
                  <a:graphicData uri="http://schemas.microsoft.com/office/word/2010/wordprocessingShape">
                    <wps:wsp>
                      <wps:cNvSpPr/>
                      <wps:spPr>
                        <a:xfrm>
                          <a:off x="4422961" y="3493121"/>
                          <a:ext cx="1846078" cy="573759"/>
                        </a:xfrm>
                        <a:prstGeom prst="rect">
                          <a:avLst/>
                        </a:prstGeom>
                        <a:noFill/>
                        <a:ln w="38100" cap="flat" cmpd="sng">
                          <a:solidFill>
                            <a:srgbClr val="C00000"/>
                          </a:solidFill>
                          <a:prstDash val="solid"/>
                          <a:round/>
                          <a:headEnd type="none" w="sm" len="sm"/>
                          <a:tailEnd type="none" w="sm" len="sm"/>
                        </a:ln>
                      </wps:spPr>
                      <wps:txbx>
                        <w:txbxContent>
                          <w:p w14:paraId="518D3086" w14:textId="77777777" w:rsidR="006735E3" w:rsidRDefault="006735E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1270000</wp:posOffset>
                </wp:positionV>
                <wp:extent cx="1884178" cy="611859"/>
                <wp:effectExtent b="0" l="0" r="0" t="0"/>
                <wp:wrapNone/>
                <wp:docPr id="211650128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884178" cy="611859"/>
                        </a:xfrm>
                        <a:prstGeom prst="rect"/>
                        <a:ln/>
                      </pic:spPr>
                    </pic:pic>
                  </a:graphicData>
                </a:graphic>
              </wp:anchor>
            </w:drawing>
          </mc:Fallback>
        </mc:AlternateContent>
      </w:r>
      <w:r w:rsidRPr="00AB5D05">
        <w:rPr>
          <w:noProof/>
        </w:rPr>
        <mc:AlternateContent>
          <mc:Choice Requires="wpg">
            <w:drawing>
              <wp:anchor distT="0" distB="0" distL="114300" distR="114300" simplePos="0" relativeHeight="251659264" behindDoc="0" locked="0" layoutInCell="1" hidden="0" allowOverlap="1" wp14:anchorId="3B21461A" wp14:editId="068B37A1">
                <wp:simplePos x="0" y="0"/>
                <wp:positionH relativeFrom="column">
                  <wp:posOffset>3022600</wp:posOffset>
                </wp:positionH>
                <wp:positionV relativeFrom="paragraph">
                  <wp:posOffset>622300</wp:posOffset>
                </wp:positionV>
                <wp:extent cx="1224959" cy="520996"/>
                <wp:effectExtent l="0" t="0" r="0" b="0"/>
                <wp:wrapNone/>
                <wp:docPr id="2116501281" name="Rectángulo 2116501281"/>
                <wp:cNvGraphicFramePr/>
                <a:graphic xmlns:a="http://schemas.openxmlformats.org/drawingml/2006/main">
                  <a:graphicData uri="http://schemas.microsoft.com/office/word/2010/wordprocessingShape">
                    <wps:wsp>
                      <wps:cNvSpPr/>
                      <wps:spPr>
                        <a:xfrm>
                          <a:off x="4752571" y="3538552"/>
                          <a:ext cx="1186859" cy="482896"/>
                        </a:xfrm>
                        <a:prstGeom prst="rect">
                          <a:avLst/>
                        </a:prstGeom>
                        <a:noFill/>
                        <a:ln w="38100" cap="flat" cmpd="sng">
                          <a:solidFill>
                            <a:srgbClr val="C00000"/>
                          </a:solidFill>
                          <a:prstDash val="solid"/>
                          <a:round/>
                          <a:headEnd type="none" w="sm" len="sm"/>
                          <a:tailEnd type="none" w="sm" len="sm"/>
                        </a:ln>
                      </wps:spPr>
                      <wps:txbx>
                        <w:txbxContent>
                          <w:p w14:paraId="707BE60B" w14:textId="77777777" w:rsidR="006735E3" w:rsidRDefault="006735E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622300</wp:posOffset>
                </wp:positionV>
                <wp:extent cx="1224959" cy="520996"/>
                <wp:effectExtent b="0" l="0" r="0" t="0"/>
                <wp:wrapNone/>
                <wp:docPr id="2116501281"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224959" cy="520996"/>
                        </a:xfrm>
                        <a:prstGeom prst="rect"/>
                        <a:ln/>
                      </pic:spPr>
                    </pic:pic>
                  </a:graphicData>
                </a:graphic>
              </wp:anchor>
            </w:drawing>
          </mc:Fallback>
        </mc:AlternateContent>
      </w:r>
    </w:p>
    <w:p w14:paraId="46ACEB95" w14:textId="77777777" w:rsidR="006735E3" w:rsidRPr="00AB5D05" w:rsidRDefault="003147B1">
      <w:pPr>
        <w:spacing w:before="240" w:after="240"/>
        <w:ind w:hanging="11"/>
        <w:jc w:val="center"/>
        <w:rPr>
          <w:rFonts w:ascii="Palatino Linotype" w:eastAsia="Palatino Linotype" w:hAnsi="Palatino Linotype" w:cs="Palatino Linotype"/>
        </w:rPr>
      </w:pPr>
      <w:r w:rsidRPr="00AB5D05">
        <w:rPr>
          <w:rFonts w:ascii="Palatino Linotype" w:eastAsia="Palatino Linotype" w:hAnsi="Palatino Linotype" w:cs="Palatino Linotype"/>
          <w:noProof/>
        </w:rPr>
        <w:drawing>
          <wp:inline distT="0" distB="0" distL="0" distR="0" wp14:anchorId="25E1C959" wp14:editId="61F6151A">
            <wp:extent cx="4381500" cy="571500"/>
            <wp:effectExtent l="0" t="0" r="0" b="0"/>
            <wp:docPr id="21165012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81924" b="583"/>
                    <a:stretch>
                      <a:fillRect/>
                    </a:stretch>
                  </pic:blipFill>
                  <pic:spPr>
                    <a:xfrm>
                      <a:off x="0" y="0"/>
                      <a:ext cx="4381500" cy="571500"/>
                    </a:xfrm>
                    <a:prstGeom prst="rect">
                      <a:avLst/>
                    </a:prstGeom>
                    <a:ln/>
                  </pic:spPr>
                </pic:pic>
              </a:graphicData>
            </a:graphic>
          </wp:inline>
        </w:drawing>
      </w:r>
    </w:p>
    <w:p w14:paraId="72D69C8D" w14:textId="77777777" w:rsidR="006735E3" w:rsidRPr="00AB5D05" w:rsidRDefault="003147B1">
      <w:pPr>
        <w:spacing w:before="240" w:after="240"/>
        <w:ind w:hanging="11"/>
        <w:jc w:val="center"/>
        <w:rPr>
          <w:rFonts w:ascii="Palatino Linotype" w:eastAsia="Palatino Linotype" w:hAnsi="Palatino Linotype" w:cs="Palatino Linotype"/>
        </w:rPr>
      </w:pPr>
      <w:r w:rsidRPr="00AB5D05">
        <w:rPr>
          <w:rFonts w:ascii="Palatino Linotype" w:eastAsia="Palatino Linotype" w:hAnsi="Palatino Linotype" w:cs="Palatino Linotype"/>
          <w:noProof/>
        </w:rPr>
        <w:lastRenderedPageBreak/>
        <w:drawing>
          <wp:inline distT="0" distB="0" distL="0" distR="0" wp14:anchorId="38946202" wp14:editId="2F80BF38">
            <wp:extent cx="4381500" cy="1400175"/>
            <wp:effectExtent l="0" t="0" r="0" b="0"/>
            <wp:docPr id="21165012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381500" cy="1400175"/>
                    </a:xfrm>
                    <a:prstGeom prst="rect">
                      <a:avLst/>
                    </a:prstGeom>
                    <a:ln/>
                  </pic:spPr>
                </pic:pic>
              </a:graphicData>
            </a:graphic>
          </wp:inline>
        </w:drawing>
      </w:r>
    </w:p>
    <w:p w14:paraId="2E40BCDE"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Artículo 79, fracción III, de la Ley General de Transparencia y Acceso a la Información Pública del Estado de México y Municipios (análogo al artículo 102, fracción III de Ley de Transparencia Local):</w:t>
      </w:r>
    </w:p>
    <w:p w14:paraId="049A5D01" w14:textId="77777777" w:rsidR="006735E3" w:rsidRPr="00AB5D05" w:rsidRDefault="003147B1">
      <w:pPr>
        <w:spacing w:before="120" w:after="120"/>
        <w:ind w:left="851"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Artículo 79</w:t>
      </w:r>
      <w:r w:rsidRPr="00AB5D05">
        <w:rPr>
          <w:rFonts w:ascii="Palatino Linotype" w:eastAsia="Palatino Linotype" w:hAnsi="Palatino Linotype" w:cs="Palatino Linotype"/>
          <w:i/>
          <w:sz w:val="22"/>
          <w:szCs w:val="22"/>
        </w:rPr>
        <w:t>. Los sindicatos que reciban y ejerzan recursos públicos deberán mantener actualizada y accesible, de forma impresa para consulta directa y en los respectivos sitios de Internet, la información aplicable del artículo 70 de esta Ley, la señalada en el artículo anterior y la siguiente:</w:t>
      </w:r>
    </w:p>
    <w:p w14:paraId="30EEA65D"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p>
    <w:p w14:paraId="4E70FDB3"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III.</w:t>
      </w:r>
      <w:r w:rsidRPr="00AB5D05">
        <w:rPr>
          <w:rFonts w:ascii="Palatino Linotype" w:eastAsia="Palatino Linotype" w:hAnsi="Palatino Linotype" w:cs="Palatino Linotype"/>
          <w:i/>
          <w:sz w:val="22"/>
          <w:szCs w:val="22"/>
        </w:rPr>
        <w:t xml:space="preserve"> El padrón de socios, y”</w:t>
      </w:r>
    </w:p>
    <w:p w14:paraId="5FC1938B"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Los sindicatos, federaciones o confederaciones que reciban y ejerzan recursos públicos deberán publicar el número y nombres de sus miembros y/o socios(as) y, en su caso, los nombres y domicilios de los/las patrones(as), empresas o establecimientos en los que aquellos prestan sus servicios.</w:t>
      </w:r>
    </w:p>
    <w:p w14:paraId="20461B55"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Cabe señalar que únicamente se considerará información confidencial, los domicilios de las trabajadoras y los trabajadores señalados en los padrones de socios(as), de conformidad con el penúltimo párrafo del artículo 79 de la Ley General.</w:t>
      </w:r>
    </w:p>
    <w:p w14:paraId="3C934B92"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La información deberá publicarse dentro de los tres días hábiles siguientes a la fecha en que se expida el oficio en el que la autoridad tome nota del padrón de socios(as) actualizado.</w:t>
      </w:r>
    </w:p>
    <w:p w14:paraId="79C6E2A6" w14:textId="77777777" w:rsidR="006735E3" w:rsidRPr="00AB5D05" w:rsidRDefault="003147B1">
      <w:pPr>
        <w:spacing w:before="120" w:after="120"/>
        <w:ind w:right="49"/>
        <w:jc w:val="center"/>
        <w:rPr>
          <w:rFonts w:ascii="Palatino Linotype" w:eastAsia="Palatino Linotype" w:hAnsi="Palatino Linotype" w:cs="Palatino Linotype"/>
          <w:i/>
          <w:sz w:val="22"/>
          <w:szCs w:val="22"/>
        </w:rPr>
      </w:pPr>
      <w:r w:rsidRPr="00AB5D05">
        <w:rPr>
          <w:rFonts w:ascii="Palatino Linotype" w:eastAsia="Palatino Linotype" w:hAnsi="Palatino Linotype" w:cs="Palatino Linotype"/>
          <w:noProof/>
        </w:rPr>
        <w:lastRenderedPageBreak/>
        <w:drawing>
          <wp:inline distT="0" distB="0" distL="0" distR="0" wp14:anchorId="79348EAC" wp14:editId="705259B0">
            <wp:extent cx="5143500" cy="3143250"/>
            <wp:effectExtent l="0" t="0" r="0" b="0"/>
            <wp:docPr id="21165012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901"/>
                    <a:stretch>
                      <a:fillRect/>
                    </a:stretch>
                  </pic:blipFill>
                  <pic:spPr>
                    <a:xfrm>
                      <a:off x="0" y="0"/>
                      <a:ext cx="5143500" cy="3143250"/>
                    </a:xfrm>
                    <a:prstGeom prst="rect">
                      <a:avLst/>
                    </a:prstGeom>
                    <a:ln/>
                  </pic:spPr>
                </pic:pic>
              </a:graphicData>
            </a:graphic>
          </wp:inline>
        </w:drawing>
      </w:r>
      <w:r w:rsidRPr="00AB5D05">
        <w:rPr>
          <w:noProof/>
        </w:rPr>
        <mc:AlternateContent>
          <mc:Choice Requires="wpg">
            <w:drawing>
              <wp:anchor distT="0" distB="0" distL="114300" distR="114300" simplePos="0" relativeHeight="251660288" behindDoc="0" locked="0" layoutInCell="1" hidden="0" allowOverlap="1" wp14:anchorId="2247A2DC" wp14:editId="313F9762">
                <wp:simplePos x="0" y="0"/>
                <wp:positionH relativeFrom="column">
                  <wp:posOffset>203200</wp:posOffset>
                </wp:positionH>
                <wp:positionV relativeFrom="paragraph">
                  <wp:posOffset>1384300</wp:posOffset>
                </wp:positionV>
                <wp:extent cx="2309480" cy="893135"/>
                <wp:effectExtent l="0" t="0" r="0" b="0"/>
                <wp:wrapNone/>
                <wp:docPr id="2116501279" name="Rectángulo 2116501279"/>
                <wp:cNvGraphicFramePr/>
                <a:graphic xmlns:a="http://schemas.openxmlformats.org/drawingml/2006/main">
                  <a:graphicData uri="http://schemas.microsoft.com/office/word/2010/wordprocessingShape">
                    <wps:wsp>
                      <wps:cNvSpPr/>
                      <wps:spPr>
                        <a:xfrm>
                          <a:off x="4210310" y="3352483"/>
                          <a:ext cx="2271380" cy="855035"/>
                        </a:xfrm>
                        <a:prstGeom prst="rect">
                          <a:avLst/>
                        </a:prstGeom>
                        <a:noFill/>
                        <a:ln w="38100" cap="flat" cmpd="sng">
                          <a:solidFill>
                            <a:srgbClr val="C00000"/>
                          </a:solidFill>
                          <a:prstDash val="solid"/>
                          <a:round/>
                          <a:headEnd type="none" w="sm" len="sm"/>
                          <a:tailEnd type="none" w="sm" len="sm"/>
                        </a:ln>
                      </wps:spPr>
                      <wps:txbx>
                        <w:txbxContent>
                          <w:p w14:paraId="7CFE5E47" w14:textId="77777777" w:rsidR="006735E3" w:rsidRDefault="006735E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1384300</wp:posOffset>
                </wp:positionV>
                <wp:extent cx="2309480" cy="893135"/>
                <wp:effectExtent b="0" l="0" r="0" t="0"/>
                <wp:wrapNone/>
                <wp:docPr id="2116501279"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309480" cy="893135"/>
                        </a:xfrm>
                        <a:prstGeom prst="rect"/>
                        <a:ln/>
                      </pic:spPr>
                    </pic:pic>
                  </a:graphicData>
                </a:graphic>
              </wp:anchor>
            </w:drawing>
          </mc:Fallback>
        </mc:AlternateContent>
      </w:r>
      <w:r w:rsidRPr="00AB5D05">
        <w:rPr>
          <w:noProof/>
        </w:rPr>
        <mc:AlternateContent>
          <mc:Choice Requires="wpg">
            <w:drawing>
              <wp:anchor distT="0" distB="0" distL="114300" distR="114300" simplePos="0" relativeHeight="251661312" behindDoc="0" locked="0" layoutInCell="1" hidden="0" allowOverlap="1" wp14:anchorId="6F9F4CB0" wp14:editId="4D4DDDB8">
                <wp:simplePos x="0" y="0"/>
                <wp:positionH relativeFrom="column">
                  <wp:posOffset>3251200</wp:posOffset>
                </wp:positionH>
                <wp:positionV relativeFrom="paragraph">
                  <wp:posOffset>685800</wp:posOffset>
                </wp:positionV>
                <wp:extent cx="1097369" cy="520996"/>
                <wp:effectExtent l="0" t="0" r="0" b="0"/>
                <wp:wrapNone/>
                <wp:docPr id="2116501278" name="Rectángulo 2116501278"/>
                <wp:cNvGraphicFramePr/>
                <a:graphic xmlns:a="http://schemas.openxmlformats.org/drawingml/2006/main">
                  <a:graphicData uri="http://schemas.microsoft.com/office/word/2010/wordprocessingShape">
                    <wps:wsp>
                      <wps:cNvSpPr/>
                      <wps:spPr>
                        <a:xfrm>
                          <a:off x="4816366" y="3538552"/>
                          <a:ext cx="1059269" cy="482896"/>
                        </a:xfrm>
                        <a:prstGeom prst="rect">
                          <a:avLst/>
                        </a:prstGeom>
                        <a:noFill/>
                        <a:ln w="38100" cap="flat" cmpd="sng">
                          <a:solidFill>
                            <a:srgbClr val="C00000"/>
                          </a:solidFill>
                          <a:prstDash val="solid"/>
                          <a:round/>
                          <a:headEnd type="none" w="sm" len="sm"/>
                          <a:tailEnd type="none" w="sm" len="sm"/>
                        </a:ln>
                      </wps:spPr>
                      <wps:txbx>
                        <w:txbxContent>
                          <w:p w14:paraId="05DCB02E" w14:textId="77777777" w:rsidR="006735E3" w:rsidRDefault="006735E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685800</wp:posOffset>
                </wp:positionV>
                <wp:extent cx="1097369" cy="520996"/>
                <wp:effectExtent b="0" l="0" r="0" t="0"/>
                <wp:wrapNone/>
                <wp:docPr id="211650127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097369" cy="520996"/>
                        </a:xfrm>
                        <a:prstGeom prst="rect"/>
                        <a:ln/>
                      </pic:spPr>
                    </pic:pic>
                  </a:graphicData>
                </a:graphic>
              </wp:anchor>
            </w:drawing>
          </mc:Fallback>
        </mc:AlternateContent>
      </w:r>
    </w:p>
    <w:p w14:paraId="5DF1E680" w14:textId="77777777" w:rsidR="006735E3" w:rsidRPr="00AB5D05" w:rsidRDefault="003147B1">
      <w:pPr>
        <w:spacing w:before="120" w:after="120"/>
        <w:ind w:right="49"/>
        <w:jc w:val="center"/>
        <w:rPr>
          <w:rFonts w:ascii="Palatino Linotype" w:eastAsia="Palatino Linotype" w:hAnsi="Palatino Linotype" w:cs="Palatino Linotype"/>
          <w:i/>
          <w:sz w:val="22"/>
          <w:szCs w:val="22"/>
        </w:rPr>
      </w:pPr>
      <w:r w:rsidRPr="00AB5D05">
        <w:rPr>
          <w:rFonts w:ascii="Palatino Linotype" w:eastAsia="Palatino Linotype" w:hAnsi="Palatino Linotype" w:cs="Palatino Linotype"/>
          <w:noProof/>
        </w:rPr>
        <w:drawing>
          <wp:inline distT="0" distB="0" distL="0" distR="0" wp14:anchorId="3F3FB755" wp14:editId="0A690968">
            <wp:extent cx="5095875" cy="1581150"/>
            <wp:effectExtent l="0" t="0" r="0" b="0"/>
            <wp:docPr id="21165012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095875" cy="1581150"/>
                    </a:xfrm>
                    <a:prstGeom prst="rect">
                      <a:avLst/>
                    </a:prstGeom>
                    <a:ln/>
                  </pic:spPr>
                </pic:pic>
              </a:graphicData>
            </a:graphic>
          </wp:inline>
        </w:drawing>
      </w:r>
    </w:p>
    <w:p w14:paraId="2424A16E" w14:textId="77777777" w:rsidR="006735E3" w:rsidRPr="00AB5D05" w:rsidRDefault="003147B1">
      <w:pPr>
        <w:spacing w:before="120" w:after="120" w:line="360" w:lineRule="auto"/>
        <w:ind w:right="49"/>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Como se advierte, en ambas obligaciones de trasparencia a cargo de las autoridades administrativas y jurisdiccionales en materia laboral, así como los sindicatos que reciban recursos y ejerzan recursos públicos, se contempla la publicación, entre otros datos, de la denominación del sindicato y del nombre de los socios o afiliados al sindicato. Siendo imprescindible mencionar que de conformidad con el último párrafo del artículo 143 de la Ley de Transparencia y Acceso a la Información Pública del Estado de México y Municipios, </w:t>
      </w:r>
      <w:r w:rsidRPr="00AB5D05">
        <w:rPr>
          <w:rFonts w:ascii="Palatino Linotype" w:eastAsia="Palatino Linotype" w:hAnsi="Palatino Linotype" w:cs="Palatino Linotype"/>
          <w:b/>
          <w:u w:val="single"/>
        </w:rPr>
        <w:t xml:space="preserve">no puede considerarse como </w:t>
      </w:r>
      <w:r w:rsidRPr="00AB5D05">
        <w:rPr>
          <w:rFonts w:ascii="Palatino Linotype" w:eastAsia="Palatino Linotype" w:hAnsi="Palatino Linotype" w:cs="Palatino Linotype"/>
          <w:b/>
          <w:u w:val="single"/>
        </w:rPr>
        <w:lastRenderedPageBreak/>
        <w:t>confidencial la información que se encuentre en los registros públicos o en fuentes de acceso público, ni tampoco la que sea considerada por la presente ley como información pública</w:t>
      </w:r>
      <w:r w:rsidRPr="00AB5D05">
        <w:rPr>
          <w:rFonts w:ascii="Palatino Linotype" w:eastAsia="Palatino Linotype" w:hAnsi="Palatino Linotype" w:cs="Palatino Linotype"/>
          <w:b/>
        </w:rPr>
        <w:t xml:space="preserve">, </w:t>
      </w:r>
      <w:r w:rsidRPr="00AB5D05">
        <w:rPr>
          <w:rFonts w:ascii="Palatino Linotype" w:eastAsia="Palatino Linotype" w:hAnsi="Palatino Linotype" w:cs="Palatino Linotype"/>
        </w:rPr>
        <w:t xml:space="preserve">por consiguiente, la afiliación sindical del servidor público de quien se requiere información, no puede valorarse como información confidencial. </w:t>
      </w:r>
    </w:p>
    <w:p w14:paraId="2C51C623" w14:textId="77777777" w:rsidR="006735E3" w:rsidRPr="00AB5D05" w:rsidRDefault="003147B1">
      <w:pPr>
        <w:spacing w:before="240" w:after="240" w:line="360" w:lineRule="auto"/>
        <w:ind w:right="51"/>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el mismo tenor, lo relativo a las percepciones del servidor público, ya que si bien los conceptos a los que hace referencia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tales como retención prima años de servicio burócrata, despensa, gratificación por convenio, aguinaldo, retención aguinaldo incidencias, gratificación semestral, entre otras, se refieren a prestaciones sindicales, no debe perderse de vista que estas se cubren o se solventan  a través de la erogación de recursos públicos, por lo tanto, constituyen información de carácter público cuya publicidad abona a la transparencia y a la rendición de cuentas en el actuar del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por cuanto hace a la administración de los recursos públicos que le son asignados en relación con el Capítulo de gasto 1000 Servicios personales del Presupuesto de egresos, según lo establecido en el artículo 292 del Código Financiero del Estado de México y Municipios, el cual 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w:t>
      </w:r>
    </w:p>
    <w:p w14:paraId="582B0A00" w14:textId="77777777" w:rsidR="006735E3" w:rsidRPr="00AB5D05" w:rsidRDefault="003147B1">
      <w:pPr>
        <w:spacing w:before="240" w:after="240" w:line="360" w:lineRule="auto"/>
        <w:ind w:right="51"/>
        <w:jc w:val="both"/>
        <w:rPr>
          <w:rFonts w:ascii="Palatino Linotype" w:eastAsia="Palatino Linotype" w:hAnsi="Palatino Linotype" w:cs="Palatino Linotype"/>
          <w:b/>
        </w:rPr>
      </w:pPr>
      <w:r w:rsidRPr="00AB5D05">
        <w:rPr>
          <w:rFonts w:ascii="Palatino Linotype" w:eastAsia="Palatino Linotype" w:hAnsi="Palatino Linotype" w:cs="Palatino Linotype"/>
        </w:rPr>
        <w:t xml:space="preserve">Razón por la cual la información relativa a las remuneraciones de los servidores públicos es considerada una obligación de transparencia a la luz del artículo 92, </w:t>
      </w:r>
      <w:r w:rsidRPr="00AB5D05">
        <w:rPr>
          <w:rFonts w:ascii="Palatino Linotype" w:eastAsia="Palatino Linotype" w:hAnsi="Palatino Linotype" w:cs="Palatino Linotype"/>
        </w:rPr>
        <w:lastRenderedPageBreak/>
        <w:t>fracción VIII de la Ley de Transparencia y Acceso a la Información Pública del Estado de México y Municipios, a saber:</w:t>
      </w:r>
    </w:p>
    <w:p w14:paraId="062B8150" w14:textId="77777777" w:rsidR="006735E3" w:rsidRPr="00AB5D05" w:rsidRDefault="003147B1">
      <w:pPr>
        <w:spacing w:before="240" w:after="24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r w:rsidRPr="00AB5D05">
        <w:rPr>
          <w:rFonts w:ascii="Palatino Linotype" w:eastAsia="Palatino Linotype" w:hAnsi="Palatino Linotype" w:cs="Palatino Linotype"/>
          <w:b/>
          <w:i/>
          <w:sz w:val="22"/>
          <w:szCs w:val="22"/>
        </w:rPr>
        <w:t>Artículo 92</w:t>
      </w:r>
      <w:r w:rsidRPr="00AB5D05">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E0C8F56" w14:textId="77777777" w:rsidR="006735E3" w:rsidRPr="00AB5D05" w:rsidRDefault="003147B1">
      <w:pPr>
        <w:spacing w:before="240" w:after="240"/>
        <w:ind w:left="1134" w:right="900"/>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w:t>
      </w:r>
    </w:p>
    <w:p w14:paraId="52E3B5B3" w14:textId="77777777" w:rsidR="006735E3" w:rsidRPr="00AB5D05" w:rsidRDefault="003147B1">
      <w:pPr>
        <w:spacing w:before="240" w:after="240"/>
        <w:ind w:left="1134"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VIII</w:t>
      </w:r>
      <w:r w:rsidRPr="00AB5D05">
        <w:rPr>
          <w:rFonts w:ascii="Palatino Linotype" w:eastAsia="Palatino Linotype" w:hAnsi="Palatino Linotype" w:cs="Palatino Linotype"/>
          <w:i/>
          <w:sz w:val="22"/>
          <w:szCs w:val="22"/>
        </w:rPr>
        <w:t xml:space="preserve">. </w:t>
      </w:r>
      <w:r w:rsidRPr="00AB5D05">
        <w:rPr>
          <w:rFonts w:ascii="Palatino Linotype" w:eastAsia="Palatino Linotype" w:hAnsi="Palatino Linotype" w:cs="Palatino Linotype"/>
          <w:b/>
          <w:i/>
          <w:sz w:val="22"/>
          <w:szCs w:val="22"/>
        </w:rPr>
        <w:t>La remuneración bruta y neta de todos los servidores públicos</w:t>
      </w:r>
      <w:r w:rsidRPr="00AB5D05">
        <w:rPr>
          <w:rFonts w:ascii="Palatino Linotype" w:eastAsia="Palatino Linotype" w:hAnsi="Palatino Linotype" w:cs="Palatino Linotype"/>
          <w:i/>
          <w:sz w:val="22"/>
          <w:szCs w:val="22"/>
        </w:rPr>
        <w:t xml:space="preserve"> de base o de confianza, de </w:t>
      </w:r>
      <w:r w:rsidRPr="00AB5D05">
        <w:rPr>
          <w:rFonts w:ascii="Palatino Linotype" w:eastAsia="Palatino Linotype" w:hAnsi="Palatino Linotype" w:cs="Palatino Linotype"/>
          <w:b/>
          <w:i/>
          <w:sz w:val="22"/>
          <w:szCs w:val="22"/>
        </w:rPr>
        <w:t>todas las percepciones</w:t>
      </w:r>
      <w:r w:rsidRPr="00AB5D05">
        <w:rPr>
          <w:rFonts w:ascii="Palatino Linotype" w:eastAsia="Palatino Linotype" w:hAnsi="Palatino Linotype" w:cs="Palatino Linotype"/>
          <w:i/>
          <w:sz w:val="22"/>
          <w:szCs w:val="22"/>
        </w:rPr>
        <w:t xml:space="preserve">, incluyendo </w:t>
      </w:r>
      <w:r w:rsidRPr="00AB5D05">
        <w:rPr>
          <w:rFonts w:ascii="Palatino Linotype" w:eastAsia="Palatino Linotype" w:hAnsi="Palatino Linotype" w:cs="Palatino Linotype"/>
          <w:b/>
          <w:i/>
          <w:sz w:val="22"/>
          <w:szCs w:val="22"/>
        </w:rPr>
        <w:t>sueldos, prestaciones, gratificaciones, primas, comisiones, dietas, bonos, estímulos, ingresos y sistemas de compensación</w:t>
      </w:r>
      <w:r w:rsidRPr="00AB5D05">
        <w:rPr>
          <w:rFonts w:ascii="Palatino Linotype" w:eastAsia="Palatino Linotype" w:hAnsi="Palatino Linotype" w:cs="Palatino Linotype"/>
          <w:i/>
          <w:sz w:val="22"/>
          <w:szCs w:val="22"/>
        </w:rPr>
        <w:t>, señalando la periodicidad de dicha remuneración;”</w:t>
      </w:r>
    </w:p>
    <w:p w14:paraId="04BE7D9B" w14:textId="77777777" w:rsidR="006735E3" w:rsidRPr="00AB5D05" w:rsidRDefault="003147B1">
      <w:pPr>
        <w:spacing w:before="240" w:after="36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este sentido, es evidente que la Ley de Transparencia y Acceso a la Información Pública del Estado de México y Municipios hace referencia de manera específica a que los Sujetos Obligados deben hacer pública la información relativa a la remuneración que perciben todos sus servidores públicos así como de todas las percepciones que integran su sueldo o salario; consecuentemente es necesario que en el caso concreto, el Sujeto Obligado entregue dicha información a la parte recurrente, pues se trata de una obligación determinada por la Ley que rige la materia en la Entidad. </w:t>
      </w:r>
    </w:p>
    <w:p w14:paraId="1AE5542A" w14:textId="77777777" w:rsidR="006735E3" w:rsidRPr="00AB5D05" w:rsidRDefault="003147B1">
      <w:pPr>
        <w:spacing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correlación con lo anterior, la información relativa a las remuneraciones de los servidores públicos, se considera que es de interés general puesto que la ciudadanía tiene derecho a saber cuál es el gasto ejercido para el pago de remuneraciones por servicios personales al realizar las funciones públicas; esto es, su acceso permite </w:t>
      </w:r>
      <w:r w:rsidRPr="00AB5D05">
        <w:rPr>
          <w:rFonts w:ascii="Palatino Linotype" w:eastAsia="Palatino Linotype" w:hAnsi="Palatino Linotype" w:cs="Palatino Linotype"/>
        </w:rPr>
        <w:lastRenderedPageBreak/>
        <w:t>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preceptos legales que en su parte conducente señalan lo siguiente:</w:t>
      </w:r>
    </w:p>
    <w:p w14:paraId="6ADA9337" w14:textId="77777777" w:rsidR="006735E3" w:rsidRPr="00AB5D05" w:rsidRDefault="003147B1">
      <w:pPr>
        <w:spacing w:before="120" w:after="120"/>
        <w:ind w:left="851" w:right="851"/>
        <w:jc w:val="both"/>
        <w:rPr>
          <w:rFonts w:ascii="Palatino Linotype" w:eastAsia="Palatino Linotype" w:hAnsi="Palatino Linotype" w:cs="Palatino Linotype"/>
          <w:i/>
          <w:sz w:val="22"/>
          <w:szCs w:val="22"/>
          <w:u w:val="single"/>
        </w:rPr>
      </w:pPr>
      <w:r w:rsidRPr="00AB5D05">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AB5D05">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AB5D05">
        <w:rPr>
          <w:rFonts w:ascii="Palatino Linotype" w:eastAsia="Palatino Linotype" w:hAnsi="Palatino Linotype" w:cs="Palatino Linotype"/>
          <w:b/>
          <w:i/>
          <w:sz w:val="22"/>
          <w:szCs w:val="22"/>
          <w:u w:val="single"/>
        </w:rPr>
        <w:t>que reciba y ejerza recursos públicos</w:t>
      </w:r>
      <w:r w:rsidRPr="00AB5D05">
        <w:rPr>
          <w:rFonts w:ascii="Palatino Linotype" w:eastAsia="Palatino Linotype" w:hAnsi="Palatino Linotype" w:cs="Palatino Linotype"/>
          <w:i/>
          <w:sz w:val="22"/>
          <w:szCs w:val="22"/>
        </w:rPr>
        <w:t xml:space="preserve"> o realice actos de autoridad </w:t>
      </w:r>
      <w:r w:rsidRPr="00AB5D05">
        <w:rPr>
          <w:rFonts w:ascii="Palatino Linotype" w:eastAsia="Palatino Linotype" w:hAnsi="Palatino Linotype" w:cs="Palatino Linotype"/>
          <w:b/>
          <w:i/>
          <w:sz w:val="22"/>
          <w:szCs w:val="22"/>
          <w:u w:val="single"/>
        </w:rPr>
        <w:t>en el ámbito de competencia del Estado de México y sus municipios</w:t>
      </w:r>
      <w:r w:rsidRPr="00AB5D05">
        <w:rPr>
          <w:rFonts w:ascii="Palatino Linotype" w:eastAsia="Palatino Linotype" w:hAnsi="Palatino Linotype" w:cs="Palatino Linotype"/>
          <w:i/>
          <w:sz w:val="22"/>
          <w:szCs w:val="22"/>
          <w:u w:val="single"/>
        </w:rPr>
        <w:t>.</w:t>
      </w:r>
    </w:p>
    <w:p w14:paraId="5E4E9B84" w14:textId="77777777" w:rsidR="006735E3" w:rsidRPr="00AB5D05" w:rsidRDefault="003147B1">
      <w:pPr>
        <w:spacing w:before="120" w:after="120"/>
        <w:ind w:left="851" w:right="851"/>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w:t>
      </w:r>
    </w:p>
    <w:p w14:paraId="08B0FE95" w14:textId="77777777" w:rsidR="006735E3" w:rsidRPr="00AB5D05" w:rsidRDefault="003147B1">
      <w:pPr>
        <w:spacing w:before="120" w:after="120"/>
        <w:ind w:left="851" w:right="851"/>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Artículo 23.</w:t>
      </w:r>
      <w:r w:rsidRPr="00AB5D05">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092355A0" w14:textId="77777777" w:rsidR="006735E3" w:rsidRPr="00AB5D05" w:rsidRDefault="003147B1">
      <w:pPr>
        <w:spacing w:before="120" w:after="120"/>
        <w:ind w:left="1134" w:right="851"/>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p>
    <w:p w14:paraId="2B989725" w14:textId="77777777" w:rsidR="006735E3" w:rsidRPr="00AB5D05" w:rsidRDefault="003147B1">
      <w:pPr>
        <w:spacing w:before="120" w:after="120"/>
        <w:ind w:left="1134" w:right="851"/>
        <w:jc w:val="both"/>
        <w:rPr>
          <w:rFonts w:ascii="Palatino Linotype" w:eastAsia="Palatino Linotype" w:hAnsi="Palatino Linotype" w:cs="Palatino Linotype"/>
          <w:b/>
          <w:i/>
          <w:sz w:val="22"/>
          <w:szCs w:val="22"/>
          <w:u w:val="single"/>
        </w:rPr>
      </w:pPr>
      <w:r w:rsidRPr="00AB5D05">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17EB2CE0" w14:textId="77777777" w:rsidR="006735E3" w:rsidRPr="00AB5D05" w:rsidRDefault="003147B1">
      <w:pPr>
        <w:spacing w:before="120" w:after="120"/>
        <w:ind w:left="851" w:right="851"/>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w:t>
      </w:r>
    </w:p>
    <w:p w14:paraId="34255D53" w14:textId="77777777" w:rsidR="006735E3" w:rsidRPr="00AB5D05" w:rsidRDefault="003147B1">
      <w:pPr>
        <w:spacing w:before="120" w:after="120"/>
        <w:ind w:left="851" w:right="851"/>
        <w:jc w:val="both"/>
        <w:rPr>
          <w:rFonts w:ascii="Palatino Linotype" w:eastAsia="Palatino Linotype" w:hAnsi="Palatino Linotype" w:cs="Palatino Linotype"/>
          <w:b/>
          <w:i/>
          <w:sz w:val="22"/>
          <w:szCs w:val="22"/>
          <w:u w:val="single"/>
        </w:rPr>
      </w:pPr>
      <w:r w:rsidRPr="00AB5D05">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87A0BBA" w14:textId="77777777" w:rsidR="006735E3" w:rsidRPr="00AB5D05" w:rsidRDefault="003147B1">
      <w:pPr>
        <w:spacing w:before="120" w:after="120"/>
        <w:ind w:left="851" w:right="851"/>
        <w:jc w:val="both"/>
        <w:rPr>
          <w:rFonts w:ascii="Palatino Linotype" w:eastAsia="Palatino Linotype" w:hAnsi="Palatino Linotype" w:cs="Palatino Linotype"/>
        </w:rPr>
      </w:pPr>
      <w:r w:rsidRPr="00AB5D05">
        <w:rPr>
          <w:rFonts w:ascii="Palatino Linotype" w:eastAsia="Palatino Linotype" w:hAnsi="Palatino Linotype" w:cs="Palatino Linotype"/>
          <w:i/>
          <w:sz w:val="22"/>
          <w:szCs w:val="22"/>
        </w:rPr>
        <w:t xml:space="preserve">Los servidores públicos deberán transparentar sus </w:t>
      </w:r>
      <w:proofErr w:type="gramStart"/>
      <w:r w:rsidRPr="00AB5D05">
        <w:rPr>
          <w:rFonts w:ascii="Palatino Linotype" w:eastAsia="Palatino Linotype" w:hAnsi="Palatino Linotype" w:cs="Palatino Linotype"/>
          <w:i/>
          <w:sz w:val="22"/>
          <w:szCs w:val="22"/>
        </w:rPr>
        <w:t>acciones</w:t>
      </w:r>
      <w:proofErr w:type="gramEnd"/>
      <w:r w:rsidRPr="00AB5D05">
        <w:rPr>
          <w:rFonts w:ascii="Palatino Linotype" w:eastAsia="Palatino Linotype" w:hAnsi="Palatino Linotype" w:cs="Palatino Linotype"/>
          <w:i/>
          <w:sz w:val="22"/>
          <w:szCs w:val="22"/>
        </w:rPr>
        <w:t xml:space="preserve"> así como garantizar y respetar el derecho de acceso a la información pública.”</w:t>
      </w:r>
    </w:p>
    <w:p w14:paraId="1D20987E"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 xml:space="preserve">Sirven de sustento por analogía, para justificar la publicidad sobre los datos relativos a los montos por concepto de pago de las remuneraciones, los criterios </w:t>
      </w:r>
      <w:r w:rsidRPr="00AB5D05">
        <w:rPr>
          <w:rFonts w:ascii="Palatino Linotype" w:eastAsia="Palatino Linotype" w:hAnsi="Palatino Linotype" w:cs="Palatino Linotype"/>
          <w:b/>
        </w:rPr>
        <w:t>01/2003</w:t>
      </w:r>
      <w:r w:rsidRPr="00AB5D05">
        <w:rPr>
          <w:rFonts w:ascii="Palatino Linotype" w:eastAsia="Palatino Linotype" w:hAnsi="Palatino Linotype" w:cs="Palatino Linotype"/>
        </w:rPr>
        <w:t xml:space="preserve"> y </w:t>
      </w:r>
      <w:r w:rsidRPr="00AB5D05">
        <w:rPr>
          <w:rFonts w:ascii="Palatino Linotype" w:eastAsia="Palatino Linotype" w:hAnsi="Palatino Linotype" w:cs="Palatino Linotype"/>
          <w:b/>
        </w:rPr>
        <w:t>02/2003</w:t>
      </w:r>
      <w:r w:rsidRPr="00AB5D05">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0686DCEA" w14:textId="77777777" w:rsidR="006735E3" w:rsidRPr="00AB5D05" w:rsidRDefault="003147B1">
      <w:pPr>
        <w:spacing w:before="120" w:after="120"/>
        <w:ind w:left="851" w:right="851"/>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“Criterio 01/2003.</w:t>
      </w:r>
    </w:p>
    <w:p w14:paraId="7ED5A6E4" w14:textId="77777777" w:rsidR="006735E3" w:rsidRPr="00AB5D05" w:rsidRDefault="003147B1">
      <w:pPr>
        <w:spacing w:before="120" w:after="120"/>
        <w:ind w:left="851" w:right="851"/>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AB5D05">
        <w:rPr>
          <w:rFonts w:ascii="Palatino Linotype" w:eastAsia="Palatino Linotype" w:hAnsi="Palatino Linotype" w:cs="Palatino Linotype"/>
          <w:i/>
          <w:sz w:val="22"/>
          <w:szCs w:val="22"/>
        </w:rPr>
        <w:t xml:space="preserve"> </w:t>
      </w:r>
    </w:p>
    <w:p w14:paraId="65706745" w14:textId="77777777" w:rsidR="006735E3" w:rsidRPr="00AB5D05" w:rsidRDefault="003147B1">
      <w:pPr>
        <w:spacing w:before="120" w:after="120"/>
        <w:ind w:left="851" w:right="851"/>
        <w:jc w:val="both"/>
        <w:rPr>
          <w:rFonts w:ascii="Palatino Linotype" w:eastAsia="Palatino Linotype" w:hAnsi="Palatino Linotype" w:cs="Palatino Linotype"/>
          <w:i/>
          <w:sz w:val="22"/>
          <w:szCs w:val="22"/>
          <w:u w:val="single"/>
        </w:rPr>
      </w:pPr>
      <w:r w:rsidRPr="00AB5D05">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AB5D05">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AB5D05">
        <w:rPr>
          <w:rFonts w:ascii="Palatino Linotype" w:eastAsia="Palatino Linotype" w:hAnsi="Palatino Linotype" w:cs="Palatino Linotype"/>
          <w:i/>
          <w:sz w:val="22"/>
          <w:szCs w:val="22"/>
          <w:u w:val="single"/>
        </w:rPr>
        <w:t>…”</w:t>
      </w:r>
    </w:p>
    <w:p w14:paraId="2436B861" w14:textId="77777777" w:rsidR="006735E3" w:rsidRPr="00AB5D05" w:rsidRDefault="003147B1">
      <w:pPr>
        <w:spacing w:before="120" w:after="120"/>
        <w:ind w:left="851" w:right="851"/>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“Criterio 02/2003.</w:t>
      </w:r>
    </w:p>
    <w:p w14:paraId="624C33CF" w14:textId="77777777" w:rsidR="006735E3" w:rsidRPr="00AB5D05" w:rsidRDefault="003147B1">
      <w:pPr>
        <w:spacing w:before="120" w:after="120"/>
        <w:ind w:left="851" w:right="851"/>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AB5D05">
        <w:rPr>
          <w:rFonts w:ascii="Palatino Linotype" w:eastAsia="Palatino Linotype" w:hAnsi="Palatino Linotype" w:cs="Palatino Linotype"/>
          <w:i/>
          <w:sz w:val="22"/>
          <w:szCs w:val="22"/>
        </w:rPr>
        <w:t xml:space="preserve"> </w:t>
      </w:r>
    </w:p>
    <w:p w14:paraId="206C6C7C" w14:textId="77777777" w:rsidR="006735E3" w:rsidRPr="00AB5D05" w:rsidRDefault="003147B1">
      <w:pPr>
        <w:spacing w:before="120" w:after="120"/>
        <w:ind w:left="851" w:right="851"/>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w:t>
      </w:r>
      <w:r w:rsidRPr="00AB5D05">
        <w:rPr>
          <w:rFonts w:ascii="Palatino Linotype" w:eastAsia="Palatino Linotype" w:hAnsi="Palatino Linotype" w:cs="Palatino Linotype"/>
          <w:i/>
          <w:sz w:val="22"/>
          <w:szCs w:val="22"/>
        </w:rPr>
        <w:lastRenderedPageBreak/>
        <w:t xml:space="preserve">relativa a los ingresos que reciben los servidores públicos, ya que aun y cuando se trata de datos personales relativos a su patrimonio, para su difusión no se requiere consentimiento de aquellos, </w:t>
      </w:r>
      <w:r w:rsidRPr="00AB5D05">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AB5D05">
        <w:rPr>
          <w:rFonts w:ascii="Palatino Linotype" w:eastAsia="Palatino Linotype" w:hAnsi="Palatino Linotype" w:cs="Palatino Linotype"/>
          <w:i/>
          <w:sz w:val="22"/>
          <w:szCs w:val="22"/>
        </w:rPr>
        <w:t xml:space="preserve"> el sistema de compensación…” </w:t>
      </w:r>
    </w:p>
    <w:p w14:paraId="7A8A942E" w14:textId="77777777" w:rsidR="006735E3" w:rsidRPr="00AB5D05" w:rsidRDefault="003147B1">
      <w:pPr>
        <w:spacing w:before="240" w:after="240" w:line="360" w:lineRule="auto"/>
        <w:ind w:right="51"/>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Por consiguiente, dado que las prestaciones sindicales a que tiene derecho el servidor público referido se cubren con recursos públicos provenientes del presupuesto de egresos del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derivado de las negociaciones entre este y el Sindicato respectivo, no es procedente su clasificación como información confidencial, y por tanto, se debe hacer público el monto y conceptos de la totalidad de las percepciones del servidor público referido en la solicitud, incluyendo el total de percepciones, el total de deducciones y el total neto pagado, es decir, el monto del sueldo bruto y el sueldo neto.</w:t>
      </w:r>
    </w:p>
    <w:p w14:paraId="31639F53"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Finalmente, respecto a las deducciones es oportuno recurrir al artículo 84 de la Ley del Trabajo de los Servidores Públicos del Estado y Municipios:</w:t>
      </w:r>
    </w:p>
    <w:p w14:paraId="55E3FB4F" w14:textId="77777777" w:rsidR="006735E3" w:rsidRPr="00AB5D05" w:rsidRDefault="003147B1">
      <w:pPr>
        <w:spacing w:before="120" w:after="120"/>
        <w:ind w:left="851" w:right="900"/>
        <w:jc w:val="both"/>
        <w:rPr>
          <w:rFonts w:ascii="Palatino Linotype" w:eastAsia="Palatino Linotype" w:hAnsi="Palatino Linotype" w:cs="Palatino Linotype"/>
          <w:b/>
          <w:i/>
          <w:sz w:val="22"/>
          <w:szCs w:val="22"/>
        </w:rPr>
      </w:pPr>
      <w:bookmarkStart w:id="10" w:name="_heading=h.1y810tw" w:colFirst="0" w:colLast="0"/>
      <w:bookmarkEnd w:id="10"/>
      <w:r w:rsidRPr="00AB5D05">
        <w:rPr>
          <w:rFonts w:ascii="Palatino Linotype" w:eastAsia="Palatino Linotype" w:hAnsi="Palatino Linotype" w:cs="Palatino Linotype"/>
          <w:b/>
          <w:i/>
          <w:sz w:val="22"/>
          <w:szCs w:val="22"/>
        </w:rPr>
        <w:t xml:space="preserve">“ARTÍCULO 84. </w:t>
      </w:r>
      <w:r w:rsidRPr="00AB5D05">
        <w:rPr>
          <w:rFonts w:ascii="Palatino Linotype" w:eastAsia="Palatino Linotype" w:hAnsi="Palatino Linotype" w:cs="Palatino Linotype"/>
          <w:i/>
          <w:sz w:val="22"/>
          <w:szCs w:val="22"/>
        </w:rPr>
        <w:t>Sólo podrán hacerse retenciones, descuentos o deducciones al sueldo de los servidores públicos por concepto de:</w:t>
      </w:r>
    </w:p>
    <w:p w14:paraId="262CDC78"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w:t>
      </w:r>
      <w:r w:rsidRPr="00AB5D05">
        <w:rPr>
          <w:rFonts w:ascii="Palatino Linotype" w:eastAsia="Palatino Linotype" w:hAnsi="Palatino Linotype" w:cs="Palatino Linotype"/>
          <w:i/>
          <w:sz w:val="22"/>
          <w:szCs w:val="22"/>
        </w:rPr>
        <w:t xml:space="preserve"> Gravámenes fiscales relacionados con el sueldo;</w:t>
      </w:r>
    </w:p>
    <w:p w14:paraId="2212A81C"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w:t>
      </w:r>
      <w:r w:rsidRPr="00AB5D05">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40C7FCB5"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III.</w:t>
      </w:r>
      <w:r w:rsidRPr="00AB5D05">
        <w:rPr>
          <w:rFonts w:ascii="Palatino Linotype" w:eastAsia="Palatino Linotype" w:hAnsi="Palatino Linotype" w:cs="Palatino Linotype"/>
          <w:i/>
          <w:sz w:val="22"/>
          <w:szCs w:val="22"/>
        </w:rPr>
        <w:t xml:space="preserve"> </w:t>
      </w:r>
      <w:r w:rsidRPr="00AB5D05">
        <w:rPr>
          <w:rFonts w:ascii="Palatino Linotype" w:eastAsia="Palatino Linotype" w:hAnsi="Palatino Linotype" w:cs="Palatino Linotype"/>
          <w:b/>
          <w:i/>
          <w:sz w:val="22"/>
          <w:szCs w:val="22"/>
        </w:rPr>
        <w:t>Cuotas sindicales</w:t>
      </w:r>
      <w:r w:rsidRPr="00AB5D05">
        <w:rPr>
          <w:rFonts w:ascii="Palatino Linotype" w:eastAsia="Palatino Linotype" w:hAnsi="Palatino Linotype" w:cs="Palatino Linotype"/>
          <w:i/>
          <w:sz w:val="22"/>
          <w:szCs w:val="22"/>
        </w:rPr>
        <w:t>;</w:t>
      </w:r>
    </w:p>
    <w:p w14:paraId="533690FB"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IV.</w:t>
      </w:r>
      <w:r w:rsidRPr="00AB5D05">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6F64D63B"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lastRenderedPageBreak/>
        <w:t>V.</w:t>
      </w:r>
      <w:r w:rsidRPr="00AB5D05">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0A7B889A"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VI.</w:t>
      </w:r>
      <w:r w:rsidRPr="00AB5D05">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40343677"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VII.</w:t>
      </w:r>
      <w:r w:rsidRPr="00AB5D05">
        <w:rPr>
          <w:rFonts w:ascii="Palatino Linotype" w:eastAsia="Palatino Linotype" w:hAnsi="Palatino Linotype" w:cs="Palatino Linotype"/>
          <w:i/>
          <w:sz w:val="22"/>
          <w:szCs w:val="22"/>
        </w:rPr>
        <w:t xml:space="preserve"> Faltas de puntualidad o de asistencia injustificadas;</w:t>
      </w:r>
    </w:p>
    <w:p w14:paraId="2E1A47C0" w14:textId="77777777" w:rsidR="006735E3" w:rsidRPr="00AB5D05" w:rsidRDefault="003147B1">
      <w:pPr>
        <w:spacing w:before="120" w:after="120"/>
        <w:ind w:left="1134" w:right="902"/>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b/>
          <w:i/>
          <w:sz w:val="22"/>
          <w:szCs w:val="22"/>
        </w:rPr>
        <w:t>VIII. Pensiones alimenticias ordenadas por la autoridad judicial;</w:t>
      </w:r>
      <w:r w:rsidRPr="00AB5D05">
        <w:rPr>
          <w:rFonts w:ascii="Palatino Linotype" w:eastAsia="Palatino Linotype" w:hAnsi="Palatino Linotype" w:cs="Palatino Linotype"/>
          <w:i/>
          <w:sz w:val="22"/>
          <w:szCs w:val="22"/>
        </w:rPr>
        <w:t xml:space="preserve"> o</w:t>
      </w:r>
    </w:p>
    <w:p w14:paraId="413F6665" w14:textId="77777777" w:rsidR="006735E3" w:rsidRPr="00AB5D05" w:rsidRDefault="003147B1">
      <w:pPr>
        <w:spacing w:before="120" w:after="120"/>
        <w:ind w:left="1134" w:right="902"/>
        <w:jc w:val="both"/>
        <w:rPr>
          <w:rFonts w:ascii="Palatino Linotype" w:eastAsia="Palatino Linotype" w:hAnsi="Palatino Linotype" w:cs="Palatino Linotype"/>
          <w:b/>
          <w:i/>
          <w:sz w:val="22"/>
          <w:szCs w:val="22"/>
        </w:rPr>
      </w:pPr>
      <w:r w:rsidRPr="00AB5D05">
        <w:rPr>
          <w:rFonts w:ascii="Palatino Linotype" w:eastAsia="Palatino Linotype" w:hAnsi="Palatino Linotype" w:cs="Palatino Linotype"/>
          <w:b/>
          <w:i/>
          <w:sz w:val="22"/>
          <w:szCs w:val="22"/>
        </w:rPr>
        <w:t>IX. Cualquier otro convenido con instituciones de servicios y aceptado por el servidor público.</w:t>
      </w:r>
    </w:p>
    <w:p w14:paraId="3847FBC5" w14:textId="77777777" w:rsidR="006735E3" w:rsidRPr="00AB5D05" w:rsidRDefault="003147B1">
      <w:pPr>
        <w:spacing w:before="120" w:after="120"/>
        <w:ind w:left="851" w:right="900"/>
        <w:jc w:val="both"/>
        <w:rPr>
          <w:rFonts w:ascii="Palatino Linotype" w:eastAsia="Palatino Linotype" w:hAnsi="Palatino Linotype" w:cs="Palatino Linotype"/>
          <w:i/>
          <w:sz w:val="22"/>
          <w:szCs w:val="22"/>
        </w:rPr>
      </w:pPr>
      <w:r w:rsidRPr="00AB5D05">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C928E8E"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5D73BD31"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De este modo, los </w:t>
      </w:r>
      <w:r w:rsidRPr="00AB5D05">
        <w:rPr>
          <w:rFonts w:ascii="Palatino Linotype" w:eastAsia="Palatino Linotype" w:hAnsi="Palatino Linotype" w:cs="Palatino Linotype"/>
          <w:b/>
        </w:rPr>
        <w:t>descuentos o deducciones por cuotas sindicales</w:t>
      </w:r>
      <w:r w:rsidRPr="00AB5D05">
        <w:rPr>
          <w:rFonts w:ascii="Palatino Linotype" w:eastAsia="Palatino Linotype" w:hAnsi="Palatino Linotype" w:cs="Palatino Linotype"/>
        </w:rPr>
        <w:t xml:space="preserve">, </w:t>
      </w:r>
      <w:r w:rsidRPr="00AB5D05">
        <w:rPr>
          <w:rFonts w:ascii="Palatino Linotype" w:eastAsia="Palatino Linotype" w:hAnsi="Palatino Linotype" w:cs="Palatino Linotype"/>
          <w:b/>
        </w:rPr>
        <w:t>pensiones alimenticias</w:t>
      </w:r>
      <w:r w:rsidRPr="00AB5D05">
        <w:rPr>
          <w:rFonts w:ascii="Palatino Linotype" w:eastAsia="Palatino Linotype" w:hAnsi="Palatino Linotype" w:cs="Palatino Linotype"/>
        </w:rPr>
        <w:t xml:space="preserve">, y, en general, cualquier descuento de carácter personal como </w:t>
      </w:r>
      <w:r w:rsidRPr="00AB5D05">
        <w:rPr>
          <w:rFonts w:ascii="Palatino Linotype" w:eastAsia="Palatino Linotype" w:hAnsi="Palatino Linotype" w:cs="Palatino Linotype"/>
          <w:b/>
        </w:rPr>
        <w:t>prestamos,</w:t>
      </w:r>
      <w:r w:rsidRPr="00AB5D05">
        <w:rPr>
          <w:rFonts w:ascii="Palatino Linotype" w:eastAsia="Palatino Linotype" w:hAnsi="Palatino Linotype" w:cs="Palatino Linotype"/>
        </w:rPr>
        <w:t xml:space="preserve"> </w:t>
      </w:r>
      <w:r w:rsidRPr="00AB5D05">
        <w:rPr>
          <w:rFonts w:ascii="Palatino Linotype" w:eastAsia="Palatino Linotype" w:hAnsi="Palatino Linotype" w:cs="Palatino Linotype"/>
          <w:b/>
        </w:rPr>
        <w:t>créditos adquiridos con instituciones privadas,  seguros de vida,</w:t>
      </w:r>
      <w:r w:rsidRPr="00AB5D05">
        <w:rPr>
          <w:rFonts w:ascii="Palatino Linotype" w:eastAsia="Palatino Linotype" w:hAnsi="Palatino Linotype" w:cs="Palatino Linotype"/>
        </w:rPr>
        <w:t xml:space="preserve"> entre otros que no se relacionen con el gasto público, al revelar parte de las decisiones que adopta una persona respecto del uso y destino de su remuneración salarial, lo cual incide en la manera en que se integra su patrimonio; </w:t>
      </w:r>
      <w:r w:rsidRPr="00AB5D05">
        <w:rPr>
          <w:rFonts w:ascii="Palatino Linotype" w:eastAsia="Palatino Linotype" w:hAnsi="Palatino Linotype" w:cs="Palatino Linotype"/>
          <w:b/>
        </w:rPr>
        <w:t>es información que no es de carácter público, sino que constituye información confidencial</w:t>
      </w:r>
      <w:r w:rsidRPr="00AB5D05">
        <w:rPr>
          <w:rFonts w:ascii="Palatino Linotype" w:eastAsia="Palatino Linotype" w:hAnsi="Palatino Linotype" w:cs="Palatino Linotype"/>
        </w:rPr>
        <w:t xml:space="preserve"> en virtud de que </w:t>
      </w:r>
      <w:r w:rsidRPr="00AB5D05">
        <w:rPr>
          <w:rFonts w:ascii="Palatino Linotype" w:eastAsia="Palatino Linotype" w:hAnsi="Palatino Linotype" w:cs="Palatino Linotype"/>
        </w:rPr>
        <w:lastRenderedPageBreak/>
        <w:t>corresponde con decisiones personales, y por tanto, se debe clasificar en términos del artículo 143, fracción I de la Ley de Transparencia y Acceso a la Información Pública del Estado de México y Municipios.</w:t>
      </w:r>
    </w:p>
    <w:p w14:paraId="3C2DF850" w14:textId="77777777" w:rsidR="006735E3" w:rsidRPr="00AB5D05" w:rsidRDefault="003147B1">
      <w:pPr>
        <w:pBdr>
          <w:top w:val="nil"/>
          <w:left w:val="nil"/>
          <w:bottom w:val="nil"/>
          <w:right w:val="nil"/>
          <w:between w:val="nil"/>
        </w:pBdr>
        <w:spacing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4A9BE409"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En el caso particular,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clasificó debidamente las deducciones relacionadas con seguros de vida, sin embargo, no fundó ni motivó la clasificación de las demás deducciones que fueron testadas en los comprobantes de pago del servidor público referido en la solicitud, por lo que no se tiene certeza de las razones por las que dichos datos fueron eliminados del soporte documental entregado.</w:t>
      </w:r>
    </w:p>
    <w:p w14:paraId="59881857" w14:textId="77777777" w:rsidR="006735E3" w:rsidRPr="00AB5D05" w:rsidRDefault="003147B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Con base en las consideraciones expuestas, se concluye que los motivos de inconformidad de la parte </w:t>
      </w:r>
      <w:r w:rsidRPr="00AB5D05">
        <w:rPr>
          <w:rFonts w:ascii="Palatino Linotype" w:eastAsia="Palatino Linotype" w:hAnsi="Palatino Linotype" w:cs="Palatino Linotype"/>
          <w:b/>
        </w:rPr>
        <w:t xml:space="preserve">Recurrente </w:t>
      </w:r>
      <w:r w:rsidRPr="00AB5D05">
        <w:rPr>
          <w:rFonts w:ascii="Palatino Linotype" w:eastAsia="Palatino Linotype" w:hAnsi="Palatino Linotype" w:cs="Palatino Linotype"/>
        </w:rPr>
        <w:t xml:space="preserve">devienen fundados, toda vez que se clasificó como confidencial información que reviste el carácter de pública conforme al estudio realizado; en consecuencia, es procedente </w:t>
      </w:r>
      <w:r w:rsidRPr="00AB5D05">
        <w:rPr>
          <w:rFonts w:ascii="Palatino Linotype" w:eastAsia="Palatino Linotype" w:hAnsi="Palatino Linotype" w:cs="Palatino Linotype"/>
          <w:i/>
        </w:rPr>
        <w:t xml:space="preserve">Modificar </w:t>
      </w:r>
      <w:r w:rsidRPr="00AB5D05">
        <w:rPr>
          <w:rFonts w:ascii="Palatino Linotype" w:eastAsia="Palatino Linotype" w:hAnsi="Palatino Linotype" w:cs="Palatino Linotype"/>
        </w:rPr>
        <w:t xml:space="preserve">la respuesta proporcionada por el </w:t>
      </w:r>
      <w:r w:rsidRPr="00AB5D05">
        <w:rPr>
          <w:rFonts w:ascii="Palatino Linotype" w:eastAsia="Palatino Linotype" w:hAnsi="Palatino Linotype" w:cs="Palatino Linotype"/>
          <w:b/>
        </w:rPr>
        <w:t xml:space="preserve">Sujeto Obligado </w:t>
      </w:r>
      <w:r w:rsidRPr="00AB5D05">
        <w:rPr>
          <w:rFonts w:ascii="Palatino Linotype" w:eastAsia="Palatino Linotype" w:hAnsi="Palatino Linotype" w:cs="Palatino Linotype"/>
        </w:rPr>
        <w:t xml:space="preserve">en términos del artículo 186 fracción III de la Ley de Transparencia y Acceso a la Información Pública del Estado de México y Municipios, por lo que para tener por colmado del Derecho de acceso, se estima dable ordenar la entrega de los comprobantes de pago del servidor público referido en la solicitud de </w:t>
      </w:r>
      <w:r w:rsidRPr="00AB5D05">
        <w:rPr>
          <w:rFonts w:ascii="Palatino Linotype" w:eastAsia="Palatino Linotype" w:hAnsi="Palatino Linotype" w:cs="Palatino Linotype"/>
        </w:rPr>
        <w:lastRenderedPageBreak/>
        <w:t xml:space="preserve">información entregados en respuesta, en versión pública correcta, misma que deberá acompañarse del acuerdo de clasificación que para tal efecto emita el Comité de Transparencia, en los términos precisados con anterioridad. </w:t>
      </w:r>
    </w:p>
    <w:p w14:paraId="551AB119"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C08F0B5" w14:textId="77777777" w:rsidR="006735E3" w:rsidRPr="00AB5D05" w:rsidRDefault="003147B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B5D05">
        <w:rPr>
          <w:rFonts w:ascii="Palatino Linotype" w:eastAsia="Palatino Linotype" w:hAnsi="Palatino Linotype" w:cs="Palatino Linotype"/>
          <w:b/>
        </w:rPr>
        <w:t>III. R E S U E L V E</w:t>
      </w:r>
    </w:p>
    <w:p w14:paraId="7E074DC8" w14:textId="77777777" w:rsidR="006735E3" w:rsidRPr="00AB5D05" w:rsidRDefault="003147B1">
      <w:pPr>
        <w:spacing w:before="240" w:after="240" w:line="360" w:lineRule="auto"/>
        <w:jc w:val="both"/>
        <w:rPr>
          <w:rFonts w:ascii="Palatino Linotype" w:eastAsia="Palatino Linotype" w:hAnsi="Palatino Linotype" w:cs="Palatino Linotype"/>
        </w:rPr>
      </w:pPr>
      <w:bookmarkStart w:id="11" w:name="_heading=h.1t3h5sf" w:colFirst="0" w:colLast="0"/>
      <w:bookmarkEnd w:id="11"/>
      <w:r w:rsidRPr="00AB5D05">
        <w:rPr>
          <w:rFonts w:ascii="Palatino Linotype" w:eastAsia="Palatino Linotype" w:hAnsi="Palatino Linotype" w:cs="Palatino Linotype"/>
          <w:b/>
        </w:rPr>
        <w:t xml:space="preserve">Primero. </w:t>
      </w:r>
      <w:r w:rsidRPr="00AB5D05">
        <w:rPr>
          <w:rFonts w:ascii="Palatino Linotype" w:eastAsia="Palatino Linotype" w:hAnsi="Palatino Linotype" w:cs="Palatino Linotype"/>
        </w:rPr>
        <w:t>Resultan</w:t>
      </w:r>
      <w:r w:rsidRPr="00AB5D05">
        <w:rPr>
          <w:rFonts w:ascii="Palatino Linotype" w:eastAsia="Palatino Linotype" w:hAnsi="Palatino Linotype" w:cs="Palatino Linotype"/>
          <w:b/>
        </w:rPr>
        <w:t xml:space="preserve"> fundadas</w:t>
      </w:r>
      <w:r w:rsidRPr="00AB5D05">
        <w:rPr>
          <w:rFonts w:ascii="Palatino Linotype" w:eastAsia="Palatino Linotype" w:hAnsi="Palatino Linotype" w:cs="Palatino Linotype"/>
        </w:rPr>
        <w:t xml:space="preserve"> las razones o motivos de inconformidad hechos valer por la parte</w:t>
      </w:r>
      <w:r w:rsidRPr="00AB5D05">
        <w:rPr>
          <w:rFonts w:ascii="Palatino Linotype" w:eastAsia="Palatino Linotype" w:hAnsi="Palatino Linotype" w:cs="Palatino Linotype"/>
          <w:b/>
        </w:rPr>
        <w:t xml:space="preserve"> Recurrente</w:t>
      </w:r>
      <w:r w:rsidRPr="00AB5D05">
        <w:rPr>
          <w:rFonts w:ascii="Palatino Linotype" w:eastAsia="Palatino Linotype" w:hAnsi="Palatino Linotype" w:cs="Palatino Linotype"/>
        </w:rPr>
        <w:t xml:space="preserve"> en el recurso de revisión </w:t>
      </w:r>
      <w:r w:rsidRPr="00AB5D05">
        <w:rPr>
          <w:rFonts w:ascii="Palatino Linotype" w:eastAsia="Palatino Linotype" w:hAnsi="Palatino Linotype" w:cs="Palatino Linotype"/>
          <w:b/>
        </w:rPr>
        <w:t>04479/INFOEM/IP/RR/2024</w:t>
      </w:r>
      <w:r w:rsidRPr="00AB5D05">
        <w:rPr>
          <w:rFonts w:ascii="Palatino Linotype" w:eastAsia="Palatino Linotype" w:hAnsi="Palatino Linotype" w:cs="Palatino Linotype"/>
        </w:rPr>
        <w:t xml:space="preserve">; por lo que, en términos del </w:t>
      </w:r>
      <w:r w:rsidRPr="00AB5D05">
        <w:rPr>
          <w:rFonts w:ascii="Palatino Linotype" w:eastAsia="Palatino Linotype" w:hAnsi="Palatino Linotype" w:cs="Palatino Linotype"/>
          <w:b/>
        </w:rPr>
        <w:t>Considerando</w:t>
      </w:r>
      <w:r w:rsidRPr="00AB5D05">
        <w:rPr>
          <w:rFonts w:ascii="Palatino Linotype" w:eastAsia="Palatino Linotype" w:hAnsi="Palatino Linotype" w:cs="Palatino Linotype"/>
        </w:rPr>
        <w:t xml:space="preserve"> </w:t>
      </w:r>
      <w:r w:rsidRPr="00AB5D05">
        <w:rPr>
          <w:rFonts w:ascii="Palatino Linotype" w:eastAsia="Palatino Linotype" w:hAnsi="Palatino Linotype" w:cs="Palatino Linotype"/>
          <w:b/>
        </w:rPr>
        <w:t xml:space="preserve">Cuarto </w:t>
      </w:r>
      <w:r w:rsidRPr="00AB5D05">
        <w:rPr>
          <w:rFonts w:ascii="Palatino Linotype" w:eastAsia="Palatino Linotype" w:hAnsi="Palatino Linotype" w:cs="Palatino Linotype"/>
        </w:rPr>
        <w:t xml:space="preserve">de esta resolución, se </w:t>
      </w:r>
      <w:r w:rsidRPr="00AB5D05">
        <w:rPr>
          <w:rFonts w:ascii="Palatino Linotype" w:eastAsia="Palatino Linotype" w:hAnsi="Palatino Linotype" w:cs="Palatino Linotype"/>
          <w:b/>
        </w:rPr>
        <w:t xml:space="preserve">Modifica </w:t>
      </w:r>
      <w:r w:rsidRPr="00AB5D05">
        <w:rPr>
          <w:rFonts w:ascii="Palatino Linotype" w:eastAsia="Palatino Linotype" w:hAnsi="Palatino Linotype" w:cs="Palatino Linotype"/>
        </w:rPr>
        <w:t xml:space="preserve">la respuesta emitida por el </w:t>
      </w:r>
      <w:r w:rsidRPr="00AB5D05">
        <w:rPr>
          <w:rFonts w:ascii="Palatino Linotype" w:eastAsia="Palatino Linotype" w:hAnsi="Palatino Linotype" w:cs="Palatino Linotype"/>
          <w:b/>
        </w:rPr>
        <w:t xml:space="preserve">Sujeto Obligado. </w:t>
      </w:r>
    </w:p>
    <w:p w14:paraId="793FDF93" w14:textId="77777777" w:rsidR="006735E3" w:rsidRPr="00AB5D05" w:rsidRDefault="003147B1">
      <w:pPr>
        <w:spacing w:before="240" w:after="240" w:line="360" w:lineRule="auto"/>
        <w:ind w:right="49"/>
        <w:jc w:val="both"/>
        <w:rPr>
          <w:rFonts w:ascii="Palatino Linotype" w:eastAsia="Palatino Linotype" w:hAnsi="Palatino Linotype" w:cs="Palatino Linotype"/>
          <w:b/>
        </w:rPr>
      </w:pPr>
      <w:r w:rsidRPr="00AB5D05">
        <w:rPr>
          <w:rFonts w:ascii="Palatino Linotype" w:eastAsia="Palatino Linotype" w:hAnsi="Palatino Linotype" w:cs="Palatino Linotype"/>
          <w:b/>
        </w:rPr>
        <w:t xml:space="preserve">Segundo. </w:t>
      </w:r>
      <w:r w:rsidRPr="00AB5D05">
        <w:rPr>
          <w:rFonts w:ascii="Palatino Linotype" w:eastAsia="Palatino Linotype" w:hAnsi="Palatino Linotype" w:cs="Palatino Linotype"/>
        </w:rPr>
        <w:t xml:space="preserve">Se </w:t>
      </w:r>
      <w:r w:rsidRPr="00AB5D05">
        <w:rPr>
          <w:rFonts w:ascii="Palatino Linotype" w:eastAsia="Palatino Linotype" w:hAnsi="Palatino Linotype" w:cs="Palatino Linotype"/>
          <w:b/>
        </w:rPr>
        <w:t>Ordena</w:t>
      </w:r>
      <w:r w:rsidRPr="00AB5D05">
        <w:rPr>
          <w:rFonts w:ascii="Palatino Linotype" w:eastAsia="Palatino Linotype" w:hAnsi="Palatino Linotype" w:cs="Palatino Linotype"/>
        </w:rPr>
        <w:t xml:space="preserve"> al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en términos del </w:t>
      </w:r>
      <w:r w:rsidRPr="00AB5D05">
        <w:rPr>
          <w:rFonts w:ascii="Palatino Linotype" w:eastAsia="Palatino Linotype" w:hAnsi="Palatino Linotype" w:cs="Palatino Linotype"/>
          <w:b/>
        </w:rPr>
        <w:t xml:space="preserve">Considerando Cuarto </w:t>
      </w:r>
      <w:r w:rsidRPr="00AB5D05">
        <w:rPr>
          <w:rFonts w:ascii="Palatino Linotype" w:eastAsia="Palatino Linotype" w:hAnsi="Palatino Linotype" w:cs="Palatino Linotype"/>
        </w:rPr>
        <w:t xml:space="preserve">de esta resolución, haga entrega, vía </w:t>
      </w:r>
      <w:r w:rsidRPr="00AB5D05">
        <w:rPr>
          <w:rFonts w:ascii="Palatino Linotype" w:eastAsia="Palatino Linotype" w:hAnsi="Palatino Linotype" w:cs="Palatino Linotype"/>
          <w:b/>
        </w:rPr>
        <w:t>SAIMEX</w:t>
      </w:r>
      <w:r w:rsidRPr="00AB5D05">
        <w:rPr>
          <w:rFonts w:ascii="Palatino Linotype" w:eastAsia="Palatino Linotype" w:hAnsi="Palatino Linotype" w:cs="Palatino Linotype"/>
        </w:rPr>
        <w:t>, de lo siguiente:</w:t>
      </w:r>
    </w:p>
    <w:p w14:paraId="2270F63A" w14:textId="77777777" w:rsidR="006735E3" w:rsidRPr="00AB5D05" w:rsidRDefault="003147B1">
      <w:pPr>
        <w:spacing w:before="240" w:after="240" w:line="360" w:lineRule="auto"/>
        <w:ind w:left="284"/>
        <w:jc w:val="both"/>
        <w:rPr>
          <w:rFonts w:ascii="Palatino Linotype" w:eastAsia="Palatino Linotype" w:hAnsi="Palatino Linotype" w:cs="Palatino Linotype"/>
        </w:rPr>
      </w:pPr>
      <w:bookmarkStart w:id="12" w:name="_heading=h.2jxsxqh" w:colFirst="0" w:colLast="0"/>
      <w:bookmarkEnd w:id="12"/>
      <w:r w:rsidRPr="00AB5D05">
        <w:rPr>
          <w:rFonts w:ascii="Palatino Linotype" w:eastAsia="Palatino Linotype" w:hAnsi="Palatino Linotype" w:cs="Palatino Linotype"/>
        </w:rPr>
        <w:t>1. Comprobantes de pago del servidor público referido en la solicitud de información entregados en respuesta, en versión pública correcta.</w:t>
      </w:r>
    </w:p>
    <w:p w14:paraId="62A2D13B" w14:textId="77777777" w:rsidR="006735E3" w:rsidRPr="00AB5D05" w:rsidRDefault="003147B1">
      <w:pPr>
        <w:spacing w:before="240" w:after="240"/>
        <w:ind w:left="284"/>
        <w:jc w:val="both"/>
        <w:rPr>
          <w:rFonts w:ascii="Palatino Linotype" w:eastAsia="Palatino Linotype" w:hAnsi="Palatino Linotype" w:cs="Palatino Linotype"/>
        </w:rPr>
      </w:pPr>
      <w:r w:rsidRPr="00AB5D05">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AB5D05">
        <w:rPr>
          <w:rFonts w:ascii="Palatino Linotype" w:eastAsia="Palatino Linotype" w:hAnsi="Palatino Linotype" w:cs="Palatino Linotype"/>
          <w:b/>
          <w:i/>
          <w:sz w:val="20"/>
          <w:szCs w:val="20"/>
        </w:rPr>
        <w:t>Recurrente</w:t>
      </w:r>
      <w:r w:rsidRPr="00AB5D05">
        <w:rPr>
          <w:rFonts w:ascii="Palatino Linotype" w:eastAsia="Palatino Linotype" w:hAnsi="Palatino Linotype" w:cs="Palatino Linotype"/>
          <w:i/>
          <w:sz w:val="20"/>
          <w:szCs w:val="20"/>
        </w:rPr>
        <w:t>.</w:t>
      </w:r>
    </w:p>
    <w:p w14:paraId="1B41AD30"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b/>
        </w:rPr>
        <w:lastRenderedPageBreak/>
        <w:t xml:space="preserve">Tercero. Notifíquese, </w:t>
      </w:r>
      <w:r w:rsidRPr="00AB5D05">
        <w:rPr>
          <w:rFonts w:ascii="Palatino Linotype" w:eastAsia="Palatino Linotype" w:hAnsi="Palatino Linotype" w:cs="Palatino Linotype"/>
        </w:rPr>
        <w:t xml:space="preserve">vía </w:t>
      </w:r>
      <w:r w:rsidRPr="00AB5D05">
        <w:rPr>
          <w:rFonts w:ascii="Palatino Linotype" w:eastAsia="Palatino Linotype" w:hAnsi="Palatino Linotype" w:cs="Palatino Linotype"/>
          <w:b/>
        </w:rPr>
        <w:t>SAIMEX</w:t>
      </w:r>
      <w:r w:rsidRPr="00AB5D05">
        <w:rPr>
          <w:rFonts w:ascii="Palatino Linotype" w:eastAsia="Palatino Linotype" w:hAnsi="Palatino Linotype" w:cs="Palatino Linotype"/>
        </w:rPr>
        <w:t xml:space="preserve">, al Titular de la Unidad de Transparencia del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9DBB5E"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B5D05">
        <w:rPr>
          <w:rFonts w:ascii="Palatino Linotype" w:eastAsia="Palatino Linotype" w:hAnsi="Palatino Linotype" w:cs="Palatino Linotype"/>
          <w:b/>
        </w:rPr>
        <w:t>Sujeto Obligado</w:t>
      </w:r>
      <w:r w:rsidRPr="00AB5D05">
        <w:rPr>
          <w:rFonts w:ascii="Palatino Linotype" w:eastAsia="Palatino Linotype" w:hAnsi="Palatino Linotype" w:cs="Palatino Linotype"/>
        </w:rPr>
        <w:t xml:space="preserve"> de manera fundada y motivada, podrá solicitar una ampliación de plazo para el cumplimiento de la presente resolución.</w:t>
      </w:r>
    </w:p>
    <w:p w14:paraId="5B29D013" w14:textId="0D1FE7D5" w:rsidR="006735E3" w:rsidRPr="00AB5D05" w:rsidRDefault="003147B1">
      <w:pPr>
        <w:spacing w:before="240" w:after="240" w:line="360" w:lineRule="auto"/>
        <w:jc w:val="both"/>
        <w:rPr>
          <w:rFonts w:ascii="Palatino Linotype" w:eastAsia="Palatino Linotype" w:hAnsi="Palatino Linotype" w:cs="Palatino Linotype"/>
        </w:rPr>
      </w:pPr>
      <w:bookmarkStart w:id="13" w:name="_heading=h.17dp8vu" w:colFirst="0" w:colLast="0"/>
      <w:bookmarkEnd w:id="13"/>
      <w:r w:rsidRPr="00AB5D05">
        <w:rPr>
          <w:rFonts w:ascii="Palatino Linotype" w:eastAsia="Palatino Linotype" w:hAnsi="Palatino Linotype" w:cs="Palatino Linotype"/>
          <w:b/>
        </w:rPr>
        <w:t xml:space="preserve">Cuarto.  Notifíquese, </w:t>
      </w:r>
      <w:r w:rsidRPr="00AB5D05">
        <w:rPr>
          <w:rFonts w:ascii="Palatino Linotype" w:eastAsia="Palatino Linotype" w:hAnsi="Palatino Linotype" w:cs="Palatino Linotype"/>
        </w:rPr>
        <w:t xml:space="preserve">vía </w:t>
      </w:r>
      <w:r w:rsidRPr="00AB5D05">
        <w:rPr>
          <w:rFonts w:ascii="Palatino Linotype" w:eastAsia="Palatino Linotype" w:hAnsi="Palatino Linotype" w:cs="Palatino Linotype"/>
          <w:b/>
        </w:rPr>
        <w:t>SAIMEX</w:t>
      </w:r>
      <w:r w:rsidRPr="00AB5D05">
        <w:rPr>
          <w:rFonts w:ascii="Palatino Linotype" w:eastAsia="Palatino Linotype" w:hAnsi="Palatino Linotype" w:cs="Palatino Linotype"/>
        </w:rPr>
        <w:t xml:space="preserve">, a la parte </w:t>
      </w:r>
      <w:r w:rsidRPr="00AB5D05">
        <w:rPr>
          <w:rFonts w:ascii="Palatino Linotype" w:eastAsia="Palatino Linotype" w:hAnsi="Palatino Linotype" w:cs="Palatino Linotype"/>
          <w:b/>
        </w:rPr>
        <w:t>Recurrente</w:t>
      </w:r>
      <w:r w:rsidRPr="00AB5D05">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C0D90E7" w14:textId="77777777" w:rsidR="00AB5D05" w:rsidRPr="00AB5D05" w:rsidRDefault="00AB5D05">
      <w:pPr>
        <w:spacing w:before="240" w:after="240" w:line="360" w:lineRule="auto"/>
        <w:jc w:val="both"/>
        <w:rPr>
          <w:rFonts w:ascii="Palatino Linotype" w:eastAsia="Palatino Linotype" w:hAnsi="Palatino Linotype" w:cs="Palatino Linotype"/>
        </w:rPr>
      </w:pPr>
    </w:p>
    <w:p w14:paraId="6E205B51" w14:textId="77777777" w:rsidR="006735E3" w:rsidRPr="00AB5D05" w:rsidRDefault="003147B1">
      <w:pPr>
        <w:spacing w:before="240" w:after="240" w:line="360" w:lineRule="auto"/>
        <w:jc w:val="both"/>
        <w:rPr>
          <w:rFonts w:ascii="Palatino Linotype" w:eastAsia="Palatino Linotype" w:hAnsi="Palatino Linotype" w:cs="Palatino Linotype"/>
        </w:rPr>
      </w:pPr>
      <w:r w:rsidRPr="00AB5D05">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6A5C1A46" w14:textId="77777777" w:rsidR="006735E3" w:rsidRPr="00AB5D05" w:rsidRDefault="006735E3">
      <w:pPr>
        <w:spacing w:line="360" w:lineRule="auto"/>
        <w:jc w:val="both"/>
        <w:rPr>
          <w:rFonts w:ascii="Palatino Linotype" w:eastAsia="Palatino Linotype" w:hAnsi="Palatino Linotype" w:cs="Palatino Linotype"/>
        </w:rPr>
      </w:pPr>
    </w:p>
    <w:p w14:paraId="6A68E657" w14:textId="77777777" w:rsidR="006735E3" w:rsidRPr="00AB5D05" w:rsidRDefault="006735E3">
      <w:pPr>
        <w:spacing w:line="360" w:lineRule="auto"/>
        <w:jc w:val="both"/>
        <w:rPr>
          <w:rFonts w:ascii="Palatino Linotype" w:eastAsia="Palatino Linotype" w:hAnsi="Palatino Linotype" w:cs="Palatino Linotype"/>
        </w:rPr>
      </w:pPr>
    </w:p>
    <w:p w14:paraId="55597B8F" w14:textId="77777777" w:rsidR="006735E3" w:rsidRPr="00AB5D05" w:rsidRDefault="006735E3">
      <w:pPr>
        <w:spacing w:line="360" w:lineRule="auto"/>
        <w:jc w:val="both"/>
        <w:rPr>
          <w:rFonts w:ascii="Palatino Linotype" w:eastAsia="Palatino Linotype" w:hAnsi="Palatino Linotype" w:cs="Palatino Linotype"/>
        </w:rPr>
      </w:pPr>
    </w:p>
    <w:p w14:paraId="64E602A0" w14:textId="77777777" w:rsidR="006735E3" w:rsidRPr="00AB5D05" w:rsidRDefault="006735E3">
      <w:pPr>
        <w:spacing w:line="360" w:lineRule="auto"/>
        <w:jc w:val="both"/>
        <w:rPr>
          <w:rFonts w:ascii="Palatino Linotype" w:eastAsia="Palatino Linotype" w:hAnsi="Palatino Linotype" w:cs="Palatino Linotype"/>
        </w:rPr>
      </w:pPr>
    </w:p>
    <w:p w14:paraId="66FFA09E" w14:textId="77777777" w:rsidR="006735E3" w:rsidRPr="00AB5D05" w:rsidRDefault="006735E3">
      <w:pPr>
        <w:spacing w:line="360" w:lineRule="auto"/>
        <w:jc w:val="both"/>
        <w:rPr>
          <w:rFonts w:ascii="Palatino Linotype" w:eastAsia="Palatino Linotype" w:hAnsi="Palatino Linotype" w:cs="Palatino Linotype"/>
        </w:rPr>
      </w:pPr>
    </w:p>
    <w:p w14:paraId="77C1CE32" w14:textId="77777777" w:rsidR="006735E3" w:rsidRPr="00AB5D05" w:rsidRDefault="006735E3">
      <w:pPr>
        <w:spacing w:line="360" w:lineRule="auto"/>
        <w:jc w:val="both"/>
        <w:rPr>
          <w:rFonts w:ascii="Palatino Linotype" w:eastAsia="Palatino Linotype" w:hAnsi="Palatino Linotype" w:cs="Palatino Linotype"/>
        </w:rPr>
      </w:pPr>
    </w:p>
    <w:p w14:paraId="61105D95" w14:textId="77777777" w:rsidR="006735E3" w:rsidRPr="00AB5D05" w:rsidRDefault="006735E3">
      <w:pPr>
        <w:spacing w:line="360" w:lineRule="auto"/>
        <w:jc w:val="both"/>
        <w:rPr>
          <w:rFonts w:ascii="Palatino Linotype" w:eastAsia="Palatino Linotype" w:hAnsi="Palatino Linotype" w:cs="Palatino Linotype"/>
        </w:rPr>
      </w:pPr>
    </w:p>
    <w:p w14:paraId="4BE2FC10" w14:textId="77777777" w:rsidR="006735E3" w:rsidRPr="00AB5D05" w:rsidRDefault="006735E3">
      <w:pPr>
        <w:spacing w:line="360" w:lineRule="auto"/>
        <w:jc w:val="both"/>
        <w:rPr>
          <w:rFonts w:ascii="Palatino Linotype" w:eastAsia="Palatino Linotype" w:hAnsi="Palatino Linotype" w:cs="Palatino Linotype"/>
        </w:rPr>
      </w:pPr>
    </w:p>
    <w:p w14:paraId="5DECD0F8" w14:textId="77777777" w:rsidR="006735E3" w:rsidRPr="00AB5D05" w:rsidRDefault="006735E3">
      <w:pPr>
        <w:spacing w:line="360" w:lineRule="auto"/>
        <w:jc w:val="both"/>
        <w:rPr>
          <w:rFonts w:ascii="Palatino Linotype" w:eastAsia="Palatino Linotype" w:hAnsi="Palatino Linotype" w:cs="Palatino Linotype"/>
        </w:rPr>
      </w:pPr>
    </w:p>
    <w:p w14:paraId="6119AE28" w14:textId="77777777" w:rsidR="006735E3" w:rsidRPr="00AB5D05" w:rsidRDefault="006735E3">
      <w:pPr>
        <w:spacing w:line="360" w:lineRule="auto"/>
        <w:jc w:val="both"/>
        <w:rPr>
          <w:rFonts w:ascii="Palatino Linotype" w:eastAsia="Palatino Linotype" w:hAnsi="Palatino Linotype" w:cs="Palatino Linotype"/>
        </w:rPr>
      </w:pPr>
    </w:p>
    <w:p w14:paraId="313B1C3C" w14:textId="77777777" w:rsidR="006735E3" w:rsidRPr="00AB5D05" w:rsidRDefault="006735E3">
      <w:pPr>
        <w:spacing w:line="360" w:lineRule="auto"/>
        <w:jc w:val="both"/>
        <w:rPr>
          <w:rFonts w:ascii="Palatino Linotype" w:eastAsia="Palatino Linotype" w:hAnsi="Palatino Linotype" w:cs="Palatino Linotype"/>
        </w:rPr>
      </w:pPr>
    </w:p>
    <w:p w14:paraId="43B6EC42" w14:textId="77777777" w:rsidR="006735E3" w:rsidRPr="00AB5D05" w:rsidRDefault="006735E3">
      <w:pPr>
        <w:spacing w:line="360" w:lineRule="auto"/>
        <w:jc w:val="both"/>
        <w:rPr>
          <w:rFonts w:ascii="Palatino Linotype" w:eastAsia="Palatino Linotype" w:hAnsi="Palatino Linotype" w:cs="Palatino Linotype"/>
        </w:rPr>
      </w:pPr>
    </w:p>
    <w:p w14:paraId="5B927E3C" w14:textId="77777777" w:rsidR="006735E3" w:rsidRPr="00AB5D05" w:rsidRDefault="006735E3">
      <w:pPr>
        <w:spacing w:line="360" w:lineRule="auto"/>
        <w:jc w:val="both"/>
        <w:rPr>
          <w:rFonts w:ascii="Palatino Linotype" w:eastAsia="Palatino Linotype" w:hAnsi="Palatino Linotype" w:cs="Palatino Linotype"/>
        </w:rPr>
      </w:pPr>
    </w:p>
    <w:p w14:paraId="1E01B0F8" w14:textId="77777777" w:rsidR="006735E3" w:rsidRPr="00AB5D05" w:rsidRDefault="006735E3">
      <w:pPr>
        <w:spacing w:line="360" w:lineRule="auto"/>
        <w:jc w:val="both"/>
        <w:rPr>
          <w:rFonts w:ascii="Palatino Linotype" w:eastAsia="Palatino Linotype" w:hAnsi="Palatino Linotype" w:cs="Palatino Linotype"/>
        </w:rPr>
      </w:pPr>
    </w:p>
    <w:p w14:paraId="41EEE685" w14:textId="77777777" w:rsidR="006735E3" w:rsidRPr="00AB5D05" w:rsidRDefault="006735E3">
      <w:pPr>
        <w:spacing w:line="360" w:lineRule="auto"/>
        <w:jc w:val="both"/>
        <w:rPr>
          <w:rFonts w:ascii="Palatino Linotype" w:eastAsia="Palatino Linotype" w:hAnsi="Palatino Linotype" w:cs="Palatino Linotype"/>
        </w:rPr>
      </w:pPr>
    </w:p>
    <w:p w14:paraId="050E60A6" w14:textId="77777777" w:rsidR="006735E3" w:rsidRPr="00AB5D05" w:rsidRDefault="006735E3">
      <w:pPr>
        <w:spacing w:line="360" w:lineRule="auto"/>
        <w:jc w:val="both"/>
        <w:rPr>
          <w:rFonts w:ascii="Palatino Linotype" w:eastAsia="Palatino Linotype" w:hAnsi="Palatino Linotype" w:cs="Palatino Linotype"/>
        </w:rPr>
      </w:pPr>
    </w:p>
    <w:p w14:paraId="139E7C1A" w14:textId="77777777" w:rsidR="006735E3" w:rsidRPr="00AB5D05" w:rsidRDefault="006735E3">
      <w:pPr>
        <w:spacing w:line="360" w:lineRule="auto"/>
        <w:jc w:val="both"/>
        <w:rPr>
          <w:rFonts w:ascii="Palatino Linotype" w:eastAsia="Palatino Linotype" w:hAnsi="Palatino Linotype" w:cs="Palatino Linotype"/>
        </w:rPr>
      </w:pPr>
    </w:p>
    <w:p w14:paraId="420BA2F9" w14:textId="77777777" w:rsidR="006735E3" w:rsidRPr="00AB5D05" w:rsidRDefault="006735E3">
      <w:pPr>
        <w:spacing w:line="360" w:lineRule="auto"/>
        <w:jc w:val="both"/>
        <w:rPr>
          <w:rFonts w:ascii="Palatino Linotype" w:eastAsia="Palatino Linotype" w:hAnsi="Palatino Linotype" w:cs="Palatino Linotype"/>
        </w:rPr>
      </w:pPr>
    </w:p>
    <w:p w14:paraId="537806C5" w14:textId="77777777" w:rsidR="006735E3" w:rsidRPr="00AB5D05" w:rsidRDefault="006735E3">
      <w:pPr>
        <w:spacing w:line="360" w:lineRule="auto"/>
        <w:jc w:val="both"/>
        <w:rPr>
          <w:rFonts w:ascii="Palatino Linotype" w:eastAsia="Palatino Linotype" w:hAnsi="Palatino Linotype" w:cs="Palatino Linotype"/>
        </w:rPr>
      </w:pPr>
    </w:p>
    <w:p w14:paraId="3EA88504" w14:textId="77777777" w:rsidR="006735E3" w:rsidRPr="00AB5D05" w:rsidRDefault="006735E3">
      <w:pPr>
        <w:spacing w:line="360" w:lineRule="auto"/>
        <w:jc w:val="both"/>
        <w:rPr>
          <w:rFonts w:ascii="Palatino Linotype" w:eastAsia="Palatino Linotype" w:hAnsi="Palatino Linotype" w:cs="Palatino Linotype"/>
        </w:rPr>
      </w:pPr>
    </w:p>
    <w:p w14:paraId="6203AEF0" w14:textId="77777777" w:rsidR="006735E3" w:rsidRPr="00AB5D05" w:rsidRDefault="006735E3">
      <w:pPr>
        <w:spacing w:line="360" w:lineRule="auto"/>
        <w:jc w:val="both"/>
        <w:rPr>
          <w:rFonts w:ascii="Palatino Linotype" w:eastAsia="Palatino Linotype" w:hAnsi="Palatino Linotype" w:cs="Palatino Linotype"/>
        </w:rPr>
      </w:pPr>
    </w:p>
    <w:sectPr w:rsidR="006735E3" w:rsidRPr="00AB5D05">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7F7D" w14:textId="77777777" w:rsidR="00C528DF" w:rsidRDefault="00C528DF">
      <w:r>
        <w:separator/>
      </w:r>
    </w:p>
  </w:endnote>
  <w:endnote w:type="continuationSeparator" w:id="0">
    <w:p w14:paraId="31F0A15E" w14:textId="77777777" w:rsidR="00C528DF" w:rsidRDefault="00C5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AA36" w14:textId="77777777" w:rsidR="006735E3" w:rsidRDefault="003147B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19E0">
      <w:rPr>
        <w:rFonts w:ascii="Palatino Linotype" w:eastAsia="Palatino Linotype" w:hAnsi="Palatino Linotype" w:cs="Palatino Linotype"/>
        <w:b/>
        <w:noProof/>
        <w:color w:val="000000"/>
        <w:sz w:val="20"/>
        <w:szCs w:val="20"/>
      </w:rPr>
      <w:t>12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19E0">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2AC99C88" w14:textId="77777777" w:rsidR="006735E3" w:rsidRDefault="006735E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AA8C" w14:textId="77777777" w:rsidR="006735E3" w:rsidRDefault="003147B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19E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19E0">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7703956C" w14:textId="77777777" w:rsidR="006735E3" w:rsidRDefault="006735E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84E1" w14:textId="77777777" w:rsidR="00C528DF" w:rsidRDefault="00C528DF">
      <w:r>
        <w:separator/>
      </w:r>
    </w:p>
  </w:footnote>
  <w:footnote w:type="continuationSeparator" w:id="0">
    <w:p w14:paraId="5EF1C890" w14:textId="77777777" w:rsidR="00C528DF" w:rsidRDefault="00C528DF">
      <w:r>
        <w:continuationSeparator/>
      </w:r>
    </w:p>
  </w:footnote>
  <w:footnote w:id="1">
    <w:p w14:paraId="09988E4F" w14:textId="77777777" w:rsidR="006735E3" w:rsidRDefault="003147B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C981097" w14:textId="77777777" w:rsidR="006735E3" w:rsidRDefault="003147B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30C14AEC" w14:textId="77777777" w:rsidR="006735E3" w:rsidRDefault="003147B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0263FFF4" w14:textId="77777777" w:rsidR="006735E3" w:rsidRDefault="003147B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515EDA4E" w14:textId="77777777" w:rsidR="006735E3" w:rsidRDefault="003147B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3EE9B1B0" w14:textId="77777777" w:rsidR="006735E3" w:rsidRDefault="003147B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6528521" w14:textId="77777777" w:rsidR="006735E3" w:rsidRDefault="003147B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C1CC" w14:textId="77777777" w:rsidR="006735E3" w:rsidRDefault="003147B1">
    <w:pPr>
      <w:rPr>
        <w:rFonts w:ascii="Cambria" w:eastAsia="Cambria" w:hAnsi="Cambria" w:cs="Cambria"/>
        <w:color w:val="000000"/>
      </w:rPr>
    </w:pPr>
    <w:r>
      <w:rPr>
        <w:noProof/>
      </w:rPr>
      <w:drawing>
        <wp:anchor distT="0" distB="0" distL="0" distR="0" simplePos="0" relativeHeight="251658240" behindDoc="1" locked="0" layoutInCell="1" hidden="0" allowOverlap="1" wp14:anchorId="58759185" wp14:editId="315C7874">
          <wp:simplePos x="0" y="0"/>
          <wp:positionH relativeFrom="column">
            <wp:posOffset>-1080103</wp:posOffset>
          </wp:positionH>
          <wp:positionV relativeFrom="paragraph">
            <wp:posOffset>-488278</wp:posOffset>
          </wp:positionV>
          <wp:extent cx="7809865" cy="10165715"/>
          <wp:effectExtent l="0" t="0" r="0" b="0"/>
          <wp:wrapNone/>
          <wp:docPr id="21165012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6735E3" w14:paraId="750A1EC5" w14:textId="77777777">
      <w:tc>
        <w:tcPr>
          <w:tcW w:w="2489" w:type="dxa"/>
          <w:shd w:val="clear" w:color="auto" w:fill="auto"/>
        </w:tcPr>
        <w:p w14:paraId="12757F49" w14:textId="77777777" w:rsidR="006735E3" w:rsidRDefault="003147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0A0D4A2" w14:textId="77777777" w:rsidR="006735E3" w:rsidRDefault="003147B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04479/INFOEM/IP/RR/2024</w:t>
          </w:r>
        </w:p>
      </w:tc>
    </w:tr>
    <w:tr w:rsidR="006735E3" w14:paraId="11635AEA" w14:textId="77777777">
      <w:trPr>
        <w:trHeight w:val="228"/>
      </w:trPr>
      <w:tc>
        <w:tcPr>
          <w:tcW w:w="2489" w:type="dxa"/>
          <w:shd w:val="clear" w:color="auto" w:fill="auto"/>
          <w:vAlign w:val="center"/>
        </w:tcPr>
        <w:p w14:paraId="204B5631" w14:textId="77777777" w:rsidR="006735E3" w:rsidRDefault="003147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5365B90" w14:textId="77777777" w:rsidR="006735E3" w:rsidRDefault="003147B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6735E3" w14:paraId="7ECEF8B2" w14:textId="77777777">
      <w:tc>
        <w:tcPr>
          <w:tcW w:w="2489" w:type="dxa"/>
          <w:shd w:val="clear" w:color="auto" w:fill="auto"/>
          <w:vAlign w:val="center"/>
        </w:tcPr>
        <w:p w14:paraId="2BA36DF1" w14:textId="77777777" w:rsidR="006735E3" w:rsidRDefault="003147B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7BD9376" w14:textId="77777777" w:rsidR="006735E3" w:rsidRDefault="003147B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527B4E8" w14:textId="77777777" w:rsidR="006735E3" w:rsidRDefault="003147B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4232" w14:textId="77777777" w:rsidR="006735E3" w:rsidRDefault="003147B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385CB83" wp14:editId="7EDD4477">
          <wp:simplePos x="0" y="0"/>
          <wp:positionH relativeFrom="column">
            <wp:posOffset>-1080129</wp:posOffset>
          </wp:positionH>
          <wp:positionV relativeFrom="paragraph">
            <wp:posOffset>-369905</wp:posOffset>
          </wp:positionV>
          <wp:extent cx="7809865" cy="10165715"/>
          <wp:effectExtent l="0" t="0" r="0" b="0"/>
          <wp:wrapNone/>
          <wp:docPr id="21165012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5953" w:type="dxa"/>
      <w:tblInd w:w="3261" w:type="dxa"/>
      <w:tblLayout w:type="fixed"/>
      <w:tblLook w:val="0400" w:firstRow="0" w:lastRow="0" w:firstColumn="0" w:lastColumn="0" w:noHBand="0" w:noVBand="1"/>
    </w:tblPr>
    <w:tblGrid>
      <w:gridCol w:w="2489"/>
      <w:gridCol w:w="3464"/>
    </w:tblGrid>
    <w:tr w:rsidR="006735E3" w14:paraId="3E2B0AF3" w14:textId="77777777">
      <w:tc>
        <w:tcPr>
          <w:tcW w:w="2489" w:type="dxa"/>
          <w:shd w:val="clear" w:color="auto" w:fill="auto"/>
        </w:tcPr>
        <w:p w14:paraId="348846D7" w14:textId="77777777" w:rsidR="006735E3" w:rsidRDefault="003147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B12754D" w14:textId="77777777" w:rsidR="006735E3" w:rsidRDefault="003147B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04479/INFOEM/IP/RR/2024</w:t>
          </w:r>
        </w:p>
      </w:tc>
    </w:tr>
    <w:tr w:rsidR="006735E3" w14:paraId="75F1AADE" w14:textId="77777777">
      <w:tc>
        <w:tcPr>
          <w:tcW w:w="2489" w:type="dxa"/>
          <w:shd w:val="clear" w:color="auto" w:fill="auto"/>
        </w:tcPr>
        <w:p w14:paraId="144FEF69" w14:textId="77777777" w:rsidR="006735E3" w:rsidRDefault="003147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59A04E88" w14:textId="37916058" w:rsidR="006735E3" w:rsidRDefault="0031678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XXXXXXXXXX</w:t>
          </w:r>
        </w:p>
      </w:tc>
    </w:tr>
    <w:tr w:rsidR="006735E3" w14:paraId="703E6F2D" w14:textId="77777777">
      <w:trPr>
        <w:trHeight w:val="228"/>
      </w:trPr>
      <w:tc>
        <w:tcPr>
          <w:tcW w:w="2489" w:type="dxa"/>
          <w:shd w:val="clear" w:color="auto" w:fill="auto"/>
          <w:vAlign w:val="center"/>
        </w:tcPr>
        <w:p w14:paraId="53350354" w14:textId="77777777" w:rsidR="006735E3" w:rsidRDefault="003147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3CD90F2" w14:textId="77777777" w:rsidR="006735E3" w:rsidRDefault="003147B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6735E3" w14:paraId="0DE3FC19" w14:textId="77777777">
      <w:tc>
        <w:tcPr>
          <w:tcW w:w="2489" w:type="dxa"/>
          <w:shd w:val="clear" w:color="auto" w:fill="auto"/>
          <w:vAlign w:val="center"/>
        </w:tcPr>
        <w:p w14:paraId="263BF454" w14:textId="77777777" w:rsidR="006735E3" w:rsidRDefault="003147B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5191268" w14:textId="77777777" w:rsidR="006735E3" w:rsidRDefault="003147B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4AF62A" w14:textId="77777777" w:rsidR="006735E3" w:rsidRDefault="006735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F01B2"/>
    <w:multiLevelType w:val="multilevel"/>
    <w:tmpl w:val="635EA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F03A95"/>
    <w:multiLevelType w:val="multilevel"/>
    <w:tmpl w:val="7172B4D6"/>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E3"/>
    <w:rsid w:val="003147B1"/>
    <w:rsid w:val="00316784"/>
    <w:rsid w:val="006735E3"/>
    <w:rsid w:val="00AB19E0"/>
    <w:rsid w:val="00AB5D05"/>
    <w:rsid w:val="00C52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4BA7"/>
  <w15:docId w15:val="{3557676C-4604-4DA5-8137-0F564EEA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9.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iTx52NznQbaK/sX6qGnhHTZgaQ==">CgMxLjAyCWguMWZvYjl0ZTIJaC40ZDM0b2c4MghoLmdqZGd4czIJaC4zZHk2dmttMgloLjMwajB6bGwyCWguMnM4ZXlvMTIIaC50eWpjd3QyCWguM3pueXNoNzIJaC4yZXQ5MnAwMgloLjNqMnFxbTMyCWguMXk4MTB0dzIJaC4xdDNoNXNmMgloLjJqeHN4cWgyCWguMTdkcDh2dTgAciExdE9EYVZIRU5yUWN2RWE2bWhnLVk4aXZzbXBTeW1pY3U=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12021</Words>
  <Characters>66117</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2024-10-11T16:43:00Z</cp:lastPrinted>
  <dcterms:created xsi:type="dcterms:W3CDTF">2024-10-23T23:52:00Z</dcterms:created>
  <dcterms:modified xsi:type="dcterms:W3CDTF">2024-10-23T23:52:00Z</dcterms:modified>
</cp:coreProperties>
</file>