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4012A" w14:textId="278A2AE1" w:rsidR="005E1C93" w:rsidRPr="002D3A01" w:rsidRDefault="00685A69" w:rsidP="00145AB7">
      <w:pPr>
        <w:spacing w:line="360" w:lineRule="auto"/>
        <w:jc w:val="both"/>
        <w:rPr>
          <w:rFonts w:ascii="Palatino Linotype" w:eastAsia="Palatino Linotype" w:hAnsi="Palatino Linotype" w:cs="Palatino Linotype"/>
        </w:rPr>
      </w:pPr>
      <w:bookmarkStart w:id="0" w:name="_heading=h.gjdgxs" w:colFirst="0" w:colLast="0"/>
      <w:bookmarkEnd w:id="0"/>
      <w:r w:rsidRPr="002D3A0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celebrada el </w:t>
      </w:r>
      <w:r w:rsidRPr="002D3A01">
        <w:rPr>
          <w:rFonts w:ascii="Palatino Linotype" w:eastAsia="Palatino Linotype" w:hAnsi="Palatino Linotype" w:cs="Palatino Linotype"/>
          <w:b/>
        </w:rPr>
        <w:t>catorce</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de febrero de dos mil veinticuatro</w:t>
      </w:r>
      <w:r w:rsidRPr="002D3A01">
        <w:rPr>
          <w:rFonts w:ascii="Palatino Linotype" w:eastAsia="Palatino Linotype" w:hAnsi="Palatino Linotype" w:cs="Palatino Linotype"/>
        </w:rPr>
        <w:t>.</w:t>
      </w:r>
    </w:p>
    <w:p w14:paraId="7A6D6432" w14:textId="77777777" w:rsidR="005E1C93" w:rsidRPr="002D3A01" w:rsidRDefault="005E1C93" w:rsidP="00145AB7">
      <w:pPr>
        <w:spacing w:line="360" w:lineRule="auto"/>
        <w:jc w:val="both"/>
        <w:rPr>
          <w:rFonts w:ascii="Palatino Linotype" w:eastAsia="Palatino Linotype" w:hAnsi="Palatino Linotype" w:cs="Palatino Linotype"/>
        </w:rPr>
      </w:pPr>
    </w:p>
    <w:p w14:paraId="51A9DE5B" w14:textId="3C3C17A2" w:rsidR="005E1C93" w:rsidRPr="002D3A01" w:rsidRDefault="00685A69" w:rsidP="00145AB7">
      <w:pPr>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b/>
        </w:rPr>
        <w:t>VISTO</w:t>
      </w:r>
      <w:r w:rsidRPr="002D3A01">
        <w:rPr>
          <w:rFonts w:ascii="Palatino Linotype" w:eastAsia="Palatino Linotype" w:hAnsi="Palatino Linotype" w:cs="Palatino Linotype"/>
        </w:rPr>
        <w:t xml:space="preserve"> el expediente formado con motivo del Recurso Revisión </w:t>
      </w:r>
      <w:r w:rsidRPr="002D3A01">
        <w:rPr>
          <w:rFonts w:ascii="Palatino Linotype" w:eastAsia="Palatino Linotype" w:hAnsi="Palatino Linotype" w:cs="Palatino Linotype"/>
          <w:b/>
        </w:rPr>
        <w:t>07077/INFOEM/IP/RR/2023</w:t>
      </w:r>
      <w:r w:rsidRPr="002D3A01">
        <w:rPr>
          <w:rFonts w:ascii="Palatino Linotype" w:eastAsia="Palatino Linotype" w:hAnsi="Palatino Linotype" w:cs="Palatino Linotype"/>
        </w:rPr>
        <w:t>, promovido por la</w:t>
      </w:r>
      <w:r w:rsidRPr="002D3A01">
        <w:rPr>
          <w:rFonts w:ascii="Palatino Linotype" w:eastAsia="Palatino Linotype" w:hAnsi="Palatino Linotype" w:cs="Palatino Linotype"/>
          <w:b/>
        </w:rPr>
        <w:t xml:space="preserve"> C. </w:t>
      </w:r>
      <w:bookmarkStart w:id="1" w:name="_GoBack"/>
      <w:r w:rsidR="00313D1B">
        <w:rPr>
          <w:rFonts w:ascii="Palatino Linotype" w:eastAsia="Palatino Linotype" w:hAnsi="Palatino Linotype" w:cs="Palatino Linotype"/>
          <w:b/>
        </w:rPr>
        <w:t>XXXXXXXX XXXXXX XXXXX</w:t>
      </w:r>
      <w:bookmarkEnd w:id="1"/>
      <w:r w:rsidRPr="002D3A01">
        <w:rPr>
          <w:rFonts w:ascii="Palatino Linotype" w:eastAsia="Palatino Linotype" w:hAnsi="Palatino Linotype" w:cs="Palatino Linotype"/>
        </w:rPr>
        <w:t>,</w:t>
      </w:r>
      <w:r w:rsidRPr="002D3A01">
        <w:rPr>
          <w:rFonts w:ascii="Palatino Linotype" w:eastAsia="Palatino Linotype" w:hAnsi="Palatino Linotype" w:cs="Palatino Linotype"/>
          <w:b/>
        </w:rPr>
        <w:t xml:space="preserve"> </w:t>
      </w:r>
      <w:r w:rsidRPr="002D3A01">
        <w:rPr>
          <w:rFonts w:ascii="Palatino Linotype" w:eastAsia="Palatino Linotype" w:hAnsi="Palatino Linotype" w:cs="Palatino Linotype"/>
        </w:rPr>
        <w:t>a quien</w:t>
      </w:r>
      <w:r w:rsidRPr="002D3A01">
        <w:rPr>
          <w:rFonts w:ascii="Palatino Linotype" w:eastAsia="Palatino Linotype" w:hAnsi="Palatino Linotype" w:cs="Palatino Linotype"/>
          <w:b/>
        </w:rPr>
        <w:t xml:space="preserve"> </w:t>
      </w:r>
      <w:r w:rsidRPr="002D3A01">
        <w:rPr>
          <w:rFonts w:ascii="Palatino Linotype" w:eastAsia="Palatino Linotype" w:hAnsi="Palatino Linotype" w:cs="Palatino Linotype"/>
        </w:rPr>
        <w:t xml:space="preserve">en lo sucesivo se le denominará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en contra de la respuesta del </w:t>
      </w:r>
      <w:r w:rsidRPr="002D3A01">
        <w:rPr>
          <w:rFonts w:ascii="Palatino Linotype" w:eastAsia="Palatino Linotype" w:hAnsi="Palatino Linotype" w:cs="Palatino Linotype"/>
          <w:b/>
        </w:rPr>
        <w:t xml:space="preserve">Poder Legislativo, </w:t>
      </w:r>
      <w:r w:rsidRPr="002D3A01">
        <w:rPr>
          <w:rFonts w:ascii="Palatino Linotype" w:eastAsia="Palatino Linotype" w:hAnsi="Palatino Linotype" w:cs="Palatino Linotype"/>
        </w:rPr>
        <w:t xml:space="preserve">que en lo sucesivo se denominará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se procede a dictar la presente resolución con base en lo siguiente: </w:t>
      </w:r>
    </w:p>
    <w:p w14:paraId="7CC428BD" w14:textId="77777777" w:rsidR="005E1C93" w:rsidRPr="002D3A01" w:rsidRDefault="005E1C93" w:rsidP="00145AB7">
      <w:pPr>
        <w:jc w:val="center"/>
        <w:rPr>
          <w:rFonts w:ascii="Palatino Linotype" w:eastAsia="Palatino Linotype" w:hAnsi="Palatino Linotype" w:cs="Palatino Linotype"/>
        </w:rPr>
      </w:pPr>
    </w:p>
    <w:p w14:paraId="0C5BD925" w14:textId="77777777" w:rsidR="005E1C93" w:rsidRPr="002D3A01" w:rsidRDefault="00685A69" w:rsidP="00145AB7">
      <w:pPr>
        <w:jc w:val="center"/>
        <w:rPr>
          <w:rFonts w:ascii="Palatino Linotype" w:eastAsia="Palatino Linotype" w:hAnsi="Palatino Linotype" w:cs="Palatino Linotype"/>
          <w:b/>
          <w:sz w:val="28"/>
          <w:szCs w:val="28"/>
        </w:rPr>
      </w:pPr>
      <w:r w:rsidRPr="002D3A01">
        <w:rPr>
          <w:rFonts w:ascii="Palatino Linotype" w:eastAsia="Palatino Linotype" w:hAnsi="Palatino Linotype" w:cs="Palatino Linotype"/>
          <w:b/>
          <w:sz w:val="28"/>
          <w:szCs w:val="28"/>
        </w:rPr>
        <w:t>ANTECEDENTES</w:t>
      </w:r>
    </w:p>
    <w:p w14:paraId="3AA604EF" w14:textId="77777777" w:rsidR="005E1C93" w:rsidRPr="002D3A01" w:rsidRDefault="005E1C93" w:rsidP="00145AB7">
      <w:pPr>
        <w:jc w:val="center"/>
        <w:rPr>
          <w:rFonts w:ascii="Palatino Linotype" w:eastAsia="Palatino Linotype" w:hAnsi="Palatino Linotype" w:cs="Palatino Linotype"/>
          <w:b/>
        </w:rPr>
      </w:pPr>
    </w:p>
    <w:p w14:paraId="0E1809E9" w14:textId="77777777" w:rsidR="005E1C93" w:rsidRPr="002D3A01" w:rsidRDefault="00685A69" w:rsidP="00145AB7">
      <w:pPr>
        <w:spacing w:line="360" w:lineRule="auto"/>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I. De la Solicitud de Información.</w:t>
      </w:r>
    </w:p>
    <w:p w14:paraId="4B40F541" w14:textId="77777777" w:rsidR="005E1C93" w:rsidRPr="002D3A01" w:rsidRDefault="00685A69" w:rsidP="00145AB7">
      <w:pPr>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rPr>
        <w:t xml:space="preserve">El </w:t>
      </w:r>
      <w:r w:rsidRPr="002D3A01">
        <w:rPr>
          <w:rFonts w:ascii="Palatino Linotype" w:eastAsia="Palatino Linotype" w:hAnsi="Palatino Linotype" w:cs="Palatino Linotype"/>
          <w:b/>
        </w:rPr>
        <w:t>cuatro de octubre de dos mil veintitrés</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presentó a través del Sistema de Acceso a la Información Mexiquense, en lo subsecuente </w:t>
      </w:r>
      <w:r w:rsidRPr="002D3A01">
        <w:rPr>
          <w:rFonts w:ascii="Palatino Linotype" w:eastAsia="Palatino Linotype" w:hAnsi="Palatino Linotype" w:cs="Palatino Linotype"/>
          <w:b/>
        </w:rPr>
        <w:t>EL SAIMEX</w:t>
      </w:r>
      <w:r w:rsidRPr="002D3A01">
        <w:rPr>
          <w:rFonts w:ascii="Palatino Linotype" w:eastAsia="Palatino Linotype" w:hAnsi="Palatino Linotype" w:cs="Palatino Linotype"/>
        </w:rPr>
        <w:t xml:space="preserve"> ante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la solicitud de acceso a la Información Pública, a la que se le asignó el número de expediente</w:t>
      </w:r>
      <w:r w:rsidRPr="002D3A01">
        <w:rPr>
          <w:rFonts w:ascii="Palatino Linotype" w:eastAsia="Palatino Linotype" w:hAnsi="Palatino Linotype" w:cs="Palatino Linotype"/>
          <w:b/>
        </w:rPr>
        <w:t xml:space="preserve"> 00554/PLEGISLA/IP/2023</w:t>
      </w:r>
      <w:r w:rsidRPr="002D3A01">
        <w:rPr>
          <w:rFonts w:ascii="Palatino Linotype" w:eastAsia="Palatino Linotype" w:hAnsi="Palatino Linotype" w:cs="Palatino Linotype"/>
        </w:rPr>
        <w:t>, mediante la cual solicitó:</w:t>
      </w:r>
    </w:p>
    <w:p w14:paraId="160D8EA4" w14:textId="77777777" w:rsidR="005E1C93" w:rsidRPr="002D3A01" w:rsidRDefault="005E1C93" w:rsidP="00145AB7">
      <w:pPr>
        <w:spacing w:line="360" w:lineRule="auto"/>
        <w:jc w:val="both"/>
        <w:rPr>
          <w:rFonts w:ascii="Palatino Linotype" w:eastAsia="Palatino Linotype" w:hAnsi="Palatino Linotype" w:cs="Palatino Linotype"/>
          <w:b/>
        </w:rPr>
      </w:pPr>
    </w:p>
    <w:p w14:paraId="2125DCC2" w14:textId="77777777" w:rsidR="005E1C93" w:rsidRPr="002D3A01" w:rsidRDefault="00685A69" w:rsidP="00145AB7">
      <w:pPr>
        <w:tabs>
          <w:tab w:val="left" w:pos="851"/>
        </w:tabs>
        <w:ind w:left="851" w:right="901"/>
        <w:jc w:val="both"/>
        <w:rPr>
          <w:rFonts w:ascii="Palatino Linotype" w:eastAsia="Palatino Linotype" w:hAnsi="Palatino Linotype" w:cs="Palatino Linotype"/>
          <w:sz w:val="22"/>
          <w:szCs w:val="22"/>
        </w:rPr>
      </w:pPr>
      <w:r w:rsidRPr="002D3A01">
        <w:rPr>
          <w:rFonts w:ascii="Palatino Linotype" w:eastAsia="Palatino Linotype" w:hAnsi="Palatino Linotype" w:cs="Palatino Linotype"/>
          <w:i/>
          <w:sz w:val="22"/>
          <w:szCs w:val="22"/>
        </w:rPr>
        <w:t xml:space="preserve">“Por medio del presente escrito, y con fundamento en el artículo 8° de la Constitución Política de los Estados Unidos Mexicanos, vengo a solicitar a esta autoridad se me informe si la Auditora Superior del Órgano Superior de Fiscalización del Estado de México y/o el Órgano Superior de Fiscalización del Estado de México cuentan con atribuciones y competencia para fincar responsabilidad administrativa resarcitoria a servidores públicos y ex servidores públicos municipales, como lo son: - Presidente Municipal - Síndico Municipal - Tesorero Municipal - Director de Obras - Secretario del Ayuntamiento; y - Director de Administración o equivalente. Derivado de auditorías o de la revisión a informes trimestrales o cuenta pública anual de los Ayuntamientos del Estado de México, </w:t>
      </w:r>
      <w:r w:rsidRPr="002D3A01">
        <w:rPr>
          <w:rFonts w:ascii="Palatino Linotype" w:eastAsia="Palatino Linotype" w:hAnsi="Palatino Linotype" w:cs="Palatino Linotype"/>
          <w:i/>
          <w:sz w:val="22"/>
          <w:szCs w:val="22"/>
        </w:rPr>
        <w:lastRenderedPageBreak/>
        <w:t xml:space="preserve">cuando se determinen observaciones o irregularidades por el manejo, aplicación y ejecución de recursos federales y/o de origen federal.” </w:t>
      </w:r>
      <w:r w:rsidRPr="002D3A01">
        <w:rPr>
          <w:rFonts w:ascii="Palatino Linotype" w:eastAsia="Palatino Linotype" w:hAnsi="Palatino Linotype" w:cs="Palatino Linotype"/>
          <w:sz w:val="22"/>
          <w:szCs w:val="22"/>
        </w:rPr>
        <w:t>(Sic).</w:t>
      </w:r>
    </w:p>
    <w:p w14:paraId="4492B446" w14:textId="77777777" w:rsidR="005E1C93" w:rsidRPr="002D3A01" w:rsidRDefault="005E1C93" w:rsidP="00145AB7">
      <w:pPr>
        <w:tabs>
          <w:tab w:val="left" w:pos="851"/>
        </w:tabs>
        <w:ind w:right="901"/>
        <w:jc w:val="both"/>
        <w:rPr>
          <w:rFonts w:ascii="Palatino Linotype" w:eastAsia="Palatino Linotype" w:hAnsi="Palatino Linotype" w:cs="Palatino Linotype"/>
          <w:sz w:val="22"/>
          <w:szCs w:val="22"/>
        </w:rPr>
      </w:pPr>
    </w:p>
    <w:p w14:paraId="4B1ACB4E" w14:textId="77777777" w:rsidR="005E1C93" w:rsidRPr="002D3A01" w:rsidRDefault="005E1C93" w:rsidP="00145AB7">
      <w:pPr>
        <w:tabs>
          <w:tab w:val="left" w:pos="851"/>
        </w:tabs>
        <w:ind w:right="901"/>
        <w:jc w:val="both"/>
        <w:rPr>
          <w:rFonts w:ascii="Palatino Linotype" w:eastAsia="Palatino Linotype" w:hAnsi="Palatino Linotype" w:cs="Palatino Linotype"/>
          <w:sz w:val="22"/>
          <w:szCs w:val="22"/>
        </w:rPr>
      </w:pPr>
    </w:p>
    <w:p w14:paraId="5DF63C10" w14:textId="77777777" w:rsidR="005E1C93" w:rsidRPr="002D3A01" w:rsidRDefault="00685A69" w:rsidP="00145AB7">
      <w:pPr>
        <w:spacing w:line="360" w:lineRule="auto"/>
        <w:jc w:val="both"/>
        <w:rPr>
          <w:rFonts w:ascii="Palatino Linotype" w:eastAsia="Palatino Linotype" w:hAnsi="Palatino Linotype" w:cs="Palatino Linotype"/>
          <w:b/>
          <w:sz w:val="28"/>
          <w:szCs w:val="28"/>
        </w:rPr>
      </w:pPr>
      <w:r w:rsidRPr="002D3A01">
        <w:rPr>
          <w:rFonts w:ascii="Palatino Linotype" w:eastAsia="Palatino Linotype" w:hAnsi="Palatino Linotype" w:cs="Palatino Linotype"/>
          <w:b/>
          <w:sz w:val="28"/>
          <w:szCs w:val="28"/>
        </w:rPr>
        <w:t>II. Turno de requerimiento del Sujeto Obligado.</w:t>
      </w:r>
    </w:p>
    <w:p w14:paraId="4A6B0BA7"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El </w:t>
      </w:r>
      <w:r w:rsidRPr="002D3A01">
        <w:rPr>
          <w:rFonts w:ascii="Palatino Linotype" w:eastAsia="Palatino Linotype" w:hAnsi="Palatino Linotype" w:cs="Palatino Linotype"/>
          <w:b/>
        </w:rPr>
        <w:t>cuatro de octubre de dos mil veintitrés</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turno mediante requerimiento al servidor público habilitado que estimó competente para dar contestación a la solicitud de acceso a la información de mérito, acto que consta en los siguientes términos:</w:t>
      </w:r>
    </w:p>
    <w:p w14:paraId="07AAD758" w14:textId="77777777" w:rsidR="005E1C93" w:rsidRPr="002D3A01" w:rsidRDefault="00685A69" w:rsidP="00145AB7">
      <w:pPr>
        <w:widowControl w:val="0"/>
        <w:spacing w:line="360" w:lineRule="auto"/>
        <w:ind w:left="-142"/>
        <w:jc w:val="both"/>
      </w:pPr>
      <w:r w:rsidRPr="002D3A01">
        <w:rPr>
          <w:noProof/>
        </w:rPr>
        <w:drawing>
          <wp:inline distT="0" distB="0" distL="0" distR="0" wp14:anchorId="48635F52" wp14:editId="274CA9ED">
            <wp:extent cx="5791835" cy="48260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1835" cy="482600"/>
                    </a:xfrm>
                    <a:prstGeom prst="rect">
                      <a:avLst/>
                    </a:prstGeom>
                    <a:ln/>
                  </pic:spPr>
                </pic:pic>
              </a:graphicData>
            </a:graphic>
          </wp:inline>
        </w:drawing>
      </w:r>
    </w:p>
    <w:p w14:paraId="4013FDFF" w14:textId="77777777" w:rsidR="005E1C93" w:rsidRPr="002D3A01" w:rsidRDefault="005E1C93" w:rsidP="00145AB7">
      <w:pPr>
        <w:widowControl w:val="0"/>
        <w:spacing w:line="360" w:lineRule="auto"/>
        <w:ind w:left="-142"/>
        <w:jc w:val="both"/>
      </w:pPr>
    </w:p>
    <w:p w14:paraId="5A03EDDC" w14:textId="77777777" w:rsidR="005E1C93" w:rsidRPr="002D3A01" w:rsidRDefault="00685A69" w:rsidP="00145AB7">
      <w:pPr>
        <w:spacing w:line="360" w:lineRule="auto"/>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III. Respuesta del Sujeto Obligado.</w:t>
      </w:r>
    </w:p>
    <w:p w14:paraId="63C90309"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De las constancias que obran en el </w:t>
      </w:r>
      <w:r w:rsidRPr="002D3A01">
        <w:rPr>
          <w:rFonts w:ascii="Palatino Linotype" w:eastAsia="Palatino Linotype" w:hAnsi="Palatino Linotype" w:cs="Palatino Linotype"/>
          <w:b/>
        </w:rPr>
        <w:t>SAIMEX,</w:t>
      </w:r>
      <w:r w:rsidRPr="002D3A01">
        <w:rPr>
          <w:rFonts w:ascii="Palatino Linotype" w:eastAsia="Palatino Linotype" w:hAnsi="Palatino Linotype" w:cs="Palatino Linotype"/>
        </w:rPr>
        <w:t xml:space="preserve"> se advierte que el </w:t>
      </w:r>
      <w:r w:rsidRPr="002D3A01">
        <w:rPr>
          <w:rFonts w:ascii="Palatino Linotype" w:eastAsia="Palatino Linotype" w:hAnsi="Palatino Linotype" w:cs="Palatino Linotype"/>
          <w:b/>
        </w:rPr>
        <w:t>cinco de octubre del año en curso</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entregó la respuesta a la solicitud de Información Pública del particular en los siguientes términos:</w:t>
      </w:r>
    </w:p>
    <w:p w14:paraId="3186629C" w14:textId="77777777" w:rsidR="005E1C93" w:rsidRPr="002D3A01" w:rsidRDefault="005E1C93" w:rsidP="00145AB7">
      <w:pPr>
        <w:ind w:left="851" w:right="899"/>
        <w:jc w:val="both"/>
        <w:rPr>
          <w:rFonts w:ascii="Palatino Linotype" w:eastAsia="Palatino Linotype" w:hAnsi="Palatino Linotype" w:cs="Palatino Linotype"/>
        </w:rPr>
      </w:pPr>
    </w:p>
    <w:p w14:paraId="0B81DB8F" w14:textId="77777777" w:rsidR="005E1C93" w:rsidRPr="002D3A01" w:rsidRDefault="00685A69" w:rsidP="00145AB7">
      <w:pPr>
        <w:ind w:left="851" w:right="899"/>
        <w:jc w:val="both"/>
        <w:rPr>
          <w:rFonts w:ascii="Palatino Linotype" w:eastAsia="Palatino Linotype" w:hAnsi="Palatino Linotype" w:cs="Palatino Linotype"/>
        </w:rPr>
      </w:pPr>
      <w:r w:rsidRPr="002D3A01">
        <w:rPr>
          <w:rFonts w:ascii="Palatino Linotype" w:eastAsia="Palatino Linotype" w:hAnsi="Palatino Linotype" w:cs="Palatino Linotype"/>
        </w:rPr>
        <w:t>“…</w:t>
      </w:r>
    </w:p>
    <w:p w14:paraId="0FD0AB1C"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Folio de la solicitud: 00554/PLEGISLA/IP/2023</w:t>
      </w:r>
    </w:p>
    <w:p w14:paraId="53410073"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BB2D37"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Se anexa oficio de respuesta.</w:t>
      </w:r>
    </w:p>
    <w:p w14:paraId="4AC29755"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ATENTAMENTE</w:t>
      </w:r>
    </w:p>
    <w:p w14:paraId="26347790"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Jesús Felipe Borja Coronel”</w:t>
      </w:r>
    </w:p>
    <w:p w14:paraId="45DBA76E" w14:textId="77777777" w:rsidR="005E1C93" w:rsidRPr="002D3A01" w:rsidRDefault="005E1C93" w:rsidP="00145AB7">
      <w:pPr>
        <w:ind w:left="851" w:right="899"/>
        <w:jc w:val="both"/>
        <w:rPr>
          <w:rFonts w:ascii="Palatino Linotype" w:eastAsia="Palatino Linotype" w:hAnsi="Palatino Linotype" w:cs="Palatino Linotype"/>
          <w:i/>
          <w:sz w:val="22"/>
          <w:szCs w:val="22"/>
        </w:rPr>
      </w:pPr>
    </w:p>
    <w:p w14:paraId="16B2F1D1"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Por otra parte se agregaron a la respuesta los archivos digitales que a continuación se describen:</w:t>
      </w:r>
    </w:p>
    <w:p w14:paraId="69F3A402" w14:textId="77777777" w:rsidR="005E1C93" w:rsidRPr="002D3A01" w:rsidRDefault="00685A69" w:rsidP="00145AB7">
      <w:pPr>
        <w:numPr>
          <w:ilvl w:val="0"/>
          <w:numId w:val="5"/>
        </w:numPr>
        <w:pBdr>
          <w:top w:val="nil"/>
          <w:left w:val="nil"/>
          <w:bottom w:val="nil"/>
          <w:right w:val="nil"/>
          <w:between w:val="nil"/>
        </w:pBdr>
        <w:tabs>
          <w:tab w:val="left" w:pos="3450"/>
        </w:tabs>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i/>
        </w:rPr>
        <w:lastRenderedPageBreak/>
        <w:t>“</w:t>
      </w:r>
      <w:proofErr w:type="spellStart"/>
      <w:r w:rsidRPr="002D3A01">
        <w:rPr>
          <w:rFonts w:ascii="Palatino Linotype" w:eastAsia="Palatino Linotype" w:hAnsi="Palatino Linotype" w:cs="Palatino Linotype"/>
          <w:b/>
          <w:i/>
        </w:rPr>
        <w:t>Resp</w:t>
      </w:r>
      <w:proofErr w:type="spellEnd"/>
      <w:r w:rsidRPr="002D3A01">
        <w:rPr>
          <w:rFonts w:ascii="Palatino Linotype" w:eastAsia="Palatino Linotype" w:hAnsi="Palatino Linotype" w:cs="Palatino Linotype"/>
          <w:b/>
          <w:i/>
        </w:rPr>
        <w:t xml:space="preserve">. Sol. 554-2023 </w:t>
      </w:r>
      <w:proofErr w:type="spellStart"/>
      <w:proofErr w:type="gramStart"/>
      <w:r w:rsidRPr="002D3A01">
        <w:rPr>
          <w:rFonts w:ascii="Palatino Linotype" w:eastAsia="Palatino Linotype" w:hAnsi="Palatino Linotype" w:cs="Palatino Linotype"/>
          <w:b/>
          <w:i/>
        </w:rPr>
        <w:t>inc</w:t>
      </w:r>
      <w:proofErr w:type="spellEnd"/>
      <w:r w:rsidRPr="002D3A01">
        <w:rPr>
          <w:rFonts w:ascii="Palatino Linotype" w:eastAsia="Palatino Linotype" w:hAnsi="Palatino Linotype" w:cs="Palatino Linotype"/>
          <w:b/>
          <w:i/>
        </w:rPr>
        <w:t>..</w:t>
      </w:r>
      <w:proofErr w:type="spellStart"/>
      <w:proofErr w:type="gramEnd"/>
      <w:r w:rsidRPr="002D3A01">
        <w:rPr>
          <w:rFonts w:ascii="Palatino Linotype" w:eastAsia="Palatino Linotype" w:hAnsi="Palatino Linotype" w:cs="Palatino Linotype"/>
          <w:b/>
          <w:i/>
        </w:rPr>
        <w:t>pdf</w:t>
      </w:r>
      <w:proofErr w:type="spellEnd"/>
      <w:r w:rsidRPr="002D3A01">
        <w:rPr>
          <w:rFonts w:ascii="Palatino Linotype" w:eastAsia="Palatino Linotype" w:hAnsi="Palatino Linotype" w:cs="Palatino Linotype"/>
          <w:b/>
          <w:i/>
        </w:rPr>
        <w:t xml:space="preserve">”: </w:t>
      </w:r>
      <w:r w:rsidRPr="002D3A01">
        <w:rPr>
          <w:rFonts w:ascii="Palatino Linotype" w:eastAsia="Palatino Linotype" w:hAnsi="Palatino Linotype" w:cs="Palatino Linotype"/>
        </w:rPr>
        <w:t xml:space="preserve">documento que contiene un oficio con número OSFEM/UAJ/DJC/SPH/296/2023, firmado el servidor público habilitado de la Unidad de Asuntos Jurídicos de la Dirección de lo Jurídico Consultivo, por medio del cual hizo del conocimiento que al tratarse de un derecho de petición y al no ser específico en el documento al que desea tener acceso, se encuentra imposibilitado a proporcionar documentación alguna, además señaló que al formular una pregunta con respecto al manera, aplicación y ejecución de recursos federales, orientó al particular de conformidad con el artículo 167 de la Ley de la materia, para realizar su petición ante la Auditoria Superior de la Federación o bien solicitar información determinada a alguno o varios municipios del Estado de México. </w:t>
      </w:r>
    </w:p>
    <w:p w14:paraId="42E7CCB3" w14:textId="77777777" w:rsidR="005E1C93" w:rsidRPr="002D3A01" w:rsidRDefault="00685A69" w:rsidP="00145AB7">
      <w:pPr>
        <w:numPr>
          <w:ilvl w:val="0"/>
          <w:numId w:val="5"/>
        </w:numPr>
        <w:pBdr>
          <w:top w:val="nil"/>
          <w:left w:val="nil"/>
          <w:bottom w:val="nil"/>
          <w:right w:val="nil"/>
          <w:between w:val="nil"/>
        </w:pBdr>
        <w:tabs>
          <w:tab w:val="left" w:pos="3450"/>
        </w:tabs>
        <w:spacing w:line="360" w:lineRule="auto"/>
        <w:jc w:val="both"/>
        <w:rPr>
          <w:rFonts w:ascii="Palatino Linotype" w:eastAsia="Palatino Linotype" w:hAnsi="Palatino Linotype" w:cs="Palatino Linotype"/>
          <w:i/>
        </w:rPr>
      </w:pPr>
      <w:r w:rsidRPr="002D3A01">
        <w:rPr>
          <w:rFonts w:ascii="Palatino Linotype" w:eastAsia="Palatino Linotype" w:hAnsi="Palatino Linotype" w:cs="Palatino Linotype"/>
          <w:b/>
          <w:i/>
        </w:rPr>
        <w:t xml:space="preserve">“Respuesta 554- OSFEM.pdf”: </w:t>
      </w:r>
      <w:r w:rsidRPr="002D3A01">
        <w:rPr>
          <w:rFonts w:ascii="Palatino Linotype" w:eastAsia="Palatino Linotype" w:hAnsi="Palatino Linotype" w:cs="Palatino Linotype"/>
        </w:rPr>
        <w:t xml:space="preserve">documento que contiene un oficio con número UIPL/1607/2023, firmado por el Titular de la Unidad de Transparencia del </w:t>
      </w:r>
      <w:r w:rsidRPr="002D3A01">
        <w:rPr>
          <w:rFonts w:ascii="Palatino Linotype" w:eastAsia="Palatino Linotype" w:hAnsi="Palatino Linotype" w:cs="Palatino Linotype"/>
          <w:b/>
        </w:rPr>
        <w:t xml:space="preserve">SUJETO OBLIGADO, </w:t>
      </w:r>
      <w:r w:rsidRPr="002D3A01">
        <w:rPr>
          <w:rFonts w:ascii="Palatino Linotype" w:eastAsia="Palatino Linotype" w:hAnsi="Palatino Linotype" w:cs="Palatino Linotype"/>
        </w:rPr>
        <w:t>por medio del cual remitió la respuesta del servidor público habilitado para la atención a la solicitud de información.</w:t>
      </w:r>
    </w:p>
    <w:p w14:paraId="51A4BF0D" w14:textId="77777777" w:rsidR="005E1C93" w:rsidRPr="002D3A01" w:rsidRDefault="005E1C93" w:rsidP="00145AB7">
      <w:pPr>
        <w:tabs>
          <w:tab w:val="left" w:pos="3450"/>
        </w:tabs>
        <w:spacing w:line="360" w:lineRule="auto"/>
        <w:jc w:val="both"/>
        <w:rPr>
          <w:rFonts w:ascii="Palatino Linotype" w:eastAsia="Palatino Linotype" w:hAnsi="Palatino Linotype" w:cs="Palatino Linotype"/>
        </w:rPr>
      </w:pPr>
    </w:p>
    <w:p w14:paraId="38422F43" w14:textId="77777777" w:rsidR="005E1C93" w:rsidRPr="002D3A01" w:rsidRDefault="00685A69" w:rsidP="00145AB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IV. Del Recurso Revisión.</w:t>
      </w:r>
    </w:p>
    <w:p w14:paraId="5E1BF980"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Inconforme por la falta de respuesta, el </w:t>
      </w:r>
      <w:r w:rsidRPr="002D3A01">
        <w:rPr>
          <w:rFonts w:ascii="Palatino Linotype" w:eastAsia="Palatino Linotype" w:hAnsi="Palatino Linotype" w:cs="Palatino Linotype"/>
          <w:b/>
        </w:rPr>
        <w:t>dieciséis de octubre de dos mil veintitrés</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interpuso el Recurso Revisión sujeto del presente estudio, el cual fue registrado en </w:t>
      </w:r>
      <w:r w:rsidRPr="002D3A01">
        <w:rPr>
          <w:rFonts w:ascii="Palatino Linotype" w:eastAsia="Palatino Linotype" w:hAnsi="Palatino Linotype" w:cs="Palatino Linotype"/>
          <w:b/>
        </w:rPr>
        <w:t xml:space="preserve">EL SAIMEX, </w:t>
      </w:r>
      <w:r w:rsidRPr="002D3A01">
        <w:rPr>
          <w:rFonts w:ascii="Palatino Linotype" w:eastAsia="Palatino Linotype" w:hAnsi="Palatino Linotype" w:cs="Palatino Linotype"/>
        </w:rPr>
        <w:t xml:space="preserve">y se le asignó el número de expediente </w:t>
      </w:r>
      <w:r w:rsidRPr="002D3A01">
        <w:rPr>
          <w:rFonts w:ascii="Palatino Linotype" w:eastAsia="Palatino Linotype" w:hAnsi="Palatino Linotype" w:cs="Palatino Linotype"/>
          <w:b/>
        </w:rPr>
        <w:t>07077/INFOEM/IP/RR/2023,</w:t>
      </w:r>
      <w:r w:rsidRPr="002D3A01">
        <w:rPr>
          <w:rFonts w:ascii="Palatino Linotype" w:eastAsia="Palatino Linotype" w:hAnsi="Palatino Linotype" w:cs="Palatino Linotype"/>
        </w:rPr>
        <w:t xml:space="preserve"> en el que señaló como:</w:t>
      </w:r>
    </w:p>
    <w:p w14:paraId="54E2D06B" w14:textId="77777777" w:rsidR="008D6A0C" w:rsidRPr="002D3A01" w:rsidRDefault="008D6A0C" w:rsidP="00145AB7">
      <w:pPr>
        <w:spacing w:line="360" w:lineRule="auto"/>
        <w:jc w:val="both"/>
        <w:rPr>
          <w:rFonts w:ascii="Palatino Linotype" w:eastAsia="Palatino Linotype" w:hAnsi="Palatino Linotype" w:cs="Palatino Linotype"/>
        </w:rPr>
      </w:pPr>
    </w:p>
    <w:p w14:paraId="098C6E23" w14:textId="77777777" w:rsidR="008D6A0C" w:rsidRPr="002D3A01" w:rsidRDefault="008D6A0C" w:rsidP="00145AB7">
      <w:pPr>
        <w:spacing w:line="360" w:lineRule="auto"/>
        <w:jc w:val="both"/>
        <w:rPr>
          <w:rFonts w:ascii="Palatino Linotype" w:eastAsia="Palatino Linotype" w:hAnsi="Palatino Linotype" w:cs="Palatino Linotype"/>
        </w:rPr>
      </w:pPr>
    </w:p>
    <w:p w14:paraId="723F8D5F" w14:textId="77777777" w:rsidR="005E1C93" w:rsidRPr="002D3A01" w:rsidRDefault="005E1C93" w:rsidP="00145AB7">
      <w:pPr>
        <w:spacing w:line="360" w:lineRule="auto"/>
        <w:jc w:val="both"/>
        <w:rPr>
          <w:rFonts w:ascii="Palatino Linotype" w:eastAsia="Palatino Linotype" w:hAnsi="Palatino Linotype" w:cs="Palatino Linotype"/>
        </w:rPr>
      </w:pPr>
    </w:p>
    <w:p w14:paraId="0B1F689B" w14:textId="77777777" w:rsidR="005E1C93" w:rsidRPr="002D3A01" w:rsidRDefault="00685A69" w:rsidP="00145AB7">
      <w:pPr>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b/>
        </w:rPr>
        <w:lastRenderedPageBreak/>
        <w:t>Acto impugnado:</w:t>
      </w:r>
    </w:p>
    <w:p w14:paraId="4EFCB5C9" w14:textId="77777777" w:rsidR="005E1C93" w:rsidRPr="002D3A01" w:rsidRDefault="00685A69" w:rsidP="00145AB7">
      <w:pPr>
        <w:tabs>
          <w:tab w:val="left" w:pos="851"/>
        </w:tabs>
        <w:ind w:left="851" w:right="901"/>
        <w:jc w:val="both"/>
        <w:rPr>
          <w:rFonts w:ascii="Palatino Linotype" w:eastAsia="Palatino Linotype" w:hAnsi="Palatino Linotype" w:cs="Palatino Linotype"/>
          <w:sz w:val="22"/>
          <w:szCs w:val="22"/>
        </w:rPr>
      </w:pPr>
      <w:r w:rsidRPr="002D3A01">
        <w:rPr>
          <w:rFonts w:ascii="Palatino Linotype" w:eastAsia="Palatino Linotype" w:hAnsi="Palatino Linotype" w:cs="Palatino Linotype"/>
          <w:i/>
          <w:sz w:val="22"/>
          <w:szCs w:val="22"/>
        </w:rPr>
        <w:t xml:space="preserve">“Oficio UIPL/1607/2023, así como le oficio OSFEM/UAJ/DJC/SPH/296/2023, ambos de fecha cinco (05) de octubre de dos mil veintitrés (2023), por medio de los cuales se emite respuesta infundada e inmotivada a la solicitud 00554/PGISLA/IP/2023.” </w:t>
      </w:r>
      <w:r w:rsidRPr="002D3A01">
        <w:rPr>
          <w:rFonts w:ascii="Palatino Linotype" w:eastAsia="Palatino Linotype" w:hAnsi="Palatino Linotype" w:cs="Palatino Linotype"/>
          <w:sz w:val="22"/>
          <w:szCs w:val="22"/>
        </w:rPr>
        <w:t>(Sic).</w:t>
      </w:r>
    </w:p>
    <w:p w14:paraId="4FD6B1B1" w14:textId="77777777" w:rsidR="005E1C93" w:rsidRPr="002D3A01" w:rsidRDefault="005E1C93" w:rsidP="00145AB7">
      <w:pPr>
        <w:tabs>
          <w:tab w:val="left" w:pos="851"/>
        </w:tabs>
        <w:ind w:left="851" w:right="901"/>
        <w:jc w:val="both"/>
        <w:rPr>
          <w:rFonts w:ascii="Palatino Linotype" w:eastAsia="Palatino Linotype" w:hAnsi="Palatino Linotype" w:cs="Palatino Linotype"/>
          <w:sz w:val="22"/>
          <w:szCs w:val="22"/>
        </w:rPr>
      </w:pPr>
    </w:p>
    <w:p w14:paraId="7A6BACB0" w14:textId="77777777" w:rsidR="005E1C93" w:rsidRPr="002D3A01" w:rsidRDefault="00685A69" w:rsidP="00145AB7">
      <w:pPr>
        <w:spacing w:line="360" w:lineRule="auto"/>
        <w:jc w:val="both"/>
        <w:rPr>
          <w:rFonts w:ascii="Palatino Linotype" w:eastAsia="Palatino Linotype" w:hAnsi="Palatino Linotype" w:cs="Palatino Linotype"/>
          <w:b/>
          <w:sz w:val="22"/>
          <w:szCs w:val="22"/>
        </w:rPr>
      </w:pPr>
      <w:r w:rsidRPr="002D3A01">
        <w:rPr>
          <w:rFonts w:ascii="Palatino Linotype" w:eastAsia="Palatino Linotype" w:hAnsi="Palatino Linotype" w:cs="Palatino Linotype"/>
          <w:b/>
          <w:sz w:val="22"/>
          <w:szCs w:val="22"/>
        </w:rPr>
        <w:t>Razones o motivos de inconformidad:</w:t>
      </w:r>
    </w:p>
    <w:p w14:paraId="0FCCD087" w14:textId="77777777" w:rsidR="005E1C93" w:rsidRPr="002D3A01" w:rsidRDefault="00685A69" w:rsidP="00145AB7">
      <w:pPr>
        <w:tabs>
          <w:tab w:val="left" w:pos="851"/>
        </w:tabs>
        <w:ind w:left="851" w:right="901"/>
        <w:jc w:val="both"/>
        <w:rPr>
          <w:rFonts w:ascii="Palatino Linotype" w:eastAsia="Palatino Linotype" w:hAnsi="Palatino Linotype" w:cs="Palatino Linotype"/>
          <w:sz w:val="22"/>
          <w:szCs w:val="22"/>
        </w:rPr>
      </w:pPr>
      <w:r w:rsidRPr="002D3A01">
        <w:rPr>
          <w:rFonts w:ascii="Palatino Linotype" w:eastAsia="Palatino Linotype" w:hAnsi="Palatino Linotype" w:cs="Palatino Linotype"/>
          <w:i/>
          <w:sz w:val="22"/>
          <w:szCs w:val="22"/>
        </w:rPr>
        <w:t xml:space="preserve">“Causan agravio los actos impugnados toda vez que, de los mismos se desprende que el sujeto obligado manifiesta carecer de competencia para atender favorablemente la petición de la suscrita y me remite a la Auditoría Superior de la Federación, sin embargo, dichas manifestaciones son carentes de fundamentación y motivación en razón de que, de la lectura de mi solicitud inicial, se desprende que la suscrita solicité </w:t>
      </w:r>
      <w:r w:rsidRPr="002D3A01">
        <w:rPr>
          <w:rFonts w:ascii="Palatino Linotype" w:eastAsia="Palatino Linotype" w:hAnsi="Palatino Linotype" w:cs="Palatino Linotype"/>
          <w:b/>
          <w:i/>
          <w:sz w:val="22"/>
          <w:szCs w:val="22"/>
        </w:rPr>
        <w:t xml:space="preserve">información sobre las atribuciones y competencia de la Auditora Superior del Órgano Superior de Fiscalización del Estado de México y/o </w:t>
      </w:r>
      <w:r w:rsidRPr="002D3A01">
        <w:rPr>
          <w:rFonts w:ascii="Palatino Linotype" w:eastAsia="Palatino Linotype" w:hAnsi="Palatino Linotype" w:cs="Palatino Linotype"/>
          <w:b/>
          <w:i/>
          <w:sz w:val="22"/>
          <w:szCs w:val="22"/>
          <w:u w:val="single"/>
        </w:rPr>
        <w:t>el Órgano Superior de Fiscalización del Estado de México</w:t>
      </w:r>
      <w:r w:rsidRPr="002D3A01">
        <w:rPr>
          <w:rFonts w:ascii="Palatino Linotype" w:eastAsia="Palatino Linotype" w:hAnsi="Palatino Linotype" w:cs="Palatino Linotype"/>
          <w:i/>
          <w:sz w:val="22"/>
          <w:szCs w:val="22"/>
        </w:rPr>
        <w:t>, los cuales representan organismos y autoridad de carácter estatal, siendo el Ó</w:t>
      </w:r>
      <w:r w:rsidRPr="002D3A01">
        <w:rPr>
          <w:rFonts w:ascii="Palatino Linotype" w:eastAsia="Palatino Linotype" w:hAnsi="Palatino Linotype" w:cs="Palatino Linotype"/>
          <w:i/>
          <w:sz w:val="22"/>
          <w:szCs w:val="22"/>
          <w:u w:val="single"/>
        </w:rPr>
        <w:t>rgano Superior de Fiscalización del Estado de México el órgano fiscalizador que forma parte del Poder Legislativo del Estado de México, el cual precisamente vigila el uso de recursos públicos por parte de las entidades fiscalizables, a nivel estatal y municipal</w:t>
      </w:r>
      <w:r w:rsidRPr="002D3A01">
        <w:rPr>
          <w:rFonts w:ascii="Palatino Linotype" w:eastAsia="Palatino Linotype" w:hAnsi="Palatino Linotype" w:cs="Palatino Linotype"/>
          <w:i/>
          <w:sz w:val="22"/>
          <w:szCs w:val="22"/>
        </w:rPr>
        <w:t xml:space="preserve">; </w:t>
      </w:r>
      <w:r w:rsidRPr="002D3A01">
        <w:rPr>
          <w:rFonts w:ascii="Palatino Linotype" w:eastAsia="Palatino Linotype" w:hAnsi="Palatino Linotype" w:cs="Palatino Linotype"/>
          <w:b/>
          <w:i/>
          <w:sz w:val="22"/>
          <w:szCs w:val="22"/>
        </w:rPr>
        <w:t>siendo por lo anterior que resultan carentes de fundamentación y motivación las manifestaciones del sujeto obligado respecto a que carece de competencia y, por ende, resulta también infundado e inmotivado que me remita a la Auditoría Superior de la Federación</w:t>
      </w:r>
      <w:r w:rsidRPr="002D3A01">
        <w:rPr>
          <w:rFonts w:ascii="Palatino Linotype" w:eastAsia="Palatino Linotype" w:hAnsi="Palatino Linotype" w:cs="Palatino Linotype"/>
          <w:i/>
          <w:sz w:val="22"/>
          <w:szCs w:val="22"/>
        </w:rPr>
        <w:t xml:space="preserve">, toda vez que la suscrita, contrario a lo que el sujeto obligado aduce e interpreta, solicité información respecto a un órgano que forma parte del gobierno estatal y no respecto a un órgano federal ni mucho menos información de carácter federal. Por lo que, al declarar su incompetencia, el sujeto obligado transgrede en mi contra mi derecho fundamental de acceso a la información, pero además también mis garantías de certeza y seguridad jurídica, pues tal y como lo precisé, niega darme acceso a la información de manera infundada e inmotivada bajo una declaración de incompetencia contraria a derecho.” </w:t>
      </w:r>
      <w:r w:rsidRPr="002D3A01">
        <w:rPr>
          <w:rFonts w:ascii="Palatino Linotype" w:eastAsia="Palatino Linotype" w:hAnsi="Palatino Linotype" w:cs="Palatino Linotype"/>
          <w:sz w:val="22"/>
          <w:szCs w:val="22"/>
        </w:rPr>
        <w:t>(Sic).</w:t>
      </w:r>
    </w:p>
    <w:p w14:paraId="3F6896CC" w14:textId="77777777" w:rsidR="005E1C93" w:rsidRPr="002D3A01" w:rsidRDefault="005E1C93" w:rsidP="00145AB7">
      <w:pPr>
        <w:tabs>
          <w:tab w:val="left" w:pos="851"/>
        </w:tabs>
        <w:ind w:right="901"/>
        <w:jc w:val="both"/>
        <w:rPr>
          <w:rFonts w:ascii="Palatino Linotype" w:eastAsia="Palatino Linotype" w:hAnsi="Palatino Linotype" w:cs="Palatino Linotype"/>
          <w:sz w:val="22"/>
          <w:szCs w:val="22"/>
        </w:rPr>
      </w:pPr>
    </w:p>
    <w:p w14:paraId="2A6DDC17" w14:textId="77777777" w:rsidR="005E1C93" w:rsidRPr="002D3A01" w:rsidRDefault="00685A69" w:rsidP="00145AB7">
      <w:pPr>
        <w:spacing w:line="360" w:lineRule="auto"/>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V. Del turno del Recurso Revisión.</w:t>
      </w:r>
    </w:p>
    <w:p w14:paraId="53A118E0"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El </w:t>
      </w:r>
      <w:r w:rsidRPr="002D3A01">
        <w:rPr>
          <w:rFonts w:ascii="Palatino Linotype" w:eastAsia="Palatino Linotype" w:hAnsi="Palatino Linotype" w:cs="Palatino Linotype"/>
          <w:b/>
        </w:rPr>
        <w:t>dieciséis de octubre de dos mil veintitrés</w:t>
      </w:r>
      <w:r w:rsidRPr="002D3A01">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w:t>
      </w:r>
      <w:r w:rsidRPr="002D3A01">
        <w:rPr>
          <w:rFonts w:ascii="Palatino Linotype" w:eastAsia="Palatino Linotype" w:hAnsi="Palatino Linotype" w:cs="Palatino Linotype"/>
        </w:rPr>
        <w:lastRenderedPageBreak/>
        <w:t xml:space="preserve">fundamento en el artículo 185, fracción I de la Ley de Transparencia y Acceso a la Información Pública del Estado de México y Municipios, se turnó mediante </w:t>
      </w:r>
      <w:r w:rsidRPr="002D3A01">
        <w:rPr>
          <w:rFonts w:ascii="Palatino Linotype" w:eastAsia="Palatino Linotype" w:hAnsi="Palatino Linotype" w:cs="Palatino Linotype"/>
          <w:b/>
        </w:rPr>
        <w:t>EL SAIMEX</w:t>
      </w:r>
      <w:r w:rsidRPr="002D3A01">
        <w:rPr>
          <w:rFonts w:ascii="Palatino Linotype" w:eastAsia="Palatino Linotype" w:hAnsi="Palatino Linotype" w:cs="Palatino Linotype"/>
        </w:rPr>
        <w:t xml:space="preserve">, a la </w:t>
      </w:r>
      <w:r w:rsidRPr="002D3A01">
        <w:rPr>
          <w:rFonts w:ascii="Palatino Linotype" w:eastAsia="Palatino Linotype" w:hAnsi="Palatino Linotype" w:cs="Palatino Linotype"/>
          <w:b/>
        </w:rPr>
        <w:t>Comisionada</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Sharon Cristina Morales Martínez</w:t>
      </w:r>
      <w:r w:rsidRPr="002D3A01">
        <w:rPr>
          <w:rFonts w:ascii="Palatino Linotype" w:eastAsia="Palatino Linotype" w:hAnsi="Palatino Linotype" w:cs="Palatino Linotype"/>
        </w:rPr>
        <w:t xml:space="preserve"> a efecto de decretar su admisión o </w:t>
      </w:r>
      <w:proofErr w:type="spellStart"/>
      <w:r w:rsidRPr="002D3A01">
        <w:rPr>
          <w:rFonts w:ascii="Palatino Linotype" w:eastAsia="Palatino Linotype" w:hAnsi="Palatino Linotype" w:cs="Palatino Linotype"/>
        </w:rPr>
        <w:t>desechamiento</w:t>
      </w:r>
      <w:proofErr w:type="spellEnd"/>
      <w:r w:rsidRPr="002D3A01">
        <w:rPr>
          <w:rFonts w:ascii="Palatino Linotype" w:eastAsia="Palatino Linotype" w:hAnsi="Palatino Linotype" w:cs="Palatino Linotype"/>
        </w:rPr>
        <w:t>.</w:t>
      </w:r>
    </w:p>
    <w:p w14:paraId="66441DE4" w14:textId="77777777" w:rsidR="005E1C93" w:rsidRPr="002D3A01" w:rsidRDefault="005E1C93" w:rsidP="00145AB7">
      <w:pPr>
        <w:spacing w:line="360" w:lineRule="auto"/>
        <w:jc w:val="both"/>
        <w:rPr>
          <w:rFonts w:ascii="Palatino Linotype" w:eastAsia="Palatino Linotype" w:hAnsi="Palatino Linotype" w:cs="Palatino Linotype"/>
        </w:rPr>
      </w:pPr>
    </w:p>
    <w:p w14:paraId="5E3BAFD5" w14:textId="77777777" w:rsidR="005E1C93" w:rsidRPr="002D3A01" w:rsidRDefault="00685A69" w:rsidP="00145AB7">
      <w:pPr>
        <w:tabs>
          <w:tab w:val="center" w:pos="4252"/>
          <w:tab w:val="right" w:pos="8504"/>
        </w:tabs>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b/>
        </w:rPr>
        <w:t>a) Admisión del Recurso Revisión.</w:t>
      </w:r>
    </w:p>
    <w:p w14:paraId="32D56FD2" w14:textId="77777777" w:rsidR="005E1C93" w:rsidRPr="002D3A01" w:rsidRDefault="00685A69" w:rsidP="00145AB7">
      <w:pPr>
        <w:tabs>
          <w:tab w:val="center" w:pos="4252"/>
          <w:tab w:val="right" w:pos="8504"/>
        </w:tabs>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De las constancias del expediente electrónico del</w:t>
      </w:r>
      <w:r w:rsidRPr="002D3A01">
        <w:rPr>
          <w:rFonts w:ascii="Palatino Linotype" w:eastAsia="Palatino Linotype" w:hAnsi="Palatino Linotype" w:cs="Palatino Linotype"/>
          <w:b/>
        </w:rPr>
        <w:t xml:space="preserve"> SAIMEX</w:t>
      </w:r>
      <w:r w:rsidRPr="002D3A01">
        <w:rPr>
          <w:rFonts w:ascii="Palatino Linotype" w:eastAsia="Palatino Linotype" w:hAnsi="Palatino Linotype" w:cs="Palatino Linotype"/>
        </w:rPr>
        <w:t xml:space="preserve">, se advierte que el </w:t>
      </w:r>
      <w:r w:rsidRPr="002D3A01">
        <w:rPr>
          <w:rFonts w:ascii="Palatino Linotype" w:eastAsia="Palatino Linotype" w:hAnsi="Palatino Linotype" w:cs="Palatino Linotype"/>
          <w:b/>
        </w:rPr>
        <w:t>dieciocho de octubre de dos mil veintitrés</w:t>
      </w:r>
      <w:r w:rsidRPr="002D3A01">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2D3A01">
        <w:rPr>
          <w:rFonts w:ascii="Palatino Linotype" w:eastAsia="Palatino Linotype" w:hAnsi="Palatino Linotype" w:cs="Palatino Linotype"/>
          <w:b/>
        </w:rPr>
        <w:t xml:space="preserve">LA RECURRENTE </w:t>
      </w:r>
      <w:r w:rsidRPr="002D3A01">
        <w:rPr>
          <w:rFonts w:ascii="Palatino Linotype" w:eastAsia="Palatino Linotype" w:hAnsi="Palatino Linotype" w:cs="Palatino Linotype"/>
        </w:rPr>
        <w:t xml:space="preserve">manifestara lo que a su derecho conviniera, a efecto de presentar pruebas o alegatos y, en su caso, </w:t>
      </w:r>
      <w:r w:rsidRPr="002D3A01">
        <w:rPr>
          <w:rFonts w:ascii="Palatino Linotype" w:eastAsia="Palatino Linotype" w:hAnsi="Palatino Linotype" w:cs="Palatino Linotype"/>
          <w:b/>
        </w:rPr>
        <w:t xml:space="preserve">EL SUJETO OBLIGADO </w:t>
      </w:r>
      <w:r w:rsidRPr="002D3A01">
        <w:rPr>
          <w:rFonts w:ascii="Palatino Linotype" w:eastAsia="Palatino Linotype" w:hAnsi="Palatino Linotype" w:cs="Palatino Linotype"/>
        </w:rPr>
        <w:t>rindiera su correspondiente Informe Justificado..</w:t>
      </w:r>
    </w:p>
    <w:p w14:paraId="412FA547" w14:textId="77777777" w:rsidR="005E1C93" w:rsidRPr="002D3A01" w:rsidRDefault="005E1C93" w:rsidP="00145AB7">
      <w:pPr>
        <w:tabs>
          <w:tab w:val="center" w:pos="4252"/>
          <w:tab w:val="right" w:pos="8504"/>
        </w:tabs>
        <w:spacing w:line="360" w:lineRule="auto"/>
        <w:jc w:val="both"/>
        <w:rPr>
          <w:rFonts w:ascii="Palatino Linotype" w:eastAsia="Palatino Linotype" w:hAnsi="Palatino Linotype" w:cs="Palatino Linotype"/>
        </w:rPr>
      </w:pPr>
    </w:p>
    <w:p w14:paraId="5BE47466" w14:textId="77777777" w:rsidR="005E1C93" w:rsidRPr="002D3A01" w:rsidRDefault="00685A69" w:rsidP="00145AB7">
      <w:pPr>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b/>
        </w:rPr>
        <w:t>b) Manifestaciones.</w:t>
      </w:r>
    </w:p>
    <w:p w14:paraId="66526490" w14:textId="77777777" w:rsidR="005E1C93" w:rsidRPr="002D3A01" w:rsidRDefault="00685A69" w:rsidP="00145AB7">
      <w:pPr>
        <w:spacing w:line="360" w:lineRule="auto"/>
        <w:jc w:val="both"/>
        <w:rPr>
          <w:rFonts w:ascii="Palatino Linotype" w:eastAsia="Palatino Linotype" w:hAnsi="Palatino Linotype" w:cs="Palatino Linotype"/>
          <w:i/>
        </w:rPr>
      </w:pPr>
      <w:r w:rsidRPr="002D3A01">
        <w:rPr>
          <w:rFonts w:ascii="Palatino Linotype" w:eastAsia="Palatino Linotype" w:hAnsi="Palatino Linotype" w:cs="Palatino Linotype"/>
        </w:rPr>
        <w:t xml:space="preserve">De acuerdo a las constancias digitales que obran en </w:t>
      </w:r>
      <w:r w:rsidRPr="002D3A01">
        <w:rPr>
          <w:rFonts w:ascii="Palatino Linotype" w:eastAsia="Palatino Linotype" w:hAnsi="Palatino Linotype" w:cs="Palatino Linotype"/>
          <w:b/>
        </w:rPr>
        <w:t>EL</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SAIMEX</w:t>
      </w:r>
      <w:r w:rsidRPr="002D3A01">
        <w:rPr>
          <w:rFonts w:ascii="Palatino Linotype" w:eastAsia="Palatino Linotype" w:hAnsi="Palatino Linotype" w:cs="Palatino Linotype"/>
        </w:rPr>
        <w:t xml:space="preserve"> se desprende que conforme a lo dispuesto en el artículo 185, fracciones II y IV de la Ley de Transparencia y Acceso a la Información Pública del Estado de México y Municipios, dentro del término legalmente concedido a </w:t>
      </w:r>
      <w:r w:rsidRPr="002D3A01">
        <w:rPr>
          <w:rFonts w:ascii="Palatino Linotype" w:eastAsia="Palatino Linotype" w:hAnsi="Palatino Linotype" w:cs="Palatino Linotype"/>
          <w:b/>
        </w:rPr>
        <w:t xml:space="preserve">LA RECURRENTE, </w:t>
      </w:r>
      <w:r w:rsidRPr="002D3A01">
        <w:rPr>
          <w:rFonts w:ascii="Palatino Linotype" w:eastAsia="Palatino Linotype" w:hAnsi="Palatino Linotype" w:cs="Palatino Linotype"/>
        </w:rPr>
        <w:t>no realizó manifestaciones que conforme a derecho le correspondían.</w:t>
      </w:r>
    </w:p>
    <w:p w14:paraId="01E8DDA8" w14:textId="77777777" w:rsidR="005E1C93" w:rsidRPr="002D3A01" w:rsidRDefault="005E1C93" w:rsidP="00145AB7">
      <w:pPr>
        <w:spacing w:line="360" w:lineRule="auto"/>
        <w:jc w:val="both"/>
        <w:rPr>
          <w:rFonts w:ascii="Palatino Linotype" w:eastAsia="Palatino Linotype" w:hAnsi="Palatino Linotype" w:cs="Palatino Linotype"/>
        </w:rPr>
      </w:pPr>
    </w:p>
    <w:p w14:paraId="5D8C1460"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Por su parte, </w:t>
      </w:r>
      <w:r w:rsidRPr="002D3A01">
        <w:rPr>
          <w:rFonts w:ascii="Palatino Linotype" w:eastAsia="Palatino Linotype" w:hAnsi="Palatino Linotype" w:cs="Palatino Linotype"/>
          <w:b/>
        </w:rPr>
        <w:t xml:space="preserve">EL SUJETO OBLIGADO </w:t>
      </w:r>
      <w:r w:rsidRPr="002D3A01">
        <w:rPr>
          <w:rFonts w:ascii="Palatino Linotype" w:eastAsia="Palatino Linotype" w:hAnsi="Palatino Linotype" w:cs="Palatino Linotype"/>
        </w:rPr>
        <w:t xml:space="preserve">remitió los siguientes archivos electrónicos: </w:t>
      </w:r>
    </w:p>
    <w:p w14:paraId="61F6965E" w14:textId="77777777" w:rsidR="005E1C93" w:rsidRPr="002D3A01" w:rsidRDefault="005E1C93" w:rsidP="00145AB7">
      <w:pPr>
        <w:spacing w:line="360" w:lineRule="auto"/>
        <w:jc w:val="both"/>
        <w:rPr>
          <w:rFonts w:ascii="Palatino Linotype" w:eastAsia="Palatino Linotype" w:hAnsi="Palatino Linotype" w:cs="Palatino Linotype"/>
        </w:rPr>
      </w:pPr>
    </w:p>
    <w:p w14:paraId="4BF38FC8" w14:textId="77777777" w:rsidR="005E1C93" w:rsidRPr="002D3A01" w:rsidRDefault="00685A69" w:rsidP="00145AB7">
      <w:pPr>
        <w:numPr>
          <w:ilvl w:val="0"/>
          <w:numId w:val="3"/>
        </w:numPr>
        <w:pBdr>
          <w:top w:val="nil"/>
          <w:left w:val="nil"/>
          <w:bottom w:val="nil"/>
          <w:right w:val="nil"/>
          <w:between w:val="nil"/>
        </w:pBdr>
        <w:spacing w:line="360" w:lineRule="auto"/>
        <w:ind w:left="851" w:right="899"/>
        <w:jc w:val="both"/>
        <w:rPr>
          <w:rFonts w:ascii="Palatino Linotype" w:eastAsia="Palatino Linotype" w:hAnsi="Palatino Linotype" w:cs="Palatino Linotype"/>
        </w:rPr>
      </w:pPr>
      <w:r w:rsidRPr="002D3A01">
        <w:rPr>
          <w:rFonts w:ascii="Palatino Linotype" w:eastAsia="Palatino Linotype" w:hAnsi="Palatino Linotype" w:cs="Palatino Linotype"/>
          <w:b/>
          <w:i/>
        </w:rPr>
        <w:lastRenderedPageBreak/>
        <w:t>“Consideraciones OSFEM- RR. 07077-Sol. 554-2023.pdf”</w:t>
      </w:r>
      <w:r w:rsidRPr="002D3A01">
        <w:rPr>
          <w:rFonts w:ascii="Palatino Linotype" w:eastAsia="Palatino Linotype" w:hAnsi="Palatino Linotype" w:cs="Palatino Linotype"/>
        </w:rPr>
        <w:t>: Archivo que contiene un oficio con número OSFEM/UAJ/DJC/SPH/306/2023, firmado por el servidor público habilitado de la Dirección de lo Jurídico Consultivo, por medio del cual, ratificó su respuesta primigenia.</w:t>
      </w:r>
    </w:p>
    <w:p w14:paraId="59DFBA41" w14:textId="77777777" w:rsidR="005E1C93" w:rsidRPr="002D3A01" w:rsidRDefault="00685A69" w:rsidP="00145AB7">
      <w:pPr>
        <w:numPr>
          <w:ilvl w:val="0"/>
          <w:numId w:val="3"/>
        </w:numPr>
        <w:pBdr>
          <w:top w:val="nil"/>
          <w:left w:val="nil"/>
          <w:bottom w:val="nil"/>
          <w:right w:val="nil"/>
          <w:between w:val="nil"/>
        </w:pBdr>
        <w:spacing w:line="360" w:lineRule="auto"/>
        <w:ind w:right="899"/>
        <w:jc w:val="both"/>
        <w:rPr>
          <w:rFonts w:ascii="Palatino Linotype" w:eastAsia="Palatino Linotype" w:hAnsi="Palatino Linotype" w:cs="Palatino Linotype"/>
        </w:rPr>
      </w:pPr>
      <w:r w:rsidRPr="002D3A01">
        <w:rPr>
          <w:rFonts w:ascii="Palatino Linotype" w:eastAsia="Palatino Linotype" w:hAnsi="Palatino Linotype" w:cs="Palatino Linotype"/>
          <w:b/>
          <w:i/>
        </w:rPr>
        <w:t>“LFRCF_200521.pdf”</w:t>
      </w:r>
      <w:r w:rsidRPr="002D3A01">
        <w:rPr>
          <w:rFonts w:ascii="Palatino Linotype" w:eastAsia="Palatino Linotype" w:hAnsi="Palatino Linotype" w:cs="Palatino Linotype"/>
          <w:b/>
        </w:rPr>
        <w:t>:</w:t>
      </w:r>
      <w:r w:rsidRPr="002D3A01">
        <w:rPr>
          <w:rFonts w:ascii="Palatino Linotype" w:eastAsia="Palatino Linotype" w:hAnsi="Palatino Linotype" w:cs="Palatino Linotype"/>
          <w:b/>
          <w:sz w:val="28"/>
          <w:szCs w:val="28"/>
        </w:rPr>
        <w:t xml:space="preserve"> </w:t>
      </w:r>
      <w:r w:rsidRPr="002D3A01">
        <w:rPr>
          <w:rFonts w:ascii="Palatino Linotype" w:eastAsia="Palatino Linotype" w:hAnsi="Palatino Linotype" w:cs="Palatino Linotype"/>
        </w:rPr>
        <w:t>Archivo que contiene la Ley de Fiscalización y Rendición de Cuentas de la Federación.</w:t>
      </w:r>
    </w:p>
    <w:p w14:paraId="76F93E34" w14:textId="77777777" w:rsidR="005E1C93" w:rsidRPr="002D3A01" w:rsidRDefault="00685A69" w:rsidP="00145AB7">
      <w:pPr>
        <w:numPr>
          <w:ilvl w:val="0"/>
          <w:numId w:val="3"/>
        </w:numPr>
        <w:pBdr>
          <w:top w:val="nil"/>
          <w:left w:val="nil"/>
          <w:bottom w:val="nil"/>
          <w:right w:val="nil"/>
          <w:between w:val="nil"/>
        </w:pBdr>
        <w:spacing w:line="360" w:lineRule="auto"/>
        <w:ind w:right="899"/>
        <w:jc w:val="both"/>
        <w:rPr>
          <w:rFonts w:ascii="Palatino Linotype" w:eastAsia="Palatino Linotype" w:hAnsi="Palatino Linotype" w:cs="Palatino Linotype"/>
        </w:rPr>
      </w:pPr>
      <w:r w:rsidRPr="002D3A01">
        <w:rPr>
          <w:rFonts w:ascii="Palatino Linotype" w:eastAsia="Palatino Linotype" w:hAnsi="Palatino Linotype" w:cs="Palatino Linotype"/>
          <w:b/>
          <w:i/>
        </w:rPr>
        <w:t>“Informe justificado RR. 07077-2023 (sol. 0554-2023).</w:t>
      </w:r>
      <w:proofErr w:type="spellStart"/>
      <w:r w:rsidRPr="002D3A01">
        <w:rPr>
          <w:rFonts w:ascii="Palatino Linotype" w:eastAsia="Palatino Linotype" w:hAnsi="Palatino Linotype" w:cs="Palatino Linotype"/>
          <w:b/>
          <w:i/>
        </w:rPr>
        <w:t>pdf</w:t>
      </w:r>
      <w:proofErr w:type="spellEnd"/>
      <w:r w:rsidRPr="002D3A01">
        <w:rPr>
          <w:rFonts w:ascii="Palatino Linotype" w:eastAsia="Palatino Linotype" w:hAnsi="Palatino Linotype" w:cs="Palatino Linotype"/>
          <w:b/>
          <w:i/>
        </w:rPr>
        <w:t>”</w:t>
      </w:r>
      <w:r w:rsidRPr="002D3A01">
        <w:rPr>
          <w:rFonts w:ascii="Palatino Linotype" w:eastAsia="Palatino Linotype" w:hAnsi="Palatino Linotype" w:cs="Palatino Linotype"/>
          <w:b/>
        </w:rPr>
        <w:t xml:space="preserve">: </w:t>
      </w:r>
      <w:r w:rsidRPr="002D3A01">
        <w:rPr>
          <w:rFonts w:ascii="Palatino Linotype" w:eastAsia="Palatino Linotype" w:hAnsi="Palatino Linotype" w:cs="Palatino Linotype"/>
        </w:rPr>
        <w:t xml:space="preserve">El cual contiene, un oficio con número UIPL/1676/2023, firmado por el Titular de la Unidad de Información del </w:t>
      </w:r>
      <w:r w:rsidRPr="002D3A01">
        <w:rPr>
          <w:rFonts w:ascii="Palatino Linotype" w:eastAsia="Palatino Linotype" w:hAnsi="Palatino Linotype" w:cs="Palatino Linotype"/>
          <w:b/>
        </w:rPr>
        <w:t xml:space="preserve">SUJETO OBLIGADO, </w:t>
      </w:r>
      <w:r w:rsidRPr="002D3A01">
        <w:rPr>
          <w:rFonts w:ascii="Palatino Linotype" w:eastAsia="Palatino Linotype" w:hAnsi="Palatino Linotype" w:cs="Palatino Linotype"/>
        </w:rPr>
        <w:t>por medio del cual, reiteró la improcedencia del asunto, y señaló que se trata de una consulta, por lo que solicitó fuera considerado el Sobreseimiento del presente asunto.</w:t>
      </w:r>
    </w:p>
    <w:p w14:paraId="52D454FD" w14:textId="77777777" w:rsidR="005E1C93" w:rsidRPr="002D3A01" w:rsidRDefault="005E1C93" w:rsidP="00145AB7">
      <w:pPr>
        <w:spacing w:line="360" w:lineRule="auto"/>
        <w:jc w:val="both"/>
        <w:rPr>
          <w:rFonts w:ascii="Palatino Linotype" w:eastAsia="Palatino Linotype" w:hAnsi="Palatino Linotype" w:cs="Palatino Linotype"/>
        </w:rPr>
      </w:pPr>
    </w:p>
    <w:p w14:paraId="36CD50BE" w14:textId="77777777" w:rsidR="005E1C93" w:rsidRPr="002D3A01" w:rsidRDefault="00685A69" w:rsidP="00145AB7">
      <w:pPr>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b/>
        </w:rPr>
        <w:t>c) Acuerdo de ampliación:</w:t>
      </w:r>
    </w:p>
    <w:p w14:paraId="7D9F52E6" w14:textId="77777777" w:rsidR="005E1C93" w:rsidRPr="002D3A01" w:rsidRDefault="00685A69" w:rsidP="00145AB7">
      <w:pPr>
        <w:pBdr>
          <w:top w:val="nil"/>
          <w:left w:val="nil"/>
          <w:bottom w:val="nil"/>
          <w:right w:val="nil"/>
          <w:between w:val="nil"/>
        </w:pBd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El </w:t>
      </w:r>
      <w:r w:rsidRPr="002D3A01">
        <w:rPr>
          <w:rFonts w:ascii="Palatino Linotype" w:eastAsia="Palatino Linotype" w:hAnsi="Palatino Linotype" w:cs="Palatino Linotype"/>
          <w:b/>
        </w:rPr>
        <w:t>diecinueve de diciembre de dos mil veintitrés</w:t>
      </w:r>
      <w:r w:rsidRPr="002D3A01">
        <w:rPr>
          <w:rFonts w:ascii="Palatino Linotype" w:eastAsia="Palatino Linotype" w:hAnsi="Palatino Linotype" w:cs="Palatino Linotype"/>
        </w:rPr>
        <w:t>, se notificó a las partes el acuerdo de ampliación del plazo para resolver el Recurso de Revisión en estudio, por un periodo de hasta quince días hábiles, de conformidad con el artículo 181, tercer párrafo de la Ley de Transparencia y Acceso a la Información Pública del Estado de México y Municipios.</w:t>
      </w:r>
    </w:p>
    <w:p w14:paraId="643C4580" w14:textId="77777777" w:rsidR="005E1C93" w:rsidRPr="002D3A01" w:rsidRDefault="005E1C93" w:rsidP="00145AB7">
      <w:pPr>
        <w:pBdr>
          <w:top w:val="nil"/>
          <w:left w:val="nil"/>
          <w:bottom w:val="nil"/>
          <w:right w:val="nil"/>
          <w:between w:val="nil"/>
        </w:pBdr>
        <w:spacing w:line="360" w:lineRule="auto"/>
        <w:jc w:val="both"/>
        <w:rPr>
          <w:rFonts w:ascii="Palatino Linotype" w:eastAsia="Palatino Linotype" w:hAnsi="Palatino Linotype" w:cs="Palatino Linotype"/>
        </w:rPr>
      </w:pPr>
    </w:p>
    <w:p w14:paraId="77433AC1"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w:t>
      </w:r>
      <w:r w:rsidRPr="002D3A01">
        <w:rPr>
          <w:rFonts w:ascii="Palatino Linotype" w:eastAsia="Palatino Linotype" w:hAnsi="Palatino Linotype" w:cs="Palatino Linotype"/>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931F699" w14:textId="77777777" w:rsidR="005E1C93" w:rsidRPr="002D3A01" w:rsidRDefault="005E1C93" w:rsidP="00145AB7">
      <w:pPr>
        <w:spacing w:line="360" w:lineRule="auto"/>
        <w:jc w:val="both"/>
        <w:rPr>
          <w:rFonts w:ascii="Palatino Linotype" w:eastAsia="Palatino Linotype" w:hAnsi="Palatino Linotype" w:cs="Palatino Linotype"/>
        </w:rPr>
      </w:pPr>
    </w:p>
    <w:p w14:paraId="3CCE286B"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BF16CBC" w14:textId="77777777" w:rsidR="005E1C93" w:rsidRPr="002D3A01" w:rsidRDefault="005E1C93" w:rsidP="00145AB7">
      <w:pPr>
        <w:spacing w:line="360" w:lineRule="auto"/>
        <w:jc w:val="both"/>
        <w:rPr>
          <w:rFonts w:ascii="Palatino Linotype" w:eastAsia="Palatino Linotype" w:hAnsi="Palatino Linotype" w:cs="Palatino Linotype"/>
        </w:rPr>
      </w:pPr>
    </w:p>
    <w:p w14:paraId="07E5364D"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60DED1" w14:textId="77777777" w:rsidR="005E1C93" w:rsidRPr="002D3A01" w:rsidRDefault="005E1C93" w:rsidP="00145AB7">
      <w:pPr>
        <w:spacing w:line="360" w:lineRule="auto"/>
        <w:jc w:val="both"/>
        <w:rPr>
          <w:rFonts w:ascii="Palatino Linotype" w:eastAsia="Palatino Linotype" w:hAnsi="Palatino Linotype" w:cs="Palatino Linotype"/>
        </w:rPr>
      </w:pPr>
    </w:p>
    <w:p w14:paraId="4250F6A1"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7125E53"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6B955D7"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rPr>
        <w:lastRenderedPageBreak/>
        <w:t>a)</w:t>
      </w:r>
      <w:r w:rsidRPr="002D3A01">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1F1F0215"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rPr>
        <w:t>b)</w:t>
      </w:r>
      <w:r w:rsidRPr="002D3A01">
        <w:rPr>
          <w:rFonts w:ascii="Palatino Linotype" w:eastAsia="Palatino Linotype" w:hAnsi="Palatino Linotype" w:cs="Palatino Linotype"/>
        </w:rPr>
        <w:t xml:space="preserve"> Actividad Procesal del interesado: Acciones u omisiones del interesado.</w:t>
      </w:r>
    </w:p>
    <w:p w14:paraId="039FA577"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rPr>
        <w:t>c)</w:t>
      </w:r>
      <w:r w:rsidRPr="002D3A01">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1E9B84CC"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rPr>
        <w:t>d)</w:t>
      </w:r>
      <w:r w:rsidRPr="002D3A01">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F425349" w14:textId="77777777" w:rsidR="005E1C93" w:rsidRPr="002D3A01" w:rsidRDefault="005E1C93" w:rsidP="00145AB7">
      <w:pPr>
        <w:spacing w:line="360" w:lineRule="auto"/>
        <w:jc w:val="both"/>
        <w:rPr>
          <w:rFonts w:ascii="Palatino Linotype" w:eastAsia="Palatino Linotype" w:hAnsi="Palatino Linotype" w:cs="Palatino Linotype"/>
        </w:rPr>
      </w:pPr>
    </w:p>
    <w:p w14:paraId="3E81F4CE"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A996226"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Argumento que encuentra sustento en la jurisprudencia P</w:t>
      </w:r>
      <w:proofErr w:type="gramStart"/>
      <w:r w:rsidRPr="002D3A01">
        <w:rPr>
          <w:rFonts w:ascii="Palatino Linotype" w:eastAsia="Palatino Linotype" w:hAnsi="Palatino Linotype" w:cs="Palatino Linotype"/>
        </w:rPr>
        <w:t>./</w:t>
      </w:r>
      <w:proofErr w:type="gramEnd"/>
      <w:r w:rsidRPr="002D3A01">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9570115" w14:textId="77777777" w:rsidR="005E1C93" w:rsidRPr="002D3A01" w:rsidRDefault="005E1C93" w:rsidP="00145AB7">
      <w:pPr>
        <w:spacing w:line="360" w:lineRule="auto"/>
        <w:jc w:val="both"/>
        <w:rPr>
          <w:rFonts w:ascii="Palatino Linotype" w:eastAsia="Palatino Linotype" w:hAnsi="Palatino Linotype" w:cs="Palatino Linotype"/>
        </w:rPr>
      </w:pPr>
    </w:p>
    <w:p w14:paraId="69D13BB9"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2D3A01">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ED11C9" w14:textId="77777777" w:rsidR="005E1C93" w:rsidRPr="002D3A01" w:rsidRDefault="005E1C93" w:rsidP="00145AB7">
      <w:pPr>
        <w:spacing w:line="360" w:lineRule="auto"/>
        <w:jc w:val="both"/>
        <w:rPr>
          <w:rFonts w:ascii="Palatino Linotype" w:eastAsia="Palatino Linotype" w:hAnsi="Palatino Linotype" w:cs="Palatino Linotype"/>
        </w:rPr>
      </w:pPr>
    </w:p>
    <w:p w14:paraId="13CFFCE0"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D24E156" w14:textId="77777777" w:rsidR="005E1C93" w:rsidRPr="002D3A01" w:rsidRDefault="005E1C93" w:rsidP="00145AB7">
      <w:pPr>
        <w:spacing w:line="360" w:lineRule="auto"/>
        <w:jc w:val="both"/>
        <w:rPr>
          <w:rFonts w:ascii="Palatino Linotype" w:eastAsia="Palatino Linotype" w:hAnsi="Palatino Linotype" w:cs="Palatino Linotype"/>
        </w:rPr>
      </w:pPr>
    </w:p>
    <w:p w14:paraId="7AE5706A"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4F1679FC"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2C528C8B" w14:textId="77777777" w:rsidR="005E1C93" w:rsidRPr="002D3A01" w:rsidRDefault="005E1C93" w:rsidP="00145AB7">
      <w:pPr>
        <w:spacing w:line="360" w:lineRule="auto"/>
        <w:jc w:val="both"/>
        <w:rPr>
          <w:rFonts w:ascii="Palatino Linotype" w:eastAsia="Palatino Linotype" w:hAnsi="Palatino Linotype" w:cs="Palatino Linotype"/>
        </w:rPr>
      </w:pPr>
    </w:p>
    <w:p w14:paraId="75E67BB9"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6255022" w14:textId="77777777" w:rsidR="005E1C93" w:rsidRPr="002D3A01" w:rsidRDefault="005E1C93" w:rsidP="00145AB7">
      <w:pPr>
        <w:spacing w:line="360" w:lineRule="auto"/>
        <w:jc w:val="both"/>
        <w:rPr>
          <w:rFonts w:ascii="Palatino Linotype" w:eastAsia="Palatino Linotype" w:hAnsi="Palatino Linotype" w:cs="Palatino Linotype"/>
        </w:rPr>
      </w:pPr>
    </w:p>
    <w:p w14:paraId="66923F12" w14:textId="77777777" w:rsidR="00145AB7" w:rsidRPr="002D3A01" w:rsidRDefault="00145AB7" w:rsidP="00145AB7">
      <w:pPr>
        <w:spacing w:line="360" w:lineRule="auto"/>
        <w:jc w:val="both"/>
        <w:rPr>
          <w:rFonts w:ascii="Palatino Linotype" w:eastAsia="Palatino Linotype" w:hAnsi="Palatino Linotype" w:cs="Palatino Linotype"/>
        </w:rPr>
      </w:pPr>
    </w:p>
    <w:p w14:paraId="007FFFCC" w14:textId="77777777" w:rsidR="005E1C93" w:rsidRPr="002D3A01" w:rsidRDefault="00685A69" w:rsidP="00145AB7">
      <w:pPr>
        <w:pBdr>
          <w:top w:val="nil"/>
          <w:left w:val="nil"/>
          <w:bottom w:val="nil"/>
          <w:right w:val="nil"/>
          <w:between w:val="nil"/>
        </w:pBdr>
        <w:spacing w:line="360" w:lineRule="auto"/>
        <w:jc w:val="both"/>
        <w:rPr>
          <w:rFonts w:ascii="Palatino Linotype" w:eastAsia="Palatino Linotype" w:hAnsi="Palatino Linotype" w:cs="Palatino Linotype"/>
          <w:b/>
        </w:rPr>
      </w:pPr>
      <w:r w:rsidRPr="002D3A01">
        <w:rPr>
          <w:rFonts w:ascii="Palatino Linotype" w:eastAsia="Palatino Linotype" w:hAnsi="Palatino Linotype" w:cs="Palatino Linotype"/>
          <w:b/>
        </w:rPr>
        <w:lastRenderedPageBreak/>
        <w:t>d) Cierre de Instrucción.</w:t>
      </w:r>
    </w:p>
    <w:p w14:paraId="4984E79C"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Una vez analizado el estado procesal que guarda el expediente, el </w:t>
      </w:r>
      <w:r w:rsidRPr="002D3A01">
        <w:rPr>
          <w:rFonts w:ascii="Palatino Linotype" w:eastAsia="Palatino Linotype" w:hAnsi="Palatino Linotype" w:cs="Palatino Linotype"/>
          <w:b/>
        </w:rPr>
        <w:t>trece de febrero de dos mil veinticuatro</w:t>
      </w:r>
      <w:r w:rsidRPr="002D3A01">
        <w:rPr>
          <w:rFonts w:ascii="Palatino Linotype" w:eastAsia="Palatino Linotype" w:hAnsi="Palatino Linotype" w:cs="Palatino Linotype"/>
        </w:rPr>
        <w:t xml:space="preserve">, la </w:t>
      </w:r>
      <w:r w:rsidRPr="002D3A01">
        <w:rPr>
          <w:rFonts w:ascii="Palatino Linotype" w:eastAsia="Palatino Linotype" w:hAnsi="Palatino Linotype" w:cs="Palatino Linotype"/>
          <w:b/>
        </w:rPr>
        <w:t>Comisionada Sharon Cristina Morales Martínez</w:t>
      </w:r>
      <w:r w:rsidRPr="002D3A01">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AB635DA" w14:textId="77777777" w:rsidR="005E1C93" w:rsidRPr="002D3A01" w:rsidRDefault="005E1C93" w:rsidP="00145AB7">
      <w:pPr>
        <w:spacing w:line="360" w:lineRule="auto"/>
        <w:jc w:val="both"/>
        <w:rPr>
          <w:rFonts w:ascii="Palatino Linotype" w:eastAsia="Palatino Linotype" w:hAnsi="Palatino Linotype" w:cs="Palatino Linotype"/>
        </w:rPr>
      </w:pPr>
    </w:p>
    <w:p w14:paraId="138A8B7B" w14:textId="77777777" w:rsidR="00145AB7" w:rsidRPr="002D3A01" w:rsidRDefault="00145AB7" w:rsidP="00145AB7">
      <w:pPr>
        <w:spacing w:line="360" w:lineRule="auto"/>
        <w:jc w:val="both"/>
        <w:rPr>
          <w:rFonts w:ascii="Palatino Linotype" w:eastAsia="Palatino Linotype" w:hAnsi="Palatino Linotype" w:cs="Palatino Linotype"/>
        </w:rPr>
      </w:pPr>
    </w:p>
    <w:p w14:paraId="0B3C9389" w14:textId="77777777" w:rsidR="005E1C93" w:rsidRPr="002D3A01" w:rsidRDefault="00685A69" w:rsidP="00145AB7">
      <w:pPr>
        <w:jc w:val="center"/>
        <w:rPr>
          <w:rFonts w:ascii="Palatino Linotype" w:eastAsia="Palatino Linotype" w:hAnsi="Palatino Linotype" w:cs="Palatino Linotype"/>
          <w:b/>
          <w:sz w:val="28"/>
          <w:szCs w:val="28"/>
        </w:rPr>
      </w:pPr>
      <w:r w:rsidRPr="002D3A01">
        <w:rPr>
          <w:rFonts w:ascii="Palatino Linotype" w:eastAsia="Palatino Linotype" w:hAnsi="Palatino Linotype" w:cs="Palatino Linotype"/>
          <w:b/>
          <w:sz w:val="28"/>
          <w:szCs w:val="28"/>
        </w:rPr>
        <w:t>CONSIDERANDO</w:t>
      </w:r>
    </w:p>
    <w:p w14:paraId="2DF4B01C" w14:textId="77777777" w:rsidR="005E1C93" w:rsidRPr="002D3A01" w:rsidRDefault="005E1C93" w:rsidP="00145AB7">
      <w:pPr>
        <w:jc w:val="center"/>
        <w:rPr>
          <w:rFonts w:ascii="Palatino Linotype" w:eastAsia="Palatino Linotype" w:hAnsi="Palatino Linotype" w:cs="Palatino Linotype"/>
          <w:b/>
          <w:sz w:val="28"/>
          <w:szCs w:val="28"/>
        </w:rPr>
      </w:pPr>
    </w:p>
    <w:p w14:paraId="45159D6A" w14:textId="77777777" w:rsidR="00145AB7" w:rsidRPr="002D3A01" w:rsidRDefault="00145AB7" w:rsidP="00145AB7">
      <w:pPr>
        <w:jc w:val="center"/>
        <w:rPr>
          <w:rFonts w:ascii="Palatino Linotype" w:eastAsia="Palatino Linotype" w:hAnsi="Palatino Linotype" w:cs="Palatino Linotype"/>
          <w:b/>
          <w:sz w:val="28"/>
          <w:szCs w:val="28"/>
        </w:rPr>
      </w:pPr>
    </w:p>
    <w:p w14:paraId="1F14E4A3" w14:textId="77777777" w:rsidR="005E1C93" w:rsidRPr="002D3A01" w:rsidRDefault="00685A69" w:rsidP="00145AB7">
      <w:pPr>
        <w:spacing w:line="360" w:lineRule="auto"/>
        <w:ind w:right="50"/>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PRIMERO.</w:t>
      </w:r>
      <w:r w:rsidRPr="002D3A01">
        <w:rPr>
          <w:rFonts w:ascii="Palatino Linotype" w:eastAsia="Palatino Linotype" w:hAnsi="Palatino Linotype" w:cs="Palatino Linotype"/>
          <w:sz w:val="26"/>
          <w:szCs w:val="26"/>
        </w:rPr>
        <w:t xml:space="preserve"> </w:t>
      </w:r>
      <w:r w:rsidRPr="002D3A01">
        <w:rPr>
          <w:rFonts w:ascii="Palatino Linotype" w:eastAsia="Palatino Linotype" w:hAnsi="Palatino Linotype" w:cs="Palatino Linotype"/>
          <w:b/>
          <w:sz w:val="26"/>
          <w:szCs w:val="26"/>
        </w:rPr>
        <w:t>Competencia</w:t>
      </w:r>
      <w:r w:rsidRPr="002D3A01">
        <w:rPr>
          <w:rFonts w:ascii="Palatino Linotype" w:eastAsia="Palatino Linotype" w:hAnsi="Palatino Linotype" w:cs="Palatino Linotype"/>
          <w:sz w:val="26"/>
          <w:szCs w:val="26"/>
        </w:rPr>
        <w:t>.</w:t>
      </w:r>
    </w:p>
    <w:p w14:paraId="7F93F91C" w14:textId="77777777" w:rsidR="005E1C93" w:rsidRPr="002D3A01" w:rsidRDefault="00685A69" w:rsidP="00145AB7">
      <w:pPr>
        <w:spacing w:line="360" w:lineRule="auto"/>
        <w:ind w:right="50"/>
        <w:jc w:val="both"/>
        <w:rPr>
          <w:rFonts w:ascii="Palatino Linotype" w:eastAsia="Palatino Linotype" w:hAnsi="Palatino Linotype" w:cs="Palatino Linotype"/>
        </w:rPr>
      </w:pPr>
      <w:r w:rsidRPr="002D3A0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AC89457" w14:textId="77777777" w:rsidR="005E1C93" w:rsidRPr="002D3A01" w:rsidRDefault="005E1C93" w:rsidP="00145AB7">
      <w:pPr>
        <w:spacing w:line="360" w:lineRule="auto"/>
        <w:jc w:val="both"/>
        <w:rPr>
          <w:rFonts w:ascii="Palatino Linotype" w:eastAsia="Palatino Linotype" w:hAnsi="Palatino Linotype" w:cs="Palatino Linotype"/>
          <w:b/>
          <w:sz w:val="26"/>
          <w:szCs w:val="26"/>
        </w:rPr>
      </w:pPr>
    </w:p>
    <w:p w14:paraId="2BEFC079" w14:textId="77777777" w:rsidR="005E1C93" w:rsidRPr="002D3A01" w:rsidRDefault="00685A69" w:rsidP="00145AB7">
      <w:pPr>
        <w:spacing w:line="360" w:lineRule="auto"/>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lastRenderedPageBreak/>
        <w:t xml:space="preserve">SEGUNDO. Interés. </w:t>
      </w:r>
    </w:p>
    <w:p w14:paraId="27B7A6F8"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El Recurso Revisión fue interpuesto por parte legítima, en atención a que se presentó por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quien es la misma persona que formuló la solicitud de acceso a la Información Pública al </w:t>
      </w:r>
      <w:r w:rsidRPr="002D3A01">
        <w:rPr>
          <w:rFonts w:ascii="Palatino Linotype" w:eastAsia="Palatino Linotype" w:hAnsi="Palatino Linotype" w:cs="Palatino Linotype"/>
          <w:b/>
        </w:rPr>
        <w:t xml:space="preserve">SUJETO OBLIGADO, </w:t>
      </w:r>
      <w:r w:rsidRPr="002D3A01">
        <w:rPr>
          <w:rFonts w:ascii="Palatino Linotype" w:eastAsia="Palatino Linotype" w:hAnsi="Palatino Linotype" w:cs="Palatino Linotype"/>
        </w:rPr>
        <w:t xml:space="preserve">pues para ello, es necesario que el particular ingrese al </w:t>
      </w:r>
      <w:r w:rsidRPr="002D3A01">
        <w:rPr>
          <w:rFonts w:ascii="Palatino Linotype" w:eastAsia="Palatino Linotype" w:hAnsi="Palatino Linotype" w:cs="Palatino Linotype"/>
          <w:b/>
        </w:rPr>
        <w:t xml:space="preserve">SAIMEX </w:t>
      </w:r>
      <w:r w:rsidRPr="002D3A01">
        <w:rPr>
          <w:rFonts w:ascii="Palatino Linotype" w:eastAsia="Palatino Linotype" w:hAnsi="Palatino Linotype" w:cs="Palatino Linotype"/>
        </w:rPr>
        <w:t>mediante la utilización de su clave de usuario y contraseña.</w:t>
      </w:r>
    </w:p>
    <w:p w14:paraId="4B8D36BC" w14:textId="77777777" w:rsidR="005E1C93" w:rsidRPr="002D3A01" w:rsidRDefault="005E1C93" w:rsidP="00145AB7">
      <w:pPr>
        <w:spacing w:line="360" w:lineRule="auto"/>
        <w:jc w:val="both"/>
        <w:rPr>
          <w:rFonts w:ascii="Palatino Linotype" w:eastAsia="Palatino Linotype" w:hAnsi="Palatino Linotype" w:cs="Palatino Linotype"/>
          <w:b/>
        </w:rPr>
      </w:pPr>
    </w:p>
    <w:p w14:paraId="03799E72" w14:textId="77777777" w:rsidR="005E1C93" w:rsidRPr="002D3A01" w:rsidRDefault="00685A69" w:rsidP="00145AB7">
      <w:pPr>
        <w:spacing w:line="360" w:lineRule="auto"/>
        <w:ind w:right="49"/>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 xml:space="preserve">TERCERO. Oportunidad. </w:t>
      </w:r>
    </w:p>
    <w:p w14:paraId="6BC02E37"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El Recurso de Revisión fue interpuesto dentro del plazo de quince días hábiles, contados a partir del día siguiente en que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6B9D3AA" w14:textId="77777777" w:rsidR="005E1C93" w:rsidRPr="002D3A01" w:rsidRDefault="005E1C93" w:rsidP="00145AB7">
      <w:pPr>
        <w:spacing w:line="360" w:lineRule="auto"/>
        <w:jc w:val="both"/>
        <w:rPr>
          <w:rFonts w:ascii="Palatino Linotype" w:eastAsia="Palatino Linotype" w:hAnsi="Palatino Linotype" w:cs="Palatino Linotype"/>
          <w:sz w:val="12"/>
          <w:szCs w:val="12"/>
        </w:rPr>
      </w:pPr>
    </w:p>
    <w:p w14:paraId="61F9F8F2" w14:textId="77777777" w:rsidR="005E1C93" w:rsidRPr="002D3A01" w:rsidRDefault="00685A69" w:rsidP="00145AB7">
      <w:pPr>
        <w:ind w:left="851" w:right="616"/>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“Artículo 178</w:t>
      </w:r>
      <w:r w:rsidRPr="002D3A01">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DD05419" w14:textId="77777777" w:rsidR="005E1C93" w:rsidRPr="002D3A01" w:rsidRDefault="005E1C93" w:rsidP="00145AB7">
      <w:pPr>
        <w:ind w:left="851" w:right="616" w:hanging="851"/>
        <w:jc w:val="both"/>
        <w:rPr>
          <w:rFonts w:ascii="Palatino Linotype" w:eastAsia="Palatino Linotype" w:hAnsi="Palatino Linotype" w:cs="Palatino Linotype"/>
          <w:i/>
          <w:sz w:val="10"/>
          <w:szCs w:val="10"/>
        </w:rPr>
      </w:pPr>
    </w:p>
    <w:p w14:paraId="4C372A68" w14:textId="77777777" w:rsidR="005E1C93" w:rsidRPr="002D3A01" w:rsidRDefault="00685A69" w:rsidP="00145AB7">
      <w:pPr>
        <w:ind w:left="851" w:right="616"/>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B62C420" w14:textId="77777777" w:rsidR="005E1C93" w:rsidRPr="002D3A01" w:rsidRDefault="005E1C93" w:rsidP="00145AB7">
      <w:pPr>
        <w:ind w:left="851" w:right="616" w:hanging="851"/>
        <w:jc w:val="both"/>
        <w:rPr>
          <w:rFonts w:ascii="Palatino Linotype" w:eastAsia="Palatino Linotype" w:hAnsi="Palatino Linotype" w:cs="Palatino Linotype"/>
          <w:i/>
          <w:sz w:val="10"/>
          <w:szCs w:val="10"/>
        </w:rPr>
      </w:pPr>
    </w:p>
    <w:p w14:paraId="170AF27E" w14:textId="77777777" w:rsidR="005E1C93" w:rsidRPr="002D3A01" w:rsidRDefault="00685A69" w:rsidP="00145AB7">
      <w:pPr>
        <w:ind w:left="851" w:right="616"/>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 (Sic)</w:t>
      </w:r>
    </w:p>
    <w:p w14:paraId="1A0590C9" w14:textId="77777777" w:rsidR="005E1C93" w:rsidRPr="002D3A01" w:rsidRDefault="005E1C93" w:rsidP="00145AB7">
      <w:pPr>
        <w:ind w:left="851" w:right="616"/>
        <w:jc w:val="both"/>
        <w:rPr>
          <w:rFonts w:ascii="Palatino Linotype" w:eastAsia="Palatino Linotype" w:hAnsi="Palatino Linotype" w:cs="Palatino Linotype"/>
          <w:i/>
          <w:sz w:val="22"/>
          <w:szCs w:val="22"/>
        </w:rPr>
      </w:pPr>
    </w:p>
    <w:p w14:paraId="62902DA8"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En esa tesitura, atendiendo a que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notificó la respuesta a la solicitud de Acceso a la Información Pública el día</w:t>
      </w:r>
      <w:r w:rsidRPr="002D3A01">
        <w:rPr>
          <w:rFonts w:ascii="Palatino Linotype" w:eastAsia="Palatino Linotype" w:hAnsi="Palatino Linotype" w:cs="Palatino Linotype"/>
          <w:b/>
        </w:rPr>
        <w:t xml:space="preserve"> cinco de octubre de dos mil veintitrés</w:t>
      </w:r>
      <w:r w:rsidRPr="002D3A01">
        <w:rPr>
          <w:rFonts w:ascii="Palatino Linotype" w:eastAsia="Palatino Linotype" w:hAnsi="Palatino Linotype" w:cs="Palatino Linotype"/>
        </w:rPr>
        <w:t xml:space="preserve">, así, el plazo de quince días hábiles que el artículo 178 de la Ley de la materia otorga a la hoy </w:t>
      </w:r>
      <w:r w:rsidRPr="002D3A01">
        <w:rPr>
          <w:rFonts w:ascii="Palatino Linotype" w:eastAsia="Palatino Linotype" w:hAnsi="Palatino Linotype" w:cs="Palatino Linotype"/>
          <w:b/>
        </w:rPr>
        <w:t>RECURRENTE</w:t>
      </w:r>
      <w:r w:rsidRPr="002D3A01">
        <w:rPr>
          <w:rFonts w:ascii="Palatino Linotype" w:eastAsia="Palatino Linotype" w:hAnsi="Palatino Linotype" w:cs="Palatino Linotype"/>
        </w:rPr>
        <w:t xml:space="preserve"> para presentar el respectivo Recurso de Revisión, </w:t>
      </w:r>
      <w:r w:rsidRPr="002D3A01">
        <w:rPr>
          <w:rFonts w:ascii="Palatino Linotype" w:eastAsia="Palatino Linotype" w:hAnsi="Palatino Linotype" w:cs="Palatino Linotype"/>
        </w:rPr>
        <w:lastRenderedPageBreak/>
        <w:t xml:space="preserve">transcurrió del </w:t>
      </w:r>
      <w:r w:rsidRPr="002D3A01">
        <w:rPr>
          <w:rFonts w:ascii="Palatino Linotype" w:eastAsia="Palatino Linotype" w:hAnsi="Palatino Linotype" w:cs="Palatino Linotype"/>
          <w:b/>
        </w:rPr>
        <w:t>seis al veintiséis de octubre del dos mil veintitrés</w:t>
      </w:r>
      <w:r w:rsidRPr="002D3A01">
        <w:rPr>
          <w:rFonts w:ascii="Palatino Linotype" w:eastAsia="Palatino Linotype" w:hAnsi="Palatino Linotype" w:cs="Palatino Linotype"/>
        </w:rPr>
        <w:t>, sin contemplar en el cómputo los días sábados y domingos, por ser considerados como días inhábiles, en términos del artículo 3, fracción X de la Ley de Transparencia y Acceso a la Información Pública del Estado de México y Municipios.</w:t>
      </w:r>
    </w:p>
    <w:p w14:paraId="5034808A" w14:textId="77777777" w:rsidR="005E1C93" w:rsidRPr="002D3A01" w:rsidRDefault="005E1C93" w:rsidP="00145AB7">
      <w:pPr>
        <w:spacing w:line="360" w:lineRule="auto"/>
        <w:jc w:val="both"/>
        <w:rPr>
          <w:rFonts w:ascii="Palatino Linotype" w:eastAsia="Palatino Linotype" w:hAnsi="Palatino Linotype" w:cs="Palatino Linotype"/>
        </w:rPr>
      </w:pPr>
    </w:p>
    <w:p w14:paraId="0934074D"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Por tanto, si el Recurso de Revisión que nos ocupa, se interpuso el </w:t>
      </w:r>
      <w:r w:rsidRPr="002D3A01">
        <w:rPr>
          <w:rFonts w:ascii="Palatino Linotype" w:eastAsia="Palatino Linotype" w:hAnsi="Palatino Linotype" w:cs="Palatino Linotype"/>
          <w:b/>
        </w:rPr>
        <w:t>dieciséis de octubre de dos mil veintitrés</w:t>
      </w:r>
      <w:r w:rsidRPr="002D3A01">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2C08CE4B" w14:textId="77777777" w:rsidR="005E1C93" w:rsidRPr="002D3A01" w:rsidRDefault="005E1C93" w:rsidP="00145AB7">
      <w:pPr>
        <w:spacing w:line="360" w:lineRule="auto"/>
        <w:jc w:val="both"/>
        <w:rPr>
          <w:rFonts w:ascii="Palatino Linotype" w:eastAsia="Palatino Linotype" w:hAnsi="Palatino Linotype" w:cs="Palatino Linotype"/>
        </w:rPr>
      </w:pPr>
    </w:p>
    <w:p w14:paraId="68DEEB5C" w14:textId="77777777" w:rsidR="005E1C93" w:rsidRPr="002D3A01" w:rsidRDefault="00685A69" w:rsidP="00145AB7">
      <w:pPr>
        <w:spacing w:line="360" w:lineRule="auto"/>
        <w:ind w:right="49"/>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 xml:space="preserve">CUARTO. </w:t>
      </w:r>
      <w:proofErr w:type="spellStart"/>
      <w:r w:rsidRPr="002D3A01">
        <w:rPr>
          <w:rFonts w:ascii="Palatino Linotype" w:eastAsia="Palatino Linotype" w:hAnsi="Palatino Linotype" w:cs="Palatino Linotype"/>
          <w:b/>
          <w:sz w:val="26"/>
          <w:szCs w:val="26"/>
        </w:rPr>
        <w:t>Procedibilidad</w:t>
      </w:r>
      <w:proofErr w:type="spellEnd"/>
      <w:r w:rsidRPr="002D3A01">
        <w:rPr>
          <w:rFonts w:ascii="Palatino Linotype" w:eastAsia="Palatino Linotype" w:hAnsi="Palatino Linotype" w:cs="Palatino Linotype"/>
          <w:b/>
          <w:sz w:val="26"/>
          <w:szCs w:val="26"/>
        </w:rPr>
        <w:t>.</w:t>
      </w:r>
    </w:p>
    <w:p w14:paraId="4AF819A3"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AFC6DAA" w14:textId="77777777" w:rsidR="005E1C93" w:rsidRPr="002D3A01" w:rsidRDefault="005E1C93" w:rsidP="00145AB7">
      <w:pPr>
        <w:spacing w:line="360" w:lineRule="auto"/>
        <w:jc w:val="both"/>
        <w:rPr>
          <w:rFonts w:ascii="Palatino Linotype" w:eastAsia="Palatino Linotype" w:hAnsi="Palatino Linotype" w:cs="Palatino Linotype"/>
        </w:rPr>
      </w:pPr>
    </w:p>
    <w:p w14:paraId="3107D85E"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w:t>
      </w:r>
      <w:r w:rsidRPr="002D3A01">
        <w:rPr>
          <w:rFonts w:ascii="Palatino Linotype" w:eastAsia="Palatino Linotype" w:hAnsi="Palatino Linotype" w:cs="Palatino Linotype"/>
          <w:b/>
          <w:i/>
          <w:sz w:val="22"/>
          <w:szCs w:val="22"/>
        </w:rPr>
        <w:t>Artículo 180</w:t>
      </w:r>
      <w:r w:rsidRPr="002D3A01">
        <w:rPr>
          <w:rFonts w:ascii="Palatino Linotype" w:eastAsia="Palatino Linotype" w:hAnsi="Palatino Linotype" w:cs="Palatino Linotype"/>
          <w:i/>
          <w:sz w:val="22"/>
          <w:szCs w:val="22"/>
        </w:rPr>
        <w:t>. El recurso de revisión contendrá:</w:t>
      </w:r>
    </w:p>
    <w:p w14:paraId="15045E2D" w14:textId="77777777" w:rsidR="005E1C93" w:rsidRPr="002D3A01" w:rsidRDefault="005E1C93" w:rsidP="00145AB7">
      <w:pPr>
        <w:ind w:left="851" w:right="899"/>
        <w:jc w:val="both"/>
        <w:rPr>
          <w:rFonts w:ascii="Palatino Linotype" w:eastAsia="Palatino Linotype" w:hAnsi="Palatino Linotype" w:cs="Palatino Linotype"/>
          <w:i/>
          <w:sz w:val="22"/>
          <w:szCs w:val="22"/>
        </w:rPr>
      </w:pPr>
    </w:p>
    <w:p w14:paraId="639D9786"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I</w:t>
      </w:r>
      <w:r w:rsidRPr="002D3A01">
        <w:rPr>
          <w:rFonts w:ascii="Palatino Linotype" w:eastAsia="Palatino Linotype" w:hAnsi="Palatino Linotype" w:cs="Palatino Linotype"/>
          <w:i/>
          <w:sz w:val="22"/>
          <w:szCs w:val="22"/>
        </w:rPr>
        <w:t>. El sujeto obligado ante la cual se presentó la solicitud;</w:t>
      </w:r>
    </w:p>
    <w:p w14:paraId="2FCACBD8"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II</w:t>
      </w:r>
      <w:r w:rsidRPr="002D3A01">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11FAE0FB"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III</w:t>
      </w:r>
      <w:r w:rsidRPr="002D3A01">
        <w:rPr>
          <w:rFonts w:ascii="Palatino Linotype" w:eastAsia="Palatino Linotype" w:hAnsi="Palatino Linotype" w:cs="Palatino Linotype"/>
          <w:i/>
          <w:sz w:val="22"/>
          <w:szCs w:val="22"/>
        </w:rPr>
        <w:t>. El número de folio de respuesta de la solicitud de acceso;</w:t>
      </w:r>
    </w:p>
    <w:p w14:paraId="6095C9E9"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IV</w:t>
      </w:r>
      <w:r w:rsidRPr="002D3A01">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6D6FC97B"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V</w:t>
      </w:r>
      <w:r w:rsidRPr="002D3A01">
        <w:rPr>
          <w:rFonts w:ascii="Palatino Linotype" w:eastAsia="Palatino Linotype" w:hAnsi="Palatino Linotype" w:cs="Palatino Linotype"/>
          <w:i/>
          <w:sz w:val="22"/>
          <w:szCs w:val="22"/>
        </w:rPr>
        <w:t>. El acto que se recurre;</w:t>
      </w:r>
    </w:p>
    <w:p w14:paraId="74916BB7"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VI</w:t>
      </w:r>
      <w:r w:rsidRPr="002D3A01">
        <w:rPr>
          <w:rFonts w:ascii="Palatino Linotype" w:eastAsia="Palatino Linotype" w:hAnsi="Palatino Linotype" w:cs="Palatino Linotype"/>
          <w:i/>
          <w:sz w:val="22"/>
          <w:szCs w:val="22"/>
        </w:rPr>
        <w:t>. Las razones o motivos de inconformidad;</w:t>
      </w:r>
    </w:p>
    <w:p w14:paraId="09DE4B63"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lastRenderedPageBreak/>
        <w:t>VII</w:t>
      </w:r>
      <w:r w:rsidRPr="002D3A01">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2FFECAD7"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VIII.</w:t>
      </w:r>
      <w:r w:rsidRPr="002D3A01">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5CB86495"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Adicionalmente, se podrán anexar las pruebas y demás elementos que considere procedentes someter a juicio del Instituto.</w:t>
      </w:r>
    </w:p>
    <w:p w14:paraId="28F79719"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En ningún caso será necesario que el particular ratifique el recurso de revisión interpuesto.</w:t>
      </w:r>
    </w:p>
    <w:p w14:paraId="3D6C744C" w14:textId="77777777" w:rsidR="005E1C93" w:rsidRPr="002D3A01" w:rsidRDefault="00685A69" w:rsidP="00145AB7">
      <w:pPr>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04B655C3" w14:textId="77777777" w:rsidR="005E1C93" w:rsidRPr="002D3A01" w:rsidRDefault="005E1C93" w:rsidP="00145AB7">
      <w:pPr>
        <w:spacing w:line="360" w:lineRule="auto"/>
        <w:jc w:val="both"/>
        <w:rPr>
          <w:rFonts w:ascii="Palatino Linotype" w:eastAsia="Palatino Linotype" w:hAnsi="Palatino Linotype" w:cs="Palatino Linotype"/>
          <w:b/>
          <w:sz w:val="26"/>
          <w:szCs w:val="26"/>
        </w:rPr>
      </w:pPr>
    </w:p>
    <w:p w14:paraId="6204DE9F" w14:textId="77777777" w:rsidR="005E1C93" w:rsidRPr="002D3A01" w:rsidRDefault="00685A69" w:rsidP="00145AB7">
      <w:pPr>
        <w:spacing w:line="360" w:lineRule="auto"/>
        <w:jc w:val="both"/>
        <w:rPr>
          <w:rFonts w:ascii="Palatino Linotype" w:eastAsia="Palatino Linotype" w:hAnsi="Palatino Linotype" w:cs="Palatino Linotype"/>
          <w:b/>
          <w:sz w:val="26"/>
          <w:szCs w:val="26"/>
        </w:rPr>
      </w:pPr>
      <w:r w:rsidRPr="002D3A01">
        <w:rPr>
          <w:rFonts w:ascii="Palatino Linotype" w:eastAsia="Palatino Linotype" w:hAnsi="Palatino Linotype" w:cs="Palatino Linotype"/>
          <w:b/>
          <w:sz w:val="26"/>
          <w:szCs w:val="26"/>
        </w:rPr>
        <w:t>QUINTO. Estudio y resolución del asunto.</w:t>
      </w:r>
    </w:p>
    <w:p w14:paraId="6FDD7039"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Es pertinente enfatizar lo que contempla el artículo 6°, Apartado A de la Constitución Política de los Estados Unidos Mexicanos, atinente al derecho de Acceso a la Información Pública, que señala a la letra: </w:t>
      </w:r>
    </w:p>
    <w:p w14:paraId="1D271B38"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 xml:space="preserve"> “</w:t>
      </w:r>
      <w:r w:rsidRPr="002D3A01">
        <w:rPr>
          <w:rFonts w:ascii="Palatino Linotype" w:eastAsia="Palatino Linotype" w:hAnsi="Palatino Linotype" w:cs="Palatino Linotype"/>
          <w:b/>
          <w:i/>
          <w:sz w:val="22"/>
          <w:szCs w:val="22"/>
        </w:rPr>
        <w:t>Artículo 6o…</w:t>
      </w:r>
    </w:p>
    <w:p w14:paraId="004BE507"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A.</w:t>
      </w:r>
      <w:r w:rsidRPr="002D3A01">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7A9DDB10"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 xml:space="preserve">I. </w:t>
      </w:r>
      <w:r w:rsidRPr="002D3A01">
        <w:rPr>
          <w:rFonts w:ascii="Palatino Linotype" w:eastAsia="Palatino Linotype" w:hAnsi="Palatino Linotype" w:cs="Palatino Linotype"/>
          <w:i/>
          <w:sz w:val="22"/>
          <w:szCs w:val="22"/>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4E9E463"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 xml:space="preserve">II. </w:t>
      </w:r>
      <w:r w:rsidRPr="002D3A01">
        <w:rPr>
          <w:rFonts w:ascii="Palatino Linotype" w:eastAsia="Palatino Linotype" w:hAnsi="Palatino Linotype" w:cs="Palatino Linotype"/>
          <w:i/>
          <w:sz w:val="22"/>
          <w:szCs w:val="22"/>
        </w:rPr>
        <w:t xml:space="preserve">La información que se refiere a la vida privada y los datos personales será protegida en los términos y con las excepciones que fijen las leyes. </w:t>
      </w:r>
    </w:p>
    <w:p w14:paraId="6BEB574B"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 xml:space="preserve">III. </w:t>
      </w:r>
      <w:r w:rsidRPr="002D3A01">
        <w:rPr>
          <w:rFonts w:ascii="Palatino Linotype" w:eastAsia="Palatino Linotype" w:hAnsi="Palatino Linotype" w:cs="Palatino Linotype"/>
          <w:i/>
          <w:sz w:val="22"/>
          <w:szCs w:val="22"/>
        </w:rPr>
        <w:t>Toda persona, sin necesidad de acreditar interés alguno o justificar su utilización, tendrá acceso gratuito a la Información Pública, a sus datos personales o a la rectificación de éstos.</w:t>
      </w:r>
    </w:p>
    <w:p w14:paraId="3E80D454"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lastRenderedPageBreak/>
        <w:t xml:space="preserve">IV. </w:t>
      </w:r>
      <w:r w:rsidRPr="002D3A01">
        <w:rPr>
          <w:rFonts w:ascii="Palatino Linotype" w:eastAsia="Palatino Linotype" w:hAnsi="Palatino Linotype" w:cs="Palatino Linotype"/>
          <w:i/>
          <w:sz w:val="22"/>
          <w:szCs w:val="22"/>
        </w:rPr>
        <w:t xml:space="preserve">Se establecerán mecanismos de acceso a la información y procedimientos de revisión expeditos que se sustanciarán ante los organismos autónomos especializados e imparciales que establece esta Constitución. </w:t>
      </w:r>
    </w:p>
    <w:p w14:paraId="6F5E6C8F"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 xml:space="preserve">V. </w:t>
      </w:r>
      <w:r w:rsidRPr="002D3A01">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1477A62F"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 xml:space="preserve">VI. </w:t>
      </w:r>
      <w:r w:rsidRPr="002D3A01">
        <w:rPr>
          <w:rFonts w:ascii="Palatino Linotype" w:eastAsia="Palatino Linotype" w:hAnsi="Palatino Linotype" w:cs="Palatino Linotype"/>
          <w:i/>
          <w:sz w:val="22"/>
          <w:szCs w:val="22"/>
        </w:rPr>
        <w:t xml:space="preserve">Las leyes determinarán la manera en que los sujetos obligados deberán hacer pública la información relativa a los recursos públicos que entreguen a personas físicas o morales. </w:t>
      </w:r>
    </w:p>
    <w:p w14:paraId="4D2F12D8"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b/>
          <w:i/>
          <w:sz w:val="22"/>
          <w:szCs w:val="22"/>
        </w:rPr>
        <w:t xml:space="preserve">VII. </w:t>
      </w:r>
      <w:r w:rsidRPr="002D3A01">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21F2C409" w14:textId="77777777" w:rsidR="005E1C93" w:rsidRPr="002D3A01" w:rsidRDefault="005E1C93" w:rsidP="00145AB7">
      <w:pPr>
        <w:ind w:left="851" w:right="901"/>
        <w:jc w:val="both"/>
        <w:rPr>
          <w:rFonts w:ascii="Palatino Linotype" w:eastAsia="Palatino Linotype" w:hAnsi="Palatino Linotype" w:cs="Palatino Linotype"/>
          <w:i/>
          <w:sz w:val="22"/>
          <w:szCs w:val="22"/>
        </w:rPr>
      </w:pPr>
    </w:p>
    <w:p w14:paraId="79573F65" w14:textId="77777777" w:rsidR="005E1C93" w:rsidRPr="002D3A01" w:rsidRDefault="00685A69" w:rsidP="00145AB7">
      <w:pPr>
        <w:spacing w:before="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De igual manera, la Constitución Política del Estado Libre y Soberano de México, en su artículo 5°, párrafo trigésimo, trigésimo primero y trigésimo segundo, fracción I, dispone lo siguiente:</w:t>
      </w:r>
    </w:p>
    <w:p w14:paraId="2327F363" w14:textId="77777777" w:rsidR="005E1C93" w:rsidRPr="002D3A01" w:rsidRDefault="00685A69" w:rsidP="00145AB7">
      <w:pPr>
        <w:ind w:left="851" w:right="901"/>
        <w:jc w:val="both"/>
        <w:rPr>
          <w:rFonts w:ascii="Palatino Linotype" w:eastAsia="Palatino Linotype" w:hAnsi="Palatino Linotype" w:cs="Palatino Linotype"/>
          <w:b/>
          <w:i/>
          <w:sz w:val="22"/>
          <w:szCs w:val="22"/>
        </w:rPr>
      </w:pPr>
      <w:r w:rsidRPr="002D3A01">
        <w:rPr>
          <w:rFonts w:ascii="Palatino Linotype" w:eastAsia="Palatino Linotype" w:hAnsi="Palatino Linotype" w:cs="Palatino Linotype"/>
          <w:i/>
          <w:sz w:val="22"/>
          <w:szCs w:val="22"/>
        </w:rPr>
        <w:t>“</w:t>
      </w:r>
      <w:r w:rsidRPr="002D3A01">
        <w:rPr>
          <w:rFonts w:ascii="Palatino Linotype" w:eastAsia="Palatino Linotype" w:hAnsi="Palatino Linotype" w:cs="Palatino Linotype"/>
          <w:b/>
          <w:i/>
          <w:sz w:val="22"/>
          <w:szCs w:val="22"/>
        </w:rPr>
        <w:t>Artículo 5…</w:t>
      </w:r>
    </w:p>
    <w:p w14:paraId="4EB0F3CE"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 xml:space="preserve">El derecho a la información será garantizado por el Estado. La ley establecerá las previsiones que permitan asegurar la protección, el respeto y la difusión de este derecho. </w:t>
      </w:r>
    </w:p>
    <w:p w14:paraId="758613AE" w14:textId="77777777" w:rsidR="005E1C93" w:rsidRPr="002D3A01" w:rsidRDefault="005E1C93" w:rsidP="00145AB7">
      <w:pPr>
        <w:ind w:left="851" w:right="901"/>
        <w:jc w:val="both"/>
        <w:rPr>
          <w:rFonts w:ascii="Palatino Linotype" w:eastAsia="Palatino Linotype" w:hAnsi="Palatino Linotype" w:cs="Palatino Linotype"/>
          <w:i/>
          <w:sz w:val="22"/>
          <w:szCs w:val="22"/>
        </w:rPr>
      </w:pPr>
    </w:p>
    <w:p w14:paraId="33ADDEFE"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0507597"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Este derecho se regirá por los principios y bases siguientes:</w:t>
      </w:r>
    </w:p>
    <w:p w14:paraId="19BBE7FE" w14:textId="77777777" w:rsidR="005E1C93" w:rsidRPr="002D3A01" w:rsidRDefault="005E1C93" w:rsidP="00145AB7">
      <w:pPr>
        <w:ind w:left="851" w:right="901"/>
        <w:jc w:val="both"/>
        <w:rPr>
          <w:rFonts w:ascii="Palatino Linotype" w:eastAsia="Palatino Linotype" w:hAnsi="Palatino Linotype" w:cs="Palatino Linotype"/>
          <w:i/>
          <w:sz w:val="22"/>
          <w:szCs w:val="22"/>
        </w:rPr>
      </w:pPr>
    </w:p>
    <w:p w14:paraId="58BFAF59" w14:textId="77777777" w:rsidR="005E1C93" w:rsidRPr="002D3A01" w:rsidRDefault="00685A69" w:rsidP="00145AB7">
      <w:pPr>
        <w:ind w:left="851" w:right="901"/>
        <w:jc w:val="both"/>
        <w:rPr>
          <w:rFonts w:ascii="Palatino Linotype" w:eastAsia="Palatino Linotype" w:hAnsi="Palatino Linotype" w:cs="Palatino Linotype"/>
          <w:sz w:val="22"/>
          <w:szCs w:val="22"/>
        </w:rPr>
      </w:pPr>
      <w:r w:rsidRPr="002D3A01">
        <w:rPr>
          <w:rFonts w:ascii="Palatino Linotype" w:eastAsia="Palatino Linotype" w:hAnsi="Palatino Linotype" w:cs="Palatino Linotype"/>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2D3A01">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w:t>
      </w:r>
      <w:r w:rsidRPr="002D3A01">
        <w:rPr>
          <w:rFonts w:ascii="Palatino Linotype" w:eastAsia="Palatino Linotype" w:hAnsi="Palatino Linotype" w:cs="Palatino Linotype"/>
          <w:i/>
          <w:sz w:val="22"/>
          <w:szCs w:val="22"/>
        </w:rPr>
        <w:lastRenderedPageBreak/>
        <w:t>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2D3A01">
        <w:rPr>
          <w:rFonts w:ascii="Palatino Linotype" w:eastAsia="Palatino Linotype" w:hAnsi="Palatino Linotype" w:cs="Palatino Linotype"/>
          <w:sz w:val="22"/>
          <w:szCs w:val="22"/>
        </w:rPr>
        <w:t xml:space="preserve"> </w:t>
      </w:r>
    </w:p>
    <w:p w14:paraId="4CB6CC63" w14:textId="77777777" w:rsidR="005E1C93" w:rsidRPr="002D3A01" w:rsidRDefault="005E1C93" w:rsidP="00145AB7">
      <w:pPr>
        <w:pBdr>
          <w:top w:val="nil"/>
          <w:left w:val="nil"/>
          <w:bottom w:val="nil"/>
          <w:right w:val="nil"/>
          <w:between w:val="nil"/>
        </w:pBdr>
        <w:ind w:left="1571" w:right="901"/>
        <w:jc w:val="both"/>
        <w:rPr>
          <w:rFonts w:ascii="Palatino Linotype" w:eastAsia="Palatino Linotype" w:hAnsi="Palatino Linotype" w:cs="Palatino Linotype"/>
          <w:sz w:val="22"/>
          <w:szCs w:val="22"/>
        </w:rPr>
      </w:pPr>
    </w:p>
    <w:p w14:paraId="1BCBD0C0"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Así mismo, se tiene que la Ley de Transparencia y Acceso a la Información Pública del Estado de México y Municipios, prevé en su artículo 23, lo siguiente:</w:t>
      </w:r>
    </w:p>
    <w:p w14:paraId="751426F8" w14:textId="77777777" w:rsidR="005E1C93" w:rsidRPr="002D3A01" w:rsidRDefault="005E1C93" w:rsidP="00145AB7">
      <w:pPr>
        <w:spacing w:line="360" w:lineRule="auto"/>
        <w:jc w:val="both"/>
        <w:rPr>
          <w:rFonts w:ascii="Palatino Linotype" w:eastAsia="Palatino Linotype" w:hAnsi="Palatino Linotype" w:cs="Palatino Linotype"/>
          <w:sz w:val="12"/>
          <w:szCs w:val="12"/>
        </w:rPr>
      </w:pPr>
    </w:p>
    <w:p w14:paraId="2127F467"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w:t>
      </w:r>
      <w:r w:rsidRPr="002D3A01">
        <w:rPr>
          <w:rFonts w:ascii="Palatino Linotype" w:eastAsia="Palatino Linotype" w:hAnsi="Palatino Linotype" w:cs="Palatino Linotype"/>
          <w:b/>
          <w:i/>
          <w:sz w:val="22"/>
          <w:szCs w:val="22"/>
        </w:rPr>
        <w:t>Artículo 23.</w:t>
      </w:r>
      <w:r w:rsidRPr="002D3A01">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14D7D416" w14:textId="77777777" w:rsidR="005E1C93" w:rsidRPr="002D3A01" w:rsidRDefault="005E1C93" w:rsidP="00145AB7">
      <w:pPr>
        <w:ind w:left="851" w:right="901"/>
        <w:jc w:val="both"/>
        <w:rPr>
          <w:rFonts w:ascii="Palatino Linotype" w:eastAsia="Palatino Linotype" w:hAnsi="Palatino Linotype" w:cs="Palatino Linotype"/>
          <w:i/>
          <w:sz w:val="22"/>
          <w:szCs w:val="22"/>
        </w:rPr>
      </w:pPr>
    </w:p>
    <w:p w14:paraId="36EFFA1A"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I. El Poder Ejecutivo del Estado de México, las dependencias, organismos auxiliares, órganos, entidades, fideicomisos y fondos públicos, así como la Procuraduría General de Justicia;</w:t>
      </w:r>
    </w:p>
    <w:p w14:paraId="2F5A946F" w14:textId="77777777" w:rsidR="005E1C93" w:rsidRPr="002D3A01" w:rsidRDefault="00685A69" w:rsidP="00145AB7">
      <w:pPr>
        <w:ind w:left="851" w:right="901"/>
        <w:jc w:val="both"/>
        <w:rPr>
          <w:rFonts w:ascii="Palatino Linotype" w:eastAsia="Palatino Linotype" w:hAnsi="Palatino Linotype" w:cs="Palatino Linotype"/>
          <w:b/>
          <w:i/>
          <w:sz w:val="22"/>
          <w:szCs w:val="22"/>
        </w:rPr>
      </w:pPr>
      <w:r w:rsidRPr="002D3A01">
        <w:rPr>
          <w:rFonts w:ascii="Palatino Linotype" w:eastAsia="Palatino Linotype" w:hAnsi="Palatino Linotype" w:cs="Palatino Linotype"/>
          <w:b/>
          <w:i/>
          <w:sz w:val="22"/>
          <w:szCs w:val="22"/>
        </w:rPr>
        <w:t>II. El Poder Legislativo del Estado, los organismos, órganos y entidades de la Legislatura y sus dependencias;</w:t>
      </w:r>
    </w:p>
    <w:p w14:paraId="40FD29C3"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III. El Poder Judicial, sus organismos, órganos y entidades, así como el Consejo de la Judicatura del Estado;</w:t>
      </w:r>
    </w:p>
    <w:p w14:paraId="4B37E399"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IV. Los ayuntamientos y las dependencias, organismos, órganos y entidades de la administración municipal;</w:t>
      </w:r>
    </w:p>
    <w:p w14:paraId="3A23428B"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V. Los órganos autónomos;</w:t>
      </w:r>
    </w:p>
    <w:p w14:paraId="75BC9FCA"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VI. Los tribunales administrativos y autoridades jurisdiccionales en materia laboral;</w:t>
      </w:r>
    </w:p>
    <w:p w14:paraId="604B0BA8"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VII. Los partidos políticos y agrupaciones políticas, en los términos de las disposiciones aplicables;</w:t>
      </w:r>
    </w:p>
    <w:p w14:paraId="3A0B0EDD"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VIII. Los fideicomisos y fondos públicos que cuenten con financiamiento público, parcial o total, o con participación de entidades de gobierno;</w:t>
      </w:r>
    </w:p>
    <w:p w14:paraId="5545FE2A"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IX. Los sindicatos que reciban y/o ejerzan recursos públicos en el ámbito estatal y municipal;</w:t>
      </w:r>
    </w:p>
    <w:p w14:paraId="79346ED7"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X. Cualquier persona física o jurídico colectiva que reciba y ejerza recursos públicos en el ámbito estatal o municipal; y</w:t>
      </w:r>
    </w:p>
    <w:p w14:paraId="6B8D2949" w14:textId="77777777" w:rsidR="005E1C93" w:rsidRPr="002D3A01" w:rsidRDefault="00685A69" w:rsidP="00145AB7">
      <w:pPr>
        <w:ind w:left="851" w:right="901"/>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XI. Cualquier otra autoridad, entidad, órgano u organismo de los poderes estatal o municipal, que reciba recursos públicos.</w:t>
      </w:r>
    </w:p>
    <w:p w14:paraId="2175C70A" w14:textId="77777777" w:rsidR="005E1C93" w:rsidRPr="002D3A01" w:rsidRDefault="00685A69" w:rsidP="00145AB7">
      <w:pPr>
        <w:ind w:left="851" w:right="901"/>
        <w:jc w:val="both"/>
        <w:rPr>
          <w:rFonts w:ascii="Palatino Linotype" w:eastAsia="Palatino Linotype" w:hAnsi="Palatino Linotype" w:cs="Palatino Linotype"/>
          <w:b/>
          <w:i/>
          <w:sz w:val="22"/>
          <w:szCs w:val="22"/>
        </w:rPr>
      </w:pPr>
      <w:r w:rsidRPr="002D3A01">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E61854D" w14:textId="77777777" w:rsidR="005E1C93" w:rsidRPr="002D3A01" w:rsidRDefault="00685A69" w:rsidP="00145AB7">
      <w:pPr>
        <w:ind w:left="851" w:right="901"/>
        <w:jc w:val="both"/>
        <w:rPr>
          <w:rFonts w:ascii="Palatino Linotype" w:eastAsia="Palatino Linotype" w:hAnsi="Palatino Linotype" w:cs="Palatino Linotype"/>
          <w:b/>
          <w:i/>
          <w:sz w:val="22"/>
          <w:szCs w:val="22"/>
        </w:rPr>
      </w:pPr>
      <w:r w:rsidRPr="002D3A01">
        <w:rPr>
          <w:rFonts w:ascii="Palatino Linotype" w:eastAsia="Palatino Linotype" w:hAnsi="Palatino Linotype" w:cs="Palatino Linotype"/>
          <w:b/>
          <w:i/>
          <w:sz w:val="22"/>
          <w:szCs w:val="22"/>
        </w:rPr>
        <w:lastRenderedPageBreak/>
        <w:t>Los servidores públicos deberán transparentar sus acciones así como garantizar y respetar el derecho de acceso a la Información Pública.</w:t>
      </w:r>
    </w:p>
    <w:p w14:paraId="3E43BD6E" w14:textId="77777777" w:rsidR="005E1C93" w:rsidRPr="002D3A01" w:rsidRDefault="005E1C93" w:rsidP="00145AB7">
      <w:pPr>
        <w:ind w:left="851" w:right="901"/>
        <w:jc w:val="both"/>
        <w:rPr>
          <w:rFonts w:ascii="Palatino Linotype" w:eastAsia="Palatino Linotype" w:hAnsi="Palatino Linotype" w:cs="Palatino Linotype"/>
          <w:i/>
        </w:rPr>
      </w:pPr>
    </w:p>
    <w:p w14:paraId="47C6F25D" w14:textId="77777777" w:rsidR="005E1C93" w:rsidRPr="002D3A01" w:rsidRDefault="00685A69" w:rsidP="00145AB7">
      <w:pPr>
        <w:spacing w:line="360" w:lineRule="auto"/>
        <w:ind w:right="49"/>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Ahora bien, atendiendo a los preceptos legales a los cuales se hizo referencia, es preciso mencionar que el </w:t>
      </w:r>
      <w:r w:rsidRPr="002D3A01">
        <w:rPr>
          <w:rFonts w:ascii="Palatino Linotype" w:eastAsia="Palatino Linotype" w:hAnsi="Palatino Linotype" w:cs="Palatino Linotype"/>
          <w:u w:val="single"/>
        </w:rPr>
        <w:t>Poder Legislativo</w:t>
      </w:r>
      <w:r w:rsidRPr="002D3A01">
        <w:rPr>
          <w:rFonts w:ascii="Palatino Linotype" w:eastAsia="Palatino Linotype" w:hAnsi="Palatino Linotype" w:cs="Palatino Linotype"/>
        </w:rPr>
        <w:t xml:space="preserve"> se encuentra dentro de los supuestos de obligatoriedad a transparentar y garantizar el Acceso a la Información Pública.</w:t>
      </w:r>
    </w:p>
    <w:p w14:paraId="364CA59D" w14:textId="77777777" w:rsidR="005E1C93" w:rsidRPr="002D3A01" w:rsidRDefault="005E1C93" w:rsidP="00145AB7">
      <w:pPr>
        <w:spacing w:line="360" w:lineRule="auto"/>
        <w:ind w:right="49"/>
        <w:jc w:val="both"/>
        <w:rPr>
          <w:rFonts w:ascii="Palatino Linotype" w:eastAsia="Palatino Linotype" w:hAnsi="Palatino Linotype" w:cs="Palatino Linotype"/>
        </w:rPr>
      </w:pPr>
    </w:p>
    <w:p w14:paraId="357A4AFB" w14:textId="77777777" w:rsidR="005E1C93" w:rsidRPr="002D3A01" w:rsidRDefault="00685A69" w:rsidP="00145AB7">
      <w:pPr>
        <w:spacing w:line="360" w:lineRule="auto"/>
        <w:ind w:right="49"/>
        <w:jc w:val="both"/>
        <w:rPr>
          <w:rFonts w:ascii="Palatino Linotype" w:eastAsia="Palatino Linotype" w:hAnsi="Palatino Linotype" w:cs="Palatino Linotype"/>
        </w:rPr>
      </w:pPr>
      <w:r w:rsidRPr="002D3A01">
        <w:rPr>
          <w:rFonts w:ascii="Palatino Linotype" w:eastAsia="Palatino Linotype" w:hAnsi="Palatino Linotype" w:cs="Palatino Linotype"/>
        </w:rPr>
        <w:t>Lo que se concatena a que las autoridades locales se encuentran constreñidas a la observancia de que toda la información que generen, administren o bien posean los Sujetos Obligados, debe ser considerada un bien de dominio público y accesible a cualquier persona; como es de amplio conocimiento, el derecho imperante en materia de transparencia se rige por el principio de máxima publicidad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w:t>
      </w:r>
    </w:p>
    <w:p w14:paraId="2F9B5BF2" w14:textId="77777777" w:rsidR="005E1C93" w:rsidRPr="002D3A01" w:rsidRDefault="005E1C93" w:rsidP="00145AB7">
      <w:pPr>
        <w:spacing w:line="360" w:lineRule="auto"/>
        <w:ind w:right="49"/>
        <w:jc w:val="both"/>
        <w:rPr>
          <w:rFonts w:ascii="Palatino Linotype" w:eastAsia="Palatino Linotype" w:hAnsi="Palatino Linotype" w:cs="Palatino Linotype"/>
        </w:rPr>
      </w:pPr>
    </w:p>
    <w:p w14:paraId="762327CE" w14:textId="77777777" w:rsidR="005E1C93" w:rsidRPr="002D3A01" w:rsidRDefault="00685A69" w:rsidP="00145AB7">
      <w:pPr>
        <w:spacing w:line="360" w:lineRule="auto"/>
        <w:ind w:right="49"/>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En ese tenor, para un mejor estudio y comprensión del asunto que se resuelve, es preciso recordar que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requirió al </w:t>
      </w:r>
      <w:r w:rsidRPr="002D3A01">
        <w:rPr>
          <w:rFonts w:ascii="Palatino Linotype" w:eastAsia="Palatino Linotype" w:hAnsi="Palatino Linotype" w:cs="Palatino Linotype"/>
          <w:b/>
        </w:rPr>
        <w:t xml:space="preserve">SUJETO OBLIGADO </w:t>
      </w:r>
      <w:r w:rsidRPr="002D3A01">
        <w:rPr>
          <w:rFonts w:ascii="Palatino Linotype" w:eastAsia="Palatino Linotype" w:hAnsi="Palatino Linotype" w:cs="Palatino Linotype"/>
        </w:rPr>
        <w:t>lo siguiente:</w:t>
      </w:r>
    </w:p>
    <w:p w14:paraId="3DBB0252" w14:textId="77777777" w:rsidR="005E1C93" w:rsidRPr="002D3A01" w:rsidRDefault="005E1C93" w:rsidP="00145AB7">
      <w:pPr>
        <w:spacing w:line="360" w:lineRule="auto"/>
        <w:ind w:right="49"/>
        <w:jc w:val="both"/>
        <w:rPr>
          <w:rFonts w:ascii="Palatino Linotype" w:eastAsia="Palatino Linotype" w:hAnsi="Palatino Linotype" w:cs="Palatino Linotype"/>
          <w:sz w:val="10"/>
          <w:szCs w:val="10"/>
        </w:rPr>
      </w:pPr>
    </w:p>
    <w:p w14:paraId="4A54E0A0" w14:textId="77777777" w:rsidR="005E1C93" w:rsidRPr="002D3A01" w:rsidRDefault="00685A69" w:rsidP="00145AB7">
      <w:pPr>
        <w:spacing w:line="360" w:lineRule="auto"/>
        <w:ind w:left="851" w:right="899"/>
        <w:jc w:val="both"/>
        <w:rPr>
          <w:rFonts w:ascii="Palatino Linotype" w:eastAsia="Palatino Linotype" w:hAnsi="Palatino Linotype" w:cs="Palatino Linotype"/>
          <w:i/>
          <w:sz w:val="22"/>
          <w:szCs w:val="22"/>
        </w:rPr>
      </w:pPr>
      <w:r w:rsidRPr="002D3A01">
        <w:rPr>
          <w:rFonts w:ascii="Palatino Linotype" w:eastAsia="Palatino Linotype" w:hAnsi="Palatino Linotype" w:cs="Palatino Linotype"/>
          <w:i/>
          <w:sz w:val="22"/>
          <w:szCs w:val="22"/>
        </w:rPr>
        <w:t xml:space="preserve">“Por medio del presente escrito, y con fundamento en el artículo 8° de la Constitución Política de los Estados Unidos Mexicanos, vengo a solicitar a esta autoridad </w:t>
      </w:r>
      <w:r w:rsidRPr="002D3A01">
        <w:rPr>
          <w:rFonts w:ascii="Palatino Linotype" w:eastAsia="Palatino Linotype" w:hAnsi="Palatino Linotype" w:cs="Palatino Linotype"/>
          <w:b/>
          <w:i/>
          <w:sz w:val="22"/>
          <w:szCs w:val="22"/>
        </w:rPr>
        <w:t xml:space="preserve">se me informe si la Auditora Superior del Órgano Superior de Fiscalización del Estado de México y/o el Órgano Superior de Fiscalización del Estado de México cuentan con atribuciones y competencia para fincar </w:t>
      </w:r>
      <w:r w:rsidRPr="002D3A01">
        <w:rPr>
          <w:rFonts w:ascii="Palatino Linotype" w:eastAsia="Palatino Linotype" w:hAnsi="Palatino Linotype" w:cs="Palatino Linotype"/>
          <w:b/>
          <w:i/>
          <w:sz w:val="22"/>
          <w:szCs w:val="22"/>
        </w:rPr>
        <w:lastRenderedPageBreak/>
        <w:t>responsabilidad administrativa resarcitoria a servidores públicos y ex servidores públicos municipales</w:t>
      </w:r>
      <w:r w:rsidRPr="002D3A01">
        <w:rPr>
          <w:rFonts w:ascii="Palatino Linotype" w:eastAsia="Palatino Linotype" w:hAnsi="Palatino Linotype" w:cs="Palatino Linotype"/>
          <w:i/>
          <w:sz w:val="22"/>
          <w:szCs w:val="22"/>
        </w:rPr>
        <w:t xml:space="preserve">, como lo son: - Presidente Municipal - Síndico Municipal - Tesorero Municipal - Director de Obras - Secretario del Ayuntamiento; y - Director de Administración o equivalente. </w:t>
      </w:r>
      <w:r w:rsidRPr="002D3A01">
        <w:rPr>
          <w:rFonts w:ascii="Palatino Linotype" w:eastAsia="Palatino Linotype" w:hAnsi="Palatino Linotype" w:cs="Palatino Linotype"/>
          <w:i/>
          <w:sz w:val="22"/>
          <w:szCs w:val="22"/>
          <w:u w:val="single"/>
        </w:rPr>
        <w:t>Derivado de auditorías o de la revisión a informes trimestrales o cuenta pública anual de los Ayuntamientos del Estado de México, cuando se determinen observaciones o irregularidades por el manejo, aplicación y ejecución de recursos federales y/o de origen federal.</w:t>
      </w:r>
      <w:r w:rsidRPr="002D3A01">
        <w:rPr>
          <w:rFonts w:ascii="Palatino Linotype" w:eastAsia="Palatino Linotype" w:hAnsi="Palatino Linotype" w:cs="Palatino Linotype"/>
          <w:i/>
          <w:sz w:val="22"/>
          <w:szCs w:val="22"/>
        </w:rPr>
        <w:t xml:space="preserve">” </w:t>
      </w:r>
      <w:r w:rsidRPr="002D3A01">
        <w:rPr>
          <w:rFonts w:ascii="Palatino Linotype" w:eastAsia="Palatino Linotype" w:hAnsi="Palatino Linotype" w:cs="Palatino Linotype"/>
          <w:sz w:val="22"/>
          <w:szCs w:val="22"/>
        </w:rPr>
        <w:t>(</w:t>
      </w:r>
      <w:proofErr w:type="gramStart"/>
      <w:r w:rsidRPr="002D3A01">
        <w:rPr>
          <w:rFonts w:ascii="Palatino Linotype" w:eastAsia="Palatino Linotype" w:hAnsi="Palatino Linotype" w:cs="Palatino Linotype"/>
          <w:sz w:val="22"/>
          <w:szCs w:val="22"/>
        </w:rPr>
        <w:t>sic</w:t>
      </w:r>
      <w:proofErr w:type="gramEnd"/>
      <w:r w:rsidRPr="002D3A01">
        <w:rPr>
          <w:rFonts w:ascii="Palatino Linotype" w:eastAsia="Palatino Linotype" w:hAnsi="Palatino Linotype" w:cs="Palatino Linotype"/>
          <w:sz w:val="22"/>
          <w:szCs w:val="22"/>
        </w:rPr>
        <w:t>).</w:t>
      </w:r>
    </w:p>
    <w:p w14:paraId="353A35FD" w14:textId="77777777" w:rsidR="005E1C93" w:rsidRPr="002D3A01" w:rsidRDefault="00685A69" w:rsidP="00145AB7">
      <w:pPr>
        <w:spacing w:before="100" w:beforeAutospacing="1" w:after="100" w:afterAutospacing="1" w:line="360" w:lineRule="auto"/>
        <w:ind w:right="49"/>
        <w:jc w:val="both"/>
        <w:rPr>
          <w:rFonts w:ascii="Palatino Linotype" w:eastAsia="Palatino Linotype" w:hAnsi="Palatino Linotype" w:cs="Palatino Linotype"/>
        </w:rPr>
      </w:pPr>
      <w:r w:rsidRPr="002D3A01">
        <w:rPr>
          <w:rFonts w:ascii="Palatino Linotype" w:eastAsia="Palatino Linotype" w:hAnsi="Palatino Linotype" w:cs="Palatino Linotype"/>
        </w:rPr>
        <w:t>Por lo que, una vez analizada la solicitud de acceso a la información, se advierte que el particular, pretende conocer y/o saber, sí la Auditora Superior del Órgano de Fiscalización del Estado de México cuenta con atribuciones y competencia para fincar responsabilidad administrativa resarcitoria a servidores públicos y ex servidores públicos en ámbito municipal, derivado de auditorías a informes trimestrales o cuenta pública anual de los Ayuntamientos del Estado de México, cuando se adviertan observaciones o irregularidades por el manejo, aplicación y ejecución de recursos federales y/o de origen federal.</w:t>
      </w:r>
    </w:p>
    <w:p w14:paraId="1535F8EA" w14:textId="77777777" w:rsidR="007F102D" w:rsidRPr="002D3A01" w:rsidRDefault="007F102D" w:rsidP="00145AB7">
      <w:pPr>
        <w:spacing w:before="100" w:beforeAutospacing="1" w:after="100" w:afterAutospacing="1" w:line="360" w:lineRule="auto"/>
        <w:jc w:val="both"/>
        <w:rPr>
          <w:rFonts w:ascii="Palatino Linotype" w:hAnsi="Palatino Linotype"/>
          <w:lang w:eastAsia="es-ES"/>
        </w:rPr>
      </w:pPr>
      <w:r w:rsidRPr="002D3A01">
        <w:rPr>
          <w:rFonts w:ascii="Palatino Linotype" w:eastAsia="Calibri" w:hAnsi="Palatino Linotype" w:cs="Arial"/>
          <w:lang w:eastAsia="en-US"/>
        </w:rPr>
        <w:t xml:space="preserve">En este tenor, es necesario subrayar que </w:t>
      </w:r>
      <w:r w:rsidRPr="002D3A01">
        <w:rPr>
          <w:rFonts w:ascii="Palatino Linotype" w:hAnsi="Palatino Linotype"/>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29ADFDB"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b/>
          <w:i/>
          <w:sz w:val="22"/>
          <w:szCs w:val="22"/>
          <w:lang w:eastAsia="es-ES"/>
        </w:rPr>
        <w:t>“Artículo 4.</w:t>
      </w:r>
      <w:r w:rsidRPr="002D3A01">
        <w:rPr>
          <w:rFonts w:ascii="Palatino Linotype" w:hAnsi="Palatino Linotype"/>
          <w:i/>
          <w:sz w:val="22"/>
          <w:szCs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A8AACE7"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w:t>
      </w:r>
      <w:r w:rsidRPr="002D3A01">
        <w:rPr>
          <w:rFonts w:ascii="Palatino Linotype" w:hAnsi="Palatino Linotype"/>
          <w:i/>
          <w:sz w:val="22"/>
          <w:szCs w:val="22"/>
          <w:lang w:eastAsia="es-ES"/>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517D350"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Los sujetos obligados deben poner en práctica, políticas y programas de acceso a la información que se apeguen a criterios de publicidad, veracidad, oportunidad, precisión y suficiencia en beneficio de los solicitantes.</w:t>
      </w:r>
    </w:p>
    <w:p w14:paraId="0E128326" w14:textId="77777777" w:rsidR="007F102D" w:rsidRPr="002D3A01" w:rsidRDefault="007F102D" w:rsidP="00145AB7">
      <w:pPr>
        <w:ind w:left="851" w:right="851"/>
        <w:jc w:val="both"/>
        <w:rPr>
          <w:rFonts w:ascii="Palatino Linotype" w:hAnsi="Palatino Linotype"/>
          <w:b/>
          <w:i/>
          <w:sz w:val="22"/>
          <w:szCs w:val="22"/>
          <w:lang w:eastAsia="es-ES"/>
        </w:rPr>
      </w:pPr>
    </w:p>
    <w:p w14:paraId="773E0F89"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b/>
          <w:i/>
          <w:sz w:val="22"/>
          <w:szCs w:val="22"/>
          <w:lang w:eastAsia="es-ES"/>
        </w:rPr>
        <w:t>Artículo 12.</w:t>
      </w:r>
      <w:r w:rsidRPr="002D3A01">
        <w:rPr>
          <w:rFonts w:ascii="Palatino Linotype" w:hAnsi="Palatino Linotype"/>
          <w:i/>
          <w:sz w:val="22"/>
          <w:szCs w:val="22"/>
          <w:lang w:eastAsia="es-ES"/>
        </w:rPr>
        <w:t xml:space="preserve"> Quienes generen, recopilen, administren, manejen, procesen, archiven o conserven información pública serán responsables de la misma en los términos de las disposiciones jurídicas aplicables.</w:t>
      </w:r>
    </w:p>
    <w:p w14:paraId="22E6E698"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F291762"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w:t>
      </w:r>
    </w:p>
    <w:p w14:paraId="3672CCFD" w14:textId="77777777" w:rsidR="007F102D" w:rsidRPr="002D3A01" w:rsidRDefault="007F102D" w:rsidP="00145AB7">
      <w:pPr>
        <w:ind w:left="851" w:right="851"/>
        <w:jc w:val="both"/>
        <w:rPr>
          <w:rFonts w:ascii="Palatino Linotype" w:hAnsi="Palatino Linotype"/>
          <w:i/>
          <w:sz w:val="22"/>
          <w:szCs w:val="22"/>
          <w:lang w:eastAsia="es-ES"/>
        </w:rPr>
      </w:pPr>
    </w:p>
    <w:p w14:paraId="6D2EDD33" w14:textId="77777777" w:rsidR="007F102D" w:rsidRPr="002D3A01" w:rsidRDefault="007F102D" w:rsidP="00145AB7">
      <w:pPr>
        <w:ind w:left="851" w:right="851"/>
        <w:jc w:val="both"/>
        <w:rPr>
          <w:rFonts w:ascii="Palatino Linotype" w:hAnsi="Palatino Linotype"/>
          <w:b/>
          <w:i/>
          <w:sz w:val="22"/>
          <w:szCs w:val="22"/>
          <w:lang w:eastAsia="es-ES"/>
        </w:rPr>
      </w:pPr>
      <w:r w:rsidRPr="002D3A01">
        <w:rPr>
          <w:rFonts w:ascii="Palatino Linotype" w:hAnsi="Palatino Linotype"/>
          <w:b/>
          <w:i/>
          <w:sz w:val="22"/>
          <w:szCs w:val="22"/>
          <w:lang w:eastAsia="es-ES"/>
        </w:rPr>
        <w:t xml:space="preserve">Artículo 24. </w:t>
      </w:r>
    </w:p>
    <w:p w14:paraId="39E8DED2"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w:t>
      </w:r>
    </w:p>
    <w:p w14:paraId="35B8EA58"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Los sujetos obligados solo proporcionarán la información pública que generen, administren o posean en el ejercicio de sus atribuciones.”</w:t>
      </w:r>
    </w:p>
    <w:p w14:paraId="1202F376"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i/>
          <w:sz w:val="22"/>
          <w:szCs w:val="22"/>
          <w:lang w:eastAsia="es-ES"/>
        </w:rPr>
        <w:t>(…)</w:t>
      </w:r>
    </w:p>
    <w:p w14:paraId="16429FE8" w14:textId="77777777" w:rsidR="007F102D" w:rsidRPr="002D3A01" w:rsidRDefault="007F102D" w:rsidP="00145AB7">
      <w:pPr>
        <w:ind w:left="851" w:right="851"/>
        <w:jc w:val="both"/>
        <w:rPr>
          <w:rFonts w:ascii="Palatino Linotype" w:hAnsi="Palatino Linotype"/>
          <w:b/>
          <w:i/>
          <w:sz w:val="22"/>
          <w:szCs w:val="22"/>
          <w:lang w:eastAsia="es-ES"/>
        </w:rPr>
      </w:pPr>
    </w:p>
    <w:p w14:paraId="14FD36F0" w14:textId="77777777" w:rsidR="007F102D" w:rsidRPr="002D3A01" w:rsidRDefault="007F102D" w:rsidP="00145AB7">
      <w:pPr>
        <w:ind w:left="851" w:right="851"/>
        <w:jc w:val="both"/>
        <w:rPr>
          <w:rFonts w:ascii="Palatino Linotype" w:hAnsi="Palatino Linotype"/>
          <w:i/>
          <w:sz w:val="22"/>
          <w:szCs w:val="22"/>
          <w:lang w:eastAsia="es-ES"/>
        </w:rPr>
      </w:pPr>
      <w:r w:rsidRPr="002D3A01">
        <w:rPr>
          <w:rFonts w:ascii="Palatino Linotype" w:hAnsi="Palatino Linotype"/>
          <w:b/>
          <w:i/>
          <w:sz w:val="22"/>
          <w:szCs w:val="22"/>
          <w:lang w:eastAsia="es-ES"/>
        </w:rPr>
        <w:t>Artículo 160.</w:t>
      </w:r>
      <w:r w:rsidRPr="002D3A01">
        <w:rPr>
          <w:rFonts w:ascii="Palatino Linotype" w:hAnsi="Palatino Linotype"/>
          <w:i/>
          <w:sz w:val="22"/>
          <w:szCs w:val="22"/>
          <w:lang w:eastAsia="es-ES"/>
        </w:rPr>
        <w:t xml:space="preserve"> Los sujetos obligados deberán otorgar acceso a los documentos que se </w:t>
      </w:r>
      <w:r w:rsidRPr="002D3A01">
        <w:rPr>
          <w:rFonts w:ascii="Palatino Linotype" w:hAnsi="Palatino Linotype"/>
          <w:b/>
          <w:i/>
          <w:sz w:val="22"/>
          <w:szCs w:val="22"/>
          <w:lang w:eastAsia="es-ES"/>
        </w:rPr>
        <w:t xml:space="preserve"> </w:t>
      </w:r>
      <w:r w:rsidRPr="002D3A01">
        <w:rPr>
          <w:rFonts w:ascii="Palatino Linotype" w:hAnsi="Palatino Linotype"/>
          <w:i/>
          <w:sz w:val="22"/>
          <w:szCs w:val="22"/>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1315CBE" w14:textId="77777777" w:rsidR="007F102D" w:rsidRPr="002D3A01" w:rsidRDefault="007F102D" w:rsidP="00145AB7">
      <w:pPr>
        <w:ind w:left="851" w:right="851"/>
        <w:jc w:val="both"/>
        <w:rPr>
          <w:rFonts w:ascii="Palatino Linotype" w:hAnsi="Palatino Linotype"/>
          <w:b/>
          <w:i/>
          <w:sz w:val="22"/>
          <w:szCs w:val="22"/>
          <w:lang w:eastAsia="es-ES"/>
        </w:rPr>
      </w:pPr>
      <w:r w:rsidRPr="002D3A01">
        <w:rPr>
          <w:rFonts w:ascii="Palatino Linotype" w:hAnsi="Palatino Linotype"/>
          <w:i/>
          <w:sz w:val="22"/>
          <w:szCs w:val="22"/>
          <w:lang w:eastAsia="es-ES"/>
        </w:rPr>
        <w:t>En caso que la información solicitada consista en bases de datos se deberá privilegiar la entrega de la misma en formatos abiertos.”</w:t>
      </w:r>
      <w:r w:rsidRPr="002D3A01">
        <w:rPr>
          <w:rFonts w:ascii="Palatino Linotype" w:hAnsi="Palatino Linotype"/>
          <w:b/>
          <w:i/>
          <w:sz w:val="22"/>
          <w:szCs w:val="22"/>
          <w:lang w:eastAsia="es-ES"/>
        </w:rPr>
        <w:t>[Sic]</w:t>
      </w:r>
    </w:p>
    <w:p w14:paraId="6DBFD0C5" w14:textId="77777777" w:rsidR="007F102D" w:rsidRPr="002D3A01" w:rsidRDefault="007F102D" w:rsidP="00145AB7">
      <w:pPr>
        <w:spacing w:line="360" w:lineRule="auto"/>
        <w:jc w:val="both"/>
        <w:rPr>
          <w:rFonts w:ascii="Palatino Linotype" w:hAnsi="Palatino Linotype"/>
          <w:lang w:eastAsia="es-ES"/>
        </w:rPr>
      </w:pPr>
    </w:p>
    <w:p w14:paraId="72B8F70C" w14:textId="566162DB" w:rsidR="007F102D" w:rsidRPr="002D3A01" w:rsidRDefault="007F102D" w:rsidP="00145AB7">
      <w:pPr>
        <w:spacing w:line="360" w:lineRule="auto"/>
        <w:jc w:val="both"/>
        <w:rPr>
          <w:rFonts w:ascii="Palatino Linotype" w:hAnsi="Palatino Linotype"/>
          <w:lang w:eastAsia="es-ES"/>
        </w:rPr>
      </w:pPr>
      <w:r w:rsidRPr="002D3A01">
        <w:rPr>
          <w:rFonts w:ascii="Palatino Linotype" w:hAnsi="Palatino Linotype"/>
          <w:lang w:eastAsia="es-ES"/>
        </w:rPr>
        <w:t xml:space="preserve">Así que la obligación de los </w:t>
      </w:r>
      <w:r w:rsidRPr="002D3A01">
        <w:rPr>
          <w:rFonts w:ascii="Palatino Linotype" w:hAnsi="Palatino Linotype"/>
          <w:b/>
          <w:lang w:eastAsia="es-ES"/>
        </w:rPr>
        <w:t>Sujetos Obligados</w:t>
      </w:r>
      <w:r w:rsidRPr="002D3A01">
        <w:rPr>
          <w:rFonts w:ascii="Palatino Linotype" w:hAnsi="Palatino Linotype"/>
          <w:lang w:eastAsia="es-ES"/>
        </w:rPr>
        <w:t xml:space="preserve"> de dar acceso a la información pública que generen, </w:t>
      </w:r>
      <w:r w:rsidR="00AA03C9" w:rsidRPr="002D3A01">
        <w:rPr>
          <w:rFonts w:ascii="Palatino Linotype" w:hAnsi="Palatino Linotype"/>
          <w:lang w:eastAsia="es-ES"/>
        </w:rPr>
        <w:t>administre</w:t>
      </w:r>
      <w:r w:rsidRPr="002D3A01">
        <w:rPr>
          <w:rFonts w:ascii="Palatino Linotype" w:hAnsi="Palatino Linotype"/>
          <w:lang w:eastAsia="es-ES"/>
        </w:rPr>
        <w:t xml:space="preserve"> o posean, se tendrá por cumplida cuando el solicitante tenga a su disposición la información requerida, o cuando realice la consulta de la misma en </w:t>
      </w:r>
      <w:r w:rsidRPr="002D3A01">
        <w:rPr>
          <w:rFonts w:ascii="Palatino Linotype" w:hAnsi="Palatino Linotype"/>
          <w:lang w:eastAsia="es-ES"/>
        </w:rPr>
        <w:lastRenderedPageBreak/>
        <w:t xml:space="preserve">el lugar que ésta se localice, de acuerdo a lo señalado por el artículo 166 </w:t>
      </w:r>
      <w:r w:rsidRPr="002D3A01">
        <w:rPr>
          <w:rFonts w:ascii="Palatino Linotype" w:hAnsi="Palatino Linotype"/>
          <w:bCs/>
          <w:lang w:eastAsia="es-ES"/>
        </w:rPr>
        <w:t>de la Ley local en la materia, que se reproduce de la siguiente forma</w:t>
      </w:r>
      <w:r w:rsidRPr="002D3A01">
        <w:rPr>
          <w:rFonts w:ascii="Palatino Linotype" w:hAnsi="Palatino Linotype"/>
          <w:lang w:eastAsia="es-ES"/>
        </w:rPr>
        <w:t>:</w:t>
      </w:r>
    </w:p>
    <w:p w14:paraId="3CEA6D56" w14:textId="77777777" w:rsidR="007F102D" w:rsidRPr="002D3A01" w:rsidRDefault="007F102D" w:rsidP="00145AB7">
      <w:pPr>
        <w:spacing w:line="360" w:lineRule="auto"/>
        <w:jc w:val="both"/>
        <w:rPr>
          <w:rFonts w:ascii="Palatino Linotype" w:hAnsi="Palatino Linotype"/>
          <w:sz w:val="12"/>
          <w:lang w:eastAsia="es-ES"/>
        </w:rPr>
      </w:pPr>
    </w:p>
    <w:p w14:paraId="08715E54" w14:textId="77777777" w:rsidR="007F102D" w:rsidRPr="002D3A01" w:rsidRDefault="007F102D" w:rsidP="00145AB7">
      <w:pPr>
        <w:ind w:left="851" w:right="851"/>
        <w:jc w:val="both"/>
        <w:rPr>
          <w:rFonts w:ascii="Palatino Linotype" w:hAnsi="Palatino Linotype" w:cs="Arial"/>
          <w:b/>
          <w:i/>
          <w:sz w:val="22"/>
          <w:szCs w:val="22"/>
          <w:lang w:eastAsia="es-ES"/>
        </w:rPr>
      </w:pPr>
      <w:r w:rsidRPr="002D3A01">
        <w:rPr>
          <w:rFonts w:ascii="Palatino Linotype" w:hAnsi="Palatino Linotype" w:cs="Arial"/>
          <w:i/>
          <w:sz w:val="22"/>
          <w:szCs w:val="22"/>
          <w:lang w:eastAsia="es-ES"/>
        </w:rPr>
        <w:t>“</w:t>
      </w:r>
      <w:r w:rsidRPr="002D3A01">
        <w:rPr>
          <w:rFonts w:ascii="Palatino Linotype" w:hAnsi="Palatino Linotype" w:cs="Arial"/>
          <w:b/>
          <w:i/>
          <w:sz w:val="22"/>
          <w:szCs w:val="22"/>
          <w:lang w:eastAsia="es-ES"/>
        </w:rPr>
        <w:t>Artículo 166</w:t>
      </w:r>
      <w:r w:rsidRPr="002D3A01">
        <w:rPr>
          <w:rFonts w:ascii="Palatino Linotype" w:hAnsi="Palatino Linotype" w:cs="Arial"/>
          <w:i/>
          <w:sz w:val="22"/>
          <w:szCs w:val="22"/>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2D3A01">
        <w:rPr>
          <w:rFonts w:ascii="Palatino Linotype" w:hAnsi="Palatino Linotype" w:cs="Arial"/>
          <w:b/>
          <w:i/>
          <w:sz w:val="22"/>
          <w:szCs w:val="22"/>
          <w:lang w:eastAsia="es-ES"/>
        </w:rPr>
        <w:t>[Sic]</w:t>
      </w:r>
    </w:p>
    <w:p w14:paraId="003C6714" w14:textId="6356F561" w:rsidR="007F102D" w:rsidRPr="002D3A01" w:rsidRDefault="007F102D" w:rsidP="00145AB7">
      <w:pPr>
        <w:spacing w:before="240" w:after="160" w:line="360" w:lineRule="auto"/>
        <w:jc w:val="both"/>
        <w:rPr>
          <w:rFonts w:ascii="Palatino Linotype" w:eastAsia="Calibri" w:hAnsi="Palatino Linotype"/>
          <w:lang w:eastAsia="en-US"/>
        </w:rPr>
      </w:pPr>
      <w:r w:rsidRPr="002D3A01">
        <w:rPr>
          <w:rFonts w:ascii="Palatino Linotype" w:eastAsia="Calibri" w:hAnsi="Palatino Linotype"/>
          <w:lang w:eastAsia="en-US"/>
        </w:rPr>
        <w:t xml:space="preserve">Una vez sentado lo anterior, </w:t>
      </w:r>
      <w:r w:rsidR="008D6A0C" w:rsidRPr="002D3A01">
        <w:rPr>
          <w:rFonts w:ascii="Palatino Linotype" w:eastAsia="Calibri" w:hAnsi="Palatino Linotype"/>
          <w:lang w:eastAsia="en-US"/>
        </w:rPr>
        <w:t xml:space="preserve">es importante señalar lo relativo a la </w:t>
      </w:r>
      <w:r w:rsidRPr="002D3A01">
        <w:rPr>
          <w:rFonts w:ascii="Palatino Linotype" w:eastAsia="Calibri" w:hAnsi="Palatino Linotype" w:cs="Arial"/>
          <w:lang w:eastAsia="en-US"/>
        </w:rPr>
        <w:t>solicitud de información</w:t>
      </w:r>
      <w:r w:rsidRPr="002D3A01">
        <w:rPr>
          <w:rFonts w:ascii="Palatino Linotype" w:eastAsia="Calibri" w:hAnsi="Palatino Linotype" w:cs="Arial"/>
          <w:b/>
          <w:bCs/>
          <w:lang w:eastAsia="en-US"/>
        </w:rPr>
        <w:t xml:space="preserve">, </w:t>
      </w:r>
      <w:r w:rsidR="00AA03C9" w:rsidRPr="002D3A01">
        <w:rPr>
          <w:rFonts w:ascii="Palatino Linotype" w:eastAsia="Calibri" w:hAnsi="Palatino Linotype" w:cs="Arial"/>
          <w:lang w:eastAsia="en-US"/>
        </w:rPr>
        <w:t xml:space="preserve">es decir, </w:t>
      </w:r>
      <w:r w:rsidRPr="002D3A01">
        <w:rPr>
          <w:rFonts w:ascii="Palatino Linotype" w:eastAsia="Calibri" w:hAnsi="Palatino Linotype" w:cs="Arial"/>
          <w:lang w:eastAsia="en-US"/>
        </w:rPr>
        <w:t xml:space="preserve">se desprenden las siguientes consideraciones: </w:t>
      </w:r>
    </w:p>
    <w:p w14:paraId="284B2456" w14:textId="77777777" w:rsidR="007F102D" w:rsidRPr="002D3A01" w:rsidRDefault="007F102D" w:rsidP="00145AB7">
      <w:pPr>
        <w:numPr>
          <w:ilvl w:val="0"/>
          <w:numId w:val="9"/>
        </w:numPr>
        <w:autoSpaceDE w:val="0"/>
        <w:autoSpaceDN w:val="0"/>
        <w:adjustRightInd w:val="0"/>
        <w:spacing w:after="160" w:line="360" w:lineRule="auto"/>
        <w:jc w:val="both"/>
        <w:rPr>
          <w:rFonts w:ascii="Palatino Linotype" w:hAnsi="Palatino Linotype" w:cs="Arial"/>
          <w:lang w:val="es-ES" w:eastAsia="es-ES"/>
        </w:rPr>
      </w:pPr>
      <w:r w:rsidRPr="002D3A01">
        <w:rPr>
          <w:rFonts w:ascii="Palatino Linotype" w:hAnsi="Palatino Linotype" w:cs="Arial"/>
          <w:lang w:val="es-ES" w:eastAsia="es-ES"/>
        </w:rPr>
        <w:t xml:space="preserve">Que el derecho de acceso a la información pública estriba en la prerrogativa de carácter constitucional que reconoce la potestad de los ciudadanos para solicitar soportes documentales generados, poseídos o administrados por los </w:t>
      </w:r>
      <w:r w:rsidRPr="002D3A01">
        <w:rPr>
          <w:rFonts w:ascii="Palatino Linotype" w:hAnsi="Palatino Linotype" w:cs="Arial"/>
          <w:b/>
          <w:bCs/>
          <w:lang w:val="es-ES" w:eastAsia="es-ES"/>
        </w:rPr>
        <w:t>Sujetos Obligados.</w:t>
      </w:r>
    </w:p>
    <w:p w14:paraId="65BDC850" w14:textId="77777777" w:rsidR="007F102D" w:rsidRPr="002D3A01" w:rsidRDefault="007F102D" w:rsidP="00145AB7">
      <w:pPr>
        <w:numPr>
          <w:ilvl w:val="0"/>
          <w:numId w:val="8"/>
        </w:numPr>
        <w:spacing w:before="240" w:after="160" w:line="360" w:lineRule="auto"/>
        <w:jc w:val="both"/>
        <w:rPr>
          <w:rFonts w:ascii="Palatino Linotype" w:hAnsi="Palatino Linotype" w:cs="Arial"/>
          <w:lang w:val="es-ES" w:eastAsia="es-ES"/>
        </w:rPr>
      </w:pPr>
      <w:r w:rsidRPr="002D3A01">
        <w:rPr>
          <w:rFonts w:ascii="Palatino Linotype" w:hAnsi="Palatino Linotype" w:cs="Arial"/>
          <w:lang w:val="es-ES" w:eastAsia="es-ES"/>
        </w:rPr>
        <w:t xml:space="preserve">Que fueron formulados requerimientos, respecto de los cuales no fue delimitado elemento temporal, debiendo de ser fijado a la fecha en que se ejerció el derecho de acceso a la información pública, es decir, al </w:t>
      </w:r>
      <w:r w:rsidR="001E1099" w:rsidRPr="002D3A01">
        <w:rPr>
          <w:rFonts w:ascii="Palatino Linotype" w:hAnsi="Palatino Linotype" w:cs="Arial"/>
          <w:lang w:val="es-ES" w:eastAsia="es-ES"/>
        </w:rPr>
        <w:t>cuatro</w:t>
      </w:r>
      <w:r w:rsidRPr="002D3A01">
        <w:rPr>
          <w:rFonts w:ascii="Palatino Linotype" w:hAnsi="Palatino Linotype" w:cs="Arial"/>
          <w:lang w:val="es-ES" w:eastAsia="es-ES"/>
        </w:rPr>
        <w:t xml:space="preserve"> de </w:t>
      </w:r>
      <w:r w:rsidR="001E1099" w:rsidRPr="002D3A01">
        <w:rPr>
          <w:rFonts w:ascii="Palatino Linotype" w:hAnsi="Palatino Linotype" w:cs="Arial"/>
          <w:lang w:val="es-ES" w:eastAsia="es-ES"/>
        </w:rPr>
        <w:t xml:space="preserve">octubre </w:t>
      </w:r>
      <w:r w:rsidRPr="002D3A01">
        <w:rPr>
          <w:rFonts w:ascii="Palatino Linotype" w:hAnsi="Palatino Linotype" w:cs="Arial"/>
          <w:lang w:val="es-ES" w:eastAsia="es-ES"/>
        </w:rPr>
        <w:t xml:space="preserve">de dos mil </w:t>
      </w:r>
      <w:r w:rsidR="001E1099" w:rsidRPr="002D3A01">
        <w:rPr>
          <w:rFonts w:ascii="Palatino Linotype" w:hAnsi="Palatino Linotype" w:cs="Arial"/>
          <w:lang w:val="es-ES" w:eastAsia="es-ES"/>
        </w:rPr>
        <w:t>veinticuatro</w:t>
      </w:r>
      <w:r w:rsidRPr="002D3A01">
        <w:rPr>
          <w:rFonts w:ascii="Palatino Linotype" w:hAnsi="Palatino Linotype" w:cs="Arial"/>
          <w:lang w:val="es-ES" w:eastAsia="es-ES"/>
        </w:rPr>
        <w:t xml:space="preserve">. </w:t>
      </w:r>
    </w:p>
    <w:p w14:paraId="3CBAA1D2" w14:textId="77777777" w:rsidR="007F102D" w:rsidRPr="002D3A01" w:rsidRDefault="007F102D" w:rsidP="00145AB7">
      <w:pPr>
        <w:numPr>
          <w:ilvl w:val="0"/>
          <w:numId w:val="7"/>
        </w:numPr>
        <w:spacing w:before="240" w:after="160" w:line="360" w:lineRule="auto"/>
        <w:jc w:val="both"/>
        <w:rPr>
          <w:rFonts w:ascii="Palatino Linotype" w:hAnsi="Palatino Linotype"/>
          <w:lang w:val="es-ES" w:eastAsia="es-ES"/>
        </w:rPr>
      </w:pPr>
      <w:r w:rsidRPr="002D3A01">
        <w:rPr>
          <w:rFonts w:ascii="Palatino Linotype" w:hAnsi="Palatino Linotype" w:cs="Arial"/>
          <w:lang w:val="es-ES" w:eastAsia="es-ES"/>
        </w:rPr>
        <w:t xml:space="preserve">Que cuando los particulares </w:t>
      </w:r>
      <w:r w:rsidRPr="002D3A01">
        <w:rPr>
          <w:rFonts w:ascii="Palatino Linotype" w:hAnsi="Palatino Linotype"/>
          <w:lang w:val="es-ES" w:eastAsia="es-ES"/>
        </w:rPr>
        <w:t xml:space="preserve">no identifican de forma precisa el documento requerido bastará con que se remita cualquiera que refleje la información requerida. Al respecto cobra relevancia el criterio emitido por el Órgano Garante Nacional con número </w:t>
      </w:r>
      <w:r w:rsidRPr="002D3A01">
        <w:rPr>
          <w:rFonts w:ascii="Palatino Linotype" w:hAnsi="Palatino Linotype"/>
          <w:b/>
          <w:bCs/>
          <w:lang w:val="es-ES" w:eastAsia="es-ES"/>
        </w:rPr>
        <w:t xml:space="preserve">16/17 </w:t>
      </w:r>
      <w:r w:rsidRPr="002D3A01">
        <w:rPr>
          <w:rFonts w:ascii="Palatino Linotype" w:hAnsi="Palatino Linotype"/>
          <w:lang w:val="es-ES" w:eastAsia="es-ES"/>
        </w:rPr>
        <w:t>cuyo rubro y texto disponen a la literalidad lo siguiente:</w:t>
      </w:r>
    </w:p>
    <w:p w14:paraId="5EDEB953" w14:textId="77777777" w:rsidR="007F102D" w:rsidRPr="002D3A01" w:rsidRDefault="007F102D" w:rsidP="00145AB7">
      <w:pPr>
        <w:ind w:left="851" w:right="902"/>
        <w:jc w:val="center"/>
        <w:rPr>
          <w:rFonts w:ascii="Palatino Linotype" w:eastAsia="Calibri" w:hAnsi="Palatino Linotype" w:cs="Arial"/>
          <w:b/>
          <w:bCs/>
          <w:i/>
          <w:lang w:eastAsia="en-US"/>
        </w:rPr>
      </w:pPr>
      <w:r w:rsidRPr="002D3A01">
        <w:rPr>
          <w:rFonts w:ascii="Palatino Linotype" w:eastAsia="Calibri" w:hAnsi="Palatino Linotype" w:cs="Arial"/>
          <w:b/>
          <w:bCs/>
          <w:i/>
          <w:lang w:eastAsia="en-US"/>
        </w:rPr>
        <w:t>“EXPRESIÓN DOCUMENTAL.</w:t>
      </w:r>
    </w:p>
    <w:p w14:paraId="21787C4C" w14:textId="77777777" w:rsidR="00252078" w:rsidRPr="002D3A01" w:rsidRDefault="007F102D" w:rsidP="00145AB7">
      <w:pPr>
        <w:ind w:left="851" w:right="902"/>
        <w:jc w:val="both"/>
        <w:rPr>
          <w:rFonts w:ascii="Palatino Linotype" w:eastAsia="Palatino Linotype" w:hAnsi="Palatino Linotype" w:cs="Palatino Linotype"/>
          <w:i/>
        </w:rPr>
      </w:pPr>
      <w:r w:rsidRPr="002D3A01">
        <w:rPr>
          <w:rFonts w:ascii="Palatino Linotype" w:eastAsia="Calibri" w:hAnsi="Palatino Linotype"/>
          <w:bCs/>
          <w:i/>
          <w:sz w:val="22"/>
          <w:lang w:eastAsia="en-US"/>
        </w:rPr>
        <w:t>Cuando</w:t>
      </w:r>
      <w:r w:rsidRPr="002D3A01">
        <w:rPr>
          <w:rFonts w:ascii="Palatino Linotype" w:eastAsia="Calibri" w:hAnsi="Palatino Linotype"/>
          <w:i/>
          <w:sz w:val="22"/>
          <w:szCs w:val="22"/>
          <w:lang w:val="es-ES" w:eastAsia="en-US"/>
        </w:rPr>
        <w:t xml:space="preserve"> los particulares presenten solicitudes de acceso a la información sin identificar de forma precisa la documentación que pudiera contener la información </w:t>
      </w:r>
      <w:r w:rsidRPr="002D3A01">
        <w:rPr>
          <w:rFonts w:ascii="Palatino Linotype" w:eastAsia="Calibri" w:hAnsi="Palatino Linotype"/>
          <w:i/>
          <w:sz w:val="22"/>
          <w:szCs w:val="22"/>
          <w:lang w:val="es-ES" w:eastAsia="en-US"/>
        </w:rPr>
        <w:lastRenderedPageBreak/>
        <w:t xml:space="preserve">de su interés, </w:t>
      </w:r>
      <w:r w:rsidRPr="002D3A01">
        <w:rPr>
          <w:rFonts w:ascii="Palatino Linotype" w:eastAsia="Calibri" w:hAnsi="Palatino Linotype"/>
          <w:i/>
          <w:sz w:val="22"/>
          <w:lang w:eastAsia="en-US"/>
        </w:rPr>
        <w:t>o bien, la solicitud constituya una consulta,</w:t>
      </w:r>
      <w:r w:rsidRPr="002D3A01">
        <w:rPr>
          <w:rFonts w:ascii="Palatino Linotype" w:eastAsia="Calibri" w:hAnsi="Palatino Linotype"/>
          <w:i/>
          <w:sz w:val="22"/>
          <w:szCs w:val="22"/>
          <w:lang w:val="es-ES" w:eastAsia="en-US"/>
        </w:rPr>
        <w:t xml:space="preserve"> pero la respuesta pudiera obrar en algún documento en poder de los sujetos obligados, éstos deben dar a dichas solicitudes una interpretación que les otorgue una expresión documental</w:t>
      </w:r>
    </w:p>
    <w:p w14:paraId="26452C9A" w14:textId="77777777" w:rsidR="00252078" w:rsidRPr="002D3A01" w:rsidRDefault="00252078" w:rsidP="00145AB7">
      <w:pPr>
        <w:spacing w:line="360" w:lineRule="auto"/>
        <w:ind w:right="49"/>
        <w:jc w:val="both"/>
        <w:rPr>
          <w:rFonts w:ascii="Palatino Linotype" w:eastAsia="Palatino Linotype" w:hAnsi="Palatino Linotype" w:cs="Palatino Linotype"/>
        </w:rPr>
      </w:pPr>
    </w:p>
    <w:p w14:paraId="46CCE43D" w14:textId="77777777" w:rsidR="005E1C93" w:rsidRPr="002D3A01" w:rsidRDefault="00685A69" w:rsidP="00145AB7">
      <w:pPr>
        <w:spacing w:line="360" w:lineRule="auto"/>
        <w:ind w:right="49"/>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En atención a lo solicitado por el particular,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respondió a través del servidor público habilitado de la Dirección de lo Jurídico Consultivo que la solicitud de información se formuló en apego al artículo 8 Constitucional, de tal forma que al haber sido formulada como un cuestionamiento, se debería tratar como un derecho de petición, además precisó que derivado a que en la solicitud se advierte que requiere información de recursos federales y/o de origen federal, orientó al particular a redirigir la solicitud de acceso a la información a alguno de los municipios del Estado de México, o por el contrario, al Órgano Superior de la Federación.</w:t>
      </w:r>
    </w:p>
    <w:p w14:paraId="3D5CDF43" w14:textId="77777777" w:rsidR="005E1C93" w:rsidRPr="002D3A01" w:rsidRDefault="00685A69" w:rsidP="00145AB7">
      <w:pPr>
        <w:spacing w:line="360" w:lineRule="auto"/>
        <w:ind w:right="49"/>
        <w:jc w:val="both"/>
        <w:rPr>
          <w:rFonts w:ascii="Palatino Linotype" w:eastAsia="Palatino Linotype" w:hAnsi="Palatino Linotype" w:cs="Palatino Linotype"/>
        </w:rPr>
      </w:pPr>
      <w:r w:rsidRPr="002D3A01">
        <w:rPr>
          <w:rFonts w:ascii="Palatino Linotype" w:eastAsia="Palatino Linotype" w:hAnsi="Palatino Linotype" w:cs="Palatino Linotype"/>
        </w:rPr>
        <w:t>Inconforme con la respuesta obtenida, el particular presentó el medio de impugnación en que se actúa, en el que señaló como acto impugnado y razones o motivos de inconformidad, lo que a continuación se menciona:</w:t>
      </w:r>
    </w:p>
    <w:p w14:paraId="2EEDE4C8" w14:textId="77777777" w:rsidR="005E1C93" w:rsidRPr="002D3A01" w:rsidRDefault="005E1C93" w:rsidP="00145AB7">
      <w:pPr>
        <w:spacing w:line="360" w:lineRule="auto"/>
        <w:ind w:right="49"/>
        <w:jc w:val="both"/>
        <w:rPr>
          <w:rFonts w:ascii="Palatino Linotype" w:eastAsia="Palatino Linotype" w:hAnsi="Palatino Linotype" w:cs="Palatino Linotype"/>
        </w:rPr>
      </w:pPr>
    </w:p>
    <w:p w14:paraId="776EA585" w14:textId="77777777" w:rsidR="005E1C93" w:rsidRPr="002D3A01" w:rsidRDefault="00685A69" w:rsidP="00145AB7">
      <w:pPr>
        <w:spacing w:line="360" w:lineRule="auto"/>
        <w:ind w:right="49"/>
        <w:rPr>
          <w:rFonts w:ascii="Palatino Linotype" w:eastAsia="Palatino Linotype" w:hAnsi="Palatino Linotype" w:cs="Palatino Linotype"/>
          <w:b/>
        </w:rPr>
      </w:pPr>
      <w:r w:rsidRPr="002D3A01">
        <w:rPr>
          <w:rFonts w:ascii="Palatino Linotype" w:eastAsia="Palatino Linotype" w:hAnsi="Palatino Linotype" w:cs="Palatino Linotype"/>
          <w:b/>
        </w:rPr>
        <w:t>Acto Impugnado:</w:t>
      </w:r>
    </w:p>
    <w:p w14:paraId="6AD0C97D" w14:textId="77777777" w:rsidR="005E1C93" w:rsidRPr="002D3A01" w:rsidRDefault="00685A69" w:rsidP="00145AB7">
      <w:pPr>
        <w:ind w:left="851" w:right="899"/>
        <w:jc w:val="both"/>
        <w:rPr>
          <w:rFonts w:ascii="Palatino Linotype" w:eastAsia="Palatino Linotype" w:hAnsi="Palatino Linotype" w:cs="Palatino Linotype"/>
        </w:rPr>
      </w:pPr>
      <w:r w:rsidRPr="002D3A01">
        <w:rPr>
          <w:rFonts w:ascii="Palatino Linotype" w:eastAsia="Palatino Linotype" w:hAnsi="Palatino Linotype" w:cs="Palatino Linotype"/>
          <w:i/>
        </w:rPr>
        <w:t xml:space="preserve">“Oficio UIPL/1607/2023, así como le oficio OSFEM/UAJ/DJC/SPH/296/2023, ambos de fecha cinco (05) de octubre de dos mil veintitrés (2023), por medio de los cuales se emite respuesta infundada e inmotivada a la solicitud 00554/PGISLA/IP/2023.” </w:t>
      </w:r>
      <w:r w:rsidRPr="002D3A01">
        <w:rPr>
          <w:rFonts w:ascii="Palatino Linotype" w:eastAsia="Palatino Linotype" w:hAnsi="Palatino Linotype" w:cs="Palatino Linotype"/>
        </w:rPr>
        <w:t>(Sic).</w:t>
      </w:r>
    </w:p>
    <w:p w14:paraId="66CEA915" w14:textId="77777777" w:rsidR="005E1C93" w:rsidRPr="002D3A01" w:rsidRDefault="005E1C93" w:rsidP="00145AB7">
      <w:pPr>
        <w:spacing w:line="360" w:lineRule="auto"/>
        <w:ind w:right="49"/>
        <w:rPr>
          <w:rFonts w:ascii="Palatino Linotype" w:eastAsia="Palatino Linotype" w:hAnsi="Palatino Linotype" w:cs="Palatino Linotype"/>
          <w:sz w:val="10"/>
          <w:szCs w:val="10"/>
        </w:rPr>
      </w:pPr>
    </w:p>
    <w:p w14:paraId="21398164" w14:textId="77777777" w:rsidR="005E1C93" w:rsidRPr="002D3A01" w:rsidRDefault="005E1C93" w:rsidP="00145AB7">
      <w:pPr>
        <w:spacing w:line="360" w:lineRule="auto"/>
        <w:ind w:right="49"/>
        <w:rPr>
          <w:rFonts w:ascii="Palatino Linotype" w:eastAsia="Palatino Linotype" w:hAnsi="Palatino Linotype" w:cs="Palatino Linotype"/>
          <w:b/>
        </w:rPr>
      </w:pPr>
    </w:p>
    <w:p w14:paraId="3625AF59" w14:textId="77777777" w:rsidR="005E1C93" w:rsidRPr="002D3A01" w:rsidRDefault="00685A69" w:rsidP="00145AB7">
      <w:pPr>
        <w:spacing w:line="360" w:lineRule="auto"/>
        <w:ind w:right="49"/>
        <w:rPr>
          <w:rFonts w:ascii="Palatino Linotype" w:eastAsia="Palatino Linotype" w:hAnsi="Palatino Linotype" w:cs="Palatino Linotype"/>
          <w:b/>
        </w:rPr>
      </w:pPr>
      <w:r w:rsidRPr="002D3A01">
        <w:rPr>
          <w:rFonts w:ascii="Palatino Linotype" w:eastAsia="Palatino Linotype" w:hAnsi="Palatino Linotype" w:cs="Palatino Linotype"/>
          <w:b/>
        </w:rPr>
        <w:t>Razones o Motivos de la Inconformidad:</w:t>
      </w:r>
    </w:p>
    <w:p w14:paraId="5EC4B0E3" w14:textId="77777777" w:rsidR="005E1C93" w:rsidRPr="002D3A01" w:rsidRDefault="00685A69" w:rsidP="00145AB7">
      <w:pPr>
        <w:ind w:left="851" w:right="899"/>
        <w:jc w:val="both"/>
        <w:rPr>
          <w:rFonts w:ascii="Palatino Linotype" w:eastAsia="Palatino Linotype" w:hAnsi="Palatino Linotype" w:cs="Palatino Linotype"/>
        </w:rPr>
      </w:pPr>
      <w:r w:rsidRPr="002D3A01">
        <w:rPr>
          <w:rFonts w:ascii="Palatino Linotype" w:eastAsia="Palatino Linotype" w:hAnsi="Palatino Linotype" w:cs="Palatino Linotype"/>
          <w:i/>
        </w:rPr>
        <w:t xml:space="preserve">“Causan agravio los actos impugnados toda vez que, de los mismos se desprende que el sujeto obligado manifiesta carecer de competencia para atender favorablemente la petición de la suscrita y me remite a la Auditoría Superior de la Federación, sin embargo, dichas manifestaciones son carentes </w:t>
      </w:r>
      <w:r w:rsidRPr="002D3A01">
        <w:rPr>
          <w:rFonts w:ascii="Palatino Linotype" w:eastAsia="Palatino Linotype" w:hAnsi="Palatino Linotype" w:cs="Palatino Linotype"/>
          <w:i/>
        </w:rPr>
        <w:lastRenderedPageBreak/>
        <w:t xml:space="preserve">de fundamentación y motivación en razón de que, </w:t>
      </w:r>
      <w:r w:rsidRPr="002D3A01">
        <w:rPr>
          <w:rFonts w:ascii="Palatino Linotype" w:eastAsia="Palatino Linotype" w:hAnsi="Palatino Linotype" w:cs="Palatino Linotype"/>
          <w:b/>
          <w:i/>
        </w:rPr>
        <w:t>de la lectura de mi solicitud inicial, se desprende que la suscrita solicité información sobre las atribuciones y competencia de la Auditora Superior del Órgano Superior de Fiscalización del Estado de México y/o el Órgano Superior de Fiscalización del Estado de México,</w:t>
      </w:r>
      <w:r w:rsidRPr="002D3A01">
        <w:rPr>
          <w:rFonts w:ascii="Palatino Linotype" w:eastAsia="Palatino Linotype" w:hAnsi="Palatino Linotype" w:cs="Palatino Linotype"/>
          <w:i/>
        </w:rPr>
        <w:t xml:space="preserve"> los cuales representan organismos y autoridad de carácter estatal, siendo el Órgano Superior de Fiscalización del Estado de México el órgano fiscalizador que forma parte del Poder Legislativo del Estado de México, el cual precisamente vigila el uso de recursos públicos por parte de las entidades fiscalizables, a nivel estatal y municipal; siendo por lo anterior que resultan carentes de fundamentación y motivación las manifestaciones del sujeto obligado respecto a que carece de competencia y, por ende, resulta también infundado e inmotivado que me remita a la Auditoría Superior de la Federación, toda vez que la suscrita, contrario a lo que el sujeto obligado aduce e interpreta, solicité información respecto a un órgano que forma parte del gobierno estatal y no respecto a un órgano federal ni mucho menos información de carácter federal. Por lo que, al declarar su incompetencia, el sujeto obligado transgrede en mi contra mi derecho fundamental de acceso a la información, pero además también mis garantías de certeza y seguridad jurídica, pues tal y como lo precisé, niega darme acceso a la información de manera infundada e inmotivada bajo una declaración de incompetencia contraria a derecho.”</w:t>
      </w:r>
      <w:r w:rsidRPr="002D3A01">
        <w:rPr>
          <w:rFonts w:ascii="Palatino Linotype" w:eastAsia="Palatino Linotype" w:hAnsi="Palatino Linotype" w:cs="Palatino Linotype"/>
        </w:rPr>
        <w:t xml:space="preserve"> (Sic).</w:t>
      </w:r>
    </w:p>
    <w:p w14:paraId="3AC2E036" w14:textId="77777777" w:rsidR="005E1C93" w:rsidRPr="002D3A01" w:rsidRDefault="005E1C93" w:rsidP="00145AB7">
      <w:pPr>
        <w:spacing w:line="360" w:lineRule="auto"/>
        <w:jc w:val="both"/>
        <w:rPr>
          <w:rFonts w:ascii="Palatino Linotype" w:eastAsia="Palatino Linotype" w:hAnsi="Palatino Linotype" w:cs="Palatino Linotype"/>
        </w:rPr>
      </w:pPr>
    </w:p>
    <w:p w14:paraId="61205919"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Expuestas las posturas de las partes, se procede al análisis del agravio hecho valer por la peticionaria, relativo a la incompetencia señalada por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w:t>
      </w:r>
    </w:p>
    <w:p w14:paraId="3106F9FC" w14:textId="77777777" w:rsidR="005E1C93" w:rsidRPr="002D3A01" w:rsidRDefault="00685A69" w:rsidP="00145AB7">
      <w:pPr>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Como primer punto en análisis, no escapa de la óptica este Instituto, el señalamiento vertido por </w:t>
      </w:r>
      <w:r w:rsidRPr="002D3A01">
        <w:rPr>
          <w:rFonts w:ascii="Palatino Linotype" w:eastAsia="Palatino Linotype" w:hAnsi="Palatino Linotype" w:cs="Palatino Linotype"/>
          <w:b/>
        </w:rPr>
        <w:t xml:space="preserve">EL SUJETO OBLIGADO </w:t>
      </w:r>
      <w:r w:rsidRPr="002D3A01">
        <w:rPr>
          <w:rFonts w:ascii="Palatino Linotype" w:eastAsia="Palatino Linotype" w:hAnsi="Palatino Linotype" w:cs="Palatino Linotype"/>
        </w:rPr>
        <w:t>en su respuesta, pues refirió que la peticionaria había ejercido un derecho de acceso a la información.</w:t>
      </w:r>
    </w:p>
    <w:p w14:paraId="73B11395" w14:textId="77777777" w:rsidR="005E1C93" w:rsidRPr="002D3A01" w:rsidRDefault="00685A69" w:rsidP="00145AB7">
      <w:pPr>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Sin embargo, lo anterior no guarda relación con la solicitud vertida por </w:t>
      </w:r>
      <w:r w:rsidRPr="002D3A01">
        <w:rPr>
          <w:rFonts w:ascii="Palatino Linotype" w:eastAsia="Palatino Linotype" w:hAnsi="Palatino Linotype" w:cs="Palatino Linotype"/>
          <w:b/>
        </w:rPr>
        <w:t xml:space="preserve">LA RECURRENTE, </w:t>
      </w:r>
      <w:r w:rsidRPr="002D3A01">
        <w:rPr>
          <w:rFonts w:ascii="Palatino Linotype" w:eastAsia="Palatino Linotype" w:hAnsi="Palatino Linotype" w:cs="Palatino Linotype"/>
        </w:rPr>
        <w:t xml:space="preserve">pues si bien realiza un cuestionamiento, su solicitud versa en: </w:t>
      </w:r>
    </w:p>
    <w:p w14:paraId="6B492F91" w14:textId="77777777" w:rsidR="005E1C93" w:rsidRPr="002D3A01" w:rsidRDefault="00685A69" w:rsidP="00145AB7">
      <w:pPr>
        <w:spacing w:before="280" w:after="280" w:line="360" w:lineRule="auto"/>
        <w:ind w:left="851"/>
        <w:jc w:val="both"/>
        <w:rPr>
          <w:rFonts w:ascii="Palatino Linotype" w:eastAsia="Palatino Linotype" w:hAnsi="Palatino Linotype" w:cs="Palatino Linotype"/>
        </w:rPr>
      </w:pPr>
      <w:r w:rsidRPr="002D3A01">
        <w:rPr>
          <w:rFonts w:ascii="Palatino Linotype" w:eastAsia="Palatino Linotype" w:hAnsi="Palatino Linotype" w:cs="Palatino Linotype"/>
          <w:b/>
          <w:u w:val="single"/>
        </w:rPr>
        <w:lastRenderedPageBreak/>
        <w:t>Saber sí cuenta con atribuciones y competencia la persona Titular del Órgano Superior de Fiscalización del Estado de México, para llevar a cabo un procedimiento de responsabilidad administrativa resarcitoria a servidores públicos así como a ex servidores públicos del Estado de México</w:t>
      </w:r>
      <w:r w:rsidRPr="002D3A01">
        <w:rPr>
          <w:rFonts w:ascii="Palatino Linotype" w:eastAsia="Palatino Linotype" w:hAnsi="Palatino Linotype" w:cs="Palatino Linotype"/>
        </w:rPr>
        <w:t xml:space="preserve">, especificando a titulares de áreas tales como Presidente Municipal, Síndico Municipal, Tesorero Municipal, Director de Obras Públicas, Secretario del Ayuntamiento y Director de Administración o equivalente; por otro lado, cabe recalcar que la peticionaria pretende que se le de atención a su solicitud, siempre y cuando </w:t>
      </w:r>
      <w:r w:rsidRPr="002D3A01">
        <w:rPr>
          <w:rFonts w:ascii="Palatino Linotype" w:eastAsia="Palatino Linotype" w:hAnsi="Palatino Linotype" w:cs="Palatino Linotype"/>
          <w:b/>
        </w:rPr>
        <w:t>sea parte de las atribuciones de la persona Titular del OSFEM,</w:t>
      </w:r>
      <w:r w:rsidRPr="002D3A01">
        <w:rPr>
          <w:rFonts w:ascii="Palatino Linotype" w:eastAsia="Palatino Linotype" w:hAnsi="Palatino Linotype" w:cs="Palatino Linotype"/>
        </w:rPr>
        <w:t xml:space="preserve"> específicamente en aquellos procedimientos de responsabilidad resarcitoria iniciados por el manejo, aplicación y ejecución de recursos federales y/o de origen federal.</w:t>
      </w:r>
    </w:p>
    <w:p w14:paraId="71B2B201" w14:textId="311BEAAD" w:rsidR="005E1C93" w:rsidRPr="002D3A01" w:rsidRDefault="00685A69" w:rsidP="00145AB7">
      <w:pPr>
        <w:pBdr>
          <w:top w:val="nil"/>
          <w:left w:val="nil"/>
          <w:bottom w:val="nil"/>
          <w:right w:val="nil"/>
          <w:between w:val="nil"/>
        </w:pBd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Sobre lo antes expuesto, se advierte que la particular refirió en la solicitud de acceso a la información pública el artículo 8 de la Constitución Política de los Estados Unidos Mexicanos, el cual otorga el derecho a la ciudadanía a realizar peticiones ante las autoridades. Sin embargo, de conformidad con lo que se ha expuesto en el párrafo anterior, se concluye que la particular al no tener la obligación de conocer los nombres correctos de los documentos a los que pretende tener acceso, o en su caso al no ser específica en la formulación de la solicitud de acceso a la información, </w:t>
      </w:r>
      <w:r w:rsidRPr="002D3A01">
        <w:rPr>
          <w:rFonts w:ascii="Palatino Linotype" w:eastAsia="Palatino Linotype" w:hAnsi="Palatino Linotype" w:cs="Palatino Linotype"/>
          <w:b/>
        </w:rPr>
        <w:t xml:space="preserve">EL SUJETO OBLIGADO </w:t>
      </w:r>
      <w:r w:rsidRPr="002D3A01">
        <w:rPr>
          <w:rFonts w:ascii="Palatino Linotype" w:eastAsia="Palatino Linotype" w:hAnsi="Palatino Linotype" w:cs="Palatino Linotype"/>
        </w:rPr>
        <w:t xml:space="preserve">debió atender lo señalado en el artículo 159 de la Ley de Transparencia y Acceso a la Información Pública del Estado de México y Municipios, pues dicho precepto legal señala que cuando los detalles proporcionados para localizar los documentos resulten insuficientes, incompletos o sean erróneos, la Unidad de </w:t>
      </w:r>
      <w:r w:rsidRPr="002D3A01">
        <w:rPr>
          <w:rFonts w:ascii="Palatino Linotype" w:eastAsia="Palatino Linotype" w:hAnsi="Palatino Linotype" w:cs="Palatino Linotype"/>
        </w:rPr>
        <w:lastRenderedPageBreak/>
        <w:t>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w:t>
      </w:r>
    </w:p>
    <w:p w14:paraId="75B90E5F" w14:textId="77777777" w:rsidR="00AA03C9" w:rsidRPr="002D3A01" w:rsidRDefault="00AA03C9" w:rsidP="00145AB7">
      <w:pPr>
        <w:pBdr>
          <w:top w:val="nil"/>
          <w:left w:val="nil"/>
          <w:bottom w:val="nil"/>
          <w:right w:val="nil"/>
          <w:between w:val="nil"/>
        </w:pBdr>
        <w:spacing w:line="360" w:lineRule="auto"/>
        <w:jc w:val="both"/>
        <w:rPr>
          <w:rFonts w:ascii="Palatino Linotype" w:eastAsia="Palatino Linotype" w:hAnsi="Palatino Linotype" w:cs="Palatino Linotype"/>
        </w:rPr>
      </w:pPr>
    </w:p>
    <w:p w14:paraId="6F63B297" w14:textId="57694BAB" w:rsidR="005E1C93" w:rsidRPr="002D3A01" w:rsidRDefault="00685A69" w:rsidP="00145AB7">
      <w:pPr>
        <w:pBdr>
          <w:top w:val="nil"/>
          <w:left w:val="nil"/>
          <w:bottom w:val="nil"/>
          <w:right w:val="nil"/>
          <w:between w:val="nil"/>
        </w:pBd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Una vez precisado lo anterior, a efecto de garantizar el derecho en cuestión de la particular; toda vez que el hecho de que no haya sido específica en señalar el documento al que quiere tener acceso, no es motivo para pasar por alto sus manifestaciones vertidas tanto en la solicitud de acceso a la información así como en informe justificado, sino más bien es la obligación de la autoridad suplir la deficiencia en que se encuadre el supuesto, ya que en el presente caso, la particular no se encuentran asistida por un profesional en derecho de quien deba cubrir sus honorario por el servicio de asesoría. </w:t>
      </w:r>
    </w:p>
    <w:p w14:paraId="47A12450" w14:textId="77777777" w:rsidR="005E1C93" w:rsidRPr="002D3A01" w:rsidRDefault="00685A69" w:rsidP="00145AB7">
      <w:pPr>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Una vez expuesto lo anterior, cabe recordar que de acuerdo a la información peticionada, contra lo entregado en respuesta por el ente recurrido, este Órgano Garante considera necesario precisar que</w:t>
      </w:r>
      <w:r w:rsidRPr="002D3A01">
        <w:rPr>
          <w:rFonts w:ascii="Calibri" w:eastAsia="Calibri" w:hAnsi="Calibri" w:cs="Calibri"/>
          <w:sz w:val="22"/>
          <w:szCs w:val="22"/>
        </w:rPr>
        <w:t xml:space="preserve"> </w:t>
      </w:r>
      <w:r w:rsidRPr="002D3A01">
        <w:rPr>
          <w:rFonts w:ascii="Palatino Linotype" w:eastAsia="Palatino Linotype" w:hAnsi="Palatino Linotype" w:cs="Palatino Linotype"/>
          <w:b/>
        </w:rPr>
        <w:t xml:space="preserve">LA RECURRENTE </w:t>
      </w:r>
      <w:r w:rsidRPr="002D3A01">
        <w:rPr>
          <w:rFonts w:ascii="Palatino Linotype" w:eastAsia="Palatino Linotype" w:hAnsi="Palatino Linotype" w:cs="Palatino Linotype"/>
        </w:rPr>
        <w:t xml:space="preserve">en sus Razones o Motivos de Inconformidad fue específica, ya que si bien de la propia narrativa a la solicitud no se advierte con claridad la información que se solicita, lo cierto es, que mediante Informe Justificado señaló que requería las atribuciones y competencia de la Auditora Superior del Órgano Superior de Fiscalización del Estado de México. </w:t>
      </w:r>
    </w:p>
    <w:p w14:paraId="0BFAF2C6" w14:textId="77777777" w:rsidR="005E1C93" w:rsidRPr="002D3A01" w:rsidRDefault="00685A69" w:rsidP="00145AB7">
      <w:pPr>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Cabe señalar que si bien, no fue vertido de esta manera en la solicitud de acceso a la información, este Órgano Garante advierte de la narrativa analizada en la solicitud de </w:t>
      </w:r>
      <w:r w:rsidRPr="002D3A01">
        <w:rPr>
          <w:rFonts w:ascii="Palatino Linotype" w:eastAsia="Palatino Linotype" w:hAnsi="Palatino Linotype" w:cs="Palatino Linotype"/>
        </w:rPr>
        <w:lastRenderedPageBreak/>
        <w:t xml:space="preserve">acceso a la información, que la particular cuestionó si contaba con atribuciones en este caso la Titular del OSFEM para llevar a cabo un procedimiento administrativo resarcitorio contra servidores públicos y ex servidores públicos del Estado de México, por lo que, al precisar en sus Razones o Motivos de Inconformidad que el documento a obtener eran </w:t>
      </w:r>
      <w:r w:rsidRPr="002D3A01">
        <w:rPr>
          <w:rFonts w:ascii="Palatino Linotype" w:eastAsia="Palatino Linotype" w:hAnsi="Palatino Linotype" w:cs="Palatino Linotype"/>
          <w:b/>
        </w:rPr>
        <w:t xml:space="preserve">las atribuciones y competencia de la Auditora Superior del Órgano Superior de Fiscalización del Estado de México, </w:t>
      </w:r>
      <w:r w:rsidRPr="002D3A01">
        <w:rPr>
          <w:rFonts w:ascii="Palatino Linotype" w:eastAsia="Palatino Linotype" w:hAnsi="Palatino Linotype" w:cs="Palatino Linotype"/>
        </w:rPr>
        <w:t>de esta manera al no haber sido actualizado por el ente recurrido el artículo 159 (puesto que no se le requirió una aclaración a la particular) este Instituto estima que no se actualiza una causal de sobreseimiento en el presente asunto y, por el contrario, se le da la razón a la particular puesto que no se otorgó una debida tramitación en el procedimiento de acceso a la información que derivó en el presente Recurso de Revisión.</w:t>
      </w:r>
    </w:p>
    <w:p w14:paraId="35404403"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En ese sentido, es toral señalar que el derecho de acceso a la información pública, implica que cualquier persona conozca la información contenida en los documentos que se encuentren en los archivos de los Sujetos Obligados, así que cuando la información requerida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siendo trascendental que la fuente sea precisa y concreta, por lo que no debe implicar que el solicitante realice una búsqueda en toda la información que se encuentre disponible.</w:t>
      </w:r>
    </w:p>
    <w:p w14:paraId="7D7DF5C3" w14:textId="77777777" w:rsidR="005E1C93" w:rsidRPr="002D3A01" w:rsidRDefault="005E1C93" w:rsidP="00145AB7">
      <w:pPr>
        <w:widowControl w:val="0"/>
        <w:spacing w:line="360" w:lineRule="auto"/>
        <w:jc w:val="both"/>
        <w:rPr>
          <w:rFonts w:ascii="Palatino Linotype" w:eastAsia="Palatino Linotype" w:hAnsi="Palatino Linotype" w:cs="Palatino Linotype"/>
        </w:rPr>
      </w:pPr>
    </w:p>
    <w:p w14:paraId="644A2F67"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De los artículos transcritos se establecen las características que debe tener la </w:t>
      </w:r>
      <w:r w:rsidRPr="002D3A01">
        <w:rPr>
          <w:rFonts w:ascii="Palatino Linotype" w:eastAsia="Palatino Linotype" w:hAnsi="Palatino Linotype" w:cs="Palatino Linotype"/>
        </w:rPr>
        <w:lastRenderedPageBreak/>
        <w:t xml:space="preserve">información desde el momento de su generación, publicación y entrega; de igual manera se contempla el procedimiento a seguir por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D095C1C" w14:textId="77777777" w:rsidR="005E1C93" w:rsidRPr="002D3A01" w:rsidRDefault="005E1C93" w:rsidP="00145AB7">
      <w:pPr>
        <w:widowControl w:val="0"/>
        <w:spacing w:line="360" w:lineRule="auto"/>
        <w:jc w:val="both"/>
        <w:rPr>
          <w:rFonts w:ascii="Palatino Linotype" w:eastAsia="Palatino Linotype" w:hAnsi="Palatino Linotype" w:cs="Palatino Linotype"/>
          <w:sz w:val="12"/>
        </w:rPr>
      </w:pPr>
    </w:p>
    <w:p w14:paraId="3B1F61E8" w14:textId="77777777" w:rsidR="005E1C93" w:rsidRPr="002D3A01" w:rsidRDefault="00685A69" w:rsidP="00145AB7">
      <w:pPr>
        <w:widowControl w:val="0"/>
        <w:numPr>
          <w:ilvl w:val="0"/>
          <w:numId w:val="1"/>
        </w:num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La fuente</w:t>
      </w:r>
    </w:p>
    <w:p w14:paraId="3DFBE2EA" w14:textId="77777777" w:rsidR="005E1C93" w:rsidRPr="002D3A01" w:rsidRDefault="00685A69" w:rsidP="00145AB7">
      <w:pPr>
        <w:widowControl w:val="0"/>
        <w:numPr>
          <w:ilvl w:val="0"/>
          <w:numId w:val="1"/>
        </w:num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El lugar y</w:t>
      </w:r>
    </w:p>
    <w:p w14:paraId="033CF87D" w14:textId="77777777" w:rsidR="005E1C93" w:rsidRPr="002D3A01" w:rsidRDefault="00685A69" w:rsidP="00145AB7">
      <w:pPr>
        <w:widowControl w:val="0"/>
        <w:numPr>
          <w:ilvl w:val="0"/>
          <w:numId w:val="1"/>
        </w:num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La forma </w:t>
      </w:r>
    </w:p>
    <w:p w14:paraId="55157FD7" w14:textId="77777777" w:rsidR="005E1C93" w:rsidRPr="002D3A01" w:rsidRDefault="005E1C93" w:rsidP="00145AB7">
      <w:pPr>
        <w:widowControl w:val="0"/>
        <w:spacing w:line="360" w:lineRule="auto"/>
        <w:jc w:val="both"/>
        <w:rPr>
          <w:rFonts w:ascii="Palatino Linotype" w:eastAsia="Palatino Linotype" w:hAnsi="Palatino Linotype" w:cs="Palatino Linotype"/>
          <w:sz w:val="12"/>
        </w:rPr>
      </w:pPr>
    </w:p>
    <w:p w14:paraId="34D6504C"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Asimismo, se establece que la fuente de la información deberá ser:</w:t>
      </w:r>
    </w:p>
    <w:p w14:paraId="1CD34163" w14:textId="77777777" w:rsidR="005E1C93" w:rsidRPr="002D3A01" w:rsidRDefault="005E1C93" w:rsidP="00145AB7">
      <w:pPr>
        <w:widowControl w:val="0"/>
        <w:spacing w:line="360" w:lineRule="auto"/>
        <w:jc w:val="both"/>
        <w:rPr>
          <w:rFonts w:ascii="Palatino Linotype" w:eastAsia="Palatino Linotype" w:hAnsi="Palatino Linotype" w:cs="Palatino Linotype"/>
          <w:sz w:val="12"/>
        </w:rPr>
      </w:pPr>
    </w:p>
    <w:p w14:paraId="6F803B45" w14:textId="77777777" w:rsidR="005E1C93" w:rsidRPr="002D3A01" w:rsidRDefault="00685A69" w:rsidP="00145AB7">
      <w:pPr>
        <w:widowControl w:val="0"/>
        <w:numPr>
          <w:ilvl w:val="0"/>
          <w:numId w:val="2"/>
        </w:num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Precisa</w:t>
      </w:r>
    </w:p>
    <w:p w14:paraId="256EAAC6" w14:textId="77777777" w:rsidR="005E1C93" w:rsidRPr="002D3A01" w:rsidRDefault="00685A69" w:rsidP="00145AB7">
      <w:pPr>
        <w:widowControl w:val="0"/>
        <w:numPr>
          <w:ilvl w:val="0"/>
          <w:numId w:val="2"/>
        </w:num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Concreta</w:t>
      </w:r>
    </w:p>
    <w:p w14:paraId="219A2634" w14:textId="77777777" w:rsidR="005E1C93" w:rsidRPr="002D3A01" w:rsidRDefault="00685A69" w:rsidP="00145AB7">
      <w:pPr>
        <w:widowControl w:val="0"/>
        <w:numPr>
          <w:ilvl w:val="0"/>
          <w:numId w:val="2"/>
        </w:num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Y NO debe implicar que el solicitante realice una búsqueda en toda la información que se encuentre disponible.</w:t>
      </w:r>
    </w:p>
    <w:p w14:paraId="31B85C2D" w14:textId="77777777" w:rsidR="005E1C93" w:rsidRPr="002D3A01" w:rsidRDefault="00685A69" w:rsidP="00145AB7">
      <w:pPr>
        <w:widowControl w:val="0"/>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De lo anterior, se desprende que la Ley de Transparencia constriñe a los Sujetos Obligados a atender las solicitudes de información y los faculta para que, en el caso de que la misma ya se encuentre disponible a través de una determinada página de internet, a que dicho pronunciamiento se le deba hacer en los términos descritos, circunstancia que en la especie no aconteció así.</w:t>
      </w:r>
    </w:p>
    <w:p w14:paraId="08B50889" w14:textId="77777777" w:rsidR="005E1C93" w:rsidRPr="002D3A01" w:rsidRDefault="00685A69" w:rsidP="00145AB7">
      <w:pPr>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Una vez claro lo anterior, por lo que hace a la respuesta proporcionada por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se advierte lógico que fue omiso en realizar una debida tramitación a las </w:t>
      </w:r>
      <w:r w:rsidRPr="002D3A01">
        <w:rPr>
          <w:rFonts w:ascii="Palatino Linotype" w:eastAsia="Palatino Linotype" w:hAnsi="Palatino Linotype" w:cs="Palatino Linotype"/>
        </w:rPr>
        <w:lastRenderedPageBreak/>
        <w:t xml:space="preserve">solicitud de mérito, pues si bien no fue obvia la documentación requerida, se advierte que en su caso a través de Informe Justificado </w:t>
      </w:r>
      <w:r w:rsidRPr="002D3A01">
        <w:rPr>
          <w:rFonts w:ascii="Palatino Linotype" w:eastAsia="Palatino Linotype" w:hAnsi="Palatino Linotype" w:cs="Palatino Linotype"/>
          <w:b/>
        </w:rPr>
        <w:t xml:space="preserve">LA RECURRENTE </w:t>
      </w:r>
      <w:r w:rsidRPr="002D3A01">
        <w:rPr>
          <w:rFonts w:ascii="Palatino Linotype" w:eastAsia="Palatino Linotype" w:hAnsi="Palatino Linotype" w:cs="Palatino Linotype"/>
        </w:rPr>
        <w:t xml:space="preserve">precisó el documento al que deseaba tener acceso, y esto no se toma como una Plus </w:t>
      </w:r>
      <w:proofErr w:type="spellStart"/>
      <w:r w:rsidRPr="002D3A01">
        <w:rPr>
          <w:rFonts w:ascii="Palatino Linotype" w:eastAsia="Palatino Linotype" w:hAnsi="Palatino Linotype" w:cs="Palatino Linotype"/>
        </w:rPr>
        <w:t>Petitio</w:t>
      </w:r>
      <w:proofErr w:type="spellEnd"/>
      <w:r w:rsidRPr="002D3A01">
        <w:rPr>
          <w:rFonts w:ascii="Palatino Linotype" w:eastAsia="Palatino Linotype" w:hAnsi="Palatino Linotype" w:cs="Palatino Linotype"/>
        </w:rPr>
        <w:t xml:space="preserve">, toda vez que desde la solicitud primigenia se advierte que fue requerido en forma de pregunta, sí la Titular contaba o no con atribuciones específicas, cuestión que no fue atendida por </w:t>
      </w:r>
      <w:r w:rsidRPr="002D3A01">
        <w:rPr>
          <w:rFonts w:ascii="Palatino Linotype" w:eastAsia="Palatino Linotype" w:hAnsi="Palatino Linotype" w:cs="Palatino Linotype"/>
          <w:b/>
        </w:rPr>
        <w:t xml:space="preserve">EL SUJETO OBLIGADO </w:t>
      </w:r>
      <w:r w:rsidRPr="002D3A01">
        <w:rPr>
          <w:rFonts w:ascii="Palatino Linotype" w:eastAsia="Palatino Linotype" w:hAnsi="Palatino Linotype" w:cs="Palatino Linotype"/>
        </w:rPr>
        <w:t xml:space="preserve">y omitió proporcionar un cabal cumplimiento al principio de </w:t>
      </w:r>
      <w:r w:rsidRPr="002D3A01">
        <w:rPr>
          <w:rFonts w:ascii="Palatino Linotype" w:eastAsia="Palatino Linotype" w:hAnsi="Palatino Linotype" w:cs="Palatino Linotype"/>
          <w:b/>
        </w:rPr>
        <w:t>exhaustividad</w:t>
      </w:r>
      <w:r w:rsidRPr="002D3A01">
        <w:rPr>
          <w:rFonts w:ascii="Palatino Linotype" w:eastAsia="Palatino Linotype" w:hAnsi="Palatino Linotype" w:cs="Palatino Linotype"/>
        </w:rPr>
        <w:t>; sobre el tema, el artículo 1.8, fracción XIII, del Código Administrativo del Estado de México, establece que para que tenga validez, todo acto administrativo deberá resolver todos los puntos propuestos por los interesados. Situación que se robustece, con el Criterio 02/17, del Instituto Nacional de Transparencia, Acceso a la Información y Protección de Datos Personales, el cual establece lo siguiente:</w:t>
      </w:r>
    </w:p>
    <w:p w14:paraId="24152F9C" w14:textId="77777777" w:rsidR="005E1C93" w:rsidRPr="002D3A01" w:rsidRDefault="00685A69" w:rsidP="00145AB7">
      <w:pPr>
        <w:spacing w:line="360" w:lineRule="auto"/>
        <w:ind w:left="567" w:right="567"/>
        <w:jc w:val="both"/>
        <w:rPr>
          <w:rFonts w:ascii="Palatino Linotype" w:eastAsia="Palatino Linotype" w:hAnsi="Palatino Linotype" w:cs="Palatino Linotype"/>
          <w:i/>
          <w:sz w:val="20"/>
          <w:szCs w:val="20"/>
        </w:rPr>
      </w:pPr>
      <w:r w:rsidRPr="002D3A01">
        <w:rPr>
          <w:rFonts w:ascii="Palatino Linotype" w:eastAsia="Palatino Linotype" w:hAnsi="Palatino Linotype" w:cs="Palatino Linotype"/>
          <w:b/>
          <w:i/>
          <w:sz w:val="20"/>
          <w:szCs w:val="20"/>
        </w:rPr>
        <w:t xml:space="preserve">“Congruencia y exhaustividad. Sus alcances para garantizar el derecho de acceso a la información. </w:t>
      </w:r>
      <w:r w:rsidRPr="002D3A01">
        <w:rPr>
          <w:rFonts w:ascii="Palatino Linotype" w:eastAsia="Palatino Linotype" w:hAnsi="Palatino Linotype" w:cs="Palatino Linotype"/>
          <w:i/>
          <w:sz w:val="20"/>
          <w:szCs w:val="2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2D3A01">
        <w:rPr>
          <w:rFonts w:ascii="Palatino Linotype" w:eastAsia="Palatino Linotype" w:hAnsi="Palatino Linotype" w:cs="Palatino Linotype"/>
          <w:b/>
          <w:i/>
          <w:sz w:val="20"/>
          <w:szCs w:val="20"/>
        </w:rPr>
        <w:t>la exhaustividad significa que dicha respuesta se refiera expresamente a cada uno de los puntos solicitados</w:t>
      </w:r>
      <w:r w:rsidRPr="002D3A01">
        <w:rPr>
          <w:rFonts w:ascii="Palatino Linotype" w:eastAsia="Palatino Linotype" w:hAnsi="Palatino Linotype" w:cs="Palatino Linotype"/>
          <w:i/>
          <w:sz w:val="20"/>
          <w:szCs w:val="20"/>
        </w:rPr>
        <w:t xml:space="preserve">. Por lo anterior, los sujetos obligados cumplirán con los principios de congruencia y exhaustividad, cuando las respuestas que emitan guarden una relación lógica con lo solicitado y </w:t>
      </w:r>
      <w:r w:rsidRPr="002D3A01">
        <w:rPr>
          <w:rFonts w:ascii="Palatino Linotype" w:eastAsia="Palatino Linotype" w:hAnsi="Palatino Linotype" w:cs="Palatino Linotype"/>
          <w:b/>
          <w:i/>
          <w:sz w:val="20"/>
          <w:szCs w:val="20"/>
        </w:rPr>
        <w:t>atiendan de manera puntual y expresa, cada uno de los contenidos de información.”</w:t>
      </w:r>
    </w:p>
    <w:p w14:paraId="5BD04438" w14:textId="77777777" w:rsidR="005E1C93" w:rsidRPr="002D3A01" w:rsidRDefault="005E1C93" w:rsidP="00145AB7">
      <w:pPr>
        <w:spacing w:line="360" w:lineRule="auto"/>
        <w:jc w:val="both"/>
        <w:rPr>
          <w:rFonts w:ascii="Palatino Linotype" w:eastAsia="Palatino Linotype" w:hAnsi="Palatino Linotype" w:cs="Palatino Linotype"/>
        </w:rPr>
      </w:pPr>
    </w:p>
    <w:p w14:paraId="5FD5FC4C"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De lo citado, se desprende que todo acto administrativo debe apegarse al </w:t>
      </w:r>
      <w:r w:rsidRPr="002D3A01">
        <w:rPr>
          <w:rFonts w:ascii="Palatino Linotype" w:eastAsia="Palatino Linotype" w:hAnsi="Palatino Linotype" w:cs="Palatino Linotype"/>
          <w:b/>
        </w:rPr>
        <w:t>principio de exhaustividad</w:t>
      </w:r>
      <w:r w:rsidRPr="002D3A01">
        <w:rPr>
          <w:rFonts w:ascii="Palatino Linotype" w:eastAsia="Palatino Linotype" w:hAnsi="Palatino Linotype" w:cs="Palatino Linotype"/>
        </w:rPr>
        <w:t xml:space="preserve">, entendiendo por éste que se pronuncie expresamente sobre cada uno </w:t>
      </w:r>
      <w:r w:rsidRPr="002D3A01">
        <w:rPr>
          <w:rFonts w:ascii="Palatino Linotype" w:eastAsia="Palatino Linotype" w:hAnsi="Palatino Linotype" w:cs="Palatino Linotype"/>
        </w:rPr>
        <w:lastRenderedPageBreak/>
        <w:t xml:space="preserve">de los puntos requeridos, lo cual en materia de transparencia y acceso a la información pública se traduce en que, las respuestas que emitan los sujetos obligados, </w:t>
      </w:r>
      <w:r w:rsidRPr="002D3A01">
        <w:rPr>
          <w:rFonts w:ascii="Palatino Linotype" w:eastAsia="Palatino Linotype" w:hAnsi="Palatino Linotype" w:cs="Palatino Linotype"/>
          <w:b/>
        </w:rPr>
        <w:t>deben guardar una relación lógica con lo solicitado, analizando y decidiendo –de manera íntegra- sobre todos los puntos requeridos, a fin de satisfacer la solicitud correspondiente</w:t>
      </w:r>
      <w:r w:rsidRPr="002D3A01">
        <w:rPr>
          <w:rFonts w:ascii="Palatino Linotype" w:eastAsia="Palatino Linotype" w:hAnsi="Palatino Linotype" w:cs="Palatino Linotype"/>
        </w:rPr>
        <w:t>.</w:t>
      </w:r>
    </w:p>
    <w:p w14:paraId="2F3CD54A" w14:textId="77777777" w:rsidR="005E1C93" w:rsidRPr="002D3A01" w:rsidRDefault="005E1C93" w:rsidP="00145AB7">
      <w:pPr>
        <w:spacing w:line="360" w:lineRule="auto"/>
        <w:jc w:val="both"/>
        <w:rPr>
          <w:rFonts w:ascii="Palatino Linotype" w:eastAsia="Palatino Linotype" w:hAnsi="Palatino Linotype" w:cs="Palatino Linotype"/>
        </w:rPr>
      </w:pPr>
    </w:p>
    <w:p w14:paraId="4BCF3E04"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En esa tesitura, se concluye que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no satisfizo el derecho de acceso a la información del </w:t>
      </w:r>
      <w:r w:rsidRPr="002D3A01">
        <w:rPr>
          <w:rFonts w:ascii="Palatino Linotype" w:eastAsia="Palatino Linotype" w:hAnsi="Palatino Linotype" w:cs="Palatino Linotype"/>
          <w:b/>
        </w:rPr>
        <w:t>RECURRENTE</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 xml:space="preserve">al incumplir el principio de exhaustividad, </w:t>
      </w:r>
      <w:r w:rsidRPr="002D3A01">
        <w:rPr>
          <w:rFonts w:ascii="Palatino Linotype" w:eastAsia="Palatino Linotype" w:hAnsi="Palatino Linotype" w:cs="Palatino Linotype"/>
        </w:rPr>
        <w:t xml:space="preserve">pues no se pronunció, ni proporcionó información relacionada con las solicitudes de mérito; por lo que, se considera que para dar por atendidos los requerimientos de información, en términos de los artículos 12, 160 y 162 de la Ley de Transparencia y Acceso a la Información Pública del Estado de México, </w:t>
      </w:r>
      <w:r w:rsidRPr="002D3A01">
        <w:rPr>
          <w:rFonts w:ascii="Palatino Linotype" w:eastAsia="Palatino Linotype" w:hAnsi="Palatino Linotype" w:cs="Palatino Linotype"/>
          <w:b/>
        </w:rPr>
        <w:t xml:space="preserve">EL SUJETO OBLIGADO </w:t>
      </w:r>
      <w:r w:rsidRPr="002D3A01">
        <w:rPr>
          <w:rFonts w:ascii="Palatino Linotype" w:eastAsia="Palatino Linotype" w:hAnsi="Palatino Linotype" w:cs="Palatino Linotype"/>
        </w:rPr>
        <w:t xml:space="preserve">deberá proporcionar el documento donde se advierta </w:t>
      </w:r>
      <w:r w:rsidR="00C01327" w:rsidRPr="002D3A01">
        <w:rPr>
          <w:rFonts w:ascii="Palatino Linotype" w:eastAsia="Palatino Linotype" w:hAnsi="Palatino Linotype" w:cs="Palatino Linotype"/>
        </w:rPr>
        <w:t xml:space="preserve">al cuatro de octubre de dos mil veintitrés, </w:t>
      </w:r>
      <w:r w:rsidRPr="002D3A01">
        <w:rPr>
          <w:rFonts w:ascii="Palatino Linotype" w:eastAsia="Palatino Linotype" w:hAnsi="Palatino Linotype" w:cs="Palatino Linotype"/>
        </w:rPr>
        <w:t xml:space="preserve">lo siguiente: </w:t>
      </w:r>
    </w:p>
    <w:p w14:paraId="688AF9E4" w14:textId="77777777" w:rsidR="005E1C93" w:rsidRPr="002D3A01" w:rsidRDefault="00C01327" w:rsidP="00145AB7">
      <w:pPr>
        <w:spacing w:line="360" w:lineRule="auto"/>
        <w:jc w:val="both"/>
        <w:rPr>
          <w:rFonts w:ascii="Palatino Linotype" w:eastAsia="Palatino Linotype" w:hAnsi="Palatino Linotype" w:cs="Palatino Linotype"/>
          <w:sz w:val="12"/>
          <w:szCs w:val="12"/>
        </w:rPr>
      </w:pPr>
      <w:r w:rsidRPr="002D3A01">
        <w:rPr>
          <w:rFonts w:ascii="Palatino Linotype" w:eastAsia="Palatino Linotype" w:hAnsi="Palatino Linotype" w:cs="Palatino Linotype"/>
          <w:sz w:val="12"/>
          <w:szCs w:val="12"/>
        </w:rPr>
        <w:t xml:space="preserve"> </w:t>
      </w:r>
    </w:p>
    <w:p w14:paraId="1EB1460B" w14:textId="77777777" w:rsidR="002D3A01" w:rsidRPr="002D3A01" w:rsidRDefault="002D3A01" w:rsidP="002D3A01">
      <w:pPr>
        <w:numPr>
          <w:ilvl w:val="0"/>
          <w:numId w:val="4"/>
        </w:numPr>
        <w:spacing w:line="360" w:lineRule="auto"/>
        <w:jc w:val="both"/>
        <w:rPr>
          <w:rFonts w:ascii="Palatino Linotype" w:hAnsi="Palatino Linotype" w:cs="Palatino Linotype"/>
          <w:color w:val="000000"/>
        </w:rPr>
      </w:pPr>
      <w:r w:rsidRPr="002D3A01">
        <w:rPr>
          <w:rFonts w:ascii="Palatino Linotype" w:hAnsi="Palatino Linotype" w:cs="Palatino Linotype"/>
          <w:color w:val="000000"/>
        </w:rPr>
        <w:t>Expresión documental donde se adviertan las atribuciones y competencias que tiene la Auditora Superior del OSFEM en los procedimientos de responsabilidad administrativa resarcitoria a servidores públicos y ex servidores públicos municipales.</w:t>
      </w:r>
    </w:p>
    <w:p w14:paraId="0ADA33B1" w14:textId="77777777" w:rsidR="005E1C93" w:rsidRPr="002D3A01" w:rsidRDefault="00685A69" w:rsidP="00145AB7">
      <w:pPr>
        <w:spacing w:before="280" w:after="280"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Ahora bien, para el caso, que no cuente con la información que se ordena con el numeral 2), bastará con que así lo haga del conocimiento de </w:t>
      </w:r>
      <w:r w:rsidRPr="002D3A01">
        <w:rPr>
          <w:rFonts w:ascii="Palatino Linotype" w:eastAsia="Palatino Linotype" w:hAnsi="Palatino Linotype" w:cs="Palatino Linotype"/>
          <w:b/>
        </w:rPr>
        <w:t>LA</w:t>
      </w:r>
      <w:r w:rsidRPr="002D3A01">
        <w:rPr>
          <w:rFonts w:ascii="Palatino Linotype" w:eastAsia="Palatino Linotype" w:hAnsi="Palatino Linotype" w:cs="Palatino Linotype"/>
        </w:rPr>
        <w:t xml:space="preserve"> </w:t>
      </w:r>
      <w:r w:rsidRPr="002D3A01">
        <w:rPr>
          <w:rFonts w:ascii="Palatino Linotype" w:eastAsia="Palatino Linotype" w:hAnsi="Palatino Linotype" w:cs="Palatino Linotype"/>
          <w:b/>
        </w:rPr>
        <w:t>RECURRENTE</w:t>
      </w:r>
      <w:r w:rsidRPr="002D3A01">
        <w:rPr>
          <w:rFonts w:ascii="Palatino Linotype" w:eastAsia="Palatino Linotype" w:hAnsi="Palatino Linotype" w:cs="Palatino Linotype"/>
        </w:rPr>
        <w:t>, en términos del artículo 19, párrafo segundo de la Ley de Transparencia y Acceso a la Información Pública del Estado de México y Municipios.</w:t>
      </w:r>
    </w:p>
    <w:p w14:paraId="6FFDBCE1" w14:textId="77777777" w:rsidR="005E1C93" w:rsidRPr="002D3A01" w:rsidRDefault="00685A69" w:rsidP="00145AB7">
      <w:pPr>
        <w:spacing w:line="360" w:lineRule="auto"/>
        <w:jc w:val="both"/>
        <w:rPr>
          <w:rFonts w:ascii="Palatino Linotype" w:eastAsia="Palatino Linotype" w:hAnsi="Palatino Linotype" w:cs="Palatino Linotype"/>
        </w:rPr>
      </w:pPr>
      <w:bookmarkStart w:id="2" w:name="_heading=h.30j0zll" w:colFirst="0" w:colLast="0"/>
      <w:bookmarkEnd w:id="2"/>
      <w:r w:rsidRPr="002D3A01">
        <w:rPr>
          <w:rFonts w:ascii="Palatino Linotype" w:eastAsia="Palatino Linotype" w:hAnsi="Palatino Linotype" w:cs="Palatino Linotype"/>
        </w:rPr>
        <w:lastRenderedPageBreak/>
        <w:t>Mostrado todo lo anterior</w:t>
      </w:r>
      <w:r w:rsidRPr="002D3A01">
        <w:rPr>
          <w:rFonts w:ascii="Palatino Linotype" w:eastAsia="Palatino Linotype" w:hAnsi="Palatino Linotype" w:cs="Palatino Linotype"/>
          <w:b/>
        </w:rPr>
        <w:t xml:space="preserve">, </w:t>
      </w:r>
      <w:r w:rsidRPr="002D3A01">
        <w:rPr>
          <w:rFonts w:ascii="Palatino Linotype" w:eastAsia="Palatino Linotype" w:hAnsi="Palatino Linotype" w:cs="Palatino Linotype"/>
        </w:rPr>
        <w:t xml:space="preserve">en términos de lo dispuesto en el artículo 186, fracción III de la Ley de Transparencia y Acceso a la Información Pública del Estado de México y Municipios, el Pleno de este Instituto, estima que las razones o motivos de inconformidad hechos valer por </w:t>
      </w:r>
      <w:r w:rsidRPr="002D3A01">
        <w:rPr>
          <w:rFonts w:ascii="Palatino Linotype" w:eastAsia="Palatino Linotype" w:hAnsi="Palatino Linotype" w:cs="Palatino Linotype"/>
          <w:b/>
        </w:rPr>
        <w:t>LA RECURRENTE</w:t>
      </w:r>
      <w:r w:rsidRPr="002D3A01">
        <w:rPr>
          <w:rFonts w:ascii="Palatino Linotype" w:eastAsia="Palatino Linotype" w:hAnsi="Palatino Linotype" w:cs="Palatino Linotype"/>
        </w:rPr>
        <w:t xml:space="preserve"> resultan </w:t>
      </w:r>
      <w:r w:rsidRPr="002D3A01">
        <w:rPr>
          <w:rFonts w:ascii="Palatino Linotype" w:eastAsia="Palatino Linotype" w:hAnsi="Palatino Linotype" w:cs="Palatino Linotype"/>
          <w:b/>
        </w:rPr>
        <w:t>fundadas</w:t>
      </w:r>
      <w:r w:rsidRPr="002D3A01">
        <w:rPr>
          <w:rFonts w:ascii="Palatino Linotype" w:eastAsia="Palatino Linotype" w:hAnsi="Palatino Linotype" w:cs="Palatino Linotype"/>
        </w:rPr>
        <w:t xml:space="preserve"> y suficientes para </w:t>
      </w:r>
      <w:r w:rsidRPr="002D3A01">
        <w:rPr>
          <w:rFonts w:ascii="Palatino Linotype" w:eastAsia="Palatino Linotype" w:hAnsi="Palatino Linotype" w:cs="Palatino Linotype"/>
          <w:b/>
        </w:rPr>
        <w:t>MODIFICAR</w:t>
      </w:r>
      <w:r w:rsidRPr="002D3A01">
        <w:rPr>
          <w:rFonts w:ascii="Palatino Linotype" w:eastAsia="Palatino Linotype" w:hAnsi="Palatino Linotype" w:cs="Palatino Linotype"/>
        </w:rPr>
        <w:t xml:space="preserve"> la respuesta del </w:t>
      </w:r>
      <w:r w:rsidRPr="002D3A01">
        <w:rPr>
          <w:rFonts w:ascii="Palatino Linotype" w:eastAsia="Palatino Linotype" w:hAnsi="Palatino Linotype" w:cs="Palatino Linotype"/>
          <w:b/>
        </w:rPr>
        <w:t>SUJETO OBLIGADO</w:t>
      </w:r>
      <w:r w:rsidRPr="002D3A01">
        <w:rPr>
          <w:rFonts w:ascii="Palatino Linotype" w:eastAsia="Palatino Linotype" w:hAnsi="Palatino Linotype" w:cs="Palatino Linotype"/>
        </w:rPr>
        <w:t xml:space="preserve"> y ordenarle haga entrega de la información que se analizó en el presente </w:t>
      </w:r>
      <w:r w:rsidRPr="002D3A01">
        <w:rPr>
          <w:rFonts w:ascii="Palatino Linotype" w:eastAsia="Palatino Linotype" w:hAnsi="Palatino Linotype" w:cs="Palatino Linotype"/>
          <w:b/>
        </w:rPr>
        <w:t>CONSIDERANDO.</w:t>
      </w:r>
    </w:p>
    <w:p w14:paraId="7443EAB0" w14:textId="77777777" w:rsidR="005E1C93" w:rsidRPr="002D3A01" w:rsidRDefault="005E1C93" w:rsidP="00145AB7">
      <w:pPr>
        <w:spacing w:line="360" w:lineRule="auto"/>
        <w:jc w:val="both"/>
        <w:rPr>
          <w:rFonts w:ascii="Palatino Linotype" w:eastAsia="Palatino Linotype" w:hAnsi="Palatino Linotype" w:cs="Palatino Linotype"/>
        </w:rPr>
      </w:pPr>
    </w:p>
    <w:p w14:paraId="6C8F51F4" w14:textId="2B451454"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5147ECC2" w14:textId="77777777" w:rsidR="005E1C93" w:rsidRPr="002D3A01" w:rsidRDefault="005E1C93" w:rsidP="00145AB7">
      <w:pPr>
        <w:spacing w:line="360" w:lineRule="auto"/>
        <w:jc w:val="both"/>
        <w:rPr>
          <w:rFonts w:ascii="Palatino Linotype" w:eastAsia="Palatino Linotype" w:hAnsi="Palatino Linotype" w:cs="Palatino Linotype"/>
        </w:rPr>
      </w:pPr>
    </w:p>
    <w:p w14:paraId="4F52B6B4" w14:textId="77777777" w:rsidR="005E1C93" w:rsidRPr="002D3A01" w:rsidRDefault="00685A69" w:rsidP="00145AB7">
      <w:pPr>
        <w:spacing w:line="360" w:lineRule="auto"/>
        <w:jc w:val="center"/>
        <w:rPr>
          <w:rFonts w:ascii="Palatino Linotype" w:eastAsia="Palatino Linotype" w:hAnsi="Palatino Linotype" w:cs="Palatino Linotype"/>
          <w:b/>
          <w:sz w:val="28"/>
          <w:szCs w:val="28"/>
        </w:rPr>
      </w:pPr>
      <w:r w:rsidRPr="002D3A01">
        <w:rPr>
          <w:rFonts w:ascii="Palatino Linotype" w:eastAsia="Palatino Linotype" w:hAnsi="Palatino Linotype" w:cs="Palatino Linotype"/>
          <w:b/>
          <w:sz w:val="28"/>
          <w:szCs w:val="28"/>
        </w:rPr>
        <w:t>RESUELVE</w:t>
      </w:r>
    </w:p>
    <w:p w14:paraId="3337E445"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sz w:val="28"/>
          <w:szCs w:val="28"/>
        </w:rPr>
        <w:t>PRIMERO</w:t>
      </w:r>
      <w:r w:rsidRPr="002D3A01">
        <w:rPr>
          <w:rFonts w:ascii="Palatino Linotype" w:eastAsia="Palatino Linotype" w:hAnsi="Palatino Linotype" w:cs="Palatino Linotype"/>
          <w:sz w:val="28"/>
          <w:szCs w:val="28"/>
        </w:rPr>
        <w:t>.</w:t>
      </w:r>
      <w:r w:rsidRPr="002D3A01">
        <w:rPr>
          <w:rFonts w:ascii="Palatino Linotype" w:eastAsia="Palatino Linotype" w:hAnsi="Palatino Linotype" w:cs="Palatino Linotype"/>
        </w:rPr>
        <w:t xml:space="preserve"> Resultan </w:t>
      </w:r>
      <w:r w:rsidRPr="002D3A01">
        <w:rPr>
          <w:rFonts w:ascii="Palatino Linotype" w:eastAsia="Palatino Linotype" w:hAnsi="Palatino Linotype" w:cs="Palatino Linotype"/>
          <w:b/>
        </w:rPr>
        <w:t>fundadas</w:t>
      </w:r>
      <w:r w:rsidRPr="002D3A01">
        <w:rPr>
          <w:rFonts w:ascii="Palatino Linotype" w:eastAsia="Palatino Linotype" w:hAnsi="Palatino Linotype" w:cs="Palatino Linotype"/>
        </w:rPr>
        <w:t xml:space="preserve"> las razones o motivos de inconformidad planteadas por </w:t>
      </w:r>
      <w:r w:rsidRPr="002D3A01">
        <w:rPr>
          <w:rFonts w:ascii="Palatino Linotype" w:eastAsia="Palatino Linotype" w:hAnsi="Palatino Linotype" w:cs="Palatino Linotype"/>
          <w:b/>
        </w:rPr>
        <w:t xml:space="preserve">LA RECURRENTE </w:t>
      </w:r>
      <w:r w:rsidRPr="002D3A01">
        <w:rPr>
          <w:rFonts w:ascii="Palatino Linotype" w:eastAsia="Palatino Linotype" w:hAnsi="Palatino Linotype" w:cs="Palatino Linotype"/>
        </w:rPr>
        <w:t>en el Recurso de Revisión</w:t>
      </w:r>
      <w:r w:rsidRPr="002D3A01">
        <w:rPr>
          <w:rFonts w:ascii="Palatino Linotype" w:eastAsia="Palatino Linotype" w:hAnsi="Palatino Linotype" w:cs="Palatino Linotype"/>
          <w:b/>
        </w:rPr>
        <w:t xml:space="preserve"> 07077/INFOEM/IP/RR/2023</w:t>
      </w:r>
      <w:r w:rsidRPr="002D3A01">
        <w:rPr>
          <w:rFonts w:ascii="Palatino Linotype" w:eastAsia="Palatino Linotype" w:hAnsi="Palatino Linotype" w:cs="Palatino Linotype"/>
        </w:rPr>
        <w:t xml:space="preserve"> y en términos del </w:t>
      </w:r>
      <w:r w:rsidRPr="002D3A01">
        <w:rPr>
          <w:rFonts w:ascii="Palatino Linotype" w:eastAsia="Palatino Linotype" w:hAnsi="Palatino Linotype" w:cs="Palatino Linotype"/>
          <w:b/>
        </w:rPr>
        <w:t>Considerando QUINTO</w:t>
      </w:r>
      <w:r w:rsidRPr="002D3A01">
        <w:rPr>
          <w:rFonts w:ascii="Palatino Linotype" w:eastAsia="Palatino Linotype" w:hAnsi="Palatino Linotype" w:cs="Palatino Linotype"/>
        </w:rPr>
        <w:t xml:space="preserve"> de la presente Resolución.</w:t>
      </w:r>
    </w:p>
    <w:p w14:paraId="023CEC7C" w14:textId="77777777" w:rsidR="005E1C93" w:rsidRPr="002D3A01" w:rsidRDefault="005E1C93" w:rsidP="00145AB7">
      <w:pPr>
        <w:spacing w:line="360" w:lineRule="auto"/>
        <w:jc w:val="both"/>
        <w:rPr>
          <w:rFonts w:ascii="Palatino Linotype" w:eastAsia="Palatino Linotype" w:hAnsi="Palatino Linotype" w:cs="Palatino Linotype"/>
        </w:rPr>
      </w:pPr>
    </w:p>
    <w:p w14:paraId="7648F41C" w14:textId="77777777" w:rsidR="005E1C93" w:rsidRPr="002D3A01" w:rsidRDefault="00685A69" w:rsidP="00145AB7">
      <w:pPr>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b/>
          <w:sz w:val="28"/>
          <w:szCs w:val="28"/>
        </w:rPr>
        <w:t>SEGUNDO</w:t>
      </w:r>
      <w:r w:rsidRPr="002D3A01">
        <w:rPr>
          <w:rFonts w:ascii="Palatino Linotype" w:eastAsia="Palatino Linotype" w:hAnsi="Palatino Linotype" w:cs="Palatino Linotype"/>
          <w:sz w:val="28"/>
          <w:szCs w:val="28"/>
        </w:rPr>
        <w:t>.</w:t>
      </w:r>
      <w:r w:rsidRPr="002D3A01">
        <w:rPr>
          <w:rFonts w:ascii="Palatino Linotype" w:eastAsia="Palatino Linotype" w:hAnsi="Palatino Linotype" w:cs="Palatino Linotype"/>
        </w:rPr>
        <w:t xml:space="preserve"> Se </w:t>
      </w:r>
      <w:r w:rsidRPr="002D3A01">
        <w:rPr>
          <w:rFonts w:ascii="Palatino Linotype" w:eastAsia="Palatino Linotype" w:hAnsi="Palatino Linotype" w:cs="Palatino Linotype"/>
          <w:b/>
        </w:rPr>
        <w:t xml:space="preserve">MODIFICA </w:t>
      </w:r>
      <w:r w:rsidRPr="002D3A01">
        <w:rPr>
          <w:rFonts w:ascii="Palatino Linotype" w:eastAsia="Palatino Linotype" w:hAnsi="Palatino Linotype" w:cs="Palatino Linotype"/>
        </w:rPr>
        <w:t xml:space="preserve">la respuesta proporcionada por el </w:t>
      </w:r>
      <w:r w:rsidRPr="002D3A01">
        <w:rPr>
          <w:rFonts w:ascii="Palatino Linotype" w:eastAsia="Palatino Linotype" w:hAnsi="Palatino Linotype" w:cs="Palatino Linotype"/>
          <w:b/>
        </w:rPr>
        <w:t xml:space="preserve">Poder Legislativo </w:t>
      </w:r>
      <w:r w:rsidRPr="002D3A01">
        <w:rPr>
          <w:rFonts w:ascii="Palatino Linotype" w:eastAsia="Palatino Linotype" w:hAnsi="Palatino Linotype" w:cs="Palatino Linotype"/>
        </w:rPr>
        <w:t xml:space="preserve">y se </w:t>
      </w:r>
      <w:r w:rsidRPr="002D3A01">
        <w:rPr>
          <w:rFonts w:ascii="Palatino Linotype" w:eastAsia="Palatino Linotype" w:hAnsi="Palatino Linotype" w:cs="Palatino Linotype"/>
          <w:b/>
        </w:rPr>
        <w:t>ORDENA</w:t>
      </w:r>
      <w:r w:rsidRPr="002D3A01">
        <w:rPr>
          <w:rFonts w:ascii="Palatino Linotype" w:eastAsia="Palatino Linotype" w:hAnsi="Palatino Linotype" w:cs="Palatino Linotype"/>
        </w:rPr>
        <w:t xml:space="preserve"> haga entrega al </w:t>
      </w:r>
      <w:r w:rsidRPr="002D3A01">
        <w:rPr>
          <w:rFonts w:ascii="Palatino Linotype" w:eastAsia="Palatino Linotype" w:hAnsi="Palatino Linotype" w:cs="Palatino Linotype"/>
          <w:b/>
        </w:rPr>
        <w:t>RECURRENTE</w:t>
      </w:r>
      <w:r w:rsidRPr="002D3A01">
        <w:rPr>
          <w:rFonts w:ascii="Palatino Linotype" w:eastAsia="Palatino Linotype" w:hAnsi="Palatino Linotype" w:cs="Palatino Linotype"/>
        </w:rPr>
        <w:t xml:space="preserve">, vía </w:t>
      </w:r>
      <w:r w:rsidRPr="002D3A01">
        <w:rPr>
          <w:rFonts w:ascii="Palatino Linotype" w:eastAsia="Palatino Linotype" w:hAnsi="Palatino Linotype" w:cs="Palatino Linotype"/>
          <w:b/>
        </w:rPr>
        <w:t>SAIMEX</w:t>
      </w:r>
      <w:r w:rsidRPr="002D3A01">
        <w:rPr>
          <w:rFonts w:ascii="Palatino Linotype" w:eastAsia="Palatino Linotype" w:hAnsi="Palatino Linotype" w:cs="Palatino Linotype"/>
        </w:rPr>
        <w:t>,</w:t>
      </w:r>
      <w:r w:rsidR="00C01327" w:rsidRPr="002D3A01">
        <w:rPr>
          <w:rFonts w:ascii="Palatino Linotype" w:eastAsia="Palatino Linotype" w:hAnsi="Palatino Linotype" w:cs="Palatino Linotype"/>
        </w:rPr>
        <w:t xml:space="preserve"> al </w:t>
      </w:r>
      <w:r w:rsidR="00C01327" w:rsidRPr="002D3A01">
        <w:rPr>
          <w:rFonts w:ascii="Palatino Linotype" w:eastAsia="Palatino Linotype" w:hAnsi="Palatino Linotype" w:cs="Palatino Linotype"/>
          <w:b/>
        </w:rPr>
        <w:t>cuatro de octubre de dos mil veintitrés</w:t>
      </w:r>
      <w:r w:rsidR="00C01327" w:rsidRPr="002D3A01">
        <w:rPr>
          <w:rFonts w:ascii="Palatino Linotype" w:eastAsia="Palatino Linotype" w:hAnsi="Palatino Linotype" w:cs="Palatino Linotype"/>
        </w:rPr>
        <w:t>,</w:t>
      </w:r>
      <w:r w:rsidRPr="002D3A01">
        <w:rPr>
          <w:rFonts w:ascii="Palatino Linotype" w:eastAsia="Palatino Linotype" w:hAnsi="Palatino Linotype" w:cs="Palatino Linotype"/>
        </w:rPr>
        <w:t xml:space="preserve"> de lo siguiente: </w:t>
      </w:r>
    </w:p>
    <w:p w14:paraId="57525316" w14:textId="77777777" w:rsidR="002D3A01" w:rsidRPr="002D3A01" w:rsidRDefault="002D3A01" w:rsidP="00145AB7">
      <w:pPr>
        <w:spacing w:line="360" w:lineRule="auto"/>
        <w:jc w:val="both"/>
        <w:rPr>
          <w:rFonts w:ascii="Palatino Linotype" w:eastAsia="Palatino Linotype" w:hAnsi="Palatino Linotype" w:cs="Palatino Linotype"/>
        </w:rPr>
      </w:pPr>
    </w:p>
    <w:p w14:paraId="3E0A281E" w14:textId="77777777" w:rsidR="002D3A01" w:rsidRPr="002D3A01" w:rsidRDefault="002D3A01" w:rsidP="002D3A01">
      <w:pPr>
        <w:ind w:left="851" w:right="899"/>
        <w:jc w:val="both"/>
        <w:rPr>
          <w:rFonts w:ascii="Palatino Linotype" w:hAnsi="Palatino Linotype" w:cs="Palatino Linotype"/>
          <w:i/>
          <w:color w:val="000000"/>
        </w:rPr>
      </w:pPr>
      <w:r w:rsidRPr="002D3A01">
        <w:rPr>
          <w:rFonts w:ascii="Palatino Linotype" w:hAnsi="Palatino Linotype" w:cs="Palatino Linotype"/>
          <w:i/>
          <w:color w:val="000000"/>
        </w:rPr>
        <w:t xml:space="preserve">Expresión documental donde se adviertan las atribuciones y competencias que tiene la Auditora Superior del </w:t>
      </w:r>
      <w:r w:rsidRPr="002D3A01">
        <w:rPr>
          <w:rFonts w:ascii="Palatino Linotype" w:hAnsi="Palatino Linotype" w:cs="Palatino Linotype"/>
          <w:b/>
          <w:i/>
          <w:color w:val="000000"/>
        </w:rPr>
        <w:t>OSFEM</w:t>
      </w:r>
      <w:r w:rsidRPr="002D3A01">
        <w:rPr>
          <w:rFonts w:ascii="Palatino Linotype" w:hAnsi="Palatino Linotype" w:cs="Palatino Linotype"/>
          <w:i/>
          <w:color w:val="000000"/>
        </w:rPr>
        <w:t xml:space="preserve"> en los procedimientos de </w:t>
      </w:r>
      <w:r w:rsidRPr="002D3A01">
        <w:rPr>
          <w:rFonts w:ascii="Palatino Linotype" w:hAnsi="Palatino Linotype" w:cs="Palatino Linotype"/>
          <w:i/>
          <w:color w:val="000000"/>
        </w:rPr>
        <w:lastRenderedPageBreak/>
        <w:t>responsabilidad administrativa resarcitoria a servidores públicos y ex servidores públicos municipales.</w:t>
      </w:r>
    </w:p>
    <w:p w14:paraId="26B1E22A" w14:textId="77777777" w:rsidR="002D3A01" w:rsidRPr="002D3A01" w:rsidRDefault="002D3A01" w:rsidP="002D3A01">
      <w:pPr>
        <w:ind w:left="851" w:right="902"/>
        <w:jc w:val="both"/>
        <w:rPr>
          <w:rFonts w:ascii="Palatino Linotype" w:hAnsi="Palatino Linotype" w:cs="Palatino Linotype"/>
          <w:i/>
          <w:color w:val="000000"/>
        </w:rPr>
      </w:pPr>
    </w:p>
    <w:p w14:paraId="113E21E1" w14:textId="77777777" w:rsidR="002D3A01" w:rsidRPr="002D3A01" w:rsidRDefault="002D3A01" w:rsidP="002D3A01">
      <w:pPr>
        <w:ind w:left="851" w:right="902"/>
        <w:jc w:val="both"/>
        <w:rPr>
          <w:rFonts w:ascii="Palatino Linotype" w:hAnsi="Palatino Linotype" w:cs="Palatino Linotype"/>
          <w:i/>
          <w:color w:val="000000"/>
        </w:rPr>
      </w:pPr>
      <w:r w:rsidRPr="002D3A01">
        <w:rPr>
          <w:rFonts w:ascii="Palatino Linotype" w:hAnsi="Palatino Linotype" w:cs="Palatino Linotype"/>
          <w:i/>
          <w:color w:val="000000"/>
        </w:rPr>
        <w:t xml:space="preserve">Ahora bien, para el caso, que no cuente con la información que se ordena, bastará con que así lo haga del conocimiento de </w:t>
      </w:r>
      <w:r w:rsidRPr="002D3A01">
        <w:rPr>
          <w:rFonts w:ascii="Palatino Linotype" w:hAnsi="Palatino Linotype" w:cs="Palatino Linotype"/>
          <w:b/>
          <w:i/>
          <w:color w:val="000000"/>
        </w:rPr>
        <w:t>LA RECURRENTE</w:t>
      </w:r>
      <w:r w:rsidRPr="002D3A01">
        <w:rPr>
          <w:rFonts w:ascii="Palatino Linotype" w:hAnsi="Palatino Linotype" w:cs="Palatino Linotype"/>
          <w:i/>
          <w:color w:val="000000"/>
        </w:rPr>
        <w:t>, en términos del artículo 19, párrafo segundo de la Ley de Transparencia y Acceso a la Información Pública del Estado de México y Municipios.</w:t>
      </w:r>
    </w:p>
    <w:p w14:paraId="56613DC9" w14:textId="77777777" w:rsidR="005E1C93" w:rsidRPr="002D3A01" w:rsidRDefault="005E1C93" w:rsidP="00145AB7">
      <w:pPr>
        <w:ind w:left="851" w:right="902"/>
        <w:jc w:val="both"/>
        <w:rPr>
          <w:rFonts w:ascii="Palatino Linotype" w:eastAsia="Palatino Linotype" w:hAnsi="Palatino Linotype" w:cs="Palatino Linotype"/>
          <w:i/>
        </w:rPr>
      </w:pPr>
    </w:p>
    <w:p w14:paraId="6B8C3483" w14:textId="77777777" w:rsidR="005E1C93" w:rsidRPr="002D3A01" w:rsidRDefault="00685A69" w:rsidP="00145AB7">
      <w:pPr>
        <w:tabs>
          <w:tab w:val="left" w:pos="709"/>
        </w:tabs>
        <w:spacing w:line="360" w:lineRule="auto"/>
        <w:ind w:right="51"/>
        <w:jc w:val="both"/>
        <w:rPr>
          <w:rFonts w:ascii="Palatino Linotype" w:eastAsia="Palatino Linotype" w:hAnsi="Palatino Linotype" w:cs="Palatino Linotype"/>
        </w:rPr>
      </w:pPr>
      <w:r w:rsidRPr="002D3A01">
        <w:rPr>
          <w:rFonts w:ascii="Palatino Linotype" w:eastAsia="Palatino Linotype" w:hAnsi="Palatino Linotype" w:cs="Palatino Linotype"/>
          <w:b/>
          <w:sz w:val="28"/>
          <w:szCs w:val="28"/>
        </w:rPr>
        <w:t>TERCERO.</w:t>
      </w:r>
      <w:r w:rsidRPr="002D3A01">
        <w:rPr>
          <w:rFonts w:ascii="Palatino Linotype" w:eastAsia="Palatino Linotype" w:hAnsi="Palatino Linotype" w:cs="Palatino Linotype"/>
          <w:b/>
        </w:rPr>
        <w:t xml:space="preserve"> Notifíquese </w:t>
      </w:r>
      <w:r w:rsidRPr="002D3A01">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A1AC89" w14:textId="77777777" w:rsidR="00145AB7" w:rsidRPr="002D3A01" w:rsidRDefault="00145AB7" w:rsidP="00145AB7">
      <w:pPr>
        <w:tabs>
          <w:tab w:val="left" w:pos="709"/>
        </w:tabs>
        <w:spacing w:line="360" w:lineRule="auto"/>
        <w:ind w:right="51"/>
        <w:jc w:val="both"/>
        <w:rPr>
          <w:rFonts w:ascii="Palatino Linotype" w:eastAsia="Palatino Linotype" w:hAnsi="Palatino Linotype" w:cs="Palatino Linotype"/>
          <w:b/>
          <w:sz w:val="28"/>
          <w:szCs w:val="28"/>
        </w:rPr>
      </w:pPr>
    </w:p>
    <w:p w14:paraId="0D7B8D76" w14:textId="77777777" w:rsidR="005E1C93" w:rsidRPr="002D3A01" w:rsidRDefault="00685A69" w:rsidP="00145AB7">
      <w:pPr>
        <w:tabs>
          <w:tab w:val="left" w:pos="709"/>
        </w:tabs>
        <w:spacing w:line="360" w:lineRule="auto"/>
        <w:ind w:right="51"/>
        <w:jc w:val="both"/>
        <w:rPr>
          <w:rFonts w:ascii="Palatino Linotype" w:eastAsia="Palatino Linotype" w:hAnsi="Palatino Linotype" w:cs="Palatino Linotype"/>
        </w:rPr>
      </w:pPr>
      <w:r w:rsidRPr="002D3A01">
        <w:rPr>
          <w:rFonts w:ascii="Palatino Linotype" w:eastAsia="Palatino Linotype" w:hAnsi="Palatino Linotype" w:cs="Palatino Linotype"/>
          <w:b/>
          <w:sz w:val="28"/>
          <w:szCs w:val="28"/>
        </w:rPr>
        <w:t>CUARTO.</w:t>
      </w:r>
      <w:r w:rsidRPr="002D3A01">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2D3A01">
        <w:rPr>
          <w:rFonts w:ascii="Palatino Linotype" w:eastAsia="Palatino Linotype" w:hAnsi="Palatino Linotype" w:cs="Palatino Linotype"/>
          <w:b/>
        </w:rPr>
        <w:t>EL SUJETO OBLIGADO</w:t>
      </w:r>
      <w:r w:rsidRPr="002D3A01">
        <w:rPr>
          <w:rFonts w:ascii="Palatino Linotype" w:eastAsia="Palatino Linotype" w:hAnsi="Palatino Linotype" w:cs="Palatino Linotype"/>
        </w:rPr>
        <w:t xml:space="preserve"> de manera fundada y motivada, podrá solicitar una ampliación de plazo para el cumplimiento de la presente resolución.</w:t>
      </w:r>
    </w:p>
    <w:p w14:paraId="57EEA755" w14:textId="77777777" w:rsidR="007E696B" w:rsidRPr="002D3A01" w:rsidRDefault="007E696B" w:rsidP="00145AB7">
      <w:pPr>
        <w:tabs>
          <w:tab w:val="left" w:pos="709"/>
        </w:tabs>
        <w:spacing w:line="360" w:lineRule="auto"/>
        <w:ind w:right="51"/>
        <w:jc w:val="both"/>
        <w:rPr>
          <w:rFonts w:ascii="Palatino Linotype" w:eastAsia="Palatino Linotype" w:hAnsi="Palatino Linotype" w:cs="Palatino Linotype"/>
        </w:rPr>
      </w:pPr>
    </w:p>
    <w:p w14:paraId="79963BF2" w14:textId="790FF913" w:rsidR="007E696B" w:rsidRPr="002D3A01" w:rsidRDefault="00B43546" w:rsidP="00145AB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sidR="007E696B" w:rsidRPr="002D3A01">
        <w:rPr>
          <w:rFonts w:ascii="Palatino Linotype" w:eastAsia="Palatino Linotype" w:hAnsi="Palatino Linotype" w:cs="Palatino Linotype"/>
          <w:b/>
          <w:sz w:val="28"/>
          <w:szCs w:val="28"/>
        </w:rPr>
        <w:t>.</w:t>
      </w:r>
      <w:r w:rsidR="007E696B" w:rsidRPr="002D3A01">
        <w:rPr>
          <w:rFonts w:ascii="Palatino Linotype" w:eastAsia="Palatino Linotype" w:hAnsi="Palatino Linotype" w:cs="Palatino Linotype"/>
        </w:rPr>
        <w:t xml:space="preserve"> </w:t>
      </w:r>
      <w:r w:rsidR="007E696B" w:rsidRPr="002D3A01">
        <w:rPr>
          <w:rFonts w:ascii="Palatino Linotype" w:hAnsi="Palatino Linotype"/>
          <w:szCs w:val="17"/>
          <w:lang w:eastAsia="es-ES_tradnl"/>
        </w:rPr>
        <w:t xml:space="preserve">Hágase del conocimiento a </w:t>
      </w:r>
      <w:r w:rsidR="007E696B" w:rsidRPr="002D3A01">
        <w:rPr>
          <w:rFonts w:ascii="Palatino Linotype" w:hAnsi="Palatino Linotype"/>
          <w:b/>
          <w:szCs w:val="17"/>
          <w:lang w:eastAsia="es-ES_tradnl"/>
        </w:rPr>
        <w:t>LA</w:t>
      </w:r>
      <w:r w:rsidR="007E696B" w:rsidRPr="002D3A01">
        <w:rPr>
          <w:rFonts w:ascii="Palatino Linotype" w:hAnsi="Palatino Linotype"/>
          <w:szCs w:val="17"/>
          <w:lang w:eastAsia="es-ES_tradnl"/>
        </w:rPr>
        <w:t xml:space="preserve"> </w:t>
      </w:r>
      <w:r w:rsidR="007E696B" w:rsidRPr="002D3A01">
        <w:rPr>
          <w:rFonts w:ascii="Palatino Linotype" w:hAnsi="Palatino Linotype"/>
          <w:b/>
          <w:szCs w:val="17"/>
          <w:lang w:eastAsia="es-ES_tradnl"/>
        </w:rPr>
        <w:t>RECURRENTE</w:t>
      </w:r>
      <w:r w:rsidR="007E696B" w:rsidRPr="002D3A01">
        <w:rPr>
          <w:rFonts w:ascii="Palatino Linotype" w:hAnsi="Palatino Linotype"/>
          <w:szCs w:val="17"/>
          <w:lang w:eastAsia="es-ES_tradnl"/>
        </w:rPr>
        <w:t xml:space="preserve">, que de conformidad con lo establecido en el artículo 196 de la Ley de Transparencia y Acceso a la Información </w:t>
      </w:r>
      <w:r w:rsidR="007E696B" w:rsidRPr="002D3A01">
        <w:rPr>
          <w:rFonts w:ascii="Palatino Linotype" w:hAnsi="Palatino Linotype"/>
          <w:szCs w:val="17"/>
          <w:lang w:eastAsia="es-ES_tradnl"/>
        </w:rPr>
        <w:lastRenderedPageBreak/>
        <w:t>Pública del Estado de México y Municipios, podrá impugnarla vía Juicio de Amparo en los términos de las leyes aplicables.</w:t>
      </w:r>
    </w:p>
    <w:p w14:paraId="1386AB7A" w14:textId="77777777" w:rsidR="005E1C93" w:rsidRPr="002D3A01" w:rsidRDefault="005E1C93" w:rsidP="00145AB7">
      <w:pPr>
        <w:tabs>
          <w:tab w:val="left" w:pos="709"/>
        </w:tabs>
        <w:spacing w:line="360" w:lineRule="auto"/>
        <w:ind w:right="51"/>
        <w:jc w:val="both"/>
        <w:rPr>
          <w:rFonts w:ascii="Palatino Linotype" w:eastAsia="Palatino Linotype" w:hAnsi="Palatino Linotype" w:cs="Palatino Linotype"/>
        </w:rPr>
      </w:pPr>
    </w:p>
    <w:p w14:paraId="306D24D6" w14:textId="77777777" w:rsidR="005E1C93" w:rsidRPr="002D3A01" w:rsidRDefault="00685A69" w:rsidP="00145AB7">
      <w:pPr>
        <w:widowControl w:val="0"/>
        <w:spacing w:line="360" w:lineRule="auto"/>
        <w:jc w:val="both"/>
        <w:rPr>
          <w:rFonts w:ascii="Palatino Linotype" w:eastAsia="Palatino Linotype" w:hAnsi="Palatino Linotype" w:cs="Palatino Linotype"/>
        </w:rPr>
      </w:pPr>
      <w:r w:rsidRPr="002D3A0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662B0473" w14:textId="77777777" w:rsidR="005E1C93" w:rsidRPr="002D3A01" w:rsidRDefault="005E1C93" w:rsidP="00145AB7">
      <w:pPr>
        <w:widowControl w:val="0"/>
        <w:spacing w:line="360" w:lineRule="auto"/>
        <w:jc w:val="both"/>
        <w:rPr>
          <w:rFonts w:ascii="Palatino Linotype" w:eastAsia="Palatino Linotype" w:hAnsi="Palatino Linotype" w:cs="Palatino Linotype"/>
          <w:sz w:val="6"/>
          <w:szCs w:val="6"/>
        </w:rPr>
      </w:pPr>
    </w:p>
    <w:p w14:paraId="1B56A066" w14:textId="77777777" w:rsidR="005E1C93" w:rsidRPr="00145AB7" w:rsidRDefault="00685A69" w:rsidP="00145AB7">
      <w:pPr>
        <w:tabs>
          <w:tab w:val="left" w:pos="2325"/>
        </w:tabs>
        <w:spacing w:line="360" w:lineRule="auto"/>
        <w:jc w:val="both"/>
        <w:rPr>
          <w:rFonts w:ascii="Palatino Linotype" w:eastAsia="Palatino Linotype" w:hAnsi="Palatino Linotype" w:cs="Palatino Linotype"/>
          <w:sz w:val="16"/>
          <w:szCs w:val="16"/>
        </w:rPr>
      </w:pPr>
      <w:r w:rsidRPr="002D3A01">
        <w:rPr>
          <w:rFonts w:ascii="Palatino Linotype" w:eastAsia="Palatino Linotype" w:hAnsi="Palatino Linotype" w:cs="Palatino Linotype"/>
          <w:sz w:val="16"/>
          <w:szCs w:val="16"/>
        </w:rPr>
        <w:t>SCMM/AGZ/DEMF/CCA</w:t>
      </w:r>
      <w:r w:rsidRPr="00145AB7">
        <w:rPr>
          <w:rFonts w:ascii="Palatino Linotype" w:eastAsia="Palatino Linotype" w:hAnsi="Palatino Linotype" w:cs="Palatino Linotype"/>
          <w:sz w:val="16"/>
          <w:szCs w:val="16"/>
        </w:rPr>
        <w:tab/>
      </w:r>
    </w:p>
    <w:p w14:paraId="65541CC1"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66DFFEB0"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3A3A9954"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7518FADD"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5A5CD7D6"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36D107C8"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0C2451BC"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6860571C"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52FAC7C1"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79CE173E"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725EA772"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344ABF6B"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329E4137"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7C38B08C"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25D9D556"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30D9FC11"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35A7D804"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0316E201" w14:textId="77777777" w:rsidR="005E1C93" w:rsidRPr="00145AB7" w:rsidRDefault="005E1C93" w:rsidP="00145AB7">
      <w:pPr>
        <w:spacing w:line="360" w:lineRule="auto"/>
        <w:rPr>
          <w:rFonts w:ascii="Palatino Linotype" w:eastAsia="Palatino Linotype" w:hAnsi="Palatino Linotype" w:cs="Palatino Linotype"/>
          <w:b/>
          <w:sz w:val="28"/>
          <w:szCs w:val="28"/>
        </w:rPr>
      </w:pPr>
    </w:p>
    <w:p w14:paraId="1FE8FDF5" w14:textId="77777777" w:rsidR="005E1C93" w:rsidRPr="00145AB7" w:rsidRDefault="005E1C93" w:rsidP="00145AB7">
      <w:pPr>
        <w:spacing w:line="360" w:lineRule="auto"/>
        <w:rPr>
          <w:rFonts w:ascii="Palatino Linotype" w:eastAsia="Palatino Linotype" w:hAnsi="Palatino Linotype" w:cs="Palatino Linotype"/>
          <w:b/>
          <w:sz w:val="28"/>
          <w:szCs w:val="28"/>
        </w:rPr>
      </w:pPr>
    </w:p>
    <w:sectPr w:rsidR="005E1C93" w:rsidRPr="00145AB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DBC71" w14:textId="77777777" w:rsidR="00C352A7" w:rsidRDefault="00C352A7">
      <w:r>
        <w:separator/>
      </w:r>
    </w:p>
  </w:endnote>
  <w:endnote w:type="continuationSeparator" w:id="0">
    <w:p w14:paraId="7EB30443" w14:textId="77777777" w:rsidR="00C352A7" w:rsidRDefault="00C3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E116" w14:textId="77777777" w:rsidR="005E1C93" w:rsidRDefault="00685A6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13D1B">
      <w:rPr>
        <w:rFonts w:ascii="Palatino Linotype" w:eastAsia="Palatino Linotype" w:hAnsi="Palatino Linotype" w:cs="Palatino Linotype"/>
        <w:noProof/>
        <w:color w:val="000000"/>
        <w:sz w:val="22"/>
        <w:szCs w:val="22"/>
      </w:rPr>
      <w:t>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13D1B">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C7AD" w14:textId="77777777" w:rsidR="005E1C93" w:rsidRDefault="00685A69">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13D1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13D1B">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69CB" w14:textId="77777777" w:rsidR="00C352A7" w:rsidRDefault="00C352A7">
      <w:r>
        <w:separator/>
      </w:r>
    </w:p>
  </w:footnote>
  <w:footnote w:type="continuationSeparator" w:id="0">
    <w:p w14:paraId="20A52530" w14:textId="77777777" w:rsidR="00C352A7" w:rsidRDefault="00C3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95C8" w14:textId="77777777" w:rsidR="005E1C93" w:rsidRDefault="00C352A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734E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C8A4" w14:textId="77777777" w:rsidR="005E1C93" w:rsidRDefault="00C352A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366F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5E1C93" w14:paraId="3B482665" w14:textId="77777777">
      <w:tc>
        <w:tcPr>
          <w:tcW w:w="3261" w:type="dxa"/>
          <w:vMerge w:val="restart"/>
        </w:tcPr>
        <w:p w14:paraId="05921845"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0FD875D" wp14:editId="593EBF6B">
                <wp:extent cx="1692162" cy="852673"/>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0B9B6A1"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FA014BA" w14:textId="77777777" w:rsidR="005E1C93" w:rsidRDefault="00685A6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07077/INFOEM/IP/RR/2023</w:t>
          </w:r>
        </w:p>
      </w:tc>
    </w:tr>
    <w:tr w:rsidR="005E1C93" w14:paraId="66F43FAA" w14:textId="77777777">
      <w:tc>
        <w:tcPr>
          <w:tcW w:w="3261" w:type="dxa"/>
          <w:vMerge/>
        </w:tcPr>
        <w:p w14:paraId="59F5D039" w14:textId="77777777" w:rsidR="005E1C93" w:rsidRDefault="005E1C9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6420B40"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EB66958" w14:textId="77777777" w:rsidR="005E1C93" w:rsidRDefault="00685A69">
          <w:pPr>
            <w:jc w:val="both"/>
          </w:pPr>
          <w:r>
            <w:rPr>
              <w:rFonts w:ascii="Palatino Linotype" w:eastAsia="Palatino Linotype" w:hAnsi="Palatino Linotype" w:cs="Palatino Linotype"/>
              <w:b/>
              <w:sz w:val="22"/>
              <w:szCs w:val="22"/>
            </w:rPr>
            <w:t>Poder Legislativo</w:t>
          </w:r>
        </w:p>
      </w:tc>
    </w:tr>
    <w:tr w:rsidR="005E1C93" w14:paraId="694118B7" w14:textId="77777777">
      <w:trPr>
        <w:trHeight w:val="228"/>
      </w:trPr>
      <w:tc>
        <w:tcPr>
          <w:tcW w:w="3261" w:type="dxa"/>
          <w:vMerge/>
        </w:tcPr>
        <w:p w14:paraId="433B4FC6" w14:textId="77777777" w:rsidR="005E1C93" w:rsidRDefault="005E1C93">
          <w:pPr>
            <w:widowControl w:val="0"/>
            <w:pBdr>
              <w:top w:val="nil"/>
              <w:left w:val="nil"/>
              <w:bottom w:val="nil"/>
              <w:right w:val="nil"/>
              <w:between w:val="nil"/>
            </w:pBdr>
            <w:spacing w:line="276" w:lineRule="auto"/>
          </w:pPr>
        </w:p>
      </w:tc>
      <w:tc>
        <w:tcPr>
          <w:tcW w:w="2551" w:type="dxa"/>
          <w:shd w:val="clear" w:color="auto" w:fill="auto"/>
        </w:tcPr>
        <w:p w14:paraId="557031CD"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C335B44" w14:textId="77777777" w:rsidR="005E1C93" w:rsidRDefault="00685A6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15E1C98" w14:textId="77777777" w:rsidR="005E1C93" w:rsidRDefault="005E1C9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0ADE" w14:textId="77777777" w:rsidR="005E1C93" w:rsidRDefault="00C352A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7425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5E1C93" w14:paraId="121D22C3" w14:textId="77777777">
      <w:tc>
        <w:tcPr>
          <w:tcW w:w="4253" w:type="dxa"/>
          <w:vMerge w:val="restart"/>
          <w:shd w:val="clear" w:color="auto" w:fill="auto"/>
        </w:tcPr>
        <w:p w14:paraId="367AB373" w14:textId="77777777" w:rsidR="005E1C93" w:rsidRDefault="00685A69">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6AC8F71" wp14:editId="4507B958">
                <wp:extent cx="1692162" cy="852673"/>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C432396"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6B8FF0B" w14:textId="77777777" w:rsidR="005E1C93" w:rsidRDefault="00685A6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07077/INFOEM/IP/RR/2023</w:t>
          </w:r>
        </w:p>
      </w:tc>
    </w:tr>
    <w:tr w:rsidR="005E1C93" w14:paraId="7241190A" w14:textId="77777777">
      <w:tc>
        <w:tcPr>
          <w:tcW w:w="4253" w:type="dxa"/>
          <w:vMerge/>
          <w:shd w:val="clear" w:color="auto" w:fill="auto"/>
        </w:tcPr>
        <w:p w14:paraId="02CB5D8C" w14:textId="77777777" w:rsidR="005E1C93" w:rsidRDefault="005E1C9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ED07B02"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F0BC995" w14:textId="00D2C535" w:rsidR="005E1C93" w:rsidRDefault="00313D1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XXXXXX XXXXX</w:t>
          </w:r>
        </w:p>
      </w:tc>
    </w:tr>
    <w:tr w:rsidR="005E1C93" w14:paraId="48AD9D7F" w14:textId="77777777">
      <w:trPr>
        <w:trHeight w:val="228"/>
      </w:trPr>
      <w:tc>
        <w:tcPr>
          <w:tcW w:w="4253" w:type="dxa"/>
          <w:vMerge/>
          <w:shd w:val="clear" w:color="auto" w:fill="auto"/>
        </w:tcPr>
        <w:p w14:paraId="466A9283" w14:textId="77777777" w:rsidR="005E1C93" w:rsidRDefault="005E1C9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838B6D"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E88944A" w14:textId="77777777" w:rsidR="005E1C93" w:rsidRDefault="00685A69">
          <w:pPr>
            <w:jc w:val="both"/>
          </w:pPr>
          <w:r>
            <w:rPr>
              <w:rFonts w:ascii="Palatino Linotype" w:eastAsia="Palatino Linotype" w:hAnsi="Palatino Linotype" w:cs="Palatino Linotype"/>
              <w:b/>
              <w:sz w:val="22"/>
              <w:szCs w:val="22"/>
            </w:rPr>
            <w:t>Poder Legislativo</w:t>
          </w:r>
        </w:p>
      </w:tc>
    </w:tr>
    <w:tr w:rsidR="005E1C93" w14:paraId="21D55E87" w14:textId="77777777">
      <w:tc>
        <w:tcPr>
          <w:tcW w:w="4253" w:type="dxa"/>
          <w:vMerge/>
          <w:shd w:val="clear" w:color="auto" w:fill="auto"/>
        </w:tcPr>
        <w:p w14:paraId="477FE279" w14:textId="77777777" w:rsidR="005E1C93" w:rsidRDefault="005E1C93">
          <w:pPr>
            <w:widowControl w:val="0"/>
            <w:pBdr>
              <w:top w:val="nil"/>
              <w:left w:val="nil"/>
              <w:bottom w:val="nil"/>
              <w:right w:val="nil"/>
              <w:between w:val="nil"/>
            </w:pBdr>
            <w:spacing w:line="276" w:lineRule="auto"/>
          </w:pPr>
        </w:p>
      </w:tc>
      <w:tc>
        <w:tcPr>
          <w:tcW w:w="2552" w:type="dxa"/>
          <w:shd w:val="clear" w:color="auto" w:fill="auto"/>
        </w:tcPr>
        <w:p w14:paraId="10200923" w14:textId="77777777" w:rsidR="005E1C93" w:rsidRDefault="00685A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380B3AA3" w14:textId="77777777" w:rsidR="005E1C93" w:rsidRDefault="00685A6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1981652" w14:textId="77777777" w:rsidR="005E1C93" w:rsidRDefault="005E1C93">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F48"/>
    <w:multiLevelType w:val="multilevel"/>
    <w:tmpl w:val="BEFC3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F5E2B"/>
    <w:multiLevelType w:val="multilevel"/>
    <w:tmpl w:val="BAA26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A368E"/>
    <w:multiLevelType w:val="multilevel"/>
    <w:tmpl w:val="60D2C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C53E4"/>
    <w:multiLevelType w:val="multilevel"/>
    <w:tmpl w:val="0CA69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300D48"/>
    <w:multiLevelType w:val="multilevel"/>
    <w:tmpl w:val="6396C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D5634E"/>
    <w:multiLevelType w:val="hybridMultilevel"/>
    <w:tmpl w:val="F0824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180DF0"/>
    <w:multiLevelType w:val="multilevel"/>
    <w:tmpl w:val="B0C29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93"/>
    <w:rsid w:val="00145AB7"/>
    <w:rsid w:val="001E1099"/>
    <w:rsid w:val="00252078"/>
    <w:rsid w:val="002D3A01"/>
    <w:rsid w:val="00313D1B"/>
    <w:rsid w:val="004B20D6"/>
    <w:rsid w:val="005D4C3F"/>
    <w:rsid w:val="005E1C93"/>
    <w:rsid w:val="00627249"/>
    <w:rsid w:val="00685A69"/>
    <w:rsid w:val="006C047E"/>
    <w:rsid w:val="00744B73"/>
    <w:rsid w:val="007E696B"/>
    <w:rsid w:val="007F102D"/>
    <w:rsid w:val="008149D3"/>
    <w:rsid w:val="008D6A0C"/>
    <w:rsid w:val="00AA03C9"/>
    <w:rsid w:val="00AE1AAC"/>
    <w:rsid w:val="00B43546"/>
    <w:rsid w:val="00C01327"/>
    <w:rsid w:val="00C352A7"/>
    <w:rsid w:val="00DB33B7"/>
    <w:rsid w:val="00DE7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0569C"/>
  <w15:docId w15:val="{1F1EB9E2-C364-4028-8996-5B7D6A6D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qFormat/>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hh45DHLZXajMI+2bfNwfbHTTA==">CgMxLjAyCGguZ2pkZ3hzMgloLjMwajB6bGw4AHIhMTF1TGtZenNpaFdnVHdUb0UzNnpISDhnS3ZuVURfTmx6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7767</Words>
  <Characters>42719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13</cp:revision>
  <cp:lastPrinted>2024-02-15T23:19:00Z</cp:lastPrinted>
  <dcterms:created xsi:type="dcterms:W3CDTF">2024-02-13T01:16:00Z</dcterms:created>
  <dcterms:modified xsi:type="dcterms:W3CDTF">2024-03-08T21:16:00Z</dcterms:modified>
</cp:coreProperties>
</file>