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rPr>
        <w:id w:val="1492215735"/>
        <w:docPartObj>
          <w:docPartGallery w:val="Table of Contents"/>
          <w:docPartUnique/>
        </w:docPartObj>
      </w:sdtPr>
      <w:sdtEndPr>
        <w:rPr>
          <w:b/>
          <w:bCs/>
          <w:sz w:val="22"/>
          <w:szCs w:val="20"/>
        </w:rPr>
      </w:sdtEndPr>
      <w:sdtContent>
        <w:p w14:paraId="1AE18B79" w14:textId="3E807EB5" w:rsidR="00AE3DA7" w:rsidRPr="00534849" w:rsidRDefault="006C18D8" w:rsidP="00534849">
          <w:pPr>
            <w:pStyle w:val="Ttulo4"/>
            <w:rPr>
              <w:rStyle w:val="Hipervnculo"/>
              <w:rFonts w:eastAsia="Times New Roman" w:cs="Times New Roman"/>
              <w:i w:val="0"/>
              <w:iCs w:val="0"/>
              <w:noProof/>
              <w:color w:val="auto"/>
              <w:u w:val="none"/>
            </w:rPr>
          </w:pPr>
          <w:r w:rsidRPr="00534849">
            <w:rPr>
              <w:rStyle w:val="Hipervnculo"/>
              <w:rFonts w:eastAsia="Times New Roman" w:cs="Times New Roman"/>
              <w:i w:val="0"/>
              <w:iCs w:val="0"/>
              <w:noProof/>
              <w:color w:val="auto"/>
              <w:u w:val="none"/>
            </w:rPr>
            <w:t>CONTENIDO</w:t>
          </w:r>
        </w:p>
        <w:p w14:paraId="4A481EBB" w14:textId="77777777" w:rsidR="00534849" w:rsidRDefault="00AE3DA7">
          <w:pPr>
            <w:pStyle w:val="TDC1"/>
            <w:tabs>
              <w:tab w:val="right" w:leader="dot" w:pos="9034"/>
            </w:tabs>
            <w:rPr>
              <w:rFonts w:asciiTheme="minorHAnsi" w:eastAsiaTheme="minorEastAsia" w:hAnsiTheme="minorHAnsi" w:cstheme="minorBidi"/>
              <w:noProof/>
              <w:szCs w:val="22"/>
              <w:lang w:eastAsia="es-MX"/>
            </w:rPr>
          </w:pPr>
          <w:r w:rsidRPr="00534849">
            <w:rPr>
              <w:sz w:val="16"/>
              <w:szCs w:val="16"/>
            </w:rPr>
            <w:fldChar w:fldCharType="begin"/>
          </w:r>
          <w:r w:rsidRPr="00534849">
            <w:rPr>
              <w:sz w:val="16"/>
              <w:szCs w:val="16"/>
            </w:rPr>
            <w:instrText xml:space="preserve"> TOC \o "1-3" \h \z \u </w:instrText>
          </w:r>
          <w:r w:rsidRPr="00534849">
            <w:rPr>
              <w:sz w:val="16"/>
              <w:szCs w:val="16"/>
            </w:rPr>
            <w:fldChar w:fldCharType="separate"/>
          </w:r>
          <w:hyperlink w:anchor="_Toc182393972" w:history="1">
            <w:r w:rsidR="00534849" w:rsidRPr="00140D9C">
              <w:rPr>
                <w:rStyle w:val="Hipervnculo"/>
                <w:noProof/>
              </w:rPr>
              <w:t>ANTECEDENTES</w:t>
            </w:r>
            <w:r w:rsidR="00534849">
              <w:rPr>
                <w:noProof/>
                <w:webHidden/>
              </w:rPr>
              <w:tab/>
            </w:r>
            <w:r w:rsidR="00534849">
              <w:rPr>
                <w:noProof/>
                <w:webHidden/>
              </w:rPr>
              <w:fldChar w:fldCharType="begin"/>
            </w:r>
            <w:r w:rsidR="00534849">
              <w:rPr>
                <w:noProof/>
                <w:webHidden/>
              </w:rPr>
              <w:instrText xml:space="preserve"> PAGEREF _Toc182393972 \h </w:instrText>
            </w:r>
            <w:r w:rsidR="00534849">
              <w:rPr>
                <w:noProof/>
                <w:webHidden/>
              </w:rPr>
            </w:r>
            <w:r w:rsidR="00534849">
              <w:rPr>
                <w:noProof/>
                <w:webHidden/>
              </w:rPr>
              <w:fldChar w:fldCharType="separate"/>
            </w:r>
            <w:r w:rsidR="005F45DC">
              <w:rPr>
                <w:noProof/>
                <w:webHidden/>
              </w:rPr>
              <w:t>1</w:t>
            </w:r>
            <w:r w:rsidR="00534849">
              <w:rPr>
                <w:noProof/>
                <w:webHidden/>
              </w:rPr>
              <w:fldChar w:fldCharType="end"/>
            </w:r>
          </w:hyperlink>
        </w:p>
        <w:p w14:paraId="4BCFD775" w14:textId="77777777" w:rsidR="00534849" w:rsidRDefault="002550C3">
          <w:pPr>
            <w:pStyle w:val="TDC2"/>
            <w:rPr>
              <w:rFonts w:asciiTheme="minorHAnsi" w:eastAsiaTheme="minorEastAsia" w:hAnsiTheme="minorHAnsi" w:cstheme="minorBidi"/>
              <w:noProof/>
              <w:szCs w:val="22"/>
              <w:lang w:eastAsia="es-MX"/>
            </w:rPr>
          </w:pPr>
          <w:hyperlink w:anchor="_Toc182393973" w:history="1">
            <w:r w:rsidR="00534849" w:rsidRPr="00140D9C">
              <w:rPr>
                <w:rStyle w:val="Hipervnculo"/>
                <w:noProof/>
              </w:rPr>
              <w:t>DE LA SOLICITUD DE INFORMACIÓN</w:t>
            </w:r>
            <w:r w:rsidR="00534849">
              <w:rPr>
                <w:noProof/>
                <w:webHidden/>
              </w:rPr>
              <w:tab/>
            </w:r>
            <w:r w:rsidR="00534849">
              <w:rPr>
                <w:noProof/>
                <w:webHidden/>
              </w:rPr>
              <w:fldChar w:fldCharType="begin"/>
            </w:r>
            <w:r w:rsidR="00534849">
              <w:rPr>
                <w:noProof/>
                <w:webHidden/>
              </w:rPr>
              <w:instrText xml:space="preserve"> PAGEREF _Toc182393973 \h </w:instrText>
            </w:r>
            <w:r w:rsidR="00534849">
              <w:rPr>
                <w:noProof/>
                <w:webHidden/>
              </w:rPr>
            </w:r>
            <w:r w:rsidR="00534849">
              <w:rPr>
                <w:noProof/>
                <w:webHidden/>
              </w:rPr>
              <w:fldChar w:fldCharType="separate"/>
            </w:r>
            <w:r w:rsidR="005F45DC">
              <w:rPr>
                <w:noProof/>
                <w:webHidden/>
              </w:rPr>
              <w:t>1</w:t>
            </w:r>
            <w:r w:rsidR="00534849">
              <w:rPr>
                <w:noProof/>
                <w:webHidden/>
              </w:rPr>
              <w:fldChar w:fldCharType="end"/>
            </w:r>
          </w:hyperlink>
        </w:p>
        <w:p w14:paraId="7F897014" w14:textId="77777777" w:rsidR="00534849" w:rsidRDefault="002550C3">
          <w:pPr>
            <w:pStyle w:val="TDC3"/>
            <w:rPr>
              <w:rFonts w:asciiTheme="minorHAnsi" w:eastAsiaTheme="minorEastAsia" w:hAnsiTheme="minorHAnsi" w:cstheme="minorBidi"/>
              <w:noProof/>
              <w:szCs w:val="22"/>
              <w:lang w:eastAsia="es-MX"/>
            </w:rPr>
          </w:pPr>
          <w:hyperlink w:anchor="_Toc182393974" w:history="1">
            <w:r w:rsidR="00534849" w:rsidRPr="00140D9C">
              <w:rPr>
                <w:rStyle w:val="Hipervnculo"/>
                <w:noProof/>
              </w:rPr>
              <w:t>a) Solicitud de información</w:t>
            </w:r>
            <w:r w:rsidR="00534849">
              <w:rPr>
                <w:noProof/>
                <w:webHidden/>
              </w:rPr>
              <w:tab/>
            </w:r>
            <w:r w:rsidR="00534849">
              <w:rPr>
                <w:noProof/>
                <w:webHidden/>
              </w:rPr>
              <w:fldChar w:fldCharType="begin"/>
            </w:r>
            <w:r w:rsidR="00534849">
              <w:rPr>
                <w:noProof/>
                <w:webHidden/>
              </w:rPr>
              <w:instrText xml:space="preserve"> PAGEREF _Toc182393974 \h </w:instrText>
            </w:r>
            <w:r w:rsidR="00534849">
              <w:rPr>
                <w:noProof/>
                <w:webHidden/>
              </w:rPr>
            </w:r>
            <w:r w:rsidR="00534849">
              <w:rPr>
                <w:noProof/>
                <w:webHidden/>
              </w:rPr>
              <w:fldChar w:fldCharType="separate"/>
            </w:r>
            <w:r w:rsidR="005F45DC">
              <w:rPr>
                <w:noProof/>
                <w:webHidden/>
              </w:rPr>
              <w:t>1</w:t>
            </w:r>
            <w:r w:rsidR="00534849">
              <w:rPr>
                <w:noProof/>
                <w:webHidden/>
              </w:rPr>
              <w:fldChar w:fldCharType="end"/>
            </w:r>
          </w:hyperlink>
        </w:p>
        <w:p w14:paraId="569DA188" w14:textId="77777777" w:rsidR="00534849" w:rsidRDefault="002550C3">
          <w:pPr>
            <w:pStyle w:val="TDC3"/>
            <w:rPr>
              <w:rFonts w:asciiTheme="minorHAnsi" w:eastAsiaTheme="minorEastAsia" w:hAnsiTheme="minorHAnsi" w:cstheme="minorBidi"/>
              <w:noProof/>
              <w:szCs w:val="22"/>
              <w:lang w:eastAsia="es-MX"/>
            </w:rPr>
          </w:pPr>
          <w:hyperlink w:anchor="_Toc182393975" w:history="1">
            <w:r w:rsidR="00534849" w:rsidRPr="00140D9C">
              <w:rPr>
                <w:rStyle w:val="Hipervnculo"/>
                <w:noProof/>
              </w:rPr>
              <w:t>b) Turno de la solicitud de información</w:t>
            </w:r>
            <w:r w:rsidR="00534849">
              <w:rPr>
                <w:noProof/>
                <w:webHidden/>
              </w:rPr>
              <w:tab/>
            </w:r>
            <w:r w:rsidR="00534849">
              <w:rPr>
                <w:noProof/>
                <w:webHidden/>
              </w:rPr>
              <w:fldChar w:fldCharType="begin"/>
            </w:r>
            <w:r w:rsidR="00534849">
              <w:rPr>
                <w:noProof/>
                <w:webHidden/>
              </w:rPr>
              <w:instrText xml:space="preserve"> PAGEREF _Toc182393975 \h </w:instrText>
            </w:r>
            <w:r w:rsidR="00534849">
              <w:rPr>
                <w:noProof/>
                <w:webHidden/>
              </w:rPr>
            </w:r>
            <w:r w:rsidR="00534849">
              <w:rPr>
                <w:noProof/>
                <w:webHidden/>
              </w:rPr>
              <w:fldChar w:fldCharType="separate"/>
            </w:r>
            <w:r w:rsidR="005F45DC">
              <w:rPr>
                <w:noProof/>
                <w:webHidden/>
              </w:rPr>
              <w:t>2</w:t>
            </w:r>
            <w:r w:rsidR="00534849">
              <w:rPr>
                <w:noProof/>
                <w:webHidden/>
              </w:rPr>
              <w:fldChar w:fldCharType="end"/>
            </w:r>
          </w:hyperlink>
        </w:p>
        <w:p w14:paraId="784AB864" w14:textId="77777777" w:rsidR="00534849" w:rsidRDefault="002550C3">
          <w:pPr>
            <w:pStyle w:val="TDC3"/>
            <w:rPr>
              <w:rFonts w:asciiTheme="minorHAnsi" w:eastAsiaTheme="minorEastAsia" w:hAnsiTheme="minorHAnsi" w:cstheme="minorBidi"/>
              <w:noProof/>
              <w:szCs w:val="22"/>
              <w:lang w:eastAsia="es-MX"/>
            </w:rPr>
          </w:pPr>
          <w:hyperlink w:anchor="_Toc182393976" w:history="1">
            <w:r w:rsidR="00534849" w:rsidRPr="00140D9C">
              <w:rPr>
                <w:rStyle w:val="Hipervnculo"/>
                <w:noProof/>
                <w:lang w:val="es-ES"/>
              </w:rPr>
              <w:t xml:space="preserve">c) Respuesta </w:t>
            </w:r>
            <w:r w:rsidR="00534849" w:rsidRPr="00140D9C">
              <w:rPr>
                <w:rStyle w:val="Hipervnculo"/>
                <w:rFonts w:eastAsia="Calibri"/>
                <w:noProof/>
                <w:lang w:eastAsia="en-US"/>
              </w:rPr>
              <w:t>del Sujeto Obligado</w:t>
            </w:r>
            <w:r w:rsidR="00534849">
              <w:rPr>
                <w:noProof/>
                <w:webHidden/>
              </w:rPr>
              <w:tab/>
            </w:r>
            <w:r w:rsidR="00534849">
              <w:rPr>
                <w:noProof/>
                <w:webHidden/>
              </w:rPr>
              <w:fldChar w:fldCharType="begin"/>
            </w:r>
            <w:r w:rsidR="00534849">
              <w:rPr>
                <w:noProof/>
                <w:webHidden/>
              </w:rPr>
              <w:instrText xml:space="preserve"> PAGEREF _Toc182393976 \h </w:instrText>
            </w:r>
            <w:r w:rsidR="00534849">
              <w:rPr>
                <w:noProof/>
                <w:webHidden/>
              </w:rPr>
            </w:r>
            <w:r w:rsidR="00534849">
              <w:rPr>
                <w:noProof/>
                <w:webHidden/>
              </w:rPr>
              <w:fldChar w:fldCharType="separate"/>
            </w:r>
            <w:r w:rsidR="005F45DC">
              <w:rPr>
                <w:noProof/>
                <w:webHidden/>
              </w:rPr>
              <w:t>2</w:t>
            </w:r>
            <w:r w:rsidR="00534849">
              <w:rPr>
                <w:noProof/>
                <w:webHidden/>
              </w:rPr>
              <w:fldChar w:fldCharType="end"/>
            </w:r>
          </w:hyperlink>
        </w:p>
        <w:p w14:paraId="6590DA4C" w14:textId="77777777" w:rsidR="00534849" w:rsidRDefault="002550C3">
          <w:pPr>
            <w:pStyle w:val="TDC2"/>
            <w:rPr>
              <w:rFonts w:asciiTheme="minorHAnsi" w:eastAsiaTheme="minorEastAsia" w:hAnsiTheme="minorHAnsi" w:cstheme="minorBidi"/>
              <w:noProof/>
              <w:szCs w:val="22"/>
              <w:lang w:eastAsia="es-MX"/>
            </w:rPr>
          </w:pPr>
          <w:hyperlink w:anchor="_Toc182393977" w:history="1">
            <w:r w:rsidR="00534849" w:rsidRPr="00140D9C">
              <w:rPr>
                <w:rStyle w:val="Hipervnculo"/>
                <w:noProof/>
              </w:rPr>
              <w:t>DEL RECURSO DE REVISIÓN</w:t>
            </w:r>
            <w:r w:rsidR="00534849">
              <w:rPr>
                <w:noProof/>
                <w:webHidden/>
              </w:rPr>
              <w:tab/>
            </w:r>
            <w:r w:rsidR="00534849">
              <w:rPr>
                <w:noProof/>
                <w:webHidden/>
              </w:rPr>
              <w:fldChar w:fldCharType="begin"/>
            </w:r>
            <w:r w:rsidR="00534849">
              <w:rPr>
                <w:noProof/>
                <w:webHidden/>
              </w:rPr>
              <w:instrText xml:space="preserve"> PAGEREF _Toc182393977 \h </w:instrText>
            </w:r>
            <w:r w:rsidR="00534849">
              <w:rPr>
                <w:noProof/>
                <w:webHidden/>
              </w:rPr>
            </w:r>
            <w:r w:rsidR="00534849">
              <w:rPr>
                <w:noProof/>
                <w:webHidden/>
              </w:rPr>
              <w:fldChar w:fldCharType="separate"/>
            </w:r>
            <w:r w:rsidR="005F45DC">
              <w:rPr>
                <w:noProof/>
                <w:webHidden/>
              </w:rPr>
              <w:t>3</w:t>
            </w:r>
            <w:r w:rsidR="00534849">
              <w:rPr>
                <w:noProof/>
                <w:webHidden/>
              </w:rPr>
              <w:fldChar w:fldCharType="end"/>
            </w:r>
          </w:hyperlink>
        </w:p>
        <w:p w14:paraId="01138D20" w14:textId="77777777" w:rsidR="00534849" w:rsidRDefault="002550C3">
          <w:pPr>
            <w:pStyle w:val="TDC3"/>
            <w:rPr>
              <w:rFonts w:asciiTheme="minorHAnsi" w:eastAsiaTheme="minorEastAsia" w:hAnsiTheme="minorHAnsi" w:cstheme="minorBidi"/>
              <w:noProof/>
              <w:szCs w:val="22"/>
              <w:lang w:eastAsia="es-MX"/>
            </w:rPr>
          </w:pPr>
          <w:hyperlink w:anchor="_Toc182393978" w:history="1">
            <w:r w:rsidR="00534849" w:rsidRPr="00140D9C">
              <w:rPr>
                <w:rStyle w:val="Hipervnculo"/>
                <w:noProof/>
              </w:rPr>
              <w:t>a) Interposición del Recurso de Revisión</w:t>
            </w:r>
            <w:r w:rsidR="00534849">
              <w:rPr>
                <w:noProof/>
                <w:webHidden/>
              </w:rPr>
              <w:tab/>
            </w:r>
            <w:r w:rsidR="00534849">
              <w:rPr>
                <w:noProof/>
                <w:webHidden/>
              </w:rPr>
              <w:fldChar w:fldCharType="begin"/>
            </w:r>
            <w:r w:rsidR="00534849">
              <w:rPr>
                <w:noProof/>
                <w:webHidden/>
              </w:rPr>
              <w:instrText xml:space="preserve"> PAGEREF _Toc182393978 \h </w:instrText>
            </w:r>
            <w:r w:rsidR="00534849">
              <w:rPr>
                <w:noProof/>
                <w:webHidden/>
              </w:rPr>
            </w:r>
            <w:r w:rsidR="00534849">
              <w:rPr>
                <w:noProof/>
                <w:webHidden/>
              </w:rPr>
              <w:fldChar w:fldCharType="separate"/>
            </w:r>
            <w:r w:rsidR="005F45DC">
              <w:rPr>
                <w:noProof/>
                <w:webHidden/>
              </w:rPr>
              <w:t>3</w:t>
            </w:r>
            <w:r w:rsidR="00534849">
              <w:rPr>
                <w:noProof/>
                <w:webHidden/>
              </w:rPr>
              <w:fldChar w:fldCharType="end"/>
            </w:r>
          </w:hyperlink>
        </w:p>
        <w:p w14:paraId="6619AD3C" w14:textId="77777777" w:rsidR="00534849" w:rsidRDefault="002550C3">
          <w:pPr>
            <w:pStyle w:val="TDC3"/>
            <w:rPr>
              <w:rFonts w:asciiTheme="minorHAnsi" w:eastAsiaTheme="minorEastAsia" w:hAnsiTheme="minorHAnsi" w:cstheme="minorBidi"/>
              <w:noProof/>
              <w:szCs w:val="22"/>
              <w:lang w:eastAsia="es-MX"/>
            </w:rPr>
          </w:pPr>
          <w:hyperlink w:anchor="_Toc182393979" w:history="1">
            <w:r w:rsidR="00534849" w:rsidRPr="00140D9C">
              <w:rPr>
                <w:rStyle w:val="Hipervnculo"/>
                <w:noProof/>
              </w:rPr>
              <w:t>b) Turno del Recurso de Revisión</w:t>
            </w:r>
            <w:r w:rsidR="00534849">
              <w:rPr>
                <w:noProof/>
                <w:webHidden/>
              </w:rPr>
              <w:tab/>
            </w:r>
            <w:r w:rsidR="00534849">
              <w:rPr>
                <w:noProof/>
                <w:webHidden/>
              </w:rPr>
              <w:fldChar w:fldCharType="begin"/>
            </w:r>
            <w:r w:rsidR="00534849">
              <w:rPr>
                <w:noProof/>
                <w:webHidden/>
              </w:rPr>
              <w:instrText xml:space="preserve"> PAGEREF _Toc182393979 \h </w:instrText>
            </w:r>
            <w:r w:rsidR="00534849">
              <w:rPr>
                <w:noProof/>
                <w:webHidden/>
              </w:rPr>
            </w:r>
            <w:r w:rsidR="00534849">
              <w:rPr>
                <w:noProof/>
                <w:webHidden/>
              </w:rPr>
              <w:fldChar w:fldCharType="separate"/>
            </w:r>
            <w:r w:rsidR="005F45DC">
              <w:rPr>
                <w:noProof/>
                <w:webHidden/>
              </w:rPr>
              <w:t>4</w:t>
            </w:r>
            <w:r w:rsidR="00534849">
              <w:rPr>
                <w:noProof/>
                <w:webHidden/>
              </w:rPr>
              <w:fldChar w:fldCharType="end"/>
            </w:r>
          </w:hyperlink>
        </w:p>
        <w:p w14:paraId="0217C1E0" w14:textId="77777777" w:rsidR="00534849" w:rsidRDefault="002550C3">
          <w:pPr>
            <w:pStyle w:val="TDC3"/>
            <w:rPr>
              <w:rFonts w:asciiTheme="minorHAnsi" w:eastAsiaTheme="minorEastAsia" w:hAnsiTheme="minorHAnsi" w:cstheme="minorBidi"/>
              <w:noProof/>
              <w:szCs w:val="22"/>
              <w:lang w:eastAsia="es-MX"/>
            </w:rPr>
          </w:pPr>
          <w:hyperlink w:anchor="_Toc182393980" w:history="1">
            <w:r w:rsidR="00534849" w:rsidRPr="00140D9C">
              <w:rPr>
                <w:rStyle w:val="Hipervnculo"/>
                <w:noProof/>
              </w:rPr>
              <w:t>c) Admisión del Recurso de Revisión</w:t>
            </w:r>
            <w:r w:rsidR="00534849">
              <w:rPr>
                <w:noProof/>
                <w:webHidden/>
              </w:rPr>
              <w:tab/>
            </w:r>
            <w:r w:rsidR="00534849">
              <w:rPr>
                <w:noProof/>
                <w:webHidden/>
              </w:rPr>
              <w:fldChar w:fldCharType="begin"/>
            </w:r>
            <w:r w:rsidR="00534849">
              <w:rPr>
                <w:noProof/>
                <w:webHidden/>
              </w:rPr>
              <w:instrText xml:space="preserve"> PAGEREF _Toc182393980 \h </w:instrText>
            </w:r>
            <w:r w:rsidR="00534849">
              <w:rPr>
                <w:noProof/>
                <w:webHidden/>
              </w:rPr>
            </w:r>
            <w:r w:rsidR="00534849">
              <w:rPr>
                <w:noProof/>
                <w:webHidden/>
              </w:rPr>
              <w:fldChar w:fldCharType="separate"/>
            </w:r>
            <w:r w:rsidR="005F45DC">
              <w:rPr>
                <w:noProof/>
                <w:webHidden/>
              </w:rPr>
              <w:t>4</w:t>
            </w:r>
            <w:r w:rsidR="00534849">
              <w:rPr>
                <w:noProof/>
                <w:webHidden/>
              </w:rPr>
              <w:fldChar w:fldCharType="end"/>
            </w:r>
          </w:hyperlink>
        </w:p>
        <w:p w14:paraId="64755C9B" w14:textId="77777777" w:rsidR="00534849" w:rsidRDefault="002550C3">
          <w:pPr>
            <w:pStyle w:val="TDC3"/>
            <w:rPr>
              <w:rFonts w:asciiTheme="minorHAnsi" w:eastAsiaTheme="minorEastAsia" w:hAnsiTheme="minorHAnsi" w:cstheme="minorBidi"/>
              <w:noProof/>
              <w:szCs w:val="22"/>
              <w:lang w:eastAsia="es-MX"/>
            </w:rPr>
          </w:pPr>
          <w:hyperlink w:anchor="_Toc182393981" w:history="1">
            <w:r w:rsidR="00534849" w:rsidRPr="00140D9C">
              <w:rPr>
                <w:rStyle w:val="Hipervnculo"/>
                <w:noProof/>
              </w:rPr>
              <w:t>d) Informe Justificado del Sujeto Obligado</w:t>
            </w:r>
            <w:r w:rsidR="00534849">
              <w:rPr>
                <w:noProof/>
                <w:webHidden/>
              </w:rPr>
              <w:tab/>
            </w:r>
            <w:r w:rsidR="00534849">
              <w:rPr>
                <w:noProof/>
                <w:webHidden/>
              </w:rPr>
              <w:fldChar w:fldCharType="begin"/>
            </w:r>
            <w:r w:rsidR="00534849">
              <w:rPr>
                <w:noProof/>
                <w:webHidden/>
              </w:rPr>
              <w:instrText xml:space="preserve"> PAGEREF _Toc182393981 \h </w:instrText>
            </w:r>
            <w:r w:rsidR="00534849">
              <w:rPr>
                <w:noProof/>
                <w:webHidden/>
              </w:rPr>
            </w:r>
            <w:r w:rsidR="00534849">
              <w:rPr>
                <w:noProof/>
                <w:webHidden/>
              </w:rPr>
              <w:fldChar w:fldCharType="separate"/>
            </w:r>
            <w:r w:rsidR="005F45DC">
              <w:rPr>
                <w:noProof/>
                <w:webHidden/>
              </w:rPr>
              <w:t>4</w:t>
            </w:r>
            <w:r w:rsidR="00534849">
              <w:rPr>
                <w:noProof/>
                <w:webHidden/>
              </w:rPr>
              <w:fldChar w:fldCharType="end"/>
            </w:r>
          </w:hyperlink>
        </w:p>
        <w:p w14:paraId="056E82ED" w14:textId="77777777" w:rsidR="00534849" w:rsidRDefault="002550C3">
          <w:pPr>
            <w:pStyle w:val="TDC3"/>
            <w:rPr>
              <w:rFonts w:asciiTheme="minorHAnsi" w:eastAsiaTheme="minorEastAsia" w:hAnsiTheme="minorHAnsi" w:cstheme="minorBidi"/>
              <w:noProof/>
              <w:szCs w:val="22"/>
              <w:lang w:eastAsia="es-MX"/>
            </w:rPr>
          </w:pPr>
          <w:hyperlink w:anchor="_Toc182393982" w:history="1">
            <w:r w:rsidR="00534849" w:rsidRPr="00140D9C">
              <w:rPr>
                <w:rStyle w:val="Hipervnculo"/>
                <w:rFonts w:eastAsia="Calibri"/>
                <w:bCs/>
                <w:noProof/>
                <w:lang w:eastAsia="en-US"/>
              </w:rPr>
              <w:t>e)</w:t>
            </w:r>
            <w:r w:rsidR="00534849" w:rsidRPr="00140D9C">
              <w:rPr>
                <w:rStyle w:val="Hipervnculo"/>
                <w:noProof/>
              </w:rPr>
              <w:t xml:space="preserve"> Manifestaciones de la Parte Recurrente</w:t>
            </w:r>
            <w:r w:rsidR="00534849">
              <w:rPr>
                <w:noProof/>
                <w:webHidden/>
              </w:rPr>
              <w:tab/>
            </w:r>
            <w:r w:rsidR="00534849">
              <w:rPr>
                <w:noProof/>
                <w:webHidden/>
              </w:rPr>
              <w:fldChar w:fldCharType="begin"/>
            </w:r>
            <w:r w:rsidR="00534849">
              <w:rPr>
                <w:noProof/>
                <w:webHidden/>
              </w:rPr>
              <w:instrText xml:space="preserve"> PAGEREF _Toc182393982 \h </w:instrText>
            </w:r>
            <w:r w:rsidR="00534849">
              <w:rPr>
                <w:noProof/>
                <w:webHidden/>
              </w:rPr>
            </w:r>
            <w:r w:rsidR="00534849">
              <w:rPr>
                <w:noProof/>
                <w:webHidden/>
              </w:rPr>
              <w:fldChar w:fldCharType="separate"/>
            </w:r>
            <w:r w:rsidR="005F45DC">
              <w:rPr>
                <w:noProof/>
                <w:webHidden/>
              </w:rPr>
              <w:t>5</w:t>
            </w:r>
            <w:r w:rsidR="00534849">
              <w:rPr>
                <w:noProof/>
                <w:webHidden/>
              </w:rPr>
              <w:fldChar w:fldCharType="end"/>
            </w:r>
          </w:hyperlink>
        </w:p>
        <w:p w14:paraId="7BA175B1" w14:textId="77777777" w:rsidR="00534849" w:rsidRDefault="002550C3">
          <w:pPr>
            <w:pStyle w:val="TDC3"/>
            <w:rPr>
              <w:rFonts w:asciiTheme="minorHAnsi" w:eastAsiaTheme="minorEastAsia" w:hAnsiTheme="minorHAnsi" w:cstheme="minorBidi"/>
              <w:noProof/>
              <w:szCs w:val="22"/>
              <w:lang w:eastAsia="es-MX"/>
            </w:rPr>
          </w:pPr>
          <w:hyperlink w:anchor="_Toc182393983" w:history="1">
            <w:r w:rsidR="00534849" w:rsidRPr="00140D9C">
              <w:rPr>
                <w:rStyle w:val="Hipervnculo"/>
                <w:noProof/>
              </w:rPr>
              <w:t>g) Cierre de instrucción</w:t>
            </w:r>
            <w:r w:rsidR="00534849">
              <w:rPr>
                <w:noProof/>
                <w:webHidden/>
              </w:rPr>
              <w:tab/>
            </w:r>
            <w:r w:rsidR="00534849">
              <w:rPr>
                <w:noProof/>
                <w:webHidden/>
              </w:rPr>
              <w:fldChar w:fldCharType="begin"/>
            </w:r>
            <w:r w:rsidR="00534849">
              <w:rPr>
                <w:noProof/>
                <w:webHidden/>
              </w:rPr>
              <w:instrText xml:space="preserve"> PAGEREF _Toc182393983 \h </w:instrText>
            </w:r>
            <w:r w:rsidR="00534849">
              <w:rPr>
                <w:noProof/>
                <w:webHidden/>
              </w:rPr>
            </w:r>
            <w:r w:rsidR="00534849">
              <w:rPr>
                <w:noProof/>
                <w:webHidden/>
              </w:rPr>
              <w:fldChar w:fldCharType="separate"/>
            </w:r>
            <w:r w:rsidR="005F45DC">
              <w:rPr>
                <w:noProof/>
                <w:webHidden/>
              </w:rPr>
              <w:t>5</w:t>
            </w:r>
            <w:r w:rsidR="00534849">
              <w:rPr>
                <w:noProof/>
                <w:webHidden/>
              </w:rPr>
              <w:fldChar w:fldCharType="end"/>
            </w:r>
          </w:hyperlink>
        </w:p>
        <w:p w14:paraId="7C2CFEF5" w14:textId="77777777" w:rsidR="00534849" w:rsidRDefault="002550C3">
          <w:pPr>
            <w:pStyle w:val="TDC1"/>
            <w:tabs>
              <w:tab w:val="right" w:leader="dot" w:pos="9034"/>
            </w:tabs>
            <w:rPr>
              <w:rFonts w:asciiTheme="minorHAnsi" w:eastAsiaTheme="minorEastAsia" w:hAnsiTheme="minorHAnsi" w:cstheme="minorBidi"/>
              <w:noProof/>
              <w:szCs w:val="22"/>
              <w:lang w:eastAsia="es-MX"/>
            </w:rPr>
          </w:pPr>
          <w:hyperlink w:anchor="_Toc182393984" w:history="1">
            <w:r w:rsidR="00534849" w:rsidRPr="00140D9C">
              <w:rPr>
                <w:rStyle w:val="Hipervnculo"/>
                <w:rFonts w:eastAsiaTheme="minorHAnsi"/>
                <w:noProof/>
                <w:lang w:eastAsia="en-US"/>
              </w:rPr>
              <w:t>CONSIDERANDOS</w:t>
            </w:r>
            <w:r w:rsidR="00534849">
              <w:rPr>
                <w:noProof/>
                <w:webHidden/>
              </w:rPr>
              <w:tab/>
            </w:r>
            <w:r w:rsidR="00534849">
              <w:rPr>
                <w:noProof/>
                <w:webHidden/>
              </w:rPr>
              <w:fldChar w:fldCharType="begin"/>
            </w:r>
            <w:r w:rsidR="00534849">
              <w:rPr>
                <w:noProof/>
                <w:webHidden/>
              </w:rPr>
              <w:instrText xml:space="preserve"> PAGEREF _Toc182393984 \h </w:instrText>
            </w:r>
            <w:r w:rsidR="00534849">
              <w:rPr>
                <w:noProof/>
                <w:webHidden/>
              </w:rPr>
            </w:r>
            <w:r w:rsidR="00534849">
              <w:rPr>
                <w:noProof/>
                <w:webHidden/>
              </w:rPr>
              <w:fldChar w:fldCharType="separate"/>
            </w:r>
            <w:r w:rsidR="005F45DC">
              <w:rPr>
                <w:noProof/>
                <w:webHidden/>
              </w:rPr>
              <w:t>5</w:t>
            </w:r>
            <w:r w:rsidR="00534849">
              <w:rPr>
                <w:noProof/>
                <w:webHidden/>
              </w:rPr>
              <w:fldChar w:fldCharType="end"/>
            </w:r>
          </w:hyperlink>
        </w:p>
        <w:p w14:paraId="653E005A" w14:textId="77777777" w:rsidR="00534849" w:rsidRDefault="002550C3">
          <w:pPr>
            <w:pStyle w:val="TDC2"/>
            <w:rPr>
              <w:rFonts w:asciiTheme="minorHAnsi" w:eastAsiaTheme="minorEastAsia" w:hAnsiTheme="minorHAnsi" w:cstheme="minorBidi"/>
              <w:noProof/>
              <w:szCs w:val="22"/>
              <w:lang w:eastAsia="es-MX"/>
            </w:rPr>
          </w:pPr>
          <w:hyperlink w:anchor="_Toc182393985" w:history="1">
            <w:r w:rsidR="00534849" w:rsidRPr="00140D9C">
              <w:rPr>
                <w:rStyle w:val="Hipervnculo"/>
                <w:rFonts w:eastAsia="Batang"/>
                <w:noProof/>
              </w:rPr>
              <w:t>PRIMERO. Procedibilidad</w:t>
            </w:r>
            <w:r w:rsidR="00534849">
              <w:rPr>
                <w:noProof/>
                <w:webHidden/>
              </w:rPr>
              <w:tab/>
            </w:r>
            <w:r w:rsidR="00534849">
              <w:rPr>
                <w:noProof/>
                <w:webHidden/>
              </w:rPr>
              <w:fldChar w:fldCharType="begin"/>
            </w:r>
            <w:r w:rsidR="00534849">
              <w:rPr>
                <w:noProof/>
                <w:webHidden/>
              </w:rPr>
              <w:instrText xml:space="preserve"> PAGEREF _Toc182393985 \h </w:instrText>
            </w:r>
            <w:r w:rsidR="00534849">
              <w:rPr>
                <w:noProof/>
                <w:webHidden/>
              </w:rPr>
            </w:r>
            <w:r w:rsidR="00534849">
              <w:rPr>
                <w:noProof/>
                <w:webHidden/>
              </w:rPr>
              <w:fldChar w:fldCharType="separate"/>
            </w:r>
            <w:r w:rsidR="005F45DC">
              <w:rPr>
                <w:noProof/>
                <w:webHidden/>
              </w:rPr>
              <w:t>5</w:t>
            </w:r>
            <w:r w:rsidR="00534849">
              <w:rPr>
                <w:noProof/>
                <w:webHidden/>
              </w:rPr>
              <w:fldChar w:fldCharType="end"/>
            </w:r>
          </w:hyperlink>
        </w:p>
        <w:p w14:paraId="16A06692" w14:textId="77777777" w:rsidR="00534849" w:rsidRDefault="002550C3">
          <w:pPr>
            <w:pStyle w:val="TDC3"/>
            <w:rPr>
              <w:rFonts w:asciiTheme="minorHAnsi" w:eastAsiaTheme="minorEastAsia" w:hAnsiTheme="minorHAnsi" w:cstheme="minorBidi"/>
              <w:noProof/>
              <w:szCs w:val="22"/>
              <w:lang w:eastAsia="es-MX"/>
            </w:rPr>
          </w:pPr>
          <w:hyperlink w:anchor="_Toc182393986" w:history="1">
            <w:r w:rsidR="00534849" w:rsidRPr="00140D9C">
              <w:rPr>
                <w:rStyle w:val="Hipervnculo"/>
                <w:noProof/>
              </w:rPr>
              <w:t>a) Competencia del Instituto</w:t>
            </w:r>
            <w:r w:rsidR="00534849">
              <w:rPr>
                <w:noProof/>
                <w:webHidden/>
              </w:rPr>
              <w:tab/>
            </w:r>
            <w:r w:rsidR="00534849">
              <w:rPr>
                <w:noProof/>
                <w:webHidden/>
              </w:rPr>
              <w:fldChar w:fldCharType="begin"/>
            </w:r>
            <w:r w:rsidR="00534849">
              <w:rPr>
                <w:noProof/>
                <w:webHidden/>
              </w:rPr>
              <w:instrText xml:space="preserve"> PAGEREF _Toc182393986 \h </w:instrText>
            </w:r>
            <w:r w:rsidR="00534849">
              <w:rPr>
                <w:noProof/>
                <w:webHidden/>
              </w:rPr>
            </w:r>
            <w:r w:rsidR="00534849">
              <w:rPr>
                <w:noProof/>
                <w:webHidden/>
              </w:rPr>
              <w:fldChar w:fldCharType="separate"/>
            </w:r>
            <w:r w:rsidR="005F45DC">
              <w:rPr>
                <w:noProof/>
                <w:webHidden/>
              </w:rPr>
              <w:t>5</w:t>
            </w:r>
            <w:r w:rsidR="00534849">
              <w:rPr>
                <w:noProof/>
                <w:webHidden/>
              </w:rPr>
              <w:fldChar w:fldCharType="end"/>
            </w:r>
          </w:hyperlink>
        </w:p>
        <w:p w14:paraId="228BBBC5" w14:textId="77777777" w:rsidR="00534849" w:rsidRDefault="002550C3">
          <w:pPr>
            <w:pStyle w:val="TDC3"/>
            <w:rPr>
              <w:rFonts w:asciiTheme="minorHAnsi" w:eastAsiaTheme="minorEastAsia" w:hAnsiTheme="minorHAnsi" w:cstheme="minorBidi"/>
              <w:noProof/>
              <w:szCs w:val="22"/>
              <w:lang w:eastAsia="es-MX"/>
            </w:rPr>
          </w:pPr>
          <w:hyperlink w:anchor="_Toc182393987" w:history="1">
            <w:r w:rsidR="00534849" w:rsidRPr="00140D9C">
              <w:rPr>
                <w:rStyle w:val="Hipervnculo"/>
                <w:noProof/>
              </w:rPr>
              <w:t>b) Legitimidad de la parte recurrente</w:t>
            </w:r>
            <w:r w:rsidR="00534849">
              <w:rPr>
                <w:noProof/>
                <w:webHidden/>
              </w:rPr>
              <w:tab/>
            </w:r>
            <w:r w:rsidR="00534849">
              <w:rPr>
                <w:noProof/>
                <w:webHidden/>
              </w:rPr>
              <w:fldChar w:fldCharType="begin"/>
            </w:r>
            <w:r w:rsidR="00534849">
              <w:rPr>
                <w:noProof/>
                <w:webHidden/>
              </w:rPr>
              <w:instrText xml:space="preserve"> PAGEREF _Toc182393987 \h </w:instrText>
            </w:r>
            <w:r w:rsidR="00534849">
              <w:rPr>
                <w:noProof/>
                <w:webHidden/>
              </w:rPr>
            </w:r>
            <w:r w:rsidR="00534849">
              <w:rPr>
                <w:noProof/>
                <w:webHidden/>
              </w:rPr>
              <w:fldChar w:fldCharType="separate"/>
            </w:r>
            <w:r w:rsidR="005F45DC">
              <w:rPr>
                <w:noProof/>
                <w:webHidden/>
              </w:rPr>
              <w:t>6</w:t>
            </w:r>
            <w:r w:rsidR="00534849">
              <w:rPr>
                <w:noProof/>
                <w:webHidden/>
              </w:rPr>
              <w:fldChar w:fldCharType="end"/>
            </w:r>
          </w:hyperlink>
        </w:p>
        <w:p w14:paraId="65AF280A" w14:textId="77777777" w:rsidR="00534849" w:rsidRDefault="002550C3">
          <w:pPr>
            <w:pStyle w:val="TDC3"/>
            <w:rPr>
              <w:rFonts w:asciiTheme="minorHAnsi" w:eastAsiaTheme="minorEastAsia" w:hAnsiTheme="minorHAnsi" w:cstheme="minorBidi"/>
              <w:noProof/>
              <w:szCs w:val="22"/>
              <w:lang w:eastAsia="es-MX"/>
            </w:rPr>
          </w:pPr>
          <w:hyperlink w:anchor="_Toc182393988" w:history="1">
            <w:r w:rsidR="00534849" w:rsidRPr="00140D9C">
              <w:rPr>
                <w:rStyle w:val="Hipervnculo"/>
                <w:rFonts w:eastAsia="Calibri"/>
                <w:noProof/>
                <w:lang w:eastAsia="es-ES_tradnl"/>
              </w:rPr>
              <w:t>c) Plazo para interponer el recurso</w:t>
            </w:r>
            <w:r w:rsidR="00534849">
              <w:rPr>
                <w:noProof/>
                <w:webHidden/>
              </w:rPr>
              <w:tab/>
            </w:r>
            <w:r w:rsidR="00534849">
              <w:rPr>
                <w:noProof/>
                <w:webHidden/>
              </w:rPr>
              <w:fldChar w:fldCharType="begin"/>
            </w:r>
            <w:r w:rsidR="00534849">
              <w:rPr>
                <w:noProof/>
                <w:webHidden/>
              </w:rPr>
              <w:instrText xml:space="preserve"> PAGEREF _Toc182393988 \h </w:instrText>
            </w:r>
            <w:r w:rsidR="00534849">
              <w:rPr>
                <w:noProof/>
                <w:webHidden/>
              </w:rPr>
            </w:r>
            <w:r w:rsidR="00534849">
              <w:rPr>
                <w:noProof/>
                <w:webHidden/>
              </w:rPr>
              <w:fldChar w:fldCharType="separate"/>
            </w:r>
            <w:r w:rsidR="005F45DC">
              <w:rPr>
                <w:noProof/>
                <w:webHidden/>
              </w:rPr>
              <w:t>6</w:t>
            </w:r>
            <w:r w:rsidR="00534849">
              <w:rPr>
                <w:noProof/>
                <w:webHidden/>
              </w:rPr>
              <w:fldChar w:fldCharType="end"/>
            </w:r>
          </w:hyperlink>
        </w:p>
        <w:p w14:paraId="0B9FFFAC" w14:textId="77777777" w:rsidR="00534849" w:rsidRDefault="002550C3">
          <w:pPr>
            <w:pStyle w:val="TDC3"/>
            <w:rPr>
              <w:rFonts w:asciiTheme="minorHAnsi" w:eastAsiaTheme="minorEastAsia" w:hAnsiTheme="minorHAnsi" w:cstheme="minorBidi"/>
              <w:noProof/>
              <w:szCs w:val="22"/>
              <w:lang w:eastAsia="es-MX"/>
            </w:rPr>
          </w:pPr>
          <w:hyperlink w:anchor="_Toc182393989" w:history="1">
            <w:r w:rsidR="00534849" w:rsidRPr="00140D9C">
              <w:rPr>
                <w:rStyle w:val="Hipervnculo"/>
                <w:rFonts w:eastAsia="Calibri"/>
                <w:noProof/>
                <w:lang w:eastAsia="es-ES_tradnl"/>
              </w:rPr>
              <w:t>d) Causal de Procedencia</w:t>
            </w:r>
            <w:r w:rsidR="00534849">
              <w:rPr>
                <w:noProof/>
                <w:webHidden/>
              </w:rPr>
              <w:tab/>
            </w:r>
            <w:r w:rsidR="00534849">
              <w:rPr>
                <w:noProof/>
                <w:webHidden/>
              </w:rPr>
              <w:fldChar w:fldCharType="begin"/>
            </w:r>
            <w:r w:rsidR="00534849">
              <w:rPr>
                <w:noProof/>
                <w:webHidden/>
              </w:rPr>
              <w:instrText xml:space="preserve"> PAGEREF _Toc182393989 \h </w:instrText>
            </w:r>
            <w:r w:rsidR="00534849">
              <w:rPr>
                <w:noProof/>
                <w:webHidden/>
              </w:rPr>
            </w:r>
            <w:r w:rsidR="00534849">
              <w:rPr>
                <w:noProof/>
                <w:webHidden/>
              </w:rPr>
              <w:fldChar w:fldCharType="separate"/>
            </w:r>
            <w:r w:rsidR="005F45DC">
              <w:rPr>
                <w:noProof/>
                <w:webHidden/>
              </w:rPr>
              <w:t>6</w:t>
            </w:r>
            <w:r w:rsidR="00534849">
              <w:rPr>
                <w:noProof/>
                <w:webHidden/>
              </w:rPr>
              <w:fldChar w:fldCharType="end"/>
            </w:r>
          </w:hyperlink>
        </w:p>
        <w:p w14:paraId="14201C83" w14:textId="77777777" w:rsidR="00534849" w:rsidRDefault="002550C3">
          <w:pPr>
            <w:pStyle w:val="TDC3"/>
            <w:rPr>
              <w:rFonts w:asciiTheme="minorHAnsi" w:eastAsiaTheme="minorEastAsia" w:hAnsiTheme="minorHAnsi" w:cstheme="minorBidi"/>
              <w:noProof/>
              <w:szCs w:val="22"/>
              <w:lang w:eastAsia="es-MX"/>
            </w:rPr>
          </w:pPr>
          <w:hyperlink w:anchor="_Toc182393990" w:history="1">
            <w:r w:rsidR="00534849" w:rsidRPr="00140D9C">
              <w:rPr>
                <w:rStyle w:val="Hipervnculo"/>
                <w:noProof/>
              </w:rPr>
              <w:t>e) Requisitos formales para la interposición del recurso</w:t>
            </w:r>
            <w:r w:rsidR="00534849">
              <w:rPr>
                <w:noProof/>
                <w:webHidden/>
              </w:rPr>
              <w:tab/>
            </w:r>
            <w:r w:rsidR="00534849">
              <w:rPr>
                <w:noProof/>
                <w:webHidden/>
              </w:rPr>
              <w:fldChar w:fldCharType="begin"/>
            </w:r>
            <w:r w:rsidR="00534849">
              <w:rPr>
                <w:noProof/>
                <w:webHidden/>
              </w:rPr>
              <w:instrText xml:space="preserve"> PAGEREF _Toc182393990 \h </w:instrText>
            </w:r>
            <w:r w:rsidR="00534849">
              <w:rPr>
                <w:noProof/>
                <w:webHidden/>
              </w:rPr>
            </w:r>
            <w:r w:rsidR="00534849">
              <w:rPr>
                <w:noProof/>
                <w:webHidden/>
              </w:rPr>
              <w:fldChar w:fldCharType="separate"/>
            </w:r>
            <w:r w:rsidR="005F45DC">
              <w:rPr>
                <w:noProof/>
                <w:webHidden/>
              </w:rPr>
              <w:t>6</w:t>
            </w:r>
            <w:r w:rsidR="00534849">
              <w:rPr>
                <w:noProof/>
                <w:webHidden/>
              </w:rPr>
              <w:fldChar w:fldCharType="end"/>
            </w:r>
          </w:hyperlink>
        </w:p>
        <w:p w14:paraId="2EF29BD1" w14:textId="77777777" w:rsidR="00534849" w:rsidRDefault="002550C3">
          <w:pPr>
            <w:pStyle w:val="TDC2"/>
            <w:rPr>
              <w:rFonts w:asciiTheme="minorHAnsi" w:eastAsiaTheme="minorEastAsia" w:hAnsiTheme="minorHAnsi" w:cstheme="minorBidi"/>
              <w:noProof/>
              <w:szCs w:val="22"/>
              <w:lang w:eastAsia="es-MX"/>
            </w:rPr>
          </w:pPr>
          <w:hyperlink w:anchor="_Toc182393991" w:history="1">
            <w:r w:rsidR="00534849" w:rsidRPr="00140D9C">
              <w:rPr>
                <w:rStyle w:val="Hipervnculo"/>
                <w:noProof/>
              </w:rPr>
              <w:t>SEGUNDO. Estudio de Fondo</w:t>
            </w:r>
            <w:r w:rsidR="00534849">
              <w:rPr>
                <w:noProof/>
                <w:webHidden/>
              </w:rPr>
              <w:tab/>
            </w:r>
            <w:r w:rsidR="00534849">
              <w:rPr>
                <w:noProof/>
                <w:webHidden/>
              </w:rPr>
              <w:fldChar w:fldCharType="begin"/>
            </w:r>
            <w:r w:rsidR="00534849">
              <w:rPr>
                <w:noProof/>
                <w:webHidden/>
              </w:rPr>
              <w:instrText xml:space="preserve"> PAGEREF _Toc182393991 \h </w:instrText>
            </w:r>
            <w:r w:rsidR="00534849">
              <w:rPr>
                <w:noProof/>
                <w:webHidden/>
              </w:rPr>
            </w:r>
            <w:r w:rsidR="00534849">
              <w:rPr>
                <w:noProof/>
                <w:webHidden/>
              </w:rPr>
              <w:fldChar w:fldCharType="separate"/>
            </w:r>
            <w:r w:rsidR="005F45DC">
              <w:rPr>
                <w:noProof/>
                <w:webHidden/>
              </w:rPr>
              <w:t>7</w:t>
            </w:r>
            <w:r w:rsidR="00534849">
              <w:rPr>
                <w:noProof/>
                <w:webHidden/>
              </w:rPr>
              <w:fldChar w:fldCharType="end"/>
            </w:r>
          </w:hyperlink>
        </w:p>
        <w:p w14:paraId="2C506CAE" w14:textId="77777777" w:rsidR="00534849" w:rsidRDefault="002550C3">
          <w:pPr>
            <w:pStyle w:val="TDC3"/>
            <w:rPr>
              <w:rFonts w:asciiTheme="minorHAnsi" w:eastAsiaTheme="minorEastAsia" w:hAnsiTheme="minorHAnsi" w:cstheme="minorBidi"/>
              <w:noProof/>
              <w:szCs w:val="22"/>
              <w:lang w:eastAsia="es-MX"/>
            </w:rPr>
          </w:pPr>
          <w:hyperlink w:anchor="_Toc182393992" w:history="1">
            <w:r w:rsidR="00534849" w:rsidRPr="00140D9C">
              <w:rPr>
                <w:rStyle w:val="Hipervnculo"/>
                <w:noProof/>
              </w:rPr>
              <w:t>a) Mandato de transparencia y responsabilidad del Sujeto Obligado</w:t>
            </w:r>
            <w:r w:rsidR="00534849">
              <w:rPr>
                <w:noProof/>
                <w:webHidden/>
              </w:rPr>
              <w:tab/>
            </w:r>
            <w:r w:rsidR="00534849">
              <w:rPr>
                <w:noProof/>
                <w:webHidden/>
              </w:rPr>
              <w:fldChar w:fldCharType="begin"/>
            </w:r>
            <w:r w:rsidR="00534849">
              <w:rPr>
                <w:noProof/>
                <w:webHidden/>
              </w:rPr>
              <w:instrText xml:space="preserve"> PAGEREF _Toc182393992 \h </w:instrText>
            </w:r>
            <w:r w:rsidR="00534849">
              <w:rPr>
                <w:noProof/>
                <w:webHidden/>
              </w:rPr>
            </w:r>
            <w:r w:rsidR="00534849">
              <w:rPr>
                <w:noProof/>
                <w:webHidden/>
              </w:rPr>
              <w:fldChar w:fldCharType="separate"/>
            </w:r>
            <w:r w:rsidR="005F45DC">
              <w:rPr>
                <w:noProof/>
                <w:webHidden/>
              </w:rPr>
              <w:t>7</w:t>
            </w:r>
            <w:r w:rsidR="00534849">
              <w:rPr>
                <w:noProof/>
                <w:webHidden/>
              </w:rPr>
              <w:fldChar w:fldCharType="end"/>
            </w:r>
          </w:hyperlink>
        </w:p>
        <w:p w14:paraId="24661B31" w14:textId="77777777" w:rsidR="00534849" w:rsidRDefault="002550C3">
          <w:pPr>
            <w:pStyle w:val="TDC3"/>
            <w:rPr>
              <w:rFonts w:asciiTheme="minorHAnsi" w:eastAsiaTheme="minorEastAsia" w:hAnsiTheme="minorHAnsi" w:cstheme="minorBidi"/>
              <w:noProof/>
              <w:szCs w:val="22"/>
              <w:lang w:eastAsia="es-MX"/>
            </w:rPr>
          </w:pPr>
          <w:hyperlink w:anchor="_Toc182393993" w:history="1">
            <w:r w:rsidR="00534849" w:rsidRPr="00140D9C">
              <w:rPr>
                <w:rStyle w:val="Hipervnculo"/>
                <w:rFonts w:eastAsia="Calibri"/>
                <w:noProof/>
                <w:lang w:eastAsia="es-ES_tradnl"/>
              </w:rPr>
              <w:t>b) Controversia a resolver</w:t>
            </w:r>
            <w:r w:rsidR="00534849">
              <w:rPr>
                <w:noProof/>
                <w:webHidden/>
              </w:rPr>
              <w:tab/>
            </w:r>
            <w:r w:rsidR="00534849">
              <w:rPr>
                <w:noProof/>
                <w:webHidden/>
              </w:rPr>
              <w:fldChar w:fldCharType="begin"/>
            </w:r>
            <w:r w:rsidR="00534849">
              <w:rPr>
                <w:noProof/>
                <w:webHidden/>
              </w:rPr>
              <w:instrText xml:space="preserve"> PAGEREF _Toc182393993 \h </w:instrText>
            </w:r>
            <w:r w:rsidR="00534849">
              <w:rPr>
                <w:noProof/>
                <w:webHidden/>
              </w:rPr>
            </w:r>
            <w:r w:rsidR="00534849">
              <w:rPr>
                <w:noProof/>
                <w:webHidden/>
              </w:rPr>
              <w:fldChar w:fldCharType="separate"/>
            </w:r>
            <w:r w:rsidR="005F45DC">
              <w:rPr>
                <w:noProof/>
                <w:webHidden/>
              </w:rPr>
              <w:t>9</w:t>
            </w:r>
            <w:r w:rsidR="00534849">
              <w:rPr>
                <w:noProof/>
                <w:webHidden/>
              </w:rPr>
              <w:fldChar w:fldCharType="end"/>
            </w:r>
          </w:hyperlink>
        </w:p>
        <w:p w14:paraId="7C2DE151" w14:textId="77777777" w:rsidR="00534849" w:rsidRDefault="002550C3">
          <w:pPr>
            <w:pStyle w:val="TDC3"/>
            <w:rPr>
              <w:rFonts w:asciiTheme="minorHAnsi" w:eastAsiaTheme="minorEastAsia" w:hAnsiTheme="minorHAnsi" w:cstheme="minorBidi"/>
              <w:noProof/>
              <w:szCs w:val="22"/>
              <w:lang w:eastAsia="es-MX"/>
            </w:rPr>
          </w:pPr>
          <w:hyperlink w:anchor="_Toc182393994" w:history="1">
            <w:r w:rsidR="00534849" w:rsidRPr="00140D9C">
              <w:rPr>
                <w:rStyle w:val="Hipervnculo"/>
                <w:noProof/>
              </w:rPr>
              <w:t>c) Estudio de la controversia</w:t>
            </w:r>
            <w:r w:rsidR="00534849">
              <w:rPr>
                <w:noProof/>
                <w:webHidden/>
              </w:rPr>
              <w:tab/>
            </w:r>
            <w:r w:rsidR="00534849">
              <w:rPr>
                <w:noProof/>
                <w:webHidden/>
              </w:rPr>
              <w:fldChar w:fldCharType="begin"/>
            </w:r>
            <w:r w:rsidR="00534849">
              <w:rPr>
                <w:noProof/>
                <w:webHidden/>
              </w:rPr>
              <w:instrText xml:space="preserve"> PAGEREF _Toc182393994 \h </w:instrText>
            </w:r>
            <w:r w:rsidR="00534849">
              <w:rPr>
                <w:noProof/>
                <w:webHidden/>
              </w:rPr>
            </w:r>
            <w:r w:rsidR="00534849">
              <w:rPr>
                <w:noProof/>
                <w:webHidden/>
              </w:rPr>
              <w:fldChar w:fldCharType="separate"/>
            </w:r>
            <w:r w:rsidR="005F45DC">
              <w:rPr>
                <w:noProof/>
                <w:webHidden/>
              </w:rPr>
              <w:t>11</w:t>
            </w:r>
            <w:r w:rsidR="00534849">
              <w:rPr>
                <w:noProof/>
                <w:webHidden/>
              </w:rPr>
              <w:fldChar w:fldCharType="end"/>
            </w:r>
          </w:hyperlink>
        </w:p>
        <w:p w14:paraId="0729DB50" w14:textId="77777777" w:rsidR="00534849" w:rsidRDefault="002550C3">
          <w:pPr>
            <w:pStyle w:val="TDC3"/>
            <w:rPr>
              <w:rFonts w:asciiTheme="minorHAnsi" w:eastAsiaTheme="minorEastAsia" w:hAnsiTheme="minorHAnsi" w:cstheme="minorBidi"/>
              <w:noProof/>
              <w:szCs w:val="22"/>
              <w:lang w:eastAsia="es-MX"/>
            </w:rPr>
          </w:pPr>
          <w:hyperlink w:anchor="_Toc182393995" w:history="1">
            <w:r w:rsidR="00534849" w:rsidRPr="00140D9C">
              <w:rPr>
                <w:rStyle w:val="Hipervnculo"/>
                <w:noProof/>
              </w:rPr>
              <w:t>f) Conclusión</w:t>
            </w:r>
            <w:r w:rsidR="00534849">
              <w:rPr>
                <w:noProof/>
                <w:webHidden/>
              </w:rPr>
              <w:tab/>
            </w:r>
            <w:r w:rsidR="00534849">
              <w:rPr>
                <w:noProof/>
                <w:webHidden/>
              </w:rPr>
              <w:fldChar w:fldCharType="begin"/>
            </w:r>
            <w:r w:rsidR="00534849">
              <w:rPr>
                <w:noProof/>
                <w:webHidden/>
              </w:rPr>
              <w:instrText xml:space="preserve"> PAGEREF _Toc182393995 \h </w:instrText>
            </w:r>
            <w:r w:rsidR="00534849">
              <w:rPr>
                <w:noProof/>
                <w:webHidden/>
              </w:rPr>
            </w:r>
            <w:r w:rsidR="00534849">
              <w:rPr>
                <w:noProof/>
                <w:webHidden/>
              </w:rPr>
              <w:fldChar w:fldCharType="separate"/>
            </w:r>
            <w:r w:rsidR="005F45DC">
              <w:rPr>
                <w:noProof/>
                <w:webHidden/>
              </w:rPr>
              <w:t>23</w:t>
            </w:r>
            <w:r w:rsidR="00534849">
              <w:rPr>
                <w:noProof/>
                <w:webHidden/>
              </w:rPr>
              <w:fldChar w:fldCharType="end"/>
            </w:r>
          </w:hyperlink>
        </w:p>
        <w:p w14:paraId="0C82FD7A" w14:textId="08246A0D" w:rsidR="009B2945" w:rsidRPr="00534849" w:rsidRDefault="002550C3" w:rsidP="00534849">
          <w:pPr>
            <w:pStyle w:val="TDC1"/>
            <w:tabs>
              <w:tab w:val="right" w:leader="dot" w:pos="9034"/>
            </w:tabs>
            <w:rPr>
              <w:b/>
              <w:bCs/>
            </w:rPr>
          </w:pPr>
          <w:hyperlink w:anchor="_Toc182393996" w:history="1">
            <w:r w:rsidR="00534849" w:rsidRPr="00140D9C">
              <w:rPr>
                <w:rStyle w:val="Hipervnculo"/>
                <w:noProof/>
              </w:rPr>
              <w:t>RESUELVE</w:t>
            </w:r>
            <w:r w:rsidR="00534849">
              <w:rPr>
                <w:noProof/>
                <w:webHidden/>
              </w:rPr>
              <w:tab/>
            </w:r>
            <w:r w:rsidR="00534849">
              <w:rPr>
                <w:noProof/>
                <w:webHidden/>
              </w:rPr>
              <w:fldChar w:fldCharType="begin"/>
            </w:r>
            <w:r w:rsidR="00534849">
              <w:rPr>
                <w:noProof/>
                <w:webHidden/>
              </w:rPr>
              <w:instrText xml:space="preserve"> PAGEREF _Toc182393996 \h </w:instrText>
            </w:r>
            <w:r w:rsidR="00534849">
              <w:rPr>
                <w:noProof/>
                <w:webHidden/>
              </w:rPr>
            </w:r>
            <w:r w:rsidR="00534849">
              <w:rPr>
                <w:noProof/>
                <w:webHidden/>
              </w:rPr>
              <w:fldChar w:fldCharType="separate"/>
            </w:r>
            <w:r w:rsidR="005F45DC">
              <w:rPr>
                <w:noProof/>
                <w:webHidden/>
              </w:rPr>
              <w:t>24</w:t>
            </w:r>
            <w:r w:rsidR="00534849">
              <w:rPr>
                <w:noProof/>
                <w:webHidden/>
              </w:rPr>
              <w:fldChar w:fldCharType="end"/>
            </w:r>
          </w:hyperlink>
          <w:r w:rsidR="00AE3DA7" w:rsidRPr="00534849">
            <w:rPr>
              <w:b/>
              <w:bCs/>
              <w:sz w:val="16"/>
              <w:szCs w:val="16"/>
            </w:rPr>
            <w:fldChar w:fldCharType="end"/>
          </w:r>
        </w:p>
      </w:sdtContent>
    </w:sdt>
    <w:p w14:paraId="603A07E2" w14:textId="77777777" w:rsidR="00646436" w:rsidRPr="00534849" w:rsidRDefault="00646436" w:rsidP="00534849">
      <w:pPr>
        <w:rPr>
          <w:rFonts w:cs="Tahoma"/>
          <w:szCs w:val="22"/>
        </w:rPr>
        <w:sectPr w:rsidR="00646436" w:rsidRPr="0053484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A64817" w:rsidR="00775BFC" w:rsidRPr="00534849" w:rsidRDefault="00775BFC" w:rsidP="00534849">
      <w:r w:rsidRPr="00534849">
        <w:lastRenderedPageBreak/>
        <w:t xml:space="preserve">Resolución del Pleno del Instituto de Transparencia, Acceso a la Información Pública y Protección de Datos Personales del Estado de México y Municipios, con domicilio en Metepec, Estado de México, </w:t>
      </w:r>
      <w:r w:rsidR="00700033" w:rsidRPr="00534849">
        <w:rPr>
          <w:b/>
          <w:bCs/>
        </w:rPr>
        <w:t xml:space="preserve">el </w:t>
      </w:r>
      <w:r w:rsidR="00A1127A" w:rsidRPr="00534849">
        <w:rPr>
          <w:b/>
          <w:bCs/>
        </w:rPr>
        <w:t>trece</w:t>
      </w:r>
      <w:r w:rsidR="007E67B0" w:rsidRPr="00534849">
        <w:rPr>
          <w:b/>
          <w:bCs/>
        </w:rPr>
        <w:t xml:space="preserve"> de noviembre </w:t>
      </w:r>
      <w:r w:rsidRPr="00534849">
        <w:rPr>
          <w:b/>
        </w:rPr>
        <w:t xml:space="preserve">de dos mil </w:t>
      </w:r>
      <w:r w:rsidR="004A4311" w:rsidRPr="00534849">
        <w:rPr>
          <w:b/>
        </w:rPr>
        <w:t>veinticuatro</w:t>
      </w:r>
      <w:r w:rsidRPr="00534849">
        <w:t>.</w:t>
      </w:r>
    </w:p>
    <w:p w14:paraId="0AF3AAC4" w14:textId="77777777" w:rsidR="00775BFC" w:rsidRPr="00534849" w:rsidRDefault="00775BFC" w:rsidP="00534849"/>
    <w:p w14:paraId="40EAE038" w14:textId="0F2964FE" w:rsidR="00775BFC" w:rsidRPr="00534849" w:rsidRDefault="00775BFC" w:rsidP="00534849">
      <w:r w:rsidRPr="00534849">
        <w:rPr>
          <w:b/>
        </w:rPr>
        <w:t xml:space="preserve">VISTO </w:t>
      </w:r>
      <w:r w:rsidRPr="00534849">
        <w:t xml:space="preserve">el expediente formado con motivo del Recurso de Revisión </w:t>
      </w:r>
      <w:r w:rsidR="00647185" w:rsidRPr="00534849">
        <w:rPr>
          <w:rFonts w:eastAsia="Calibri"/>
          <w:b/>
          <w:lang w:eastAsia="en-US"/>
        </w:rPr>
        <w:t>06557/INFOEM/IP/RR/2024</w:t>
      </w:r>
      <w:r w:rsidR="006C18D8" w:rsidRPr="00534849">
        <w:rPr>
          <w:rFonts w:eastAsia="Calibri"/>
          <w:b/>
          <w:lang w:eastAsia="en-US"/>
        </w:rPr>
        <w:t xml:space="preserve">, </w:t>
      </w:r>
      <w:r w:rsidRPr="00534849">
        <w:t xml:space="preserve">interpuesto por </w:t>
      </w:r>
      <w:bookmarkStart w:id="2" w:name="_GoBack"/>
      <w:r w:rsidR="007960B5">
        <w:rPr>
          <w:b/>
          <w:bCs/>
        </w:rPr>
        <w:t>XXXXXXXXX XXXXXXX</w:t>
      </w:r>
      <w:bookmarkEnd w:id="2"/>
      <w:r w:rsidR="004A4311" w:rsidRPr="00534849">
        <w:rPr>
          <w:b/>
          <w:bCs/>
        </w:rPr>
        <w:t xml:space="preserve">, </w:t>
      </w:r>
      <w:r w:rsidRPr="00534849">
        <w:t xml:space="preserve">a quien en lo subsecuente se le denominará </w:t>
      </w:r>
      <w:r w:rsidRPr="00534849">
        <w:rPr>
          <w:b/>
          <w:bCs/>
        </w:rPr>
        <w:t>LA PARTE RECURRENTE</w:t>
      </w:r>
      <w:r w:rsidRPr="00534849">
        <w:t>, en contra de la respuesta emitida por</w:t>
      </w:r>
      <w:r w:rsidR="006C18D8" w:rsidRPr="00534849">
        <w:t xml:space="preserve"> </w:t>
      </w:r>
      <w:r w:rsidR="005F45DC">
        <w:t>el</w:t>
      </w:r>
      <w:r w:rsidRPr="00534849">
        <w:t xml:space="preserve"> </w:t>
      </w:r>
      <w:r w:rsidR="005F45DC">
        <w:rPr>
          <w:b/>
          <w:bCs/>
        </w:rPr>
        <w:t>Ayuntamiento de Toluca</w:t>
      </w:r>
      <w:r w:rsidR="004A4311" w:rsidRPr="00534849">
        <w:rPr>
          <w:b/>
          <w:bCs/>
        </w:rPr>
        <w:t xml:space="preserve">, </w:t>
      </w:r>
      <w:r w:rsidRPr="00534849">
        <w:t xml:space="preserve">en adelante </w:t>
      </w:r>
      <w:r w:rsidRPr="00534849">
        <w:rPr>
          <w:b/>
          <w:bCs/>
        </w:rPr>
        <w:t>EL SUJETO OBLIGADO</w:t>
      </w:r>
      <w:r w:rsidRPr="00534849">
        <w:rPr>
          <w:rFonts w:eastAsia="Calibri"/>
          <w:lang w:eastAsia="en-US"/>
        </w:rPr>
        <w:t xml:space="preserve">, </w:t>
      </w:r>
      <w:r w:rsidRPr="00534849">
        <w:t>se emite la presente Resolución con base en los Antecedentes y Considerandos que se exponen a continuación:</w:t>
      </w:r>
    </w:p>
    <w:p w14:paraId="2116968C" w14:textId="77777777" w:rsidR="00775BFC" w:rsidRPr="00534849" w:rsidRDefault="00775BFC" w:rsidP="00534849"/>
    <w:p w14:paraId="5A444FB6" w14:textId="639D3567" w:rsidR="00664420" w:rsidRPr="00534849" w:rsidRDefault="00664420" w:rsidP="00534849">
      <w:pPr>
        <w:pStyle w:val="Ttulo1"/>
      </w:pPr>
      <w:bookmarkStart w:id="3" w:name="_Toc182393972"/>
      <w:r w:rsidRPr="00534849">
        <w:t>ANTECEDENTES</w:t>
      </w:r>
      <w:bookmarkEnd w:id="3"/>
    </w:p>
    <w:p w14:paraId="5CB5034E" w14:textId="77777777" w:rsidR="00AC2DB8" w:rsidRPr="00534849" w:rsidRDefault="00AC2DB8" w:rsidP="00534849"/>
    <w:p w14:paraId="09B2D38F" w14:textId="6E49D146" w:rsidR="00664420" w:rsidRPr="00534849" w:rsidRDefault="00E37A3F" w:rsidP="00534849">
      <w:pPr>
        <w:pStyle w:val="Ttulo2"/>
      </w:pPr>
      <w:bookmarkStart w:id="4" w:name="_Toc182393973"/>
      <w:r w:rsidRPr="00534849">
        <w:t>DE LA SOLICITUD DE INFORMACIÓN</w:t>
      </w:r>
      <w:bookmarkEnd w:id="4"/>
    </w:p>
    <w:p w14:paraId="2C6AD1A5" w14:textId="0405B3CD" w:rsidR="00664420" w:rsidRPr="00534849" w:rsidRDefault="00E37A3F" w:rsidP="00534849">
      <w:pPr>
        <w:pStyle w:val="Ttulo3"/>
        <w:spacing w:line="360" w:lineRule="auto"/>
      </w:pPr>
      <w:bookmarkStart w:id="5" w:name="_Toc182393974"/>
      <w:r w:rsidRPr="00534849">
        <w:t xml:space="preserve">a) </w:t>
      </w:r>
      <w:r w:rsidR="006B10B0" w:rsidRPr="00534849">
        <w:t>S</w:t>
      </w:r>
      <w:r w:rsidR="00664420" w:rsidRPr="00534849">
        <w:t xml:space="preserve">olicitud de </w:t>
      </w:r>
      <w:r w:rsidR="006B10B0" w:rsidRPr="00534849">
        <w:t>i</w:t>
      </w:r>
      <w:r w:rsidR="00664420" w:rsidRPr="00534849">
        <w:t>nformación</w:t>
      </w:r>
      <w:bookmarkEnd w:id="5"/>
    </w:p>
    <w:p w14:paraId="06DCD29D" w14:textId="509A3882" w:rsidR="009A2D78" w:rsidRPr="00534849" w:rsidRDefault="006B10B0" w:rsidP="00534849">
      <w:pPr>
        <w:pStyle w:val="Prrafodelista"/>
        <w:tabs>
          <w:tab w:val="left" w:pos="0"/>
        </w:tabs>
        <w:spacing w:after="240"/>
        <w:ind w:left="0"/>
        <w:contextualSpacing w:val="0"/>
        <w:rPr>
          <w:rFonts w:cs="Tahoma"/>
        </w:rPr>
      </w:pPr>
      <w:r w:rsidRPr="00534849">
        <w:rPr>
          <w:rFonts w:cs="Tahoma"/>
        </w:rPr>
        <w:t>El</w:t>
      </w:r>
      <w:r w:rsidR="00664420" w:rsidRPr="00534849">
        <w:rPr>
          <w:rFonts w:cs="Tahoma"/>
        </w:rPr>
        <w:t xml:space="preserve"> </w:t>
      </w:r>
      <w:r w:rsidR="00647185" w:rsidRPr="00534849">
        <w:rPr>
          <w:rFonts w:cs="Tahoma"/>
          <w:b/>
          <w:bCs/>
        </w:rPr>
        <w:t xml:space="preserve">ocho de septiembre </w:t>
      </w:r>
      <w:r w:rsidR="00664420" w:rsidRPr="00534849">
        <w:rPr>
          <w:rFonts w:cs="Tahoma"/>
          <w:b/>
          <w:bCs/>
        </w:rPr>
        <w:t xml:space="preserve">de dos mil </w:t>
      </w:r>
      <w:r w:rsidR="004A4311" w:rsidRPr="00534849">
        <w:rPr>
          <w:rFonts w:cs="Tahoma"/>
          <w:b/>
          <w:bCs/>
        </w:rPr>
        <w:t xml:space="preserve">veinticuatro, </w:t>
      </w:r>
      <w:r w:rsidRPr="00534849">
        <w:rPr>
          <w:b/>
          <w:bCs/>
        </w:rPr>
        <w:t>LA PARTE</w:t>
      </w:r>
      <w:r w:rsidR="00700033" w:rsidRPr="00534849">
        <w:rPr>
          <w:b/>
          <w:bCs/>
        </w:rPr>
        <w:t xml:space="preserve"> RECURRENTE</w:t>
      </w:r>
      <w:r w:rsidRPr="00534849">
        <w:rPr>
          <w:b/>
          <w:bCs/>
        </w:rPr>
        <w:t xml:space="preserve"> </w:t>
      </w:r>
      <w:r w:rsidR="00700033" w:rsidRPr="00534849">
        <w:rPr>
          <w:rFonts w:cs="Tahoma"/>
        </w:rPr>
        <w:t xml:space="preserve">presentó la solicitud de acceso a la información pública ante </w:t>
      </w:r>
      <w:r w:rsidR="00700033" w:rsidRPr="00534849">
        <w:rPr>
          <w:rFonts w:cs="Tahoma"/>
          <w:b/>
        </w:rPr>
        <w:t>EL</w:t>
      </w:r>
      <w:r w:rsidR="00700033" w:rsidRPr="00534849">
        <w:rPr>
          <w:rFonts w:cs="Tahoma"/>
        </w:rPr>
        <w:t xml:space="preserve"> </w:t>
      </w:r>
      <w:r w:rsidR="00700033" w:rsidRPr="00534849">
        <w:rPr>
          <w:rFonts w:cs="Tahoma"/>
          <w:b/>
          <w:bCs/>
        </w:rPr>
        <w:t>SUJETO OBLIGADO</w:t>
      </w:r>
      <w:r w:rsidR="00700033" w:rsidRPr="00534849">
        <w:rPr>
          <w:rFonts w:cs="Tahoma"/>
        </w:rPr>
        <w:t xml:space="preserve">, </w:t>
      </w:r>
      <w:r w:rsidR="00647185" w:rsidRPr="00534849">
        <w:rPr>
          <w:rFonts w:cs="Tahoma"/>
        </w:rPr>
        <w:t xml:space="preserve">a través del Sistema de Acceso a la Información Mexiquense (SAIMEX), </w:t>
      </w:r>
      <w:r w:rsidR="00647185" w:rsidRPr="00534849">
        <w:rPr>
          <w:rFonts w:eastAsia="Palatino Linotype" w:cs="Palatino Linotype"/>
          <w:lang w:eastAsia="es-MX"/>
        </w:rPr>
        <w:t xml:space="preserve">misma que se tuvo por presentada al día siguiente hábil es decir el </w:t>
      </w:r>
      <w:r w:rsidR="00647185" w:rsidRPr="00534849">
        <w:rPr>
          <w:rFonts w:eastAsia="Palatino Linotype" w:cs="Palatino Linotype"/>
          <w:b/>
          <w:lang w:eastAsia="es-MX"/>
        </w:rPr>
        <w:t>nueve de noviembre de dos mil veinticuatro</w:t>
      </w:r>
      <w:r w:rsidR="00647185" w:rsidRPr="00534849">
        <w:rPr>
          <w:rFonts w:eastAsia="Palatino Linotype" w:cs="Palatino Linotype"/>
          <w:lang w:eastAsia="es-MX"/>
        </w:rPr>
        <w:t xml:space="preserve">, en términos del </w:t>
      </w:r>
      <w:r w:rsidR="00647185" w:rsidRPr="00534849">
        <w:rPr>
          <w:rFonts w:eastAsia="Palatino Linotype" w:cs="Palatino Linotype"/>
        </w:rPr>
        <w:t>Calendario Oficial en Materia de Transparencia, Acceso a la Información Pública y Protección de Datos Personales del Estado de México y Municipios, así como de labores del Instituto</w:t>
      </w:r>
      <w:r w:rsidR="00556E59" w:rsidRPr="00534849">
        <w:rPr>
          <w:rFonts w:eastAsia="Palatino Linotype" w:cs="Palatino Linotype"/>
        </w:rPr>
        <w:t>.</w:t>
      </w:r>
      <w:r w:rsidR="009A2D78" w:rsidRPr="00534849">
        <w:rPr>
          <w:rFonts w:cs="Tahoma"/>
        </w:rPr>
        <w:t xml:space="preserve"> Dicha solicitud quedó</w:t>
      </w:r>
      <w:r w:rsidRPr="00534849">
        <w:rPr>
          <w:rFonts w:cs="Tahoma"/>
        </w:rPr>
        <w:t xml:space="preserve"> registrada c</w:t>
      </w:r>
      <w:r w:rsidR="00664420" w:rsidRPr="00534849">
        <w:rPr>
          <w:rFonts w:cs="Tahoma"/>
        </w:rPr>
        <w:t>on el número de folio</w:t>
      </w:r>
      <w:r w:rsidR="00664420" w:rsidRPr="00534849">
        <w:rPr>
          <w:rFonts w:cs="Tahoma"/>
          <w:b/>
          <w:bCs/>
        </w:rPr>
        <w:t xml:space="preserve"> </w:t>
      </w:r>
      <w:r w:rsidR="00647185" w:rsidRPr="00534849">
        <w:rPr>
          <w:rFonts w:cs="Tahoma"/>
          <w:b/>
          <w:bCs/>
        </w:rPr>
        <w:t>02203/TOLUCA/IP/2024</w:t>
      </w:r>
      <w:r w:rsidR="004A4311" w:rsidRPr="00534849">
        <w:rPr>
          <w:rFonts w:cs="Tahoma"/>
          <w:b/>
          <w:bCs/>
        </w:rPr>
        <w:t xml:space="preserve"> </w:t>
      </w:r>
      <w:r w:rsidR="002A3601" w:rsidRPr="00534849">
        <w:rPr>
          <w:rFonts w:cs="Tahoma"/>
        </w:rPr>
        <w:t xml:space="preserve">y en ella </w:t>
      </w:r>
      <w:r w:rsidR="009A2D78" w:rsidRPr="00534849">
        <w:rPr>
          <w:rFonts w:cs="Tahoma"/>
        </w:rPr>
        <w:t>se requirió la siguiente información:</w:t>
      </w:r>
    </w:p>
    <w:p w14:paraId="179FB369" w14:textId="3834B763" w:rsidR="00664420" w:rsidRPr="00534849" w:rsidRDefault="006C18D8" w:rsidP="00534849">
      <w:pPr>
        <w:pStyle w:val="Puesto"/>
        <w:tabs>
          <w:tab w:val="left" w:pos="8222"/>
        </w:tabs>
        <w:spacing w:after="240"/>
        <w:ind w:left="851" w:right="822"/>
      </w:pPr>
      <w:r w:rsidRPr="00534849">
        <w:t>“</w:t>
      </w:r>
      <w:r w:rsidR="00647185" w:rsidRPr="00534849">
        <w:t xml:space="preserve">hace unos </w:t>
      </w:r>
      <w:proofErr w:type="spellStart"/>
      <w:r w:rsidR="00647185" w:rsidRPr="00534849">
        <w:t>dias</w:t>
      </w:r>
      <w:proofErr w:type="spellEnd"/>
      <w:r w:rsidR="00647185" w:rsidRPr="00534849">
        <w:t xml:space="preserve"> en redes sociales dijeron que se van a cortar </w:t>
      </w:r>
      <w:proofErr w:type="spellStart"/>
      <w:r w:rsidR="00647185" w:rsidRPr="00534849">
        <w:t>mas</w:t>
      </w:r>
      <w:proofErr w:type="spellEnd"/>
      <w:r w:rsidR="00647185" w:rsidRPr="00534849">
        <w:t xml:space="preserve"> de 100 </w:t>
      </w:r>
      <w:proofErr w:type="spellStart"/>
      <w:r w:rsidR="00647185" w:rsidRPr="00534849">
        <w:t>àrboles</w:t>
      </w:r>
      <w:proofErr w:type="spellEnd"/>
      <w:r w:rsidR="00647185" w:rsidRPr="00534849">
        <w:t xml:space="preserve"> en el parque alameda 2000 por una plaga de descortezador, por eso quiero saber desde cuando se tiene la plaga, </w:t>
      </w:r>
      <w:proofErr w:type="spellStart"/>
      <w:r w:rsidR="00647185" w:rsidRPr="00534849">
        <w:t>por que</w:t>
      </w:r>
      <w:proofErr w:type="spellEnd"/>
      <w:r w:rsidR="00647185" w:rsidRPr="00534849">
        <w:t xml:space="preserve"> no hicieron una </w:t>
      </w:r>
      <w:proofErr w:type="spellStart"/>
      <w:r w:rsidR="00647185" w:rsidRPr="00534849">
        <w:t>fumigacion</w:t>
      </w:r>
      <w:proofErr w:type="spellEnd"/>
      <w:r w:rsidR="00647185" w:rsidRPr="00534849">
        <w:t xml:space="preserve"> cunado </w:t>
      </w:r>
      <w:proofErr w:type="spellStart"/>
      <w:r w:rsidR="00647185" w:rsidRPr="00534849">
        <w:t>empezo</w:t>
      </w:r>
      <w:proofErr w:type="spellEnd"/>
      <w:r w:rsidR="00647185" w:rsidRPr="00534849">
        <w:t xml:space="preserve">, exactamente </w:t>
      </w:r>
      <w:proofErr w:type="spellStart"/>
      <w:r w:rsidR="00647185" w:rsidRPr="00534849">
        <w:t>cuantos</w:t>
      </w:r>
      <w:proofErr w:type="spellEnd"/>
      <w:r w:rsidR="00647185" w:rsidRPr="00534849">
        <w:t xml:space="preserve"> arboles van a cortar, </w:t>
      </w:r>
      <w:proofErr w:type="spellStart"/>
      <w:r w:rsidR="00647185" w:rsidRPr="00534849">
        <w:t>cuantos</w:t>
      </w:r>
      <w:proofErr w:type="spellEnd"/>
      <w:r w:rsidR="00647185" w:rsidRPr="00534849">
        <w:t xml:space="preserve"> de esos </w:t>
      </w:r>
      <w:proofErr w:type="spellStart"/>
      <w:r w:rsidR="00647185" w:rsidRPr="00534849">
        <w:t>estan</w:t>
      </w:r>
      <w:proofErr w:type="spellEnd"/>
      <w:r w:rsidR="00647185" w:rsidRPr="00534849">
        <w:t xml:space="preserve"> vivos, en </w:t>
      </w:r>
      <w:proofErr w:type="spellStart"/>
      <w:r w:rsidR="00647185" w:rsidRPr="00534849">
        <w:t>pdf</w:t>
      </w:r>
      <w:proofErr w:type="spellEnd"/>
      <w:r w:rsidR="00647185" w:rsidRPr="00534849">
        <w:t xml:space="preserve"> la </w:t>
      </w:r>
      <w:proofErr w:type="spellStart"/>
      <w:r w:rsidR="00647185" w:rsidRPr="00534849">
        <w:t>autorizacion</w:t>
      </w:r>
      <w:proofErr w:type="spellEnd"/>
      <w:r w:rsidR="00647185" w:rsidRPr="00534849">
        <w:t xml:space="preserve"> que hay para cortarlos, la </w:t>
      </w:r>
      <w:proofErr w:type="spellStart"/>
      <w:r w:rsidR="00647185" w:rsidRPr="00534849">
        <w:t>autorizacion</w:t>
      </w:r>
      <w:proofErr w:type="spellEnd"/>
      <w:r w:rsidR="00647185" w:rsidRPr="00534849">
        <w:t xml:space="preserve"> que dio medio ambiente del </w:t>
      </w:r>
      <w:r w:rsidR="00647185" w:rsidRPr="00534849">
        <w:lastRenderedPageBreak/>
        <w:t xml:space="preserve">estado de </w:t>
      </w:r>
      <w:proofErr w:type="spellStart"/>
      <w:r w:rsidR="00647185" w:rsidRPr="00534849">
        <w:t>mexico</w:t>
      </w:r>
      <w:proofErr w:type="spellEnd"/>
      <w:r w:rsidR="00647185" w:rsidRPr="00534849">
        <w:t xml:space="preserve"> para cortarlos </w:t>
      </w:r>
      <w:proofErr w:type="spellStart"/>
      <w:r w:rsidR="00647185" w:rsidRPr="00534849">
        <w:t>por que</w:t>
      </w:r>
      <w:proofErr w:type="spellEnd"/>
      <w:r w:rsidR="00647185" w:rsidRPr="00534849">
        <w:t xml:space="preserve"> es un </w:t>
      </w:r>
      <w:proofErr w:type="spellStart"/>
      <w:r w:rsidR="00647185" w:rsidRPr="00534849">
        <w:t>paruqe</w:t>
      </w:r>
      <w:proofErr w:type="spellEnd"/>
      <w:r w:rsidR="00647185" w:rsidRPr="00534849">
        <w:t xml:space="preserve"> estatal, que van a hacer para remediar los arboles cortados.</w:t>
      </w:r>
      <w:r w:rsidRPr="00534849">
        <w:t>”</w:t>
      </w:r>
      <w:r w:rsidR="008C322A" w:rsidRPr="00534849">
        <w:t xml:space="preserve"> (Sic)</w:t>
      </w:r>
    </w:p>
    <w:p w14:paraId="0BD6321D" w14:textId="1702B0F7" w:rsidR="00664420" w:rsidRPr="00534849" w:rsidRDefault="009A2D78" w:rsidP="00534849">
      <w:pPr>
        <w:tabs>
          <w:tab w:val="left" w:pos="4667"/>
        </w:tabs>
        <w:spacing w:after="240"/>
        <w:ind w:left="567" w:right="567"/>
        <w:rPr>
          <w:rFonts w:cs="Tahoma"/>
          <w:bCs/>
          <w:szCs w:val="22"/>
        </w:rPr>
      </w:pPr>
      <w:r w:rsidRPr="00534849">
        <w:rPr>
          <w:rFonts w:cs="Tahoma"/>
          <w:b/>
          <w:bCs/>
          <w:szCs w:val="22"/>
        </w:rPr>
        <w:t>Modalidad de entrega</w:t>
      </w:r>
      <w:r w:rsidRPr="00534849">
        <w:rPr>
          <w:rFonts w:cs="Tahoma"/>
          <w:bCs/>
          <w:szCs w:val="22"/>
        </w:rPr>
        <w:t>: a</w:t>
      </w:r>
      <w:r w:rsidR="00664420" w:rsidRPr="00534849">
        <w:rPr>
          <w:rFonts w:cs="Tahoma"/>
          <w:bCs/>
          <w:i/>
          <w:szCs w:val="22"/>
        </w:rPr>
        <w:t xml:space="preserve"> través del SAIMEX</w:t>
      </w:r>
      <w:r w:rsidRPr="00534849">
        <w:rPr>
          <w:rFonts w:cs="Tahoma"/>
          <w:bCs/>
          <w:i/>
          <w:szCs w:val="22"/>
        </w:rPr>
        <w:t>.</w:t>
      </w:r>
    </w:p>
    <w:p w14:paraId="460253B0" w14:textId="475CE541" w:rsidR="00556E59" w:rsidRPr="00534849" w:rsidRDefault="00556E59" w:rsidP="00534849">
      <w:pPr>
        <w:pStyle w:val="Ttulo3"/>
        <w:spacing w:line="360" w:lineRule="auto"/>
      </w:pPr>
      <w:bookmarkStart w:id="6" w:name="_Toc182393975"/>
      <w:r w:rsidRPr="00534849">
        <w:t xml:space="preserve">b) </w:t>
      </w:r>
      <w:r w:rsidR="00647185" w:rsidRPr="00534849">
        <w:t>Turno de la solicitud de información</w:t>
      </w:r>
      <w:bookmarkEnd w:id="6"/>
    </w:p>
    <w:p w14:paraId="343E0125" w14:textId="0F5BFC50" w:rsidR="009162DF" w:rsidRPr="00534849" w:rsidRDefault="009162DF" w:rsidP="00534849">
      <w:pPr>
        <w:rPr>
          <w:szCs w:val="22"/>
        </w:rPr>
      </w:pPr>
      <w:r w:rsidRPr="00534849">
        <w:rPr>
          <w:szCs w:val="22"/>
        </w:rPr>
        <w:t xml:space="preserve">En cumplimiento al artículo 162 de la Ley de Transparencia y Acceso a la Información Pública del Estado de México y Municipios, el </w:t>
      </w:r>
      <w:r w:rsidRPr="00534849">
        <w:rPr>
          <w:rFonts w:eastAsia="Palatino Linotype" w:cs="Palatino Linotype"/>
          <w:b/>
          <w:szCs w:val="22"/>
        </w:rPr>
        <w:t>nueve de septiembre de dos mil veinticuatro,</w:t>
      </w:r>
      <w:r w:rsidRPr="00534849">
        <w:rPr>
          <w:szCs w:val="22"/>
        </w:rPr>
        <w:t xml:space="preserve"> l</w:t>
      </w:r>
      <w:r w:rsidR="003D01AE" w:rsidRPr="00534849">
        <w:rPr>
          <w:szCs w:val="22"/>
        </w:rPr>
        <w:t>a</w:t>
      </w:r>
      <w:r w:rsidRPr="00534849">
        <w:rPr>
          <w:szCs w:val="22"/>
        </w:rPr>
        <w:t xml:space="preserve"> Titular de la Unidad de Transparencia del </w:t>
      </w:r>
      <w:r w:rsidRPr="00534849">
        <w:rPr>
          <w:b/>
          <w:szCs w:val="22"/>
        </w:rPr>
        <w:t>SUJETO OBLIGADO</w:t>
      </w:r>
      <w:r w:rsidRPr="00534849">
        <w:rPr>
          <w:szCs w:val="22"/>
        </w:rPr>
        <w:t xml:space="preserve"> turnó la solicitud de información al servidor público habilitado que estimó pertinente.</w:t>
      </w:r>
    </w:p>
    <w:p w14:paraId="68AFCAD1" w14:textId="7FB6C5F9" w:rsidR="004A4311" w:rsidRPr="00534849" w:rsidRDefault="004A4311" w:rsidP="00534849"/>
    <w:p w14:paraId="7E27168A" w14:textId="77777777" w:rsidR="003D01AE" w:rsidRPr="00534849" w:rsidRDefault="003D01AE" w:rsidP="00534849">
      <w:pPr>
        <w:pStyle w:val="Ttulo3"/>
        <w:spacing w:line="360" w:lineRule="auto"/>
        <w:rPr>
          <w:rFonts w:eastAsia="Calibri"/>
          <w:lang w:eastAsia="en-US"/>
        </w:rPr>
      </w:pPr>
      <w:bookmarkStart w:id="7" w:name="_Toc181794800"/>
      <w:bookmarkStart w:id="8" w:name="_Toc182393976"/>
      <w:r w:rsidRPr="00534849">
        <w:rPr>
          <w:lang w:val="es-ES"/>
        </w:rPr>
        <w:t xml:space="preserve">c) Respuesta </w:t>
      </w:r>
      <w:r w:rsidRPr="00534849">
        <w:rPr>
          <w:rFonts w:eastAsia="Calibri"/>
          <w:lang w:eastAsia="en-US"/>
        </w:rPr>
        <w:t>del Sujeto Obligado</w:t>
      </w:r>
      <w:bookmarkEnd w:id="7"/>
      <w:bookmarkEnd w:id="8"/>
    </w:p>
    <w:p w14:paraId="3C989F26" w14:textId="1638F129" w:rsidR="003D01AE" w:rsidRPr="00534849" w:rsidRDefault="003D01AE" w:rsidP="00534849">
      <w:pPr>
        <w:pStyle w:val="Sinespaciado"/>
        <w:spacing w:after="240" w:line="360" w:lineRule="auto"/>
        <w:rPr>
          <w:lang w:val="es-ES"/>
        </w:rPr>
      </w:pPr>
      <w:r w:rsidRPr="00534849">
        <w:rPr>
          <w:lang w:val="es-ES"/>
        </w:rPr>
        <w:t xml:space="preserve">El </w:t>
      </w:r>
      <w:r w:rsidRPr="00534849">
        <w:rPr>
          <w:b/>
          <w:bCs/>
          <w:lang w:val="es-ES"/>
        </w:rPr>
        <w:t xml:space="preserve">dos de octubre de dos mil veinticuatro, </w:t>
      </w:r>
      <w:r w:rsidRPr="00534849">
        <w:rPr>
          <w:lang w:val="es-ES"/>
        </w:rPr>
        <w:t xml:space="preserve">la Titular de la Unidad de Transparencia del </w:t>
      </w:r>
      <w:r w:rsidRPr="00534849">
        <w:rPr>
          <w:b/>
          <w:lang w:val="es-ES"/>
        </w:rPr>
        <w:t>SUJETO OBLIGADO</w:t>
      </w:r>
      <w:r w:rsidRPr="00534849">
        <w:rPr>
          <w:lang w:val="es-ES"/>
        </w:rPr>
        <w:t xml:space="preserve"> notificó la siguiente respuesta a través del </w:t>
      </w:r>
      <w:r w:rsidRPr="00534849">
        <w:rPr>
          <w:b/>
          <w:bCs/>
          <w:lang w:val="es-ES"/>
        </w:rPr>
        <w:t>SAIMEX</w:t>
      </w:r>
      <w:r w:rsidRPr="00534849">
        <w:rPr>
          <w:lang w:val="es-ES"/>
        </w:rPr>
        <w:t>:</w:t>
      </w:r>
    </w:p>
    <w:p w14:paraId="788C639C" w14:textId="77777777" w:rsidR="003D01AE" w:rsidRPr="00534849" w:rsidRDefault="003D01AE" w:rsidP="00534849">
      <w:pPr>
        <w:pStyle w:val="Puesto"/>
      </w:pPr>
      <w:r w:rsidRPr="00534849">
        <w:t>“Folio de la solicitud: 02203/TOLUCA/IP/2024</w:t>
      </w:r>
    </w:p>
    <w:p w14:paraId="6D885302" w14:textId="77777777" w:rsidR="00A1127A" w:rsidRPr="00534849" w:rsidRDefault="00A1127A" w:rsidP="00534849"/>
    <w:p w14:paraId="3CD65CAC" w14:textId="77777777" w:rsidR="003D01AE" w:rsidRPr="00534849" w:rsidRDefault="003D01AE" w:rsidP="00534849">
      <w:pPr>
        <w:pStyle w:val="Puesto"/>
      </w:pPr>
      <w:r w:rsidRPr="00534849">
        <w:t>En respuesta a la solicitud recibida, nos permitimos hacer de su conocimiento que con fundamento en el artículo 53, Fracciones: II, V y VI de la Ley de Transparencia y Acceso a la Información Pública del Estado de México y Municipios, le contestamos que:</w:t>
      </w:r>
    </w:p>
    <w:p w14:paraId="21E561F3" w14:textId="77777777" w:rsidR="00A1127A" w:rsidRPr="00534849" w:rsidRDefault="00A1127A" w:rsidP="00534849"/>
    <w:p w14:paraId="06ADF5D9" w14:textId="77777777" w:rsidR="003D01AE" w:rsidRPr="00534849" w:rsidRDefault="003D01AE" w:rsidP="00534849">
      <w:pPr>
        <w:pStyle w:val="Puesto"/>
      </w:pPr>
      <w:r w:rsidRPr="00534849">
        <w:t>En atención a la solicitud con folio 02203/TOLUCA/IP/2024, me permito adjuntar al presente la respuesta correspondiente. Sin más por el momento, reciba un saludo.</w:t>
      </w:r>
    </w:p>
    <w:p w14:paraId="77EB623E" w14:textId="77777777" w:rsidR="00A1127A" w:rsidRPr="00534849" w:rsidRDefault="00A1127A" w:rsidP="00534849"/>
    <w:p w14:paraId="5ABD449F" w14:textId="77777777" w:rsidR="003D01AE" w:rsidRPr="00534849" w:rsidRDefault="003D01AE" w:rsidP="00534849">
      <w:pPr>
        <w:pStyle w:val="Puesto"/>
      </w:pPr>
      <w:r w:rsidRPr="00534849">
        <w:t>ATENTAMENTE</w:t>
      </w:r>
    </w:p>
    <w:p w14:paraId="1C24E2DB" w14:textId="77777777" w:rsidR="00A1127A" w:rsidRPr="00534849" w:rsidRDefault="00A1127A" w:rsidP="00534849"/>
    <w:p w14:paraId="5254F987" w14:textId="29FE69D8" w:rsidR="003D01AE" w:rsidRPr="00534849" w:rsidRDefault="003D01AE" w:rsidP="00534849">
      <w:pPr>
        <w:pStyle w:val="Puesto"/>
        <w:spacing w:after="240"/>
      </w:pPr>
      <w:r w:rsidRPr="00534849">
        <w:t>Lic. Norma Sofía Pérez Martínez” (Sic)</w:t>
      </w:r>
    </w:p>
    <w:p w14:paraId="20F5A29C" w14:textId="77777777" w:rsidR="003D01AE" w:rsidRPr="00534849" w:rsidRDefault="003D01AE" w:rsidP="00534849">
      <w:pPr>
        <w:autoSpaceDE w:val="0"/>
        <w:autoSpaceDN w:val="0"/>
        <w:adjustRightInd w:val="0"/>
        <w:spacing w:after="240"/>
        <w:ind w:right="-28"/>
        <w:rPr>
          <w:rFonts w:cs="Tahoma"/>
          <w:bCs/>
          <w:szCs w:val="22"/>
          <w:lang w:val="es-ES"/>
        </w:rPr>
      </w:pPr>
      <w:r w:rsidRPr="00534849">
        <w:rPr>
          <w:rFonts w:cs="Tahoma"/>
          <w:bCs/>
          <w:szCs w:val="22"/>
          <w:lang w:val="es-ES"/>
        </w:rPr>
        <w:t xml:space="preserve">Asimismo, </w:t>
      </w:r>
      <w:r w:rsidRPr="00534849">
        <w:rPr>
          <w:rFonts w:cs="Tahoma"/>
          <w:b/>
          <w:szCs w:val="22"/>
          <w:lang w:val="es-ES"/>
        </w:rPr>
        <w:t xml:space="preserve">EL SUJETO OBLIGADO </w:t>
      </w:r>
      <w:r w:rsidRPr="00534849">
        <w:rPr>
          <w:rFonts w:cs="Tahoma"/>
          <w:bCs/>
          <w:szCs w:val="22"/>
          <w:lang w:val="es-ES"/>
        </w:rPr>
        <w:t>adjuntó a su respuesta los siguientes archivos electrónicos:</w:t>
      </w:r>
    </w:p>
    <w:p w14:paraId="0A6C0A19" w14:textId="78F7CEA3" w:rsidR="003D01AE" w:rsidRPr="00534849" w:rsidRDefault="003D01AE" w:rsidP="00534849">
      <w:pPr>
        <w:pStyle w:val="Prrafodelista"/>
        <w:numPr>
          <w:ilvl w:val="0"/>
          <w:numId w:val="32"/>
        </w:numPr>
        <w:autoSpaceDE w:val="0"/>
        <w:autoSpaceDN w:val="0"/>
        <w:adjustRightInd w:val="0"/>
        <w:spacing w:after="240"/>
        <w:ind w:right="-28"/>
        <w:rPr>
          <w:rFonts w:cs="Tahoma"/>
          <w:b/>
          <w:bCs/>
          <w:szCs w:val="22"/>
          <w:lang w:val="es-ES"/>
        </w:rPr>
      </w:pPr>
      <w:r w:rsidRPr="00534849">
        <w:rPr>
          <w:rFonts w:cs="Tahoma"/>
          <w:b/>
          <w:bCs/>
          <w:szCs w:val="22"/>
          <w:lang w:val="es-ES"/>
        </w:rPr>
        <w:lastRenderedPageBreak/>
        <w:t xml:space="preserve">“ANEXO 1 AUTORIZACIÓN PARQUE ALAMEDA 2000.pdf”, </w:t>
      </w:r>
      <w:r w:rsidRPr="00534849">
        <w:rPr>
          <w:rFonts w:cs="Tahoma"/>
          <w:bCs/>
          <w:szCs w:val="22"/>
          <w:lang w:val="es-ES"/>
        </w:rPr>
        <w:t xml:space="preserve">archivo que consiste en el oficio 207010000/3299/2024 del </w:t>
      </w:r>
      <w:r w:rsidR="00B723C4" w:rsidRPr="00534849">
        <w:rPr>
          <w:rFonts w:cs="Tahoma"/>
          <w:bCs/>
          <w:szCs w:val="22"/>
          <w:lang w:val="es-ES"/>
        </w:rPr>
        <w:t>treinta y uno de julio de dos mil veinticuatro</w:t>
      </w:r>
      <w:r w:rsidRPr="00534849">
        <w:rPr>
          <w:rFonts w:cs="Tahoma"/>
          <w:bCs/>
          <w:szCs w:val="22"/>
          <w:lang w:val="es-ES"/>
        </w:rPr>
        <w:t>, dirigido a</w:t>
      </w:r>
      <w:r w:rsidR="00B723C4" w:rsidRPr="00534849">
        <w:rPr>
          <w:rFonts w:cs="Tahoma"/>
          <w:bCs/>
          <w:szCs w:val="22"/>
          <w:lang w:val="es-ES"/>
        </w:rPr>
        <w:t>l Director General de Servicios Públicos y firmado por el Director General de Medio Ambiente</w:t>
      </w:r>
      <w:r w:rsidR="00592E87" w:rsidRPr="00534849">
        <w:rPr>
          <w:rFonts w:cs="Tahoma"/>
          <w:bCs/>
          <w:szCs w:val="22"/>
          <w:lang w:val="es-ES"/>
        </w:rPr>
        <w:t>,</w:t>
      </w:r>
      <w:r w:rsidRPr="00534849">
        <w:rPr>
          <w:rFonts w:cs="Tahoma"/>
          <w:bCs/>
          <w:szCs w:val="22"/>
          <w:lang w:val="es-ES"/>
        </w:rPr>
        <w:t xml:space="preserve"> </w:t>
      </w:r>
      <w:r w:rsidR="00592E87" w:rsidRPr="00534849">
        <w:rPr>
          <w:rFonts w:cs="Tahoma"/>
          <w:bCs/>
          <w:szCs w:val="22"/>
          <w:lang w:val="es-ES"/>
        </w:rPr>
        <w:t xml:space="preserve">por medio del cual de manera sustancial emite la autorización para ejecutar los trabajos de derribo de </w:t>
      </w:r>
      <w:r w:rsidR="00341396" w:rsidRPr="00534849">
        <w:rPr>
          <w:rFonts w:cs="Tahoma"/>
          <w:bCs/>
          <w:szCs w:val="22"/>
          <w:lang w:val="es-ES"/>
        </w:rPr>
        <w:t>148 árboles</w:t>
      </w:r>
      <w:r w:rsidR="00592E87" w:rsidRPr="00534849">
        <w:rPr>
          <w:rFonts w:cs="Tahoma"/>
          <w:bCs/>
          <w:szCs w:val="22"/>
          <w:lang w:val="es-ES"/>
        </w:rPr>
        <w:t xml:space="preserve"> en el Parque Estatal de Área Natural Protegida, Recreativa y Cultural denominado “Alameda Poniente San José de la Pila” (Alameda 2000), en atención a que los individuos arbóreos presentan estructura irreparable, enfermos o plagados</w:t>
      </w:r>
      <w:r w:rsidR="00AF4590" w:rsidRPr="00534849">
        <w:rPr>
          <w:rFonts w:cs="Tahoma"/>
          <w:bCs/>
          <w:szCs w:val="22"/>
          <w:lang w:val="es-ES"/>
        </w:rPr>
        <w:t>, lo anterior después de realizar una visita de verificación en seguimiento al Programa Itinerante de Saneamiento Arbolado Urbano.</w:t>
      </w:r>
    </w:p>
    <w:p w14:paraId="6DCC293C" w14:textId="47325A43" w:rsidR="003D01AE" w:rsidRPr="00534849" w:rsidRDefault="003D01AE" w:rsidP="00534849">
      <w:pPr>
        <w:pStyle w:val="Prrafodelista"/>
        <w:numPr>
          <w:ilvl w:val="0"/>
          <w:numId w:val="32"/>
        </w:numPr>
        <w:autoSpaceDE w:val="0"/>
        <w:autoSpaceDN w:val="0"/>
        <w:adjustRightInd w:val="0"/>
        <w:spacing w:after="240"/>
        <w:ind w:right="-28"/>
        <w:rPr>
          <w:rFonts w:cs="Tahoma"/>
          <w:b/>
          <w:bCs/>
          <w:szCs w:val="22"/>
          <w:lang w:val="es-ES"/>
        </w:rPr>
      </w:pPr>
      <w:r w:rsidRPr="00534849">
        <w:rPr>
          <w:rFonts w:cs="Tahoma"/>
          <w:b/>
          <w:bCs/>
          <w:szCs w:val="22"/>
          <w:lang w:val="es-ES"/>
        </w:rPr>
        <w:t xml:space="preserve">“Respuesta 02203_24.pdf”, </w:t>
      </w:r>
      <w:r w:rsidRPr="00534849">
        <w:rPr>
          <w:rFonts w:cs="Tahoma"/>
          <w:bCs/>
          <w:szCs w:val="22"/>
          <w:lang w:val="es-ES"/>
        </w:rPr>
        <w:t>de cuyo contenido se advierte</w:t>
      </w:r>
      <w:r w:rsidRPr="00534849">
        <w:rPr>
          <w:rFonts w:cs="Tahoma"/>
          <w:b/>
          <w:bCs/>
          <w:szCs w:val="22"/>
          <w:lang w:val="es-ES"/>
        </w:rPr>
        <w:t xml:space="preserve"> </w:t>
      </w:r>
      <w:r w:rsidR="00AF4590" w:rsidRPr="00534849">
        <w:rPr>
          <w:rFonts w:cs="Tahoma"/>
          <w:bCs/>
          <w:szCs w:val="22"/>
          <w:lang w:val="es-ES"/>
        </w:rPr>
        <w:t xml:space="preserve">el oficio sin número, dirigido al solicitante y firmado por la Titular de la Unidad de Transparencia del dos de octubre de dos mil veinticuatro mediante el cual de manera sustancial atiende punto por punto la información peticionada por </w:t>
      </w:r>
      <w:r w:rsidR="00AF4590" w:rsidRPr="00534849">
        <w:rPr>
          <w:rFonts w:cs="Tahoma"/>
          <w:b/>
          <w:bCs/>
          <w:szCs w:val="22"/>
          <w:lang w:val="es-ES"/>
        </w:rPr>
        <w:t>LA PARTE RECURRENTE</w:t>
      </w:r>
      <w:r w:rsidRPr="00534849">
        <w:rPr>
          <w:rFonts w:cs="Tahoma"/>
          <w:bCs/>
          <w:szCs w:val="22"/>
          <w:lang w:val="es-ES"/>
        </w:rPr>
        <w:t xml:space="preserve">. </w:t>
      </w:r>
    </w:p>
    <w:p w14:paraId="38555E86" w14:textId="77777777" w:rsidR="003D01AE" w:rsidRPr="00534849" w:rsidRDefault="003D01AE" w:rsidP="00534849">
      <w:pPr>
        <w:rPr>
          <w:rFonts w:cs="Tahoma"/>
          <w:b/>
          <w:bCs/>
          <w:szCs w:val="22"/>
        </w:rPr>
      </w:pPr>
    </w:p>
    <w:p w14:paraId="5A5DAB9E" w14:textId="77777777" w:rsidR="00E37A3F" w:rsidRPr="00534849" w:rsidRDefault="00E37A3F" w:rsidP="00534849">
      <w:pPr>
        <w:pStyle w:val="Ttulo2"/>
        <w:jc w:val="left"/>
      </w:pPr>
      <w:bookmarkStart w:id="9" w:name="_Toc182393977"/>
      <w:r w:rsidRPr="00534849">
        <w:t>DEL RECURSO DE REVISIÓN</w:t>
      </w:r>
      <w:bookmarkEnd w:id="9"/>
    </w:p>
    <w:p w14:paraId="2B216813" w14:textId="61ADBB2B" w:rsidR="00664420" w:rsidRPr="00534849" w:rsidRDefault="006E25BC" w:rsidP="00534849">
      <w:pPr>
        <w:pStyle w:val="Ttulo3"/>
        <w:spacing w:line="360" w:lineRule="auto"/>
      </w:pPr>
      <w:bookmarkStart w:id="10" w:name="_Toc182393978"/>
      <w:r w:rsidRPr="00534849">
        <w:rPr>
          <w:szCs w:val="32"/>
        </w:rPr>
        <w:t>a)</w:t>
      </w:r>
      <w:r w:rsidRPr="00534849">
        <w:t xml:space="preserve"> </w:t>
      </w:r>
      <w:r w:rsidR="00664420" w:rsidRPr="00534849">
        <w:t>Interposición del Recurso de Revisión</w:t>
      </w:r>
      <w:bookmarkEnd w:id="10"/>
    </w:p>
    <w:p w14:paraId="12153283" w14:textId="7407E65E" w:rsidR="00664420" w:rsidRPr="00534849" w:rsidRDefault="00207529" w:rsidP="00534849">
      <w:pPr>
        <w:autoSpaceDE w:val="0"/>
        <w:autoSpaceDN w:val="0"/>
        <w:adjustRightInd w:val="0"/>
        <w:spacing w:after="240"/>
        <w:ind w:right="-28"/>
        <w:rPr>
          <w:rFonts w:cs="Tahoma"/>
          <w:b/>
          <w:iCs/>
        </w:rPr>
      </w:pPr>
      <w:r w:rsidRPr="00534849">
        <w:rPr>
          <w:rFonts w:cs="Tahoma"/>
          <w:szCs w:val="22"/>
        </w:rPr>
        <w:t xml:space="preserve">El </w:t>
      </w:r>
      <w:r w:rsidRPr="00534849">
        <w:rPr>
          <w:rFonts w:cs="Tahoma"/>
          <w:b/>
          <w:szCs w:val="22"/>
        </w:rPr>
        <w:t>veintiuno de octubre</w:t>
      </w:r>
      <w:r w:rsidRPr="00534849">
        <w:rPr>
          <w:rFonts w:cs="Tahoma"/>
          <w:szCs w:val="22"/>
        </w:rPr>
        <w:t xml:space="preserve"> </w:t>
      </w:r>
      <w:r w:rsidR="00664420" w:rsidRPr="00534849">
        <w:rPr>
          <w:rFonts w:cs="Tahoma"/>
          <w:b/>
          <w:bCs/>
          <w:szCs w:val="22"/>
        </w:rPr>
        <w:t xml:space="preserve">de dos mil </w:t>
      </w:r>
      <w:r w:rsidR="004D0670" w:rsidRPr="00534849">
        <w:rPr>
          <w:rFonts w:cs="Tahoma"/>
          <w:b/>
          <w:bCs/>
          <w:szCs w:val="22"/>
        </w:rPr>
        <w:t>veinticuatro</w:t>
      </w:r>
      <w:r w:rsidR="001723EE" w:rsidRPr="00534849">
        <w:rPr>
          <w:rFonts w:cs="Tahoma"/>
          <w:b/>
          <w:bCs/>
          <w:szCs w:val="22"/>
        </w:rPr>
        <w:t>,</w:t>
      </w:r>
      <w:r w:rsidR="004D0670" w:rsidRPr="00534849">
        <w:rPr>
          <w:rFonts w:cs="Tahoma"/>
          <w:b/>
          <w:bCs/>
          <w:szCs w:val="22"/>
        </w:rPr>
        <w:t xml:space="preserve"> </w:t>
      </w:r>
      <w:r w:rsidR="00F75D23" w:rsidRPr="00534849">
        <w:rPr>
          <w:rFonts w:cs="Tahoma"/>
          <w:b/>
          <w:bCs/>
          <w:szCs w:val="22"/>
        </w:rPr>
        <w:t>LA PARTE RECURRENTE</w:t>
      </w:r>
      <w:r w:rsidR="00F75D23" w:rsidRPr="00534849">
        <w:rPr>
          <w:rFonts w:cs="Tahoma"/>
          <w:szCs w:val="22"/>
        </w:rPr>
        <w:t xml:space="preserve"> interpuso el recurso de revisión en contra de la respuesta emitida por el </w:t>
      </w:r>
      <w:r w:rsidR="00F75D23" w:rsidRPr="00534849">
        <w:rPr>
          <w:rFonts w:cs="Tahoma"/>
          <w:b/>
          <w:bCs/>
          <w:szCs w:val="22"/>
        </w:rPr>
        <w:t>SUJETO OBLIGADO</w:t>
      </w:r>
      <w:r w:rsidR="00953430" w:rsidRPr="00534849">
        <w:rPr>
          <w:rFonts w:cs="Tahoma"/>
          <w:szCs w:val="22"/>
        </w:rPr>
        <w:t xml:space="preserve">, mismo que fue registrado en el </w:t>
      </w:r>
      <w:r w:rsidR="00953430" w:rsidRPr="00534849">
        <w:rPr>
          <w:rFonts w:cs="Tahoma"/>
          <w:b/>
          <w:bCs/>
          <w:szCs w:val="22"/>
        </w:rPr>
        <w:t>SAIMEX</w:t>
      </w:r>
      <w:r w:rsidR="00953430" w:rsidRPr="00534849">
        <w:rPr>
          <w:rFonts w:cs="Tahoma"/>
          <w:szCs w:val="22"/>
        </w:rPr>
        <w:t xml:space="preserve"> con el número de expediente </w:t>
      </w:r>
      <w:r w:rsidR="00647185" w:rsidRPr="00534849">
        <w:rPr>
          <w:rFonts w:cs="Tahoma"/>
          <w:b/>
          <w:bCs/>
          <w:szCs w:val="22"/>
        </w:rPr>
        <w:t>06557/INFOEM/IP/RR/2024</w:t>
      </w:r>
      <w:r w:rsidRPr="00534849">
        <w:rPr>
          <w:rFonts w:cs="Tahoma"/>
          <w:szCs w:val="22"/>
        </w:rPr>
        <w:t xml:space="preserve">, </w:t>
      </w:r>
      <w:r w:rsidR="00953430" w:rsidRPr="00534849">
        <w:rPr>
          <w:rFonts w:cs="Tahoma"/>
          <w:szCs w:val="22"/>
        </w:rPr>
        <w:t xml:space="preserve"> en el cual manifiesta lo siguiente</w:t>
      </w:r>
      <w:r w:rsidR="00F51383" w:rsidRPr="00534849">
        <w:rPr>
          <w:rFonts w:cs="Tahoma"/>
          <w:szCs w:val="22"/>
        </w:rPr>
        <w:t xml:space="preserve"> como</w:t>
      </w:r>
      <w:r w:rsidR="00664420" w:rsidRPr="00534849">
        <w:rPr>
          <w:rFonts w:cs="Tahoma"/>
          <w:szCs w:val="22"/>
        </w:rPr>
        <w:t>:</w:t>
      </w:r>
    </w:p>
    <w:p w14:paraId="45442E40" w14:textId="77777777" w:rsidR="004F22B0" w:rsidRPr="00534849" w:rsidRDefault="004F22B0" w:rsidP="00534849">
      <w:pPr>
        <w:tabs>
          <w:tab w:val="left" w:pos="4667"/>
        </w:tabs>
        <w:ind w:left="567" w:right="539"/>
        <w:rPr>
          <w:rFonts w:cs="Tahoma"/>
          <w:b/>
          <w:iCs/>
        </w:rPr>
      </w:pPr>
      <w:r w:rsidRPr="00534849">
        <w:rPr>
          <w:rFonts w:cs="Tahoma"/>
          <w:b/>
          <w:iCs/>
        </w:rPr>
        <w:t>ACTO IMPUGNADO</w:t>
      </w:r>
    </w:p>
    <w:p w14:paraId="4E1FA8A0" w14:textId="77777777" w:rsidR="00A1127A" w:rsidRPr="00534849" w:rsidRDefault="00A1127A" w:rsidP="00534849">
      <w:pPr>
        <w:tabs>
          <w:tab w:val="left" w:pos="4667"/>
        </w:tabs>
        <w:ind w:left="567" w:right="539"/>
        <w:rPr>
          <w:rFonts w:cs="Tahoma"/>
          <w:b/>
          <w:iCs/>
        </w:rPr>
      </w:pPr>
    </w:p>
    <w:p w14:paraId="63AF327A" w14:textId="4F66BB4F" w:rsidR="004F22B0" w:rsidRPr="00534849" w:rsidRDefault="004F22B0" w:rsidP="00534849">
      <w:pPr>
        <w:pStyle w:val="Puesto"/>
      </w:pPr>
      <w:r w:rsidRPr="00534849">
        <w:t>“</w:t>
      </w:r>
      <w:r w:rsidR="00207529" w:rsidRPr="00534849">
        <w:t xml:space="preserve">respuesta </w:t>
      </w:r>
      <w:proofErr w:type="spellStart"/>
      <w:r w:rsidR="00207529" w:rsidRPr="00534849">
        <w:t>numero</w:t>
      </w:r>
      <w:proofErr w:type="spellEnd"/>
      <w:r w:rsidR="00207529" w:rsidRPr="00534849">
        <w:t xml:space="preserve"> 2203</w:t>
      </w:r>
      <w:r w:rsidRPr="00534849">
        <w:rPr>
          <w:b/>
        </w:rPr>
        <w:t xml:space="preserve">” </w:t>
      </w:r>
      <w:r w:rsidRPr="00534849">
        <w:t>(Sic)</w:t>
      </w:r>
    </w:p>
    <w:p w14:paraId="53305B5E" w14:textId="77777777" w:rsidR="004F22B0" w:rsidRPr="00534849" w:rsidRDefault="004F22B0" w:rsidP="00534849">
      <w:pPr>
        <w:tabs>
          <w:tab w:val="left" w:pos="4667"/>
        </w:tabs>
        <w:ind w:left="567" w:right="539"/>
        <w:rPr>
          <w:rFonts w:cs="Tahoma"/>
          <w:bCs/>
          <w:i/>
        </w:rPr>
      </w:pPr>
    </w:p>
    <w:p w14:paraId="012E1851" w14:textId="2227A480" w:rsidR="004F22B0" w:rsidRPr="00534849" w:rsidRDefault="004F22B0" w:rsidP="00534849">
      <w:pPr>
        <w:tabs>
          <w:tab w:val="left" w:pos="4667"/>
        </w:tabs>
        <w:ind w:left="567" w:right="539"/>
        <w:rPr>
          <w:rFonts w:cs="Tahoma"/>
          <w:b/>
          <w:iCs/>
        </w:rPr>
      </w:pPr>
      <w:r w:rsidRPr="00534849">
        <w:rPr>
          <w:rFonts w:cs="Tahoma"/>
          <w:b/>
          <w:iCs/>
        </w:rPr>
        <w:t>RAZONES O MOTIVOS DE LA INCONFORMIDAD</w:t>
      </w:r>
    </w:p>
    <w:p w14:paraId="606795DE" w14:textId="218DA5DC" w:rsidR="004F22B0" w:rsidRPr="00534849" w:rsidRDefault="004F22B0" w:rsidP="00534849">
      <w:pPr>
        <w:pStyle w:val="Puesto"/>
      </w:pPr>
      <w:r w:rsidRPr="00534849">
        <w:lastRenderedPageBreak/>
        <w:t>“</w:t>
      </w:r>
      <w:r w:rsidR="00207529" w:rsidRPr="00534849">
        <w:t xml:space="preserve">no me dieron la </w:t>
      </w:r>
      <w:proofErr w:type="spellStart"/>
      <w:r w:rsidR="00207529" w:rsidRPr="00534849">
        <w:t>autorizacion</w:t>
      </w:r>
      <w:proofErr w:type="spellEnd"/>
      <w:r w:rsidR="00207529" w:rsidRPr="00534849">
        <w:t xml:space="preserve"> de </w:t>
      </w:r>
      <w:proofErr w:type="spellStart"/>
      <w:r w:rsidR="00207529" w:rsidRPr="00534849">
        <w:t>cepanaf</w:t>
      </w:r>
      <w:proofErr w:type="spellEnd"/>
      <w:r w:rsidR="00207529" w:rsidRPr="00534849">
        <w:t xml:space="preserve">, diciendo que ella no la emite pero a su vez dicen que en </w:t>
      </w:r>
      <w:proofErr w:type="spellStart"/>
      <w:r w:rsidR="00207529" w:rsidRPr="00534849">
        <w:t>caunto</w:t>
      </w:r>
      <w:proofErr w:type="spellEnd"/>
      <w:r w:rsidR="00207529" w:rsidRPr="00534849">
        <w:t xml:space="preserve"> la tengan me la </w:t>
      </w:r>
      <w:proofErr w:type="spellStart"/>
      <w:r w:rsidR="00207529" w:rsidRPr="00534849">
        <w:t>daran</w:t>
      </w:r>
      <w:proofErr w:type="spellEnd"/>
      <w:r w:rsidR="00207529" w:rsidRPr="00534849">
        <w:t xml:space="preserve">, </w:t>
      </w:r>
      <w:proofErr w:type="spellStart"/>
      <w:r w:rsidR="00207529" w:rsidRPr="00534849">
        <w:t>tambien</w:t>
      </w:r>
      <w:proofErr w:type="spellEnd"/>
      <w:r w:rsidR="00207529" w:rsidRPr="00534849">
        <w:t xml:space="preserve"> </w:t>
      </w:r>
      <w:proofErr w:type="spellStart"/>
      <w:r w:rsidR="00207529" w:rsidRPr="00534849">
        <w:t>estan</w:t>
      </w:r>
      <w:proofErr w:type="spellEnd"/>
      <w:r w:rsidR="00207529" w:rsidRPr="00534849">
        <w:t xml:space="preserve"> </w:t>
      </w:r>
      <w:proofErr w:type="spellStart"/>
      <w:r w:rsidR="00207529" w:rsidRPr="00534849">
        <w:t>contradiciendose</w:t>
      </w:r>
      <w:proofErr w:type="spellEnd"/>
      <w:r w:rsidR="00207529" w:rsidRPr="00534849">
        <w:t xml:space="preserve"> y </w:t>
      </w:r>
      <w:proofErr w:type="spellStart"/>
      <w:r w:rsidR="00207529" w:rsidRPr="00534849">
        <w:t>cepanaf</w:t>
      </w:r>
      <w:proofErr w:type="spellEnd"/>
      <w:r w:rsidR="00207529" w:rsidRPr="00534849">
        <w:t xml:space="preserve"> nunca dio esa </w:t>
      </w:r>
      <w:proofErr w:type="spellStart"/>
      <w:r w:rsidR="00207529" w:rsidRPr="00534849">
        <w:t>autorizacion</w:t>
      </w:r>
      <w:proofErr w:type="spellEnd"/>
      <w:r w:rsidR="00207529" w:rsidRPr="00534849">
        <w:t xml:space="preserve"> hasta le dijo a medio ambiente que ya no hicieran nada en el parque</w:t>
      </w:r>
      <w:proofErr w:type="gramStart"/>
      <w:r w:rsidRPr="00534849">
        <w:t>”(</w:t>
      </w:r>
      <w:proofErr w:type="gramEnd"/>
      <w:r w:rsidRPr="00534849">
        <w:t>Sic)</w:t>
      </w:r>
    </w:p>
    <w:p w14:paraId="542DF3E5" w14:textId="77777777" w:rsidR="00A1127A" w:rsidRPr="00534849" w:rsidRDefault="00A1127A" w:rsidP="00534849"/>
    <w:p w14:paraId="6804DEF1" w14:textId="387EF775" w:rsidR="00664420" w:rsidRPr="00534849" w:rsidRDefault="006E25BC" w:rsidP="00534849">
      <w:pPr>
        <w:pStyle w:val="Ttulo3"/>
        <w:spacing w:line="360" w:lineRule="auto"/>
      </w:pPr>
      <w:bookmarkStart w:id="11" w:name="_Toc182393979"/>
      <w:r w:rsidRPr="00534849">
        <w:t>b</w:t>
      </w:r>
      <w:r w:rsidR="00664420" w:rsidRPr="00534849">
        <w:t>) Turno del Recurso de Revisión</w:t>
      </w:r>
      <w:bookmarkEnd w:id="11"/>
    </w:p>
    <w:p w14:paraId="1173671B" w14:textId="3ECB0D8B" w:rsidR="00C72DAA" w:rsidRPr="00534849" w:rsidRDefault="00C72DAA" w:rsidP="00534849">
      <w:bookmarkStart w:id="12" w:name="_Hlk176869454"/>
      <w:r w:rsidRPr="00534849">
        <w:t>Con fundamento en el artículo 185, fracción I de la Ley de Transparencia y Acceso a la Información Pública del Estado de México y Municipios, el</w:t>
      </w:r>
      <w:r w:rsidRPr="00534849">
        <w:rPr>
          <w:b/>
          <w:bCs/>
        </w:rPr>
        <w:t xml:space="preserve"> </w:t>
      </w:r>
      <w:r w:rsidR="00207529" w:rsidRPr="00534849">
        <w:rPr>
          <w:rFonts w:eastAsia="Palatino Linotype" w:cs="Palatino Linotype"/>
          <w:b/>
        </w:rPr>
        <w:t>veintiuno de octubre</w:t>
      </w:r>
      <w:r w:rsidR="007B190D" w:rsidRPr="00534849">
        <w:rPr>
          <w:rFonts w:eastAsia="Palatino Linotype" w:cs="Palatino Linotype"/>
          <w:b/>
        </w:rPr>
        <w:t xml:space="preserve"> </w:t>
      </w:r>
      <w:r w:rsidRPr="00534849">
        <w:rPr>
          <w:rFonts w:eastAsia="Palatino Linotype" w:cs="Palatino Linotype"/>
          <w:b/>
        </w:rPr>
        <w:t xml:space="preserve">de dos mil </w:t>
      </w:r>
      <w:bookmarkEnd w:id="12"/>
      <w:r w:rsidR="007B190D" w:rsidRPr="00534849">
        <w:rPr>
          <w:rFonts w:eastAsia="Palatino Linotype" w:cs="Palatino Linotype"/>
          <w:b/>
        </w:rPr>
        <w:t>veinticuatro</w:t>
      </w:r>
      <w:r w:rsidR="001723EE" w:rsidRPr="00534849">
        <w:rPr>
          <w:rFonts w:eastAsia="Palatino Linotype" w:cs="Palatino Linotype"/>
          <w:b/>
        </w:rPr>
        <w:t>,</w:t>
      </w:r>
      <w:r w:rsidRPr="00534849">
        <w:t xml:space="preserve"> se turnó el recurso de revisión a través del</w:t>
      </w:r>
      <w:r w:rsidRPr="00534849">
        <w:rPr>
          <w:rFonts w:eastAsia="Arial Unicode MS"/>
        </w:rPr>
        <w:t xml:space="preserve"> </w:t>
      </w:r>
      <w:r w:rsidRPr="00534849">
        <w:rPr>
          <w:rFonts w:eastAsia="Arial Unicode MS"/>
          <w:bCs/>
        </w:rPr>
        <w:t>SAIMEX</w:t>
      </w:r>
      <w:r w:rsidRPr="00534849">
        <w:t xml:space="preserve"> a la </w:t>
      </w:r>
      <w:r w:rsidRPr="00534849">
        <w:rPr>
          <w:b/>
        </w:rPr>
        <w:t>Comisionada Sharon Cristina Morales Martínez</w:t>
      </w:r>
      <w:r w:rsidRPr="00534849">
        <w:rPr>
          <w:bCs/>
        </w:rPr>
        <w:t xml:space="preserve">, </w:t>
      </w:r>
      <w:r w:rsidRPr="00534849">
        <w:t xml:space="preserve">a efecto de decretar su admisión o desechamiento. </w:t>
      </w:r>
    </w:p>
    <w:p w14:paraId="18F305CB" w14:textId="77777777" w:rsidR="00664420" w:rsidRPr="00534849" w:rsidRDefault="00664420" w:rsidP="00534849">
      <w:pPr>
        <w:rPr>
          <w:rFonts w:eastAsia="Batang" w:cs="Tahoma"/>
          <w:bCs/>
          <w:szCs w:val="22"/>
        </w:rPr>
      </w:pPr>
    </w:p>
    <w:p w14:paraId="3E31EC2D" w14:textId="295256A1" w:rsidR="00664420" w:rsidRPr="00534849" w:rsidRDefault="006E25BC" w:rsidP="00534849">
      <w:pPr>
        <w:pStyle w:val="Ttulo3"/>
        <w:spacing w:line="360" w:lineRule="auto"/>
      </w:pPr>
      <w:bookmarkStart w:id="13" w:name="_Toc182393980"/>
      <w:r w:rsidRPr="00534849">
        <w:t>c</w:t>
      </w:r>
      <w:r w:rsidR="00664420" w:rsidRPr="00534849">
        <w:t>) Admisión del Recurso de Revisión</w:t>
      </w:r>
      <w:bookmarkEnd w:id="13"/>
    </w:p>
    <w:p w14:paraId="49A0BFAC" w14:textId="4889E32A" w:rsidR="007B190D" w:rsidRPr="00534849" w:rsidRDefault="000E09C4" w:rsidP="00534849">
      <w:pPr>
        <w:rPr>
          <w:rFonts w:cs="Arial"/>
        </w:rPr>
      </w:pPr>
      <w:r w:rsidRPr="00534849">
        <w:rPr>
          <w:rFonts w:cs="Arial"/>
        </w:rPr>
        <w:t xml:space="preserve">El </w:t>
      </w:r>
      <w:r w:rsidR="00207529" w:rsidRPr="00534849">
        <w:rPr>
          <w:rFonts w:eastAsia="Palatino Linotype" w:cs="Palatino Linotype"/>
          <w:b/>
        </w:rPr>
        <w:t>veinticuatro de octubre</w:t>
      </w:r>
      <w:r w:rsidR="007B190D" w:rsidRPr="00534849">
        <w:rPr>
          <w:rFonts w:eastAsia="Palatino Linotype" w:cs="Palatino Linotype"/>
          <w:b/>
        </w:rPr>
        <w:t xml:space="preserve"> </w:t>
      </w:r>
      <w:r w:rsidRPr="00534849">
        <w:rPr>
          <w:rFonts w:eastAsia="Palatino Linotype" w:cs="Palatino Linotype"/>
          <w:b/>
        </w:rPr>
        <w:t xml:space="preserve">de dos mil </w:t>
      </w:r>
      <w:r w:rsidR="007B190D" w:rsidRPr="00534849">
        <w:rPr>
          <w:rFonts w:eastAsia="Palatino Linotype" w:cs="Palatino Linotype"/>
          <w:b/>
        </w:rPr>
        <w:t>veinticuatro</w:t>
      </w:r>
      <w:r w:rsidR="007B190D" w:rsidRPr="00534849">
        <w:t xml:space="preserve"> </w:t>
      </w:r>
      <w:r w:rsidRPr="00534849">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34849">
        <w:rPr>
          <w:rFonts w:cs="Arial"/>
        </w:rPr>
        <w:t>, fracción II</w:t>
      </w:r>
      <w:r w:rsidRPr="00534849">
        <w:rPr>
          <w:rFonts w:cs="Arial"/>
        </w:rPr>
        <w:t xml:space="preserve"> de la Ley de Transparencia y Acceso a la Información Pública del Estado de México y Municipios.</w:t>
      </w:r>
    </w:p>
    <w:p w14:paraId="1F538B22" w14:textId="77777777" w:rsidR="002A7735" w:rsidRPr="00534849" w:rsidRDefault="002A7735" w:rsidP="00534849">
      <w:pPr>
        <w:rPr>
          <w:rFonts w:cs="Arial"/>
        </w:rPr>
      </w:pPr>
    </w:p>
    <w:p w14:paraId="3B820F58" w14:textId="30905F08" w:rsidR="00865CF4" w:rsidRPr="00534849" w:rsidRDefault="007B190D" w:rsidP="00534849">
      <w:pPr>
        <w:pStyle w:val="Ttulo3"/>
        <w:spacing w:line="360" w:lineRule="auto"/>
      </w:pPr>
      <w:bookmarkStart w:id="14" w:name="_Toc182393981"/>
      <w:r w:rsidRPr="00534849">
        <w:t>d</w:t>
      </w:r>
      <w:r w:rsidR="00664420" w:rsidRPr="00534849">
        <w:t xml:space="preserve">) </w:t>
      </w:r>
      <w:r w:rsidR="00865CF4" w:rsidRPr="00534849">
        <w:t>Informe Justificado del Sujeto Obligado</w:t>
      </w:r>
      <w:bookmarkEnd w:id="14"/>
    </w:p>
    <w:p w14:paraId="644515D9" w14:textId="315FC800" w:rsidR="00532B66" w:rsidRPr="00534849" w:rsidRDefault="00532B66" w:rsidP="00534849">
      <w:r w:rsidRPr="00534849">
        <w:rPr>
          <w:b/>
        </w:rPr>
        <w:t xml:space="preserve">EL SUJETO OBLIGADO </w:t>
      </w:r>
      <w:r w:rsidRPr="00534849">
        <w:t xml:space="preserve">el </w:t>
      </w:r>
      <w:r w:rsidR="00207529" w:rsidRPr="00534849">
        <w:rPr>
          <w:b/>
          <w:bCs/>
        </w:rPr>
        <w:t>cinco de noviembre</w:t>
      </w:r>
      <w:r w:rsidRPr="00534849">
        <w:rPr>
          <w:b/>
          <w:bCs/>
        </w:rPr>
        <w:t xml:space="preserve"> de dos mil veinticuatro,</w:t>
      </w:r>
      <w:r w:rsidRPr="00534849">
        <w:t xml:space="preserve"> rindió su informe justificado adjuntando el </w:t>
      </w:r>
      <w:r w:rsidRPr="00534849">
        <w:rPr>
          <w:rFonts w:cs="Tahoma"/>
          <w:bCs/>
          <w:szCs w:val="22"/>
        </w:rPr>
        <w:t xml:space="preserve">archivo electrónico denominado </w:t>
      </w:r>
      <w:r w:rsidRPr="00534849">
        <w:rPr>
          <w:rFonts w:cs="Tahoma"/>
          <w:b/>
          <w:bCs/>
          <w:i/>
          <w:iCs/>
          <w:szCs w:val="22"/>
        </w:rPr>
        <w:t>“</w:t>
      </w:r>
      <w:r w:rsidR="00207529" w:rsidRPr="00534849">
        <w:rPr>
          <w:rFonts w:cs="Tahoma"/>
          <w:b/>
          <w:bCs/>
          <w:i/>
          <w:iCs/>
          <w:szCs w:val="22"/>
        </w:rPr>
        <w:t>Informe justificado 6557.pdf</w:t>
      </w:r>
      <w:r w:rsidRPr="00534849">
        <w:rPr>
          <w:rFonts w:cs="Tahoma"/>
          <w:b/>
          <w:bCs/>
          <w:i/>
          <w:iCs/>
          <w:szCs w:val="22"/>
        </w:rPr>
        <w:t>”</w:t>
      </w:r>
      <w:r w:rsidRPr="00534849">
        <w:t xml:space="preserve">, de cuyo contenido se advierte </w:t>
      </w:r>
      <w:r w:rsidRPr="00534849">
        <w:rPr>
          <w:rFonts w:cs="Tahoma"/>
          <w:bCs/>
          <w:szCs w:val="22"/>
        </w:rPr>
        <w:t xml:space="preserve">el oficio número </w:t>
      </w:r>
      <w:r w:rsidR="00207529" w:rsidRPr="00534849">
        <w:rPr>
          <w:rFonts w:cs="Tahoma"/>
          <w:bCs/>
          <w:szCs w:val="22"/>
        </w:rPr>
        <w:t>2010A4000</w:t>
      </w:r>
      <w:r w:rsidR="00C35DF5" w:rsidRPr="00534849">
        <w:rPr>
          <w:rFonts w:cs="Tahoma"/>
          <w:bCs/>
          <w:szCs w:val="22"/>
        </w:rPr>
        <w:t>/</w:t>
      </w:r>
      <w:r w:rsidR="00207529" w:rsidRPr="00534849">
        <w:rPr>
          <w:rFonts w:cs="Tahoma"/>
          <w:bCs/>
          <w:szCs w:val="22"/>
        </w:rPr>
        <w:t>UT/RR/0559/</w:t>
      </w:r>
      <w:r w:rsidRPr="00534849">
        <w:rPr>
          <w:rFonts w:cs="Tahoma"/>
          <w:bCs/>
          <w:szCs w:val="22"/>
        </w:rPr>
        <w:t xml:space="preserve">2024, </w:t>
      </w:r>
      <w:r w:rsidR="00C35DF5" w:rsidRPr="00534849">
        <w:rPr>
          <w:rFonts w:cs="Tahoma"/>
          <w:bCs/>
          <w:szCs w:val="22"/>
        </w:rPr>
        <w:t xml:space="preserve">del </w:t>
      </w:r>
      <w:r w:rsidR="00207529" w:rsidRPr="00534849">
        <w:rPr>
          <w:rFonts w:cs="Tahoma"/>
          <w:bCs/>
          <w:szCs w:val="22"/>
        </w:rPr>
        <w:t xml:space="preserve">cinco de noviembre de </w:t>
      </w:r>
      <w:r w:rsidR="00C35DF5" w:rsidRPr="00534849">
        <w:rPr>
          <w:rFonts w:cs="Tahoma"/>
          <w:bCs/>
          <w:szCs w:val="22"/>
        </w:rPr>
        <w:t>dos mil veinticuatro, dirigido a la Com</w:t>
      </w:r>
      <w:r w:rsidR="00207529" w:rsidRPr="00534849">
        <w:rPr>
          <w:rFonts w:cs="Tahoma"/>
          <w:bCs/>
          <w:szCs w:val="22"/>
        </w:rPr>
        <w:t xml:space="preserve">isionada Ponente y firmado por </w:t>
      </w:r>
      <w:r w:rsidR="00C35DF5" w:rsidRPr="00534849">
        <w:rPr>
          <w:rFonts w:cs="Tahoma"/>
          <w:bCs/>
          <w:szCs w:val="22"/>
        </w:rPr>
        <w:t>l</w:t>
      </w:r>
      <w:r w:rsidR="00207529" w:rsidRPr="00534849">
        <w:rPr>
          <w:rFonts w:cs="Tahoma"/>
          <w:bCs/>
          <w:szCs w:val="22"/>
        </w:rPr>
        <w:t>a</w:t>
      </w:r>
      <w:r w:rsidR="00C35DF5" w:rsidRPr="00534849">
        <w:rPr>
          <w:rFonts w:cs="Tahoma"/>
          <w:bCs/>
          <w:szCs w:val="22"/>
        </w:rPr>
        <w:t xml:space="preserve"> Titular de la Unidad de Transparencia mediante el cual esencialmente ratifica </w:t>
      </w:r>
      <w:r w:rsidR="00207529" w:rsidRPr="00534849">
        <w:rPr>
          <w:rFonts w:cs="Tahoma"/>
          <w:bCs/>
          <w:szCs w:val="22"/>
        </w:rPr>
        <w:t>todos y cada uno de los puntos atendidos a través de su respuesta inicial</w:t>
      </w:r>
      <w:r w:rsidRPr="00534849">
        <w:rPr>
          <w:rFonts w:cs="Tahoma"/>
          <w:bCs/>
          <w:szCs w:val="22"/>
        </w:rPr>
        <w:t>.</w:t>
      </w:r>
    </w:p>
    <w:p w14:paraId="66BA6FC7" w14:textId="64E51779" w:rsidR="00865CF4" w:rsidRPr="00534849" w:rsidRDefault="00865CF4" w:rsidP="00534849">
      <w:pPr>
        <w:rPr>
          <w:rFonts w:cs="Tahoma"/>
          <w:bCs/>
          <w:szCs w:val="24"/>
        </w:rPr>
      </w:pPr>
    </w:p>
    <w:p w14:paraId="2AF4CC7C" w14:textId="4377E05F" w:rsidR="00532B66" w:rsidRPr="00534849" w:rsidRDefault="00532B66" w:rsidP="00534849">
      <w:pPr>
        <w:rPr>
          <w:szCs w:val="22"/>
        </w:rPr>
      </w:pPr>
      <w:r w:rsidRPr="00534849">
        <w:rPr>
          <w:szCs w:val="22"/>
        </w:rPr>
        <w:t xml:space="preserve">Esta información fue puesta a la vista de </w:t>
      </w:r>
      <w:r w:rsidRPr="00534849">
        <w:rPr>
          <w:b/>
          <w:szCs w:val="22"/>
        </w:rPr>
        <w:t xml:space="preserve">LA PARTE RECURRENTE </w:t>
      </w:r>
      <w:r w:rsidRPr="00534849">
        <w:rPr>
          <w:szCs w:val="22"/>
        </w:rPr>
        <w:t>e</w:t>
      </w:r>
      <w:r w:rsidR="00484800" w:rsidRPr="00534849">
        <w:rPr>
          <w:szCs w:val="22"/>
        </w:rPr>
        <w:t>l</w:t>
      </w:r>
      <w:r w:rsidRPr="00534849">
        <w:rPr>
          <w:szCs w:val="22"/>
        </w:rPr>
        <w:t xml:space="preserve"> </w:t>
      </w:r>
      <w:r w:rsidR="00207529" w:rsidRPr="00534849">
        <w:rPr>
          <w:rFonts w:cs="Tahoma"/>
          <w:b/>
          <w:bCs/>
          <w:szCs w:val="22"/>
        </w:rPr>
        <w:t>seis de noviembre</w:t>
      </w:r>
      <w:r w:rsidRPr="00534849">
        <w:rPr>
          <w:rFonts w:cs="Tahoma"/>
          <w:b/>
          <w:bCs/>
          <w:szCs w:val="22"/>
        </w:rPr>
        <w:t xml:space="preserve"> de dos mil veinticuatro,</w:t>
      </w:r>
      <w:r w:rsidRPr="00534849">
        <w:rPr>
          <w:rFonts w:cs="Tahoma"/>
          <w:szCs w:val="22"/>
        </w:rPr>
        <w:t xml:space="preserve"> </w:t>
      </w:r>
      <w:r w:rsidRPr="00534849">
        <w:rPr>
          <w:szCs w:val="22"/>
        </w:rPr>
        <w:t xml:space="preserve">para que, en un plazo de tres días hábiles, manifestara lo que a su </w:t>
      </w:r>
      <w:r w:rsidRPr="00534849">
        <w:rPr>
          <w:szCs w:val="22"/>
        </w:rPr>
        <w:lastRenderedPageBreak/>
        <w:t>derecho conviniera, de conformidad con lo establecido en el artículo 185, fracción III de la Ley de Transparencia y Acceso a la Información Pública del Estado de México y Municipios.</w:t>
      </w:r>
    </w:p>
    <w:p w14:paraId="0081A2CE" w14:textId="77777777" w:rsidR="00532B66" w:rsidRPr="00534849" w:rsidRDefault="00532B66" w:rsidP="00534849">
      <w:pPr>
        <w:rPr>
          <w:rFonts w:cs="Tahoma"/>
          <w:bCs/>
          <w:szCs w:val="24"/>
        </w:rPr>
      </w:pPr>
    </w:p>
    <w:p w14:paraId="755B7730" w14:textId="1B2B08C0" w:rsidR="00664420" w:rsidRPr="00534849" w:rsidRDefault="007B190D" w:rsidP="00534849">
      <w:pPr>
        <w:pStyle w:val="Ttulo3"/>
        <w:spacing w:line="360" w:lineRule="auto"/>
      </w:pPr>
      <w:bookmarkStart w:id="15" w:name="_Toc182393982"/>
      <w:r w:rsidRPr="00534849">
        <w:rPr>
          <w:rFonts w:eastAsia="Calibri"/>
          <w:bCs/>
          <w:lang w:eastAsia="en-US"/>
        </w:rPr>
        <w:t>e</w:t>
      </w:r>
      <w:r w:rsidR="00664420" w:rsidRPr="00534849">
        <w:rPr>
          <w:rFonts w:eastAsia="Calibri"/>
          <w:bCs/>
          <w:lang w:eastAsia="en-US"/>
        </w:rPr>
        <w:t>)</w:t>
      </w:r>
      <w:r w:rsidR="00664420" w:rsidRPr="00534849">
        <w:t xml:space="preserve"> </w:t>
      </w:r>
      <w:r w:rsidR="00865CF4" w:rsidRPr="00534849">
        <w:t>Manifestaciones de la Parte Recurrente</w:t>
      </w:r>
      <w:bookmarkEnd w:id="15"/>
    </w:p>
    <w:p w14:paraId="585CC9CD" w14:textId="77777777" w:rsidR="00207529" w:rsidRPr="00534849" w:rsidRDefault="00207529" w:rsidP="00534849">
      <w:pPr>
        <w:spacing w:after="240"/>
        <w:rPr>
          <w:rFonts w:eastAsia="Arial Unicode MS" w:cs="Arial"/>
        </w:rPr>
      </w:pPr>
      <w:r w:rsidRPr="00534849">
        <w:rPr>
          <w:rFonts w:cs="Tahoma"/>
          <w:b/>
          <w:szCs w:val="24"/>
        </w:rPr>
        <w:t xml:space="preserve">LA PARTE RECURRENTE </w:t>
      </w:r>
      <w:r w:rsidRPr="00534849">
        <w:rPr>
          <w:rFonts w:eastAsia="Arial Unicode MS" w:cs="Arial"/>
        </w:rPr>
        <w:t>no realizó manifestación alguna dentro del término legalmente concedido para tal efecto, ni presentó pruebas o alegatos.</w:t>
      </w:r>
    </w:p>
    <w:p w14:paraId="0E651988" w14:textId="412B16A6" w:rsidR="00664420" w:rsidRPr="00534849" w:rsidRDefault="00E5079C" w:rsidP="00534849">
      <w:pPr>
        <w:pStyle w:val="Ttulo3"/>
        <w:spacing w:line="360" w:lineRule="auto"/>
      </w:pPr>
      <w:bookmarkStart w:id="16" w:name="_Toc182393983"/>
      <w:r w:rsidRPr="00534849">
        <w:t>g</w:t>
      </w:r>
      <w:r w:rsidR="00664420" w:rsidRPr="00534849">
        <w:t>) Cierre de instrucción</w:t>
      </w:r>
      <w:bookmarkEnd w:id="16"/>
    </w:p>
    <w:p w14:paraId="79AF95DC" w14:textId="03EC3157" w:rsidR="00664420" w:rsidRPr="00534849" w:rsidRDefault="00BF091A" w:rsidP="00534849">
      <w:pPr>
        <w:spacing w:after="240"/>
      </w:pPr>
      <w:r w:rsidRPr="00534849">
        <w:rPr>
          <w:rFonts w:cs="Tahoma"/>
          <w:szCs w:val="22"/>
        </w:rPr>
        <w:t>Al no existir diligencias pendientes por desahogar</w:t>
      </w:r>
      <w:r w:rsidRPr="00534849">
        <w:rPr>
          <w:rFonts w:cs="Arial"/>
        </w:rPr>
        <w:t xml:space="preserve">, el </w:t>
      </w:r>
      <w:r w:rsidR="00207529" w:rsidRPr="00534849">
        <w:rPr>
          <w:rFonts w:cs="Arial"/>
          <w:b/>
        </w:rPr>
        <w:t>doce de noviembre</w:t>
      </w:r>
      <w:r w:rsidR="00FD5594" w:rsidRPr="00534849">
        <w:rPr>
          <w:rFonts w:cs="Arial"/>
          <w:b/>
        </w:rPr>
        <w:t xml:space="preserve"> de dos mil veinticuatro,</w:t>
      </w:r>
      <w:r w:rsidR="007B190D" w:rsidRPr="00534849">
        <w:rPr>
          <w:rFonts w:cs="Arial"/>
          <w:b/>
        </w:rPr>
        <w:t xml:space="preserve"> </w:t>
      </w:r>
      <w:r w:rsidRPr="00534849">
        <w:rPr>
          <w:rFonts w:cs="Arial"/>
        </w:rPr>
        <w:t xml:space="preserve">la </w:t>
      </w:r>
      <w:r w:rsidRPr="00534849">
        <w:rPr>
          <w:rFonts w:cs="Arial"/>
          <w:b/>
          <w:bCs/>
        </w:rPr>
        <w:t xml:space="preserve">Comisionada </w:t>
      </w:r>
      <w:r w:rsidRPr="00534849">
        <w:rPr>
          <w:b/>
        </w:rPr>
        <w:t xml:space="preserve">Sharon Cristina Morales Martínez </w:t>
      </w:r>
      <w:r w:rsidRPr="00534849">
        <w:rPr>
          <w:rFonts w:cs="Arial"/>
        </w:rPr>
        <w:t>acordó el cierre de instrucción</w:t>
      </w:r>
      <w:r w:rsidR="0011350D" w:rsidRPr="00534849">
        <w:rPr>
          <w:rFonts w:cs="Arial"/>
        </w:rPr>
        <w:t xml:space="preserve"> y</w:t>
      </w:r>
      <w:r w:rsidRPr="00534849">
        <w:rPr>
          <w:rFonts w:cs="Arial"/>
        </w:rPr>
        <w:t xml:space="preserve"> </w:t>
      </w:r>
      <w:r w:rsidR="0011350D" w:rsidRPr="00534849">
        <w:rPr>
          <w:rFonts w:cs="Arial"/>
        </w:rPr>
        <w:t xml:space="preserve">la </w:t>
      </w:r>
      <w:r w:rsidRPr="00534849">
        <w:rPr>
          <w:rFonts w:cs="Arial"/>
        </w:rPr>
        <w:t>remisión del expediente a efecto de ser resuelto, de conformidad con lo establecido en el artículo 185 fracciones VI y VIII de la Ley de Transparencia y Acceso a la Información Pública del Estado de México y Municipios</w:t>
      </w:r>
      <w:r w:rsidRPr="00534849">
        <w:t>.</w:t>
      </w:r>
      <w:r w:rsidR="0011350D" w:rsidRPr="00534849">
        <w:t xml:space="preserve"> Dicho acuerdo </w:t>
      </w:r>
      <w:r w:rsidR="00664420" w:rsidRPr="00534849">
        <w:rPr>
          <w:rFonts w:cs="Tahoma"/>
          <w:szCs w:val="22"/>
        </w:rPr>
        <w:t xml:space="preserve">fue notificado a las partes el mismo día a través del </w:t>
      </w:r>
      <w:r w:rsidR="00664420" w:rsidRPr="00534849">
        <w:rPr>
          <w:rFonts w:cs="Tahoma"/>
          <w:b/>
          <w:szCs w:val="22"/>
        </w:rPr>
        <w:t>SAIMEX.</w:t>
      </w:r>
    </w:p>
    <w:p w14:paraId="7A9629DE" w14:textId="77777777" w:rsidR="00664420" w:rsidRPr="00534849" w:rsidRDefault="00664420" w:rsidP="00534849">
      <w:pPr>
        <w:pStyle w:val="Ttulo1"/>
        <w:spacing w:after="240"/>
        <w:rPr>
          <w:rFonts w:eastAsiaTheme="minorHAnsi"/>
          <w:lang w:eastAsia="en-US"/>
        </w:rPr>
      </w:pPr>
      <w:bookmarkStart w:id="17" w:name="_Toc182393984"/>
      <w:r w:rsidRPr="00534849">
        <w:rPr>
          <w:rFonts w:eastAsiaTheme="minorHAnsi"/>
          <w:lang w:eastAsia="en-US"/>
        </w:rPr>
        <w:t>CONSIDERANDOS</w:t>
      </w:r>
      <w:bookmarkEnd w:id="17"/>
    </w:p>
    <w:p w14:paraId="0B67CB92" w14:textId="2E307D3B" w:rsidR="00664420" w:rsidRPr="00534849" w:rsidRDefault="00664420" w:rsidP="00534849">
      <w:pPr>
        <w:pStyle w:val="Ttulo2"/>
        <w:rPr>
          <w:rFonts w:eastAsia="Batang"/>
        </w:rPr>
      </w:pPr>
      <w:bookmarkStart w:id="18" w:name="_Toc182393985"/>
      <w:r w:rsidRPr="00534849">
        <w:rPr>
          <w:rFonts w:eastAsia="Batang"/>
        </w:rPr>
        <w:t xml:space="preserve">PRIMERO. </w:t>
      </w:r>
      <w:r w:rsidR="00BA55A8" w:rsidRPr="00534849">
        <w:rPr>
          <w:rFonts w:eastAsia="Batang"/>
        </w:rPr>
        <w:t>Procedibilidad</w:t>
      </w:r>
      <w:bookmarkEnd w:id="18"/>
    </w:p>
    <w:p w14:paraId="39C52BC1" w14:textId="56FCC20D" w:rsidR="00BA55A8" w:rsidRPr="00534849" w:rsidRDefault="00BA55A8" w:rsidP="00534849">
      <w:pPr>
        <w:pStyle w:val="Ttulo3"/>
        <w:spacing w:line="360" w:lineRule="auto"/>
      </w:pPr>
      <w:bookmarkStart w:id="19" w:name="_Toc182393986"/>
      <w:r w:rsidRPr="00534849">
        <w:t>a) Competencia</w:t>
      </w:r>
      <w:r w:rsidR="00150C49" w:rsidRPr="00534849">
        <w:t xml:space="preserve"> del Instituto</w:t>
      </w:r>
      <w:bookmarkEnd w:id="19"/>
    </w:p>
    <w:p w14:paraId="56E64942" w14:textId="15258498" w:rsidR="0011350D" w:rsidRPr="00534849" w:rsidRDefault="0011350D" w:rsidP="00534849">
      <w:pPr>
        <w:rPr>
          <w:rFonts w:cs="Arial"/>
        </w:rPr>
      </w:pPr>
      <w:r w:rsidRPr="00534849">
        <w:t xml:space="preserve">Este Instituto de Transparencia, Acceso a la Información Pública y Protección de Datos Personales del Estado de México y Municipios es competente para conocer y resolver </w:t>
      </w:r>
      <w:r w:rsidR="005F65B7" w:rsidRPr="00534849">
        <w:t xml:space="preserve">el </w:t>
      </w:r>
      <w:r w:rsidRPr="0053484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34849">
        <w:rPr>
          <w:rFonts w:cs="Arial"/>
        </w:rPr>
        <w:t xml:space="preserve">; y 9, fracciones I y XXIII y 11 del Reglamento Interior del Instituto de </w:t>
      </w:r>
      <w:r w:rsidRPr="00534849">
        <w:rPr>
          <w:rFonts w:cs="Arial"/>
        </w:rPr>
        <w:lastRenderedPageBreak/>
        <w:t>Transparencia, Acceso a la Información Pública y Protección de Datos Personales del Estado de México y Municipios.</w:t>
      </w:r>
    </w:p>
    <w:p w14:paraId="5B5C7F7A" w14:textId="77777777" w:rsidR="00484800" w:rsidRPr="00534849" w:rsidRDefault="00484800" w:rsidP="00534849">
      <w:pPr>
        <w:rPr>
          <w:rFonts w:cs="Arial"/>
        </w:rPr>
      </w:pPr>
    </w:p>
    <w:p w14:paraId="517A2DD6" w14:textId="4169BE4D" w:rsidR="00664420" w:rsidRPr="00534849" w:rsidRDefault="00BA55A8" w:rsidP="00534849">
      <w:pPr>
        <w:pStyle w:val="Ttulo3"/>
        <w:spacing w:line="360" w:lineRule="auto"/>
      </w:pPr>
      <w:bookmarkStart w:id="20" w:name="_Toc182393987"/>
      <w:r w:rsidRPr="00534849">
        <w:t>b)</w:t>
      </w:r>
      <w:r w:rsidR="00664420" w:rsidRPr="00534849">
        <w:t xml:space="preserve"> </w:t>
      </w:r>
      <w:r w:rsidR="00D91CB4" w:rsidRPr="00534849">
        <w:t>Legitimidad</w:t>
      </w:r>
      <w:r w:rsidRPr="00534849">
        <w:t xml:space="preserve"> de la parte recurrente</w:t>
      </w:r>
      <w:bookmarkEnd w:id="20"/>
    </w:p>
    <w:p w14:paraId="26FEA382" w14:textId="0B06695C" w:rsidR="00D91CB4" w:rsidRPr="00534849" w:rsidRDefault="00D91CB4" w:rsidP="00534849">
      <w:pPr>
        <w:rPr>
          <w:rFonts w:eastAsia="Calibri" w:cs="Arial"/>
          <w:lang w:eastAsia="en-US"/>
        </w:rPr>
      </w:pPr>
      <w:r w:rsidRPr="00534849">
        <w:rPr>
          <w:rFonts w:cs="Arial"/>
          <w:bCs/>
        </w:rPr>
        <w:t>El recurso de revisión fue interpuesto por parte legítima, ya que se presentó por la misma persona que formuló la solicitud de acceso a la Información Pública,</w:t>
      </w:r>
      <w:r w:rsidRPr="00534849">
        <w:rPr>
          <w:rFonts w:cs="Arial"/>
          <w:b/>
          <w:bCs/>
        </w:rPr>
        <w:t xml:space="preserve"> </w:t>
      </w:r>
      <w:r w:rsidRPr="00534849">
        <w:rPr>
          <w:rFonts w:cs="Arial"/>
        </w:rPr>
        <w:t>debido a que los datos de acceso</w:t>
      </w:r>
      <w:r w:rsidRPr="00534849">
        <w:rPr>
          <w:rFonts w:cs="Arial"/>
          <w:b/>
          <w:bCs/>
        </w:rPr>
        <w:t xml:space="preserve"> </w:t>
      </w:r>
      <w:r w:rsidRPr="00534849">
        <w:rPr>
          <w:rFonts w:cs="Arial"/>
          <w:b/>
        </w:rPr>
        <w:t>SAIMEX</w:t>
      </w:r>
      <w:r w:rsidRPr="00534849">
        <w:rPr>
          <w:rFonts w:eastAsia="Calibri" w:cs="Arial"/>
          <w:lang w:eastAsia="en-US"/>
        </w:rPr>
        <w:t xml:space="preserve"> son personales e irrepetibles.</w:t>
      </w:r>
    </w:p>
    <w:p w14:paraId="172D97CC" w14:textId="77777777" w:rsidR="00207529" w:rsidRPr="00534849" w:rsidRDefault="00207529" w:rsidP="00534849">
      <w:pPr>
        <w:rPr>
          <w:rFonts w:cs="Arial"/>
          <w:bCs/>
        </w:rPr>
      </w:pPr>
    </w:p>
    <w:p w14:paraId="496490FC" w14:textId="1A5F3FDB" w:rsidR="00D91CB4" w:rsidRPr="00534849" w:rsidRDefault="00BA55A8" w:rsidP="00534849">
      <w:pPr>
        <w:pStyle w:val="Ttulo3"/>
        <w:spacing w:line="360" w:lineRule="auto"/>
        <w:rPr>
          <w:rFonts w:eastAsia="Calibri"/>
          <w:lang w:eastAsia="es-ES_tradnl"/>
        </w:rPr>
      </w:pPr>
      <w:bookmarkStart w:id="21" w:name="_Toc182393988"/>
      <w:r w:rsidRPr="00534849">
        <w:rPr>
          <w:rFonts w:eastAsia="Calibri"/>
          <w:lang w:eastAsia="es-ES_tradnl"/>
        </w:rPr>
        <w:t>c)</w:t>
      </w:r>
      <w:r w:rsidR="00664420" w:rsidRPr="00534849">
        <w:rPr>
          <w:rFonts w:eastAsia="Calibri"/>
          <w:lang w:eastAsia="es-ES_tradnl"/>
        </w:rPr>
        <w:t xml:space="preserve"> </w:t>
      </w:r>
      <w:r w:rsidR="00D91CB4" w:rsidRPr="00534849">
        <w:rPr>
          <w:rFonts w:eastAsia="Calibri"/>
          <w:lang w:eastAsia="es-ES_tradnl"/>
        </w:rPr>
        <w:t>Plazo para interponer el recurso</w:t>
      </w:r>
      <w:bookmarkEnd w:id="21"/>
    </w:p>
    <w:p w14:paraId="106D37EE" w14:textId="20E91A17" w:rsidR="00D91CB4" w:rsidRPr="00534849" w:rsidRDefault="00D91CB4" w:rsidP="00534849">
      <w:pPr>
        <w:rPr>
          <w:rFonts w:eastAsiaTheme="minorEastAsia" w:cs="Arial"/>
        </w:rPr>
      </w:pPr>
      <w:r w:rsidRPr="00534849">
        <w:rPr>
          <w:rFonts w:cs="Arial"/>
          <w:b/>
        </w:rPr>
        <w:t>EL SUJETO OBLIGADO</w:t>
      </w:r>
      <w:r w:rsidRPr="00534849">
        <w:rPr>
          <w:rFonts w:cs="Arial"/>
        </w:rPr>
        <w:t xml:space="preserve"> notificó la respuesta a la solicitud de acceso a la Información Pública el </w:t>
      </w:r>
      <w:r w:rsidR="00207529" w:rsidRPr="00534849">
        <w:rPr>
          <w:rFonts w:eastAsia="Palatino Linotype" w:cs="Palatino Linotype"/>
          <w:b/>
        </w:rPr>
        <w:t>dos de octubre</w:t>
      </w:r>
      <w:r w:rsidR="00F00891" w:rsidRPr="00534849">
        <w:rPr>
          <w:rFonts w:eastAsia="Palatino Linotype" w:cs="Palatino Linotype"/>
          <w:b/>
        </w:rPr>
        <w:t xml:space="preserve"> </w:t>
      </w:r>
      <w:r w:rsidRPr="00534849">
        <w:rPr>
          <w:rFonts w:eastAsia="Palatino Linotype" w:cs="Palatino Linotype"/>
          <w:b/>
        </w:rPr>
        <w:t xml:space="preserve">de dos mil </w:t>
      </w:r>
      <w:r w:rsidR="00F00891" w:rsidRPr="00534849">
        <w:rPr>
          <w:rFonts w:eastAsia="Palatino Linotype" w:cs="Palatino Linotype"/>
          <w:b/>
        </w:rPr>
        <w:t>veinticuatro</w:t>
      </w:r>
      <w:r w:rsidR="00F00891" w:rsidRPr="00534849">
        <w:t xml:space="preserve"> </w:t>
      </w:r>
      <w:r w:rsidR="00A53315" w:rsidRPr="00534849">
        <w:rPr>
          <w:rFonts w:cs="Arial"/>
        </w:rPr>
        <w:t xml:space="preserve">y el recurso </w:t>
      </w:r>
      <w:r w:rsidR="00A53315" w:rsidRPr="00534849">
        <w:rPr>
          <w:rFonts w:eastAsia="Palatino Linotype" w:cs="Palatino Linotype"/>
        </w:rPr>
        <w:t>que nos ocupa se interpuso el</w:t>
      </w:r>
      <w:r w:rsidR="00895B38" w:rsidRPr="00534849">
        <w:rPr>
          <w:rFonts w:eastAsia="Palatino Linotype" w:cs="Palatino Linotype"/>
        </w:rPr>
        <w:t xml:space="preserve"> propio</w:t>
      </w:r>
      <w:r w:rsidR="00A53315" w:rsidRPr="00534849">
        <w:rPr>
          <w:rFonts w:eastAsia="Palatino Linotype" w:cs="Palatino Linotype"/>
        </w:rPr>
        <w:t xml:space="preserve"> </w:t>
      </w:r>
      <w:r w:rsidR="00207529" w:rsidRPr="00534849">
        <w:rPr>
          <w:rFonts w:eastAsia="Palatino Linotype" w:cs="Palatino Linotype"/>
          <w:b/>
        </w:rPr>
        <w:t>veintiuno de octubre</w:t>
      </w:r>
      <w:r w:rsidR="00A53315" w:rsidRPr="00534849">
        <w:rPr>
          <w:rFonts w:eastAsia="Palatino Linotype" w:cs="Palatino Linotype"/>
          <w:b/>
        </w:rPr>
        <w:t xml:space="preserve"> de dos mil </w:t>
      </w:r>
      <w:r w:rsidR="00F00891" w:rsidRPr="00534849">
        <w:rPr>
          <w:rFonts w:eastAsia="Palatino Linotype" w:cs="Palatino Linotype"/>
          <w:b/>
        </w:rPr>
        <w:t>veinticuatro;</w:t>
      </w:r>
      <w:r w:rsidR="00F00891" w:rsidRPr="00534849">
        <w:t xml:space="preserve"> </w:t>
      </w:r>
      <w:r w:rsidR="00A53315" w:rsidRPr="00534849">
        <w:rPr>
          <w:rFonts w:eastAsia="Palatino Linotype" w:cs="Palatino Linotype"/>
        </w:rPr>
        <w:t xml:space="preserve">por lo tanto, éste se encuentra dentro del margen temporal previsto en el artículo 178 de la </w:t>
      </w:r>
      <w:r w:rsidR="00A53315" w:rsidRPr="00534849">
        <w:rPr>
          <w:rFonts w:cs="Arial"/>
        </w:rPr>
        <w:t>Ley de Transparencia y Acceso a la Información Pública del Estado de México y Municipios</w:t>
      </w:r>
      <w:r w:rsidR="00CB7E9A" w:rsidRPr="00534849">
        <w:rPr>
          <w:rFonts w:eastAsiaTheme="minorEastAsia" w:cs="Arial"/>
        </w:rPr>
        <w:t>.</w:t>
      </w:r>
    </w:p>
    <w:p w14:paraId="162979F8" w14:textId="77777777" w:rsidR="00895B38" w:rsidRPr="00534849" w:rsidRDefault="00895B38" w:rsidP="00534849">
      <w:pPr>
        <w:rPr>
          <w:rFonts w:eastAsiaTheme="minorEastAsia" w:cs="Arial"/>
        </w:rPr>
      </w:pPr>
    </w:p>
    <w:p w14:paraId="46C0EB3A" w14:textId="08E0931A" w:rsidR="00A53315" w:rsidRPr="00534849" w:rsidRDefault="00BA55A8" w:rsidP="00534849">
      <w:pPr>
        <w:pStyle w:val="Ttulo3"/>
        <w:spacing w:line="360" w:lineRule="auto"/>
        <w:rPr>
          <w:rFonts w:eastAsia="Calibri"/>
          <w:lang w:eastAsia="es-ES_tradnl"/>
        </w:rPr>
      </w:pPr>
      <w:bookmarkStart w:id="22" w:name="_Toc182393989"/>
      <w:r w:rsidRPr="00534849">
        <w:rPr>
          <w:rFonts w:eastAsia="Calibri"/>
          <w:lang w:eastAsia="es-ES_tradnl"/>
        </w:rPr>
        <w:t>d)</w:t>
      </w:r>
      <w:r w:rsidR="00D91CB4" w:rsidRPr="00534849">
        <w:rPr>
          <w:rFonts w:eastAsia="Calibri"/>
          <w:lang w:eastAsia="es-ES_tradnl"/>
        </w:rPr>
        <w:t xml:space="preserve"> </w:t>
      </w:r>
      <w:r w:rsidR="0086735B" w:rsidRPr="00534849">
        <w:rPr>
          <w:rFonts w:eastAsia="Calibri"/>
          <w:lang w:eastAsia="es-ES_tradnl"/>
        </w:rPr>
        <w:t>Causal de Procedencia</w:t>
      </w:r>
      <w:bookmarkEnd w:id="22"/>
    </w:p>
    <w:p w14:paraId="190404A6" w14:textId="2D129D48" w:rsidR="00BA55A8" w:rsidRPr="00534849" w:rsidRDefault="00BA55A8" w:rsidP="00534849">
      <w:r w:rsidRPr="00534849">
        <w:rPr>
          <w:rFonts w:cs="Arial"/>
        </w:rPr>
        <w:t xml:space="preserve">Resulta procedente la interposición del recurso de revisión, ya que </w:t>
      </w:r>
      <w:r w:rsidRPr="00534849">
        <w:rPr>
          <w:rFonts w:eastAsia="Calibri" w:cs="Tahoma"/>
          <w:szCs w:val="22"/>
          <w:lang w:eastAsia="es-MX"/>
        </w:rPr>
        <w:t xml:space="preserve">se actualiza la causal de procedencia señalada en el artículo 179, fracción </w:t>
      </w:r>
      <w:r w:rsidR="00207529" w:rsidRPr="00534849">
        <w:rPr>
          <w:rFonts w:eastAsia="Calibri" w:cs="Tahoma"/>
          <w:szCs w:val="22"/>
          <w:lang w:eastAsia="es-MX"/>
        </w:rPr>
        <w:t>V</w:t>
      </w:r>
      <w:r w:rsidRPr="00534849">
        <w:rPr>
          <w:rFonts w:cs="Arial"/>
        </w:rPr>
        <w:t xml:space="preserve"> de la </w:t>
      </w:r>
      <w:r w:rsidRPr="00534849">
        <w:t>Ley de Transparencia y Acceso a la Información Pública del Estado de México y Municipios.</w:t>
      </w:r>
    </w:p>
    <w:p w14:paraId="0EFF7141" w14:textId="77777777" w:rsidR="00362A11" w:rsidRPr="00534849" w:rsidRDefault="00362A11" w:rsidP="00534849"/>
    <w:p w14:paraId="2284D7EB" w14:textId="3EE1D036" w:rsidR="00BA55A8" w:rsidRPr="00534849" w:rsidRDefault="00362A11" w:rsidP="00534849">
      <w:pPr>
        <w:pStyle w:val="Ttulo3"/>
        <w:spacing w:line="360" w:lineRule="auto"/>
      </w:pPr>
      <w:bookmarkStart w:id="23" w:name="_Toc182393990"/>
      <w:r w:rsidRPr="00534849">
        <w:t>e) Requisitos formales para la interposición del recurso</w:t>
      </w:r>
      <w:bookmarkEnd w:id="23"/>
    </w:p>
    <w:p w14:paraId="381D7EEF" w14:textId="52345112" w:rsidR="00484800" w:rsidRPr="00534849" w:rsidRDefault="00895B38" w:rsidP="00534849">
      <w:pPr>
        <w:rPr>
          <w:rFonts w:cs="Arial"/>
          <w:sz w:val="24"/>
          <w:szCs w:val="24"/>
        </w:rPr>
      </w:pPr>
      <w:r w:rsidRPr="00534849">
        <w:rPr>
          <w:rFonts w:cs="Arial"/>
          <w:b/>
          <w:bCs/>
        </w:rPr>
        <w:t xml:space="preserve">LA PARTE RECURRENTE </w:t>
      </w:r>
      <w:r w:rsidRPr="00534849">
        <w:rPr>
          <w:rFonts w:cs="Arial"/>
        </w:rPr>
        <w:t>acreditó todos y cada uno de los elementos formales exigidos por el artículo 180 de la misma normatividad.</w:t>
      </w:r>
      <w:r w:rsidR="00484800" w:rsidRPr="00534849">
        <w:rPr>
          <w:rFonts w:cs="Arial"/>
          <w:sz w:val="24"/>
          <w:szCs w:val="24"/>
        </w:rPr>
        <w:t xml:space="preserve"> </w:t>
      </w:r>
    </w:p>
    <w:p w14:paraId="5E9B7AC7" w14:textId="77777777" w:rsidR="00484800" w:rsidRPr="00534849" w:rsidRDefault="00484800" w:rsidP="00534849">
      <w:pPr>
        <w:rPr>
          <w:rFonts w:cs="Arial"/>
          <w:sz w:val="24"/>
          <w:szCs w:val="24"/>
        </w:rPr>
      </w:pPr>
    </w:p>
    <w:p w14:paraId="457548E9" w14:textId="3F7AF03B" w:rsidR="00C71CEF" w:rsidRPr="00534849" w:rsidRDefault="00C71CEF" w:rsidP="00534849">
      <w:pPr>
        <w:pStyle w:val="Ttulo2"/>
      </w:pPr>
      <w:bookmarkStart w:id="24" w:name="_Toc182393991"/>
      <w:r w:rsidRPr="00534849">
        <w:lastRenderedPageBreak/>
        <w:t>SEGUNDO. Estudio de Fondo</w:t>
      </w:r>
      <w:bookmarkEnd w:id="24"/>
    </w:p>
    <w:p w14:paraId="2A308F59" w14:textId="0FF373F0" w:rsidR="00C049E2" w:rsidRPr="00534849" w:rsidRDefault="00C71CEF" w:rsidP="00534849">
      <w:pPr>
        <w:pStyle w:val="Ttulo3"/>
        <w:spacing w:line="360" w:lineRule="auto"/>
      </w:pPr>
      <w:bookmarkStart w:id="25" w:name="_Toc182393992"/>
      <w:r w:rsidRPr="00534849">
        <w:t>a</w:t>
      </w:r>
      <w:r w:rsidR="00C049E2" w:rsidRPr="00534849">
        <w:t>) Mandato de transparencia y responsabilidad del Sujeto Obligado</w:t>
      </w:r>
      <w:bookmarkEnd w:id="25"/>
    </w:p>
    <w:p w14:paraId="6901A889" w14:textId="59EEDAE1" w:rsidR="00C049E2" w:rsidRPr="00534849" w:rsidRDefault="00C049E2" w:rsidP="00534849">
      <w:pPr>
        <w:rPr>
          <w:rFonts w:eastAsia="Palatino Linotype"/>
        </w:rPr>
      </w:pPr>
      <w:r w:rsidRPr="00534849">
        <w:rPr>
          <w:rFonts w:eastAsia="Palatino Linotype"/>
        </w:rPr>
        <w:t xml:space="preserve">El </w:t>
      </w:r>
      <w:r w:rsidR="00717E59" w:rsidRPr="00534849">
        <w:rPr>
          <w:rFonts w:eastAsia="Palatino Linotype"/>
        </w:rPr>
        <w:t>d</w:t>
      </w:r>
      <w:r w:rsidRPr="00534849">
        <w:rPr>
          <w:rFonts w:eastAsia="Palatino Linotype"/>
        </w:rPr>
        <w:t xml:space="preserve">erecho de </w:t>
      </w:r>
      <w:r w:rsidR="00717E59" w:rsidRPr="00534849">
        <w:rPr>
          <w:rFonts w:eastAsia="Palatino Linotype"/>
        </w:rPr>
        <w:t>a</w:t>
      </w:r>
      <w:r w:rsidRPr="00534849">
        <w:rPr>
          <w:rFonts w:eastAsia="Palatino Linotype"/>
        </w:rPr>
        <w:t xml:space="preserve">cceso a la </w:t>
      </w:r>
      <w:r w:rsidR="00717E59" w:rsidRPr="00534849">
        <w:rPr>
          <w:rFonts w:eastAsia="Palatino Linotype"/>
        </w:rPr>
        <w:t>i</w:t>
      </w:r>
      <w:r w:rsidRPr="00534849">
        <w:rPr>
          <w:rFonts w:eastAsia="Palatino Linotype"/>
        </w:rPr>
        <w:t xml:space="preserve">nformación </w:t>
      </w:r>
      <w:r w:rsidR="00717E59" w:rsidRPr="00534849">
        <w:rPr>
          <w:rFonts w:eastAsia="Palatino Linotype"/>
        </w:rPr>
        <w:t>p</w:t>
      </w:r>
      <w:r w:rsidRPr="0053484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34849">
        <w:rPr>
          <w:rFonts w:eastAsia="Palatino Linotype"/>
        </w:rPr>
        <w:t>:</w:t>
      </w:r>
    </w:p>
    <w:p w14:paraId="4C07E2ED" w14:textId="77777777" w:rsidR="00A1127A" w:rsidRPr="00534849" w:rsidRDefault="00A1127A" w:rsidP="00534849">
      <w:pPr>
        <w:rPr>
          <w:rFonts w:eastAsia="Palatino Linotype"/>
        </w:rPr>
      </w:pPr>
    </w:p>
    <w:p w14:paraId="05320813" w14:textId="77777777" w:rsidR="00C049E2" w:rsidRPr="00534849" w:rsidRDefault="00C049E2" w:rsidP="00534849">
      <w:pPr>
        <w:spacing w:line="240" w:lineRule="auto"/>
        <w:ind w:left="851" w:right="822"/>
        <w:rPr>
          <w:rFonts w:eastAsia="Palatino Linotype"/>
          <w:b/>
          <w:i/>
        </w:rPr>
      </w:pPr>
      <w:r w:rsidRPr="00534849">
        <w:rPr>
          <w:rFonts w:eastAsia="Palatino Linotype"/>
          <w:b/>
          <w:i/>
        </w:rPr>
        <w:t>Constitución Política de los Estados Unidos Mexicanos</w:t>
      </w:r>
    </w:p>
    <w:p w14:paraId="6B6C67B6" w14:textId="77777777" w:rsidR="00C049E2" w:rsidRPr="00534849" w:rsidRDefault="00C049E2" w:rsidP="00534849">
      <w:pPr>
        <w:spacing w:line="240" w:lineRule="auto"/>
        <w:ind w:left="851" w:right="822"/>
        <w:rPr>
          <w:rFonts w:eastAsia="Palatino Linotype"/>
          <w:b/>
          <w:i/>
        </w:rPr>
      </w:pPr>
      <w:r w:rsidRPr="00534849">
        <w:rPr>
          <w:rFonts w:eastAsia="Palatino Linotype"/>
          <w:b/>
          <w:i/>
        </w:rPr>
        <w:t>“Artículo 6.</w:t>
      </w:r>
    </w:p>
    <w:p w14:paraId="38D3B4C4" w14:textId="77777777" w:rsidR="00C049E2" w:rsidRPr="00534849" w:rsidRDefault="00C049E2" w:rsidP="00534849">
      <w:pPr>
        <w:spacing w:line="240" w:lineRule="auto"/>
        <w:ind w:left="851" w:right="822"/>
        <w:rPr>
          <w:rFonts w:eastAsia="Palatino Linotype"/>
          <w:i/>
        </w:rPr>
      </w:pPr>
      <w:r w:rsidRPr="00534849">
        <w:rPr>
          <w:rFonts w:eastAsia="Palatino Linotype"/>
          <w:i/>
        </w:rPr>
        <w:t>(…)</w:t>
      </w:r>
    </w:p>
    <w:p w14:paraId="2CCAA297" w14:textId="6602827B" w:rsidR="00C049E2" w:rsidRPr="00534849" w:rsidRDefault="00C049E2" w:rsidP="00534849">
      <w:pPr>
        <w:spacing w:line="240" w:lineRule="auto"/>
        <w:ind w:left="851" w:right="822"/>
        <w:rPr>
          <w:rFonts w:eastAsia="Palatino Linotype"/>
          <w:i/>
        </w:rPr>
      </w:pPr>
      <w:r w:rsidRPr="00534849">
        <w:rPr>
          <w:rFonts w:eastAsia="Palatino Linotype"/>
          <w:i/>
        </w:rPr>
        <w:t>Para efectos de lo dispuesto en el presente artículo se observará lo siguiente:</w:t>
      </w:r>
    </w:p>
    <w:p w14:paraId="74CC3718" w14:textId="77777777" w:rsidR="00C049E2" w:rsidRPr="00534849" w:rsidRDefault="00C049E2" w:rsidP="00534849">
      <w:pPr>
        <w:spacing w:line="240" w:lineRule="auto"/>
        <w:ind w:left="851" w:right="822"/>
        <w:rPr>
          <w:rFonts w:eastAsia="Palatino Linotype"/>
          <w:b/>
          <w:i/>
        </w:rPr>
      </w:pPr>
      <w:r w:rsidRPr="00534849">
        <w:rPr>
          <w:rFonts w:eastAsia="Palatino Linotype"/>
          <w:b/>
          <w:i/>
        </w:rPr>
        <w:t>A</w:t>
      </w:r>
      <w:r w:rsidRPr="00534849">
        <w:rPr>
          <w:rFonts w:eastAsia="Palatino Linotype"/>
          <w:i/>
        </w:rPr>
        <w:t xml:space="preserve">. </w:t>
      </w:r>
      <w:r w:rsidRPr="00534849">
        <w:rPr>
          <w:rFonts w:eastAsia="Palatino Linotype"/>
          <w:b/>
          <w:i/>
        </w:rPr>
        <w:t>Para el ejercicio del derecho de acceso a la información</w:t>
      </w:r>
      <w:r w:rsidRPr="00534849">
        <w:rPr>
          <w:rFonts w:eastAsia="Palatino Linotype"/>
          <w:i/>
        </w:rPr>
        <w:t xml:space="preserve">, la Federación y </w:t>
      </w:r>
      <w:r w:rsidRPr="00534849">
        <w:rPr>
          <w:rFonts w:eastAsia="Palatino Linotype"/>
          <w:b/>
          <w:i/>
        </w:rPr>
        <w:t>las entidades federativas, en el ámbito de sus respectivas competencias, se regirán por los siguientes principios y bases:</w:t>
      </w:r>
    </w:p>
    <w:p w14:paraId="596A956B" w14:textId="77777777" w:rsidR="00C049E2" w:rsidRPr="00534849" w:rsidRDefault="00C049E2" w:rsidP="00534849">
      <w:pPr>
        <w:spacing w:line="240" w:lineRule="auto"/>
        <w:ind w:left="851" w:right="822"/>
        <w:rPr>
          <w:rFonts w:eastAsia="Palatino Linotype"/>
          <w:i/>
        </w:rPr>
      </w:pPr>
      <w:r w:rsidRPr="00534849">
        <w:rPr>
          <w:rFonts w:eastAsia="Palatino Linotype"/>
          <w:b/>
          <w:i/>
        </w:rPr>
        <w:t xml:space="preserve">I. </w:t>
      </w:r>
      <w:r w:rsidRPr="00534849">
        <w:rPr>
          <w:rFonts w:eastAsia="Palatino Linotype"/>
          <w:b/>
          <w:i/>
        </w:rPr>
        <w:tab/>
        <w:t>Toda la información en posesión de cualquier</w:t>
      </w:r>
      <w:r w:rsidRPr="00534849">
        <w:rPr>
          <w:rFonts w:eastAsia="Palatino Linotype"/>
          <w:i/>
        </w:rPr>
        <w:t xml:space="preserve"> </w:t>
      </w:r>
      <w:r w:rsidRPr="00534849">
        <w:rPr>
          <w:rFonts w:eastAsia="Palatino Linotype"/>
          <w:b/>
          <w:i/>
        </w:rPr>
        <w:t>autoridad</w:t>
      </w:r>
      <w:r w:rsidRPr="0053484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34849">
        <w:rPr>
          <w:rFonts w:eastAsia="Palatino Linotype"/>
          <w:b/>
          <w:i/>
        </w:rPr>
        <w:t>municipal</w:t>
      </w:r>
      <w:r w:rsidRPr="00534849">
        <w:rPr>
          <w:rFonts w:eastAsia="Palatino Linotype"/>
          <w:i/>
        </w:rPr>
        <w:t xml:space="preserve">, </w:t>
      </w:r>
      <w:r w:rsidRPr="00534849">
        <w:rPr>
          <w:rFonts w:eastAsia="Palatino Linotype"/>
          <w:b/>
          <w:i/>
        </w:rPr>
        <w:t>es pública</w:t>
      </w:r>
      <w:r w:rsidRPr="00534849">
        <w:rPr>
          <w:rFonts w:eastAsia="Palatino Linotype"/>
          <w:i/>
        </w:rPr>
        <w:t xml:space="preserve"> y sólo podrá ser reservada temporalmente por razones de interés público y seguridad nacional, en los términos que fijen las leyes. </w:t>
      </w:r>
      <w:r w:rsidRPr="0053484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34849">
        <w:rPr>
          <w:rFonts w:eastAsia="Palatino Linotype"/>
          <w:i/>
        </w:rPr>
        <w:t>, la ley determinará los supuestos específicos bajo los cuales procederá la declaración de inexistencia de la información.”</w:t>
      </w:r>
    </w:p>
    <w:p w14:paraId="68F313E4" w14:textId="77777777" w:rsidR="00C049E2" w:rsidRPr="00534849" w:rsidRDefault="00C049E2" w:rsidP="00534849">
      <w:pPr>
        <w:spacing w:line="240" w:lineRule="auto"/>
        <w:ind w:left="851" w:right="822"/>
        <w:rPr>
          <w:rFonts w:eastAsia="Palatino Linotype"/>
          <w:b/>
          <w:i/>
        </w:rPr>
      </w:pPr>
    </w:p>
    <w:p w14:paraId="504F12DB" w14:textId="77777777" w:rsidR="00C049E2" w:rsidRPr="00534849" w:rsidRDefault="00C049E2" w:rsidP="00534849">
      <w:pPr>
        <w:spacing w:line="240" w:lineRule="auto"/>
        <w:ind w:left="851" w:right="822"/>
        <w:rPr>
          <w:rFonts w:eastAsia="Palatino Linotype"/>
          <w:b/>
          <w:i/>
        </w:rPr>
      </w:pPr>
      <w:r w:rsidRPr="00534849">
        <w:rPr>
          <w:rFonts w:eastAsia="Palatino Linotype"/>
          <w:b/>
          <w:i/>
        </w:rPr>
        <w:t>Constitución Política del Estado Libre y Soberano de México</w:t>
      </w:r>
    </w:p>
    <w:p w14:paraId="04932D29" w14:textId="77777777" w:rsidR="00C049E2" w:rsidRPr="00534849" w:rsidRDefault="00C049E2" w:rsidP="00534849">
      <w:pPr>
        <w:spacing w:line="240" w:lineRule="auto"/>
        <w:ind w:left="851" w:right="822"/>
        <w:rPr>
          <w:rFonts w:eastAsia="Palatino Linotype"/>
          <w:i/>
        </w:rPr>
      </w:pPr>
      <w:r w:rsidRPr="00534849">
        <w:rPr>
          <w:rFonts w:eastAsia="Palatino Linotype"/>
          <w:b/>
          <w:i/>
        </w:rPr>
        <w:t>“Artículo 5</w:t>
      </w:r>
      <w:r w:rsidRPr="00534849">
        <w:rPr>
          <w:rFonts w:eastAsia="Palatino Linotype"/>
          <w:i/>
        </w:rPr>
        <w:t xml:space="preserve">.- </w:t>
      </w:r>
    </w:p>
    <w:p w14:paraId="1D3829F4" w14:textId="77777777" w:rsidR="00C049E2" w:rsidRPr="00534849" w:rsidRDefault="00C049E2" w:rsidP="00534849">
      <w:pPr>
        <w:spacing w:line="240" w:lineRule="auto"/>
        <w:ind w:left="851" w:right="822"/>
        <w:rPr>
          <w:rFonts w:eastAsia="Palatino Linotype"/>
          <w:i/>
        </w:rPr>
      </w:pPr>
      <w:r w:rsidRPr="00534849">
        <w:rPr>
          <w:rFonts w:eastAsia="Palatino Linotype"/>
          <w:i/>
        </w:rPr>
        <w:t>(…)</w:t>
      </w:r>
    </w:p>
    <w:p w14:paraId="0EAE47FD" w14:textId="77777777" w:rsidR="00C049E2" w:rsidRPr="00534849" w:rsidRDefault="00C049E2" w:rsidP="00534849">
      <w:pPr>
        <w:spacing w:line="240" w:lineRule="auto"/>
        <w:ind w:left="851" w:right="822"/>
        <w:rPr>
          <w:rFonts w:eastAsia="Palatino Linotype"/>
          <w:i/>
        </w:rPr>
      </w:pPr>
      <w:r w:rsidRPr="00534849">
        <w:rPr>
          <w:rFonts w:eastAsia="Palatino Linotype"/>
          <w:b/>
          <w:i/>
        </w:rPr>
        <w:t>El derecho a la información será garantizado por el Estado. La ley establecerá las previsiones que permitan asegurar la protección, el respeto y la difusión de este derecho</w:t>
      </w:r>
      <w:r w:rsidRPr="00534849">
        <w:rPr>
          <w:rFonts w:eastAsia="Palatino Linotype"/>
          <w:i/>
        </w:rPr>
        <w:t>.</w:t>
      </w:r>
    </w:p>
    <w:p w14:paraId="4F0C804A" w14:textId="77777777" w:rsidR="00C049E2" w:rsidRPr="00534849" w:rsidRDefault="00C049E2" w:rsidP="00534849">
      <w:pPr>
        <w:spacing w:line="240" w:lineRule="auto"/>
        <w:ind w:left="851" w:right="822"/>
        <w:rPr>
          <w:rFonts w:eastAsia="Palatino Linotype"/>
          <w:i/>
        </w:rPr>
      </w:pPr>
      <w:r w:rsidRPr="0053484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34849" w:rsidRDefault="00C049E2" w:rsidP="00534849">
      <w:pPr>
        <w:spacing w:line="240" w:lineRule="auto"/>
        <w:ind w:left="851" w:right="822"/>
        <w:rPr>
          <w:rFonts w:eastAsia="Palatino Linotype"/>
          <w:i/>
        </w:rPr>
      </w:pPr>
      <w:r w:rsidRPr="00534849">
        <w:rPr>
          <w:rFonts w:eastAsia="Palatino Linotype"/>
          <w:b/>
          <w:i/>
        </w:rPr>
        <w:t>Este derecho se regirá por los principios y bases siguientes</w:t>
      </w:r>
      <w:r w:rsidRPr="00534849">
        <w:rPr>
          <w:rFonts w:eastAsia="Palatino Linotype"/>
          <w:i/>
        </w:rPr>
        <w:t>:</w:t>
      </w:r>
    </w:p>
    <w:p w14:paraId="4A3E8CBA" w14:textId="77777777" w:rsidR="00C049E2" w:rsidRPr="00534849" w:rsidRDefault="00C049E2" w:rsidP="00534849">
      <w:pPr>
        <w:spacing w:line="240" w:lineRule="auto"/>
        <w:ind w:left="851" w:right="822"/>
        <w:rPr>
          <w:rFonts w:eastAsia="Palatino Linotype"/>
          <w:i/>
        </w:rPr>
      </w:pPr>
      <w:r w:rsidRPr="00534849">
        <w:rPr>
          <w:rFonts w:eastAsia="Palatino Linotype"/>
          <w:b/>
          <w:i/>
        </w:rPr>
        <w:lastRenderedPageBreak/>
        <w:t>I. Toda la información en posesión de cualquier autoridad, entidad, órgano y organismos de los</w:t>
      </w:r>
      <w:r w:rsidRPr="00534849">
        <w:rPr>
          <w:rFonts w:eastAsia="Palatino Linotype"/>
          <w:i/>
        </w:rPr>
        <w:t xml:space="preserve"> Poderes Ejecutivo, Legislativo y Judicial, órganos autónomos, partidos políticos, fideicomisos y fondos públicos estatales y </w:t>
      </w:r>
      <w:r w:rsidRPr="00534849">
        <w:rPr>
          <w:rFonts w:eastAsia="Palatino Linotype"/>
          <w:b/>
          <w:i/>
        </w:rPr>
        <w:t>municipales</w:t>
      </w:r>
      <w:r w:rsidRPr="0053484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34849">
        <w:rPr>
          <w:rFonts w:eastAsia="Palatino Linotype"/>
          <w:b/>
          <w:i/>
        </w:rPr>
        <w:t>es pública</w:t>
      </w:r>
      <w:r w:rsidRPr="0053484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34849">
        <w:rPr>
          <w:rFonts w:eastAsia="Palatino Linotype"/>
          <w:b/>
          <w:i/>
        </w:rPr>
        <w:t>En la interpretación de este derecho deberá prevalecer el principio de máxima publicidad</w:t>
      </w:r>
      <w:r w:rsidRPr="00534849">
        <w:rPr>
          <w:rFonts w:eastAsia="Palatino Linotype"/>
          <w:i/>
        </w:rPr>
        <w:t xml:space="preserve">. </w:t>
      </w:r>
      <w:r w:rsidRPr="00534849">
        <w:rPr>
          <w:rFonts w:eastAsia="Palatino Linotype"/>
          <w:b/>
          <w:i/>
        </w:rPr>
        <w:t>Los sujetos obligados deberán documentar todo acto que derive del ejercicio de sus facultades, competencias o funciones</w:t>
      </w:r>
      <w:r w:rsidRPr="00534849">
        <w:rPr>
          <w:rFonts w:eastAsia="Palatino Linotype"/>
          <w:i/>
        </w:rPr>
        <w:t>, la ley determinará los supuestos específicos bajo los cuales procederá la declaración de inexistencia de la información.”</w:t>
      </w:r>
    </w:p>
    <w:p w14:paraId="3E28A37B" w14:textId="77777777" w:rsidR="00207529" w:rsidRPr="00534849" w:rsidRDefault="00207529" w:rsidP="00534849">
      <w:pPr>
        <w:rPr>
          <w:rFonts w:eastAsia="Palatino Linotype"/>
        </w:rPr>
      </w:pPr>
    </w:p>
    <w:p w14:paraId="6FC1BB3B" w14:textId="3BF4A33D" w:rsidR="00C049E2" w:rsidRPr="00534849" w:rsidRDefault="00717E59" w:rsidP="00534849">
      <w:pPr>
        <w:rPr>
          <w:rFonts w:eastAsia="Palatino Linotype"/>
          <w:i/>
        </w:rPr>
      </w:pPr>
      <w:r w:rsidRPr="00534849">
        <w:rPr>
          <w:rFonts w:eastAsia="Palatino Linotype"/>
        </w:rPr>
        <w:t xml:space="preserve">Asimismo, </w:t>
      </w:r>
      <w:r w:rsidR="00C049E2" w:rsidRPr="00534849">
        <w:rPr>
          <w:rFonts w:eastAsia="Palatino Linotype"/>
        </w:rPr>
        <w:t>el artículo 150 de la Ley de Transparencia y Acceso a la Información Pública del Estado de México y Municipios</w:t>
      </w:r>
      <w:r w:rsidR="00057B2D" w:rsidRPr="00534849">
        <w:rPr>
          <w:rFonts w:eastAsia="Palatino Linotype"/>
        </w:rPr>
        <w:t xml:space="preserve"> </w:t>
      </w:r>
      <w:r w:rsidR="00E9335C" w:rsidRPr="00534849">
        <w:rPr>
          <w:rFonts w:eastAsia="Palatino Linotype"/>
        </w:rPr>
        <w:t xml:space="preserve">indica </w:t>
      </w:r>
      <w:r w:rsidR="00057B2D" w:rsidRPr="00534849">
        <w:rPr>
          <w:rFonts w:eastAsia="Palatino Linotype"/>
        </w:rPr>
        <w:t>que</w:t>
      </w:r>
      <w:r w:rsidR="00C049E2" w:rsidRPr="00534849">
        <w:rPr>
          <w:rFonts w:eastAsia="Palatino Linotype"/>
        </w:rPr>
        <w:t xml:space="preserve"> la solicitud es la garantía primaria del Derecho de Acceso a la Información, además, establece que se regirá </w:t>
      </w:r>
      <w:r w:rsidR="00C049E2" w:rsidRPr="00534849">
        <w:rPr>
          <w:rFonts w:eastAsia="Palatino Linotype"/>
          <w:i/>
        </w:rPr>
        <w:t>por los principios de simplicidad, rapidez</w:t>
      </w:r>
      <w:r w:rsidR="005F65B7" w:rsidRPr="00534849">
        <w:rPr>
          <w:rFonts w:eastAsia="Palatino Linotype"/>
          <w:i/>
        </w:rPr>
        <w:t>,</w:t>
      </w:r>
      <w:r w:rsidR="00C049E2" w:rsidRPr="00534849">
        <w:rPr>
          <w:rFonts w:eastAsia="Palatino Linotype"/>
          <w:i/>
        </w:rPr>
        <w:t xml:space="preserve"> gratuidad del procedimiento, auxilio y orientación a los particulare</w:t>
      </w:r>
      <w:r w:rsidR="001A58B3" w:rsidRPr="00534849">
        <w:rPr>
          <w:rFonts w:eastAsia="Palatino Linotype"/>
          <w:i/>
        </w:rPr>
        <w:t>s.</w:t>
      </w:r>
    </w:p>
    <w:p w14:paraId="033466A6" w14:textId="77777777" w:rsidR="001A58B3" w:rsidRPr="00534849" w:rsidRDefault="001A58B3" w:rsidP="00534849">
      <w:pPr>
        <w:rPr>
          <w:rFonts w:eastAsia="Palatino Linotype"/>
          <w:i/>
        </w:rPr>
      </w:pPr>
    </w:p>
    <w:p w14:paraId="04ADA10B" w14:textId="574A944A" w:rsidR="001A58B3" w:rsidRPr="00534849" w:rsidRDefault="00233F17" w:rsidP="00534849">
      <w:pPr>
        <w:rPr>
          <w:rFonts w:eastAsia="Palatino Linotype" w:cs="Palatino Linotype"/>
          <w:i/>
          <w:szCs w:val="22"/>
        </w:rPr>
      </w:pPr>
      <w:r w:rsidRPr="00534849">
        <w:rPr>
          <w:rFonts w:eastAsia="Palatino Linotype" w:cs="Palatino Linotype"/>
        </w:rPr>
        <w:t xml:space="preserve">Por su parte, el artículo 4 de </w:t>
      </w:r>
      <w:r w:rsidR="001A58B3" w:rsidRPr="0053484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34849">
        <w:rPr>
          <w:rFonts w:eastAsia="Palatino Linotype" w:cs="Palatino Linotype"/>
        </w:rPr>
        <w:t>.</w:t>
      </w:r>
    </w:p>
    <w:p w14:paraId="1407DBB8" w14:textId="77777777" w:rsidR="001A58B3" w:rsidRPr="00534849" w:rsidRDefault="001A58B3" w:rsidP="00534849">
      <w:pPr>
        <w:rPr>
          <w:rFonts w:eastAsia="Palatino Linotype" w:cs="Palatino Linotype"/>
        </w:rPr>
      </w:pPr>
    </w:p>
    <w:p w14:paraId="7552AA79" w14:textId="5C52E4A4" w:rsidR="001A58B3" w:rsidRPr="00534849" w:rsidRDefault="001A58B3" w:rsidP="00534849">
      <w:pPr>
        <w:rPr>
          <w:rFonts w:eastAsia="Palatino Linotype" w:cs="Palatino Linotype"/>
        </w:rPr>
      </w:pPr>
      <w:r w:rsidRPr="00534849">
        <w:rPr>
          <w:rFonts w:eastAsia="Palatino Linotype" w:cs="Palatino Linotype"/>
        </w:rPr>
        <w:t xml:space="preserve">Esto es, que los Sujetos Obligados </w:t>
      </w:r>
      <w:r w:rsidR="00FA5957" w:rsidRPr="00534849">
        <w:rPr>
          <w:rFonts w:eastAsia="Palatino Linotype" w:cs="Palatino Linotype"/>
        </w:rPr>
        <w:t>deben</w:t>
      </w:r>
      <w:r w:rsidRPr="00534849">
        <w:rPr>
          <w:rFonts w:eastAsia="Palatino Linotype" w:cs="Palatino Linotype"/>
        </w:rPr>
        <w:t xml:space="preserve"> atender las solicitudes de acceso a la información pública que se les </w:t>
      </w:r>
      <w:r w:rsidR="00FA5957" w:rsidRPr="00534849">
        <w:rPr>
          <w:rFonts w:eastAsia="Palatino Linotype" w:cs="Palatino Linotype"/>
        </w:rPr>
        <w:t>sean realizadas,</w:t>
      </w:r>
      <w:r w:rsidRPr="00534849">
        <w:rPr>
          <w:rFonts w:eastAsia="Palatino Linotype" w:cs="Palatino Linotype"/>
        </w:rPr>
        <w:t xml:space="preserve"> y proporcionar la información pública que obre en su poder</w:t>
      </w:r>
      <w:r w:rsidR="00FA5957" w:rsidRPr="00534849">
        <w:rPr>
          <w:rFonts w:eastAsia="Palatino Linotype" w:cs="Palatino Linotype"/>
        </w:rPr>
        <w:t>,</w:t>
      </w:r>
      <w:r w:rsidRPr="00534849">
        <w:rPr>
          <w:rFonts w:eastAsia="Palatino Linotype" w:cs="Palatino Linotype"/>
        </w:rPr>
        <w:t xml:space="preserve"> conforme </w:t>
      </w:r>
      <w:r w:rsidR="00FA5957" w:rsidRPr="00534849">
        <w:rPr>
          <w:rFonts w:eastAsia="Palatino Linotype" w:cs="Palatino Linotype"/>
        </w:rPr>
        <w:t>a</w:t>
      </w:r>
      <w:r w:rsidRPr="00534849">
        <w:rPr>
          <w:rFonts w:eastAsia="Palatino Linotype" w:cs="Palatino Linotype"/>
        </w:rPr>
        <w:t xml:space="preserve">l estado </w:t>
      </w:r>
      <w:r w:rsidR="00FA5957" w:rsidRPr="00534849">
        <w:rPr>
          <w:rFonts w:eastAsia="Palatino Linotype" w:cs="Palatino Linotype"/>
        </w:rPr>
        <w:t xml:space="preserve">en </w:t>
      </w:r>
      <w:r w:rsidRPr="00534849">
        <w:rPr>
          <w:rFonts w:eastAsia="Palatino Linotype" w:cs="Palatino Linotype"/>
        </w:rPr>
        <w:t>que se encuentr</w:t>
      </w:r>
      <w:r w:rsidR="00FA5957" w:rsidRPr="00534849">
        <w:rPr>
          <w:rFonts w:eastAsia="Palatino Linotype" w:cs="Palatino Linotype"/>
        </w:rPr>
        <w:t>e, sin que sea necesario</w:t>
      </w:r>
      <w:r w:rsidRPr="00534849">
        <w:rPr>
          <w:rFonts w:eastAsia="Palatino Linotype" w:cs="Palatino Linotype"/>
        </w:rPr>
        <w:t xml:space="preserve"> </w:t>
      </w:r>
      <w:r w:rsidR="00FA5957" w:rsidRPr="00534849">
        <w:rPr>
          <w:rFonts w:eastAsia="Palatino Linotype" w:cs="Palatino Linotype"/>
        </w:rPr>
        <w:t>procesar</w:t>
      </w:r>
      <w:r w:rsidRPr="00534849">
        <w:rPr>
          <w:rFonts w:eastAsia="Palatino Linotype" w:cs="Palatino Linotype"/>
        </w:rPr>
        <w:t xml:space="preserve"> la misma, ni presentarla conforme al interés del solicitante; </w:t>
      </w:r>
      <w:r w:rsidR="00FA5957" w:rsidRPr="00534849">
        <w:rPr>
          <w:rFonts w:eastAsia="Palatino Linotype" w:cs="Palatino Linotype"/>
        </w:rPr>
        <w:t>tal y como</w:t>
      </w:r>
      <w:r w:rsidRPr="00534849">
        <w:rPr>
          <w:rFonts w:eastAsia="Palatino Linotype" w:cs="Palatino Linotype"/>
        </w:rPr>
        <w:t xml:space="preserve"> lo establece el artículo 12 de la Ley de Transparencia y Acceso a la Información Pública del Estado de México y Municipios</w:t>
      </w:r>
      <w:r w:rsidR="00970EB3" w:rsidRPr="00534849">
        <w:rPr>
          <w:rFonts w:eastAsia="Palatino Linotype" w:cs="Palatino Linotype"/>
        </w:rPr>
        <w:t>.</w:t>
      </w:r>
    </w:p>
    <w:p w14:paraId="73245195" w14:textId="77777777" w:rsidR="00970EB3" w:rsidRPr="00534849" w:rsidRDefault="00970EB3" w:rsidP="00534849">
      <w:pPr>
        <w:rPr>
          <w:rFonts w:eastAsia="Palatino Linotype" w:cs="Palatino Linotype"/>
        </w:rPr>
      </w:pPr>
    </w:p>
    <w:p w14:paraId="7F62D4DF" w14:textId="775730E1" w:rsidR="001A58B3" w:rsidRPr="00534849" w:rsidRDefault="001A58B3" w:rsidP="00534849">
      <w:pPr>
        <w:rPr>
          <w:rFonts w:eastAsia="Palatino Linotype" w:cs="Palatino Linotype"/>
        </w:rPr>
      </w:pPr>
      <w:r w:rsidRPr="00534849">
        <w:rPr>
          <w:rFonts w:eastAsia="Palatino Linotype" w:cs="Palatino Linotype"/>
        </w:rPr>
        <w:lastRenderedPageBreak/>
        <w:t>Es decir, que todo sujeto obligado que genere, recopile, administre, procese, archive, posea o conserven, son responsables de la misma</w:t>
      </w:r>
      <w:r w:rsidR="00970EB3" w:rsidRPr="00534849">
        <w:rPr>
          <w:rFonts w:eastAsia="Palatino Linotype" w:cs="Palatino Linotype"/>
        </w:rPr>
        <w:t>,</w:t>
      </w:r>
      <w:r w:rsidRPr="0053484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34849">
        <w:rPr>
          <w:rFonts w:eastAsia="Palatino Linotype" w:cs="Palatino Linotype"/>
        </w:rPr>
        <w:t>o</w:t>
      </w:r>
      <w:r w:rsidRPr="0053484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34849" w:rsidRDefault="001A58B3" w:rsidP="00534849">
      <w:pPr>
        <w:rPr>
          <w:rFonts w:eastAsia="Palatino Linotype" w:cs="Palatino Linotype"/>
        </w:rPr>
      </w:pPr>
    </w:p>
    <w:p w14:paraId="04E42DFE" w14:textId="573F1198" w:rsidR="001A58B3" w:rsidRPr="00534849" w:rsidRDefault="001A58B3" w:rsidP="00534849">
      <w:pPr>
        <w:rPr>
          <w:rFonts w:eastAsia="Palatino Linotype" w:cs="Palatino Linotype"/>
        </w:rPr>
      </w:pPr>
      <w:r w:rsidRPr="0053484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34849">
        <w:rPr>
          <w:rFonts w:eastAsia="Palatino Linotype" w:cs="Palatino Linotype"/>
        </w:rPr>
        <w:t>, s</w:t>
      </w:r>
      <w:r w:rsidRPr="00534849">
        <w:rPr>
          <w:rFonts w:eastAsia="Palatino Linotype" w:cs="Palatino Linotype"/>
        </w:rPr>
        <w:t xml:space="preserve">iempre y cuando no se trate de información reservada o </w:t>
      </w:r>
      <w:r w:rsidR="00331F35" w:rsidRPr="00534849">
        <w:rPr>
          <w:rFonts w:eastAsia="Palatino Linotype" w:cs="Palatino Linotype"/>
        </w:rPr>
        <w:t>confidencial.</w:t>
      </w:r>
    </w:p>
    <w:p w14:paraId="40C5219F" w14:textId="77777777" w:rsidR="001A58B3" w:rsidRPr="00534849" w:rsidRDefault="001A58B3" w:rsidP="00534849">
      <w:pPr>
        <w:rPr>
          <w:rFonts w:eastAsia="Palatino Linotype" w:cs="Palatino Linotype"/>
          <w:sz w:val="18"/>
        </w:rPr>
      </w:pPr>
    </w:p>
    <w:p w14:paraId="2E629608" w14:textId="01727E15" w:rsidR="00C049E2" w:rsidRPr="00534849" w:rsidRDefault="006067C7" w:rsidP="00534849">
      <w:pPr>
        <w:rPr>
          <w:rFonts w:eastAsia="Palatino Linotype"/>
        </w:rPr>
      </w:pPr>
      <w:bookmarkStart w:id="26" w:name="_heading=h.2s8eyo1" w:colFirst="0" w:colLast="0"/>
      <w:bookmarkEnd w:id="26"/>
      <w:r w:rsidRPr="00534849">
        <w:rPr>
          <w:rFonts w:eastAsia="Palatino Linotype"/>
        </w:rPr>
        <w:t>Con base en lo anterior</w:t>
      </w:r>
      <w:r w:rsidR="00B22A80" w:rsidRPr="00534849">
        <w:rPr>
          <w:rFonts w:eastAsia="Palatino Linotype"/>
        </w:rPr>
        <w:t>, se considera que</w:t>
      </w:r>
      <w:r w:rsidR="00C049E2" w:rsidRPr="00534849">
        <w:rPr>
          <w:rFonts w:eastAsia="Palatino Linotype"/>
        </w:rPr>
        <w:t xml:space="preserve"> </w:t>
      </w:r>
      <w:r w:rsidR="00B22A80" w:rsidRPr="00534849">
        <w:rPr>
          <w:rFonts w:eastAsia="Palatino Linotype"/>
          <w:b/>
          <w:bCs/>
        </w:rPr>
        <w:t>EL</w:t>
      </w:r>
      <w:r w:rsidR="00C049E2" w:rsidRPr="00534849">
        <w:rPr>
          <w:rFonts w:eastAsia="Palatino Linotype"/>
        </w:rPr>
        <w:t xml:space="preserve"> </w:t>
      </w:r>
      <w:r w:rsidR="00C049E2" w:rsidRPr="00534849">
        <w:rPr>
          <w:rFonts w:eastAsia="Palatino Linotype"/>
          <w:b/>
        </w:rPr>
        <w:t>SUJETO OBLIGADO</w:t>
      </w:r>
      <w:r w:rsidR="00C049E2" w:rsidRPr="00534849">
        <w:rPr>
          <w:rFonts w:eastAsia="Palatino Linotype"/>
        </w:rPr>
        <w:t xml:space="preserve"> </w:t>
      </w:r>
      <w:r w:rsidR="00B22A80" w:rsidRPr="00534849">
        <w:rPr>
          <w:rFonts w:eastAsia="Palatino Linotype"/>
        </w:rPr>
        <w:t xml:space="preserve">se </w:t>
      </w:r>
      <w:r w:rsidR="00717E59" w:rsidRPr="00534849">
        <w:rPr>
          <w:rFonts w:eastAsia="Palatino Linotype"/>
        </w:rPr>
        <w:t>encontraba</w:t>
      </w:r>
      <w:r w:rsidR="00B22A80" w:rsidRPr="00534849">
        <w:rPr>
          <w:rFonts w:eastAsia="Palatino Linotype"/>
        </w:rPr>
        <w:t xml:space="preserve"> compelido a</w:t>
      </w:r>
      <w:r w:rsidR="00C049E2" w:rsidRPr="00534849">
        <w:rPr>
          <w:rFonts w:eastAsia="Palatino Linotype"/>
        </w:rPr>
        <w:t xml:space="preserve"> atender la solicitud de acceso a la información </w:t>
      </w:r>
      <w:r w:rsidR="00B22A80" w:rsidRPr="00534849">
        <w:rPr>
          <w:rFonts w:eastAsia="Palatino Linotype"/>
        </w:rPr>
        <w:t xml:space="preserve">realizada por </w:t>
      </w:r>
      <w:r w:rsidR="00B22A80" w:rsidRPr="00534849">
        <w:rPr>
          <w:rFonts w:eastAsia="Palatino Linotype"/>
          <w:b/>
          <w:bCs/>
        </w:rPr>
        <w:t>LA PARTE RECURRENTE</w:t>
      </w:r>
      <w:r w:rsidR="00331F35" w:rsidRPr="00534849">
        <w:rPr>
          <w:rFonts w:eastAsia="Palatino Linotype"/>
        </w:rPr>
        <w:t>.</w:t>
      </w:r>
    </w:p>
    <w:p w14:paraId="1611F147" w14:textId="77777777" w:rsidR="00BD5A7C" w:rsidRPr="00534849" w:rsidRDefault="00BD5A7C" w:rsidP="00534849">
      <w:pPr>
        <w:rPr>
          <w:rFonts w:eastAsia="Palatino Linotype"/>
          <w:sz w:val="16"/>
        </w:rPr>
      </w:pPr>
    </w:p>
    <w:p w14:paraId="51A0E8B4" w14:textId="676DCA47" w:rsidR="00664420" w:rsidRPr="00534849" w:rsidRDefault="00C71CEF" w:rsidP="00534849">
      <w:pPr>
        <w:pStyle w:val="Ttulo3"/>
        <w:spacing w:line="360" w:lineRule="auto"/>
        <w:rPr>
          <w:rFonts w:eastAsia="Calibri"/>
          <w:lang w:eastAsia="es-ES_tradnl"/>
        </w:rPr>
      </w:pPr>
      <w:bookmarkStart w:id="27" w:name="_Toc182393993"/>
      <w:r w:rsidRPr="00534849">
        <w:rPr>
          <w:rFonts w:eastAsia="Calibri"/>
          <w:lang w:eastAsia="es-ES_tradnl"/>
        </w:rPr>
        <w:t>b)</w:t>
      </w:r>
      <w:r w:rsidR="00A53315" w:rsidRPr="00534849">
        <w:rPr>
          <w:rFonts w:eastAsia="Calibri"/>
          <w:lang w:eastAsia="es-ES_tradnl"/>
        </w:rPr>
        <w:t xml:space="preserve"> </w:t>
      </w:r>
      <w:r w:rsidR="00A21A20" w:rsidRPr="00534849">
        <w:rPr>
          <w:rFonts w:eastAsia="Calibri"/>
          <w:lang w:eastAsia="es-ES_tradnl"/>
        </w:rPr>
        <w:t>Controversia a resolver</w:t>
      </w:r>
      <w:bookmarkEnd w:id="27"/>
    </w:p>
    <w:p w14:paraId="5DAE2A65" w14:textId="0CA848A0" w:rsidR="00664420" w:rsidRPr="00534849" w:rsidRDefault="00664420" w:rsidP="00534849">
      <w:pPr>
        <w:spacing w:after="240"/>
        <w:rPr>
          <w:rFonts w:eastAsia="Calibri"/>
          <w:lang w:eastAsia="es-ES_tradnl"/>
        </w:rPr>
      </w:pPr>
      <w:r w:rsidRPr="0053484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34849">
        <w:rPr>
          <w:rFonts w:eastAsia="Calibri"/>
          <w:b/>
          <w:bCs/>
          <w:lang w:eastAsia="es-ES_tradnl"/>
        </w:rPr>
        <w:t>LA PARTE RECURRENTE</w:t>
      </w:r>
      <w:r w:rsidRPr="00534849">
        <w:rPr>
          <w:rFonts w:eastAsia="Calibri"/>
          <w:lang w:eastAsia="es-ES_tradnl"/>
        </w:rPr>
        <w:t xml:space="preserve"> solicitó </w:t>
      </w:r>
      <w:r w:rsidR="0076731A" w:rsidRPr="00534849">
        <w:rPr>
          <w:rFonts w:eastAsia="Calibri"/>
          <w:lang w:eastAsia="es-ES_tradnl"/>
        </w:rPr>
        <w:t>en atención a una publicación realizada en redes sociales sobre la que se van a cortar más de 100 árboles en el parque alameda 2000 por una plaga de descortezador lo siguiente:</w:t>
      </w:r>
    </w:p>
    <w:p w14:paraId="3DE3D86F" w14:textId="254CD064" w:rsidR="00492ACC" w:rsidRPr="00534849" w:rsidRDefault="0076731A" w:rsidP="00534849">
      <w:pPr>
        <w:pStyle w:val="Prrafodelista"/>
        <w:numPr>
          <w:ilvl w:val="0"/>
          <w:numId w:val="8"/>
        </w:numPr>
        <w:tabs>
          <w:tab w:val="left" w:pos="4962"/>
        </w:tabs>
        <w:rPr>
          <w:rFonts w:eastAsia="Calibri"/>
          <w:lang w:eastAsia="es-ES_tradnl"/>
        </w:rPr>
      </w:pPr>
      <w:bookmarkStart w:id="28" w:name="_Hlk177641911"/>
      <w:r w:rsidRPr="00534849">
        <w:rPr>
          <w:rFonts w:eastAsia="Calibri"/>
          <w:lang w:eastAsia="es-ES_tradnl"/>
        </w:rPr>
        <w:t>Desde cuando se tiene la plaga</w:t>
      </w:r>
      <w:r w:rsidR="00484800" w:rsidRPr="00534849">
        <w:rPr>
          <w:rFonts w:eastAsia="Calibri"/>
          <w:lang w:eastAsia="es-ES_tradnl"/>
        </w:rPr>
        <w:t>.</w:t>
      </w:r>
    </w:p>
    <w:p w14:paraId="28D711F1" w14:textId="47F7ABA2" w:rsidR="00484800" w:rsidRPr="00534849" w:rsidRDefault="0076731A" w:rsidP="00534849">
      <w:pPr>
        <w:pStyle w:val="Prrafodelista"/>
        <w:numPr>
          <w:ilvl w:val="0"/>
          <w:numId w:val="8"/>
        </w:numPr>
        <w:tabs>
          <w:tab w:val="left" w:pos="4962"/>
        </w:tabs>
        <w:rPr>
          <w:rFonts w:eastAsia="Calibri"/>
          <w:lang w:eastAsia="es-ES_tradnl"/>
        </w:rPr>
      </w:pPr>
      <w:r w:rsidRPr="00534849">
        <w:rPr>
          <w:rFonts w:eastAsia="Calibri"/>
          <w:lang w:eastAsia="es-ES_tradnl"/>
        </w:rPr>
        <w:t>Por qué no hicieron una fumigación cuando empezó la plaga</w:t>
      </w:r>
      <w:r w:rsidR="00484800" w:rsidRPr="00534849">
        <w:rPr>
          <w:rFonts w:eastAsia="Calibri"/>
          <w:lang w:eastAsia="es-ES_tradnl"/>
        </w:rPr>
        <w:t>.</w:t>
      </w:r>
      <w:bookmarkEnd w:id="28"/>
    </w:p>
    <w:p w14:paraId="592D471D" w14:textId="039814A1" w:rsidR="00895B38" w:rsidRPr="00534849" w:rsidRDefault="0076731A" w:rsidP="00534849">
      <w:pPr>
        <w:pStyle w:val="Prrafodelista"/>
        <w:numPr>
          <w:ilvl w:val="0"/>
          <w:numId w:val="8"/>
        </w:numPr>
        <w:tabs>
          <w:tab w:val="left" w:pos="4962"/>
        </w:tabs>
        <w:rPr>
          <w:rFonts w:eastAsia="Calibri"/>
          <w:lang w:eastAsia="es-ES_tradnl"/>
        </w:rPr>
      </w:pPr>
      <w:r w:rsidRPr="00534849">
        <w:rPr>
          <w:rFonts w:eastAsia="Calibri"/>
          <w:lang w:eastAsia="es-ES_tradnl"/>
        </w:rPr>
        <w:lastRenderedPageBreak/>
        <w:t>Exactamente cuántos arboles van a cortar, de estos cuántos están vivos</w:t>
      </w:r>
      <w:r w:rsidR="00804142" w:rsidRPr="00534849">
        <w:rPr>
          <w:rFonts w:eastAsia="Calibri"/>
          <w:lang w:eastAsia="es-ES_tradnl"/>
        </w:rPr>
        <w:t>.</w:t>
      </w:r>
    </w:p>
    <w:p w14:paraId="531EE4B4" w14:textId="37A00F98" w:rsidR="00804142" w:rsidRPr="00534849" w:rsidRDefault="0076731A" w:rsidP="00534849">
      <w:pPr>
        <w:pStyle w:val="Prrafodelista"/>
        <w:numPr>
          <w:ilvl w:val="0"/>
          <w:numId w:val="8"/>
        </w:numPr>
        <w:tabs>
          <w:tab w:val="left" w:pos="4962"/>
        </w:tabs>
        <w:rPr>
          <w:rFonts w:eastAsia="Calibri"/>
          <w:lang w:eastAsia="es-ES_tradnl"/>
        </w:rPr>
      </w:pPr>
      <w:r w:rsidRPr="00534849">
        <w:rPr>
          <w:rFonts w:eastAsia="Calibri"/>
          <w:lang w:eastAsia="es-ES_tradnl"/>
        </w:rPr>
        <w:t>Autorización para cortarlos en PDF</w:t>
      </w:r>
      <w:r w:rsidR="00804142" w:rsidRPr="00534849">
        <w:rPr>
          <w:rFonts w:eastAsia="Calibri"/>
          <w:lang w:eastAsia="es-ES_tradnl"/>
        </w:rPr>
        <w:t>.</w:t>
      </w:r>
    </w:p>
    <w:p w14:paraId="68D976A5" w14:textId="104CFDB2" w:rsidR="00804142" w:rsidRPr="00534849" w:rsidRDefault="0076731A" w:rsidP="00534849">
      <w:pPr>
        <w:pStyle w:val="Prrafodelista"/>
        <w:numPr>
          <w:ilvl w:val="0"/>
          <w:numId w:val="8"/>
        </w:numPr>
        <w:tabs>
          <w:tab w:val="left" w:pos="4962"/>
        </w:tabs>
        <w:rPr>
          <w:rFonts w:eastAsia="Calibri"/>
          <w:lang w:eastAsia="es-ES_tradnl"/>
        </w:rPr>
      </w:pPr>
      <w:r w:rsidRPr="00534849">
        <w:rPr>
          <w:rFonts w:eastAsia="Calibri"/>
          <w:lang w:eastAsia="es-ES_tradnl"/>
        </w:rPr>
        <w:t>La autorización que dio medio ambiente del Estado de México para cortarlos pues este es un parque estatal</w:t>
      </w:r>
      <w:r w:rsidR="00804142" w:rsidRPr="00534849">
        <w:rPr>
          <w:rFonts w:eastAsia="Calibri"/>
          <w:lang w:eastAsia="es-ES_tradnl"/>
        </w:rPr>
        <w:t>.</w:t>
      </w:r>
    </w:p>
    <w:p w14:paraId="1282FEB5" w14:textId="39B05B39" w:rsidR="0076731A" w:rsidRPr="00534849" w:rsidRDefault="0076731A" w:rsidP="00534849">
      <w:pPr>
        <w:pStyle w:val="Prrafodelista"/>
        <w:numPr>
          <w:ilvl w:val="0"/>
          <w:numId w:val="8"/>
        </w:numPr>
        <w:tabs>
          <w:tab w:val="left" w:pos="4962"/>
        </w:tabs>
        <w:rPr>
          <w:rFonts w:eastAsia="Calibri"/>
          <w:lang w:eastAsia="es-ES_tradnl"/>
        </w:rPr>
      </w:pPr>
      <w:r w:rsidRPr="00534849">
        <w:rPr>
          <w:rFonts w:eastAsia="Calibri"/>
          <w:lang w:eastAsia="es-ES_tradnl"/>
        </w:rPr>
        <w:t>Que van a hacer para remediar los arboles cortados</w:t>
      </w:r>
      <w:r w:rsidR="00BD492C" w:rsidRPr="00534849">
        <w:rPr>
          <w:rFonts w:eastAsia="Calibri"/>
          <w:lang w:eastAsia="es-ES_tradnl"/>
        </w:rPr>
        <w:t>.</w:t>
      </w:r>
    </w:p>
    <w:p w14:paraId="65998B6B" w14:textId="77777777" w:rsidR="00A1127A" w:rsidRPr="00534849" w:rsidRDefault="00A1127A" w:rsidP="00534849">
      <w:pPr>
        <w:pStyle w:val="Prrafodelista"/>
        <w:tabs>
          <w:tab w:val="left" w:pos="4962"/>
        </w:tabs>
        <w:rPr>
          <w:rFonts w:eastAsia="Calibri"/>
          <w:lang w:eastAsia="es-ES_tradnl"/>
        </w:rPr>
      </w:pPr>
    </w:p>
    <w:p w14:paraId="4BEBD880" w14:textId="6485D28F" w:rsidR="00664420" w:rsidRPr="00534849" w:rsidRDefault="00664420" w:rsidP="00534849">
      <w:pPr>
        <w:tabs>
          <w:tab w:val="left" w:pos="4962"/>
        </w:tabs>
        <w:contextualSpacing/>
        <w:rPr>
          <w:rFonts w:eastAsiaTheme="minorHAnsi" w:cs="Tahoma"/>
          <w:bCs/>
          <w:iCs/>
          <w:szCs w:val="22"/>
          <w:lang w:eastAsia="en-US"/>
        </w:rPr>
      </w:pPr>
      <w:r w:rsidRPr="00534849">
        <w:rPr>
          <w:rFonts w:eastAsiaTheme="minorHAnsi" w:cs="Tahoma"/>
          <w:bCs/>
          <w:iCs/>
          <w:szCs w:val="22"/>
          <w:lang w:eastAsia="en-US"/>
        </w:rPr>
        <w:t xml:space="preserve">En respuesta, </w:t>
      </w:r>
      <w:r w:rsidR="005D5A50" w:rsidRPr="00534849">
        <w:rPr>
          <w:rFonts w:eastAsiaTheme="minorHAnsi" w:cs="Tahoma"/>
          <w:b/>
          <w:iCs/>
          <w:szCs w:val="22"/>
          <w:lang w:eastAsia="en-US"/>
        </w:rPr>
        <w:t>EL SUJETO OBLIGADO</w:t>
      </w:r>
      <w:r w:rsidRPr="00534849">
        <w:rPr>
          <w:rFonts w:eastAsiaTheme="minorHAnsi" w:cs="Tahoma"/>
          <w:bCs/>
          <w:iCs/>
          <w:szCs w:val="22"/>
          <w:lang w:eastAsia="en-US"/>
        </w:rPr>
        <w:t xml:space="preserve"> </w:t>
      </w:r>
      <w:r w:rsidR="00492ACC" w:rsidRPr="00534849">
        <w:rPr>
          <w:rFonts w:eastAsiaTheme="minorHAnsi" w:cs="Tahoma"/>
          <w:bCs/>
          <w:iCs/>
          <w:szCs w:val="22"/>
          <w:lang w:eastAsia="en-US"/>
        </w:rPr>
        <w:t>a través de</w:t>
      </w:r>
      <w:r w:rsidR="00804142" w:rsidRPr="00534849">
        <w:rPr>
          <w:rFonts w:eastAsiaTheme="minorHAnsi" w:cs="Tahoma"/>
          <w:bCs/>
          <w:iCs/>
          <w:szCs w:val="22"/>
          <w:lang w:eastAsia="en-US"/>
        </w:rPr>
        <w:t xml:space="preserve">l Titular de la Unidad de Transparencia </w:t>
      </w:r>
      <w:r w:rsidR="0076731A" w:rsidRPr="00534849">
        <w:rPr>
          <w:rFonts w:eastAsiaTheme="minorHAnsi" w:cs="Tahoma"/>
          <w:bCs/>
          <w:iCs/>
          <w:szCs w:val="22"/>
          <w:lang w:eastAsia="en-US"/>
        </w:rPr>
        <w:t xml:space="preserve">punto por punto desgloso y atendió la solicitud planteada por </w:t>
      </w:r>
      <w:r w:rsidR="0076731A" w:rsidRPr="00534849">
        <w:rPr>
          <w:rFonts w:eastAsiaTheme="minorHAnsi" w:cs="Tahoma"/>
          <w:b/>
          <w:bCs/>
          <w:iCs/>
          <w:szCs w:val="22"/>
          <w:lang w:eastAsia="en-US"/>
        </w:rPr>
        <w:t>LA PARTE RECURRENTE</w:t>
      </w:r>
      <w:r w:rsidR="0076731A" w:rsidRPr="00534849">
        <w:rPr>
          <w:rFonts w:eastAsiaTheme="minorHAnsi" w:cs="Tahoma"/>
          <w:bCs/>
          <w:iCs/>
          <w:szCs w:val="22"/>
          <w:lang w:eastAsia="en-US"/>
        </w:rPr>
        <w:t xml:space="preserve"> así mismo remitió el oficio dirigido al </w:t>
      </w:r>
      <w:r w:rsidR="0076731A" w:rsidRPr="00534849">
        <w:rPr>
          <w:rFonts w:cs="Tahoma"/>
          <w:bCs/>
          <w:szCs w:val="22"/>
          <w:lang w:val="es-ES"/>
        </w:rPr>
        <w:t>Director General de Servicios Públicos y firmado por el Director General de Medio Ambiente, mediante el cual de manera sustancial emite la autorización para ejecutar los trabajos de derribo de 148 árboles en el Parque Estatal de Área Natural Protegida, Recreativa y Cultural denominado “Alameda Poniente San José de la Pila” (Alameda 2000), en atención a que los individuos arbóreos presentan estructura irreparable, enfermos o plagados, después de realizar una visita de verificación en seguimiento al Programa Itinerante de Saneamiento Arbolado Urbano</w:t>
      </w:r>
      <w:r w:rsidR="00804142" w:rsidRPr="00534849">
        <w:rPr>
          <w:rFonts w:eastAsiaTheme="minorHAnsi" w:cs="Tahoma"/>
          <w:bCs/>
          <w:iCs/>
          <w:szCs w:val="22"/>
          <w:lang w:eastAsia="en-US"/>
        </w:rPr>
        <w:t>.</w:t>
      </w:r>
    </w:p>
    <w:p w14:paraId="2F94FA95" w14:textId="77777777" w:rsidR="00286A18" w:rsidRPr="00534849" w:rsidRDefault="00286A18" w:rsidP="00534849">
      <w:pPr>
        <w:tabs>
          <w:tab w:val="left" w:pos="4962"/>
        </w:tabs>
        <w:contextualSpacing/>
        <w:rPr>
          <w:rFonts w:eastAsiaTheme="minorHAnsi" w:cs="Tahoma"/>
          <w:bCs/>
          <w:iCs/>
          <w:szCs w:val="22"/>
          <w:lang w:eastAsia="en-US"/>
        </w:rPr>
      </w:pPr>
    </w:p>
    <w:p w14:paraId="3B6840FD" w14:textId="74B791E1" w:rsidR="005163F8" w:rsidRPr="00534849" w:rsidRDefault="00492ACC" w:rsidP="00534849">
      <w:pPr>
        <w:tabs>
          <w:tab w:val="left" w:pos="4962"/>
        </w:tabs>
        <w:contextualSpacing/>
        <w:rPr>
          <w:rFonts w:eastAsiaTheme="minorHAnsi" w:cs="Tahoma"/>
          <w:bCs/>
          <w:iCs/>
          <w:szCs w:val="22"/>
          <w:lang w:eastAsia="en-US"/>
        </w:rPr>
      </w:pPr>
      <w:r w:rsidRPr="00534849">
        <w:rPr>
          <w:rFonts w:eastAsiaTheme="minorHAnsi" w:cs="Tahoma"/>
          <w:bCs/>
          <w:iCs/>
          <w:szCs w:val="22"/>
          <w:lang w:eastAsia="en-US"/>
        </w:rPr>
        <w:t>Ante la respuesta</w:t>
      </w:r>
      <w:r w:rsidRPr="00534849">
        <w:rPr>
          <w:rFonts w:eastAsiaTheme="minorHAnsi" w:cs="Tahoma"/>
          <w:b/>
          <w:iCs/>
          <w:szCs w:val="22"/>
          <w:lang w:eastAsia="en-US"/>
        </w:rPr>
        <w:t xml:space="preserve"> LA PARTE RECURRENTE</w:t>
      </w:r>
      <w:r w:rsidR="00CF7586" w:rsidRPr="00534849">
        <w:rPr>
          <w:rFonts w:eastAsiaTheme="minorHAnsi" w:cs="Tahoma"/>
          <w:bCs/>
          <w:iCs/>
          <w:szCs w:val="22"/>
          <w:lang w:eastAsia="en-US"/>
        </w:rPr>
        <w:t xml:space="preserve"> en la interposición del presente recurso </w:t>
      </w:r>
      <w:r w:rsidR="00664420" w:rsidRPr="00534849">
        <w:rPr>
          <w:rFonts w:eastAsiaTheme="minorHAnsi" w:cs="Tahoma"/>
          <w:bCs/>
          <w:iCs/>
          <w:szCs w:val="22"/>
          <w:lang w:eastAsia="en-US"/>
        </w:rPr>
        <w:t xml:space="preserve">se inconformó </w:t>
      </w:r>
      <w:r w:rsidR="005163F8" w:rsidRPr="00534849">
        <w:rPr>
          <w:rFonts w:eastAsiaTheme="minorHAnsi" w:cs="Tahoma"/>
          <w:bCs/>
          <w:iCs/>
          <w:szCs w:val="22"/>
          <w:lang w:eastAsia="en-US"/>
        </w:rPr>
        <w:t xml:space="preserve">esencialmente </w:t>
      </w:r>
      <w:r w:rsidR="00D72812" w:rsidRPr="00534849">
        <w:rPr>
          <w:rFonts w:eastAsiaTheme="minorHAnsi" w:cs="Tahoma"/>
          <w:bCs/>
          <w:iCs/>
          <w:szCs w:val="22"/>
          <w:lang w:eastAsia="en-US"/>
        </w:rPr>
        <w:t xml:space="preserve">de </w:t>
      </w:r>
      <w:r w:rsidR="008722D0" w:rsidRPr="00534849">
        <w:rPr>
          <w:rFonts w:eastAsiaTheme="minorHAnsi" w:cs="Tahoma"/>
          <w:bCs/>
          <w:iCs/>
          <w:szCs w:val="22"/>
          <w:lang w:eastAsia="en-US"/>
        </w:rPr>
        <w:t xml:space="preserve">la </w:t>
      </w:r>
      <w:r w:rsidR="0076731A" w:rsidRPr="00534849">
        <w:rPr>
          <w:rFonts w:eastAsiaTheme="minorHAnsi" w:cs="Tahoma"/>
          <w:bCs/>
          <w:iCs/>
          <w:szCs w:val="22"/>
          <w:lang w:eastAsia="en-US"/>
        </w:rPr>
        <w:t xml:space="preserve">falta de remisión de la </w:t>
      </w:r>
      <w:r w:rsidR="00BD492C" w:rsidRPr="00534849">
        <w:rPr>
          <w:rFonts w:eastAsiaTheme="minorHAnsi" w:cs="Tahoma"/>
          <w:bCs/>
          <w:iCs/>
          <w:szCs w:val="22"/>
          <w:lang w:eastAsia="en-US"/>
        </w:rPr>
        <w:t>a</w:t>
      </w:r>
      <w:r w:rsidR="0076731A" w:rsidRPr="00534849">
        <w:rPr>
          <w:rFonts w:eastAsiaTheme="minorHAnsi" w:cs="Tahoma"/>
          <w:bCs/>
          <w:iCs/>
          <w:szCs w:val="22"/>
          <w:lang w:eastAsia="en-US"/>
        </w:rPr>
        <w:t>uto</w:t>
      </w:r>
      <w:r w:rsidR="00BD492C" w:rsidRPr="00534849">
        <w:rPr>
          <w:rFonts w:eastAsiaTheme="minorHAnsi" w:cs="Tahoma"/>
          <w:bCs/>
          <w:iCs/>
          <w:szCs w:val="22"/>
          <w:lang w:eastAsia="en-US"/>
        </w:rPr>
        <w:t>rización de CEPANAF para cortar dichos árboles</w:t>
      </w:r>
      <w:r w:rsidR="00D72812" w:rsidRPr="00534849">
        <w:rPr>
          <w:rFonts w:eastAsiaTheme="minorHAnsi" w:cs="Tahoma"/>
          <w:bCs/>
          <w:iCs/>
          <w:szCs w:val="22"/>
          <w:lang w:eastAsia="en-US"/>
        </w:rPr>
        <w:t>.</w:t>
      </w:r>
    </w:p>
    <w:p w14:paraId="5F508334" w14:textId="7D46FE28" w:rsidR="00DC0301" w:rsidRPr="00534849" w:rsidRDefault="00DC0301" w:rsidP="00534849">
      <w:pPr>
        <w:tabs>
          <w:tab w:val="left" w:pos="4962"/>
        </w:tabs>
        <w:contextualSpacing/>
        <w:rPr>
          <w:rFonts w:eastAsiaTheme="minorHAnsi" w:cs="Tahoma"/>
          <w:bCs/>
          <w:iCs/>
          <w:szCs w:val="22"/>
          <w:lang w:eastAsia="en-US"/>
        </w:rPr>
      </w:pPr>
    </w:p>
    <w:p w14:paraId="1AC47597" w14:textId="46D068C2" w:rsidR="008722D0" w:rsidRPr="00534849" w:rsidRDefault="00E93EF7" w:rsidP="00534849">
      <w:pPr>
        <w:tabs>
          <w:tab w:val="left" w:pos="4962"/>
        </w:tabs>
        <w:contextualSpacing/>
        <w:rPr>
          <w:rFonts w:eastAsiaTheme="minorHAnsi" w:cs="Tahoma"/>
          <w:bCs/>
          <w:iCs/>
          <w:szCs w:val="22"/>
          <w:lang w:eastAsia="en-US"/>
        </w:rPr>
      </w:pPr>
      <w:r w:rsidRPr="00534849">
        <w:rPr>
          <w:rFonts w:eastAsiaTheme="minorHAnsi" w:cs="Tahoma"/>
          <w:bCs/>
          <w:iCs/>
          <w:szCs w:val="22"/>
          <w:lang w:eastAsia="en-US"/>
        </w:rPr>
        <w:t xml:space="preserve">De las constancias digitales que obran en el expediente electrónico del </w:t>
      </w:r>
      <w:r w:rsidRPr="00534849">
        <w:rPr>
          <w:rFonts w:eastAsiaTheme="minorHAnsi" w:cs="Tahoma"/>
          <w:b/>
          <w:bCs/>
          <w:iCs/>
          <w:szCs w:val="22"/>
          <w:lang w:eastAsia="en-US"/>
        </w:rPr>
        <w:t>SAIMEX</w:t>
      </w:r>
      <w:r w:rsidRPr="00534849">
        <w:rPr>
          <w:rFonts w:eastAsiaTheme="minorHAnsi" w:cs="Tahoma"/>
          <w:bCs/>
          <w:iCs/>
          <w:szCs w:val="22"/>
          <w:lang w:eastAsia="en-US"/>
        </w:rPr>
        <w:t xml:space="preserve"> se advierte que </w:t>
      </w:r>
      <w:r w:rsidR="00286A18" w:rsidRPr="00534849">
        <w:rPr>
          <w:rFonts w:eastAsiaTheme="minorHAnsi" w:cs="Tahoma"/>
          <w:b/>
          <w:bCs/>
          <w:iCs/>
          <w:szCs w:val="22"/>
          <w:lang w:eastAsia="en-US"/>
        </w:rPr>
        <w:t>EL SUJETO OBLIGADO</w:t>
      </w:r>
      <w:r w:rsidR="00286A18" w:rsidRPr="00534849">
        <w:rPr>
          <w:rFonts w:eastAsiaTheme="minorHAnsi" w:cs="Tahoma"/>
          <w:bCs/>
          <w:iCs/>
          <w:szCs w:val="22"/>
          <w:lang w:eastAsia="en-US"/>
        </w:rPr>
        <w:t xml:space="preserve"> </w:t>
      </w:r>
      <w:r w:rsidR="00C26A93" w:rsidRPr="00534849">
        <w:rPr>
          <w:rFonts w:eastAsiaTheme="minorHAnsi" w:cs="Tahoma"/>
          <w:bCs/>
          <w:iCs/>
          <w:szCs w:val="22"/>
          <w:lang w:eastAsia="en-US"/>
        </w:rPr>
        <w:t xml:space="preserve">mediante informe justificado, ratifica su respuesta </w:t>
      </w:r>
      <w:r w:rsidR="00BD492C" w:rsidRPr="00534849">
        <w:rPr>
          <w:rFonts w:eastAsiaTheme="minorHAnsi" w:cs="Tahoma"/>
          <w:bCs/>
          <w:iCs/>
          <w:szCs w:val="22"/>
          <w:lang w:eastAsia="en-US"/>
        </w:rPr>
        <w:t xml:space="preserve">inicial, </w:t>
      </w:r>
      <w:r w:rsidR="00BD492C" w:rsidRPr="00534849">
        <w:rPr>
          <w:rFonts w:cs="Tahoma"/>
          <w:bCs/>
          <w:szCs w:val="22"/>
          <w:lang w:val="es-ES"/>
        </w:rPr>
        <w:t xml:space="preserve">por su parte </w:t>
      </w:r>
      <w:r w:rsidR="00BD492C" w:rsidRPr="00534849">
        <w:rPr>
          <w:rFonts w:cs="Tahoma"/>
          <w:b/>
          <w:bCs/>
          <w:szCs w:val="22"/>
          <w:lang w:val="es-ES"/>
        </w:rPr>
        <w:t>LA RECURRENTE</w:t>
      </w:r>
      <w:r w:rsidR="00BD492C" w:rsidRPr="00534849">
        <w:rPr>
          <w:rFonts w:cs="Tahoma"/>
          <w:bCs/>
          <w:szCs w:val="22"/>
          <w:lang w:val="es-ES"/>
        </w:rPr>
        <w:t xml:space="preserve"> no realizó manifestación alguna dentro del término legalmente concedido para tal efecto, ni presentó pruebas o alegatos.</w:t>
      </w:r>
    </w:p>
    <w:p w14:paraId="2F9A16E2" w14:textId="098CF192" w:rsidR="00814B1D" w:rsidRPr="00534849" w:rsidRDefault="00814B1D" w:rsidP="00534849">
      <w:pPr>
        <w:tabs>
          <w:tab w:val="left" w:pos="4962"/>
        </w:tabs>
        <w:contextualSpacing/>
        <w:rPr>
          <w:rFonts w:eastAsiaTheme="minorHAnsi" w:cs="Tahoma"/>
          <w:bCs/>
          <w:iCs/>
          <w:szCs w:val="22"/>
          <w:lang w:eastAsia="en-US"/>
        </w:rPr>
      </w:pPr>
    </w:p>
    <w:p w14:paraId="5E343620" w14:textId="3C1C7873" w:rsidR="005163F8" w:rsidRPr="00534849" w:rsidRDefault="00814B1D" w:rsidP="00534849">
      <w:pPr>
        <w:tabs>
          <w:tab w:val="left" w:pos="4962"/>
        </w:tabs>
        <w:contextualSpacing/>
        <w:rPr>
          <w:rFonts w:eastAsiaTheme="minorHAnsi" w:cs="Tahoma"/>
          <w:bCs/>
          <w:iCs/>
          <w:szCs w:val="22"/>
          <w:lang w:eastAsia="en-US"/>
        </w:rPr>
      </w:pPr>
      <w:r w:rsidRPr="00534849">
        <w:rPr>
          <w:rFonts w:eastAsiaTheme="minorHAnsi" w:cs="Tahoma"/>
          <w:bCs/>
          <w:iCs/>
          <w:szCs w:val="22"/>
          <w:lang w:eastAsia="en-US"/>
        </w:rPr>
        <w:lastRenderedPageBreak/>
        <w:t>Por lo tanto, se procede al análisis de</w:t>
      </w:r>
      <w:r w:rsidR="00375B38" w:rsidRPr="00534849">
        <w:rPr>
          <w:rFonts w:eastAsiaTheme="minorHAnsi" w:cs="Tahoma"/>
          <w:bCs/>
          <w:iCs/>
          <w:szCs w:val="22"/>
          <w:lang w:eastAsia="en-US"/>
        </w:rPr>
        <w:t xml:space="preserve">l pronunciamiento referido por </w:t>
      </w:r>
      <w:r w:rsidR="00375B38" w:rsidRPr="00534849">
        <w:rPr>
          <w:rFonts w:eastAsiaTheme="minorHAnsi" w:cs="Tahoma"/>
          <w:b/>
          <w:iCs/>
          <w:szCs w:val="22"/>
          <w:lang w:eastAsia="en-US"/>
        </w:rPr>
        <w:t>EL  SUJETO OBLIGADO</w:t>
      </w:r>
      <w:r w:rsidR="00375B38" w:rsidRPr="00534849">
        <w:rPr>
          <w:rFonts w:eastAsiaTheme="minorHAnsi" w:cs="Tahoma"/>
          <w:bCs/>
          <w:iCs/>
          <w:szCs w:val="22"/>
          <w:lang w:eastAsia="en-US"/>
        </w:rPr>
        <w:t xml:space="preserve"> </w:t>
      </w:r>
      <w:r w:rsidRPr="00534849">
        <w:rPr>
          <w:rFonts w:eastAsiaTheme="minorHAnsi" w:cs="Tahoma"/>
          <w:bCs/>
          <w:iCs/>
          <w:szCs w:val="22"/>
          <w:lang w:eastAsia="en-US"/>
        </w:rPr>
        <w:t>para determinar si se colma o no con la pretensión del particular o deviene fundado el argumento del recurrente respecto a que no se entregó</w:t>
      </w:r>
      <w:r w:rsidR="00BD492C" w:rsidRPr="00534849">
        <w:rPr>
          <w:rFonts w:eastAsiaTheme="minorHAnsi" w:cs="Tahoma"/>
          <w:bCs/>
          <w:iCs/>
          <w:szCs w:val="22"/>
          <w:lang w:eastAsia="en-US"/>
        </w:rPr>
        <w:t xml:space="preserve"> todo lo solicitado.</w:t>
      </w:r>
    </w:p>
    <w:p w14:paraId="2B45B842" w14:textId="77777777" w:rsidR="00BD492C" w:rsidRPr="00534849" w:rsidRDefault="00BD492C" w:rsidP="00534849">
      <w:pPr>
        <w:tabs>
          <w:tab w:val="left" w:pos="4962"/>
        </w:tabs>
        <w:contextualSpacing/>
        <w:rPr>
          <w:rFonts w:eastAsiaTheme="minorHAnsi" w:cs="Tahoma"/>
          <w:bCs/>
          <w:iCs/>
          <w:szCs w:val="22"/>
          <w:lang w:eastAsia="en-US"/>
        </w:rPr>
      </w:pPr>
    </w:p>
    <w:p w14:paraId="414FD2D5" w14:textId="458BC057" w:rsidR="00664420" w:rsidRPr="00534849" w:rsidRDefault="00A21A20" w:rsidP="00534849">
      <w:pPr>
        <w:pStyle w:val="Ttulo3"/>
      </w:pPr>
      <w:bookmarkStart w:id="29" w:name="_Toc182393994"/>
      <w:r w:rsidRPr="00534849">
        <w:t>c)</w:t>
      </w:r>
      <w:r w:rsidR="00664420" w:rsidRPr="00534849">
        <w:t xml:space="preserve"> </w:t>
      </w:r>
      <w:r w:rsidRPr="00534849">
        <w:t>Estudio de la controversia</w:t>
      </w:r>
      <w:bookmarkEnd w:id="29"/>
    </w:p>
    <w:p w14:paraId="03E6B2E1" w14:textId="77CF9D1C" w:rsidR="00BD492C" w:rsidRPr="00534849" w:rsidRDefault="00BD492C" w:rsidP="00534849">
      <w:pPr>
        <w:ind w:right="-93"/>
        <w:rPr>
          <w:rFonts w:cs="Tahoma"/>
          <w:bCs/>
          <w:szCs w:val="22"/>
        </w:rPr>
      </w:pPr>
      <w:r w:rsidRPr="00534849">
        <w:rPr>
          <w:rFonts w:cs="Tahoma"/>
          <w:bCs/>
          <w:szCs w:val="22"/>
        </w:rPr>
        <w:t xml:space="preserve">Así se procede a desagregar la solicitud en contraste con la información entregada en respuesta primigenia y mediante informe justificado por </w:t>
      </w:r>
      <w:r w:rsidRPr="00534849">
        <w:rPr>
          <w:rFonts w:cs="Tahoma"/>
          <w:b/>
          <w:bCs/>
          <w:szCs w:val="22"/>
        </w:rPr>
        <w:t>EL SUJETO OBLIGADO</w:t>
      </w:r>
      <w:r w:rsidRPr="00534849">
        <w:rPr>
          <w:rFonts w:cs="Tahoma"/>
          <w:bCs/>
          <w:szCs w:val="22"/>
        </w:rPr>
        <w:t>:</w:t>
      </w:r>
    </w:p>
    <w:tbl>
      <w:tblPr>
        <w:tblStyle w:val="Tablaconcuadrcula"/>
        <w:tblW w:w="9047" w:type="dxa"/>
        <w:jc w:val="center"/>
        <w:tblLook w:val="04A0" w:firstRow="1" w:lastRow="0" w:firstColumn="1" w:lastColumn="0" w:noHBand="0" w:noVBand="1"/>
      </w:tblPr>
      <w:tblGrid>
        <w:gridCol w:w="2155"/>
        <w:gridCol w:w="2364"/>
        <w:gridCol w:w="2680"/>
        <w:gridCol w:w="1848"/>
      </w:tblGrid>
      <w:tr w:rsidR="00534849" w:rsidRPr="00534849" w14:paraId="3491AA74" w14:textId="77777777" w:rsidTr="00BD492C">
        <w:trPr>
          <w:trHeight w:val="694"/>
          <w:tblHeader/>
          <w:jc w:val="center"/>
        </w:trPr>
        <w:tc>
          <w:tcPr>
            <w:tcW w:w="215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26EECA7" w14:textId="77777777" w:rsidR="00BD492C" w:rsidRPr="00534849" w:rsidRDefault="00BD492C" w:rsidP="00534849">
            <w:pPr>
              <w:ind w:right="-93"/>
              <w:jc w:val="center"/>
              <w:rPr>
                <w:rFonts w:eastAsiaTheme="minorHAnsi" w:cs="Tahoma"/>
                <w:b/>
                <w:bCs/>
                <w:lang w:eastAsia="en-US"/>
              </w:rPr>
            </w:pPr>
            <w:r w:rsidRPr="00534849">
              <w:rPr>
                <w:rFonts w:eastAsiaTheme="minorHAnsi" w:cs="Tahoma"/>
                <w:b/>
                <w:bCs/>
                <w:lang w:eastAsia="en-US"/>
              </w:rPr>
              <w:t>SOLICITUD</w:t>
            </w:r>
          </w:p>
        </w:tc>
        <w:tc>
          <w:tcPr>
            <w:tcW w:w="236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79C019" w14:textId="77777777" w:rsidR="00BD492C" w:rsidRPr="00534849" w:rsidRDefault="00BD492C" w:rsidP="00534849">
            <w:pPr>
              <w:ind w:right="-93"/>
              <w:jc w:val="center"/>
              <w:rPr>
                <w:rFonts w:eastAsiaTheme="minorHAnsi" w:cs="Tahoma"/>
                <w:b/>
                <w:bCs/>
                <w:lang w:eastAsia="en-US"/>
              </w:rPr>
            </w:pPr>
            <w:r w:rsidRPr="00534849">
              <w:rPr>
                <w:rFonts w:eastAsiaTheme="minorHAnsi" w:cs="Tahoma"/>
                <w:b/>
                <w:bCs/>
                <w:lang w:eastAsia="en-US"/>
              </w:rPr>
              <w:t>RESPUESTA</w:t>
            </w:r>
          </w:p>
        </w:tc>
        <w:tc>
          <w:tcPr>
            <w:tcW w:w="268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DCB5B78" w14:textId="77777777" w:rsidR="00BD492C" w:rsidRPr="00534849" w:rsidRDefault="00BD492C" w:rsidP="00534849">
            <w:pPr>
              <w:ind w:right="-93"/>
              <w:jc w:val="center"/>
              <w:rPr>
                <w:rFonts w:eastAsiaTheme="minorHAnsi" w:cs="Tahoma"/>
                <w:b/>
                <w:bCs/>
                <w:lang w:eastAsia="en-US"/>
              </w:rPr>
            </w:pPr>
            <w:r w:rsidRPr="00534849">
              <w:rPr>
                <w:rFonts w:eastAsiaTheme="minorHAnsi" w:cs="Tahoma"/>
                <w:b/>
                <w:bCs/>
                <w:lang w:eastAsia="en-US"/>
              </w:rPr>
              <w:t>INFORME JUSTIFICADO</w:t>
            </w:r>
          </w:p>
        </w:tc>
        <w:tc>
          <w:tcPr>
            <w:tcW w:w="1848" w:type="dxa"/>
            <w:tcBorders>
              <w:top w:val="single" w:sz="4" w:space="0" w:color="auto"/>
              <w:left w:val="single" w:sz="4" w:space="0" w:color="auto"/>
              <w:bottom w:val="single" w:sz="4" w:space="0" w:color="auto"/>
              <w:right w:val="single" w:sz="4" w:space="0" w:color="auto"/>
            </w:tcBorders>
            <w:shd w:val="clear" w:color="auto" w:fill="000000" w:themeFill="text1"/>
          </w:tcPr>
          <w:p w14:paraId="5D80E302" w14:textId="77777777" w:rsidR="00BD492C" w:rsidRPr="00534849" w:rsidRDefault="00BD492C" w:rsidP="00534849">
            <w:pPr>
              <w:ind w:right="-93"/>
              <w:jc w:val="center"/>
              <w:rPr>
                <w:rFonts w:eastAsiaTheme="minorHAnsi" w:cs="Tahoma"/>
                <w:b/>
                <w:bCs/>
                <w:lang w:eastAsia="en-US"/>
              </w:rPr>
            </w:pPr>
            <w:r w:rsidRPr="00534849">
              <w:rPr>
                <w:rFonts w:eastAsiaTheme="minorHAnsi" w:cs="Tahoma"/>
                <w:b/>
                <w:bCs/>
                <w:lang w:eastAsia="en-US"/>
              </w:rPr>
              <w:t>COLMA SI/NO</w:t>
            </w:r>
          </w:p>
        </w:tc>
      </w:tr>
      <w:tr w:rsidR="00534849" w:rsidRPr="00534849" w14:paraId="06244428" w14:textId="77777777" w:rsidTr="00BD492C">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5344FF1A" w14:textId="2AC14B5F" w:rsidR="00BD492C" w:rsidRPr="00534849" w:rsidRDefault="00BD492C" w:rsidP="00534849">
            <w:pPr>
              <w:spacing w:line="240" w:lineRule="auto"/>
              <w:ind w:right="-93"/>
              <w:rPr>
                <w:rFonts w:eastAsiaTheme="minorHAnsi" w:cs="Tahoma"/>
                <w:lang w:eastAsia="en-US"/>
              </w:rPr>
            </w:pPr>
            <w:r w:rsidRPr="00534849">
              <w:rPr>
                <w:rFonts w:eastAsiaTheme="minorHAnsi" w:cs="Tahoma"/>
                <w:lang w:eastAsia="en-US"/>
              </w:rPr>
              <w:t>1. Desde cuando se tiene la plaga.</w:t>
            </w:r>
          </w:p>
        </w:tc>
        <w:tc>
          <w:tcPr>
            <w:tcW w:w="2364" w:type="dxa"/>
            <w:tcBorders>
              <w:top w:val="single" w:sz="4" w:space="0" w:color="auto"/>
              <w:left w:val="single" w:sz="4" w:space="0" w:color="auto"/>
              <w:bottom w:val="single" w:sz="4" w:space="0" w:color="auto"/>
              <w:right w:val="single" w:sz="4" w:space="0" w:color="auto"/>
            </w:tcBorders>
            <w:vAlign w:val="center"/>
            <w:hideMark/>
          </w:tcPr>
          <w:p w14:paraId="18FB75EB" w14:textId="188EC816" w:rsidR="00BD492C" w:rsidRPr="00534849" w:rsidRDefault="009B2729" w:rsidP="00534849">
            <w:pPr>
              <w:spacing w:line="240" w:lineRule="auto"/>
              <w:ind w:right="-93"/>
              <w:jc w:val="center"/>
              <w:rPr>
                <w:rFonts w:eastAsiaTheme="minorHAnsi" w:cs="Tahoma"/>
                <w:lang w:eastAsia="en-US"/>
              </w:rPr>
            </w:pPr>
            <w:r w:rsidRPr="00534849">
              <w:rPr>
                <w:rFonts w:eastAsiaTheme="minorHAnsi" w:cs="Tahoma"/>
                <w:lang w:eastAsia="en-US"/>
              </w:rPr>
              <w:t xml:space="preserve">A través del Servidor Público Habilitado </w:t>
            </w:r>
            <w:r w:rsidR="00351D05" w:rsidRPr="00534849">
              <w:rPr>
                <w:rFonts w:eastAsiaTheme="minorHAnsi" w:cs="Tahoma"/>
                <w:lang w:eastAsia="en-US"/>
              </w:rPr>
              <w:t>informó que el Departamento de Impacto Ambiental tuvo conocimiento de la existencia de la plaga a inicios del mes de junio del presente año</w:t>
            </w:r>
          </w:p>
        </w:tc>
        <w:tc>
          <w:tcPr>
            <w:tcW w:w="2680" w:type="dxa"/>
            <w:tcBorders>
              <w:top w:val="single" w:sz="4" w:space="0" w:color="auto"/>
              <w:left w:val="single" w:sz="4" w:space="0" w:color="auto"/>
              <w:bottom w:val="single" w:sz="4" w:space="0" w:color="auto"/>
              <w:right w:val="single" w:sz="4" w:space="0" w:color="auto"/>
            </w:tcBorders>
            <w:vAlign w:val="center"/>
            <w:hideMark/>
          </w:tcPr>
          <w:p w14:paraId="01E77A50" w14:textId="77777777" w:rsidR="00BD492C" w:rsidRPr="00534849" w:rsidRDefault="00BD492C" w:rsidP="00534849">
            <w:pPr>
              <w:ind w:right="-93"/>
              <w:jc w:val="center"/>
              <w:rPr>
                <w:rFonts w:eastAsiaTheme="minorHAnsi" w:cs="Tahoma"/>
                <w:lang w:eastAsia="en-US"/>
              </w:rPr>
            </w:pPr>
            <w:r w:rsidRPr="00534849">
              <w:rPr>
                <w:rFonts w:eastAsiaTheme="minorHAnsi" w:cs="Tahoma"/>
                <w:lang w:eastAsia="en-US"/>
              </w:rPr>
              <w:t>Ratifica</w:t>
            </w:r>
          </w:p>
        </w:tc>
        <w:tc>
          <w:tcPr>
            <w:tcW w:w="1848" w:type="dxa"/>
            <w:tcBorders>
              <w:top w:val="single" w:sz="4" w:space="0" w:color="auto"/>
              <w:left w:val="single" w:sz="4" w:space="0" w:color="auto"/>
              <w:bottom w:val="single" w:sz="4" w:space="0" w:color="auto"/>
              <w:right w:val="single" w:sz="4" w:space="0" w:color="auto"/>
            </w:tcBorders>
            <w:vAlign w:val="center"/>
          </w:tcPr>
          <w:p w14:paraId="284BFC8C" w14:textId="3B5BABFC" w:rsidR="00BD492C" w:rsidRPr="00534849" w:rsidRDefault="00BD492C" w:rsidP="00534849">
            <w:pPr>
              <w:ind w:right="-93"/>
              <w:jc w:val="center"/>
              <w:rPr>
                <w:rFonts w:eastAsiaTheme="minorHAnsi" w:cs="Tahoma"/>
                <w:lang w:eastAsia="en-US"/>
              </w:rPr>
            </w:pPr>
            <w:r w:rsidRPr="00534849">
              <w:rPr>
                <w:rFonts w:eastAsiaTheme="minorHAnsi" w:cs="Tahoma"/>
                <w:lang w:eastAsia="en-US"/>
              </w:rPr>
              <w:t>SI (Actos Consentidos)</w:t>
            </w:r>
          </w:p>
        </w:tc>
      </w:tr>
      <w:tr w:rsidR="00534849" w:rsidRPr="00534849" w14:paraId="2367A1A6" w14:textId="77777777" w:rsidTr="00BD492C">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38576CFA" w14:textId="6D3FCBED" w:rsidR="00BD492C" w:rsidRPr="00534849" w:rsidRDefault="00BD492C" w:rsidP="00534849">
            <w:pPr>
              <w:spacing w:line="240" w:lineRule="auto"/>
              <w:ind w:right="-93"/>
              <w:rPr>
                <w:rFonts w:eastAsiaTheme="minorHAnsi" w:cs="Tahoma"/>
                <w:lang w:eastAsia="en-US"/>
              </w:rPr>
            </w:pPr>
            <w:r w:rsidRPr="00534849">
              <w:rPr>
                <w:rFonts w:eastAsiaTheme="minorHAnsi" w:cs="Tahoma"/>
                <w:lang w:eastAsia="en-US"/>
              </w:rPr>
              <w:t>2. Por qué no hicieron una fumigación cuando empezó la plaga.</w:t>
            </w:r>
          </w:p>
        </w:tc>
        <w:tc>
          <w:tcPr>
            <w:tcW w:w="2364" w:type="dxa"/>
            <w:tcBorders>
              <w:top w:val="single" w:sz="4" w:space="0" w:color="auto"/>
              <w:left w:val="single" w:sz="4" w:space="0" w:color="auto"/>
              <w:bottom w:val="single" w:sz="4" w:space="0" w:color="auto"/>
              <w:right w:val="single" w:sz="4" w:space="0" w:color="auto"/>
            </w:tcBorders>
            <w:vAlign w:val="center"/>
            <w:hideMark/>
          </w:tcPr>
          <w:p w14:paraId="0CFC8060" w14:textId="638742A1" w:rsidR="00BD492C" w:rsidRPr="00534849" w:rsidRDefault="00351D05" w:rsidP="00534849">
            <w:pPr>
              <w:spacing w:line="240" w:lineRule="auto"/>
              <w:ind w:right="-93"/>
              <w:jc w:val="center"/>
              <w:rPr>
                <w:rFonts w:eastAsiaTheme="minorHAnsi" w:cs="Tahoma"/>
                <w:lang w:eastAsia="en-US"/>
              </w:rPr>
            </w:pPr>
            <w:r w:rsidRPr="00534849">
              <w:rPr>
                <w:rFonts w:eastAsiaTheme="minorHAnsi" w:cs="Tahoma"/>
                <w:lang w:eastAsia="en-US"/>
              </w:rPr>
              <w:t>Informando que la autoridad no realizó acciones de fumigación del arbolado que se encontraba plagado debido a que el químico autorizado para combatir dicho insecto es de contacto (</w:t>
            </w:r>
            <w:proofErr w:type="spellStart"/>
            <w:r w:rsidRPr="00534849">
              <w:rPr>
                <w:rFonts w:eastAsiaTheme="minorHAnsi" w:cs="Tahoma"/>
                <w:lang w:eastAsia="en-US"/>
              </w:rPr>
              <w:t>deltametrina</w:t>
            </w:r>
            <w:proofErr w:type="spellEnd"/>
            <w:r w:rsidRPr="00534849">
              <w:rPr>
                <w:rFonts w:eastAsiaTheme="minorHAnsi" w:cs="Tahoma"/>
                <w:lang w:eastAsia="en-US"/>
              </w:rPr>
              <w:t xml:space="preserve">) misma que no cuenta con una agente penetrante para atacar a los insectos </w:t>
            </w:r>
            <w:r w:rsidRPr="00534849">
              <w:rPr>
                <w:rFonts w:eastAsiaTheme="minorHAnsi" w:cs="Tahoma"/>
                <w:lang w:eastAsia="en-US"/>
              </w:rPr>
              <w:lastRenderedPageBreak/>
              <w:t>que se encuentran bajo la corteza de los árboles.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4DD59646" w14:textId="77777777" w:rsidR="00BD492C" w:rsidRPr="00534849" w:rsidRDefault="00BD492C" w:rsidP="00534849">
            <w:pPr>
              <w:ind w:right="-93"/>
              <w:jc w:val="center"/>
              <w:rPr>
                <w:rFonts w:eastAsiaTheme="minorHAnsi" w:cs="Tahoma"/>
                <w:lang w:eastAsia="en-US"/>
              </w:rPr>
            </w:pPr>
            <w:r w:rsidRPr="00534849">
              <w:rPr>
                <w:rFonts w:eastAsiaTheme="minorHAnsi" w:cs="Tahoma"/>
                <w:lang w:eastAsia="en-US"/>
              </w:rPr>
              <w:lastRenderedPageBreak/>
              <w:t>Ratifica</w:t>
            </w:r>
          </w:p>
        </w:tc>
        <w:tc>
          <w:tcPr>
            <w:tcW w:w="1848" w:type="dxa"/>
            <w:tcBorders>
              <w:top w:val="single" w:sz="4" w:space="0" w:color="auto"/>
              <w:left w:val="single" w:sz="4" w:space="0" w:color="auto"/>
              <w:bottom w:val="single" w:sz="4" w:space="0" w:color="auto"/>
              <w:right w:val="single" w:sz="4" w:space="0" w:color="auto"/>
            </w:tcBorders>
            <w:vAlign w:val="center"/>
          </w:tcPr>
          <w:p w14:paraId="15F2EC80" w14:textId="0BCDF22A" w:rsidR="00BD492C" w:rsidRPr="00534849" w:rsidRDefault="00BD492C" w:rsidP="00534849">
            <w:pPr>
              <w:ind w:right="-93"/>
              <w:jc w:val="center"/>
              <w:rPr>
                <w:rFonts w:eastAsiaTheme="minorHAnsi" w:cs="Tahoma"/>
                <w:lang w:eastAsia="en-US"/>
              </w:rPr>
            </w:pPr>
            <w:r w:rsidRPr="00534849">
              <w:rPr>
                <w:rFonts w:eastAsiaTheme="minorHAnsi" w:cs="Tahoma"/>
                <w:lang w:eastAsia="en-US"/>
              </w:rPr>
              <w:t>SI (Actos Consentidos)</w:t>
            </w:r>
          </w:p>
        </w:tc>
      </w:tr>
      <w:tr w:rsidR="00534849" w:rsidRPr="00534849" w14:paraId="196DC71F" w14:textId="77777777" w:rsidTr="00BD492C">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59B12B27" w14:textId="582D71AC" w:rsidR="00BD492C" w:rsidRPr="00534849" w:rsidRDefault="00BD492C" w:rsidP="00534849">
            <w:pPr>
              <w:spacing w:line="240" w:lineRule="auto"/>
              <w:ind w:right="-93"/>
              <w:rPr>
                <w:rFonts w:eastAsiaTheme="minorHAnsi" w:cs="Tahoma"/>
                <w:lang w:eastAsia="en-US"/>
              </w:rPr>
            </w:pPr>
            <w:r w:rsidRPr="00534849">
              <w:rPr>
                <w:rFonts w:eastAsiaTheme="minorHAnsi" w:cs="Tahoma"/>
                <w:lang w:eastAsia="en-US"/>
              </w:rPr>
              <w:t>3. Exactamente cuántos arboles van a cortar, de estos cuántos están vivos.</w:t>
            </w:r>
          </w:p>
        </w:tc>
        <w:tc>
          <w:tcPr>
            <w:tcW w:w="2364" w:type="dxa"/>
            <w:tcBorders>
              <w:top w:val="single" w:sz="4" w:space="0" w:color="auto"/>
              <w:left w:val="single" w:sz="4" w:space="0" w:color="auto"/>
              <w:bottom w:val="single" w:sz="4" w:space="0" w:color="auto"/>
              <w:right w:val="single" w:sz="4" w:space="0" w:color="auto"/>
            </w:tcBorders>
            <w:vAlign w:val="center"/>
            <w:hideMark/>
          </w:tcPr>
          <w:p w14:paraId="7CD16CCD" w14:textId="2EEA032E" w:rsidR="00BD492C" w:rsidRPr="00534849" w:rsidRDefault="00351D05" w:rsidP="00534849">
            <w:pPr>
              <w:spacing w:line="240" w:lineRule="auto"/>
              <w:ind w:right="-93"/>
              <w:jc w:val="center"/>
              <w:rPr>
                <w:rFonts w:eastAsiaTheme="minorHAnsi" w:cs="Tahoma"/>
                <w:lang w:eastAsia="en-US"/>
              </w:rPr>
            </w:pPr>
            <w:r w:rsidRPr="00534849">
              <w:rPr>
                <w:rFonts w:eastAsiaTheme="minorHAnsi" w:cs="Tahoma"/>
                <w:lang w:eastAsia="en-US"/>
              </w:rPr>
              <w:t>Se emitió autorización para el derribo de 148 árboles de diversas especies, así mismo informa que los 148 árboles se encontraban vivos al momento de la verificación.</w:t>
            </w:r>
          </w:p>
        </w:tc>
        <w:tc>
          <w:tcPr>
            <w:tcW w:w="2680" w:type="dxa"/>
            <w:tcBorders>
              <w:top w:val="single" w:sz="4" w:space="0" w:color="auto"/>
              <w:left w:val="single" w:sz="4" w:space="0" w:color="auto"/>
              <w:bottom w:val="single" w:sz="4" w:space="0" w:color="auto"/>
              <w:right w:val="single" w:sz="4" w:space="0" w:color="auto"/>
            </w:tcBorders>
            <w:vAlign w:val="center"/>
            <w:hideMark/>
          </w:tcPr>
          <w:p w14:paraId="0947FB6C" w14:textId="77777777" w:rsidR="00BD492C" w:rsidRPr="00534849" w:rsidRDefault="00BD492C" w:rsidP="00534849">
            <w:pPr>
              <w:ind w:right="-93"/>
              <w:jc w:val="center"/>
              <w:rPr>
                <w:rFonts w:eastAsiaTheme="minorHAnsi" w:cs="Tahoma"/>
                <w:lang w:eastAsia="en-US"/>
              </w:rPr>
            </w:pPr>
            <w:r w:rsidRPr="00534849">
              <w:rPr>
                <w:rFonts w:eastAsiaTheme="minorHAnsi" w:cs="Tahoma"/>
                <w:lang w:eastAsia="en-US"/>
              </w:rPr>
              <w:t>Ratifica</w:t>
            </w:r>
          </w:p>
        </w:tc>
        <w:tc>
          <w:tcPr>
            <w:tcW w:w="1848" w:type="dxa"/>
            <w:tcBorders>
              <w:top w:val="single" w:sz="4" w:space="0" w:color="auto"/>
              <w:left w:val="single" w:sz="4" w:space="0" w:color="auto"/>
              <w:bottom w:val="single" w:sz="4" w:space="0" w:color="auto"/>
              <w:right w:val="single" w:sz="4" w:space="0" w:color="auto"/>
            </w:tcBorders>
            <w:vAlign w:val="center"/>
          </w:tcPr>
          <w:p w14:paraId="71CE7BBC" w14:textId="21C13EBB" w:rsidR="00BD492C" w:rsidRPr="00534849" w:rsidRDefault="00BD492C" w:rsidP="00534849">
            <w:pPr>
              <w:ind w:right="-93"/>
              <w:jc w:val="center"/>
              <w:rPr>
                <w:rFonts w:eastAsiaTheme="minorHAnsi" w:cs="Tahoma"/>
                <w:lang w:eastAsia="en-US"/>
              </w:rPr>
            </w:pPr>
            <w:r w:rsidRPr="00534849">
              <w:rPr>
                <w:rFonts w:eastAsiaTheme="minorHAnsi" w:cs="Tahoma"/>
                <w:lang w:eastAsia="en-US"/>
              </w:rPr>
              <w:t>SI (Actos Consentidos)</w:t>
            </w:r>
          </w:p>
        </w:tc>
      </w:tr>
      <w:tr w:rsidR="00534849" w:rsidRPr="00534849" w14:paraId="7931CF77" w14:textId="77777777" w:rsidTr="00BD492C">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37CB26D" w14:textId="1FDA0049" w:rsidR="00BD492C" w:rsidRPr="00534849" w:rsidRDefault="00BD492C" w:rsidP="00534849">
            <w:pPr>
              <w:spacing w:line="240" w:lineRule="auto"/>
              <w:ind w:right="-93"/>
              <w:rPr>
                <w:rFonts w:eastAsiaTheme="minorHAnsi" w:cs="Tahoma"/>
                <w:lang w:eastAsia="en-US"/>
              </w:rPr>
            </w:pPr>
            <w:r w:rsidRPr="00534849">
              <w:rPr>
                <w:rFonts w:eastAsiaTheme="minorHAnsi" w:cs="Tahoma"/>
                <w:lang w:eastAsia="en-US"/>
              </w:rPr>
              <w:t>4.</w:t>
            </w:r>
            <w:r w:rsidRPr="00534849">
              <w:t xml:space="preserve"> </w:t>
            </w:r>
            <w:r w:rsidRPr="00534849">
              <w:rPr>
                <w:rFonts w:eastAsiaTheme="minorHAnsi" w:cs="Tahoma"/>
                <w:lang w:eastAsia="en-US"/>
              </w:rPr>
              <w:t>Autorización para cortarlos en PDF.</w:t>
            </w:r>
          </w:p>
        </w:tc>
        <w:tc>
          <w:tcPr>
            <w:tcW w:w="2364" w:type="dxa"/>
            <w:tcBorders>
              <w:top w:val="single" w:sz="4" w:space="0" w:color="auto"/>
              <w:left w:val="single" w:sz="4" w:space="0" w:color="auto"/>
              <w:bottom w:val="single" w:sz="4" w:space="0" w:color="auto"/>
              <w:right w:val="single" w:sz="4" w:space="0" w:color="auto"/>
            </w:tcBorders>
            <w:vAlign w:val="center"/>
          </w:tcPr>
          <w:p w14:paraId="01D5C1FD" w14:textId="22B474AC" w:rsidR="00BD492C" w:rsidRPr="00534849" w:rsidRDefault="00351D05" w:rsidP="00534849">
            <w:pPr>
              <w:spacing w:line="240" w:lineRule="auto"/>
              <w:ind w:right="-93"/>
              <w:jc w:val="center"/>
              <w:rPr>
                <w:rFonts w:eastAsiaTheme="minorHAnsi" w:cs="Tahoma"/>
                <w:lang w:eastAsia="en-US"/>
              </w:rPr>
            </w:pPr>
            <w:r w:rsidRPr="00534849">
              <w:rPr>
                <w:rFonts w:eastAsiaTheme="minorHAnsi" w:cs="Tahoma"/>
                <w:lang w:eastAsia="en-US"/>
              </w:rPr>
              <w:t>Se adjuntó a la presente respuesta la autorización con número de oficio 207010000/3299/2024 en el cual se autoriza el derribo de árboles para el combate y control de insectos descortezadores, en versión pública como archivo digital en formato PDF denominado Anexo 1 "Autorización Parque Alameda 2000"</w:t>
            </w:r>
          </w:p>
        </w:tc>
        <w:tc>
          <w:tcPr>
            <w:tcW w:w="2680" w:type="dxa"/>
            <w:tcBorders>
              <w:top w:val="single" w:sz="4" w:space="0" w:color="auto"/>
              <w:left w:val="single" w:sz="4" w:space="0" w:color="auto"/>
              <w:bottom w:val="single" w:sz="4" w:space="0" w:color="auto"/>
              <w:right w:val="single" w:sz="4" w:space="0" w:color="auto"/>
            </w:tcBorders>
            <w:vAlign w:val="center"/>
          </w:tcPr>
          <w:p w14:paraId="007FB7D8" w14:textId="77777777" w:rsidR="00BD492C" w:rsidRPr="00534849" w:rsidRDefault="00BD492C" w:rsidP="00534849">
            <w:pPr>
              <w:ind w:right="-93"/>
              <w:jc w:val="center"/>
              <w:rPr>
                <w:rFonts w:eastAsiaTheme="minorHAnsi" w:cs="Tahoma"/>
                <w:lang w:eastAsia="en-US"/>
              </w:rPr>
            </w:pPr>
            <w:r w:rsidRPr="00534849">
              <w:rPr>
                <w:rFonts w:eastAsiaTheme="minorHAnsi" w:cs="Tahoma"/>
                <w:lang w:eastAsia="en-US"/>
              </w:rPr>
              <w:t>Ratifica</w:t>
            </w:r>
          </w:p>
        </w:tc>
        <w:tc>
          <w:tcPr>
            <w:tcW w:w="1848" w:type="dxa"/>
            <w:tcBorders>
              <w:top w:val="single" w:sz="4" w:space="0" w:color="auto"/>
              <w:left w:val="single" w:sz="4" w:space="0" w:color="auto"/>
              <w:bottom w:val="single" w:sz="4" w:space="0" w:color="auto"/>
              <w:right w:val="single" w:sz="4" w:space="0" w:color="auto"/>
            </w:tcBorders>
            <w:vAlign w:val="center"/>
          </w:tcPr>
          <w:p w14:paraId="603C0251" w14:textId="71BAF25E" w:rsidR="00BD492C" w:rsidRPr="00534849" w:rsidRDefault="00BD492C" w:rsidP="00534849">
            <w:pPr>
              <w:ind w:right="-93"/>
              <w:jc w:val="center"/>
              <w:rPr>
                <w:rFonts w:eastAsiaTheme="minorHAnsi" w:cs="Tahoma"/>
                <w:lang w:eastAsia="en-US"/>
              </w:rPr>
            </w:pPr>
            <w:r w:rsidRPr="00534849">
              <w:rPr>
                <w:rFonts w:eastAsiaTheme="minorHAnsi" w:cs="Tahoma"/>
                <w:lang w:eastAsia="en-US"/>
              </w:rPr>
              <w:t>SI (Actos Consentidos)</w:t>
            </w:r>
          </w:p>
        </w:tc>
      </w:tr>
      <w:tr w:rsidR="00534849" w:rsidRPr="00534849" w14:paraId="43834A04" w14:textId="77777777" w:rsidTr="00BD492C">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6F0F39B" w14:textId="10E198D2" w:rsidR="00BD492C" w:rsidRPr="00534849" w:rsidRDefault="00BD492C" w:rsidP="00534849">
            <w:pPr>
              <w:spacing w:line="240" w:lineRule="auto"/>
              <w:ind w:right="-93"/>
              <w:rPr>
                <w:rFonts w:eastAsiaTheme="minorHAnsi" w:cs="Tahoma"/>
                <w:lang w:eastAsia="en-US"/>
              </w:rPr>
            </w:pPr>
            <w:r w:rsidRPr="00534849">
              <w:rPr>
                <w:rFonts w:eastAsiaTheme="minorHAnsi" w:cs="Tahoma"/>
                <w:lang w:eastAsia="en-US"/>
              </w:rPr>
              <w:t>5. La autorización que dio medio ambiente del Estado de México para cortarlos pues este es un parque estatal.</w:t>
            </w:r>
          </w:p>
        </w:tc>
        <w:tc>
          <w:tcPr>
            <w:tcW w:w="2364" w:type="dxa"/>
            <w:tcBorders>
              <w:top w:val="single" w:sz="4" w:space="0" w:color="auto"/>
              <w:left w:val="single" w:sz="4" w:space="0" w:color="auto"/>
              <w:bottom w:val="single" w:sz="4" w:space="0" w:color="auto"/>
              <w:right w:val="single" w:sz="4" w:space="0" w:color="auto"/>
            </w:tcBorders>
            <w:vAlign w:val="center"/>
          </w:tcPr>
          <w:p w14:paraId="64BE4006" w14:textId="147373E3" w:rsidR="00BD492C" w:rsidRPr="00534849" w:rsidRDefault="00351D05" w:rsidP="00534849">
            <w:pPr>
              <w:spacing w:line="240" w:lineRule="auto"/>
              <w:ind w:right="-93"/>
              <w:jc w:val="center"/>
              <w:rPr>
                <w:rFonts w:eastAsiaTheme="minorHAnsi" w:cs="Tahoma"/>
                <w:lang w:eastAsia="en-US"/>
              </w:rPr>
            </w:pPr>
            <w:r w:rsidRPr="00534849">
              <w:rPr>
                <w:rFonts w:eastAsiaTheme="minorHAnsi" w:cs="Tahoma"/>
                <w:lang w:eastAsia="en-US"/>
              </w:rPr>
              <w:t xml:space="preserve">Al respecto de indicó que al momento no se cuenta con el documento emitido por Gobierno del Estado de México debido a que el parque estatal se considera </w:t>
            </w:r>
            <w:r w:rsidRPr="00534849">
              <w:rPr>
                <w:rFonts w:eastAsiaTheme="minorHAnsi" w:cs="Tahoma"/>
                <w:lang w:eastAsia="en-US"/>
              </w:rPr>
              <w:lastRenderedPageBreak/>
              <w:t>como área verde urbana y las atribuciones le están encomendadas directamente a los municipios, no omito comentar que en cuanto se tenga se proporcionar</w:t>
            </w:r>
            <w:r w:rsidR="00A1127A" w:rsidRPr="00534849">
              <w:rPr>
                <w:rFonts w:eastAsiaTheme="minorHAnsi" w:cs="Tahoma"/>
                <w:lang w:eastAsia="en-US"/>
              </w:rPr>
              <w:t>á</w:t>
            </w:r>
            <w:r w:rsidRPr="00534849">
              <w:rPr>
                <w:rFonts w:eastAsiaTheme="minorHAnsi" w:cs="Tahoma"/>
                <w:lang w:eastAsia="en-US"/>
              </w:rPr>
              <w:t>.</w:t>
            </w:r>
          </w:p>
        </w:tc>
        <w:tc>
          <w:tcPr>
            <w:tcW w:w="2680" w:type="dxa"/>
            <w:tcBorders>
              <w:top w:val="single" w:sz="4" w:space="0" w:color="auto"/>
              <w:left w:val="single" w:sz="4" w:space="0" w:color="auto"/>
              <w:bottom w:val="single" w:sz="4" w:space="0" w:color="auto"/>
              <w:right w:val="single" w:sz="4" w:space="0" w:color="auto"/>
            </w:tcBorders>
            <w:vAlign w:val="center"/>
          </w:tcPr>
          <w:p w14:paraId="71AB014A" w14:textId="77777777" w:rsidR="00BD492C" w:rsidRPr="00534849" w:rsidRDefault="00BD492C" w:rsidP="00534849">
            <w:pPr>
              <w:ind w:right="-93"/>
              <w:jc w:val="center"/>
              <w:rPr>
                <w:rFonts w:eastAsiaTheme="minorHAnsi" w:cs="Tahoma"/>
                <w:lang w:eastAsia="en-US"/>
              </w:rPr>
            </w:pPr>
            <w:r w:rsidRPr="00534849">
              <w:rPr>
                <w:rFonts w:eastAsiaTheme="minorHAnsi" w:cs="Tahoma"/>
                <w:lang w:eastAsia="en-US"/>
              </w:rPr>
              <w:lastRenderedPageBreak/>
              <w:t>Ratifica</w:t>
            </w:r>
          </w:p>
        </w:tc>
        <w:tc>
          <w:tcPr>
            <w:tcW w:w="1848" w:type="dxa"/>
            <w:tcBorders>
              <w:top w:val="single" w:sz="4" w:space="0" w:color="auto"/>
              <w:left w:val="single" w:sz="4" w:space="0" w:color="auto"/>
              <w:bottom w:val="single" w:sz="4" w:space="0" w:color="auto"/>
              <w:right w:val="single" w:sz="4" w:space="0" w:color="auto"/>
            </w:tcBorders>
            <w:vAlign w:val="center"/>
          </w:tcPr>
          <w:p w14:paraId="485D6F4A" w14:textId="14B6DA26" w:rsidR="00BD492C" w:rsidRPr="00534849" w:rsidRDefault="009B2729" w:rsidP="00534849">
            <w:pPr>
              <w:ind w:right="-93"/>
              <w:jc w:val="center"/>
              <w:rPr>
                <w:rFonts w:eastAsiaTheme="minorHAnsi" w:cs="Tahoma"/>
                <w:lang w:eastAsia="en-US"/>
              </w:rPr>
            </w:pPr>
            <w:r w:rsidRPr="00534849">
              <w:rPr>
                <w:rFonts w:eastAsiaTheme="minorHAnsi" w:cs="Tahoma"/>
                <w:lang w:eastAsia="en-US"/>
              </w:rPr>
              <w:t>SI (Hechos Futuros)</w:t>
            </w:r>
          </w:p>
        </w:tc>
      </w:tr>
      <w:tr w:rsidR="00BD492C" w:rsidRPr="00534849" w14:paraId="05E9776B" w14:textId="77777777" w:rsidTr="00BD492C">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EBB5705" w14:textId="42766FE6" w:rsidR="00BD492C" w:rsidRPr="00534849" w:rsidRDefault="00BD492C" w:rsidP="00534849">
            <w:pPr>
              <w:spacing w:line="240" w:lineRule="auto"/>
              <w:ind w:right="-93"/>
              <w:rPr>
                <w:rFonts w:eastAsiaTheme="minorHAnsi" w:cs="Tahoma"/>
                <w:lang w:eastAsia="en-US"/>
              </w:rPr>
            </w:pPr>
            <w:r w:rsidRPr="00534849">
              <w:rPr>
                <w:rFonts w:eastAsiaTheme="minorHAnsi" w:cs="Tahoma"/>
                <w:lang w:eastAsia="en-US"/>
              </w:rPr>
              <w:t>6. Que van a hacer para remediar los arboles cortados</w:t>
            </w:r>
            <w:r w:rsidR="00F92278" w:rsidRPr="00534849">
              <w:rPr>
                <w:rFonts w:eastAsiaTheme="minorHAnsi" w:cs="Tahoma"/>
                <w:lang w:eastAsia="en-US"/>
              </w:rPr>
              <w:t>.</w:t>
            </w:r>
          </w:p>
        </w:tc>
        <w:tc>
          <w:tcPr>
            <w:tcW w:w="2364" w:type="dxa"/>
            <w:tcBorders>
              <w:top w:val="single" w:sz="4" w:space="0" w:color="auto"/>
              <w:left w:val="single" w:sz="4" w:space="0" w:color="auto"/>
              <w:bottom w:val="single" w:sz="4" w:space="0" w:color="auto"/>
              <w:right w:val="single" w:sz="4" w:space="0" w:color="auto"/>
            </w:tcBorders>
            <w:vAlign w:val="center"/>
          </w:tcPr>
          <w:p w14:paraId="14060CF2" w14:textId="4A3C4C52" w:rsidR="00BD492C" w:rsidRPr="00534849" w:rsidRDefault="00351D05" w:rsidP="00534849">
            <w:pPr>
              <w:spacing w:line="240" w:lineRule="auto"/>
              <w:ind w:right="-93"/>
              <w:jc w:val="center"/>
              <w:rPr>
                <w:rFonts w:eastAsiaTheme="minorHAnsi" w:cs="Tahoma"/>
                <w:lang w:eastAsia="en-US"/>
              </w:rPr>
            </w:pPr>
            <w:r w:rsidRPr="00534849">
              <w:rPr>
                <w:rFonts w:eastAsiaTheme="minorHAnsi" w:cs="Tahoma"/>
                <w:lang w:eastAsia="en-US"/>
              </w:rPr>
              <w:t>Se indicó que personal técnico y operativo del Departamento de Conservación de Recursos Naturales perteneciente a la Dirección de Gestión Ambiental está llevando a cabo Jornadas de Reforestación en diferentes puntos de la Alameda Poniente San José de la Pila "Alameda 2000".</w:t>
            </w:r>
          </w:p>
        </w:tc>
        <w:tc>
          <w:tcPr>
            <w:tcW w:w="2680" w:type="dxa"/>
            <w:tcBorders>
              <w:top w:val="single" w:sz="4" w:space="0" w:color="auto"/>
              <w:left w:val="single" w:sz="4" w:space="0" w:color="auto"/>
              <w:bottom w:val="single" w:sz="4" w:space="0" w:color="auto"/>
              <w:right w:val="single" w:sz="4" w:space="0" w:color="auto"/>
            </w:tcBorders>
            <w:vAlign w:val="center"/>
          </w:tcPr>
          <w:p w14:paraId="472B673F" w14:textId="77777777" w:rsidR="00BD492C" w:rsidRPr="00534849" w:rsidRDefault="00BD492C" w:rsidP="00534849">
            <w:pPr>
              <w:ind w:right="-93"/>
              <w:jc w:val="center"/>
              <w:rPr>
                <w:rFonts w:eastAsiaTheme="minorHAnsi" w:cs="Tahoma"/>
                <w:lang w:eastAsia="en-US"/>
              </w:rPr>
            </w:pPr>
            <w:r w:rsidRPr="00534849">
              <w:rPr>
                <w:rFonts w:eastAsiaTheme="minorHAnsi" w:cs="Tahoma"/>
                <w:lang w:eastAsia="en-US"/>
              </w:rPr>
              <w:t>Ratifica</w:t>
            </w:r>
          </w:p>
        </w:tc>
        <w:tc>
          <w:tcPr>
            <w:tcW w:w="1848" w:type="dxa"/>
            <w:tcBorders>
              <w:top w:val="single" w:sz="4" w:space="0" w:color="auto"/>
              <w:left w:val="single" w:sz="4" w:space="0" w:color="auto"/>
              <w:bottom w:val="single" w:sz="4" w:space="0" w:color="auto"/>
              <w:right w:val="single" w:sz="4" w:space="0" w:color="auto"/>
            </w:tcBorders>
            <w:vAlign w:val="center"/>
          </w:tcPr>
          <w:p w14:paraId="6724B2BA" w14:textId="3D506034" w:rsidR="00BD492C" w:rsidRPr="00534849" w:rsidRDefault="009B2729" w:rsidP="00534849">
            <w:pPr>
              <w:ind w:right="-93"/>
              <w:jc w:val="center"/>
              <w:rPr>
                <w:rFonts w:eastAsiaTheme="minorHAnsi" w:cs="Tahoma"/>
                <w:lang w:eastAsia="en-US"/>
              </w:rPr>
            </w:pPr>
            <w:r w:rsidRPr="00534849">
              <w:rPr>
                <w:rFonts w:eastAsiaTheme="minorHAnsi" w:cs="Tahoma"/>
                <w:lang w:eastAsia="en-US"/>
              </w:rPr>
              <w:t>SI (Actos Consentidos)</w:t>
            </w:r>
          </w:p>
        </w:tc>
      </w:tr>
    </w:tbl>
    <w:p w14:paraId="0D293E9F" w14:textId="77777777" w:rsidR="00BD492C" w:rsidRPr="00534849" w:rsidRDefault="00BD492C" w:rsidP="00534849">
      <w:pPr>
        <w:ind w:right="-93"/>
        <w:rPr>
          <w:rFonts w:cs="Tahoma"/>
          <w:bCs/>
          <w:szCs w:val="22"/>
        </w:rPr>
      </w:pPr>
    </w:p>
    <w:p w14:paraId="1D40F18A" w14:textId="5FFE3935" w:rsidR="00F92278" w:rsidRPr="00534849" w:rsidRDefault="00F92278" w:rsidP="00534849">
      <w:pPr>
        <w:pStyle w:val="Prrafodelista"/>
        <w:widowControl w:val="0"/>
        <w:autoSpaceDE w:val="0"/>
        <w:autoSpaceDN w:val="0"/>
        <w:adjustRightInd w:val="0"/>
        <w:ind w:left="0"/>
        <w:rPr>
          <w:bCs/>
          <w:lang w:val="es-ES"/>
        </w:rPr>
      </w:pPr>
      <w:r w:rsidRPr="00534849">
        <w:rPr>
          <w:bCs/>
          <w:lang w:val="es-ES"/>
        </w:rPr>
        <w:t xml:space="preserve">Ahora bien como se puede advertir del análisis de lo anterior, </w:t>
      </w:r>
      <w:r w:rsidRPr="00534849">
        <w:t xml:space="preserve">se puede advertir que </w:t>
      </w:r>
      <w:r w:rsidRPr="00534849">
        <w:rPr>
          <w:b/>
          <w:lang w:val="es-ES_tradnl"/>
        </w:rPr>
        <w:t xml:space="preserve">LA PARTE RECURRENTE </w:t>
      </w:r>
      <w:r w:rsidRPr="00534849">
        <w:rPr>
          <w:lang w:val="es-ES_tradnl"/>
        </w:rPr>
        <w:t>únicamente se adolece del punto número 5 respecto a la autorización que dio medio ambiente del Estado de México para cortar los arboles por ser este es un parque estatal.</w:t>
      </w:r>
    </w:p>
    <w:p w14:paraId="5F7EEB9C" w14:textId="734F82BD" w:rsidR="00F92278" w:rsidRPr="00534849" w:rsidRDefault="00F92278" w:rsidP="00534849">
      <w:pPr>
        <w:spacing w:before="100" w:beforeAutospacing="1" w:after="100" w:afterAutospacing="1"/>
        <w:rPr>
          <w:rFonts w:cs="Arial"/>
          <w:i/>
        </w:rPr>
      </w:pPr>
      <w:r w:rsidRPr="00534849">
        <w:rPr>
          <w:lang w:val="es-ES_tradnl"/>
        </w:rPr>
        <w:t xml:space="preserve">Por lo tanto no se hará pronunciamiento sobre lo manifestado por </w:t>
      </w:r>
      <w:r w:rsidRPr="00534849">
        <w:rPr>
          <w:b/>
          <w:lang w:val="es-ES_tradnl"/>
        </w:rPr>
        <w:t xml:space="preserve">EL SUJETO OBLIGADO </w:t>
      </w:r>
      <w:r w:rsidRPr="00534849">
        <w:rPr>
          <w:lang w:val="es-ES_tradnl"/>
        </w:rPr>
        <w:t xml:space="preserve">referente </w:t>
      </w:r>
      <w:r w:rsidRPr="00534849">
        <w:rPr>
          <w:bCs/>
          <w:lang w:val="es-ES"/>
        </w:rPr>
        <w:t>a los requerimientos de los puntos 1, 2, 3 ,4 y 6</w:t>
      </w:r>
      <w:r w:rsidRPr="00534849">
        <w:rPr>
          <w:lang w:val="es-ES_tradnl"/>
        </w:rPr>
        <w:t xml:space="preserve">, lo anterior de conformidad con el </w:t>
      </w:r>
      <w:r w:rsidRPr="00534849">
        <w:rPr>
          <w:lang w:val="es-ES_tradnl"/>
        </w:rPr>
        <w:lastRenderedPageBreak/>
        <w:t xml:space="preserve">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2321AD85" w14:textId="77777777" w:rsidR="00F92278" w:rsidRPr="00534849" w:rsidRDefault="00F92278" w:rsidP="00534849">
      <w:pPr>
        <w:spacing w:before="100" w:beforeAutospacing="1" w:after="100" w:afterAutospacing="1"/>
        <w:rPr>
          <w:lang w:val="es-ES_tradnl"/>
        </w:rPr>
      </w:pPr>
      <w:r w:rsidRPr="00534849">
        <w:rPr>
          <w:lang w:val="es-ES_tradnl"/>
        </w:rPr>
        <w:t>Sirve de sustento, la tesis jurisprudencial número VI.3o.C. J/60, publicada en el Semanario Judicial de la Federación y su Gaceta bajo el número de registro 176,608 que a la letra dice:</w:t>
      </w:r>
    </w:p>
    <w:p w14:paraId="5E0A85BB" w14:textId="77777777" w:rsidR="00F92278" w:rsidRPr="00534849" w:rsidRDefault="00F92278" w:rsidP="00534849">
      <w:pPr>
        <w:spacing w:line="240" w:lineRule="auto"/>
        <w:ind w:left="851" w:right="822"/>
        <w:rPr>
          <w:i/>
          <w:lang w:val="es-ES_tradnl"/>
        </w:rPr>
      </w:pPr>
      <w:r w:rsidRPr="00534849">
        <w:rPr>
          <w:b/>
          <w:bCs/>
          <w:i/>
          <w:lang w:val="es-ES_tradnl"/>
        </w:rPr>
        <w:t xml:space="preserve">“ACTOS CONSENTIDOS. SON LOS QUE NO SE IMPUGNAN MEDIANTE EL RECURSO IDÓNEO. </w:t>
      </w:r>
      <w:r w:rsidRPr="00534849">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B93C89" w14:textId="77777777" w:rsidR="00F92278" w:rsidRPr="00534849" w:rsidRDefault="00F92278" w:rsidP="00534849">
      <w:pPr>
        <w:spacing w:before="100" w:beforeAutospacing="1" w:after="100" w:afterAutospacing="1"/>
        <w:rPr>
          <w:lang w:val="es-ES_tradnl"/>
        </w:rPr>
      </w:pPr>
      <w:r w:rsidRPr="00534849">
        <w:rPr>
          <w:lang w:val="es-ES_tradnl"/>
        </w:rPr>
        <w:t>Lo anterior es así, debido a que cuando el particular</w:t>
      </w:r>
      <w:r w:rsidRPr="00534849">
        <w:rPr>
          <w:b/>
          <w:lang w:val="es-ES_tradnl"/>
        </w:rPr>
        <w:t xml:space="preserve"> </w:t>
      </w:r>
      <w:r w:rsidRPr="00534849">
        <w:rPr>
          <w:lang w:val="es-ES_tradnl"/>
        </w:rPr>
        <w:t xml:space="preserve">impugnó la respuesta del </w:t>
      </w:r>
      <w:r w:rsidRPr="00534849">
        <w:rPr>
          <w:b/>
          <w:lang w:val="es-ES_tradnl"/>
        </w:rPr>
        <w:t>SUJETO OBLIGADO</w:t>
      </w:r>
      <w:r w:rsidRPr="00534849">
        <w:rPr>
          <w:lang w:val="es-ES_tradnl"/>
        </w:rPr>
        <w:t xml:space="preserve">, y no expresó razón o motivo de inconformidad en contra de todos los rubros solicitados, dichos rubros deben declararse atendidos, pues se entiende que </w:t>
      </w:r>
      <w:r w:rsidRPr="00534849">
        <w:rPr>
          <w:b/>
          <w:lang w:val="es-ES_tradnl"/>
        </w:rPr>
        <w:t>EL RECURRENTE</w:t>
      </w:r>
      <w:r w:rsidRPr="00534849">
        <w:rPr>
          <w:lang w:val="es-ES_tradnl"/>
        </w:rPr>
        <w:t xml:space="preserve"> está conforme con la respuesta proporcionada por </w:t>
      </w:r>
      <w:r w:rsidRPr="00534849">
        <w:rPr>
          <w:b/>
          <w:lang w:val="es-ES_tradnl"/>
        </w:rPr>
        <w:t>EL SUJETO OBLIGADO,</w:t>
      </w:r>
      <w:r w:rsidRPr="00534849">
        <w:rPr>
          <w:lang w:val="es-ES_tradnl"/>
        </w:rPr>
        <w:t xml:space="preserve"> al no contravenir la misma. </w:t>
      </w:r>
    </w:p>
    <w:p w14:paraId="6154394C" w14:textId="77777777" w:rsidR="00F92278" w:rsidRPr="00534849" w:rsidRDefault="00F92278" w:rsidP="00534849">
      <w:pPr>
        <w:spacing w:before="100" w:beforeAutospacing="1" w:after="100" w:afterAutospacing="1"/>
        <w:rPr>
          <w:lang w:val="es-ES_tradnl"/>
        </w:rPr>
      </w:pPr>
      <w:r w:rsidRPr="00534849">
        <w:rPr>
          <w:lang w:val="es-ES_tradnl"/>
        </w:rPr>
        <w:t>Atento a ello, es importante traer a contexto la Tesis Jurisprudencial Número 3ª./J.7/91, Publicada en el Semanario Judicial de la Federación y su Gaceta bajo el número de registro 174,177, que establece lo siguiente:</w:t>
      </w:r>
    </w:p>
    <w:p w14:paraId="7726F72A" w14:textId="77777777" w:rsidR="00F92278" w:rsidRPr="00534849" w:rsidRDefault="00F92278" w:rsidP="00534849">
      <w:pPr>
        <w:spacing w:line="240" w:lineRule="auto"/>
        <w:ind w:left="851" w:right="822"/>
        <w:rPr>
          <w:bCs/>
          <w:i/>
          <w:iCs/>
          <w:lang w:val="es-ES_tradnl"/>
        </w:rPr>
      </w:pPr>
      <w:r w:rsidRPr="00534849">
        <w:rPr>
          <w:b/>
          <w:i/>
          <w:lang w:val="es-ES_tradnl"/>
        </w:rPr>
        <w:lastRenderedPageBreak/>
        <w:t xml:space="preserve">“REVISIÓN EN AMPARO. LOS RESOLUTIVOS NO COMBATIDOS DEBEN DECLARARSE FIRMES. </w:t>
      </w:r>
      <w:r w:rsidRPr="00534849">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534849">
        <w:rPr>
          <w:i/>
          <w:lang w:val="es-ES_tradnl"/>
        </w:rPr>
        <w:t>todos</w:t>
      </w:r>
      <w:r w:rsidRPr="00534849">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A88DF5A" w14:textId="77777777" w:rsidR="00F92278" w:rsidRPr="00534849" w:rsidRDefault="00F92278" w:rsidP="00534849">
      <w:pPr>
        <w:spacing w:before="100" w:beforeAutospacing="1" w:after="100" w:afterAutospacing="1"/>
        <w:rPr>
          <w:lang w:val="es-ES_tradnl"/>
        </w:rPr>
      </w:pPr>
      <w:r w:rsidRPr="00534849">
        <w:rPr>
          <w:lang w:val="es-ES_tradnl"/>
        </w:rPr>
        <w:t xml:space="preserve">Para mayor precisión a lo aquí expuesto, lo anterior guarda relación toda vez que en el caso de que </w:t>
      </w:r>
      <w:r w:rsidRPr="00534849">
        <w:rPr>
          <w:b/>
          <w:lang w:val="es-ES_tradnl"/>
        </w:rPr>
        <w:t>LA PARTE RECURRENTE</w:t>
      </w:r>
      <w:r w:rsidRPr="00534849">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1FED6C7E" w14:textId="77777777" w:rsidR="00F92278" w:rsidRPr="00534849" w:rsidRDefault="00F92278" w:rsidP="00534849">
      <w:pPr>
        <w:spacing w:after="240" w:line="240" w:lineRule="auto"/>
        <w:ind w:left="851" w:right="822"/>
        <w:rPr>
          <w:bCs/>
          <w:i/>
        </w:rPr>
      </w:pPr>
      <w:r w:rsidRPr="00534849">
        <w:rPr>
          <w:b/>
          <w:bCs/>
          <w:i/>
        </w:rPr>
        <w:t xml:space="preserve">“Actos consentidos tácitamente. Improcedencia de su análisis. </w:t>
      </w:r>
      <w:r w:rsidRPr="00534849">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B1BC834" w14:textId="285DD87C" w:rsidR="00F92278" w:rsidRPr="00534849" w:rsidRDefault="00F92278" w:rsidP="00534849">
      <w:r w:rsidRPr="00534849">
        <w:t xml:space="preserve">Conforme al Criterio establecido y a todo lo antes expuesto, este Órgano Garante no entra al análisis de las partes de la respuesta del </w:t>
      </w:r>
      <w:r w:rsidRPr="00534849">
        <w:rPr>
          <w:b/>
        </w:rPr>
        <w:t>SUJETO OBLIGADO</w:t>
      </w:r>
      <w:r w:rsidRPr="00534849">
        <w:t xml:space="preserve"> que no fueron impugnadas por </w:t>
      </w:r>
      <w:r w:rsidRPr="00534849">
        <w:rPr>
          <w:b/>
        </w:rPr>
        <w:t>LA PARTE RECURRENTE</w:t>
      </w:r>
      <w:r w:rsidRPr="00534849">
        <w:rPr>
          <w:bCs/>
        </w:rPr>
        <w:t xml:space="preserve">; por lo que, en el presente caso, se tiene por consentida la información solicitada consistentes en: </w:t>
      </w:r>
      <w:r w:rsidRPr="00534849">
        <w:rPr>
          <w:rFonts w:eastAsiaTheme="minorHAnsi" w:cs="Tahoma"/>
          <w:lang w:eastAsia="en-US"/>
        </w:rPr>
        <w:t>1. Desde cuando se tiene la plaga, 2. Por qué no hicieron una fumigación cuando empezó la plaga, 3. Exactamente cuántos arboles van a cortar, de estos cuántos están vivos, 4.</w:t>
      </w:r>
      <w:r w:rsidRPr="00534849">
        <w:t xml:space="preserve"> </w:t>
      </w:r>
      <w:r w:rsidRPr="00534849">
        <w:rPr>
          <w:rFonts w:eastAsiaTheme="minorHAnsi" w:cs="Tahoma"/>
          <w:lang w:eastAsia="en-US"/>
        </w:rPr>
        <w:t>Autorización para cortarlos en PDF y  6. Que van a hacer para remediar los arboles cortados.</w:t>
      </w:r>
    </w:p>
    <w:p w14:paraId="602CE5C0" w14:textId="77777777" w:rsidR="00BD492C" w:rsidRPr="00534849" w:rsidRDefault="00BD492C" w:rsidP="00534849">
      <w:pPr>
        <w:ind w:right="-93"/>
        <w:rPr>
          <w:rFonts w:cs="Tahoma"/>
          <w:bCs/>
          <w:szCs w:val="22"/>
        </w:rPr>
      </w:pPr>
    </w:p>
    <w:p w14:paraId="3C724E9B" w14:textId="78AACDDF" w:rsidR="00F92278" w:rsidRPr="00534849" w:rsidRDefault="00F92278" w:rsidP="00534849">
      <w:pPr>
        <w:spacing w:after="240"/>
        <w:ind w:right="-93"/>
        <w:rPr>
          <w:rFonts w:cs="Tahoma"/>
          <w:bCs/>
          <w:szCs w:val="22"/>
        </w:rPr>
      </w:pPr>
      <w:r w:rsidRPr="00534849">
        <w:rPr>
          <w:rFonts w:cs="Tahoma"/>
          <w:bCs/>
          <w:szCs w:val="22"/>
        </w:rPr>
        <w:t>Continuando con el estudio, es conveniente recordar lo previsto por los artículos 22 y 23 del Bando Municipal de Toluca, que refiere lo siguiente:</w:t>
      </w:r>
    </w:p>
    <w:p w14:paraId="083E6C06" w14:textId="77777777" w:rsidR="00F92278" w:rsidRPr="00534849" w:rsidRDefault="00F92278" w:rsidP="00534849">
      <w:pPr>
        <w:spacing w:line="240" w:lineRule="auto"/>
        <w:ind w:left="851" w:right="822"/>
        <w:rPr>
          <w:rFonts w:cs="Tahoma"/>
          <w:bCs/>
          <w:i/>
          <w:szCs w:val="22"/>
        </w:rPr>
      </w:pPr>
      <w:r w:rsidRPr="00534849">
        <w:rPr>
          <w:rFonts w:cs="Tahoma"/>
          <w:b/>
          <w:bCs/>
          <w:i/>
          <w:szCs w:val="22"/>
        </w:rPr>
        <w:t>Artículo 22.</w:t>
      </w:r>
      <w:r w:rsidRPr="00534849">
        <w:rPr>
          <w:rFonts w:cs="Tahoma"/>
          <w:bCs/>
          <w:i/>
          <w:szCs w:val="22"/>
        </w:rPr>
        <w:t xml:space="preserve"> La Administración Pública Municipal será centralizada, desconcentrada, descentralizada y autónoma. Su organización y funcionamiento se regirá por la Ley Orgánica Municipal, este Bando Municipal, el Código Reglamentario Municipal y otras normas jurídicas aplicables.</w:t>
      </w:r>
    </w:p>
    <w:p w14:paraId="186E49FB" w14:textId="77777777" w:rsidR="00F92278" w:rsidRPr="00534849" w:rsidRDefault="00F92278" w:rsidP="00534849">
      <w:pPr>
        <w:spacing w:line="240" w:lineRule="auto"/>
        <w:ind w:left="851" w:right="822"/>
        <w:rPr>
          <w:rFonts w:cs="Tahoma"/>
          <w:bCs/>
          <w:i/>
          <w:szCs w:val="22"/>
        </w:rPr>
      </w:pPr>
      <w:r w:rsidRPr="00534849">
        <w:rPr>
          <w:rFonts w:cs="Tahoma"/>
          <w:b/>
          <w:bCs/>
          <w:i/>
          <w:szCs w:val="22"/>
        </w:rPr>
        <w:t>Artículo 23.</w:t>
      </w:r>
      <w:r w:rsidRPr="00534849">
        <w:rPr>
          <w:rFonts w:cs="Tahoma"/>
          <w:bCs/>
          <w:i/>
          <w:szCs w:val="22"/>
        </w:rPr>
        <w:t xml:space="preserve"> Para la consulta, estudio, planeación y despacho de los asuntos en los diversos ramos de la Administración Pública Municipal, la o el Presidente Municipal se auxiliará de la Secretaría del Ayuntamiento y de las siguientes:</w:t>
      </w:r>
    </w:p>
    <w:p w14:paraId="5A18D369" w14:textId="77777777" w:rsidR="00F92278" w:rsidRPr="00534849" w:rsidRDefault="00F92278" w:rsidP="00534849">
      <w:pPr>
        <w:spacing w:line="240" w:lineRule="auto"/>
        <w:ind w:left="851" w:right="822"/>
        <w:rPr>
          <w:rFonts w:cs="Tahoma"/>
          <w:bCs/>
          <w:i/>
          <w:szCs w:val="22"/>
        </w:rPr>
      </w:pPr>
    </w:p>
    <w:p w14:paraId="057349F3" w14:textId="77777777" w:rsidR="00F92278" w:rsidRPr="00534849" w:rsidRDefault="00F92278" w:rsidP="00534849">
      <w:pPr>
        <w:spacing w:line="240" w:lineRule="auto"/>
        <w:ind w:left="851" w:right="822"/>
        <w:rPr>
          <w:rFonts w:cs="Tahoma"/>
          <w:bCs/>
          <w:i/>
          <w:szCs w:val="22"/>
        </w:rPr>
      </w:pPr>
      <w:r w:rsidRPr="00534849">
        <w:rPr>
          <w:rFonts w:cs="Tahoma"/>
          <w:bCs/>
          <w:i/>
          <w:szCs w:val="22"/>
        </w:rPr>
        <w:t>I. DEPENDENCIAS:</w:t>
      </w:r>
    </w:p>
    <w:p w14:paraId="32E8AAD9"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1. Tesorería Municipal; </w:t>
      </w:r>
    </w:p>
    <w:p w14:paraId="22EF09D2"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2. Contraloría; </w:t>
      </w:r>
    </w:p>
    <w:p w14:paraId="47587F9A"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3. Dirección General de Gobierno; </w:t>
      </w:r>
    </w:p>
    <w:p w14:paraId="29240745"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4. Dirección General de Seguridad y Protección; </w:t>
      </w:r>
    </w:p>
    <w:p w14:paraId="6637B11D"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5. Dirección General de Administración; </w:t>
      </w:r>
    </w:p>
    <w:p w14:paraId="01929795" w14:textId="77777777" w:rsidR="00F92278" w:rsidRPr="00534849" w:rsidRDefault="00F92278" w:rsidP="00534849">
      <w:pPr>
        <w:spacing w:line="240" w:lineRule="auto"/>
        <w:ind w:left="851" w:right="822"/>
        <w:rPr>
          <w:rFonts w:cs="Tahoma"/>
          <w:b/>
          <w:bCs/>
          <w:i/>
          <w:szCs w:val="22"/>
        </w:rPr>
      </w:pPr>
      <w:r w:rsidRPr="00534849">
        <w:rPr>
          <w:rFonts w:cs="Tahoma"/>
          <w:b/>
          <w:bCs/>
          <w:i/>
          <w:szCs w:val="22"/>
        </w:rPr>
        <w:t xml:space="preserve">6. Dirección General de Medio Ambiente; </w:t>
      </w:r>
    </w:p>
    <w:p w14:paraId="6FCDCDC6"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7. Dirección General de Servicios Públicos; </w:t>
      </w:r>
    </w:p>
    <w:p w14:paraId="455C09EF"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8. Dirección General de Desarrollo Urbano, Ordenamiento Territorial y Obras Públicas; </w:t>
      </w:r>
    </w:p>
    <w:p w14:paraId="76F5F581"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9. Dirección General de Desarrollo Económico; y </w:t>
      </w:r>
    </w:p>
    <w:p w14:paraId="5037BD9C" w14:textId="77777777" w:rsidR="00F92278" w:rsidRPr="00534849" w:rsidRDefault="00F92278" w:rsidP="00534849">
      <w:pPr>
        <w:spacing w:line="240" w:lineRule="auto"/>
        <w:ind w:left="851" w:right="822"/>
        <w:rPr>
          <w:rFonts w:cs="Tahoma"/>
          <w:bCs/>
          <w:i/>
          <w:szCs w:val="22"/>
        </w:rPr>
      </w:pPr>
      <w:r w:rsidRPr="00534849">
        <w:rPr>
          <w:rFonts w:cs="Tahoma"/>
          <w:bCs/>
          <w:i/>
          <w:szCs w:val="22"/>
        </w:rPr>
        <w:t xml:space="preserve">10. Dirección General de Desarrollo Social. </w:t>
      </w:r>
    </w:p>
    <w:p w14:paraId="3576DA08" w14:textId="0571F80C" w:rsidR="00BD492C" w:rsidRPr="00534849" w:rsidRDefault="00F92278" w:rsidP="00534849">
      <w:pPr>
        <w:spacing w:line="240" w:lineRule="auto"/>
        <w:ind w:left="851" w:right="822"/>
        <w:rPr>
          <w:rFonts w:cs="Tahoma"/>
          <w:bCs/>
          <w:i/>
          <w:szCs w:val="22"/>
        </w:rPr>
      </w:pPr>
      <w:r w:rsidRPr="00534849">
        <w:rPr>
          <w:rFonts w:cs="Tahoma"/>
          <w:bCs/>
          <w:i/>
          <w:szCs w:val="22"/>
        </w:rPr>
        <w:t>(…)</w:t>
      </w:r>
    </w:p>
    <w:p w14:paraId="2B97323C" w14:textId="11CC1AA1" w:rsidR="00BD492C" w:rsidRPr="00534849" w:rsidRDefault="00F92278" w:rsidP="00534849">
      <w:pPr>
        <w:ind w:right="-93"/>
        <w:rPr>
          <w:rFonts w:cs="Tahoma"/>
          <w:bCs/>
          <w:szCs w:val="22"/>
        </w:rPr>
      </w:pPr>
      <w:r w:rsidRPr="00534849">
        <w:rPr>
          <w:rFonts w:cs="Tahoma"/>
          <w:bCs/>
          <w:szCs w:val="22"/>
        </w:rPr>
        <w:t xml:space="preserve">Disposiciones normativas que establecen que, para el ejercicio de sus atribuciones y responsabilidades, el Ayuntamiento se auxiliará con las dependencias y entidades de la Administración Pública Municipal, siendo de nuestro especial interés la </w:t>
      </w:r>
      <w:r w:rsidRPr="00534849">
        <w:rPr>
          <w:rFonts w:cs="Tahoma"/>
          <w:b/>
          <w:szCs w:val="22"/>
        </w:rPr>
        <w:t>Dirección General de Medio Ambiente</w:t>
      </w:r>
      <w:r w:rsidRPr="00534849">
        <w:rPr>
          <w:rFonts w:cs="Tahoma"/>
          <w:bCs/>
          <w:szCs w:val="22"/>
        </w:rPr>
        <w:t>.</w:t>
      </w:r>
    </w:p>
    <w:p w14:paraId="5E263FD2" w14:textId="77777777" w:rsidR="00F92278" w:rsidRPr="00534849" w:rsidRDefault="00F92278" w:rsidP="00534849">
      <w:pPr>
        <w:ind w:right="-93"/>
        <w:rPr>
          <w:rFonts w:cs="Tahoma"/>
          <w:bCs/>
          <w:szCs w:val="22"/>
        </w:rPr>
      </w:pPr>
    </w:p>
    <w:p w14:paraId="79181F6B" w14:textId="25317840" w:rsidR="00EB39AE" w:rsidRPr="00534849" w:rsidRDefault="00EB39AE" w:rsidP="00534849">
      <w:pPr>
        <w:ind w:right="-93"/>
        <w:rPr>
          <w:rFonts w:cs="Tahoma"/>
          <w:bCs/>
          <w:szCs w:val="22"/>
        </w:rPr>
      </w:pPr>
      <w:r w:rsidRPr="00534849">
        <w:rPr>
          <w:rFonts w:cs="Tahoma"/>
          <w:bCs/>
          <w:szCs w:val="22"/>
        </w:rPr>
        <w:t>Por su parte el Código Reglamentario Municipal de Toluca, refiere en su</w:t>
      </w:r>
      <w:r w:rsidR="00701252" w:rsidRPr="00534849">
        <w:rPr>
          <w:rFonts w:cs="Tahoma"/>
          <w:bCs/>
          <w:szCs w:val="22"/>
        </w:rPr>
        <w:t>s</w:t>
      </w:r>
      <w:r w:rsidRPr="00534849">
        <w:rPr>
          <w:rFonts w:cs="Tahoma"/>
          <w:bCs/>
          <w:szCs w:val="22"/>
        </w:rPr>
        <w:t xml:space="preserve"> artículo</w:t>
      </w:r>
      <w:r w:rsidR="00701252" w:rsidRPr="00534849">
        <w:rPr>
          <w:rFonts w:cs="Tahoma"/>
          <w:bCs/>
          <w:szCs w:val="22"/>
        </w:rPr>
        <w:t>s</w:t>
      </w:r>
      <w:r w:rsidRPr="00534849">
        <w:rPr>
          <w:rFonts w:cs="Tahoma"/>
          <w:bCs/>
          <w:szCs w:val="22"/>
        </w:rPr>
        <w:t xml:space="preserve"> 3.46</w:t>
      </w:r>
      <w:r w:rsidR="00701252" w:rsidRPr="00534849">
        <w:rPr>
          <w:rFonts w:cs="Tahoma"/>
          <w:bCs/>
          <w:szCs w:val="22"/>
        </w:rPr>
        <w:t xml:space="preserve"> y 3.48</w:t>
      </w:r>
      <w:r w:rsidRPr="00534849">
        <w:rPr>
          <w:rFonts w:cs="Tahoma"/>
          <w:bCs/>
          <w:szCs w:val="22"/>
        </w:rPr>
        <w:t>, lo siguiente:</w:t>
      </w:r>
    </w:p>
    <w:p w14:paraId="2C5F401C" w14:textId="77777777" w:rsidR="00EB39AE" w:rsidRPr="00534849" w:rsidRDefault="00EB39AE" w:rsidP="00534849">
      <w:pPr>
        <w:ind w:right="-93"/>
        <w:rPr>
          <w:rFonts w:cs="Tahoma"/>
          <w:bCs/>
          <w:szCs w:val="22"/>
        </w:rPr>
      </w:pPr>
    </w:p>
    <w:p w14:paraId="5D2B3C0D" w14:textId="19C8BEBF" w:rsidR="00EB39AE" w:rsidRPr="00534849" w:rsidRDefault="00EB39AE" w:rsidP="00534849">
      <w:pPr>
        <w:spacing w:line="240" w:lineRule="auto"/>
        <w:ind w:left="851" w:right="822"/>
        <w:rPr>
          <w:rFonts w:cs="Tahoma"/>
          <w:bCs/>
          <w:i/>
          <w:szCs w:val="22"/>
        </w:rPr>
      </w:pPr>
      <w:r w:rsidRPr="00534849">
        <w:rPr>
          <w:rFonts w:cs="Tahoma"/>
          <w:b/>
          <w:bCs/>
          <w:i/>
          <w:szCs w:val="22"/>
        </w:rPr>
        <w:lastRenderedPageBreak/>
        <w:t>Artículo 3.46</w:t>
      </w:r>
      <w:r w:rsidRPr="00534849">
        <w:rPr>
          <w:rFonts w:cs="Tahoma"/>
          <w:bCs/>
          <w:i/>
          <w:szCs w:val="22"/>
        </w:rPr>
        <w:t>. La o el titular de la Dirección General de Medio Ambiente tendrá las siguientes atribuciones:</w:t>
      </w:r>
    </w:p>
    <w:p w14:paraId="0896D383" w14:textId="77777777" w:rsidR="00701252" w:rsidRPr="00534849" w:rsidRDefault="00701252" w:rsidP="00534849">
      <w:pPr>
        <w:spacing w:line="240" w:lineRule="auto"/>
        <w:ind w:left="851" w:right="822"/>
        <w:rPr>
          <w:rFonts w:cs="Tahoma"/>
          <w:bCs/>
          <w:i/>
          <w:szCs w:val="22"/>
        </w:rPr>
      </w:pPr>
    </w:p>
    <w:p w14:paraId="4120BE0A" w14:textId="7F02CFBE" w:rsidR="00EB39AE" w:rsidRPr="00534849" w:rsidRDefault="00EB39AE" w:rsidP="00534849">
      <w:pPr>
        <w:spacing w:line="240" w:lineRule="auto"/>
        <w:ind w:left="851" w:right="822"/>
        <w:rPr>
          <w:rFonts w:cs="Tahoma"/>
          <w:bCs/>
          <w:i/>
          <w:szCs w:val="22"/>
        </w:rPr>
      </w:pPr>
      <w:r w:rsidRPr="00534849">
        <w:rPr>
          <w:rFonts w:cs="Tahoma"/>
          <w:bCs/>
          <w:i/>
          <w:szCs w:val="22"/>
        </w:rPr>
        <w:t>I. Proponer, promover y ejecutar el programa de protección a la biodiversidad, así como la celebración de convenios en la materia, con los sectores público, social y privado, en congruencia con el programa estatal y demás disposiciones jurídicas aplicables;</w:t>
      </w:r>
    </w:p>
    <w:p w14:paraId="5E0CFFDA" w14:textId="1AACC8FF" w:rsidR="00EB39AE" w:rsidRPr="00534849" w:rsidRDefault="00EB39AE" w:rsidP="00534849">
      <w:pPr>
        <w:spacing w:line="240" w:lineRule="auto"/>
        <w:ind w:left="851" w:right="822"/>
        <w:rPr>
          <w:rFonts w:cs="Tahoma"/>
          <w:bCs/>
          <w:i/>
          <w:szCs w:val="22"/>
        </w:rPr>
      </w:pPr>
      <w:r w:rsidRPr="00534849">
        <w:rPr>
          <w:rFonts w:cs="Tahoma"/>
          <w:bCs/>
          <w:i/>
          <w:szCs w:val="22"/>
        </w:rPr>
        <w:t>II. Instrumentar programas y acciones de conservación, protección y restauración de la calidad de los suelos, subsuelo y atmósfera;</w:t>
      </w:r>
    </w:p>
    <w:p w14:paraId="71A7B0FB" w14:textId="3FB8CD5E" w:rsidR="00EB39AE" w:rsidRPr="00534849" w:rsidRDefault="00EB39AE" w:rsidP="00534849">
      <w:pPr>
        <w:spacing w:line="240" w:lineRule="auto"/>
        <w:ind w:left="851" w:right="822"/>
        <w:rPr>
          <w:rFonts w:cs="Tahoma"/>
          <w:bCs/>
          <w:i/>
          <w:szCs w:val="22"/>
        </w:rPr>
      </w:pPr>
      <w:r w:rsidRPr="00534849">
        <w:rPr>
          <w:rFonts w:cs="Tahoma"/>
          <w:bCs/>
          <w:i/>
          <w:szCs w:val="22"/>
        </w:rPr>
        <w:t>III. Evaluar los proyectos ambientales que realicen los titulares de fraccionamientos o conjuntos urbanos, y emitir en su caso, el visto bueno cuando hagan entrega de los mismos al Ayuntamiento;</w:t>
      </w:r>
    </w:p>
    <w:p w14:paraId="33C1DC9D" w14:textId="27DD58AB" w:rsidR="00EB39AE" w:rsidRPr="00534849" w:rsidRDefault="00EB39AE" w:rsidP="00534849">
      <w:pPr>
        <w:spacing w:line="240" w:lineRule="auto"/>
        <w:ind w:left="851" w:right="822"/>
        <w:rPr>
          <w:rFonts w:cs="Tahoma"/>
          <w:bCs/>
          <w:i/>
          <w:szCs w:val="22"/>
        </w:rPr>
      </w:pPr>
      <w:r w:rsidRPr="00534849">
        <w:rPr>
          <w:rFonts w:cs="Tahoma"/>
          <w:bCs/>
          <w:i/>
          <w:szCs w:val="22"/>
        </w:rPr>
        <w:t>IV. Promover la generación de técnicas ambientales para el desarrollo de programas sustentables;</w:t>
      </w:r>
    </w:p>
    <w:p w14:paraId="09ADA108" w14:textId="36819F20" w:rsidR="00EB39AE" w:rsidRPr="00534849" w:rsidRDefault="00EB39AE" w:rsidP="00534849">
      <w:pPr>
        <w:spacing w:line="240" w:lineRule="auto"/>
        <w:ind w:left="851" w:right="822"/>
        <w:rPr>
          <w:rFonts w:cs="Tahoma"/>
          <w:bCs/>
          <w:i/>
          <w:szCs w:val="22"/>
        </w:rPr>
      </w:pPr>
      <w:r w:rsidRPr="00534849">
        <w:rPr>
          <w:rFonts w:cs="Tahoma"/>
          <w:bCs/>
          <w:i/>
          <w:szCs w:val="22"/>
        </w:rPr>
        <w:t>V. Realizar todas aquellas acciones tendientes a prevenir y disminuir la contaminación del ambiente, de manera directa o mediante la coordinación con las dependencias federales, estatales y de otros municipios;</w:t>
      </w:r>
    </w:p>
    <w:p w14:paraId="2B0C72FC" w14:textId="5622C420" w:rsidR="00EB39AE" w:rsidRPr="00534849" w:rsidRDefault="00EB39AE" w:rsidP="00534849">
      <w:pPr>
        <w:spacing w:line="240" w:lineRule="auto"/>
        <w:ind w:left="851" w:right="822"/>
        <w:rPr>
          <w:rFonts w:cs="Tahoma"/>
          <w:b/>
          <w:bCs/>
          <w:i/>
          <w:szCs w:val="22"/>
        </w:rPr>
      </w:pPr>
      <w:r w:rsidRPr="00534849">
        <w:rPr>
          <w:rFonts w:cs="Tahoma"/>
          <w:b/>
          <w:bCs/>
          <w:i/>
          <w:szCs w:val="22"/>
        </w:rPr>
        <w:t>VI. Proponer al Ayuntamiento los programas, medidas e instrumentos necesarios para el manejo de áreas verdes y naturales de competencia municipal;</w:t>
      </w:r>
    </w:p>
    <w:p w14:paraId="0ECAE3F5" w14:textId="7469C68D" w:rsidR="00EB39AE" w:rsidRPr="00534849" w:rsidRDefault="00EB39AE" w:rsidP="00534849">
      <w:pPr>
        <w:spacing w:line="240" w:lineRule="auto"/>
        <w:ind w:left="851" w:right="822"/>
        <w:rPr>
          <w:rFonts w:cs="Tahoma"/>
          <w:b/>
          <w:bCs/>
          <w:i/>
          <w:szCs w:val="22"/>
        </w:rPr>
      </w:pPr>
      <w:r w:rsidRPr="00534849">
        <w:rPr>
          <w:rFonts w:cs="Tahoma"/>
          <w:b/>
          <w:bCs/>
          <w:i/>
          <w:szCs w:val="22"/>
        </w:rPr>
        <w:t>VII. Implementar programas para una adecuada forestación y reforestación en áreas verdes urbanas y no urbanas;</w:t>
      </w:r>
    </w:p>
    <w:p w14:paraId="18F304A3" w14:textId="61429153" w:rsidR="00EB39AE" w:rsidRPr="00534849" w:rsidRDefault="00EB39AE" w:rsidP="00534849">
      <w:pPr>
        <w:spacing w:line="240" w:lineRule="auto"/>
        <w:ind w:left="851" w:right="822"/>
        <w:rPr>
          <w:rFonts w:cs="Tahoma"/>
          <w:bCs/>
          <w:i/>
          <w:szCs w:val="22"/>
        </w:rPr>
      </w:pPr>
      <w:r w:rsidRPr="00534849">
        <w:rPr>
          <w:rFonts w:cs="Tahoma"/>
          <w:bCs/>
          <w:i/>
          <w:szCs w:val="22"/>
        </w:rPr>
        <w:t>VIII. Dirigir y operar el programa Biomasa y transferirlo a las delegaciones y subdelegaciones del municipio;</w:t>
      </w:r>
    </w:p>
    <w:p w14:paraId="1897E9CD" w14:textId="1944BE71" w:rsidR="00EB39AE" w:rsidRPr="00534849" w:rsidRDefault="00EB39AE" w:rsidP="00534849">
      <w:pPr>
        <w:spacing w:line="240" w:lineRule="auto"/>
        <w:ind w:left="851" w:right="822"/>
        <w:rPr>
          <w:rFonts w:cs="Tahoma"/>
          <w:bCs/>
          <w:i/>
          <w:szCs w:val="22"/>
        </w:rPr>
      </w:pPr>
      <w:r w:rsidRPr="00534849">
        <w:rPr>
          <w:rFonts w:cs="Tahoma"/>
          <w:bCs/>
          <w:i/>
          <w:szCs w:val="22"/>
        </w:rPr>
        <w:t>IX Planear, diseñar, difundir políticas públicas y ejecutar programas tendientes a promover una cultura de respeto y protección hacia los animales de cualquier especie:</w:t>
      </w:r>
    </w:p>
    <w:p w14:paraId="7D4ABACE" w14:textId="5A23DF2E" w:rsidR="00EB39AE" w:rsidRPr="00534849" w:rsidRDefault="00EB39AE" w:rsidP="00534849">
      <w:pPr>
        <w:spacing w:line="240" w:lineRule="auto"/>
        <w:ind w:left="851" w:right="822"/>
        <w:rPr>
          <w:rFonts w:cs="Tahoma"/>
          <w:bCs/>
          <w:i/>
          <w:szCs w:val="22"/>
        </w:rPr>
      </w:pPr>
      <w:r w:rsidRPr="00534849">
        <w:rPr>
          <w:rFonts w:cs="Tahoma"/>
          <w:bCs/>
          <w:i/>
          <w:szCs w:val="22"/>
        </w:rPr>
        <w:t>X. Regular el trato digno y respetuoso a los animales de su entorno; y asegurar las cinco libertades del animal, siendo estas: libre de hambre, sed y desnutrición, miedos y angustias, libre de incomodidades físicas o térmicas, libre de dolor, lesiones o enfermedades; y libre para expresar las pautas propias de comportamiento;</w:t>
      </w:r>
    </w:p>
    <w:p w14:paraId="1A9E5BD6" w14:textId="0A382AF4" w:rsidR="00701252" w:rsidRPr="00534849" w:rsidRDefault="00701252" w:rsidP="00534849">
      <w:pPr>
        <w:spacing w:line="240" w:lineRule="auto"/>
        <w:ind w:left="851" w:right="822"/>
        <w:rPr>
          <w:rFonts w:cs="Tahoma"/>
          <w:bCs/>
          <w:i/>
          <w:szCs w:val="22"/>
        </w:rPr>
      </w:pPr>
      <w:r w:rsidRPr="00534849">
        <w:rPr>
          <w:rFonts w:cs="Tahoma"/>
          <w:bCs/>
          <w:i/>
          <w:szCs w:val="22"/>
        </w:rPr>
        <w:t>XI. Ordenar la inspección para verificar el cumplimiento de la normatividad ambiental y en su caso, sancionar las infracciones, previa instauración del procedimiento administrativo correspondiente;</w:t>
      </w:r>
    </w:p>
    <w:p w14:paraId="27D47EED" w14:textId="5013C193" w:rsidR="00701252" w:rsidRPr="00534849" w:rsidRDefault="00701252" w:rsidP="00534849">
      <w:pPr>
        <w:spacing w:line="240" w:lineRule="auto"/>
        <w:ind w:left="851" w:right="822"/>
        <w:rPr>
          <w:rFonts w:cs="Tahoma"/>
          <w:bCs/>
          <w:i/>
          <w:szCs w:val="22"/>
        </w:rPr>
      </w:pPr>
      <w:r w:rsidRPr="00534849">
        <w:rPr>
          <w:rFonts w:cs="Tahoma"/>
          <w:bCs/>
          <w:i/>
          <w:szCs w:val="22"/>
        </w:rPr>
        <w:t>XII. Expedir los gafetes que acrediten legalmente a los inspectores y/o verificadores adscritos a la Dirección General de Medio Ambiente, para el correcto desempeño de sus funciones;</w:t>
      </w:r>
    </w:p>
    <w:p w14:paraId="20F5F374" w14:textId="0F833F73" w:rsidR="00701252" w:rsidRPr="00534849" w:rsidRDefault="00701252" w:rsidP="00534849">
      <w:pPr>
        <w:spacing w:line="240" w:lineRule="auto"/>
        <w:ind w:left="851" w:right="822"/>
        <w:rPr>
          <w:rFonts w:cs="Tahoma"/>
          <w:bCs/>
          <w:i/>
          <w:szCs w:val="22"/>
        </w:rPr>
      </w:pPr>
      <w:r w:rsidRPr="00534849">
        <w:rPr>
          <w:rFonts w:cs="Tahoma"/>
          <w:bCs/>
          <w:i/>
          <w:szCs w:val="22"/>
        </w:rPr>
        <w:t xml:space="preserve">XIII. Emitir opiniones técnicas vinculantes para otorgar o negar las licencias municipales para la realización de obras, actividades y servicios públicos o privados, que puedan ocasionar contaminación del aire, agua o suelo, que afecten la flora, </w:t>
      </w:r>
      <w:r w:rsidRPr="00534849">
        <w:rPr>
          <w:rFonts w:cs="Tahoma"/>
          <w:bCs/>
          <w:i/>
          <w:szCs w:val="22"/>
        </w:rPr>
        <w:lastRenderedPageBreak/>
        <w:t>fauna, recursos naturales o afecten la salud pública cuando así lo solicite la autoridad emisora de la licencia;</w:t>
      </w:r>
    </w:p>
    <w:p w14:paraId="3104E6C1" w14:textId="1C096AA9" w:rsidR="00701252" w:rsidRPr="00534849" w:rsidRDefault="00701252" w:rsidP="00534849">
      <w:pPr>
        <w:spacing w:line="240" w:lineRule="auto"/>
        <w:ind w:left="851" w:right="822"/>
        <w:rPr>
          <w:rFonts w:cs="Tahoma"/>
          <w:bCs/>
          <w:i/>
          <w:szCs w:val="22"/>
        </w:rPr>
      </w:pPr>
      <w:r w:rsidRPr="00534849">
        <w:rPr>
          <w:rFonts w:cs="Tahoma"/>
          <w:bCs/>
          <w:i/>
          <w:szCs w:val="22"/>
        </w:rPr>
        <w:t>XIV. Aplicar las disposiciones jurídicas en materia de prevención y control de la contaminación ambiental causada por fuentes móviles o fijas, que sean de jurisdicción municipal;</w:t>
      </w:r>
    </w:p>
    <w:p w14:paraId="304D9E14" w14:textId="77777777" w:rsidR="00701252" w:rsidRPr="00534849" w:rsidRDefault="00701252" w:rsidP="00534849">
      <w:pPr>
        <w:spacing w:line="240" w:lineRule="auto"/>
        <w:ind w:left="851" w:right="822"/>
        <w:rPr>
          <w:rFonts w:cs="Tahoma"/>
          <w:bCs/>
          <w:i/>
          <w:szCs w:val="22"/>
        </w:rPr>
      </w:pPr>
      <w:r w:rsidRPr="00534849">
        <w:rPr>
          <w:rFonts w:cs="Tahoma"/>
          <w:bCs/>
          <w:i/>
          <w:szCs w:val="22"/>
        </w:rPr>
        <w:t xml:space="preserve">XV. Ejercer las facultades municipales en materia de medio ambiente, en términos de las disposiciones legales aplicables; </w:t>
      </w:r>
    </w:p>
    <w:p w14:paraId="08E0DB30" w14:textId="77777777" w:rsidR="00701252" w:rsidRPr="00534849" w:rsidRDefault="00701252" w:rsidP="00534849">
      <w:pPr>
        <w:spacing w:line="240" w:lineRule="auto"/>
        <w:ind w:left="851" w:right="822"/>
        <w:rPr>
          <w:rFonts w:cs="Tahoma"/>
          <w:bCs/>
          <w:i/>
          <w:szCs w:val="22"/>
        </w:rPr>
      </w:pPr>
      <w:r w:rsidRPr="00534849">
        <w:rPr>
          <w:rFonts w:cs="Tahoma"/>
          <w:bCs/>
          <w:i/>
          <w:szCs w:val="22"/>
        </w:rPr>
        <w:t>XVI. Emitir las autorizaciones para la realización de actividades permitidas dentro de las Áreas Naturales Protegidas que se tengan bajo la administración municipal, con base en las disposiciones jurídicas y administrativas aplicables;</w:t>
      </w:r>
    </w:p>
    <w:p w14:paraId="210E9C1B" w14:textId="77777777" w:rsidR="00701252" w:rsidRPr="00534849" w:rsidRDefault="00701252" w:rsidP="00534849">
      <w:pPr>
        <w:spacing w:line="240" w:lineRule="auto"/>
        <w:ind w:left="851" w:right="822"/>
        <w:rPr>
          <w:rFonts w:cs="Tahoma"/>
          <w:b/>
          <w:bCs/>
          <w:i/>
          <w:szCs w:val="22"/>
        </w:rPr>
      </w:pPr>
      <w:r w:rsidRPr="00534849">
        <w:rPr>
          <w:rFonts w:cs="Tahoma"/>
          <w:b/>
          <w:bCs/>
          <w:i/>
          <w:szCs w:val="22"/>
        </w:rPr>
        <w:t>XVII. Realizar las tareas de prevención, protección, conservación y verificación de las áreas naturales protegidas ubicadas dentro del territorio municipal, previo convenio o acuerdo de coordinación con las autoridades competentes;</w:t>
      </w:r>
    </w:p>
    <w:p w14:paraId="06AD738C" w14:textId="77777777" w:rsidR="00701252" w:rsidRPr="00534849" w:rsidRDefault="00701252" w:rsidP="00534849">
      <w:pPr>
        <w:spacing w:line="240" w:lineRule="auto"/>
        <w:ind w:left="851" w:right="822"/>
        <w:rPr>
          <w:rFonts w:cs="Tahoma"/>
          <w:bCs/>
          <w:i/>
          <w:szCs w:val="22"/>
        </w:rPr>
      </w:pPr>
      <w:r w:rsidRPr="00534849">
        <w:rPr>
          <w:rFonts w:cs="Tahoma"/>
          <w:bCs/>
          <w:i/>
          <w:szCs w:val="22"/>
        </w:rPr>
        <w:t xml:space="preserve">XVIII. Promover y constituir el Consejo Municipal de Protección a la Biodiversidad y Desarrollo Sustentable; el Consejo Municipal Forestal y Vegetal; así como el Consejo Municipal de Control y Bienestar Animal; y </w:t>
      </w:r>
    </w:p>
    <w:p w14:paraId="38631B2D" w14:textId="77777777" w:rsidR="00701252" w:rsidRPr="00534849" w:rsidRDefault="00701252" w:rsidP="00534849">
      <w:pPr>
        <w:spacing w:line="240" w:lineRule="auto"/>
        <w:ind w:left="851" w:right="822"/>
        <w:rPr>
          <w:rFonts w:cs="Tahoma"/>
          <w:bCs/>
          <w:i/>
          <w:szCs w:val="22"/>
        </w:rPr>
      </w:pPr>
      <w:r w:rsidRPr="00534849">
        <w:rPr>
          <w:rFonts w:cs="Tahoma"/>
          <w:bCs/>
          <w:i/>
          <w:szCs w:val="22"/>
        </w:rPr>
        <w:t>XIX. Las demás que le confieran otros ordenamientos jurídicos, el H. Ayuntamiento y</w:t>
      </w:r>
      <w:r w:rsidRPr="00534849">
        <w:t xml:space="preserve"> </w:t>
      </w:r>
      <w:r w:rsidRPr="00534849">
        <w:rPr>
          <w:rFonts w:cs="Tahoma"/>
          <w:bCs/>
          <w:i/>
          <w:szCs w:val="22"/>
        </w:rPr>
        <w:t>el presidente municipal.</w:t>
      </w:r>
    </w:p>
    <w:p w14:paraId="3925E91B" w14:textId="3F36ABE2" w:rsidR="00701252" w:rsidRPr="00534849" w:rsidRDefault="00701252" w:rsidP="00534849">
      <w:pPr>
        <w:spacing w:line="240" w:lineRule="auto"/>
        <w:ind w:left="851" w:right="822"/>
        <w:rPr>
          <w:rFonts w:cs="Tahoma"/>
          <w:bCs/>
          <w:i/>
          <w:szCs w:val="22"/>
        </w:rPr>
      </w:pPr>
      <w:r w:rsidRPr="00534849">
        <w:rPr>
          <w:rFonts w:cs="Tahoma"/>
          <w:bCs/>
          <w:i/>
          <w:szCs w:val="22"/>
        </w:rPr>
        <w:t xml:space="preserve">La Dirección General de Medio Ambiente para el cumplimiento de sus atribuciones, se auxiliará de la </w:t>
      </w:r>
      <w:r w:rsidRPr="00534849">
        <w:rPr>
          <w:rFonts w:cs="Tahoma"/>
          <w:b/>
          <w:bCs/>
          <w:i/>
          <w:szCs w:val="22"/>
        </w:rPr>
        <w:t>Dirección de Gestión Ambiental</w:t>
      </w:r>
      <w:r w:rsidRPr="00534849">
        <w:rPr>
          <w:rFonts w:cs="Tahoma"/>
          <w:bCs/>
          <w:i/>
          <w:szCs w:val="22"/>
        </w:rPr>
        <w:t>, de la Dirección Jurídica e Inspección Ambiental, de la Dirección de Prevención, Educación y Control Ambiental</w:t>
      </w:r>
      <w:r w:rsidRPr="00534849">
        <w:rPr>
          <w:rFonts w:cs="Tahoma"/>
          <w:b/>
          <w:bCs/>
          <w:i/>
          <w:szCs w:val="22"/>
        </w:rPr>
        <w:t xml:space="preserve"> </w:t>
      </w:r>
      <w:r w:rsidRPr="00534849">
        <w:rPr>
          <w:rFonts w:cs="Tahoma"/>
          <w:bCs/>
          <w:i/>
          <w:szCs w:val="22"/>
        </w:rPr>
        <w:t>y del Centro de Control y Bienestar Animal.</w:t>
      </w:r>
    </w:p>
    <w:p w14:paraId="2F6CCA0E" w14:textId="77777777" w:rsidR="00701252" w:rsidRPr="00534849" w:rsidRDefault="00701252" w:rsidP="00534849">
      <w:pPr>
        <w:spacing w:line="240" w:lineRule="auto"/>
        <w:ind w:left="851" w:right="822"/>
        <w:rPr>
          <w:rFonts w:cs="Tahoma"/>
          <w:bCs/>
          <w:i/>
          <w:szCs w:val="22"/>
        </w:rPr>
      </w:pPr>
    </w:p>
    <w:p w14:paraId="7B904377" w14:textId="19059C79" w:rsidR="00701252" w:rsidRPr="00534849" w:rsidRDefault="00701252" w:rsidP="00534849">
      <w:pPr>
        <w:spacing w:line="240" w:lineRule="auto"/>
        <w:ind w:left="851" w:right="822"/>
        <w:rPr>
          <w:rFonts w:cs="Tahoma"/>
          <w:bCs/>
          <w:i/>
          <w:szCs w:val="22"/>
        </w:rPr>
      </w:pPr>
      <w:r w:rsidRPr="00534849">
        <w:rPr>
          <w:rFonts w:cs="Tahoma"/>
          <w:b/>
          <w:bCs/>
          <w:i/>
          <w:szCs w:val="22"/>
        </w:rPr>
        <w:t>Artículo 3.48.</w:t>
      </w:r>
      <w:r w:rsidRPr="00534849">
        <w:rPr>
          <w:rFonts w:cs="Tahoma"/>
          <w:bCs/>
          <w:i/>
          <w:szCs w:val="22"/>
        </w:rPr>
        <w:t xml:space="preserve"> </w:t>
      </w:r>
      <w:r w:rsidR="00181CAF" w:rsidRPr="00534849">
        <w:rPr>
          <w:rFonts w:cs="Tahoma"/>
          <w:bCs/>
          <w:i/>
          <w:szCs w:val="22"/>
        </w:rPr>
        <w:t>La o el titular de la Dirección de Gestión Ambiental tendrá las siguientes atribuciones:</w:t>
      </w:r>
    </w:p>
    <w:p w14:paraId="0750808A" w14:textId="77777777" w:rsidR="00181CAF" w:rsidRPr="00534849" w:rsidRDefault="00181CAF" w:rsidP="00534849">
      <w:pPr>
        <w:spacing w:line="240" w:lineRule="auto"/>
        <w:ind w:left="851" w:right="822"/>
        <w:rPr>
          <w:rFonts w:cs="Tahoma"/>
          <w:bCs/>
          <w:i/>
          <w:szCs w:val="22"/>
        </w:rPr>
      </w:pPr>
    </w:p>
    <w:p w14:paraId="27885132" w14:textId="3A6BD77F" w:rsidR="00181CAF" w:rsidRPr="00534849" w:rsidRDefault="00181CAF" w:rsidP="00534849">
      <w:pPr>
        <w:spacing w:line="240" w:lineRule="auto"/>
        <w:ind w:left="851" w:right="822"/>
        <w:rPr>
          <w:rFonts w:cs="Tahoma"/>
          <w:b/>
          <w:bCs/>
          <w:i/>
          <w:szCs w:val="22"/>
        </w:rPr>
      </w:pPr>
      <w:r w:rsidRPr="00534849">
        <w:rPr>
          <w:rFonts w:cs="Tahoma"/>
          <w:b/>
          <w:bCs/>
          <w:i/>
          <w:szCs w:val="22"/>
        </w:rPr>
        <w:t>I. Coadyuvar con los sectores social y privado en la realización de actividades tendientes a conservar y proteger la vegetación urbana;</w:t>
      </w:r>
    </w:p>
    <w:p w14:paraId="12E56E15" w14:textId="3D20FE08" w:rsidR="00181CAF" w:rsidRPr="00534849" w:rsidRDefault="00181CAF" w:rsidP="00534849">
      <w:pPr>
        <w:spacing w:line="240" w:lineRule="auto"/>
        <w:ind w:left="851" w:right="822"/>
        <w:rPr>
          <w:rFonts w:cs="Tahoma"/>
          <w:b/>
          <w:bCs/>
          <w:i/>
          <w:szCs w:val="22"/>
        </w:rPr>
      </w:pPr>
      <w:r w:rsidRPr="00534849">
        <w:rPr>
          <w:rFonts w:cs="Tahoma"/>
          <w:b/>
          <w:bCs/>
          <w:i/>
          <w:szCs w:val="22"/>
        </w:rPr>
        <w:t>II. Coadyuvar con la Federación y el Estado en la aplicación de las normas técnicas en materia de conservación de los recursos naturales, así como el manejo y administración de la vegetación urbana;</w:t>
      </w:r>
    </w:p>
    <w:p w14:paraId="1567A4B7" w14:textId="753853EB" w:rsidR="00181CAF" w:rsidRPr="00534849" w:rsidRDefault="00181CAF" w:rsidP="00534849">
      <w:pPr>
        <w:spacing w:line="240" w:lineRule="auto"/>
        <w:ind w:left="851" w:right="822"/>
        <w:rPr>
          <w:rFonts w:cs="Tahoma"/>
          <w:bCs/>
          <w:i/>
          <w:szCs w:val="22"/>
        </w:rPr>
      </w:pPr>
      <w:r w:rsidRPr="00534849">
        <w:rPr>
          <w:rFonts w:cs="Tahoma"/>
          <w:bCs/>
          <w:i/>
          <w:szCs w:val="22"/>
        </w:rPr>
        <w:t>III. Desarrollar, implementar, controlar y dar seguimiento a los programas de forestación y reforestación del territorio municipal;</w:t>
      </w:r>
    </w:p>
    <w:p w14:paraId="1D0BE195" w14:textId="5F056D86" w:rsidR="00181CAF" w:rsidRPr="00534849" w:rsidRDefault="00181CAF" w:rsidP="00534849">
      <w:pPr>
        <w:spacing w:line="240" w:lineRule="auto"/>
        <w:ind w:left="851" w:right="822"/>
        <w:rPr>
          <w:rFonts w:cs="Tahoma"/>
          <w:bCs/>
          <w:i/>
          <w:szCs w:val="22"/>
        </w:rPr>
      </w:pPr>
      <w:r w:rsidRPr="00534849">
        <w:rPr>
          <w:rFonts w:cs="Tahoma"/>
          <w:bCs/>
          <w:i/>
          <w:szCs w:val="22"/>
        </w:rPr>
        <w:t xml:space="preserve"> IV. Realizar estudios e investigaciones para identificar la vegetación adecuada a las condiciones climáticas del municipio de Toluca, a efecto de fomentar su producción, mantenimiento y conservación; y</w:t>
      </w:r>
    </w:p>
    <w:p w14:paraId="365FD28D" w14:textId="6E47869E" w:rsidR="00181CAF" w:rsidRPr="00534849" w:rsidRDefault="00181CAF" w:rsidP="00534849">
      <w:pPr>
        <w:spacing w:line="240" w:lineRule="auto"/>
        <w:ind w:left="851" w:right="822"/>
        <w:rPr>
          <w:rFonts w:cs="Tahoma"/>
          <w:bCs/>
          <w:i/>
          <w:szCs w:val="22"/>
        </w:rPr>
      </w:pPr>
      <w:r w:rsidRPr="00534849">
        <w:rPr>
          <w:rFonts w:cs="Tahoma"/>
          <w:bCs/>
          <w:i/>
          <w:szCs w:val="22"/>
        </w:rPr>
        <w:t>V. Las demás que le asignen otros ordenamientos, el presidente municipal y la o el Director General de Medio Ambiente.</w:t>
      </w:r>
    </w:p>
    <w:p w14:paraId="14CC277C" w14:textId="2132C1A0" w:rsidR="00181CAF" w:rsidRPr="00534849" w:rsidRDefault="00410E01" w:rsidP="00534849">
      <w:pPr>
        <w:spacing w:before="100" w:beforeAutospacing="1" w:after="100" w:afterAutospacing="1"/>
        <w:ind w:right="49"/>
        <w:rPr>
          <w:bCs/>
        </w:rPr>
      </w:pPr>
      <w:r w:rsidRPr="00534849">
        <w:rPr>
          <w:bCs/>
        </w:rPr>
        <w:lastRenderedPageBreak/>
        <w:t xml:space="preserve">De lo hasta aquí expuesto </w:t>
      </w:r>
      <w:r w:rsidR="00CA77A4" w:rsidRPr="00534849">
        <w:rPr>
          <w:bCs/>
        </w:rPr>
        <w:t xml:space="preserve">y después del análisis a la fuente obligacional </w:t>
      </w:r>
      <w:r w:rsidR="00680348" w:rsidRPr="00534849">
        <w:rPr>
          <w:bCs/>
        </w:rPr>
        <w:t>inserta</w:t>
      </w:r>
      <w:r w:rsidR="004746E3" w:rsidRPr="00534849">
        <w:rPr>
          <w:bCs/>
        </w:rPr>
        <w:t xml:space="preserve">, </w:t>
      </w:r>
      <w:r w:rsidR="00CA77A4" w:rsidRPr="00534849">
        <w:rPr>
          <w:bCs/>
        </w:rPr>
        <w:t>se</w:t>
      </w:r>
      <w:r w:rsidRPr="00534849">
        <w:rPr>
          <w:bCs/>
        </w:rPr>
        <w:t xml:space="preserve"> advierte que, </w:t>
      </w:r>
      <w:r w:rsidRPr="00534849">
        <w:rPr>
          <w:b/>
          <w:bCs/>
        </w:rPr>
        <w:t>EL SUJETO OBLIGADO</w:t>
      </w:r>
      <w:r w:rsidRPr="00534849">
        <w:rPr>
          <w:bCs/>
        </w:rPr>
        <w:t xml:space="preserve"> es competente para conocer la información solicitada por </w:t>
      </w:r>
      <w:r w:rsidR="00CA77A4" w:rsidRPr="00534849">
        <w:rPr>
          <w:b/>
        </w:rPr>
        <w:t>LA</w:t>
      </w:r>
      <w:r w:rsidRPr="00534849">
        <w:rPr>
          <w:b/>
        </w:rPr>
        <w:t xml:space="preserve"> </w:t>
      </w:r>
      <w:r w:rsidR="00CA77A4" w:rsidRPr="00534849">
        <w:rPr>
          <w:b/>
        </w:rPr>
        <w:t>PARTE</w:t>
      </w:r>
      <w:r w:rsidRPr="00534849">
        <w:rPr>
          <w:b/>
        </w:rPr>
        <w:t xml:space="preserve"> RECURRENTE</w:t>
      </w:r>
      <w:r w:rsidRPr="00534849">
        <w:rPr>
          <w:b/>
          <w:bCs/>
        </w:rPr>
        <w:t xml:space="preserve">, </w:t>
      </w:r>
      <w:r w:rsidR="00CA77A4" w:rsidRPr="00534849">
        <w:t xml:space="preserve">así </w:t>
      </w:r>
      <w:r w:rsidRPr="00534849">
        <w:rPr>
          <w:bCs/>
        </w:rPr>
        <w:t>en ese orden de ideas es importante</w:t>
      </w:r>
      <w:r w:rsidR="00181CAF" w:rsidRPr="00534849">
        <w:rPr>
          <w:bCs/>
        </w:rPr>
        <w:t xml:space="preserve"> </w:t>
      </w:r>
      <w:r w:rsidR="00181CAF" w:rsidRPr="00534849">
        <w:rPr>
          <w:rFonts w:cs="Tahoma"/>
          <w:bCs/>
        </w:rPr>
        <w:t xml:space="preserve">hacer referencia </w:t>
      </w:r>
      <w:r w:rsidR="00181CAF" w:rsidRPr="00534849">
        <w:rPr>
          <w:rFonts w:cs="Tahoma"/>
        </w:rPr>
        <w:t xml:space="preserve">al </w:t>
      </w:r>
      <w:r w:rsidR="00181CAF" w:rsidRPr="00534849">
        <w:rPr>
          <w:rFonts w:cs="Tahoma"/>
          <w:b/>
        </w:rPr>
        <w:t>procedimiento de búsqueda que deben de seguir los Sujetos Obligados para localizar la información</w:t>
      </w:r>
      <w:r w:rsidR="00181CAF" w:rsidRPr="00534849">
        <w:rPr>
          <w:rFonts w:cs="Tahoma"/>
        </w:rPr>
        <w:t>, el cual se encuentra previsto en los artículos</w:t>
      </w:r>
      <w:r w:rsidR="00181CAF" w:rsidRPr="00534849">
        <w:rPr>
          <w:rFonts w:cs="Tahoma"/>
          <w:bCs/>
        </w:rPr>
        <w:t xml:space="preserve"> 160 y 162 de la Ley de Transparencia local, mismo que es el siguiente:</w:t>
      </w:r>
    </w:p>
    <w:p w14:paraId="443A5FB3" w14:textId="77777777" w:rsidR="00181CAF" w:rsidRPr="00534849" w:rsidRDefault="00181CAF" w:rsidP="00534849">
      <w:pPr>
        <w:numPr>
          <w:ilvl w:val="0"/>
          <w:numId w:val="28"/>
        </w:numPr>
        <w:rPr>
          <w:rFonts w:cs="Tahoma"/>
          <w:bCs/>
          <w:lang w:val="es-ES"/>
        </w:rPr>
      </w:pPr>
      <w:r w:rsidRPr="00534849">
        <w:rPr>
          <w:rFonts w:cs="Tahoma"/>
          <w:bCs/>
          <w:lang w:val="es-ES"/>
        </w:rPr>
        <w:t>Las Unidades de Transparencia garantizarán que las solicitudes de acceso a la información se turnen a todas las áreas competentes que cuenten con la información o deban tenerla de acuerdo a sus facultades, competencias y funciones, con el objeto de que dichas áreas realicen una búsqueda exhaustiva y razonable de la información requerida, y</w:t>
      </w:r>
    </w:p>
    <w:p w14:paraId="0E763291" w14:textId="77777777" w:rsidR="00181CAF" w:rsidRPr="00534849" w:rsidRDefault="00181CAF" w:rsidP="00534849">
      <w:pPr>
        <w:ind w:left="720"/>
        <w:rPr>
          <w:rFonts w:cs="Tahoma"/>
          <w:bCs/>
          <w:lang w:val="es-ES"/>
        </w:rPr>
      </w:pPr>
    </w:p>
    <w:p w14:paraId="677EA4AA" w14:textId="77777777" w:rsidR="00181CAF" w:rsidRPr="00534849" w:rsidRDefault="00181CAF" w:rsidP="00534849">
      <w:pPr>
        <w:numPr>
          <w:ilvl w:val="0"/>
          <w:numId w:val="28"/>
        </w:numPr>
        <w:spacing w:after="240"/>
        <w:rPr>
          <w:rFonts w:cs="Tahoma"/>
          <w:bCs/>
          <w:lang w:val="es-ES"/>
        </w:rPr>
      </w:pPr>
      <w:r w:rsidRPr="00534849">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A9C6ECA" w14:textId="6659D35F" w:rsidR="00181CAF" w:rsidRPr="00534849" w:rsidRDefault="00181CAF" w:rsidP="00534849">
      <w:pPr>
        <w:ind w:right="-28"/>
        <w:rPr>
          <w:rFonts w:eastAsiaTheme="minorHAnsi" w:cs="Tahoma"/>
          <w:bCs/>
          <w:iCs/>
          <w:szCs w:val="22"/>
          <w:lang w:eastAsia="en-US"/>
        </w:rPr>
      </w:pPr>
      <w:r w:rsidRPr="00534849">
        <w:rPr>
          <w:rFonts w:eastAsiaTheme="minorHAnsi" w:cs="Tahoma"/>
          <w:bCs/>
          <w:iCs/>
          <w:szCs w:val="22"/>
          <w:lang w:eastAsia="en-US"/>
        </w:rPr>
        <w:t xml:space="preserve">Así, este Órgano Garante considera que </w:t>
      </w:r>
      <w:r w:rsidRPr="00534849">
        <w:rPr>
          <w:rFonts w:eastAsiaTheme="minorHAnsi" w:cs="Tahoma"/>
          <w:b/>
          <w:bCs/>
          <w:iCs/>
          <w:szCs w:val="22"/>
          <w:lang w:eastAsia="en-US"/>
        </w:rPr>
        <w:t>EL SUJETO OBLIGADO</w:t>
      </w:r>
      <w:r w:rsidRPr="00534849">
        <w:rPr>
          <w:rFonts w:eastAsiaTheme="minorHAnsi" w:cs="Tahoma"/>
          <w:bCs/>
          <w:iCs/>
          <w:szCs w:val="22"/>
          <w:lang w:eastAsia="en-US"/>
        </w:rPr>
        <w:t xml:space="preserve"> sí cumplió con el procedimiento de búsqueda exhaustiva y razonable, pues gestionó la solicitud de información con el área administrativa que acuerdo a sus facultades cuenta con la información solicitada.</w:t>
      </w:r>
    </w:p>
    <w:p w14:paraId="1F0EC7D8" w14:textId="77777777" w:rsidR="00181CAF" w:rsidRPr="00534849" w:rsidRDefault="00181CAF" w:rsidP="00534849">
      <w:pPr>
        <w:ind w:right="-28"/>
        <w:rPr>
          <w:rFonts w:eastAsiaTheme="minorHAnsi" w:cs="Tahoma"/>
          <w:bCs/>
          <w:iCs/>
          <w:szCs w:val="22"/>
          <w:lang w:eastAsia="en-US"/>
        </w:rPr>
      </w:pPr>
    </w:p>
    <w:p w14:paraId="15156544" w14:textId="0746E35C" w:rsidR="00181CAF" w:rsidRPr="00534849" w:rsidRDefault="00181CAF" w:rsidP="00534849">
      <w:pPr>
        <w:ind w:right="-28"/>
        <w:rPr>
          <w:rFonts w:eastAsiaTheme="minorHAnsi" w:cs="Tahoma"/>
          <w:bCs/>
          <w:iCs/>
          <w:szCs w:val="22"/>
          <w:lang w:eastAsia="en-US"/>
        </w:rPr>
      </w:pPr>
      <w:r w:rsidRPr="00534849">
        <w:rPr>
          <w:rFonts w:eastAsiaTheme="minorHAnsi" w:cs="Tahoma"/>
          <w:bCs/>
          <w:iCs/>
          <w:szCs w:val="22"/>
          <w:lang w:eastAsia="en-US"/>
        </w:rPr>
        <w:t>Ahora bien respecto del punto 5, referente a la autorización que dio medio ambiente del Estado de México para cortarlos</w:t>
      </w:r>
      <w:r w:rsidR="002B2106" w:rsidRPr="00534849">
        <w:rPr>
          <w:rFonts w:eastAsiaTheme="minorHAnsi" w:cs="Tahoma"/>
          <w:bCs/>
          <w:iCs/>
          <w:szCs w:val="22"/>
          <w:lang w:eastAsia="en-US"/>
        </w:rPr>
        <w:t xml:space="preserve"> pues este es un parque estatal, al</w:t>
      </w:r>
      <w:r w:rsidRPr="00534849">
        <w:rPr>
          <w:rFonts w:eastAsiaTheme="minorHAnsi" w:cs="Tahoma"/>
          <w:bCs/>
          <w:iCs/>
          <w:szCs w:val="22"/>
          <w:lang w:eastAsia="en-US"/>
        </w:rPr>
        <w:t xml:space="preserve"> respecto </w:t>
      </w:r>
      <w:r w:rsidR="002B2106" w:rsidRPr="00534849">
        <w:rPr>
          <w:rFonts w:eastAsiaTheme="minorHAnsi" w:cs="Tahoma"/>
          <w:b/>
          <w:bCs/>
          <w:iCs/>
          <w:szCs w:val="22"/>
          <w:lang w:eastAsia="en-US"/>
        </w:rPr>
        <w:t>EL SUJETO OBLIGADO</w:t>
      </w:r>
      <w:r w:rsidR="002B2106" w:rsidRPr="00534849">
        <w:rPr>
          <w:rFonts w:eastAsiaTheme="minorHAnsi" w:cs="Tahoma"/>
          <w:bCs/>
          <w:iCs/>
          <w:szCs w:val="22"/>
          <w:lang w:eastAsia="en-US"/>
        </w:rPr>
        <w:t xml:space="preserve"> </w:t>
      </w:r>
      <w:r w:rsidRPr="00534849">
        <w:rPr>
          <w:rFonts w:eastAsiaTheme="minorHAnsi" w:cs="Tahoma"/>
          <w:bCs/>
          <w:iCs/>
          <w:szCs w:val="22"/>
          <w:lang w:eastAsia="en-US"/>
        </w:rPr>
        <w:t xml:space="preserve">indicó </w:t>
      </w:r>
      <w:r w:rsidR="002B2106" w:rsidRPr="00534849">
        <w:rPr>
          <w:rFonts w:eastAsiaTheme="minorHAnsi" w:cs="Tahoma"/>
          <w:bCs/>
          <w:iCs/>
          <w:szCs w:val="22"/>
          <w:lang w:eastAsia="en-US"/>
        </w:rPr>
        <w:t xml:space="preserve">a través del Servidor Público Habilitado adscrito a la Dirección General de Medio Ambiente indico </w:t>
      </w:r>
      <w:r w:rsidRPr="00534849">
        <w:rPr>
          <w:rFonts w:eastAsiaTheme="minorHAnsi" w:cs="Tahoma"/>
          <w:bCs/>
          <w:iCs/>
          <w:szCs w:val="22"/>
          <w:lang w:eastAsia="en-US"/>
        </w:rPr>
        <w:t xml:space="preserve">que al momento no se cuenta con el documento emitido por Gobierno del Estado de México debido a que el parque estatal se considera como área verde urbana y las </w:t>
      </w:r>
      <w:r w:rsidRPr="00534849">
        <w:rPr>
          <w:rFonts w:eastAsiaTheme="minorHAnsi" w:cs="Tahoma"/>
          <w:bCs/>
          <w:iCs/>
          <w:szCs w:val="22"/>
          <w:lang w:eastAsia="en-US"/>
        </w:rPr>
        <w:lastRenderedPageBreak/>
        <w:t xml:space="preserve">atribuciones le están encomendadas directamente a los municipios, </w:t>
      </w:r>
      <w:r w:rsidR="002B2106" w:rsidRPr="00534849">
        <w:rPr>
          <w:rFonts w:eastAsiaTheme="minorHAnsi" w:cs="Tahoma"/>
          <w:bCs/>
          <w:iCs/>
          <w:szCs w:val="22"/>
          <w:lang w:eastAsia="en-US"/>
        </w:rPr>
        <w:t xml:space="preserve">así mismo refirió que </w:t>
      </w:r>
      <w:r w:rsidRPr="00534849">
        <w:rPr>
          <w:rFonts w:eastAsiaTheme="minorHAnsi" w:cs="Tahoma"/>
          <w:bCs/>
          <w:iCs/>
          <w:szCs w:val="22"/>
          <w:lang w:eastAsia="en-US"/>
        </w:rPr>
        <w:t>en cuanto se tenga se proporcionara.</w:t>
      </w:r>
    </w:p>
    <w:p w14:paraId="458CEB65" w14:textId="77777777" w:rsidR="002B2106" w:rsidRPr="00534849" w:rsidRDefault="002B2106" w:rsidP="00534849">
      <w:pPr>
        <w:ind w:right="-28"/>
        <w:rPr>
          <w:rFonts w:eastAsiaTheme="minorHAnsi" w:cs="Tahoma"/>
          <w:bCs/>
          <w:iCs/>
          <w:szCs w:val="22"/>
          <w:lang w:eastAsia="en-US"/>
        </w:rPr>
      </w:pPr>
    </w:p>
    <w:p w14:paraId="71FCCDC1" w14:textId="77777777" w:rsidR="002B2106" w:rsidRPr="00534849" w:rsidRDefault="002B2106" w:rsidP="00534849">
      <w:pPr>
        <w:ind w:right="-28"/>
        <w:rPr>
          <w:rFonts w:eastAsiaTheme="minorHAnsi" w:cs="Tahoma"/>
          <w:bCs/>
          <w:iCs/>
          <w:szCs w:val="22"/>
          <w:lang w:eastAsia="en-US"/>
        </w:rPr>
      </w:pPr>
      <w:r w:rsidRPr="00534849">
        <w:rPr>
          <w:rFonts w:eastAsiaTheme="minorHAnsi" w:cs="Tahoma"/>
          <w:bCs/>
          <w:iCs/>
          <w:szCs w:val="22"/>
          <w:lang w:eastAsia="en-US"/>
        </w:rPr>
        <w:t>Argumento que si bien es cierto pareciera contradictorio pues se refirió que de acuerdo a las atribuciones que le están encomendadas directamente a los municipios no es necesaria dicha autorización, también lo es que refirió que en el momento que se tenga se proporcionara.</w:t>
      </w:r>
    </w:p>
    <w:p w14:paraId="47DB6A0D" w14:textId="77777777" w:rsidR="002B2106" w:rsidRPr="00534849" w:rsidRDefault="002B2106" w:rsidP="00534849">
      <w:pPr>
        <w:ind w:right="-28"/>
        <w:rPr>
          <w:rFonts w:eastAsiaTheme="minorHAnsi" w:cs="Tahoma"/>
          <w:bCs/>
          <w:iCs/>
          <w:szCs w:val="22"/>
          <w:lang w:eastAsia="en-US"/>
        </w:rPr>
      </w:pPr>
    </w:p>
    <w:p w14:paraId="774C843D" w14:textId="2985686E" w:rsidR="002B2106" w:rsidRPr="00534849" w:rsidRDefault="002B2106" w:rsidP="00534849">
      <w:pPr>
        <w:ind w:right="-93"/>
        <w:rPr>
          <w:rFonts w:eastAsia="Calibri" w:cs="Tahoma"/>
          <w:bCs/>
          <w:lang w:val="es-ES"/>
        </w:rPr>
      </w:pPr>
      <w:r w:rsidRPr="00534849">
        <w:rPr>
          <w:rFonts w:eastAsia="Calibri"/>
          <w:bCs/>
          <w:lang w:eastAsia="es-MX"/>
        </w:rPr>
        <w:t xml:space="preserve">Por lo que este Órgano Garante considera que a la fecha que la </w:t>
      </w:r>
      <w:r w:rsidR="001F788B" w:rsidRPr="00534849">
        <w:rPr>
          <w:rFonts w:eastAsia="Calibri"/>
          <w:bCs/>
          <w:lang w:eastAsia="es-MX"/>
        </w:rPr>
        <w:t xml:space="preserve">presentación de la </w:t>
      </w:r>
      <w:r w:rsidRPr="00534849">
        <w:rPr>
          <w:rFonts w:eastAsia="Calibri"/>
          <w:bCs/>
          <w:lang w:eastAsia="es-MX"/>
        </w:rPr>
        <w:t xml:space="preserve">solicitud de información ingresada el </w:t>
      </w:r>
      <w:r w:rsidR="001F788B" w:rsidRPr="00534849">
        <w:rPr>
          <w:rFonts w:eastAsia="Calibri"/>
          <w:b/>
          <w:bCs/>
          <w:lang w:eastAsia="es-MX"/>
        </w:rPr>
        <w:t xml:space="preserve">ocho de septiembre de </w:t>
      </w:r>
      <w:r w:rsidRPr="00534849">
        <w:rPr>
          <w:rFonts w:eastAsia="Calibri"/>
          <w:b/>
          <w:bCs/>
          <w:lang w:eastAsia="es-MX"/>
        </w:rPr>
        <w:t>dos mil veinticuatro</w:t>
      </w:r>
      <w:r w:rsidRPr="00534849">
        <w:rPr>
          <w:rFonts w:eastAsia="Calibri"/>
          <w:bCs/>
          <w:lang w:eastAsia="es-MX"/>
        </w:rPr>
        <w:t xml:space="preserve">, </w:t>
      </w:r>
      <w:r w:rsidR="001F788B" w:rsidRPr="00534849">
        <w:rPr>
          <w:rFonts w:eastAsia="Calibri"/>
          <w:bCs/>
          <w:lang w:eastAsia="es-MX"/>
        </w:rPr>
        <w:t xml:space="preserve">no se contaba con dicha autorización emitida por parte de la CEPANAF </w:t>
      </w:r>
      <w:r w:rsidRPr="00534849">
        <w:rPr>
          <w:rFonts w:eastAsia="Calibri"/>
          <w:bCs/>
          <w:lang w:eastAsia="es-MX"/>
        </w:rPr>
        <w:t xml:space="preserve">en razón de ello, no puede fácticamente obrar en los archivos del </w:t>
      </w:r>
      <w:r w:rsidRPr="00534849">
        <w:rPr>
          <w:rFonts w:eastAsia="Calibri"/>
          <w:b/>
          <w:bCs/>
          <w:lang w:eastAsia="es-MX"/>
        </w:rPr>
        <w:t>SUJETO OBLIGADO</w:t>
      </w:r>
      <w:r w:rsidRPr="00534849">
        <w:rPr>
          <w:rFonts w:eastAsia="Calibri"/>
          <w:bCs/>
          <w:lang w:eastAsia="es-MX"/>
        </w:rPr>
        <w:t xml:space="preserve">, toda vez que se </w:t>
      </w:r>
      <w:r w:rsidRPr="00534849">
        <w:rPr>
          <w:rFonts w:eastAsia="Calibri"/>
          <w:bCs/>
          <w:iCs/>
          <w:lang w:eastAsia="es-MX"/>
        </w:rPr>
        <w:t xml:space="preserve">advierte que </w:t>
      </w:r>
      <w:r w:rsidRPr="00534849">
        <w:rPr>
          <w:rFonts w:eastAsia="Calibri" w:cs="Tahoma"/>
          <w:bCs/>
          <w:lang w:val="es-ES"/>
        </w:rPr>
        <w:t xml:space="preserve">se trata de hechos futuros e inciertos, los cuales no se pueden determinar ya que están supeditados a la conclusión de los mismos, tal como lo solicitó </w:t>
      </w:r>
      <w:r w:rsidRPr="00534849">
        <w:rPr>
          <w:rFonts w:eastAsia="Calibri"/>
          <w:b/>
          <w:bCs/>
          <w:iCs/>
          <w:lang w:eastAsia="es-MX"/>
        </w:rPr>
        <w:t>LA PARTE RECURRENTE</w:t>
      </w:r>
      <w:r w:rsidRPr="00534849">
        <w:rPr>
          <w:rFonts w:eastAsia="Calibri" w:cs="Tahoma"/>
          <w:bCs/>
          <w:lang w:val="es-ES"/>
        </w:rPr>
        <w:t xml:space="preserve">, pues </w:t>
      </w:r>
      <w:r w:rsidR="001F788B" w:rsidRPr="00534849">
        <w:rPr>
          <w:rFonts w:eastAsia="Calibri" w:cs="Tahoma"/>
          <w:bCs/>
          <w:lang w:val="es-ES"/>
        </w:rPr>
        <w:t>peticiono</w:t>
      </w:r>
      <w:r w:rsidRPr="00534849">
        <w:rPr>
          <w:rFonts w:eastAsia="Calibri" w:cs="Tahoma"/>
          <w:bCs/>
          <w:lang w:val="es-ES"/>
        </w:rPr>
        <w:t xml:space="preserve"> supuestos que aún no ocurrían a la fecha de la solicitud y </w:t>
      </w:r>
      <w:r w:rsidRPr="00534849">
        <w:rPr>
          <w:rFonts w:eastAsia="Calibri" w:cs="Tahoma"/>
          <w:b/>
          <w:bCs/>
          <w:lang w:val="es-ES"/>
        </w:rPr>
        <w:t>EL SUJETO OBLIGADO</w:t>
      </w:r>
      <w:r w:rsidRPr="00534849">
        <w:rPr>
          <w:rFonts w:eastAsia="Calibri" w:cs="Tahoma"/>
          <w:bCs/>
          <w:lang w:val="es-ES"/>
        </w:rPr>
        <w:t>; lo anterior se refuerza con la tesis aislada de la Suprema Corte de Justifica de la Nación, emitida por los Tribunales Colegiados de Circuito, Tesis: III.3o.C.13 K, Novena Época, Tomo V, Enero de 1997,  que a la letra señala:</w:t>
      </w:r>
    </w:p>
    <w:p w14:paraId="4D7A0CC0" w14:textId="77777777" w:rsidR="002B2106" w:rsidRPr="00534849" w:rsidRDefault="002B2106" w:rsidP="00534849">
      <w:pPr>
        <w:ind w:right="-93"/>
        <w:rPr>
          <w:rFonts w:eastAsia="Calibri" w:cs="Tahoma"/>
          <w:bCs/>
          <w:sz w:val="14"/>
          <w:lang w:val="es-ES"/>
        </w:rPr>
      </w:pPr>
    </w:p>
    <w:p w14:paraId="5E47ED80" w14:textId="77777777" w:rsidR="002B2106" w:rsidRPr="00534849" w:rsidRDefault="002B2106" w:rsidP="00534849">
      <w:pPr>
        <w:spacing w:line="240" w:lineRule="auto"/>
        <w:ind w:left="851" w:right="822"/>
        <w:rPr>
          <w:rFonts w:eastAsia="Calibri" w:cs="Tahoma"/>
          <w:bCs/>
          <w:i/>
          <w:lang w:val="es-ES"/>
        </w:rPr>
      </w:pPr>
      <w:r w:rsidRPr="00534849">
        <w:rPr>
          <w:rFonts w:eastAsia="Calibri" w:cs="Tahoma"/>
          <w:b/>
          <w:bCs/>
          <w:i/>
          <w:lang w:val="es-ES"/>
        </w:rPr>
        <w:t>ACTOS FUTUROS E INCIERTOS. NO CONSTITUYEN MOTIVO MANIFIESTO E INDUDABLE DE IMPROCEDENCIA.</w:t>
      </w:r>
      <w:r w:rsidRPr="00534849">
        <w:rPr>
          <w:rFonts w:eastAsia="Calibri" w:cs="Tahoma"/>
          <w:bCs/>
          <w:i/>
          <w:lang w:val="es-ES"/>
        </w:rPr>
        <w:t xml:space="preserve"> Los actos futuros son aquellos cuya ejecución es remota, mas no pueden considerarse así los que, sin existir, es inminente su realización (</w:t>
      </w:r>
      <w:hyperlink r:id="rId14">
        <w:r w:rsidRPr="00534849">
          <w:rPr>
            <w:rFonts w:eastAsia="Calibri" w:cs="Tahoma"/>
            <w:bCs/>
            <w:i/>
            <w:lang w:val="es-ES"/>
          </w:rPr>
          <w:t>Jurisprudencia 73</w:t>
        </w:r>
      </w:hyperlink>
      <w:r w:rsidRPr="00534849">
        <w:rPr>
          <w:rFonts w:eastAsia="Calibri" w:cs="Tahoma"/>
          <w:bCs/>
          <w:i/>
          <w:lang w:val="es-ES"/>
        </w:rPr>
        <w:t xml:space="preserve">, Segunda Parte, del Apéndice 1917-1988, página 120 del Semanario Judicial de la Federación). Así, resulta indudable que para poder convencerse plenamente de que un acto es futuro e incierto, el juzgador debe tener a la vista las correspondientes constancias de las actuaciones, pues por muy lejana que parezca la ejecución de un acto puede suceder que la autoridad responsable ya haya ordenado que se lleve a cabo o esté a punto de hacerlo, o bien que aunque ésta lo niegue el afectado pueda demostrar lo contrario. Lo explicado conduce a concluir que por regla general no es factible desechar una demanda de amparo indirecto con el argumento de que los reclamados son actos </w:t>
      </w:r>
      <w:r w:rsidRPr="00534849">
        <w:rPr>
          <w:rFonts w:eastAsia="Calibri" w:cs="Tahoma"/>
          <w:bCs/>
          <w:i/>
          <w:lang w:val="es-ES"/>
        </w:rPr>
        <w:lastRenderedPageBreak/>
        <w:t>futuros e inciertos, puesto que esa causa no constituye motivo manifiesto e indudable de improcedencia, ya que para ello se requiere que se reciban pruebas sobre el particular.</w:t>
      </w:r>
    </w:p>
    <w:p w14:paraId="086F39D8" w14:textId="77777777" w:rsidR="002B2106" w:rsidRPr="00534849" w:rsidRDefault="002B2106" w:rsidP="00534849">
      <w:pPr>
        <w:spacing w:line="240" w:lineRule="auto"/>
        <w:ind w:left="851" w:right="822"/>
        <w:rPr>
          <w:rFonts w:eastAsia="Calibri" w:cs="Tahoma"/>
          <w:bCs/>
          <w:i/>
          <w:lang w:val="es-ES"/>
        </w:rPr>
      </w:pPr>
      <w:r w:rsidRPr="00534849">
        <w:rPr>
          <w:rFonts w:eastAsia="Calibri" w:cs="Tahoma"/>
          <w:bCs/>
          <w:i/>
          <w:lang w:val="es-ES"/>
        </w:rPr>
        <w:t>TERCER TRIBUNAL COLEGIADO EN MATERIA CIVIL DEL TERCER CIRCUITO.”</w:t>
      </w:r>
    </w:p>
    <w:p w14:paraId="6F8D376D" w14:textId="22882006" w:rsidR="002B2106" w:rsidRPr="00534849" w:rsidRDefault="002B2106" w:rsidP="00534849">
      <w:pPr>
        <w:rPr>
          <w:rFonts w:eastAsia="Calibri"/>
          <w:bCs/>
          <w:iCs/>
          <w:lang w:eastAsia="es-MX"/>
        </w:rPr>
      </w:pPr>
      <w:r w:rsidRPr="00534849">
        <w:rPr>
          <w:rFonts w:cs="Tahoma"/>
          <w:lang w:val="es-ES"/>
        </w:rPr>
        <w:t xml:space="preserve">Conforme a lo anterior, se trata de hechos futuros que a la fecha de la solicitud no obran en </w:t>
      </w:r>
      <w:r w:rsidR="001F788B" w:rsidRPr="00534849">
        <w:rPr>
          <w:rFonts w:cs="Tahoma"/>
          <w:lang w:val="es-ES"/>
        </w:rPr>
        <w:t>los</w:t>
      </w:r>
      <w:r w:rsidRPr="00534849">
        <w:rPr>
          <w:rFonts w:cs="Tahoma"/>
          <w:lang w:val="es-ES"/>
        </w:rPr>
        <w:t xml:space="preserve"> archivos </w:t>
      </w:r>
      <w:r w:rsidR="001F788B" w:rsidRPr="00534849">
        <w:rPr>
          <w:rFonts w:cs="Tahoma"/>
          <w:lang w:val="es-ES"/>
        </w:rPr>
        <w:t xml:space="preserve">del </w:t>
      </w:r>
      <w:r w:rsidR="001F788B" w:rsidRPr="00534849">
        <w:rPr>
          <w:rFonts w:cs="Tahoma"/>
          <w:b/>
          <w:lang w:val="es-ES"/>
        </w:rPr>
        <w:t>SUJETO OBLIGADO</w:t>
      </w:r>
      <w:r w:rsidR="001F788B" w:rsidRPr="00534849">
        <w:rPr>
          <w:rFonts w:cs="Tahoma"/>
          <w:lang w:val="es-ES"/>
        </w:rPr>
        <w:t xml:space="preserve">, </w:t>
      </w:r>
      <w:r w:rsidRPr="00534849">
        <w:rPr>
          <w:rFonts w:cs="Tahoma"/>
          <w:lang w:val="es-ES"/>
        </w:rPr>
        <w:t xml:space="preserve">al no haberse </w:t>
      </w:r>
      <w:r w:rsidR="001F788B" w:rsidRPr="00534849">
        <w:rPr>
          <w:rFonts w:cs="Tahoma"/>
          <w:lang w:val="es-ES"/>
        </w:rPr>
        <w:t>administrado o poseído</w:t>
      </w:r>
      <w:r w:rsidRPr="00534849">
        <w:rPr>
          <w:rFonts w:cs="Tahoma"/>
          <w:lang w:val="es-ES"/>
        </w:rPr>
        <w:t xml:space="preserve">, a saber, </w:t>
      </w:r>
      <w:r w:rsidR="001F788B" w:rsidRPr="00534849">
        <w:rPr>
          <w:rFonts w:eastAsia="Calibri"/>
          <w:bCs/>
          <w:iCs/>
          <w:lang w:eastAsia="es-MX"/>
        </w:rPr>
        <w:t>lo</w:t>
      </w:r>
      <w:r w:rsidRPr="00534849">
        <w:rPr>
          <w:rFonts w:eastAsia="Calibri"/>
          <w:bCs/>
          <w:iCs/>
          <w:lang w:eastAsia="es-MX"/>
        </w:rPr>
        <w:t xml:space="preserve"> que responde al requerimiento </w:t>
      </w:r>
      <w:r w:rsidR="001F788B" w:rsidRPr="00534849">
        <w:rPr>
          <w:rFonts w:eastAsia="Calibri"/>
          <w:bCs/>
          <w:iCs/>
          <w:lang w:eastAsia="es-MX"/>
        </w:rPr>
        <w:t>a</w:t>
      </w:r>
      <w:r w:rsidRPr="00534849">
        <w:rPr>
          <w:rFonts w:eastAsia="Calibri"/>
          <w:bCs/>
          <w:iCs/>
          <w:lang w:eastAsia="es-MX"/>
        </w:rPr>
        <w:t xml:space="preserve">l </w:t>
      </w:r>
      <w:r w:rsidR="001F788B" w:rsidRPr="00534849">
        <w:rPr>
          <w:rFonts w:eastAsia="Calibri"/>
          <w:bCs/>
          <w:iCs/>
          <w:lang w:eastAsia="es-MX"/>
        </w:rPr>
        <w:t>S</w:t>
      </w:r>
      <w:r w:rsidRPr="00534849">
        <w:rPr>
          <w:rFonts w:eastAsia="Calibri"/>
          <w:bCs/>
          <w:iCs/>
          <w:lang w:eastAsia="es-MX"/>
        </w:rPr>
        <w:t xml:space="preserve">ervidor </w:t>
      </w:r>
      <w:r w:rsidR="001F788B" w:rsidRPr="00534849">
        <w:rPr>
          <w:rFonts w:eastAsia="Calibri"/>
          <w:bCs/>
          <w:iCs/>
          <w:lang w:eastAsia="es-MX"/>
        </w:rPr>
        <w:t xml:space="preserve">Público Habilitado al </w:t>
      </w:r>
      <w:r w:rsidRPr="00534849">
        <w:rPr>
          <w:rFonts w:eastAsia="Calibri"/>
          <w:bCs/>
          <w:iCs/>
          <w:lang w:eastAsia="es-MX"/>
        </w:rPr>
        <w:t>punto en cuestión</w:t>
      </w:r>
      <w:r w:rsidR="001F788B" w:rsidRPr="00534849">
        <w:rPr>
          <w:rFonts w:eastAsia="Calibri"/>
          <w:bCs/>
          <w:iCs/>
          <w:lang w:eastAsia="es-MX"/>
        </w:rPr>
        <w:t xml:space="preserve"> solicitado</w:t>
      </w:r>
      <w:r w:rsidRPr="00534849">
        <w:rPr>
          <w:rFonts w:eastAsia="Calibri"/>
          <w:bCs/>
          <w:iCs/>
          <w:lang w:eastAsia="es-MX"/>
        </w:rPr>
        <w:t>.</w:t>
      </w:r>
    </w:p>
    <w:p w14:paraId="5B415C7F" w14:textId="77777777" w:rsidR="001F788B" w:rsidRPr="00534849" w:rsidRDefault="001F788B" w:rsidP="00534849">
      <w:pPr>
        <w:rPr>
          <w:rFonts w:eastAsia="Calibri"/>
          <w:bCs/>
          <w:iCs/>
          <w:lang w:eastAsia="es-MX"/>
        </w:rPr>
      </w:pPr>
    </w:p>
    <w:p w14:paraId="15B46D52" w14:textId="30C584D2" w:rsidR="001F788B" w:rsidRPr="00534849" w:rsidRDefault="001F788B" w:rsidP="00534849">
      <w:pPr>
        <w:rPr>
          <w:rFonts w:eastAsia="Palatino Linotype" w:cs="Palatino Linotype"/>
          <w:sz w:val="24"/>
          <w:szCs w:val="24"/>
        </w:rPr>
      </w:pPr>
      <w:r w:rsidRPr="00534849">
        <w:rPr>
          <w:rFonts w:eastAsia="Palatino Linotype" w:cs="Palatino Linotype"/>
          <w:sz w:val="24"/>
          <w:szCs w:val="24"/>
        </w:rPr>
        <w:t xml:space="preserve">Por lo que en atención a lo anterior, es </w:t>
      </w:r>
      <w:r w:rsidR="0061030D" w:rsidRPr="00534849">
        <w:rPr>
          <w:rFonts w:eastAsia="Palatino Linotype" w:cs="Palatino Linotype"/>
          <w:sz w:val="24"/>
          <w:szCs w:val="24"/>
        </w:rPr>
        <w:t>importante r</w:t>
      </w:r>
      <w:r w:rsidRPr="00534849">
        <w:rPr>
          <w:rFonts w:eastAsia="Palatino Linotype" w:cs="Palatino Linotype"/>
          <w:sz w:val="24"/>
          <w:szCs w:val="24"/>
        </w:rPr>
        <w:t xml:space="preserve">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5D2AA0C" w14:textId="77777777" w:rsidR="001F788B" w:rsidRPr="00534849" w:rsidRDefault="001F788B" w:rsidP="00534849">
      <w:pPr>
        <w:rPr>
          <w:rFonts w:eastAsia="Palatino Linotype" w:cs="Palatino Linotype"/>
          <w:sz w:val="24"/>
          <w:szCs w:val="24"/>
        </w:rPr>
      </w:pPr>
    </w:p>
    <w:p w14:paraId="3DD25E3C" w14:textId="77777777" w:rsidR="001F788B" w:rsidRPr="00534849" w:rsidRDefault="001F788B" w:rsidP="00534849">
      <w:pPr>
        <w:pStyle w:val="Puesto"/>
        <w:rPr>
          <w:rFonts w:eastAsia="Palatino Linotype"/>
          <w:szCs w:val="22"/>
        </w:rPr>
      </w:pPr>
      <w:r w:rsidRPr="00534849">
        <w:rPr>
          <w:rFonts w:eastAsia="Palatino Linotype"/>
        </w:rPr>
        <w:t>“</w:t>
      </w:r>
      <w:r w:rsidRPr="00534849">
        <w:rPr>
          <w:rFonts w:eastAsia="Palatino Linotype"/>
          <w:b/>
        </w:rPr>
        <w:t xml:space="preserve">Artículo 3. </w:t>
      </w:r>
      <w:r w:rsidRPr="00534849">
        <w:rPr>
          <w:rFonts w:eastAsia="Palatino Linotype"/>
        </w:rPr>
        <w:t>Para los efectos de la presente Ley se entenderá por:</w:t>
      </w:r>
    </w:p>
    <w:p w14:paraId="4A75EF66" w14:textId="77777777" w:rsidR="001F788B" w:rsidRPr="00534849" w:rsidRDefault="001F788B" w:rsidP="00534849">
      <w:pPr>
        <w:pStyle w:val="Puesto"/>
        <w:rPr>
          <w:rFonts w:eastAsia="Palatino Linotype"/>
        </w:rPr>
      </w:pPr>
      <w:r w:rsidRPr="00534849">
        <w:rPr>
          <w:rFonts w:eastAsia="Palatino Linotype"/>
        </w:rPr>
        <w:t>…</w:t>
      </w:r>
    </w:p>
    <w:p w14:paraId="296E0076" w14:textId="77777777" w:rsidR="001F788B" w:rsidRPr="00534849" w:rsidRDefault="001F788B" w:rsidP="00534849">
      <w:pPr>
        <w:pStyle w:val="Puesto"/>
        <w:rPr>
          <w:rFonts w:eastAsia="Palatino Linotype"/>
        </w:rPr>
      </w:pPr>
      <w:r w:rsidRPr="00534849">
        <w:rPr>
          <w:rFonts w:eastAsia="Palatino Linotype"/>
          <w:b/>
        </w:rPr>
        <w:t>XI. Documento:</w:t>
      </w:r>
      <w:r w:rsidRPr="00534849">
        <w:rPr>
          <w:rFonts w:eastAsia="Palatino Linotype"/>
        </w:rPr>
        <w:t xml:space="preserve"> Los expedientes, reportes, estudios, actas</w:t>
      </w:r>
      <w:r w:rsidRPr="00534849">
        <w:rPr>
          <w:rFonts w:eastAsia="Palatino Linotype"/>
          <w:b/>
        </w:rPr>
        <w:t>,</w:t>
      </w:r>
      <w:r w:rsidRPr="00534849">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C1471A0" w14:textId="77777777" w:rsidR="001F788B" w:rsidRPr="00534849" w:rsidRDefault="001F788B" w:rsidP="00534849">
      <w:pPr>
        <w:ind w:left="851" w:right="899"/>
        <w:rPr>
          <w:rFonts w:eastAsia="Palatino Linotype" w:cs="Palatino Linotype"/>
        </w:rPr>
      </w:pPr>
    </w:p>
    <w:p w14:paraId="37580142" w14:textId="77777777" w:rsidR="001F788B" w:rsidRPr="00534849" w:rsidRDefault="001F788B" w:rsidP="00534849">
      <w:pPr>
        <w:rPr>
          <w:rFonts w:eastAsia="Palatino Linotype" w:cs="Palatino Linotype"/>
          <w:sz w:val="24"/>
          <w:szCs w:val="24"/>
        </w:rPr>
      </w:pPr>
      <w:r w:rsidRPr="00534849">
        <w:rPr>
          <w:rFonts w:eastAsia="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6351DD0" w14:textId="77777777" w:rsidR="001F788B" w:rsidRPr="00534849" w:rsidRDefault="001F788B" w:rsidP="00534849">
      <w:pPr>
        <w:ind w:left="851" w:right="899"/>
        <w:rPr>
          <w:rFonts w:eastAsia="Palatino Linotype" w:cs="Palatino Linotype"/>
          <w:szCs w:val="22"/>
        </w:rPr>
      </w:pPr>
    </w:p>
    <w:p w14:paraId="7EC5906C" w14:textId="77777777" w:rsidR="001F788B" w:rsidRPr="00534849" w:rsidRDefault="001F788B" w:rsidP="00534849">
      <w:pPr>
        <w:pStyle w:val="Puesto"/>
        <w:rPr>
          <w:rFonts w:eastAsia="Palatino Linotype"/>
        </w:rPr>
      </w:pPr>
      <w:r w:rsidRPr="00534849">
        <w:rPr>
          <w:rFonts w:eastAsia="Palatino Linotype"/>
        </w:rPr>
        <w:t>“</w:t>
      </w:r>
      <w:r w:rsidRPr="00534849">
        <w:rPr>
          <w:rFonts w:eastAsia="Palatino Linotype"/>
          <w:b/>
        </w:rPr>
        <w:t xml:space="preserve">CRITERIO 0002-11. INFORMACIÓN PÚBLICA, CONCEPTO DE, EN MATERIA DE TRANSPARENCIA. INTERPRETACIÓN SISTEMÁTICA DE LOS ARTÍCULOS 2°, FRACCIÓN V, XV, Y XVI, 3°, 4°, 11 Y 41. </w:t>
      </w:r>
      <w:r w:rsidRPr="00534849">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427398" w14:textId="77777777" w:rsidR="001F788B" w:rsidRPr="00534849" w:rsidRDefault="001F788B" w:rsidP="00534849">
      <w:pPr>
        <w:pStyle w:val="Puesto"/>
        <w:rPr>
          <w:rFonts w:eastAsia="Palatino Linotype"/>
        </w:rPr>
      </w:pPr>
      <w:r w:rsidRPr="00534849">
        <w:rPr>
          <w:rFonts w:eastAsia="Palatino Linotype"/>
        </w:rPr>
        <w:t>En consecuencia el acceso a la información se refiere a que se cumplan cualquiera de los siguientes tres supuestos:</w:t>
      </w:r>
    </w:p>
    <w:p w14:paraId="1C5991DF" w14:textId="77777777" w:rsidR="001F788B" w:rsidRPr="00534849" w:rsidRDefault="001F788B" w:rsidP="00534849">
      <w:pPr>
        <w:pStyle w:val="Puesto"/>
        <w:rPr>
          <w:rFonts w:eastAsia="Palatino Linotype"/>
        </w:rPr>
      </w:pPr>
      <w:r w:rsidRPr="00534849">
        <w:rPr>
          <w:rFonts w:eastAsia="Palatino Linotype"/>
        </w:rPr>
        <w:t>1) Que se trate de información registrada en cualquier soporte documental, que en ejercicio de las atribuciones conferidas, sea generada por los Sujetos Obligados;</w:t>
      </w:r>
    </w:p>
    <w:p w14:paraId="333DD109" w14:textId="77777777" w:rsidR="001F788B" w:rsidRPr="00534849" w:rsidRDefault="001F788B" w:rsidP="00534849">
      <w:pPr>
        <w:pStyle w:val="Puesto"/>
        <w:rPr>
          <w:rFonts w:eastAsia="Palatino Linotype"/>
          <w:b/>
        </w:rPr>
      </w:pPr>
      <w:r w:rsidRPr="00534849">
        <w:rPr>
          <w:rFonts w:eastAsia="Palatino Linotype"/>
          <w:b/>
        </w:rPr>
        <w:t>2) Que se trate de información registrada en cualquier soporte documental, que en ejercicio de las atribuciones conferidas, sea administrada por los Sujetos Obligados, y</w:t>
      </w:r>
    </w:p>
    <w:p w14:paraId="65890283" w14:textId="77777777" w:rsidR="001F788B" w:rsidRPr="00534849" w:rsidRDefault="001F788B" w:rsidP="00534849">
      <w:pPr>
        <w:pStyle w:val="Puesto"/>
        <w:rPr>
          <w:rFonts w:eastAsia="Palatino Linotype"/>
        </w:rPr>
      </w:pPr>
      <w:r w:rsidRPr="00534849">
        <w:rPr>
          <w:rFonts w:eastAsia="Palatino Linotype"/>
          <w:b/>
        </w:rPr>
        <w:t>3) Que se trate de información registrada en cualquier soporte documental, que en ejercicio de las atribuciones conferidas, se encuentre en posesión de los Sujetos Obligados</w:t>
      </w:r>
      <w:r w:rsidRPr="00534849">
        <w:rPr>
          <w:rFonts w:eastAsia="Palatino Linotype"/>
        </w:rPr>
        <w:t xml:space="preserve">.” </w:t>
      </w:r>
    </w:p>
    <w:p w14:paraId="543236ED" w14:textId="77777777" w:rsidR="001F788B" w:rsidRPr="00534849" w:rsidRDefault="001F788B" w:rsidP="00534849">
      <w:pPr>
        <w:rPr>
          <w:rFonts w:eastAsia="Palatino Linotype" w:cs="Palatino Linotype"/>
          <w:sz w:val="24"/>
          <w:szCs w:val="24"/>
        </w:rPr>
      </w:pPr>
    </w:p>
    <w:p w14:paraId="25720C0C" w14:textId="77777777" w:rsidR="001F788B" w:rsidRPr="00534849" w:rsidRDefault="001F788B" w:rsidP="00534849">
      <w:pPr>
        <w:rPr>
          <w:rFonts w:eastAsia="Palatino Linotype" w:cs="Palatino Linotype"/>
          <w:sz w:val="24"/>
          <w:szCs w:val="24"/>
        </w:rPr>
      </w:pPr>
      <w:r w:rsidRPr="00534849">
        <w:rPr>
          <w:rFonts w:eastAsia="Palatino Linotype" w:cs="Palatino Linotype"/>
          <w:sz w:val="24"/>
          <w:szCs w:val="24"/>
        </w:rPr>
        <w:t>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14:paraId="2344FC0E" w14:textId="77777777" w:rsidR="001F788B" w:rsidRPr="00534849" w:rsidRDefault="001F788B" w:rsidP="00534849">
      <w:pPr>
        <w:ind w:right="-93"/>
        <w:rPr>
          <w:rFonts w:eastAsia="Palatino Linotype" w:cs="Palatino Linotype"/>
          <w:szCs w:val="22"/>
        </w:rPr>
      </w:pPr>
    </w:p>
    <w:p w14:paraId="28867ACE" w14:textId="77777777" w:rsidR="001F788B" w:rsidRPr="00534849" w:rsidRDefault="001F788B" w:rsidP="00534849">
      <w:pPr>
        <w:rPr>
          <w:rFonts w:eastAsia="Palatino Linotype" w:cs="Palatino Linotype"/>
          <w:b/>
          <w:sz w:val="24"/>
          <w:szCs w:val="24"/>
        </w:rPr>
      </w:pPr>
      <w:r w:rsidRPr="00534849">
        <w:rPr>
          <w:rFonts w:eastAsia="Palatino Linotype" w:cs="Palatino Linotype"/>
          <w:sz w:val="24"/>
          <w:szCs w:val="24"/>
        </w:rPr>
        <w:lastRenderedPageBreak/>
        <w:t>Sirve de apoyo a lo anterior, el criterio 03-17, expuesto por el Instituto Nacional de Transparencia, Acceso a la Información y Protección de Datos Personales, que dice:</w:t>
      </w:r>
      <w:r w:rsidRPr="00534849">
        <w:rPr>
          <w:rFonts w:eastAsia="Palatino Linotype" w:cs="Palatino Linotype"/>
          <w:b/>
          <w:sz w:val="24"/>
          <w:szCs w:val="24"/>
        </w:rPr>
        <w:t xml:space="preserve"> </w:t>
      </w:r>
    </w:p>
    <w:p w14:paraId="4A2202E2" w14:textId="77777777" w:rsidR="001F788B" w:rsidRPr="00534849" w:rsidRDefault="001F788B" w:rsidP="00534849">
      <w:pPr>
        <w:ind w:left="851" w:right="850"/>
        <w:rPr>
          <w:rFonts w:eastAsia="Palatino Linotype" w:cs="Palatino Linotype"/>
          <w:szCs w:val="22"/>
        </w:rPr>
      </w:pPr>
    </w:p>
    <w:p w14:paraId="15D56DF9" w14:textId="77777777" w:rsidR="001F788B" w:rsidRPr="00534849" w:rsidRDefault="001F788B" w:rsidP="00534849">
      <w:pPr>
        <w:pStyle w:val="Puesto"/>
        <w:rPr>
          <w:rFonts w:eastAsia="Palatino Linotype"/>
        </w:rPr>
      </w:pPr>
      <w:r w:rsidRPr="00534849">
        <w:rPr>
          <w:rFonts w:eastAsia="Palatino Linotype"/>
        </w:rPr>
        <w:t>“</w:t>
      </w:r>
      <w:r w:rsidRPr="00534849">
        <w:rPr>
          <w:rFonts w:eastAsia="Palatino Linotype"/>
          <w:b/>
        </w:rPr>
        <w:t>No existe obligación de elaborar documentos ad hoc para atender las solicitudes de acceso a la información.</w:t>
      </w:r>
      <w:r w:rsidRPr="00534849">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7E8A314" w14:textId="77777777" w:rsidR="001F788B" w:rsidRPr="00534849" w:rsidRDefault="001F788B" w:rsidP="00534849">
      <w:pPr>
        <w:rPr>
          <w:rFonts w:eastAsia="Palatino Linotype"/>
        </w:rPr>
      </w:pPr>
    </w:p>
    <w:p w14:paraId="75865790" w14:textId="72C503E3" w:rsidR="001F788B" w:rsidRPr="00534849" w:rsidRDefault="001F788B" w:rsidP="00534849">
      <w:pPr>
        <w:rPr>
          <w:rFonts w:eastAsia="Calibri"/>
          <w:bCs/>
          <w:iCs/>
          <w:lang w:eastAsia="es-MX"/>
        </w:rPr>
      </w:pPr>
      <w:r w:rsidRPr="00534849">
        <w:rPr>
          <w:rFonts w:eastAsia="Palatino Linotype" w:cs="Palatino Linotype"/>
          <w:sz w:val="24"/>
          <w:szCs w:val="24"/>
        </w:rPr>
        <w:t>Así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14:paraId="4E52FCA5" w14:textId="77777777" w:rsidR="00181CAF" w:rsidRPr="00534849" w:rsidRDefault="00181CAF" w:rsidP="00534849">
      <w:pPr>
        <w:contextualSpacing/>
        <w:rPr>
          <w:rFonts w:eastAsia="Calibri" w:cs="Tahoma"/>
          <w:b/>
          <w:bCs/>
          <w:szCs w:val="22"/>
        </w:rPr>
      </w:pPr>
    </w:p>
    <w:p w14:paraId="6CD05AC4" w14:textId="295263EE" w:rsidR="00BD5A7C" w:rsidRPr="00534849" w:rsidRDefault="002D429E" w:rsidP="00534849">
      <w:pPr>
        <w:pStyle w:val="Ttulo3"/>
        <w:spacing w:line="360" w:lineRule="auto"/>
      </w:pPr>
      <w:bookmarkStart w:id="30" w:name="_Toc182393995"/>
      <w:r w:rsidRPr="00534849">
        <w:t>f</w:t>
      </w:r>
      <w:r w:rsidR="00BD5A7C" w:rsidRPr="00534849">
        <w:t>) Conclusión</w:t>
      </w:r>
      <w:bookmarkEnd w:id="30"/>
    </w:p>
    <w:p w14:paraId="2B8F6CB8" w14:textId="0CC202D9" w:rsidR="00D25E9B" w:rsidRPr="00534849" w:rsidRDefault="00B157C4" w:rsidP="00534849">
      <w:pPr>
        <w:widowControl w:val="0"/>
        <w:tabs>
          <w:tab w:val="left" w:pos="1701"/>
          <w:tab w:val="left" w:pos="1843"/>
        </w:tabs>
        <w:autoSpaceDE w:val="0"/>
        <w:autoSpaceDN w:val="0"/>
        <w:adjustRightInd w:val="0"/>
        <w:rPr>
          <w:rFonts w:cs="Arial"/>
        </w:rPr>
      </w:pPr>
      <w:bookmarkStart w:id="31" w:name="_Hlk165381027"/>
      <w:r w:rsidRPr="00534849">
        <w:rPr>
          <w:rFonts w:cs="Arial"/>
          <w:lang w:val="es-ES"/>
        </w:rPr>
        <w:t>En razón a lo anteriormente expuesto, este Instituto estima que las razones o motivos de inconformidad planteadas por</w:t>
      </w:r>
      <w:r w:rsidRPr="00534849">
        <w:rPr>
          <w:rFonts w:cs="Arial"/>
          <w:b/>
          <w:bCs/>
          <w:lang w:val="es-ES"/>
        </w:rPr>
        <w:t xml:space="preserve"> EL RECURRENTE </w:t>
      </w:r>
      <w:r w:rsidRPr="00534849">
        <w:rPr>
          <w:rFonts w:cs="Arial"/>
          <w:lang w:val="es-ES"/>
        </w:rPr>
        <w:t xml:space="preserve">resultan </w:t>
      </w:r>
      <w:r w:rsidRPr="00534849">
        <w:rPr>
          <w:rFonts w:cs="Arial"/>
          <w:b/>
          <w:bCs/>
          <w:lang w:val="es-ES"/>
        </w:rPr>
        <w:t>infundadas</w:t>
      </w:r>
      <w:r w:rsidRPr="00534849">
        <w:rPr>
          <w:rFonts w:cs="Arial"/>
          <w:lang w:val="es-ES"/>
        </w:rPr>
        <w:t>; por lo que en consecuencia, este Órgano Garante determina</w:t>
      </w:r>
      <w:r w:rsidRPr="00534849">
        <w:rPr>
          <w:rFonts w:cs="Arial"/>
          <w:b/>
          <w:bCs/>
          <w:lang w:val="es-ES"/>
        </w:rPr>
        <w:t xml:space="preserve"> CONFIRMAR </w:t>
      </w:r>
      <w:r w:rsidRPr="00534849">
        <w:rPr>
          <w:rFonts w:cs="Arial"/>
          <w:lang w:val="es-ES"/>
        </w:rPr>
        <w:t>la respuesta otorgada por el</w:t>
      </w:r>
      <w:r w:rsidRPr="00534849">
        <w:rPr>
          <w:rFonts w:cs="Arial"/>
          <w:b/>
          <w:bCs/>
          <w:lang w:val="es-ES"/>
        </w:rPr>
        <w:t xml:space="preserve"> SUJETO OBLIGADO, </w:t>
      </w:r>
      <w:r w:rsidRPr="00534849">
        <w:rPr>
          <w:rFonts w:cs="Arial"/>
          <w:lang w:val="es-ES"/>
        </w:rPr>
        <w:t>en razón a que se colmó el derecho de acceso a la información de</w:t>
      </w:r>
      <w:r w:rsidRPr="00534849">
        <w:rPr>
          <w:rFonts w:cs="Arial"/>
          <w:b/>
          <w:bCs/>
          <w:lang w:val="es-ES"/>
        </w:rPr>
        <w:t xml:space="preserve"> </w:t>
      </w:r>
      <w:r w:rsidRPr="00534849">
        <w:rPr>
          <w:rFonts w:cs="Arial"/>
          <w:b/>
          <w:bCs/>
          <w:iCs/>
        </w:rPr>
        <w:t xml:space="preserve">LA PARTE </w:t>
      </w:r>
      <w:r w:rsidR="00802B32" w:rsidRPr="00534849">
        <w:rPr>
          <w:rFonts w:cs="Arial"/>
          <w:b/>
          <w:bCs/>
          <w:iCs/>
        </w:rPr>
        <w:t>RECURRENTE.</w:t>
      </w:r>
    </w:p>
    <w:p w14:paraId="54EBF23E" w14:textId="77777777" w:rsidR="00FF613E" w:rsidRDefault="00FF613E" w:rsidP="00534849">
      <w:pPr>
        <w:widowControl w:val="0"/>
        <w:tabs>
          <w:tab w:val="left" w:pos="1701"/>
          <w:tab w:val="left" w:pos="1843"/>
        </w:tabs>
        <w:autoSpaceDE w:val="0"/>
        <w:autoSpaceDN w:val="0"/>
        <w:adjustRightInd w:val="0"/>
        <w:rPr>
          <w:rFonts w:cs="Arial"/>
        </w:rPr>
      </w:pPr>
    </w:p>
    <w:p w14:paraId="6CE4C2BC" w14:textId="77777777" w:rsidR="00534849" w:rsidRPr="00534849" w:rsidRDefault="00534849" w:rsidP="00534849">
      <w:pPr>
        <w:widowControl w:val="0"/>
        <w:tabs>
          <w:tab w:val="left" w:pos="1701"/>
          <w:tab w:val="left" w:pos="1843"/>
        </w:tabs>
        <w:autoSpaceDE w:val="0"/>
        <w:autoSpaceDN w:val="0"/>
        <w:adjustRightInd w:val="0"/>
        <w:rPr>
          <w:rFonts w:cs="Arial"/>
        </w:rPr>
      </w:pPr>
    </w:p>
    <w:p w14:paraId="502EA917" w14:textId="6E2FB522" w:rsidR="009F26A7" w:rsidRPr="00534849" w:rsidRDefault="00BD5A7C" w:rsidP="00534849">
      <w:pPr>
        <w:ind w:right="-93"/>
        <w:rPr>
          <w:rFonts w:cs="Tahoma"/>
          <w:bCs/>
          <w:szCs w:val="22"/>
        </w:rPr>
      </w:pPr>
      <w:r w:rsidRPr="00534849">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51B9BA06" w:rsidR="00664420" w:rsidRPr="00534849" w:rsidRDefault="00664420" w:rsidP="00534849">
      <w:pPr>
        <w:pStyle w:val="Ttulo1"/>
      </w:pPr>
      <w:bookmarkStart w:id="32" w:name="_Toc182393996"/>
      <w:bookmarkEnd w:id="31"/>
      <w:r w:rsidRPr="00534849">
        <w:t>RESUELVE</w:t>
      </w:r>
      <w:bookmarkEnd w:id="32"/>
    </w:p>
    <w:p w14:paraId="203B7093" w14:textId="77777777" w:rsidR="00664420" w:rsidRPr="00534849" w:rsidRDefault="00664420" w:rsidP="00534849">
      <w:pPr>
        <w:ind w:right="113"/>
        <w:rPr>
          <w:rFonts w:cs="Arial"/>
          <w:b/>
          <w:szCs w:val="22"/>
        </w:rPr>
      </w:pPr>
    </w:p>
    <w:p w14:paraId="28E0FD8E" w14:textId="0173D29B" w:rsidR="00B157C4" w:rsidRPr="00534849" w:rsidRDefault="00B157C4" w:rsidP="00534849">
      <w:pPr>
        <w:ind w:right="49"/>
        <w:rPr>
          <w:rFonts w:eastAsia="Palatino Linotype" w:cs="Palatino Linotype"/>
          <w:szCs w:val="22"/>
        </w:rPr>
      </w:pPr>
      <w:r w:rsidRPr="00534849">
        <w:rPr>
          <w:rFonts w:eastAsia="Palatino Linotype" w:cs="Palatino Linotype"/>
          <w:b/>
          <w:szCs w:val="22"/>
        </w:rPr>
        <w:t>PRIMERO.</w:t>
      </w:r>
      <w:r w:rsidRPr="00534849">
        <w:rPr>
          <w:rFonts w:eastAsia="Palatino Linotype" w:cs="Palatino Linotype"/>
          <w:szCs w:val="22"/>
        </w:rPr>
        <w:t xml:space="preserve"> </w:t>
      </w:r>
      <w:r w:rsidRPr="00534849">
        <w:rPr>
          <w:rFonts w:eastAsia="Palatino Linotype" w:cs="Palatino Linotype"/>
          <w:b/>
          <w:bCs/>
          <w:szCs w:val="22"/>
        </w:rPr>
        <w:t xml:space="preserve">Se CONFIRMA </w:t>
      </w:r>
      <w:r w:rsidRPr="00534849">
        <w:rPr>
          <w:rFonts w:eastAsia="Palatino Linotype" w:cs="Palatino Linotype"/>
          <w:szCs w:val="22"/>
        </w:rPr>
        <w:t xml:space="preserve">la respuesta entregada por </w:t>
      </w:r>
      <w:r w:rsidRPr="00534849">
        <w:rPr>
          <w:rFonts w:eastAsia="Palatino Linotype" w:cs="Palatino Linotype"/>
          <w:b/>
          <w:bCs/>
          <w:szCs w:val="22"/>
        </w:rPr>
        <w:t xml:space="preserve">EL SUJETO OBLIGADO </w:t>
      </w:r>
      <w:r w:rsidRPr="00534849">
        <w:rPr>
          <w:rFonts w:eastAsia="Palatino Linotype" w:cs="Palatino Linotype"/>
          <w:szCs w:val="22"/>
        </w:rPr>
        <w:t>en la solicitud de información</w:t>
      </w:r>
      <w:r w:rsidRPr="00534849">
        <w:rPr>
          <w:rFonts w:eastAsia="Palatino Linotype" w:cs="Palatino Linotype"/>
          <w:b/>
          <w:bCs/>
          <w:szCs w:val="22"/>
        </w:rPr>
        <w:t xml:space="preserve"> </w:t>
      </w:r>
      <w:r w:rsidR="00647185" w:rsidRPr="00534849">
        <w:rPr>
          <w:rFonts w:eastAsia="Palatino Linotype" w:cs="Palatino Linotype"/>
          <w:b/>
          <w:bCs/>
          <w:szCs w:val="22"/>
        </w:rPr>
        <w:t>02203/TOLUCA/IP/2024</w:t>
      </w:r>
      <w:r w:rsidRPr="00534849">
        <w:rPr>
          <w:rFonts w:eastAsia="Palatino Linotype" w:cs="Palatino Linotype"/>
          <w:b/>
          <w:bCs/>
          <w:szCs w:val="22"/>
        </w:rPr>
        <w:t xml:space="preserve">, </w:t>
      </w:r>
      <w:r w:rsidRPr="00534849">
        <w:rPr>
          <w:rFonts w:eastAsia="Palatino Linotype" w:cs="Palatino Linotype"/>
          <w:szCs w:val="22"/>
        </w:rPr>
        <w:t>por resultar</w:t>
      </w:r>
      <w:r w:rsidRPr="00534849">
        <w:rPr>
          <w:rFonts w:eastAsia="Palatino Linotype" w:cs="Palatino Linotype"/>
          <w:b/>
          <w:bCs/>
          <w:szCs w:val="22"/>
        </w:rPr>
        <w:t xml:space="preserve"> INFUNDADAS </w:t>
      </w:r>
      <w:r w:rsidRPr="00534849">
        <w:rPr>
          <w:rFonts w:eastAsia="Palatino Linotype" w:cs="Palatino Linotype"/>
          <w:szCs w:val="22"/>
        </w:rPr>
        <w:t>las razones o motivos de inconformidad hechos valer por</w:t>
      </w:r>
      <w:r w:rsidRPr="00534849">
        <w:rPr>
          <w:rFonts w:eastAsia="Palatino Linotype" w:cs="Palatino Linotype"/>
          <w:b/>
          <w:bCs/>
          <w:szCs w:val="22"/>
        </w:rPr>
        <w:t xml:space="preserve"> LA PARTE RECURRENTE </w:t>
      </w:r>
      <w:r w:rsidRPr="00534849">
        <w:rPr>
          <w:rFonts w:eastAsia="Palatino Linotype" w:cs="Palatino Linotype"/>
          <w:szCs w:val="22"/>
        </w:rPr>
        <w:t>en el Recurso de Revisión</w:t>
      </w:r>
      <w:r w:rsidRPr="00534849">
        <w:rPr>
          <w:rFonts w:eastAsia="Palatino Linotype" w:cs="Palatino Linotype"/>
          <w:b/>
          <w:bCs/>
          <w:szCs w:val="22"/>
        </w:rPr>
        <w:t xml:space="preserve"> </w:t>
      </w:r>
      <w:r w:rsidR="00647185" w:rsidRPr="00534849">
        <w:rPr>
          <w:rFonts w:eastAsia="Palatino Linotype" w:cs="Palatino Linotype"/>
          <w:b/>
          <w:bCs/>
          <w:szCs w:val="22"/>
        </w:rPr>
        <w:t>06557/INFOEM/IP/RR/2024</w:t>
      </w:r>
      <w:r w:rsidRPr="00534849">
        <w:rPr>
          <w:rFonts w:eastAsia="Palatino Linotype" w:cs="Palatino Linotype"/>
          <w:b/>
          <w:bCs/>
          <w:szCs w:val="22"/>
        </w:rPr>
        <w:t xml:space="preserve">, </w:t>
      </w:r>
      <w:r w:rsidRPr="00534849">
        <w:rPr>
          <w:rFonts w:eastAsia="Palatino Linotype" w:cs="Palatino Linotype"/>
          <w:szCs w:val="22"/>
        </w:rPr>
        <w:t>en términos del considerando</w:t>
      </w:r>
      <w:r w:rsidRPr="00534849">
        <w:rPr>
          <w:rFonts w:eastAsia="Palatino Linotype" w:cs="Palatino Linotype"/>
          <w:b/>
          <w:bCs/>
          <w:szCs w:val="22"/>
        </w:rPr>
        <w:t xml:space="preserve"> SEGUNDO </w:t>
      </w:r>
      <w:r w:rsidRPr="00534849">
        <w:rPr>
          <w:rFonts w:eastAsia="Palatino Linotype" w:cs="Palatino Linotype"/>
          <w:szCs w:val="22"/>
        </w:rPr>
        <w:t>de la presente Resolución</w:t>
      </w:r>
      <w:r w:rsidRPr="00534849">
        <w:rPr>
          <w:rFonts w:eastAsia="Palatino Linotype" w:cs="Palatino Linotype"/>
          <w:b/>
          <w:bCs/>
          <w:szCs w:val="22"/>
        </w:rPr>
        <w:t>.</w:t>
      </w:r>
    </w:p>
    <w:p w14:paraId="5A6BF452" w14:textId="77777777" w:rsidR="00B157C4" w:rsidRPr="00534849" w:rsidRDefault="00B157C4" w:rsidP="00534849">
      <w:pPr>
        <w:rPr>
          <w:rFonts w:eastAsia="Palatino Linotype" w:cs="Palatino Linotype"/>
          <w:b/>
          <w:szCs w:val="22"/>
        </w:rPr>
      </w:pPr>
    </w:p>
    <w:p w14:paraId="7A88CF6B" w14:textId="77777777" w:rsidR="00B157C4" w:rsidRPr="00534849" w:rsidRDefault="00B157C4" w:rsidP="00534849">
      <w:pPr>
        <w:rPr>
          <w:rFonts w:eastAsia="Palatino Linotype" w:cs="Palatino Linotype"/>
          <w:bCs/>
          <w:szCs w:val="22"/>
        </w:rPr>
      </w:pPr>
      <w:r w:rsidRPr="00534849">
        <w:rPr>
          <w:rFonts w:eastAsia="Palatino Linotype" w:cs="Palatino Linotype"/>
          <w:b/>
          <w:szCs w:val="22"/>
        </w:rPr>
        <w:t xml:space="preserve">SEGUNDO. Notifíquese </w:t>
      </w:r>
      <w:r w:rsidRPr="00534849">
        <w:rPr>
          <w:rFonts w:eastAsia="Palatino Linotype" w:cs="Palatino Linotype"/>
          <w:bCs/>
          <w:szCs w:val="22"/>
        </w:rPr>
        <w:t>la presente resolución mediante Sistema de Acceso a la Información Mexiquense al Titular de la Unidad de Transparencia del</w:t>
      </w:r>
      <w:r w:rsidRPr="00534849">
        <w:rPr>
          <w:rFonts w:eastAsia="Palatino Linotype" w:cs="Palatino Linotype"/>
          <w:b/>
          <w:szCs w:val="22"/>
        </w:rPr>
        <w:t xml:space="preserve"> SUJETO OBLIGADO, </w:t>
      </w:r>
      <w:r w:rsidRPr="00534849">
        <w:rPr>
          <w:rFonts w:eastAsia="Palatino Linotype" w:cs="Palatino Linotype"/>
          <w:bCs/>
          <w:szCs w:val="22"/>
        </w:rPr>
        <w:t>para su conocimiento.</w:t>
      </w:r>
    </w:p>
    <w:p w14:paraId="6D8A2FB5" w14:textId="77777777" w:rsidR="00B157C4" w:rsidRPr="00534849" w:rsidRDefault="00B157C4" w:rsidP="00534849">
      <w:pPr>
        <w:rPr>
          <w:rFonts w:eastAsia="Palatino Linotype" w:cs="Palatino Linotype"/>
          <w:b/>
          <w:szCs w:val="22"/>
        </w:rPr>
      </w:pPr>
    </w:p>
    <w:p w14:paraId="69552C10" w14:textId="77777777" w:rsidR="00B157C4" w:rsidRPr="00534849" w:rsidRDefault="00B157C4" w:rsidP="00534849">
      <w:pPr>
        <w:rPr>
          <w:rFonts w:eastAsia="Palatino Linotype" w:cs="Palatino Linotype"/>
          <w:bCs/>
          <w:szCs w:val="22"/>
        </w:rPr>
      </w:pPr>
      <w:r w:rsidRPr="00534849">
        <w:rPr>
          <w:rFonts w:eastAsia="Palatino Linotype" w:cs="Palatino Linotype"/>
          <w:b/>
          <w:szCs w:val="22"/>
        </w:rPr>
        <w:t xml:space="preserve">TERCERO. </w:t>
      </w:r>
      <w:r w:rsidRPr="00534849">
        <w:rPr>
          <w:rFonts w:eastAsia="Palatino Linotype" w:cs="Palatino Linotype"/>
          <w:bCs/>
          <w:szCs w:val="22"/>
        </w:rPr>
        <w:t>Notifíquese a</w:t>
      </w:r>
      <w:r w:rsidRPr="00534849">
        <w:rPr>
          <w:rFonts w:eastAsia="Palatino Linotype" w:cs="Palatino Linotype"/>
          <w:b/>
          <w:szCs w:val="22"/>
        </w:rPr>
        <w:t xml:space="preserve"> LA PARTE RECURRENTE </w:t>
      </w:r>
      <w:r w:rsidRPr="00534849">
        <w:rPr>
          <w:rFonts w:eastAsia="Palatino Linotype" w:cs="Palatino Linotype"/>
          <w:bCs/>
          <w:szCs w:val="22"/>
        </w:rPr>
        <w:t>la presente resolución vía Sistema de Acceso a la Información Mexiquense (SAIMEX).</w:t>
      </w:r>
    </w:p>
    <w:p w14:paraId="03883EA7" w14:textId="77777777" w:rsidR="00B157C4" w:rsidRPr="00534849" w:rsidRDefault="00B157C4" w:rsidP="00534849">
      <w:pPr>
        <w:rPr>
          <w:rFonts w:eastAsia="Palatino Linotype" w:cs="Palatino Linotype"/>
          <w:b/>
          <w:szCs w:val="22"/>
        </w:rPr>
      </w:pPr>
    </w:p>
    <w:p w14:paraId="43DF9D99" w14:textId="1CD8422B" w:rsidR="00FC3CE0" w:rsidRPr="00534849" w:rsidRDefault="00B157C4" w:rsidP="00534849">
      <w:pPr>
        <w:rPr>
          <w:rFonts w:eastAsia="Palatino Linotype" w:cs="Palatino Linotype"/>
          <w:bCs/>
          <w:szCs w:val="22"/>
        </w:rPr>
      </w:pPr>
      <w:r w:rsidRPr="00534849">
        <w:rPr>
          <w:rFonts w:eastAsia="Palatino Linotype" w:cs="Palatino Linotype"/>
          <w:b/>
          <w:szCs w:val="22"/>
        </w:rPr>
        <w:t xml:space="preserve">CUARTO. </w:t>
      </w:r>
      <w:r w:rsidRPr="00534849">
        <w:rPr>
          <w:rFonts w:eastAsia="Palatino Linotype" w:cs="Palatino Linotype"/>
          <w:bCs/>
          <w:szCs w:val="22"/>
        </w:rPr>
        <w:t>Hágase del conocimiento a</w:t>
      </w:r>
      <w:r w:rsidRPr="00534849">
        <w:rPr>
          <w:rFonts w:eastAsia="Palatino Linotype" w:cs="Palatino Linotype"/>
          <w:b/>
          <w:szCs w:val="22"/>
        </w:rPr>
        <w:t xml:space="preserve"> LA PARTE RECURRENTE </w:t>
      </w:r>
      <w:r w:rsidRPr="00534849">
        <w:rPr>
          <w:rFonts w:eastAsia="Palatino Linotype" w:cs="Palatino Linotype"/>
          <w:bCs/>
          <w:szCs w:val="22"/>
        </w:rPr>
        <w:t>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48546E1" w14:textId="77777777" w:rsidR="0061030D" w:rsidRPr="00534849" w:rsidRDefault="0061030D" w:rsidP="00534849">
      <w:pPr>
        <w:rPr>
          <w:rFonts w:eastAsia="Palatino Linotype" w:cs="Palatino Linotype"/>
          <w:bCs/>
          <w:szCs w:val="22"/>
        </w:rPr>
      </w:pPr>
    </w:p>
    <w:p w14:paraId="25BF8446" w14:textId="77777777" w:rsidR="0061030D" w:rsidRPr="00534849" w:rsidRDefault="0061030D" w:rsidP="00534849">
      <w:pPr>
        <w:rPr>
          <w:rFonts w:eastAsia="Palatino Linotype" w:cs="Palatino Linotype"/>
          <w:bCs/>
          <w:szCs w:val="22"/>
        </w:rPr>
      </w:pPr>
    </w:p>
    <w:p w14:paraId="719A5C63" w14:textId="002FA0CA" w:rsidR="00664420" w:rsidRPr="00534849" w:rsidRDefault="00664420" w:rsidP="00534849">
      <w:pPr>
        <w:rPr>
          <w:rFonts w:eastAsia="Palatino Linotype" w:cs="Palatino Linotype"/>
          <w:szCs w:val="22"/>
        </w:rPr>
      </w:pPr>
      <w:r w:rsidRPr="0053484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534849">
        <w:rPr>
          <w:rFonts w:eastAsia="Palatino Linotype" w:cs="Palatino Linotype"/>
          <w:szCs w:val="22"/>
        </w:rPr>
        <w:t>TRIGÉSIMA</w:t>
      </w:r>
      <w:r w:rsidRPr="00534849">
        <w:rPr>
          <w:rFonts w:eastAsia="Palatino Linotype" w:cs="Palatino Linotype"/>
          <w:szCs w:val="22"/>
        </w:rPr>
        <w:t xml:space="preserve"> </w:t>
      </w:r>
      <w:r w:rsidR="0061030D" w:rsidRPr="00534849">
        <w:rPr>
          <w:rFonts w:eastAsia="Palatino Linotype" w:cs="Palatino Linotype"/>
          <w:szCs w:val="22"/>
        </w:rPr>
        <w:t>NOVEN</w:t>
      </w:r>
      <w:r w:rsidR="00957276" w:rsidRPr="00534849">
        <w:rPr>
          <w:rFonts w:eastAsia="Palatino Linotype" w:cs="Palatino Linotype"/>
          <w:szCs w:val="22"/>
        </w:rPr>
        <w:t>A</w:t>
      </w:r>
      <w:r w:rsidR="00733379" w:rsidRPr="00534849">
        <w:rPr>
          <w:rFonts w:eastAsia="Palatino Linotype" w:cs="Palatino Linotype"/>
          <w:szCs w:val="22"/>
        </w:rPr>
        <w:t xml:space="preserve"> </w:t>
      </w:r>
      <w:r w:rsidRPr="00534849">
        <w:rPr>
          <w:rFonts w:eastAsia="Palatino Linotype" w:cs="Palatino Linotype"/>
          <w:szCs w:val="22"/>
        </w:rPr>
        <w:t xml:space="preserve">SESIÓN ORDINARIA, CELEBRADA EL </w:t>
      </w:r>
      <w:r w:rsidR="0061030D" w:rsidRPr="00534849">
        <w:rPr>
          <w:rFonts w:eastAsia="Palatino Linotype" w:cs="Palatino Linotype"/>
          <w:szCs w:val="22"/>
        </w:rPr>
        <w:t>TRECE</w:t>
      </w:r>
      <w:r w:rsidR="007E67B0" w:rsidRPr="00534849">
        <w:rPr>
          <w:rFonts w:eastAsia="Palatino Linotype" w:cs="Palatino Linotype"/>
          <w:szCs w:val="22"/>
        </w:rPr>
        <w:t xml:space="preserve"> NOVIEMBRE</w:t>
      </w:r>
      <w:r w:rsidR="00303862" w:rsidRPr="00534849">
        <w:rPr>
          <w:rFonts w:eastAsia="Palatino Linotype" w:cs="Palatino Linotype"/>
          <w:szCs w:val="22"/>
        </w:rPr>
        <w:t xml:space="preserve"> </w:t>
      </w:r>
      <w:r w:rsidRPr="00534849">
        <w:rPr>
          <w:rFonts w:eastAsia="Palatino Linotype" w:cs="Palatino Linotype"/>
          <w:szCs w:val="22"/>
        </w:rPr>
        <w:t xml:space="preserve">DE DOS MIL </w:t>
      </w:r>
      <w:r w:rsidR="00303862" w:rsidRPr="00534849">
        <w:rPr>
          <w:rFonts w:eastAsia="Palatino Linotype" w:cs="Palatino Linotype"/>
          <w:szCs w:val="22"/>
        </w:rPr>
        <w:t>VEI</w:t>
      </w:r>
      <w:r w:rsidR="003379FA" w:rsidRPr="00534849">
        <w:rPr>
          <w:rFonts w:eastAsia="Palatino Linotype" w:cs="Palatino Linotype"/>
          <w:szCs w:val="22"/>
        </w:rPr>
        <w:t>N</w:t>
      </w:r>
      <w:r w:rsidR="00303862" w:rsidRPr="00534849">
        <w:rPr>
          <w:rFonts w:eastAsia="Palatino Linotype" w:cs="Palatino Linotype"/>
          <w:szCs w:val="22"/>
        </w:rPr>
        <w:t>T</w:t>
      </w:r>
      <w:r w:rsidR="003379FA" w:rsidRPr="00534849">
        <w:rPr>
          <w:rFonts w:eastAsia="Palatino Linotype" w:cs="Palatino Linotype"/>
          <w:szCs w:val="22"/>
        </w:rPr>
        <w:t>I</w:t>
      </w:r>
      <w:r w:rsidR="00303862" w:rsidRPr="00534849">
        <w:rPr>
          <w:rFonts w:eastAsia="Palatino Linotype" w:cs="Palatino Linotype"/>
          <w:szCs w:val="22"/>
        </w:rPr>
        <w:t>CUATRO</w:t>
      </w:r>
      <w:r w:rsidRPr="00534849">
        <w:rPr>
          <w:rFonts w:eastAsia="Palatino Linotype" w:cs="Palatino Linotype"/>
          <w:szCs w:val="22"/>
        </w:rPr>
        <w:t>, ANTE EL SECRETARIO TÉCNICO DEL PLENO, ALEXIS TAPIA RAMÍREZ.</w:t>
      </w:r>
    </w:p>
    <w:p w14:paraId="52BF4325" w14:textId="0069F263" w:rsidR="0086735B" w:rsidRPr="00534849" w:rsidRDefault="0086735B" w:rsidP="00534849">
      <w:pPr>
        <w:widowControl w:val="0"/>
        <w:autoSpaceDE w:val="0"/>
        <w:autoSpaceDN w:val="0"/>
        <w:adjustRightInd w:val="0"/>
        <w:rPr>
          <w:rFonts w:eastAsiaTheme="minorEastAsia"/>
          <w:sz w:val="18"/>
          <w:szCs w:val="18"/>
        </w:rPr>
      </w:pPr>
      <w:r w:rsidRPr="00534849">
        <w:rPr>
          <w:rFonts w:eastAsiaTheme="minorEastAsia"/>
          <w:sz w:val="18"/>
          <w:szCs w:val="18"/>
        </w:rPr>
        <w:t>SCMM/AGZ/DEMF/</w:t>
      </w:r>
      <w:r w:rsidR="00217ECA" w:rsidRPr="00534849">
        <w:rPr>
          <w:rFonts w:eastAsiaTheme="minorEastAsia"/>
          <w:sz w:val="18"/>
          <w:szCs w:val="18"/>
        </w:rPr>
        <w:t>CMP</w:t>
      </w:r>
    </w:p>
    <w:p w14:paraId="49D72DA3" w14:textId="77777777" w:rsidR="00664420" w:rsidRPr="00534849" w:rsidRDefault="00664420" w:rsidP="00534849">
      <w:pPr>
        <w:ind w:right="-93"/>
        <w:rPr>
          <w:rFonts w:eastAsia="Calibri" w:cs="Tahoma"/>
          <w:bCs/>
          <w:szCs w:val="22"/>
          <w:lang w:eastAsia="en-US"/>
        </w:rPr>
      </w:pPr>
    </w:p>
    <w:p w14:paraId="5EFEA0CD" w14:textId="77777777" w:rsidR="00664420" w:rsidRPr="00534849" w:rsidRDefault="00664420" w:rsidP="00534849">
      <w:pPr>
        <w:ind w:right="-93"/>
        <w:rPr>
          <w:rFonts w:eastAsia="Calibri" w:cs="Tahoma"/>
          <w:szCs w:val="22"/>
        </w:rPr>
      </w:pPr>
    </w:p>
    <w:p w14:paraId="696BC976" w14:textId="77777777" w:rsidR="00664420" w:rsidRPr="00534849" w:rsidRDefault="00664420" w:rsidP="00534849">
      <w:pPr>
        <w:ind w:right="-93"/>
        <w:rPr>
          <w:rFonts w:eastAsia="Calibri" w:cs="Tahoma"/>
          <w:bCs/>
          <w:szCs w:val="22"/>
          <w:lang w:eastAsia="en-US"/>
        </w:rPr>
      </w:pPr>
    </w:p>
    <w:p w14:paraId="671CB0C5" w14:textId="77777777" w:rsidR="00664420" w:rsidRPr="00534849" w:rsidRDefault="00664420" w:rsidP="00534849">
      <w:pPr>
        <w:ind w:right="-93"/>
        <w:rPr>
          <w:rFonts w:eastAsia="Calibri" w:cs="Tahoma"/>
          <w:bCs/>
          <w:szCs w:val="22"/>
          <w:lang w:eastAsia="en-US"/>
        </w:rPr>
      </w:pPr>
    </w:p>
    <w:p w14:paraId="52B66DE7" w14:textId="77777777" w:rsidR="00664420" w:rsidRPr="00534849" w:rsidRDefault="00664420" w:rsidP="00534849">
      <w:pPr>
        <w:ind w:right="-93"/>
        <w:rPr>
          <w:rFonts w:eastAsia="Calibri" w:cs="Tahoma"/>
          <w:bCs/>
          <w:szCs w:val="22"/>
          <w:lang w:eastAsia="en-US"/>
        </w:rPr>
      </w:pPr>
    </w:p>
    <w:p w14:paraId="3BA305D1" w14:textId="77777777" w:rsidR="00664420" w:rsidRPr="00534849" w:rsidRDefault="00664420" w:rsidP="00534849">
      <w:pPr>
        <w:ind w:right="-93"/>
        <w:rPr>
          <w:rFonts w:eastAsia="Calibri" w:cs="Tahoma"/>
          <w:bCs/>
          <w:szCs w:val="22"/>
          <w:lang w:eastAsia="en-US"/>
        </w:rPr>
      </w:pPr>
    </w:p>
    <w:p w14:paraId="78230707" w14:textId="77777777" w:rsidR="00664420" w:rsidRPr="00534849" w:rsidRDefault="00664420" w:rsidP="00534849">
      <w:pPr>
        <w:ind w:right="-93"/>
        <w:rPr>
          <w:rFonts w:eastAsia="Calibri" w:cs="Tahoma"/>
          <w:bCs/>
          <w:szCs w:val="22"/>
          <w:lang w:eastAsia="en-US"/>
        </w:rPr>
      </w:pPr>
    </w:p>
    <w:p w14:paraId="72D18B28" w14:textId="77777777" w:rsidR="00664420" w:rsidRPr="00534849" w:rsidRDefault="00664420" w:rsidP="00534849">
      <w:pPr>
        <w:ind w:right="-93"/>
        <w:rPr>
          <w:rFonts w:eastAsia="Calibri" w:cs="Tahoma"/>
          <w:bCs/>
          <w:szCs w:val="22"/>
          <w:lang w:eastAsia="en-US"/>
        </w:rPr>
      </w:pPr>
    </w:p>
    <w:p w14:paraId="6BD461DC" w14:textId="77777777" w:rsidR="00664420" w:rsidRPr="00534849" w:rsidRDefault="00664420" w:rsidP="00534849">
      <w:pPr>
        <w:tabs>
          <w:tab w:val="center" w:pos="4568"/>
        </w:tabs>
        <w:ind w:right="-93"/>
        <w:rPr>
          <w:rFonts w:eastAsia="Calibri" w:cs="Tahoma"/>
          <w:bCs/>
          <w:szCs w:val="22"/>
          <w:lang w:eastAsia="en-US"/>
        </w:rPr>
      </w:pPr>
    </w:p>
    <w:p w14:paraId="4DBB1727" w14:textId="77777777" w:rsidR="00664420" w:rsidRPr="00534849" w:rsidRDefault="00664420" w:rsidP="00534849">
      <w:pPr>
        <w:tabs>
          <w:tab w:val="center" w:pos="4568"/>
        </w:tabs>
        <w:ind w:right="-93"/>
        <w:rPr>
          <w:rFonts w:eastAsia="Calibri" w:cs="Tahoma"/>
          <w:bCs/>
          <w:szCs w:val="22"/>
          <w:lang w:eastAsia="en-US"/>
        </w:rPr>
      </w:pPr>
    </w:p>
    <w:p w14:paraId="1D74121B" w14:textId="77777777" w:rsidR="00664420" w:rsidRPr="00534849" w:rsidRDefault="00664420" w:rsidP="00534849">
      <w:pPr>
        <w:tabs>
          <w:tab w:val="center" w:pos="4568"/>
        </w:tabs>
        <w:ind w:right="-93"/>
        <w:rPr>
          <w:rFonts w:eastAsia="Calibri" w:cs="Tahoma"/>
          <w:bCs/>
          <w:szCs w:val="22"/>
          <w:lang w:eastAsia="en-US"/>
        </w:rPr>
      </w:pPr>
    </w:p>
    <w:p w14:paraId="08E74E9C" w14:textId="77777777" w:rsidR="00664420" w:rsidRPr="00534849" w:rsidRDefault="00664420" w:rsidP="00534849">
      <w:pPr>
        <w:tabs>
          <w:tab w:val="center" w:pos="4568"/>
        </w:tabs>
        <w:ind w:right="-93"/>
        <w:rPr>
          <w:rFonts w:eastAsia="Calibri" w:cs="Tahoma"/>
          <w:bCs/>
          <w:szCs w:val="22"/>
          <w:lang w:eastAsia="en-US"/>
        </w:rPr>
      </w:pPr>
    </w:p>
    <w:p w14:paraId="2CBF5E03" w14:textId="77777777" w:rsidR="00664420" w:rsidRPr="00534849" w:rsidRDefault="00664420" w:rsidP="00534849">
      <w:pPr>
        <w:tabs>
          <w:tab w:val="center" w:pos="4568"/>
        </w:tabs>
        <w:ind w:right="-93"/>
        <w:rPr>
          <w:rFonts w:eastAsia="Calibri" w:cs="Tahoma"/>
          <w:bCs/>
          <w:szCs w:val="22"/>
          <w:lang w:eastAsia="en-US"/>
        </w:rPr>
      </w:pPr>
    </w:p>
    <w:p w14:paraId="44865A6D" w14:textId="77777777" w:rsidR="00664420" w:rsidRPr="00534849" w:rsidRDefault="00664420" w:rsidP="00534849">
      <w:pPr>
        <w:tabs>
          <w:tab w:val="center" w:pos="4568"/>
        </w:tabs>
        <w:ind w:right="-93"/>
        <w:rPr>
          <w:rFonts w:eastAsia="Calibri" w:cs="Tahoma"/>
          <w:bCs/>
          <w:szCs w:val="22"/>
          <w:lang w:eastAsia="en-US"/>
        </w:rPr>
      </w:pPr>
    </w:p>
    <w:p w14:paraId="7147F06B" w14:textId="77777777" w:rsidR="00664420" w:rsidRPr="00534849" w:rsidRDefault="00664420" w:rsidP="00534849">
      <w:pPr>
        <w:tabs>
          <w:tab w:val="center" w:pos="4568"/>
        </w:tabs>
        <w:ind w:right="-93"/>
        <w:rPr>
          <w:rFonts w:eastAsia="Calibri" w:cs="Tahoma"/>
          <w:bCs/>
          <w:szCs w:val="22"/>
          <w:lang w:eastAsia="en-US"/>
        </w:rPr>
      </w:pPr>
    </w:p>
    <w:p w14:paraId="6FDF3D7E" w14:textId="77777777" w:rsidR="00664420" w:rsidRPr="00534849" w:rsidRDefault="00664420" w:rsidP="00534849">
      <w:pPr>
        <w:tabs>
          <w:tab w:val="center" w:pos="4568"/>
        </w:tabs>
        <w:ind w:right="-93"/>
        <w:rPr>
          <w:rFonts w:eastAsia="Calibri" w:cs="Tahoma"/>
          <w:bCs/>
          <w:szCs w:val="22"/>
          <w:lang w:eastAsia="en-US"/>
        </w:rPr>
      </w:pPr>
    </w:p>
    <w:p w14:paraId="6246F818" w14:textId="77777777" w:rsidR="00664420" w:rsidRPr="00534849" w:rsidRDefault="00664420" w:rsidP="00534849">
      <w:pPr>
        <w:tabs>
          <w:tab w:val="center" w:pos="4568"/>
        </w:tabs>
        <w:ind w:right="-93"/>
        <w:rPr>
          <w:rFonts w:eastAsia="Calibri" w:cs="Tahoma"/>
          <w:bCs/>
          <w:szCs w:val="22"/>
          <w:lang w:eastAsia="en-US"/>
        </w:rPr>
      </w:pPr>
    </w:p>
    <w:p w14:paraId="57A88B28" w14:textId="77777777" w:rsidR="00664420" w:rsidRPr="00534849" w:rsidRDefault="00664420" w:rsidP="00534849">
      <w:pPr>
        <w:tabs>
          <w:tab w:val="center" w:pos="4568"/>
        </w:tabs>
        <w:ind w:right="-93"/>
        <w:rPr>
          <w:rFonts w:eastAsia="Calibri" w:cs="Tahoma"/>
          <w:bCs/>
          <w:szCs w:val="22"/>
          <w:lang w:eastAsia="en-US"/>
        </w:rPr>
      </w:pPr>
    </w:p>
    <w:p w14:paraId="77EF6095" w14:textId="77777777" w:rsidR="00664420" w:rsidRPr="00534849" w:rsidRDefault="00664420" w:rsidP="00534849">
      <w:pPr>
        <w:tabs>
          <w:tab w:val="center" w:pos="4568"/>
        </w:tabs>
        <w:ind w:right="-93"/>
        <w:rPr>
          <w:rFonts w:eastAsia="Calibri" w:cs="Tahoma"/>
          <w:bCs/>
          <w:szCs w:val="22"/>
          <w:lang w:eastAsia="en-US"/>
        </w:rPr>
      </w:pPr>
    </w:p>
    <w:p w14:paraId="35593947" w14:textId="77777777" w:rsidR="00664420" w:rsidRPr="00534849" w:rsidRDefault="00664420" w:rsidP="00534849">
      <w:pPr>
        <w:tabs>
          <w:tab w:val="center" w:pos="4568"/>
        </w:tabs>
        <w:ind w:right="-93"/>
        <w:rPr>
          <w:rFonts w:eastAsia="Calibri" w:cs="Tahoma"/>
          <w:bCs/>
          <w:szCs w:val="22"/>
          <w:lang w:eastAsia="en-US"/>
        </w:rPr>
      </w:pPr>
    </w:p>
    <w:p w14:paraId="3AF72A17" w14:textId="77777777" w:rsidR="00664420" w:rsidRPr="00534849" w:rsidRDefault="00664420" w:rsidP="00534849">
      <w:pPr>
        <w:tabs>
          <w:tab w:val="center" w:pos="4568"/>
        </w:tabs>
        <w:ind w:right="-93"/>
        <w:rPr>
          <w:rFonts w:eastAsia="Calibri" w:cs="Tahoma"/>
          <w:bCs/>
          <w:szCs w:val="22"/>
          <w:lang w:eastAsia="en-US"/>
        </w:rPr>
      </w:pPr>
    </w:p>
    <w:p w14:paraId="37169144" w14:textId="77777777" w:rsidR="00664420" w:rsidRPr="00534849" w:rsidRDefault="00664420" w:rsidP="00534849">
      <w:pPr>
        <w:tabs>
          <w:tab w:val="center" w:pos="4568"/>
        </w:tabs>
        <w:ind w:right="-93"/>
        <w:rPr>
          <w:rFonts w:eastAsia="Calibri" w:cs="Tahoma"/>
          <w:bCs/>
          <w:szCs w:val="22"/>
          <w:lang w:eastAsia="en-US"/>
        </w:rPr>
      </w:pPr>
    </w:p>
    <w:p w14:paraId="77CFC088" w14:textId="77777777" w:rsidR="00664420" w:rsidRPr="00534849" w:rsidRDefault="00664420" w:rsidP="00534849">
      <w:pPr>
        <w:tabs>
          <w:tab w:val="center" w:pos="4568"/>
        </w:tabs>
        <w:ind w:right="-93"/>
        <w:rPr>
          <w:rFonts w:eastAsia="Calibri" w:cs="Tahoma"/>
          <w:bCs/>
          <w:szCs w:val="22"/>
          <w:lang w:eastAsia="en-US"/>
        </w:rPr>
      </w:pPr>
    </w:p>
    <w:p w14:paraId="781A11A5" w14:textId="77777777" w:rsidR="00664420" w:rsidRPr="00534849" w:rsidRDefault="00664420" w:rsidP="00534849">
      <w:pPr>
        <w:tabs>
          <w:tab w:val="center" w:pos="4568"/>
        </w:tabs>
        <w:ind w:right="-93"/>
        <w:rPr>
          <w:rFonts w:eastAsia="Calibri" w:cs="Tahoma"/>
          <w:bCs/>
          <w:szCs w:val="22"/>
          <w:lang w:eastAsia="en-US"/>
        </w:rPr>
      </w:pPr>
    </w:p>
    <w:p w14:paraId="5B4ADFF3" w14:textId="77777777" w:rsidR="00A131AC" w:rsidRPr="00534849" w:rsidRDefault="00A131AC" w:rsidP="00534849"/>
    <w:sectPr w:rsidR="00A131AC" w:rsidRPr="0053484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421BB" w14:textId="77777777" w:rsidR="002550C3" w:rsidRDefault="002550C3" w:rsidP="00664420">
      <w:pPr>
        <w:spacing w:line="240" w:lineRule="auto"/>
      </w:pPr>
      <w:r>
        <w:separator/>
      </w:r>
    </w:p>
  </w:endnote>
  <w:endnote w:type="continuationSeparator" w:id="0">
    <w:p w14:paraId="2B6F4776" w14:textId="77777777" w:rsidR="002550C3" w:rsidRDefault="002550C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F788B" w:rsidRDefault="001F788B">
    <w:pPr>
      <w:tabs>
        <w:tab w:val="center" w:pos="4550"/>
        <w:tab w:val="left" w:pos="5818"/>
      </w:tabs>
      <w:ind w:right="260"/>
      <w:jc w:val="right"/>
      <w:rPr>
        <w:color w:val="071320" w:themeColor="text2" w:themeShade="80"/>
        <w:sz w:val="24"/>
        <w:szCs w:val="24"/>
      </w:rPr>
    </w:pPr>
  </w:p>
  <w:p w14:paraId="1BCA7F23" w14:textId="77777777" w:rsidR="001F788B" w:rsidRDefault="001F78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F788B" w:rsidRDefault="001F788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960B5" w:rsidRPr="007960B5">
      <w:rPr>
        <w:noProof/>
        <w:color w:val="0A1D30" w:themeColor="text2" w:themeShade="BF"/>
        <w:sz w:val="24"/>
        <w:szCs w:val="24"/>
        <w:lang w:val="es-ES"/>
      </w:rPr>
      <w:t>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960B5" w:rsidRPr="007960B5">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1F788B" w:rsidRDefault="001F7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4C7C6" w14:textId="77777777" w:rsidR="002550C3" w:rsidRDefault="002550C3" w:rsidP="00664420">
      <w:pPr>
        <w:spacing w:line="240" w:lineRule="auto"/>
      </w:pPr>
      <w:r>
        <w:separator/>
      </w:r>
    </w:p>
  </w:footnote>
  <w:footnote w:type="continuationSeparator" w:id="0">
    <w:p w14:paraId="37A5C808" w14:textId="77777777" w:rsidR="002550C3" w:rsidRDefault="002550C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F788B" w:rsidRPr="00330DA7" w14:paraId="070A4B18" w14:textId="77777777" w:rsidTr="003F35FD">
      <w:trPr>
        <w:trHeight w:val="144"/>
        <w:jc w:val="right"/>
      </w:trPr>
      <w:tc>
        <w:tcPr>
          <w:tcW w:w="2727" w:type="dxa"/>
        </w:tcPr>
        <w:p w14:paraId="62B7493A" w14:textId="77777777" w:rsidR="001F788B" w:rsidRPr="00330DA7" w:rsidRDefault="001F788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DE094F6" w:rsidR="001F788B" w:rsidRPr="00A90C72" w:rsidRDefault="001F788B" w:rsidP="003F35FD">
          <w:pPr>
            <w:tabs>
              <w:tab w:val="right" w:pos="8838"/>
            </w:tabs>
            <w:ind w:left="-74" w:right="-105"/>
            <w:rPr>
              <w:rFonts w:eastAsia="Calibri" w:cs="Tahoma"/>
              <w:szCs w:val="22"/>
              <w:lang w:eastAsia="en-US"/>
            </w:rPr>
          </w:pPr>
          <w:r w:rsidRPr="00647185">
            <w:rPr>
              <w:rFonts w:eastAsia="Calibri" w:cs="Tahoma"/>
              <w:szCs w:val="22"/>
              <w:lang w:eastAsia="en-US"/>
            </w:rPr>
            <w:t>06557/INFOEM/IP/RR/2024</w:t>
          </w:r>
        </w:p>
      </w:tc>
    </w:tr>
    <w:tr w:rsidR="001F788B" w:rsidRPr="00330DA7" w14:paraId="4521E058" w14:textId="77777777" w:rsidTr="003F35FD">
      <w:trPr>
        <w:trHeight w:val="283"/>
        <w:jc w:val="right"/>
      </w:trPr>
      <w:tc>
        <w:tcPr>
          <w:tcW w:w="2727" w:type="dxa"/>
        </w:tcPr>
        <w:p w14:paraId="0B68C086" w14:textId="77777777" w:rsidR="001F788B" w:rsidRPr="00330DA7" w:rsidRDefault="001F788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940F77E" w:rsidR="001F788B" w:rsidRPr="00952DD0" w:rsidRDefault="001F788B" w:rsidP="003F35FD">
          <w:pPr>
            <w:tabs>
              <w:tab w:val="left" w:pos="2834"/>
              <w:tab w:val="right" w:pos="8838"/>
            </w:tabs>
            <w:ind w:left="-108" w:right="-105"/>
            <w:rPr>
              <w:rFonts w:eastAsia="Calibri" w:cs="Tahoma"/>
              <w:szCs w:val="22"/>
              <w:lang w:eastAsia="en-US"/>
            </w:rPr>
          </w:pPr>
          <w:r w:rsidRPr="00647185">
            <w:rPr>
              <w:rFonts w:eastAsia="Calibri" w:cs="Tahoma"/>
              <w:szCs w:val="22"/>
              <w:lang w:eastAsia="en-US"/>
            </w:rPr>
            <w:t>Ayuntamiento de Toluca</w:t>
          </w:r>
        </w:p>
      </w:tc>
    </w:tr>
    <w:tr w:rsidR="001F788B" w:rsidRPr="00330DA7" w14:paraId="6331D9B6" w14:textId="77777777" w:rsidTr="003F35FD">
      <w:trPr>
        <w:trHeight w:val="283"/>
        <w:jc w:val="right"/>
      </w:trPr>
      <w:tc>
        <w:tcPr>
          <w:tcW w:w="2727" w:type="dxa"/>
        </w:tcPr>
        <w:p w14:paraId="3FA86BAE" w14:textId="440713A8" w:rsidR="001F788B" w:rsidRPr="00330DA7" w:rsidRDefault="001F788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F788B" w:rsidRPr="00EA66FC" w:rsidRDefault="001F788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F788B" w:rsidRPr="00443C6B" w:rsidRDefault="001F788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F788B" w:rsidRPr="00330DA7" w14:paraId="29CFF901" w14:textId="77777777" w:rsidTr="004A4311">
      <w:trPr>
        <w:trHeight w:val="1435"/>
      </w:trPr>
      <w:tc>
        <w:tcPr>
          <w:tcW w:w="283" w:type="dxa"/>
          <w:shd w:val="clear" w:color="auto" w:fill="auto"/>
        </w:tcPr>
        <w:p w14:paraId="046B9F8F" w14:textId="77777777" w:rsidR="001F788B" w:rsidRPr="00330DA7" w:rsidRDefault="001F788B"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F788B" w:rsidRPr="00330DA7" w14:paraId="04F272D2" w14:textId="77777777" w:rsidTr="004A4311">
            <w:trPr>
              <w:trHeight w:val="144"/>
            </w:trPr>
            <w:tc>
              <w:tcPr>
                <w:tcW w:w="2727" w:type="dxa"/>
              </w:tcPr>
              <w:p w14:paraId="2FD4DBF6" w14:textId="77777777" w:rsidR="001F788B" w:rsidRPr="00330DA7" w:rsidRDefault="001F788B"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A9731DE" w:rsidR="001F788B" w:rsidRPr="00A90C72" w:rsidRDefault="001F788B" w:rsidP="004A4311">
                <w:pPr>
                  <w:tabs>
                    <w:tab w:val="right" w:pos="8838"/>
                  </w:tabs>
                  <w:ind w:left="-74" w:right="-105"/>
                  <w:rPr>
                    <w:rFonts w:eastAsia="Calibri" w:cs="Tahoma"/>
                    <w:szCs w:val="22"/>
                    <w:lang w:eastAsia="en-US"/>
                  </w:rPr>
                </w:pPr>
                <w:r w:rsidRPr="00647185">
                  <w:rPr>
                    <w:rFonts w:eastAsia="Calibri" w:cs="Tahoma"/>
                    <w:szCs w:val="22"/>
                    <w:lang w:eastAsia="en-US"/>
                  </w:rPr>
                  <w:t>06557/INFOEM/IP/RR/2024</w:t>
                </w:r>
              </w:p>
            </w:tc>
            <w:tc>
              <w:tcPr>
                <w:tcW w:w="3402" w:type="dxa"/>
              </w:tcPr>
              <w:p w14:paraId="71DEA1CF" w14:textId="77777777" w:rsidR="001F788B" w:rsidRDefault="001F788B" w:rsidP="004A4311">
                <w:pPr>
                  <w:tabs>
                    <w:tab w:val="right" w:pos="8838"/>
                  </w:tabs>
                  <w:ind w:left="-74" w:right="-105"/>
                  <w:rPr>
                    <w:rFonts w:eastAsia="Calibri" w:cs="Tahoma"/>
                    <w:szCs w:val="22"/>
                    <w:lang w:eastAsia="en-US"/>
                  </w:rPr>
                </w:pPr>
              </w:p>
            </w:tc>
          </w:tr>
          <w:tr w:rsidR="001F788B" w:rsidRPr="00330DA7" w14:paraId="05C58951" w14:textId="77777777" w:rsidTr="004A4311">
            <w:trPr>
              <w:trHeight w:val="144"/>
            </w:trPr>
            <w:tc>
              <w:tcPr>
                <w:tcW w:w="2727" w:type="dxa"/>
              </w:tcPr>
              <w:p w14:paraId="642B9610" w14:textId="77777777" w:rsidR="001F788B" w:rsidRPr="00330DA7" w:rsidRDefault="001F788B"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35E76C9" w:rsidR="001F788B" w:rsidRPr="005F19B1" w:rsidRDefault="007960B5" w:rsidP="004A4311">
                <w:pPr>
                  <w:tabs>
                    <w:tab w:val="left" w:pos="3122"/>
                    <w:tab w:val="right" w:pos="8838"/>
                  </w:tabs>
                  <w:ind w:left="-105" w:right="-105"/>
                  <w:rPr>
                    <w:rFonts w:eastAsia="Calibri" w:cs="Tahoma"/>
                    <w:szCs w:val="22"/>
                    <w:lang w:eastAsia="en-US"/>
                  </w:rPr>
                </w:pPr>
                <w:r>
                  <w:rPr>
                    <w:rFonts w:eastAsia="Calibri" w:cs="Tahoma"/>
                    <w:szCs w:val="22"/>
                    <w:lang w:eastAsia="en-US"/>
                  </w:rPr>
                  <w:t>XXXXXXXXX XXXXXXX</w:t>
                </w:r>
              </w:p>
            </w:tc>
            <w:tc>
              <w:tcPr>
                <w:tcW w:w="3402" w:type="dxa"/>
              </w:tcPr>
              <w:p w14:paraId="73F47F53" w14:textId="77777777" w:rsidR="001F788B" w:rsidRPr="005F19B1" w:rsidRDefault="001F788B" w:rsidP="004A4311">
                <w:pPr>
                  <w:tabs>
                    <w:tab w:val="left" w:pos="3122"/>
                    <w:tab w:val="right" w:pos="8838"/>
                  </w:tabs>
                  <w:ind w:left="-105" w:right="-105"/>
                  <w:rPr>
                    <w:rFonts w:eastAsia="Calibri" w:cs="Tahoma"/>
                    <w:szCs w:val="22"/>
                    <w:lang w:eastAsia="en-US"/>
                  </w:rPr>
                </w:pPr>
              </w:p>
            </w:tc>
          </w:tr>
          <w:bookmarkEnd w:id="1"/>
          <w:tr w:rsidR="001F788B" w:rsidRPr="00330DA7" w14:paraId="00E6CDC1" w14:textId="77777777" w:rsidTr="004A4311">
            <w:trPr>
              <w:trHeight w:val="283"/>
            </w:trPr>
            <w:tc>
              <w:tcPr>
                <w:tcW w:w="2727" w:type="dxa"/>
              </w:tcPr>
              <w:p w14:paraId="0631AD24" w14:textId="77777777" w:rsidR="001F788B" w:rsidRPr="00330DA7" w:rsidRDefault="001F788B"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BADFBF6" w:rsidR="001F788B" w:rsidRPr="00952DD0" w:rsidRDefault="001F788B" w:rsidP="004A4311">
                <w:pPr>
                  <w:tabs>
                    <w:tab w:val="left" w:pos="2834"/>
                    <w:tab w:val="right" w:pos="8838"/>
                  </w:tabs>
                  <w:ind w:left="-108" w:right="-105"/>
                  <w:rPr>
                    <w:rFonts w:eastAsia="Calibri" w:cs="Tahoma"/>
                    <w:szCs w:val="22"/>
                    <w:lang w:eastAsia="en-US"/>
                  </w:rPr>
                </w:pPr>
                <w:r w:rsidRPr="00647185">
                  <w:rPr>
                    <w:rFonts w:eastAsia="Calibri" w:cs="Tahoma"/>
                    <w:szCs w:val="22"/>
                    <w:lang w:eastAsia="en-US"/>
                  </w:rPr>
                  <w:t>Ayuntamiento de Toluca</w:t>
                </w:r>
              </w:p>
            </w:tc>
            <w:tc>
              <w:tcPr>
                <w:tcW w:w="3402" w:type="dxa"/>
              </w:tcPr>
              <w:p w14:paraId="3A7DA319" w14:textId="77777777" w:rsidR="001F788B" w:rsidRPr="00A90C72" w:rsidRDefault="001F788B" w:rsidP="004A4311">
                <w:pPr>
                  <w:tabs>
                    <w:tab w:val="left" w:pos="2834"/>
                    <w:tab w:val="right" w:pos="8838"/>
                  </w:tabs>
                  <w:ind w:left="-108" w:right="-105"/>
                  <w:rPr>
                    <w:rFonts w:eastAsia="Calibri" w:cs="Tahoma"/>
                    <w:szCs w:val="22"/>
                    <w:lang w:eastAsia="en-US"/>
                  </w:rPr>
                </w:pPr>
              </w:p>
            </w:tc>
          </w:tr>
          <w:tr w:rsidR="001F788B" w:rsidRPr="00330DA7" w14:paraId="0F6CD8D2" w14:textId="77777777" w:rsidTr="004A4311">
            <w:trPr>
              <w:trHeight w:val="283"/>
            </w:trPr>
            <w:tc>
              <w:tcPr>
                <w:tcW w:w="2727" w:type="dxa"/>
              </w:tcPr>
              <w:p w14:paraId="31700628" w14:textId="18C13AF6" w:rsidR="001F788B" w:rsidRPr="00330DA7" w:rsidRDefault="001F788B"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F788B" w:rsidRPr="00EA66FC" w:rsidRDefault="001F788B"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F788B" w:rsidRPr="00330DA7" w:rsidRDefault="001F788B" w:rsidP="004A4311">
                <w:pPr>
                  <w:tabs>
                    <w:tab w:val="right" w:pos="8838"/>
                  </w:tabs>
                  <w:ind w:left="-108" w:right="-105"/>
                  <w:rPr>
                    <w:rFonts w:eastAsia="Calibri" w:cs="Tahoma"/>
                    <w:szCs w:val="22"/>
                    <w:lang w:eastAsia="en-US"/>
                  </w:rPr>
                </w:pPr>
              </w:p>
            </w:tc>
          </w:tr>
        </w:tbl>
        <w:p w14:paraId="5DC6AC61" w14:textId="77777777" w:rsidR="001F788B" w:rsidRPr="00330DA7" w:rsidRDefault="001F788B" w:rsidP="004A4311">
          <w:pPr>
            <w:tabs>
              <w:tab w:val="right" w:pos="8838"/>
            </w:tabs>
            <w:ind w:left="-28"/>
            <w:rPr>
              <w:rFonts w:ascii="Arial" w:eastAsia="Calibri" w:hAnsi="Arial" w:cs="Arial"/>
              <w:b/>
              <w:szCs w:val="22"/>
              <w:lang w:eastAsia="en-US"/>
            </w:rPr>
          </w:pPr>
        </w:p>
      </w:tc>
    </w:tr>
  </w:tbl>
  <w:p w14:paraId="2A906731" w14:textId="77777777" w:rsidR="001F788B" w:rsidRPr="00765661" w:rsidRDefault="002550C3"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1.65pt;margin-top:-151.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E43"/>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2E83132F"/>
    <w:multiLevelType w:val="hybridMultilevel"/>
    <w:tmpl w:val="3F0C01A8"/>
    <w:lvl w:ilvl="0" w:tplc="A1163F0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1"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DA02E6"/>
    <w:multiLevelType w:val="hybridMultilevel"/>
    <w:tmpl w:val="B4DC09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26"/>
  </w:num>
  <w:num w:numId="4">
    <w:abstractNumId w:val="9"/>
  </w:num>
  <w:num w:numId="5">
    <w:abstractNumId w:val="5"/>
  </w:num>
  <w:num w:numId="6">
    <w:abstractNumId w:val="28"/>
  </w:num>
  <w:num w:numId="7">
    <w:abstractNumId w:val="15"/>
  </w:num>
  <w:num w:numId="8">
    <w:abstractNumId w:val="7"/>
  </w:num>
  <w:num w:numId="9">
    <w:abstractNumId w:val="1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3"/>
  </w:num>
  <w:num w:numId="14">
    <w:abstractNumId w:val="6"/>
  </w:num>
  <w:num w:numId="15">
    <w:abstractNumId w:val="16"/>
  </w:num>
  <w:num w:numId="16">
    <w:abstractNumId w:val="23"/>
  </w:num>
  <w:num w:numId="17">
    <w:abstractNumId w:val="2"/>
  </w:num>
  <w:num w:numId="18">
    <w:abstractNumId w:val="29"/>
  </w:num>
  <w:num w:numId="19">
    <w:abstractNumId w:val="24"/>
  </w:num>
  <w:num w:numId="20">
    <w:abstractNumId w:val="23"/>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94B"/>
    <w:rsid w:val="00020FDC"/>
    <w:rsid w:val="000318BC"/>
    <w:rsid w:val="00033311"/>
    <w:rsid w:val="0004147E"/>
    <w:rsid w:val="00042DE4"/>
    <w:rsid w:val="000449BC"/>
    <w:rsid w:val="000521F4"/>
    <w:rsid w:val="00057B2D"/>
    <w:rsid w:val="00060D24"/>
    <w:rsid w:val="00080071"/>
    <w:rsid w:val="000A051B"/>
    <w:rsid w:val="000B2918"/>
    <w:rsid w:val="000C222F"/>
    <w:rsid w:val="000D0D67"/>
    <w:rsid w:val="000E09C4"/>
    <w:rsid w:val="000F03E5"/>
    <w:rsid w:val="00111D17"/>
    <w:rsid w:val="0011350D"/>
    <w:rsid w:val="00116A53"/>
    <w:rsid w:val="001224C8"/>
    <w:rsid w:val="00141876"/>
    <w:rsid w:val="0014207B"/>
    <w:rsid w:val="00150C49"/>
    <w:rsid w:val="0017160B"/>
    <w:rsid w:val="001723EE"/>
    <w:rsid w:val="00181CAF"/>
    <w:rsid w:val="001A58B3"/>
    <w:rsid w:val="001C7688"/>
    <w:rsid w:val="001D103C"/>
    <w:rsid w:val="001F3515"/>
    <w:rsid w:val="001F788B"/>
    <w:rsid w:val="00204AB7"/>
    <w:rsid w:val="00207529"/>
    <w:rsid w:val="00217ECA"/>
    <w:rsid w:val="00233005"/>
    <w:rsid w:val="00233F17"/>
    <w:rsid w:val="00234024"/>
    <w:rsid w:val="002402D3"/>
    <w:rsid w:val="00243986"/>
    <w:rsid w:val="002550C3"/>
    <w:rsid w:val="00273D11"/>
    <w:rsid w:val="00277301"/>
    <w:rsid w:val="00282752"/>
    <w:rsid w:val="00286A18"/>
    <w:rsid w:val="002A31E1"/>
    <w:rsid w:val="002A3601"/>
    <w:rsid w:val="002A7735"/>
    <w:rsid w:val="002B2106"/>
    <w:rsid w:val="002B7C6F"/>
    <w:rsid w:val="002D111C"/>
    <w:rsid w:val="002D429E"/>
    <w:rsid w:val="002E7036"/>
    <w:rsid w:val="002F6D0A"/>
    <w:rsid w:val="00302476"/>
    <w:rsid w:val="00303862"/>
    <w:rsid w:val="0032334E"/>
    <w:rsid w:val="00331F35"/>
    <w:rsid w:val="00335C59"/>
    <w:rsid w:val="00335CDF"/>
    <w:rsid w:val="003379FA"/>
    <w:rsid w:val="00341396"/>
    <w:rsid w:val="00351D05"/>
    <w:rsid w:val="00362A11"/>
    <w:rsid w:val="00363F25"/>
    <w:rsid w:val="00375B38"/>
    <w:rsid w:val="00381FBE"/>
    <w:rsid w:val="003A3423"/>
    <w:rsid w:val="003A40C1"/>
    <w:rsid w:val="003B0BC0"/>
    <w:rsid w:val="003B5D3E"/>
    <w:rsid w:val="003C4D91"/>
    <w:rsid w:val="003D01AE"/>
    <w:rsid w:val="003D0928"/>
    <w:rsid w:val="003F35FD"/>
    <w:rsid w:val="003F614D"/>
    <w:rsid w:val="0040015F"/>
    <w:rsid w:val="00410E01"/>
    <w:rsid w:val="0041385B"/>
    <w:rsid w:val="00441BFA"/>
    <w:rsid w:val="00454FBD"/>
    <w:rsid w:val="004566D4"/>
    <w:rsid w:val="00464CB3"/>
    <w:rsid w:val="00470E89"/>
    <w:rsid w:val="004746E3"/>
    <w:rsid w:val="00484800"/>
    <w:rsid w:val="00491C14"/>
    <w:rsid w:val="00492ACC"/>
    <w:rsid w:val="004A4311"/>
    <w:rsid w:val="004B362F"/>
    <w:rsid w:val="004C229D"/>
    <w:rsid w:val="004C6B0D"/>
    <w:rsid w:val="004C6D2E"/>
    <w:rsid w:val="004D0670"/>
    <w:rsid w:val="004D4881"/>
    <w:rsid w:val="004D7CD8"/>
    <w:rsid w:val="004E5068"/>
    <w:rsid w:val="004F22B0"/>
    <w:rsid w:val="004F4720"/>
    <w:rsid w:val="004F7A00"/>
    <w:rsid w:val="00501EE5"/>
    <w:rsid w:val="00502BCE"/>
    <w:rsid w:val="005049D4"/>
    <w:rsid w:val="005138BB"/>
    <w:rsid w:val="005163F8"/>
    <w:rsid w:val="00523F48"/>
    <w:rsid w:val="00532B66"/>
    <w:rsid w:val="00534193"/>
    <w:rsid w:val="00534849"/>
    <w:rsid w:val="005365FA"/>
    <w:rsid w:val="00552595"/>
    <w:rsid w:val="00554C40"/>
    <w:rsid w:val="00556E59"/>
    <w:rsid w:val="005723CB"/>
    <w:rsid w:val="00575400"/>
    <w:rsid w:val="00592E87"/>
    <w:rsid w:val="00595F58"/>
    <w:rsid w:val="005B18AF"/>
    <w:rsid w:val="005B2289"/>
    <w:rsid w:val="005B5DC5"/>
    <w:rsid w:val="005D5A50"/>
    <w:rsid w:val="005F45DC"/>
    <w:rsid w:val="005F5301"/>
    <w:rsid w:val="005F65B7"/>
    <w:rsid w:val="00604643"/>
    <w:rsid w:val="006067C7"/>
    <w:rsid w:val="0061030D"/>
    <w:rsid w:val="006138FC"/>
    <w:rsid w:val="006159AD"/>
    <w:rsid w:val="00621BC2"/>
    <w:rsid w:val="00636CAD"/>
    <w:rsid w:val="00646436"/>
    <w:rsid w:val="00647185"/>
    <w:rsid w:val="00664420"/>
    <w:rsid w:val="00680348"/>
    <w:rsid w:val="006876DC"/>
    <w:rsid w:val="00696E6F"/>
    <w:rsid w:val="006A081E"/>
    <w:rsid w:val="006A1661"/>
    <w:rsid w:val="006A646A"/>
    <w:rsid w:val="006B10B0"/>
    <w:rsid w:val="006C18D8"/>
    <w:rsid w:val="006C1C82"/>
    <w:rsid w:val="006D4E4A"/>
    <w:rsid w:val="006E25BC"/>
    <w:rsid w:val="006E6BBC"/>
    <w:rsid w:val="006F20D9"/>
    <w:rsid w:val="006F7768"/>
    <w:rsid w:val="006F7B93"/>
    <w:rsid w:val="00700033"/>
    <w:rsid w:val="00701252"/>
    <w:rsid w:val="0070235E"/>
    <w:rsid w:val="00703C6C"/>
    <w:rsid w:val="00711685"/>
    <w:rsid w:val="00717E59"/>
    <w:rsid w:val="007228DC"/>
    <w:rsid w:val="007235BA"/>
    <w:rsid w:val="00733379"/>
    <w:rsid w:val="007567A4"/>
    <w:rsid w:val="00765E31"/>
    <w:rsid w:val="0076731A"/>
    <w:rsid w:val="00775BFC"/>
    <w:rsid w:val="0079520A"/>
    <w:rsid w:val="007960B5"/>
    <w:rsid w:val="0079792B"/>
    <w:rsid w:val="007A3459"/>
    <w:rsid w:val="007B190D"/>
    <w:rsid w:val="007B6074"/>
    <w:rsid w:val="007C1E85"/>
    <w:rsid w:val="007C2D61"/>
    <w:rsid w:val="007D1C55"/>
    <w:rsid w:val="007D317F"/>
    <w:rsid w:val="007E2541"/>
    <w:rsid w:val="007E541B"/>
    <w:rsid w:val="007E67B0"/>
    <w:rsid w:val="007E7534"/>
    <w:rsid w:val="007F5A05"/>
    <w:rsid w:val="007F5D06"/>
    <w:rsid w:val="007F6C98"/>
    <w:rsid w:val="00801173"/>
    <w:rsid w:val="00802B32"/>
    <w:rsid w:val="00804142"/>
    <w:rsid w:val="00805A6E"/>
    <w:rsid w:val="00814B1D"/>
    <w:rsid w:val="00827C07"/>
    <w:rsid w:val="00865CF4"/>
    <w:rsid w:val="0086735B"/>
    <w:rsid w:val="008722D0"/>
    <w:rsid w:val="00876DBC"/>
    <w:rsid w:val="0087725C"/>
    <w:rsid w:val="008850AE"/>
    <w:rsid w:val="00886000"/>
    <w:rsid w:val="00895B38"/>
    <w:rsid w:val="008A6003"/>
    <w:rsid w:val="008A6F88"/>
    <w:rsid w:val="008B1E16"/>
    <w:rsid w:val="008C322A"/>
    <w:rsid w:val="008E1316"/>
    <w:rsid w:val="008F17AF"/>
    <w:rsid w:val="008F4CD2"/>
    <w:rsid w:val="00910FD2"/>
    <w:rsid w:val="009162DF"/>
    <w:rsid w:val="00931437"/>
    <w:rsid w:val="00932891"/>
    <w:rsid w:val="009334CE"/>
    <w:rsid w:val="00953430"/>
    <w:rsid w:val="009545C1"/>
    <w:rsid w:val="009553FC"/>
    <w:rsid w:val="00957276"/>
    <w:rsid w:val="009673C4"/>
    <w:rsid w:val="00970EB3"/>
    <w:rsid w:val="009A2D78"/>
    <w:rsid w:val="009A7C10"/>
    <w:rsid w:val="009B2729"/>
    <w:rsid w:val="009B2945"/>
    <w:rsid w:val="009B5D36"/>
    <w:rsid w:val="009D24BE"/>
    <w:rsid w:val="009E2DEE"/>
    <w:rsid w:val="009F26A7"/>
    <w:rsid w:val="009F797C"/>
    <w:rsid w:val="00A1127A"/>
    <w:rsid w:val="00A12F98"/>
    <w:rsid w:val="00A131AC"/>
    <w:rsid w:val="00A16D85"/>
    <w:rsid w:val="00A21A20"/>
    <w:rsid w:val="00A24057"/>
    <w:rsid w:val="00A36A99"/>
    <w:rsid w:val="00A53315"/>
    <w:rsid w:val="00A70EF0"/>
    <w:rsid w:val="00A805D8"/>
    <w:rsid w:val="00A818D2"/>
    <w:rsid w:val="00A82F99"/>
    <w:rsid w:val="00A9208D"/>
    <w:rsid w:val="00AA24FC"/>
    <w:rsid w:val="00AA6EA9"/>
    <w:rsid w:val="00AA7A22"/>
    <w:rsid w:val="00AC2DB8"/>
    <w:rsid w:val="00AC3CA0"/>
    <w:rsid w:val="00AE03A9"/>
    <w:rsid w:val="00AE3DA7"/>
    <w:rsid w:val="00AF03C4"/>
    <w:rsid w:val="00AF4590"/>
    <w:rsid w:val="00AF5E8A"/>
    <w:rsid w:val="00B07350"/>
    <w:rsid w:val="00B157C4"/>
    <w:rsid w:val="00B22A80"/>
    <w:rsid w:val="00B527DF"/>
    <w:rsid w:val="00B6681E"/>
    <w:rsid w:val="00B723C4"/>
    <w:rsid w:val="00B807B4"/>
    <w:rsid w:val="00BA55A8"/>
    <w:rsid w:val="00BB2ABF"/>
    <w:rsid w:val="00BB64F4"/>
    <w:rsid w:val="00BC122F"/>
    <w:rsid w:val="00BD3F4F"/>
    <w:rsid w:val="00BD492C"/>
    <w:rsid w:val="00BD5A7C"/>
    <w:rsid w:val="00BD6444"/>
    <w:rsid w:val="00BE456F"/>
    <w:rsid w:val="00BE5AF3"/>
    <w:rsid w:val="00BE7A1B"/>
    <w:rsid w:val="00BF0221"/>
    <w:rsid w:val="00BF091A"/>
    <w:rsid w:val="00BF2630"/>
    <w:rsid w:val="00BF4EAD"/>
    <w:rsid w:val="00C004B2"/>
    <w:rsid w:val="00C049E2"/>
    <w:rsid w:val="00C26A93"/>
    <w:rsid w:val="00C27DB3"/>
    <w:rsid w:val="00C35DF5"/>
    <w:rsid w:val="00C36795"/>
    <w:rsid w:val="00C43578"/>
    <w:rsid w:val="00C43E4B"/>
    <w:rsid w:val="00C45F29"/>
    <w:rsid w:val="00C461EC"/>
    <w:rsid w:val="00C507D4"/>
    <w:rsid w:val="00C71CEF"/>
    <w:rsid w:val="00C72DAA"/>
    <w:rsid w:val="00C80B14"/>
    <w:rsid w:val="00C86A4A"/>
    <w:rsid w:val="00C9790C"/>
    <w:rsid w:val="00CA22B4"/>
    <w:rsid w:val="00CA404A"/>
    <w:rsid w:val="00CA681D"/>
    <w:rsid w:val="00CA77A4"/>
    <w:rsid w:val="00CB7E9A"/>
    <w:rsid w:val="00CD0B92"/>
    <w:rsid w:val="00CD598D"/>
    <w:rsid w:val="00CE29D3"/>
    <w:rsid w:val="00CF2D8B"/>
    <w:rsid w:val="00CF7586"/>
    <w:rsid w:val="00D036D3"/>
    <w:rsid w:val="00D125AE"/>
    <w:rsid w:val="00D15142"/>
    <w:rsid w:val="00D25E9B"/>
    <w:rsid w:val="00D2790D"/>
    <w:rsid w:val="00D40376"/>
    <w:rsid w:val="00D44143"/>
    <w:rsid w:val="00D50C8D"/>
    <w:rsid w:val="00D51ECD"/>
    <w:rsid w:val="00D6170E"/>
    <w:rsid w:val="00D72812"/>
    <w:rsid w:val="00D80D47"/>
    <w:rsid w:val="00D91CB4"/>
    <w:rsid w:val="00DB1C09"/>
    <w:rsid w:val="00DC0301"/>
    <w:rsid w:val="00DE1133"/>
    <w:rsid w:val="00DE3735"/>
    <w:rsid w:val="00DE642C"/>
    <w:rsid w:val="00DF4910"/>
    <w:rsid w:val="00E01565"/>
    <w:rsid w:val="00E16BF5"/>
    <w:rsid w:val="00E31948"/>
    <w:rsid w:val="00E37A3F"/>
    <w:rsid w:val="00E37D3C"/>
    <w:rsid w:val="00E46B17"/>
    <w:rsid w:val="00E5079C"/>
    <w:rsid w:val="00E50F55"/>
    <w:rsid w:val="00E55562"/>
    <w:rsid w:val="00E62E6A"/>
    <w:rsid w:val="00E83EF5"/>
    <w:rsid w:val="00E85005"/>
    <w:rsid w:val="00E9335C"/>
    <w:rsid w:val="00E93EF7"/>
    <w:rsid w:val="00EB39AE"/>
    <w:rsid w:val="00ED1C1E"/>
    <w:rsid w:val="00EE2AF2"/>
    <w:rsid w:val="00F00891"/>
    <w:rsid w:val="00F071AE"/>
    <w:rsid w:val="00F0748D"/>
    <w:rsid w:val="00F07EE6"/>
    <w:rsid w:val="00F130AF"/>
    <w:rsid w:val="00F33CC8"/>
    <w:rsid w:val="00F42539"/>
    <w:rsid w:val="00F4481C"/>
    <w:rsid w:val="00F51383"/>
    <w:rsid w:val="00F734C8"/>
    <w:rsid w:val="00F75D23"/>
    <w:rsid w:val="00F906C1"/>
    <w:rsid w:val="00F92278"/>
    <w:rsid w:val="00F95BA9"/>
    <w:rsid w:val="00FA5957"/>
    <w:rsid w:val="00FB5719"/>
    <w:rsid w:val="00FB595B"/>
    <w:rsid w:val="00FC3CE0"/>
    <w:rsid w:val="00FD06A8"/>
    <w:rsid w:val="00FD4EAE"/>
    <w:rsid w:val="00FD5594"/>
    <w:rsid w:val="00FD682A"/>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2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3D01AE"/>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jf.scjn.gob.mx/sjfsist/Paginas/DetalleGeneralV2.aspx?id=820031&amp;Clase=DetalleTesisB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51F5B439-0C89-470D-8A21-036AC332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6873</Words>
  <Characters>37802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2024-11-14T16:46:00Z</cp:lastPrinted>
  <dcterms:created xsi:type="dcterms:W3CDTF">2024-11-07T19:54:00Z</dcterms:created>
  <dcterms:modified xsi:type="dcterms:W3CDTF">2025-01-21T18:36:00Z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