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86" w:rsidRPr="00415A07" w:rsidRDefault="00E94D86">
      <w:pPr>
        <w:widowControl w:val="0"/>
        <w:pBdr>
          <w:top w:val="nil"/>
          <w:left w:val="nil"/>
          <w:bottom w:val="nil"/>
          <w:right w:val="nil"/>
          <w:between w:val="nil"/>
        </w:pBdr>
        <w:spacing w:line="276" w:lineRule="auto"/>
        <w:rPr>
          <w:rFonts w:ascii="Palatino Linotype" w:hAnsi="Palatino Linotype"/>
          <w:sz w:val="22"/>
          <w:szCs w:val="22"/>
        </w:rPr>
      </w:pPr>
    </w:p>
    <w:p w:rsidR="00E94D86" w:rsidRPr="00415A07" w:rsidRDefault="00E94D86">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p w:rsidR="00E94D86" w:rsidRPr="000279F5" w:rsidRDefault="001E3125">
      <w:pPr>
        <w:spacing w:line="360" w:lineRule="auto"/>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w:t>
      </w:r>
      <w:r w:rsidR="009E7C2E" w:rsidRPr="000279F5">
        <w:rPr>
          <w:rFonts w:ascii="Palatino Linotype" w:eastAsia="Palatino Linotype" w:hAnsi="Palatino Linotype" w:cs="Palatino Linotype"/>
          <w:sz w:val="22"/>
          <w:szCs w:val="22"/>
        </w:rPr>
        <w:t>Estado de México; de fecha dieciocho (18</w:t>
      </w:r>
      <w:r w:rsidRPr="000279F5">
        <w:rPr>
          <w:rFonts w:ascii="Palatino Linotype" w:eastAsia="Palatino Linotype" w:hAnsi="Palatino Linotype" w:cs="Palatino Linotype"/>
          <w:sz w:val="22"/>
          <w:szCs w:val="22"/>
        </w:rPr>
        <w:t>) de diciembre de dos mil veinticuatro.</w:t>
      </w:r>
    </w:p>
    <w:p w:rsidR="00E94D86" w:rsidRPr="000279F5" w:rsidRDefault="00E94D86">
      <w:pPr>
        <w:spacing w:line="360" w:lineRule="auto"/>
        <w:jc w:val="both"/>
        <w:rPr>
          <w:rFonts w:ascii="Palatino Linotype" w:eastAsia="Palatino Linotype" w:hAnsi="Palatino Linotype" w:cs="Palatino Linotype"/>
          <w:sz w:val="22"/>
          <w:szCs w:val="22"/>
        </w:rPr>
      </w:pPr>
    </w:p>
    <w:p w:rsidR="00E94D86" w:rsidRPr="000279F5" w:rsidRDefault="001E3125">
      <w:pPr>
        <w:spacing w:line="360" w:lineRule="auto"/>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b/>
          <w:sz w:val="22"/>
          <w:szCs w:val="22"/>
        </w:rPr>
        <w:t>VISTO</w:t>
      </w:r>
      <w:r w:rsidRPr="000279F5">
        <w:rPr>
          <w:rFonts w:ascii="Palatino Linotype" w:eastAsia="Palatino Linotype" w:hAnsi="Palatino Linotype" w:cs="Palatino Linotype"/>
          <w:sz w:val="22"/>
          <w:szCs w:val="22"/>
        </w:rPr>
        <w:t xml:space="preserve"> el expediente electrónico formado con motivo del recurso de revisión </w:t>
      </w:r>
      <w:r w:rsidRPr="000279F5">
        <w:rPr>
          <w:rFonts w:ascii="Palatino Linotype" w:eastAsia="Palatino Linotype" w:hAnsi="Palatino Linotype" w:cs="Palatino Linotype"/>
          <w:b/>
          <w:sz w:val="22"/>
          <w:szCs w:val="22"/>
        </w:rPr>
        <w:t xml:space="preserve">07328/INFOEM/IP/RR/2024, </w:t>
      </w:r>
      <w:r w:rsidR="009E7C2E" w:rsidRPr="000279F5">
        <w:rPr>
          <w:rFonts w:ascii="Palatino Linotype" w:eastAsia="Palatino Linotype" w:hAnsi="Palatino Linotype" w:cs="Palatino Linotype"/>
          <w:sz w:val="22"/>
          <w:szCs w:val="22"/>
        </w:rPr>
        <w:t>promovido por</w:t>
      </w:r>
      <w:r w:rsidRPr="000279F5">
        <w:rPr>
          <w:rFonts w:ascii="Palatino Linotype" w:eastAsia="Palatino Linotype" w:hAnsi="Palatino Linotype" w:cs="Palatino Linotype"/>
          <w:sz w:val="22"/>
          <w:szCs w:val="22"/>
        </w:rPr>
        <w:t xml:space="preserve"> </w:t>
      </w:r>
      <w:r w:rsidR="000279F5" w:rsidRPr="000279F5">
        <w:rPr>
          <w:rFonts w:ascii="Palatino Linotype" w:eastAsia="Palatino Linotype" w:hAnsi="Palatino Linotype" w:cs="Palatino Linotype"/>
          <w:b/>
          <w:sz w:val="22"/>
          <w:szCs w:val="22"/>
        </w:rPr>
        <w:t>XXXXXXXXXXX</w:t>
      </w:r>
      <w:r w:rsidRPr="000279F5">
        <w:rPr>
          <w:rFonts w:ascii="Palatino Linotype" w:eastAsia="Palatino Linotype" w:hAnsi="Palatino Linotype" w:cs="Palatino Linotype"/>
          <w:sz w:val="22"/>
          <w:szCs w:val="22"/>
        </w:rPr>
        <w:t xml:space="preserve">, en contra de la respuesta del </w:t>
      </w:r>
      <w:r w:rsidRPr="000279F5">
        <w:rPr>
          <w:rFonts w:ascii="Palatino Linotype" w:eastAsia="Palatino Linotype" w:hAnsi="Palatino Linotype" w:cs="Palatino Linotype"/>
          <w:b/>
          <w:color w:val="000000"/>
          <w:sz w:val="22"/>
          <w:szCs w:val="22"/>
        </w:rPr>
        <w:t xml:space="preserve">Ayuntamiento de </w:t>
      </w:r>
      <w:proofErr w:type="spellStart"/>
      <w:r w:rsidRPr="000279F5">
        <w:rPr>
          <w:rFonts w:ascii="Palatino Linotype" w:eastAsia="Palatino Linotype" w:hAnsi="Palatino Linotype" w:cs="Palatino Linotype"/>
          <w:b/>
          <w:color w:val="000000"/>
          <w:sz w:val="22"/>
          <w:szCs w:val="22"/>
        </w:rPr>
        <w:t>Otzolotepec</w:t>
      </w:r>
      <w:proofErr w:type="spellEnd"/>
      <w:r w:rsidRPr="000279F5">
        <w:rPr>
          <w:rFonts w:ascii="Palatino Linotype" w:eastAsia="Palatino Linotype" w:hAnsi="Palatino Linotype" w:cs="Palatino Linotype"/>
          <w:b/>
          <w:sz w:val="22"/>
          <w:szCs w:val="22"/>
        </w:rPr>
        <w:t xml:space="preserve">, </w:t>
      </w:r>
      <w:r w:rsidRPr="000279F5">
        <w:rPr>
          <w:rFonts w:ascii="Palatino Linotype" w:eastAsia="Palatino Linotype" w:hAnsi="Palatino Linotype" w:cs="Palatino Linotype"/>
          <w:sz w:val="22"/>
          <w:szCs w:val="22"/>
        </w:rPr>
        <w:t>en adelante el</w:t>
      </w:r>
      <w:r w:rsidRPr="000279F5">
        <w:rPr>
          <w:rFonts w:ascii="Palatino Linotype" w:eastAsia="Palatino Linotype" w:hAnsi="Palatino Linotype" w:cs="Palatino Linotype"/>
          <w:b/>
          <w:sz w:val="22"/>
          <w:szCs w:val="22"/>
        </w:rPr>
        <w:t xml:space="preserve"> SUJETO OBLIGADO</w:t>
      </w:r>
      <w:r w:rsidRPr="000279F5">
        <w:rPr>
          <w:rFonts w:ascii="Palatino Linotype" w:eastAsia="Palatino Linotype" w:hAnsi="Palatino Linotype" w:cs="Palatino Linotype"/>
          <w:sz w:val="22"/>
          <w:szCs w:val="22"/>
        </w:rPr>
        <w:t>, por lo que se procede a dictar la presente resolución, con base en los siguientes:</w:t>
      </w:r>
    </w:p>
    <w:p w:rsidR="00E94D86" w:rsidRPr="000279F5" w:rsidRDefault="00E94D86">
      <w:pPr>
        <w:spacing w:line="360" w:lineRule="auto"/>
        <w:jc w:val="both"/>
        <w:rPr>
          <w:rFonts w:ascii="Palatino Linotype" w:eastAsia="Palatino Linotype" w:hAnsi="Palatino Linotype" w:cs="Palatino Linotype"/>
          <w:sz w:val="22"/>
          <w:szCs w:val="22"/>
        </w:rPr>
      </w:pPr>
    </w:p>
    <w:p w:rsidR="00E94D86" w:rsidRPr="000279F5" w:rsidRDefault="001E3125">
      <w:pPr>
        <w:keepNext/>
        <w:keepLines/>
        <w:spacing w:line="360" w:lineRule="auto"/>
        <w:jc w:val="center"/>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A N T E C E D E N T E S</w:t>
      </w:r>
    </w:p>
    <w:p w:rsidR="00E94D86" w:rsidRPr="000279F5" w:rsidRDefault="00E94D86">
      <w:pPr>
        <w:spacing w:line="360" w:lineRule="auto"/>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sz w:val="22"/>
          <w:szCs w:val="22"/>
        </w:rPr>
        <w:t>El nueve de octubre de dos mil veinticuatro, la</w:t>
      </w:r>
      <w:r w:rsidRPr="000279F5">
        <w:rPr>
          <w:rFonts w:ascii="Palatino Linotype" w:eastAsia="Palatino Linotype" w:hAnsi="Palatino Linotype" w:cs="Palatino Linotype"/>
          <w:b/>
          <w:sz w:val="22"/>
          <w:szCs w:val="22"/>
        </w:rPr>
        <w:t xml:space="preserve"> RECURRENTE </w:t>
      </w:r>
      <w:r w:rsidRPr="000279F5">
        <w:rPr>
          <w:rFonts w:ascii="Palatino Linotype" w:eastAsia="Palatino Linotype" w:hAnsi="Palatino Linotype" w:cs="Palatino Linotype"/>
          <w:sz w:val="22"/>
          <w:szCs w:val="22"/>
        </w:rPr>
        <w:t xml:space="preserve">presentó ante el </w:t>
      </w:r>
      <w:r w:rsidRPr="000279F5">
        <w:rPr>
          <w:rFonts w:ascii="Palatino Linotype" w:eastAsia="Palatino Linotype" w:hAnsi="Palatino Linotype" w:cs="Palatino Linotype"/>
          <w:b/>
          <w:sz w:val="22"/>
          <w:szCs w:val="22"/>
        </w:rPr>
        <w:t>SUJETO OBLIGADO,</w:t>
      </w:r>
      <w:r w:rsidRPr="000279F5">
        <w:rPr>
          <w:rFonts w:ascii="Palatino Linotype" w:eastAsia="Palatino Linotype" w:hAnsi="Palatino Linotype" w:cs="Palatino Linotype"/>
          <w:sz w:val="22"/>
          <w:szCs w:val="22"/>
        </w:rPr>
        <w:t xml:space="preserve"> a través del el Sistema de Acceso a la Información Mexiquense </w:t>
      </w:r>
      <w:r w:rsidRPr="000279F5">
        <w:rPr>
          <w:rFonts w:ascii="Palatino Linotype" w:eastAsia="Palatino Linotype" w:hAnsi="Palatino Linotype" w:cs="Palatino Linotype"/>
          <w:b/>
          <w:sz w:val="22"/>
          <w:szCs w:val="22"/>
        </w:rPr>
        <w:t>(SAIMEX),</w:t>
      </w:r>
      <w:r w:rsidRPr="000279F5">
        <w:rPr>
          <w:rFonts w:ascii="Palatino Linotype" w:eastAsia="Palatino Linotype" w:hAnsi="Palatino Linotype" w:cs="Palatino Linotype"/>
          <w:sz w:val="22"/>
          <w:szCs w:val="22"/>
        </w:rPr>
        <w:t xml:space="preserve"> la solicitud de información pública </w:t>
      </w:r>
      <w:r w:rsidRPr="000279F5">
        <w:rPr>
          <w:rFonts w:ascii="Palatino Linotype" w:eastAsia="Palatino Linotype" w:hAnsi="Palatino Linotype" w:cs="Palatino Linotype"/>
          <w:b/>
          <w:sz w:val="22"/>
          <w:szCs w:val="22"/>
        </w:rPr>
        <w:t>00232/OTZOLOTE/IP/2024</w:t>
      </w:r>
      <w:r w:rsidRPr="000279F5">
        <w:rPr>
          <w:rFonts w:ascii="Palatino Linotype" w:eastAsia="Palatino Linotype" w:hAnsi="Palatino Linotype" w:cs="Palatino Linotype"/>
          <w:sz w:val="22"/>
          <w:szCs w:val="22"/>
        </w:rPr>
        <w:t>, en la que solicitó:</w:t>
      </w:r>
    </w:p>
    <w:p w:rsidR="00E94D86" w:rsidRPr="000279F5" w:rsidRDefault="00E94D86">
      <w:pPr>
        <w:jc w:val="both"/>
        <w:rPr>
          <w:rFonts w:ascii="Palatino Linotype" w:eastAsia="Palatino Linotype" w:hAnsi="Palatino Linotype" w:cs="Palatino Linotype"/>
          <w:i/>
          <w:sz w:val="22"/>
          <w:szCs w:val="22"/>
        </w:rPr>
      </w:pPr>
    </w:p>
    <w:p w:rsidR="00E94D86" w:rsidRPr="000279F5" w:rsidRDefault="001E3125">
      <w:pPr>
        <w:pBdr>
          <w:top w:val="nil"/>
          <w:left w:val="nil"/>
          <w:bottom w:val="nil"/>
          <w:right w:val="nil"/>
          <w:between w:val="nil"/>
        </w:pBdr>
        <w:ind w:left="567" w:right="426"/>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 xml:space="preserve">“Solicito recibos de </w:t>
      </w:r>
      <w:proofErr w:type="spellStart"/>
      <w:r w:rsidRPr="000279F5">
        <w:rPr>
          <w:rFonts w:ascii="Palatino Linotype" w:eastAsia="Palatino Linotype" w:hAnsi="Palatino Linotype" w:cs="Palatino Linotype"/>
          <w:i/>
          <w:color w:val="000000"/>
          <w:sz w:val="22"/>
          <w:szCs w:val="22"/>
        </w:rPr>
        <w:t>nomina</w:t>
      </w:r>
      <w:proofErr w:type="spellEnd"/>
      <w:r w:rsidRPr="000279F5">
        <w:rPr>
          <w:rFonts w:ascii="Palatino Linotype" w:eastAsia="Palatino Linotype" w:hAnsi="Palatino Linotype" w:cs="Palatino Linotype"/>
          <w:i/>
          <w:color w:val="000000"/>
          <w:sz w:val="22"/>
          <w:szCs w:val="22"/>
        </w:rPr>
        <w:t xml:space="preserve"> del Ex Presidente Vicente Quiroz Peñaloza, 2009-2012, Cesar Molina Portillo 2012-2015, Boris </w:t>
      </w:r>
      <w:proofErr w:type="spellStart"/>
      <w:r w:rsidRPr="000279F5">
        <w:rPr>
          <w:rFonts w:ascii="Palatino Linotype" w:eastAsia="Palatino Linotype" w:hAnsi="Palatino Linotype" w:cs="Palatino Linotype"/>
          <w:i/>
          <w:color w:val="000000"/>
          <w:sz w:val="22"/>
          <w:szCs w:val="22"/>
        </w:rPr>
        <w:t>Lopez</w:t>
      </w:r>
      <w:proofErr w:type="spellEnd"/>
      <w:r w:rsidRPr="000279F5">
        <w:rPr>
          <w:rFonts w:ascii="Palatino Linotype" w:eastAsia="Palatino Linotype" w:hAnsi="Palatino Linotype" w:cs="Palatino Linotype"/>
          <w:i/>
          <w:color w:val="000000"/>
          <w:sz w:val="22"/>
          <w:szCs w:val="22"/>
        </w:rPr>
        <w:t xml:space="preserve"> Quiroz 2015-2018, Erika Sevilla Alvarado 2018-2024” (Sic) </w:t>
      </w:r>
    </w:p>
    <w:p w:rsidR="00E94D86" w:rsidRPr="000279F5" w:rsidRDefault="00E94D86">
      <w:pPr>
        <w:pBdr>
          <w:top w:val="nil"/>
          <w:left w:val="nil"/>
          <w:bottom w:val="nil"/>
          <w:right w:val="nil"/>
          <w:between w:val="nil"/>
        </w:pBdr>
        <w:ind w:left="567"/>
        <w:jc w:val="both"/>
        <w:rPr>
          <w:rFonts w:ascii="Palatino Linotype" w:eastAsia="Palatino Linotype" w:hAnsi="Palatino Linotype" w:cs="Palatino Linotype"/>
          <w:i/>
          <w:color w:val="000000"/>
          <w:sz w:val="22"/>
          <w:szCs w:val="22"/>
        </w:rPr>
      </w:pPr>
    </w:p>
    <w:p w:rsidR="00E94D86" w:rsidRPr="000279F5"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sz w:val="22"/>
          <w:szCs w:val="22"/>
        </w:rPr>
        <w:t xml:space="preserve">Se hace constar que se señaló como modalidad de entrega de la información a través del </w:t>
      </w:r>
      <w:r w:rsidRPr="000279F5">
        <w:rPr>
          <w:rFonts w:ascii="Palatino Linotype" w:eastAsia="Palatino Linotype" w:hAnsi="Palatino Linotype" w:cs="Palatino Linotype"/>
          <w:b/>
          <w:sz w:val="22"/>
          <w:szCs w:val="22"/>
        </w:rPr>
        <w:t>SAIMEX.</w:t>
      </w:r>
    </w:p>
    <w:p w:rsidR="00E94D86" w:rsidRPr="000279F5" w:rsidRDefault="00E94D86">
      <w:pPr>
        <w:spacing w:line="360" w:lineRule="auto"/>
        <w:ind w:left="644"/>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sz w:val="22"/>
          <w:szCs w:val="22"/>
        </w:rPr>
        <w:t xml:space="preserve">El treinta de </w:t>
      </w:r>
      <w:r w:rsidR="0033488B" w:rsidRPr="000279F5">
        <w:rPr>
          <w:rFonts w:ascii="Palatino Linotype" w:eastAsia="Palatino Linotype" w:hAnsi="Palatino Linotype" w:cs="Palatino Linotype"/>
          <w:sz w:val="22"/>
          <w:szCs w:val="22"/>
        </w:rPr>
        <w:t>octubre</w:t>
      </w:r>
      <w:r w:rsidRPr="000279F5">
        <w:rPr>
          <w:rFonts w:ascii="Palatino Linotype" w:eastAsia="Palatino Linotype" w:hAnsi="Palatino Linotype" w:cs="Palatino Linotype"/>
          <w:sz w:val="22"/>
          <w:szCs w:val="22"/>
        </w:rPr>
        <w:t xml:space="preserve"> de dos mil veinticuatro, el </w:t>
      </w:r>
      <w:r w:rsidRPr="000279F5">
        <w:rPr>
          <w:rFonts w:ascii="Palatino Linotype" w:eastAsia="Palatino Linotype" w:hAnsi="Palatino Linotype" w:cs="Palatino Linotype"/>
          <w:b/>
          <w:sz w:val="22"/>
          <w:szCs w:val="22"/>
        </w:rPr>
        <w:t>SUJETO OBLIGADO</w:t>
      </w:r>
      <w:r w:rsidRPr="000279F5">
        <w:rPr>
          <w:rFonts w:ascii="Palatino Linotype" w:eastAsia="Palatino Linotype" w:hAnsi="Palatino Linotype" w:cs="Palatino Linotype"/>
          <w:b/>
          <w:i/>
          <w:sz w:val="22"/>
          <w:szCs w:val="22"/>
        </w:rPr>
        <w:t xml:space="preserve"> </w:t>
      </w:r>
      <w:r w:rsidRPr="000279F5">
        <w:rPr>
          <w:rFonts w:ascii="Palatino Linotype" w:eastAsia="Palatino Linotype" w:hAnsi="Palatino Linotype" w:cs="Palatino Linotype"/>
          <w:sz w:val="22"/>
          <w:szCs w:val="22"/>
        </w:rPr>
        <w:t>dio respuesta a la solicitud de información, en los siguientes términos:</w:t>
      </w:r>
    </w:p>
    <w:p w:rsidR="00E94D86" w:rsidRPr="000279F5" w:rsidRDefault="00E94D86">
      <w:pPr>
        <w:spacing w:line="360" w:lineRule="auto"/>
        <w:ind w:right="-592"/>
        <w:jc w:val="both"/>
        <w:rPr>
          <w:rFonts w:ascii="Palatino Linotype" w:eastAsia="Palatino Linotype" w:hAnsi="Palatino Linotype" w:cs="Palatino Linotype"/>
          <w:sz w:val="22"/>
          <w:szCs w:val="22"/>
        </w:rPr>
      </w:pPr>
    </w:p>
    <w:p w:rsidR="00E94D86" w:rsidRPr="000279F5" w:rsidRDefault="001E3125">
      <w:pPr>
        <w:ind w:left="567" w:right="710"/>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sz w:val="22"/>
          <w:szCs w:val="22"/>
        </w:rPr>
        <w:lastRenderedPageBreak/>
        <w:t>“…</w:t>
      </w:r>
      <w:r w:rsidRPr="000279F5">
        <w:rPr>
          <w:rFonts w:ascii="Palatino Linotype" w:eastAsia="Palatino Linotype" w:hAnsi="Palatino Linotype" w:cs="Palatino Linotype"/>
          <w:i/>
          <w:color w:val="000000"/>
          <w:sz w:val="22"/>
          <w:szCs w:val="22"/>
        </w:rPr>
        <w:t xml:space="preserve">Con fundamento en el artículo 163 de la Ley de Transparencia y Acceso </w:t>
      </w:r>
      <w:proofErr w:type="spellStart"/>
      <w:r w:rsidRPr="000279F5">
        <w:rPr>
          <w:rFonts w:ascii="Palatino Linotype" w:eastAsia="Palatino Linotype" w:hAnsi="Palatino Linotype" w:cs="Palatino Linotype"/>
          <w:i/>
          <w:color w:val="000000"/>
          <w:sz w:val="22"/>
          <w:szCs w:val="22"/>
        </w:rPr>
        <w:t>ala</w:t>
      </w:r>
      <w:proofErr w:type="spellEnd"/>
      <w:r w:rsidRPr="000279F5">
        <w:rPr>
          <w:rFonts w:ascii="Palatino Linotype" w:eastAsia="Palatino Linotype" w:hAnsi="Palatino Linotype" w:cs="Palatino Linotype"/>
          <w:i/>
          <w:color w:val="000000"/>
          <w:sz w:val="22"/>
          <w:szCs w:val="22"/>
        </w:rPr>
        <w:t xml:space="preserve"> Información Pública del Estado de México y Municipios, se da respuesta a la solicitud número 00232/OTZOLOTE/IP/2024.…” (Sic)</w:t>
      </w:r>
    </w:p>
    <w:p w:rsidR="00FC50EC" w:rsidRPr="000279F5" w:rsidRDefault="00FC50EC">
      <w:pPr>
        <w:ind w:left="567" w:right="710"/>
        <w:jc w:val="both"/>
        <w:rPr>
          <w:rFonts w:ascii="Palatino Linotype" w:eastAsia="Palatino Linotype" w:hAnsi="Palatino Linotype" w:cs="Palatino Linotype"/>
          <w:i/>
          <w:color w:val="000000"/>
          <w:sz w:val="22"/>
          <w:szCs w:val="22"/>
        </w:rPr>
      </w:pPr>
    </w:p>
    <w:p w:rsidR="00E94D86" w:rsidRPr="000279F5" w:rsidRDefault="001E3125">
      <w:pPr>
        <w:spacing w:line="360" w:lineRule="auto"/>
        <w:ind w:right="257"/>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sz w:val="22"/>
          <w:szCs w:val="22"/>
        </w:rPr>
        <w:t>Archivos electrónicos adjuntos:</w:t>
      </w:r>
    </w:p>
    <w:p w:rsidR="00E94D86" w:rsidRPr="000279F5" w:rsidRDefault="00C0057F">
      <w:pPr>
        <w:ind w:left="567" w:right="426"/>
        <w:rPr>
          <w:rFonts w:ascii="Palatino Linotype" w:eastAsia="Palatino Linotype" w:hAnsi="Palatino Linotype" w:cs="Palatino Linotype"/>
          <w:color w:val="000000"/>
          <w:sz w:val="22"/>
          <w:szCs w:val="22"/>
        </w:rPr>
      </w:pPr>
      <w:hyperlink r:id="rId8">
        <w:r w:rsidR="001E3125" w:rsidRPr="000279F5">
          <w:rPr>
            <w:rFonts w:ascii="Palatino Linotype" w:eastAsia="Palatino Linotype" w:hAnsi="Palatino Linotype" w:cs="Palatino Linotype"/>
            <w:b/>
            <w:color w:val="000000"/>
            <w:sz w:val="22"/>
            <w:szCs w:val="22"/>
          </w:rPr>
          <w:t>RESPUESTA A SOL 00232 2024.pdf</w:t>
        </w:r>
      </w:hyperlink>
      <w:r w:rsidR="001E3125" w:rsidRPr="000279F5">
        <w:rPr>
          <w:rFonts w:ascii="Palatino Linotype" w:eastAsia="Palatino Linotype" w:hAnsi="Palatino Linotype" w:cs="Palatino Linotype"/>
          <w:color w:val="000000"/>
          <w:sz w:val="22"/>
          <w:szCs w:val="22"/>
        </w:rPr>
        <w:t>:</w:t>
      </w:r>
    </w:p>
    <w:p w:rsidR="00E94D86" w:rsidRPr="000279F5" w:rsidRDefault="001E3125">
      <w:pPr>
        <w:ind w:left="567" w:right="426"/>
        <w:jc w:val="both"/>
        <w:rPr>
          <w:rFonts w:ascii="Palatino Linotype" w:eastAsia="Palatino Linotype" w:hAnsi="Palatino Linotype" w:cs="Palatino Linotype"/>
          <w:color w:val="000000"/>
          <w:sz w:val="22"/>
          <w:szCs w:val="22"/>
        </w:rPr>
      </w:pPr>
      <w:r w:rsidRPr="000279F5">
        <w:rPr>
          <w:rFonts w:ascii="Palatino Linotype" w:eastAsia="Palatino Linotype" w:hAnsi="Palatino Linotype" w:cs="Palatino Linotype"/>
          <w:color w:val="000000"/>
          <w:sz w:val="22"/>
          <w:szCs w:val="22"/>
        </w:rPr>
        <w:t xml:space="preserve">-Oficio OTZ/AM/41/2024 , suscrito por el Titular del Archivo Municipal, por medio del cual, informó que </w:t>
      </w:r>
      <w:r w:rsidR="0033488B" w:rsidRPr="000279F5">
        <w:rPr>
          <w:rFonts w:ascii="Palatino Linotype" w:eastAsia="Palatino Linotype" w:hAnsi="Palatino Linotype" w:cs="Palatino Linotype"/>
          <w:color w:val="000000"/>
          <w:sz w:val="22"/>
          <w:szCs w:val="22"/>
        </w:rPr>
        <w:t>después</w:t>
      </w:r>
      <w:r w:rsidRPr="000279F5">
        <w:rPr>
          <w:rFonts w:ascii="Palatino Linotype" w:eastAsia="Palatino Linotype" w:hAnsi="Palatino Linotype" w:cs="Palatino Linotype"/>
          <w:color w:val="000000"/>
          <w:sz w:val="22"/>
          <w:szCs w:val="22"/>
        </w:rPr>
        <w:t xml:space="preserve"> de revisar los instrumentos de control de </w:t>
      </w:r>
      <w:r w:rsidR="0033488B" w:rsidRPr="000279F5">
        <w:rPr>
          <w:rFonts w:ascii="Palatino Linotype" w:eastAsia="Palatino Linotype" w:hAnsi="Palatino Linotype" w:cs="Palatino Linotype"/>
          <w:color w:val="000000"/>
          <w:sz w:val="22"/>
          <w:szCs w:val="22"/>
        </w:rPr>
        <w:t>archivístico</w:t>
      </w:r>
      <w:r w:rsidRPr="000279F5">
        <w:rPr>
          <w:rFonts w:ascii="Palatino Linotype" w:eastAsia="Palatino Linotype" w:hAnsi="Palatino Linotype" w:cs="Palatino Linotype"/>
          <w:color w:val="000000"/>
          <w:sz w:val="22"/>
          <w:szCs w:val="22"/>
        </w:rPr>
        <w:t xml:space="preserve">, tales como la guía simple de archivo y los inventarios de la sección documental de Tesorería Municipal, se localizó la </w:t>
      </w:r>
      <w:r w:rsidR="0033488B" w:rsidRPr="000279F5">
        <w:rPr>
          <w:rFonts w:ascii="Palatino Linotype" w:eastAsia="Palatino Linotype" w:hAnsi="Palatino Linotype" w:cs="Palatino Linotype"/>
          <w:color w:val="000000"/>
          <w:sz w:val="22"/>
          <w:szCs w:val="22"/>
        </w:rPr>
        <w:t>información, asimismo</w:t>
      </w:r>
      <w:r w:rsidRPr="000279F5">
        <w:rPr>
          <w:rFonts w:ascii="Palatino Linotype" w:eastAsia="Palatino Linotype" w:hAnsi="Palatino Linotype" w:cs="Palatino Linotype"/>
          <w:color w:val="000000"/>
          <w:sz w:val="22"/>
          <w:szCs w:val="22"/>
        </w:rPr>
        <w:t>, refirió anexarla en formato digital.</w:t>
      </w:r>
    </w:p>
    <w:p w:rsidR="00E94D86" w:rsidRPr="000279F5" w:rsidRDefault="001E3125">
      <w:pPr>
        <w:ind w:left="567" w:right="426"/>
        <w:jc w:val="both"/>
        <w:rPr>
          <w:rFonts w:ascii="Palatino Linotype" w:eastAsia="Palatino Linotype" w:hAnsi="Palatino Linotype" w:cs="Palatino Linotype"/>
          <w:color w:val="000000"/>
          <w:sz w:val="22"/>
          <w:szCs w:val="22"/>
        </w:rPr>
      </w:pPr>
      <w:r w:rsidRPr="000279F5">
        <w:rPr>
          <w:rFonts w:ascii="Palatino Linotype" w:eastAsia="Palatino Linotype" w:hAnsi="Palatino Linotype" w:cs="Palatino Linotype"/>
          <w:color w:val="000000"/>
          <w:sz w:val="22"/>
          <w:szCs w:val="22"/>
        </w:rPr>
        <w:t xml:space="preserve">-Oficio OTZ/TM/JCAD/2358/2024, suscrito por el Tesorero Municipal, por medio del cual, proporcionó un link donde refirió que podía ser consultada la información relativa la Presidenta </w:t>
      </w:r>
      <w:r w:rsidR="0033488B" w:rsidRPr="000279F5">
        <w:rPr>
          <w:rFonts w:ascii="Palatino Linotype" w:eastAsia="Palatino Linotype" w:hAnsi="Palatino Linotype" w:cs="Palatino Linotype"/>
          <w:color w:val="000000"/>
          <w:sz w:val="22"/>
          <w:szCs w:val="22"/>
        </w:rPr>
        <w:t>Municipal</w:t>
      </w:r>
      <w:r w:rsidRPr="000279F5">
        <w:rPr>
          <w:rFonts w:ascii="Palatino Linotype" w:eastAsia="Palatino Linotype" w:hAnsi="Palatino Linotype" w:cs="Palatino Linotype"/>
          <w:color w:val="000000"/>
          <w:sz w:val="22"/>
          <w:szCs w:val="22"/>
        </w:rPr>
        <w:t xml:space="preserve"> de </w:t>
      </w:r>
      <w:proofErr w:type="spellStart"/>
      <w:r w:rsidRPr="000279F5">
        <w:rPr>
          <w:rFonts w:ascii="Palatino Linotype" w:eastAsia="Palatino Linotype" w:hAnsi="Palatino Linotype" w:cs="Palatino Linotype"/>
          <w:color w:val="000000"/>
          <w:sz w:val="22"/>
          <w:szCs w:val="22"/>
        </w:rPr>
        <w:t>Otzolotepec</w:t>
      </w:r>
      <w:proofErr w:type="spellEnd"/>
      <w:r w:rsidRPr="000279F5">
        <w:rPr>
          <w:rFonts w:ascii="Palatino Linotype" w:eastAsia="Palatino Linotype" w:hAnsi="Palatino Linotype" w:cs="Palatino Linotype"/>
          <w:color w:val="000000"/>
          <w:sz w:val="22"/>
          <w:szCs w:val="22"/>
        </w:rPr>
        <w:t xml:space="preserve"> de la actual administración. </w:t>
      </w:r>
    </w:p>
    <w:p w:rsidR="00E94D86" w:rsidRPr="000279F5" w:rsidRDefault="00E94D86">
      <w:pPr>
        <w:ind w:right="426"/>
        <w:rPr>
          <w:rFonts w:ascii="Palatino Linotype" w:eastAsia="Palatino Linotype" w:hAnsi="Palatino Linotype" w:cs="Palatino Linotype"/>
          <w:color w:val="000000"/>
          <w:sz w:val="22"/>
          <w:szCs w:val="22"/>
        </w:rPr>
      </w:pPr>
    </w:p>
    <w:p w:rsidR="00E94D86" w:rsidRPr="000279F5" w:rsidRDefault="00C0057F">
      <w:pPr>
        <w:ind w:left="567" w:right="426"/>
        <w:rPr>
          <w:rFonts w:ascii="Palatino Linotype" w:eastAsia="Palatino Linotype" w:hAnsi="Palatino Linotype" w:cs="Palatino Linotype"/>
          <w:color w:val="000000"/>
          <w:sz w:val="22"/>
          <w:szCs w:val="22"/>
        </w:rPr>
      </w:pPr>
      <w:hyperlink r:id="rId9">
        <w:r w:rsidR="001E3125" w:rsidRPr="000279F5">
          <w:rPr>
            <w:rFonts w:ascii="Palatino Linotype" w:eastAsia="Palatino Linotype" w:hAnsi="Palatino Linotype" w:cs="Palatino Linotype"/>
            <w:b/>
            <w:color w:val="000000"/>
            <w:sz w:val="22"/>
            <w:szCs w:val="22"/>
          </w:rPr>
          <w:t>OFICIO 787 RESPUESTA A SOL 00232 2024.pdf</w:t>
        </w:r>
      </w:hyperlink>
      <w:r w:rsidR="001E3125" w:rsidRPr="000279F5">
        <w:rPr>
          <w:rFonts w:ascii="Palatino Linotype" w:eastAsia="Palatino Linotype" w:hAnsi="Palatino Linotype" w:cs="Palatino Linotype"/>
          <w:color w:val="000000"/>
          <w:sz w:val="22"/>
          <w:szCs w:val="22"/>
        </w:rPr>
        <w:t>: Oficio suscrito por la Titular de la Unidad de Transparencia, por medio del cual, refirió que con base en la información proporcionada por el Tesorero Municipal y la Titular del Archivo Municipal, ponía a disposición los oficios OTZ/TM/JCAD/2358/2024 y OTZ/AM/41/2024, así como el Acta de la Quinta Sesión Ordinaria del Comité de Transparencia y Acceso a la Información Pública.</w:t>
      </w:r>
    </w:p>
    <w:p w:rsidR="00E94D86" w:rsidRPr="000279F5" w:rsidRDefault="00E94D86">
      <w:pPr>
        <w:ind w:left="567" w:right="426"/>
        <w:rPr>
          <w:rFonts w:ascii="Palatino Linotype" w:eastAsia="Palatino Linotype" w:hAnsi="Palatino Linotype" w:cs="Palatino Linotype"/>
          <w:color w:val="000000"/>
          <w:sz w:val="22"/>
          <w:szCs w:val="22"/>
        </w:rPr>
      </w:pPr>
    </w:p>
    <w:p w:rsidR="00E94D86" w:rsidRPr="000279F5" w:rsidRDefault="00C0057F">
      <w:pPr>
        <w:ind w:left="567" w:right="426"/>
        <w:jc w:val="both"/>
        <w:rPr>
          <w:rFonts w:ascii="Palatino Linotype" w:eastAsia="Palatino Linotype" w:hAnsi="Palatino Linotype" w:cs="Palatino Linotype"/>
          <w:color w:val="000000"/>
          <w:sz w:val="22"/>
          <w:szCs w:val="22"/>
        </w:rPr>
      </w:pPr>
      <w:hyperlink r:id="rId10">
        <w:r w:rsidR="001E3125" w:rsidRPr="000279F5">
          <w:rPr>
            <w:rFonts w:ascii="Palatino Linotype" w:eastAsia="Palatino Linotype" w:hAnsi="Palatino Linotype" w:cs="Palatino Linotype"/>
            <w:b/>
            <w:color w:val="000000"/>
            <w:sz w:val="22"/>
            <w:szCs w:val="22"/>
          </w:rPr>
          <w:t>NOMINA BORIS LOPEZ 2016-2018.pdf</w:t>
        </w:r>
      </w:hyperlink>
      <w:r w:rsidR="001E3125" w:rsidRPr="000279F5">
        <w:rPr>
          <w:rFonts w:ascii="Palatino Linotype" w:eastAsia="Palatino Linotype" w:hAnsi="Palatino Linotype" w:cs="Palatino Linotype"/>
          <w:color w:val="000000"/>
          <w:sz w:val="22"/>
          <w:szCs w:val="22"/>
        </w:rPr>
        <w:t xml:space="preserve">: Copia digitalizada de los recibos de nómina del Presidente Municipal de </w:t>
      </w:r>
      <w:proofErr w:type="spellStart"/>
      <w:r w:rsidR="001E3125" w:rsidRPr="000279F5">
        <w:rPr>
          <w:rFonts w:ascii="Palatino Linotype" w:eastAsia="Palatino Linotype" w:hAnsi="Palatino Linotype" w:cs="Palatino Linotype"/>
          <w:color w:val="000000"/>
          <w:sz w:val="22"/>
          <w:szCs w:val="22"/>
        </w:rPr>
        <w:t>Otzolotepe</w:t>
      </w:r>
      <w:r w:rsidR="004D4CAA" w:rsidRPr="000279F5">
        <w:rPr>
          <w:rFonts w:ascii="Palatino Linotype" w:eastAsia="Palatino Linotype" w:hAnsi="Palatino Linotype" w:cs="Palatino Linotype"/>
          <w:color w:val="000000"/>
          <w:sz w:val="22"/>
          <w:szCs w:val="22"/>
        </w:rPr>
        <w:t>c</w:t>
      </w:r>
      <w:proofErr w:type="spellEnd"/>
      <w:r w:rsidR="004D4CAA" w:rsidRPr="000279F5">
        <w:rPr>
          <w:rFonts w:ascii="Palatino Linotype" w:eastAsia="Palatino Linotype" w:hAnsi="Palatino Linotype" w:cs="Palatino Linotype"/>
          <w:color w:val="000000"/>
          <w:sz w:val="22"/>
          <w:szCs w:val="22"/>
        </w:rPr>
        <w:t xml:space="preserve"> durante la administración 2016</w:t>
      </w:r>
      <w:r w:rsidR="001E3125" w:rsidRPr="000279F5">
        <w:rPr>
          <w:rFonts w:ascii="Palatino Linotype" w:eastAsia="Palatino Linotype" w:hAnsi="Palatino Linotype" w:cs="Palatino Linotype"/>
          <w:color w:val="000000"/>
          <w:sz w:val="22"/>
          <w:szCs w:val="22"/>
        </w:rPr>
        <w:t>-2018, en versión pública.</w:t>
      </w:r>
    </w:p>
    <w:p w:rsidR="00E94D86" w:rsidRPr="000279F5" w:rsidRDefault="00E94D86">
      <w:pPr>
        <w:ind w:left="567" w:right="426"/>
        <w:rPr>
          <w:rFonts w:ascii="Palatino Linotype" w:eastAsia="Palatino Linotype" w:hAnsi="Palatino Linotype" w:cs="Palatino Linotype"/>
          <w:color w:val="000000"/>
          <w:sz w:val="22"/>
          <w:szCs w:val="22"/>
        </w:rPr>
      </w:pPr>
    </w:p>
    <w:p w:rsidR="00E94D86" w:rsidRPr="000279F5" w:rsidRDefault="00C0057F">
      <w:pPr>
        <w:ind w:left="567" w:right="426"/>
        <w:rPr>
          <w:rFonts w:ascii="Palatino Linotype" w:eastAsia="Palatino Linotype" w:hAnsi="Palatino Linotype" w:cs="Palatino Linotype"/>
          <w:color w:val="000000"/>
          <w:sz w:val="22"/>
          <w:szCs w:val="22"/>
        </w:rPr>
      </w:pPr>
      <w:hyperlink r:id="rId11">
        <w:r w:rsidR="001E3125" w:rsidRPr="000279F5">
          <w:rPr>
            <w:rFonts w:ascii="Palatino Linotype" w:eastAsia="Palatino Linotype" w:hAnsi="Palatino Linotype" w:cs="Palatino Linotype"/>
            <w:b/>
            <w:color w:val="000000"/>
            <w:sz w:val="22"/>
            <w:szCs w:val="22"/>
          </w:rPr>
          <w:t>ACTA DE LA QUINTA SESIÓN ORDINARIA 2024.pdf</w:t>
        </w:r>
      </w:hyperlink>
      <w:r w:rsidR="001E3125" w:rsidRPr="000279F5">
        <w:rPr>
          <w:rFonts w:ascii="Palatino Linotype" w:eastAsia="Palatino Linotype" w:hAnsi="Palatino Linotype" w:cs="Palatino Linotype"/>
          <w:color w:val="000000"/>
          <w:sz w:val="22"/>
          <w:szCs w:val="22"/>
        </w:rPr>
        <w:t>: Acta de la Quinta Sesión Ordinaria del Comité de Transparencia y Acceso a la Información Pública, en la cual se propuso y aprobó la clasificación de la información como confidencial de los datos personales contenidos en los recibos de nómina de los Ex - Presidentes Municipales de la administración 2009-2012 y 2015-2028, respectivamente.</w:t>
      </w:r>
    </w:p>
    <w:p w:rsidR="00E94D86" w:rsidRPr="000279F5" w:rsidRDefault="00E94D86">
      <w:pPr>
        <w:ind w:right="567"/>
        <w:rPr>
          <w:rFonts w:ascii="Palatino Linotype" w:eastAsia="Palatino Linotype" w:hAnsi="Palatino Linotype" w:cs="Palatino Linotype"/>
          <w:color w:val="000000"/>
          <w:sz w:val="22"/>
          <w:szCs w:val="22"/>
        </w:rPr>
      </w:pPr>
    </w:p>
    <w:p w:rsidR="00E94D86" w:rsidRPr="000279F5" w:rsidRDefault="00C0057F">
      <w:pPr>
        <w:ind w:left="567" w:right="426"/>
        <w:rPr>
          <w:rFonts w:ascii="Palatino Linotype" w:eastAsia="Palatino Linotype" w:hAnsi="Palatino Linotype" w:cs="Palatino Linotype"/>
          <w:color w:val="000000"/>
          <w:sz w:val="22"/>
          <w:szCs w:val="22"/>
        </w:rPr>
      </w:pPr>
      <w:hyperlink r:id="rId12">
        <w:r w:rsidR="001E3125" w:rsidRPr="000279F5">
          <w:rPr>
            <w:rFonts w:ascii="Palatino Linotype" w:eastAsia="Palatino Linotype" w:hAnsi="Palatino Linotype" w:cs="Palatino Linotype"/>
            <w:b/>
            <w:color w:val="000000"/>
            <w:sz w:val="22"/>
            <w:szCs w:val="22"/>
          </w:rPr>
          <w:t>NOMINA VICENTE QUIROZ 2009-2012.pdf</w:t>
        </w:r>
      </w:hyperlink>
      <w:r w:rsidR="001E3125" w:rsidRPr="000279F5">
        <w:rPr>
          <w:rFonts w:ascii="Palatino Linotype" w:eastAsia="Palatino Linotype" w:hAnsi="Palatino Linotype" w:cs="Palatino Linotype"/>
          <w:color w:val="000000"/>
          <w:sz w:val="22"/>
          <w:szCs w:val="22"/>
        </w:rPr>
        <w:t xml:space="preserve">: Copia digitalizada de los recibos de </w:t>
      </w:r>
      <w:proofErr w:type="gramStart"/>
      <w:r w:rsidR="001E3125" w:rsidRPr="000279F5">
        <w:rPr>
          <w:rFonts w:ascii="Palatino Linotype" w:eastAsia="Palatino Linotype" w:hAnsi="Palatino Linotype" w:cs="Palatino Linotype"/>
          <w:color w:val="000000"/>
          <w:sz w:val="22"/>
          <w:szCs w:val="22"/>
        </w:rPr>
        <w:t>nómina</w:t>
      </w:r>
      <w:proofErr w:type="gramEnd"/>
      <w:r w:rsidR="001E3125" w:rsidRPr="000279F5">
        <w:rPr>
          <w:rFonts w:ascii="Palatino Linotype" w:eastAsia="Palatino Linotype" w:hAnsi="Palatino Linotype" w:cs="Palatino Linotype"/>
          <w:color w:val="000000"/>
          <w:sz w:val="22"/>
          <w:szCs w:val="22"/>
        </w:rPr>
        <w:t xml:space="preserve"> del Presidente Municipal de </w:t>
      </w:r>
      <w:proofErr w:type="spellStart"/>
      <w:r w:rsidR="001E3125" w:rsidRPr="000279F5">
        <w:rPr>
          <w:rFonts w:ascii="Palatino Linotype" w:eastAsia="Palatino Linotype" w:hAnsi="Palatino Linotype" w:cs="Palatino Linotype"/>
          <w:color w:val="000000"/>
          <w:sz w:val="22"/>
          <w:szCs w:val="22"/>
        </w:rPr>
        <w:t>Otzolotepec</w:t>
      </w:r>
      <w:proofErr w:type="spellEnd"/>
      <w:r w:rsidR="001E3125" w:rsidRPr="000279F5">
        <w:rPr>
          <w:rFonts w:ascii="Palatino Linotype" w:eastAsia="Palatino Linotype" w:hAnsi="Palatino Linotype" w:cs="Palatino Linotype"/>
          <w:color w:val="000000"/>
          <w:sz w:val="22"/>
          <w:szCs w:val="22"/>
        </w:rPr>
        <w:t xml:space="preserve"> durante la administración 2009-2012, en versión pública.</w:t>
      </w:r>
    </w:p>
    <w:p w:rsidR="00E94D86" w:rsidRPr="000279F5" w:rsidRDefault="00E94D86">
      <w:pPr>
        <w:spacing w:line="360" w:lineRule="auto"/>
        <w:ind w:right="-592"/>
        <w:jc w:val="both"/>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sz w:val="22"/>
          <w:szCs w:val="22"/>
        </w:rPr>
        <w:t>El veintiuno de noviembre de dos mil veinticuatro,</w:t>
      </w:r>
      <w:r w:rsidRPr="000279F5">
        <w:rPr>
          <w:rFonts w:ascii="Palatino Linotype" w:eastAsia="Palatino Linotype" w:hAnsi="Palatino Linotype" w:cs="Palatino Linotype"/>
          <w:b/>
          <w:sz w:val="22"/>
          <w:szCs w:val="22"/>
        </w:rPr>
        <w:t xml:space="preserve"> </w:t>
      </w:r>
      <w:r w:rsidRPr="000279F5">
        <w:rPr>
          <w:rFonts w:ascii="Palatino Linotype" w:eastAsia="Palatino Linotype" w:hAnsi="Palatino Linotype" w:cs="Palatino Linotype"/>
          <w:sz w:val="22"/>
          <w:szCs w:val="22"/>
        </w:rPr>
        <w:t xml:space="preserve">el </w:t>
      </w:r>
      <w:r w:rsidRPr="000279F5">
        <w:rPr>
          <w:rFonts w:ascii="Palatino Linotype" w:eastAsia="Palatino Linotype" w:hAnsi="Palatino Linotype" w:cs="Palatino Linotype"/>
          <w:b/>
          <w:sz w:val="22"/>
          <w:szCs w:val="22"/>
        </w:rPr>
        <w:t>RECURRENTE</w:t>
      </w:r>
      <w:r w:rsidRPr="000279F5">
        <w:rPr>
          <w:rFonts w:ascii="Palatino Linotype" w:eastAsia="Palatino Linotype" w:hAnsi="Palatino Linotype" w:cs="Palatino Linotype"/>
          <w:sz w:val="22"/>
          <w:szCs w:val="22"/>
        </w:rPr>
        <w:t xml:space="preserve"> interpuso el recurso de revisión en contra de la respuesta, señalando como:</w:t>
      </w:r>
    </w:p>
    <w:p w:rsidR="00E94D86" w:rsidRPr="000279F5" w:rsidRDefault="00E94D86">
      <w:pPr>
        <w:spacing w:line="360" w:lineRule="auto"/>
        <w:ind w:right="-592"/>
        <w:jc w:val="both"/>
        <w:rPr>
          <w:rFonts w:ascii="Palatino Linotype" w:eastAsia="Palatino Linotype" w:hAnsi="Palatino Linotype" w:cs="Palatino Linotype"/>
          <w:sz w:val="22"/>
          <w:szCs w:val="22"/>
        </w:rPr>
      </w:pPr>
    </w:p>
    <w:p w:rsidR="00E94D86" w:rsidRPr="000279F5" w:rsidRDefault="001E3125">
      <w:pPr>
        <w:ind w:left="567" w:right="568"/>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b/>
          <w:sz w:val="22"/>
          <w:szCs w:val="22"/>
        </w:rPr>
        <w:t>Acto impugnado</w:t>
      </w:r>
      <w:r w:rsidRPr="000279F5">
        <w:rPr>
          <w:rFonts w:ascii="Palatino Linotype" w:eastAsia="Palatino Linotype" w:hAnsi="Palatino Linotype" w:cs="Palatino Linotype"/>
          <w:b/>
          <w:i/>
          <w:sz w:val="22"/>
          <w:szCs w:val="22"/>
        </w:rPr>
        <w:t>:</w:t>
      </w:r>
      <w:r w:rsidRPr="000279F5">
        <w:rPr>
          <w:rFonts w:ascii="Palatino Linotype" w:eastAsia="Palatino Linotype" w:hAnsi="Palatino Linotype" w:cs="Palatino Linotype"/>
          <w:i/>
          <w:color w:val="000000"/>
          <w:sz w:val="22"/>
          <w:szCs w:val="22"/>
        </w:rPr>
        <w:t xml:space="preserve"> “No se adjunta recibos de Cesar Molina Portillo” (Sic)</w:t>
      </w:r>
    </w:p>
    <w:p w:rsidR="00E94D86" w:rsidRPr="000279F5" w:rsidRDefault="00E94D86">
      <w:pPr>
        <w:ind w:left="567" w:right="568"/>
        <w:jc w:val="both"/>
        <w:rPr>
          <w:rFonts w:ascii="Palatino Linotype" w:eastAsia="Palatino Linotype" w:hAnsi="Palatino Linotype" w:cs="Palatino Linotype"/>
          <w:sz w:val="22"/>
          <w:szCs w:val="22"/>
        </w:rPr>
      </w:pPr>
    </w:p>
    <w:p w:rsidR="00E94D86" w:rsidRPr="000279F5" w:rsidRDefault="001E3125">
      <w:pPr>
        <w:ind w:left="567" w:right="568"/>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b/>
          <w:sz w:val="22"/>
          <w:szCs w:val="22"/>
        </w:rPr>
        <w:t xml:space="preserve">Razones o Motivos de inconformidad: </w:t>
      </w:r>
      <w:r w:rsidRPr="000279F5">
        <w:rPr>
          <w:rFonts w:ascii="Palatino Linotype" w:eastAsia="Palatino Linotype" w:hAnsi="Palatino Linotype" w:cs="Palatino Linotype"/>
          <w:i/>
          <w:color w:val="000000"/>
          <w:sz w:val="22"/>
          <w:szCs w:val="22"/>
        </w:rPr>
        <w:t>“No se adjunta recibos de Cesar Molina Portillo” (Sic)</w:t>
      </w:r>
    </w:p>
    <w:p w:rsidR="00E94D86" w:rsidRPr="000279F5" w:rsidRDefault="00E94D86">
      <w:pPr>
        <w:ind w:right="568"/>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0279F5">
        <w:rPr>
          <w:rFonts w:ascii="Palatino Linotype" w:eastAsia="Palatino Linotype" w:hAnsi="Palatino Linotype" w:cs="Palatino Linotype"/>
          <w:b/>
          <w:sz w:val="22"/>
          <w:szCs w:val="22"/>
        </w:rPr>
        <w:t xml:space="preserve">Ley de Transparencia y Acceso a la Información Pública del Estado de México y Municipios </w:t>
      </w:r>
      <w:r w:rsidRPr="000279F5">
        <w:rPr>
          <w:rFonts w:ascii="Palatino Linotype" w:eastAsia="Palatino Linotype" w:hAnsi="Palatino Linotype" w:cs="Palatino Linotype"/>
          <w:sz w:val="22"/>
          <w:szCs w:val="22"/>
        </w:rPr>
        <w:t xml:space="preserve">se turna a la </w:t>
      </w:r>
      <w:r w:rsidRPr="000279F5">
        <w:rPr>
          <w:rFonts w:ascii="Palatino Linotype" w:eastAsia="Palatino Linotype" w:hAnsi="Palatino Linotype" w:cs="Palatino Linotype"/>
          <w:b/>
          <w:sz w:val="22"/>
          <w:szCs w:val="22"/>
        </w:rPr>
        <w:t xml:space="preserve">Comisionada María del Rosario Mejía Ayala, </w:t>
      </w:r>
      <w:r w:rsidRPr="000279F5">
        <w:rPr>
          <w:rFonts w:ascii="Palatino Linotype" w:eastAsia="Palatino Linotype" w:hAnsi="Palatino Linotype" w:cs="Palatino Linotype"/>
          <w:sz w:val="22"/>
          <w:szCs w:val="22"/>
        </w:rPr>
        <w:t xml:space="preserve">para su análisis. </w:t>
      </w:r>
    </w:p>
    <w:p w:rsidR="00E94D86" w:rsidRPr="000279F5" w:rsidRDefault="00E94D86">
      <w:pPr>
        <w:spacing w:line="360" w:lineRule="auto"/>
        <w:ind w:right="-592"/>
        <w:jc w:val="both"/>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color w:val="000000"/>
          <w:sz w:val="22"/>
          <w:szCs w:val="22"/>
        </w:rPr>
      </w:pPr>
      <w:r w:rsidRPr="000279F5">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veintisiete de noviembre de dos mil veinticuatro, puso a disposición de las partes el expediente electrónico vía </w:t>
      </w:r>
      <w:r w:rsidRPr="000279F5">
        <w:rPr>
          <w:rFonts w:ascii="Palatino Linotype" w:eastAsia="Palatino Linotype" w:hAnsi="Palatino Linotype" w:cs="Palatino Linotype"/>
          <w:b/>
          <w:sz w:val="22"/>
          <w:szCs w:val="22"/>
        </w:rPr>
        <w:t xml:space="preserve">SAIMEX </w:t>
      </w:r>
      <w:r w:rsidRPr="000279F5">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0279F5">
        <w:rPr>
          <w:rFonts w:ascii="Palatino Linotype" w:eastAsia="Palatino Linotype" w:hAnsi="Palatino Linotype" w:cs="Palatino Linotype"/>
          <w:b/>
          <w:sz w:val="22"/>
          <w:szCs w:val="22"/>
        </w:rPr>
        <w:t>SUJETO OBLIGADO</w:t>
      </w:r>
      <w:r w:rsidRPr="000279F5">
        <w:rPr>
          <w:rFonts w:ascii="Palatino Linotype" w:eastAsia="Palatino Linotype" w:hAnsi="Palatino Linotype" w:cs="Palatino Linotype"/>
          <w:sz w:val="22"/>
          <w:szCs w:val="22"/>
        </w:rPr>
        <w:t xml:space="preserve"> presentará el informe justificado procedente. </w:t>
      </w:r>
    </w:p>
    <w:p w:rsidR="00E94D86" w:rsidRPr="000279F5" w:rsidRDefault="00E94D86">
      <w:pPr>
        <w:ind w:right="-592"/>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sz w:val="22"/>
          <w:szCs w:val="22"/>
        </w:rPr>
        <w:t xml:space="preserve">El dos de diciembre de dos mil veinticuatro, el </w:t>
      </w:r>
      <w:r w:rsidRPr="000279F5">
        <w:rPr>
          <w:rFonts w:ascii="Palatino Linotype" w:eastAsia="Palatino Linotype" w:hAnsi="Palatino Linotype" w:cs="Palatino Linotype"/>
          <w:b/>
          <w:sz w:val="22"/>
          <w:szCs w:val="22"/>
        </w:rPr>
        <w:t>SUJETO OBLIGADO</w:t>
      </w:r>
      <w:r w:rsidRPr="000279F5">
        <w:rPr>
          <w:rFonts w:ascii="Palatino Linotype" w:eastAsia="Palatino Linotype" w:hAnsi="Palatino Linotype" w:cs="Palatino Linotype"/>
          <w:sz w:val="22"/>
          <w:szCs w:val="22"/>
        </w:rPr>
        <w:t xml:space="preserve"> rindió el informe justificado correspondiente, por medio de los siguientes archivos electrónicos:</w:t>
      </w:r>
    </w:p>
    <w:p w:rsidR="00E94D86" w:rsidRPr="000279F5" w:rsidRDefault="00E94D86">
      <w:pPr>
        <w:spacing w:line="360" w:lineRule="auto"/>
        <w:ind w:right="1"/>
        <w:jc w:val="both"/>
        <w:rPr>
          <w:rFonts w:ascii="Palatino Linotype" w:eastAsia="Palatino Linotype" w:hAnsi="Palatino Linotype" w:cs="Palatino Linotype"/>
          <w:sz w:val="22"/>
          <w:szCs w:val="22"/>
        </w:rPr>
      </w:pPr>
    </w:p>
    <w:tbl>
      <w:tblPr>
        <w:tblStyle w:val="a3"/>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106"/>
      </w:tblGrid>
      <w:tr w:rsidR="00E94D86" w:rsidRPr="000279F5">
        <w:tc>
          <w:tcPr>
            <w:tcW w:w="5240" w:type="dxa"/>
          </w:tcPr>
          <w:p w:rsidR="00E94D86" w:rsidRPr="000279F5" w:rsidRDefault="00C0057F">
            <w:pPr>
              <w:ind w:right="1"/>
              <w:jc w:val="both"/>
              <w:rPr>
                <w:rFonts w:ascii="Palatino Linotype" w:eastAsia="Palatino Linotype" w:hAnsi="Palatino Linotype" w:cs="Palatino Linotype"/>
                <w:color w:val="000000"/>
                <w:sz w:val="22"/>
                <w:szCs w:val="22"/>
              </w:rPr>
            </w:pPr>
            <w:hyperlink r:id="rId13">
              <w:r w:rsidR="001E3125" w:rsidRPr="000279F5">
                <w:rPr>
                  <w:rFonts w:ascii="Palatino Linotype" w:eastAsia="Palatino Linotype" w:hAnsi="Palatino Linotype" w:cs="Palatino Linotype"/>
                  <w:b/>
                  <w:color w:val="000000"/>
                  <w:sz w:val="22"/>
                  <w:szCs w:val="22"/>
                </w:rPr>
                <w:t>OFICIO 820 MANIFESTACIONES RR 07328 2024 SOL 00232 2024.pdf</w:t>
              </w:r>
            </w:hyperlink>
            <w:r w:rsidR="001E3125" w:rsidRPr="000279F5">
              <w:rPr>
                <w:rFonts w:ascii="Palatino Linotype" w:eastAsia="Palatino Linotype" w:hAnsi="Palatino Linotype" w:cs="Palatino Linotype"/>
                <w:b/>
                <w:color w:val="000000"/>
                <w:sz w:val="22"/>
                <w:szCs w:val="22"/>
              </w:rPr>
              <w:t xml:space="preserve">: </w:t>
            </w:r>
            <w:r w:rsidR="001E3125" w:rsidRPr="000279F5">
              <w:rPr>
                <w:rFonts w:ascii="Palatino Linotype" w:eastAsia="Palatino Linotype" w:hAnsi="Palatino Linotype" w:cs="Palatino Linotype"/>
                <w:color w:val="000000"/>
                <w:sz w:val="22"/>
                <w:szCs w:val="22"/>
              </w:rPr>
              <w:t xml:space="preserve">Oficio Suscrito por el Titular de la Unidad de Transparencia, por medio del cual, refirió hacer entrega de la información faltante, es decir, los </w:t>
            </w:r>
            <w:proofErr w:type="spellStart"/>
            <w:r w:rsidR="001E3125" w:rsidRPr="000279F5">
              <w:rPr>
                <w:rFonts w:ascii="Palatino Linotype" w:eastAsia="Palatino Linotype" w:hAnsi="Palatino Linotype" w:cs="Palatino Linotype"/>
                <w:color w:val="000000"/>
                <w:sz w:val="22"/>
                <w:szCs w:val="22"/>
              </w:rPr>
              <w:t>ecibos</w:t>
            </w:r>
            <w:proofErr w:type="spellEnd"/>
            <w:r w:rsidR="001E3125" w:rsidRPr="000279F5">
              <w:rPr>
                <w:rFonts w:ascii="Palatino Linotype" w:eastAsia="Palatino Linotype" w:hAnsi="Palatino Linotype" w:cs="Palatino Linotype"/>
                <w:color w:val="000000"/>
                <w:sz w:val="22"/>
                <w:szCs w:val="22"/>
              </w:rPr>
              <w:t xml:space="preserve"> de nómina del Ex – Presidente Municipal de la Administra</w:t>
            </w:r>
            <w:r w:rsidR="004D4CAA" w:rsidRPr="000279F5">
              <w:rPr>
                <w:rFonts w:ascii="Palatino Linotype" w:eastAsia="Palatino Linotype" w:hAnsi="Palatino Linotype" w:cs="Palatino Linotype"/>
                <w:color w:val="000000"/>
                <w:sz w:val="22"/>
                <w:szCs w:val="22"/>
              </w:rPr>
              <w:t>ción 2013 – 2015</w:t>
            </w:r>
          </w:p>
        </w:tc>
        <w:tc>
          <w:tcPr>
            <w:tcW w:w="4106" w:type="dxa"/>
          </w:tcPr>
          <w:p w:rsidR="00E94D86" w:rsidRPr="000279F5" w:rsidRDefault="001E3125">
            <w:pPr>
              <w:ind w:right="1"/>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sz w:val="22"/>
                <w:szCs w:val="22"/>
              </w:rPr>
              <w:t>El documento fue puesto a la vista del Solicitante el 05 de diciembre de 2024.</w:t>
            </w:r>
          </w:p>
        </w:tc>
      </w:tr>
      <w:tr w:rsidR="00E94D86" w:rsidRPr="000279F5">
        <w:tc>
          <w:tcPr>
            <w:tcW w:w="5240" w:type="dxa"/>
          </w:tcPr>
          <w:p w:rsidR="00E94D86" w:rsidRPr="000279F5" w:rsidRDefault="00C0057F">
            <w:pPr>
              <w:ind w:right="1"/>
              <w:jc w:val="both"/>
              <w:rPr>
                <w:rFonts w:ascii="Palatino Linotype" w:eastAsia="Palatino Linotype" w:hAnsi="Palatino Linotype" w:cs="Palatino Linotype"/>
                <w:color w:val="000000"/>
                <w:sz w:val="22"/>
                <w:szCs w:val="22"/>
              </w:rPr>
            </w:pPr>
            <w:hyperlink r:id="rId14">
              <w:r w:rsidR="001E3125" w:rsidRPr="000279F5">
                <w:rPr>
                  <w:rFonts w:ascii="Palatino Linotype" w:eastAsia="Palatino Linotype" w:hAnsi="Palatino Linotype" w:cs="Palatino Linotype"/>
                  <w:b/>
                  <w:color w:val="000000"/>
                  <w:sz w:val="22"/>
                  <w:szCs w:val="22"/>
                </w:rPr>
                <w:t>Nomina Cesar Molina Portillo 2013 - 2015.pdf</w:t>
              </w:r>
            </w:hyperlink>
            <w:r w:rsidR="001E3125" w:rsidRPr="000279F5">
              <w:rPr>
                <w:rFonts w:ascii="Palatino Linotype" w:eastAsia="Palatino Linotype" w:hAnsi="Palatino Linotype" w:cs="Palatino Linotype"/>
                <w:b/>
                <w:color w:val="000000"/>
                <w:sz w:val="22"/>
                <w:szCs w:val="22"/>
              </w:rPr>
              <w:t xml:space="preserve">: </w:t>
            </w:r>
            <w:r w:rsidR="001E3125" w:rsidRPr="000279F5">
              <w:rPr>
                <w:rFonts w:ascii="Palatino Linotype" w:eastAsia="Palatino Linotype" w:hAnsi="Palatino Linotype" w:cs="Palatino Linotype"/>
                <w:color w:val="000000"/>
                <w:sz w:val="22"/>
                <w:szCs w:val="22"/>
              </w:rPr>
              <w:t xml:space="preserve">Copia digitalizada de los recibos de </w:t>
            </w:r>
            <w:r w:rsidR="0033488B" w:rsidRPr="000279F5">
              <w:rPr>
                <w:rFonts w:ascii="Palatino Linotype" w:eastAsia="Palatino Linotype" w:hAnsi="Palatino Linotype" w:cs="Palatino Linotype"/>
                <w:color w:val="000000"/>
                <w:sz w:val="22"/>
                <w:szCs w:val="22"/>
              </w:rPr>
              <w:t>nómina</w:t>
            </w:r>
            <w:r w:rsidR="001E3125" w:rsidRPr="000279F5">
              <w:rPr>
                <w:rFonts w:ascii="Palatino Linotype" w:eastAsia="Palatino Linotype" w:hAnsi="Palatino Linotype" w:cs="Palatino Linotype"/>
                <w:color w:val="000000"/>
                <w:sz w:val="22"/>
                <w:szCs w:val="22"/>
              </w:rPr>
              <w:t xml:space="preserve"> del Ex – Presidente Municipal d</w:t>
            </w:r>
            <w:r w:rsidR="004D4CAA" w:rsidRPr="000279F5">
              <w:rPr>
                <w:rFonts w:ascii="Palatino Linotype" w:eastAsia="Palatino Linotype" w:hAnsi="Palatino Linotype" w:cs="Palatino Linotype"/>
                <w:color w:val="000000"/>
                <w:sz w:val="22"/>
                <w:szCs w:val="22"/>
              </w:rPr>
              <w:t xml:space="preserve">e </w:t>
            </w:r>
            <w:proofErr w:type="spellStart"/>
            <w:r w:rsidR="004D4CAA" w:rsidRPr="000279F5">
              <w:rPr>
                <w:rFonts w:ascii="Palatino Linotype" w:eastAsia="Palatino Linotype" w:hAnsi="Palatino Linotype" w:cs="Palatino Linotype"/>
                <w:color w:val="000000"/>
                <w:sz w:val="22"/>
                <w:szCs w:val="22"/>
              </w:rPr>
              <w:t>Otzoloteec</w:t>
            </w:r>
            <w:proofErr w:type="spellEnd"/>
            <w:r w:rsidR="004D4CAA" w:rsidRPr="000279F5">
              <w:rPr>
                <w:rFonts w:ascii="Palatino Linotype" w:eastAsia="Palatino Linotype" w:hAnsi="Palatino Linotype" w:cs="Palatino Linotype"/>
                <w:color w:val="000000"/>
                <w:sz w:val="22"/>
                <w:szCs w:val="22"/>
              </w:rPr>
              <w:t xml:space="preserve"> administración 2013 – 2015</w:t>
            </w:r>
            <w:r w:rsidR="001E3125" w:rsidRPr="000279F5">
              <w:rPr>
                <w:rFonts w:ascii="Palatino Linotype" w:eastAsia="Palatino Linotype" w:hAnsi="Palatino Linotype" w:cs="Palatino Linotype"/>
                <w:color w:val="000000"/>
                <w:sz w:val="22"/>
                <w:szCs w:val="22"/>
              </w:rPr>
              <w:t xml:space="preserve">, en versión </w:t>
            </w:r>
            <w:r w:rsidR="0033488B" w:rsidRPr="000279F5">
              <w:rPr>
                <w:rFonts w:ascii="Palatino Linotype" w:eastAsia="Palatino Linotype" w:hAnsi="Palatino Linotype" w:cs="Palatino Linotype"/>
                <w:color w:val="000000"/>
                <w:sz w:val="22"/>
                <w:szCs w:val="22"/>
              </w:rPr>
              <w:t>pública</w:t>
            </w:r>
            <w:r w:rsidR="001E3125" w:rsidRPr="000279F5">
              <w:rPr>
                <w:rFonts w:ascii="Palatino Linotype" w:eastAsia="Palatino Linotype" w:hAnsi="Palatino Linotype" w:cs="Palatino Linotype"/>
                <w:color w:val="000000"/>
                <w:sz w:val="22"/>
                <w:szCs w:val="22"/>
              </w:rPr>
              <w:t>.</w:t>
            </w:r>
          </w:p>
        </w:tc>
        <w:tc>
          <w:tcPr>
            <w:tcW w:w="4106" w:type="dxa"/>
          </w:tcPr>
          <w:p w:rsidR="00E94D86" w:rsidRPr="000279F5" w:rsidRDefault="001E3125">
            <w:pPr>
              <w:ind w:right="1"/>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sz w:val="22"/>
                <w:szCs w:val="22"/>
              </w:rPr>
              <w:t xml:space="preserve">El documento no fue puesto a la vista, por contener datos susceptibles de ser clasificados como </w:t>
            </w:r>
            <w:r w:rsidR="0033488B" w:rsidRPr="000279F5">
              <w:rPr>
                <w:rFonts w:ascii="Palatino Linotype" w:eastAsia="Palatino Linotype" w:hAnsi="Palatino Linotype" w:cs="Palatino Linotype"/>
                <w:sz w:val="22"/>
                <w:szCs w:val="22"/>
              </w:rPr>
              <w:t>confidenciales</w:t>
            </w:r>
            <w:r w:rsidRPr="000279F5">
              <w:rPr>
                <w:rFonts w:ascii="Palatino Linotype" w:eastAsia="Palatino Linotype" w:hAnsi="Palatino Linotype" w:cs="Palatino Linotype"/>
                <w:sz w:val="22"/>
                <w:szCs w:val="22"/>
              </w:rPr>
              <w:t>.</w:t>
            </w:r>
          </w:p>
        </w:tc>
      </w:tr>
    </w:tbl>
    <w:p w:rsidR="00E94D86" w:rsidRPr="000279F5" w:rsidRDefault="00E94D86">
      <w:pPr>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sz w:val="22"/>
          <w:szCs w:val="22"/>
        </w:rPr>
        <w:t xml:space="preserve">Por su parte, el </w:t>
      </w:r>
      <w:r w:rsidRPr="000279F5">
        <w:rPr>
          <w:rFonts w:ascii="Palatino Linotype" w:eastAsia="Palatino Linotype" w:hAnsi="Palatino Linotype" w:cs="Palatino Linotype"/>
          <w:b/>
          <w:sz w:val="22"/>
          <w:szCs w:val="22"/>
        </w:rPr>
        <w:t xml:space="preserve">RECURRENTE </w:t>
      </w:r>
      <w:r w:rsidRPr="000279F5">
        <w:rPr>
          <w:rFonts w:ascii="Palatino Linotype" w:eastAsia="Palatino Linotype" w:hAnsi="Palatino Linotype" w:cs="Palatino Linotype"/>
          <w:sz w:val="22"/>
          <w:szCs w:val="22"/>
        </w:rPr>
        <w:t>no realizó manifestaciones, ni ofreció pruebas o alegatos que a su derecho conviniera.</w:t>
      </w:r>
    </w:p>
    <w:p w:rsidR="00571F2A" w:rsidRPr="000279F5" w:rsidRDefault="00571F2A" w:rsidP="00571F2A">
      <w:pPr>
        <w:spacing w:line="360" w:lineRule="auto"/>
        <w:ind w:right="1"/>
        <w:jc w:val="both"/>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La Comisionada Ponente decretó el cierre de instrucción mediante el acuerdo del </w:t>
      </w:r>
      <w:r w:rsidR="00FC50EC" w:rsidRPr="000279F5">
        <w:rPr>
          <w:rFonts w:ascii="Palatino Linotype" w:eastAsia="Palatino Linotype" w:hAnsi="Palatino Linotype" w:cs="Palatino Linotype"/>
          <w:sz w:val="22"/>
          <w:szCs w:val="22"/>
        </w:rPr>
        <w:t>dieciocho</w:t>
      </w:r>
      <w:r w:rsidRPr="000279F5">
        <w:rPr>
          <w:rFonts w:ascii="Palatino Linotype" w:eastAsia="Palatino Linotype" w:hAnsi="Palatino Linotype" w:cs="Palatino Linotype"/>
          <w:sz w:val="22"/>
          <w:szCs w:val="22"/>
        </w:rPr>
        <w:t xml:space="preserve"> de diciembre de dos mil veinticuatro.-----------------------------------------------------------------</w:t>
      </w:r>
    </w:p>
    <w:p w:rsidR="00E94D86" w:rsidRPr="000279F5" w:rsidRDefault="00E94D86">
      <w:pPr>
        <w:rPr>
          <w:rFonts w:ascii="Palatino Linotype" w:eastAsia="Palatino Linotype" w:hAnsi="Palatino Linotype" w:cs="Palatino Linotype"/>
          <w:b/>
          <w:sz w:val="22"/>
          <w:szCs w:val="22"/>
        </w:rPr>
      </w:pPr>
    </w:p>
    <w:p w:rsidR="00E94D86" w:rsidRPr="000279F5" w:rsidRDefault="001E3125">
      <w:pPr>
        <w:keepNext/>
        <w:keepLines/>
        <w:spacing w:line="360" w:lineRule="auto"/>
        <w:ind w:right="-592"/>
        <w:jc w:val="center"/>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 xml:space="preserve">C O N S I D E R A N D O </w:t>
      </w:r>
    </w:p>
    <w:p w:rsidR="00E94D86" w:rsidRPr="000279F5" w:rsidRDefault="00E94D86">
      <w:pPr>
        <w:keepNext/>
        <w:keepLines/>
        <w:spacing w:line="360" w:lineRule="auto"/>
        <w:ind w:right="-592"/>
        <w:rPr>
          <w:rFonts w:ascii="Palatino Linotype" w:eastAsia="Palatino Linotype" w:hAnsi="Palatino Linotype" w:cs="Palatino Linotype"/>
          <w:sz w:val="22"/>
          <w:szCs w:val="22"/>
        </w:rPr>
      </w:pPr>
    </w:p>
    <w:p w:rsidR="00E94D86" w:rsidRPr="000279F5" w:rsidRDefault="001E3125">
      <w:pPr>
        <w:keepNext/>
        <w:keepLines/>
        <w:spacing w:line="360" w:lineRule="auto"/>
        <w:ind w:right="-592"/>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PRIMERO. De la competencia.</w:t>
      </w:r>
    </w:p>
    <w:p w:rsidR="00E94D86" w:rsidRPr="000279F5" w:rsidRDefault="00E94D86">
      <w:pPr>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0" w:name="_heading=h.3znysh7" w:colFirst="0" w:colLast="0"/>
      <w:bookmarkEnd w:id="0"/>
      <w:r w:rsidRPr="000279F5">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E94D86" w:rsidRPr="000279F5" w:rsidRDefault="00E94D86">
      <w:pPr>
        <w:spacing w:line="360" w:lineRule="auto"/>
        <w:ind w:right="1"/>
        <w:jc w:val="both"/>
        <w:rPr>
          <w:rFonts w:ascii="Palatino Linotype" w:eastAsia="Palatino Linotype" w:hAnsi="Palatino Linotype" w:cs="Palatino Linotype"/>
          <w:sz w:val="22"/>
          <w:szCs w:val="22"/>
        </w:rPr>
      </w:pPr>
    </w:p>
    <w:p w:rsidR="00E94D86" w:rsidRPr="000279F5" w:rsidRDefault="001E3125">
      <w:pPr>
        <w:keepNext/>
        <w:keepLines/>
        <w:spacing w:line="360" w:lineRule="auto"/>
        <w:ind w:right="1"/>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SEGUNDO. De la oportunidad y procedencia.</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1" w:name="_heading=h.3dy6vkm" w:colFirst="0" w:colLast="0"/>
      <w:bookmarkEnd w:id="1"/>
      <w:r w:rsidRPr="000279F5">
        <w:rPr>
          <w:rFonts w:ascii="Palatino Linotype" w:eastAsia="Palatino Linotype" w:hAnsi="Palatino Linotype" w:cs="Palatino Linotype"/>
          <w:sz w:val="22"/>
          <w:szCs w:val="22"/>
        </w:rPr>
        <w:t xml:space="preserve">El medio de impugnación fue presentado a través del </w:t>
      </w:r>
      <w:r w:rsidRPr="000279F5">
        <w:rPr>
          <w:rFonts w:ascii="Palatino Linotype" w:eastAsia="Palatino Linotype" w:hAnsi="Palatino Linotype" w:cs="Palatino Linotype"/>
          <w:b/>
          <w:sz w:val="22"/>
          <w:szCs w:val="22"/>
        </w:rPr>
        <w:t>SAIMEX,</w:t>
      </w:r>
      <w:r w:rsidRPr="000279F5">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0279F5">
        <w:rPr>
          <w:rFonts w:ascii="Palatino Linotype" w:eastAsia="Palatino Linotype" w:hAnsi="Palatino Linotype" w:cs="Palatino Linotype"/>
          <w:b/>
          <w:sz w:val="22"/>
          <w:szCs w:val="22"/>
        </w:rPr>
        <w:t>SUJETO OBLIGADO</w:t>
      </w:r>
      <w:r w:rsidRPr="000279F5">
        <w:rPr>
          <w:rFonts w:ascii="Palatino Linotype" w:eastAsia="Palatino Linotype" w:hAnsi="Palatino Linotype" w:cs="Palatino Linotype"/>
          <w:sz w:val="22"/>
          <w:szCs w:val="22"/>
        </w:rPr>
        <w:t xml:space="preserve"> entregó respuesta el treinta de octubre de dos mil veinticuatro, de tal forma que el plazo para interponer el recurso de revisión transcurrió del </w:t>
      </w:r>
      <w:r w:rsidRPr="000279F5">
        <w:rPr>
          <w:rFonts w:ascii="Palatino Linotype" w:eastAsia="Palatino Linotype" w:hAnsi="Palatino Linotype" w:cs="Palatino Linotype"/>
          <w:sz w:val="22"/>
          <w:szCs w:val="22"/>
        </w:rPr>
        <w:lastRenderedPageBreak/>
        <w:t xml:space="preserve">treinta y uno de octubre al veintidós de noviembre de dos mil veinticuatro; en consecuencia, presentó su inconformidad el </w:t>
      </w:r>
      <w:r w:rsidR="0033488B" w:rsidRPr="000279F5">
        <w:rPr>
          <w:rFonts w:ascii="Palatino Linotype" w:eastAsia="Palatino Linotype" w:hAnsi="Palatino Linotype" w:cs="Palatino Linotype"/>
          <w:sz w:val="22"/>
          <w:szCs w:val="22"/>
        </w:rPr>
        <w:t>veintiuno</w:t>
      </w:r>
      <w:r w:rsidRPr="000279F5">
        <w:rPr>
          <w:rFonts w:ascii="Palatino Linotype" w:eastAsia="Palatino Linotype" w:hAnsi="Palatino Linotype" w:cs="Palatino Linotype"/>
          <w:sz w:val="22"/>
          <w:szCs w:val="22"/>
        </w:rPr>
        <w:t xml:space="preserve"> de noviembre de dos mil veinticuatro, por lo que se encuentra dentro de los márgenes temporales previstos en el artículo 178 de la </w:t>
      </w:r>
      <w:r w:rsidRPr="000279F5">
        <w:rPr>
          <w:rFonts w:ascii="Palatino Linotype" w:eastAsia="Palatino Linotype" w:hAnsi="Palatino Linotype" w:cs="Palatino Linotype"/>
          <w:b/>
          <w:sz w:val="22"/>
          <w:szCs w:val="22"/>
        </w:rPr>
        <w:t xml:space="preserve">Ley de Transparencia y Acceso a la Información Pública del Estado de México y Municipios </w:t>
      </w:r>
      <w:r w:rsidRPr="000279F5">
        <w:rPr>
          <w:rFonts w:ascii="Palatino Linotype" w:eastAsia="Palatino Linotype" w:hAnsi="Palatino Linotype" w:cs="Palatino Linotype"/>
          <w:sz w:val="22"/>
          <w:szCs w:val="22"/>
        </w:rPr>
        <w:t>vigente.</w:t>
      </w: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94D86" w:rsidRPr="000279F5" w:rsidRDefault="00E94D86">
      <w:pPr>
        <w:spacing w:line="360" w:lineRule="auto"/>
        <w:ind w:right="-592"/>
        <w:jc w:val="both"/>
        <w:rPr>
          <w:rFonts w:ascii="Palatino Linotype" w:eastAsia="Palatino Linotype" w:hAnsi="Palatino Linotype" w:cs="Palatino Linotype"/>
          <w:b/>
          <w:sz w:val="22"/>
          <w:szCs w:val="22"/>
        </w:rPr>
      </w:pPr>
    </w:p>
    <w:p w:rsidR="00E94D86" w:rsidRPr="000279F5" w:rsidRDefault="001E3125">
      <w:pPr>
        <w:spacing w:line="360" w:lineRule="auto"/>
        <w:ind w:right="-592"/>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TERCERO. Planteamiento de la Litis.</w:t>
      </w:r>
    </w:p>
    <w:p w:rsidR="00E94D86" w:rsidRPr="000279F5" w:rsidRDefault="00E94D86">
      <w:pPr>
        <w:spacing w:line="360" w:lineRule="auto"/>
        <w:ind w:right="-592"/>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 xml:space="preserve"> </w:t>
      </w:r>
      <w:r w:rsidRPr="000279F5">
        <w:rPr>
          <w:rFonts w:ascii="Palatino Linotype" w:eastAsia="Palatino Linotype" w:hAnsi="Palatino Linotype" w:cs="Palatino Linotype"/>
          <w:sz w:val="22"/>
          <w:szCs w:val="22"/>
        </w:rPr>
        <w:t xml:space="preserve">El </w:t>
      </w:r>
      <w:r w:rsidRPr="000279F5">
        <w:rPr>
          <w:rFonts w:ascii="Palatino Linotype" w:eastAsia="Palatino Linotype" w:hAnsi="Palatino Linotype" w:cs="Palatino Linotype"/>
          <w:b/>
          <w:sz w:val="22"/>
          <w:szCs w:val="22"/>
        </w:rPr>
        <w:t>RECURRENTE</w:t>
      </w:r>
      <w:r w:rsidRPr="000279F5">
        <w:rPr>
          <w:rFonts w:ascii="Palatino Linotype" w:eastAsia="Palatino Linotype" w:hAnsi="Palatino Linotype" w:cs="Palatino Linotype"/>
          <w:sz w:val="22"/>
          <w:szCs w:val="22"/>
        </w:rPr>
        <w:t xml:space="preserve"> solicitó los recibos de nómina de los</w:t>
      </w:r>
      <w:r w:rsidRPr="000279F5">
        <w:rPr>
          <w:rFonts w:ascii="Palatino Linotype" w:eastAsia="Palatino Linotype" w:hAnsi="Palatino Linotype" w:cs="Palatino Linotype"/>
          <w:color w:val="000000"/>
          <w:sz w:val="22"/>
          <w:szCs w:val="22"/>
        </w:rPr>
        <w:t xml:space="preserve"> Presidentes y la Presidenta Municipal de </w:t>
      </w:r>
      <w:proofErr w:type="spellStart"/>
      <w:r w:rsidRPr="000279F5">
        <w:rPr>
          <w:rFonts w:ascii="Palatino Linotype" w:eastAsia="Palatino Linotype" w:hAnsi="Palatino Linotype" w:cs="Palatino Linotype"/>
          <w:color w:val="000000"/>
          <w:sz w:val="22"/>
          <w:szCs w:val="22"/>
        </w:rPr>
        <w:t>Otzolotepec</w:t>
      </w:r>
      <w:proofErr w:type="spellEnd"/>
      <w:r w:rsidRPr="000279F5">
        <w:rPr>
          <w:rFonts w:ascii="Palatino Linotype" w:eastAsia="Palatino Linotype" w:hAnsi="Palatino Linotype" w:cs="Palatino Linotype"/>
          <w:color w:val="000000"/>
          <w:sz w:val="22"/>
          <w:szCs w:val="22"/>
        </w:rPr>
        <w:t xml:space="preserve"> de las </w:t>
      </w:r>
      <w:r w:rsidR="004D4CAA" w:rsidRPr="000279F5">
        <w:rPr>
          <w:rFonts w:ascii="Palatino Linotype" w:eastAsia="Palatino Linotype" w:hAnsi="Palatino Linotype" w:cs="Palatino Linotype"/>
          <w:color w:val="000000"/>
          <w:sz w:val="22"/>
          <w:szCs w:val="22"/>
        </w:rPr>
        <w:t>administraciones 2009-2012, 2013-2015, 2016</w:t>
      </w:r>
      <w:r w:rsidRPr="000279F5">
        <w:rPr>
          <w:rFonts w:ascii="Palatino Linotype" w:eastAsia="Palatino Linotype" w:hAnsi="Palatino Linotype" w:cs="Palatino Linotype"/>
          <w:color w:val="000000"/>
          <w:sz w:val="22"/>
          <w:szCs w:val="22"/>
        </w:rPr>
        <w:t>-2018 y 2018-2024.</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En respuesta, el </w:t>
      </w:r>
      <w:r w:rsidRPr="000279F5">
        <w:rPr>
          <w:rFonts w:ascii="Palatino Linotype" w:eastAsia="Palatino Linotype" w:hAnsi="Palatino Linotype" w:cs="Palatino Linotype"/>
          <w:b/>
          <w:sz w:val="22"/>
          <w:szCs w:val="22"/>
        </w:rPr>
        <w:t>SUJETO OBLIGADO</w:t>
      </w:r>
      <w:r w:rsidRPr="000279F5">
        <w:rPr>
          <w:rFonts w:ascii="Palatino Linotype" w:eastAsia="Palatino Linotype" w:hAnsi="Palatino Linotype" w:cs="Palatino Linotype"/>
          <w:sz w:val="22"/>
          <w:szCs w:val="22"/>
        </w:rPr>
        <w:t xml:space="preserve"> por medio </w:t>
      </w:r>
      <w:r w:rsidRPr="000279F5">
        <w:rPr>
          <w:rFonts w:ascii="Palatino Linotype" w:eastAsia="Palatino Linotype" w:hAnsi="Palatino Linotype" w:cs="Palatino Linotype"/>
          <w:color w:val="000000"/>
          <w:sz w:val="22"/>
          <w:szCs w:val="22"/>
        </w:rPr>
        <w:t xml:space="preserve">del Titular del Archivo Municipal, </w:t>
      </w:r>
      <w:r w:rsidR="0033488B" w:rsidRPr="000279F5">
        <w:rPr>
          <w:rFonts w:ascii="Palatino Linotype" w:eastAsia="Palatino Linotype" w:hAnsi="Palatino Linotype" w:cs="Palatino Linotype"/>
          <w:color w:val="000000"/>
          <w:sz w:val="22"/>
          <w:szCs w:val="22"/>
        </w:rPr>
        <w:t>proporcionó</w:t>
      </w:r>
      <w:r w:rsidRPr="000279F5">
        <w:rPr>
          <w:rFonts w:ascii="Palatino Linotype" w:eastAsia="Palatino Linotype" w:hAnsi="Palatino Linotype" w:cs="Palatino Linotype"/>
          <w:color w:val="000000"/>
          <w:sz w:val="22"/>
          <w:szCs w:val="22"/>
        </w:rPr>
        <w:t xml:space="preserve"> los recibos de nómina de los Presidentes Municipales de la administración </w:t>
      </w:r>
      <w:r w:rsidR="004D4CAA" w:rsidRPr="000279F5">
        <w:rPr>
          <w:rFonts w:ascii="Palatino Linotype" w:eastAsia="Palatino Linotype" w:hAnsi="Palatino Linotype" w:cs="Palatino Linotype"/>
          <w:color w:val="000000"/>
          <w:sz w:val="22"/>
          <w:szCs w:val="22"/>
        </w:rPr>
        <w:t>2009-2012</w:t>
      </w:r>
      <w:r w:rsidRPr="000279F5">
        <w:rPr>
          <w:rFonts w:ascii="Palatino Linotype" w:eastAsia="Palatino Linotype" w:hAnsi="Palatino Linotype" w:cs="Palatino Linotype"/>
          <w:color w:val="000000"/>
          <w:sz w:val="22"/>
          <w:szCs w:val="22"/>
        </w:rPr>
        <w:t xml:space="preserve"> y 2015-2018, respectivamente. Por su parte, el Tesorero Municipal proporcionó un link donde refirió que podía ser consultada la información correspondiente a la actual Presidenta </w:t>
      </w:r>
      <w:r w:rsidR="0033488B" w:rsidRPr="000279F5">
        <w:rPr>
          <w:rFonts w:ascii="Palatino Linotype" w:eastAsia="Palatino Linotype" w:hAnsi="Palatino Linotype" w:cs="Palatino Linotype"/>
          <w:color w:val="000000"/>
          <w:sz w:val="22"/>
          <w:szCs w:val="22"/>
        </w:rPr>
        <w:t>Municipal</w:t>
      </w:r>
      <w:r w:rsidRPr="000279F5">
        <w:rPr>
          <w:rFonts w:ascii="Palatino Linotype" w:eastAsia="Palatino Linotype" w:hAnsi="Palatino Linotype" w:cs="Palatino Linotype"/>
          <w:color w:val="000000"/>
          <w:sz w:val="22"/>
          <w:szCs w:val="22"/>
        </w:rPr>
        <w:t xml:space="preserve"> (2018-2024).</w:t>
      </w:r>
    </w:p>
    <w:p w:rsidR="00E94D86" w:rsidRPr="000279F5" w:rsidRDefault="00E94D86">
      <w:pPr>
        <w:ind w:right="1"/>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Posteriormente, el </w:t>
      </w:r>
      <w:r w:rsidRPr="000279F5">
        <w:rPr>
          <w:rFonts w:ascii="Palatino Linotype" w:eastAsia="Palatino Linotype" w:hAnsi="Palatino Linotype" w:cs="Palatino Linotype"/>
          <w:b/>
          <w:sz w:val="22"/>
          <w:szCs w:val="22"/>
        </w:rPr>
        <w:t>RECURRENTE</w:t>
      </w:r>
      <w:r w:rsidRPr="000279F5">
        <w:rPr>
          <w:rFonts w:ascii="Palatino Linotype" w:eastAsia="Palatino Linotype" w:hAnsi="Palatino Linotype" w:cs="Palatino Linotype"/>
          <w:sz w:val="22"/>
          <w:szCs w:val="22"/>
        </w:rPr>
        <w:t xml:space="preserve"> se inconformó por la entrega de información incompleta, toda vez que, no le proporcionaron los recibos del Presidente </w:t>
      </w:r>
      <w:r w:rsidR="0033488B" w:rsidRPr="000279F5">
        <w:rPr>
          <w:rFonts w:ascii="Palatino Linotype" w:eastAsia="Palatino Linotype" w:hAnsi="Palatino Linotype" w:cs="Palatino Linotype"/>
          <w:sz w:val="22"/>
          <w:szCs w:val="22"/>
        </w:rPr>
        <w:t>Municipal</w:t>
      </w:r>
      <w:r w:rsidR="00A83CED" w:rsidRPr="000279F5">
        <w:rPr>
          <w:rFonts w:ascii="Palatino Linotype" w:eastAsia="Palatino Linotype" w:hAnsi="Palatino Linotype" w:cs="Palatino Linotype"/>
          <w:sz w:val="22"/>
          <w:szCs w:val="22"/>
        </w:rPr>
        <w:t xml:space="preserve"> de la administración 2013 – 2015</w:t>
      </w:r>
    </w:p>
    <w:p w:rsidR="00E94D86" w:rsidRPr="000279F5" w:rsidRDefault="00E94D86">
      <w:pPr>
        <w:ind w:right="1"/>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2" w:name="_heading=h.gjdgxs" w:colFirst="0" w:colLast="0"/>
      <w:bookmarkEnd w:id="2"/>
      <w:r w:rsidRPr="000279F5">
        <w:rPr>
          <w:rFonts w:ascii="Palatino Linotype" w:eastAsia="Palatino Linotype" w:hAnsi="Palatino Linotype" w:cs="Palatino Linotype"/>
          <w:sz w:val="22"/>
          <w:szCs w:val="22"/>
        </w:rPr>
        <w:t xml:space="preserve">En dichas condiciones, la </w:t>
      </w:r>
      <w:r w:rsidRPr="000279F5">
        <w:rPr>
          <w:rFonts w:ascii="Palatino Linotype" w:eastAsia="Palatino Linotype" w:hAnsi="Palatino Linotype" w:cs="Palatino Linotype"/>
          <w:i/>
          <w:sz w:val="22"/>
          <w:szCs w:val="22"/>
        </w:rPr>
        <w:t>Litis</w:t>
      </w:r>
      <w:r w:rsidRPr="000279F5">
        <w:rPr>
          <w:rFonts w:ascii="Palatino Linotype" w:eastAsia="Palatino Linotype" w:hAnsi="Palatino Linotype" w:cs="Palatino Linotype"/>
          <w:sz w:val="22"/>
          <w:szCs w:val="22"/>
        </w:rPr>
        <w:t xml:space="preserve"> a resolver en el presente recurso de revisión se circunscribe a determinar si se actualizan la causal de procedencia prevista en el artículo 179, fracción</w:t>
      </w:r>
      <w:r w:rsidRPr="000279F5">
        <w:rPr>
          <w:rFonts w:ascii="Palatino Linotype" w:eastAsia="Palatino Linotype" w:hAnsi="Palatino Linotype" w:cs="Palatino Linotype"/>
          <w:b/>
          <w:sz w:val="22"/>
          <w:szCs w:val="22"/>
        </w:rPr>
        <w:t xml:space="preserve"> </w:t>
      </w:r>
      <w:r w:rsidRPr="000279F5">
        <w:rPr>
          <w:rFonts w:ascii="Palatino Linotype" w:eastAsia="Palatino Linotype" w:hAnsi="Palatino Linotype" w:cs="Palatino Linotype"/>
          <w:sz w:val="22"/>
          <w:szCs w:val="22"/>
        </w:rPr>
        <w:t xml:space="preserve">V de la </w:t>
      </w:r>
      <w:r w:rsidRPr="000279F5">
        <w:rPr>
          <w:rFonts w:ascii="Palatino Linotype" w:eastAsia="Palatino Linotype" w:hAnsi="Palatino Linotype" w:cs="Palatino Linotype"/>
          <w:b/>
          <w:sz w:val="22"/>
          <w:szCs w:val="22"/>
        </w:rPr>
        <w:t>Ley de Transparencia y Acceso a la Información Pública del Estado de México y Municipios</w:t>
      </w:r>
      <w:r w:rsidRPr="000279F5">
        <w:rPr>
          <w:rFonts w:ascii="Palatino Linotype" w:eastAsia="Palatino Linotype" w:hAnsi="Palatino Linotype" w:cs="Palatino Linotype"/>
          <w:sz w:val="22"/>
          <w:szCs w:val="22"/>
        </w:rPr>
        <w:t>.</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pStyle w:val="Ttulo2"/>
        <w:spacing w:before="0" w:line="360" w:lineRule="auto"/>
        <w:ind w:right="1"/>
        <w:rPr>
          <w:rFonts w:ascii="Palatino Linotype" w:eastAsia="Palatino Linotype" w:hAnsi="Palatino Linotype" w:cs="Palatino Linotype"/>
          <w:b/>
          <w:color w:val="000000"/>
          <w:sz w:val="22"/>
          <w:szCs w:val="22"/>
        </w:rPr>
      </w:pPr>
      <w:r w:rsidRPr="000279F5">
        <w:rPr>
          <w:rFonts w:ascii="Palatino Linotype" w:eastAsia="Palatino Linotype" w:hAnsi="Palatino Linotype" w:cs="Palatino Linotype"/>
          <w:b/>
          <w:color w:val="000000"/>
          <w:sz w:val="22"/>
          <w:szCs w:val="22"/>
        </w:rPr>
        <w:t>CUARTA. Estudio y resolución del asunto.</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 xml:space="preserve"> </w:t>
      </w:r>
      <w:r w:rsidRPr="000279F5">
        <w:rPr>
          <w:rFonts w:ascii="Palatino Linotype" w:eastAsia="Palatino Linotype" w:hAnsi="Palatino Linotype" w:cs="Palatino Linotype"/>
          <w:sz w:val="22"/>
          <w:szCs w:val="22"/>
        </w:rPr>
        <w:t xml:space="preserve">El </w:t>
      </w:r>
      <w:r w:rsidRPr="000279F5">
        <w:rPr>
          <w:rFonts w:ascii="Palatino Linotype" w:eastAsia="Palatino Linotype" w:hAnsi="Palatino Linotype" w:cs="Palatino Linotype"/>
          <w:color w:val="000000"/>
          <w:sz w:val="22"/>
          <w:szCs w:val="22"/>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0279F5">
        <w:rPr>
          <w:rFonts w:ascii="Palatino Linotype" w:eastAsia="Palatino Linotype" w:hAnsi="Palatino Linotype" w:cs="Palatino Linotype"/>
          <w:sz w:val="22"/>
          <w:szCs w:val="22"/>
        </w:rPr>
        <w:t>Particular</w:t>
      </w:r>
      <w:r w:rsidRPr="000279F5">
        <w:rPr>
          <w:rFonts w:ascii="Palatino Linotype" w:eastAsia="Palatino Linotype" w:hAnsi="Palatino Linotype" w:cs="Palatino Linotype"/>
          <w:color w:val="000000"/>
          <w:sz w:val="22"/>
          <w:szCs w:val="22"/>
        </w:rPr>
        <w:t xml:space="preserve"> del Estado de México.</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color w:val="000000"/>
          <w:sz w:val="22"/>
          <w:szCs w:val="22"/>
        </w:rPr>
        <w:t xml:space="preserve">Definiendo </w:t>
      </w:r>
      <w:r w:rsidRPr="000279F5">
        <w:rPr>
          <w:rFonts w:ascii="Palatino Linotype" w:eastAsia="Palatino Linotype" w:hAnsi="Palatino Linotype" w:cs="Palatino Linotype"/>
          <w:sz w:val="22"/>
          <w:szCs w:val="22"/>
        </w:rPr>
        <w:t xml:space="preserve">el Derecho de Acceso a la Información Pública como: </w:t>
      </w:r>
      <w:r w:rsidRPr="000279F5">
        <w:rPr>
          <w:rFonts w:ascii="Palatino Linotype" w:eastAsia="Palatino Linotype" w:hAnsi="Palatino Linotype" w:cs="Palatino Linotype"/>
          <w:i/>
          <w:color w:val="000000"/>
          <w:sz w:val="22"/>
          <w:szCs w:val="22"/>
        </w:rPr>
        <w:t xml:space="preserve">La igualdad de </w:t>
      </w:r>
      <w:r w:rsidRPr="000279F5">
        <w:rPr>
          <w:rFonts w:ascii="Palatino Linotype" w:eastAsia="Palatino Linotype" w:hAnsi="Palatino Linotype" w:cs="Palatino Linotype"/>
          <w:sz w:val="22"/>
          <w:szCs w:val="22"/>
        </w:rPr>
        <w:t>oportunidades</w:t>
      </w:r>
      <w:r w:rsidRPr="000279F5">
        <w:rPr>
          <w:rFonts w:ascii="Palatino Linotype" w:eastAsia="Palatino Linotype" w:hAnsi="Palatino Linotype" w:cs="Palatino Linotype"/>
          <w:i/>
          <w:color w:val="000000"/>
          <w:sz w:val="22"/>
          <w:szCs w:val="22"/>
        </w:rPr>
        <w:t xml:space="preserve"> para recibir, buscar e impartir información</w:t>
      </w:r>
      <w:r w:rsidRPr="000279F5">
        <w:rPr>
          <w:rFonts w:ascii="Palatino Linotype" w:eastAsia="Palatino Linotype" w:hAnsi="Palatino Linotype" w:cs="Palatino Linotype"/>
          <w:i/>
          <w:color w:val="000000"/>
          <w:sz w:val="22"/>
          <w:szCs w:val="22"/>
          <w:vertAlign w:val="superscript"/>
        </w:rPr>
        <w:footnoteReference w:id="1"/>
      </w:r>
      <w:r w:rsidRPr="000279F5">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0279F5">
        <w:rPr>
          <w:rFonts w:ascii="Palatino Linotype" w:eastAsia="Palatino Linotype" w:hAnsi="Palatino Linotype" w:cs="Palatino Linotype"/>
          <w:i/>
          <w:color w:val="000000"/>
          <w:sz w:val="22"/>
          <w:szCs w:val="22"/>
          <w:vertAlign w:val="superscript"/>
        </w:rPr>
        <w:footnoteReference w:id="2"/>
      </w:r>
      <w:r w:rsidRPr="000279F5">
        <w:rPr>
          <w:rFonts w:ascii="Palatino Linotype" w:eastAsia="Palatino Linotype" w:hAnsi="Palatino Linotype" w:cs="Palatino Linotype"/>
          <w:color w:val="000000"/>
          <w:sz w:val="22"/>
          <w:szCs w:val="22"/>
        </w:rPr>
        <w:t>que se constituye como una herramienta fundamental para ejercer</w:t>
      </w:r>
      <w:r w:rsidRPr="000279F5">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0279F5">
        <w:rPr>
          <w:rFonts w:ascii="Palatino Linotype" w:eastAsia="Palatino Linotype" w:hAnsi="Palatino Linotype" w:cs="Palatino Linotype"/>
          <w:i/>
          <w:color w:val="000000"/>
          <w:sz w:val="22"/>
          <w:szCs w:val="22"/>
          <w:vertAlign w:val="superscript"/>
        </w:rPr>
        <w:footnoteReference w:id="3"/>
      </w:r>
      <w:r w:rsidRPr="000279F5">
        <w:rPr>
          <w:rFonts w:ascii="Palatino Linotype" w:eastAsia="Palatino Linotype" w:hAnsi="Palatino Linotype" w:cs="Palatino Linotype"/>
          <w:color w:val="000000"/>
          <w:sz w:val="22"/>
          <w:szCs w:val="22"/>
        </w:rPr>
        <w:t>fomentando</w:t>
      </w:r>
      <w:r w:rsidRPr="000279F5">
        <w:rPr>
          <w:rFonts w:ascii="Palatino Linotype" w:eastAsia="Palatino Linotype" w:hAnsi="Palatino Linotype" w:cs="Palatino Linotype"/>
          <w:i/>
          <w:color w:val="000000"/>
          <w:sz w:val="22"/>
          <w:szCs w:val="22"/>
        </w:rPr>
        <w:t xml:space="preserve"> la transparencia de las actividades estatales y </w:t>
      </w:r>
      <w:r w:rsidRPr="000279F5">
        <w:rPr>
          <w:rFonts w:ascii="Palatino Linotype" w:eastAsia="Palatino Linotype" w:hAnsi="Palatino Linotype" w:cs="Palatino Linotype"/>
          <w:color w:val="000000"/>
          <w:sz w:val="22"/>
          <w:szCs w:val="22"/>
        </w:rPr>
        <w:t>promoviendo</w:t>
      </w:r>
      <w:r w:rsidRPr="000279F5">
        <w:rPr>
          <w:rFonts w:ascii="Palatino Linotype" w:eastAsia="Palatino Linotype" w:hAnsi="Palatino Linotype" w:cs="Palatino Linotype"/>
          <w:i/>
          <w:color w:val="000000"/>
          <w:sz w:val="22"/>
          <w:szCs w:val="22"/>
        </w:rPr>
        <w:t xml:space="preserve"> la responsabilidad de los funcionarios sobre su gestión pública,</w:t>
      </w:r>
      <w:r w:rsidRPr="000279F5">
        <w:rPr>
          <w:rFonts w:ascii="Palatino Linotype" w:eastAsia="Palatino Linotype" w:hAnsi="Palatino Linotype" w:cs="Palatino Linotype"/>
          <w:i/>
          <w:color w:val="000000"/>
          <w:sz w:val="22"/>
          <w:szCs w:val="22"/>
          <w:vertAlign w:val="superscript"/>
        </w:rPr>
        <w:footnoteReference w:id="4"/>
      </w:r>
      <w:r w:rsidRPr="000279F5">
        <w:rPr>
          <w:rFonts w:ascii="Palatino Linotype" w:eastAsia="Palatino Linotype" w:hAnsi="Palatino Linotype" w:cs="Palatino Linotype"/>
          <w:color w:val="000000"/>
          <w:sz w:val="22"/>
          <w:szCs w:val="22"/>
        </w:rPr>
        <w:t>que permite</w:t>
      </w:r>
      <w:r w:rsidRPr="000279F5">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E94D86" w:rsidRPr="000279F5" w:rsidRDefault="00E94D86">
      <w:pPr>
        <w:ind w:right="1"/>
        <w:rPr>
          <w:rFonts w:ascii="Palatino Linotype" w:eastAsia="Palatino Linotype" w:hAnsi="Palatino Linotype" w:cs="Palatino Linotype"/>
          <w:color w:val="000000"/>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color w:val="000000"/>
          <w:sz w:val="22"/>
          <w:szCs w:val="22"/>
        </w:rPr>
        <w:lastRenderedPageBreak/>
        <w:t xml:space="preserve">En </w:t>
      </w:r>
      <w:r w:rsidRPr="000279F5">
        <w:rPr>
          <w:rFonts w:ascii="Palatino Linotype" w:eastAsia="Palatino Linotype" w:hAnsi="Palatino Linotype" w:cs="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rsidR="00E94D86" w:rsidRPr="000279F5" w:rsidRDefault="00E94D86">
      <w:pPr>
        <w:spacing w:line="360" w:lineRule="auto"/>
        <w:ind w:right="-592"/>
        <w:jc w:val="both"/>
        <w:rPr>
          <w:rFonts w:ascii="Palatino Linotype" w:eastAsia="Palatino Linotype" w:hAnsi="Palatino Linotype" w:cs="Palatino Linotype"/>
          <w:b/>
          <w:sz w:val="22"/>
          <w:szCs w:val="22"/>
        </w:rPr>
      </w:pPr>
    </w:p>
    <w:p w:rsidR="00E94D86" w:rsidRPr="000279F5" w:rsidRDefault="001E3125">
      <w:pPr>
        <w:ind w:left="567" w:right="710"/>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i/>
          <w:sz w:val="22"/>
          <w:szCs w:val="22"/>
        </w:rPr>
        <w:t>“</w:t>
      </w:r>
      <w:r w:rsidRPr="000279F5">
        <w:rPr>
          <w:rFonts w:ascii="Palatino Linotype" w:eastAsia="Palatino Linotype" w:hAnsi="Palatino Linotype" w:cs="Palatino Linotype"/>
          <w:b/>
          <w:i/>
          <w:sz w:val="22"/>
          <w:szCs w:val="22"/>
        </w:rPr>
        <w:t>Artículo 1.-</w:t>
      </w:r>
      <w:r w:rsidRPr="000279F5">
        <w:rPr>
          <w:rFonts w:ascii="Palatino Linotype" w:eastAsia="Palatino Linotype" w:hAnsi="Palatino Linotype" w:cs="Palatino Linotype"/>
          <w:i/>
          <w:sz w:val="22"/>
          <w:szCs w:val="22"/>
        </w:rPr>
        <w:t xml:space="preserve"> </w:t>
      </w:r>
    </w:p>
    <w:p w:rsidR="00E94D86" w:rsidRPr="000279F5" w:rsidRDefault="001E3125">
      <w:pPr>
        <w:ind w:left="567" w:right="710"/>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i/>
          <w:sz w:val="22"/>
          <w:szCs w:val="22"/>
        </w:rPr>
        <w:t>(…)</w:t>
      </w:r>
    </w:p>
    <w:p w:rsidR="00E94D86" w:rsidRPr="000279F5" w:rsidRDefault="001E3125">
      <w:pPr>
        <w:ind w:left="567" w:right="710"/>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i/>
          <w:sz w:val="22"/>
          <w:szCs w:val="22"/>
        </w:rPr>
        <w:t>Todas las</w:t>
      </w:r>
      <w:r w:rsidRPr="000279F5">
        <w:rPr>
          <w:rFonts w:ascii="Palatino Linotype" w:eastAsia="Palatino Linotype" w:hAnsi="Palatino Linotype" w:cs="Palatino Linotype"/>
          <w:sz w:val="22"/>
          <w:szCs w:val="22"/>
        </w:rPr>
        <w:t xml:space="preserve"> </w:t>
      </w:r>
      <w:r w:rsidRPr="000279F5">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E94D86" w:rsidRPr="000279F5" w:rsidRDefault="001E3125">
      <w:pPr>
        <w:ind w:left="567" w:right="710"/>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i/>
          <w:sz w:val="22"/>
          <w:szCs w:val="22"/>
        </w:rPr>
        <w:t>(…)</w:t>
      </w:r>
      <w:r w:rsidRPr="000279F5">
        <w:rPr>
          <w:rFonts w:ascii="Palatino Linotype" w:eastAsia="Palatino Linotype" w:hAnsi="Palatino Linotype" w:cs="Palatino Linotype"/>
          <w:sz w:val="22"/>
          <w:szCs w:val="22"/>
        </w:rPr>
        <w:t>”</w:t>
      </w:r>
    </w:p>
    <w:p w:rsidR="00E94D86" w:rsidRPr="000279F5" w:rsidRDefault="00E94D86">
      <w:pPr>
        <w:spacing w:line="360" w:lineRule="auto"/>
        <w:ind w:right="-592"/>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color w:val="000000"/>
          <w:sz w:val="22"/>
          <w:szCs w:val="22"/>
        </w:rPr>
        <w:t xml:space="preserve">Por </w:t>
      </w:r>
      <w:r w:rsidRPr="000279F5">
        <w:rPr>
          <w:rFonts w:ascii="Palatino Linotype" w:eastAsia="Palatino Linotype" w:hAnsi="Palatino Linotype" w:cs="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color w:val="000000"/>
          <w:sz w:val="22"/>
          <w:szCs w:val="22"/>
        </w:rPr>
        <w:t xml:space="preserve">Así </w:t>
      </w:r>
      <w:r w:rsidRPr="000279F5">
        <w:rPr>
          <w:rFonts w:ascii="Palatino Linotype" w:eastAsia="Palatino Linotype" w:hAnsi="Palatino Linotype" w:cs="Palatino Linotype"/>
          <w:sz w:val="22"/>
          <w:szCs w:val="22"/>
        </w:rPr>
        <w:t>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E94D86" w:rsidRPr="000279F5" w:rsidRDefault="00E94D86">
      <w:pPr>
        <w:rPr>
          <w:rFonts w:ascii="Palatino Linotype" w:eastAsia="Palatino Linotype" w:hAnsi="Palatino Linotype" w:cs="Palatino Linotype"/>
          <w:b/>
          <w:sz w:val="22"/>
          <w:szCs w:val="22"/>
        </w:rPr>
      </w:pPr>
    </w:p>
    <w:p w:rsidR="00E94D86" w:rsidRPr="000279F5" w:rsidRDefault="001E3125">
      <w:pPr>
        <w:ind w:left="567" w:right="710"/>
        <w:jc w:val="both"/>
        <w:rPr>
          <w:rFonts w:ascii="Palatino Linotype" w:eastAsia="Palatino Linotype" w:hAnsi="Palatino Linotype" w:cs="Palatino Linotype"/>
          <w:b/>
          <w:i/>
          <w:sz w:val="22"/>
          <w:szCs w:val="22"/>
        </w:rPr>
      </w:pPr>
      <w:r w:rsidRPr="000279F5">
        <w:rPr>
          <w:rFonts w:ascii="Palatino Linotype" w:eastAsia="Palatino Linotype" w:hAnsi="Palatino Linotype" w:cs="Palatino Linotype"/>
          <w:b/>
          <w:i/>
          <w:sz w:val="22"/>
          <w:szCs w:val="22"/>
        </w:rPr>
        <w:t>Constitución Política de los Estados Unidos Mexicanos</w:t>
      </w:r>
    </w:p>
    <w:p w:rsidR="00E94D86" w:rsidRPr="000279F5" w:rsidRDefault="00E94D86">
      <w:pPr>
        <w:ind w:left="567" w:right="710"/>
        <w:jc w:val="both"/>
        <w:rPr>
          <w:rFonts w:ascii="Palatino Linotype" w:eastAsia="Palatino Linotype" w:hAnsi="Palatino Linotype" w:cs="Palatino Linotype"/>
          <w:b/>
          <w:i/>
          <w:sz w:val="22"/>
          <w:szCs w:val="22"/>
        </w:rPr>
      </w:pPr>
    </w:p>
    <w:p w:rsidR="00E94D86" w:rsidRPr="000279F5" w:rsidRDefault="001E3125">
      <w:pPr>
        <w:ind w:left="567" w:right="710"/>
        <w:jc w:val="both"/>
        <w:rPr>
          <w:rFonts w:ascii="Palatino Linotype" w:eastAsia="Palatino Linotype" w:hAnsi="Palatino Linotype" w:cs="Palatino Linotype"/>
          <w:b/>
          <w:i/>
          <w:sz w:val="22"/>
          <w:szCs w:val="22"/>
        </w:rPr>
      </w:pPr>
      <w:r w:rsidRPr="000279F5">
        <w:rPr>
          <w:rFonts w:ascii="Palatino Linotype" w:eastAsia="Palatino Linotype" w:hAnsi="Palatino Linotype" w:cs="Palatino Linotype"/>
          <w:b/>
          <w:i/>
          <w:sz w:val="22"/>
          <w:szCs w:val="22"/>
        </w:rPr>
        <w:t>“Artículo 6.</w:t>
      </w:r>
      <w:r w:rsidRPr="000279F5">
        <w:rPr>
          <w:rFonts w:ascii="Palatino Linotype" w:eastAsia="Palatino Linotype" w:hAnsi="Palatino Linotype" w:cs="Palatino Linotype"/>
          <w:i/>
          <w:sz w:val="22"/>
          <w:szCs w:val="22"/>
        </w:rPr>
        <w:t xml:space="preserve"> …</w:t>
      </w:r>
    </w:p>
    <w:p w:rsidR="00E94D86" w:rsidRPr="000279F5" w:rsidRDefault="001E3125">
      <w:pPr>
        <w:ind w:left="567" w:right="710"/>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i/>
          <w:sz w:val="22"/>
          <w:szCs w:val="22"/>
        </w:rPr>
        <w:t>…</w:t>
      </w:r>
    </w:p>
    <w:p w:rsidR="00E94D86" w:rsidRPr="000279F5" w:rsidRDefault="001E3125">
      <w:pPr>
        <w:ind w:left="567" w:right="710"/>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i/>
          <w:sz w:val="22"/>
          <w:szCs w:val="22"/>
        </w:rPr>
        <w:t>Para efectos de lo dispuesto en el presente artículo se observará lo siguiente:</w:t>
      </w:r>
    </w:p>
    <w:p w:rsidR="00E94D86" w:rsidRPr="000279F5" w:rsidRDefault="001E3125">
      <w:pPr>
        <w:ind w:left="567" w:right="710"/>
        <w:jc w:val="both"/>
        <w:rPr>
          <w:rFonts w:ascii="Palatino Linotype" w:eastAsia="Palatino Linotype" w:hAnsi="Palatino Linotype" w:cs="Palatino Linotype"/>
          <w:b/>
          <w:i/>
          <w:sz w:val="22"/>
          <w:szCs w:val="22"/>
        </w:rPr>
      </w:pPr>
      <w:r w:rsidRPr="000279F5">
        <w:rPr>
          <w:rFonts w:ascii="Palatino Linotype" w:eastAsia="Palatino Linotype" w:hAnsi="Palatino Linotype" w:cs="Palatino Linotype"/>
          <w:b/>
          <w:i/>
          <w:sz w:val="22"/>
          <w:szCs w:val="22"/>
        </w:rPr>
        <w:lastRenderedPageBreak/>
        <w:t>A</w:t>
      </w:r>
      <w:r w:rsidRPr="000279F5">
        <w:rPr>
          <w:rFonts w:ascii="Palatino Linotype" w:eastAsia="Palatino Linotype" w:hAnsi="Palatino Linotype" w:cs="Palatino Linotype"/>
          <w:i/>
          <w:sz w:val="22"/>
          <w:szCs w:val="22"/>
        </w:rPr>
        <w:t xml:space="preserve">. </w:t>
      </w:r>
      <w:r w:rsidRPr="000279F5">
        <w:rPr>
          <w:rFonts w:ascii="Palatino Linotype" w:eastAsia="Palatino Linotype" w:hAnsi="Palatino Linotype" w:cs="Palatino Linotype"/>
          <w:b/>
          <w:i/>
          <w:sz w:val="22"/>
          <w:szCs w:val="22"/>
        </w:rPr>
        <w:t>Para el ejercicio del derecho de acceso a la información</w:t>
      </w:r>
      <w:r w:rsidRPr="000279F5">
        <w:rPr>
          <w:rFonts w:ascii="Palatino Linotype" w:eastAsia="Palatino Linotype" w:hAnsi="Palatino Linotype" w:cs="Palatino Linotype"/>
          <w:i/>
          <w:sz w:val="22"/>
          <w:szCs w:val="22"/>
        </w:rPr>
        <w:t xml:space="preserve">, la Federación y </w:t>
      </w:r>
      <w:r w:rsidRPr="000279F5">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E94D86" w:rsidRPr="000279F5" w:rsidRDefault="001E3125">
      <w:pPr>
        <w:ind w:left="567" w:right="710"/>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 xml:space="preserve">I. </w:t>
      </w:r>
      <w:r w:rsidRPr="000279F5">
        <w:rPr>
          <w:rFonts w:ascii="Palatino Linotype" w:eastAsia="Palatino Linotype" w:hAnsi="Palatino Linotype" w:cs="Palatino Linotype"/>
          <w:b/>
          <w:i/>
          <w:sz w:val="22"/>
          <w:szCs w:val="22"/>
        </w:rPr>
        <w:tab/>
        <w:t>Toda la información en posesión de cualquier</w:t>
      </w:r>
      <w:r w:rsidRPr="000279F5">
        <w:rPr>
          <w:rFonts w:ascii="Palatino Linotype" w:eastAsia="Palatino Linotype" w:hAnsi="Palatino Linotype" w:cs="Palatino Linotype"/>
          <w:i/>
          <w:sz w:val="22"/>
          <w:szCs w:val="22"/>
        </w:rPr>
        <w:t xml:space="preserve"> </w:t>
      </w:r>
      <w:r w:rsidRPr="000279F5">
        <w:rPr>
          <w:rFonts w:ascii="Palatino Linotype" w:eastAsia="Palatino Linotype" w:hAnsi="Palatino Linotype" w:cs="Palatino Linotype"/>
          <w:b/>
          <w:i/>
          <w:sz w:val="22"/>
          <w:szCs w:val="22"/>
        </w:rPr>
        <w:t>autoridad</w:t>
      </w:r>
      <w:r w:rsidRPr="000279F5">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279F5">
        <w:rPr>
          <w:rFonts w:ascii="Palatino Linotype" w:eastAsia="Palatino Linotype" w:hAnsi="Palatino Linotype" w:cs="Palatino Linotype"/>
          <w:b/>
          <w:i/>
          <w:sz w:val="22"/>
          <w:szCs w:val="22"/>
        </w:rPr>
        <w:t>municipal</w:t>
      </w:r>
      <w:r w:rsidRPr="000279F5">
        <w:rPr>
          <w:rFonts w:ascii="Palatino Linotype" w:eastAsia="Palatino Linotype" w:hAnsi="Palatino Linotype" w:cs="Palatino Linotype"/>
          <w:i/>
          <w:sz w:val="22"/>
          <w:szCs w:val="22"/>
        </w:rPr>
        <w:t xml:space="preserve">, </w:t>
      </w:r>
      <w:r w:rsidRPr="000279F5">
        <w:rPr>
          <w:rFonts w:ascii="Palatino Linotype" w:eastAsia="Palatino Linotype" w:hAnsi="Palatino Linotype" w:cs="Palatino Linotype"/>
          <w:b/>
          <w:i/>
          <w:sz w:val="22"/>
          <w:szCs w:val="22"/>
        </w:rPr>
        <w:t>es pública</w:t>
      </w:r>
      <w:r w:rsidRPr="000279F5">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0279F5">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0279F5">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E94D86" w:rsidRPr="000279F5" w:rsidRDefault="00E94D86">
      <w:pPr>
        <w:tabs>
          <w:tab w:val="left" w:pos="426"/>
          <w:tab w:val="left" w:pos="567"/>
        </w:tabs>
        <w:ind w:left="567" w:right="710"/>
        <w:jc w:val="both"/>
        <w:rPr>
          <w:rFonts w:ascii="Palatino Linotype" w:eastAsia="Palatino Linotype" w:hAnsi="Palatino Linotype" w:cs="Palatino Linotype"/>
          <w:color w:val="000000"/>
          <w:sz w:val="22"/>
          <w:szCs w:val="22"/>
        </w:rPr>
      </w:pPr>
    </w:p>
    <w:p w:rsidR="00E94D86" w:rsidRPr="000279F5" w:rsidRDefault="001E3125">
      <w:pPr>
        <w:ind w:left="567" w:right="710"/>
        <w:jc w:val="both"/>
        <w:rPr>
          <w:rFonts w:ascii="Palatino Linotype" w:eastAsia="Palatino Linotype" w:hAnsi="Palatino Linotype" w:cs="Palatino Linotype"/>
          <w:b/>
          <w:i/>
          <w:sz w:val="22"/>
          <w:szCs w:val="22"/>
        </w:rPr>
      </w:pPr>
      <w:r w:rsidRPr="000279F5">
        <w:rPr>
          <w:rFonts w:ascii="Palatino Linotype" w:eastAsia="Palatino Linotype" w:hAnsi="Palatino Linotype" w:cs="Palatino Linotype"/>
          <w:b/>
          <w:i/>
          <w:sz w:val="22"/>
          <w:szCs w:val="22"/>
        </w:rPr>
        <w:t>Constitución Política del Estado Libre y Soberano de México</w:t>
      </w:r>
    </w:p>
    <w:p w:rsidR="00E94D86" w:rsidRPr="000279F5" w:rsidRDefault="001E3125">
      <w:pPr>
        <w:ind w:left="567" w:right="710"/>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“Artículo 5</w:t>
      </w:r>
      <w:r w:rsidRPr="000279F5">
        <w:rPr>
          <w:rFonts w:ascii="Palatino Linotype" w:eastAsia="Palatino Linotype" w:hAnsi="Palatino Linotype" w:cs="Palatino Linotype"/>
          <w:i/>
          <w:sz w:val="22"/>
          <w:szCs w:val="22"/>
        </w:rPr>
        <w:t>.-…</w:t>
      </w:r>
    </w:p>
    <w:p w:rsidR="00E94D86" w:rsidRPr="000279F5" w:rsidRDefault="001E3125">
      <w:pPr>
        <w:ind w:left="567" w:right="710"/>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i/>
          <w:sz w:val="22"/>
          <w:szCs w:val="22"/>
        </w:rPr>
        <w:t>…</w:t>
      </w:r>
    </w:p>
    <w:p w:rsidR="00E94D86" w:rsidRPr="000279F5" w:rsidRDefault="001E3125">
      <w:pPr>
        <w:ind w:left="567" w:right="710"/>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0279F5">
        <w:rPr>
          <w:rFonts w:ascii="Palatino Linotype" w:eastAsia="Palatino Linotype" w:hAnsi="Palatino Linotype" w:cs="Palatino Linotype"/>
          <w:i/>
          <w:sz w:val="22"/>
          <w:szCs w:val="22"/>
        </w:rPr>
        <w:t>.</w:t>
      </w:r>
    </w:p>
    <w:p w:rsidR="00E94D86" w:rsidRPr="000279F5" w:rsidRDefault="001E3125">
      <w:pPr>
        <w:ind w:left="567" w:right="710"/>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E94D86" w:rsidRPr="000279F5" w:rsidRDefault="00E94D86">
      <w:pPr>
        <w:ind w:left="567" w:right="710"/>
        <w:jc w:val="both"/>
        <w:rPr>
          <w:rFonts w:ascii="Palatino Linotype" w:eastAsia="Palatino Linotype" w:hAnsi="Palatino Linotype" w:cs="Palatino Linotype"/>
          <w:i/>
          <w:sz w:val="22"/>
          <w:szCs w:val="22"/>
        </w:rPr>
      </w:pPr>
    </w:p>
    <w:p w:rsidR="00E94D86" w:rsidRPr="000279F5" w:rsidRDefault="001E3125">
      <w:pPr>
        <w:ind w:left="567" w:right="710"/>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Este derecho se regirá por los principios y bases siguientes</w:t>
      </w:r>
      <w:r w:rsidRPr="000279F5">
        <w:rPr>
          <w:rFonts w:ascii="Palatino Linotype" w:eastAsia="Palatino Linotype" w:hAnsi="Palatino Linotype" w:cs="Palatino Linotype"/>
          <w:i/>
          <w:sz w:val="22"/>
          <w:szCs w:val="22"/>
        </w:rPr>
        <w:t>:</w:t>
      </w:r>
    </w:p>
    <w:p w:rsidR="00E94D86" w:rsidRPr="000279F5" w:rsidRDefault="001E3125">
      <w:pPr>
        <w:ind w:left="567" w:right="71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i/>
          <w:sz w:val="22"/>
          <w:szCs w:val="22"/>
        </w:rPr>
        <w:t>Toda la información en posesión de cualquier autoridad, entidad, órgano y organismos de los</w:t>
      </w:r>
      <w:r w:rsidRPr="000279F5">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0279F5">
        <w:rPr>
          <w:rFonts w:ascii="Palatino Linotype" w:eastAsia="Palatino Linotype" w:hAnsi="Palatino Linotype" w:cs="Palatino Linotype"/>
          <w:b/>
          <w:i/>
          <w:sz w:val="22"/>
          <w:szCs w:val="22"/>
        </w:rPr>
        <w:t>municipales</w:t>
      </w:r>
      <w:r w:rsidRPr="000279F5">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279F5">
        <w:rPr>
          <w:rFonts w:ascii="Palatino Linotype" w:eastAsia="Palatino Linotype" w:hAnsi="Palatino Linotype" w:cs="Palatino Linotype"/>
          <w:b/>
          <w:i/>
          <w:sz w:val="22"/>
          <w:szCs w:val="22"/>
        </w:rPr>
        <w:t>es pública</w:t>
      </w:r>
      <w:r w:rsidRPr="000279F5">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0279F5">
        <w:rPr>
          <w:rFonts w:ascii="Palatino Linotype" w:eastAsia="Palatino Linotype" w:hAnsi="Palatino Linotype" w:cs="Palatino Linotype"/>
          <w:b/>
          <w:i/>
          <w:sz w:val="22"/>
          <w:szCs w:val="22"/>
        </w:rPr>
        <w:t>En la interpretación de este derecho deberá prevalecer el principio de máxima publicidad</w:t>
      </w:r>
      <w:r w:rsidRPr="000279F5">
        <w:rPr>
          <w:rFonts w:ascii="Palatino Linotype" w:eastAsia="Palatino Linotype" w:hAnsi="Palatino Linotype" w:cs="Palatino Linotype"/>
          <w:i/>
          <w:sz w:val="22"/>
          <w:szCs w:val="22"/>
        </w:rPr>
        <w:t xml:space="preserve">. </w:t>
      </w:r>
      <w:r w:rsidRPr="000279F5">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0279F5">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E94D86" w:rsidRPr="000279F5" w:rsidRDefault="00E94D86">
      <w:pPr>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color w:val="000000"/>
          <w:sz w:val="22"/>
          <w:szCs w:val="22"/>
        </w:rPr>
        <w:lastRenderedPageBreak/>
        <w:t xml:space="preserve">Según </w:t>
      </w:r>
      <w:r w:rsidRPr="000279F5">
        <w:rPr>
          <w:rFonts w:ascii="Palatino Linotype" w:eastAsia="Palatino Linotype" w:hAnsi="Palatino Linotype" w:cs="Palatino Linotype"/>
          <w:sz w:val="22"/>
          <w:szCs w:val="22"/>
        </w:rPr>
        <w:t xml:space="preserve">el artículo 150 de la Ley de Transparencia del Estado, la solicitud es la garantía primaria del Derecho de Acceso a la Información, además, establece que se regirá </w:t>
      </w:r>
      <w:r w:rsidRPr="000279F5">
        <w:rPr>
          <w:rFonts w:ascii="Palatino Linotype" w:eastAsia="Palatino Linotype" w:hAnsi="Palatino Linotype" w:cs="Palatino Linotype"/>
          <w:i/>
          <w:sz w:val="22"/>
          <w:szCs w:val="22"/>
        </w:rPr>
        <w:t>por los principios de simplicidad, rapidez gratuidad del procedimiento, auxilio y orientación a los particulares</w:t>
      </w:r>
      <w:r w:rsidRPr="000279F5">
        <w:rPr>
          <w:rFonts w:ascii="Palatino Linotype" w:eastAsia="Palatino Linotype" w:hAnsi="Palatino Linotype" w:cs="Palatino Linotype"/>
          <w:sz w:val="22"/>
          <w:szCs w:val="22"/>
        </w:rPr>
        <w:t>, contemplando el derecho de las personas con discapacidad y hablantes de lengua indígena.</w:t>
      </w:r>
    </w:p>
    <w:p w:rsidR="00E94D86" w:rsidRPr="000279F5" w:rsidRDefault="00E94D86">
      <w:pPr>
        <w:spacing w:line="360" w:lineRule="auto"/>
        <w:ind w:right="-592"/>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color w:val="000000"/>
          <w:sz w:val="22"/>
          <w:szCs w:val="22"/>
        </w:rPr>
        <w:t xml:space="preserve">El </w:t>
      </w:r>
      <w:r w:rsidRPr="000279F5">
        <w:rPr>
          <w:rFonts w:ascii="Palatino Linotype" w:eastAsia="Palatino Linotype" w:hAnsi="Palatino Linotype" w:cs="Palatino Linotype"/>
          <w:sz w:val="22"/>
          <w:szCs w:val="22"/>
        </w:rPr>
        <w:t xml:space="preserve">Derecho de Acceso a la Información se garantiza y respeta oportunamente, y según lo que dispone la Ley, las </w:t>
      </w:r>
      <w:r w:rsidRPr="000279F5">
        <w:rPr>
          <w:rFonts w:ascii="Palatino Linotype" w:eastAsia="Palatino Linotype" w:hAnsi="Palatino Linotype" w:cs="Palatino Linotype"/>
          <w:i/>
          <w:sz w:val="22"/>
          <w:szCs w:val="22"/>
        </w:rPr>
        <w:t>solicitudes de acceso a la información</w:t>
      </w:r>
      <w:r w:rsidRPr="000279F5">
        <w:rPr>
          <w:rFonts w:ascii="Palatino Linotype" w:eastAsia="Palatino Linotype" w:hAnsi="Palatino Linotype" w:cs="Palatino Linotype"/>
          <w:sz w:val="22"/>
          <w:szCs w:val="22"/>
        </w:rPr>
        <w:t>.</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color w:val="000000"/>
          <w:sz w:val="22"/>
          <w:szCs w:val="22"/>
        </w:rPr>
        <w:t xml:space="preserve">Así </w:t>
      </w:r>
      <w:r w:rsidRPr="000279F5">
        <w:rPr>
          <w:rFonts w:ascii="Palatino Linotype" w:eastAsia="Palatino Linotype" w:hAnsi="Palatino Linotype" w:cs="Palatino Linotype"/>
          <w:sz w:val="22"/>
          <w:szCs w:val="22"/>
        </w:rPr>
        <w:t xml:space="preserve">entonces, se procede analizar, en primer lugar, si el </w:t>
      </w:r>
      <w:r w:rsidRPr="000279F5">
        <w:rPr>
          <w:rFonts w:ascii="Palatino Linotype" w:eastAsia="Palatino Linotype" w:hAnsi="Palatino Linotype" w:cs="Palatino Linotype"/>
          <w:b/>
          <w:sz w:val="22"/>
          <w:szCs w:val="22"/>
        </w:rPr>
        <w:t>SUJETO OBLIGADO</w:t>
      </w:r>
      <w:r w:rsidRPr="000279F5">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E94D86" w:rsidRPr="000279F5" w:rsidRDefault="00E94D86">
      <w:pPr>
        <w:rPr>
          <w:rFonts w:ascii="Palatino Linotype" w:eastAsia="Palatino Linotype" w:hAnsi="Palatino Linotype" w:cs="Palatino Linotype"/>
          <w:b/>
          <w:sz w:val="22"/>
          <w:szCs w:val="22"/>
        </w:rPr>
      </w:pPr>
    </w:p>
    <w:p w:rsidR="00E94D86" w:rsidRPr="000279F5" w:rsidRDefault="001E3125">
      <w:pPr>
        <w:keepNext/>
        <w:keepLines/>
        <w:numPr>
          <w:ilvl w:val="1"/>
          <w:numId w:val="2"/>
        </w:numPr>
        <w:spacing w:line="360" w:lineRule="auto"/>
        <w:ind w:left="567" w:right="-592"/>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De la información solicitada y la respuesta del SUJETO OBLIGADO.</w:t>
      </w:r>
    </w:p>
    <w:p w:rsidR="00E94D86" w:rsidRPr="000279F5" w:rsidRDefault="00E94D86">
      <w:pPr>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3" w:name="_heading=h.30j0zll" w:colFirst="0" w:colLast="0"/>
      <w:bookmarkEnd w:id="3"/>
      <w:r w:rsidRPr="000279F5">
        <w:rPr>
          <w:rFonts w:ascii="Palatino Linotype" w:eastAsia="Palatino Linotype" w:hAnsi="Palatino Linotype" w:cs="Palatino Linotype"/>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Así, debemos recapitular que, el </w:t>
      </w:r>
      <w:r w:rsidRPr="000279F5">
        <w:rPr>
          <w:rFonts w:ascii="Palatino Linotype" w:eastAsia="Palatino Linotype" w:hAnsi="Palatino Linotype" w:cs="Palatino Linotype"/>
          <w:b/>
          <w:sz w:val="22"/>
          <w:szCs w:val="22"/>
        </w:rPr>
        <w:t>RECURRENTE</w:t>
      </w:r>
      <w:r w:rsidRPr="000279F5">
        <w:rPr>
          <w:rFonts w:ascii="Palatino Linotype" w:eastAsia="Palatino Linotype" w:hAnsi="Palatino Linotype" w:cs="Palatino Linotype"/>
          <w:sz w:val="22"/>
          <w:szCs w:val="22"/>
        </w:rPr>
        <w:t xml:space="preserve"> solicitó los recibos de nómina de los</w:t>
      </w:r>
      <w:r w:rsidRPr="000279F5">
        <w:rPr>
          <w:rFonts w:ascii="Palatino Linotype" w:eastAsia="Palatino Linotype" w:hAnsi="Palatino Linotype" w:cs="Palatino Linotype"/>
          <w:color w:val="000000"/>
          <w:sz w:val="22"/>
          <w:szCs w:val="22"/>
        </w:rPr>
        <w:t xml:space="preserve"> Ex Presidentes y la Presidenta Municipal de </w:t>
      </w:r>
      <w:proofErr w:type="spellStart"/>
      <w:r w:rsidRPr="000279F5">
        <w:rPr>
          <w:rFonts w:ascii="Palatino Linotype" w:eastAsia="Palatino Linotype" w:hAnsi="Palatino Linotype" w:cs="Palatino Linotype"/>
          <w:color w:val="000000"/>
          <w:sz w:val="22"/>
          <w:szCs w:val="22"/>
        </w:rPr>
        <w:t>Otzolotepec</w:t>
      </w:r>
      <w:proofErr w:type="spellEnd"/>
      <w:r w:rsidRPr="000279F5">
        <w:rPr>
          <w:rFonts w:ascii="Palatino Linotype" w:eastAsia="Palatino Linotype" w:hAnsi="Palatino Linotype" w:cs="Palatino Linotype"/>
          <w:color w:val="000000"/>
          <w:sz w:val="22"/>
          <w:szCs w:val="22"/>
        </w:rPr>
        <w:t xml:space="preserve"> de l</w:t>
      </w:r>
      <w:r w:rsidR="004D4CAA" w:rsidRPr="000279F5">
        <w:rPr>
          <w:rFonts w:ascii="Palatino Linotype" w:eastAsia="Palatino Linotype" w:hAnsi="Palatino Linotype" w:cs="Palatino Linotype"/>
          <w:color w:val="000000"/>
          <w:sz w:val="22"/>
          <w:szCs w:val="22"/>
        </w:rPr>
        <w:t>a administración 2009-2012, 2013-2015, 2016-2018 y 2019</w:t>
      </w:r>
      <w:r w:rsidRPr="000279F5">
        <w:rPr>
          <w:rFonts w:ascii="Palatino Linotype" w:eastAsia="Palatino Linotype" w:hAnsi="Palatino Linotype" w:cs="Palatino Linotype"/>
          <w:color w:val="000000"/>
          <w:sz w:val="22"/>
          <w:szCs w:val="22"/>
        </w:rPr>
        <w:t>-2024.</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lastRenderedPageBreak/>
        <w:t xml:space="preserve">En respuesta, el </w:t>
      </w:r>
      <w:r w:rsidRPr="000279F5">
        <w:rPr>
          <w:rFonts w:ascii="Palatino Linotype" w:eastAsia="Palatino Linotype" w:hAnsi="Palatino Linotype" w:cs="Palatino Linotype"/>
          <w:b/>
          <w:sz w:val="22"/>
          <w:szCs w:val="22"/>
        </w:rPr>
        <w:t>SUJETO OBLIGADO</w:t>
      </w:r>
      <w:r w:rsidRPr="000279F5">
        <w:rPr>
          <w:rFonts w:ascii="Palatino Linotype" w:eastAsia="Palatino Linotype" w:hAnsi="Palatino Linotype" w:cs="Palatino Linotype"/>
          <w:sz w:val="22"/>
          <w:szCs w:val="22"/>
        </w:rPr>
        <w:t xml:space="preserve"> por medio </w:t>
      </w:r>
      <w:r w:rsidRPr="000279F5">
        <w:rPr>
          <w:rFonts w:ascii="Palatino Linotype" w:eastAsia="Palatino Linotype" w:hAnsi="Palatino Linotype" w:cs="Palatino Linotype"/>
          <w:color w:val="000000"/>
          <w:sz w:val="22"/>
          <w:szCs w:val="22"/>
        </w:rPr>
        <w:t xml:space="preserve">del Titular del Archivo Municipal, </w:t>
      </w:r>
      <w:r w:rsidR="0033488B" w:rsidRPr="000279F5">
        <w:rPr>
          <w:rFonts w:ascii="Palatino Linotype" w:eastAsia="Palatino Linotype" w:hAnsi="Palatino Linotype" w:cs="Palatino Linotype"/>
          <w:color w:val="000000"/>
          <w:sz w:val="22"/>
          <w:szCs w:val="22"/>
        </w:rPr>
        <w:t>proporcionó</w:t>
      </w:r>
      <w:r w:rsidRPr="000279F5">
        <w:rPr>
          <w:rFonts w:ascii="Palatino Linotype" w:eastAsia="Palatino Linotype" w:hAnsi="Palatino Linotype" w:cs="Palatino Linotype"/>
          <w:color w:val="000000"/>
          <w:sz w:val="22"/>
          <w:szCs w:val="22"/>
        </w:rPr>
        <w:t xml:space="preserve"> los recibos de nómina de los Ex Presidentes Munic</w:t>
      </w:r>
      <w:r w:rsidR="004D4CAA" w:rsidRPr="000279F5">
        <w:rPr>
          <w:rFonts w:ascii="Palatino Linotype" w:eastAsia="Palatino Linotype" w:hAnsi="Palatino Linotype" w:cs="Palatino Linotype"/>
          <w:color w:val="000000"/>
          <w:sz w:val="22"/>
          <w:szCs w:val="22"/>
        </w:rPr>
        <w:t>ipales de la administración 2009-2012 y 2016</w:t>
      </w:r>
      <w:r w:rsidRPr="000279F5">
        <w:rPr>
          <w:rFonts w:ascii="Palatino Linotype" w:eastAsia="Palatino Linotype" w:hAnsi="Palatino Linotype" w:cs="Palatino Linotype"/>
          <w:color w:val="000000"/>
          <w:sz w:val="22"/>
          <w:szCs w:val="22"/>
        </w:rPr>
        <w:t xml:space="preserve">-2018, respectivamente. Por su parte, el Tesorero Municipal proporcionó un link donde refirió que podía ser consultada la información correspondiente a la actual Presidenta </w:t>
      </w:r>
      <w:r w:rsidR="0033488B" w:rsidRPr="000279F5">
        <w:rPr>
          <w:rFonts w:ascii="Palatino Linotype" w:eastAsia="Palatino Linotype" w:hAnsi="Palatino Linotype" w:cs="Palatino Linotype"/>
          <w:color w:val="000000"/>
          <w:sz w:val="22"/>
          <w:szCs w:val="22"/>
        </w:rPr>
        <w:t>Municipal</w:t>
      </w:r>
      <w:r w:rsidR="004D4CAA" w:rsidRPr="000279F5">
        <w:rPr>
          <w:rFonts w:ascii="Palatino Linotype" w:eastAsia="Palatino Linotype" w:hAnsi="Palatino Linotype" w:cs="Palatino Linotype"/>
          <w:color w:val="000000"/>
          <w:sz w:val="22"/>
          <w:szCs w:val="22"/>
        </w:rPr>
        <w:t xml:space="preserve"> (2019</w:t>
      </w:r>
      <w:r w:rsidRPr="000279F5">
        <w:rPr>
          <w:rFonts w:ascii="Palatino Linotype" w:eastAsia="Palatino Linotype" w:hAnsi="Palatino Linotype" w:cs="Palatino Linotype"/>
          <w:color w:val="000000"/>
          <w:sz w:val="22"/>
          <w:szCs w:val="22"/>
        </w:rPr>
        <w:t>-2024).</w:t>
      </w:r>
    </w:p>
    <w:p w:rsidR="00E94D86" w:rsidRPr="000279F5" w:rsidRDefault="00E94D86">
      <w:pPr>
        <w:ind w:right="1"/>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Posteriormente, el </w:t>
      </w:r>
      <w:r w:rsidRPr="000279F5">
        <w:rPr>
          <w:rFonts w:ascii="Palatino Linotype" w:eastAsia="Palatino Linotype" w:hAnsi="Palatino Linotype" w:cs="Palatino Linotype"/>
          <w:b/>
          <w:sz w:val="22"/>
          <w:szCs w:val="22"/>
        </w:rPr>
        <w:t>RECURRENTE</w:t>
      </w:r>
      <w:r w:rsidRPr="000279F5">
        <w:rPr>
          <w:rFonts w:ascii="Palatino Linotype" w:eastAsia="Palatino Linotype" w:hAnsi="Palatino Linotype" w:cs="Palatino Linotype"/>
          <w:sz w:val="22"/>
          <w:szCs w:val="22"/>
        </w:rPr>
        <w:t xml:space="preserve"> se inconformó por la entrega de información incompleta, toda vez que, no le proporcionaron los recibos del Ex - Presidente </w:t>
      </w:r>
      <w:r w:rsidR="0033488B" w:rsidRPr="000279F5">
        <w:rPr>
          <w:rFonts w:ascii="Palatino Linotype" w:eastAsia="Palatino Linotype" w:hAnsi="Palatino Linotype" w:cs="Palatino Linotype"/>
          <w:sz w:val="22"/>
          <w:szCs w:val="22"/>
        </w:rPr>
        <w:t>Municipal</w:t>
      </w:r>
      <w:r w:rsidR="00A83CED" w:rsidRPr="000279F5">
        <w:rPr>
          <w:rFonts w:ascii="Palatino Linotype" w:eastAsia="Palatino Linotype" w:hAnsi="Palatino Linotype" w:cs="Palatino Linotype"/>
          <w:sz w:val="22"/>
          <w:szCs w:val="22"/>
        </w:rPr>
        <w:t xml:space="preserve"> de la administración 2013– 2015.</w:t>
      </w:r>
    </w:p>
    <w:p w:rsidR="00E94D86" w:rsidRPr="000279F5" w:rsidRDefault="00E94D86">
      <w:pPr>
        <w:rPr>
          <w:rFonts w:ascii="Palatino Linotype" w:eastAsia="Palatino Linotype" w:hAnsi="Palatino Linotype" w:cs="Palatino Linotype"/>
          <w:sz w:val="22"/>
          <w:szCs w:val="22"/>
        </w:rPr>
      </w:pPr>
    </w:p>
    <w:p w:rsidR="00E94D86" w:rsidRPr="000279F5" w:rsidRDefault="001E312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0279F5">
        <w:rPr>
          <w:rFonts w:ascii="Palatino Linotype" w:eastAsia="Palatino Linotype" w:hAnsi="Palatino Linotype" w:cs="Palatino Linotype"/>
          <w:color w:val="000000"/>
          <w:sz w:val="22"/>
          <w:szCs w:val="22"/>
        </w:rPr>
        <w:t xml:space="preserve">En este sentido, resulta necesario señalar que, el </w:t>
      </w:r>
      <w:r w:rsidRPr="000279F5">
        <w:rPr>
          <w:rFonts w:ascii="Palatino Linotype" w:eastAsia="Palatino Linotype" w:hAnsi="Palatino Linotype" w:cs="Palatino Linotype"/>
          <w:b/>
          <w:color w:val="000000"/>
          <w:sz w:val="22"/>
          <w:szCs w:val="22"/>
        </w:rPr>
        <w:t xml:space="preserve">RECURRENTE </w:t>
      </w:r>
      <w:r w:rsidRPr="000279F5">
        <w:rPr>
          <w:rFonts w:ascii="Palatino Linotype" w:eastAsia="Palatino Linotype" w:hAnsi="Palatino Linotype" w:cs="Palatino Linotype"/>
          <w:color w:val="000000"/>
          <w:sz w:val="22"/>
          <w:szCs w:val="22"/>
        </w:rPr>
        <w:t xml:space="preserve">no se inconformó por la totalidad de la respuesta. Bajo ese tenor, se tiene que la parte de la respuesta que no fue impugnada debe declararse como consentida, toda vez que, al no haber realizado manifestaciones de inconformidad al respecto, se infiere que la información proporcionada por el </w:t>
      </w:r>
      <w:r w:rsidRPr="000279F5">
        <w:rPr>
          <w:rFonts w:ascii="Palatino Linotype" w:eastAsia="Palatino Linotype" w:hAnsi="Palatino Linotype" w:cs="Palatino Linotype"/>
          <w:b/>
          <w:color w:val="000000"/>
          <w:sz w:val="22"/>
          <w:szCs w:val="22"/>
        </w:rPr>
        <w:t>SUJETO OBLIGADO</w:t>
      </w:r>
      <w:r w:rsidRPr="000279F5">
        <w:rPr>
          <w:rFonts w:ascii="Palatino Linotype" w:eastAsia="Palatino Linotype" w:hAnsi="Palatino Linotype" w:cs="Palatino Linotype"/>
          <w:color w:val="000000"/>
          <w:sz w:val="22"/>
          <w:szCs w:val="22"/>
        </w:rPr>
        <w:t xml:space="preserve"> satisface este punto de la solicitud presentada. </w:t>
      </w:r>
    </w:p>
    <w:p w:rsidR="00E94D86" w:rsidRPr="000279F5" w:rsidRDefault="00E94D86">
      <w:pPr>
        <w:rPr>
          <w:rFonts w:ascii="Palatino Linotype" w:eastAsia="Palatino Linotype" w:hAnsi="Palatino Linotype" w:cs="Palatino Linotype"/>
          <w:color w:val="000000"/>
          <w:sz w:val="22"/>
          <w:szCs w:val="22"/>
        </w:rPr>
      </w:pPr>
    </w:p>
    <w:p w:rsidR="00E94D86" w:rsidRPr="000279F5" w:rsidRDefault="001E312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0279F5">
        <w:rPr>
          <w:rFonts w:ascii="Palatino Linotype" w:eastAsia="Palatino Linotype" w:hAnsi="Palatino Linotype" w:cs="Palatino Linotype"/>
          <w:color w:val="000000"/>
          <w:sz w:val="22"/>
          <w:szCs w:val="22"/>
        </w:rPr>
        <w:t xml:space="preserve">Lo anterior es así, debido a que cuando un Recurrente impugna la respuesta del </w:t>
      </w:r>
      <w:r w:rsidRPr="000279F5">
        <w:rPr>
          <w:rFonts w:ascii="Palatino Linotype" w:eastAsia="Palatino Linotype" w:hAnsi="Palatino Linotype" w:cs="Palatino Linotype"/>
          <w:b/>
          <w:color w:val="000000"/>
          <w:sz w:val="22"/>
          <w:szCs w:val="22"/>
        </w:rPr>
        <w:t>SUJETO OBLIGADO</w:t>
      </w:r>
      <w:r w:rsidRPr="000279F5">
        <w:rPr>
          <w:rFonts w:ascii="Palatino Linotype" w:eastAsia="Palatino Linotype" w:hAnsi="Palatino Linotype" w:cs="Palatino Linotype"/>
          <w:color w:val="000000"/>
          <w:sz w:val="22"/>
          <w:szCs w:val="22"/>
        </w:rPr>
        <w:t>, y éste no expresa Razón o Motivo de Inconformidad en contra de todos los rubros solicitados, dichos rubros deben declararse atendidos, pues se entiende que el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rsidR="00E94D86" w:rsidRPr="000279F5" w:rsidRDefault="00E94D86">
      <w:pPr>
        <w:rPr>
          <w:rFonts w:ascii="Palatino Linotype" w:eastAsia="Palatino Linotype" w:hAnsi="Palatino Linotype" w:cs="Palatino Linotype"/>
          <w:color w:val="000000"/>
          <w:sz w:val="22"/>
          <w:szCs w:val="22"/>
        </w:rPr>
      </w:pPr>
    </w:p>
    <w:p w:rsidR="00E94D86" w:rsidRPr="000279F5" w:rsidRDefault="001E3125">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b/>
          <w:i/>
          <w:color w:val="000000"/>
          <w:sz w:val="22"/>
          <w:szCs w:val="22"/>
        </w:rPr>
        <w:t xml:space="preserve">“REVISIÓN EN AMPARO. LOS RESOLUTIVOS NO COMBATIDOS DEBEN DECLARARSE FIRMES. </w:t>
      </w:r>
      <w:r w:rsidRPr="000279F5">
        <w:rPr>
          <w:rFonts w:ascii="Palatino Linotype" w:eastAsia="Palatino Linotype" w:hAnsi="Palatino Linotype" w:cs="Palatino Linotype"/>
          <w:i/>
          <w:color w:val="000000"/>
          <w:sz w:val="22"/>
          <w:szCs w:val="22"/>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w:t>
      </w:r>
      <w:r w:rsidRPr="000279F5">
        <w:rPr>
          <w:rFonts w:ascii="Palatino Linotype" w:eastAsia="Palatino Linotype" w:hAnsi="Palatino Linotype" w:cs="Palatino Linotype"/>
          <w:i/>
          <w:color w:val="000000"/>
          <w:sz w:val="22"/>
          <w:szCs w:val="22"/>
        </w:rPr>
        <w:lastRenderedPageBreak/>
        <w:t>debe reflejarse en la parte considerativa y en los resolutivos debe confirmarse la sentencia recurrida en la parte correspondiente.”</w:t>
      </w:r>
    </w:p>
    <w:p w:rsidR="00E94D86" w:rsidRPr="000279F5" w:rsidRDefault="00E94D86">
      <w:pPr>
        <w:rPr>
          <w:rFonts w:ascii="Palatino Linotype" w:eastAsia="Palatino Linotype" w:hAnsi="Palatino Linotype" w:cs="Palatino Linotype"/>
          <w:color w:val="000000"/>
          <w:sz w:val="22"/>
          <w:szCs w:val="22"/>
        </w:rPr>
      </w:pPr>
    </w:p>
    <w:p w:rsidR="00E94D86" w:rsidRPr="000279F5" w:rsidRDefault="001E312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0279F5">
        <w:rPr>
          <w:rFonts w:ascii="Palatino Linotype" w:eastAsia="Palatino Linotype" w:hAnsi="Palatino Linotype" w:cs="Palatino Linotype"/>
          <w:color w:val="000000"/>
          <w:sz w:val="22"/>
          <w:szCs w:val="22"/>
        </w:rPr>
        <w:t xml:space="preserve">Consecuentemente, se reitera que la parte de la solicitud que no fue impugnada debe declararse consentida por el </w:t>
      </w:r>
      <w:r w:rsidRPr="000279F5">
        <w:rPr>
          <w:rFonts w:ascii="Palatino Linotype" w:eastAsia="Palatino Linotype" w:hAnsi="Palatino Linotype" w:cs="Palatino Linotype"/>
          <w:b/>
          <w:color w:val="000000"/>
          <w:sz w:val="22"/>
          <w:szCs w:val="22"/>
        </w:rPr>
        <w:t>RECURRENTE</w:t>
      </w:r>
      <w:r w:rsidRPr="000279F5">
        <w:rPr>
          <w:rFonts w:ascii="Palatino Linotype" w:eastAsia="Palatino Linotype" w:hAnsi="Palatino Linotype" w:cs="Palatino Linotype"/>
          <w:color w:val="000000"/>
          <w:sz w:val="22"/>
          <w:szCs w:val="22"/>
        </w:rPr>
        <w:t>, debido a que no se realizaron manifestaciones de inconformidad, por lo que no pueden producirse efectos jurídicos tendentes a revocar, confirmar o modificar el acto reclamado ya que se infiere un consentimiento del Recurrente</w:t>
      </w:r>
      <w:r w:rsidRPr="000279F5">
        <w:rPr>
          <w:rFonts w:ascii="Palatino Linotype" w:eastAsia="Palatino Linotype" w:hAnsi="Palatino Linotype" w:cs="Palatino Linotype"/>
          <w:b/>
          <w:color w:val="000000"/>
          <w:sz w:val="22"/>
          <w:szCs w:val="22"/>
        </w:rPr>
        <w:t xml:space="preserve"> </w:t>
      </w:r>
      <w:r w:rsidRPr="000279F5">
        <w:rPr>
          <w:rFonts w:ascii="Palatino Linotype" w:eastAsia="Palatino Linotype" w:hAnsi="Palatino Linotype" w:cs="Palatino Linotype"/>
          <w:color w:val="000000"/>
          <w:sz w:val="22"/>
          <w:szCs w:val="22"/>
        </w:rPr>
        <w:t>ante la falta de impugnación eficaz.</w:t>
      </w:r>
    </w:p>
    <w:p w:rsidR="00E94D86" w:rsidRPr="000279F5" w:rsidRDefault="00E94D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94D86" w:rsidRPr="000279F5" w:rsidRDefault="001E312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0279F5">
        <w:rPr>
          <w:rFonts w:ascii="Palatino Linotype" w:eastAsia="Palatino Linotype" w:hAnsi="Palatino Linotype" w:cs="Palatino Linotype"/>
          <w:color w:val="000000"/>
          <w:sz w:val="22"/>
          <w:szCs w:val="22"/>
        </w:rPr>
        <w:t>Sirve de sustento a lo anterior por analogía la tesis jurisprudencial número VI.3o.C. J/60, publicada en el Semanario Judicial de la Federación y su Gaceta bajo el número de registro 176,608 que a la letra dice:</w:t>
      </w:r>
    </w:p>
    <w:p w:rsidR="00E94D86" w:rsidRPr="000279F5" w:rsidRDefault="00E94D86">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E94D86" w:rsidRPr="000279F5" w:rsidRDefault="001E3125">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b/>
          <w:i/>
          <w:smallCaps/>
          <w:color w:val="000000"/>
          <w:sz w:val="22"/>
          <w:szCs w:val="22"/>
        </w:rPr>
        <w:t xml:space="preserve">ACTOS CONSENTIDOS. SON LOS QUE NO SE IMPUGNAN MEDIANTE EL RECURSO IDÓNEO. </w:t>
      </w:r>
      <w:r w:rsidRPr="000279F5">
        <w:rPr>
          <w:rFonts w:ascii="Palatino Linotype" w:eastAsia="Palatino Linotype" w:hAnsi="Palatino Linotype" w:cs="Palatino Linotype"/>
          <w:i/>
          <w:color w:val="000000"/>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E94D86" w:rsidRPr="000279F5" w:rsidRDefault="00E94D86">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E94D86" w:rsidRPr="000279F5" w:rsidRDefault="001E312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0279F5">
        <w:rPr>
          <w:rFonts w:ascii="Palatino Linotype" w:eastAsia="Palatino Linotype" w:hAnsi="Palatino Linotype" w:cs="Palatino Linotype"/>
          <w:color w:val="000000"/>
          <w:sz w:val="22"/>
          <w:szCs w:val="22"/>
        </w:rPr>
        <w:t>Para mayor abundamiento, también resulta aplicable el criterio 01/20 emitido por el Instituto Nacional de Transparencia, Acceso a la Información Pública y Protección de Datos Personales, que a la letra estipula lo siguiente:</w:t>
      </w:r>
    </w:p>
    <w:p w:rsidR="00E94D86" w:rsidRPr="000279F5" w:rsidRDefault="00E94D86">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E94D86" w:rsidRPr="000279F5" w:rsidRDefault="001E3125">
      <w:pPr>
        <w:pBdr>
          <w:top w:val="nil"/>
          <w:left w:val="nil"/>
          <w:bottom w:val="nil"/>
          <w:right w:val="nil"/>
          <w:between w:val="nil"/>
        </w:pBdr>
        <w:ind w:left="360"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b/>
          <w:i/>
          <w:color w:val="000000"/>
          <w:sz w:val="22"/>
          <w:szCs w:val="22"/>
        </w:rPr>
        <w:t>Actos consentidos tácitamente. Improcedencia de su análisis.</w:t>
      </w:r>
      <w:r w:rsidRPr="000279F5">
        <w:rPr>
          <w:rFonts w:ascii="Palatino Linotype" w:eastAsia="Palatino Linotype" w:hAnsi="Palatino Linotype" w:cs="Palatino Linotype"/>
          <w:i/>
          <w:color w:val="000000"/>
          <w:sz w:val="22"/>
          <w:szCs w:val="22"/>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E94D86" w:rsidRPr="000279F5" w:rsidRDefault="00E94D86">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color w:val="000000"/>
          <w:sz w:val="22"/>
          <w:szCs w:val="22"/>
        </w:rPr>
        <w:lastRenderedPageBreak/>
        <w:t xml:space="preserve">De lo referido, y a efecto de garantizar el efectivo ejercicio del derecho de acceso a la información pública que asiste al </w:t>
      </w:r>
      <w:r w:rsidRPr="000279F5">
        <w:rPr>
          <w:rFonts w:ascii="Palatino Linotype" w:eastAsia="Palatino Linotype" w:hAnsi="Palatino Linotype" w:cs="Palatino Linotype"/>
          <w:b/>
          <w:color w:val="000000"/>
          <w:sz w:val="22"/>
          <w:szCs w:val="22"/>
        </w:rPr>
        <w:t>RECURRENTE</w:t>
      </w:r>
      <w:r w:rsidRPr="000279F5">
        <w:rPr>
          <w:rFonts w:ascii="Palatino Linotype" w:eastAsia="Palatino Linotype" w:hAnsi="Palatino Linotype" w:cs="Palatino Linotype"/>
          <w:color w:val="000000"/>
          <w:sz w:val="22"/>
          <w:szCs w:val="22"/>
        </w:rPr>
        <w:t xml:space="preserve">, resulta conveniente precisar que el presente análisis versará únicamente sobre </w:t>
      </w:r>
      <w:r w:rsidRPr="000279F5">
        <w:rPr>
          <w:rFonts w:ascii="Palatino Linotype" w:eastAsia="Palatino Linotype" w:hAnsi="Palatino Linotype" w:cs="Palatino Linotype"/>
          <w:b/>
          <w:sz w:val="22"/>
          <w:szCs w:val="22"/>
        </w:rPr>
        <w:t xml:space="preserve">los recibos de nómina del Ex - Presidente </w:t>
      </w:r>
      <w:r w:rsidR="0033488B" w:rsidRPr="000279F5">
        <w:rPr>
          <w:rFonts w:ascii="Palatino Linotype" w:eastAsia="Palatino Linotype" w:hAnsi="Palatino Linotype" w:cs="Palatino Linotype"/>
          <w:b/>
          <w:sz w:val="22"/>
          <w:szCs w:val="22"/>
        </w:rPr>
        <w:t>Municipal</w:t>
      </w:r>
      <w:r w:rsidR="00A83CED" w:rsidRPr="000279F5">
        <w:rPr>
          <w:rFonts w:ascii="Palatino Linotype" w:eastAsia="Palatino Linotype" w:hAnsi="Palatino Linotype" w:cs="Palatino Linotype"/>
          <w:b/>
          <w:sz w:val="22"/>
          <w:szCs w:val="22"/>
        </w:rPr>
        <w:t xml:space="preserve"> de la administración 2013 – 2015.</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1E3125" w:rsidRPr="000279F5" w:rsidRDefault="001E3125" w:rsidP="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Precisado lo anterior, es necesario señalar que el</w:t>
      </w:r>
      <w:r w:rsidRPr="000279F5">
        <w:rPr>
          <w:rFonts w:ascii="Palatino Linotype" w:eastAsia="Palatino Linotype" w:hAnsi="Palatino Linotype" w:cs="Palatino Linotype"/>
          <w:b/>
          <w:sz w:val="22"/>
          <w:szCs w:val="22"/>
        </w:rPr>
        <w:t xml:space="preserve"> SUJETO OBLIGADO </w:t>
      </w:r>
      <w:r w:rsidRPr="000279F5">
        <w:rPr>
          <w:rFonts w:ascii="Palatino Linotype" w:eastAsia="Palatino Linotype" w:hAnsi="Palatino Linotype" w:cs="Palatino Linotype"/>
          <w:sz w:val="22"/>
          <w:szCs w:val="22"/>
        </w:rPr>
        <w:t xml:space="preserve">por medio de un acto jurídico posterior como lo es el informe justificado, proporcionó los recibos de nómina del Ex - Presidente </w:t>
      </w:r>
      <w:r w:rsidR="0033488B" w:rsidRPr="000279F5">
        <w:rPr>
          <w:rFonts w:ascii="Palatino Linotype" w:eastAsia="Palatino Linotype" w:hAnsi="Palatino Linotype" w:cs="Palatino Linotype"/>
          <w:sz w:val="22"/>
          <w:szCs w:val="22"/>
        </w:rPr>
        <w:t>Municipal</w:t>
      </w:r>
      <w:r w:rsidRPr="000279F5">
        <w:rPr>
          <w:rFonts w:ascii="Palatino Linotype" w:eastAsia="Palatino Linotype" w:hAnsi="Palatino Linotype" w:cs="Palatino Linotype"/>
          <w:sz w:val="22"/>
          <w:szCs w:val="22"/>
        </w:rPr>
        <w:t xml:space="preserve"> de</w:t>
      </w:r>
      <w:r w:rsidR="00A83CED" w:rsidRPr="000279F5">
        <w:rPr>
          <w:rFonts w:ascii="Palatino Linotype" w:eastAsia="Palatino Linotype" w:hAnsi="Palatino Linotype" w:cs="Palatino Linotype"/>
          <w:sz w:val="22"/>
          <w:szCs w:val="22"/>
        </w:rPr>
        <w:t xml:space="preserve"> la administración 2013 – 2015</w:t>
      </w:r>
      <w:r w:rsidR="00FC7F8F" w:rsidRPr="000279F5">
        <w:rPr>
          <w:rFonts w:ascii="Palatino Linotype" w:eastAsia="Palatino Linotype" w:hAnsi="Palatino Linotype" w:cs="Palatino Linotype"/>
          <w:sz w:val="22"/>
          <w:szCs w:val="22"/>
        </w:rPr>
        <w:t xml:space="preserve">; </w:t>
      </w:r>
      <w:r w:rsidRPr="000279F5">
        <w:rPr>
          <w:rFonts w:ascii="Palatino Linotype" w:eastAsia="Palatino Linotype" w:hAnsi="Palatino Linotype" w:cs="Palatino Linotype"/>
          <w:sz w:val="22"/>
          <w:szCs w:val="22"/>
        </w:rPr>
        <w:t xml:space="preserve">no obstante, se realizó una versión pública incorrecta y excesiva, </w:t>
      </w:r>
      <w:r w:rsidR="00FC7F8F" w:rsidRPr="000279F5">
        <w:rPr>
          <w:rFonts w:ascii="Palatino Linotype" w:eastAsia="Palatino Linotype" w:hAnsi="Palatino Linotype" w:cs="Palatino Linotype"/>
          <w:sz w:val="22"/>
          <w:szCs w:val="22"/>
        </w:rPr>
        <w:t>ya que</w:t>
      </w:r>
      <w:r w:rsidRPr="000279F5">
        <w:rPr>
          <w:rFonts w:ascii="Palatino Linotype" w:eastAsia="Palatino Linotype" w:hAnsi="Palatino Linotype" w:cs="Palatino Linotype"/>
          <w:sz w:val="22"/>
          <w:szCs w:val="22"/>
        </w:rPr>
        <w:t xml:space="preserve"> </w:t>
      </w:r>
      <w:r w:rsidR="008D5425" w:rsidRPr="000279F5">
        <w:rPr>
          <w:rFonts w:ascii="Palatino Linotype" w:eastAsia="Palatino Linotype" w:hAnsi="Palatino Linotype" w:cs="Palatino Linotype"/>
          <w:sz w:val="22"/>
          <w:szCs w:val="22"/>
        </w:rPr>
        <w:t>se</w:t>
      </w:r>
      <w:r w:rsidR="00FC7F8F" w:rsidRPr="000279F5">
        <w:rPr>
          <w:rFonts w:ascii="Palatino Linotype" w:eastAsia="Palatino Linotype" w:hAnsi="Palatino Linotype" w:cs="Palatino Linotype"/>
          <w:sz w:val="22"/>
          <w:szCs w:val="22"/>
        </w:rPr>
        <w:t xml:space="preserve"> advierte que se pudieron clasificar datos carácter público, como lo son, de manera enunciativa más no limitativa: </w:t>
      </w:r>
      <w:r w:rsidR="00FC7F8F" w:rsidRPr="000279F5">
        <w:rPr>
          <w:rFonts w:ascii="Palatino Linotype" w:hAnsi="Palatino Linotype" w:cs="Arial"/>
          <w:sz w:val="22"/>
          <w:szCs w:val="22"/>
        </w:rPr>
        <w:t>f</w:t>
      </w:r>
      <w:r w:rsidR="00FC7F8F" w:rsidRPr="000279F5">
        <w:rPr>
          <w:rFonts w:ascii="Palatino Linotype" w:hAnsi="Palatino Linotype"/>
          <w:noProof/>
          <w:sz w:val="22"/>
          <w:szCs w:val="22"/>
        </w:rPr>
        <w:t xml:space="preserve">olio fiscal, </w:t>
      </w:r>
      <w:r w:rsidR="00FC7F8F" w:rsidRPr="000279F5">
        <w:rPr>
          <w:rFonts w:ascii="Palatino Linotype" w:eastAsia="Calibri" w:hAnsi="Palatino Linotype" w:cs="Arial"/>
          <w:sz w:val="22"/>
          <w:szCs w:val="22"/>
        </w:rPr>
        <w:t>sello digital Comprobante Fiscal Digital por Internet (CFDI)</w:t>
      </w:r>
      <w:r w:rsidR="00FC7F8F" w:rsidRPr="000279F5">
        <w:rPr>
          <w:rFonts w:ascii="Palatino Linotype" w:hAnsi="Palatino Linotype"/>
          <w:noProof/>
          <w:sz w:val="22"/>
          <w:szCs w:val="22"/>
        </w:rPr>
        <w:t>, sello digital del SAT, Cadena Original del SAT, número de serie del certificado del SAT</w:t>
      </w:r>
      <w:r w:rsidR="00FC7F8F" w:rsidRPr="000279F5">
        <w:rPr>
          <w:rFonts w:ascii="Palatino Linotype" w:eastAsia="Palatino Linotype" w:hAnsi="Palatino Linotype" w:cs="Palatino Linotype"/>
          <w:sz w:val="22"/>
          <w:szCs w:val="22"/>
        </w:rPr>
        <w:t xml:space="preserve">; por otro lado, se </w:t>
      </w:r>
      <w:r w:rsidR="008D5425" w:rsidRPr="000279F5">
        <w:rPr>
          <w:rFonts w:ascii="Palatino Linotype" w:eastAsia="Palatino Linotype" w:hAnsi="Palatino Linotype" w:cs="Palatino Linotype"/>
          <w:sz w:val="22"/>
          <w:szCs w:val="22"/>
        </w:rPr>
        <w:t xml:space="preserve">dejaron </w:t>
      </w:r>
      <w:r w:rsidRPr="000279F5">
        <w:rPr>
          <w:rFonts w:ascii="Palatino Linotype" w:eastAsia="Palatino Linotype" w:hAnsi="Palatino Linotype" w:cs="Palatino Linotype"/>
          <w:sz w:val="22"/>
          <w:szCs w:val="22"/>
        </w:rPr>
        <w:t xml:space="preserve">a la vista datos susceptibles de ser clasificados como </w:t>
      </w:r>
      <w:r w:rsidR="008D5425" w:rsidRPr="000279F5">
        <w:rPr>
          <w:rFonts w:ascii="Palatino Linotype" w:eastAsia="Palatino Linotype" w:hAnsi="Palatino Linotype" w:cs="Palatino Linotype"/>
          <w:sz w:val="22"/>
          <w:szCs w:val="22"/>
        </w:rPr>
        <w:t>confidenciales, c</w:t>
      </w:r>
      <w:r w:rsidR="00FC7F8F" w:rsidRPr="000279F5">
        <w:rPr>
          <w:rFonts w:ascii="Palatino Linotype" w:eastAsia="Palatino Linotype" w:hAnsi="Palatino Linotype" w:cs="Palatino Linotype"/>
          <w:sz w:val="22"/>
          <w:szCs w:val="22"/>
        </w:rPr>
        <w:t>omo lo son</w:t>
      </w:r>
      <w:r w:rsidR="008D5425" w:rsidRPr="000279F5">
        <w:rPr>
          <w:rFonts w:ascii="Palatino Linotype" w:eastAsia="Palatino Linotype" w:hAnsi="Palatino Linotype" w:cs="Palatino Linotype"/>
          <w:sz w:val="22"/>
          <w:szCs w:val="22"/>
        </w:rPr>
        <w:t xml:space="preserve">: </w:t>
      </w:r>
      <w:r w:rsidR="00FC7F8F" w:rsidRPr="000279F5">
        <w:rPr>
          <w:rFonts w:ascii="Palatino Linotype" w:eastAsia="Palatino Linotype" w:hAnsi="Palatino Linotype" w:cs="Palatino Linotype"/>
          <w:sz w:val="22"/>
          <w:szCs w:val="22"/>
        </w:rPr>
        <w:t>descuentos personales</w:t>
      </w:r>
      <w:r w:rsidR="00571F2A" w:rsidRPr="000279F5">
        <w:rPr>
          <w:rFonts w:ascii="Palatino Linotype" w:eastAsia="Palatino Linotype" w:hAnsi="Palatino Linotype" w:cs="Palatino Linotype"/>
          <w:sz w:val="22"/>
          <w:szCs w:val="22"/>
        </w:rPr>
        <w:t xml:space="preserve"> y clave de seguridad social (</w:t>
      </w:r>
      <w:proofErr w:type="spellStart"/>
      <w:r w:rsidR="00571F2A" w:rsidRPr="000279F5">
        <w:rPr>
          <w:rFonts w:ascii="Palatino Linotype" w:eastAsia="Palatino Linotype" w:hAnsi="Palatino Linotype" w:cs="Palatino Linotype"/>
          <w:sz w:val="22"/>
          <w:szCs w:val="22"/>
        </w:rPr>
        <w:t>ISSEMyM</w:t>
      </w:r>
      <w:proofErr w:type="spellEnd"/>
      <w:r w:rsidR="00571F2A" w:rsidRPr="000279F5">
        <w:rPr>
          <w:rFonts w:ascii="Palatino Linotype" w:eastAsia="Palatino Linotype" w:hAnsi="Palatino Linotype" w:cs="Palatino Linotype"/>
          <w:sz w:val="22"/>
          <w:szCs w:val="22"/>
        </w:rPr>
        <w:t>).</w:t>
      </w:r>
    </w:p>
    <w:p w:rsidR="001E3125" w:rsidRPr="000279F5" w:rsidRDefault="001E3125" w:rsidP="00415A07">
      <w:pPr>
        <w:rPr>
          <w:rFonts w:ascii="Palatino Linotype" w:eastAsia="Calibri" w:hAnsi="Palatino Linotype" w:cs="Tahoma"/>
          <w:bCs/>
          <w:sz w:val="22"/>
          <w:szCs w:val="22"/>
          <w:lang w:val="es-ES" w:eastAsia="en-US"/>
        </w:rPr>
      </w:pPr>
    </w:p>
    <w:p w:rsidR="001E3125" w:rsidRPr="000279F5" w:rsidRDefault="001E3125" w:rsidP="001E3125">
      <w:pPr>
        <w:numPr>
          <w:ilvl w:val="0"/>
          <w:numId w:val="1"/>
        </w:numPr>
        <w:spacing w:before="100" w:beforeAutospacing="1" w:after="100" w:afterAutospacing="1" w:line="360" w:lineRule="auto"/>
        <w:ind w:left="0" w:right="1" w:firstLine="0"/>
        <w:jc w:val="both"/>
        <w:rPr>
          <w:rFonts w:ascii="Palatino Linotype" w:eastAsia="Calibri" w:hAnsi="Palatino Linotype" w:cs="Tahoma"/>
          <w:bCs/>
          <w:sz w:val="22"/>
          <w:szCs w:val="22"/>
          <w:lang w:val="es-ES" w:eastAsia="en-US"/>
        </w:rPr>
      </w:pPr>
      <w:r w:rsidRPr="000279F5">
        <w:rPr>
          <w:rFonts w:ascii="Palatino Linotype" w:eastAsia="Calibri" w:hAnsi="Palatino Linotype" w:cs="Tahoma"/>
          <w:bCs/>
          <w:sz w:val="22"/>
          <w:szCs w:val="22"/>
          <w:lang w:val="es-ES" w:eastAsia="en-US"/>
        </w:rPr>
        <w:t xml:space="preserve">En atención a lo anterior, por lo que hace </w:t>
      </w:r>
      <w:r w:rsidRPr="000279F5">
        <w:rPr>
          <w:rFonts w:ascii="Palatino Linotype" w:eastAsia="Calibri" w:hAnsi="Palatino Linotype" w:cs="Tahoma"/>
          <w:b/>
          <w:bCs/>
          <w:sz w:val="22"/>
          <w:szCs w:val="22"/>
          <w:lang w:val="es-ES" w:eastAsia="en-US"/>
        </w:rPr>
        <w:t>Folio Fiscal</w:t>
      </w:r>
      <w:r w:rsidRPr="000279F5">
        <w:rPr>
          <w:rFonts w:ascii="Palatino Linotype" w:eastAsia="Calibri" w:hAnsi="Palatino Linotype" w:cs="Tahoma"/>
          <w:bCs/>
          <w:sz w:val="22"/>
          <w:szCs w:val="22"/>
          <w:lang w:val="es-ES" w:eastAsia="en-US"/>
        </w:rPr>
        <w:t xml:space="preserve">,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w:t>
      </w:r>
    </w:p>
    <w:p w:rsidR="001E3125" w:rsidRPr="000279F5" w:rsidRDefault="001E3125" w:rsidP="00415A07">
      <w:pPr>
        <w:spacing w:before="100" w:beforeAutospacing="1" w:after="100" w:afterAutospacing="1"/>
        <w:ind w:right="1"/>
        <w:jc w:val="both"/>
        <w:rPr>
          <w:rFonts w:ascii="Palatino Linotype" w:eastAsia="Calibri" w:hAnsi="Palatino Linotype" w:cs="Tahoma"/>
          <w:bCs/>
          <w:sz w:val="2"/>
          <w:szCs w:val="22"/>
          <w:lang w:val="es-ES" w:eastAsia="en-US"/>
        </w:rPr>
      </w:pPr>
    </w:p>
    <w:p w:rsidR="00415A07" w:rsidRPr="000279F5" w:rsidRDefault="001E3125" w:rsidP="00415A07">
      <w:pPr>
        <w:numPr>
          <w:ilvl w:val="0"/>
          <w:numId w:val="1"/>
        </w:numPr>
        <w:spacing w:before="100" w:beforeAutospacing="1" w:after="100" w:afterAutospacing="1" w:line="360" w:lineRule="auto"/>
        <w:ind w:left="0" w:right="1" w:firstLine="0"/>
        <w:jc w:val="both"/>
        <w:rPr>
          <w:rFonts w:ascii="Palatino Linotype" w:eastAsia="Calibri" w:hAnsi="Palatino Linotype" w:cs="Tahoma"/>
          <w:bCs/>
          <w:sz w:val="22"/>
          <w:szCs w:val="22"/>
          <w:lang w:val="es-ES" w:eastAsia="en-US"/>
        </w:rPr>
      </w:pPr>
      <w:r w:rsidRPr="000279F5">
        <w:rPr>
          <w:rFonts w:ascii="Palatino Linotype" w:hAnsi="Palatino Linotype"/>
          <w:sz w:val="22"/>
          <w:szCs w:val="22"/>
          <w:lang w:val="es-ES"/>
        </w:rPr>
        <w:t xml:space="preserve">En ese contexto, el folio fiscal, no contiene datos personales del emisor y tampoco se puede obtener información confidencial con el mismo, pues solamente es un identificador del emisor, </w:t>
      </w:r>
      <w:r w:rsidRPr="000279F5">
        <w:rPr>
          <w:rFonts w:ascii="Palatino Linotype" w:hAnsi="Palatino Linotype"/>
          <w:sz w:val="22"/>
          <w:szCs w:val="22"/>
          <w:lang w:val="es-ES"/>
        </w:rPr>
        <w:lastRenderedPageBreak/>
        <w:t xml:space="preserve">del cual su </w:t>
      </w:r>
      <w:r w:rsidRPr="000279F5">
        <w:rPr>
          <w:rFonts w:ascii="Palatino Linotype" w:eastAsia="Calibri" w:hAnsi="Palatino Linotype" w:cs="Tahoma"/>
          <w:bCs/>
          <w:sz w:val="22"/>
          <w:szCs w:val="22"/>
          <w:lang w:val="es-ES" w:eastAsia="en-US"/>
        </w:rPr>
        <w:t>transparencia</w:t>
      </w:r>
      <w:r w:rsidRPr="000279F5">
        <w:rPr>
          <w:rFonts w:ascii="Palatino Linotype" w:hAnsi="Palatino Linotype"/>
          <w:sz w:val="22"/>
          <w:szCs w:val="22"/>
          <w:lang w:val="es-ES"/>
        </w:rPr>
        <w:t xml:space="preserve"> ayuda a legitimar que el documento cumple con </w:t>
      </w:r>
      <w:r w:rsidRPr="000279F5">
        <w:rPr>
          <w:rFonts w:ascii="Palatino Linotype" w:eastAsia="Calibri" w:hAnsi="Palatino Linotype" w:cs="Tahoma"/>
          <w:bCs/>
          <w:sz w:val="22"/>
          <w:szCs w:val="22"/>
          <w:lang w:val="es-ES" w:eastAsia="en-US"/>
        </w:rPr>
        <w:t>todos</w:t>
      </w:r>
      <w:r w:rsidRPr="000279F5">
        <w:rPr>
          <w:rFonts w:ascii="Palatino Linotype" w:hAnsi="Palatino Linotype"/>
          <w:sz w:val="22"/>
          <w:szCs w:val="22"/>
          <w:lang w:val="es-ES"/>
        </w:rPr>
        <w:t xml:space="preserve"> los requisitos establecidos en la normatividad aplicable, sin necesidad algún dato personal, por lo que, </w:t>
      </w:r>
      <w:r w:rsidRPr="000279F5">
        <w:rPr>
          <w:rFonts w:ascii="Palatino Linotype" w:hAnsi="Palatino Linotype"/>
          <w:b/>
          <w:sz w:val="22"/>
          <w:szCs w:val="22"/>
          <w:lang w:val="es-ES"/>
        </w:rPr>
        <w:t>no se actualiza la clasificación</w:t>
      </w:r>
      <w:r w:rsidRPr="000279F5">
        <w:rPr>
          <w:rFonts w:ascii="Palatino Linotype" w:hAnsi="Palatino Linotype"/>
          <w:sz w:val="22"/>
          <w:szCs w:val="22"/>
          <w:lang w:val="es-ES"/>
        </w:rPr>
        <w:t>, en términos del artículo 143, fracción I de la Ley de la materia.</w:t>
      </w:r>
    </w:p>
    <w:p w:rsidR="00415A07" w:rsidRPr="000279F5" w:rsidRDefault="00415A07" w:rsidP="00415A07">
      <w:pPr>
        <w:rPr>
          <w:rFonts w:ascii="Palatino Linotype" w:eastAsia="Calibri" w:hAnsi="Palatino Linotype" w:cs="Tahoma"/>
          <w:b/>
          <w:bCs/>
          <w:szCs w:val="22"/>
          <w:lang w:val="es-ES" w:eastAsia="en-US"/>
        </w:rPr>
      </w:pPr>
    </w:p>
    <w:p w:rsidR="00415A07" w:rsidRPr="000279F5" w:rsidRDefault="00415A07" w:rsidP="00415A07">
      <w:pPr>
        <w:numPr>
          <w:ilvl w:val="0"/>
          <w:numId w:val="1"/>
        </w:numPr>
        <w:spacing w:before="100" w:beforeAutospacing="1" w:after="100" w:afterAutospacing="1" w:line="360" w:lineRule="auto"/>
        <w:ind w:left="0" w:right="1" w:firstLine="0"/>
        <w:jc w:val="both"/>
        <w:rPr>
          <w:rFonts w:ascii="Palatino Linotype" w:eastAsia="Calibri" w:hAnsi="Palatino Linotype" w:cs="Tahoma"/>
          <w:bCs/>
          <w:sz w:val="22"/>
          <w:szCs w:val="22"/>
          <w:lang w:val="es-ES" w:eastAsia="en-US"/>
        </w:rPr>
      </w:pPr>
      <w:r w:rsidRPr="000279F5">
        <w:rPr>
          <w:rFonts w:ascii="Palatino Linotype" w:eastAsia="Calibri" w:hAnsi="Palatino Linotype" w:cs="Tahoma"/>
          <w:bCs/>
          <w:sz w:val="22"/>
          <w:szCs w:val="22"/>
          <w:lang w:val="es-ES" w:eastAsia="en-US"/>
        </w:rPr>
        <w:t>Ahora bien, l</w:t>
      </w:r>
      <w:r w:rsidR="001E3125" w:rsidRPr="000279F5">
        <w:rPr>
          <w:rFonts w:ascii="Palatino Linotype" w:eastAsia="Calibri" w:hAnsi="Palatino Linotype" w:cs="Tahoma"/>
          <w:bCs/>
          <w:sz w:val="22"/>
          <w:szCs w:val="22"/>
          <w:lang w:val="es-ES" w:eastAsia="en-US"/>
        </w:rPr>
        <w:t>as</w:t>
      </w:r>
      <w:r w:rsidR="001E3125" w:rsidRPr="000279F5">
        <w:rPr>
          <w:rFonts w:ascii="Palatino Linotype" w:eastAsia="Calibri" w:hAnsi="Palatino Linotype" w:cs="Tahoma"/>
          <w:b/>
          <w:bCs/>
          <w:sz w:val="22"/>
          <w:szCs w:val="22"/>
          <w:lang w:val="es-ES" w:eastAsia="en-US"/>
        </w:rPr>
        <w:t xml:space="preserve"> cadenas originales y sellos</w:t>
      </w:r>
      <w:r w:rsidRPr="000279F5">
        <w:rPr>
          <w:rFonts w:ascii="Palatino Linotype" w:eastAsia="Calibri" w:hAnsi="Palatino Linotype" w:cs="Tahoma"/>
          <w:bCs/>
          <w:sz w:val="22"/>
          <w:szCs w:val="22"/>
          <w:lang w:val="es-ES" w:eastAsia="en-US"/>
        </w:rPr>
        <w:t xml:space="preserve">, </w:t>
      </w:r>
      <w:r w:rsidR="001E3125" w:rsidRPr="000279F5">
        <w:rPr>
          <w:rFonts w:ascii="Palatino Linotype" w:eastAsia="Calibri" w:hAnsi="Palatino Linotype" w:cs="Tahoma"/>
          <w:bCs/>
          <w:sz w:val="22"/>
          <w:szCs w:val="22"/>
          <w:lang w:val="es-ES" w:eastAsia="en-US"/>
        </w:rPr>
        <w:t>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415A07" w:rsidRPr="000279F5" w:rsidRDefault="00415A07" w:rsidP="00415A07">
      <w:pPr>
        <w:spacing w:before="100" w:beforeAutospacing="1" w:after="100" w:afterAutospacing="1"/>
        <w:ind w:right="1"/>
        <w:jc w:val="both"/>
        <w:rPr>
          <w:rFonts w:ascii="Palatino Linotype" w:eastAsia="Calibri" w:hAnsi="Palatino Linotype" w:cs="Tahoma"/>
          <w:bCs/>
          <w:sz w:val="2"/>
          <w:szCs w:val="22"/>
          <w:lang w:val="es-ES" w:eastAsia="en-US"/>
        </w:rPr>
      </w:pPr>
    </w:p>
    <w:p w:rsidR="00415A07" w:rsidRPr="000279F5" w:rsidRDefault="00415A07" w:rsidP="00415A07">
      <w:pPr>
        <w:spacing w:before="100" w:beforeAutospacing="1" w:after="100" w:afterAutospacing="1"/>
        <w:ind w:left="567" w:right="567"/>
        <w:jc w:val="both"/>
        <w:rPr>
          <w:rFonts w:ascii="Palatino Linotype" w:eastAsia="Calibri" w:hAnsi="Palatino Linotype" w:cs="Tahoma"/>
          <w:bCs/>
          <w:i/>
          <w:sz w:val="22"/>
          <w:szCs w:val="22"/>
          <w:lang w:val="es-ES" w:eastAsia="en-US"/>
        </w:rPr>
      </w:pPr>
      <w:r w:rsidRPr="000279F5">
        <w:rPr>
          <w:rFonts w:ascii="Palatino Linotype" w:eastAsia="Calibri" w:hAnsi="Palatino Linotype" w:cs="Tahoma"/>
          <w:bCs/>
          <w:i/>
          <w:sz w:val="22"/>
          <w:szCs w:val="22"/>
          <w:lang w:val="es-ES" w:eastAsia="en-US"/>
        </w:rPr>
        <w:t>“Elementos utilizados en la generación de Sellos Digitales:</w:t>
      </w:r>
    </w:p>
    <w:p w:rsidR="00415A07" w:rsidRPr="000279F5" w:rsidRDefault="00415A07" w:rsidP="00415A07">
      <w:pPr>
        <w:spacing w:before="100" w:beforeAutospacing="1" w:after="100" w:afterAutospacing="1"/>
        <w:ind w:left="567" w:right="567"/>
        <w:jc w:val="both"/>
        <w:rPr>
          <w:rFonts w:ascii="Palatino Linotype" w:eastAsia="Calibri" w:hAnsi="Palatino Linotype" w:cs="Tahoma"/>
          <w:bCs/>
          <w:i/>
          <w:sz w:val="22"/>
          <w:szCs w:val="22"/>
          <w:lang w:val="es-ES" w:eastAsia="en-US"/>
        </w:rPr>
      </w:pPr>
      <w:r w:rsidRPr="000279F5">
        <w:rPr>
          <w:rFonts w:ascii="Palatino Linotype" w:eastAsia="Calibri" w:hAnsi="Palatino Linotype" w:cs="Tahoma"/>
          <w:bCs/>
          <w:i/>
          <w:sz w:val="22"/>
          <w:szCs w:val="22"/>
          <w:lang w:val="es-ES" w:eastAsia="en-US"/>
        </w:rPr>
        <w:t>Cadena Original, el elemento a sellar, en este caso de un comprobante fiscal digital a través de Internet.</w:t>
      </w:r>
    </w:p>
    <w:p w:rsidR="00415A07" w:rsidRPr="000279F5" w:rsidRDefault="00415A07" w:rsidP="00415A07">
      <w:pPr>
        <w:spacing w:before="100" w:beforeAutospacing="1" w:after="100" w:afterAutospacing="1"/>
        <w:ind w:left="567" w:right="567"/>
        <w:jc w:val="both"/>
        <w:rPr>
          <w:rFonts w:ascii="Palatino Linotype" w:eastAsia="Calibri" w:hAnsi="Palatino Linotype" w:cs="Tahoma"/>
          <w:bCs/>
          <w:i/>
          <w:sz w:val="22"/>
          <w:szCs w:val="22"/>
          <w:lang w:val="es-ES" w:eastAsia="en-US"/>
        </w:rPr>
      </w:pPr>
      <w:r w:rsidRPr="000279F5">
        <w:rPr>
          <w:rFonts w:ascii="Palatino Linotype" w:eastAsia="Calibri" w:hAnsi="Palatino Linotype" w:cs="Tahoma"/>
          <w:bCs/>
          <w:i/>
          <w:sz w:val="22"/>
          <w:szCs w:val="22"/>
          <w:lang w:val="es-ES" w:eastAsia="en-US"/>
        </w:rPr>
        <w:t>Certificado de Sello Digital y su correspondiente clave privada.</w:t>
      </w:r>
    </w:p>
    <w:p w:rsidR="00415A07" w:rsidRPr="000279F5" w:rsidRDefault="00415A07" w:rsidP="00415A07">
      <w:pPr>
        <w:spacing w:before="100" w:beforeAutospacing="1" w:after="100" w:afterAutospacing="1"/>
        <w:ind w:left="567" w:right="567"/>
        <w:jc w:val="both"/>
        <w:rPr>
          <w:rFonts w:ascii="Palatino Linotype" w:eastAsia="Calibri" w:hAnsi="Palatino Linotype" w:cs="Tahoma"/>
          <w:bCs/>
          <w:i/>
          <w:sz w:val="22"/>
          <w:szCs w:val="22"/>
          <w:lang w:val="es-ES" w:eastAsia="en-US"/>
        </w:rPr>
      </w:pPr>
      <w:r w:rsidRPr="000279F5">
        <w:rPr>
          <w:rFonts w:ascii="Palatino Linotype" w:eastAsia="Calibri" w:hAnsi="Palatino Linotype" w:cs="Tahoma"/>
          <w:bCs/>
          <w:i/>
          <w:sz w:val="22"/>
          <w:szCs w:val="22"/>
          <w:lang w:val="es-ES" w:eastAsia="en-US"/>
        </w:rPr>
        <w:t>Algoritmos de criptografía de clave pública para firma electrónica avanzada.</w:t>
      </w:r>
    </w:p>
    <w:p w:rsidR="00415A07" w:rsidRPr="000279F5" w:rsidRDefault="00415A07" w:rsidP="00415A07">
      <w:pPr>
        <w:spacing w:before="100" w:beforeAutospacing="1" w:after="100" w:afterAutospacing="1"/>
        <w:ind w:left="567" w:right="567"/>
        <w:jc w:val="both"/>
        <w:rPr>
          <w:rFonts w:ascii="Palatino Linotype" w:eastAsia="Calibri" w:hAnsi="Palatino Linotype" w:cs="Tahoma"/>
          <w:bCs/>
          <w:i/>
          <w:sz w:val="22"/>
          <w:szCs w:val="22"/>
          <w:lang w:val="es-ES" w:eastAsia="en-US"/>
        </w:rPr>
      </w:pPr>
      <w:r w:rsidRPr="000279F5">
        <w:rPr>
          <w:rFonts w:ascii="Palatino Linotype" w:eastAsia="Calibri" w:hAnsi="Palatino Linotype" w:cs="Tahoma"/>
          <w:bCs/>
          <w:i/>
          <w:sz w:val="22"/>
          <w:szCs w:val="22"/>
          <w:lang w:val="es-ES" w:eastAsia="en-US"/>
        </w:rPr>
        <w:t>Especificaciones de conversión de la firma electrónica avanzada a Base 64.</w:t>
      </w:r>
    </w:p>
    <w:p w:rsidR="00415A07" w:rsidRPr="000279F5" w:rsidRDefault="00415A07" w:rsidP="00415A07">
      <w:pPr>
        <w:spacing w:before="100" w:beforeAutospacing="1" w:after="100" w:afterAutospacing="1"/>
        <w:ind w:left="567" w:right="567"/>
        <w:jc w:val="both"/>
        <w:rPr>
          <w:rFonts w:ascii="Palatino Linotype" w:eastAsia="Calibri" w:hAnsi="Palatino Linotype" w:cs="Tahoma"/>
          <w:bCs/>
          <w:i/>
          <w:sz w:val="22"/>
          <w:szCs w:val="22"/>
          <w:lang w:val="es-ES" w:eastAsia="en-US"/>
        </w:rPr>
      </w:pPr>
      <w:r w:rsidRPr="000279F5">
        <w:rPr>
          <w:rFonts w:ascii="Palatino Linotype" w:eastAsia="Calibri" w:hAnsi="Palatino Linotype" w:cs="Tahoma"/>
          <w:bCs/>
          <w:i/>
          <w:sz w:val="22"/>
          <w:szCs w:val="22"/>
          <w:lang w:val="es-ES" w:eastAsia="en-US"/>
        </w:rPr>
        <w:t>Para la generación de sellos digitales se utiliza criptografía de clave pública aplicada a una cadena original.</w:t>
      </w:r>
    </w:p>
    <w:p w:rsidR="00415A07" w:rsidRPr="000279F5" w:rsidRDefault="00415A07" w:rsidP="00415A07">
      <w:pPr>
        <w:spacing w:before="100" w:beforeAutospacing="1" w:after="100" w:afterAutospacing="1"/>
        <w:ind w:left="567" w:right="567"/>
        <w:jc w:val="both"/>
        <w:rPr>
          <w:rFonts w:ascii="Palatino Linotype" w:eastAsia="Calibri" w:hAnsi="Palatino Linotype" w:cs="Tahoma"/>
          <w:bCs/>
          <w:i/>
          <w:sz w:val="22"/>
          <w:szCs w:val="22"/>
          <w:lang w:val="es-ES" w:eastAsia="en-US"/>
        </w:rPr>
      </w:pPr>
      <w:r w:rsidRPr="000279F5">
        <w:rPr>
          <w:rFonts w:ascii="Palatino Linotype" w:eastAsia="Calibri" w:hAnsi="Palatino Linotype" w:cs="Tahoma"/>
          <w:bCs/>
          <w:i/>
          <w:sz w:val="22"/>
          <w:szCs w:val="22"/>
          <w:lang w:val="es-ES" w:eastAsia="en-US"/>
        </w:rPr>
        <w:t>Criptografía de la Clave Pública</w:t>
      </w:r>
    </w:p>
    <w:p w:rsidR="00415A07" w:rsidRPr="000279F5" w:rsidRDefault="00415A07" w:rsidP="00415A07">
      <w:pPr>
        <w:spacing w:before="100" w:beforeAutospacing="1" w:after="100" w:afterAutospacing="1"/>
        <w:ind w:left="567" w:right="567"/>
        <w:jc w:val="both"/>
        <w:rPr>
          <w:rFonts w:ascii="Palatino Linotype" w:eastAsia="Calibri" w:hAnsi="Palatino Linotype" w:cs="Tahoma"/>
          <w:bCs/>
          <w:i/>
          <w:sz w:val="22"/>
          <w:szCs w:val="22"/>
          <w:lang w:val="es-ES" w:eastAsia="en-US"/>
        </w:rPr>
      </w:pPr>
      <w:r w:rsidRPr="000279F5">
        <w:rPr>
          <w:rFonts w:ascii="Palatino Linotype" w:eastAsia="Calibri" w:hAnsi="Palatino Linotype" w:cs="Tahoma"/>
          <w:bCs/>
          <w:i/>
          <w:sz w:val="22"/>
          <w:szCs w:val="22"/>
          <w:lang w:val="es-ES" w:eastAsia="en-US"/>
        </w:rPr>
        <w:t xml:space="preserve">La criptografía de Clave Pública se basa en la generación de una pareja de números muy grandes relacionados íntimamente entre sí, de tal manera que una operación de </w:t>
      </w:r>
      <w:proofErr w:type="spellStart"/>
      <w:r w:rsidRPr="000279F5">
        <w:rPr>
          <w:rFonts w:ascii="Palatino Linotype" w:eastAsia="Calibri" w:hAnsi="Palatino Linotype" w:cs="Tahoma"/>
          <w:bCs/>
          <w:i/>
          <w:sz w:val="22"/>
          <w:szCs w:val="22"/>
          <w:lang w:val="es-ES" w:eastAsia="en-US"/>
        </w:rPr>
        <w:t>encripción</w:t>
      </w:r>
      <w:proofErr w:type="spellEnd"/>
      <w:r w:rsidRPr="000279F5">
        <w:rPr>
          <w:rFonts w:ascii="Palatino Linotype" w:eastAsia="Calibri" w:hAnsi="Palatino Linotype" w:cs="Tahoma"/>
          <w:bCs/>
          <w:i/>
          <w:sz w:val="22"/>
          <w:szCs w:val="22"/>
          <w:lang w:val="es-ES" w:eastAsia="en-US"/>
        </w:rPr>
        <w:t xml:space="preserve"> sobre un mensaje tomando como clave de </w:t>
      </w:r>
      <w:proofErr w:type="spellStart"/>
      <w:r w:rsidRPr="000279F5">
        <w:rPr>
          <w:rFonts w:ascii="Palatino Linotype" w:eastAsia="Calibri" w:hAnsi="Palatino Linotype" w:cs="Tahoma"/>
          <w:bCs/>
          <w:i/>
          <w:sz w:val="22"/>
          <w:szCs w:val="22"/>
          <w:lang w:val="es-ES" w:eastAsia="en-US"/>
        </w:rPr>
        <w:t>encripción</w:t>
      </w:r>
      <w:proofErr w:type="spellEnd"/>
      <w:r w:rsidRPr="000279F5">
        <w:rPr>
          <w:rFonts w:ascii="Palatino Linotype" w:eastAsia="Calibri" w:hAnsi="Palatino Linotype" w:cs="Tahoma"/>
          <w:bCs/>
          <w:i/>
          <w:sz w:val="22"/>
          <w:szCs w:val="22"/>
          <w:lang w:val="es-ES" w:eastAsia="en-US"/>
        </w:rPr>
        <w:t xml:space="preserve"> a uno de los dos números, produce un mensaje alterado en su significado que solo puede ser devuelto a su estado original mediante la operación de </w:t>
      </w:r>
      <w:proofErr w:type="spellStart"/>
      <w:r w:rsidRPr="000279F5">
        <w:rPr>
          <w:rFonts w:ascii="Palatino Linotype" w:eastAsia="Calibri" w:hAnsi="Palatino Linotype" w:cs="Tahoma"/>
          <w:bCs/>
          <w:i/>
          <w:sz w:val="22"/>
          <w:szCs w:val="22"/>
          <w:lang w:val="es-ES" w:eastAsia="en-US"/>
        </w:rPr>
        <w:t>desencripción</w:t>
      </w:r>
      <w:proofErr w:type="spellEnd"/>
      <w:r w:rsidRPr="000279F5">
        <w:rPr>
          <w:rFonts w:ascii="Palatino Linotype" w:eastAsia="Calibri" w:hAnsi="Palatino Linotype" w:cs="Tahoma"/>
          <w:bCs/>
          <w:i/>
          <w:sz w:val="22"/>
          <w:szCs w:val="22"/>
          <w:lang w:val="es-ES" w:eastAsia="en-US"/>
        </w:rPr>
        <w:t xml:space="preserve"> correspondiente tomando como clave de </w:t>
      </w:r>
      <w:proofErr w:type="spellStart"/>
      <w:r w:rsidRPr="000279F5">
        <w:rPr>
          <w:rFonts w:ascii="Palatino Linotype" w:eastAsia="Calibri" w:hAnsi="Palatino Linotype" w:cs="Tahoma"/>
          <w:bCs/>
          <w:i/>
          <w:sz w:val="22"/>
          <w:szCs w:val="22"/>
          <w:lang w:val="es-ES" w:eastAsia="en-US"/>
        </w:rPr>
        <w:t>desencripción</w:t>
      </w:r>
      <w:proofErr w:type="spellEnd"/>
      <w:r w:rsidRPr="000279F5">
        <w:rPr>
          <w:rFonts w:ascii="Palatino Linotype" w:eastAsia="Calibri" w:hAnsi="Palatino Linotype" w:cs="Tahoma"/>
          <w:bCs/>
          <w:i/>
          <w:sz w:val="22"/>
          <w:szCs w:val="22"/>
          <w:lang w:val="es-ES" w:eastAsia="en-US"/>
        </w:rPr>
        <w:t xml:space="preserve"> al otro número de la pareja.”</w:t>
      </w:r>
    </w:p>
    <w:p w:rsidR="00415A07" w:rsidRPr="000279F5" w:rsidRDefault="00415A07" w:rsidP="00415A07">
      <w:pPr>
        <w:spacing w:before="100" w:beforeAutospacing="1" w:after="100" w:afterAutospacing="1"/>
        <w:ind w:right="1"/>
        <w:jc w:val="both"/>
        <w:rPr>
          <w:rFonts w:ascii="Palatino Linotype" w:eastAsia="Calibri" w:hAnsi="Palatino Linotype" w:cs="Tahoma"/>
          <w:bCs/>
          <w:sz w:val="2"/>
          <w:szCs w:val="22"/>
          <w:lang w:val="es-ES" w:eastAsia="en-US"/>
        </w:rPr>
      </w:pPr>
    </w:p>
    <w:p w:rsidR="00415A07" w:rsidRPr="000279F5" w:rsidRDefault="001E3125" w:rsidP="001E3125">
      <w:pPr>
        <w:numPr>
          <w:ilvl w:val="0"/>
          <w:numId w:val="1"/>
        </w:numPr>
        <w:spacing w:before="100" w:beforeAutospacing="1" w:after="100" w:afterAutospacing="1" w:line="360" w:lineRule="auto"/>
        <w:ind w:left="0" w:right="1" w:firstLine="0"/>
        <w:jc w:val="both"/>
        <w:rPr>
          <w:rFonts w:ascii="Palatino Linotype" w:eastAsia="Calibri" w:hAnsi="Palatino Linotype" w:cs="Tahoma"/>
          <w:bCs/>
          <w:sz w:val="22"/>
          <w:szCs w:val="22"/>
          <w:lang w:val="es-ES" w:eastAsia="en-US"/>
        </w:rPr>
      </w:pPr>
      <w:r w:rsidRPr="000279F5">
        <w:rPr>
          <w:rFonts w:ascii="Palatino Linotype" w:eastAsia="Calibri" w:hAnsi="Palatino Linotype" w:cs="Tahoma"/>
          <w:bCs/>
          <w:sz w:val="22"/>
          <w:szCs w:val="22"/>
          <w:lang w:val="es-ES" w:eastAsia="en-US"/>
        </w:rPr>
        <w:t xml:space="preserve">Es decir, por sí solos las cadenas originales y los sellos originales no contienen datos personales confidenciales, por lo que se considera que </w:t>
      </w:r>
      <w:r w:rsidRPr="000279F5">
        <w:rPr>
          <w:rFonts w:ascii="Palatino Linotype" w:eastAsia="Calibri" w:hAnsi="Palatino Linotype" w:cs="Tahoma"/>
          <w:b/>
          <w:bCs/>
          <w:sz w:val="22"/>
          <w:szCs w:val="22"/>
          <w:lang w:val="es-ES" w:eastAsia="en-US"/>
        </w:rPr>
        <w:t>no actualizan en supuesto de confidencialidad</w:t>
      </w:r>
      <w:r w:rsidRPr="000279F5">
        <w:rPr>
          <w:rFonts w:ascii="Palatino Linotype" w:eastAsia="Calibri" w:hAnsi="Palatino Linotype" w:cs="Tahoma"/>
          <w:bCs/>
          <w:sz w:val="22"/>
          <w:szCs w:val="22"/>
          <w:lang w:val="es-ES" w:eastAsia="en-US"/>
        </w:rPr>
        <w:t xml:space="preserve">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415A07" w:rsidRPr="000279F5" w:rsidRDefault="00415A07" w:rsidP="00415A07">
      <w:pPr>
        <w:spacing w:before="100" w:beforeAutospacing="1" w:after="100" w:afterAutospacing="1"/>
        <w:ind w:right="1"/>
        <w:jc w:val="both"/>
        <w:rPr>
          <w:rFonts w:ascii="Palatino Linotype" w:eastAsia="Calibri" w:hAnsi="Palatino Linotype" w:cs="Tahoma"/>
          <w:bCs/>
          <w:sz w:val="2"/>
          <w:szCs w:val="22"/>
          <w:lang w:val="es-ES" w:eastAsia="en-US"/>
        </w:rPr>
      </w:pPr>
    </w:p>
    <w:p w:rsidR="00415A07" w:rsidRPr="000279F5" w:rsidRDefault="001E3125" w:rsidP="00415A07">
      <w:pPr>
        <w:numPr>
          <w:ilvl w:val="0"/>
          <w:numId w:val="1"/>
        </w:numPr>
        <w:spacing w:before="100" w:beforeAutospacing="1" w:after="100" w:afterAutospacing="1" w:line="360" w:lineRule="auto"/>
        <w:ind w:left="0" w:right="1" w:firstLine="0"/>
        <w:jc w:val="both"/>
        <w:rPr>
          <w:rFonts w:ascii="Palatino Linotype" w:eastAsia="Calibri" w:hAnsi="Palatino Linotype" w:cs="Tahoma"/>
          <w:bCs/>
          <w:sz w:val="22"/>
          <w:szCs w:val="22"/>
          <w:lang w:val="es-ES" w:eastAsia="en-US"/>
        </w:rPr>
      </w:pPr>
      <w:r w:rsidRPr="000279F5">
        <w:rPr>
          <w:rFonts w:ascii="Palatino Linotype" w:eastAsia="Calibri" w:hAnsi="Palatino Linotype" w:cs="Tahoma"/>
          <w:bCs/>
          <w:sz w:val="22"/>
          <w:szCs w:val="22"/>
          <w:lang w:val="es-ES" w:eastAsia="en-US"/>
        </w:rPr>
        <w:t xml:space="preserve">Por otra parte, por lo que hace </w:t>
      </w:r>
      <w:r w:rsidRPr="000279F5">
        <w:rPr>
          <w:rFonts w:ascii="Palatino Linotype" w:eastAsia="Calibri" w:hAnsi="Palatino Linotype" w:cs="Tahoma"/>
          <w:b/>
          <w:bCs/>
          <w:sz w:val="22"/>
          <w:szCs w:val="22"/>
          <w:lang w:val="es-ES" w:eastAsia="en-US"/>
        </w:rPr>
        <w:t>al número de serie de los certificados de Sello Digitales del emisor y del Servicio de Administración Tributaria,</w:t>
      </w:r>
      <w:r w:rsidRPr="000279F5">
        <w:rPr>
          <w:rFonts w:ascii="Palatino Linotype" w:eastAsia="Calibri" w:hAnsi="Palatino Linotype" w:cs="Tahoma"/>
          <w:bCs/>
          <w:sz w:val="22"/>
          <w:szCs w:val="22"/>
          <w:lang w:val="es-ES" w:eastAsia="en-US"/>
        </w:rPr>
        <w:t xml:space="preserve"> el ANEXO 20 de la Segunda Resolución de modificaciones a la Resolución </w:t>
      </w:r>
      <w:r w:rsidR="00415A07" w:rsidRPr="000279F5">
        <w:rPr>
          <w:rFonts w:ascii="Palatino Linotype" w:eastAsia="Calibri" w:hAnsi="Palatino Linotype" w:cs="Tahoma"/>
          <w:bCs/>
          <w:sz w:val="22"/>
          <w:szCs w:val="22"/>
          <w:lang w:val="es-ES" w:eastAsia="en-US"/>
        </w:rPr>
        <w:t xml:space="preserve">Miscelánea Fiscal para dos mil </w:t>
      </w:r>
      <w:r w:rsidRPr="000279F5">
        <w:rPr>
          <w:rFonts w:ascii="Palatino Linotype" w:eastAsia="Calibri" w:hAnsi="Palatino Linotype" w:cs="Tahoma"/>
          <w:bCs/>
          <w:sz w:val="22"/>
          <w:szCs w:val="22"/>
          <w:lang w:val="es-ES" w:eastAsia="en-US"/>
        </w:rPr>
        <w:t>diecisiete, precisa que dichos datos se conforman por veinte caracteres numéricos; dicha situación se robustece con el ejemplo localizado en el documento denominado “Cómo ubicar el Folio Fiscal en una factura”, emitido por el Instituto N</w:t>
      </w:r>
      <w:r w:rsidR="00415A07" w:rsidRPr="000279F5">
        <w:rPr>
          <w:rFonts w:ascii="Palatino Linotype" w:eastAsia="Calibri" w:hAnsi="Palatino Linotype" w:cs="Tahoma"/>
          <w:bCs/>
          <w:sz w:val="22"/>
          <w:szCs w:val="22"/>
          <w:lang w:val="es-ES" w:eastAsia="en-US"/>
        </w:rPr>
        <w:t xml:space="preserve">acional Electoral, en la página </w:t>
      </w:r>
      <w:hyperlink r:id="rId15" w:history="1">
        <w:r w:rsidRPr="000279F5">
          <w:rPr>
            <w:rFonts w:ascii="Palatino Linotype" w:eastAsia="Calibri" w:hAnsi="Palatino Linotype" w:cs="Tahoma"/>
            <w:bCs/>
            <w:sz w:val="22"/>
            <w:szCs w:val="22"/>
            <w:lang w:eastAsia="en-US"/>
          </w:rPr>
          <w:t>https://portalanterior.ine.mx/archivos2/tutoriales/sistemas/ApoyoInstitucional/SIF/docs/candidatos/folioFiscalFactura.pdf</w:t>
        </w:r>
      </w:hyperlink>
      <w:r w:rsidRPr="000279F5">
        <w:rPr>
          <w:rFonts w:ascii="Palatino Linotype" w:eastAsia="Calibri" w:hAnsi="Palatino Linotype" w:cs="Tahoma"/>
          <w:bCs/>
          <w:sz w:val="22"/>
          <w:szCs w:val="22"/>
          <w:lang w:val="es-ES" w:eastAsia="en-US"/>
        </w:rPr>
        <w:t>, en la cual se advierte que únicamente se encuentra conformado por números</w:t>
      </w:r>
      <w:r w:rsidR="00415A07" w:rsidRPr="000279F5">
        <w:rPr>
          <w:rFonts w:ascii="Palatino Linotype" w:eastAsia="Calibri" w:hAnsi="Palatino Linotype" w:cs="Tahoma"/>
          <w:bCs/>
          <w:sz w:val="22"/>
          <w:szCs w:val="22"/>
          <w:lang w:val="es-ES" w:eastAsia="en-US"/>
        </w:rPr>
        <w:t>.</w:t>
      </w:r>
    </w:p>
    <w:p w:rsidR="00415A07" w:rsidRPr="000279F5" w:rsidRDefault="00415A07" w:rsidP="00415A07">
      <w:pPr>
        <w:spacing w:before="100" w:beforeAutospacing="1" w:after="100" w:afterAutospacing="1"/>
        <w:ind w:right="1"/>
        <w:jc w:val="both"/>
        <w:rPr>
          <w:rFonts w:ascii="Palatino Linotype" w:eastAsia="Calibri" w:hAnsi="Palatino Linotype" w:cs="Tahoma"/>
          <w:bCs/>
          <w:sz w:val="2"/>
          <w:szCs w:val="22"/>
          <w:lang w:val="es-ES" w:eastAsia="en-US"/>
        </w:rPr>
      </w:pPr>
    </w:p>
    <w:p w:rsidR="00FC7F8F" w:rsidRPr="000279F5" w:rsidRDefault="001E3125" w:rsidP="00415A07">
      <w:pPr>
        <w:numPr>
          <w:ilvl w:val="0"/>
          <w:numId w:val="1"/>
        </w:numPr>
        <w:spacing w:before="100" w:beforeAutospacing="1" w:after="100" w:afterAutospacing="1" w:line="360" w:lineRule="auto"/>
        <w:ind w:left="0" w:right="1" w:firstLine="0"/>
        <w:jc w:val="both"/>
        <w:rPr>
          <w:rFonts w:ascii="Palatino Linotype" w:eastAsia="Calibri" w:hAnsi="Palatino Linotype" w:cs="Tahoma"/>
          <w:bCs/>
          <w:sz w:val="22"/>
          <w:szCs w:val="22"/>
          <w:lang w:val="es-ES" w:eastAsia="en-US"/>
        </w:rPr>
      </w:pPr>
      <w:r w:rsidRPr="000279F5">
        <w:rPr>
          <w:rFonts w:ascii="Palatino Linotype" w:eastAsia="Calibri" w:hAnsi="Palatino Linotype" w:cs="Tahoma"/>
          <w:bCs/>
          <w:sz w:val="22"/>
          <w:szCs w:val="22"/>
          <w:lang w:val="es-ES" w:eastAsia="en-US"/>
        </w:rPr>
        <w:t xml:space="preserve"> </w:t>
      </w:r>
      <w:r w:rsidR="00415A07" w:rsidRPr="000279F5">
        <w:rPr>
          <w:rFonts w:ascii="Palatino Linotype" w:eastAsia="Calibri" w:hAnsi="Palatino Linotype" w:cs="Tahoma"/>
          <w:bCs/>
          <w:sz w:val="22"/>
          <w:szCs w:val="22"/>
          <w:lang w:val="es-ES" w:eastAsia="en-US"/>
        </w:rPr>
        <w:t xml:space="preserve">Así, </w:t>
      </w:r>
      <w:r w:rsidRPr="000279F5">
        <w:rPr>
          <w:rFonts w:ascii="Palatino Linotype" w:eastAsia="Calibri" w:hAnsi="Palatino Linotype" w:cs="Tahoma"/>
          <w:bCs/>
          <w:sz w:val="22"/>
          <w:szCs w:val="22"/>
          <w:lang w:val="es-ES" w:eastAsia="en-US"/>
        </w:rPr>
        <w:t>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los CDFI, pues amparan la utilización de los certificados de sellos digitales válidos.</w:t>
      </w:r>
    </w:p>
    <w:p w:rsidR="00415A07" w:rsidRPr="000279F5" w:rsidRDefault="00415A07" w:rsidP="00415A07">
      <w:pPr>
        <w:spacing w:before="100" w:beforeAutospacing="1" w:after="100" w:afterAutospacing="1"/>
        <w:ind w:right="1"/>
        <w:jc w:val="both"/>
        <w:rPr>
          <w:rFonts w:ascii="Palatino Linotype" w:eastAsia="Calibri" w:hAnsi="Palatino Linotype" w:cs="Tahoma"/>
          <w:bCs/>
          <w:sz w:val="2"/>
          <w:szCs w:val="22"/>
          <w:lang w:val="es-ES" w:eastAsia="en-US"/>
        </w:rPr>
      </w:pPr>
    </w:p>
    <w:p w:rsidR="00E94D86" w:rsidRPr="000279F5" w:rsidRDefault="00415A0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lastRenderedPageBreak/>
        <w:t>Ahora bien, r</w:t>
      </w:r>
      <w:r w:rsidR="001E3125" w:rsidRPr="000279F5">
        <w:rPr>
          <w:rFonts w:ascii="Palatino Linotype" w:eastAsia="Palatino Linotype" w:hAnsi="Palatino Linotype" w:cs="Palatino Linotype"/>
          <w:sz w:val="22"/>
          <w:szCs w:val="22"/>
        </w:rPr>
        <w:t xml:space="preserve">especto de los </w:t>
      </w:r>
      <w:r w:rsidR="001E3125" w:rsidRPr="000279F5">
        <w:rPr>
          <w:rFonts w:ascii="Palatino Linotype" w:eastAsia="Palatino Linotype" w:hAnsi="Palatino Linotype" w:cs="Palatino Linotype"/>
          <w:b/>
          <w:sz w:val="22"/>
          <w:szCs w:val="22"/>
        </w:rPr>
        <w:t>préstamos o descuentos</w:t>
      </w:r>
      <w:r w:rsidR="001E3125" w:rsidRPr="000279F5">
        <w:rPr>
          <w:rFonts w:ascii="Palatino Linotype" w:eastAsia="Palatino Linotype" w:hAnsi="Palatino Linotype" w:cs="Palatino Linotype"/>
          <w:sz w:val="22"/>
          <w:szCs w:val="22"/>
        </w:rPr>
        <w:t xml:space="preserve"> </w:t>
      </w:r>
      <w:r w:rsidR="001E3125" w:rsidRPr="000279F5">
        <w:rPr>
          <w:rFonts w:ascii="Palatino Linotype" w:eastAsia="Palatino Linotype" w:hAnsi="Palatino Linotype" w:cs="Palatino Linotype"/>
          <w:b/>
          <w:sz w:val="22"/>
          <w:szCs w:val="22"/>
        </w:rPr>
        <w:t>de carácter personal</w:t>
      </w:r>
      <w:r w:rsidR="001E3125" w:rsidRPr="000279F5">
        <w:rPr>
          <w:rFonts w:ascii="Palatino Linotype" w:eastAsia="Palatino Linotype" w:hAnsi="Palatino Linotype" w:cs="Palatino Linotype"/>
          <w:sz w:val="22"/>
          <w:szCs w:val="22"/>
        </w:rPr>
        <w:t>,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rsidR="00E94D86" w:rsidRPr="000279F5" w:rsidRDefault="00E94D86">
      <w:pPr>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Por su parte, el artículo 84 de la Ley del Trabajo de los Servidores Públicos del Estado y Municipios, señala:</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spacing w:line="276" w:lineRule="auto"/>
        <w:ind w:left="567" w:right="567"/>
        <w:jc w:val="both"/>
        <w:rPr>
          <w:rFonts w:ascii="Palatino Linotype" w:hAnsi="Palatino Linotype"/>
          <w:sz w:val="22"/>
          <w:szCs w:val="22"/>
        </w:rPr>
      </w:pPr>
      <w:r w:rsidRPr="000279F5">
        <w:rPr>
          <w:rFonts w:ascii="Palatino Linotype" w:eastAsia="Palatino Linotype" w:hAnsi="Palatino Linotype" w:cs="Palatino Linotype"/>
          <w:i/>
          <w:sz w:val="22"/>
          <w:szCs w:val="22"/>
        </w:rPr>
        <w:t>“</w:t>
      </w:r>
      <w:r w:rsidRPr="000279F5">
        <w:rPr>
          <w:rFonts w:ascii="Palatino Linotype" w:eastAsia="Palatino Linotype" w:hAnsi="Palatino Linotype" w:cs="Palatino Linotype"/>
          <w:b/>
          <w:i/>
          <w:sz w:val="22"/>
          <w:szCs w:val="22"/>
        </w:rPr>
        <w:t>ARTICULO 84. Sólo podrán hacerse retenciones, descuentos o deducciones al sueldo de los servidores públicos por concepto de:</w:t>
      </w:r>
    </w:p>
    <w:p w:rsidR="00E94D86" w:rsidRPr="000279F5" w:rsidRDefault="001E3125">
      <w:pPr>
        <w:spacing w:line="276" w:lineRule="auto"/>
        <w:ind w:left="567" w:right="567"/>
        <w:jc w:val="both"/>
        <w:rPr>
          <w:rFonts w:ascii="Palatino Linotype" w:hAnsi="Palatino Linotype"/>
          <w:sz w:val="22"/>
          <w:szCs w:val="22"/>
        </w:rPr>
      </w:pPr>
      <w:r w:rsidRPr="000279F5">
        <w:rPr>
          <w:rFonts w:ascii="Palatino Linotype" w:eastAsia="Palatino Linotype" w:hAnsi="Palatino Linotype" w:cs="Palatino Linotype"/>
          <w:i/>
          <w:sz w:val="22"/>
          <w:szCs w:val="22"/>
        </w:rPr>
        <w:t>I. Gravámenes fiscales relacionados con el sueldo;</w:t>
      </w:r>
    </w:p>
    <w:p w:rsidR="00E94D86" w:rsidRPr="000279F5" w:rsidRDefault="001E3125">
      <w:pPr>
        <w:spacing w:line="276" w:lineRule="auto"/>
        <w:ind w:left="567" w:right="567"/>
        <w:jc w:val="both"/>
        <w:rPr>
          <w:rFonts w:ascii="Palatino Linotype" w:hAnsi="Palatino Linotype"/>
          <w:sz w:val="22"/>
          <w:szCs w:val="22"/>
        </w:rPr>
      </w:pPr>
      <w:r w:rsidRPr="000279F5">
        <w:rPr>
          <w:rFonts w:ascii="Palatino Linotype" w:eastAsia="Palatino Linotype" w:hAnsi="Palatino Linotype" w:cs="Palatino Linotype"/>
          <w:b/>
          <w:i/>
          <w:sz w:val="22"/>
          <w:szCs w:val="22"/>
        </w:rPr>
        <w:t>II. Deudas contraídas con las instituciones públicas o dependencias</w:t>
      </w:r>
      <w:r w:rsidRPr="000279F5">
        <w:rPr>
          <w:rFonts w:ascii="Palatino Linotype" w:eastAsia="Palatino Linotype" w:hAnsi="Palatino Linotype" w:cs="Palatino Linotype"/>
          <w:i/>
          <w:sz w:val="22"/>
          <w:szCs w:val="22"/>
        </w:rPr>
        <w:t xml:space="preserve"> por concepto de anticipos de sueldo, pagos hechos con exceso, errores o pérdidas debidamente comprobados;</w:t>
      </w:r>
    </w:p>
    <w:p w:rsidR="00E94D86" w:rsidRPr="000279F5" w:rsidRDefault="001E3125">
      <w:pPr>
        <w:spacing w:line="276" w:lineRule="auto"/>
        <w:ind w:left="567" w:right="567"/>
        <w:jc w:val="both"/>
        <w:rPr>
          <w:rFonts w:ascii="Palatino Linotype" w:hAnsi="Palatino Linotype"/>
          <w:sz w:val="22"/>
          <w:szCs w:val="22"/>
        </w:rPr>
      </w:pPr>
      <w:r w:rsidRPr="000279F5">
        <w:rPr>
          <w:rFonts w:ascii="Palatino Linotype" w:eastAsia="Palatino Linotype" w:hAnsi="Palatino Linotype" w:cs="Palatino Linotype"/>
          <w:b/>
          <w:i/>
          <w:sz w:val="22"/>
          <w:szCs w:val="22"/>
        </w:rPr>
        <w:t>III. Cuotas sindicales</w:t>
      </w:r>
      <w:r w:rsidRPr="000279F5">
        <w:rPr>
          <w:rFonts w:ascii="Palatino Linotype" w:eastAsia="Palatino Linotype" w:hAnsi="Palatino Linotype" w:cs="Palatino Linotype"/>
          <w:i/>
          <w:sz w:val="22"/>
          <w:szCs w:val="22"/>
        </w:rPr>
        <w:t>;</w:t>
      </w:r>
    </w:p>
    <w:p w:rsidR="00E94D86" w:rsidRPr="000279F5" w:rsidRDefault="001E3125">
      <w:pPr>
        <w:spacing w:line="276" w:lineRule="auto"/>
        <w:ind w:left="567" w:right="567"/>
        <w:jc w:val="both"/>
        <w:rPr>
          <w:rFonts w:ascii="Palatino Linotype" w:hAnsi="Palatino Linotype"/>
          <w:sz w:val="22"/>
          <w:szCs w:val="22"/>
        </w:rPr>
      </w:pPr>
      <w:r w:rsidRPr="000279F5">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rsidR="00E94D86" w:rsidRPr="000279F5" w:rsidRDefault="001E3125">
      <w:pPr>
        <w:spacing w:line="276" w:lineRule="auto"/>
        <w:ind w:left="567" w:right="567"/>
        <w:jc w:val="both"/>
        <w:rPr>
          <w:rFonts w:ascii="Palatino Linotype" w:hAnsi="Palatino Linotype"/>
          <w:sz w:val="22"/>
          <w:szCs w:val="22"/>
        </w:rPr>
      </w:pPr>
      <w:r w:rsidRPr="000279F5">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rsidR="00E94D86" w:rsidRPr="000279F5" w:rsidRDefault="001E3125">
      <w:pPr>
        <w:spacing w:line="276" w:lineRule="auto"/>
        <w:ind w:left="567" w:right="567"/>
        <w:jc w:val="both"/>
        <w:rPr>
          <w:rFonts w:ascii="Palatino Linotype" w:hAnsi="Palatino Linotype"/>
          <w:sz w:val="22"/>
          <w:szCs w:val="22"/>
        </w:rPr>
      </w:pPr>
      <w:r w:rsidRPr="000279F5">
        <w:rPr>
          <w:rFonts w:ascii="Palatino Linotype" w:eastAsia="Palatino Linotype" w:hAnsi="Palatino Linotype" w:cs="Palatino Linotype"/>
          <w:b/>
          <w:i/>
          <w:sz w:val="22"/>
          <w:szCs w:val="22"/>
        </w:rPr>
        <w:t>VI. Obligaciones a cargo del servidor público con las que haya consentido</w:t>
      </w:r>
      <w:r w:rsidRPr="000279F5">
        <w:rPr>
          <w:rFonts w:ascii="Palatino Linotype" w:eastAsia="Palatino Linotype" w:hAnsi="Palatino Linotype" w:cs="Palatino Linotype"/>
          <w:i/>
          <w:sz w:val="22"/>
          <w:szCs w:val="22"/>
        </w:rPr>
        <w:t>, derivadas de la adquisición o del uso de habitaciones consideradas como de interés social;</w:t>
      </w:r>
    </w:p>
    <w:p w:rsidR="00E94D86" w:rsidRPr="000279F5" w:rsidRDefault="001E3125">
      <w:pPr>
        <w:spacing w:line="276" w:lineRule="auto"/>
        <w:ind w:left="567" w:right="567"/>
        <w:jc w:val="both"/>
        <w:rPr>
          <w:rFonts w:ascii="Palatino Linotype" w:hAnsi="Palatino Linotype"/>
          <w:sz w:val="22"/>
          <w:szCs w:val="22"/>
        </w:rPr>
      </w:pPr>
      <w:r w:rsidRPr="000279F5">
        <w:rPr>
          <w:rFonts w:ascii="Palatino Linotype" w:eastAsia="Palatino Linotype" w:hAnsi="Palatino Linotype" w:cs="Palatino Linotype"/>
          <w:i/>
          <w:sz w:val="22"/>
          <w:szCs w:val="22"/>
        </w:rPr>
        <w:t>VII. Faltas de puntualidad o de asistencia injustificadas;</w:t>
      </w:r>
    </w:p>
    <w:p w:rsidR="00E94D86" w:rsidRPr="000279F5" w:rsidRDefault="001E3125">
      <w:pPr>
        <w:spacing w:line="276" w:lineRule="auto"/>
        <w:ind w:left="567" w:right="567"/>
        <w:jc w:val="both"/>
        <w:rPr>
          <w:rFonts w:ascii="Palatino Linotype" w:hAnsi="Palatino Linotype"/>
          <w:sz w:val="22"/>
          <w:szCs w:val="22"/>
        </w:rPr>
      </w:pPr>
      <w:r w:rsidRPr="000279F5">
        <w:rPr>
          <w:rFonts w:ascii="Palatino Linotype" w:eastAsia="Palatino Linotype" w:hAnsi="Palatino Linotype" w:cs="Palatino Linotype"/>
          <w:b/>
          <w:i/>
          <w:sz w:val="22"/>
          <w:szCs w:val="22"/>
        </w:rPr>
        <w:t>VIII. Pensiones alimenticias ordenadas por la autoridad judicial;</w:t>
      </w:r>
      <w:r w:rsidRPr="000279F5">
        <w:rPr>
          <w:rFonts w:ascii="Palatino Linotype" w:eastAsia="Palatino Linotype" w:hAnsi="Palatino Linotype" w:cs="Palatino Linotype"/>
          <w:i/>
          <w:sz w:val="22"/>
          <w:szCs w:val="22"/>
        </w:rPr>
        <w:t xml:space="preserve"> o</w:t>
      </w:r>
    </w:p>
    <w:p w:rsidR="00E94D86" w:rsidRPr="000279F5" w:rsidRDefault="001E3125">
      <w:pPr>
        <w:spacing w:line="276" w:lineRule="auto"/>
        <w:ind w:left="567" w:right="567"/>
        <w:jc w:val="both"/>
        <w:rPr>
          <w:rFonts w:ascii="Palatino Linotype" w:hAnsi="Palatino Linotype"/>
          <w:sz w:val="22"/>
          <w:szCs w:val="22"/>
        </w:rPr>
      </w:pPr>
      <w:r w:rsidRPr="000279F5">
        <w:rPr>
          <w:rFonts w:ascii="Palatino Linotype" w:eastAsia="Palatino Linotype" w:hAnsi="Palatino Linotype" w:cs="Palatino Linotype"/>
          <w:b/>
          <w:i/>
          <w:sz w:val="22"/>
          <w:szCs w:val="22"/>
        </w:rPr>
        <w:t>IX. Cualquier otro convenido con instituciones de servicios y aceptado por el servidor público.</w:t>
      </w:r>
    </w:p>
    <w:p w:rsidR="00E94D86" w:rsidRPr="000279F5" w:rsidRDefault="001E3125">
      <w:pPr>
        <w:spacing w:line="276" w:lineRule="auto"/>
        <w:ind w:left="567" w:right="567"/>
        <w:jc w:val="both"/>
        <w:rPr>
          <w:rFonts w:ascii="Palatino Linotype" w:hAnsi="Palatino Linotype"/>
          <w:sz w:val="22"/>
          <w:szCs w:val="22"/>
        </w:rPr>
      </w:pPr>
      <w:r w:rsidRPr="000279F5">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w:t>
      </w:r>
      <w:r w:rsidRPr="000279F5">
        <w:rPr>
          <w:rFonts w:ascii="Palatino Linotype" w:eastAsia="Palatino Linotype" w:hAnsi="Palatino Linotype" w:cs="Palatino Linotype"/>
          <w:i/>
          <w:sz w:val="22"/>
          <w:szCs w:val="22"/>
        </w:rPr>
        <w:lastRenderedPageBreak/>
        <w:t>crédito se concedió con base en los ingresos familiares para hacer posible el derecho constitucional a una vivienda digna, o se refieran a lo establecido en la fracción VIII de este artículo, en que se ajustará a lo determinado por la autoridad judicial.” </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Derivado de lo anterior, la ley establece claramente cuáles son esos descuentos o gravámenes que directamente se relacionan con las obligaciones adquiridas como servidores públicos y aquéllos que </w:t>
      </w:r>
      <w:r w:rsidRPr="000279F5">
        <w:rPr>
          <w:rFonts w:ascii="Palatino Linotype" w:eastAsia="Palatino Linotype" w:hAnsi="Palatino Linotype" w:cs="Palatino Linotype"/>
          <w:b/>
          <w:sz w:val="22"/>
          <w:szCs w:val="22"/>
        </w:rPr>
        <w:t>únicamente inciden en su vida privada</w:t>
      </w:r>
      <w:r w:rsidRPr="000279F5">
        <w:rPr>
          <w:rFonts w:ascii="Palatino Linotype" w:eastAsia="Palatino Linotype" w:hAnsi="Palatino Linotype" w:cs="Palatino Linotype"/>
          <w:sz w:val="22"/>
          <w:szCs w:val="22"/>
        </w:rPr>
        <w:t>. De este modo, descuentos por pensiones alimenticias o créditos adquiridos con instituciones privadas o públicas pero que fueron contraídas en forma individual, son información que debe clasificarse como confidencial.</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8D5425" w:rsidRPr="000279F5" w:rsidRDefault="008D5425" w:rsidP="008D54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Por cuanto hace a la </w:t>
      </w:r>
      <w:r w:rsidRPr="000279F5">
        <w:rPr>
          <w:rFonts w:ascii="Palatino Linotype" w:eastAsia="Palatino Linotype" w:hAnsi="Palatino Linotype" w:cs="Palatino Linotype"/>
          <w:b/>
          <w:sz w:val="22"/>
          <w:szCs w:val="22"/>
        </w:rPr>
        <w:t xml:space="preserve">Clave </w:t>
      </w:r>
      <w:r w:rsidR="00415A07" w:rsidRPr="000279F5">
        <w:rPr>
          <w:rFonts w:ascii="Palatino Linotype" w:eastAsia="Palatino Linotype" w:hAnsi="Palatino Linotype" w:cs="Palatino Linotype"/>
          <w:b/>
          <w:sz w:val="22"/>
          <w:szCs w:val="22"/>
        </w:rPr>
        <w:t xml:space="preserve">de seguridad social </w:t>
      </w:r>
      <w:proofErr w:type="spellStart"/>
      <w:r w:rsidRPr="000279F5">
        <w:rPr>
          <w:rFonts w:ascii="Palatino Linotype" w:eastAsia="Palatino Linotype" w:hAnsi="Palatino Linotype" w:cs="Palatino Linotype"/>
          <w:b/>
          <w:sz w:val="22"/>
          <w:szCs w:val="22"/>
        </w:rPr>
        <w:t>ISSEMyM</w:t>
      </w:r>
      <w:proofErr w:type="spellEnd"/>
      <w:r w:rsidR="00415A07" w:rsidRPr="000279F5">
        <w:rPr>
          <w:rFonts w:ascii="Palatino Linotype" w:eastAsia="Palatino Linotype" w:hAnsi="Palatino Linotype" w:cs="Palatino Linotype"/>
          <w:b/>
          <w:sz w:val="22"/>
          <w:szCs w:val="22"/>
        </w:rPr>
        <w:t xml:space="preserve">, </w:t>
      </w:r>
      <w:r w:rsidRPr="000279F5">
        <w:rPr>
          <w:rFonts w:ascii="Palatino Linotype" w:eastAsia="Palatino Linotype" w:hAnsi="Palatino Linotype" w:cs="Palatino Linotype"/>
          <w:sz w:val="22"/>
          <w:szCs w:val="22"/>
        </w:rPr>
        <w:t>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8D5425" w:rsidRPr="000279F5" w:rsidRDefault="008D5425" w:rsidP="008D5425">
      <w:pPr>
        <w:spacing w:line="360" w:lineRule="auto"/>
        <w:ind w:right="1"/>
        <w:jc w:val="both"/>
        <w:rPr>
          <w:rFonts w:ascii="Palatino Linotype" w:eastAsia="Palatino Linotype" w:hAnsi="Palatino Linotype" w:cs="Palatino Linotype"/>
          <w:b/>
          <w:sz w:val="22"/>
          <w:szCs w:val="22"/>
        </w:rPr>
      </w:pPr>
    </w:p>
    <w:p w:rsidR="008D5425" w:rsidRPr="000279F5" w:rsidRDefault="001E3125" w:rsidP="008D54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rsidR="008D5425" w:rsidRPr="000279F5" w:rsidRDefault="008D5425" w:rsidP="008D5425">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lastRenderedPageBreak/>
        <w:t xml:space="preserve">Sirven de sustento a lo anterior, las tesis jurisprudenciales </w:t>
      </w:r>
      <w:r w:rsidRPr="000279F5">
        <w:rPr>
          <w:rFonts w:ascii="Palatino Linotype" w:eastAsia="Palatino Linotype" w:hAnsi="Palatino Linotype" w:cs="Palatino Linotype"/>
          <w:i/>
          <w:sz w:val="22"/>
          <w:szCs w:val="22"/>
        </w:rPr>
        <w:t xml:space="preserve">P. LX/2000 </w:t>
      </w:r>
      <w:r w:rsidRPr="000279F5">
        <w:rPr>
          <w:rFonts w:ascii="Palatino Linotype" w:eastAsia="Palatino Linotype" w:hAnsi="Palatino Linotype" w:cs="Palatino Linotype"/>
          <w:sz w:val="22"/>
          <w:szCs w:val="22"/>
        </w:rPr>
        <w:t xml:space="preserve">y </w:t>
      </w:r>
      <w:r w:rsidRPr="000279F5">
        <w:rPr>
          <w:rFonts w:ascii="Palatino Linotype" w:eastAsia="Palatino Linotype" w:hAnsi="Palatino Linotype" w:cs="Palatino Linotype"/>
          <w:i/>
          <w:sz w:val="22"/>
          <w:szCs w:val="22"/>
        </w:rPr>
        <w:t>2a. XLIII/2008</w:t>
      </w:r>
      <w:r w:rsidRPr="000279F5">
        <w:rPr>
          <w:rFonts w:ascii="Palatino Linotype" w:eastAsia="Tahoma" w:hAnsi="Palatino Linotype" w:cs="Tahoma"/>
          <w:b/>
          <w:sz w:val="22"/>
          <w:szCs w:val="22"/>
        </w:rPr>
        <w:t xml:space="preserve"> </w:t>
      </w:r>
      <w:r w:rsidRPr="000279F5">
        <w:rPr>
          <w:rFonts w:ascii="Palatino Linotype" w:eastAsia="Palatino Linotype" w:hAnsi="Palatino Linotype" w:cs="Palatino Linotype"/>
          <w:sz w:val="22"/>
          <w:szCs w:val="22"/>
        </w:rPr>
        <w:t>emitidas por el Peno y la Segunda Sala de la Suprema Corte de Justicia de la Nación, respectivamente, que son del tenor literal siguiente:</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spacing w:line="276" w:lineRule="auto"/>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sidRPr="000279F5">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0279F5">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0279F5">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0279F5">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sidRPr="000279F5">
        <w:rPr>
          <w:rFonts w:ascii="Palatino Linotype" w:eastAsia="Palatino Linotype" w:hAnsi="Palatino Linotype" w:cs="Palatino Linotype"/>
          <w:i/>
          <w:sz w:val="22"/>
          <w:szCs w:val="22"/>
        </w:rPr>
        <w:t>.”</w:t>
      </w:r>
    </w:p>
    <w:p w:rsidR="00E94D86" w:rsidRPr="000279F5" w:rsidRDefault="00E94D86">
      <w:pPr>
        <w:spacing w:line="276" w:lineRule="auto"/>
        <w:ind w:left="567" w:right="567"/>
        <w:jc w:val="both"/>
        <w:rPr>
          <w:rFonts w:ascii="Palatino Linotype" w:eastAsia="Palatino Linotype" w:hAnsi="Palatino Linotype" w:cs="Palatino Linotype"/>
          <w:b/>
          <w:i/>
          <w:sz w:val="22"/>
          <w:szCs w:val="22"/>
        </w:rPr>
      </w:pPr>
    </w:p>
    <w:p w:rsidR="00E94D86" w:rsidRPr="000279F5" w:rsidRDefault="001E3125">
      <w:pPr>
        <w:spacing w:line="276" w:lineRule="auto"/>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 xml:space="preserve">“TRANSPARENCIA Y ACCESO A LA INFORMACIÓN PÚBLICA GUBERNAMENTAL. EL ARTÍCULO 14, FRACCIÓN I, DE LA LEY FEDERAL RELATIVA, NO VIOLA LA GARANTÍA DE ACCESO A LA INFORMACIÓN. </w:t>
      </w:r>
      <w:r w:rsidRPr="000279F5">
        <w:rPr>
          <w:rFonts w:ascii="Palatino Linotype" w:eastAsia="Palatino Linotype" w:hAnsi="Palatino Linotype" w:cs="Palatino Linotype"/>
          <w:i/>
          <w:sz w:val="22"/>
          <w:szCs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w:t>
      </w:r>
      <w:r w:rsidRPr="000279F5">
        <w:rPr>
          <w:rFonts w:ascii="Palatino Linotype" w:eastAsia="Palatino Linotype" w:hAnsi="Palatino Linotype" w:cs="Palatino Linotype"/>
          <w:i/>
          <w:sz w:val="22"/>
          <w:szCs w:val="22"/>
        </w:rPr>
        <w:lastRenderedPageBreak/>
        <w:t xml:space="preserve">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0279F5">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0279F5">
        <w:rPr>
          <w:rFonts w:ascii="Palatino Linotype" w:eastAsia="Palatino Linotype" w:hAnsi="Palatino Linotype" w:cs="Palatino Linotype"/>
          <w:i/>
          <w:sz w:val="22"/>
          <w:szCs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Por otro lado, se testaron datos que no se identifican, aunado a que, </w:t>
      </w:r>
      <w:r w:rsidRPr="000279F5">
        <w:rPr>
          <w:rFonts w:ascii="Palatino Linotype" w:eastAsia="Palatino Linotype" w:hAnsi="Palatino Linotype" w:cs="Palatino Linotype"/>
          <w:color w:val="000000"/>
          <w:sz w:val="22"/>
          <w:szCs w:val="22"/>
        </w:rPr>
        <w:t>se omitió proporcionar e</w:t>
      </w:r>
      <w:r w:rsidRPr="000279F5">
        <w:rPr>
          <w:rFonts w:ascii="Palatino Linotype" w:eastAsia="Palatino Linotype" w:hAnsi="Palatino Linotype" w:cs="Palatino Linotype"/>
          <w:sz w:val="22"/>
          <w:szCs w:val="22"/>
        </w:rPr>
        <w:t>l Acuerdo de Comité del Transparencia, mediante el cual, se propuso y aprobó la clasificación de diversos datos, mismos que en su mayoría no es posible identificar.</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En este sentido, es importante señalar que la clasificación total o parcial de la información requerida mediante solicitud de acceso a la información pública, constituye una restricción al derecho humano de acceso a la información. </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En este caso, la clasificación total o parcial de la información es un supuesto que tanto la Ley General de Transparencia y Acceso a la Información Pública, como la Ley de Transparencia y Acceso a la Información Pública del Estado de México y Municipios, establecen el procedimiento legalmente establecido, para ello.</w:t>
      </w:r>
    </w:p>
    <w:p w:rsidR="00E94D86" w:rsidRPr="000279F5" w:rsidRDefault="00E94D86">
      <w:pPr>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lastRenderedPageBreak/>
        <w:t>Al respecto, los Lineamientos Generales en Materia de Clasificación y Desclasificación de la Información, así Como para la Elaboración de Versiones Públicas, por cuanto hace a la clasificación de la información, señalan lo siguiente:</w:t>
      </w:r>
    </w:p>
    <w:p w:rsidR="00E94D86" w:rsidRPr="000279F5" w:rsidRDefault="00E94D8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w:t>
      </w:r>
      <w:r w:rsidRPr="000279F5">
        <w:rPr>
          <w:rFonts w:ascii="Palatino Linotype" w:eastAsia="Palatino Linotype" w:hAnsi="Palatino Linotype" w:cs="Palatino Linotype"/>
          <w:b/>
          <w:i/>
          <w:color w:val="000000"/>
          <w:sz w:val="22"/>
          <w:szCs w:val="22"/>
        </w:rPr>
        <w:t>Quincuagésimo.</w:t>
      </w:r>
      <w:r w:rsidRPr="000279F5">
        <w:rPr>
          <w:rFonts w:ascii="Palatino Linotype" w:eastAsia="Palatino Linotype" w:hAnsi="Palatino Linotype" w:cs="Palatino Linotype"/>
          <w:i/>
          <w:color w:val="000000"/>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rsidR="00E94D86" w:rsidRPr="000279F5" w:rsidRDefault="00E94D86">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p>
    <w:p w:rsidR="00E94D86" w:rsidRPr="000279F5" w:rsidRDefault="001E312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b/>
          <w:i/>
          <w:color w:val="000000"/>
          <w:sz w:val="22"/>
          <w:szCs w:val="22"/>
        </w:rPr>
        <w:t>Quincuagésimo primero.</w:t>
      </w:r>
      <w:r w:rsidRPr="000279F5">
        <w:rPr>
          <w:rFonts w:ascii="Palatino Linotype" w:eastAsia="Palatino Linotype" w:hAnsi="Palatino Linotype" w:cs="Palatino Linotype"/>
          <w:i/>
          <w:color w:val="000000"/>
          <w:sz w:val="22"/>
          <w:szCs w:val="22"/>
        </w:rPr>
        <w:t xml:space="preserve"> La leyenda en los documentos clasificados indicará:</w:t>
      </w:r>
    </w:p>
    <w:p w:rsidR="00E94D86" w:rsidRPr="000279F5" w:rsidRDefault="001E312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I. La fecha de sesión del Comité de Transparencia en donde se confirmó la clasificación, en su caso;</w:t>
      </w:r>
    </w:p>
    <w:p w:rsidR="00E94D86" w:rsidRPr="000279F5" w:rsidRDefault="001E312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II. El nombre del área;</w:t>
      </w:r>
    </w:p>
    <w:p w:rsidR="00E94D86" w:rsidRPr="000279F5" w:rsidRDefault="001E312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III. La palabra reservado o confidencial;</w:t>
      </w:r>
    </w:p>
    <w:p w:rsidR="00E94D86" w:rsidRPr="000279F5" w:rsidRDefault="001E312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IV. Las partes o secciones reservadas o confidenciales, en su caso;</w:t>
      </w:r>
    </w:p>
    <w:p w:rsidR="00E94D86" w:rsidRPr="000279F5" w:rsidRDefault="001E312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V. El fundamento legal;</w:t>
      </w:r>
    </w:p>
    <w:p w:rsidR="00E94D86" w:rsidRPr="000279F5" w:rsidRDefault="001E312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VI. El periodo de reserva, y</w:t>
      </w:r>
    </w:p>
    <w:p w:rsidR="00E94D86" w:rsidRPr="000279F5" w:rsidRDefault="001E3125">
      <w:pPr>
        <w:pBdr>
          <w:top w:val="nil"/>
          <w:left w:val="nil"/>
          <w:bottom w:val="nil"/>
          <w:right w:val="nil"/>
          <w:between w:val="nil"/>
        </w:pBdr>
        <w:tabs>
          <w:tab w:val="left" w:pos="426"/>
          <w:tab w:val="left" w:pos="567"/>
        </w:tabs>
        <w:spacing w:line="360" w:lineRule="auto"/>
        <w:ind w:left="567"/>
        <w:jc w:val="both"/>
        <w:rPr>
          <w:rFonts w:ascii="Palatino Linotype" w:eastAsia="Palatino Linotype" w:hAnsi="Palatino Linotype" w:cs="Palatino Linotype"/>
          <w:color w:val="000000"/>
          <w:sz w:val="22"/>
          <w:szCs w:val="22"/>
        </w:rPr>
      </w:pPr>
      <w:r w:rsidRPr="000279F5">
        <w:rPr>
          <w:rFonts w:ascii="Palatino Linotype" w:eastAsia="Palatino Linotype" w:hAnsi="Palatino Linotype" w:cs="Palatino Linotype"/>
          <w:i/>
          <w:color w:val="000000"/>
          <w:sz w:val="22"/>
          <w:szCs w:val="22"/>
        </w:rPr>
        <w:t>VII. La rúbrica del titular del área.”</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Así, una vez hecho lo anterior, </w:t>
      </w:r>
      <w:r w:rsidRPr="000279F5">
        <w:rPr>
          <w:rFonts w:ascii="Palatino Linotype" w:eastAsia="Palatino Linotype" w:hAnsi="Palatino Linotype" w:cs="Palatino Linotype"/>
          <w:b/>
          <w:sz w:val="22"/>
          <w:szCs w:val="22"/>
        </w:rPr>
        <w:t>se remite la información al Titular de la Unidad de Transparencia, con el acuerdo de clasificación correspondiente, para que sea sometido al conocimiento del Comité de Transparencia.</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pBdr>
          <w:top w:val="nil"/>
          <w:left w:val="nil"/>
          <w:bottom w:val="nil"/>
          <w:right w:val="nil"/>
          <w:between w:val="nil"/>
        </w:pBdr>
        <w:tabs>
          <w:tab w:val="left" w:pos="142"/>
          <w:tab w:val="left" w:pos="284"/>
          <w:tab w:val="left" w:pos="426"/>
        </w:tabs>
        <w:spacing w:line="360" w:lineRule="auto"/>
        <w:ind w:left="567"/>
        <w:jc w:val="both"/>
        <w:rPr>
          <w:rFonts w:ascii="Palatino Linotype" w:eastAsia="Palatino Linotype" w:hAnsi="Palatino Linotype" w:cs="Palatino Linotype"/>
          <w:b/>
          <w:color w:val="000000"/>
          <w:sz w:val="22"/>
          <w:szCs w:val="22"/>
        </w:rPr>
      </w:pPr>
      <w:bookmarkStart w:id="4" w:name="_heading=h.tyjcwt" w:colFirst="0" w:colLast="0"/>
      <w:bookmarkEnd w:id="4"/>
      <w:r w:rsidRPr="000279F5">
        <w:rPr>
          <w:rFonts w:ascii="Palatino Linotype" w:eastAsia="Palatino Linotype" w:hAnsi="Palatino Linotype" w:cs="Palatino Linotype"/>
          <w:b/>
          <w:color w:val="000000"/>
          <w:sz w:val="22"/>
          <w:szCs w:val="22"/>
        </w:rPr>
        <w:t>La intervención del Comité de Transparencia.</w:t>
      </w:r>
    </w:p>
    <w:p w:rsidR="00E94D86" w:rsidRPr="000279F5" w:rsidRDefault="001E3125">
      <w:pPr>
        <w:numPr>
          <w:ilvl w:val="0"/>
          <w:numId w:val="4"/>
        </w:num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sz w:val="22"/>
          <w:szCs w:val="22"/>
        </w:rPr>
      </w:pPr>
      <w:r w:rsidRPr="000279F5">
        <w:rPr>
          <w:rFonts w:ascii="Palatino Linotype" w:eastAsia="Palatino Linotype" w:hAnsi="Palatino Linotype" w:cs="Palatino Linotype"/>
          <w:b/>
          <w:color w:val="000000"/>
          <w:sz w:val="22"/>
          <w:szCs w:val="22"/>
        </w:rPr>
        <w:t>Formalidades para emitir el Acuerdo de Clasificación.</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w:t>
      </w:r>
      <w:r w:rsidRPr="000279F5">
        <w:rPr>
          <w:rFonts w:ascii="Palatino Linotype" w:eastAsia="Palatino Linotype" w:hAnsi="Palatino Linotype" w:cs="Palatino Linotype"/>
          <w:sz w:val="22"/>
          <w:szCs w:val="22"/>
        </w:rPr>
        <w:lastRenderedPageBreak/>
        <w:t xml:space="preserve">facultades para </w:t>
      </w:r>
      <w:r w:rsidRPr="000279F5">
        <w:rPr>
          <w:rFonts w:ascii="Palatino Linotype" w:eastAsia="Palatino Linotype" w:hAnsi="Palatino Linotype" w:cs="Palatino Linotype"/>
          <w:b/>
          <w:sz w:val="22"/>
          <w:szCs w:val="22"/>
        </w:rPr>
        <w:t>confirmar, modificar o revocar</w:t>
      </w:r>
      <w:r w:rsidRPr="000279F5">
        <w:rPr>
          <w:rFonts w:ascii="Palatino Linotype" w:eastAsia="Palatino Linotype" w:hAnsi="Palatino Linotype" w:cs="Palatino Linotype"/>
          <w:sz w:val="22"/>
          <w:szCs w:val="22"/>
        </w:rPr>
        <w:t xml:space="preserve"> la clasificación de la información que ha hecho el titular del área que administra la información. Por lo tanto, el Comité </w:t>
      </w:r>
      <w:r w:rsidRPr="000279F5">
        <w:rPr>
          <w:rFonts w:ascii="Palatino Linotype" w:eastAsia="Palatino Linotype" w:hAnsi="Palatino Linotype" w:cs="Palatino Linotype"/>
          <w:b/>
          <w:sz w:val="22"/>
          <w:szCs w:val="22"/>
        </w:rPr>
        <w:t>no aprueba</w:t>
      </w:r>
      <w:r w:rsidRPr="000279F5">
        <w:rPr>
          <w:rFonts w:ascii="Palatino Linotype" w:eastAsia="Palatino Linotype" w:hAnsi="Palatino Linotype" w:cs="Palatino Linotype"/>
          <w:sz w:val="22"/>
          <w:szCs w:val="22"/>
        </w:rPr>
        <w:t xml:space="preserve"> la clasificación, sino que revisa lo que ha hecho el titular del área y confirma, modifica o revoca la decisión a través de un acuerdo.</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Evidentemente, esta decisión implica una restricción a un derecho humano, por lo tanto, puede generar un agravio al Particular y, en consecuencia, es necesario que </w:t>
      </w:r>
      <w:r w:rsidRPr="000279F5">
        <w:rPr>
          <w:rFonts w:ascii="Palatino Linotype" w:eastAsia="Palatino Linotype" w:hAnsi="Palatino Linotype" w:cs="Palatino Linotype"/>
          <w:b/>
          <w:sz w:val="22"/>
          <w:szCs w:val="22"/>
        </w:rPr>
        <w:t>el acto reúna con los requisitos elementales</w:t>
      </w:r>
      <w:r w:rsidRPr="000279F5">
        <w:rPr>
          <w:rFonts w:ascii="Palatino Linotype" w:eastAsia="Palatino Linotype" w:hAnsi="Palatino Linotype" w:cs="Palatino Linotype"/>
          <w:sz w:val="22"/>
          <w:szCs w:val="22"/>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r w:rsidRPr="000279F5">
        <w:rPr>
          <w:rFonts w:ascii="Palatino Linotype" w:eastAsia="Palatino Linotype" w:hAnsi="Palatino Linotype" w:cs="Palatino Linotype"/>
          <w:b/>
          <w:color w:val="000000"/>
          <w:sz w:val="22"/>
          <w:szCs w:val="22"/>
        </w:rPr>
        <w:t>b) Requisitos de fondo del Acuerdo de Clasificación</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lastRenderedPageBreak/>
        <w:t xml:space="preserve">Como se ha señalado antes, al hacer el juicio de subsunción o encaje entre el supuesto de hecho y la hipótesis jurídica, se debe acreditar la estricta correspondencia entre un elemento y otro. </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De lo anterior, se desprende que, </w:t>
      </w:r>
      <w:r w:rsidRPr="000279F5">
        <w:rPr>
          <w:rFonts w:ascii="Palatino Linotype" w:eastAsia="Palatino Linotype" w:hAnsi="Palatino Linotype" w:cs="Palatino Linotype"/>
          <w:b/>
          <w:sz w:val="22"/>
          <w:szCs w:val="22"/>
        </w:rPr>
        <w:t>para una correcta clasificación total o parcial, esto es determinar los datos que se suprimen en las versiones públicas</w:t>
      </w:r>
      <w:r w:rsidRPr="000279F5">
        <w:rPr>
          <w:rFonts w:ascii="Palatino Linotype" w:eastAsia="Palatino Linotype" w:hAnsi="Palatino Linotype" w:cs="Palatino Linotype"/>
          <w:sz w:val="22"/>
          <w:szCs w:val="22"/>
        </w:rPr>
        <w:t xml:space="preserve">, </w:t>
      </w:r>
      <w:r w:rsidRPr="000279F5">
        <w:rPr>
          <w:rFonts w:ascii="Palatino Linotype" w:eastAsia="Palatino Linotype" w:hAnsi="Palatino Linotype" w:cs="Palatino Linotype"/>
          <w:b/>
          <w:sz w:val="22"/>
          <w:szCs w:val="22"/>
        </w:rPr>
        <w:t>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Por su parte, el intérprete judicial del país ha establecido una jurisprudencia respecto a qué debe entenderse por fundamentación y motivación, en los siguientes términos:</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pBdr>
          <w:top w:val="nil"/>
          <w:left w:val="nil"/>
          <w:bottom w:val="nil"/>
          <w:right w:val="nil"/>
          <w:between w:val="nil"/>
        </w:pBdr>
        <w:spacing w:before="240" w:after="240"/>
        <w:ind w:left="567" w:right="539"/>
        <w:jc w:val="both"/>
        <w:rPr>
          <w:rFonts w:ascii="Palatino Linotype" w:eastAsia="Palatino Linotype" w:hAnsi="Palatino Linotype" w:cs="Palatino Linotype"/>
          <w:b/>
          <w:color w:val="000000"/>
          <w:sz w:val="22"/>
          <w:szCs w:val="22"/>
        </w:rPr>
      </w:pPr>
      <w:r w:rsidRPr="000279F5">
        <w:rPr>
          <w:rFonts w:ascii="Palatino Linotype" w:eastAsia="Palatino Linotype" w:hAnsi="Palatino Linotype" w:cs="Palatino Linotype"/>
          <w:b/>
          <w:i/>
          <w:color w:val="000000"/>
          <w:sz w:val="22"/>
          <w:szCs w:val="22"/>
        </w:rPr>
        <w:t>FUNDAMENTACIÓN Y MOTIVACIÓN.</w:t>
      </w:r>
      <w:r w:rsidRPr="000279F5">
        <w:rPr>
          <w:rFonts w:ascii="Palatino Linotype" w:eastAsia="Palatino Linotype" w:hAnsi="Palatino Linotype" w:cs="Palatino Linotype"/>
          <w:i/>
          <w:color w:val="000000"/>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E94D86" w:rsidRPr="000279F5" w:rsidRDefault="00E94D86">
      <w:pPr>
        <w:ind w:left="567" w:right="539"/>
        <w:jc w:val="both"/>
        <w:rPr>
          <w:rFonts w:ascii="Palatino Linotype" w:eastAsia="Palatino Linotype" w:hAnsi="Palatino Linotype" w:cs="Palatino Linotype"/>
          <w:i/>
          <w:color w:val="000000"/>
          <w:sz w:val="22"/>
          <w:szCs w:val="22"/>
        </w:rPr>
      </w:pPr>
    </w:p>
    <w:p w:rsidR="00E94D86" w:rsidRPr="000279F5" w:rsidRDefault="001E3125">
      <w:pPr>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SEGUNDO TRIBUNAL COLEGIADO DEL SEXTO CIRCUITO.</w:t>
      </w:r>
    </w:p>
    <w:p w:rsidR="00E94D86" w:rsidRPr="000279F5" w:rsidRDefault="001E3125">
      <w:pPr>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lastRenderedPageBreak/>
        <w:t>Amparo directo 194/88. Bufete Industrial Construcciones, S.A. de C.V. 28 de junio de 1988. Unanimidad de votos. Ponente: Gustavo Calvillo Rangel. Secretario: Jorge Alberto González Álvarez.</w:t>
      </w:r>
    </w:p>
    <w:p w:rsidR="00E94D86" w:rsidRPr="000279F5" w:rsidRDefault="001E3125">
      <w:pPr>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 xml:space="preserve">Revisión fiscal 103/88. Instituto Mexicano del Seguro Social. 18 de octubre de 1988. Unanimidad de votos. Ponente: Arnoldo Nájera Virgen. Secretario: Alejandro </w:t>
      </w:r>
      <w:proofErr w:type="spellStart"/>
      <w:r w:rsidRPr="000279F5">
        <w:rPr>
          <w:rFonts w:ascii="Palatino Linotype" w:eastAsia="Palatino Linotype" w:hAnsi="Palatino Linotype" w:cs="Palatino Linotype"/>
          <w:i/>
          <w:color w:val="000000"/>
          <w:sz w:val="22"/>
          <w:szCs w:val="22"/>
        </w:rPr>
        <w:t>Esponda</w:t>
      </w:r>
      <w:proofErr w:type="spellEnd"/>
      <w:r w:rsidRPr="000279F5">
        <w:rPr>
          <w:rFonts w:ascii="Palatino Linotype" w:eastAsia="Palatino Linotype" w:hAnsi="Palatino Linotype" w:cs="Palatino Linotype"/>
          <w:i/>
          <w:color w:val="000000"/>
          <w:sz w:val="22"/>
          <w:szCs w:val="22"/>
        </w:rPr>
        <w:t xml:space="preserve"> Rincón.</w:t>
      </w:r>
    </w:p>
    <w:p w:rsidR="00E94D86" w:rsidRPr="000279F5" w:rsidRDefault="001E3125">
      <w:pPr>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 xml:space="preserve">Amparo en revisión 333/88. </w:t>
      </w:r>
      <w:proofErr w:type="spellStart"/>
      <w:r w:rsidRPr="000279F5">
        <w:rPr>
          <w:rFonts w:ascii="Palatino Linotype" w:eastAsia="Palatino Linotype" w:hAnsi="Palatino Linotype" w:cs="Palatino Linotype"/>
          <w:i/>
          <w:color w:val="000000"/>
          <w:sz w:val="22"/>
          <w:szCs w:val="22"/>
        </w:rPr>
        <w:t>Adilia</w:t>
      </w:r>
      <w:proofErr w:type="spellEnd"/>
      <w:r w:rsidRPr="000279F5">
        <w:rPr>
          <w:rFonts w:ascii="Palatino Linotype" w:eastAsia="Palatino Linotype" w:hAnsi="Palatino Linotype" w:cs="Palatino Linotype"/>
          <w:i/>
          <w:color w:val="000000"/>
          <w:sz w:val="22"/>
          <w:szCs w:val="22"/>
        </w:rPr>
        <w:t xml:space="preserve"> Romero. 26 de octubre de 1988. Unanimidad de votos. Ponente: Arnoldo Nájera Virgen. Secretario: Enrique Crispín Campos Ramírez.</w:t>
      </w:r>
    </w:p>
    <w:p w:rsidR="00E94D86" w:rsidRPr="000279F5" w:rsidRDefault="001E3125">
      <w:pPr>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 xml:space="preserve">Amparo en revisión 597/95. Emilio Maurer Bretón. 15 de noviembre de 1995. Unanimidad de votos. Ponente: Clementina Ramírez Moguel </w:t>
      </w:r>
      <w:proofErr w:type="spellStart"/>
      <w:r w:rsidRPr="000279F5">
        <w:rPr>
          <w:rFonts w:ascii="Palatino Linotype" w:eastAsia="Palatino Linotype" w:hAnsi="Palatino Linotype" w:cs="Palatino Linotype"/>
          <w:i/>
          <w:color w:val="000000"/>
          <w:sz w:val="22"/>
          <w:szCs w:val="22"/>
        </w:rPr>
        <w:t>Goyzueta</w:t>
      </w:r>
      <w:proofErr w:type="spellEnd"/>
      <w:r w:rsidRPr="000279F5">
        <w:rPr>
          <w:rFonts w:ascii="Palatino Linotype" w:eastAsia="Palatino Linotype" w:hAnsi="Palatino Linotype" w:cs="Palatino Linotype"/>
          <w:i/>
          <w:color w:val="000000"/>
          <w:sz w:val="22"/>
          <w:szCs w:val="22"/>
        </w:rPr>
        <w:t>. Secretario: Gonzalo Carrera Molina.</w:t>
      </w:r>
    </w:p>
    <w:p w:rsidR="00E94D86" w:rsidRPr="000279F5" w:rsidRDefault="001E3125">
      <w:pPr>
        <w:ind w:left="567" w:right="539"/>
        <w:jc w:val="both"/>
        <w:rPr>
          <w:rFonts w:ascii="Palatino Linotype" w:eastAsia="Palatino Linotype" w:hAnsi="Palatino Linotype" w:cs="Palatino Linotype"/>
          <w:i/>
          <w:color w:val="000000"/>
          <w:sz w:val="22"/>
          <w:szCs w:val="22"/>
        </w:rPr>
      </w:pPr>
      <w:r w:rsidRPr="000279F5">
        <w:rPr>
          <w:rFonts w:ascii="Palatino Linotype" w:eastAsia="Palatino Linotype" w:hAnsi="Palatino Linotype" w:cs="Palatino Linotype"/>
          <w:i/>
          <w:color w:val="000000"/>
          <w:sz w:val="22"/>
          <w:szCs w:val="22"/>
        </w:rPr>
        <w:t xml:space="preserve">Amparo directo 7/96. Pedro Vicente López Miro. 21 de febrero de 1996. Unanimidad de votos. Ponente: María Eugenia Estela Martínez Cardiel. Secretario: Enrique </w:t>
      </w:r>
      <w:proofErr w:type="spellStart"/>
      <w:r w:rsidRPr="000279F5">
        <w:rPr>
          <w:rFonts w:ascii="Palatino Linotype" w:eastAsia="Palatino Linotype" w:hAnsi="Palatino Linotype" w:cs="Palatino Linotype"/>
          <w:i/>
          <w:color w:val="000000"/>
          <w:sz w:val="22"/>
          <w:szCs w:val="22"/>
        </w:rPr>
        <w:t>Baigts</w:t>
      </w:r>
      <w:proofErr w:type="spellEnd"/>
      <w:r w:rsidRPr="000279F5">
        <w:rPr>
          <w:rFonts w:ascii="Palatino Linotype" w:eastAsia="Palatino Linotype" w:hAnsi="Palatino Linotype" w:cs="Palatino Linotype"/>
          <w:i/>
          <w:color w:val="000000"/>
          <w:sz w:val="22"/>
          <w:szCs w:val="22"/>
        </w:rPr>
        <w:t xml:space="preserve"> Muñoz.</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En consecuencia, la fundamentación y motivación implica que, en el acto de autoridad, además de contenerse los supuestos jurídicos aplicables se expliquen claramente por qué a través de la utilización de la norma se emitió el acto. </w:t>
      </w:r>
    </w:p>
    <w:p w:rsidR="00E94D86" w:rsidRPr="000279F5" w:rsidRDefault="00E94D86">
      <w:pPr>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De este modo, la persona que se sienta afectada pueda impugnar la decisión, permitiéndole una real y auténtica defensa.</w:t>
      </w:r>
      <w:r w:rsidRPr="000279F5">
        <w:rPr>
          <w:rFonts w:ascii="Palatino Linotype" w:eastAsia="Palatino Linotype" w:hAnsi="Palatino Linotype" w:cs="Palatino Linotype"/>
          <w:color w:val="000000"/>
          <w:sz w:val="22"/>
          <w:szCs w:val="22"/>
        </w:rPr>
        <w:t xml:space="preserve"> </w:t>
      </w:r>
      <w:r w:rsidRPr="000279F5">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E94D86" w:rsidRPr="000279F5" w:rsidRDefault="00E94D8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En ese caso, se precisa que, si bien se entregaron los contratos solicitados, no se proporcionó el Acuerdo emitido por el Comité de Transparencia que sustente la versión pública, aunado a que, del análisis realizado, resulta</w:t>
      </w:r>
      <w:r w:rsidRPr="000279F5">
        <w:rPr>
          <w:rFonts w:ascii="Palatino Linotype" w:eastAsia="Palatino Linotype" w:hAnsi="Palatino Linotype" w:cs="Palatino Linotype"/>
          <w:b/>
          <w:sz w:val="22"/>
          <w:szCs w:val="22"/>
        </w:rPr>
        <w:t xml:space="preserve"> incorrecta.</w:t>
      </w:r>
    </w:p>
    <w:p w:rsidR="00E94D86" w:rsidRPr="000279F5" w:rsidRDefault="00E94D86">
      <w:pPr>
        <w:rPr>
          <w:rFonts w:ascii="Palatino Linotype" w:eastAsia="Palatino Linotype" w:hAnsi="Palatino Linotype" w:cs="Palatino Linotype"/>
          <w:color w:val="000000"/>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color w:val="000000"/>
          <w:sz w:val="22"/>
          <w:szCs w:val="22"/>
        </w:rPr>
        <w:lastRenderedPageBreak/>
        <w:t xml:space="preserve">Motivo por el cual, analizadas las constancias que forman el expediente electrónico, </w:t>
      </w:r>
      <w:r w:rsidRPr="000279F5">
        <w:rPr>
          <w:rFonts w:ascii="Palatino Linotype" w:eastAsia="Palatino Linotype" w:hAnsi="Palatino Linotype" w:cs="Palatino Linotype"/>
          <w:sz w:val="22"/>
          <w:szCs w:val="22"/>
        </w:rPr>
        <w:t xml:space="preserve">resultan fundadas las razones o motivos de inconformidad hechos valer por el </w:t>
      </w:r>
      <w:r w:rsidRPr="000279F5">
        <w:rPr>
          <w:rFonts w:ascii="Palatino Linotype" w:eastAsia="Palatino Linotype" w:hAnsi="Palatino Linotype" w:cs="Palatino Linotype"/>
          <w:b/>
          <w:sz w:val="22"/>
          <w:szCs w:val="22"/>
        </w:rPr>
        <w:t>RECURRENTE</w:t>
      </w:r>
      <w:r w:rsidRPr="000279F5">
        <w:rPr>
          <w:rFonts w:ascii="Palatino Linotype" w:eastAsia="Palatino Linotype" w:hAnsi="Palatino Linotype" w:cs="Palatino Linotype"/>
          <w:sz w:val="22"/>
          <w:szCs w:val="22"/>
        </w:rPr>
        <w:t xml:space="preserve"> dentro del recurso de revisión </w:t>
      </w:r>
      <w:r w:rsidRPr="000279F5">
        <w:rPr>
          <w:rFonts w:ascii="Palatino Linotype" w:eastAsia="Palatino Linotype" w:hAnsi="Palatino Linotype" w:cs="Palatino Linotype"/>
          <w:b/>
          <w:sz w:val="22"/>
          <w:szCs w:val="22"/>
        </w:rPr>
        <w:t>07328/INFOEM/IP/RR/2024,</w:t>
      </w:r>
      <w:r w:rsidRPr="000279F5">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sidRPr="000279F5">
        <w:rPr>
          <w:rFonts w:ascii="Palatino Linotype" w:eastAsia="Palatino Linotype" w:hAnsi="Palatino Linotype" w:cs="Palatino Linotype"/>
          <w:b/>
          <w:sz w:val="22"/>
          <w:szCs w:val="22"/>
        </w:rPr>
        <w:t>MODIFICA</w:t>
      </w:r>
      <w:r w:rsidRPr="000279F5">
        <w:rPr>
          <w:rFonts w:ascii="Palatino Linotype" w:eastAsia="Palatino Linotype" w:hAnsi="Palatino Linotype" w:cs="Palatino Linotype"/>
          <w:sz w:val="22"/>
          <w:szCs w:val="22"/>
        </w:rPr>
        <w:t xml:space="preserve"> la respuesta del </w:t>
      </w:r>
      <w:r w:rsidRPr="000279F5">
        <w:rPr>
          <w:rFonts w:ascii="Palatino Linotype" w:eastAsia="Palatino Linotype" w:hAnsi="Palatino Linotype" w:cs="Palatino Linotype"/>
          <w:b/>
          <w:sz w:val="22"/>
          <w:szCs w:val="22"/>
        </w:rPr>
        <w:t>SUJETO OBLIGADO</w:t>
      </w:r>
      <w:r w:rsidRPr="000279F5">
        <w:rPr>
          <w:rFonts w:ascii="Palatino Linotype" w:eastAsia="Palatino Linotype" w:hAnsi="Palatino Linotype" w:cs="Palatino Linotype"/>
          <w:sz w:val="22"/>
          <w:szCs w:val="22"/>
        </w:rPr>
        <w:t xml:space="preserve"> y se ordena la entrega, en correcta versión pública, </w:t>
      </w:r>
      <w:r w:rsidRPr="000279F5">
        <w:rPr>
          <w:rFonts w:ascii="Palatino Linotype" w:eastAsia="Palatino Linotype" w:hAnsi="Palatino Linotype" w:cs="Palatino Linotype"/>
          <w:b/>
          <w:sz w:val="22"/>
          <w:szCs w:val="22"/>
        </w:rPr>
        <w:t xml:space="preserve">los recibos de nómina del Ex - Presidente </w:t>
      </w:r>
      <w:r w:rsidR="0033488B" w:rsidRPr="000279F5">
        <w:rPr>
          <w:rFonts w:ascii="Palatino Linotype" w:eastAsia="Palatino Linotype" w:hAnsi="Palatino Linotype" w:cs="Palatino Linotype"/>
          <w:b/>
          <w:sz w:val="22"/>
          <w:szCs w:val="22"/>
        </w:rPr>
        <w:t>Municipal</w:t>
      </w:r>
      <w:r w:rsidR="00A83CED" w:rsidRPr="000279F5">
        <w:rPr>
          <w:rFonts w:ascii="Palatino Linotype" w:eastAsia="Palatino Linotype" w:hAnsi="Palatino Linotype" w:cs="Palatino Linotype"/>
          <w:b/>
          <w:sz w:val="22"/>
          <w:szCs w:val="22"/>
        </w:rPr>
        <w:t xml:space="preserve"> de la administración 2013 – 2015</w:t>
      </w:r>
      <w:r w:rsidRPr="000279F5">
        <w:rPr>
          <w:rFonts w:ascii="Palatino Linotype" w:eastAsia="Palatino Linotype" w:hAnsi="Palatino Linotype" w:cs="Palatino Linotype"/>
          <w:b/>
          <w:color w:val="000000"/>
          <w:sz w:val="22"/>
          <w:szCs w:val="22"/>
        </w:rPr>
        <w:t>, entregados en informe justificado</w:t>
      </w:r>
      <w:r w:rsidRPr="000279F5">
        <w:rPr>
          <w:rFonts w:ascii="Palatino Linotype" w:eastAsia="Palatino Linotype" w:hAnsi="Palatino Linotype" w:cs="Palatino Linotype"/>
          <w:sz w:val="22"/>
          <w:szCs w:val="22"/>
        </w:rPr>
        <w:t xml:space="preserve">, con el respectivo Acuerdo de Clasificación, de Conformidad con lo establecido en el </w:t>
      </w:r>
      <w:r w:rsidRPr="000279F5">
        <w:rPr>
          <w:rFonts w:ascii="Palatino Linotype" w:eastAsia="Palatino Linotype" w:hAnsi="Palatino Linotype" w:cs="Palatino Linotype"/>
          <w:b/>
          <w:sz w:val="22"/>
          <w:szCs w:val="22"/>
        </w:rPr>
        <w:t>Considerando QUINTO</w:t>
      </w:r>
      <w:r w:rsidRPr="000279F5">
        <w:rPr>
          <w:rFonts w:ascii="Palatino Linotype" w:eastAsia="Palatino Linotype" w:hAnsi="Palatino Linotype" w:cs="Palatino Linotype"/>
          <w:sz w:val="22"/>
          <w:szCs w:val="22"/>
        </w:rPr>
        <w:t xml:space="preserve"> de la presente Resolución.</w:t>
      </w:r>
    </w:p>
    <w:p w:rsidR="00E94D86" w:rsidRPr="000279F5" w:rsidRDefault="00E94D86">
      <w:pPr>
        <w:spacing w:line="360" w:lineRule="auto"/>
        <w:ind w:right="1"/>
        <w:jc w:val="both"/>
        <w:rPr>
          <w:rFonts w:ascii="Palatino Linotype" w:eastAsia="Palatino Linotype" w:hAnsi="Palatino Linotype" w:cs="Palatino Linotype"/>
          <w:b/>
          <w:sz w:val="22"/>
          <w:szCs w:val="22"/>
        </w:rPr>
      </w:pPr>
    </w:p>
    <w:p w:rsidR="00E94D86" w:rsidRPr="000279F5" w:rsidRDefault="001E3125">
      <w:pPr>
        <w:keepNext/>
        <w:keepLines/>
        <w:spacing w:before="240" w:line="360" w:lineRule="auto"/>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QUINTO. VERSIÓN PÚBLICA.</w:t>
      </w:r>
    </w:p>
    <w:p w:rsidR="00E94D86" w:rsidRPr="000279F5" w:rsidRDefault="001E3125">
      <w:pPr>
        <w:keepNext/>
        <w:keepLines/>
        <w:numPr>
          <w:ilvl w:val="0"/>
          <w:numId w:val="3"/>
        </w:numPr>
        <w:spacing w:line="360" w:lineRule="auto"/>
        <w:ind w:left="284" w:firstLine="0"/>
        <w:rPr>
          <w:rFonts w:ascii="Palatino Linotype" w:eastAsia="Palatino Linotype" w:hAnsi="Palatino Linotype" w:cs="Palatino Linotype"/>
          <w:b/>
          <w:color w:val="000000"/>
          <w:sz w:val="22"/>
          <w:szCs w:val="22"/>
        </w:rPr>
      </w:pPr>
      <w:bookmarkStart w:id="5" w:name="_heading=h.1t3h5sf" w:colFirst="0" w:colLast="0"/>
      <w:bookmarkEnd w:id="5"/>
      <w:r w:rsidRPr="000279F5">
        <w:rPr>
          <w:rFonts w:ascii="Palatino Linotype" w:eastAsia="Palatino Linotype" w:hAnsi="Palatino Linotype" w:cs="Palatino Linotype"/>
          <w:b/>
          <w:color w:val="000000"/>
          <w:sz w:val="22"/>
          <w:szCs w:val="22"/>
        </w:rPr>
        <w:t xml:space="preserve">Nociones generales. </w:t>
      </w:r>
    </w:p>
    <w:p w:rsidR="00E94D86" w:rsidRPr="000279F5" w:rsidRDefault="00E94D86">
      <w:pPr>
        <w:ind w:right="1"/>
        <w:rPr>
          <w:rFonts w:ascii="Palatino Linotype" w:eastAsia="Palatino Linotype" w:hAnsi="Palatino Linotype" w:cs="Palatino Linotype"/>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Debe </w:t>
      </w:r>
      <w:r w:rsidRPr="000279F5">
        <w:rPr>
          <w:rFonts w:ascii="Palatino Linotype" w:eastAsia="Palatino Linotype" w:hAnsi="Palatino Linotype" w:cs="Palatino Linotype"/>
          <w:color w:val="000000"/>
          <w:sz w:val="22"/>
          <w:szCs w:val="22"/>
        </w:rPr>
        <w:t>destacarse que, debido a la naturaleza de la información solicitada</w:t>
      </w:r>
      <w:r w:rsidRPr="000279F5">
        <w:rPr>
          <w:rFonts w:ascii="Palatino Linotype" w:eastAsia="Palatino Linotype" w:hAnsi="Palatino Linotype" w:cs="Palatino Linotype"/>
          <w:b/>
          <w:color w:val="000000"/>
          <w:sz w:val="22"/>
          <w:szCs w:val="22"/>
        </w:rPr>
        <w:t xml:space="preserve">, </w:t>
      </w:r>
      <w:r w:rsidRPr="000279F5">
        <w:rPr>
          <w:rFonts w:ascii="Palatino Linotype" w:eastAsia="Palatino Linotype" w:hAnsi="Palatino Linotype" w:cs="Palatino Linotype"/>
          <w:color w:val="000000"/>
          <w:sz w:val="22"/>
          <w:szCs w:val="22"/>
        </w:rPr>
        <w:t xml:space="preserve">eventualmente pudiera obrar datos personales susceptibles de protegerse, el </w:t>
      </w:r>
      <w:r w:rsidRPr="000279F5">
        <w:rPr>
          <w:rFonts w:ascii="Palatino Linotype" w:eastAsia="Palatino Linotype" w:hAnsi="Palatino Linotype" w:cs="Palatino Linotype"/>
          <w:b/>
          <w:color w:val="000000"/>
          <w:sz w:val="22"/>
          <w:szCs w:val="22"/>
        </w:rPr>
        <w:t xml:space="preserve">Sujeto Obligado </w:t>
      </w:r>
      <w:r w:rsidRPr="000279F5">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E94D86" w:rsidRPr="000279F5" w:rsidRDefault="00E94D86">
      <w:pPr>
        <w:ind w:right="1"/>
        <w:rPr>
          <w:rFonts w:ascii="Palatino Linotype" w:eastAsia="Palatino Linotype" w:hAnsi="Palatino Linotype" w:cs="Palatino Linotype"/>
          <w:color w:val="000000"/>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color w:val="000000"/>
          <w:sz w:val="22"/>
          <w:szCs w:val="22"/>
        </w:rPr>
        <w:t>No pasa desapercibido para este Órgano Garante que los Sujetos Obligados</w:t>
      </w:r>
      <w:r w:rsidRPr="000279F5">
        <w:rPr>
          <w:rFonts w:ascii="Palatino Linotype" w:eastAsia="Palatino Linotype" w:hAnsi="Palatino Linotype" w:cs="Palatino Linotype"/>
          <w:b/>
          <w:color w:val="000000"/>
          <w:sz w:val="22"/>
          <w:szCs w:val="22"/>
        </w:rPr>
        <w:t xml:space="preserve"> </w:t>
      </w:r>
      <w:r w:rsidRPr="000279F5">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E94D86" w:rsidRPr="000279F5" w:rsidRDefault="00E94D86">
      <w:pPr>
        <w:spacing w:line="360" w:lineRule="auto"/>
        <w:ind w:right="49"/>
        <w:jc w:val="both"/>
        <w:rPr>
          <w:rFonts w:ascii="Palatino Linotype" w:eastAsia="Palatino Linotype" w:hAnsi="Palatino Linotype" w:cs="Palatino Linotype"/>
          <w:color w:val="000000"/>
          <w:sz w:val="22"/>
          <w:szCs w:val="22"/>
        </w:rPr>
      </w:pPr>
    </w:p>
    <w:tbl>
      <w:tblPr>
        <w:tblStyle w:val="a4"/>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E94D86" w:rsidRPr="000279F5" w:rsidTr="00E94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94D86" w:rsidRPr="000279F5" w:rsidRDefault="001E3125">
            <w:pPr>
              <w:rPr>
                <w:rFonts w:ascii="Palatino Linotype" w:eastAsia="Palatino Linotype" w:hAnsi="Palatino Linotype" w:cs="Palatino Linotype"/>
              </w:rPr>
            </w:pPr>
            <w:r w:rsidRPr="000279F5">
              <w:rPr>
                <w:rFonts w:ascii="Palatino Linotype" w:eastAsia="Palatino Linotype" w:hAnsi="Palatino Linotype" w:cs="Palatino Linotype"/>
              </w:rPr>
              <w:t>a) Requisitos previos.</w:t>
            </w:r>
          </w:p>
        </w:tc>
        <w:tc>
          <w:tcPr>
            <w:tcW w:w="6990" w:type="dxa"/>
          </w:tcPr>
          <w:p w:rsidR="00E94D86" w:rsidRPr="000279F5"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b w:val="0"/>
                <w:color w:val="000000"/>
              </w:rPr>
              <w:t xml:space="preserve">Los artículos 100 y 122 de la Ley Estatal y de la Ley General, respectivamente, señalan que si los Sujetos Obligados determinan que la información actualiza alguno de los supuestos de clasificación, es </w:t>
            </w:r>
            <w:r w:rsidRPr="000279F5">
              <w:rPr>
                <w:rFonts w:ascii="Palatino Linotype" w:eastAsia="Palatino Linotype" w:hAnsi="Palatino Linotype" w:cs="Palatino Linotype"/>
                <w:b w:val="0"/>
                <w:color w:val="000000"/>
              </w:rPr>
              <w:lastRenderedPageBreak/>
              <w:t xml:space="preserve">deber de los titulares de las áreas proponer su clasificación y no del Comité de Transparencia. </w:t>
            </w:r>
          </w:p>
          <w:p w:rsidR="00E94D86" w:rsidRPr="000279F5"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b w:val="0"/>
                <w:color w:val="000000"/>
              </w:rPr>
              <w:t>Al hacerlo tienen que precisar de qué información se trata, señalando el supuesto de clasificación (confidencialidad o reserva).</w:t>
            </w:r>
          </w:p>
          <w:p w:rsidR="00E94D86" w:rsidRPr="000279F5"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b w:val="0"/>
                <w:color w:val="000000"/>
              </w:rPr>
              <w:t>Además, se debe señalar el procedimiento, de los tres que establecen los artículos 132 y 106 de la Ley Estatal y General, respectivamente.</w:t>
            </w:r>
          </w:p>
          <w:p w:rsidR="00E94D86" w:rsidRPr="000279F5" w:rsidRDefault="001E3125">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0279F5">
              <w:rPr>
                <w:rFonts w:ascii="Palatino Linotype" w:eastAsia="Palatino Linotype" w:hAnsi="Palatino Linotype" w:cs="Palatino Linotype"/>
                <w:b w:val="0"/>
                <w:color w:val="000000"/>
              </w:rPr>
              <w:t xml:space="preserve">El último de estos requisitos previos consiste en que no se pueden emitir acuerdos de carácter general ni particular, esto es, </w:t>
            </w:r>
            <w:r w:rsidRPr="000279F5">
              <w:rPr>
                <w:rFonts w:ascii="Palatino Linotype" w:eastAsia="Palatino Linotype" w:hAnsi="Palatino Linotype" w:cs="Palatino Linotype"/>
                <w:b w:val="0"/>
                <w:color w:val="000000"/>
                <w:u w:val="single"/>
              </w:rPr>
              <w:t>no se puede hacer un acuerdo para clasificar de manera general todos los documentos de un expediente o área, sin</w:t>
            </w:r>
            <w:r w:rsidRPr="000279F5">
              <w:rPr>
                <w:rFonts w:ascii="Palatino Linotype" w:eastAsia="Palatino Linotype" w:hAnsi="Palatino Linotype" w:cs="Palatino Linotype"/>
                <w:b w:val="0"/>
                <w:color w:val="000000"/>
              </w:rPr>
              <w:t xml:space="preserve"> individualizar su análisis y tampoco se puede hacer un acuerdo por cada dato que se vaya a clasificar dentro de un documento con diez datos, por ejemplo, susceptibles de ser clasificados.</w:t>
            </w:r>
          </w:p>
        </w:tc>
      </w:tr>
      <w:tr w:rsidR="00E94D86" w:rsidRPr="000279F5" w:rsidTr="00E94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94D86" w:rsidRPr="000279F5" w:rsidRDefault="001E3125">
            <w:pPr>
              <w:rPr>
                <w:rFonts w:ascii="Palatino Linotype" w:eastAsia="Palatino Linotype" w:hAnsi="Palatino Linotype" w:cs="Palatino Linotype"/>
              </w:rPr>
            </w:pPr>
            <w:r w:rsidRPr="000279F5">
              <w:rPr>
                <w:rFonts w:ascii="Palatino Linotype" w:eastAsia="Palatino Linotype" w:hAnsi="Palatino Linotype" w:cs="Palatino Linotype"/>
              </w:rPr>
              <w:lastRenderedPageBreak/>
              <w:t>b) Supuestos de clasificación.</w:t>
            </w:r>
          </w:p>
        </w:tc>
        <w:tc>
          <w:tcPr>
            <w:tcW w:w="6990" w:type="dxa"/>
          </w:tcPr>
          <w:p w:rsidR="00E94D86" w:rsidRPr="000279F5"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E94D86" w:rsidRPr="000279F5"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E94D86" w:rsidRPr="000279F5" w:rsidRDefault="001E3125">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0279F5">
              <w:rPr>
                <w:rFonts w:ascii="Palatino Linotype" w:eastAsia="Palatino Linotype" w:hAnsi="Palatino Linotype" w:cs="Palatino Linotype"/>
                <w:color w:val="000000"/>
              </w:rPr>
              <w:t xml:space="preserve">El </w:t>
            </w:r>
            <w:r w:rsidRPr="000279F5">
              <w:rPr>
                <w:rFonts w:ascii="Palatino Linotype" w:eastAsia="Palatino Linotype" w:hAnsi="Palatino Linotype" w:cs="Palatino Linotype"/>
                <w:b/>
                <w:color w:val="000000"/>
              </w:rPr>
              <w:t>Sujeto Obligado</w:t>
            </w:r>
            <w:r w:rsidRPr="000279F5">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94D86" w:rsidRPr="000279F5" w:rsidTr="00E94D86">
        <w:tc>
          <w:tcPr>
            <w:cnfStyle w:val="001000000000" w:firstRow="0" w:lastRow="0" w:firstColumn="1" w:lastColumn="0" w:oddVBand="0" w:evenVBand="0" w:oddHBand="0" w:evenHBand="0" w:firstRowFirstColumn="0" w:firstRowLastColumn="0" w:lastRowFirstColumn="0" w:lastRowLastColumn="0"/>
            <w:tcW w:w="1838" w:type="dxa"/>
          </w:tcPr>
          <w:p w:rsidR="00E94D86" w:rsidRPr="000279F5" w:rsidRDefault="001E3125">
            <w:pPr>
              <w:rPr>
                <w:rFonts w:ascii="Palatino Linotype" w:eastAsia="Palatino Linotype" w:hAnsi="Palatino Linotype" w:cs="Palatino Linotype"/>
              </w:rPr>
            </w:pPr>
            <w:r w:rsidRPr="000279F5">
              <w:rPr>
                <w:rFonts w:ascii="Palatino Linotype" w:eastAsia="Palatino Linotype" w:hAnsi="Palatino Linotype" w:cs="Palatino Linotype"/>
              </w:rPr>
              <w:t>c) Formalidades para emitir el acuerdo de clasificación.</w:t>
            </w:r>
          </w:p>
        </w:tc>
        <w:tc>
          <w:tcPr>
            <w:tcW w:w="6990" w:type="dxa"/>
          </w:tcPr>
          <w:p w:rsidR="00E94D86" w:rsidRPr="000279F5"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E94D86" w:rsidRPr="000279F5"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color w:val="000000"/>
              </w:rPr>
              <w:t xml:space="preserve">Es necesario que </w:t>
            </w:r>
            <w:r w:rsidRPr="000279F5">
              <w:rPr>
                <w:rFonts w:ascii="Palatino Linotype" w:eastAsia="Palatino Linotype" w:hAnsi="Palatino Linotype" w:cs="Palatino Linotype"/>
                <w:b/>
                <w:color w:val="000000"/>
                <w:u w:val="single"/>
              </w:rPr>
              <w:t>el acto reúna con los requisitos elementales</w:t>
            </w:r>
            <w:r w:rsidRPr="000279F5">
              <w:rPr>
                <w:rFonts w:ascii="Palatino Linotype" w:eastAsia="Palatino Linotype" w:hAnsi="Palatino Linotype" w:cs="Palatino Linotype"/>
                <w:color w:val="000000"/>
              </w:rPr>
              <w:t>, entre ellos, que la autoridad que va a emitir el acto de autoridad sea la legalmente facultada para ello.</w:t>
            </w:r>
          </w:p>
          <w:p w:rsidR="00E94D86" w:rsidRPr="000279F5" w:rsidRDefault="001E3125">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0279F5">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w:t>
            </w:r>
            <w:r w:rsidRPr="000279F5">
              <w:rPr>
                <w:rFonts w:ascii="Palatino Linotype" w:eastAsia="Palatino Linotype" w:hAnsi="Palatino Linotype" w:cs="Palatino Linotype"/>
                <w:color w:val="000000"/>
              </w:rPr>
              <w:lastRenderedPageBreak/>
              <w:t>integrarse en la agenda de los asuntos a tratar en las sesiones, se insiste, a partir de las decisiones adoptadas previamente por los titulares de áreas y que son sujetas a control, en primera instancia, por el Comité de Transparencia.</w:t>
            </w:r>
          </w:p>
        </w:tc>
      </w:tr>
      <w:tr w:rsidR="00E94D86" w:rsidRPr="000279F5" w:rsidTr="00E94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94D86" w:rsidRPr="000279F5" w:rsidRDefault="00E94D86">
            <w:pPr>
              <w:rPr>
                <w:rFonts w:ascii="Palatino Linotype" w:eastAsia="Palatino Linotype" w:hAnsi="Palatino Linotype" w:cs="Palatino Linotype"/>
              </w:rPr>
            </w:pPr>
          </w:p>
          <w:p w:rsidR="00E94D86" w:rsidRPr="000279F5" w:rsidRDefault="001E3125">
            <w:pPr>
              <w:jc w:val="both"/>
              <w:rPr>
                <w:rFonts w:ascii="Palatino Linotype" w:eastAsia="Palatino Linotype" w:hAnsi="Palatino Linotype" w:cs="Palatino Linotype"/>
              </w:rPr>
            </w:pPr>
            <w:r w:rsidRPr="000279F5">
              <w:rPr>
                <w:rFonts w:ascii="Palatino Linotype" w:eastAsia="Palatino Linotype" w:hAnsi="Palatino Linotype" w:cs="Palatino Linotype"/>
                <w:color w:val="000000"/>
              </w:rPr>
              <w:t xml:space="preserve">d) Requisitos de fondo del acuerdo de clasificación. </w:t>
            </w:r>
          </w:p>
        </w:tc>
        <w:tc>
          <w:tcPr>
            <w:tcW w:w="6990" w:type="dxa"/>
          </w:tcPr>
          <w:p w:rsidR="00E94D86" w:rsidRPr="000279F5"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0279F5">
              <w:rPr>
                <w:rFonts w:ascii="Palatino Linotype" w:eastAsia="Palatino Linotype" w:hAnsi="Palatino Linotype" w:cs="Palatino Linotype"/>
                <w:b/>
                <w:color w:val="000000"/>
              </w:rPr>
              <w:t>Sujetos Obligados</w:t>
            </w:r>
            <w:r w:rsidRPr="000279F5">
              <w:rPr>
                <w:rFonts w:ascii="Palatino Linotype" w:eastAsia="Palatino Linotype" w:hAnsi="Palatino Linotype" w:cs="Palatino Linotype"/>
                <w:color w:val="000000"/>
              </w:rPr>
              <w:t xml:space="preserve">, por lo que deberán fundar y motivar debidamente la clasificación. </w:t>
            </w:r>
          </w:p>
          <w:p w:rsidR="00E94D86" w:rsidRPr="000279F5"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color w:val="000000"/>
              </w:rPr>
              <w:t xml:space="preserve">De lo anterior, se desprende que para una correcta </w:t>
            </w:r>
            <w:r w:rsidRPr="000279F5">
              <w:rPr>
                <w:rFonts w:ascii="Palatino Linotype" w:eastAsia="Palatino Linotype" w:hAnsi="Palatino Linotype" w:cs="Palatino Linotype"/>
                <w:b/>
                <w:color w:val="000000"/>
              </w:rPr>
              <w:t>clasificación total o parcial</w:t>
            </w:r>
            <w:r w:rsidRPr="000279F5">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E94D86" w:rsidRPr="000279F5"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E94D86" w:rsidRPr="000279F5"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E94D86" w:rsidRPr="000279F5"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color w:val="000000"/>
              </w:rPr>
              <w:t xml:space="preserve">Ahora bien, </w:t>
            </w:r>
            <w:r w:rsidRPr="000279F5">
              <w:rPr>
                <w:rFonts w:ascii="Palatino Linotype" w:eastAsia="Palatino Linotype" w:hAnsi="Palatino Linotype" w:cs="Palatino Linotype"/>
                <w:b/>
                <w:color w:val="000000"/>
                <w:u w:val="single"/>
              </w:rPr>
              <w:t>para cada caso además de fundar y motivar</w:t>
            </w:r>
            <w:r w:rsidRPr="000279F5">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94D86" w:rsidRPr="000279F5" w:rsidTr="00E94D86">
        <w:tc>
          <w:tcPr>
            <w:cnfStyle w:val="001000000000" w:firstRow="0" w:lastRow="0" w:firstColumn="1" w:lastColumn="0" w:oddVBand="0" w:evenVBand="0" w:oddHBand="0" w:evenHBand="0" w:firstRowFirstColumn="0" w:firstRowLastColumn="0" w:lastRowFirstColumn="0" w:lastRowLastColumn="0"/>
            <w:tcW w:w="1838" w:type="dxa"/>
          </w:tcPr>
          <w:p w:rsidR="00E94D86" w:rsidRPr="000279F5" w:rsidRDefault="001E3125">
            <w:pPr>
              <w:ind w:right="49"/>
              <w:jc w:val="both"/>
              <w:rPr>
                <w:rFonts w:ascii="Palatino Linotype" w:eastAsia="Palatino Linotype" w:hAnsi="Palatino Linotype" w:cs="Palatino Linotype"/>
              </w:rPr>
            </w:pPr>
            <w:r w:rsidRPr="000279F5">
              <w:rPr>
                <w:rFonts w:ascii="Palatino Linotype" w:eastAsia="Palatino Linotype" w:hAnsi="Palatino Linotype" w:cs="Palatino Linotype"/>
                <w:b w:val="0"/>
              </w:rPr>
              <w:t>e</w:t>
            </w:r>
            <w:r w:rsidRPr="000279F5">
              <w:rPr>
                <w:rFonts w:ascii="Palatino Linotype" w:eastAsia="Palatino Linotype" w:hAnsi="Palatino Linotype" w:cs="Palatino Linotype"/>
              </w:rPr>
              <w:t xml:space="preserve">) Condiciones especiales de la clasificación de la información </w:t>
            </w:r>
            <w:r w:rsidRPr="000279F5">
              <w:rPr>
                <w:rFonts w:ascii="Palatino Linotype" w:eastAsia="Palatino Linotype" w:hAnsi="Palatino Linotype" w:cs="Palatino Linotype"/>
              </w:rPr>
              <w:lastRenderedPageBreak/>
              <w:t xml:space="preserve">como confidencial. </w:t>
            </w:r>
          </w:p>
        </w:tc>
        <w:tc>
          <w:tcPr>
            <w:tcW w:w="6990" w:type="dxa"/>
          </w:tcPr>
          <w:p w:rsidR="00E94D86" w:rsidRPr="000279F5"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personales, se podrán proporcionar, incluso sin solicitar el consentimiento de su titular. </w:t>
            </w:r>
          </w:p>
          <w:p w:rsidR="00E94D86" w:rsidRPr="000279F5"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0279F5">
              <w:rPr>
                <w:rFonts w:ascii="Palatino Linotype" w:eastAsia="Palatino Linotype" w:hAnsi="Palatino Linotype" w:cs="Palatino Linotype"/>
                <w:color w:val="00000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E94D86" w:rsidRPr="000279F5" w:rsidRDefault="001E3125">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0279F5">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E94D86" w:rsidRPr="000279F5" w:rsidRDefault="00E94D86">
      <w:pPr>
        <w:rPr>
          <w:rFonts w:ascii="Palatino Linotype" w:eastAsia="Palatino Linotype" w:hAnsi="Palatino Linotype" w:cs="Palatino Linotype"/>
          <w:b/>
          <w:sz w:val="22"/>
          <w:szCs w:val="22"/>
        </w:rPr>
      </w:pPr>
    </w:p>
    <w:p w:rsidR="0033488B" w:rsidRPr="000279F5" w:rsidRDefault="0033488B" w:rsidP="0033488B">
      <w:pPr>
        <w:pStyle w:val="Prrafodelista"/>
        <w:numPr>
          <w:ilvl w:val="0"/>
          <w:numId w:val="7"/>
        </w:numPr>
        <w:tabs>
          <w:tab w:val="left" w:pos="426"/>
        </w:tabs>
        <w:spacing w:line="360" w:lineRule="auto"/>
        <w:ind w:right="51"/>
        <w:jc w:val="both"/>
        <w:rPr>
          <w:rFonts w:ascii="Palatino Linotype" w:eastAsia="Palatino Linotype" w:hAnsi="Palatino Linotype" w:cs="Palatino Linotype"/>
          <w:b/>
          <w:szCs w:val="22"/>
        </w:rPr>
      </w:pPr>
      <w:r w:rsidRPr="000279F5">
        <w:rPr>
          <w:rFonts w:ascii="Palatino Linotype" w:eastAsia="Palatino Linotype" w:hAnsi="Palatino Linotype" w:cs="Palatino Linotype"/>
          <w:b/>
          <w:szCs w:val="22"/>
        </w:rPr>
        <w:t>Del análisis de los datos susceptibles de ser protegidos.</w:t>
      </w:r>
    </w:p>
    <w:p w:rsidR="0033488B" w:rsidRPr="000279F5" w:rsidRDefault="0033488B">
      <w:pPr>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Calibri" w:hAnsi="Palatino Linotype" w:cs="Arial"/>
          <w:color w:val="000000" w:themeColor="text1"/>
          <w:sz w:val="22"/>
          <w:szCs w:val="22"/>
          <w:lang w:val="es-ES"/>
        </w:rPr>
        <w:t xml:space="preserve">Bajo </w:t>
      </w:r>
      <w:r w:rsidRPr="000279F5">
        <w:rPr>
          <w:rFonts w:ascii="Palatino Linotype" w:eastAsia="Palatino Linotype" w:hAnsi="Palatino Linotype" w:cs="Palatino Linotype"/>
          <w:sz w:val="22"/>
          <w:szCs w:val="22"/>
        </w:rPr>
        <w:t xml:space="preserve">lo anterior, es importante analizar los datos personales susceptibles de ser protegidos, que pudieran estar contenidos en los </w:t>
      </w:r>
      <w:r w:rsidRPr="000279F5">
        <w:rPr>
          <w:rFonts w:ascii="Palatino Linotype" w:eastAsia="Palatino Linotype" w:hAnsi="Palatino Linotype" w:cs="Palatino Linotype"/>
          <w:b/>
          <w:sz w:val="22"/>
          <w:szCs w:val="22"/>
        </w:rPr>
        <w:t>recibos de nómina</w:t>
      </w:r>
      <w:r w:rsidRPr="000279F5">
        <w:rPr>
          <w:rFonts w:ascii="Palatino Linotype" w:eastAsia="Palatino Linotype" w:hAnsi="Palatino Linotype" w:cs="Palatino Linotype"/>
          <w:sz w:val="22"/>
          <w:szCs w:val="22"/>
        </w:rPr>
        <w:t xml:space="preserve">, tales como </w:t>
      </w:r>
      <w:r w:rsidRPr="000279F5">
        <w:rPr>
          <w:rFonts w:ascii="Palatino Linotype" w:eastAsia="Palatino Linotype" w:hAnsi="Palatino Linotype" w:cs="Palatino Linotype"/>
          <w:b/>
          <w:sz w:val="22"/>
          <w:szCs w:val="22"/>
        </w:rPr>
        <w:t xml:space="preserve">Registro Federal de Contribuyentes (RFC), </w:t>
      </w:r>
      <w:r w:rsidRPr="000279F5">
        <w:rPr>
          <w:rFonts w:ascii="Palatino Linotype" w:eastAsia="Palatino Linotype" w:hAnsi="Palatino Linotype" w:cs="Palatino Linotype"/>
          <w:sz w:val="22"/>
          <w:szCs w:val="22"/>
        </w:rPr>
        <w:t xml:space="preserve">la </w:t>
      </w:r>
      <w:r w:rsidRPr="000279F5">
        <w:rPr>
          <w:rFonts w:ascii="Palatino Linotype" w:eastAsia="Palatino Linotype" w:hAnsi="Palatino Linotype" w:cs="Palatino Linotype"/>
          <w:b/>
          <w:sz w:val="22"/>
          <w:szCs w:val="22"/>
        </w:rPr>
        <w:t>Clave Única de Registro de Población (CURP)</w:t>
      </w:r>
      <w:r w:rsidRPr="000279F5">
        <w:rPr>
          <w:rFonts w:ascii="Palatino Linotype" w:eastAsia="Palatino Linotype" w:hAnsi="Palatino Linotype" w:cs="Palatino Linotype"/>
          <w:sz w:val="22"/>
          <w:szCs w:val="22"/>
        </w:rPr>
        <w:t xml:space="preserve">, la </w:t>
      </w:r>
      <w:r w:rsidRPr="000279F5">
        <w:rPr>
          <w:rFonts w:ascii="Palatino Linotype" w:eastAsia="Palatino Linotype" w:hAnsi="Palatino Linotype" w:cs="Palatino Linotype"/>
          <w:b/>
          <w:sz w:val="22"/>
          <w:szCs w:val="22"/>
        </w:rPr>
        <w:t xml:space="preserve">Clave de </w:t>
      </w:r>
      <w:proofErr w:type="spellStart"/>
      <w:r w:rsidRPr="000279F5">
        <w:rPr>
          <w:rFonts w:ascii="Palatino Linotype" w:eastAsia="Palatino Linotype" w:hAnsi="Palatino Linotype" w:cs="Palatino Linotype"/>
          <w:b/>
          <w:sz w:val="22"/>
          <w:szCs w:val="22"/>
        </w:rPr>
        <w:t>ISSEMyM</w:t>
      </w:r>
      <w:proofErr w:type="spellEnd"/>
      <w:r w:rsidRPr="000279F5">
        <w:rPr>
          <w:rFonts w:ascii="Palatino Linotype" w:eastAsia="Palatino Linotype" w:hAnsi="Palatino Linotype" w:cs="Palatino Linotype"/>
          <w:b/>
          <w:sz w:val="22"/>
          <w:szCs w:val="22"/>
        </w:rPr>
        <w:t xml:space="preserve"> </w:t>
      </w:r>
      <w:r w:rsidRPr="000279F5">
        <w:rPr>
          <w:rFonts w:ascii="Palatino Linotype" w:eastAsia="Palatino Linotype" w:hAnsi="Palatino Linotype" w:cs="Palatino Linotype"/>
          <w:sz w:val="22"/>
          <w:szCs w:val="22"/>
        </w:rPr>
        <w:t xml:space="preserve">u análogos, </w:t>
      </w:r>
      <w:r w:rsidRPr="000279F5">
        <w:rPr>
          <w:rFonts w:ascii="Palatino Linotype" w:eastAsia="Palatino Linotype" w:hAnsi="Palatino Linotype" w:cs="Palatino Linotype"/>
          <w:b/>
          <w:sz w:val="22"/>
          <w:szCs w:val="22"/>
        </w:rPr>
        <w:t xml:space="preserve">préstamos o descuentos </w:t>
      </w:r>
      <w:r w:rsidRPr="000279F5">
        <w:rPr>
          <w:rFonts w:ascii="Palatino Linotype" w:eastAsia="Palatino Linotype" w:hAnsi="Palatino Linotype" w:cs="Palatino Linotype"/>
          <w:sz w:val="22"/>
          <w:szCs w:val="22"/>
        </w:rPr>
        <w:t xml:space="preserve">realizados al servidor público y la </w:t>
      </w:r>
      <w:r w:rsidRPr="000279F5">
        <w:rPr>
          <w:rFonts w:ascii="Palatino Linotype" w:eastAsia="Palatino Linotype" w:hAnsi="Palatino Linotype" w:cs="Palatino Linotype"/>
          <w:b/>
          <w:sz w:val="22"/>
          <w:szCs w:val="22"/>
        </w:rPr>
        <w:t>clave interbancaria de depósito.</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tabs>
          <w:tab w:val="left" w:pos="426"/>
        </w:tabs>
        <w:spacing w:line="360" w:lineRule="auto"/>
        <w:ind w:right="51"/>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a) Del Registro Federal de Contribuyentes.</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El 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w:t>
      </w:r>
      <w:proofErr w:type="spellStart"/>
      <w:r w:rsidRPr="000279F5">
        <w:rPr>
          <w:rFonts w:ascii="Palatino Linotype" w:eastAsia="Palatino Linotype" w:hAnsi="Palatino Linotype" w:cs="Palatino Linotype"/>
          <w:sz w:val="22"/>
          <w:szCs w:val="22"/>
        </w:rPr>
        <w:t>homoclave</w:t>
      </w:r>
      <w:proofErr w:type="spellEnd"/>
      <w:r w:rsidRPr="000279F5">
        <w:rPr>
          <w:rFonts w:ascii="Palatino Linotype" w:eastAsia="Palatino Linotype" w:hAnsi="Palatino Linotype" w:cs="Palatino Linotype"/>
          <w:sz w:val="22"/>
          <w:szCs w:val="22"/>
        </w:rPr>
        <w:t xml:space="preserve"> que es asignada por el Servicio de Administración Tributaria (SAT).</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Las personas físicas obligadas a presentar declaraciones o expedir comprobantes fiscales, deberán solicitar su inscripción en el Registro Federal de Contribuyentes. La clave del RFC es el </w:t>
      </w:r>
      <w:r w:rsidRPr="000279F5">
        <w:rPr>
          <w:rFonts w:ascii="Palatino Linotype" w:eastAsia="Palatino Linotype" w:hAnsi="Palatino Linotype" w:cs="Palatino Linotype"/>
          <w:sz w:val="22"/>
          <w:szCs w:val="22"/>
        </w:rPr>
        <w:lastRenderedPageBreak/>
        <w:t>medio por el cual el Servicio de Administración Tributaria exige y vigila el cumplimiento de las obligaciones fiscales de los contribuyentes, además que identifica como contribuyentes a las personas físicas o morales en nuestro país.</w:t>
      </w:r>
    </w:p>
    <w:p w:rsidR="0033488B" w:rsidRPr="000279F5" w:rsidRDefault="0033488B" w:rsidP="0033488B">
      <w:pPr>
        <w:rPr>
          <w:rFonts w:ascii="Palatino Linotype" w:eastAsia="Palatino Linotype" w:hAnsi="Palatino Linotype" w:cs="Palatino Linotype"/>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rsidR="0033488B" w:rsidRPr="000279F5" w:rsidRDefault="0033488B" w:rsidP="0033488B">
      <w:pPr>
        <w:rPr>
          <w:rFonts w:ascii="Palatino Linotype" w:eastAsia="Palatino Linotype" w:hAnsi="Palatino Linotype" w:cs="Palatino Linotype"/>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En el mismo sentido, resulta aplicable el Criterio 19/17 emitido por el Instituto Nacional de Transparencia, Acceso a la Información, y Protección de Datos Personales, en el cual se señala lo siguiente:</w:t>
      </w:r>
    </w:p>
    <w:p w:rsidR="0033488B" w:rsidRPr="000279F5" w:rsidRDefault="0033488B" w:rsidP="0033488B">
      <w:pPr>
        <w:spacing w:line="360" w:lineRule="auto"/>
        <w:ind w:right="1"/>
        <w:jc w:val="both"/>
        <w:rPr>
          <w:rFonts w:ascii="Palatino Linotype" w:eastAsia="Palatino Linotype" w:hAnsi="Palatino Linotype" w:cs="Palatino Linotype"/>
          <w:sz w:val="22"/>
          <w:szCs w:val="22"/>
        </w:rPr>
      </w:pPr>
    </w:p>
    <w:p w:rsidR="0033488B" w:rsidRPr="000279F5" w:rsidRDefault="0033488B" w:rsidP="0033488B">
      <w:pPr>
        <w:shd w:val="clear" w:color="auto" w:fill="FFFFFF"/>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REGISTRO FEDERAL DE CONTRIBUYENTES (RFC) DE PERSONAS FÍSICAS.</w:t>
      </w:r>
      <w:r w:rsidRPr="000279F5">
        <w:rPr>
          <w:rFonts w:ascii="Palatino Linotype" w:eastAsia="Palatino Linotype" w:hAnsi="Palatino Linotype" w:cs="Palatino Linotype"/>
          <w:i/>
          <w:sz w:val="22"/>
          <w:szCs w:val="22"/>
        </w:rPr>
        <w:t xml:space="preserve"> “El RFC es una clave de carácter fiscal, única e irrepetible, que permite identificar al titular, su edad y fecha de nacimiento, por lo que es un dato personal de carácter confidencial.”</w:t>
      </w:r>
    </w:p>
    <w:p w:rsidR="0033488B" w:rsidRPr="000279F5" w:rsidRDefault="0033488B" w:rsidP="0033488B">
      <w:pPr>
        <w:tabs>
          <w:tab w:val="left" w:pos="426"/>
        </w:tabs>
        <w:spacing w:line="360" w:lineRule="auto"/>
        <w:ind w:right="51"/>
        <w:jc w:val="both"/>
        <w:rPr>
          <w:rFonts w:ascii="Palatino Linotype" w:eastAsia="Palatino Linotype" w:hAnsi="Palatino Linotype" w:cs="Palatino Linotype"/>
          <w:sz w:val="22"/>
          <w:szCs w:val="22"/>
        </w:rPr>
      </w:pPr>
    </w:p>
    <w:p w:rsidR="0033488B" w:rsidRPr="000279F5" w:rsidRDefault="0033488B" w:rsidP="0033488B">
      <w:pPr>
        <w:tabs>
          <w:tab w:val="left" w:pos="426"/>
        </w:tabs>
        <w:spacing w:line="360" w:lineRule="auto"/>
        <w:ind w:right="51"/>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b) De la Clave Única de Registro de Población.</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spacing w:line="360" w:lineRule="auto"/>
        <w:ind w:right="1"/>
        <w:jc w:val="center"/>
        <w:rPr>
          <w:rFonts w:ascii="Palatino Linotype" w:eastAsia="Palatino Linotype" w:hAnsi="Palatino Linotype" w:cs="Palatino Linotype"/>
          <w:b/>
          <w:sz w:val="22"/>
          <w:szCs w:val="22"/>
        </w:rPr>
      </w:pPr>
      <w:r w:rsidRPr="000279F5">
        <w:rPr>
          <w:rFonts w:ascii="Palatino Linotype" w:hAnsi="Palatino Linotype"/>
          <w:noProof/>
          <w:sz w:val="22"/>
          <w:szCs w:val="22"/>
        </w:rPr>
        <w:lastRenderedPageBreak/>
        <w:drawing>
          <wp:inline distT="0" distB="0" distL="0" distR="0" wp14:anchorId="49FADDAE" wp14:editId="38173022">
            <wp:extent cx="2572603" cy="2306471"/>
            <wp:effectExtent l="19050" t="19050" r="18415" b="17780"/>
            <wp:docPr id="17"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6"/>
                    <a:srcRect l="25748" t="8269" r="41254" b="18081"/>
                    <a:stretch>
                      <a:fillRect/>
                    </a:stretch>
                  </pic:blipFill>
                  <pic:spPr>
                    <a:xfrm>
                      <a:off x="0" y="0"/>
                      <a:ext cx="2590089" cy="2322149"/>
                    </a:xfrm>
                    <a:prstGeom prst="rect">
                      <a:avLst/>
                    </a:prstGeom>
                    <a:ln w="12700">
                      <a:solidFill>
                        <a:srgbClr val="000000"/>
                      </a:solidFill>
                      <a:prstDash val="solid"/>
                    </a:ln>
                  </pic:spPr>
                </pic:pic>
              </a:graphicData>
            </a:graphic>
          </wp:inline>
        </w:drawing>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Entre las características de la CURP, se encuentra:</w:t>
      </w:r>
    </w:p>
    <w:p w:rsidR="0033488B" w:rsidRPr="000279F5" w:rsidRDefault="0033488B" w:rsidP="0033488B">
      <w:pPr>
        <w:spacing w:line="360" w:lineRule="auto"/>
        <w:ind w:right="1"/>
        <w:jc w:val="both"/>
        <w:rPr>
          <w:rFonts w:ascii="Palatino Linotype" w:eastAsia="Palatino Linotype" w:hAnsi="Palatino Linotype" w:cs="Palatino Linotype"/>
          <w:sz w:val="22"/>
          <w:szCs w:val="22"/>
        </w:rPr>
      </w:pPr>
    </w:p>
    <w:p w:rsidR="0033488B" w:rsidRPr="000279F5" w:rsidRDefault="0033488B" w:rsidP="0033488B">
      <w:pPr>
        <w:tabs>
          <w:tab w:val="left" w:pos="426"/>
          <w:tab w:val="left" w:pos="567"/>
        </w:tabs>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 xml:space="preserve">Composición. </w:t>
      </w:r>
      <w:r w:rsidRPr="000279F5">
        <w:rPr>
          <w:rFonts w:ascii="Palatino Linotype" w:eastAsia="Palatino Linotype" w:hAnsi="Palatino Linotype" w:cs="Palatino Linotype"/>
          <w:i/>
          <w:sz w:val="22"/>
          <w:szCs w:val="22"/>
        </w:rPr>
        <w:t>Alfanumérica.</w:t>
      </w:r>
    </w:p>
    <w:p w:rsidR="0033488B" w:rsidRPr="000279F5" w:rsidRDefault="0033488B" w:rsidP="0033488B">
      <w:pPr>
        <w:tabs>
          <w:tab w:val="left" w:pos="426"/>
          <w:tab w:val="left" w:pos="567"/>
        </w:tabs>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 xml:space="preserve">Longitud. </w:t>
      </w:r>
      <w:r w:rsidRPr="000279F5">
        <w:rPr>
          <w:rFonts w:ascii="Palatino Linotype" w:eastAsia="Palatino Linotype" w:hAnsi="Palatino Linotype" w:cs="Palatino Linotype"/>
          <w:i/>
          <w:sz w:val="22"/>
          <w:szCs w:val="22"/>
        </w:rPr>
        <w:t xml:space="preserve"> 18 caracteres.</w:t>
      </w:r>
    </w:p>
    <w:p w:rsidR="0033488B" w:rsidRPr="000279F5" w:rsidRDefault="0033488B" w:rsidP="0033488B">
      <w:pPr>
        <w:tabs>
          <w:tab w:val="left" w:pos="426"/>
          <w:tab w:val="left" w:pos="567"/>
        </w:tabs>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 xml:space="preserve">Naturaleza. </w:t>
      </w:r>
      <w:r w:rsidRPr="000279F5">
        <w:rPr>
          <w:rFonts w:ascii="Palatino Linotype" w:eastAsia="Palatino Linotype" w:hAnsi="Palatino Linotype" w:cs="Palatino Linotype"/>
          <w:i/>
          <w:sz w:val="22"/>
          <w:szCs w:val="22"/>
        </w:rPr>
        <w:t>Biunívoca.</w:t>
      </w:r>
    </w:p>
    <w:p w:rsidR="0033488B" w:rsidRPr="000279F5" w:rsidRDefault="0033488B" w:rsidP="0033488B">
      <w:pPr>
        <w:tabs>
          <w:tab w:val="left" w:pos="426"/>
          <w:tab w:val="left" w:pos="567"/>
        </w:tabs>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 xml:space="preserve">Universalidad. </w:t>
      </w:r>
      <w:r w:rsidRPr="000279F5">
        <w:rPr>
          <w:rFonts w:ascii="Palatino Linotype" w:eastAsia="Palatino Linotype" w:hAnsi="Palatino Linotype" w:cs="Palatino Linotype"/>
          <w:i/>
          <w:sz w:val="22"/>
          <w:szCs w:val="22"/>
        </w:rPr>
        <w:t>Se asigna a todas las personas que conforman la población.</w:t>
      </w:r>
    </w:p>
    <w:p w:rsidR="0033488B" w:rsidRPr="000279F5" w:rsidRDefault="0033488B" w:rsidP="0033488B">
      <w:pPr>
        <w:tabs>
          <w:tab w:val="left" w:pos="142"/>
          <w:tab w:val="left" w:pos="284"/>
          <w:tab w:val="left" w:pos="426"/>
        </w:tabs>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w:t>
      </w:r>
      <w:r w:rsidRPr="000279F5">
        <w:rPr>
          <w:rFonts w:ascii="Palatino Linotype" w:eastAsia="Palatino Linotype" w:hAnsi="Palatino Linotype" w:cs="Palatino Linotype"/>
          <w:sz w:val="22"/>
          <w:szCs w:val="22"/>
        </w:rPr>
        <w:lastRenderedPageBreak/>
        <w:t>tratamiento debe ser acorde con la legislación aplicable y vigente en materia de transparencia y acceso a la información pública, y protección de datos personales.</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Ante ello, resulta aplicable el Criterio 18/17 emitido por el Instituto Nacional de Transparencia, Acceso a la Información y Protección de Datos Personales, que a la literalidad señala:</w:t>
      </w:r>
    </w:p>
    <w:p w:rsidR="0033488B" w:rsidRPr="000279F5" w:rsidRDefault="0033488B" w:rsidP="0033488B">
      <w:pPr>
        <w:spacing w:line="360" w:lineRule="auto"/>
        <w:ind w:right="1"/>
        <w:jc w:val="both"/>
        <w:rPr>
          <w:rFonts w:ascii="Palatino Linotype" w:eastAsia="Palatino Linotype" w:hAnsi="Palatino Linotype" w:cs="Palatino Linotype"/>
          <w:sz w:val="22"/>
          <w:szCs w:val="22"/>
        </w:rPr>
      </w:pPr>
    </w:p>
    <w:p w:rsidR="0033488B" w:rsidRPr="000279F5" w:rsidRDefault="0033488B" w:rsidP="0033488B">
      <w:pPr>
        <w:shd w:val="clear" w:color="auto" w:fill="FFFFFF"/>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CLAVE ÚNICA DE REGISTRO DE POBLACIÓN (CURP). “</w:t>
      </w:r>
      <w:r w:rsidRPr="000279F5">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33488B" w:rsidRPr="000279F5" w:rsidRDefault="0033488B" w:rsidP="0033488B">
      <w:pPr>
        <w:tabs>
          <w:tab w:val="left" w:pos="426"/>
        </w:tabs>
        <w:spacing w:line="360" w:lineRule="auto"/>
        <w:ind w:right="51"/>
        <w:jc w:val="both"/>
        <w:rPr>
          <w:rFonts w:ascii="Palatino Linotype" w:eastAsia="Palatino Linotype" w:hAnsi="Palatino Linotype" w:cs="Palatino Linotype"/>
          <w:sz w:val="22"/>
          <w:szCs w:val="22"/>
        </w:rPr>
      </w:pPr>
    </w:p>
    <w:p w:rsidR="0033488B" w:rsidRPr="000279F5" w:rsidRDefault="0033488B" w:rsidP="0033488B">
      <w:pPr>
        <w:tabs>
          <w:tab w:val="left" w:pos="426"/>
        </w:tabs>
        <w:spacing w:line="360" w:lineRule="auto"/>
        <w:ind w:right="51"/>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c) De la clave de identificación del Instituto de Seguridad Social del Estado de México y Municipios.</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lastRenderedPageBreak/>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Entre los elementos que integra la credencial expedida se encuentra la Clave </w:t>
      </w:r>
      <w:proofErr w:type="spellStart"/>
      <w:r w:rsidRPr="000279F5">
        <w:rPr>
          <w:rFonts w:ascii="Palatino Linotype" w:eastAsia="Palatino Linotype" w:hAnsi="Palatino Linotype" w:cs="Palatino Linotype"/>
          <w:sz w:val="22"/>
          <w:szCs w:val="22"/>
        </w:rPr>
        <w:t>ISSEMyM</w:t>
      </w:r>
      <w:proofErr w:type="spellEnd"/>
      <w:r w:rsidRPr="000279F5">
        <w:rPr>
          <w:rFonts w:ascii="Palatino Linotype" w:eastAsia="Palatino Linotype" w:hAnsi="Palatino Linotype" w:cs="Palatino Linotype"/>
          <w:sz w:val="22"/>
          <w:szCs w:val="22"/>
        </w:rPr>
        <w:t>, la cual permite identificar al servidor público que actualmente labora o laboró en alguna institución pública y que tenga vigente su derecho a recibir las prestaciones.</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Como 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rsidR="0033488B" w:rsidRPr="000279F5" w:rsidRDefault="0033488B" w:rsidP="0033488B">
      <w:pPr>
        <w:spacing w:line="360" w:lineRule="auto"/>
        <w:ind w:right="1"/>
        <w:jc w:val="both"/>
        <w:rPr>
          <w:rFonts w:ascii="Palatino Linotype" w:eastAsia="Palatino Linotype" w:hAnsi="Palatino Linotype" w:cs="Palatino Linotype"/>
          <w:sz w:val="22"/>
          <w:szCs w:val="22"/>
        </w:rPr>
      </w:pPr>
    </w:p>
    <w:p w:rsidR="0033488B" w:rsidRPr="000279F5" w:rsidRDefault="0033488B" w:rsidP="0033488B">
      <w:pPr>
        <w:tabs>
          <w:tab w:val="left" w:pos="426"/>
        </w:tabs>
        <w:spacing w:line="360" w:lineRule="auto"/>
        <w:ind w:right="51"/>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d) Préstamos o descuentos de carácter personal.</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Para entender los límites y alcances de esta restricción, es oportuno traer a colación lo establecido por el artículo 84 de la Ley del Trabajo de los Servidores Públicos del Estado y Municipios, el cual señala que:</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tabs>
          <w:tab w:val="left" w:pos="426"/>
        </w:tabs>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lastRenderedPageBreak/>
        <w:t>“ARTÍCULO 84.</w:t>
      </w:r>
      <w:r w:rsidRPr="000279F5">
        <w:rPr>
          <w:rFonts w:ascii="Palatino Linotype" w:eastAsia="Palatino Linotype" w:hAnsi="Palatino Linotype" w:cs="Palatino Linotype"/>
          <w:i/>
          <w:sz w:val="22"/>
          <w:szCs w:val="22"/>
        </w:rPr>
        <w:t xml:space="preserve"> Sólo podrán hacerse retenciones, descuentos o deducciones al sueldo de los servidores públicos por concepto de: </w:t>
      </w:r>
    </w:p>
    <w:p w:rsidR="0033488B" w:rsidRPr="000279F5" w:rsidRDefault="0033488B" w:rsidP="0033488B">
      <w:pPr>
        <w:tabs>
          <w:tab w:val="left" w:pos="426"/>
        </w:tabs>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I.</w:t>
      </w:r>
      <w:r w:rsidRPr="000279F5">
        <w:rPr>
          <w:rFonts w:ascii="Palatino Linotype" w:eastAsia="Palatino Linotype" w:hAnsi="Palatino Linotype" w:cs="Palatino Linotype"/>
          <w:i/>
          <w:sz w:val="22"/>
          <w:szCs w:val="22"/>
        </w:rPr>
        <w:t xml:space="preserve"> Gravámenes fiscales relacionados con el sueldo; </w:t>
      </w:r>
    </w:p>
    <w:p w:rsidR="0033488B" w:rsidRPr="000279F5" w:rsidRDefault="0033488B" w:rsidP="0033488B">
      <w:pPr>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II.</w:t>
      </w:r>
      <w:r w:rsidRPr="000279F5">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 </w:t>
      </w:r>
    </w:p>
    <w:p w:rsidR="0033488B" w:rsidRPr="000279F5" w:rsidRDefault="0033488B" w:rsidP="0033488B">
      <w:pPr>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III.</w:t>
      </w:r>
      <w:r w:rsidRPr="000279F5">
        <w:rPr>
          <w:rFonts w:ascii="Palatino Linotype" w:eastAsia="Palatino Linotype" w:hAnsi="Palatino Linotype" w:cs="Palatino Linotype"/>
          <w:i/>
          <w:sz w:val="22"/>
          <w:szCs w:val="22"/>
        </w:rPr>
        <w:t xml:space="preserve"> Cuotas sindicales; </w:t>
      </w:r>
    </w:p>
    <w:p w:rsidR="0033488B" w:rsidRPr="000279F5" w:rsidRDefault="0033488B" w:rsidP="0033488B">
      <w:pPr>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IV.</w:t>
      </w:r>
      <w:r w:rsidRPr="000279F5">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 </w:t>
      </w:r>
    </w:p>
    <w:p w:rsidR="0033488B" w:rsidRPr="000279F5" w:rsidRDefault="0033488B" w:rsidP="0033488B">
      <w:pPr>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V.</w:t>
      </w:r>
      <w:r w:rsidRPr="000279F5">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 </w:t>
      </w:r>
    </w:p>
    <w:p w:rsidR="0033488B" w:rsidRPr="000279F5" w:rsidRDefault="0033488B" w:rsidP="0033488B">
      <w:pPr>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VI.</w:t>
      </w:r>
      <w:r w:rsidRPr="000279F5">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 </w:t>
      </w:r>
    </w:p>
    <w:p w:rsidR="0033488B" w:rsidRPr="000279F5" w:rsidRDefault="0033488B" w:rsidP="0033488B">
      <w:pPr>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VII.</w:t>
      </w:r>
      <w:r w:rsidRPr="000279F5">
        <w:rPr>
          <w:rFonts w:ascii="Palatino Linotype" w:eastAsia="Palatino Linotype" w:hAnsi="Palatino Linotype" w:cs="Palatino Linotype"/>
          <w:i/>
          <w:sz w:val="22"/>
          <w:szCs w:val="22"/>
        </w:rPr>
        <w:t xml:space="preserve"> Faltas de puntualidad o de asistencia injustificadas; </w:t>
      </w:r>
    </w:p>
    <w:p w:rsidR="0033488B" w:rsidRPr="000279F5" w:rsidRDefault="0033488B" w:rsidP="0033488B">
      <w:pPr>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VIII.</w:t>
      </w:r>
      <w:r w:rsidRPr="000279F5">
        <w:rPr>
          <w:rFonts w:ascii="Palatino Linotype" w:eastAsia="Palatino Linotype" w:hAnsi="Palatino Linotype" w:cs="Palatino Linotype"/>
          <w:i/>
          <w:sz w:val="22"/>
          <w:szCs w:val="22"/>
        </w:rPr>
        <w:t xml:space="preserve"> Pensiones alimenticias ordenadas por la autoridad judicial; o </w:t>
      </w:r>
    </w:p>
    <w:p w:rsidR="0033488B" w:rsidRPr="000279F5" w:rsidRDefault="0033488B" w:rsidP="0033488B">
      <w:pPr>
        <w:ind w:left="567" w:right="567"/>
        <w:jc w:val="both"/>
        <w:rPr>
          <w:rFonts w:ascii="Palatino Linotype" w:eastAsia="Palatino Linotype" w:hAnsi="Palatino Linotype" w:cs="Palatino Linotype"/>
          <w:i/>
          <w:sz w:val="22"/>
          <w:szCs w:val="22"/>
        </w:rPr>
      </w:pPr>
      <w:r w:rsidRPr="000279F5">
        <w:rPr>
          <w:rFonts w:ascii="Palatino Linotype" w:eastAsia="Palatino Linotype" w:hAnsi="Palatino Linotype" w:cs="Palatino Linotype"/>
          <w:b/>
          <w:i/>
          <w:sz w:val="22"/>
          <w:szCs w:val="22"/>
        </w:rPr>
        <w:t>IX.</w:t>
      </w:r>
      <w:r w:rsidRPr="000279F5">
        <w:rPr>
          <w:rFonts w:ascii="Palatino Linotype" w:eastAsia="Palatino Linotype" w:hAnsi="Palatino Linotype" w:cs="Palatino Linotype"/>
          <w:i/>
          <w:sz w:val="22"/>
          <w:szCs w:val="22"/>
        </w:rPr>
        <w:t xml:space="preserve"> Cualquier otro convenido con instituciones de servicios y aceptado por el servidor público. </w:t>
      </w:r>
    </w:p>
    <w:p w:rsidR="0033488B" w:rsidRPr="000279F5" w:rsidRDefault="0033488B" w:rsidP="0033488B">
      <w:pPr>
        <w:ind w:left="567" w:right="567"/>
        <w:jc w:val="both"/>
        <w:rPr>
          <w:rFonts w:ascii="Palatino Linotype" w:eastAsia="Palatino Linotype" w:hAnsi="Palatino Linotype" w:cs="Palatino Linotype"/>
          <w:sz w:val="22"/>
          <w:szCs w:val="22"/>
        </w:rPr>
      </w:pPr>
    </w:p>
    <w:p w:rsidR="0033488B" w:rsidRPr="000279F5" w:rsidRDefault="0033488B" w:rsidP="0033488B">
      <w:pPr>
        <w:ind w:left="567" w:right="567"/>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8D5425" w:rsidRPr="000279F5" w:rsidRDefault="008D5425" w:rsidP="008D5425">
      <w:pPr>
        <w:spacing w:line="360" w:lineRule="auto"/>
        <w:ind w:right="1"/>
        <w:jc w:val="both"/>
        <w:rPr>
          <w:rFonts w:ascii="Palatino Linotype" w:eastAsia="Palatino Linotype" w:hAnsi="Palatino Linotype" w:cs="Palatino Linotype"/>
          <w:sz w:val="22"/>
          <w:szCs w:val="22"/>
        </w:rPr>
      </w:pPr>
    </w:p>
    <w:p w:rsidR="008D5425" w:rsidRPr="000279F5" w:rsidRDefault="008D5425" w:rsidP="008D5425">
      <w:pPr>
        <w:tabs>
          <w:tab w:val="left" w:pos="426"/>
        </w:tabs>
        <w:spacing w:line="360" w:lineRule="auto"/>
        <w:ind w:right="51"/>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e) Código de barras bidimensional (QR)</w:t>
      </w:r>
    </w:p>
    <w:p w:rsidR="008D5425" w:rsidRPr="000279F5" w:rsidRDefault="008D5425" w:rsidP="008D5425">
      <w:pPr>
        <w:spacing w:line="360" w:lineRule="auto"/>
        <w:ind w:right="1"/>
        <w:jc w:val="both"/>
        <w:rPr>
          <w:rFonts w:ascii="Palatino Linotype" w:eastAsia="Palatino Linotype" w:hAnsi="Palatino Linotype" w:cs="Palatino Linotype"/>
          <w:b/>
          <w:sz w:val="22"/>
          <w:szCs w:val="22"/>
        </w:rPr>
      </w:pPr>
    </w:p>
    <w:p w:rsidR="008D5425" w:rsidRPr="000279F5" w:rsidRDefault="008D5425" w:rsidP="008D54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 xml:space="preserve">El </w:t>
      </w:r>
      <w:r w:rsidRPr="000279F5">
        <w:rPr>
          <w:rFonts w:ascii="Palatino Linotype" w:eastAsia="Palatino Linotype" w:hAnsi="Palatino Linotype" w:cs="Palatino Linotype"/>
          <w:b/>
          <w:sz w:val="22"/>
          <w:szCs w:val="22"/>
        </w:rPr>
        <w:t>Código de barras bidimensional (QR)</w:t>
      </w:r>
      <w:r w:rsidRPr="000279F5">
        <w:rPr>
          <w:rFonts w:ascii="Palatino Linotype" w:eastAsia="Palatino Linotype" w:hAnsi="Palatino Linotype" w:cs="Palatino Linotype"/>
          <w:sz w:val="22"/>
          <w:szCs w:val="22"/>
        </w:rPr>
        <w:t xml:space="preserve">, resulta necesario señalar que los comprobantes fiscales digitales por Internet, deben de incluir un código bidimensional conforme al formato </w:t>
      </w:r>
      <w:r w:rsidRPr="000279F5">
        <w:rPr>
          <w:rFonts w:ascii="Palatino Linotype" w:eastAsia="Palatino Linotype" w:hAnsi="Palatino Linotype" w:cs="Palatino Linotype"/>
          <w:i/>
          <w:sz w:val="22"/>
          <w:szCs w:val="22"/>
        </w:rPr>
        <w:t xml:space="preserve">QR </w:t>
      </w:r>
      <w:proofErr w:type="spellStart"/>
      <w:r w:rsidRPr="000279F5">
        <w:rPr>
          <w:rFonts w:ascii="Palatino Linotype" w:eastAsia="Palatino Linotype" w:hAnsi="Palatino Linotype" w:cs="Palatino Linotype"/>
          <w:i/>
          <w:sz w:val="22"/>
          <w:szCs w:val="22"/>
        </w:rPr>
        <w:t>Code</w:t>
      </w:r>
      <w:proofErr w:type="spellEnd"/>
      <w:r w:rsidRPr="000279F5">
        <w:rPr>
          <w:rFonts w:ascii="Palatino Linotype" w:eastAsia="Palatino Linotype" w:hAnsi="Palatino Linotype" w:cs="Palatino Linotype"/>
          <w:i/>
          <w:sz w:val="22"/>
          <w:szCs w:val="22"/>
        </w:rPr>
        <w:t xml:space="preserve"> (Quick Response </w:t>
      </w:r>
      <w:proofErr w:type="spellStart"/>
      <w:r w:rsidRPr="000279F5">
        <w:rPr>
          <w:rFonts w:ascii="Palatino Linotype" w:eastAsia="Palatino Linotype" w:hAnsi="Palatino Linotype" w:cs="Palatino Linotype"/>
          <w:i/>
          <w:sz w:val="22"/>
          <w:szCs w:val="22"/>
        </w:rPr>
        <w:t>Code</w:t>
      </w:r>
      <w:proofErr w:type="spellEnd"/>
      <w:r w:rsidRPr="000279F5">
        <w:rPr>
          <w:rFonts w:ascii="Palatino Linotype" w:eastAsia="Palatino Linotype" w:hAnsi="Palatino Linotype" w:cs="Palatino Linotype"/>
          <w:i/>
          <w:sz w:val="22"/>
          <w:szCs w:val="22"/>
        </w:rPr>
        <w:t>)</w:t>
      </w:r>
      <w:r w:rsidRPr="000279F5">
        <w:rPr>
          <w:rFonts w:ascii="Palatino Linotype" w:eastAsia="Palatino Linotype" w:hAnsi="Palatino Linotype" w:cs="Palatino Linotype"/>
          <w:sz w:val="22"/>
          <w:szCs w:val="22"/>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7">
        <w:r w:rsidRPr="000279F5">
          <w:rPr>
            <w:rFonts w:ascii="Palatino Linotype" w:eastAsia="Palatino Linotype" w:hAnsi="Palatino Linotype" w:cs="Palatino Linotype"/>
            <w:color w:val="0000FF"/>
            <w:sz w:val="22"/>
            <w:szCs w:val="22"/>
            <w:u w:val="single"/>
          </w:rPr>
          <w:t>http://dof.gob.mx/nota_detalle.php?codigo=5492254&amp;fecha=28/07/2017</w:t>
        </w:r>
      </w:hyperlink>
      <w:r w:rsidRPr="000279F5">
        <w:rPr>
          <w:rFonts w:ascii="Palatino Linotype" w:eastAsia="Palatino Linotype" w:hAnsi="Palatino Linotype" w:cs="Palatino Linotype"/>
          <w:sz w:val="22"/>
          <w:szCs w:val="22"/>
        </w:rPr>
        <w:t xml:space="preserve">. Incluso con la captura de dicho código, a través de la aplicación móvil del Servicio de Administración Tributaria, permite </w:t>
      </w:r>
      <w:r w:rsidRPr="000279F5">
        <w:rPr>
          <w:rFonts w:ascii="Palatino Linotype" w:eastAsia="Palatino Linotype" w:hAnsi="Palatino Linotype" w:cs="Palatino Linotype"/>
          <w:sz w:val="22"/>
          <w:szCs w:val="22"/>
        </w:rPr>
        <w:lastRenderedPageBreak/>
        <w:t xml:space="preserve">el acceso al Registro Federal de Contribuyentes, como del </w:t>
      </w:r>
      <w:r w:rsidRPr="000279F5">
        <w:rPr>
          <w:rFonts w:ascii="Palatino Linotype" w:eastAsia="Palatino Linotype" w:hAnsi="Palatino Linotype" w:cs="Palatino Linotype"/>
          <w:b/>
          <w:sz w:val="22"/>
          <w:szCs w:val="22"/>
        </w:rPr>
        <w:t>SUJETO OBLIGADO</w:t>
      </w:r>
      <w:r w:rsidRPr="000279F5">
        <w:rPr>
          <w:rFonts w:ascii="Palatino Linotype" w:eastAsia="Palatino Linotype" w:hAnsi="Palatino Linotype" w:cs="Palatino Linotype"/>
          <w:sz w:val="22"/>
          <w:szCs w:val="22"/>
        </w:rPr>
        <w:t>, como de la persona física o moral correspondiente.</w:t>
      </w:r>
    </w:p>
    <w:p w:rsidR="008D5425" w:rsidRPr="000279F5" w:rsidRDefault="008D5425" w:rsidP="008D5425">
      <w:pPr>
        <w:spacing w:line="360" w:lineRule="auto"/>
        <w:ind w:right="1"/>
        <w:jc w:val="both"/>
        <w:rPr>
          <w:rFonts w:ascii="Palatino Linotype" w:eastAsia="Palatino Linotype" w:hAnsi="Palatino Linotype" w:cs="Palatino Linotype"/>
          <w:b/>
          <w:sz w:val="22"/>
          <w:szCs w:val="22"/>
        </w:rPr>
      </w:pPr>
    </w:p>
    <w:p w:rsidR="008D5425" w:rsidRPr="000279F5" w:rsidRDefault="008D5425" w:rsidP="008D54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rsidR="008D5425" w:rsidRPr="000279F5" w:rsidRDefault="008D5425" w:rsidP="008D5425">
      <w:pPr>
        <w:spacing w:line="360" w:lineRule="auto"/>
        <w:ind w:right="1"/>
        <w:jc w:val="both"/>
        <w:rPr>
          <w:rFonts w:ascii="Palatino Linotype" w:eastAsia="Palatino Linotype" w:hAnsi="Palatino Linotype" w:cs="Palatino Linotype"/>
          <w:b/>
          <w:sz w:val="22"/>
          <w:szCs w:val="22"/>
        </w:rPr>
      </w:pPr>
    </w:p>
    <w:p w:rsidR="0033488B" w:rsidRPr="000279F5" w:rsidRDefault="0033488B" w:rsidP="0033488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rsidR="0033488B" w:rsidRPr="000279F5" w:rsidRDefault="0033488B" w:rsidP="0033488B">
      <w:pPr>
        <w:spacing w:line="360" w:lineRule="auto"/>
        <w:ind w:right="1"/>
        <w:jc w:val="both"/>
        <w:rPr>
          <w:rFonts w:ascii="Palatino Linotype" w:eastAsia="Palatino Linotype" w:hAnsi="Palatino Linotype" w:cs="Palatino Linotype"/>
          <w:b/>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E94D86" w:rsidRPr="000279F5" w:rsidRDefault="00E94D86">
      <w:pPr>
        <w:ind w:right="1"/>
        <w:rPr>
          <w:rFonts w:ascii="Palatino Linotype" w:eastAsia="Palatino Linotype" w:hAnsi="Palatino Linotype" w:cs="Palatino Linotype"/>
          <w:color w:val="222222"/>
          <w:sz w:val="22"/>
          <w:szCs w:val="22"/>
        </w:rPr>
      </w:pPr>
    </w:p>
    <w:p w:rsidR="00E94D86" w:rsidRPr="000279F5"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color w:val="222222"/>
          <w:sz w:val="22"/>
          <w:szCs w:val="22"/>
        </w:rPr>
        <w:t xml:space="preserve">Por lo anteriormente expuesto y fundado, este </w:t>
      </w:r>
      <w:r w:rsidRPr="000279F5">
        <w:rPr>
          <w:rFonts w:ascii="Palatino Linotype" w:eastAsia="Palatino Linotype" w:hAnsi="Palatino Linotype" w:cs="Palatino Linotype"/>
          <w:b/>
          <w:color w:val="222222"/>
          <w:sz w:val="22"/>
          <w:szCs w:val="22"/>
        </w:rPr>
        <w:t>ÓRGANO GARANTE</w:t>
      </w:r>
      <w:r w:rsidRPr="000279F5">
        <w:rPr>
          <w:rFonts w:ascii="Palatino Linotype" w:eastAsia="Palatino Linotype" w:hAnsi="Palatino Linotype" w:cs="Palatino Linotype"/>
          <w:color w:val="222222"/>
          <w:sz w:val="22"/>
          <w:szCs w:val="22"/>
        </w:rPr>
        <w:t xml:space="preserve"> emite los siguientes:</w:t>
      </w:r>
    </w:p>
    <w:p w:rsidR="00E94D86" w:rsidRPr="000279F5" w:rsidRDefault="00E94D86">
      <w:pPr>
        <w:spacing w:line="360" w:lineRule="auto"/>
        <w:ind w:right="-592"/>
        <w:jc w:val="both"/>
        <w:rPr>
          <w:rFonts w:ascii="Palatino Linotype" w:eastAsia="Palatino Linotype" w:hAnsi="Palatino Linotype" w:cs="Palatino Linotype"/>
          <w:b/>
          <w:sz w:val="22"/>
          <w:szCs w:val="22"/>
        </w:rPr>
      </w:pPr>
    </w:p>
    <w:p w:rsidR="00E94D86" w:rsidRPr="000279F5" w:rsidRDefault="001E3125">
      <w:pPr>
        <w:keepNext/>
        <w:keepLines/>
        <w:spacing w:line="360" w:lineRule="auto"/>
        <w:ind w:right="-592"/>
        <w:jc w:val="center"/>
        <w:rPr>
          <w:rFonts w:ascii="Palatino Linotype" w:eastAsia="Palatino Linotype" w:hAnsi="Palatino Linotype" w:cs="Palatino Linotype"/>
          <w:b/>
          <w:color w:val="000000"/>
          <w:sz w:val="22"/>
          <w:szCs w:val="22"/>
        </w:rPr>
      </w:pPr>
      <w:r w:rsidRPr="000279F5">
        <w:rPr>
          <w:rFonts w:ascii="Palatino Linotype" w:eastAsia="Palatino Linotype" w:hAnsi="Palatino Linotype" w:cs="Palatino Linotype"/>
          <w:b/>
          <w:color w:val="000000"/>
          <w:sz w:val="22"/>
          <w:szCs w:val="22"/>
        </w:rPr>
        <w:t>R E S O L U T I V O S</w:t>
      </w:r>
    </w:p>
    <w:p w:rsidR="00E94D86" w:rsidRPr="000279F5" w:rsidRDefault="001E3125">
      <w:pPr>
        <w:spacing w:before="240" w:after="240" w:line="360" w:lineRule="auto"/>
        <w:ind w:right="1"/>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b/>
          <w:sz w:val="22"/>
          <w:szCs w:val="22"/>
        </w:rPr>
        <w:t>PRIMERO</w:t>
      </w:r>
      <w:r w:rsidRPr="000279F5">
        <w:rPr>
          <w:rFonts w:ascii="Palatino Linotype" w:eastAsia="Palatino Linotype" w:hAnsi="Palatino Linotype" w:cs="Palatino Linotype"/>
          <w:sz w:val="22"/>
          <w:szCs w:val="22"/>
        </w:rPr>
        <w:t xml:space="preserve">. Resultan fundadas las razones o motivos de inconformidad hechos valer en el Recurso de Revisión </w:t>
      </w:r>
      <w:r w:rsidRPr="000279F5">
        <w:rPr>
          <w:rFonts w:ascii="Palatino Linotype" w:eastAsia="Palatino Linotype" w:hAnsi="Palatino Linotype" w:cs="Palatino Linotype"/>
          <w:b/>
          <w:sz w:val="22"/>
          <w:szCs w:val="22"/>
        </w:rPr>
        <w:t>07328/INFOEM/IP/RR/2024</w:t>
      </w:r>
      <w:r w:rsidRPr="000279F5">
        <w:rPr>
          <w:rFonts w:ascii="Palatino Linotype" w:eastAsia="Palatino Linotype" w:hAnsi="Palatino Linotype" w:cs="Palatino Linotype"/>
          <w:sz w:val="22"/>
          <w:szCs w:val="22"/>
        </w:rPr>
        <w:t>,</w:t>
      </w:r>
      <w:r w:rsidRPr="000279F5">
        <w:rPr>
          <w:rFonts w:ascii="Palatino Linotype" w:eastAsia="Palatino Linotype" w:hAnsi="Palatino Linotype" w:cs="Palatino Linotype"/>
          <w:b/>
          <w:sz w:val="22"/>
          <w:szCs w:val="22"/>
        </w:rPr>
        <w:t xml:space="preserve"> </w:t>
      </w:r>
      <w:r w:rsidRPr="000279F5">
        <w:rPr>
          <w:rFonts w:ascii="Palatino Linotype" w:eastAsia="Palatino Linotype" w:hAnsi="Palatino Linotype" w:cs="Palatino Linotype"/>
          <w:sz w:val="22"/>
          <w:szCs w:val="22"/>
        </w:rPr>
        <w:t>en términos del Considerando y Quinto</w:t>
      </w:r>
      <w:r w:rsidRPr="000279F5">
        <w:rPr>
          <w:rFonts w:ascii="Palatino Linotype" w:eastAsia="Palatino Linotype" w:hAnsi="Palatino Linotype" w:cs="Palatino Linotype"/>
          <w:b/>
          <w:sz w:val="22"/>
          <w:szCs w:val="22"/>
        </w:rPr>
        <w:t xml:space="preserve"> </w:t>
      </w:r>
      <w:r w:rsidRPr="000279F5">
        <w:rPr>
          <w:rFonts w:ascii="Palatino Linotype" w:eastAsia="Palatino Linotype" w:hAnsi="Palatino Linotype" w:cs="Palatino Linotype"/>
          <w:sz w:val="22"/>
          <w:szCs w:val="22"/>
        </w:rPr>
        <w:t>de la presente Resolución.</w:t>
      </w:r>
    </w:p>
    <w:p w:rsidR="00E94D86" w:rsidRPr="000279F5" w:rsidRDefault="001E3125">
      <w:pPr>
        <w:shd w:val="clear" w:color="auto" w:fill="FFFFFF"/>
        <w:spacing w:before="240" w:after="360" w:line="360" w:lineRule="auto"/>
        <w:ind w:right="1"/>
        <w:jc w:val="both"/>
        <w:rPr>
          <w:rFonts w:ascii="Palatino Linotype" w:eastAsia="Palatino Linotype" w:hAnsi="Palatino Linotype" w:cs="Palatino Linotype"/>
          <w:sz w:val="22"/>
          <w:szCs w:val="22"/>
        </w:rPr>
      </w:pPr>
      <w:bookmarkStart w:id="6" w:name="_heading=h.1fob9te" w:colFirst="0" w:colLast="0"/>
      <w:bookmarkEnd w:id="6"/>
      <w:r w:rsidRPr="000279F5">
        <w:rPr>
          <w:rFonts w:ascii="Palatino Linotype" w:eastAsia="Palatino Linotype" w:hAnsi="Palatino Linotype" w:cs="Palatino Linotype"/>
          <w:b/>
          <w:sz w:val="22"/>
          <w:szCs w:val="22"/>
        </w:rPr>
        <w:lastRenderedPageBreak/>
        <w:t>SEGUNDO.</w:t>
      </w:r>
      <w:r w:rsidRPr="000279F5">
        <w:rPr>
          <w:rFonts w:ascii="Palatino Linotype" w:eastAsia="Palatino Linotype" w:hAnsi="Palatino Linotype" w:cs="Palatino Linotype"/>
          <w:b/>
          <w:color w:val="000000"/>
          <w:sz w:val="22"/>
          <w:szCs w:val="22"/>
        </w:rPr>
        <w:t xml:space="preserve"> </w:t>
      </w:r>
      <w:r w:rsidRPr="000279F5">
        <w:rPr>
          <w:rFonts w:ascii="Palatino Linotype" w:eastAsia="Palatino Linotype" w:hAnsi="Palatino Linotype" w:cs="Palatino Linotype"/>
          <w:color w:val="000000"/>
          <w:sz w:val="22"/>
          <w:szCs w:val="22"/>
        </w:rPr>
        <w:t xml:space="preserve">Se </w:t>
      </w:r>
      <w:r w:rsidRPr="000279F5">
        <w:rPr>
          <w:rFonts w:ascii="Palatino Linotype" w:eastAsia="Palatino Linotype" w:hAnsi="Palatino Linotype" w:cs="Palatino Linotype"/>
          <w:b/>
          <w:color w:val="000000"/>
          <w:sz w:val="22"/>
          <w:szCs w:val="22"/>
        </w:rPr>
        <w:t xml:space="preserve">MODIFICA </w:t>
      </w:r>
      <w:r w:rsidRPr="000279F5">
        <w:rPr>
          <w:rFonts w:ascii="Palatino Linotype" w:eastAsia="Palatino Linotype" w:hAnsi="Palatino Linotype" w:cs="Palatino Linotype"/>
          <w:color w:val="000000"/>
          <w:sz w:val="22"/>
          <w:szCs w:val="22"/>
        </w:rPr>
        <w:t xml:space="preserve">la respuesta emitida por el </w:t>
      </w:r>
      <w:r w:rsidRPr="000279F5">
        <w:rPr>
          <w:rFonts w:ascii="Palatino Linotype" w:eastAsia="Palatino Linotype" w:hAnsi="Palatino Linotype" w:cs="Palatino Linotype"/>
          <w:b/>
          <w:color w:val="000000"/>
          <w:sz w:val="22"/>
          <w:szCs w:val="22"/>
        </w:rPr>
        <w:t xml:space="preserve">Ayuntamiento de </w:t>
      </w:r>
      <w:proofErr w:type="spellStart"/>
      <w:r w:rsidRPr="000279F5">
        <w:rPr>
          <w:rFonts w:ascii="Palatino Linotype" w:eastAsia="Palatino Linotype" w:hAnsi="Palatino Linotype" w:cs="Palatino Linotype"/>
          <w:b/>
          <w:color w:val="000000"/>
          <w:sz w:val="22"/>
          <w:szCs w:val="22"/>
        </w:rPr>
        <w:t>Otzolotepec</w:t>
      </w:r>
      <w:proofErr w:type="spellEnd"/>
      <w:r w:rsidRPr="000279F5">
        <w:rPr>
          <w:rFonts w:ascii="Palatino Linotype" w:eastAsia="Palatino Linotype" w:hAnsi="Palatino Linotype" w:cs="Palatino Linotype"/>
          <w:color w:val="000000"/>
          <w:sz w:val="22"/>
          <w:szCs w:val="22"/>
        </w:rPr>
        <w:t xml:space="preserve"> y se </w:t>
      </w:r>
      <w:r w:rsidRPr="000279F5">
        <w:rPr>
          <w:rFonts w:ascii="Palatino Linotype" w:eastAsia="Palatino Linotype" w:hAnsi="Palatino Linotype" w:cs="Palatino Linotype"/>
          <w:b/>
          <w:color w:val="000000"/>
          <w:sz w:val="22"/>
          <w:szCs w:val="22"/>
        </w:rPr>
        <w:t>ORDENA</w:t>
      </w:r>
      <w:r w:rsidRPr="000279F5">
        <w:rPr>
          <w:rFonts w:ascii="Palatino Linotype" w:eastAsia="Palatino Linotype" w:hAnsi="Palatino Linotype" w:cs="Palatino Linotype"/>
          <w:color w:val="000000"/>
          <w:sz w:val="22"/>
          <w:szCs w:val="22"/>
        </w:rPr>
        <w:t xml:space="preserve"> </w:t>
      </w:r>
      <w:r w:rsidRPr="000279F5">
        <w:rPr>
          <w:rFonts w:ascii="Palatino Linotype" w:eastAsia="Palatino Linotype" w:hAnsi="Palatino Linotype" w:cs="Palatino Linotype"/>
          <w:sz w:val="22"/>
          <w:szCs w:val="22"/>
        </w:rPr>
        <w:t xml:space="preserve">entregar vía Sistema de Accesos a la Información Mexiquense </w:t>
      </w:r>
      <w:r w:rsidRPr="000279F5">
        <w:rPr>
          <w:rFonts w:ascii="Palatino Linotype" w:eastAsia="Palatino Linotype" w:hAnsi="Palatino Linotype" w:cs="Palatino Linotype"/>
          <w:b/>
          <w:sz w:val="22"/>
          <w:szCs w:val="22"/>
        </w:rPr>
        <w:t>(SAIMEX)</w:t>
      </w:r>
      <w:r w:rsidRPr="000279F5">
        <w:rPr>
          <w:rFonts w:ascii="Palatino Linotype" w:eastAsia="Palatino Linotype" w:hAnsi="Palatino Linotype" w:cs="Palatino Linotype"/>
          <w:sz w:val="22"/>
          <w:szCs w:val="22"/>
        </w:rPr>
        <w:t>, en correcta versión pública, lo siguiente:</w:t>
      </w:r>
    </w:p>
    <w:p w:rsidR="00E94D86" w:rsidRPr="000279F5" w:rsidRDefault="001E3125">
      <w:pPr>
        <w:numPr>
          <w:ilvl w:val="0"/>
          <w:numId w:val="5"/>
        </w:numPr>
        <w:pBdr>
          <w:top w:val="nil"/>
          <w:left w:val="nil"/>
          <w:bottom w:val="nil"/>
          <w:right w:val="nil"/>
          <w:between w:val="nil"/>
        </w:pBdr>
        <w:spacing w:before="240" w:after="360" w:line="360" w:lineRule="auto"/>
        <w:ind w:left="567" w:right="567" w:hanging="141"/>
        <w:jc w:val="both"/>
        <w:rPr>
          <w:rFonts w:ascii="Palatino Linotype" w:eastAsia="Palatino Linotype" w:hAnsi="Palatino Linotype" w:cs="Palatino Linotype"/>
          <w:color w:val="000000"/>
          <w:sz w:val="22"/>
          <w:szCs w:val="22"/>
        </w:rPr>
      </w:pPr>
      <w:r w:rsidRPr="000279F5">
        <w:rPr>
          <w:rFonts w:ascii="Palatino Linotype" w:eastAsia="Palatino Linotype" w:hAnsi="Palatino Linotype" w:cs="Palatino Linotype"/>
          <w:b/>
          <w:color w:val="000000"/>
          <w:sz w:val="22"/>
          <w:szCs w:val="22"/>
        </w:rPr>
        <w:t xml:space="preserve">Recibos de nómina del Ex - Presidente </w:t>
      </w:r>
      <w:r w:rsidRPr="000279F5">
        <w:rPr>
          <w:rFonts w:ascii="Palatino Linotype" w:eastAsia="Palatino Linotype" w:hAnsi="Palatino Linotype" w:cs="Palatino Linotype"/>
          <w:b/>
          <w:sz w:val="22"/>
          <w:szCs w:val="22"/>
        </w:rPr>
        <w:t>Municipal</w:t>
      </w:r>
      <w:r w:rsidRPr="000279F5">
        <w:rPr>
          <w:rFonts w:ascii="Palatino Linotype" w:eastAsia="Palatino Linotype" w:hAnsi="Palatino Linotype" w:cs="Palatino Linotype"/>
          <w:b/>
          <w:color w:val="000000"/>
          <w:sz w:val="22"/>
          <w:szCs w:val="22"/>
        </w:rPr>
        <w:t xml:space="preserve"> de la administración </w:t>
      </w:r>
      <w:r w:rsidR="00A83CED" w:rsidRPr="000279F5">
        <w:rPr>
          <w:rFonts w:ascii="Palatino Linotype" w:eastAsia="Palatino Linotype" w:hAnsi="Palatino Linotype" w:cs="Palatino Linotype"/>
          <w:b/>
          <w:color w:val="000000"/>
          <w:sz w:val="22"/>
          <w:szCs w:val="22"/>
        </w:rPr>
        <w:t>2013–2015</w:t>
      </w:r>
      <w:r w:rsidRPr="000279F5">
        <w:rPr>
          <w:rFonts w:ascii="Palatino Linotype" w:eastAsia="Palatino Linotype" w:hAnsi="Palatino Linotype" w:cs="Palatino Linotype"/>
          <w:b/>
          <w:color w:val="000000"/>
          <w:sz w:val="22"/>
          <w:szCs w:val="22"/>
        </w:rPr>
        <w:t xml:space="preserve">, entregados en informe </w:t>
      </w:r>
      <w:r w:rsidR="0033488B" w:rsidRPr="000279F5">
        <w:rPr>
          <w:rFonts w:ascii="Palatino Linotype" w:eastAsia="Palatino Linotype" w:hAnsi="Palatino Linotype" w:cs="Palatino Linotype"/>
          <w:b/>
          <w:color w:val="000000"/>
          <w:sz w:val="22"/>
          <w:szCs w:val="22"/>
        </w:rPr>
        <w:t>justificado</w:t>
      </w:r>
      <w:r w:rsidR="0033488B" w:rsidRPr="000279F5">
        <w:rPr>
          <w:rFonts w:ascii="Palatino Linotype" w:eastAsia="Palatino Linotype" w:hAnsi="Palatino Linotype" w:cs="Palatino Linotype"/>
          <w:color w:val="000000"/>
          <w:sz w:val="22"/>
          <w:szCs w:val="22"/>
        </w:rPr>
        <w:t>.</w:t>
      </w:r>
    </w:p>
    <w:p w:rsidR="00E94D86" w:rsidRPr="000279F5" w:rsidRDefault="001E3125">
      <w:pPr>
        <w:spacing w:before="240" w:after="360" w:line="360" w:lineRule="auto"/>
        <w:ind w:right="-2"/>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la</w:t>
      </w:r>
      <w:r w:rsidRPr="000279F5">
        <w:rPr>
          <w:rFonts w:ascii="Palatino Linotype" w:eastAsia="Palatino Linotype" w:hAnsi="Palatino Linotype" w:cs="Palatino Linotype"/>
          <w:b/>
          <w:sz w:val="22"/>
          <w:szCs w:val="22"/>
        </w:rPr>
        <w:t xml:space="preserve"> RECURRENTE</w:t>
      </w:r>
      <w:r w:rsidRPr="000279F5">
        <w:rPr>
          <w:rFonts w:ascii="Palatino Linotype" w:eastAsia="Palatino Linotype" w:hAnsi="Palatino Linotype" w:cs="Palatino Linotype"/>
          <w:sz w:val="22"/>
          <w:szCs w:val="22"/>
        </w:rPr>
        <w:t>.</w:t>
      </w:r>
    </w:p>
    <w:p w:rsidR="00E94D86" w:rsidRPr="000279F5" w:rsidRDefault="001E3125">
      <w:pPr>
        <w:spacing w:line="360" w:lineRule="auto"/>
        <w:ind w:right="1"/>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 xml:space="preserve">TERCERO. </w:t>
      </w:r>
      <w:r w:rsidRPr="000279F5">
        <w:rPr>
          <w:rFonts w:ascii="Palatino Linotype" w:eastAsia="Palatino Linotype" w:hAnsi="Palatino Linotype" w:cs="Palatino Linotype"/>
          <w:b/>
          <w:color w:val="000000"/>
          <w:sz w:val="22"/>
          <w:szCs w:val="22"/>
        </w:rPr>
        <w:t>Notifíquese vía SAIMEX l</w:t>
      </w:r>
      <w:r w:rsidRPr="000279F5">
        <w:rPr>
          <w:rFonts w:ascii="Palatino Linotype" w:eastAsia="Palatino Linotype" w:hAnsi="Palatino Linotype" w:cs="Palatino Linotype"/>
          <w:sz w:val="22"/>
          <w:szCs w:val="22"/>
        </w:rPr>
        <w:t xml:space="preserve">a presente resolución al Titular de la Unidad de Transparencia del </w:t>
      </w:r>
      <w:r w:rsidRPr="000279F5">
        <w:rPr>
          <w:rFonts w:ascii="Palatino Linotype" w:eastAsia="Palatino Linotype" w:hAnsi="Palatino Linotype" w:cs="Palatino Linotype"/>
          <w:b/>
          <w:sz w:val="22"/>
          <w:szCs w:val="22"/>
        </w:rPr>
        <w:t>SUJETO OBLIGADO</w:t>
      </w:r>
      <w:r w:rsidRPr="000279F5">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0279F5">
        <w:rPr>
          <w:rFonts w:ascii="Palatino Linotype" w:eastAsia="Palatino Linotype" w:hAnsi="Palatino Linotype" w:cs="Palatino Linotype"/>
          <w:b/>
          <w:sz w:val="22"/>
          <w:szCs w:val="22"/>
        </w:rPr>
        <w:t>dé cumplimiento a lo ordenado dentro del plazo de diez días hábiles</w:t>
      </w:r>
      <w:r w:rsidRPr="000279F5">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94D86" w:rsidRPr="000279F5" w:rsidRDefault="00E94D86">
      <w:pPr>
        <w:tabs>
          <w:tab w:val="left" w:pos="8080"/>
        </w:tabs>
        <w:spacing w:line="360" w:lineRule="auto"/>
        <w:ind w:right="1"/>
        <w:jc w:val="both"/>
        <w:rPr>
          <w:rFonts w:ascii="Palatino Linotype" w:eastAsia="Palatino Linotype" w:hAnsi="Palatino Linotype" w:cs="Palatino Linotype"/>
          <w:color w:val="222222"/>
          <w:sz w:val="22"/>
          <w:szCs w:val="22"/>
        </w:rPr>
      </w:pPr>
    </w:p>
    <w:p w:rsidR="00E94D86" w:rsidRPr="000279F5" w:rsidRDefault="001E3125">
      <w:pPr>
        <w:shd w:val="clear" w:color="auto" w:fill="FFFFFF"/>
        <w:spacing w:after="240" w:line="360" w:lineRule="auto"/>
        <w:ind w:right="1"/>
        <w:jc w:val="both"/>
        <w:rPr>
          <w:rFonts w:ascii="Palatino Linotype" w:eastAsia="Palatino Linotype" w:hAnsi="Palatino Linotype" w:cs="Palatino Linotype"/>
          <w:b/>
          <w:sz w:val="22"/>
          <w:szCs w:val="22"/>
        </w:rPr>
      </w:pPr>
      <w:r w:rsidRPr="000279F5">
        <w:rPr>
          <w:rFonts w:ascii="Palatino Linotype" w:eastAsia="Palatino Linotype" w:hAnsi="Palatino Linotype" w:cs="Palatino Linotype"/>
          <w:b/>
          <w:sz w:val="22"/>
          <w:szCs w:val="22"/>
        </w:rPr>
        <w:t>CUARTO. Notifíquese a la RECURRENTE</w:t>
      </w:r>
      <w:r w:rsidRPr="000279F5">
        <w:rPr>
          <w:rFonts w:ascii="Palatino Linotype" w:eastAsia="Palatino Linotype" w:hAnsi="Palatino Linotype" w:cs="Palatino Linotype"/>
          <w:sz w:val="22"/>
          <w:szCs w:val="22"/>
        </w:rPr>
        <w:t xml:space="preserve"> la presente resolución vía </w:t>
      </w:r>
      <w:r w:rsidRPr="000279F5">
        <w:rPr>
          <w:rFonts w:ascii="Palatino Linotype" w:eastAsia="Palatino Linotype" w:hAnsi="Palatino Linotype" w:cs="Palatino Linotype"/>
          <w:b/>
          <w:sz w:val="22"/>
          <w:szCs w:val="22"/>
        </w:rPr>
        <w:t>SAIMEX.</w:t>
      </w:r>
    </w:p>
    <w:p w:rsidR="00E94D86" w:rsidRPr="000279F5" w:rsidRDefault="001E3125">
      <w:pPr>
        <w:spacing w:before="240" w:after="240" w:line="360" w:lineRule="auto"/>
        <w:ind w:right="1"/>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b/>
          <w:sz w:val="22"/>
          <w:szCs w:val="22"/>
        </w:rPr>
        <w:t>QUINTO.</w:t>
      </w:r>
      <w:r w:rsidRPr="000279F5">
        <w:rPr>
          <w:rFonts w:ascii="Palatino Linotype" w:eastAsia="Palatino Linotype" w:hAnsi="Palatino Linotype" w:cs="Palatino Linotype"/>
          <w:sz w:val="22"/>
          <w:szCs w:val="22"/>
        </w:rPr>
        <w:t xml:space="preserve"> Se hace del conocimiento de la </w:t>
      </w:r>
      <w:r w:rsidRPr="000279F5">
        <w:rPr>
          <w:rFonts w:ascii="Palatino Linotype" w:eastAsia="Palatino Linotype" w:hAnsi="Palatino Linotype" w:cs="Palatino Linotype"/>
          <w:b/>
          <w:sz w:val="22"/>
          <w:szCs w:val="22"/>
        </w:rPr>
        <w:t>RECURRENTE</w:t>
      </w:r>
      <w:r w:rsidRPr="000279F5">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w:t>
      </w:r>
      <w:r w:rsidRPr="000279F5">
        <w:rPr>
          <w:rFonts w:ascii="Palatino Linotype" w:eastAsia="Palatino Linotype" w:hAnsi="Palatino Linotype" w:cs="Palatino Linotype"/>
          <w:sz w:val="22"/>
          <w:szCs w:val="22"/>
        </w:rPr>
        <w:lastRenderedPageBreak/>
        <w:t>México y Municipios, en caso de que considere que la resolución le cause algún perjuicio podrá impugnar vía juicio de amparo en los términos de las leyes aplicables.</w:t>
      </w:r>
    </w:p>
    <w:p w:rsidR="00E94D86" w:rsidRPr="000279F5" w:rsidRDefault="001E3125">
      <w:pPr>
        <w:spacing w:before="240" w:after="240" w:line="360" w:lineRule="auto"/>
        <w:ind w:right="1"/>
        <w:jc w:val="both"/>
        <w:rPr>
          <w:rFonts w:ascii="Palatino Linotype" w:eastAsia="Palatino Linotype" w:hAnsi="Palatino Linotype" w:cs="Palatino Linotype"/>
          <w:sz w:val="22"/>
          <w:szCs w:val="22"/>
        </w:rPr>
      </w:pPr>
      <w:r w:rsidRPr="000279F5">
        <w:rPr>
          <w:rFonts w:ascii="Palatino Linotype" w:eastAsia="Palatino Linotype" w:hAnsi="Palatino Linotype" w:cs="Palatino Linotype"/>
          <w:b/>
          <w:color w:val="000000"/>
          <w:sz w:val="22"/>
          <w:szCs w:val="22"/>
        </w:rPr>
        <w:t xml:space="preserve">SEXTO. </w:t>
      </w:r>
      <w:r w:rsidRPr="000279F5">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9E7C2E" w:rsidRPr="000279F5" w:rsidRDefault="009E7C2E">
      <w:pPr>
        <w:spacing w:before="240" w:after="240" w:line="360" w:lineRule="auto"/>
        <w:ind w:right="1"/>
        <w:jc w:val="both"/>
        <w:rPr>
          <w:rFonts w:ascii="Palatino Linotype" w:eastAsia="Palatino Linotype" w:hAnsi="Palatino Linotype" w:cs="Palatino Linotype"/>
          <w:sz w:val="22"/>
          <w:szCs w:val="22"/>
        </w:rPr>
      </w:pPr>
    </w:p>
    <w:p w:rsidR="009E7C2E" w:rsidRPr="003C7186" w:rsidRDefault="009E7C2E" w:rsidP="009E7C2E">
      <w:pPr>
        <w:spacing w:line="360" w:lineRule="auto"/>
        <w:ind w:left="-142" w:right="-234" w:firstLine="1"/>
        <w:jc w:val="both"/>
        <w:rPr>
          <w:rFonts w:ascii="Palatino Linotype" w:hAnsi="Palatino Linotype"/>
        </w:rPr>
      </w:pPr>
      <w:r w:rsidRPr="000279F5">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bookmarkStart w:id="7" w:name="_GoBack"/>
      <w:bookmarkEnd w:id="7"/>
      <w:r w:rsidRPr="003C7186">
        <w:rPr>
          <w:rFonts w:ascii="Palatino Linotype" w:hAnsi="Palatino Linotype"/>
        </w:rPr>
        <w:t xml:space="preserve"> </w:t>
      </w:r>
    </w:p>
    <w:p w:rsidR="00E94D86" w:rsidRPr="00415A07" w:rsidRDefault="00E94D86">
      <w:pPr>
        <w:spacing w:line="360" w:lineRule="auto"/>
        <w:ind w:right="-592"/>
        <w:jc w:val="both"/>
        <w:rPr>
          <w:rFonts w:ascii="Palatino Linotype" w:eastAsia="Palatino Linotype" w:hAnsi="Palatino Linotype" w:cs="Palatino Linotype"/>
          <w:sz w:val="22"/>
          <w:szCs w:val="22"/>
        </w:rPr>
      </w:pPr>
    </w:p>
    <w:p w:rsidR="00E94D86" w:rsidRPr="00415A07" w:rsidRDefault="00E94D86">
      <w:pPr>
        <w:spacing w:line="360" w:lineRule="auto"/>
        <w:ind w:right="-592"/>
        <w:jc w:val="both"/>
        <w:rPr>
          <w:rFonts w:ascii="Palatino Linotype" w:eastAsia="Palatino Linotype" w:hAnsi="Palatino Linotype" w:cs="Palatino Linotype"/>
          <w:sz w:val="22"/>
          <w:szCs w:val="22"/>
        </w:rPr>
      </w:pPr>
    </w:p>
    <w:p w:rsidR="00E94D86" w:rsidRPr="00415A07" w:rsidRDefault="00E94D86">
      <w:pPr>
        <w:spacing w:line="360" w:lineRule="auto"/>
        <w:ind w:right="-592"/>
        <w:jc w:val="both"/>
        <w:rPr>
          <w:rFonts w:ascii="Palatino Linotype" w:eastAsia="Palatino Linotype" w:hAnsi="Palatino Linotype" w:cs="Palatino Linotype"/>
          <w:sz w:val="22"/>
          <w:szCs w:val="22"/>
        </w:rPr>
      </w:pPr>
    </w:p>
    <w:p w:rsidR="00E94D86" w:rsidRPr="00415A07" w:rsidRDefault="00E94D86">
      <w:pPr>
        <w:spacing w:line="360" w:lineRule="auto"/>
        <w:ind w:right="-592"/>
        <w:rPr>
          <w:rFonts w:ascii="Palatino Linotype" w:eastAsia="Palatino Linotype" w:hAnsi="Palatino Linotype" w:cs="Palatino Linotype"/>
          <w:sz w:val="22"/>
          <w:szCs w:val="22"/>
        </w:rPr>
      </w:pPr>
    </w:p>
    <w:p w:rsidR="00E94D86" w:rsidRPr="00415A07" w:rsidRDefault="00E94D86">
      <w:pPr>
        <w:spacing w:line="360" w:lineRule="auto"/>
        <w:ind w:right="-592"/>
        <w:rPr>
          <w:rFonts w:ascii="Palatino Linotype" w:eastAsia="Palatino Linotype" w:hAnsi="Palatino Linotype" w:cs="Palatino Linotype"/>
          <w:sz w:val="22"/>
          <w:szCs w:val="22"/>
        </w:rPr>
      </w:pPr>
    </w:p>
    <w:p w:rsidR="00E94D86" w:rsidRPr="00415A07" w:rsidRDefault="00E94D86">
      <w:pPr>
        <w:spacing w:line="360" w:lineRule="auto"/>
        <w:ind w:right="-592"/>
        <w:rPr>
          <w:rFonts w:ascii="Palatino Linotype" w:eastAsia="Palatino Linotype" w:hAnsi="Palatino Linotype" w:cs="Palatino Linotype"/>
          <w:sz w:val="22"/>
          <w:szCs w:val="22"/>
        </w:rPr>
      </w:pPr>
    </w:p>
    <w:p w:rsidR="00E94D86" w:rsidRPr="00415A07" w:rsidRDefault="00E94D86">
      <w:pPr>
        <w:spacing w:line="360" w:lineRule="auto"/>
        <w:ind w:right="-592"/>
        <w:rPr>
          <w:rFonts w:ascii="Palatino Linotype" w:eastAsia="Palatino Linotype" w:hAnsi="Palatino Linotype" w:cs="Palatino Linotype"/>
          <w:sz w:val="22"/>
          <w:szCs w:val="22"/>
        </w:rPr>
      </w:pPr>
    </w:p>
    <w:p w:rsidR="00E94D86" w:rsidRPr="00415A07" w:rsidRDefault="00E94D86">
      <w:pPr>
        <w:spacing w:line="360" w:lineRule="auto"/>
        <w:ind w:right="-592"/>
        <w:rPr>
          <w:rFonts w:ascii="Palatino Linotype" w:eastAsia="Palatino Linotype" w:hAnsi="Palatino Linotype" w:cs="Palatino Linotype"/>
          <w:sz w:val="22"/>
          <w:szCs w:val="22"/>
        </w:rPr>
      </w:pPr>
    </w:p>
    <w:p w:rsidR="00E94D86" w:rsidRPr="00415A07" w:rsidRDefault="00E94D86">
      <w:pPr>
        <w:spacing w:line="360" w:lineRule="auto"/>
        <w:ind w:right="-592"/>
        <w:rPr>
          <w:rFonts w:ascii="Palatino Linotype" w:eastAsia="Palatino Linotype" w:hAnsi="Palatino Linotype" w:cs="Palatino Linotype"/>
          <w:sz w:val="22"/>
          <w:szCs w:val="22"/>
        </w:rPr>
      </w:pPr>
    </w:p>
    <w:p w:rsidR="00E94D86" w:rsidRPr="00415A07" w:rsidRDefault="00E94D86">
      <w:pPr>
        <w:ind w:right="-592"/>
        <w:rPr>
          <w:rFonts w:ascii="Palatino Linotype" w:eastAsia="Palatino Linotype" w:hAnsi="Palatino Linotype" w:cs="Palatino Linotype"/>
          <w:sz w:val="22"/>
          <w:szCs w:val="22"/>
        </w:rPr>
      </w:pPr>
    </w:p>
    <w:sectPr w:rsidR="00E94D86" w:rsidRPr="00415A07">
      <w:headerReference w:type="even" r:id="rId18"/>
      <w:headerReference w:type="default" r:id="rId19"/>
      <w:footerReference w:type="default" r:id="rId20"/>
      <w:headerReference w:type="first" r:id="rId21"/>
      <w:footerReference w:type="first" r:id="rId22"/>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57F" w:rsidRDefault="00C0057F">
      <w:r>
        <w:separator/>
      </w:r>
    </w:p>
  </w:endnote>
  <w:endnote w:type="continuationSeparator" w:id="0">
    <w:p w:rsidR="00C0057F" w:rsidRDefault="00C0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25" w:rsidRDefault="001E312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279F5">
      <w:rPr>
        <w:b/>
        <w:noProof/>
        <w:color w:val="000000"/>
      </w:rPr>
      <w:t>33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279F5">
      <w:rPr>
        <w:b/>
        <w:noProof/>
        <w:color w:val="000000"/>
      </w:rPr>
      <w:t>35</w:t>
    </w:r>
    <w:r>
      <w:rPr>
        <w:b/>
        <w:color w:val="000000"/>
      </w:rPr>
      <w:fldChar w:fldCharType="end"/>
    </w:r>
  </w:p>
  <w:p w:rsidR="001E3125" w:rsidRDefault="001E312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25" w:rsidRDefault="001E312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279F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279F5">
      <w:rPr>
        <w:b/>
        <w:noProof/>
        <w:color w:val="000000"/>
      </w:rPr>
      <w:t>35</w:t>
    </w:r>
    <w:r>
      <w:rPr>
        <w:b/>
        <w:color w:val="000000"/>
      </w:rPr>
      <w:fldChar w:fldCharType="end"/>
    </w:r>
  </w:p>
  <w:p w:rsidR="001E3125" w:rsidRDefault="001E312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57F" w:rsidRDefault="00C0057F">
      <w:r>
        <w:separator/>
      </w:r>
    </w:p>
  </w:footnote>
  <w:footnote w:type="continuationSeparator" w:id="0">
    <w:p w:rsidR="00C0057F" w:rsidRDefault="00C0057F">
      <w:r>
        <w:continuationSeparator/>
      </w:r>
    </w:p>
  </w:footnote>
  <w:footnote w:id="1">
    <w:p w:rsidR="001E3125" w:rsidRDefault="001E312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1E3125" w:rsidRDefault="001E312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1E3125" w:rsidRDefault="001E312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1E3125" w:rsidRDefault="001E312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25" w:rsidRDefault="00C0057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25" w:rsidRDefault="001E3125">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1E3125">
      <w:trPr>
        <w:trHeight w:val="1435"/>
      </w:trPr>
      <w:tc>
        <w:tcPr>
          <w:tcW w:w="2268" w:type="dxa"/>
          <w:shd w:val="clear" w:color="auto" w:fill="auto"/>
        </w:tcPr>
        <w:p w:rsidR="001E3125" w:rsidRDefault="001E3125">
          <w:pPr>
            <w:tabs>
              <w:tab w:val="right" w:pos="4273"/>
            </w:tabs>
            <w:rPr>
              <w:rFonts w:ascii="Garamond" w:eastAsia="Garamond" w:hAnsi="Garamond" w:cs="Garamond"/>
              <w:sz w:val="16"/>
              <w:szCs w:val="16"/>
            </w:rPr>
          </w:pPr>
        </w:p>
      </w:tc>
      <w:tc>
        <w:tcPr>
          <w:tcW w:w="6946" w:type="dxa"/>
          <w:shd w:val="clear" w:color="auto" w:fill="auto"/>
        </w:tcPr>
        <w:p w:rsidR="001E3125" w:rsidRDefault="001E3125"/>
        <w:tbl>
          <w:tblPr>
            <w:tblStyle w:val="a6"/>
            <w:tblW w:w="6660" w:type="dxa"/>
            <w:tblInd w:w="40" w:type="dxa"/>
            <w:tblLayout w:type="fixed"/>
            <w:tblLook w:val="0400" w:firstRow="0" w:lastRow="0" w:firstColumn="0" w:lastColumn="0" w:noHBand="0" w:noVBand="1"/>
          </w:tblPr>
          <w:tblGrid>
            <w:gridCol w:w="3377"/>
            <w:gridCol w:w="3283"/>
          </w:tblGrid>
          <w:tr w:rsidR="001E3125">
            <w:trPr>
              <w:trHeight w:val="150"/>
            </w:trPr>
            <w:tc>
              <w:tcPr>
                <w:tcW w:w="3377" w:type="dxa"/>
                <w:shd w:val="clear" w:color="auto" w:fill="auto"/>
              </w:tcPr>
              <w:p w:rsidR="001E3125" w:rsidRDefault="001E3125">
                <w:pPr>
                  <w:tabs>
                    <w:tab w:val="right" w:pos="8838"/>
                  </w:tabs>
                  <w:ind w:left="850"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83" w:type="dxa"/>
                <w:shd w:val="clear" w:color="auto" w:fill="auto"/>
              </w:tcPr>
              <w:p w:rsidR="001E3125" w:rsidRDefault="001E3125">
                <w:pPr>
                  <w:tabs>
                    <w:tab w:val="right" w:pos="8838"/>
                  </w:tabs>
                  <w:ind w:left="141" w:right="-78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07328/INFOEM/IP/RR/2024</w:t>
                </w:r>
              </w:p>
            </w:tc>
          </w:tr>
          <w:tr w:rsidR="001E3125">
            <w:trPr>
              <w:trHeight w:val="295"/>
            </w:trPr>
            <w:tc>
              <w:tcPr>
                <w:tcW w:w="3377" w:type="dxa"/>
                <w:shd w:val="clear" w:color="auto" w:fill="auto"/>
              </w:tcPr>
              <w:p w:rsidR="001E3125" w:rsidRDefault="001E3125">
                <w:pPr>
                  <w:tabs>
                    <w:tab w:val="right" w:pos="8838"/>
                  </w:tabs>
                  <w:ind w:left="850"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83" w:type="dxa"/>
                <w:shd w:val="clear" w:color="auto" w:fill="auto"/>
              </w:tcPr>
              <w:p w:rsidR="001E3125" w:rsidRDefault="001E3125">
                <w:pPr>
                  <w:tabs>
                    <w:tab w:val="left" w:pos="2834"/>
                    <w:tab w:val="right" w:pos="8838"/>
                  </w:tabs>
                  <w:ind w:left="141" w:right="-78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Otzolotepec</w:t>
                </w:r>
                <w:proofErr w:type="spellEnd"/>
              </w:p>
            </w:tc>
          </w:tr>
          <w:tr w:rsidR="001E3125">
            <w:trPr>
              <w:trHeight w:val="295"/>
            </w:trPr>
            <w:tc>
              <w:tcPr>
                <w:tcW w:w="3377" w:type="dxa"/>
                <w:shd w:val="clear" w:color="auto" w:fill="auto"/>
              </w:tcPr>
              <w:p w:rsidR="001E3125" w:rsidRDefault="001E3125">
                <w:pPr>
                  <w:tabs>
                    <w:tab w:val="right" w:pos="8838"/>
                  </w:tabs>
                  <w:ind w:left="850"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83" w:type="dxa"/>
                <w:shd w:val="clear" w:color="auto" w:fill="auto"/>
              </w:tcPr>
              <w:p w:rsidR="001E3125" w:rsidRDefault="001E3125">
                <w:pPr>
                  <w:tabs>
                    <w:tab w:val="right" w:pos="8838"/>
                  </w:tabs>
                  <w:ind w:left="141" w:right="-78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E3125" w:rsidRDefault="001E3125">
                <w:pPr>
                  <w:tabs>
                    <w:tab w:val="right" w:pos="8838"/>
                  </w:tabs>
                  <w:ind w:left="141" w:right="-781"/>
                  <w:jc w:val="both"/>
                  <w:rPr>
                    <w:rFonts w:ascii="Palatino Linotype" w:eastAsia="Palatino Linotype" w:hAnsi="Palatino Linotype" w:cs="Palatino Linotype"/>
                    <w:sz w:val="22"/>
                    <w:szCs w:val="22"/>
                  </w:rPr>
                </w:pPr>
              </w:p>
            </w:tc>
          </w:tr>
        </w:tbl>
        <w:p w:rsidR="001E3125" w:rsidRDefault="001E3125">
          <w:pPr>
            <w:tabs>
              <w:tab w:val="right" w:pos="8838"/>
            </w:tabs>
            <w:ind w:left="-28"/>
            <w:jc w:val="both"/>
            <w:rPr>
              <w:rFonts w:ascii="Arial" w:eastAsia="Arial" w:hAnsi="Arial" w:cs="Arial"/>
              <w:b/>
              <w:sz w:val="22"/>
              <w:szCs w:val="22"/>
            </w:rPr>
          </w:pPr>
        </w:p>
      </w:tc>
    </w:tr>
  </w:tbl>
  <w:p w:rsidR="001E3125" w:rsidRDefault="00C0057F">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25" w:rsidRDefault="001E3125">
    <w:pPr>
      <w:widowControl w:val="0"/>
      <w:pBdr>
        <w:top w:val="nil"/>
        <w:left w:val="nil"/>
        <w:bottom w:val="nil"/>
        <w:right w:val="nil"/>
        <w:between w:val="nil"/>
      </w:pBdr>
      <w:spacing w:line="276" w:lineRule="auto"/>
      <w:rPr>
        <w:color w:val="000000"/>
        <w:sz w:val="14"/>
        <w:szCs w:val="14"/>
      </w:rPr>
    </w:pPr>
  </w:p>
  <w:tbl>
    <w:tblPr>
      <w:tblStyle w:val="a7"/>
      <w:tblW w:w="10065" w:type="dxa"/>
      <w:tblInd w:w="0" w:type="dxa"/>
      <w:tblLayout w:type="fixed"/>
      <w:tblLook w:val="0400" w:firstRow="0" w:lastRow="0" w:firstColumn="0" w:lastColumn="0" w:noHBand="0" w:noVBand="1"/>
    </w:tblPr>
    <w:tblGrid>
      <w:gridCol w:w="2265"/>
      <w:gridCol w:w="7800"/>
    </w:tblGrid>
    <w:tr w:rsidR="001E3125">
      <w:trPr>
        <w:trHeight w:val="1435"/>
      </w:trPr>
      <w:tc>
        <w:tcPr>
          <w:tcW w:w="2265" w:type="dxa"/>
          <w:shd w:val="clear" w:color="auto" w:fill="auto"/>
        </w:tcPr>
        <w:p w:rsidR="001E3125" w:rsidRDefault="001E3125">
          <w:pPr>
            <w:tabs>
              <w:tab w:val="right" w:pos="4273"/>
            </w:tabs>
            <w:rPr>
              <w:rFonts w:ascii="Garamond" w:eastAsia="Garamond" w:hAnsi="Garamond" w:cs="Garamond"/>
              <w:sz w:val="22"/>
              <w:szCs w:val="22"/>
            </w:rPr>
          </w:pPr>
        </w:p>
      </w:tc>
      <w:tc>
        <w:tcPr>
          <w:tcW w:w="7800" w:type="dxa"/>
          <w:shd w:val="clear" w:color="auto" w:fill="auto"/>
        </w:tcPr>
        <w:p w:rsidR="001E3125" w:rsidRDefault="001E3125">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7410" w:type="dxa"/>
            <w:tblInd w:w="0" w:type="dxa"/>
            <w:tblLayout w:type="fixed"/>
            <w:tblLook w:val="0400" w:firstRow="0" w:lastRow="0" w:firstColumn="0" w:lastColumn="0" w:noHBand="0" w:noVBand="1"/>
          </w:tblPr>
          <w:tblGrid>
            <w:gridCol w:w="2490"/>
            <w:gridCol w:w="4920"/>
          </w:tblGrid>
          <w:tr w:rsidR="001E3125">
            <w:trPr>
              <w:trHeight w:val="144"/>
            </w:trPr>
            <w:tc>
              <w:tcPr>
                <w:tcW w:w="2490" w:type="dxa"/>
                <w:shd w:val="clear" w:color="auto" w:fill="auto"/>
              </w:tcPr>
              <w:p w:rsidR="001E3125" w:rsidRDefault="001E3125">
                <w:pPr>
                  <w:tabs>
                    <w:tab w:val="right" w:pos="8838"/>
                  </w:tabs>
                  <w:ind w:left="-264" w:right="-105" w:firstLine="19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20" w:type="dxa"/>
                <w:shd w:val="clear" w:color="auto" w:fill="auto"/>
              </w:tcPr>
              <w:p w:rsidR="001E3125" w:rsidRDefault="001E3125">
                <w:pPr>
                  <w:tabs>
                    <w:tab w:val="right" w:pos="8838"/>
                  </w:tabs>
                  <w:ind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07328/INFOEM/IP/RR/2024</w:t>
                </w:r>
              </w:p>
            </w:tc>
          </w:tr>
          <w:tr w:rsidR="001E3125">
            <w:trPr>
              <w:trHeight w:val="144"/>
            </w:trPr>
            <w:tc>
              <w:tcPr>
                <w:tcW w:w="2490" w:type="dxa"/>
                <w:shd w:val="clear" w:color="auto" w:fill="auto"/>
              </w:tcPr>
              <w:p w:rsidR="001E3125" w:rsidRDefault="001E3125">
                <w:pPr>
                  <w:tabs>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920" w:type="dxa"/>
                <w:shd w:val="clear" w:color="auto" w:fill="auto"/>
              </w:tcPr>
              <w:p w:rsidR="001E3125" w:rsidRDefault="000279F5">
                <w:pPr>
                  <w:tabs>
                    <w:tab w:val="left" w:pos="3122"/>
                    <w:tab w:val="right" w:pos="8838"/>
                  </w:tabs>
                  <w:ind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w:t>
                </w:r>
              </w:p>
            </w:tc>
          </w:tr>
          <w:tr w:rsidR="001E3125">
            <w:trPr>
              <w:trHeight w:val="283"/>
            </w:trPr>
            <w:tc>
              <w:tcPr>
                <w:tcW w:w="2490" w:type="dxa"/>
                <w:shd w:val="clear" w:color="auto" w:fill="auto"/>
              </w:tcPr>
              <w:p w:rsidR="001E3125" w:rsidRDefault="001E3125">
                <w:pPr>
                  <w:tabs>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0" w:type="dxa"/>
                <w:shd w:val="clear" w:color="auto" w:fill="auto"/>
              </w:tcPr>
              <w:p w:rsidR="001E3125" w:rsidRDefault="001E3125">
                <w:pPr>
                  <w:tabs>
                    <w:tab w:val="left" w:pos="2834"/>
                    <w:tab w:val="right" w:pos="8838"/>
                  </w:tabs>
                  <w:ind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Otzolotepec</w:t>
                </w:r>
                <w:proofErr w:type="spellEnd"/>
              </w:p>
            </w:tc>
          </w:tr>
          <w:tr w:rsidR="001E3125">
            <w:trPr>
              <w:trHeight w:val="283"/>
            </w:trPr>
            <w:tc>
              <w:tcPr>
                <w:tcW w:w="2490" w:type="dxa"/>
                <w:shd w:val="clear" w:color="auto" w:fill="auto"/>
              </w:tcPr>
              <w:p w:rsidR="001E3125" w:rsidRDefault="001E3125">
                <w:pPr>
                  <w:tabs>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0" w:type="dxa"/>
                <w:shd w:val="clear" w:color="auto" w:fill="auto"/>
              </w:tcPr>
              <w:p w:rsidR="001E3125" w:rsidRDefault="001E3125">
                <w:pPr>
                  <w:tabs>
                    <w:tab w:val="right" w:pos="8838"/>
                  </w:tabs>
                  <w:ind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E3125" w:rsidRDefault="001E3125">
                <w:pPr>
                  <w:tabs>
                    <w:tab w:val="right" w:pos="8838"/>
                  </w:tabs>
                  <w:ind w:right="-1552"/>
                  <w:rPr>
                    <w:rFonts w:ascii="Palatino Linotype" w:eastAsia="Palatino Linotype" w:hAnsi="Palatino Linotype" w:cs="Palatino Linotype"/>
                    <w:sz w:val="22"/>
                    <w:szCs w:val="22"/>
                  </w:rPr>
                </w:pPr>
              </w:p>
            </w:tc>
          </w:tr>
        </w:tbl>
        <w:p w:rsidR="001E3125" w:rsidRDefault="001E3125">
          <w:pPr>
            <w:tabs>
              <w:tab w:val="right" w:pos="8838"/>
            </w:tabs>
            <w:ind w:left="-28"/>
            <w:jc w:val="both"/>
            <w:rPr>
              <w:rFonts w:ascii="Arial" w:eastAsia="Arial" w:hAnsi="Arial" w:cs="Arial"/>
              <w:b/>
              <w:sz w:val="22"/>
              <w:szCs w:val="22"/>
            </w:rPr>
          </w:pPr>
        </w:p>
      </w:tc>
    </w:tr>
  </w:tbl>
  <w:p w:rsidR="001E3125" w:rsidRDefault="00C0057F">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992483"/>
    <w:multiLevelType w:val="multilevel"/>
    <w:tmpl w:val="E14A5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AF4D13"/>
    <w:multiLevelType w:val="multilevel"/>
    <w:tmpl w:val="21BEFE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400D09"/>
    <w:multiLevelType w:val="hybridMultilevel"/>
    <w:tmpl w:val="A6BC0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6D22AA"/>
    <w:multiLevelType w:val="multilevel"/>
    <w:tmpl w:val="3EC431A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1"/>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86"/>
    <w:rsid w:val="000279F5"/>
    <w:rsid w:val="00055A1A"/>
    <w:rsid w:val="001E3125"/>
    <w:rsid w:val="003015BF"/>
    <w:rsid w:val="0033488B"/>
    <w:rsid w:val="00415A07"/>
    <w:rsid w:val="004512E5"/>
    <w:rsid w:val="004D4CAA"/>
    <w:rsid w:val="00571F2A"/>
    <w:rsid w:val="007322F6"/>
    <w:rsid w:val="008D5425"/>
    <w:rsid w:val="009060A0"/>
    <w:rsid w:val="009E7C2E"/>
    <w:rsid w:val="00A83CED"/>
    <w:rsid w:val="00C0057F"/>
    <w:rsid w:val="00E17201"/>
    <w:rsid w:val="00E94D86"/>
    <w:rsid w:val="00FC50EC"/>
    <w:rsid w:val="00FC7F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498ABD-94B4-4EEC-98A2-D0C50C17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65063.page" TargetMode="External"/><Relationship Id="rId13" Type="http://schemas.openxmlformats.org/officeDocument/2006/relationships/hyperlink" Target="https://saimex.org.mx/saimex/solicitud/downloadAttach/2300909.pag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aimex.org.mx/saimex/solicitud/downloadAttach/2272949.page" TargetMode="External"/><Relationship Id="rId17" Type="http://schemas.openxmlformats.org/officeDocument/2006/relationships/hyperlink" Target="http://dof.gob.mx/nota_detalle.php?codigo=5492254&amp;fecha=28/07/2017"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68683.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rtalanterior.ine.mx/archivos2/tutoriales/sistemas/ApoyoInstitucional/SIF/docs/candidatos/folioFiscalFactura.pdf" TargetMode="External"/><Relationship Id="rId23" Type="http://schemas.openxmlformats.org/officeDocument/2006/relationships/fontTable" Target="fontTable.xml"/><Relationship Id="rId10" Type="http://schemas.openxmlformats.org/officeDocument/2006/relationships/hyperlink" Target="https://saimex.org.mx/saimex/solicitud/downloadAttach/2268682.pa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imex.org.mx/saimex/solicitud/downloadAttach/2265064.page" TargetMode="External"/><Relationship Id="rId14" Type="http://schemas.openxmlformats.org/officeDocument/2006/relationships/hyperlink" Target="https://saimex.org.mx/saimex/solicitud/downloadAttach/2300908.pag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6ks4f2mhNuWpQ3GfcRWGbCdTg==">CgMxLjAyCWguM3pueXNoNzIJaC4zZHk2dmttMghoLmdqZGd4czIJaC4zMGowemxsMghoLnR5amN3dDIJaC4xdDNoNXNmMgloLjFmb2I5dGU4AHIhMTR3MDl2bHZHS3lndWdreWcxTVhydzN3b3lza1gycGFl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9689</Words>
  <Characters>53292</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INFOEM403</cp:lastModifiedBy>
  <cp:revision>5</cp:revision>
  <dcterms:created xsi:type="dcterms:W3CDTF">2024-12-17T01:16:00Z</dcterms:created>
  <dcterms:modified xsi:type="dcterms:W3CDTF">2025-01-24T16:55:00Z</dcterms:modified>
</cp:coreProperties>
</file>