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E9D5" w14:textId="656E16E1"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086F4F">
        <w:rPr>
          <w:rFonts w:ascii="Palatino Linotype" w:eastAsia="Times New Roman" w:hAnsi="Palatino Linotype" w:cs="Arial"/>
          <w:color w:val="000000"/>
          <w:sz w:val="24"/>
          <w:szCs w:val="24"/>
          <w:lang w:eastAsia="es-MX"/>
        </w:rPr>
        <w:t xml:space="preserve">veintiuno </w:t>
      </w:r>
      <w:r w:rsidR="00D045EC">
        <w:rPr>
          <w:rFonts w:ascii="Palatino Linotype" w:eastAsia="Times New Roman" w:hAnsi="Palatino Linotype" w:cs="Arial"/>
          <w:color w:val="000000"/>
          <w:sz w:val="24"/>
          <w:szCs w:val="24"/>
          <w:lang w:eastAsia="es-MX"/>
        </w:rPr>
        <w:t>de febrero</w:t>
      </w:r>
      <w:r w:rsidR="00436D61">
        <w:rPr>
          <w:rFonts w:ascii="Palatino Linotype" w:eastAsia="Times New Roman" w:hAnsi="Palatino Linotype" w:cs="Arial"/>
          <w:color w:val="000000"/>
          <w:sz w:val="24"/>
          <w:szCs w:val="24"/>
          <w:lang w:eastAsia="es-MX"/>
        </w:rPr>
        <w:t xml:space="preserve"> de dos mil veinticuatro. </w:t>
      </w:r>
      <w:r w:rsidR="009C7A98">
        <w:rPr>
          <w:rFonts w:ascii="Palatino Linotype" w:eastAsia="Times New Roman" w:hAnsi="Palatino Linotype" w:cs="Arial"/>
          <w:color w:val="000000"/>
          <w:sz w:val="24"/>
          <w:szCs w:val="24"/>
          <w:lang w:eastAsia="es-MX"/>
        </w:rPr>
        <w:t xml:space="preserve"> </w:t>
      </w:r>
      <w:r w:rsidR="00FC2D20">
        <w:rPr>
          <w:rFonts w:ascii="Palatino Linotype" w:eastAsia="Times New Roman" w:hAnsi="Palatino Linotype" w:cs="Arial"/>
          <w:color w:val="000000"/>
          <w:sz w:val="24"/>
          <w:szCs w:val="24"/>
          <w:lang w:eastAsia="es-MX"/>
        </w:rPr>
        <w:t xml:space="preserve"> </w:t>
      </w:r>
      <w:r w:rsidR="00317C14">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077CC7B2" w14:textId="4B3FB2F1" w:rsidR="009C7A98" w:rsidRPr="009C7A98"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FC2D20">
        <w:rPr>
          <w:rFonts w:ascii="Palatino Linotype" w:hAnsi="Palatino Linotype" w:cs="Arial"/>
          <w:b/>
          <w:bCs/>
          <w:sz w:val="24"/>
        </w:rPr>
        <w:t>0</w:t>
      </w:r>
      <w:r w:rsidR="00A667AA">
        <w:rPr>
          <w:rFonts w:ascii="Palatino Linotype" w:hAnsi="Palatino Linotype" w:cs="Arial"/>
          <w:b/>
          <w:bCs/>
          <w:sz w:val="24"/>
        </w:rPr>
        <w:t>8095</w:t>
      </w:r>
      <w:r>
        <w:rPr>
          <w:rFonts w:ascii="Palatino Linotype" w:hAnsi="Palatino Linotype" w:cs="Arial"/>
          <w:b/>
          <w:sz w:val="24"/>
        </w:rPr>
        <w:t xml:space="preserve">/INFOEM/IP/RR/2023, </w:t>
      </w:r>
      <w:r>
        <w:rPr>
          <w:rFonts w:ascii="Palatino Linotype" w:hAnsi="Palatino Linotype" w:cs="Arial"/>
          <w:sz w:val="24"/>
        </w:rPr>
        <w:t xml:space="preserve">interpuesto por </w:t>
      </w:r>
      <w:r w:rsidR="00EB57D9">
        <w:rPr>
          <w:rFonts w:ascii="Palatino Linotype" w:hAnsi="Palatino Linotype" w:cs="Arial"/>
          <w:sz w:val="24"/>
        </w:rPr>
        <w:t>el</w:t>
      </w:r>
      <w:r w:rsidR="009C7A98">
        <w:rPr>
          <w:rFonts w:ascii="Palatino Linotype" w:hAnsi="Palatino Linotype" w:cs="Arial"/>
          <w:sz w:val="24"/>
        </w:rPr>
        <w:t xml:space="preserve"> </w:t>
      </w:r>
      <w:r w:rsidR="009C7A98">
        <w:rPr>
          <w:rFonts w:ascii="Palatino Linotype" w:hAnsi="Palatino Linotype" w:cs="Arial"/>
          <w:b/>
          <w:bCs/>
          <w:sz w:val="24"/>
        </w:rPr>
        <w:t xml:space="preserve">C. </w:t>
      </w:r>
      <w:proofErr w:type="spellStart"/>
      <w:r w:rsidR="00DB3A03">
        <w:rPr>
          <w:rFonts w:ascii="Palatino Linotype" w:hAnsi="Palatino Linotype" w:cs="Arial"/>
          <w:b/>
          <w:bCs/>
          <w:sz w:val="24"/>
        </w:rPr>
        <w:t>XXXXX</w:t>
      </w:r>
      <w:proofErr w:type="spellEnd"/>
      <w:r w:rsidR="00436D61">
        <w:rPr>
          <w:rFonts w:ascii="Palatino Linotype" w:hAnsi="Palatino Linotype" w:cs="Arial"/>
          <w:b/>
          <w:bCs/>
          <w:sz w:val="24"/>
        </w:rPr>
        <w:t xml:space="preserve">, </w:t>
      </w:r>
      <w:r w:rsidR="00436D61">
        <w:rPr>
          <w:rFonts w:ascii="Palatino Linotype" w:hAnsi="Palatino Linotype" w:cs="Arial"/>
          <w:sz w:val="24"/>
        </w:rPr>
        <w:t xml:space="preserve">en lo sucesivo </w:t>
      </w:r>
      <w:r w:rsidR="00436D61">
        <w:rPr>
          <w:rFonts w:ascii="Palatino Linotype" w:hAnsi="Palatino Linotype" w:cs="Arial"/>
          <w:b/>
          <w:bCs/>
          <w:sz w:val="24"/>
        </w:rPr>
        <w:t xml:space="preserve">El Recurrente, </w:t>
      </w:r>
      <w:r w:rsidR="00436D61">
        <w:rPr>
          <w:rFonts w:ascii="Palatino Linotype" w:hAnsi="Palatino Linotype" w:cs="Arial"/>
          <w:sz w:val="24"/>
        </w:rPr>
        <w:t xml:space="preserve">en contra de la respuesta del </w:t>
      </w:r>
      <w:r w:rsidR="00A667AA" w:rsidRPr="00A667AA">
        <w:rPr>
          <w:rFonts w:ascii="Palatino Linotype" w:hAnsi="Palatino Linotype" w:cs="Arial"/>
          <w:b/>
          <w:bCs/>
          <w:sz w:val="24"/>
        </w:rPr>
        <w:t>Instituto Electoral del Estado de México</w:t>
      </w:r>
      <w:r w:rsidR="009C7A98">
        <w:rPr>
          <w:rFonts w:ascii="Palatino Linotype" w:hAnsi="Palatino Linotype" w:cs="Arial"/>
          <w:b/>
          <w:bCs/>
          <w:sz w:val="24"/>
        </w:rPr>
        <w:t xml:space="preserve">, </w:t>
      </w:r>
      <w:r w:rsidR="009C7A98">
        <w:rPr>
          <w:rFonts w:ascii="Palatino Linotype" w:hAnsi="Palatino Linotype" w:cs="Arial"/>
          <w:sz w:val="24"/>
        </w:rPr>
        <w:t xml:space="preserve">en lo sucesivo </w:t>
      </w:r>
      <w:r w:rsidR="009C7A98">
        <w:rPr>
          <w:rFonts w:ascii="Palatino Linotype" w:hAnsi="Palatino Linotype" w:cs="Arial"/>
          <w:b/>
          <w:bCs/>
          <w:sz w:val="24"/>
        </w:rPr>
        <w:t xml:space="preserve">El Sujeto Obligado, </w:t>
      </w:r>
      <w:r w:rsidR="009C7A98">
        <w:rPr>
          <w:rFonts w:ascii="Palatino Linotype" w:hAnsi="Palatino Linotype" w:cs="Arial"/>
          <w:sz w:val="24"/>
        </w:rPr>
        <w:t xml:space="preserve">se procede a dictar la presente resolución. </w:t>
      </w:r>
    </w:p>
    <w:p w14:paraId="30CBAE1F" w14:textId="77777777" w:rsidR="00FC2D20" w:rsidRDefault="00FC2D20" w:rsidP="009B5029">
      <w:pPr>
        <w:tabs>
          <w:tab w:val="left" w:pos="1701"/>
        </w:tabs>
        <w:spacing w:before="240" w:line="360" w:lineRule="auto"/>
        <w:jc w:val="both"/>
        <w:rPr>
          <w:rFonts w:ascii="Palatino Linotype" w:hAnsi="Palatino Linotype" w:cs="Arial"/>
          <w:sz w:val="24"/>
        </w:rPr>
      </w:pPr>
    </w:p>
    <w:p w14:paraId="4BC4461B" w14:textId="4BE6C5A3"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p>
    <w:p w14:paraId="43C252D3" w14:textId="77777777"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4F54D54E" w14:textId="6994D978" w:rsidR="00436D61" w:rsidRPr="00436D61" w:rsidRDefault="009C7A98" w:rsidP="009C7A98">
      <w:pPr>
        <w:spacing w:before="240" w:line="360" w:lineRule="auto"/>
        <w:jc w:val="both"/>
        <w:rPr>
          <w:rFonts w:ascii="Palatino Linotype" w:hAnsi="Palatino Linotype" w:cs="Arial"/>
          <w:sz w:val="24"/>
        </w:rPr>
      </w:pPr>
      <w:r>
        <w:rPr>
          <w:rFonts w:ascii="Palatino Linotype" w:hAnsi="Palatino Linotype" w:cs="Arial"/>
          <w:sz w:val="24"/>
        </w:rPr>
        <w:t xml:space="preserve">Con fecha </w:t>
      </w:r>
      <w:r w:rsidR="00A667AA">
        <w:rPr>
          <w:rFonts w:ascii="Palatino Linotype" w:hAnsi="Palatino Linotype" w:cs="Arial"/>
          <w:sz w:val="24"/>
        </w:rPr>
        <w:t xml:space="preserve">veintitrés de octubre </w:t>
      </w:r>
      <w:r w:rsidR="00436D61">
        <w:rPr>
          <w:rFonts w:ascii="Palatino Linotype" w:hAnsi="Palatino Linotype" w:cs="Arial"/>
          <w:sz w:val="24"/>
        </w:rPr>
        <w:t xml:space="preserve">de dos mil veintitrés, </w:t>
      </w:r>
      <w:r w:rsidR="00436D61">
        <w:rPr>
          <w:rFonts w:ascii="Palatino Linotype" w:hAnsi="Palatino Linotype" w:cs="Arial"/>
          <w:b/>
          <w:bCs/>
          <w:sz w:val="24"/>
        </w:rPr>
        <w:t xml:space="preserve">El Recurrente, </w:t>
      </w:r>
      <w:r w:rsidR="00436D61">
        <w:rPr>
          <w:rFonts w:ascii="Palatino Linotype" w:hAnsi="Palatino Linotype" w:cs="Arial"/>
          <w:sz w:val="24"/>
        </w:rPr>
        <w:t>presentó a través del Sistema de Acceso a la Información Mexiquense (</w:t>
      </w:r>
      <w:r w:rsidR="00436D61">
        <w:rPr>
          <w:rFonts w:ascii="Palatino Linotype" w:hAnsi="Palatino Linotype" w:cs="Arial"/>
          <w:b/>
          <w:sz w:val="24"/>
        </w:rPr>
        <w:t>SAIMEX)</w:t>
      </w:r>
      <w:r w:rsidR="00436D61">
        <w:rPr>
          <w:rFonts w:ascii="Palatino Linotype" w:hAnsi="Palatino Linotype" w:cs="Arial"/>
          <w:sz w:val="24"/>
        </w:rPr>
        <w:t xml:space="preserve"> ante </w:t>
      </w:r>
      <w:r w:rsidR="00436D61">
        <w:rPr>
          <w:rFonts w:ascii="Palatino Linotype" w:hAnsi="Palatino Linotype" w:cs="Arial"/>
          <w:b/>
          <w:sz w:val="24"/>
        </w:rPr>
        <w:t>El Sujeto Obligado</w:t>
      </w:r>
      <w:r w:rsidR="00436D61">
        <w:rPr>
          <w:rFonts w:ascii="Palatino Linotype" w:hAnsi="Palatino Linotype" w:cs="Arial"/>
          <w:sz w:val="24"/>
        </w:rPr>
        <w:t xml:space="preserve">, solicitud de acceso a la información pública, registrada bajo el número de expediente </w:t>
      </w:r>
      <w:r w:rsidR="00A667AA" w:rsidRPr="00A667AA">
        <w:rPr>
          <w:rFonts w:ascii="Palatino Linotype" w:hAnsi="Palatino Linotype" w:cs="Arial"/>
          <w:b/>
          <w:bCs/>
          <w:sz w:val="24"/>
        </w:rPr>
        <w:t>01455/IEEM/IP/2023</w:t>
      </w:r>
      <w:r w:rsidR="00436D61">
        <w:rPr>
          <w:rFonts w:ascii="Palatino Linotype" w:hAnsi="Palatino Linotype" w:cs="Arial"/>
          <w:b/>
          <w:bCs/>
          <w:sz w:val="24"/>
        </w:rPr>
        <w:t xml:space="preserve">, </w:t>
      </w:r>
      <w:r w:rsidR="00436D61">
        <w:rPr>
          <w:rFonts w:ascii="Palatino Linotype" w:hAnsi="Palatino Linotype" w:cs="Arial"/>
          <w:sz w:val="24"/>
        </w:rPr>
        <w:t xml:space="preserve">mediante la cual solicitó información en el tenor siguiente: </w:t>
      </w:r>
    </w:p>
    <w:p w14:paraId="1F6398D3" w14:textId="3BE35A66" w:rsidR="00436D61" w:rsidRPr="00436D61" w:rsidRDefault="00436D61" w:rsidP="00436D61">
      <w:pPr>
        <w:pStyle w:val="Citas"/>
        <w:rPr>
          <w:b/>
          <w:bCs/>
          <w:sz w:val="24"/>
        </w:rPr>
      </w:pPr>
      <w:r>
        <w:t>“</w:t>
      </w:r>
      <w:r w:rsidR="00A667AA" w:rsidRPr="00A667AA">
        <w:t xml:space="preserve">INFORME LOS CARGOS QUE OCUPO EL </w:t>
      </w:r>
      <w:proofErr w:type="gramStart"/>
      <w:r w:rsidR="00A667AA" w:rsidRPr="00A667AA">
        <w:t>C,.</w:t>
      </w:r>
      <w:proofErr w:type="gramEnd"/>
      <w:r w:rsidR="00A667AA" w:rsidRPr="00A667AA">
        <w:t xml:space="preserve"> </w:t>
      </w:r>
      <w:proofErr w:type="spellStart"/>
      <w:r w:rsidR="00DB3A03">
        <w:t>XXXXXXXXXX</w:t>
      </w:r>
      <w:proofErr w:type="spellEnd"/>
      <w:r w:rsidR="00A667AA" w:rsidRPr="00A667AA">
        <w:t xml:space="preserve"> </w:t>
      </w:r>
      <w:proofErr w:type="spellStart"/>
      <w:r w:rsidR="00DB3A03">
        <w:t>XXXXXXXX</w:t>
      </w:r>
      <w:proofErr w:type="spellEnd"/>
      <w:r w:rsidR="00A667AA" w:rsidRPr="00A667AA">
        <w:t xml:space="preserve"> EN EL INSTITUTO DURANTE EL PROCESO ELECTORAL LOCAL PARA ELECCION DE AYUNTAMIENTOS Y DIPUTACIONES LOCALES 2023, ASI COMO LAS PROMOCIONES QUE RECIBIO DURANTE DICHO PROCESO, ESPECIFICANDO LAS FECHAS.</w:t>
      </w:r>
      <w:r>
        <w:t xml:space="preserve">” </w:t>
      </w:r>
      <w:r>
        <w:rPr>
          <w:b/>
          <w:bCs/>
        </w:rPr>
        <w:t>(Sic)</w:t>
      </w:r>
    </w:p>
    <w:p w14:paraId="0FDD1B9D" w14:textId="77777777" w:rsidR="009B5029" w:rsidRDefault="009B5029" w:rsidP="00EB57D9">
      <w:pPr>
        <w:spacing w:before="240" w:after="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lastRenderedPageBreak/>
        <w:t>Modalidad de entrega:</w:t>
      </w:r>
      <w:r w:rsidRPr="00124209">
        <w:rPr>
          <w:rFonts w:ascii="Palatino Linotype" w:eastAsia="Times New Roman" w:hAnsi="Palatino Linotype" w:cs="Times New Roman"/>
          <w:sz w:val="24"/>
          <w:szCs w:val="24"/>
          <w:lang w:val="es-ES_tradnl" w:eastAsia="es-ES"/>
        </w:rPr>
        <w:t xml:space="preserve"> A través del SAIMEX</w:t>
      </w:r>
      <w:r>
        <w:rPr>
          <w:rFonts w:ascii="Palatino Linotype" w:eastAsia="Times New Roman" w:hAnsi="Palatino Linotype" w:cs="Times New Roman"/>
          <w:sz w:val="24"/>
          <w:szCs w:val="24"/>
          <w:lang w:val="es-ES_tradnl" w:eastAsia="es-ES"/>
        </w:rPr>
        <w:t>.</w:t>
      </w:r>
    </w:p>
    <w:p w14:paraId="0C6C655E" w14:textId="77777777" w:rsidR="00436D61" w:rsidRDefault="00436D61" w:rsidP="00EB57D9">
      <w:pPr>
        <w:spacing w:after="0" w:line="360" w:lineRule="auto"/>
        <w:jc w:val="both"/>
        <w:rPr>
          <w:rFonts w:ascii="Palatino Linotype" w:hAnsi="Palatino Linotype" w:cs="Arial"/>
          <w:b/>
          <w:sz w:val="28"/>
          <w:lang w:val="es-ES_tradnl"/>
        </w:rPr>
      </w:pPr>
    </w:p>
    <w:p w14:paraId="32234D96" w14:textId="1B685408" w:rsidR="009B5029" w:rsidRDefault="009B5029" w:rsidP="00EB57D9">
      <w:pPr>
        <w:spacing w:line="360" w:lineRule="auto"/>
        <w:jc w:val="both"/>
        <w:rPr>
          <w:rFonts w:ascii="Palatino Linotype" w:hAnsi="Palatino Linotype" w:cs="Arial"/>
          <w:b/>
          <w:sz w:val="28"/>
        </w:rPr>
      </w:pPr>
      <w:r>
        <w:rPr>
          <w:rFonts w:ascii="Palatino Linotype" w:hAnsi="Palatino Linotype" w:cs="Arial"/>
          <w:b/>
          <w:sz w:val="28"/>
        </w:rPr>
        <w:t xml:space="preserve">SEGUNDO.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0E2EB726" w14:textId="13A8359F" w:rsidR="00436D61"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A667AA">
        <w:rPr>
          <w:rFonts w:ascii="Palatino Linotype" w:hAnsi="Palatino Linotype" w:cs="Arial"/>
          <w:b/>
          <w:bCs/>
          <w:sz w:val="24"/>
          <w:szCs w:val="24"/>
        </w:rPr>
        <w:t xml:space="preserve">catorce de noviembre </w:t>
      </w:r>
      <w:r w:rsidR="00436D61">
        <w:rPr>
          <w:rFonts w:ascii="Palatino Linotype" w:hAnsi="Palatino Linotype" w:cs="Arial"/>
          <w:b/>
          <w:bCs/>
          <w:sz w:val="24"/>
          <w:szCs w:val="24"/>
        </w:rPr>
        <w:t xml:space="preserve">de dos mil veintitrés, El Sujeto Obligado </w:t>
      </w:r>
      <w:r w:rsidR="00436D61">
        <w:rPr>
          <w:rFonts w:ascii="Palatino Linotype" w:hAnsi="Palatino Linotype" w:cs="Arial"/>
          <w:sz w:val="24"/>
          <w:szCs w:val="24"/>
        </w:rPr>
        <w:t xml:space="preserve">dio respuesta a la solicitud de información en los siguientes términos: </w:t>
      </w:r>
    </w:p>
    <w:p w14:paraId="156BEDDA" w14:textId="77777777" w:rsidR="00A667AA" w:rsidRDefault="00436D61" w:rsidP="00A667AA">
      <w:pPr>
        <w:pStyle w:val="Citas"/>
      </w:pPr>
      <w:r>
        <w:t>“</w:t>
      </w:r>
      <w:r w:rsidR="00A667AA">
        <w:t>En respuesta a la solicitud recibida, nos permitimos hacer de su conocimiento que con fundamento en el artículo 53, Fracciones: II, V y VI de la Ley de Transparencia y Acceso a la Información Pública del Estado de México y Municipios, le contestamos que:</w:t>
      </w:r>
    </w:p>
    <w:p w14:paraId="68907B91" w14:textId="77777777" w:rsidR="00A667AA" w:rsidRDefault="00A667AA" w:rsidP="00A667AA">
      <w:pPr>
        <w:pStyle w:val="Citas"/>
      </w:pPr>
      <w:r>
        <w:t>Se adjunta respuesta a su solicitud de información.</w:t>
      </w:r>
    </w:p>
    <w:p w14:paraId="09E14C6F" w14:textId="77777777" w:rsidR="00A667AA" w:rsidRDefault="00A667AA" w:rsidP="00A667AA">
      <w:pPr>
        <w:pStyle w:val="Citas"/>
      </w:pPr>
      <w:r>
        <w:t>ATENTAMENTE</w:t>
      </w:r>
    </w:p>
    <w:p w14:paraId="1F29564F" w14:textId="233E013D" w:rsidR="00436D61" w:rsidRPr="00436D61" w:rsidRDefault="00A667AA" w:rsidP="00A667AA">
      <w:pPr>
        <w:pStyle w:val="Citas"/>
        <w:rPr>
          <w:b/>
          <w:bCs/>
          <w:sz w:val="24"/>
          <w:szCs w:val="24"/>
        </w:rPr>
      </w:pPr>
      <w:r>
        <w:t>MAESTRA LILIBETH ÁLVAREZ RODRÍGUEZ</w:t>
      </w:r>
      <w:r w:rsidR="00436D61">
        <w:t xml:space="preserve">” </w:t>
      </w:r>
      <w:r w:rsidR="00436D61">
        <w:rPr>
          <w:b/>
          <w:bCs/>
        </w:rPr>
        <w:t>(Sic)</w:t>
      </w:r>
    </w:p>
    <w:p w14:paraId="54CC38FB" w14:textId="77777777" w:rsidR="00436D61" w:rsidRDefault="00436D61" w:rsidP="009B5029">
      <w:pPr>
        <w:spacing w:before="240" w:line="360" w:lineRule="auto"/>
        <w:jc w:val="both"/>
        <w:rPr>
          <w:rFonts w:ascii="Palatino Linotype" w:hAnsi="Palatino Linotype" w:cs="Arial"/>
          <w:sz w:val="24"/>
          <w:szCs w:val="24"/>
        </w:rPr>
      </w:pPr>
    </w:p>
    <w:p w14:paraId="05602CA8" w14:textId="3C25CFFA" w:rsidR="00436D61" w:rsidRPr="00436D61"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Adicionalmente,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w:t>
      </w:r>
      <w:r w:rsidR="00A667AA">
        <w:rPr>
          <w:rFonts w:ascii="Palatino Linotype" w:hAnsi="Palatino Linotype" w:cs="Arial"/>
          <w:sz w:val="24"/>
          <w:szCs w:val="24"/>
        </w:rPr>
        <w:t>los documentos electrónicos denominados</w:t>
      </w:r>
      <w:r w:rsidR="00DD40E3">
        <w:rPr>
          <w:rFonts w:ascii="Palatino Linotype" w:hAnsi="Palatino Linotype" w:cs="Arial"/>
          <w:sz w:val="24"/>
          <w:szCs w:val="24"/>
        </w:rPr>
        <w:t xml:space="preserve"> </w:t>
      </w:r>
      <w:r w:rsidR="00DD40E3">
        <w:rPr>
          <w:rFonts w:ascii="Palatino Linotype" w:hAnsi="Palatino Linotype" w:cs="Arial"/>
          <w:b/>
          <w:bCs/>
          <w:sz w:val="24"/>
          <w:szCs w:val="24"/>
        </w:rPr>
        <w:t>“</w:t>
      </w:r>
      <w:r w:rsidR="00A667AA" w:rsidRPr="00A667AA">
        <w:rPr>
          <w:rFonts w:ascii="Palatino Linotype" w:hAnsi="Palatino Linotype" w:cs="Arial"/>
          <w:b/>
          <w:bCs/>
          <w:sz w:val="24"/>
          <w:szCs w:val="24"/>
        </w:rPr>
        <w:t>IEEM-DA-4952-2023.pdf</w:t>
      </w:r>
      <w:r w:rsidR="00A667AA">
        <w:rPr>
          <w:rFonts w:ascii="Palatino Linotype" w:hAnsi="Palatino Linotype" w:cs="Arial"/>
          <w:b/>
          <w:bCs/>
          <w:sz w:val="24"/>
          <w:szCs w:val="24"/>
        </w:rPr>
        <w:t xml:space="preserve">” </w:t>
      </w:r>
      <w:r w:rsidR="00A667AA">
        <w:rPr>
          <w:rFonts w:ascii="Palatino Linotype" w:hAnsi="Palatino Linotype" w:cs="Arial"/>
          <w:bCs/>
          <w:sz w:val="24"/>
          <w:szCs w:val="24"/>
        </w:rPr>
        <w:t xml:space="preserve">y </w:t>
      </w:r>
      <w:r w:rsidR="00A667AA">
        <w:rPr>
          <w:rFonts w:ascii="Palatino Linotype" w:hAnsi="Palatino Linotype" w:cs="Arial"/>
          <w:b/>
          <w:bCs/>
          <w:sz w:val="24"/>
          <w:szCs w:val="24"/>
        </w:rPr>
        <w:t>“</w:t>
      </w:r>
      <w:r w:rsidR="00A667AA" w:rsidRPr="00A667AA">
        <w:rPr>
          <w:rFonts w:ascii="Palatino Linotype" w:hAnsi="Palatino Linotype" w:cs="Arial"/>
          <w:b/>
          <w:bCs/>
          <w:sz w:val="24"/>
          <w:szCs w:val="24"/>
        </w:rPr>
        <w:t>OFICIO RESPUESTA 1455-2023 UT.pdf</w:t>
      </w:r>
      <w:r w:rsidR="00436D61">
        <w:rPr>
          <w:rFonts w:ascii="Palatino Linotype" w:hAnsi="Palatino Linotype" w:cs="Arial"/>
          <w:b/>
          <w:bCs/>
          <w:sz w:val="24"/>
          <w:szCs w:val="24"/>
        </w:rPr>
        <w:t xml:space="preserve">”, </w:t>
      </w:r>
      <w:r w:rsidR="00436D61">
        <w:rPr>
          <w:rFonts w:ascii="Palatino Linotype" w:hAnsi="Palatino Linotype" w:cs="Arial"/>
          <w:sz w:val="24"/>
          <w:szCs w:val="24"/>
        </w:rPr>
        <w:t xml:space="preserve">cuyo contenido será materia de estudio en el considerando respectivo. </w:t>
      </w:r>
    </w:p>
    <w:p w14:paraId="26408075" w14:textId="77777777" w:rsidR="00436D61" w:rsidRDefault="00436D61" w:rsidP="009B5029">
      <w:pPr>
        <w:spacing w:before="240" w:line="360" w:lineRule="auto"/>
        <w:jc w:val="both"/>
        <w:rPr>
          <w:rFonts w:ascii="Palatino Linotype" w:hAnsi="Palatino Linotype" w:cs="Arial"/>
          <w:b/>
          <w:bCs/>
          <w:sz w:val="24"/>
          <w:szCs w:val="24"/>
        </w:rPr>
      </w:pPr>
    </w:p>
    <w:p w14:paraId="2C824AC7" w14:textId="77777777" w:rsidR="009B5029" w:rsidRDefault="009B5029" w:rsidP="009B5029">
      <w:pPr>
        <w:spacing w:before="240" w:line="360" w:lineRule="auto"/>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b/>
          <w:sz w:val="28"/>
        </w:rPr>
        <w:t>Del recurso de revisión.</w:t>
      </w:r>
    </w:p>
    <w:p w14:paraId="7A0FF9CF" w14:textId="1C19F9E9" w:rsidR="00436D61" w:rsidRPr="00436D61" w:rsidRDefault="009B5029" w:rsidP="009B502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lastRenderedPageBreak/>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El Recurrente </w:t>
      </w:r>
      <w:r>
        <w:rPr>
          <w:rFonts w:ascii="Palatino Linotype" w:hAnsi="Palatino Linotype" w:cs="Arial"/>
          <w:sz w:val="24"/>
          <w:szCs w:val="24"/>
        </w:rPr>
        <w:t>interpuso recurso de revisión, en fecha</w:t>
      </w:r>
      <w:r w:rsidR="00DF6F34">
        <w:rPr>
          <w:rFonts w:ascii="Palatino Linotype" w:hAnsi="Palatino Linotype" w:cs="Arial"/>
          <w:sz w:val="24"/>
          <w:szCs w:val="24"/>
        </w:rPr>
        <w:t xml:space="preserve"> </w:t>
      </w:r>
      <w:r w:rsidR="00A667AA">
        <w:rPr>
          <w:rFonts w:ascii="Palatino Linotype" w:hAnsi="Palatino Linotype" w:cs="Arial"/>
          <w:b/>
          <w:bCs/>
          <w:sz w:val="24"/>
          <w:szCs w:val="24"/>
        </w:rPr>
        <w:t>veintidós de noviembre de dos mil veintitrés</w:t>
      </w:r>
      <w:r w:rsidR="00436D61">
        <w:rPr>
          <w:rFonts w:ascii="Palatino Linotype" w:hAnsi="Palatino Linotype" w:cs="Arial"/>
          <w:b/>
          <w:bCs/>
          <w:sz w:val="24"/>
          <w:szCs w:val="24"/>
        </w:rPr>
        <w:t xml:space="preserve">, </w:t>
      </w:r>
      <w:r w:rsidR="00436D61">
        <w:rPr>
          <w:rFonts w:ascii="Palatino Linotype" w:hAnsi="Palatino Linotype" w:cs="Arial"/>
          <w:sz w:val="24"/>
          <w:szCs w:val="24"/>
        </w:rPr>
        <w:t xml:space="preserve">el cual fue registrado en el sistema electrónico con el expediente </w:t>
      </w:r>
      <w:r w:rsidR="00A667AA">
        <w:rPr>
          <w:rFonts w:ascii="Palatino Linotype" w:hAnsi="Palatino Linotype" w:cs="Arial"/>
          <w:b/>
          <w:bCs/>
          <w:sz w:val="24"/>
          <w:szCs w:val="24"/>
        </w:rPr>
        <w:t>0809</w:t>
      </w:r>
      <w:r w:rsidR="00436D61">
        <w:rPr>
          <w:rFonts w:ascii="Palatino Linotype" w:hAnsi="Palatino Linotype" w:cs="Arial"/>
          <w:b/>
          <w:bCs/>
          <w:sz w:val="24"/>
          <w:szCs w:val="24"/>
        </w:rPr>
        <w:t xml:space="preserve">5/INFOEM/IP/RR/2023, </w:t>
      </w:r>
      <w:r w:rsidR="00436D61">
        <w:rPr>
          <w:rFonts w:ascii="Palatino Linotype" w:hAnsi="Palatino Linotype" w:cs="Arial"/>
          <w:sz w:val="24"/>
          <w:szCs w:val="24"/>
        </w:rPr>
        <w:t xml:space="preserve">en el cual arguye las siguientes manifestaciones: </w:t>
      </w:r>
    </w:p>
    <w:p w14:paraId="1317F6C4" w14:textId="77777777" w:rsidR="00436D61" w:rsidRDefault="00436D61" w:rsidP="00436D61">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19627C38" w14:textId="033D6B12" w:rsidR="00436D61" w:rsidRPr="003406C5" w:rsidRDefault="00436D61" w:rsidP="00436D61">
      <w:pPr>
        <w:pStyle w:val="Citas"/>
        <w:rPr>
          <w:b/>
          <w:bCs/>
          <w:sz w:val="24"/>
        </w:rPr>
      </w:pPr>
      <w:r w:rsidRPr="00436D61">
        <w:t>“</w:t>
      </w:r>
      <w:r w:rsidR="00A667AA" w:rsidRPr="00A667AA">
        <w:t>Son infundadas las razones expuestas a la autoridad que se requirió la información</w:t>
      </w:r>
      <w:r w:rsidRPr="00436D61">
        <w:t>”</w:t>
      </w:r>
      <w:r>
        <w:t xml:space="preserve"> </w:t>
      </w:r>
      <w:r>
        <w:rPr>
          <w:b/>
          <w:bCs/>
        </w:rPr>
        <w:t>(Sic)</w:t>
      </w:r>
    </w:p>
    <w:p w14:paraId="724440F7" w14:textId="77777777" w:rsidR="00436D61" w:rsidRDefault="00436D61" w:rsidP="00436D61">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4A4C7430" w14:textId="3A575E4B" w:rsidR="00CE3EB5" w:rsidRPr="00DD40E3" w:rsidRDefault="00DD40E3" w:rsidP="00DD40E3">
      <w:pPr>
        <w:pStyle w:val="Citas"/>
        <w:rPr>
          <w:b/>
          <w:bCs/>
        </w:rPr>
      </w:pPr>
      <w:r w:rsidRPr="00436D61">
        <w:t>“</w:t>
      </w:r>
      <w:r w:rsidR="00A667AA" w:rsidRPr="00A667AA">
        <w:t>Son infundadas las razones.</w:t>
      </w:r>
      <w:r w:rsidRPr="00436D61">
        <w:t>”</w:t>
      </w:r>
      <w:r>
        <w:t xml:space="preserve"> </w:t>
      </w:r>
      <w:r>
        <w:rPr>
          <w:b/>
          <w:bCs/>
        </w:rPr>
        <w:t>(Sic)</w:t>
      </w:r>
    </w:p>
    <w:p w14:paraId="41185A56" w14:textId="77777777" w:rsidR="00DD40E3" w:rsidRDefault="00DD40E3" w:rsidP="00DD40E3">
      <w:pPr>
        <w:pStyle w:val="Citas"/>
      </w:pPr>
    </w:p>
    <w:p w14:paraId="147EA26C" w14:textId="77777777" w:rsidR="009B5029" w:rsidRDefault="009B5029" w:rsidP="009B502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8551ED">
        <w:rPr>
          <w:rFonts w:ascii="Palatino Linotype" w:hAnsi="Palatino Linotype" w:cs="Arial"/>
          <w:b/>
          <w:sz w:val="24"/>
          <w:szCs w:val="24"/>
        </w:rPr>
        <w:t xml:space="preserve">. </w:t>
      </w:r>
      <w:r w:rsidRPr="0087163A">
        <w:rPr>
          <w:rFonts w:ascii="Palatino Linotype" w:hAnsi="Palatino Linotype" w:cs="Arial"/>
          <w:b/>
          <w:sz w:val="28"/>
          <w:szCs w:val="28"/>
        </w:rPr>
        <w:t>Del turno del recurso de revisión.</w:t>
      </w:r>
    </w:p>
    <w:p w14:paraId="5929B5D1" w14:textId="73E94CD0" w:rsidR="009B5029"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A667AA">
        <w:rPr>
          <w:rFonts w:ascii="Palatino Linotype" w:hAnsi="Palatino Linotype" w:cs="Arial"/>
          <w:b/>
          <w:bCs/>
          <w:sz w:val="24"/>
          <w:szCs w:val="24"/>
        </w:rPr>
        <w:t xml:space="preserve">veintiocho de noviembre </w:t>
      </w:r>
      <w:r w:rsidR="00436D61">
        <w:rPr>
          <w:rFonts w:ascii="Palatino Linotype" w:hAnsi="Palatino Linotype" w:cs="Arial"/>
          <w:b/>
          <w:bCs/>
          <w:sz w:val="24"/>
          <w:szCs w:val="24"/>
        </w:rPr>
        <w:t xml:space="preserve">de dos mil veintitrés, </w:t>
      </w:r>
      <w:r>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Default="009B5029" w:rsidP="009B5029">
      <w:pPr>
        <w:spacing w:before="240" w:line="360" w:lineRule="auto"/>
        <w:jc w:val="both"/>
        <w:rPr>
          <w:rFonts w:ascii="Palatino Linotype" w:hAnsi="Palatino Linotype" w:cs="Arial"/>
          <w:sz w:val="24"/>
          <w:szCs w:val="24"/>
        </w:rPr>
      </w:pPr>
    </w:p>
    <w:p w14:paraId="606807D4" w14:textId="77777777" w:rsidR="009B5029" w:rsidRDefault="009B5029" w:rsidP="009B5029">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Pr="00AC0CCC">
        <w:rPr>
          <w:rFonts w:ascii="Palatino Linotype" w:hAnsi="Palatino Linotype" w:cs="Arial"/>
          <w:b/>
          <w:sz w:val="28"/>
          <w:szCs w:val="28"/>
        </w:rPr>
        <w:t xml:space="preserve">. </w:t>
      </w:r>
      <w:r w:rsidRPr="0087163A">
        <w:rPr>
          <w:rFonts w:ascii="Palatino Linotype" w:hAnsi="Palatino Linotype" w:cs="Arial"/>
          <w:b/>
          <w:sz w:val="28"/>
          <w:szCs w:val="28"/>
        </w:rPr>
        <w:t>De la etapa de instrucción.</w:t>
      </w:r>
    </w:p>
    <w:p w14:paraId="264EA0D1" w14:textId="64607A7C" w:rsidR="00DD40E3" w:rsidRPr="00DD40E3" w:rsidRDefault="009B5029" w:rsidP="009B5029">
      <w:pPr>
        <w:spacing w:after="0" w:line="360" w:lineRule="auto"/>
        <w:jc w:val="both"/>
        <w:rPr>
          <w:rFonts w:ascii="Palatino Linotype" w:hAnsi="Palatino Linotype" w:cs="Arial"/>
          <w:b/>
          <w:sz w:val="24"/>
          <w:szCs w:val="24"/>
        </w:rPr>
      </w:pPr>
      <w:r>
        <w:rPr>
          <w:rFonts w:ascii="Palatino Linotype" w:hAnsi="Palatino Linotype" w:cs="Arial"/>
          <w:sz w:val="24"/>
          <w:szCs w:val="24"/>
        </w:rPr>
        <w:lastRenderedPageBreak/>
        <w:t xml:space="preserve">Así, en la etapa de instrucción, de las constancias que obran en los expedientes electrónicos de los recursos de revisión se advierte que </w:t>
      </w:r>
      <w:r>
        <w:rPr>
          <w:rFonts w:ascii="Palatino Linotype" w:hAnsi="Palatino Linotype" w:cs="Arial"/>
          <w:b/>
          <w:bCs/>
          <w:sz w:val="24"/>
          <w:szCs w:val="24"/>
        </w:rPr>
        <w:t>El Sujeto Obligado</w:t>
      </w:r>
      <w:r w:rsidR="00FC2D20">
        <w:rPr>
          <w:rFonts w:ascii="Palatino Linotype" w:hAnsi="Palatino Linotype" w:cs="Arial"/>
          <w:b/>
          <w:bCs/>
          <w:sz w:val="24"/>
          <w:szCs w:val="24"/>
        </w:rPr>
        <w:t xml:space="preserve"> </w:t>
      </w:r>
      <w:r w:rsidR="00A32B75">
        <w:rPr>
          <w:rFonts w:ascii="Palatino Linotype" w:hAnsi="Palatino Linotype" w:cs="Arial"/>
          <w:bCs/>
          <w:sz w:val="24"/>
          <w:szCs w:val="24"/>
        </w:rPr>
        <w:t xml:space="preserve">rindió su informe justificado en fecha </w:t>
      </w:r>
      <w:r w:rsidR="00A667AA">
        <w:rPr>
          <w:rFonts w:ascii="Palatino Linotype" w:hAnsi="Palatino Linotype" w:cs="Arial"/>
          <w:bCs/>
          <w:sz w:val="24"/>
          <w:szCs w:val="24"/>
        </w:rPr>
        <w:t>siete de diciembre de dos mil veintitrés</w:t>
      </w:r>
      <w:r w:rsidR="00A32B75">
        <w:rPr>
          <w:rFonts w:ascii="Palatino Linotype" w:hAnsi="Palatino Linotype" w:cs="Arial"/>
          <w:bCs/>
          <w:sz w:val="24"/>
          <w:szCs w:val="24"/>
        </w:rPr>
        <w:t xml:space="preserve">, mismo que fue puesto a la vista el </w:t>
      </w:r>
      <w:r w:rsidR="007B1F76">
        <w:rPr>
          <w:rFonts w:ascii="Palatino Linotype" w:hAnsi="Palatino Linotype" w:cs="Arial"/>
          <w:bCs/>
          <w:sz w:val="24"/>
          <w:szCs w:val="24"/>
        </w:rPr>
        <w:t>once</w:t>
      </w:r>
      <w:r w:rsidR="00A32B75">
        <w:rPr>
          <w:rFonts w:ascii="Palatino Linotype" w:hAnsi="Palatino Linotype" w:cs="Arial"/>
          <w:bCs/>
          <w:sz w:val="24"/>
          <w:szCs w:val="24"/>
        </w:rPr>
        <w:t xml:space="preserve"> de enero del presente. </w:t>
      </w:r>
    </w:p>
    <w:p w14:paraId="058DD13F" w14:textId="77777777" w:rsidR="00DD40E3" w:rsidRDefault="00DD40E3" w:rsidP="009B5029">
      <w:pPr>
        <w:spacing w:after="0" w:line="360" w:lineRule="auto"/>
        <w:jc w:val="both"/>
        <w:rPr>
          <w:rFonts w:ascii="Palatino Linotype" w:hAnsi="Palatino Linotype" w:cs="Arial"/>
          <w:bCs/>
          <w:sz w:val="24"/>
          <w:szCs w:val="24"/>
        </w:rPr>
      </w:pPr>
    </w:p>
    <w:p w14:paraId="468F8640" w14:textId="086FDAA4" w:rsidR="00DF6F34" w:rsidRDefault="00FC2D20" w:rsidP="00321484">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w:t>
      </w:r>
      <w:r w:rsidR="00321484">
        <w:rPr>
          <w:rFonts w:ascii="Palatino Linotype" w:hAnsi="Palatino Linotype" w:cs="Arial"/>
          <w:bCs/>
          <w:sz w:val="24"/>
          <w:szCs w:val="24"/>
        </w:rPr>
        <w:t xml:space="preserve">el cierre de </w:t>
      </w:r>
      <w:r>
        <w:rPr>
          <w:rFonts w:ascii="Palatino Linotype" w:hAnsi="Palatino Linotype" w:cs="Arial"/>
          <w:bCs/>
          <w:sz w:val="24"/>
          <w:szCs w:val="24"/>
        </w:rPr>
        <w:t xml:space="preserve">instrucción con fecha </w:t>
      </w:r>
      <w:r w:rsidR="007B1F76">
        <w:rPr>
          <w:rFonts w:ascii="Palatino Linotype" w:hAnsi="Palatino Linotype" w:cs="Arial"/>
          <w:b/>
          <w:sz w:val="24"/>
          <w:szCs w:val="24"/>
        </w:rPr>
        <w:t>veintitrés</w:t>
      </w:r>
      <w:r w:rsidR="00471B34">
        <w:rPr>
          <w:rFonts w:ascii="Palatino Linotype" w:hAnsi="Palatino Linotype" w:cs="Arial"/>
          <w:b/>
          <w:sz w:val="24"/>
          <w:szCs w:val="24"/>
        </w:rPr>
        <w:t xml:space="preserve"> de enero del presente, </w:t>
      </w:r>
      <w:r w:rsidR="00DF6F34">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46238B30" w14:textId="77777777" w:rsidR="007B1F76" w:rsidRDefault="007B1F76" w:rsidP="00321484">
      <w:pPr>
        <w:spacing w:after="0" w:line="360" w:lineRule="auto"/>
        <w:jc w:val="both"/>
        <w:rPr>
          <w:rFonts w:ascii="Palatino Linotype" w:hAnsi="Palatino Linotype" w:cs="Arial"/>
          <w:sz w:val="24"/>
          <w:szCs w:val="24"/>
        </w:rPr>
      </w:pPr>
    </w:p>
    <w:p w14:paraId="10F43F87" w14:textId="7349AFC6" w:rsidR="007B1F76" w:rsidRPr="007B1F76" w:rsidRDefault="007B1F76" w:rsidP="007B1F76">
      <w:pPr>
        <w:keepNext/>
        <w:keepLines/>
        <w:spacing w:after="0" w:line="360" w:lineRule="auto"/>
        <w:jc w:val="both"/>
        <w:outlineLvl w:val="1"/>
        <w:rPr>
          <w:rFonts w:ascii="Palatino Linotype" w:hAnsi="Palatino Linotype" w:cstheme="majorBidi"/>
          <w:b/>
          <w:color w:val="000000" w:themeColor="text1"/>
          <w:sz w:val="26"/>
          <w:szCs w:val="26"/>
          <w:lang w:val="es-ES_tradnl"/>
        </w:rPr>
      </w:pPr>
      <w:r>
        <w:rPr>
          <w:rFonts w:ascii="Palatino Linotype" w:hAnsi="Palatino Linotype" w:cstheme="majorBidi"/>
          <w:b/>
          <w:color w:val="000000" w:themeColor="text1"/>
          <w:sz w:val="26"/>
          <w:szCs w:val="26"/>
          <w:lang w:val="es-ES_tradnl"/>
        </w:rPr>
        <w:t>SEXTO</w:t>
      </w:r>
      <w:r w:rsidRPr="007B1F76">
        <w:rPr>
          <w:rFonts w:ascii="Palatino Linotype" w:hAnsi="Palatino Linotype" w:cstheme="majorBidi"/>
          <w:b/>
          <w:color w:val="000000" w:themeColor="text1"/>
          <w:sz w:val="26"/>
          <w:szCs w:val="26"/>
          <w:lang w:val="es-ES_tradnl"/>
        </w:rPr>
        <w:t>. De la ampliación del término para resolver.</w:t>
      </w:r>
    </w:p>
    <w:p w14:paraId="0535E59A" w14:textId="4C0DC2C0" w:rsidR="007B1F76" w:rsidRPr="007B1F76" w:rsidRDefault="007B1F76" w:rsidP="007B1F76">
      <w:pPr>
        <w:spacing w:after="0" w:line="360" w:lineRule="auto"/>
        <w:jc w:val="both"/>
        <w:rPr>
          <w:rFonts w:ascii="Palatino Linotype" w:hAnsi="Palatino Linotype"/>
          <w:sz w:val="24"/>
          <w:szCs w:val="24"/>
          <w:lang w:val="es-ES_tradnl"/>
        </w:rPr>
      </w:pPr>
      <w:r w:rsidRPr="007B1F76">
        <w:rPr>
          <w:rFonts w:ascii="Palatino Linotype" w:hAnsi="Palatino Linotype"/>
          <w:sz w:val="24"/>
          <w:szCs w:val="24"/>
          <w:lang w:val="es-ES_tradnl"/>
        </w:rPr>
        <w:t xml:space="preserve">En fecha </w:t>
      </w:r>
      <w:r>
        <w:rPr>
          <w:rFonts w:ascii="Palatino Linotype" w:hAnsi="Palatino Linotype"/>
          <w:sz w:val="24"/>
          <w:szCs w:val="24"/>
          <w:lang w:val="es-ES_tradnl"/>
        </w:rPr>
        <w:t>treinta</w:t>
      </w:r>
      <w:r w:rsidRPr="007B1F76">
        <w:rPr>
          <w:rFonts w:ascii="Palatino Linotype" w:hAnsi="Palatino Linotype"/>
          <w:sz w:val="24"/>
          <w:szCs w:val="24"/>
          <w:lang w:val="es-ES_tradnl"/>
        </w:rPr>
        <w:t xml:space="preserve"> de enero de dos mil veinticuatro, se amplió el término para resolver el recurso de revisión en términos del artículo 181 párrafo tercero de la Ley de Transparencia y Acceso a la Información Pública del Estado de México y Municipios.</w:t>
      </w:r>
    </w:p>
    <w:p w14:paraId="7FB60A53"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05B71A00"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7B1F76">
        <w:rPr>
          <w:rFonts w:ascii="Palatino Linotype" w:hAnsi="Palatino Linotype"/>
          <w:sz w:val="24"/>
          <w:szCs w:val="24"/>
          <w:lang w:val="es-ES_tradnl"/>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5C6D319D"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7B1F76">
        <w:rPr>
          <w:rFonts w:ascii="Palatino Linotype" w:hAnsi="Palatino Linotype"/>
          <w:sz w:val="24"/>
          <w:szCs w:val="24"/>
          <w:lang w:val="es-ES_tradnl"/>
        </w:rPr>
        <w:t xml:space="preserve"> </w:t>
      </w:r>
    </w:p>
    <w:p w14:paraId="6415360A"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7B1F76">
        <w:rPr>
          <w:rFonts w:ascii="Palatino Linotype" w:hAnsi="Palatino Linotype"/>
          <w:sz w:val="24"/>
          <w:szCs w:val="24"/>
          <w:lang w:val="es-ES_tradnl"/>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CC70DF4"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7B1F76">
        <w:rPr>
          <w:rFonts w:ascii="Palatino Linotype" w:hAnsi="Palatino Linotype"/>
          <w:sz w:val="24"/>
          <w:szCs w:val="24"/>
          <w:lang w:val="es-ES_tradnl"/>
        </w:rPr>
        <w:t xml:space="preserve"> </w:t>
      </w:r>
    </w:p>
    <w:p w14:paraId="1B6F07D5"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7B1F76">
        <w:rPr>
          <w:rFonts w:ascii="Palatino Linotype" w:hAnsi="Palatino Linotype"/>
          <w:sz w:val="24"/>
          <w:szCs w:val="24"/>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8C4715"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7B1F76">
        <w:rPr>
          <w:rFonts w:ascii="Palatino Linotype" w:hAnsi="Palatino Linotype"/>
          <w:sz w:val="24"/>
          <w:szCs w:val="24"/>
          <w:lang w:val="es-ES_tradnl"/>
        </w:rPr>
        <w:t xml:space="preserve"> </w:t>
      </w:r>
    </w:p>
    <w:p w14:paraId="598F95CB"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7B1F76">
        <w:rPr>
          <w:rFonts w:ascii="Palatino Linotype" w:hAnsi="Palatino Linotype"/>
          <w:sz w:val="24"/>
          <w:szCs w:val="24"/>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4726A2E"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7B1F76">
        <w:rPr>
          <w:rFonts w:ascii="Palatino Linotype" w:hAnsi="Palatino Linotype"/>
          <w:sz w:val="24"/>
          <w:szCs w:val="24"/>
          <w:lang w:val="es-ES_tradnl"/>
        </w:rPr>
        <w:t xml:space="preserve"> </w:t>
      </w:r>
    </w:p>
    <w:p w14:paraId="646053F4"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7B1F76">
        <w:rPr>
          <w:rFonts w:ascii="Palatino Linotype" w:hAnsi="Palatino Linotype"/>
          <w:sz w:val="24"/>
          <w:szCs w:val="24"/>
          <w:lang w:val="es-ES_tradnl"/>
        </w:rPr>
        <w:t xml:space="preserve">Por ello, excepcionalmente, si un asunto es resuelto con posterioridad a los plazos señalados por la norma debe analizarse la razonabilidad del tiempo necesario para su resolución, atentos a los siguientes criterios:  </w:t>
      </w:r>
    </w:p>
    <w:p w14:paraId="5E81B18C"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30853601" w14:textId="77777777" w:rsidR="007B1F76" w:rsidRPr="007B1F76" w:rsidRDefault="007B1F76" w:rsidP="007B1F76">
      <w:pPr>
        <w:numPr>
          <w:ilvl w:val="0"/>
          <w:numId w:val="14"/>
        </w:numPr>
        <w:pBdr>
          <w:top w:val="nil"/>
          <w:left w:val="nil"/>
          <w:bottom w:val="nil"/>
          <w:right w:val="nil"/>
          <w:between w:val="nil"/>
        </w:pBdr>
        <w:spacing w:after="0" w:line="360" w:lineRule="auto"/>
        <w:contextualSpacing/>
        <w:jc w:val="both"/>
        <w:rPr>
          <w:rFonts w:ascii="Palatino Linotype" w:hAnsi="Palatino Linotype"/>
          <w:sz w:val="24"/>
          <w:szCs w:val="24"/>
          <w:lang w:val="es-ES"/>
        </w:rPr>
      </w:pPr>
      <w:r w:rsidRPr="007B1F76">
        <w:rPr>
          <w:rFonts w:ascii="Palatino Linotype" w:hAnsi="Palatino Linotype"/>
          <w:sz w:val="24"/>
          <w:szCs w:val="24"/>
          <w:lang w:val="es-ES"/>
        </w:rPr>
        <w:t>Complejidad del asunto: La complejidad de la prueba, la pluralidad de sujetos procesales, el tiempo transcurrido, las características y contexto del recurso.</w:t>
      </w:r>
    </w:p>
    <w:p w14:paraId="01759EA8" w14:textId="77777777" w:rsidR="007B1F76" w:rsidRPr="007B1F76" w:rsidRDefault="007B1F76" w:rsidP="007B1F76">
      <w:pPr>
        <w:numPr>
          <w:ilvl w:val="0"/>
          <w:numId w:val="14"/>
        </w:numPr>
        <w:pBdr>
          <w:top w:val="nil"/>
          <w:left w:val="nil"/>
          <w:bottom w:val="nil"/>
          <w:right w:val="nil"/>
          <w:between w:val="nil"/>
        </w:pBdr>
        <w:spacing w:after="0" w:line="360" w:lineRule="auto"/>
        <w:contextualSpacing/>
        <w:jc w:val="both"/>
        <w:rPr>
          <w:rFonts w:ascii="Palatino Linotype" w:hAnsi="Palatino Linotype"/>
          <w:sz w:val="24"/>
          <w:szCs w:val="24"/>
          <w:lang w:val="es-ES"/>
        </w:rPr>
      </w:pPr>
      <w:r w:rsidRPr="007B1F76">
        <w:rPr>
          <w:rFonts w:ascii="Palatino Linotype" w:hAnsi="Palatino Linotype"/>
          <w:sz w:val="24"/>
          <w:szCs w:val="24"/>
          <w:lang w:val="es-ES"/>
        </w:rPr>
        <w:lastRenderedPageBreak/>
        <w:t>Actividad Procesal del interesado: Acciones u omisiones del interesado.</w:t>
      </w:r>
    </w:p>
    <w:p w14:paraId="185441CA" w14:textId="77777777" w:rsidR="007B1F76" w:rsidRPr="007B1F76" w:rsidRDefault="007B1F76" w:rsidP="007B1F76">
      <w:pPr>
        <w:numPr>
          <w:ilvl w:val="0"/>
          <w:numId w:val="14"/>
        </w:numPr>
        <w:pBdr>
          <w:top w:val="nil"/>
          <w:left w:val="nil"/>
          <w:bottom w:val="nil"/>
          <w:right w:val="nil"/>
          <w:between w:val="nil"/>
        </w:pBdr>
        <w:spacing w:after="0" w:line="360" w:lineRule="auto"/>
        <w:contextualSpacing/>
        <w:jc w:val="both"/>
        <w:rPr>
          <w:rFonts w:ascii="Palatino Linotype" w:hAnsi="Palatino Linotype"/>
          <w:sz w:val="24"/>
          <w:szCs w:val="24"/>
          <w:lang w:val="es-ES"/>
        </w:rPr>
      </w:pPr>
      <w:r w:rsidRPr="007B1F76">
        <w:rPr>
          <w:rFonts w:ascii="Palatino Linotype" w:hAnsi="Palatino Linotype"/>
          <w:sz w:val="24"/>
          <w:szCs w:val="24"/>
          <w:lang w:val="es-ES"/>
        </w:rPr>
        <w:t>Conducta de la Autoridad: Las Acciones u omisiones realizadas en el procedimiento. Así como si la autoridad actuó con la debida diligencia.</w:t>
      </w:r>
    </w:p>
    <w:p w14:paraId="736CA30B" w14:textId="77777777" w:rsidR="007B1F76" w:rsidRPr="007B1F76" w:rsidRDefault="007B1F76" w:rsidP="007B1F76">
      <w:pPr>
        <w:numPr>
          <w:ilvl w:val="0"/>
          <w:numId w:val="14"/>
        </w:numPr>
        <w:pBdr>
          <w:top w:val="nil"/>
          <w:left w:val="nil"/>
          <w:bottom w:val="nil"/>
          <w:right w:val="nil"/>
          <w:between w:val="nil"/>
        </w:pBdr>
        <w:spacing w:after="0" w:line="360" w:lineRule="auto"/>
        <w:contextualSpacing/>
        <w:jc w:val="both"/>
        <w:rPr>
          <w:rFonts w:ascii="Palatino Linotype" w:hAnsi="Palatino Linotype"/>
          <w:sz w:val="24"/>
          <w:szCs w:val="24"/>
          <w:lang w:val="es-ES"/>
        </w:rPr>
      </w:pPr>
      <w:r w:rsidRPr="007B1F76">
        <w:rPr>
          <w:rFonts w:ascii="Palatino Linotype" w:hAnsi="Palatino Linotype"/>
          <w:sz w:val="24"/>
          <w:szCs w:val="24"/>
          <w:lang w:val="es-ES"/>
        </w:rPr>
        <w:t>La afectación generada en la situación jurídica de la persona involucrada en el proceso: Violación a sus derechos humanos.</w:t>
      </w:r>
    </w:p>
    <w:p w14:paraId="29B7DF56"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0DFFAB8E"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7B1F76">
        <w:rPr>
          <w:rFonts w:ascii="Palatino Linotype" w:hAnsi="Palatino Linotype"/>
          <w:sz w:val="24"/>
          <w:szCs w:val="24"/>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4651ABD"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55BF8852"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7B1F76">
        <w:rPr>
          <w:rFonts w:ascii="Palatino Linotype" w:hAnsi="Palatino Linotype"/>
          <w:sz w:val="24"/>
          <w:szCs w:val="24"/>
          <w:lang w:val="es-ES_tradn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FDD8C74"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61620FBC"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7B1F76">
        <w:rPr>
          <w:rFonts w:ascii="Palatino Linotype" w:hAnsi="Palatino Linotype"/>
          <w:sz w:val="24"/>
          <w:szCs w:val="24"/>
          <w:lang w:val="es-ES_tradnl"/>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7B1F76">
        <w:rPr>
          <w:rFonts w:ascii="Palatino Linotype" w:hAnsi="Palatino Linotype"/>
          <w:sz w:val="24"/>
          <w:szCs w:val="24"/>
          <w:lang w:val="es-ES_tradnl"/>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0A029816"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20912FFA"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7B1F76">
        <w:rPr>
          <w:rFonts w:ascii="Palatino Linotype" w:hAnsi="Palatino Linotype"/>
          <w:sz w:val="24"/>
          <w:szCs w:val="24"/>
          <w:lang w:val="es-ES_tradnl"/>
        </w:rPr>
        <w:t>«PLAZO RAZONABLE PARA RESOLVER. DIMENSIÓN Y EFECTOS DE ESTE CONCEPTO CUANDO SE ADUCE EXCESIVA CARGA DE TRABAJO», consultable en el Seminario Judicial de la Federación y su gaceta, con el registro digital 2002351.</w:t>
      </w:r>
    </w:p>
    <w:p w14:paraId="7CEA5532"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44D35507"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r w:rsidRPr="007B1F76">
        <w:rPr>
          <w:rFonts w:ascii="Palatino Linotype" w:hAnsi="Palatino Linotype"/>
          <w:sz w:val="24"/>
          <w:szCs w:val="24"/>
          <w:lang w:val="es-ES_tradnl"/>
        </w:rPr>
        <w:t>«PLAZO RAZONABLE PARA RESOLVER. CONCEPTO Y ELEMENTOS QUE LO INTEGRAN A LA LUZ DEL DERECHO INTERNACIONAL DE LOS DERECHOS HUMANOS», visible en el Seminario Judicial de la Federación y su gaceta, con el registro digital 2002350.</w:t>
      </w:r>
    </w:p>
    <w:p w14:paraId="7A71BCBD" w14:textId="77777777" w:rsidR="007B1F76" w:rsidRPr="007B1F76" w:rsidRDefault="007B1F76" w:rsidP="007B1F76">
      <w:pPr>
        <w:pBdr>
          <w:top w:val="nil"/>
          <w:left w:val="nil"/>
          <w:bottom w:val="nil"/>
          <w:right w:val="nil"/>
          <w:between w:val="nil"/>
        </w:pBdr>
        <w:spacing w:after="0" w:line="360" w:lineRule="auto"/>
        <w:contextualSpacing/>
        <w:jc w:val="both"/>
        <w:rPr>
          <w:rFonts w:ascii="Palatino Linotype" w:hAnsi="Palatino Linotype"/>
          <w:sz w:val="24"/>
          <w:szCs w:val="24"/>
          <w:lang w:val="es-ES_tradnl"/>
        </w:rPr>
      </w:pPr>
    </w:p>
    <w:p w14:paraId="5C9F8076" w14:textId="4A62B0E8" w:rsidR="007B1F76" w:rsidRPr="00FC7EA1" w:rsidRDefault="007B1F76" w:rsidP="00FC7EA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7B1F76">
        <w:rPr>
          <w:rFonts w:ascii="Palatino Linotype" w:hAnsi="Palatino Linotype"/>
          <w:sz w:val="24"/>
          <w:szCs w:val="24"/>
          <w:lang w:val="es-ES_tradnl"/>
        </w:rPr>
        <w:t>Por ello, este organismo garante comprometido con la tutela de los derechos humanos confiados señala que este exceso del plazo legal para resolver el presente asunto resulta de carácter excepcional.</w:t>
      </w:r>
    </w:p>
    <w:p w14:paraId="33F1FC4B" w14:textId="77777777" w:rsidR="00471B34" w:rsidRDefault="00471B34" w:rsidP="00844569">
      <w:pPr>
        <w:spacing w:before="240" w:line="360" w:lineRule="auto"/>
        <w:jc w:val="center"/>
        <w:rPr>
          <w:rFonts w:ascii="Palatino Linotype" w:hAnsi="Palatino Linotype" w:cs="Arial"/>
          <w:b/>
          <w:sz w:val="24"/>
        </w:rPr>
      </w:pPr>
    </w:p>
    <w:p w14:paraId="1EBA35FA" w14:textId="1559DFF8"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lastRenderedPageBreak/>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4D94A5E7" w14:textId="47298B33" w:rsidR="00A32B75" w:rsidRPr="00FC7EA1" w:rsidRDefault="0052701A" w:rsidP="00844569">
      <w:pPr>
        <w:pStyle w:val="Prrafodelista"/>
        <w:autoSpaceDE w:val="0"/>
        <w:autoSpaceDN w:val="0"/>
        <w:adjustRightInd w:val="0"/>
        <w:spacing w:before="240" w:after="160" w:line="360" w:lineRule="auto"/>
        <w:ind w:left="0"/>
        <w:jc w:val="both"/>
        <w:rPr>
          <w:rFonts w:ascii="Palatino Linotype" w:eastAsia="Calibri" w:hAnsi="Palatino Linotype" w:cs="Calibri"/>
          <w:lang w:val="es-MX" w:eastAsia="es-MX"/>
        </w:rPr>
      </w:pPr>
      <w:r w:rsidRPr="00023DD4">
        <w:rPr>
          <w:rFonts w:ascii="Palatino Linotype" w:eastAsia="Calibri" w:hAnsi="Palatino Linotype" w:cs="Calibri"/>
          <w:lang w:val="es-MX" w:eastAsia="es-MX"/>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2EB9D2" w14:textId="782564B0"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69B6C88"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w:t>
      </w:r>
      <w:r w:rsidRPr="00B10F60">
        <w:rPr>
          <w:rFonts w:ascii="Palatino Linotype" w:hAnsi="Palatino Linotype" w:cs="Arial"/>
        </w:rPr>
        <w:lastRenderedPageBreak/>
        <w:t>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339F5C92" w14:textId="295A7AB0" w:rsidR="0023373D" w:rsidRDefault="0023373D"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6EC714CE" w14:textId="77777777" w:rsidR="00A36D0F" w:rsidRPr="00161CEB" w:rsidRDefault="00A36D0F" w:rsidP="00A36D0F">
      <w:pPr>
        <w:autoSpaceDE w:val="0"/>
        <w:autoSpaceDN w:val="0"/>
        <w:adjustRightInd w:val="0"/>
        <w:spacing w:after="0" w:line="360" w:lineRule="auto"/>
        <w:jc w:val="both"/>
        <w:rPr>
          <w:rFonts w:ascii="Palatino Linotype" w:hAnsi="Palatino Linotype" w:cs="Arial"/>
          <w:b/>
        </w:rPr>
      </w:pPr>
      <w:r w:rsidRPr="00161CEB">
        <w:rPr>
          <w:rFonts w:ascii="Palatino Linotype" w:hAnsi="Palatino Linotype" w:cs="Arial"/>
          <w:b/>
          <w:sz w:val="28"/>
        </w:rPr>
        <w:t>TERCERO. Cuestiones de previo y especial pronunciamiento</w:t>
      </w:r>
      <w:r w:rsidRPr="00161CEB">
        <w:rPr>
          <w:rFonts w:ascii="Palatino Linotype" w:hAnsi="Palatino Linotype" w:cs="Arial"/>
          <w:b/>
        </w:rPr>
        <w:t>.</w:t>
      </w:r>
    </w:p>
    <w:p w14:paraId="36D7A115" w14:textId="1839B33E" w:rsidR="00DD40E3" w:rsidRDefault="00DD40E3" w:rsidP="00DD40E3">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proofErr w:type="spellStart"/>
      <w:r w:rsidR="00DB3A03">
        <w:rPr>
          <w:rFonts w:ascii="Palatino Linotype" w:hAnsi="Palatino Linotype" w:cs="Arial"/>
          <w:b/>
          <w:sz w:val="24"/>
          <w:szCs w:val="24"/>
        </w:rPr>
        <w:t>XXXX</w:t>
      </w:r>
      <w:proofErr w:type="spellEnd"/>
      <w:r w:rsidR="007B1F76" w:rsidRPr="007B1F76">
        <w:rPr>
          <w:rFonts w:ascii="Palatino Linotype" w:hAnsi="Palatino Linotype" w:cs="Arial"/>
          <w:b/>
          <w:sz w:val="24"/>
          <w:szCs w:val="24"/>
        </w:rPr>
        <w:t xml:space="preserve"> </w:t>
      </w:r>
      <w:proofErr w:type="spellStart"/>
      <w:r w:rsidR="00DB3A03">
        <w:rPr>
          <w:rFonts w:ascii="Palatino Linotype" w:hAnsi="Palatino Linotype" w:cs="Arial"/>
          <w:b/>
          <w:sz w:val="24"/>
          <w:szCs w:val="24"/>
        </w:rPr>
        <w:t>XXXXX</w:t>
      </w:r>
      <w:proofErr w:type="spellEnd"/>
      <w:r>
        <w:rPr>
          <w:rFonts w:ascii="Palatino Linotype" w:hAnsi="Palatino Linotype" w:cs="Arial"/>
          <w:sz w:val="24"/>
        </w:rPr>
        <w:t>, del cual no se colige que corresponda al nombre de una persona.</w:t>
      </w:r>
    </w:p>
    <w:p w14:paraId="094B6EC2" w14:textId="77777777" w:rsidR="00DD40E3" w:rsidRDefault="00DD40E3" w:rsidP="00DD40E3">
      <w:pPr>
        <w:spacing w:after="0" w:line="360" w:lineRule="auto"/>
        <w:jc w:val="both"/>
        <w:rPr>
          <w:rFonts w:ascii="Palatino Linotype" w:hAnsi="Palatino Linotype"/>
          <w:sz w:val="24"/>
          <w:szCs w:val="24"/>
        </w:rPr>
      </w:pPr>
    </w:p>
    <w:p w14:paraId="2DE4D0EF" w14:textId="77777777"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procedibilidad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3E302D1A" w14:textId="77777777" w:rsidR="00DD40E3" w:rsidRDefault="00DD40E3" w:rsidP="00DD40E3">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593F14D6" w14:textId="77777777" w:rsidR="00DD40E3" w:rsidRDefault="00DD40E3" w:rsidP="00DD40E3">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640F4023" w14:textId="77777777" w:rsidR="00DD40E3" w:rsidRDefault="00DD40E3" w:rsidP="00DD40E3">
      <w:pPr>
        <w:spacing w:before="240" w:line="360" w:lineRule="auto"/>
        <w:ind w:left="851" w:right="851"/>
        <w:jc w:val="both"/>
        <w:rPr>
          <w:rFonts w:ascii="Palatino Linotype" w:hAnsi="Palatino Linotype"/>
          <w:b/>
          <w:i/>
        </w:rPr>
      </w:pPr>
      <w:r>
        <w:rPr>
          <w:rFonts w:ascii="Palatino Linotype" w:hAnsi="Palatino Linotype"/>
          <w:b/>
          <w:i/>
        </w:rPr>
        <w:lastRenderedPageBreak/>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381C7C38" w14:textId="77777777" w:rsidR="00DD40E3" w:rsidRDefault="00DD40E3" w:rsidP="00DD40E3">
      <w:pPr>
        <w:spacing w:before="240" w:line="360" w:lineRule="auto"/>
        <w:ind w:left="851" w:right="851"/>
        <w:rPr>
          <w:rFonts w:ascii="Palatino Linotype" w:hAnsi="Palatino Linotype"/>
          <w:i/>
        </w:rPr>
      </w:pPr>
      <w:r>
        <w:rPr>
          <w:rFonts w:ascii="Palatino Linotype" w:hAnsi="Palatino Linotype"/>
          <w:b/>
          <w:i/>
        </w:rPr>
        <w:t>(…)” [Sic]</w:t>
      </w:r>
    </w:p>
    <w:p w14:paraId="37D653B3" w14:textId="77777777" w:rsidR="00DD40E3" w:rsidRDefault="00DD40E3" w:rsidP="00DD40E3">
      <w:pPr>
        <w:pStyle w:val="Prrafodelista"/>
        <w:widowControl w:val="0"/>
        <w:autoSpaceDE w:val="0"/>
        <w:autoSpaceDN w:val="0"/>
        <w:adjustRightInd w:val="0"/>
        <w:ind w:left="0"/>
        <w:jc w:val="both"/>
        <w:rPr>
          <w:rFonts w:ascii="Palatino Linotype" w:hAnsi="Palatino Linotype"/>
          <w:highlight w:val="yellow"/>
        </w:rPr>
      </w:pPr>
    </w:p>
    <w:p w14:paraId="3455CE53" w14:textId="0B1D5F35"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proofErr w:type="spellStart"/>
      <w:r w:rsidR="00DB3A03">
        <w:rPr>
          <w:rFonts w:ascii="Palatino Linotype" w:hAnsi="Palatino Linotype" w:cs="Arial"/>
          <w:b/>
        </w:rPr>
        <w:t>XXXXXXXX</w:t>
      </w:r>
      <w:proofErr w:type="spellEnd"/>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5AD906E4" w14:textId="77777777"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rPr>
      </w:pPr>
    </w:p>
    <w:p w14:paraId="52EA3045" w14:textId="77777777"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D4A9FEE" w14:textId="77777777" w:rsidR="00DD40E3" w:rsidRDefault="00DD40E3" w:rsidP="00DD40E3">
      <w:pPr>
        <w:pStyle w:val="Prrafodelista"/>
        <w:widowControl w:val="0"/>
        <w:autoSpaceDE w:val="0"/>
        <w:autoSpaceDN w:val="0"/>
        <w:adjustRightInd w:val="0"/>
        <w:ind w:left="0"/>
        <w:jc w:val="both"/>
        <w:rPr>
          <w:rFonts w:ascii="Palatino Linotype" w:hAnsi="Palatino Linotype"/>
          <w:highlight w:val="yellow"/>
        </w:rPr>
      </w:pPr>
    </w:p>
    <w:p w14:paraId="32E657A3" w14:textId="77777777"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w:t>
      </w:r>
      <w:r>
        <w:rPr>
          <w:rFonts w:ascii="Palatino Linotype" w:hAnsi="Palatino Linotype"/>
        </w:rPr>
        <w:lastRenderedPageBreak/>
        <w:t xml:space="preserve">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11BBA79" w14:textId="77777777" w:rsidR="00DF6F34" w:rsidRDefault="00DF6F34" w:rsidP="00BA18D5">
      <w:pPr>
        <w:pStyle w:val="Prrafodelista"/>
        <w:autoSpaceDE w:val="0"/>
        <w:autoSpaceDN w:val="0"/>
        <w:adjustRightInd w:val="0"/>
        <w:spacing w:line="360" w:lineRule="auto"/>
        <w:ind w:left="0"/>
        <w:jc w:val="both"/>
        <w:rPr>
          <w:rFonts w:ascii="Palatino Linotype" w:hAnsi="Palatino Linotype" w:cs="Arial"/>
        </w:rPr>
      </w:pPr>
    </w:p>
    <w:p w14:paraId="4628A669" w14:textId="1174D835" w:rsidR="000D4532" w:rsidRPr="009A0D0A" w:rsidRDefault="00DD40E3" w:rsidP="00661753">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w:t>
      </w:r>
      <w:r w:rsidR="000D4532" w:rsidRPr="007D15EF">
        <w:rPr>
          <w:rFonts w:ascii="Palatino Linotype" w:hAnsi="Palatino Linotype"/>
          <w:b/>
          <w:sz w:val="28"/>
          <w:szCs w:val="28"/>
        </w:rPr>
        <w:t xml:space="preserve">UARTO. </w:t>
      </w:r>
      <w:r w:rsidR="009A0D0A" w:rsidRPr="007D15EF">
        <w:rPr>
          <w:rFonts w:ascii="Palatino Linotype" w:hAnsi="Palatino Linotype"/>
          <w:b/>
          <w:sz w:val="28"/>
          <w:szCs w:val="28"/>
        </w:rPr>
        <w:t>Estudio y resolución del asunto</w:t>
      </w:r>
      <w:r w:rsidR="009A0D0A" w:rsidRPr="009A0D0A">
        <w:rPr>
          <w:rFonts w:ascii="Palatino Linotype" w:hAnsi="Palatino Linotype"/>
          <w:b/>
          <w:sz w:val="28"/>
          <w:szCs w:val="28"/>
        </w:rPr>
        <w:t xml:space="preserve"> </w:t>
      </w:r>
      <w:r w:rsidR="0049785D">
        <w:rPr>
          <w:rFonts w:ascii="Palatino Linotype" w:hAnsi="Palatino Linotype"/>
          <w:b/>
          <w:sz w:val="28"/>
          <w:szCs w:val="28"/>
        </w:rPr>
        <w:tab/>
      </w:r>
    </w:p>
    <w:p w14:paraId="3EF4F0E9" w14:textId="3F4E04E2" w:rsidR="00CE3EB5" w:rsidRPr="00330FEE" w:rsidRDefault="00330FEE" w:rsidP="00E04DB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330FEE">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87F255C" w14:textId="77777777" w:rsidR="00471B34" w:rsidRDefault="00471B34" w:rsidP="00471B34">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el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la siguiente información: </w:t>
      </w:r>
    </w:p>
    <w:p w14:paraId="6CB357B6" w14:textId="3C7D348A" w:rsidR="00471B34" w:rsidRPr="00471B34" w:rsidRDefault="00FC7EA1" w:rsidP="00330FEE">
      <w:pPr>
        <w:pStyle w:val="Prrafodelista"/>
        <w:numPr>
          <w:ilvl w:val="0"/>
          <w:numId w:val="9"/>
        </w:numPr>
        <w:autoSpaceDE w:val="0"/>
        <w:autoSpaceDN w:val="0"/>
        <w:adjustRightInd w:val="0"/>
        <w:spacing w:line="360" w:lineRule="auto"/>
        <w:jc w:val="both"/>
        <w:rPr>
          <w:rFonts w:ascii="Palatino Linotype" w:hAnsi="Palatino Linotype" w:cs="Arial"/>
        </w:rPr>
      </w:pPr>
      <w:r>
        <w:rPr>
          <w:rFonts w:ascii="Palatino Linotype" w:hAnsi="Palatino Linotype" w:cs="Arial"/>
        </w:rPr>
        <w:t>Los cargos que ocupo el C</w:t>
      </w:r>
      <w:r w:rsidRPr="00330FEE">
        <w:rPr>
          <w:rFonts w:ascii="Palatino Linotype" w:hAnsi="Palatino Linotype" w:cs="Arial"/>
        </w:rPr>
        <w:t xml:space="preserve">. </w:t>
      </w:r>
      <w:proofErr w:type="spellStart"/>
      <w:r w:rsidR="00DB3A03">
        <w:rPr>
          <w:rFonts w:ascii="Palatino Linotype" w:hAnsi="Palatino Linotype" w:cs="Arial"/>
        </w:rPr>
        <w:t>XXXXXXXXXXXXXXXXX</w:t>
      </w:r>
      <w:proofErr w:type="spellEnd"/>
      <w:r w:rsidRPr="00330FEE">
        <w:rPr>
          <w:rFonts w:ascii="Palatino Linotype" w:hAnsi="Palatino Linotype" w:cs="Arial"/>
        </w:rPr>
        <w:t xml:space="preserve"> en el </w:t>
      </w:r>
      <w:r>
        <w:rPr>
          <w:rFonts w:ascii="Palatino Linotype" w:hAnsi="Palatino Linotype" w:cs="Arial"/>
        </w:rPr>
        <w:t>I</w:t>
      </w:r>
      <w:r w:rsidRPr="00330FEE">
        <w:rPr>
          <w:rFonts w:ascii="Palatino Linotype" w:hAnsi="Palatino Linotype" w:cs="Arial"/>
        </w:rPr>
        <w:t xml:space="preserve">nstituto durante el proceso electoral local para elección de ayuntamientos y diputaciones locales </w:t>
      </w:r>
      <w:r w:rsidRPr="00330FEE">
        <w:rPr>
          <w:rFonts w:ascii="Palatino Linotype" w:hAnsi="Palatino Linotype" w:cs="Arial"/>
        </w:rPr>
        <w:lastRenderedPageBreak/>
        <w:t>2023, así como las promociones que recibió durante dicho proceso, especificando las fechas</w:t>
      </w:r>
      <w:r w:rsidR="00330FEE" w:rsidRPr="00330FEE">
        <w:rPr>
          <w:rFonts w:ascii="Palatino Linotype" w:hAnsi="Palatino Linotype" w:cs="Arial"/>
        </w:rPr>
        <w:t>.</w:t>
      </w:r>
    </w:p>
    <w:p w14:paraId="19F29217" w14:textId="77777777" w:rsidR="00471B34" w:rsidRDefault="00471B34" w:rsidP="001445A7">
      <w:pPr>
        <w:autoSpaceDE w:val="0"/>
        <w:autoSpaceDN w:val="0"/>
        <w:adjustRightInd w:val="0"/>
        <w:spacing w:line="360" w:lineRule="auto"/>
        <w:jc w:val="both"/>
        <w:rPr>
          <w:rFonts w:ascii="Palatino Linotype" w:hAnsi="Palatino Linotype" w:cs="Arial"/>
          <w:sz w:val="24"/>
          <w:szCs w:val="24"/>
        </w:rPr>
      </w:pPr>
    </w:p>
    <w:p w14:paraId="4D97CDC5" w14:textId="77777777" w:rsidR="003F2C0E" w:rsidRDefault="003F2C0E" w:rsidP="003F2C0E">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 xml:space="preserve">Bajo este contexto, a efecto de identificar las unidades administrativas competentes se traen a colación los </w:t>
      </w:r>
      <w:r>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53BDDA34" w14:textId="77777777" w:rsidR="003F2C0E" w:rsidRPr="009535E0" w:rsidRDefault="003F2C0E" w:rsidP="003F2C0E">
      <w:pPr>
        <w:tabs>
          <w:tab w:val="left" w:pos="709"/>
        </w:tabs>
        <w:spacing w:before="240" w:line="360" w:lineRule="auto"/>
        <w:ind w:left="851" w:right="851"/>
        <w:jc w:val="both"/>
        <w:rPr>
          <w:rFonts w:ascii="Palatino Linotype" w:hAnsi="Palatino Linotype"/>
          <w:i/>
        </w:rPr>
      </w:pPr>
      <w:r>
        <w:rPr>
          <w:rFonts w:ascii="Palatino Linotype" w:hAnsi="Palatino Linotype"/>
          <w:i/>
        </w:rPr>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3568DC5A" w14:textId="77777777" w:rsidR="003F2C0E" w:rsidRPr="009535E0" w:rsidRDefault="003F2C0E" w:rsidP="003F2C0E">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12DA2BE9" w14:textId="77777777" w:rsidR="003F2C0E" w:rsidRPr="00C231A5" w:rsidRDefault="003F2C0E" w:rsidP="003F2C0E">
      <w:pPr>
        <w:tabs>
          <w:tab w:val="left" w:pos="709"/>
        </w:tabs>
        <w:spacing w:before="240" w:line="360" w:lineRule="auto"/>
        <w:ind w:left="851" w:right="851"/>
        <w:jc w:val="both"/>
        <w:rPr>
          <w:rFonts w:ascii="Palatino Linotype" w:hAnsi="Palatino Linotype"/>
          <w:b/>
          <w:i/>
        </w:rPr>
      </w:pPr>
      <w:r w:rsidRPr="00C231A5">
        <w:rPr>
          <w:rFonts w:ascii="Palatino Linotype" w:hAnsi="Palatino Linotype"/>
          <w:b/>
          <w:i/>
        </w:rPr>
        <w:t>(…)</w:t>
      </w:r>
    </w:p>
    <w:p w14:paraId="56D33A7F" w14:textId="77777777" w:rsidR="003F2C0E" w:rsidRPr="009535E0" w:rsidRDefault="003F2C0E" w:rsidP="003F2C0E">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0780477" w14:textId="77777777" w:rsidR="003F2C0E" w:rsidRDefault="003F2C0E" w:rsidP="003F2C0E">
      <w:pPr>
        <w:pStyle w:val="INFOEM0"/>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31CABCCD" w14:textId="4FA6591E" w:rsidR="007D779E" w:rsidRDefault="003F2C0E" w:rsidP="007D779E">
      <w:pPr>
        <w:pStyle w:val="Citas"/>
        <w:rPr>
          <w:sz w:val="24"/>
          <w:szCs w:val="24"/>
        </w:rPr>
      </w:pPr>
      <w:r>
        <w:lastRenderedPageBreak/>
        <w:t xml:space="preserve"> (…)” </w:t>
      </w:r>
      <w:r>
        <w:rPr>
          <w:b/>
        </w:rPr>
        <w:t>[Sic]</w:t>
      </w:r>
    </w:p>
    <w:p w14:paraId="6F3442FC" w14:textId="49B9C9B5" w:rsidR="003F2C0E" w:rsidRDefault="003F2C0E" w:rsidP="007D779E">
      <w:pPr>
        <w:autoSpaceDE w:val="0"/>
        <w:autoSpaceDN w:val="0"/>
        <w:adjustRightInd w:val="0"/>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Resulta oportuno traer a colación las siguientes imágenes ilustrativas correspondientes al organigrama del </w:t>
      </w:r>
      <w:r>
        <w:rPr>
          <w:rFonts w:ascii="Palatino Linotype" w:hAnsi="Palatino Linotype" w:cs="Arial"/>
          <w:b/>
          <w:bCs/>
          <w:sz w:val="24"/>
          <w:szCs w:val="24"/>
        </w:rPr>
        <w:t>Sujeto Obligado:</w:t>
      </w:r>
    </w:p>
    <w:p w14:paraId="30EE21F3" w14:textId="1892351C" w:rsidR="007D779E" w:rsidRDefault="007D779E" w:rsidP="007D779E">
      <w:pPr>
        <w:autoSpaceDE w:val="0"/>
        <w:autoSpaceDN w:val="0"/>
        <w:adjustRightInd w:val="0"/>
        <w:spacing w:line="240" w:lineRule="auto"/>
        <w:jc w:val="both"/>
        <w:rPr>
          <w:rFonts w:ascii="Palatino Linotype" w:hAnsi="Palatino Linotype" w:cs="Arial"/>
          <w:b/>
          <w:bCs/>
          <w:sz w:val="24"/>
          <w:szCs w:val="24"/>
        </w:rPr>
      </w:pPr>
      <w:r>
        <w:rPr>
          <w:rFonts w:ascii="Palatino Linotype" w:hAnsi="Palatino Linotype" w:cs="Arial"/>
          <w:noProof/>
          <w:sz w:val="24"/>
          <w:szCs w:val="24"/>
          <w:lang w:eastAsia="es-MX"/>
        </w:rPr>
        <w:drawing>
          <wp:inline distT="0" distB="0" distL="0" distR="0" wp14:anchorId="3C0C4392" wp14:editId="14B491B0">
            <wp:extent cx="5362575" cy="3800475"/>
            <wp:effectExtent l="190500" t="190500" r="200025" b="2000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8819" cy="3847422"/>
                    </a:xfrm>
                    <a:prstGeom prst="rect">
                      <a:avLst/>
                    </a:prstGeom>
                    <a:ln>
                      <a:noFill/>
                    </a:ln>
                    <a:effectLst>
                      <a:outerShdw blurRad="190500" algn="tl" rotWithShape="0">
                        <a:srgbClr val="000000">
                          <a:alpha val="70000"/>
                        </a:srgbClr>
                      </a:outerShdw>
                    </a:effectLst>
                  </pic:spPr>
                </pic:pic>
              </a:graphicData>
            </a:graphic>
          </wp:inline>
        </w:drawing>
      </w:r>
    </w:p>
    <w:p w14:paraId="673D3618" w14:textId="65BEF14C" w:rsidR="001A5932" w:rsidRDefault="001810AA" w:rsidP="001810AA">
      <w:pPr>
        <w:autoSpaceDE w:val="0"/>
        <w:autoSpaceDN w:val="0"/>
        <w:adjustRightInd w:val="0"/>
        <w:spacing w:before="240" w:line="360" w:lineRule="auto"/>
        <w:jc w:val="both"/>
        <w:rPr>
          <w:rFonts w:ascii="Palatino Linotype" w:hAnsi="Palatino Linotype"/>
          <w:sz w:val="24"/>
          <w:szCs w:val="24"/>
        </w:rPr>
      </w:pPr>
      <w:r w:rsidRPr="000064FD">
        <w:rPr>
          <w:rFonts w:ascii="Palatino Linotype" w:hAnsi="Palatino Linotype" w:cs="Arial"/>
          <w:noProof/>
          <w:sz w:val="24"/>
          <w:szCs w:val="24"/>
        </w:rPr>
        <w:t>D</w:t>
      </w:r>
      <w:proofErr w:type="spellStart"/>
      <w:r w:rsidR="00E04DB7" w:rsidRPr="000064FD">
        <w:rPr>
          <w:rFonts w:ascii="Palatino Linotype" w:hAnsi="Palatino Linotype"/>
          <w:sz w:val="24"/>
          <w:szCs w:val="24"/>
        </w:rPr>
        <w:t>e</w:t>
      </w:r>
      <w:proofErr w:type="spellEnd"/>
      <w:r w:rsidR="00E04DB7" w:rsidRPr="000064FD">
        <w:rPr>
          <w:rFonts w:ascii="Palatino Linotype" w:hAnsi="Palatino Linotype"/>
          <w:sz w:val="24"/>
          <w:szCs w:val="24"/>
        </w:rPr>
        <w:t xml:space="preserve"> lo expuesto con anterioridad, se desprende que </w:t>
      </w:r>
      <w:r w:rsidR="00E04DB7" w:rsidRPr="000064FD">
        <w:rPr>
          <w:rFonts w:ascii="Palatino Linotype" w:hAnsi="Palatino Linotype"/>
          <w:b/>
          <w:bCs/>
          <w:sz w:val="24"/>
          <w:szCs w:val="24"/>
        </w:rPr>
        <w:t xml:space="preserve">El Sujeto Obligado </w:t>
      </w:r>
      <w:r w:rsidR="00E04DB7" w:rsidRPr="000064FD">
        <w:rPr>
          <w:rFonts w:ascii="Palatino Linotype" w:hAnsi="Palatino Linotype"/>
          <w:sz w:val="24"/>
          <w:szCs w:val="24"/>
        </w:rPr>
        <w:t xml:space="preserve">se auxilia de </w:t>
      </w:r>
      <w:r w:rsidR="00A10119">
        <w:rPr>
          <w:rFonts w:ascii="Palatino Linotype" w:hAnsi="Palatino Linotype"/>
          <w:sz w:val="24"/>
          <w:szCs w:val="24"/>
        </w:rPr>
        <w:t xml:space="preserve">diversas direcciones y unidades administrativas, resultando de nuestro más amplio interés la </w:t>
      </w:r>
      <w:r w:rsidR="006C17A8">
        <w:rPr>
          <w:rFonts w:ascii="Palatino Linotype" w:hAnsi="Palatino Linotype"/>
          <w:sz w:val="24"/>
          <w:szCs w:val="24"/>
        </w:rPr>
        <w:t>Dirección de A</w:t>
      </w:r>
      <w:r w:rsidR="001A5932">
        <w:rPr>
          <w:rFonts w:ascii="Palatino Linotype" w:hAnsi="Palatino Linotype"/>
          <w:sz w:val="24"/>
          <w:szCs w:val="24"/>
        </w:rPr>
        <w:t>d</w:t>
      </w:r>
      <w:r w:rsidR="00AA48F4">
        <w:rPr>
          <w:rFonts w:ascii="Palatino Linotype" w:hAnsi="Palatino Linotype"/>
          <w:sz w:val="24"/>
          <w:szCs w:val="24"/>
        </w:rPr>
        <w:t>ministración</w:t>
      </w:r>
      <w:r w:rsidR="001A5932">
        <w:rPr>
          <w:rFonts w:ascii="Palatino Linotype" w:hAnsi="Palatino Linotype"/>
          <w:sz w:val="24"/>
          <w:szCs w:val="24"/>
        </w:rPr>
        <w:t xml:space="preserve">. </w:t>
      </w:r>
    </w:p>
    <w:p w14:paraId="5D29FF50" w14:textId="078E4764" w:rsidR="001A5932" w:rsidRDefault="001C5B6E" w:rsidP="001810AA">
      <w:pPr>
        <w:autoSpaceDE w:val="0"/>
        <w:autoSpaceDN w:val="0"/>
        <w:adjustRightInd w:val="0"/>
        <w:spacing w:before="240" w:line="360" w:lineRule="auto"/>
        <w:jc w:val="both"/>
        <w:rPr>
          <w:rFonts w:ascii="Palatino Linotype" w:hAnsi="Palatino Linotype"/>
          <w:sz w:val="24"/>
          <w:szCs w:val="24"/>
        </w:rPr>
      </w:pPr>
      <w:r>
        <w:rPr>
          <w:rFonts w:ascii="Palatino Linotype" w:hAnsi="Palatino Linotype"/>
          <w:sz w:val="24"/>
          <w:szCs w:val="24"/>
        </w:rPr>
        <w:t xml:space="preserve">En este tenor, para delimitar las fronteras competenciales de las unidades administrativas en cita, resulta oportuno traer a colación </w:t>
      </w:r>
      <w:r w:rsidR="00AA48F4">
        <w:rPr>
          <w:rFonts w:ascii="Palatino Linotype" w:hAnsi="Palatino Linotype"/>
          <w:sz w:val="24"/>
          <w:szCs w:val="24"/>
        </w:rPr>
        <w:t xml:space="preserve">el numeral 16 del Manual de </w:t>
      </w:r>
      <w:r w:rsidR="00AA48F4">
        <w:rPr>
          <w:rFonts w:ascii="Palatino Linotype" w:hAnsi="Palatino Linotype"/>
          <w:sz w:val="24"/>
          <w:szCs w:val="24"/>
        </w:rPr>
        <w:lastRenderedPageBreak/>
        <w:t>Organización del Instituto Electoral del Estado de México</w:t>
      </w:r>
      <w:r w:rsidR="005F7FD8">
        <w:rPr>
          <w:rFonts w:ascii="Palatino Linotype" w:hAnsi="Palatino Linotype"/>
          <w:sz w:val="24"/>
          <w:szCs w:val="24"/>
        </w:rPr>
        <w:t>, porciones normativas que disponen a la literalidad lo siguiente:</w:t>
      </w:r>
    </w:p>
    <w:p w14:paraId="64376BB1" w14:textId="7BF43BBD" w:rsidR="005F7FD8" w:rsidRPr="00AA48F4" w:rsidRDefault="00AA48F4" w:rsidP="00AA48F4">
      <w:pPr>
        <w:pStyle w:val="Citas"/>
        <w:spacing w:line="276" w:lineRule="auto"/>
        <w:jc w:val="center"/>
        <w:rPr>
          <w:b/>
          <w:bCs/>
          <w:sz w:val="24"/>
        </w:rPr>
      </w:pPr>
      <w:r>
        <w:rPr>
          <w:b/>
          <w:bCs/>
          <w:sz w:val="24"/>
        </w:rPr>
        <w:t>“</w:t>
      </w:r>
      <w:r w:rsidRPr="00AA48F4">
        <w:rPr>
          <w:b/>
          <w:bCs/>
          <w:sz w:val="24"/>
        </w:rPr>
        <w:t>Manual de Organización del Instituto Electoral del Estado de México.</w:t>
      </w:r>
    </w:p>
    <w:p w14:paraId="00D3EA8C" w14:textId="3F001B24" w:rsidR="00AA48F4" w:rsidRDefault="00AA48F4" w:rsidP="00AA48F4">
      <w:pPr>
        <w:pStyle w:val="Citas"/>
        <w:spacing w:line="276" w:lineRule="auto"/>
        <w:jc w:val="center"/>
      </w:pPr>
      <w:r w:rsidRPr="00AA48F4">
        <w:rPr>
          <w:b/>
        </w:rPr>
        <w:t>16.- Dirección de Administración</w:t>
      </w:r>
    </w:p>
    <w:p w14:paraId="045D57E5" w14:textId="2F00A73B" w:rsidR="005F7FD8" w:rsidRDefault="00AA48F4" w:rsidP="00AA48F4">
      <w:pPr>
        <w:pStyle w:val="Citas"/>
        <w:spacing w:line="276" w:lineRule="auto"/>
      </w:pPr>
      <w:r w:rsidRPr="00AA48F4">
        <w:rPr>
          <w:b/>
        </w:rPr>
        <w:t>Objetivo:</w:t>
      </w:r>
      <w:r>
        <w:rPr>
          <w:b/>
        </w:rPr>
        <w:t xml:space="preserve"> </w:t>
      </w:r>
      <w:r>
        <w:t>Organizar y dirigir la administración de los recursos humanos, financieros, materiales, así como la prestación de los servicios generales en el IEEM, optimizando el uso de los mismos y atendiendo las necesidades administrativas de los órganos que lo conforman.</w:t>
      </w:r>
    </w:p>
    <w:p w14:paraId="251FC0F4" w14:textId="77777777" w:rsidR="00AA48F4" w:rsidRPr="00AA48F4" w:rsidRDefault="00AA48F4" w:rsidP="00AA48F4">
      <w:pPr>
        <w:pStyle w:val="Citas"/>
        <w:spacing w:line="276" w:lineRule="auto"/>
        <w:rPr>
          <w:b/>
        </w:rPr>
      </w:pPr>
      <w:r w:rsidRPr="00AA48F4">
        <w:rPr>
          <w:b/>
        </w:rPr>
        <w:t>Funciones:</w:t>
      </w:r>
    </w:p>
    <w:p w14:paraId="4E3A2037" w14:textId="579526F0" w:rsidR="00AA48F4" w:rsidRDefault="00AA48F4" w:rsidP="00AA48F4">
      <w:pPr>
        <w:pStyle w:val="Citas"/>
        <w:numPr>
          <w:ilvl w:val="0"/>
          <w:numId w:val="15"/>
        </w:numPr>
        <w:spacing w:line="276" w:lineRule="auto"/>
        <w:ind w:left="1276"/>
      </w:pPr>
      <w:r>
        <w:t>Aplicar las políticas, normas y procedimientos para la administración de los recursos humanos, financieros, materiales y servicios.</w:t>
      </w:r>
    </w:p>
    <w:p w14:paraId="26F2B413" w14:textId="7320C529" w:rsidR="00AA48F4" w:rsidRDefault="00AA48F4" w:rsidP="00AA48F4">
      <w:pPr>
        <w:pStyle w:val="Citas"/>
        <w:numPr>
          <w:ilvl w:val="0"/>
          <w:numId w:val="15"/>
        </w:numPr>
        <w:spacing w:line="276" w:lineRule="auto"/>
        <w:ind w:left="1276"/>
      </w:pPr>
      <w:r w:rsidRPr="00AA48F4">
        <w:rPr>
          <w:b/>
          <w:u w:val="single"/>
        </w:rPr>
        <w:t>Planear, organizar, dirigir y controlar los recursos humanos, financieros, materiales y servicios cumpliendo con las normas, políticas y procedimientos que garanticen y aseguren su mejor aplicación, uso y canalización</w:t>
      </w:r>
      <w:r>
        <w:t>.</w:t>
      </w:r>
    </w:p>
    <w:p w14:paraId="47F30B6D" w14:textId="4DFD2432" w:rsidR="00AA48F4" w:rsidRDefault="00AA48F4" w:rsidP="00AA48F4">
      <w:pPr>
        <w:pStyle w:val="Citas"/>
        <w:numPr>
          <w:ilvl w:val="0"/>
          <w:numId w:val="15"/>
        </w:numPr>
        <w:spacing w:line="276" w:lineRule="auto"/>
        <w:ind w:left="1276"/>
      </w:pPr>
      <w:r>
        <w:t>Conducir la política de administración de salarios.</w:t>
      </w:r>
    </w:p>
    <w:p w14:paraId="520A3C39" w14:textId="0C025076" w:rsidR="00AA48F4" w:rsidRDefault="00AA48F4" w:rsidP="00AA48F4">
      <w:pPr>
        <w:pStyle w:val="Citas"/>
        <w:numPr>
          <w:ilvl w:val="0"/>
          <w:numId w:val="15"/>
        </w:numPr>
        <w:spacing w:line="276" w:lineRule="auto"/>
        <w:ind w:left="1276"/>
      </w:pPr>
      <w:r w:rsidRPr="00211DD5">
        <w:rPr>
          <w:b/>
          <w:u w:val="single"/>
        </w:rPr>
        <w:t xml:space="preserve">Dirigir la actualización </w:t>
      </w:r>
      <w:r>
        <w:t xml:space="preserve">del tabulador de sueldos y la </w:t>
      </w:r>
      <w:r w:rsidRPr="00211DD5">
        <w:rPr>
          <w:b/>
          <w:u w:val="single"/>
        </w:rPr>
        <w:t>plantilla de personal del IEEM</w:t>
      </w:r>
      <w:r>
        <w:t>.</w:t>
      </w:r>
    </w:p>
    <w:p w14:paraId="6DB53890" w14:textId="4EF2FDE1" w:rsidR="00AA48F4" w:rsidRDefault="00AA48F4" w:rsidP="00AA48F4">
      <w:pPr>
        <w:pStyle w:val="Citas"/>
        <w:numPr>
          <w:ilvl w:val="0"/>
          <w:numId w:val="15"/>
        </w:numPr>
        <w:spacing w:line="276" w:lineRule="auto"/>
        <w:ind w:left="1276"/>
      </w:pPr>
      <w:r>
        <w:t>Dirigir y coordinar la elaboración del anteproyecto anual de presupuesto del IEEM.</w:t>
      </w:r>
    </w:p>
    <w:p w14:paraId="5DF60318" w14:textId="77777777" w:rsidR="00AA48F4" w:rsidRDefault="00AA48F4" w:rsidP="00AA48F4">
      <w:pPr>
        <w:pStyle w:val="Citas"/>
        <w:numPr>
          <w:ilvl w:val="0"/>
          <w:numId w:val="15"/>
        </w:numPr>
        <w:spacing w:line="276" w:lineRule="auto"/>
        <w:ind w:left="1276"/>
      </w:pPr>
      <w:r>
        <w:t>Dirigir y coordinar la elaboración del proyecto de Manual de Organización y el Catálogo de cargos y puestos del IEEM, y someterlo para su aprobación a la Junta General, con excepción de los puestos relacionados con el SPEN.</w:t>
      </w:r>
    </w:p>
    <w:p w14:paraId="76E053C3" w14:textId="77777777" w:rsidR="00AA48F4" w:rsidRDefault="00AA48F4" w:rsidP="00AA48F4">
      <w:pPr>
        <w:pStyle w:val="Citas"/>
        <w:numPr>
          <w:ilvl w:val="0"/>
          <w:numId w:val="15"/>
        </w:numPr>
        <w:spacing w:line="276" w:lineRule="auto"/>
        <w:ind w:left="1276"/>
      </w:pPr>
      <w:r>
        <w:lastRenderedPageBreak/>
        <w:t>Coordinar el suministro a los partidos políticos nacionales o locales, coaliciones y candidaturas independientes con registro, del financiamiento público al que tienen derecho.</w:t>
      </w:r>
    </w:p>
    <w:p w14:paraId="51FD22D1" w14:textId="77777777" w:rsidR="00AA48F4" w:rsidRDefault="00AA48F4" w:rsidP="00AA48F4">
      <w:pPr>
        <w:pStyle w:val="Citas"/>
        <w:numPr>
          <w:ilvl w:val="0"/>
          <w:numId w:val="15"/>
        </w:numPr>
        <w:spacing w:line="276" w:lineRule="auto"/>
        <w:ind w:left="1276"/>
      </w:pPr>
      <w:r>
        <w:t>Presidir y vigilar el funcionamiento del Comité de Adquisiciones, Enajenaciones, Arrendamientos y Contratación de Servicios del IEEM.</w:t>
      </w:r>
    </w:p>
    <w:p w14:paraId="4552D599" w14:textId="77777777" w:rsidR="00AA48F4" w:rsidRDefault="00AA48F4" w:rsidP="00BB6ADF">
      <w:pPr>
        <w:pStyle w:val="Citas"/>
        <w:numPr>
          <w:ilvl w:val="0"/>
          <w:numId w:val="15"/>
        </w:numPr>
        <w:spacing w:line="276" w:lineRule="auto"/>
        <w:ind w:left="1276"/>
      </w:pPr>
      <w:r>
        <w:t>Supervisar el manejo y operación de los recursos financieros, materiales y servicios generales del IEEM.</w:t>
      </w:r>
    </w:p>
    <w:p w14:paraId="665608A7" w14:textId="77777777" w:rsidR="00AA48F4" w:rsidRDefault="00AA48F4" w:rsidP="00BD76A7">
      <w:pPr>
        <w:pStyle w:val="Citas"/>
        <w:numPr>
          <w:ilvl w:val="0"/>
          <w:numId w:val="15"/>
        </w:numPr>
        <w:spacing w:line="276" w:lineRule="auto"/>
        <w:ind w:left="1276"/>
      </w:pPr>
      <w:r>
        <w:t>Establecer, controlar y evaluar a la Unidad Interna de Protección Civil y el Programa Específico de Protección Civil para el personal, instalaciones, bienes e información del IEEM, así como emitir las normas necesarias para la operación, desarrollo y vigilancia en la materia que ordene y establezca la autoridad competente del Estado.</w:t>
      </w:r>
    </w:p>
    <w:p w14:paraId="5A863E14" w14:textId="77777777" w:rsidR="00AA48F4" w:rsidRDefault="00AA48F4" w:rsidP="004E0FD2">
      <w:pPr>
        <w:pStyle w:val="Citas"/>
        <w:numPr>
          <w:ilvl w:val="0"/>
          <w:numId w:val="15"/>
        </w:numPr>
        <w:spacing w:line="276" w:lineRule="auto"/>
        <w:ind w:left="1276"/>
      </w:pPr>
      <w:r>
        <w:t>Establecer el programa de seguridad y vigilancia de los inmuebles que ocupe el IEEM, así como de los bienes muebles que forman parte del patrimonio del IEEM.</w:t>
      </w:r>
    </w:p>
    <w:p w14:paraId="40EB508D" w14:textId="77777777" w:rsidR="00AA48F4" w:rsidRDefault="00AA48F4" w:rsidP="00AA48F4">
      <w:pPr>
        <w:pStyle w:val="Citas"/>
        <w:numPr>
          <w:ilvl w:val="0"/>
          <w:numId w:val="15"/>
        </w:numPr>
        <w:spacing w:line="276" w:lineRule="auto"/>
        <w:ind w:left="1276"/>
      </w:pPr>
      <w:r>
        <w:t>Establecer los mecanismos de coordinación con las áreas administrativas para el logro de objetivos concurrentes.</w:t>
      </w:r>
    </w:p>
    <w:p w14:paraId="32A6F3B3" w14:textId="77777777" w:rsidR="00AA48F4" w:rsidRDefault="00AA48F4" w:rsidP="00AA48F4">
      <w:pPr>
        <w:pStyle w:val="Citas"/>
        <w:numPr>
          <w:ilvl w:val="0"/>
          <w:numId w:val="15"/>
        </w:numPr>
        <w:spacing w:line="276" w:lineRule="auto"/>
        <w:ind w:left="1276"/>
      </w:pPr>
      <w:r w:rsidRPr="00AA48F4">
        <w:rPr>
          <w:bCs/>
        </w:rPr>
        <w:t>Proponer al Secretario Ejecutivo mecanismos para simplificar y mejorar las disposiciones administrativas en materia de planeación, presupuestación y administración de recursos humanos, financieros, materiales y servicios generales que regulan la operación y funcionamiento interno del IEEM.</w:t>
      </w:r>
    </w:p>
    <w:p w14:paraId="18BA0FAA" w14:textId="77777777" w:rsidR="00AA48F4" w:rsidRDefault="00AA48F4" w:rsidP="00AA48F4">
      <w:pPr>
        <w:pStyle w:val="Citas"/>
        <w:numPr>
          <w:ilvl w:val="0"/>
          <w:numId w:val="15"/>
        </w:numPr>
        <w:spacing w:line="276" w:lineRule="auto"/>
        <w:ind w:left="1276"/>
      </w:pPr>
      <w:r w:rsidRPr="00AA48F4">
        <w:rPr>
          <w:bCs/>
        </w:rPr>
        <w:t>Participar en el Comité de Tecnologías de la Información y Comunicaciones.</w:t>
      </w:r>
    </w:p>
    <w:p w14:paraId="219AFE73" w14:textId="77777777" w:rsidR="00AA48F4" w:rsidRDefault="00AA48F4" w:rsidP="00AA48F4">
      <w:pPr>
        <w:pStyle w:val="Citas"/>
        <w:numPr>
          <w:ilvl w:val="0"/>
          <w:numId w:val="15"/>
        </w:numPr>
        <w:spacing w:line="276" w:lineRule="auto"/>
        <w:ind w:left="1276"/>
      </w:pPr>
      <w:r w:rsidRPr="00AA48F4">
        <w:rPr>
          <w:bCs/>
        </w:rPr>
        <w:t>Evaluar el avance y desarrollo de los programas de trabajo de la DA.</w:t>
      </w:r>
    </w:p>
    <w:p w14:paraId="28A37C23" w14:textId="77777777" w:rsidR="00AA48F4" w:rsidRDefault="00AA48F4" w:rsidP="003168BD">
      <w:pPr>
        <w:pStyle w:val="Citas"/>
        <w:numPr>
          <w:ilvl w:val="0"/>
          <w:numId w:val="15"/>
        </w:numPr>
        <w:spacing w:line="276" w:lineRule="auto"/>
        <w:ind w:left="1276"/>
        <w:rPr>
          <w:bCs/>
        </w:rPr>
      </w:pPr>
      <w:r w:rsidRPr="00AA48F4">
        <w:rPr>
          <w:bCs/>
        </w:rPr>
        <w:t>Coordinar, asesorar, supervisar y controlar la operación y funcionamiento de los Órganos Desconcentrados del IEEM, en las materias competencia de la DA.</w:t>
      </w:r>
    </w:p>
    <w:p w14:paraId="1F256AEC" w14:textId="77777777" w:rsidR="00AA48F4" w:rsidRDefault="00AA48F4" w:rsidP="00C459B6">
      <w:pPr>
        <w:pStyle w:val="Citas"/>
        <w:numPr>
          <w:ilvl w:val="0"/>
          <w:numId w:val="15"/>
        </w:numPr>
        <w:spacing w:line="276" w:lineRule="auto"/>
        <w:ind w:left="1276"/>
        <w:rPr>
          <w:bCs/>
        </w:rPr>
      </w:pPr>
      <w:r w:rsidRPr="00AA48F4">
        <w:rPr>
          <w:bCs/>
        </w:rPr>
        <w:lastRenderedPageBreak/>
        <w:t>Presentar los informes de actividades que debe rendir la DA, así como vigilar el cumplimiento de los sistemas institucionales de control, seguimiento y evaluación de las actividades de la DA.</w:t>
      </w:r>
    </w:p>
    <w:p w14:paraId="67B95DDA" w14:textId="77777777" w:rsidR="00AA48F4" w:rsidRDefault="00AA48F4" w:rsidP="00214589">
      <w:pPr>
        <w:pStyle w:val="Citas"/>
        <w:numPr>
          <w:ilvl w:val="0"/>
          <w:numId w:val="15"/>
        </w:numPr>
        <w:spacing w:line="276" w:lineRule="auto"/>
        <w:ind w:left="1276"/>
        <w:rPr>
          <w:bCs/>
        </w:rPr>
      </w:pPr>
      <w:r w:rsidRPr="00AA48F4">
        <w:rPr>
          <w:bCs/>
        </w:rPr>
        <w:t>Mantener actualizada la información pública, correspondiente a las obligaciones de transparencia, en el ámbito de su competencia.</w:t>
      </w:r>
    </w:p>
    <w:p w14:paraId="0973B612" w14:textId="77777777" w:rsidR="00AA48F4" w:rsidRDefault="00AA48F4" w:rsidP="003C4EEE">
      <w:pPr>
        <w:pStyle w:val="Citas"/>
        <w:numPr>
          <w:ilvl w:val="0"/>
          <w:numId w:val="15"/>
        </w:numPr>
        <w:spacing w:line="276" w:lineRule="auto"/>
        <w:ind w:left="1276"/>
        <w:rPr>
          <w:bCs/>
        </w:rPr>
      </w:pPr>
      <w:r w:rsidRPr="00AA48F4">
        <w:rPr>
          <w:bCs/>
        </w:rPr>
        <w:t xml:space="preserve"> Preparar y remitir la información y documentación requeridas por la UT para dar contestación a las solicitudes en materia de acceso a la información pública, así como en materia de acceso, rectificación, cancelación, y oposición de datos personales.</w:t>
      </w:r>
    </w:p>
    <w:p w14:paraId="744D58C9" w14:textId="77777777" w:rsidR="00AA48F4" w:rsidRDefault="00AA48F4" w:rsidP="00A563D5">
      <w:pPr>
        <w:pStyle w:val="Citas"/>
        <w:numPr>
          <w:ilvl w:val="0"/>
          <w:numId w:val="15"/>
        </w:numPr>
        <w:spacing w:line="276" w:lineRule="auto"/>
        <w:ind w:left="1276"/>
        <w:rPr>
          <w:bCs/>
        </w:rPr>
      </w:pPr>
      <w:r w:rsidRPr="00AA48F4">
        <w:rPr>
          <w:bCs/>
        </w:rPr>
        <w:t>Organizar y conservar la documentación generada, atendiendo a la normatividad aplicable.</w:t>
      </w:r>
    </w:p>
    <w:p w14:paraId="6C06AD82" w14:textId="77777777" w:rsidR="00AA48F4" w:rsidRDefault="00AA48F4" w:rsidP="0050352C">
      <w:pPr>
        <w:pStyle w:val="Citas"/>
        <w:numPr>
          <w:ilvl w:val="0"/>
          <w:numId w:val="15"/>
        </w:numPr>
        <w:spacing w:line="276" w:lineRule="auto"/>
        <w:ind w:left="1276"/>
        <w:rPr>
          <w:bCs/>
        </w:rPr>
      </w:pPr>
      <w:r w:rsidRPr="00AA48F4">
        <w:rPr>
          <w:bCs/>
        </w:rPr>
        <w:t>Ejecutar las políticas internas y líneas estratégicas determinadas por el Comité de Tecnologías para el uso de tecnologías de la información y comunicaciones.</w:t>
      </w:r>
    </w:p>
    <w:p w14:paraId="37304E04" w14:textId="77777777" w:rsidR="00AA48F4" w:rsidRDefault="00AA48F4" w:rsidP="008E4AE7">
      <w:pPr>
        <w:pStyle w:val="Citas"/>
        <w:numPr>
          <w:ilvl w:val="0"/>
          <w:numId w:val="15"/>
        </w:numPr>
        <w:spacing w:line="276" w:lineRule="auto"/>
        <w:ind w:left="1276"/>
        <w:rPr>
          <w:bCs/>
        </w:rPr>
      </w:pPr>
      <w:r w:rsidRPr="00AA48F4">
        <w:rPr>
          <w:bCs/>
        </w:rPr>
        <w:t>Garantizar la protección de los datos personales, proporcionados por las personas para los trámites y servicios realizados por el área en el ámbito de su competencia.</w:t>
      </w:r>
    </w:p>
    <w:p w14:paraId="4C665FA8" w14:textId="77777777" w:rsidR="00AA48F4" w:rsidRDefault="00AA48F4" w:rsidP="00AA48F4">
      <w:pPr>
        <w:pStyle w:val="Citas"/>
        <w:numPr>
          <w:ilvl w:val="0"/>
          <w:numId w:val="15"/>
        </w:numPr>
        <w:spacing w:line="276" w:lineRule="auto"/>
        <w:ind w:left="1276"/>
        <w:rPr>
          <w:bCs/>
        </w:rPr>
      </w:pPr>
      <w:r w:rsidRPr="00AA48F4">
        <w:rPr>
          <w:bCs/>
        </w:rPr>
        <w:t>Designar a las personas responsables de correspondencia interna y del archivo de trámite en el área administrativa a su cargo, del Sistema Institucional de Archivos.</w:t>
      </w:r>
    </w:p>
    <w:p w14:paraId="265F6757" w14:textId="7FCDEDCD" w:rsidR="00020E36" w:rsidRPr="00211DD5" w:rsidRDefault="00AA48F4" w:rsidP="00211DD5">
      <w:pPr>
        <w:pStyle w:val="Citas"/>
        <w:numPr>
          <w:ilvl w:val="0"/>
          <w:numId w:val="15"/>
        </w:numPr>
        <w:spacing w:line="276" w:lineRule="auto"/>
        <w:ind w:left="1276"/>
        <w:rPr>
          <w:bCs/>
        </w:rPr>
      </w:pPr>
      <w:r w:rsidRPr="00AA48F4">
        <w:rPr>
          <w:bCs/>
        </w:rPr>
        <w:t>Desarrollar las demás funciones que le confiere el CEEM y la normatividad aplicable, así como aquellas que le encomienden el Consejo General y la Secretaría Ejecutiva en el ámbito de sus competencias.</w:t>
      </w:r>
      <w:r w:rsidR="00020E36">
        <w:t xml:space="preserve">” </w:t>
      </w:r>
      <w:r w:rsidR="00020E36" w:rsidRPr="00211DD5">
        <w:rPr>
          <w:b/>
          <w:bCs/>
        </w:rPr>
        <w:t>(Sic)</w:t>
      </w:r>
    </w:p>
    <w:p w14:paraId="0A8D2185" w14:textId="77777777" w:rsidR="00020E36" w:rsidRPr="00020E36" w:rsidRDefault="00020E36" w:rsidP="00020E36">
      <w:pPr>
        <w:pStyle w:val="Citas"/>
      </w:pPr>
    </w:p>
    <w:p w14:paraId="168C938E" w14:textId="40DEFAF0" w:rsidR="005F39AB" w:rsidRPr="00211DD5" w:rsidRDefault="005F39AB" w:rsidP="001810AA">
      <w:pPr>
        <w:autoSpaceDE w:val="0"/>
        <w:autoSpaceDN w:val="0"/>
        <w:adjustRightInd w:val="0"/>
        <w:spacing w:before="240" w:line="360" w:lineRule="auto"/>
        <w:jc w:val="both"/>
        <w:rPr>
          <w:rFonts w:ascii="Palatino Linotype" w:hAnsi="Palatino Linotype" w:cs="Arial"/>
          <w:sz w:val="24"/>
          <w:szCs w:val="24"/>
        </w:rPr>
      </w:pPr>
      <w:r w:rsidRPr="00B61C39">
        <w:rPr>
          <w:rFonts w:ascii="Palatino Linotype" w:hAnsi="Palatino Linotype" w:cs="Arial"/>
          <w:sz w:val="24"/>
          <w:szCs w:val="24"/>
        </w:rPr>
        <w:t>Del análisis sistemático y armónico de la normatividad previamente plasmada se desprende que la</w:t>
      </w:r>
      <w:r>
        <w:rPr>
          <w:rFonts w:ascii="Palatino Linotype" w:hAnsi="Palatino Linotype" w:cs="Arial"/>
          <w:sz w:val="24"/>
          <w:szCs w:val="24"/>
        </w:rPr>
        <w:t xml:space="preserve"> Dirección de Administración y sus unidades administrativas cuentan </w:t>
      </w:r>
      <w:r>
        <w:rPr>
          <w:rFonts w:ascii="Palatino Linotype" w:hAnsi="Palatino Linotype" w:cs="Arial"/>
          <w:sz w:val="24"/>
          <w:szCs w:val="24"/>
        </w:rPr>
        <w:lastRenderedPageBreak/>
        <w:t xml:space="preserve">con facultades </w:t>
      </w:r>
      <w:r w:rsidR="00211DD5">
        <w:rPr>
          <w:rFonts w:ascii="Palatino Linotype" w:hAnsi="Palatino Linotype" w:cs="Arial"/>
          <w:sz w:val="24"/>
          <w:szCs w:val="24"/>
        </w:rPr>
        <w:t>para conocer del personal que labora o laboró en el Instituto Electoral del Estado de México.</w:t>
      </w:r>
    </w:p>
    <w:p w14:paraId="2C646E1F" w14:textId="77777777" w:rsidR="005F39AB" w:rsidRDefault="005F39AB" w:rsidP="005F39AB">
      <w:pPr>
        <w:spacing w:line="360" w:lineRule="auto"/>
        <w:jc w:val="both"/>
        <w:rPr>
          <w:rFonts w:ascii="Palatino Linotype" w:hAnsi="Palatino Linotype" w:cs="Arial"/>
          <w:sz w:val="24"/>
          <w:szCs w:val="24"/>
        </w:rPr>
      </w:pPr>
      <w:r>
        <w:rPr>
          <w:rFonts w:ascii="Palatino Linotype" w:hAnsi="Palatino Linotype"/>
          <w:sz w:val="24"/>
          <w:szCs w:val="24"/>
          <w:lang w:val="es-ES"/>
        </w:rPr>
        <w:t>Hasta aquí lo expuesto</w:t>
      </w:r>
      <w:r>
        <w:rPr>
          <w:rFonts w:ascii="Palatino Linotype" w:hAnsi="Palatino Linotype"/>
          <w:sz w:val="24"/>
          <w:szCs w:val="24"/>
        </w:rPr>
        <w:t xml:space="preserve">, se desprende que la esfera competencial del </w:t>
      </w:r>
      <w:r>
        <w:rPr>
          <w:rFonts w:ascii="Palatino Linotype" w:hAnsi="Palatino Linotype"/>
          <w:b/>
          <w:bCs/>
          <w:sz w:val="24"/>
          <w:szCs w:val="24"/>
        </w:rPr>
        <w:t xml:space="preserve">Sujeto Obligado </w:t>
      </w:r>
      <w:r>
        <w:rPr>
          <w:rFonts w:ascii="Palatino Linotype" w:hAnsi="Palatino Linotype"/>
          <w:sz w:val="24"/>
          <w:szCs w:val="24"/>
        </w:rPr>
        <w:t xml:space="preserve">le constriñe a generar, poseer y administrar la información requerida. </w:t>
      </w: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23E17793" w14:textId="77777777" w:rsidR="005F39AB" w:rsidRDefault="005F39AB" w:rsidP="005F39AB">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1BB513DA" w14:textId="77777777" w:rsidR="005F39AB" w:rsidRDefault="005F39AB" w:rsidP="005F39AB">
      <w:pPr>
        <w:pStyle w:val="Citas"/>
      </w:pPr>
      <w:r>
        <w:t xml:space="preserve">Artículo 19. Se presume que la información debe existir si se refiere a las facultades, competencias y funciones que los ordenamientos jurídicos aplicables otorgan a los sujetos obligados. </w:t>
      </w:r>
    </w:p>
    <w:p w14:paraId="0CC756AF" w14:textId="77777777" w:rsidR="005F39AB" w:rsidRDefault="005F39AB" w:rsidP="005F39AB">
      <w:pPr>
        <w:pStyle w:val="Citas"/>
      </w:pPr>
      <w:r>
        <w:t xml:space="preserve">En los casos en que ciertas facultades, competencias o funciones no se hayan ejercido, se debe motivar la respuesta en función de las causas que motiven tal circunstancia. </w:t>
      </w:r>
    </w:p>
    <w:p w14:paraId="56552BCC" w14:textId="77777777" w:rsidR="005F39AB" w:rsidRPr="00407C65" w:rsidRDefault="005F39AB" w:rsidP="005F39AB">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48D36992" w14:textId="0FB423B4" w:rsidR="00020E36" w:rsidRDefault="005F39AB" w:rsidP="001810AA">
      <w:pPr>
        <w:autoSpaceDE w:val="0"/>
        <w:autoSpaceDN w:val="0"/>
        <w:adjustRightInd w:val="0"/>
        <w:spacing w:before="240" w:line="360" w:lineRule="auto"/>
        <w:jc w:val="both"/>
        <w:rPr>
          <w:rFonts w:ascii="Palatino Linotype" w:hAnsi="Palatino Linotype"/>
          <w:sz w:val="24"/>
          <w:szCs w:val="24"/>
        </w:rPr>
      </w:pPr>
      <w:r>
        <w:rPr>
          <w:rFonts w:ascii="Palatino Linotype" w:hAnsi="Palatino Linotype"/>
          <w:sz w:val="24"/>
          <w:szCs w:val="24"/>
        </w:rPr>
        <w:t xml:space="preserve">Una vez sentado lo anterior, </w:t>
      </w:r>
      <w:r>
        <w:rPr>
          <w:rFonts w:ascii="Palatino Linotype" w:hAnsi="Palatino Linotype"/>
          <w:b/>
          <w:bCs/>
          <w:sz w:val="24"/>
          <w:szCs w:val="24"/>
        </w:rPr>
        <w:t xml:space="preserve">El Sujeto Obligado </w:t>
      </w:r>
      <w:r w:rsidR="00020E36">
        <w:rPr>
          <w:rFonts w:ascii="Palatino Linotype" w:hAnsi="Palatino Linotype"/>
          <w:sz w:val="24"/>
          <w:szCs w:val="24"/>
        </w:rPr>
        <w:t xml:space="preserve">rindió su respuesta a la solicitud de información formulada por el particular, </w:t>
      </w:r>
      <w:r w:rsidR="00CA0D0C">
        <w:rPr>
          <w:rFonts w:ascii="Palatino Linotype" w:hAnsi="Palatino Linotype"/>
          <w:sz w:val="24"/>
          <w:szCs w:val="24"/>
        </w:rPr>
        <w:t>adjuntando para tal efecto lo siguiente:</w:t>
      </w:r>
    </w:p>
    <w:p w14:paraId="5EBCDC89" w14:textId="687A8807" w:rsidR="00C120AA" w:rsidRPr="00C120AA" w:rsidRDefault="00CA0D0C" w:rsidP="00C120AA">
      <w:pPr>
        <w:pStyle w:val="Prrafodelista"/>
        <w:numPr>
          <w:ilvl w:val="0"/>
          <w:numId w:val="10"/>
        </w:numPr>
        <w:autoSpaceDE w:val="0"/>
        <w:autoSpaceDN w:val="0"/>
        <w:adjustRightInd w:val="0"/>
        <w:spacing w:before="240" w:line="360" w:lineRule="auto"/>
        <w:jc w:val="both"/>
        <w:rPr>
          <w:rFonts w:ascii="Palatino Linotype" w:hAnsi="Palatino Linotype"/>
        </w:rPr>
      </w:pPr>
      <w:r>
        <w:rPr>
          <w:rFonts w:ascii="Palatino Linotype" w:hAnsi="Palatino Linotype"/>
          <w:b/>
          <w:bCs/>
        </w:rPr>
        <w:lastRenderedPageBreak/>
        <w:t>“</w:t>
      </w:r>
      <w:r w:rsidR="00D86754" w:rsidRPr="00D86754">
        <w:rPr>
          <w:rFonts w:ascii="Palatino Linotype" w:hAnsi="Palatino Linotype"/>
          <w:b/>
          <w:bCs/>
        </w:rPr>
        <w:t>IEEM-DA-4952-2023.pdf</w:t>
      </w:r>
      <w:r w:rsidR="00D86754">
        <w:rPr>
          <w:rFonts w:ascii="Palatino Linotype" w:hAnsi="Palatino Linotype"/>
          <w:b/>
          <w:bCs/>
        </w:rPr>
        <w:t xml:space="preserve">”: </w:t>
      </w:r>
      <w:r w:rsidR="00D86754">
        <w:rPr>
          <w:rFonts w:ascii="Palatino Linotype" w:hAnsi="Palatino Linotype"/>
          <w:bCs/>
        </w:rPr>
        <w:t>El cual contiene el oficio número IEEM/DA/4952/2024, de fecha nueve de noviembre de dos mil veintitrés, remitido por el Encargado de Despacho de la Dirección de Administración, mediante el cual refiere que, después de realizar una búsqueda razonable y exhaustiva en los archivos que obran en el Departamento de Personal adscrito a la Dirección de Administración</w:t>
      </w:r>
      <w:r w:rsidR="00C120AA">
        <w:rPr>
          <w:rFonts w:ascii="Palatino Linotype" w:hAnsi="Palatino Linotype"/>
          <w:bCs/>
        </w:rPr>
        <w:t>, no se encontró documento alguno relacionado con la persona referida en la solicitud de información, durante el periodo solicitado.</w:t>
      </w:r>
    </w:p>
    <w:p w14:paraId="3FC1683C" w14:textId="75037371" w:rsidR="00C120AA" w:rsidRPr="00C120AA" w:rsidRDefault="00C120AA" w:rsidP="00C120AA">
      <w:pPr>
        <w:pStyle w:val="Prrafodelista"/>
        <w:numPr>
          <w:ilvl w:val="0"/>
          <w:numId w:val="10"/>
        </w:numPr>
        <w:autoSpaceDE w:val="0"/>
        <w:autoSpaceDN w:val="0"/>
        <w:adjustRightInd w:val="0"/>
        <w:spacing w:before="240" w:line="360" w:lineRule="auto"/>
        <w:jc w:val="both"/>
        <w:rPr>
          <w:rFonts w:ascii="Palatino Linotype" w:hAnsi="Palatino Linotype"/>
        </w:rPr>
      </w:pPr>
      <w:r>
        <w:rPr>
          <w:rFonts w:ascii="Palatino Linotype" w:hAnsi="Palatino Linotype"/>
          <w:b/>
          <w:bCs/>
        </w:rPr>
        <w:t>“</w:t>
      </w:r>
      <w:r w:rsidRPr="00C120AA">
        <w:rPr>
          <w:rFonts w:ascii="Palatino Linotype" w:hAnsi="Palatino Linotype"/>
          <w:b/>
          <w:bCs/>
        </w:rPr>
        <w:t>OFICIO RESPUESTA 1455-2023 UT.pdf</w:t>
      </w:r>
      <w:r>
        <w:rPr>
          <w:rFonts w:ascii="Palatino Linotype" w:hAnsi="Palatino Linotype"/>
          <w:b/>
          <w:bCs/>
        </w:rPr>
        <w:t xml:space="preserve">”: </w:t>
      </w:r>
      <w:r>
        <w:rPr>
          <w:rFonts w:ascii="Palatino Linotype" w:hAnsi="Palatino Linotype"/>
          <w:bCs/>
        </w:rPr>
        <w:t>Contiene el oficio número IEEM/UT/2902/2024, remitido por la Jefa de la Unidad de Transparencia, mediante el cual refiere que se da respuesta a la solicitud de información en tiempo y forma.</w:t>
      </w:r>
    </w:p>
    <w:p w14:paraId="0ABDB05C" w14:textId="1FA7E661" w:rsidR="008C0D14" w:rsidRPr="007D01D6" w:rsidRDefault="008C0D14" w:rsidP="008C0D14">
      <w:pPr>
        <w:autoSpaceDE w:val="0"/>
        <w:autoSpaceDN w:val="0"/>
        <w:adjustRightInd w:val="0"/>
        <w:spacing w:before="240" w:line="360" w:lineRule="auto"/>
        <w:jc w:val="both"/>
        <w:rPr>
          <w:rFonts w:ascii="Arial" w:hAnsi="Arial" w:cs="Arial"/>
          <w:color w:val="222222"/>
          <w:sz w:val="24"/>
          <w:szCs w:val="24"/>
          <w:lang w:eastAsia="es-MX"/>
        </w:rPr>
      </w:pPr>
      <w:r w:rsidRPr="007D01D6">
        <w:rPr>
          <w:rFonts w:ascii="Palatino Linotype" w:hAnsi="Palatino Linotype" w:cs="Arial"/>
          <w:noProof/>
          <w:color w:val="000000"/>
          <w:sz w:val="24"/>
          <w:lang w:val="es-ES" w:eastAsia="es-MX"/>
        </w:rPr>
        <w:t xml:space="preserve">Luego entonces, resulta </w:t>
      </w:r>
      <w:r w:rsidR="00C120AA">
        <w:rPr>
          <w:rFonts w:ascii="Palatino Linotype" w:hAnsi="Palatino Linotype" w:cs="Arial"/>
          <w:noProof/>
          <w:color w:val="000000"/>
          <w:sz w:val="24"/>
          <w:lang w:val="es-ES" w:eastAsia="es-MX"/>
        </w:rPr>
        <w:t>oportuno</w:t>
      </w:r>
      <w:r w:rsidRPr="007D01D6">
        <w:rPr>
          <w:rFonts w:ascii="Palatino Linotype" w:hAnsi="Palatino Linotype" w:cs="Arial"/>
          <w:noProof/>
          <w:color w:val="000000"/>
          <w:sz w:val="24"/>
          <w:lang w:val="es-ES" w:eastAsia="es-MX"/>
        </w:rPr>
        <w:t xml:space="preserve"> señalar que </w:t>
      </w:r>
      <w:r w:rsidRPr="007D01D6">
        <w:rPr>
          <w:rFonts w:ascii="Palatino Linotype" w:hAnsi="Palatino Linotype"/>
          <w:sz w:val="24"/>
          <w:szCs w:val="24"/>
        </w:rPr>
        <w:t xml:space="preserve">el Pleno del Órgano Garante local ha sostenido que, </w:t>
      </w:r>
      <w:r w:rsidRPr="007D01D6">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7D01D6">
        <w:rPr>
          <w:rFonts w:ascii="Palatino Linotype" w:hAnsi="Palatino Linotype" w:cs="Arial"/>
          <w:color w:val="222222"/>
          <w:sz w:val="24"/>
          <w:szCs w:val="24"/>
        </w:rPr>
        <w:t>:</w:t>
      </w:r>
    </w:p>
    <w:p w14:paraId="2A236781" w14:textId="77777777" w:rsidR="008C0D14" w:rsidRPr="007D01D6" w:rsidRDefault="008C0D14" w:rsidP="008C0D14">
      <w:pPr>
        <w:pStyle w:val="Prrafodelista"/>
        <w:spacing w:before="240" w:line="360" w:lineRule="auto"/>
        <w:ind w:left="720" w:right="851"/>
        <w:jc w:val="both"/>
        <w:rPr>
          <w:rFonts w:ascii="Arial" w:hAnsi="Arial" w:cs="Arial"/>
          <w:color w:val="222222"/>
        </w:rPr>
      </w:pPr>
      <w:r w:rsidRPr="007D01D6">
        <w:rPr>
          <w:rFonts w:ascii="Palatino Linotype" w:hAnsi="Palatino Linotype" w:cs="Arial"/>
          <w:color w:val="222222"/>
        </w:rPr>
        <w:t> </w:t>
      </w:r>
      <w:r w:rsidRPr="007D01D6">
        <w:rPr>
          <w:rFonts w:ascii="Palatino Linotype" w:hAnsi="Palatino Linotype" w:cs="Arial"/>
          <w:b/>
          <w:bCs/>
          <w:i/>
          <w:iCs/>
          <w:color w:val="222222"/>
        </w:rPr>
        <w:t>“HECHOS NEGATIVOS, NO SON SUSCEPTIBLES DE DEMOSTRACION.</w:t>
      </w:r>
    </w:p>
    <w:p w14:paraId="4CD71355" w14:textId="073DD8E1" w:rsidR="008C0D14" w:rsidRPr="00C120AA" w:rsidRDefault="008C0D14" w:rsidP="00C120AA">
      <w:pPr>
        <w:pStyle w:val="Prrafodelista"/>
        <w:spacing w:before="240" w:line="360" w:lineRule="auto"/>
        <w:ind w:left="720" w:right="851"/>
        <w:jc w:val="both"/>
        <w:rPr>
          <w:rFonts w:ascii="Palatino Linotype" w:hAnsi="Palatino Linotype" w:cs="Arial"/>
          <w:i/>
          <w:iCs/>
          <w:color w:val="222222"/>
        </w:rPr>
      </w:pPr>
      <w:r w:rsidRPr="007D01D6">
        <w:rPr>
          <w:rFonts w:ascii="Palatino Linotype" w:hAnsi="Palatino Linotype" w:cs="Arial"/>
          <w:i/>
          <w:iCs/>
          <w:color w:val="222222"/>
        </w:rPr>
        <w:lastRenderedPageBreak/>
        <w:t xml:space="preserve">Tratándose de un hecho negativo, el Juez no tiene por qué invocar prueba alguna de la que se desprenda, ya que es bien sabido que esta clase de hechos no son susceptibles de demostración.” </w:t>
      </w:r>
      <w:r w:rsidRPr="007D01D6">
        <w:rPr>
          <w:rFonts w:ascii="Palatino Linotype" w:hAnsi="Palatino Linotype" w:cs="Arial"/>
          <w:b/>
          <w:i/>
          <w:iCs/>
          <w:color w:val="222222"/>
        </w:rPr>
        <w:t>[Sic]</w:t>
      </w:r>
    </w:p>
    <w:p w14:paraId="720D7D7E" w14:textId="77777777" w:rsidR="008C0D14" w:rsidRPr="007D01D6" w:rsidRDefault="008C0D14" w:rsidP="008C0D14">
      <w:pPr>
        <w:spacing w:before="100" w:beforeAutospacing="1" w:after="100" w:afterAutospacing="1" w:line="360" w:lineRule="auto"/>
        <w:jc w:val="both"/>
        <w:rPr>
          <w:rFonts w:ascii="Palatino Linotype" w:hAnsi="Palatino Linotype"/>
          <w:iCs/>
          <w:sz w:val="24"/>
          <w:szCs w:val="24"/>
        </w:rPr>
      </w:pPr>
      <w:r w:rsidRPr="007D01D6">
        <w:rPr>
          <w:rFonts w:ascii="Palatino Linotype" w:hAnsi="Palatino Linotype"/>
          <w:sz w:val="24"/>
          <w:szCs w:val="24"/>
        </w:rPr>
        <w:t>De modo similar, con relación a dicho pronunciamiento, se destaca que este</w:t>
      </w:r>
      <w:r w:rsidRPr="007D01D6">
        <w:rPr>
          <w:rFonts w:ascii="Palatino Linotype" w:hAnsi="Palatino Linotype"/>
          <w:iCs/>
          <w:sz w:val="24"/>
          <w:szCs w:val="24"/>
        </w:rPr>
        <w:t xml:space="preserve"> Instituto no está facultado para manifestarse sobre la veracidad de la información proporcionada, pues este Órgano Garante, conforme al artículo 36 de la Ley de la Materia, no se encuentra facultado para pronunciarse acerca de la autenticidad de dicho pronunciamiento.  </w:t>
      </w:r>
    </w:p>
    <w:p w14:paraId="0A942DE8" w14:textId="77777777" w:rsidR="008C0D14" w:rsidRPr="007D01D6" w:rsidRDefault="008C0D14" w:rsidP="008C0D14">
      <w:pPr>
        <w:spacing w:before="100" w:beforeAutospacing="1" w:after="100" w:afterAutospacing="1" w:line="360" w:lineRule="auto"/>
        <w:jc w:val="both"/>
        <w:rPr>
          <w:rFonts w:ascii="Palatino Linotype" w:hAnsi="Palatino Linotype" w:cs="Arial"/>
          <w:iCs/>
          <w:sz w:val="24"/>
          <w:szCs w:val="24"/>
        </w:rPr>
      </w:pPr>
      <w:r w:rsidRPr="007D01D6">
        <w:rPr>
          <w:rFonts w:ascii="Palatino Linotype" w:hAnsi="Palatino Linotype" w:cs="Arial"/>
          <w:iCs/>
          <w:sz w:val="24"/>
          <w:szCs w:val="24"/>
        </w:rPr>
        <w:t xml:space="preserve">Sirve de sustento a lo anterior, el criterio </w:t>
      </w:r>
      <w:r w:rsidRPr="007D01D6">
        <w:rPr>
          <w:rFonts w:ascii="Palatino Linotype" w:hAnsi="Palatino Linotype" w:cs="Arial"/>
          <w:b/>
          <w:bCs/>
          <w:iCs/>
          <w:sz w:val="24"/>
          <w:szCs w:val="24"/>
        </w:rPr>
        <w:t>31/10</w:t>
      </w:r>
      <w:r w:rsidRPr="007D01D6">
        <w:rPr>
          <w:rFonts w:ascii="Palatino Linotype" w:hAnsi="Palatino Linotype" w:cs="Arial"/>
          <w:iCs/>
          <w:sz w:val="24"/>
          <w:szCs w:val="24"/>
        </w:rPr>
        <w:t xml:space="preserve"> emitido por el entonces Instituto Federal de Acceso a la Información y Protección de Datos, ahora Instituto Nacional de Transparencia, Acceso a la Información y Protección de Datos Personales (INAI), el cual refiere: </w:t>
      </w:r>
    </w:p>
    <w:p w14:paraId="71B1DCBE" w14:textId="77777777" w:rsidR="008C0D14" w:rsidRPr="007D01D6" w:rsidRDefault="008C0D14" w:rsidP="008C0D14">
      <w:pPr>
        <w:pStyle w:val="Citas"/>
        <w:rPr>
          <w:b/>
        </w:rPr>
      </w:pPr>
      <w:r w:rsidRPr="007D01D6">
        <w:rPr>
          <w:b/>
        </w:rPr>
        <w:t xml:space="preserve">“EL INSTITUTO FEDERAL DE ACCESO A LA INFORMACIÓN Y PROTECCIÓN DE DATOS NO CUENTA CON FACULTADES PARA PRONUNCIARSE RESPECTO DE LA VERACIDAD DE LOS DOCUMENTOS PROPORCIONADOS POR LOS SUJETOS OBLIGADOS. </w:t>
      </w:r>
    </w:p>
    <w:p w14:paraId="4F6E5F75" w14:textId="77777777" w:rsidR="008C0D14" w:rsidRPr="007D01D6" w:rsidRDefault="008C0D14" w:rsidP="008C0D14">
      <w:pPr>
        <w:pStyle w:val="Citas"/>
      </w:pPr>
      <w:r w:rsidRPr="007D01D6">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w:t>
      </w:r>
      <w:r w:rsidRPr="007D01D6">
        <w:lastRenderedPageBreak/>
        <w:t xml:space="preserve">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5850DDD9" w14:textId="77777777" w:rsidR="008C0D14" w:rsidRPr="007D01D6" w:rsidRDefault="008C0D14" w:rsidP="008C0D14">
      <w:pPr>
        <w:pStyle w:val="Citas"/>
      </w:pPr>
      <w:r w:rsidRPr="007D01D6">
        <w:t xml:space="preserve">Expedientes: </w:t>
      </w:r>
    </w:p>
    <w:p w14:paraId="315BBF93" w14:textId="77777777" w:rsidR="008C0D14" w:rsidRPr="007D01D6" w:rsidRDefault="008C0D14" w:rsidP="000C7153">
      <w:pPr>
        <w:pStyle w:val="Citas"/>
        <w:numPr>
          <w:ilvl w:val="0"/>
          <w:numId w:val="3"/>
        </w:numPr>
      </w:pPr>
      <w:r w:rsidRPr="007D01D6">
        <w:t xml:space="preserve">2440/07 Comisión Federal de Electricidad - Alonso Lujambio Irazábal </w:t>
      </w:r>
    </w:p>
    <w:p w14:paraId="27D139E7" w14:textId="77777777" w:rsidR="008C0D14" w:rsidRPr="007D01D6" w:rsidRDefault="008C0D14" w:rsidP="000C7153">
      <w:pPr>
        <w:pStyle w:val="Citas"/>
        <w:numPr>
          <w:ilvl w:val="0"/>
          <w:numId w:val="3"/>
        </w:numPr>
      </w:pPr>
      <w:r w:rsidRPr="007D01D6">
        <w:t xml:space="preserve">0113/09 Instituto de Seguridad y Servicios Sociales de los Trabajadores del Estado – Alonso Lujambio Irazábal </w:t>
      </w:r>
    </w:p>
    <w:p w14:paraId="20A7220B" w14:textId="77777777" w:rsidR="008C0D14" w:rsidRPr="007D01D6" w:rsidRDefault="008C0D14" w:rsidP="000C7153">
      <w:pPr>
        <w:pStyle w:val="Citas"/>
        <w:numPr>
          <w:ilvl w:val="0"/>
          <w:numId w:val="3"/>
        </w:numPr>
      </w:pPr>
      <w:r w:rsidRPr="007D01D6">
        <w:t xml:space="preserve">1624/09 Instituto Nacional para la Educación de los Adultos - María </w:t>
      </w:r>
      <w:proofErr w:type="spellStart"/>
      <w:r w:rsidRPr="007D01D6">
        <w:t>Marván</w:t>
      </w:r>
      <w:proofErr w:type="spellEnd"/>
      <w:r w:rsidRPr="007D01D6">
        <w:t xml:space="preserve"> Laborde </w:t>
      </w:r>
    </w:p>
    <w:p w14:paraId="46D1D2A4" w14:textId="77777777" w:rsidR="008C0D14" w:rsidRPr="007D01D6" w:rsidRDefault="008C0D14" w:rsidP="000C7153">
      <w:pPr>
        <w:pStyle w:val="Citas"/>
        <w:numPr>
          <w:ilvl w:val="0"/>
          <w:numId w:val="3"/>
        </w:numPr>
      </w:pPr>
      <w:r w:rsidRPr="007D01D6">
        <w:t xml:space="preserve">2395/09 Secretaría de Economía - María </w:t>
      </w:r>
      <w:proofErr w:type="spellStart"/>
      <w:r w:rsidRPr="007D01D6">
        <w:t>Marván</w:t>
      </w:r>
      <w:proofErr w:type="spellEnd"/>
      <w:r w:rsidRPr="007D01D6">
        <w:t xml:space="preserve"> Laborde </w:t>
      </w:r>
    </w:p>
    <w:p w14:paraId="7A8AC4D3" w14:textId="77777777" w:rsidR="008C0D14" w:rsidRPr="007D01D6" w:rsidRDefault="008C0D14" w:rsidP="000C7153">
      <w:pPr>
        <w:pStyle w:val="Citas"/>
        <w:numPr>
          <w:ilvl w:val="0"/>
          <w:numId w:val="3"/>
        </w:numPr>
      </w:pPr>
      <w:r w:rsidRPr="007D01D6">
        <w:t xml:space="preserve">0837/10 Administración Portuaria Integral de Veracruz, S.A. de C.V. – María </w:t>
      </w:r>
      <w:proofErr w:type="spellStart"/>
      <w:r w:rsidRPr="007D01D6">
        <w:t>Marván</w:t>
      </w:r>
      <w:proofErr w:type="spellEnd"/>
      <w:r w:rsidRPr="007D01D6">
        <w:t xml:space="preserve"> Laborde” </w:t>
      </w:r>
      <w:r w:rsidRPr="007D01D6">
        <w:rPr>
          <w:b/>
        </w:rPr>
        <w:t>[Sic]</w:t>
      </w:r>
    </w:p>
    <w:p w14:paraId="38ADDE65" w14:textId="77777777" w:rsidR="008C0D14" w:rsidRPr="007D01D6" w:rsidRDefault="008C0D14" w:rsidP="008C0D14">
      <w:pPr>
        <w:spacing w:after="0" w:line="360" w:lineRule="auto"/>
        <w:jc w:val="both"/>
        <w:rPr>
          <w:rFonts w:ascii="Palatino Linotype" w:hAnsi="Palatino Linotype" w:cs="Arial"/>
          <w:noProof/>
          <w:color w:val="000000"/>
          <w:sz w:val="24"/>
          <w:szCs w:val="24"/>
          <w:lang w:eastAsia="es-MX"/>
        </w:rPr>
      </w:pPr>
    </w:p>
    <w:p w14:paraId="01399965" w14:textId="77777777" w:rsidR="008C0D14" w:rsidRPr="007D01D6" w:rsidRDefault="008C0D14" w:rsidP="008C0D14">
      <w:pPr>
        <w:spacing w:after="0" w:line="360" w:lineRule="auto"/>
        <w:jc w:val="both"/>
        <w:rPr>
          <w:rFonts w:ascii="Palatino Linotype" w:hAnsi="Palatino Linotype" w:cs="Arial"/>
          <w:b/>
          <w:bCs/>
          <w:noProof/>
          <w:color w:val="000000"/>
          <w:sz w:val="24"/>
          <w:szCs w:val="24"/>
          <w:lang w:eastAsia="es-MX"/>
        </w:rPr>
      </w:pPr>
      <w:r w:rsidRPr="007D01D6">
        <w:rPr>
          <w:rFonts w:ascii="Palatino Linotype" w:hAnsi="Palatino Linotype" w:cs="Arial"/>
          <w:noProof/>
          <w:color w:val="000000"/>
          <w:sz w:val="24"/>
          <w:szCs w:val="24"/>
          <w:lang w:eastAsia="es-MX"/>
        </w:rPr>
        <w:t xml:space="preserve">Con base en lo anteriormente expuesto, se arriba a la premisa de que este Instituto no se encuentra facultado para dudar de la veracidad respecto de la información proporcionada por los </w:t>
      </w:r>
      <w:r w:rsidRPr="007D01D6">
        <w:rPr>
          <w:rFonts w:ascii="Palatino Linotype" w:hAnsi="Palatino Linotype" w:cs="Arial"/>
          <w:b/>
          <w:bCs/>
          <w:noProof/>
          <w:color w:val="000000"/>
          <w:sz w:val="24"/>
          <w:szCs w:val="24"/>
          <w:lang w:eastAsia="es-MX"/>
        </w:rPr>
        <w:t>Sujetos Obligados.</w:t>
      </w:r>
    </w:p>
    <w:p w14:paraId="19BE5CDC" w14:textId="77777777" w:rsidR="008C0D14" w:rsidRPr="007D01D6" w:rsidRDefault="008C0D14" w:rsidP="008C0D14">
      <w:pPr>
        <w:pStyle w:val="Citas"/>
        <w:ind w:left="0" w:right="-18"/>
        <w:rPr>
          <w:i w:val="0"/>
          <w:iCs/>
          <w:sz w:val="24"/>
          <w:szCs w:val="24"/>
        </w:rPr>
      </w:pPr>
      <w:r w:rsidRPr="007D01D6">
        <w:rPr>
          <w:i w:val="0"/>
          <w:iCs/>
          <w:sz w:val="24"/>
          <w:szCs w:val="24"/>
        </w:rPr>
        <w:t xml:space="preserve">Por otra parte, resulta óbice señalar que el derecho de acceso a la información excluye la obligación de generar, documentos, procesar información o incluso generar soportes </w:t>
      </w:r>
      <w:r w:rsidRPr="007D01D6">
        <w:rPr>
          <w:i w:val="0"/>
          <w:iCs/>
          <w:sz w:val="24"/>
          <w:szCs w:val="24"/>
        </w:rPr>
        <w:lastRenderedPageBreak/>
        <w:t xml:space="preserve">documentales encauzados a atender la pretensión de los particulares, es decir no tiene obligación de documentos para colmar la pretensión del particular. </w:t>
      </w:r>
    </w:p>
    <w:p w14:paraId="36FD1AFF" w14:textId="77777777" w:rsidR="008C0D14" w:rsidRPr="007D01D6" w:rsidRDefault="008C0D14" w:rsidP="008C0D14">
      <w:pPr>
        <w:spacing w:line="360" w:lineRule="auto"/>
        <w:jc w:val="both"/>
        <w:rPr>
          <w:sz w:val="24"/>
          <w:szCs w:val="24"/>
          <w:lang w:val="es-ES_tradnl"/>
        </w:rPr>
      </w:pPr>
      <w:r w:rsidRPr="007D01D6">
        <w:rPr>
          <w:rFonts w:ascii="Palatino Linotype" w:hAnsi="Palatino Linotype"/>
          <w:iCs/>
          <w:sz w:val="24"/>
          <w:szCs w:val="24"/>
        </w:rPr>
        <w:t xml:space="preserve">Robustece lo anterior, el criterio </w:t>
      </w:r>
      <w:r w:rsidRPr="007D01D6">
        <w:rPr>
          <w:rFonts w:ascii="Palatino Linotype" w:hAnsi="Palatino Linotype" w:cs="Arial"/>
          <w:color w:val="000000"/>
          <w:sz w:val="24"/>
          <w:szCs w:val="24"/>
          <w:lang w:val="es-ES_tradnl"/>
        </w:rPr>
        <w:t xml:space="preserve">03-17, emitido por </w:t>
      </w:r>
      <w:r w:rsidRPr="007D01D6">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27017B06" w14:textId="77777777" w:rsidR="008C0D14" w:rsidRPr="007D01D6" w:rsidRDefault="008C0D14" w:rsidP="008C0D14">
      <w:pPr>
        <w:pStyle w:val="Citas"/>
        <w:rPr>
          <w:b/>
          <w:spacing w:val="18"/>
        </w:rPr>
      </w:pPr>
      <w:r w:rsidRPr="007D01D6">
        <w:rPr>
          <w:b/>
        </w:rPr>
        <w:t xml:space="preserve">“NO EXISTE OBLIGACIÓN DE ELABORAR </w:t>
      </w:r>
      <w:r w:rsidRPr="007D01D6">
        <w:rPr>
          <w:b/>
          <w:spacing w:val="-3"/>
        </w:rPr>
        <w:t>D</w:t>
      </w:r>
      <w:r w:rsidRPr="007D01D6">
        <w:rPr>
          <w:b/>
        </w:rPr>
        <w:t>OCUM</w:t>
      </w:r>
      <w:r w:rsidRPr="007D01D6">
        <w:rPr>
          <w:b/>
          <w:spacing w:val="1"/>
        </w:rPr>
        <w:t>E</w:t>
      </w:r>
      <w:r w:rsidRPr="007D01D6">
        <w:rPr>
          <w:b/>
        </w:rPr>
        <w:t>N</w:t>
      </w:r>
      <w:r w:rsidRPr="007D01D6">
        <w:rPr>
          <w:b/>
          <w:spacing w:val="-1"/>
        </w:rPr>
        <w:t>T</w:t>
      </w:r>
      <w:r w:rsidRPr="007D01D6">
        <w:rPr>
          <w:b/>
        </w:rPr>
        <w:t>OS</w:t>
      </w:r>
      <w:r w:rsidRPr="007D01D6">
        <w:rPr>
          <w:b/>
          <w:spacing w:val="14"/>
        </w:rPr>
        <w:t xml:space="preserve"> </w:t>
      </w:r>
      <w:r w:rsidRPr="007D01D6">
        <w:rPr>
          <w:b/>
          <w:spacing w:val="-1"/>
        </w:rPr>
        <w:t xml:space="preserve">AD </w:t>
      </w:r>
      <w:r w:rsidRPr="007D01D6">
        <w:rPr>
          <w:b/>
        </w:rPr>
        <w:t>HOC</w:t>
      </w:r>
      <w:r w:rsidRPr="007D01D6">
        <w:rPr>
          <w:b/>
          <w:spacing w:val="11"/>
        </w:rPr>
        <w:t xml:space="preserve"> </w:t>
      </w:r>
      <w:r w:rsidRPr="007D01D6">
        <w:rPr>
          <w:b/>
        </w:rPr>
        <w:t>PARA</w:t>
      </w:r>
      <w:r w:rsidRPr="007D01D6">
        <w:rPr>
          <w:b/>
          <w:spacing w:val="10"/>
        </w:rPr>
        <w:t xml:space="preserve"> </w:t>
      </w:r>
      <w:r w:rsidRPr="007D01D6">
        <w:rPr>
          <w:b/>
        </w:rPr>
        <w:t>ATENDER LAS SOL</w:t>
      </w:r>
      <w:r w:rsidRPr="007D01D6">
        <w:rPr>
          <w:b/>
          <w:spacing w:val="-2"/>
        </w:rPr>
        <w:t>I</w:t>
      </w:r>
      <w:r w:rsidRPr="007D01D6">
        <w:rPr>
          <w:b/>
          <w:spacing w:val="1"/>
        </w:rPr>
        <w:t>C</w:t>
      </w:r>
      <w:r w:rsidRPr="007D01D6">
        <w:rPr>
          <w:b/>
        </w:rPr>
        <w:t>ITUDES</w:t>
      </w:r>
      <w:r w:rsidRPr="007D01D6">
        <w:rPr>
          <w:b/>
          <w:spacing w:val="10"/>
        </w:rPr>
        <w:t xml:space="preserve"> </w:t>
      </w:r>
      <w:r w:rsidRPr="007D01D6">
        <w:rPr>
          <w:b/>
        </w:rPr>
        <w:t>DE</w:t>
      </w:r>
      <w:r w:rsidRPr="007D01D6">
        <w:rPr>
          <w:b/>
          <w:spacing w:val="9"/>
        </w:rPr>
        <w:t xml:space="preserve"> </w:t>
      </w:r>
      <w:r w:rsidRPr="007D01D6">
        <w:rPr>
          <w:b/>
          <w:spacing w:val="1"/>
        </w:rPr>
        <w:t>AC</w:t>
      </w:r>
      <w:r w:rsidRPr="007D01D6">
        <w:rPr>
          <w:b/>
          <w:spacing w:val="-1"/>
        </w:rPr>
        <w:t>C</w:t>
      </w:r>
      <w:r w:rsidRPr="007D01D6">
        <w:rPr>
          <w:b/>
          <w:spacing w:val="1"/>
        </w:rPr>
        <w:t>ES</w:t>
      </w:r>
      <w:r w:rsidRPr="007D01D6">
        <w:rPr>
          <w:b/>
        </w:rPr>
        <w:t>O</w:t>
      </w:r>
      <w:r w:rsidRPr="007D01D6">
        <w:rPr>
          <w:b/>
          <w:spacing w:val="11"/>
        </w:rPr>
        <w:t xml:space="preserve"> </w:t>
      </w:r>
      <w:r w:rsidRPr="007D01D6">
        <w:rPr>
          <w:b/>
        </w:rPr>
        <w:t>A</w:t>
      </w:r>
      <w:r w:rsidRPr="007D01D6">
        <w:rPr>
          <w:b/>
          <w:spacing w:val="9"/>
        </w:rPr>
        <w:t xml:space="preserve"> </w:t>
      </w:r>
      <w:r w:rsidRPr="007D01D6">
        <w:rPr>
          <w:b/>
        </w:rPr>
        <w:t>LA</w:t>
      </w:r>
      <w:r w:rsidRPr="007D01D6">
        <w:rPr>
          <w:b/>
          <w:spacing w:val="10"/>
        </w:rPr>
        <w:t xml:space="preserve"> </w:t>
      </w:r>
      <w:r w:rsidRPr="007D01D6">
        <w:rPr>
          <w:b/>
        </w:rPr>
        <w:t>INFORMA</w:t>
      </w:r>
      <w:r w:rsidRPr="007D01D6">
        <w:rPr>
          <w:b/>
          <w:spacing w:val="1"/>
        </w:rPr>
        <w:t>C</w:t>
      </w:r>
      <w:r w:rsidRPr="007D01D6">
        <w:rPr>
          <w:b/>
        </w:rPr>
        <w:t>IÓ</w:t>
      </w:r>
      <w:r w:rsidRPr="007D01D6">
        <w:rPr>
          <w:b/>
          <w:spacing w:val="-2"/>
        </w:rPr>
        <w:t>N</w:t>
      </w:r>
      <w:r w:rsidRPr="007D01D6">
        <w:rPr>
          <w:b/>
        </w:rPr>
        <w:t>.</w:t>
      </w:r>
      <w:r w:rsidRPr="007D01D6">
        <w:rPr>
          <w:b/>
          <w:spacing w:val="18"/>
        </w:rPr>
        <w:t xml:space="preserve"> </w:t>
      </w:r>
    </w:p>
    <w:p w14:paraId="7ED950D2" w14:textId="77777777" w:rsidR="008C0D14" w:rsidRPr="007D01D6" w:rsidRDefault="008C0D14" w:rsidP="008C0D14">
      <w:pPr>
        <w:pStyle w:val="Citas"/>
      </w:pPr>
      <w:r w:rsidRPr="007D01D6">
        <w:rPr>
          <w:spacing w:val="18"/>
        </w:rPr>
        <w:t>L</w:t>
      </w:r>
      <w:r w:rsidRPr="007D01D6">
        <w:rPr>
          <w:spacing w:val="-1"/>
        </w:rPr>
        <w:t xml:space="preserve">os </w:t>
      </w:r>
      <w:r w:rsidRPr="007D01D6">
        <w:rPr>
          <w:spacing w:val="1"/>
        </w:rPr>
        <w:t>a</w:t>
      </w:r>
      <w:r w:rsidRPr="007D01D6">
        <w:t>rt</w:t>
      </w:r>
      <w:r w:rsidRPr="007D01D6">
        <w:rPr>
          <w:spacing w:val="-2"/>
        </w:rPr>
        <w:t>í</w:t>
      </w:r>
      <w:r w:rsidRPr="007D01D6">
        <w:t>c</w:t>
      </w:r>
      <w:r w:rsidRPr="007D01D6">
        <w:rPr>
          <w:spacing w:val="1"/>
        </w:rPr>
        <w:t>u</w:t>
      </w:r>
      <w:r w:rsidRPr="007D01D6">
        <w:t>los</w:t>
      </w:r>
      <w:r w:rsidRPr="007D01D6">
        <w:rPr>
          <w:spacing w:val="8"/>
        </w:rPr>
        <w:t xml:space="preserve"> 129 </w:t>
      </w:r>
      <w:r w:rsidRPr="007D01D6">
        <w:rPr>
          <w:spacing w:val="1"/>
        </w:rPr>
        <w:t>d</w:t>
      </w:r>
      <w:r w:rsidRPr="007D01D6">
        <w:t>e</w:t>
      </w:r>
      <w:r w:rsidRPr="007D01D6">
        <w:rPr>
          <w:spacing w:val="9"/>
        </w:rPr>
        <w:t xml:space="preserve"> </w:t>
      </w:r>
      <w:r w:rsidRPr="007D01D6">
        <w:t>la</w:t>
      </w:r>
      <w:r w:rsidRPr="007D01D6">
        <w:rPr>
          <w:spacing w:val="10"/>
        </w:rPr>
        <w:t xml:space="preserve"> </w:t>
      </w:r>
      <w:r w:rsidRPr="007D01D6">
        <w:rPr>
          <w:spacing w:val="-1"/>
        </w:rPr>
        <w:t>L</w:t>
      </w:r>
      <w:r w:rsidRPr="007D01D6">
        <w:rPr>
          <w:spacing w:val="1"/>
        </w:rPr>
        <w:t>e</w:t>
      </w:r>
      <w:r w:rsidRPr="007D01D6">
        <w:t>y</w:t>
      </w:r>
      <w:r w:rsidRPr="007D01D6">
        <w:rPr>
          <w:spacing w:val="8"/>
        </w:rPr>
        <w:t xml:space="preserve"> </w:t>
      </w:r>
      <w:r w:rsidRPr="007D01D6">
        <w:t>General</w:t>
      </w:r>
      <w:r w:rsidRPr="007D01D6">
        <w:rPr>
          <w:spacing w:val="10"/>
        </w:rPr>
        <w:t xml:space="preserve"> </w:t>
      </w:r>
      <w:r w:rsidRPr="007D01D6">
        <w:rPr>
          <w:spacing w:val="-1"/>
        </w:rPr>
        <w:t>d</w:t>
      </w:r>
      <w:r w:rsidRPr="007D01D6">
        <w:t>e</w:t>
      </w:r>
      <w:r w:rsidRPr="007D01D6">
        <w:rPr>
          <w:spacing w:val="9"/>
        </w:rPr>
        <w:t xml:space="preserve"> </w:t>
      </w:r>
      <w:r w:rsidRPr="007D01D6">
        <w:rPr>
          <w:spacing w:val="2"/>
        </w:rPr>
        <w:t>T</w:t>
      </w:r>
      <w:r w:rsidRPr="007D01D6">
        <w:t>r</w:t>
      </w:r>
      <w:r w:rsidRPr="007D01D6">
        <w:rPr>
          <w:spacing w:val="-2"/>
        </w:rPr>
        <w:t>a</w:t>
      </w:r>
      <w:r w:rsidRPr="007D01D6">
        <w:rPr>
          <w:spacing w:val="1"/>
        </w:rPr>
        <w:t>n</w:t>
      </w:r>
      <w:r w:rsidRPr="007D01D6">
        <w:t>s</w:t>
      </w:r>
      <w:r w:rsidRPr="007D01D6">
        <w:rPr>
          <w:spacing w:val="1"/>
        </w:rPr>
        <w:t>pa</w:t>
      </w:r>
      <w:r w:rsidRPr="007D01D6">
        <w:t>r</w:t>
      </w:r>
      <w:r w:rsidRPr="007D01D6">
        <w:rPr>
          <w:spacing w:val="-2"/>
        </w:rPr>
        <w:t>e</w:t>
      </w:r>
      <w:r w:rsidRPr="007D01D6">
        <w:rPr>
          <w:spacing w:val="1"/>
        </w:rPr>
        <w:t>n</w:t>
      </w:r>
      <w:r w:rsidRPr="007D01D6">
        <w:t>cia y Acc</w:t>
      </w:r>
      <w:r w:rsidRPr="007D01D6">
        <w:rPr>
          <w:spacing w:val="1"/>
        </w:rPr>
        <w:t>e</w:t>
      </w:r>
      <w:r w:rsidRPr="007D01D6">
        <w:t>so</w:t>
      </w:r>
      <w:r w:rsidRPr="007D01D6">
        <w:rPr>
          <w:spacing w:val="3"/>
        </w:rPr>
        <w:t xml:space="preserve"> </w:t>
      </w:r>
      <w:r w:rsidRPr="007D01D6">
        <w:t>a</w:t>
      </w:r>
      <w:r w:rsidRPr="007D01D6">
        <w:rPr>
          <w:spacing w:val="1"/>
        </w:rPr>
        <w:t xml:space="preserve"> </w:t>
      </w:r>
      <w:r w:rsidRPr="007D01D6">
        <w:t>la I</w:t>
      </w:r>
      <w:r w:rsidRPr="007D01D6">
        <w:rPr>
          <w:spacing w:val="-1"/>
        </w:rPr>
        <w:t>n</w:t>
      </w:r>
      <w:r w:rsidRPr="007D01D6">
        <w:t>f</w:t>
      </w:r>
      <w:r w:rsidRPr="007D01D6">
        <w:rPr>
          <w:spacing w:val="1"/>
        </w:rPr>
        <w:t>o</w:t>
      </w:r>
      <w:r w:rsidRPr="007D01D6">
        <w:rPr>
          <w:spacing w:val="-3"/>
        </w:rPr>
        <w:t>r</w:t>
      </w:r>
      <w:r w:rsidRPr="007D01D6">
        <w:rPr>
          <w:spacing w:val="1"/>
        </w:rPr>
        <w:t>ma</w:t>
      </w:r>
      <w:r w:rsidRPr="007D01D6">
        <w:t>ci</w:t>
      </w:r>
      <w:r w:rsidRPr="007D01D6">
        <w:rPr>
          <w:spacing w:val="-2"/>
        </w:rPr>
        <w:t>ó</w:t>
      </w:r>
      <w:r w:rsidRPr="007D01D6">
        <w:t>n</w:t>
      </w:r>
      <w:r w:rsidRPr="007D01D6">
        <w:rPr>
          <w:spacing w:val="6"/>
        </w:rPr>
        <w:t xml:space="preserve"> </w:t>
      </w:r>
      <w:r w:rsidRPr="007D01D6">
        <w:rPr>
          <w:spacing w:val="-2"/>
        </w:rPr>
        <w:t>P</w:t>
      </w:r>
      <w:r w:rsidRPr="007D01D6">
        <w:rPr>
          <w:spacing w:val="1"/>
        </w:rPr>
        <w:t>úb</w:t>
      </w:r>
      <w:r w:rsidRPr="007D01D6">
        <w:t>l</w:t>
      </w:r>
      <w:r w:rsidRPr="007D01D6">
        <w:rPr>
          <w:spacing w:val="-1"/>
        </w:rPr>
        <w:t>i</w:t>
      </w:r>
      <w:r w:rsidRPr="007D01D6">
        <w:t xml:space="preserve">ca y </w:t>
      </w:r>
      <w:r w:rsidRPr="007D01D6">
        <w:rPr>
          <w:spacing w:val="8"/>
        </w:rPr>
        <w:t xml:space="preserve">130, párrafo cuarto, </w:t>
      </w:r>
      <w:r w:rsidRPr="007D01D6">
        <w:rPr>
          <w:spacing w:val="1"/>
        </w:rPr>
        <w:t>d</w:t>
      </w:r>
      <w:r w:rsidRPr="007D01D6">
        <w:t>e</w:t>
      </w:r>
      <w:r w:rsidRPr="007D01D6">
        <w:rPr>
          <w:spacing w:val="9"/>
        </w:rPr>
        <w:t xml:space="preserve"> </w:t>
      </w:r>
      <w:r w:rsidRPr="007D01D6">
        <w:t>la</w:t>
      </w:r>
      <w:r w:rsidRPr="007D01D6">
        <w:rPr>
          <w:spacing w:val="10"/>
        </w:rPr>
        <w:t xml:space="preserve"> </w:t>
      </w:r>
      <w:r w:rsidRPr="007D01D6">
        <w:rPr>
          <w:spacing w:val="-1"/>
        </w:rPr>
        <w:t>L</w:t>
      </w:r>
      <w:r w:rsidRPr="007D01D6">
        <w:rPr>
          <w:spacing w:val="1"/>
        </w:rPr>
        <w:t>e</w:t>
      </w:r>
      <w:r w:rsidRPr="007D01D6">
        <w:t>y</w:t>
      </w:r>
      <w:r w:rsidRPr="007D01D6">
        <w:rPr>
          <w:spacing w:val="8"/>
        </w:rPr>
        <w:t xml:space="preserve"> </w:t>
      </w:r>
      <w:r w:rsidRPr="007D01D6">
        <w:t>Fe</w:t>
      </w:r>
      <w:r w:rsidRPr="007D01D6">
        <w:rPr>
          <w:spacing w:val="1"/>
        </w:rPr>
        <w:t>de</w:t>
      </w:r>
      <w:r w:rsidRPr="007D01D6">
        <w:t>ral</w:t>
      </w:r>
      <w:r w:rsidRPr="007D01D6">
        <w:rPr>
          <w:spacing w:val="10"/>
        </w:rPr>
        <w:t xml:space="preserve"> </w:t>
      </w:r>
      <w:r w:rsidRPr="007D01D6">
        <w:rPr>
          <w:spacing w:val="-1"/>
        </w:rPr>
        <w:t>d</w:t>
      </w:r>
      <w:r w:rsidRPr="007D01D6">
        <w:t>e</w:t>
      </w:r>
      <w:r w:rsidRPr="007D01D6">
        <w:rPr>
          <w:spacing w:val="9"/>
        </w:rPr>
        <w:t xml:space="preserve"> </w:t>
      </w:r>
      <w:r w:rsidRPr="007D01D6">
        <w:rPr>
          <w:spacing w:val="2"/>
        </w:rPr>
        <w:t>T</w:t>
      </w:r>
      <w:r w:rsidRPr="007D01D6">
        <w:t>r</w:t>
      </w:r>
      <w:r w:rsidRPr="007D01D6">
        <w:rPr>
          <w:spacing w:val="-2"/>
        </w:rPr>
        <w:t>a</w:t>
      </w:r>
      <w:r w:rsidRPr="007D01D6">
        <w:rPr>
          <w:spacing w:val="1"/>
        </w:rPr>
        <w:t>n</w:t>
      </w:r>
      <w:r w:rsidRPr="007D01D6">
        <w:t>s</w:t>
      </w:r>
      <w:r w:rsidRPr="007D01D6">
        <w:rPr>
          <w:spacing w:val="1"/>
        </w:rPr>
        <w:t>pa</w:t>
      </w:r>
      <w:r w:rsidRPr="007D01D6">
        <w:t>r</w:t>
      </w:r>
      <w:r w:rsidRPr="007D01D6">
        <w:rPr>
          <w:spacing w:val="-2"/>
        </w:rPr>
        <w:t>e</w:t>
      </w:r>
      <w:r w:rsidRPr="007D01D6">
        <w:rPr>
          <w:spacing w:val="1"/>
        </w:rPr>
        <w:t>n</w:t>
      </w:r>
      <w:r w:rsidRPr="007D01D6">
        <w:t>cia y Acc</w:t>
      </w:r>
      <w:r w:rsidRPr="007D01D6">
        <w:rPr>
          <w:spacing w:val="1"/>
        </w:rPr>
        <w:t>e</w:t>
      </w:r>
      <w:r w:rsidRPr="007D01D6">
        <w:t>so</w:t>
      </w:r>
      <w:r w:rsidRPr="007D01D6">
        <w:rPr>
          <w:spacing w:val="3"/>
        </w:rPr>
        <w:t xml:space="preserve"> </w:t>
      </w:r>
      <w:r w:rsidRPr="007D01D6">
        <w:t>a</w:t>
      </w:r>
      <w:r w:rsidRPr="007D01D6">
        <w:rPr>
          <w:spacing w:val="1"/>
        </w:rPr>
        <w:t xml:space="preserve"> </w:t>
      </w:r>
      <w:r w:rsidRPr="007D01D6">
        <w:t>la I</w:t>
      </w:r>
      <w:r w:rsidRPr="007D01D6">
        <w:rPr>
          <w:spacing w:val="-1"/>
        </w:rPr>
        <w:t>n</w:t>
      </w:r>
      <w:r w:rsidRPr="007D01D6">
        <w:t>f</w:t>
      </w:r>
      <w:r w:rsidRPr="007D01D6">
        <w:rPr>
          <w:spacing w:val="1"/>
        </w:rPr>
        <w:t>o</w:t>
      </w:r>
      <w:r w:rsidRPr="007D01D6">
        <w:rPr>
          <w:spacing w:val="-3"/>
        </w:rPr>
        <w:t>r</w:t>
      </w:r>
      <w:r w:rsidRPr="007D01D6">
        <w:rPr>
          <w:spacing w:val="1"/>
        </w:rPr>
        <w:t>ma</w:t>
      </w:r>
      <w:r w:rsidRPr="007D01D6">
        <w:t>ci</w:t>
      </w:r>
      <w:r w:rsidRPr="007D01D6">
        <w:rPr>
          <w:spacing w:val="-2"/>
        </w:rPr>
        <w:t>ó</w:t>
      </w:r>
      <w:r w:rsidRPr="007D01D6">
        <w:t>n</w:t>
      </w:r>
      <w:r w:rsidRPr="007D01D6">
        <w:rPr>
          <w:spacing w:val="6"/>
        </w:rPr>
        <w:t xml:space="preserve"> </w:t>
      </w:r>
      <w:r w:rsidRPr="007D01D6">
        <w:rPr>
          <w:spacing w:val="-2"/>
        </w:rPr>
        <w:t>P</w:t>
      </w:r>
      <w:r w:rsidRPr="007D01D6">
        <w:rPr>
          <w:spacing w:val="1"/>
        </w:rPr>
        <w:t>úb</w:t>
      </w:r>
      <w:r w:rsidRPr="007D01D6">
        <w:t>l</w:t>
      </w:r>
      <w:r w:rsidRPr="007D01D6">
        <w:rPr>
          <w:spacing w:val="-1"/>
        </w:rPr>
        <w:t>i</w:t>
      </w:r>
      <w:r w:rsidRPr="007D01D6">
        <w:t xml:space="preserve">ca, </w:t>
      </w:r>
      <w:r w:rsidRPr="007D01D6">
        <w:rPr>
          <w:spacing w:val="-1"/>
        </w:rPr>
        <w:t>señalan</w:t>
      </w:r>
      <w:r w:rsidRPr="007D01D6">
        <w:rPr>
          <w:spacing w:val="1"/>
        </w:rPr>
        <w:t xml:space="preserve"> </w:t>
      </w:r>
      <w:r w:rsidRPr="007D01D6">
        <w:rPr>
          <w:spacing w:val="-1"/>
        </w:rPr>
        <w:t>q</w:t>
      </w:r>
      <w:r w:rsidRPr="007D01D6">
        <w:rPr>
          <w:spacing w:val="1"/>
        </w:rPr>
        <w:t>u</w:t>
      </w:r>
      <w:r w:rsidRPr="007D01D6">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7D01D6">
        <w:rPr>
          <w:spacing w:val="-1"/>
        </w:rPr>
        <w:t xml:space="preserve"> sin necesidad de</w:t>
      </w:r>
      <w:r w:rsidRPr="007D01D6">
        <w:rPr>
          <w:spacing w:val="1"/>
        </w:rPr>
        <w:t xml:space="preserve"> e</w:t>
      </w:r>
      <w:r w:rsidRPr="007D01D6">
        <w:t>la</w:t>
      </w:r>
      <w:r w:rsidRPr="007D01D6">
        <w:rPr>
          <w:spacing w:val="1"/>
        </w:rPr>
        <w:t>bo</w:t>
      </w:r>
      <w:r w:rsidRPr="007D01D6">
        <w:t xml:space="preserve">rar </w:t>
      </w:r>
      <w:r w:rsidRPr="007D01D6">
        <w:rPr>
          <w:spacing w:val="1"/>
        </w:rPr>
        <w:t>do</w:t>
      </w:r>
      <w:r w:rsidRPr="007D01D6">
        <w:rPr>
          <w:spacing w:val="-2"/>
        </w:rPr>
        <w:t>c</w:t>
      </w:r>
      <w:r w:rsidRPr="007D01D6">
        <w:rPr>
          <w:spacing w:val="1"/>
        </w:rPr>
        <w:t>u</w:t>
      </w:r>
      <w:r w:rsidRPr="007D01D6">
        <w:rPr>
          <w:spacing w:val="-1"/>
        </w:rPr>
        <w:t>m</w:t>
      </w:r>
      <w:r w:rsidRPr="007D01D6">
        <w:rPr>
          <w:spacing w:val="1"/>
        </w:rPr>
        <w:t>en</w:t>
      </w:r>
      <w:r w:rsidRPr="007D01D6">
        <w:rPr>
          <w:spacing w:val="-2"/>
        </w:rPr>
        <w:t>t</w:t>
      </w:r>
      <w:r w:rsidRPr="007D01D6">
        <w:rPr>
          <w:spacing w:val="1"/>
        </w:rPr>
        <w:t>o</w:t>
      </w:r>
      <w:r w:rsidRPr="007D01D6">
        <w:t>s</w:t>
      </w:r>
      <w:r w:rsidRPr="007D01D6">
        <w:rPr>
          <w:spacing w:val="3"/>
        </w:rPr>
        <w:t xml:space="preserve"> </w:t>
      </w:r>
      <w:r w:rsidRPr="007D01D6">
        <w:rPr>
          <w:spacing w:val="1"/>
        </w:rPr>
        <w:t>a</w:t>
      </w:r>
      <w:r w:rsidRPr="007D01D6">
        <w:t>d</w:t>
      </w:r>
      <w:r w:rsidRPr="007D01D6">
        <w:rPr>
          <w:spacing w:val="1"/>
        </w:rPr>
        <w:t xml:space="preserve"> ho</w:t>
      </w:r>
      <w:r w:rsidRPr="007D01D6">
        <w:t>c</w:t>
      </w:r>
      <w:r w:rsidRPr="007D01D6">
        <w:rPr>
          <w:spacing w:val="2"/>
        </w:rPr>
        <w:t xml:space="preserve"> </w:t>
      </w:r>
      <w:r w:rsidRPr="007D01D6">
        <w:rPr>
          <w:spacing w:val="1"/>
        </w:rPr>
        <w:t>pa</w:t>
      </w:r>
      <w:r w:rsidRPr="007D01D6">
        <w:t xml:space="preserve">ra </w:t>
      </w:r>
      <w:r w:rsidRPr="007D01D6">
        <w:rPr>
          <w:spacing w:val="1"/>
        </w:rPr>
        <w:t>a</w:t>
      </w:r>
      <w:r w:rsidRPr="007D01D6">
        <w:t>t</w:t>
      </w:r>
      <w:r w:rsidRPr="007D01D6">
        <w:rPr>
          <w:spacing w:val="-1"/>
        </w:rPr>
        <w:t>e</w:t>
      </w:r>
      <w:r w:rsidRPr="007D01D6">
        <w:rPr>
          <w:spacing w:val="1"/>
        </w:rPr>
        <w:t>n</w:t>
      </w:r>
      <w:r w:rsidRPr="007D01D6">
        <w:rPr>
          <w:spacing w:val="-1"/>
        </w:rPr>
        <w:t>d</w:t>
      </w:r>
      <w:r w:rsidRPr="007D01D6">
        <w:rPr>
          <w:spacing w:val="1"/>
        </w:rPr>
        <w:t>e</w:t>
      </w:r>
      <w:r w:rsidRPr="007D01D6">
        <w:t>r</w:t>
      </w:r>
      <w:r w:rsidRPr="007D01D6">
        <w:rPr>
          <w:spacing w:val="2"/>
        </w:rPr>
        <w:t xml:space="preserve"> </w:t>
      </w:r>
      <w:r w:rsidRPr="007D01D6">
        <w:t>l</w:t>
      </w:r>
      <w:r w:rsidRPr="007D01D6">
        <w:rPr>
          <w:spacing w:val="-2"/>
        </w:rPr>
        <w:t>a</w:t>
      </w:r>
      <w:r w:rsidRPr="007D01D6">
        <w:t>s</w:t>
      </w:r>
      <w:r w:rsidRPr="007D01D6">
        <w:rPr>
          <w:spacing w:val="2"/>
        </w:rPr>
        <w:t xml:space="preserve"> </w:t>
      </w:r>
      <w:r w:rsidRPr="007D01D6">
        <w:t>s</w:t>
      </w:r>
      <w:r w:rsidRPr="007D01D6">
        <w:rPr>
          <w:spacing w:val="1"/>
        </w:rPr>
        <w:t>o</w:t>
      </w:r>
      <w:r w:rsidRPr="007D01D6">
        <w:t>l</w:t>
      </w:r>
      <w:r w:rsidRPr="007D01D6">
        <w:rPr>
          <w:spacing w:val="-1"/>
        </w:rPr>
        <w:t>i</w:t>
      </w:r>
      <w:r w:rsidRPr="007D01D6">
        <w:t>cit</w:t>
      </w:r>
      <w:r w:rsidRPr="007D01D6">
        <w:rPr>
          <w:spacing w:val="1"/>
        </w:rPr>
        <w:t>ude</w:t>
      </w:r>
      <w:r w:rsidRPr="007D01D6">
        <w:t>s</w:t>
      </w:r>
      <w:r w:rsidRPr="007D01D6">
        <w:rPr>
          <w:spacing w:val="4"/>
        </w:rPr>
        <w:t xml:space="preserve"> </w:t>
      </w:r>
      <w:r w:rsidRPr="007D01D6">
        <w:rPr>
          <w:spacing w:val="-1"/>
        </w:rPr>
        <w:t>d</w:t>
      </w:r>
      <w:r w:rsidRPr="007D01D6">
        <w:t>e</w:t>
      </w:r>
      <w:r w:rsidRPr="007D01D6">
        <w:rPr>
          <w:spacing w:val="3"/>
        </w:rPr>
        <w:t xml:space="preserve"> </w:t>
      </w:r>
      <w:r w:rsidRPr="007D01D6">
        <w:t>i</w:t>
      </w:r>
      <w:r w:rsidRPr="007D01D6">
        <w:rPr>
          <w:spacing w:val="-2"/>
        </w:rPr>
        <w:t>n</w:t>
      </w:r>
      <w:r w:rsidRPr="007D01D6">
        <w:t>f</w:t>
      </w:r>
      <w:r w:rsidRPr="007D01D6">
        <w:rPr>
          <w:spacing w:val="1"/>
        </w:rPr>
        <w:t>o</w:t>
      </w:r>
      <w:r w:rsidRPr="007D01D6">
        <w:t>r</w:t>
      </w:r>
      <w:r w:rsidRPr="007D01D6">
        <w:rPr>
          <w:spacing w:val="-1"/>
        </w:rPr>
        <w:t>m</w:t>
      </w:r>
      <w:r w:rsidRPr="007D01D6">
        <w:rPr>
          <w:spacing w:val="1"/>
        </w:rPr>
        <w:t>a</w:t>
      </w:r>
      <w:r w:rsidRPr="007D01D6">
        <w:t>ció</w:t>
      </w:r>
      <w:r w:rsidRPr="007D01D6">
        <w:rPr>
          <w:spacing w:val="1"/>
        </w:rPr>
        <w:t>n</w:t>
      </w:r>
      <w:r w:rsidRPr="007D01D6">
        <w:t>.</w:t>
      </w:r>
    </w:p>
    <w:p w14:paraId="71FE789B" w14:textId="77777777" w:rsidR="008C0D14" w:rsidRPr="007D01D6" w:rsidRDefault="008C0D14" w:rsidP="008C0D14">
      <w:pPr>
        <w:pStyle w:val="Citas"/>
        <w:rPr>
          <w:b/>
        </w:rPr>
      </w:pPr>
      <w:r w:rsidRPr="007D01D6">
        <w:rPr>
          <w:b/>
        </w:rPr>
        <w:t>Resoluciones:</w:t>
      </w:r>
    </w:p>
    <w:p w14:paraId="4A65B6F0" w14:textId="77777777" w:rsidR="008C0D14" w:rsidRPr="007D01D6" w:rsidRDefault="008C0D14" w:rsidP="008C0D14">
      <w:pPr>
        <w:pStyle w:val="Citas"/>
      </w:pPr>
      <w:r w:rsidRPr="007D01D6">
        <w:rPr>
          <w:b/>
        </w:rPr>
        <w:t>RRA 0050/16.</w:t>
      </w:r>
      <w:r w:rsidRPr="007D01D6">
        <w:t xml:space="preserve"> Instituto Nacional para la Evaluación de la Educación. 13 julio de 2016. Por unanimidad. Comisionado Ponente: Francisco Javier Acuña Llamas.</w:t>
      </w:r>
    </w:p>
    <w:p w14:paraId="3B27ECEE" w14:textId="77777777" w:rsidR="008C0D14" w:rsidRPr="007D01D6" w:rsidRDefault="008C0D14" w:rsidP="008C0D14">
      <w:pPr>
        <w:pStyle w:val="Citas"/>
        <w:rPr>
          <w:rFonts w:ascii="Times New Roman" w:hAnsi="Times New Roman" w:cs="Times New Roman"/>
        </w:rPr>
      </w:pPr>
      <w:r w:rsidRPr="007D01D6">
        <w:rPr>
          <w:b/>
        </w:rPr>
        <w:lastRenderedPageBreak/>
        <w:t xml:space="preserve">RRA 0310/16. </w:t>
      </w:r>
      <w:r w:rsidRPr="007D01D6">
        <w:t>Instituto Nacional de Transparencia, Acceso a la Información y Protección de Datos Personales. 10 de agosto de 2016. Por unanimidad. Comisionada Ponente. Areli Cano Guadiana.</w:t>
      </w:r>
    </w:p>
    <w:p w14:paraId="05B934D7" w14:textId="77777777" w:rsidR="008C0D14" w:rsidRPr="003A136D" w:rsidRDefault="008C0D14" w:rsidP="008C0D14">
      <w:pPr>
        <w:pStyle w:val="Citas"/>
        <w:rPr>
          <w:b/>
        </w:rPr>
      </w:pPr>
      <w:r w:rsidRPr="007D01D6">
        <w:rPr>
          <w:b/>
        </w:rPr>
        <w:t xml:space="preserve">RRA 1889/16. </w:t>
      </w:r>
      <w:r w:rsidRPr="007D01D6">
        <w:t xml:space="preserve">Secretaría de Hacienda y Crédito Público. 05 de octubre de 2016. Por unanimidad. Comisionada Ponente. Ximena Puente de la Mora” </w:t>
      </w:r>
      <w:r w:rsidRPr="007D01D6">
        <w:rPr>
          <w:b/>
        </w:rPr>
        <w:t>[Sic]</w:t>
      </w:r>
    </w:p>
    <w:p w14:paraId="66EDD4B0" w14:textId="77777777" w:rsidR="008C0D14" w:rsidRDefault="008C0D14" w:rsidP="001810AA">
      <w:pPr>
        <w:autoSpaceDE w:val="0"/>
        <w:autoSpaceDN w:val="0"/>
        <w:adjustRightInd w:val="0"/>
        <w:spacing w:before="240" w:line="360" w:lineRule="auto"/>
        <w:jc w:val="both"/>
        <w:rPr>
          <w:rFonts w:ascii="Palatino Linotype" w:hAnsi="Palatino Linotype"/>
          <w:sz w:val="24"/>
          <w:szCs w:val="24"/>
        </w:rPr>
      </w:pPr>
    </w:p>
    <w:p w14:paraId="2F6D0FC6" w14:textId="579D58EB" w:rsidR="007D01D6" w:rsidRPr="007D01D6" w:rsidRDefault="009C05BA" w:rsidP="00C67EFF">
      <w:pPr>
        <w:autoSpaceDE w:val="0"/>
        <w:autoSpaceDN w:val="0"/>
        <w:adjustRightInd w:val="0"/>
        <w:spacing w:before="240" w:line="360" w:lineRule="auto"/>
        <w:jc w:val="both"/>
        <w:rPr>
          <w:rFonts w:ascii="Palatino Linotype" w:hAnsi="Palatino Linotype"/>
          <w:sz w:val="24"/>
          <w:szCs w:val="24"/>
        </w:rPr>
      </w:pPr>
      <w:r w:rsidRPr="007D01D6">
        <w:rPr>
          <w:rFonts w:ascii="Palatino Linotype" w:hAnsi="Palatino Linotype"/>
          <w:sz w:val="24"/>
          <w:szCs w:val="24"/>
        </w:rPr>
        <w:t xml:space="preserve">Dentro de este marco, esta Ponencia resolutora estima que </w:t>
      </w:r>
      <w:r w:rsidR="007D01D6">
        <w:rPr>
          <w:rFonts w:ascii="Palatino Linotype" w:hAnsi="Palatino Linotype"/>
          <w:sz w:val="24"/>
          <w:szCs w:val="24"/>
        </w:rPr>
        <w:t xml:space="preserve">el pronunciamiento </w:t>
      </w:r>
      <w:r w:rsidR="007D01D6" w:rsidRPr="007D01D6">
        <w:rPr>
          <w:rFonts w:ascii="Palatino Linotype" w:hAnsi="Palatino Linotype"/>
          <w:sz w:val="24"/>
          <w:szCs w:val="24"/>
        </w:rPr>
        <w:t>del</w:t>
      </w:r>
      <w:r w:rsidRPr="007D01D6">
        <w:rPr>
          <w:rFonts w:ascii="Palatino Linotype" w:hAnsi="Palatino Linotype"/>
          <w:b/>
          <w:bCs/>
          <w:sz w:val="24"/>
          <w:szCs w:val="24"/>
        </w:rPr>
        <w:t xml:space="preserve"> Sujeto Obligado</w:t>
      </w:r>
      <w:r w:rsidR="007D01D6">
        <w:rPr>
          <w:rFonts w:ascii="Palatino Linotype" w:hAnsi="Palatino Linotype"/>
          <w:b/>
          <w:bCs/>
          <w:sz w:val="24"/>
          <w:szCs w:val="24"/>
        </w:rPr>
        <w:t xml:space="preserve">, </w:t>
      </w:r>
      <w:r w:rsidR="007D01D6">
        <w:rPr>
          <w:rFonts w:ascii="Palatino Linotype" w:hAnsi="Palatino Linotype"/>
          <w:sz w:val="24"/>
          <w:szCs w:val="24"/>
        </w:rPr>
        <w:t xml:space="preserve">es susceptible de colmar el derecho de acceso a la información pública. </w:t>
      </w:r>
    </w:p>
    <w:p w14:paraId="3F82D2D5" w14:textId="20448D7C" w:rsidR="007D01D6" w:rsidRPr="00582C4C" w:rsidRDefault="007D01D6" w:rsidP="00582C4C">
      <w:pPr>
        <w:spacing w:after="0" w:line="360" w:lineRule="auto"/>
        <w:jc w:val="both"/>
        <w:rPr>
          <w:b/>
          <w:bCs/>
          <w:iCs/>
        </w:rPr>
      </w:pPr>
      <w:r>
        <w:rPr>
          <w:rFonts w:ascii="Palatino Linotype" w:hAnsi="Palatino Linotype" w:cs="Arial"/>
          <w:sz w:val="24"/>
          <w:szCs w:val="24"/>
        </w:rPr>
        <w:t xml:space="preserve">Inconforme con la respuesta del </w:t>
      </w:r>
      <w:r>
        <w:rPr>
          <w:rFonts w:ascii="Palatino Linotype" w:hAnsi="Palatino Linotype" w:cs="Arial"/>
          <w:b/>
          <w:bCs/>
          <w:sz w:val="24"/>
          <w:szCs w:val="24"/>
        </w:rPr>
        <w:t xml:space="preserve">Sujeto Obligado, El Recurrente </w:t>
      </w:r>
      <w:r>
        <w:rPr>
          <w:rFonts w:ascii="Palatino Linotype" w:hAnsi="Palatino Linotype" w:cs="Arial"/>
          <w:sz w:val="24"/>
          <w:szCs w:val="24"/>
        </w:rPr>
        <w:t>interpuso recurso de revisión</w:t>
      </w:r>
      <w:r w:rsidR="00C120AA">
        <w:rPr>
          <w:rFonts w:ascii="Palatino Linotype" w:hAnsi="Palatino Linotype" w:cs="Arial"/>
          <w:sz w:val="24"/>
          <w:szCs w:val="24"/>
        </w:rPr>
        <w:t>, s</w:t>
      </w:r>
      <w:r>
        <w:rPr>
          <w:rFonts w:ascii="Palatino Linotype" w:hAnsi="Palatino Linotype" w:cs="Arial"/>
          <w:sz w:val="24"/>
          <w:szCs w:val="24"/>
        </w:rPr>
        <w:t xml:space="preserve">eñalando como razones o motivos de inconformidad: </w:t>
      </w:r>
      <w:r w:rsidRPr="00582C4C">
        <w:rPr>
          <w:rFonts w:ascii="Palatino Linotype" w:hAnsi="Palatino Linotype"/>
          <w:i/>
          <w:iCs/>
        </w:rPr>
        <w:t>“</w:t>
      </w:r>
      <w:r w:rsidR="00C120AA" w:rsidRPr="00582C4C">
        <w:rPr>
          <w:rFonts w:ascii="Palatino Linotype" w:hAnsi="Palatino Linotype"/>
          <w:i/>
          <w:iCs/>
        </w:rPr>
        <w:t>Son infundadas las razones.</w:t>
      </w:r>
      <w:r w:rsidRPr="00582C4C">
        <w:rPr>
          <w:rFonts w:ascii="Palatino Linotype" w:hAnsi="Palatino Linotype"/>
          <w:i/>
          <w:iCs/>
        </w:rPr>
        <w:t xml:space="preserve">” </w:t>
      </w:r>
      <w:r w:rsidRPr="00582C4C">
        <w:rPr>
          <w:rFonts w:ascii="Palatino Linotype" w:hAnsi="Palatino Linotype"/>
          <w:b/>
          <w:bCs/>
          <w:i/>
          <w:iCs/>
        </w:rPr>
        <w:t>(Sic)</w:t>
      </w:r>
    </w:p>
    <w:p w14:paraId="5978764D" w14:textId="77777777" w:rsidR="00AB113A" w:rsidRDefault="00AB113A" w:rsidP="00C120AA">
      <w:pPr>
        <w:spacing w:after="0" w:line="360" w:lineRule="auto"/>
        <w:jc w:val="both"/>
        <w:rPr>
          <w:rFonts w:ascii="Palatino Linotype" w:hAnsi="Palatino Linotype"/>
          <w:sz w:val="24"/>
          <w:szCs w:val="24"/>
        </w:rPr>
      </w:pPr>
    </w:p>
    <w:p w14:paraId="027989AC" w14:textId="1A7FF667" w:rsidR="007C59B9" w:rsidRPr="00105956" w:rsidRDefault="00FC7EA1" w:rsidP="007C59B9">
      <w:pPr>
        <w:spacing w:after="240" w:line="360" w:lineRule="auto"/>
        <w:jc w:val="both"/>
        <w:rPr>
          <w:rFonts w:ascii="Palatino Linotype" w:hAnsi="Palatino Linotype" w:cs="Arial"/>
          <w:bCs/>
          <w:noProof/>
          <w:color w:val="000000"/>
          <w:sz w:val="24"/>
          <w:lang w:eastAsia="es-MX"/>
        </w:rPr>
      </w:pPr>
      <w:r>
        <w:rPr>
          <w:rFonts w:ascii="Palatino Linotype" w:hAnsi="Palatino Linotype"/>
          <w:sz w:val="24"/>
          <w:szCs w:val="24"/>
        </w:rPr>
        <w:t>H</w:t>
      </w:r>
      <w:r w:rsidR="007C59B9" w:rsidRPr="00105956">
        <w:rPr>
          <w:rFonts w:ascii="Palatino Linotype" w:hAnsi="Palatino Linotype"/>
          <w:sz w:val="24"/>
          <w:szCs w:val="24"/>
        </w:rPr>
        <w:t xml:space="preserve">asta aquí lo expuesto, resulta inconcuso que </w:t>
      </w:r>
      <w:r w:rsidR="007C59B9" w:rsidRPr="00105956">
        <w:rPr>
          <w:rFonts w:ascii="Palatino Linotype" w:hAnsi="Palatino Linotype"/>
          <w:bCs/>
          <w:sz w:val="24"/>
          <w:szCs w:val="24"/>
        </w:rPr>
        <w:t>los motivos de inconformidad aducidos por</w:t>
      </w:r>
      <w:r w:rsidR="007C59B9" w:rsidRPr="00105956">
        <w:rPr>
          <w:rFonts w:ascii="Palatino Linotype" w:hAnsi="Palatino Linotype" w:cs="Arial"/>
          <w:noProof/>
          <w:color w:val="000000"/>
          <w:sz w:val="24"/>
          <w:lang w:eastAsia="es-MX"/>
        </w:rPr>
        <w:t xml:space="preserve"> </w:t>
      </w:r>
      <w:r w:rsidR="007C59B9" w:rsidRPr="00105956">
        <w:rPr>
          <w:rFonts w:ascii="Palatino Linotype" w:hAnsi="Palatino Linotype" w:cs="Arial"/>
          <w:b/>
          <w:noProof/>
          <w:color w:val="000000"/>
          <w:sz w:val="24"/>
          <w:lang w:eastAsia="es-MX"/>
        </w:rPr>
        <w:t>El Recurrente,</w:t>
      </w:r>
      <w:r w:rsidR="007C59B9">
        <w:rPr>
          <w:rFonts w:ascii="Palatino Linotype" w:hAnsi="Palatino Linotype" w:cs="Arial"/>
          <w:b/>
          <w:noProof/>
          <w:color w:val="000000"/>
          <w:sz w:val="24"/>
          <w:lang w:eastAsia="es-MX"/>
        </w:rPr>
        <w:t xml:space="preserve"> </w:t>
      </w:r>
      <w:r w:rsidR="007C59B9">
        <w:rPr>
          <w:rFonts w:ascii="Palatino Linotype" w:hAnsi="Palatino Linotype" w:cs="Arial"/>
          <w:bCs/>
          <w:noProof/>
          <w:color w:val="000000"/>
          <w:sz w:val="24"/>
          <w:lang w:eastAsia="es-MX"/>
        </w:rPr>
        <w:t xml:space="preserve">actualizan la hipotesis normativa prevista en el artículo 179, fracción I de la Ley de Transparencia y Acceso a la Información Pública del Estado de México y Municipios, cuyo contenido literal es el siguiente: </w:t>
      </w:r>
    </w:p>
    <w:p w14:paraId="0BA32C02" w14:textId="77777777" w:rsidR="007C59B9" w:rsidRDefault="007C59B9" w:rsidP="007C59B9">
      <w:pPr>
        <w:pStyle w:val="Citas"/>
      </w:pPr>
      <w:r>
        <w:t>“Artículo 179. El recurso de revisión es un medio de protección que la Ley otorga a los particulares, para hacer valer su derecho de acceso a la información pública, y procederá en contra de las siguientes causas:</w:t>
      </w:r>
    </w:p>
    <w:p w14:paraId="0DDBF5C4" w14:textId="77777777" w:rsidR="007C59B9" w:rsidRDefault="007C59B9" w:rsidP="007C59B9">
      <w:pPr>
        <w:pStyle w:val="Citas"/>
      </w:pPr>
      <w:r>
        <w:t>I. La negativa a la información solicitada;</w:t>
      </w:r>
    </w:p>
    <w:p w14:paraId="4A700AAE" w14:textId="77777777" w:rsidR="007C59B9" w:rsidRPr="005A12AE" w:rsidRDefault="007C59B9" w:rsidP="007C59B9">
      <w:pPr>
        <w:pStyle w:val="Citas"/>
        <w:rPr>
          <w:b/>
          <w:bCs/>
          <w:noProof/>
          <w:color w:val="000000"/>
          <w:sz w:val="24"/>
          <w:lang w:eastAsia="es-MX"/>
        </w:rPr>
      </w:pPr>
      <w:r>
        <w:rPr>
          <w:noProof/>
          <w:color w:val="000000"/>
          <w:sz w:val="24"/>
          <w:lang w:eastAsia="es-MX"/>
        </w:rPr>
        <w:lastRenderedPageBreak/>
        <w:t xml:space="preserve">(…)” </w:t>
      </w:r>
      <w:r>
        <w:rPr>
          <w:b/>
          <w:bCs/>
          <w:noProof/>
          <w:color w:val="000000"/>
          <w:sz w:val="24"/>
          <w:lang w:eastAsia="es-MX"/>
        </w:rPr>
        <w:t>(Sic)</w:t>
      </w:r>
    </w:p>
    <w:p w14:paraId="47567F6D" w14:textId="77777777" w:rsidR="007C59B9" w:rsidRDefault="007C59B9" w:rsidP="00582C4C">
      <w:pPr>
        <w:pStyle w:val="Prrafodelista"/>
        <w:autoSpaceDE w:val="0"/>
        <w:autoSpaceDN w:val="0"/>
        <w:adjustRightInd w:val="0"/>
        <w:spacing w:line="360" w:lineRule="auto"/>
        <w:ind w:left="0"/>
        <w:jc w:val="both"/>
        <w:rPr>
          <w:rFonts w:ascii="Palatino Linotype" w:hAnsi="Palatino Linotype" w:cs="Arial"/>
          <w:lang w:val="es-MX"/>
        </w:rPr>
      </w:pPr>
    </w:p>
    <w:p w14:paraId="3458EE28" w14:textId="1B15993D" w:rsidR="00A32B75" w:rsidRDefault="007C59B9" w:rsidP="00582C4C">
      <w:pPr>
        <w:pStyle w:val="Prrafodelista"/>
        <w:autoSpaceDE w:val="0"/>
        <w:autoSpaceDN w:val="0"/>
        <w:adjustRightInd w:val="0"/>
        <w:spacing w:line="360" w:lineRule="auto"/>
        <w:ind w:left="0"/>
        <w:jc w:val="both"/>
        <w:rPr>
          <w:rFonts w:ascii="Palatino Linotype" w:hAnsi="Palatino Linotype" w:cs="Arial"/>
          <w:color w:val="000000"/>
          <w:lang w:val="es-ES_tradnl"/>
        </w:rPr>
      </w:pPr>
      <w:r>
        <w:rPr>
          <w:rFonts w:ascii="Palatino Linotype" w:hAnsi="Palatino Linotype" w:cs="Arial"/>
          <w:color w:val="000000"/>
          <w:lang w:val="es-ES_tradnl"/>
        </w:rPr>
        <w:t xml:space="preserve">Por otra parte, como fue referido en el antecedente quinto, </w:t>
      </w:r>
      <w:r>
        <w:rPr>
          <w:rFonts w:ascii="Palatino Linotype" w:hAnsi="Palatino Linotype" w:cs="Arial"/>
          <w:b/>
          <w:bCs/>
          <w:color w:val="000000"/>
          <w:lang w:val="es-ES_tradnl"/>
        </w:rPr>
        <w:t xml:space="preserve">El Sujeto Obligado </w:t>
      </w:r>
      <w:r w:rsidR="00A32B75">
        <w:rPr>
          <w:rFonts w:ascii="Palatino Linotype" w:hAnsi="Palatino Linotype" w:cs="Arial"/>
          <w:color w:val="000000"/>
          <w:lang w:val="es-ES_tradnl"/>
        </w:rPr>
        <w:t>rindió su informe justificado en los siguientes términos:</w:t>
      </w:r>
    </w:p>
    <w:p w14:paraId="61062247" w14:textId="6C57DEA9" w:rsidR="00E024EE" w:rsidRPr="00E024EE" w:rsidRDefault="00A32B75" w:rsidP="00E024EE">
      <w:pPr>
        <w:pStyle w:val="Prrafodelista"/>
        <w:numPr>
          <w:ilvl w:val="0"/>
          <w:numId w:val="13"/>
        </w:numPr>
        <w:autoSpaceDE w:val="0"/>
        <w:autoSpaceDN w:val="0"/>
        <w:adjustRightInd w:val="0"/>
        <w:spacing w:before="240" w:after="160"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w:t>
      </w:r>
      <w:r w:rsidR="00C120AA" w:rsidRPr="00C120AA">
        <w:rPr>
          <w:rFonts w:ascii="Palatino Linotype" w:hAnsi="Palatino Linotype" w:cs="Arial"/>
          <w:b/>
          <w:bCs/>
          <w:color w:val="000000"/>
          <w:lang w:val="es-ES_tradnl"/>
        </w:rPr>
        <w:t>IEEM-DA-5471-2023 INFORME DA.pdf</w:t>
      </w:r>
      <w:r>
        <w:rPr>
          <w:rFonts w:ascii="Palatino Linotype" w:hAnsi="Palatino Linotype" w:cs="Arial"/>
          <w:b/>
          <w:bCs/>
          <w:color w:val="000000"/>
          <w:lang w:val="es-ES_tradnl"/>
        </w:rPr>
        <w:t xml:space="preserve">”: </w:t>
      </w:r>
      <w:r>
        <w:rPr>
          <w:rFonts w:ascii="Palatino Linotype" w:hAnsi="Palatino Linotype" w:cs="Arial"/>
          <w:color w:val="000000"/>
          <w:lang w:val="es-ES_tradnl"/>
        </w:rPr>
        <w:t>C</w:t>
      </w:r>
      <w:r w:rsidR="004B5032">
        <w:rPr>
          <w:rFonts w:ascii="Palatino Linotype" w:hAnsi="Palatino Linotype" w:cs="Arial"/>
          <w:color w:val="000000"/>
          <w:lang w:val="es-ES_tradnl"/>
        </w:rPr>
        <w:t xml:space="preserve">ontiene el oficio número IEEM/DA/5471/2023, remitido por el Encargado de Despacho de la Dirección de Administración, </w:t>
      </w:r>
      <w:r w:rsidR="000750A8">
        <w:rPr>
          <w:rFonts w:ascii="Palatino Linotype" w:hAnsi="Palatino Linotype" w:cs="Arial"/>
          <w:color w:val="000000"/>
          <w:lang w:val="es-ES_tradnl"/>
        </w:rPr>
        <w:t xml:space="preserve">mediante el cual refiere que </w:t>
      </w:r>
      <w:r w:rsidR="00E024EE">
        <w:rPr>
          <w:rFonts w:ascii="Palatino Linotype" w:hAnsi="Palatino Linotype" w:cs="Arial"/>
          <w:color w:val="000000"/>
          <w:lang w:val="es-ES_tradnl"/>
        </w:rPr>
        <w:t>s</w:t>
      </w:r>
      <w:r w:rsidR="000750A8">
        <w:rPr>
          <w:rFonts w:ascii="Palatino Linotype" w:hAnsi="Palatino Linotype" w:cs="Arial"/>
          <w:color w:val="000000"/>
          <w:lang w:val="es-ES_tradnl"/>
        </w:rPr>
        <w:t>e realizó una búsqueda exhaustiva dentro de los archivos de la direcci</w:t>
      </w:r>
      <w:r w:rsidR="00E024EE">
        <w:rPr>
          <w:rFonts w:ascii="Palatino Linotype" w:hAnsi="Palatino Linotype" w:cs="Arial"/>
          <w:color w:val="000000"/>
          <w:lang w:val="es-ES_tradnl"/>
        </w:rPr>
        <w:t>ón a su cargo, sin que se haya localizado información alguna de la persona referida en la solicitud, en el periodo solicitado, por lo que en conclusión ratifica su respuesta inicial.</w:t>
      </w:r>
    </w:p>
    <w:p w14:paraId="58D7AF18" w14:textId="776CC63F" w:rsidR="00B30CD9" w:rsidRPr="00E024EE" w:rsidRDefault="00E024EE" w:rsidP="00E024EE">
      <w:pPr>
        <w:pStyle w:val="Prrafodelista"/>
        <w:numPr>
          <w:ilvl w:val="0"/>
          <w:numId w:val="13"/>
        </w:numPr>
        <w:autoSpaceDE w:val="0"/>
        <w:autoSpaceDN w:val="0"/>
        <w:adjustRightInd w:val="0"/>
        <w:spacing w:before="240" w:after="160"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w:t>
      </w:r>
      <w:r w:rsidRPr="00E024EE">
        <w:rPr>
          <w:rFonts w:ascii="Palatino Linotype" w:hAnsi="Palatino Linotype" w:cs="Arial"/>
          <w:b/>
          <w:bCs/>
          <w:color w:val="000000"/>
          <w:lang w:val="es-ES_tradnl"/>
        </w:rPr>
        <w:t>INFORME JUSTIFICADO RR 8095-2023 UT.pdf</w:t>
      </w:r>
      <w:r>
        <w:rPr>
          <w:rFonts w:ascii="Palatino Linotype" w:hAnsi="Palatino Linotype" w:cs="Arial"/>
          <w:b/>
          <w:bCs/>
          <w:color w:val="000000"/>
          <w:lang w:val="es-ES_tradnl"/>
        </w:rPr>
        <w:t xml:space="preserve">”: </w:t>
      </w:r>
      <w:r>
        <w:rPr>
          <w:rFonts w:ascii="Palatino Linotype" w:hAnsi="Palatino Linotype" w:cs="Arial"/>
          <w:bCs/>
          <w:color w:val="000000"/>
          <w:lang w:val="es-ES_tradnl"/>
        </w:rPr>
        <w:t>Contiene el Informe Justificado remitido por la Jefa de la Unidad de Transparencia, mediante el cual medularmente solicita se confirme la respuesta inicial.</w:t>
      </w:r>
    </w:p>
    <w:p w14:paraId="22FE55E0" w14:textId="77777777" w:rsidR="00E024EE" w:rsidRPr="00E024EE" w:rsidRDefault="00E024EE" w:rsidP="00E024EE">
      <w:pPr>
        <w:autoSpaceDE w:val="0"/>
        <w:autoSpaceDN w:val="0"/>
        <w:adjustRightInd w:val="0"/>
        <w:spacing w:after="0" w:line="360" w:lineRule="auto"/>
        <w:jc w:val="both"/>
        <w:rPr>
          <w:rFonts w:ascii="Palatino Linotype" w:hAnsi="Palatino Linotype" w:cs="Arial"/>
          <w:b/>
          <w:bCs/>
          <w:color w:val="000000"/>
          <w:lang w:val="es-ES_tradnl"/>
        </w:rPr>
      </w:pPr>
    </w:p>
    <w:p w14:paraId="7874C690" w14:textId="13AEF4E3" w:rsidR="008C0D14" w:rsidRPr="007C59B9" w:rsidRDefault="008C0D14" w:rsidP="008C0D14">
      <w:pPr>
        <w:spacing w:line="360" w:lineRule="auto"/>
        <w:contextualSpacing/>
        <w:jc w:val="both"/>
        <w:rPr>
          <w:rFonts w:ascii="Palatino Linotype" w:hAnsi="Palatino Linotype" w:cs="Arial"/>
          <w:sz w:val="24"/>
          <w:szCs w:val="24"/>
        </w:rPr>
      </w:pPr>
      <w:r w:rsidRPr="007C59B9">
        <w:rPr>
          <w:rFonts w:ascii="Palatino Linotype" w:hAnsi="Palatino Linotype" w:cs="Arial"/>
          <w:noProof/>
          <w:color w:val="000000"/>
          <w:sz w:val="24"/>
          <w:lang w:eastAsia="es-MX"/>
        </w:rPr>
        <w:t xml:space="preserve">En virtud de lo anterior, este Órgano Garante arriba a la conclusión de que la respuesta primigenia del </w:t>
      </w:r>
      <w:r w:rsidRPr="007C59B9">
        <w:rPr>
          <w:rFonts w:ascii="Palatino Linotype" w:hAnsi="Palatino Linotype" w:cs="Arial"/>
          <w:b/>
          <w:noProof/>
          <w:color w:val="000000"/>
          <w:sz w:val="24"/>
          <w:lang w:eastAsia="es-MX"/>
        </w:rPr>
        <w:t xml:space="preserve">Sujeto Obligado </w:t>
      </w:r>
      <w:r w:rsidRPr="007C59B9">
        <w:rPr>
          <w:rFonts w:ascii="Palatino Linotype" w:hAnsi="Palatino Linotype" w:cs="Arial"/>
          <w:noProof/>
          <w:color w:val="000000"/>
          <w:sz w:val="24"/>
          <w:lang w:eastAsia="es-MX"/>
        </w:rPr>
        <w:t xml:space="preserve">se encuentra dotada de los principios de </w:t>
      </w:r>
      <w:r w:rsidRPr="007C59B9">
        <w:rPr>
          <w:rFonts w:ascii="Palatino Linotype" w:hAnsi="Palatino Linotype" w:cs="Arial"/>
          <w:sz w:val="24"/>
          <w:szCs w:val="24"/>
        </w:rPr>
        <w:t xml:space="preserve">congruencia y exhaustividad, los cuales a toda luz garantizan el derecho de acceso a la información pública. Robustece lo anterior el criterio </w:t>
      </w:r>
      <w:r w:rsidRPr="007C59B9">
        <w:rPr>
          <w:rFonts w:ascii="Palatino Linotype" w:hAnsi="Palatino Linotype" w:cs="Arial"/>
          <w:b/>
          <w:sz w:val="24"/>
          <w:szCs w:val="24"/>
        </w:rPr>
        <w:t xml:space="preserve">02/17 </w:t>
      </w:r>
      <w:r w:rsidRPr="007C59B9">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32F27900" w14:textId="77777777" w:rsidR="008C0D14" w:rsidRPr="007C59B9" w:rsidRDefault="008C0D14" w:rsidP="008C0D14">
      <w:pPr>
        <w:spacing w:before="240" w:line="360" w:lineRule="auto"/>
        <w:ind w:left="851" w:right="851"/>
        <w:jc w:val="both"/>
        <w:rPr>
          <w:rFonts w:ascii="Palatino Linotype" w:hAnsi="Palatino Linotype" w:cs="Arial"/>
          <w:b/>
          <w:i/>
        </w:rPr>
      </w:pPr>
      <w:r w:rsidRPr="007C59B9">
        <w:rPr>
          <w:rFonts w:ascii="Palatino Linotype" w:hAnsi="Palatino Linotype" w:cs="Arial"/>
          <w:b/>
          <w:i/>
        </w:rPr>
        <w:t xml:space="preserve">“CONGRUENCIA Y EXHAUSTIVIDAD. SUS ALCANCES PARA GARANTIZAR EL DERECHO DE ACCESO A LA INFORMACIÓN. </w:t>
      </w:r>
    </w:p>
    <w:p w14:paraId="1B18D270" w14:textId="77777777" w:rsidR="008C0D14" w:rsidRPr="007C59B9" w:rsidRDefault="008C0D14" w:rsidP="008C0D14">
      <w:pPr>
        <w:spacing w:before="240" w:line="360" w:lineRule="auto"/>
        <w:ind w:left="851" w:right="851"/>
        <w:jc w:val="both"/>
        <w:rPr>
          <w:rFonts w:ascii="Palatino Linotype" w:hAnsi="Palatino Linotype" w:cs="Arial"/>
          <w:i/>
        </w:rPr>
      </w:pPr>
      <w:r w:rsidRPr="007C59B9">
        <w:rPr>
          <w:rFonts w:ascii="Palatino Linotype" w:hAnsi="Palatino Linotype" w:cs="Arial"/>
          <w:i/>
        </w:rPr>
        <w:lastRenderedPageBreak/>
        <w:t xml:space="preserve">De conformidad con el artículo </w:t>
      </w:r>
      <w:r w:rsidRPr="007C59B9">
        <w:rPr>
          <w:rFonts w:ascii="Palatino Linotype" w:hAnsi="Palatino Linotype"/>
          <w:i/>
          <w:lang w:val="es-ES_tradnl"/>
        </w:rPr>
        <w:t>3 de la Ley Federal de Procedimiento Administrativo</w:t>
      </w:r>
      <w:r w:rsidRPr="007C59B9">
        <w:rPr>
          <w:rFonts w:ascii="Palatino Linotype" w:hAnsi="Palatino Linotype" w:cs="Arial"/>
          <w:i/>
        </w:rPr>
        <w:t>, de aplicación supletoria a la Ley Federal de Transparencia y Acceso a la Información Pública, en términos de su artículo 7</w:t>
      </w:r>
      <w:r w:rsidRPr="007C59B9">
        <w:rPr>
          <w:rFonts w:ascii="Palatino Linotype" w:hAnsi="Palatino Linotype" w:cs="Arial"/>
          <w:b/>
          <w:i/>
          <w:u w:val="single"/>
        </w:rPr>
        <w:t>; todo acto administrativo debe cumplir con los principios de congruencia y exhaustividad.</w:t>
      </w:r>
      <w:r w:rsidRPr="007C59B9">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24DD992" w14:textId="77777777" w:rsidR="008C0D14" w:rsidRPr="007C59B9" w:rsidRDefault="008C0D14" w:rsidP="000C7153">
      <w:pPr>
        <w:pStyle w:val="Prrafodelista"/>
        <w:numPr>
          <w:ilvl w:val="0"/>
          <w:numId w:val="6"/>
        </w:numPr>
        <w:spacing w:before="240" w:line="360" w:lineRule="auto"/>
        <w:ind w:right="851"/>
        <w:jc w:val="both"/>
        <w:rPr>
          <w:rFonts w:ascii="Palatino Linotype" w:hAnsi="Palatino Linotype" w:cs="Arial"/>
          <w:i/>
        </w:rPr>
      </w:pPr>
      <w:r w:rsidRPr="007C59B9">
        <w:rPr>
          <w:rFonts w:ascii="Palatino Linotype" w:hAnsi="Palatino Linotype" w:cs="Arial"/>
          <w:i/>
        </w:rPr>
        <w:t xml:space="preserve">RRA 0003/16 Comisión Nacional de las Zonas Áridas. 29 de junio de 2016. Por unanimidad. Comisionado Ponente Oscar Mauricio Guerra Ford. </w:t>
      </w:r>
    </w:p>
    <w:p w14:paraId="1FA08970" w14:textId="77777777" w:rsidR="008C0D14" w:rsidRPr="007C59B9" w:rsidRDefault="008C0D14" w:rsidP="000C7153">
      <w:pPr>
        <w:pStyle w:val="Prrafodelista"/>
        <w:numPr>
          <w:ilvl w:val="0"/>
          <w:numId w:val="6"/>
        </w:numPr>
        <w:spacing w:before="240" w:line="360" w:lineRule="auto"/>
        <w:ind w:right="851"/>
        <w:jc w:val="both"/>
        <w:rPr>
          <w:rFonts w:ascii="Palatino Linotype" w:hAnsi="Palatino Linotype" w:cs="Arial"/>
          <w:i/>
        </w:rPr>
      </w:pPr>
      <w:r w:rsidRPr="007C59B9">
        <w:rPr>
          <w:rFonts w:ascii="Palatino Linotype" w:hAnsi="Palatino Linotype" w:cs="Arial"/>
          <w:i/>
        </w:rPr>
        <w:t xml:space="preserve">RRA 0100/16. Sindicato Nacional de Trabajadores de la Educación. 13 de julio de 2016. Por unanimidad. Comisionada Ponente Areli Cano Guadiana. </w:t>
      </w:r>
    </w:p>
    <w:p w14:paraId="6CC54788" w14:textId="77777777" w:rsidR="008C0D14" w:rsidRPr="007C59B9" w:rsidRDefault="008C0D14" w:rsidP="000C7153">
      <w:pPr>
        <w:pStyle w:val="Prrafodelista"/>
        <w:numPr>
          <w:ilvl w:val="0"/>
          <w:numId w:val="6"/>
        </w:numPr>
        <w:spacing w:before="240" w:line="360" w:lineRule="auto"/>
        <w:ind w:right="851"/>
        <w:jc w:val="both"/>
        <w:rPr>
          <w:rFonts w:ascii="Palatino Linotype" w:hAnsi="Palatino Linotype"/>
          <w:b/>
          <w:lang w:val="es-ES_tradnl"/>
        </w:rPr>
      </w:pPr>
      <w:r w:rsidRPr="007C59B9">
        <w:rPr>
          <w:rFonts w:ascii="Palatino Linotype" w:hAnsi="Palatino Linotype" w:cs="Arial"/>
          <w:i/>
        </w:rPr>
        <w:t xml:space="preserve">RRA 1419/16 Secretaría de Educación Pública. 14 de septiembre de 2016. Por unanimidad. Comisionado Ponente </w:t>
      </w:r>
      <w:proofErr w:type="spellStart"/>
      <w:r w:rsidRPr="007C59B9">
        <w:rPr>
          <w:rFonts w:ascii="Palatino Linotype" w:hAnsi="Palatino Linotype" w:cs="Arial"/>
          <w:i/>
        </w:rPr>
        <w:t>Rosendoevgueni</w:t>
      </w:r>
      <w:proofErr w:type="spellEnd"/>
      <w:r w:rsidRPr="007C59B9">
        <w:rPr>
          <w:rFonts w:ascii="Palatino Linotype" w:hAnsi="Palatino Linotype" w:cs="Arial"/>
          <w:i/>
        </w:rPr>
        <w:t xml:space="preserve"> Monterrey </w:t>
      </w:r>
      <w:proofErr w:type="spellStart"/>
      <w:r w:rsidRPr="007C59B9">
        <w:rPr>
          <w:rFonts w:ascii="Palatino Linotype" w:hAnsi="Palatino Linotype" w:cs="Arial"/>
          <w:i/>
        </w:rPr>
        <w:t>Chepov</w:t>
      </w:r>
      <w:proofErr w:type="spellEnd"/>
      <w:r w:rsidRPr="007C59B9">
        <w:rPr>
          <w:rFonts w:ascii="Palatino Linotype" w:hAnsi="Palatino Linotype" w:cs="Arial"/>
          <w:i/>
        </w:rPr>
        <w:t xml:space="preserve">.” </w:t>
      </w:r>
      <w:r w:rsidRPr="007C59B9">
        <w:rPr>
          <w:rFonts w:ascii="Palatino Linotype" w:hAnsi="Palatino Linotype"/>
          <w:b/>
          <w:i/>
          <w:lang w:val="es-ES_tradnl"/>
        </w:rPr>
        <w:t>(Sic)</w:t>
      </w:r>
    </w:p>
    <w:p w14:paraId="67560EEF" w14:textId="77777777" w:rsidR="008C0D14" w:rsidRPr="007C59B9" w:rsidRDefault="008C0D14" w:rsidP="008C0D14">
      <w:pPr>
        <w:spacing w:after="0" w:line="360" w:lineRule="auto"/>
        <w:jc w:val="both"/>
        <w:rPr>
          <w:rFonts w:ascii="Palatino Linotype" w:hAnsi="Palatino Linotype" w:cs="Arial"/>
          <w:noProof/>
          <w:color w:val="000000"/>
          <w:sz w:val="24"/>
          <w:lang w:eastAsia="es-MX"/>
        </w:rPr>
      </w:pPr>
    </w:p>
    <w:p w14:paraId="6B87E1A1" w14:textId="77777777" w:rsidR="008C0D14" w:rsidRDefault="008C0D14" w:rsidP="008C0D14">
      <w:pPr>
        <w:spacing w:after="0" w:line="360" w:lineRule="auto"/>
        <w:jc w:val="both"/>
        <w:rPr>
          <w:rFonts w:ascii="Palatino Linotype" w:hAnsi="Palatino Linotype" w:cs="Arial"/>
          <w:noProof/>
          <w:color w:val="000000"/>
          <w:sz w:val="24"/>
          <w:lang w:eastAsia="es-MX"/>
        </w:rPr>
      </w:pPr>
      <w:r w:rsidRPr="007C59B9">
        <w:rPr>
          <w:rFonts w:ascii="Palatino Linotype" w:hAnsi="Palatino Linotype" w:cs="Arial"/>
          <w:noProof/>
          <w:color w:val="000000"/>
          <w:sz w:val="24"/>
          <w:lang w:eastAsia="es-MX"/>
        </w:rPr>
        <w:lastRenderedPageBreak/>
        <w:t xml:space="preserve">Con base en lo anteriormente expuesto, se arriba a la conclusión de que la respuesta del </w:t>
      </w:r>
      <w:r w:rsidRPr="007C59B9">
        <w:rPr>
          <w:rFonts w:ascii="Palatino Linotype" w:hAnsi="Palatino Linotype" w:cs="Arial"/>
          <w:b/>
          <w:noProof/>
          <w:color w:val="000000"/>
          <w:sz w:val="24"/>
          <w:lang w:eastAsia="es-MX"/>
        </w:rPr>
        <w:t xml:space="preserve">Sujeto Obligado </w:t>
      </w:r>
      <w:r w:rsidRPr="007C59B9">
        <w:rPr>
          <w:rFonts w:ascii="Palatino Linotype" w:hAnsi="Palatino Linotype" w:cs="Arial"/>
          <w:noProof/>
          <w:color w:val="000000"/>
          <w:sz w:val="24"/>
          <w:lang w:eastAsia="es-MX"/>
        </w:rPr>
        <w:t>colmó el derecho de acceso a la información ejercido por el particular.</w:t>
      </w:r>
      <w:r w:rsidRPr="000F7BB3">
        <w:rPr>
          <w:rFonts w:ascii="Palatino Linotype" w:hAnsi="Palatino Linotype" w:cs="Arial"/>
          <w:noProof/>
          <w:color w:val="000000"/>
          <w:sz w:val="24"/>
          <w:lang w:eastAsia="es-MX"/>
        </w:rPr>
        <w:t xml:space="preserve"> </w:t>
      </w:r>
    </w:p>
    <w:p w14:paraId="46489490" w14:textId="77777777" w:rsidR="00E024EE" w:rsidRPr="000F7BB3" w:rsidRDefault="00E024EE" w:rsidP="008C0D14">
      <w:pPr>
        <w:spacing w:after="0" w:line="360" w:lineRule="auto"/>
        <w:jc w:val="both"/>
        <w:rPr>
          <w:rFonts w:ascii="Palatino Linotype" w:hAnsi="Palatino Linotype" w:cs="Arial"/>
          <w:b/>
          <w:noProof/>
          <w:color w:val="000000"/>
          <w:sz w:val="24"/>
          <w:lang w:eastAsia="es-MX"/>
        </w:rPr>
      </w:pPr>
    </w:p>
    <w:p w14:paraId="47280B3B" w14:textId="4277074E" w:rsidR="008C0D14" w:rsidRPr="007C59B9" w:rsidRDefault="008C0D14" w:rsidP="008C0D14">
      <w:pPr>
        <w:spacing w:after="0" w:line="360" w:lineRule="auto"/>
        <w:jc w:val="both"/>
        <w:rPr>
          <w:rFonts w:ascii="Palatino Linotype" w:hAnsi="Palatino Linotype"/>
          <w:bCs/>
          <w:sz w:val="24"/>
          <w:szCs w:val="24"/>
        </w:rPr>
      </w:pPr>
      <w:r w:rsidRPr="007C59B9">
        <w:rPr>
          <w:rFonts w:ascii="Palatino Linotype" w:hAnsi="Palatino Linotype"/>
          <w:sz w:val="24"/>
          <w:szCs w:val="24"/>
        </w:rPr>
        <w:t xml:space="preserve">En mérito de lo expuesto en líneas anteriores, resultan infundados los motivos de inconformidad que arguye </w:t>
      </w:r>
      <w:r w:rsidRPr="007C59B9">
        <w:rPr>
          <w:rFonts w:ascii="Palatino Linotype" w:hAnsi="Palatino Linotype"/>
          <w:b/>
          <w:sz w:val="24"/>
          <w:szCs w:val="24"/>
        </w:rPr>
        <w:t xml:space="preserve">El Recurrente </w:t>
      </w:r>
      <w:r w:rsidRPr="007C59B9">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7C59B9">
        <w:rPr>
          <w:rFonts w:ascii="Palatino Linotype" w:hAnsi="Palatino Linotype"/>
          <w:b/>
          <w:sz w:val="24"/>
          <w:szCs w:val="24"/>
        </w:rPr>
        <w:t xml:space="preserve">CONFIRMA </w:t>
      </w:r>
      <w:r w:rsidRPr="007C59B9">
        <w:rPr>
          <w:rFonts w:ascii="Palatino Linotype" w:hAnsi="Palatino Linotype"/>
          <w:bCs/>
          <w:sz w:val="24"/>
          <w:szCs w:val="24"/>
        </w:rPr>
        <w:t xml:space="preserve">la respuesta a la solicitud de información número </w:t>
      </w:r>
      <w:r w:rsidR="00E024EE" w:rsidRPr="00E024EE">
        <w:rPr>
          <w:rFonts w:ascii="Palatino Linotype" w:hAnsi="Palatino Linotype"/>
          <w:b/>
          <w:sz w:val="24"/>
          <w:szCs w:val="24"/>
        </w:rPr>
        <w:t>01455/IEEM/IP/2023</w:t>
      </w:r>
      <w:r w:rsidRPr="007C59B9">
        <w:rPr>
          <w:rFonts w:ascii="Palatino Linotype" w:hAnsi="Palatino Linotype"/>
          <w:b/>
          <w:sz w:val="24"/>
          <w:szCs w:val="24"/>
        </w:rPr>
        <w:t xml:space="preserve"> </w:t>
      </w:r>
      <w:r w:rsidRPr="007C59B9">
        <w:rPr>
          <w:rFonts w:ascii="Palatino Linotype" w:hAnsi="Palatino Linotype"/>
          <w:bCs/>
          <w:sz w:val="24"/>
          <w:szCs w:val="24"/>
        </w:rPr>
        <w:t xml:space="preserve">que ha sido materia del presente fallo. </w:t>
      </w:r>
    </w:p>
    <w:p w14:paraId="2AC570CB" w14:textId="77777777" w:rsidR="008C0D14" w:rsidRPr="007C59B9" w:rsidRDefault="008C0D14" w:rsidP="008C0D14">
      <w:pPr>
        <w:tabs>
          <w:tab w:val="left" w:pos="709"/>
        </w:tabs>
        <w:spacing w:before="240" w:line="360" w:lineRule="auto"/>
        <w:ind w:right="51"/>
        <w:jc w:val="both"/>
        <w:rPr>
          <w:rFonts w:ascii="Palatino Linotype" w:hAnsi="Palatino Linotype"/>
          <w:sz w:val="24"/>
          <w:szCs w:val="24"/>
        </w:rPr>
      </w:pPr>
      <w:r w:rsidRPr="007C59B9">
        <w:rPr>
          <w:rFonts w:ascii="Palatino Linotype" w:hAnsi="Palatino Linotype"/>
          <w:sz w:val="24"/>
          <w:szCs w:val="24"/>
        </w:rPr>
        <w:t xml:space="preserve">Por lo antes expuesto y fundado es de resolverse y, </w:t>
      </w:r>
    </w:p>
    <w:p w14:paraId="0E6D2521" w14:textId="77777777" w:rsidR="008C0D14" w:rsidRPr="007C59B9" w:rsidRDefault="008C0D14" w:rsidP="008C0D14">
      <w:pPr>
        <w:spacing w:before="240" w:line="360" w:lineRule="auto"/>
        <w:jc w:val="center"/>
        <w:rPr>
          <w:rFonts w:ascii="Palatino Linotype" w:eastAsia="Times New Roman" w:hAnsi="Palatino Linotype"/>
          <w:b/>
          <w:bCs/>
          <w:spacing w:val="60"/>
          <w:sz w:val="28"/>
          <w:lang w:val="es-ES_tradnl"/>
        </w:rPr>
      </w:pPr>
    </w:p>
    <w:p w14:paraId="4E7AF0EA" w14:textId="75EC89BE" w:rsidR="008C0D14" w:rsidRPr="007C59B9" w:rsidRDefault="008C0D14" w:rsidP="008C0D14">
      <w:pPr>
        <w:spacing w:before="240" w:line="360" w:lineRule="auto"/>
        <w:jc w:val="center"/>
        <w:rPr>
          <w:rFonts w:ascii="Palatino Linotype" w:eastAsia="Times New Roman" w:hAnsi="Palatino Linotype"/>
          <w:b/>
          <w:bCs/>
          <w:spacing w:val="60"/>
          <w:sz w:val="28"/>
          <w:lang w:val="es-ES_tradnl"/>
        </w:rPr>
      </w:pPr>
      <w:r w:rsidRPr="007C59B9">
        <w:rPr>
          <w:rFonts w:ascii="Palatino Linotype" w:eastAsia="Times New Roman" w:hAnsi="Palatino Linotype"/>
          <w:b/>
          <w:bCs/>
          <w:spacing w:val="60"/>
          <w:sz w:val="28"/>
          <w:lang w:val="es-ES_tradnl"/>
        </w:rPr>
        <w:t>SE    RESUELVE</w:t>
      </w:r>
    </w:p>
    <w:p w14:paraId="5D791EE4" w14:textId="1189652E" w:rsidR="008C0D14" w:rsidRPr="007C59B9" w:rsidRDefault="008C0D14" w:rsidP="008C0D14">
      <w:pPr>
        <w:spacing w:before="240" w:line="360" w:lineRule="auto"/>
        <w:jc w:val="both"/>
        <w:rPr>
          <w:rFonts w:ascii="Palatino Linotype" w:hAnsi="Palatino Linotype" w:cs="Arial"/>
          <w:sz w:val="24"/>
          <w:szCs w:val="24"/>
        </w:rPr>
      </w:pPr>
      <w:r w:rsidRPr="007C59B9">
        <w:rPr>
          <w:rFonts w:ascii="Palatino Linotype" w:hAnsi="Palatino Linotype" w:cs="Arial"/>
          <w:b/>
          <w:sz w:val="28"/>
          <w:szCs w:val="28"/>
          <w:lang w:val="es-ES_tradnl"/>
        </w:rPr>
        <w:t>PRIMERO.</w:t>
      </w:r>
      <w:r w:rsidRPr="007C59B9">
        <w:rPr>
          <w:rFonts w:ascii="Palatino Linotype" w:hAnsi="Palatino Linotype" w:cs="Arial"/>
          <w:lang w:val="es-ES_tradnl"/>
        </w:rPr>
        <w:t xml:space="preserve"> </w:t>
      </w:r>
      <w:r w:rsidRPr="007C59B9">
        <w:rPr>
          <w:rFonts w:ascii="Palatino Linotype" w:hAnsi="Palatino Linotype" w:cs="Arial"/>
          <w:sz w:val="24"/>
          <w:szCs w:val="24"/>
          <w:lang w:val="es-ES_tradnl"/>
        </w:rPr>
        <w:t xml:space="preserve">Se </w:t>
      </w:r>
      <w:r w:rsidRPr="007C59B9">
        <w:rPr>
          <w:rFonts w:ascii="Palatino Linotype" w:hAnsi="Palatino Linotype" w:cs="Arial"/>
          <w:b/>
          <w:sz w:val="24"/>
          <w:szCs w:val="24"/>
          <w:lang w:val="es-ES_tradnl"/>
        </w:rPr>
        <w:t xml:space="preserve">CONFIRMA </w:t>
      </w:r>
      <w:r w:rsidRPr="007C59B9">
        <w:rPr>
          <w:rFonts w:ascii="Palatino Linotype" w:hAnsi="Palatino Linotype" w:cs="Arial"/>
          <w:bCs/>
          <w:sz w:val="24"/>
          <w:szCs w:val="24"/>
          <w:lang w:val="es-ES_tradnl"/>
        </w:rPr>
        <w:t xml:space="preserve">la respuesta entregada por </w:t>
      </w:r>
      <w:r w:rsidRPr="007C59B9">
        <w:rPr>
          <w:rFonts w:ascii="Palatino Linotype" w:hAnsi="Palatino Linotype" w:cs="Arial"/>
          <w:b/>
          <w:sz w:val="24"/>
          <w:szCs w:val="24"/>
          <w:lang w:val="es-ES_tradnl"/>
        </w:rPr>
        <w:t xml:space="preserve">El Sujeto Obligado </w:t>
      </w:r>
      <w:r w:rsidRPr="007C59B9">
        <w:rPr>
          <w:rFonts w:ascii="Palatino Linotype" w:hAnsi="Palatino Linotype" w:cs="Arial"/>
          <w:bCs/>
          <w:sz w:val="24"/>
          <w:szCs w:val="24"/>
          <w:lang w:val="es-ES_tradnl"/>
        </w:rPr>
        <w:t xml:space="preserve">a la solicitud de información número </w:t>
      </w:r>
      <w:r w:rsidR="00E024EE" w:rsidRPr="00E024EE">
        <w:rPr>
          <w:rFonts w:ascii="Palatino Linotype" w:hAnsi="Palatino Linotype"/>
          <w:b/>
          <w:sz w:val="24"/>
          <w:szCs w:val="24"/>
        </w:rPr>
        <w:t>01455/IEEM/IP/2023</w:t>
      </w:r>
      <w:r w:rsidRPr="007C59B9">
        <w:rPr>
          <w:rFonts w:ascii="Palatino Linotype" w:hAnsi="Palatino Linotype" w:cs="Arial"/>
          <w:b/>
          <w:sz w:val="24"/>
          <w:szCs w:val="24"/>
          <w:lang w:val="es-ES_tradnl"/>
        </w:rPr>
        <w:t xml:space="preserve">, </w:t>
      </w:r>
      <w:r w:rsidRPr="007C59B9">
        <w:rPr>
          <w:rFonts w:ascii="Palatino Linotype" w:hAnsi="Palatino Linotype" w:cs="Arial"/>
          <w:bCs/>
          <w:sz w:val="24"/>
          <w:szCs w:val="24"/>
          <w:lang w:val="es-ES_tradnl"/>
        </w:rPr>
        <w:t xml:space="preserve">por resultar infundados los motivos de inconformidad que arguye </w:t>
      </w:r>
      <w:r w:rsidRPr="007C59B9">
        <w:rPr>
          <w:rFonts w:ascii="Palatino Linotype" w:hAnsi="Palatino Linotype" w:cs="Arial"/>
          <w:b/>
          <w:sz w:val="24"/>
          <w:szCs w:val="24"/>
          <w:lang w:val="es-ES_tradnl"/>
        </w:rPr>
        <w:t xml:space="preserve">EL RECURRENTE, </w:t>
      </w:r>
      <w:r w:rsidRPr="007C59B9">
        <w:rPr>
          <w:rFonts w:ascii="Palatino Linotype" w:hAnsi="Palatino Linotype" w:cs="Arial"/>
          <w:bCs/>
          <w:sz w:val="24"/>
          <w:szCs w:val="24"/>
          <w:lang w:val="es-ES_tradnl"/>
        </w:rPr>
        <w:t xml:space="preserve">en términos del </w:t>
      </w:r>
      <w:r w:rsidRPr="007C59B9">
        <w:rPr>
          <w:rFonts w:ascii="Palatino Linotype" w:hAnsi="Palatino Linotype" w:cs="Arial"/>
          <w:b/>
          <w:sz w:val="24"/>
          <w:szCs w:val="24"/>
        </w:rPr>
        <w:t>Considerando CUARTO</w:t>
      </w:r>
      <w:r w:rsidRPr="007C59B9">
        <w:rPr>
          <w:rFonts w:ascii="Palatino Linotype" w:hAnsi="Palatino Linotype" w:cs="Arial"/>
          <w:sz w:val="24"/>
          <w:szCs w:val="24"/>
        </w:rPr>
        <w:t xml:space="preserve"> de la presente resolución.</w:t>
      </w:r>
    </w:p>
    <w:p w14:paraId="0AA30186" w14:textId="77777777" w:rsidR="008C0D14" w:rsidRPr="007C59B9" w:rsidRDefault="008C0D14" w:rsidP="008C0D14">
      <w:pPr>
        <w:autoSpaceDE w:val="0"/>
        <w:autoSpaceDN w:val="0"/>
        <w:adjustRightInd w:val="0"/>
        <w:spacing w:before="240" w:line="360" w:lineRule="auto"/>
        <w:jc w:val="both"/>
        <w:rPr>
          <w:rFonts w:ascii="Palatino Linotype" w:hAnsi="Palatino Linotype" w:cs="Arial"/>
          <w:b/>
          <w:sz w:val="28"/>
          <w:szCs w:val="28"/>
        </w:rPr>
      </w:pPr>
    </w:p>
    <w:p w14:paraId="2A7E2C5A" w14:textId="77777777" w:rsidR="008C0D14" w:rsidRPr="007C59B9" w:rsidRDefault="008C0D14" w:rsidP="008C0D14">
      <w:pPr>
        <w:autoSpaceDE w:val="0"/>
        <w:autoSpaceDN w:val="0"/>
        <w:adjustRightInd w:val="0"/>
        <w:spacing w:before="240" w:line="360" w:lineRule="auto"/>
        <w:jc w:val="both"/>
        <w:rPr>
          <w:rFonts w:ascii="Palatino Linotype" w:hAnsi="Palatino Linotype" w:cs="Arial"/>
          <w:b/>
          <w:sz w:val="24"/>
          <w:szCs w:val="24"/>
        </w:rPr>
      </w:pPr>
      <w:r w:rsidRPr="007C59B9">
        <w:rPr>
          <w:rFonts w:ascii="Palatino Linotype" w:hAnsi="Palatino Linotype" w:cs="Arial"/>
          <w:b/>
          <w:sz w:val="28"/>
          <w:szCs w:val="28"/>
        </w:rPr>
        <w:lastRenderedPageBreak/>
        <w:t>SEGUNDO.</w:t>
      </w:r>
      <w:r w:rsidRPr="007C59B9">
        <w:rPr>
          <w:rFonts w:ascii="Palatino Linotype" w:hAnsi="Palatino Linotype" w:cs="Arial"/>
          <w:b/>
          <w:sz w:val="24"/>
          <w:szCs w:val="24"/>
        </w:rPr>
        <w:t xml:space="preserve"> Notifíquese</w:t>
      </w:r>
      <w:r w:rsidRPr="007C59B9">
        <w:rPr>
          <w:rFonts w:ascii="Palatino Linotype" w:hAnsi="Palatino Linotype" w:cs="Arial"/>
          <w:b/>
          <w:i/>
          <w:sz w:val="24"/>
          <w:szCs w:val="24"/>
        </w:rPr>
        <w:t xml:space="preserve"> </w:t>
      </w:r>
      <w:r w:rsidRPr="007C59B9">
        <w:rPr>
          <w:rFonts w:ascii="Palatino Linotype" w:hAnsi="Palatino Linotype" w:cs="Arial"/>
          <w:sz w:val="24"/>
          <w:szCs w:val="24"/>
        </w:rPr>
        <w:t xml:space="preserve">la presente resolución al Titular de la Unidad de Transparencia del </w:t>
      </w:r>
      <w:r w:rsidRPr="007C59B9">
        <w:rPr>
          <w:rFonts w:ascii="Palatino Linotype" w:hAnsi="Palatino Linotype" w:cs="Arial"/>
          <w:b/>
          <w:sz w:val="24"/>
          <w:szCs w:val="24"/>
        </w:rPr>
        <w:t xml:space="preserve">SUJETO OBLIGADO </w:t>
      </w:r>
      <w:r w:rsidRPr="007C59B9">
        <w:rPr>
          <w:rFonts w:ascii="Palatino Linotype" w:hAnsi="Palatino Linotype" w:cs="Arial"/>
          <w:sz w:val="24"/>
          <w:szCs w:val="24"/>
        </w:rPr>
        <w:t xml:space="preserve">a través del Sistema de Acceso a la Información Mexiquense </w:t>
      </w:r>
      <w:r w:rsidRPr="007C59B9">
        <w:rPr>
          <w:rFonts w:ascii="Palatino Linotype" w:hAnsi="Palatino Linotype" w:cs="Arial"/>
          <w:b/>
          <w:sz w:val="24"/>
          <w:szCs w:val="24"/>
        </w:rPr>
        <w:t xml:space="preserve">(SAIMEX).  </w:t>
      </w:r>
    </w:p>
    <w:p w14:paraId="70A7DF01" w14:textId="77777777" w:rsidR="00A32B75" w:rsidRDefault="00A32B75" w:rsidP="008C0D14">
      <w:pPr>
        <w:autoSpaceDE w:val="0"/>
        <w:autoSpaceDN w:val="0"/>
        <w:adjustRightInd w:val="0"/>
        <w:spacing w:before="240" w:line="360" w:lineRule="auto"/>
        <w:jc w:val="both"/>
        <w:rPr>
          <w:rFonts w:ascii="Palatino Linotype" w:hAnsi="Palatino Linotype" w:cs="Arial"/>
          <w:b/>
          <w:sz w:val="28"/>
          <w:szCs w:val="28"/>
        </w:rPr>
      </w:pPr>
    </w:p>
    <w:p w14:paraId="2F8DF6C9" w14:textId="4AE5E5A6" w:rsidR="008C0D14" w:rsidRPr="007C59B9" w:rsidRDefault="008C0D14" w:rsidP="008C0D14">
      <w:pPr>
        <w:autoSpaceDE w:val="0"/>
        <w:autoSpaceDN w:val="0"/>
        <w:adjustRightInd w:val="0"/>
        <w:spacing w:before="240" w:line="360" w:lineRule="auto"/>
        <w:jc w:val="both"/>
        <w:rPr>
          <w:rFonts w:ascii="Palatino Linotype" w:hAnsi="Palatino Linotype" w:cs="Arial"/>
          <w:b/>
          <w:sz w:val="24"/>
          <w:szCs w:val="24"/>
        </w:rPr>
      </w:pPr>
      <w:r w:rsidRPr="007C59B9">
        <w:rPr>
          <w:rFonts w:ascii="Palatino Linotype" w:hAnsi="Palatino Linotype" w:cs="Arial"/>
          <w:b/>
          <w:sz w:val="28"/>
          <w:szCs w:val="28"/>
        </w:rPr>
        <w:t>TERCERO</w:t>
      </w:r>
      <w:r w:rsidRPr="007C59B9">
        <w:rPr>
          <w:rFonts w:ascii="Palatino Linotype" w:hAnsi="Palatino Linotype" w:cs="Arial"/>
          <w:sz w:val="28"/>
          <w:szCs w:val="28"/>
        </w:rPr>
        <w:t>.</w:t>
      </w:r>
      <w:r w:rsidRPr="007C59B9">
        <w:rPr>
          <w:rFonts w:ascii="Palatino Linotype" w:hAnsi="Palatino Linotype" w:cs="Arial"/>
          <w:sz w:val="24"/>
          <w:szCs w:val="24"/>
        </w:rPr>
        <w:t xml:space="preserve"> </w:t>
      </w:r>
      <w:r w:rsidRPr="007C59B9">
        <w:rPr>
          <w:rFonts w:ascii="Palatino Linotype" w:hAnsi="Palatino Linotype" w:cs="Arial"/>
          <w:b/>
          <w:bCs/>
          <w:color w:val="222222"/>
          <w:sz w:val="24"/>
          <w:szCs w:val="24"/>
          <w:lang w:val="es-ES"/>
        </w:rPr>
        <w:t>Notifíquese</w:t>
      </w:r>
      <w:r w:rsidRPr="007C59B9">
        <w:rPr>
          <w:rFonts w:ascii="Palatino Linotype" w:hAnsi="Palatino Linotype" w:cs="Arial"/>
          <w:sz w:val="24"/>
          <w:szCs w:val="24"/>
        </w:rPr>
        <w:t xml:space="preserve"> la presente resolución al</w:t>
      </w:r>
      <w:r w:rsidRPr="007C59B9">
        <w:rPr>
          <w:rFonts w:ascii="Palatino Linotype" w:hAnsi="Palatino Linotype" w:cs="Arial"/>
          <w:b/>
          <w:sz w:val="24"/>
          <w:szCs w:val="24"/>
        </w:rPr>
        <w:t xml:space="preserve"> RECURRENTE </w:t>
      </w:r>
      <w:r w:rsidRPr="007C59B9">
        <w:rPr>
          <w:rFonts w:ascii="Palatino Linotype" w:hAnsi="Palatino Linotype" w:cs="Arial"/>
          <w:sz w:val="24"/>
          <w:szCs w:val="24"/>
        </w:rPr>
        <w:t xml:space="preserve">a través del Sistema de Acceso a la Información Mexiquense </w:t>
      </w:r>
      <w:r w:rsidRPr="007C59B9">
        <w:rPr>
          <w:rFonts w:ascii="Palatino Linotype" w:hAnsi="Palatino Linotype" w:cs="Arial"/>
          <w:b/>
          <w:sz w:val="24"/>
          <w:szCs w:val="24"/>
        </w:rPr>
        <w:t xml:space="preserve">(SAIMEX). </w:t>
      </w:r>
    </w:p>
    <w:p w14:paraId="744148D8" w14:textId="77777777" w:rsidR="008C0D14" w:rsidRPr="007C59B9" w:rsidRDefault="008C0D14" w:rsidP="008C0D14">
      <w:pPr>
        <w:autoSpaceDE w:val="0"/>
        <w:autoSpaceDN w:val="0"/>
        <w:adjustRightInd w:val="0"/>
        <w:spacing w:before="240" w:line="360" w:lineRule="auto"/>
        <w:jc w:val="both"/>
        <w:rPr>
          <w:rFonts w:ascii="Palatino Linotype" w:hAnsi="Palatino Linotype" w:cs="Arial"/>
          <w:b/>
          <w:sz w:val="24"/>
          <w:szCs w:val="24"/>
        </w:rPr>
      </w:pPr>
    </w:p>
    <w:p w14:paraId="07947FC8" w14:textId="77777777" w:rsidR="008C0D14" w:rsidRDefault="008C0D14" w:rsidP="008C0D14">
      <w:pPr>
        <w:autoSpaceDE w:val="0"/>
        <w:autoSpaceDN w:val="0"/>
        <w:adjustRightInd w:val="0"/>
        <w:spacing w:before="240" w:line="360" w:lineRule="auto"/>
        <w:jc w:val="both"/>
        <w:rPr>
          <w:rFonts w:ascii="Palatino Linotype" w:hAnsi="Palatino Linotype" w:cs="Arial"/>
          <w:sz w:val="24"/>
          <w:szCs w:val="24"/>
        </w:rPr>
      </w:pPr>
      <w:r w:rsidRPr="007C59B9">
        <w:rPr>
          <w:rFonts w:ascii="Palatino Linotype" w:hAnsi="Palatino Linotype" w:cs="Arial"/>
          <w:b/>
          <w:sz w:val="28"/>
          <w:szCs w:val="28"/>
        </w:rPr>
        <w:t xml:space="preserve">CUARTO. </w:t>
      </w:r>
      <w:r w:rsidRPr="007C59B9">
        <w:rPr>
          <w:rFonts w:ascii="Palatino Linotype" w:hAnsi="Palatino Linotype" w:cs="Arial"/>
          <w:sz w:val="24"/>
          <w:szCs w:val="24"/>
        </w:rPr>
        <w:t>Se hace del conocimiento del</w:t>
      </w:r>
      <w:r w:rsidRPr="007C59B9">
        <w:rPr>
          <w:rFonts w:ascii="Palatino Linotype" w:hAnsi="Palatino Linotype" w:cs="Arial"/>
          <w:b/>
          <w:sz w:val="24"/>
          <w:szCs w:val="24"/>
        </w:rPr>
        <w:t xml:space="preserve"> RECURRENTE </w:t>
      </w:r>
      <w:r w:rsidRPr="007C59B9">
        <w:rPr>
          <w:rFonts w:ascii="Palatino Linotype" w:hAnsi="Palatino Linotype" w:cs="Arial"/>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Pr="004C117E">
        <w:rPr>
          <w:rFonts w:ascii="Palatino Linotype" w:hAnsi="Palatino Linotype" w:cs="Arial"/>
          <w:sz w:val="24"/>
          <w:szCs w:val="24"/>
        </w:rPr>
        <w:t xml:space="preserve"> </w:t>
      </w:r>
    </w:p>
    <w:p w14:paraId="028B6480" w14:textId="77777777" w:rsidR="008C0D14" w:rsidRDefault="008C0D14" w:rsidP="0062573D">
      <w:pPr>
        <w:autoSpaceDE w:val="0"/>
        <w:autoSpaceDN w:val="0"/>
        <w:adjustRightInd w:val="0"/>
        <w:spacing w:before="240" w:line="360" w:lineRule="auto"/>
        <w:jc w:val="both"/>
        <w:rPr>
          <w:rFonts w:ascii="Palatino Linotype" w:hAnsi="Palatino Linotype" w:cs="Arial"/>
          <w:sz w:val="24"/>
          <w:szCs w:val="24"/>
        </w:rPr>
      </w:pPr>
    </w:p>
    <w:p w14:paraId="38DC30E6" w14:textId="77777777" w:rsidR="00E024EE" w:rsidRDefault="00E024EE" w:rsidP="0062573D">
      <w:pPr>
        <w:autoSpaceDE w:val="0"/>
        <w:autoSpaceDN w:val="0"/>
        <w:adjustRightInd w:val="0"/>
        <w:spacing w:before="240" w:line="360" w:lineRule="auto"/>
        <w:jc w:val="both"/>
        <w:rPr>
          <w:rFonts w:ascii="Palatino Linotype" w:hAnsi="Palatino Linotype" w:cs="Arial"/>
          <w:sz w:val="24"/>
          <w:szCs w:val="24"/>
        </w:rPr>
      </w:pPr>
    </w:p>
    <w:p w14:paraId="724CB208" w14:textId="77777777" w:rsidR="00E024EE" w:rsidRDefault="00E024EE" w:rsidP="0062573D">
      <w:pPr>
        <w:autoSpaceDE w:val="0"/>
        <w:autoSpaceDN w:val="0"/>
        <w:adjustRightInd w:val="0"/>
        <w:spacing w:before="240" w:line="360" w:lineRule="auto"/>
        <w:jc w:val="both"/>
        <w:rPr>
          <w:rFonts w:ascii="Palatino Linotype" w:hAnsi="Palatino Linotype" w:cs="Arial"/>
          <w:sz w:val="24"/>
          <w:szCs w:val="24"/>
        </w:rPr>
      </w:pPr>
    </w:p>
    <w:p w14:paraId="0356CBE1" w14:textId="77777777" w:rsidR="00E024EE" w:rsidRDefault="00E024EE" w:rsidP="0062573D">
      <w:pPr>
        <w:autoSpaceDE w:val="0"/>
        <w:autoSpaceDN w:val="0"/>
        <w:adjustRightInd w:val="0"/>
        <w:spacing w:before="240" w:line="360" w:lineRule="auto"/>
        <w:jc w:val="both"/>
        <w:rPr>
          <w:rFonts w:ascii="Palatino Linotype" w:hAnsi="Palatino Linotype" w:cs="Arial"/>
          <w:sz w:val="24"/>
          <w:szCs w:val="24"/>
        </w:rPr>
      </w:pPr>
    </w:p>
    <w:p w14:paraId="06E990E1" w14:textId="77777777" w:rsidR="00E024EE" w:rsidRPr="0062573D" w:rsidRDefault="00E024EE" w:rsidP="0062573D">
      <w:pPr>
        <w:autoSpaceDE w:val="0"/>
        <w:autoSpaceDN w:val="0"/>
        <w:adjustRightInd w:val="0"/>
        <w:spacing w:before="240" w:line="360" w:lineRule="auto"/>
        <w:jc w:val="both"/>
        <w:rPr>
          <w:rFonts w:ascii="Palatino Linotype" w:hAnsi="Palatino Linotype" w:cs="Arial"/>
          <w:sz w:val="24"/>
          <w:szCs w:val="24"/>
        </w:rPr>
      </w:pPr>
    </w:p>
    <w:p w14:paraId="20CF1F0C" w14:textId="578FD614" w:rsidR="00BE17E0" w:rsidRPr="00627D99" w:rsidRDefault="00BE17E0" w:rsidP="00E024EE">
      <w:pPr>
        <w:pStyle w:val="Prrafodelista"/>
        <w:autoSpaceDE w:val="0"/>
        <w:autoSpaceDN w:val="0"/>
        <w:adjustRightInd w:val="0"/>
        <w:spacing w:before="240" w:line="360" w:lineRule="auto"/>
        <w:ind w:left="0"/>
        <w:jc w:val="both"/>
        <w:rPr>
          <w:rFonts w:ascii="Palatino Linotype" w:hAnsi="Palatino Linotype" w:cs="Arial"/>
          <w:sz w:val="23"/>
          <w:szCs w:val="23"/>
        </w:rPr>
      </w:pPr>
      <w:r>
        <w:rPr>
          <w:rFonts w:ascii="Palatino Linotype" w:hAnsi="Palatino Linotype" w:cs="Arial"/>
        </w:rPr>
        <w:lastRenderedPageBreak/>
        <w:t>A</w:t>
      </w:r>
      <w:r w:rsidRPr="00C91103">
        <w:rPr>
          <w:rFonts w:ascii="Palatino Linotype" w:hAnsi="Palatino Linotype" w:cs="Arial"/>
        </w:rPr>
        <w:t xml:space="preserve">SÍ LO </w:t>
      </w:r>
      <w:r w:rsidR="007C59B9">
        <w:rPr>
          <w:rFonts w:ascii="Palatino Linotype" w:hAnsi="Palatino Linotype" w:cs="Arial"/>
        </w:rPr>
        <w:t>ACORDÓ</w:t>
      </w:r>
      <w:r w:rsidR="007C59B9" w:rsidRPr="00C91103">
        <w:rPr>
          <w:rFonts w:ascii="Palatino Linotype" w:hAnsi="Palatino Linotype" w:cs="Arial"/>
        </w:rPr>
        <w:t xml:space="preserve">, POR UNANIMIDAD DE </w:t>
      </w:r>
      <w:r w:rsidR="007C59B9">
        <w:rPr>
          <w:rFonts w:ascii="Palatino Linotype" w:hAnsi="Palatino Linotype" w:cs="Arial"/>
        </w:rPr>
        <w:t>VOTOS,</w:t>
      </w:r>
      <w:r w:rsidR="007C59B9" w:rsidRPr="00C91103">
        <w:rPr>
          <w:rFonts w:ascii="Palatino Linotype" w:hAnsi="Palatino Linotype" w:cs="Arial"/>
        </w:rPr>
        <w:t xml:space="preserve"> EL PLENO DEL</w:t>
      </w:r>
      <w:r w:rsidR="007C59B9" w:rsidRPr="00C91103">
        <w:rPr>
          <w:rFonts w:ascii="Palatino Linotype" w:eastAsia="Arial Unicode MS" w:hAnsi="Palatino Linotype" w:cs="Arial"/>
        </w:rPr>
        <w:t xml:space="preserve"> INSTITUTO DE TRANSPARENCIA, ACCESO A LA INFORMACIÓN PÚBLICA Y PROTECCIÓN DE DATOS PERSONALES DEL </w:t>
      </w:r>
      <w:r w:rsidR="007C59B9" w:rsidRPr="00272CE0">
        <w:rPr>
          <w:rFonts w:ascii="Palatino Linotype" w:eastAsia="Arial Unicode MS" w:hAnsi="Palatino Linotype" w:cs="Arial"/>
        </w:rPr>
        <w:t>ESTADO DE MÉXICO Y MUNICIPIOS</w:t>
      </w:r>
      <w:r w:rsidR="007C59B9" w:rsidRPr="00272CE0">
        <w:rPr>
          <w:rFonts w:ascii="Palatino Linotype" w:hAnsi="Palatino Linotype" w:cs="Arial"/>
        </w:rPr>
        <w:t>, CONFORMADO POR LOS COMISIONADOS</w:t>
      </w:r>
      <w:r w:rsidR="007C59B9">
        <w:rPr>
          <w:rFonts w:ascii="Palatino Linotype" w:hAnsi="Palatino Linotype" w:cs="Arial"/>
        </w:rPr>
        <w:t xml:space="preserve"> JOSÉ MARTÍNEZ VILCHIS, MARÍA DEL ROSARIO </w:t>
      </w:r>
      <w:r w:rsidR="007C59B9" w:rsidRPr="00266B85">
        <w:rPr>
          <w:rFonts w:ascii="Palatino Linotype" w:hAnsi="Palatino Linotype" w:cs="Arial"/>
        </w:rPr>
        <w:t>MEJÍA AYALA, S</w:t>
      </w:r>
      <w:r w:rsidR="007C59B9">
        <w:rPr>
          <w:rFonts w:ascii="Palatino Linotype" w:hAnsi="Palatino Linotype" w:cs="Arial"/>
        </w:rPr>
        <w:t xml:space="preserve">HARON CRISTINA MORALES MARTÍNEZ, </w:t>
      </w:r>
      <w:r w:rsidR="007C59B9" w:rsidRPr="00266B85">
        <w:rPr>
          <w:rFonts w:ascii="Palatino Linotype" w:hAnsi="Palatino Linotype" w:cs="Arial"/>
        </w:rPr>
        <w:t>LUIS GUSTAVO PARRA NORIEGA</w:t>
      </w:r>
      <w:r w:rsidR="007C59B9">
        <w:rPr>
          <w:rFonts w:ascii="Palatino Linotype" w:hAnsi="Palatino Linotype" w:cs="Arial"/>
        </w:rPr>
        <w:t xml:space="preserve"> </w:t>
      </w:r>
      <w:r w:rsidR="007C59B9" w:rsidRPr="00266B85">
        <w:rPr>
          <w:rFonts w:ascii="Palatino Linotype" w:hAnsi="Palatino Linotype" w:cs="Arial"/>
        </w:rPr>
        <w:t>Y GUADALUPE RAMÍREZ PEÑA; EN LA</w:t>
      </w:r>
      <w:r w:rsidR="007C59B9">
        <w:rPr>
          <w:rFonts w:ascii="Palatino Linotype" w:hAnsi="Palatino Linotype" w:cs="Arial"/>
        </w:rPr>
        <w:t xml:space="preserve"> </w:t>
      </w:r>
      <w:r w:rsidR="00086F4F">
        <w:rPr>
          <w:rFonts w:ascii="Palatino Linotype" w:hAnsi="Palatino Linotype" w:cs="Arial"/>
        </w:rPr>
        <w:t>SEXTA</w:t>
      </w:r>
      <w:r w:rsidR="007C59B9">
        <w:rPr>
          <w:rFonts w:ascii="Palatino Linotype" w:hAnsi="Palatino Linotype" w:cs="Arial"/>
        </w:rPr>
        <w:t xml:space="preserve"> SESIÓN ORDINARIA CELEBRADA EL </w:t>
      </w:r>
      <w:r w:rsidR="00086F4F">
        <w:rPr>
          <w:rFonts w:ascii="Palatino Linotype" w:hAnsi="Palatino Linotype" w:cs="Arial"/>
        </w:rPr>
        <w:t>VEINTIUNO</w:t>
      </w:r>
      <w:r w:rsidR="00C25CEC">
        <w:rPr>
          <w:rFonts w:ascii="Palatino Linotype" w:hAnsi="Palatino Linotype" w:cs="Arial"/>
        </w:rPr>
        <w:t xml:space="preserve"> DE FEBRERO </w:t>
      </w:r>
      <w:r w:rsidR="007C59B9">
        <w:rPr>
          <w:rFonts w:ascii="Palatino Linotype" w:hAnsi="Palatino Linotype" w:cs="Arial"/>
        </w:rPr>
        <w:t xml:space="preserve">DE DOS MIL VEINTICUATRO, ANTE EL SECRETARIO </w:t>
      </w:r>
      <w:r w:rsidR="007C59B9" w:rsidRPr="000C7153">
        <w:rPr>
          <w:rFonts w:ascii="Palatino Linotype" w:hAnsi="Palatino Linotype" w:cs="Arial"/>
          <w:szCs w:val="23"/>
        </w:rPr>
        <w:t>TÉCNICO D</w:t>
      </w:r>
      <w:r w:rsidR="00E024EE">
        <w:rPr>
          <w:rFonts w:ascii="Palatino Linotype" w:hAnsi="Palatino Linotype" w:cs="Arial"/>
          <w:szCs w:val="23"/>
        </w:rPr>
        <w:t>EL PLENO, ALEXIS TAPIA RAMÍREZ.-------------------------------------------------------------------------------------------------------------------------------------------------------------------------------------------------------------------</w:t>
      </w:r>
      <w:r w:rsidR="00E024EE" w:rsidRPr="00E024EE">
        <w:rPr>
          <w:rFonts w:ascii="Palatino Linotype" w:hAnsi="Palatino Linotype" w:cs="Arial"/>
          <w:szCs w:val="23"/>
        </w:rPr>
        <w:t xml:space="preserve"> </w:t>
      </w:r>
      <w:r w:rsidR="00E024EE">
        <w:rPr>
          <w:rFonts w:ascii="Palatino Linotype" w:hAnsi="Palatino Linotype" w:cs="Arial"/>
          <w:szCs w:val="23"/>
        </w:rPr>
        <w:t>-----------------------------------------------------------------------------------------------------------------------------------------------------------------------------------------------------------------------------------------------------------------------------------------------------------------------------------------------------------------------------------------------------------------------------------------------------------------------------------------------------------------------------------------------------------------------------------------------------------------------------------------------------------------------------------------------------------------------------------------------------------------------------------------------------------------------------------------------------------------------------------------------------------------------------------------------------------------------------------------------------------------------------------------------------------------------------------------------------------------------------------------------------------------------------------------------------------------------------------------------------------------------------------------------------------------------------------------------------------------------------------------------------------------------------------------------------------------------------------------------------------------------------</w:t>
      </w:r>
    </w:p>
    <w:p w14:paraId="78CF5BDE" w14:textId="0EF0804D" w:rsidR="001A7216" w:rsidRDefault="00E024EE" w:rsidP="00E024EE">
      <w:pPr>
        <w:pStyle w:val="Prrafodelista"/>
        <w:autoSpaceDE w:val="0"/>
        <w:autoSpaceDN w:val="0"/>
        <w:adjustRightInd w:val="0"/>
        <w:spacing w:line="360" w:lineRule="auto"/>
        <w:ind w:left="0"/>
        <w:jc w:val="both"/>
        <w:rPr>
          <w:rFonts w:ascii="Palatino Linotype" w:hAnsi="Palatino Linotype"/>
          <w:bCs/>
          <w:sz w:val="18"/>
          <w:szCs w:val="18"/>
        </w:rPr>
      </w:pPr>
      <w:r>
        <w:rPr>
          <w:rFonts w:ascii="Palatino Linotype" w:hAnsi="Palatino Linotype"/>
          <w:bCs/>
          <w:sz w:val="18"/>
          <w:szCs w:val="18"/>
        </w:rPr>
        <w:t>CCR/</w:t>
      </w:r>
    </w:p>
    <w:p w14:paraId="2D233A30" w14:textId="3B7C0FB7"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73B5E0" w14:textId="6F15166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709914A" w14:textId="651780F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BAC58A" w14:textId="0539221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BDE8A59" w14:textId="236E740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F667946" w14:textId="794763D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2CF3C00" w14:textId="233DABAF"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FF030B1" w14:textId="0C88C12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566E09D" w14:textId="06C3D30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82C3D4" w14:textId="309F5629"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BB93AEF" w14:textId="3C16CD1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C61B42" w14:textId="38108626"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CF72B1B" w14:textId="613D99B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33E61A4" w14:textId="5B347C7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7988BD3" w14:textId="0238CAE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7CD1B65" w14:textId="72A0C7D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D202F6C" w14:textId="1A004025"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sectPr w:rsidR="001A7216" w:rsidSect="006D7112">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4590" w14:textId="77777777" w:rsidR="006D7112" w:rsidRDefault="006D7112" w:rsidP="006168E4">
      <w:pPr>
        <w:spacing w:after="0" w:line="240" w:lineRule="auto"/>
      </w:pPr>
      <w:r>
        <w:separator/>
      </w:r>
    </w:p>
  </w:endnote>
  <w:endnote w:type="continuationSeparator" w:id="0">
    <w:p w14:paraId="75DEA98C" w14:textId="77777777" w:rsidR="006D7112" w:rsidRDefault="006D7112"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86F4F">
      <w:rPr>
        <w:rFonts w:ascii="Palatino Linotype" w:hAnsi="Palatino Linotype"/>
        <w:bCs/>
        <w:noProof/>
        <w:sz w:val="20"/>
      </w:rPr>
      <w:t>26</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86F4F">
      <w:rPr>
        <w:rFonts w:ascii="Palatino Linotype" w:hAnsi="Palatino Linotype"/>
        <w:bCs/>
        <w:noProof/>
        <w:sz w:val="20"/>
      </w:rPr>
      <w:t>28</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86F4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86F4F">
      <w:rPr>
        <w:rFonts w:ascii="Palatino Linotype" w:hAnsi="Palatino Linotype"/>
        <w:bCs/>
        <w:noProof/>
        <w:sz w:val="20"/>
      </w:rPr>
      <w:t>28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5503" w14:textId="77777777" w:rsidR="006D7112" w:rsidRDefault="006D7112" w:rsidP="006168E4">
      <w:pPr>
        <w:spacing w:after="0" w:line="240" w:lineRule="auto"/>
      </w:pPr>
      <w:r>
        <w:separator/>
      </w:r>
    </w:p>
  </w:footnote>
  <w:footnote w:type="continuationSeparator" w:id="0">
    <w:p w14:paraId="5F7B853E" w14:textId="77777777" w:rsidR="006D7112" w:rsidRDefault="006D7112" w:rsidP="0061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44D56641"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667AA">
            <w:rPr>
              <w:rFonts w:ascii="Palatino Linotype" w:hAnsi="Palatino Linotype" w:cs="Arial"/>
              <w:bCs/>
              <w:sz w:val="24"/>
              <w:lang w:eastAsia="es-MX"/>
            </w:rPr>
            <w:t>8095</w:t>
          </w:r>
          <w:r>
            <w:rPr>
              <w:rFonts w:ascii="Palatino Linotype" w:hAnsi="Palatino Linotype" w:cs="Arial"/>
              <w:bCs/>
              <w:sz w:val="24"/>
              <w:lang w:eastAsia="es-MX"/>
            </w:rPr>
            <w:t>/INFOEM/IP/RR/2023</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2E09E15F" w:rsidR="00FC2D20" w:rsidRPr="00F06FED" w:rsidRDefault="00A667AA" w:rsidP="001B1CE0">
          <w:pPr>
            <w:spacing w:after="120" w:line="256" w:lineRule="auto"/>
            <w:ind w:left="639" w:right="214"/>
            <w:jc w:val="both"/>
            <w:rPr>
              <w:rFonts w:ascii="Palatino Linotype" w:hAnsi="Palatino Linotype" w:cs="Arial"/>
            </w:rPr>
          </w:pPr>
          <w:r w:rsidRPr="00A667AA">
            <w:rPr>
              <w:rFonts w:ascii="Palatino Linotype" w:hAnsi="Palatino Linotype" w:cs="Arial"/>
            </w:rPr>
            <w:t>Instituto Electoral del Estado de México</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3AA9A6F8"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667AA">
            <w:rPr>
              <w:rFonts w:ascii="Palatino Linotype" w:hAnsi="Palatino Linotype" w:cs="Arial"/>
              <w:bCs/>
              <w:sz w:val="24"/>
              <w:lang w:eastAsia="es-MX"/>
            </w:rPr>
            <w:t>8095</w:t>
          </w:r>
          <w:r>
            <w:rPr>
              <w:rFonts w:ascii="Palatino Linotype" w:hAnsi="Palatino Linotype" w:cs="Arial"/>
              <w:bCs/>
              <w:sz w:val="24"/>
              <w:lang w:eastAsia="es-MX"/>
            </w:rPr>
            <w:t xml:space="preserve">/INFOEM/IP/RR/2023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0630F896" w:rsidR="00FC2D20" w:rsidRPr="00E93E68" w:rsidRDefault="00FC2D20" w:rsidP="00B667E5">
          <w:pPr>
            <w:spacing w:after="120" w:line="256" w:lineRule="auto"/>
            <w:ind w:right="214"/>
            <w:jc w:val="both"/>
            <w:rPr>
              <w:rFonts w:ascii="Palatino Linotype" w:hAnsi="Palatino Linotype" w:cs="Arial"/>
            </w:rPr>
          </w:pPr>
          <w:r>
            <w:rPr>
              <w:rFonts w:ascii="Palatino Linotype" w:hAnsi="Palatino Linotype" w:cs="Arial"/>
            </w:rPr>
            <w:t xml:space="preserve">            </w:t>
          </w:r>
          <w:proofErr w:type="spellStart"/>
          <w:r w:rsidR="00DB3A03">
            <w:rPr>
              <w:rFonts w:ascii="Palatino Linotype" w:hAnsi="Palatino Linotype" w:cs="Arial"/>
            </w:rPr>
            <w:t>XXXXXXXXXXXX</w:t>
          </w:r>
          <w:proofErr w:type="spellEnd"/>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78CDB0DB" w:rsidR="00FC2D20" w:rsidRDefault="00A667AA" w:rsidP="001B1CE0">
          <w:pPr>
            <w:spacing w:after="120" w:line="256" w:lineRule="auto"/>
            <w:ind w:left="639" w:right="214"/>
            <w:jc w:val="both"/>
            <w:rPr>
              <w:rFonts w:ascii="Palatino Linotype" w:hAnsi="Palatino Linotype" w:cs="Arial"/>
              <w:szCs w:val="20"/>
            </w:rPr>
          </w:pPr>
          <w:r w:rsidRPr="00A667AA">
            <w:rPr>
              <w:rFonts w:ascii="Palatino Linotype" w:hAnsi="Palatino Linotype" w:cs="Arial"/>
              <w:szCs w:val="20"/>
            </w:rPr>
            <w:t>Instituto Electoral del Estado de México</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7AE"/>
    <w:multiLevelType w:val="hybridMultilevel"/>
    <w:tmpl w:val="8ADCB3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341FBF"/>
    <w:multiLevelType w:val="hybridMultilevel"/>
    <w:tmpl w:val="B450EC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037667"/>
    <w:multiLevelType w:val="hybridMultilevel"/>
    <w:tmpl w:val="560EC3C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1F9972B6"/>
    <w:multiLevelType w:val="hybridMultilevel"/>
    <w:tmpl w:val="5090F76A"/>
    <w:lvl w:ilvl="0" w:tplc="2A4AAB7C">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62F0E1F"/>
    <w:multiLevelType w:val="hybridMultilevel"/>
    <w:tmpl w:val="C85CF3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5C63DD"/>
    <w:multiLevelType w:val="hybridMultilevel"/>
    <w:tmpl w:val="ADAAC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345242"/>
    <w:multiLevelType w:val="hybridMultilevel"/>
    <w:tmpl w:val="00203F76"/>
    <w:lvl w:ilvl="0" w:tplc="0CD8135C">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DD5634E"/>
    <w:multiLevelType w:val="hybridMultilevel"/>
    <w:tmpl w:val="35E06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62E95FCE"/>
    <w:multiLevelType w:val="hybridMultilevel"/>
    <w:tmpl w:val="4B82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530195">
    <w:abstractNumId w:val="8"/>
  </w:num>
  <w:num w:numId="2" w16cid:durableId="1163813244">
    <w:abstractNumId w:val="4"/>
  </w:num>
  <w:num w:numId="3" w16cid:durableId="411316021">
    <w:abstractNumId w:val="12"/>
  </w:num>
  <w:num w:numId="4" w16cid:durableId="702175004">
    <w:abstractNumId w:val="11"/>
  </w:num>
  <w:num w:numId="5" w16cid:durableId="1505432817">
    <w:abstractNumId w:val="3"/>
  </w:num>
  <w:num w:numId="6" w16cid:durableId="783496551">
    <w:abstractNumId w:val="10"/>
  </w:num>
  <w:num w:numId="7" w16cid:durableId="709958681">
    <w:abstractNumId w:val="9"/>
  </w:num>
  <w:num w:numId="8" w16cid:durableId="326981531">
    <w:abstractNumId w:val="13"/>
  </w:num>
  <w:num w:numId="9" w16cid:durableId="767847945">
    <w:abstractNumId w:val="5"/>
  </w:num>
  <w:num w:numId="10" w16cid:durableId="946470938">
    <w:abstractNumId w:val="1"/>
  </w:num>
  <w:num w:numId="11" w16cid:durableId="1664821166">
    <w:abstractNumId w:val="7"/>
  </w:num>
  <w:num w:numId="12" w16cid:durableId="1786925957">
    <w:abstractNumId w:val="6"/>
  </w:num>
  <w:num w:numId="13" w16cid:durableId="2053460394">
    <w:abstractNumId w:val="0"/>
  </w:num>
  <w:num w:numId="14" w16cid:durableId="177738107">
    <w:abstractNumId w:val="14"/>
  </w:num>
  <w:num w:numId="15" w16cid:durableId="104386837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E4"/>
    <w:rsid w:val="0000099E"/>
    <w:rsid w:val="000026CF"/>
    <w:rsid w:val="00002FA5"/>
    <w:rsid w:val="0000484E"/>
    <w:rsid w:val="00004BE2"/>
    <w:rsid w:val="000054D0"/>
    <w:rsid w:val="000056BB"/>
    <w:rsid w:val="00005B85"/>
    <w:rsid w:val="000064FD"/>
    <w:rsid w:val="00010643"/>
    <w:rsid w:val="000115F8"/>
    <w:rsid w:val="0001366A"/>
    <w:rsid w:val="00013C75"/>
    <w:rsid w:val="000143F3"/>
    <w:rsid w:val="00015141"/>
    <w:rsid w:val="000158D2"/>
    <w:rsid w:val="00016E36"/>
    <w:rsid w:val="000171B7"/>
    <w:rsid w:val="00020C6B"/>
    <w:rsid w:val="00020E36"/>
    <w:rsid w:val="00020E74"/>
    <w:rsid w:val="000240C8"/>
    <w:rsid w:val="00024AFB"/>
    <w:rsid w:val="0002560B"/>
    <w:rsid w:val="000306A7"/>
    <w:rsid w:val="000308B6"/>
    <w:rsid w:val="000316DC"/>
    <w:rsid w:val="00031B3B"/>
    <w:rsid w:val="00032762"/>
    <w:rsid w:val="00032896"/>
    <w:rsid w:val="000329BE"/>
    <w:rsid w:val="00033125"/>
    <w:rsid w:val="00037EBF"/>
    <w:rsid w:val="0004186E"/>
    <w:rsid w:val="000420E2"/>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EA6"/>
    <w:rsid w:val="000662F8"/>
    <w:rsid w:val="00066E86"/>
    <w:rsid w:val="00070E99"/>
    <w:rsid w:val="000720CA"/>
    <w:rsid w:val="00073E78"/>
    <w:rsid w:val="00073FC2"/>
    <w:rsid w:val="000740DB"/>
    <w:rsid w:val="000750A8"/>
    <w:rsid w:val="00076AE0"/>
    <w:rsid w:val="0007756F"/>
    <w:rsid w:val="0008151E"/>
    <w:rsid w:val="000821BF"/>
    <w:rsid w:val="00083A47"/>
    <w:rsid w:val="0008548C"/>
    <w:rsid w:val="00085A69"/>
    <w:rsid w:val="00085EA6"/>
    <w:rsid w:val="00086AF1"/>
    <w:rsid w:val="00086BE9"/>
    <w:rsid w:val="00086F4F"/>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79DA"/>
    <w:rsid w:val="000B03E0"/>
    <w:rsid w:val="000B1C4F"/>
    <w:rsid w:val="000B43A0"/>
    <w:rsid w:val="000B4B51"/>
    <w:rsid w:val="000B5864"/>
    <w:rsid w:val="000B6250"/>
    <w:rsid w:val="000B6D61"/>
    <w:rsid w:val="000B7158"/>
    <w:rsid w:val="000C0B33"/>
    <w:rsid w:val="000C2602"/>
    <w:rsid w:val="000C2A35"/>
    <w:rsid w:val="000C48B5"/>
    <w:rsid w:val="000C5B8B"/>
    <w:rsid w:val="000C7153"/>
    <w:rsid w:val="000C7ED3"/>
    <w:rsid w:val="000D0F48"/>
    <w:rsid w:val="000D1A4E"/>
    <w:rsid w:val="000D1B50"/>
    <w:rsid w:val="000D1B55"/>
    <w:rsid w:val="000D20C9"/>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4A18"/>
    <w:rsid w:val="00104B9D"/>
    <w:rsid w:val="00105B75"/>
    <w:rsid w:val="00105F91"/>
    <w:rsid w:val="00106372"/>
    <w:rsid w:val="001108D8"/>
    <w:rsid w:val="00111DCD"/>
    <w:rsid w:val="00112C29"/>
    <w:rsid w:val="00114965"/>
    <w:rsid w:val="00114CF9"/>
    <w:rsid w:val="00116FA7"/>
    <w:rsid w:val="00120642"/>
    <w:rsid w:val="001228AB"/>
    <w:rsid w:val="001233A3"/>
    <w:rsid w:val="001235C3"/>
    <w:rsid w:val="00124807"/>
    <w:rsid w:val="00124855"/>
    <w:rsid w:val="001254F5"/>
    <w:rsid w:val="00125561"/>
    <w:rsid w:val="001272C6"/>
    <w:rsid w:val="001311AB"/>
    <w:rsid w:val="00133A1D"/>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5A7"/>
    <w:rsid w:val="00144BC1"/>
    <w:rsid w:val="001464A3"/>
    <w:rsid w:val="00146F0A"/>
    <w:rsid w:val="00151373"/>
    <w:rsid w:val="0015205D"/>
    <w:rsid w:val="001522E7"/>
    <w:rsid w:val="00152AB2"/>
    <w:rsid w:val="00152C2B"/>
    <w:rsid w:val="001534CF"/>
    <w:rsid w:val="001555A8"/>
    <w:rsid w:val="00157251"/>
    <w:rsid w:val="00157736"/>
    <w:rsid w:val="001602D7"/>
    <w:rsid w:val="001603EC"/>
    <w:rsid w:val="001605FD"/>
    <w:rsid w:val="00161FBE"/>
    <w:rsid w:val="0016297B"/>
    <w:rsid w:val="0016745C"/>
    <w:rsid w:val="0017022E"/>
    <w:rsid w:val="00170562"/>
    <w:rsid w:val="00170FD1"/>
    <w:rsid w:val="001710C0"/>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7A3"/>
    <w:rsid w:val="00196DCE"/>
    <w:rsid w:val="00196F8C"/>
    <w:rsid w:val="001A02EC"/>
    <w:rsid w:val="001A169E"/>
    <w:rsid w:val="001A1756"/>
    <w:rsid w:val="001A1FDD"/>
    <w:rsid w:val="001A30F5"/>
    <w:rsid w:val="001A4643"/>
    <w:rsid w:val="001A5140"/>
    <w:rsid w:val="001A5630"/>
    <w:rsid w:val="001A565B"/>
    <w:rsid w:val="001A577E"/>
    <w:rsid w:val="001A5932"/>
    <w:rsid w:val="001A659C"/>
    <w:rsid w:val="001A7216"/>
    <w:rsid w:val="001A7C9B"/>
    <w:rsid w:val="001B03E6"/>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23B4"/>
    <w:rsid w:val="001D2949"/>
    <w:rsid w:val="001D3E11"/>
    <w:rsid w:val="001D3E87"/>
    <w:rsid w:val="001D491D"/>
    <w:rsid w:val="001D49A2"/>
    <w:rsid w:val="001D627A"/>
    <w:rsid w:val="001D6B60"/>
    <w:rsid w:val="001E07F4"/>
    <w:rsid w:val="001E0C3F"/>
    <w:rsid w:val="001E5063"/>
    <w:rsid w:val="001E58D8"/>
    <w:rsid w:val="001E5CBD"/>
    <w:rsid w:val="001E78AA"/>
    <w:rsid w:val="001F2101"/>
    <w:rsid w:val="001F274C"/>
    <w:rsid w:val="001F280C"/>
    <w:rsid w:val="001F3969"/>
    <w:rsid w:val="001F5753"/>
    <w:rsid w:val="001F61DA"/>
    <w:rsid w:val="001F6766"/>
    <w:rsid w:val="001F72D9"/>
    <w:rsid w:val="001F7B3B"/>
    <w:rsid w:val="001F7C68"/>
    <w:rsid w:val="002033E7"/>
    <w:rsid w:val="0020352C"/>
    <w:rsid w:val="0020413D"/>
    <w:rsid w:val="00205ACD"/>
    <w:rsid w:val="002075A5"/>
    <w:rsid w:val="00207EF0"/>
    <w:rsid w:val="002105B4"/>
    <w:rsid w:val="00211DD5"/>
    <w:rsid w:val="00212A9D"/>
    <w:rsid w:val="00212FB6"/>
    <w:rsid w:val="002138D5"/>
    <w:rsid w:val="0021501E"/>
    <w:rsid w:val="00215192"/>
    <w:rsid w:val="00216628"/>
    <w:rsid w:val="002205C0"/>
    <w:rsid w:val="00220EA5"/>
    <w:rsid w:val="002214A5"/>
    <w:rsid w:val="00221889"/>
    <w:rsid w:val="002227C6"/>
    <w:rsid w:val="00223CAE"/>
    <w:rsid w:val="002248AC"/>
    <w:rsid w:val="00225FB3"/>
    <w:rsid w:val="00225FC8"/>
    <w:rsid w:val="00226AF5"/>
    <w:rsid w:val="002305CB"/>
    <w:rsid w:val="00230F7C"/>
    <w:rsid w:val="002315A1"/>
    <w:rsid w:val="002317D3"/>
    <w:rsid w:val="0023373D"/>
    <w:rsid w:val="00233904"/>
    <w:rsid w:val="0023423C"/>
    <w:rsid w:val="002363F6"/>
    <w:rsid w:val="00241038"/>
    <w:rsid w:val="002417A0"/>
    <w:rsid w:val="002420E3"/>
    <w:rsid w:val="002432D3"/>
    <w:rsid w:val="002448CB"/>
    <w:rsid w:val="00245C21"/>
    <w:rsid w:val="0024633A"/>
    <w:rsid w:val="0024703B"/>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319"/>
    <w:rsid w:val="002A5409"/>
    <w:rsid w:val="002A56AE"/>
    <w:rsid w:val="002A597E"/>
    <w:rsid w:val="002B0DF5"/>
    <w:rsid w:val="002B113A"/>
    <w:rsid w:val="002B19E0"/>
    <w:rsid w:val="002B1A1F"/>
    <w:rsid w:val="002B466A"/>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300966"/>
    <w:rsid w:val="00300D0B"/>
    <w:rsid w:val="00303522"/>
    <w:rsid w:val="00304D88"/>
    <w:rsid w:val="003056A2"/>
    <w:rsid w:val="00306096"/>
    <w:rsid w:val="00306FB6"/>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30FEE"/>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51AD"/>
    <w:rsid w:val="00355A06"/>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9EF"/>
    <w:rsid w:val="003B4B5F"/>
    <w:rsid w:val="003B5455"/>
    <w:rsid w:val="003B58C0"/>
    <w:rsid w:val="003B5FFE"/>
    <w:rsid w:val="003B63C0"/>
    <w:rsid w:val="003C2632"/>
    <w:rsid w:val="003C2A7C"/>
    <w:rsid w:val="003C2A8E"/>
    <w:rsid w:val="003C7873"/>
    <w:rsid w:val="003C78F7"/>
    <w:rsid w:val="003C7C12"/>
    <w:rsid w:val="003D153C"/>
    <w:rsid w:val="003D65C9"/>
    <w:rsid w:val="003D70D4"/>
    <w:rsid w:val="003E0BC5"/>
    <w:rsid w:val="003E16E1"/>
    <w:rsid w:val="003E2624"/>
    <w:rsid w:val="003E34C9"/>
    <w:rsid w:val="003E4B54"/>
    <w:rsid w:val="003E53AC"/>
    <w:rsid w:val="003E55DB"/>
    <w:rsid w:val="003E6D70"/>
    <w:rsid w:val="003E7555"/>
    <w:rsid w:val="003E7FD3"/>
    <w:rsid w:val="003F0EB3"/>
    <w:rsid w:val="003F2C0E"/>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6D61"/>
    <w:rsid w:val="00437A0E"/>
    <w:rsid w:val="00442231"/>
    <w:rsid w:val="00443B76"/>
    <w:rsid w:val="00444B4C"/>
    <w:rsid w:val="004460C0"/>
    <w:rsid w:val="00447ABE"/>
    <w:rsid w:val="00447DF5"/>
    <w:rsid w:val="004502F1"/>
    <w:rsid w:val="004516EB"/>
    <w:rsid w:val="00451E27"/>
    <w:rsid w:val="004529B6"/>
    <w:rsid w:val="00453DBD"/>
    <w:rsid w:val="00454CE6"/>
    <w:rsid w:val="00456FFF"/>
    <w:rsid w:val="00457A9F"/>
    <w:rsid w:val="00460632"/>
    <w:rsid w:val="0046133D"/>
    <w:rsid w:val="00462881"/>
    <w:rsid w:val="00462B0D"/>
    <w:rsid w:val="004642A1"/>
    <w:rsid w:val="0046475C"/>
    <w:rsid w:val="004653BB"/>
    <w:rsid w:val="004702BF"/>
    <w:rsid w:val="00470F88"/>
    <w:rsid w:val="00471B34"/>
    <w:rsid w:val="00472649"/>
    <w:rsid w:val="00474273"/>
    <w:rsid w:val="00475574"/>
    <w:rsid w:val="00475F48"/>
    <w:rsid w:val="0047743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6D"/>
    <w:rsid w:val="004B5032"/>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C51"/>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BCE"/>
    <w:rsid w:val="0051107C"/>
    <w:rsid w:val="005115C9"/>
    <w:rsid w:val="0051235E"/>
    <w:rsid w:val="005124EC"/>
    <w:rsid w:val="0051313D"/>
    <w:rsid w:val="00513CB3"/>
    <w:rsid w:val="00513DE2"/>
    <w:rsid w:val="00514187"/>
    <w:rsid w:val="00515090"/>
    <w:rsid w:val="00517889"/>
    <w:rsid w:val="005178ED"/>
    <w:rsid w:val="00521E57"/>
    <w:rsid w:val="00521F80"/>
    <w:rsid w:val="00523DDF"/>
    <w:rsid w:val="0052701A"/>
    <w:rsid w:val="0052735A"/>
    <w:rsid w:val="00527EBC"/>
    <w:rsid w:val="005305EA"/>
    <w:rsid w:val="00530E3E"/>
    <w:rsid w:val="005311BB"/>
    <w:rsid w:val="005314E4"/>
    <w:rsid w:val="00533DF5"/>
    <w:rsid w:val="005366C6"/>
    <w:rsid w:val="005371E7"/>
    <w:rsid w:val="00537470"/>
    <w:rsid w:val="005402C2"/>
    <w:rsid w:val="00540538"/>
    <w:rsid w:val="00540775"/>
    <w:rsid w:val="00540C92"/>
    <w:rsid w:val="00541143"/>
    <w:rsid w:val="00542BC6"/>
    <w:rsid w:val="0054390A"/>
    <w:rsid w:val="005478DE"/>
    <w:rsid w:val="0055176C"/>
    <w:rsid w:val="005520FE"/>
    <w:rsid w:val="0055211D"/>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2C4C"/>
    <w:rsid w:val="005833A8"/>
    <w:rsid w:val="00583431"/>
    <w:rsid w:val="0058483E"/>
    <w:rsid w:val="00585740"/>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B0424"/>
    <w:rsid w:val="005B0575"/>
    <w:rsid w:val="005B37EF"/>
    <w:rsid w:val="005B451E"/>
    <w:rsid w:val="005B5B70"/>
    <w:rsid w:val="005B5F05"/>
    <w:rsid w:val="005B60F5"/>
    <w:rsid w:val="005B6D44"/>
    <w:rsid w:val="005B77A6"/>
    <w:rsid w:val="005B79E7"/>
    <w:rsid w:val="005C0B94"/>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482F"/>
    <w:rsid w:val="005E4D7C"/>
    <w:rsid w:val="005E4EB4"/>
    <w:rsid w:val="005E4ED7"/>
    <w:rsid w:val="005E7A49"/>
    <w:rsid w:val="005F048E"/>
    <w:rsid w:val="005F1408"/>
    <w:rsid w:val="005F18FF"/>
    <w:rsid w:val="005F1E0B"/>
    <w:rsid w:val="005F39AB"/>
    <w:rsid w:val="005F4648"/>
    <w:rsid w:val="005F4E5A"/>
    <w:rsid w:val="005F57F0"/>
    <w:rsid w:val="005F661E"/>
    <w:rsid w:val="005F7424"/>
    <w:rsid w:val="005F7D10"/>
    <w:rsid w:val="005F7FD8"/>
    <w:rsid w:val="00600FB9"/>
    <w:rsid w:val="00602223"/>
    <w:rsid w:val="0060242C"/>
    <w:rsid w:val="00603C36"/>
    <w:rsid w:val="00603FB8"/>
    <w:rsid w:val="00606FDA"/>
    <w:rsid w:val="00607414"/>
    <w:rsid w:val="0061042F"/>
    <w:rsid w:val="00612CE5"/>
    <w:rsid w:val="0061459B"/>
    <w:rsid w:val="00615562"/>
    <w:rsid w:val="006168E4"/>
    <w:rsid w:val="00616943"/>
    <w:rsid w:val="0061744C"/>
    <w:rsid w:val="006214B9"/>
    <w:rsid w:val="00621940"/>
    <w:rsid w:val="00624380"/>
    <w:rsid w:val="006246D1"/>
    <w:rsid w:val="0062573D"/>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17A8"/>
    <w:rsid w:val="006C24D8"/>
    <w:rsid w:val="006C2888"/>
    <w:rsid w:val="006C3175"/>
    <w:rsid w:val="006C32EE"/>
    <w:rsid w:val="006C5083"/>
    <w:rsid w:val="006C6A05"/>
    <w:rsid w:val="006C7DA5"/>
    <w:rsid w:val="006D23FC"/>
    <w:rsid w:val="006D3253"/>
    <w:rsid w:val="006D3CD7"/>
    <w:rsid w:val="006D3F82"/>
    <w:rsid w:val="006D5719"/>
    <w:rsid w:val="006D7112"/>
    <w:rsid w:val="006D79B4"/>
    <w:rsid w:val="006E0068"/>
    <w:rsid w:val="006E01D1"/>
    <w:rsid w:val="006E14B8"/>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8A3"/>
    <w:rsid w:val="00711536"/>
    <w:rsid w:val="00712203"/>
    <w:rsid w:val="007129C0"/>
    <w:rsid w:val="007142B5"/>
    <w:rsid w:val="00714663"/>
    <w:rsid w:val="00714C96"/>
    <w:rsid w:val="00716BFE"/>
    <w:rsid w:val="0072048E"/>
    <w:rsid w:val="007234D1"/>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517D1"/>
    <w:rsid w:val="0075229E"/>
    <w:rsid w:val="007524CA"/>
    <w:rsid w:val="00753476"/>
    <w:rsid w:val="00754B44"/>
    <w:rsid w:val="00754CAE"/>
    <w:rsid w:val="00756CE9"/>
    <w:rsid w:val="00757992"/>
    <w:rsid w:val="00760AA0"/>
    <w:rsid w:val="00761B5E"/>
    <w:rsid w:val="007622D6"/>
    <w:rsid w:val="00763998"/>
    <w:rsid w:val="00763FEE"/>
    <w:rsid w:val="0076467C"/>
    <w:rsid w:val="007658D5"/>
    <w:rsid w:val="00767724"/>
    <w:rsid w:val="00772BA8"/>
    <w:rsid w:val="007736D6"/>
    <w:rsid w:val="00774266"/>
    <w:rsid w:val="00775E28"/>
    <w:rsid w:val="00776FEB"/>
    <w:rsid w:val="007773E6"/>
    <w:rsid w:val="0078028A"/>
    <w:rsid w:val="00780302"/>
    <w:rsid w:val="007806CB"/>
    <w:rsid w:val="007816FD"/>
    <w:rsid w:val="00781C64"/>
    <w:rsid w:val="007829AF"/>
    <w:rsid w:val="007848FB"/>
    <w:rsid w:val="00784CB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57A1"/>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1F76"/>
    <w:rsid w:val="007B2C77"/>
    <w:rsid w:val="007B34C6"/>
    <w:rsid w:val="007B7A6F"/>
    <w:rsid w:val="007C2C6B"/>
    <w:rsid w:val="007C368A"/>
    <w:rsid w:val="007C57D3"/>
    <w:rsid w:val="007C59B9"/>
    <w:rsid w:val="007C7FF1"/>
    <w:rsid w:val="007D01D6"/>
    <w:rsid w:val="007D15EF"/>
    <w:rsid w:val="007D1A27"/>
    <w:rsid w:val="007D1B24"/>
    <w:rsid w:val="007D1F15"/>
    <w:rsid w:val="007D25B1"/>
    <w:rsid w:val="007D2878"/>
    <w:rsid w:val="007D300A"/>
    <w:rsid w:val="007D661B"/>
    <w:rsid w:val="007D779E"/>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10845"/>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6539"/>
    <w:rsid w:val="008468AD"/>
    <w:rsid w:val="0084766D"/>
    <w:rsid w:val="00847D23"/>
    <w:rsid w:val="00851545"/>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6712"/>
    <w:rsid w:val="008868B6"/>
    <w:rsid w:val="00890452"/>
    <w:rsid w:val="008908FC"/>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14"/>
    <w:rsid w:val="008C0DDD"/>
    <w:rsid w:val="008C2BCF"/>
    <w:rsid w:val="008C2C84"/>
    <w:rsid w:val="008C32A8"/>
    <w:rsid w:val="008C55A3"/>
    <w:rsid w:val="008C783C"/>
    <w:rsid w:val="008D06E0"/>
    <w:rsid w:val="008D1DFF"/>
    <w:rsid w:val="008D24AA"/>
    <w:rsid w:val="008D6165"/>
    <w:rsid w:val="008E0AFD"/>
    <w:rsid w:val="008E15BF"/>
    <w:rsid w:val="008E19C1"/>
    <w:rsid w:val="008E6308"/>
    <w:rsid w:val="008E6375"/>
    <w:rsid w:val="008F16D2"/>
    <w:rsid w:val="008F1EF4"/>
    <w:rsid w:val="008F3674"/>
    <w:rsid w:val="008F42F4"/>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3DBE"/>
    <w:rsid w:val="0092403D"/>
    <w:rsid w:val="00930D7A"/>
    <w:rsid w:val="00932888"/>
    <w:rsid w:val="009331C2"/>
    <w:rsid w:val="00936DCF"/>
    <w:rsid w:val="00936F7D"/>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2CD9"/>
    <w:rsid w:val="0097390F"/>
    <w:rsid w:val="009772A0"/>
    <w:rsid w:val="0098182D"/>
    <w:rsid w:val="009845ED"/>
    <w:rsid w:val="00985C4C"/>
    <w:rsid w:val="0098704B"/>
    <w:rsid w:val="0099059B"/>
    <w:rsid w:val="00991E43"/>
    <w:rsid w:val="00993821"/>
    <w:rsid w:val="00994280"/>
    <w:rsid w:val="0099517B"/>
    <w:rsid w:val="009970B5"/>
    <w:rsid w:val="009A0D0A"/>
    <w:rsid w:val="009A0FAE"/>
    <w:rsid w:val="009A1D94"/>
    <w:rsid w:val="009A200B"/>
    <w:rsid w:val="009A2418"/>
    <w:rsid w:val="009A3184"/>
    <w:rsid w:val="009A3F82"/>
    <w:rsid w:val="009A5659"/>
    <w:rsid w:val="009A64BD"/>
    <w:rsid w:val="009A686F"/>
    <w:rsid w:val="009A6ACC"/>
    <w:rsid w:val="009B1636"/>
    <w:rsid w:val="009B33A8"/>
    <w:rsid w:val="009B3487"/>
    <w:rsid w:val="009B3978"/>
    <w:rsid w:val="009B4510"/>
    <w:rsid w:val="009B5029"/>
    <w:rsid w:val="009B5F5A"/>
    <w:rsid w:val="009B7C61"/>
    <w:rsid w:val="009C05BA"/>
    <w:rsid w:val="009C0DC9"/>
    <w:rsid w:val="009C1104"/>
    <w:rsid w:val="009C3793"/>
    <w:rsid w:val="009C451F"/>
    <w:rsid w:val="009C5E96"/>
    <w:rsid w:val="009C726D"/>
    <w:rsid w:val="009C7A98"/>
    <w:rsid w:val="009D317E"/>
    <w:rsid w:val="009D3186"/>
    <w:rsid w:val="009D3697"/>
    <w:rsid w:val="009D5F9E"/>
    <w:rsid w:val="009E07D9"/>
    <w:rsid w:val="009E0C04"/>
    <w:rsid w:val="009E0EF6"/>
    <w:rsid w:val="009E1411"/>
    <w:rsid w:val="009E1BB5"/>
    <w:rsid w:val="009E3E33"/>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119"/>
    <w:rsid w:val="00A10583"/>
    <w:rsid w:val="00A11AE6"/>
    <w:rsid w:val="00A12205"/>
    <w:rsid w:val="00A131EA"/>
    <w:rsid w:val="00A20062"/>
    <w:rsid w:val="00A21876"/>
    <w:rsid w:val="00A22E00"/>
    <w:rsid w:val="00A24194"/>
    <w:rsid w:val="00A27C95"/>
    <w:rsid w:val="00A30B55"/>
    <w:rsid w:val="00A30C44"/>
    <w:rsid w:val="00A328AE"/>
    <w:rsid w:val="00A32B75"/>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503DF"/>
    <w:rsid w:val="00A535E3"/>
    <w:rsid w:val="00A540E1"/>
    <w:rsid w:val="00A560C7"/>
    <w:rsid w:val="00A570A7"/>
    <w:rsid w:val="00A572E9"/>
    <w:rsid w:val="00A57B77"/>
    <w:rsid w:val="00A625E2"/>
    <w:rsid w:val="00A62AA3"/>
    <w:rsid w:val="00A62B55"/>
    <w:rsid w:val="00A64C80"/>
    <w:rsid w:val="00A65143"/>
    <w:rsid w:val="00A667AA"/>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285C"/>
    <w:rsid w:val="00AA327E"/>
    <w:rsid w:val="00AA4542"/>
    <w:rsid w:val="00AA48F4"/>
    <w:rsid w:val="00AA5D62"/>
    <w:rsid w:val="00AB113A"/>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7C82"/>
    <w:rsid w:val="00AD11A6"/>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F0F9F"/>
    <w:rsid w:val="00AF16C8"/>
    <w:rsid w:val="00AF2A22"/>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46DA"/>
    <w:rsid w:val="00B25262"/>
    <w:rsid w:val="00B272A6"/>
    <w:rsid w:val="00B30856"/>
    <w:rsid w:val="00B30CD9"/>
    <w:rsid w:val="00B31395"/>
    <w:rsid w:val="00B32CD3"/>
    <w:rsid w:val="00B3475C"/>
    <w:rsid w:val="00B34866"/>
    <w:rsid w:val="00B34CA9"/>
    <w:rsid w:val="00B35797"/>
    <w:rsid w:val="00B35A93"/>
    <w:rsid w:val="00B3672D"/>
    <w:rsid w:val="00B40656"/>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67E5"/>
    <w:rsid w:val="00B66C9E"/>
    <w:rsid w:val="00B705ED"/>
    <w:rsid w:val="00B70E50"/>
    <w:rsid w:val="00B73C99"/>
    <w:rsid w:val="00B75A2C"/>
    <w:rsid w:val="00B75E7F"/>
    <w:rsid w:val="00B77811"/>
    <w:rsid w:val="00B80129"/>
    <w:rsid w:val="00B80734"/>
    <w:rsid w:val="00B813AC"/>
    <w:rsid w:val="00B8376C"/>
    <w:rsid w:val="00B84260"/>
    <w:rsid w:val="00B8655B"/>
    <w:rsid w:val="00B86A15"/>
    <w:rsid w:val="00B8738D"/>
    <w:rsid w:val="00B90248"/>
    <w:rsid w:val="00B90F23"/>
    <w:rsid w:val="00B91B89"/>
    <w:rsid w:val="00B91F0B"/>
    <w:rsid w:val="00B9223B"/>
    <w:rsid w:val="00B9263F"/>
    <w:rsid w:val="00B92D47"/>
    <w:rsid w:val="00B961A5"/>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F2ABC"/>
    <w:rsid w:val="00BF2EA1"/>
    <w:rsid w:val="00BF3B35"/>
    <w:rsid w:val="00BF4805"/>
    <w:rsid w:val="00BF4CC6"/>
    <w:rsid w:val="00BF5321"/>
    <w:rsid w:val="00BF543F"/>
    <w:rsid w:val="00BF5918"/>
    <w:rsid w:val="00BF6902"/>
    <w:rsid w:val="00BF7421"/>
    <w:rsid w:val="00C01E2A"/>
    <w:rsid w:val="00C024E0"/>
    <w:rsid w:val="00C03536"/>
    <w:rsid w:val="00C03793"/>
    <w:rsid w:val="00C06E2B"/>
    <w:rsid w:val="00C07650"/>
    <w:rsid w:val="00C104DD"/>
    <w:rsid w:val="00C120AA"/>
    <w:rsid w:val="00C1331F"/>
    <w:rsid w:val="00C15275"/>
    <w:rsid w:val="00C15E31"/>
    <w:rsid w:val="00C16479"/>
    <w:rsid w:val="00C2058D"/>
    <w:rsid w:val="00C233EF"/>
    <w:rsid w:val="00C25084"/>
    <w:rsid w:val="00C250CB"/>
    <w:rsid w:val="00C25CEC"/>
    <w:rsid w:val="00C261C7"/>
    <w:rsid w:val="00C26216"/>
    <w:rsid w:val="00C2768B"/>
    <w:rsid w:val="00C27ABF"/>
    <w:rsid w:val="00C31122"/>
    <w:rsid w:val="00C316A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EFF"/>
    <w:rsid w:val="00C67F11"/>
    <w:rsid w:val="00C7039A"/>
    <w:rsid w:val="00C718A8"/>
    <w:rsid w:val="00C71CD1"/>
    <w:rsid w:val="00C73143"/>
    <w:rsid w:val="00C73C45"/>
    <w:rsid w:val="00C7536A"/>
    <w:rsid w:val="00C76C40"/>
    <w:rsid w:val="00C77685"/>
    <w:rsid w:val="00C77815"/>
    <w:rsid w:val="00C80ED6"/>
    <w:rsid w:val="00C82277"/>
    <w:rsid w:val="00C8271F"/>
    <w:rsid w:val="00C82D1D"/>
    <w:rsid w:val="00C83209"/>
    <w:rsid w:val="00C83E62"/>
    <w:rsid w:val="00C85259"/>
    <w:rsid w:val="00C85378"/>
    <w:rsid w:val="00C86808"/>
    <w:rsid w:val="00C87238"/>
    <w:rsid w:val="00C9240B"/>
    <w:rsid w:val="00C9297C"/>
    <w:rsid w:val="00C92FE0"/>
    <w:rsid w:val="00C9361E"/>
    <w:rsid w:val="00C961E8"/>
    <w:rsid w:val="00C967A3"/>
    <w:rsid w:val="00C96AB8"/>
    <w:rsid w:val="00CA00C0"/>
    <w:rsid w:val="00CA0D0C"/>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45EC"/>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737E"/>
    <w:rsid w:val="00D274A9"/>
    <w:rsid w:val="00D27F98"/>
    <w:rsid w:val="00D30750"/>
    <w:rsid w:val="00D32644"/>
    <w:rsid w:val="00D3357A"/>
    <w:rsid w:val="00D33619"/>
    <w:rsid w:val="00D3586F"/>
    <w:rsid w:val="00D40C02"/>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54"/>
    <w:rsid w:val="00D86764"/>
    <w:rsid w:val="00D91271"/>
    <w:rsid w:val="00D91F4E"/>
    <w:rsid w:val="00D93AF6"/>
    <w:rsid w:val="00D93DEB"/>
    <w:rsid w:val="00D93F28"/>
    <w:rsid w:val="00D955A3"/>
    <w:rsid w:val="00D95998"/>
    <w:rsid w:val="00D95C7F"/>
    <w:rsid w:val="00D969C9"/>
    <w:rsid w:val="00DA0DAE"/>
    <w:rsid w:val="00DA1A98"/>
    <w:rsid w:val="00DA2E2B"/>
    <w:rsid w:val="00DA3DE4"/>
    <w:rsid w:val="00DA69DE"/>
    <w:rsid w:val="00DB1083"/>
    <w:rsid w:val="00DB1F2D"/>
    <w:rsid w:val="00DB322C"/>
    <w:rsid w:val="00DB3A03"/>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40E3"/>
    <w:rsid w:val="00DD6CBE"/>
    <w:rsid w:val="00DD74C3"/>
    <w:rsid w:val="00DD7977"/>
    <w:rsid w:val="00DE0119"/>
    <w:rsid w:val="00DE07ED"/>
    <w:rsid w:val="00DE34FF"/>
    <w:rsid w:val="00DE3CE4"/>
    <w:rsid w:val="00DF003C"/>
    <w:rsid w:val="00DF00D4"/>
    <w:rsid w:val="00DF1724"/>
    <w:rsid w:val="00DF270F"/>
    <w:rsid w:val="00DF34F5"/>
    <w:rsid w:val="00DF3BEE"/>
    <w:rsid w:val="00DF3F6B"/>
    <w:rsid w:val="00DF4501"/>
    <w:rsid w:val="00DF6F34"/>
    <w:rsid w:val="00DF7233"/>
    <w:rsid w:val="00DF7781"/>
    <w:rsid w:val="00DF78AE"/>
    <w:rsid w:val="00E024EE"/>
    <w:rsid w:val="00E033F2"/>
    <w:rsid w:val="00E0462A"/>
    <w:rsid w:val="00E04A8B"/>
    <w:rsid w:val="00E04DB7"/>
    <w:rsid w:val="00E04F5E"/>
    <w:rsid w:val="00E06616"/>
    <w:rsid w:val="00E07CC2"/>
    <w:rsid w:val="00E10D00"/>
    <w:rsid w:val="00E11E2E"/>
    <w:rsid w:val="00E125A7"/>
    <w:rsid w:val="00E125CA"/>
    <w:rsid w:val="00E129EF"/>
    <w:rsid w:val="00E134EE"/>
    <w:rsid w:val="00E14B17"/>
    <w:rsid w:val="00E14EAE"/>
    <w:rsid w:val="00E16394"/>
    <w:rsid w:val="00E20027"/>
    <w:rsid w:val="00E2053B"/>
    <w:rsid w:val="00E22571"/>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736B"/>
    <w:rsid w:val="00E47558"/>
    <w:rsid w:val="00E51EF9"/>
    <w:rsid w:val="00E52087"/>
    <w:rsid w:val="00E52965"/>
    <w:rsid w:val="00E53400"/>
    <w:rsid w:val="00E538D1"/>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CE1"/>
    <w:rsid w:val="00EA1F89"/>
    <w:rsid w:val="00EA44B5"/>
    <w:rsid w:val="00EA5439"/>
    <w:rsid w:val="00EA72C0"/>
    <w:rsid w:val="00EA7A5C"/>
    <w:rsid w:val="00EB008E"/>
    <w:rsid w:val="00EB08A0"/>
    <w:rsid w:val="00EB117B"/>
    <w:rsid w:val="00EB2E85"/>
    <w:rsid w:val="00EB4095"/>
    <w:rsid w:val="00EB40D6"/>
    <w:rsid w:val="00EB49F7"/>
    <w:rsid w:val="00EB57D9"/>
    <w:rsid w:val="00EB5F75"/>
    <w:rsid w:val="00EB685E"/>
    <w:rsid w:val="00EB7852"/>
    <w:rsid w:val="00EB79CD"/>
    <w:rsid w:val="00EC060D"/>
    <w:rsid w:val="00EC2174"/>
    <w:rsid w:val="00EC2525"/>
    <w:rsid w:val="00EC3E9E"/>
    <w:rsid w:val="00EC49A4"/>
    <w:rsid w:val="00ED4BC1"/>
    <w:rsid w:val="00ED50C1"/>
    <w:rsid w:val="00ED56D8"/>
    <w:rsid w:val="00ED5DF8"/>
    <w:rsid w:val="00ED6A44"/>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6C1"/>
    <w:rsid w:val="00F00ACE"/>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C7EA1"/>
    <w:rsid w:val="00FD01CA"/>
    <w:rsid w:val="00FD21A8"/>
    <w:rsid w:val="00FD4599"/>
    <w:rsid w:val="00FD4784"/>
    <w:rsid w:val="00FD4FE7"/>
    <w:rsid w:val="00FD65FE"/>
    <w:rsid w:val="00FD6B22"/>
    <w:rsid w:val="00FD725C"/>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con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TtuloCar">
    <w:name w:val="Título Car"/>
    <w:basedOn w:val="Fuentedeprrafopredeter"/>
    <w:link w:val="Ttul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Mencinsinresolver5">
    <w:name w:val="Mención sin resolver5"/>
    <w:basedOn w:val="Fuentedeprrafopredeter"/>
    <w:uiPriority w:val="99"/>
    <w:semiHidden/>
    <w:unhideWhenUsed/>
    <w:rsid w:val="0043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1151">
      <w:bodyDiv w:val="1"/>
      <w:marLeft w:val="0"/>
      <w:marRight w:val="0"/>
      <w:marTop w:val="0"/>
      <w:marBottom w:val="0"/>
      <w:divBdr>
        <w:top w:val="none" w:sz="0" w:space="0" w:color="auto"/>
        <w:left w:val="none" w:sz="0" w:space="0" w:color="auto"/>
        <w:bottom w:val="none" w:sz="0" w:space="0" w:color="auto"/>
        <w:right w:val="none" w:sz="0" w:space="0" w:color="auto"/>
      </w:divBdr>
    </w:div>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73C1E-9E13-451D-AE97-453670C9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5523</Words>
  <Characters>30377</Characters>
  <Application>Microsoft Office Word</Application>
  <DocSecurity>0</DocSecurity>
  <Lines>253</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Estanislao Macedo Albarrán</cp:lastModifiedBy>
  <cp:revision>6</cp:revision>
  <cp:lastPrinted>2018-12-04T20:35:00Z</cp:lastPrinted>
  <dcterms:created xsi:type="dcterms:W3CDTF">2024-02-07T23:46:00Z</dcterms:created>
  <dcterms:modified xsi:type="dcterms:W3CDTF">2024-03-12T12:42:00Z</dcterms:modified>
</cp:coreProperties>
</file>