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1B392" w14:textId="77777777" w:rsidR="005E5CDB" w:rsidRPr="00392CDE" w:rsidRDefault="005E5CDB" w:rsidP="005E5CDB">
      <w:pPr>
        <w:spacing w:before="120" w:after="0" w:line="360" w:lineRule="auto"/>
        <w:ind w:right="49"/>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F66A43" w:rsidRPr="00392CDE">
        <w:rPr>
          <w:rFonts w:ascii="Palatino Linotype" w:eastAsia="Palatino Linotype" w:hAnsi="Palatino Linotype" w:cs="Palatino Linotype"/>
          <w:sz w:val="24"/>
          <w:szCs w:val="24"/>
        </w:rPr>
        <w:t xml:space="preserve">en Metepec, Estado de México, a diecisiete </w:t>
      </w:r>
      <w:r w:rsidRPr="00392CDE">
        <w:rPr>
          <w:rFonts w:ascii="Palatino Linotype" w:eastAsia="Palatino Linotype" w:hAnsi="Palatino Linotype" w:cs="Palatino Linotype"/>
          <w:sz w:val="24"/>
          <w:szCs w:val="24"/>
        </w:rPr>
        <w:t>de enero de dos mil veinticuatro.</w:t>
      </w:r>
    </w:p>
    <w:p w14:paraId="1BB29466" w14:textId="77777777" w:rsidR="005E5CDB" w:rsidRPr="00392CDE" w:rsidRDefault="005E5CDB" w:rsidP="005E5CDB">
      <w:pPr>
        <w:spacing w:line="360" w:lineRule="auto"/>
        <w:contextualSpacing/>
        <w:jc w:val="both"/>
        <w:rPr>
          <w:rFonts w:ascii="Palatino Linotype" w:hAnsi="Palatino Linotype"/>
          <w:sz w:val="24"/>
        </w:rPr>
      </w:pPr>
    </w:p>
    <w:p w14:paraId="2CF3D4EA" w14:textId="78C8CF9D" w:rsidR="005E5CDB" w:rsidRPr="00392CDE" w:rsidRDefault="005E5CDB" w:rsidP="005E5CDB">
      <w:pPr>
        <w:spacing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 xml:space="preserve">Visto </w:t>
      </w:r>
      <w:r w:rsidRPr="00392CDE">
        <w:rPr>
          <w:rFonts w:ascii="Palatino Linotype" w:eastAsia="Palatino Linotype" w:hAnsi="Palatino Linotype" w:cs="Palatino Linotype"/>
          <w:sz w:val="24"/>
          <w:szCs w:val="24"/>
        </w:rPr>
        <w:t xml:space="preserve">el expediente relativo al recurso de revisión </w:t>
      </w:r>
      <w:r w:rsidRPr="00392CDE">
        <w:rPr>
          <w:rFonts w:ascii="Palatino Linotype" w:eastAsia="Palatino Linotype" w:hAnsi="Palatino Linotype" w:cs="Palatino Linotype"/>
          <w:b/>
          <w:sz w:val="24"/>
          <w:szCs w:val="24"/>
        </w:rPr>
        <w:t>07854/INFOEM/IP/RR/2023</w:t>
      </w:r>
      <w:r w:rsidRPr="00392CDE">
        <w:rPr>
          <w:rFonts w:ascii="Palatino Linotype" w:eastAsia="Palatino Linotype" w:hAnsi="Palatino Linotype" w:cs="Palatino Linotype"/>
          <w:sz w:val="24"/>
          <w:szCs w:val="24"/>
        </w:rPr>
        <w:t>, interpuesto por</w:t>
      </w:r>
      <w:r w:rsidR="00095913">
        <w:rPr>
          <w:rFonts w:ascii="Palatino Linotype" w:eastAsia="Palatino Linotype" w:hAnsi="Palatino Linotype" w:cs="Palatino Linotype"/>
          <w:b/>
          <w:sz w:val="24"/>
          <w:szCs w:val="24"/>
        </w:rPr>
        <w:t xml:space="preserve"> XXXXXX XXXXXXX XXXXXXX</w:t>
      </w:r>
      <w:bookmarkStart w:id="0" w:name="_GoBack"/>
      <w:bookmarkEnd w:id="0"/>
      <w:r w:rsidRPr="00392CDE">
        <w:rPr>
          <w:rFonts w:ascii="Palatino Linotype" w:eastAsia="Palatino Linotype" w:hAnsi="Palatino Linotype" w:cs="Palatino Linotype"/>
          <w:sz w:val="24"/>
          <w:szCs w:val="24"/>
        </w:rPr>
        <w:t xml:space="preserve">, en lo sucesivo se le denominara </w:t>
      </w:r>
      <w:r w:rsidRPr="00392CDE">
        <w:rPr>
          <w:rFonts w:ascii="Palatino Linotype" w:eastAsia="Palatino Linotype" w:hAnsi="Palatino Linotype" w:cs="Palatino Linotype"/>
          <w:b/>
          <w:sz w:val="24"/>
          <w:szCs w:val="24"/>
        </w:rPr>
        <w:t>LA PARTE RECURRENTE</w:t>
      </w:r>
      <w:r w:rsidRPr="00392CDE">
        <w:rPr>
          <w:rFonts w:ascii="Palatino Linotype" w:eastAsia="Palatino Linotype" w:hAnsi="Palatino Linotype" w:cs="Palatino Linotype"/>
          <w:sz w:val="24"/>
          <w:szCs w:val="24"/>
        </w:rPr>
        <w:t xml:space="preserve">, en contra de la respuesta a la solicitud de información con número de folio </w:t>
      </w:r>
      <w:r w:rsidRPr="00392CDE">
        <w:rPr>
          <w:rFonts w:ascii="Palatino Linotype" w:eastAsia="Palatino Linotype" w:hAnsi="Palatino Linotype" w:cs="Palatino Linotype"/>
          <w:b/>
          <w:sz w:val="24"/>
          <w:szCs w:val="24"/>
        </w:rPr>
        <w:t>00647/NAUCALPA/IP/2023</w:t>
      </w:r>
      <w:r w:rsidRPr="00392CDE">
        <w:rPr>
          <w:rFonts w:ascii="Palatino Linotype" w:eastAsia="Palatino Linotype" w:hAnsi="Palatino Linotype" w:cs="Palatino Linotype"/>
          <w:sz w:val="24"/>
          <w:szCs w:val="24"/>
        </w:rPr>
        <w:t>, por parte del</w:t>
      </w:r>
      <w:r w:rsidRPr="00392CDE">
        <w:rPr>
          <w:rFonts w:ascii="Palatino Linotype" w:eastAsia="Palatino Linotype" w:hAnsi="Palatino Linotype" w:cs="Palatino Linotype"/>
          <w:b/>
          <w:sz w:val="24"/>
          <w:szCs w:val="24"/>
        </w:rPr>
        <w:t xml:space="preserve"> Ayuntamiento de Naucalpan de Juárez</w:t>
      </w:r>
      <w:r w:rsidRPr="00392CDE">
        <w:rPr>
          <w:rFonts w:ascii="Palatino Linotype" w:eastAsia="Palatino Linotype" w:hAnsi="Palatino Linotype" w:cs="Palatino Linotype"/>
          <w:sz w:val="24"/>
          <w:szCs w:val="24"/>
        </w:rPr>
        <w:t>, en lo sucesivo</w:t>
      </w:r>
      <w:r w:rsidRPr="00392CDE">
        <w:rPr>
          <w:rFonts w:ascii="Palatino Linotype" w:eastAsia="Palatino Linotype" w:hAnsi="Palatino Linotype" w:cs="Palatino Linotype"/>
          <w:b/>
          <w:sz w:val="24"/>
          <w:szCs w:val="24"/>
        </w:rPr>
        <w:t xml:space="preserve"> EL SUJETO OBLIGADO; </w:t>
      </w:r>
      <w:r w:rsidRPr="00392CDE">
        <w:rPr>
          <w:rFonts w:ascii="Palatino Linotype" w:eastAsia="Palatino Linotype" w:hAnsi="Palatino Linotype" w:cs="Palatino Linotype"/>
          <w:sz w:val="24"/>
          <w:szCs w:val="24"/>
        </w:rPr>
        <w:t>se procede a dictar la presente resolución, con base en lo siguiente.</w:t>
      </w:r>
    </w:p>
    <w:p w14:paraId="213BCFE7" w14:textId="77777777" w:rsidR="00680F57" w:rsidRPr="00392CDE" w:rsidRDefault="00680F57">
      <w:pPr>
        <w:rPr>
          <w:rFonts w:ascii="Palatino Linotype" w:hAnsi="Palatino Linotype"/>
          <w:sz w:val="24"/>
        </w:rPr>
      </w:pPr>
    </w:p>
    <w:p w14:paraId="0EA3A1EB" w14:textId="77777777" w:rsidR="005E5CDB" w:rsidRPr="00392CDE" w:rsidRDefault="005E5CDB" w:rsidP="005E5CDB">
      <w:pPr>
        <w:spacing w:after="0" w:line="360" w:lineRule="auto"/>
        <w:ind w:right="49"/>
        <w:contextualSpacing/>
        <w:jc w:val="center"/>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A N T E C E D E N T E S</w:t>
      </w:r>
    </w:p>
    <w:p w14:paraId="36877569" w14:textId="77777777" w:rsidR="005E5CDB" w:rsidRPr="00392CDE" w:rsidRDefault="005E5CDB" w:rsidP="005E5CDB">
      <w:pPr>
        <w:spacing w:after="0" w:line="360" w:lineRule="auto"/>
        <w:contextualSpacing/>
        <w:jc w:val="both"/>
        <w:rPr>
          <w:rFonts w:ascii="Palatino Linotype" w:eastAsia="Palatino Linotype" w:hAnsi="Palatino Linotype" w:cs="Palatino Linotype"/>
          <w:sz w:val="24"/>
          <w:szCs w:val="24"/>
        </w:rPr>
      </w:pPr>
    </w:p>
    <w:p w14:paraId="05B00A1A" w14:textId="77777777" w:rsidR="005E5CDB" w:rsidRPr="00392CDE" w:rsidRDefault="005E5CDB" w:rsidP="005E5CDB">
      <w:pPr>
        <w:spacing w:after="0" w:line="360" w:lineRule="auto"/>
        <w:ind w:right="49"/>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1.</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 xml:space="preserve">SOLICITUD DE INFORMACIÓN. </w:t>
      </w:r>
      <w:r w:rsidRPr="00392CDE">
        <w:rPr>
          <w:rFonts w:ascii="Palatino Linotype" w:eastAsia="Palatino Linotype" w:hAnsi="Palatino Linotype" w:cs="Palatino Linotype"/>
          <w:sz w:val="24"/>
          <w:szCs w:val="24"/>
        </w:rPr>
        <w:t xml:space="preserve">Con fecha siete de noviembre de dos mil veintitrés, </w:t>
      </w:r>
      <w:r w:rsidRPr="00392CDE">
        <w:rPr>
          <w:rFonts w:ascii="Palatino Linotype" w:eastAsia="Palatino Linotype" w:hAnsi="Palatino Linotype" w:cs="Palatino Linotype"/>
          <w:b/>
          <w:sz w:val="24"/>
          <w:szCs w:val="24"/>
        </w:rPr>
        <w:t>LA PARTE RECURRENTE</w:t>
      </w:r>
      <w:r w:rsidRPr="00392CDE">
        <w:rPr>
          <w:rFonts w:ascii="Palatino Linotype" w:eastAsia="Palatino Linotype" w:hAnsi="Palatino Linotype" w:cs="Palatino Linotype"/>
          <w:sz w:val="24"/>
          <w:szCs w:val="24"/>
        </w:rPr>
        <w:t>, presentó a través del Sistema de Acceso a la Información Mexiquense (</w:t>
      </w:r>
      <w:r w:rsidRPr="00392CDE">
        <w:rPr>
          <w:rFonts w:ascii="Palatino Linotype" w:eastAsia="Palatino Linotype" w:hAnsi="Palatino Linotype" w:cs="Palatino Linotype"/>
          <w:b/>
          <w:sz w:val="24"/>
          <w:szCs w:val="24"/>
        </w:rPr>
        <w:t>SAIMEX)</w:t>
      </w:r>
      <w:r w:rsidRPr="00392CDE">
        <w:rPr>
          <w:rFonts w:ascii="Palatino Linotype" w:eastAsia="Palatino Linotype" w:hAnsi="Palatino Linotype" w:cs="Palatino Linotype"/>
          <w:sz w:val="24"/>
          <w:szCs w:val="24"/>
        </w:rPr>
        <w:t xml:space="preserve"> ante </w:t>
      </w:r>
      <w:r w:rsidRPr="00392CDE">
        <w:rPr>
          <w:rFonts w:ascii="Palatino Linotype" w:eastAsia="Palatino Linotype" w:hAnsi="Palatino Linotype" w:cs="Palatino Linotype"/>
          <w:b/>
          <w:sz w:val="24"/>
          <w:szCs w:val="24"/>
        </w:rPr>
        <w:t>EL SUJETO OBLIGADO</w:t>
      </w:r>
      <w:r w:rsidRPr="00392CDE">
        <w:rPr>
          <w:rFonts w:ascii="Palatino Linotype" w:eastAsia="Palatino Linotype" w:hAnsi="Palatino Linotype" w:cs="Palatino Linotype"/>
          <w:sz w:val="24"/>
          <w:szCs w:val="24"/>
        </w:rPr>
        <w:t>, solicitud de acceso a la información pública, registrada bajo el número de expediente</w:t>
      </w:r>
      <w:r w:rsidRPr="00392CDE">
        <w:rPr>
          <w:rFonts w:ascii="Verdana" w:eastAsia="Verdana" w:hAnsi="Verdana" w:cs="Verdana"/>
          <w:b/>
          <w:color w:val="FF0000"/>
        </w:rPr>
        <w:t> </w:t>
      </w:r>
      <w:r w:rsidRPr="00392CDE">
        <w:rPr>
          <w:rFonts w:ascii="Palatino Linotype" w:eastAsia="Palatino Linotype" w:hAnsi="Palatino Linotype" w:cs="Palatino Linotype"/>
          <w:b/>
          <w:sz w:val="24"/>
          <w:szCs w:val="24"/>
        </w:rPr>
        <w:t>00647/NAUCALPA/IP/2023</w:t>
      </w:r>
      <w:r w:rsidRPr="00392CDE">
        <w:rPr>
          <w:rFonts w:ascii="Palatino Linotype" w:eastAsia="Palatino Linotype" w:hAnsi="Palatino Linotype" w:cs="Palatino Linotype"/>
          <w:sz w:val="24"/>
          <w:szCs w:val="24"/>
        </w:rPr>
        <w:t>,</w:t>
      </w:r>
      <w:r w:rsidRPr="00392CDE">
        <w:rPr>
          <w:rFonts w:ascii="Palatino Linotype" w:eastAsia="Palatino Linotype" w:hAnsi="Palatino Linotype" w:cs="Palatino Linotype"/>
          <w:b/>
          <w:sz w:val="24"/>
          <w:szCs w:val="24"/>
        </w:rPr>
        <w:t xml:space="preserve"> </w:t>
      </w:r>
      <w:r w:rsidRPr="00392CDE">
        <w:rPr>
          <w:rFonts w:ascii="Palatino Linotype" w:eastAsia="Palatino Linotype" w:hAnsi="Palatino Linotype" w:cs="Palatino Linotype"/>
          <w:sz w:val="24"/>
          <w:szCs w:val="24"/>
        </w:rPr>
        <w:t xml:space="preserve">mediante la cual solicitó la siguiente </w:t>
      </w:r>
      <w:proofErr w:type="gramStart"/>
      <w:r w:rsidRPr="00392CDE">
        <w:rPr>
          <w:rFonts w:ascii="Palatino Linotype" w:eastAsia="Palatino Linotype" w:hAnsi="Palatino Linotype" w:cs="Palatino Linotype"/>
          <w:sz w:val="24"/>
          <w:szCs w:val="24"/>
        </w:rPr>
        <w:t>información</w:t>
      </w:r>
      <w:proofErr w:type="gramEnd"/>
      <w:r w:rsidRPr="00392CDE">
        <w:rPr>
          <w:rFonts w:ascii="Palatino Linotype" w:eastAsia="Palatino Linotype" w:hAnsi="Palatino Linotype" w:cs="Palatino Linotype"/>
          <w:sz w:val="24"/>
          <w:szCs w:val="24"/>
        </w:rPr>
        <w:t>:</w:t>
      </w:r>
    </w:p>
    <w:p w14:paraId="4D802976" w14:textId="77777777" w:rsidR="005E5CDB" w:rsidRPr="00392CDE" w:rsidRDefault="005E5CDB" w:rsidP="005E5CDB">
      <w:pPr>
        <w:spacing w:after="0" w:line="360" w:lineRule="auto"/>
        <w:ind w:right="49"/>
        <w:jc w:val="both"/>
        <w:rPr>
          <w:rFonts w:ascii="Palatino Linotype" w:eastAsia="Palatino Linotype" w:hAnsi="Palatino Linotype" w:cs="Palatino Linotype"/>
          <w:sz w:val="24"/>
          <w:szCs w:val="24"/>
        </w:rPr>
      </w:pPr>
    </w:p>
    <w:p w14:paraId="48C37F8A" w14:textId="77777777" w:rsidR="005E5CDB" w:rsidRPr="00392CDE" w:rsidRDefault="005E5CDB" w:rsidP="005E5CDB">
      <w:pPr>
        <w:spacing w:after="0" w:line="276" w:lineRule="auto"/>
        <w:ind w:left="709" w:right="758"/>
        <w:jc w:val="both"/>
        <w:rPr>
          <w:rFonts w:ascii="Palatino Linotype" w:eastAsia="Palatino Linotype" w:hAnsi="Palatino Linotype" w:cs="Palatino Linotype"/>
          <w:i/>
          <w:color w:val="000000" w:themeColor="text1"/>
        </w:rPr>
      </w:pPr>
      <w:r w:rsidRPr="00392CDE">
        <w:rPr>
          <w:rFonts w:ascii="Palatino Linotype" w:eastAsia="Palatino Linotype" w:hAnsi="Palatino Linotype" w:cs="Palatino Linotype"/>
          <w:i/>
          <w:color w:val="000000" w:themeColor="text1"/>
        </w:rPr>
        <w:t xml:space="preserve">“-Aguinaldo Neto y Bruto de la presidenta municipal Angélica Moya </w:t>
      </w:r>
      <w:proofErr w:type="spellStart"/>
      <w:r w:rsidRPr="00392CDE">
        <w:rPr>
          <w:rFonts w:ascii="Palatino Linotype" w:eastAsia="Palatino Linotype" w:hAnsi="Palatino Linotype" w:cs="Palatino Linotype"/>
          <w:i/>
          <w:color w:val="000000" w:themeColor="text1"/>
        </w:rPr>
        <w:t>Marin</w:t>
      </w:r>
      <w:proofErr w:type="spellEnd"/>
      <w:r w:rsidRPr="00392CDE">
        <w:rPr>
          <w:rFonts w:ascii="Palatino Linotype" w:eastAsia="Palatino Linotype" w:hAnsi="Palatino Linotype" w:cs="Palatino Linotype"/>
          <w:i/>
          <w:color w:val="000000" w:themeColor="text1"/>
        </w:rPr>
        <w:t xml:space="preserve"> en 2022 y 2023 -Salario mensual 2022 y 2023 Neto y bruto de la presidenta municipal -Monto por concepto de vacaciones en 2022 y 2023” (Sic).</w:t>
      </w:r>
    </w:p>
    <w:p w14:paraId="0F00ABA6" w14:textId="77777777" w:rsidR="005E5CDB" w:rsidRPr="00392CDE" w:rsidRDefault="005E5CDB" w:rsidP="005E5CDB">
      <w:pPr>
        <w:spacing w:after="0" w:line="360" w:lineRule="auto"/>
        <w:ind w:right="49"/>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lastRenderedPageBreak/>
        <w:t xml:space="preserve">Modalidad de entrega: A través del </w:t>
      </w:r>
      <w:r w:rsidRPr="00392CDE">
        <w:rPr>
          <w:rFonts w:ascii="Palatino Linotype" w:eastAsia="Palatino Linotype" w:hAnsi="Palatino Linotype" w:cs="Palatino Linotype"/>
          <w:b/>
          <w:sz w:val="24"/>
          <w:szCs w:val="24"/>
        </w:rPr>
        <w:t>SAIMEX</w:t>
      </w:r>
      <w:r w:rsidRPr="00392CDE">
        <w:rPr>
          <w:rFonts w:ascii="Palatino Linotype" w:eastAsia="Palatino Linotype" w:hAnsi="Palatino Linotype" w:cs="Palatino Linotype"/>
          <w:sz w:val="24"/>
          <w:szCs w:val="24"/>
        </w:rPr>
        <w:t>.</w:t>
      </w:r>
    </w:p>
    <w:p w14:paraId="27C5C2F7" w14:textId="77777777" w:rsidR="005E5CDB" w:rsidRPr="00392CDE" w:rsidRDefault="005E5CDB">
      <w:pPr>
        <w:rPr>
          <w:rFonts w:ascii="Palatino Linotype" w:hAnsi="Palatino Linotype"/>
          <w:sz w:val="24"/>
        </w:rPr>
      </w:pPr>
    </w:p>
    <w:p w14:paraId="68D55864" w14:textId="77777777" w:rsidR="005E5CDB" w:rsidRPr="00392CDE" w:rsidRDefault="005E5CDB" w:rsidP="005E5CDB">
      <w:pPr>
        <w:spacing w:after="0" w:line="360" w:lineRule="auto"/>
        <w:contextualSpacing/>
        <w:jc w:val="both"/>
      </w:pPr>
      <w:r w:rsidRPr="00392CDE">
        <w:rPr>
          <w:rFonts w:ascii="Palatino Linotype" w:eastAsia="Palatino Linotype" w:hAnsi="Palatino Linotype" w:cs="Palatino Linotype"/>
          <w:b/>
          <w:sz w:val="24"/>
          <w:szCs w:val="24"/>
        </w:rPr>
        <w:t xml:space="preserve">2. RESPUESTA.  </w:t>
      </w:r>
      <w:r w:rsidRPr="00392CDE">
        <w:rPr>
          <w:rFonts w:ascii="Palatino Linotype" w:eastAsia="Palatino Linotype" w:hAnsi="Palatino Linotype" w:cs="Palatino Linotype"/>
          <w:sz w:val="24"/>
          <w:szCs w:val="24"/>
        </w:rPr>
        <w:t xml:space="preserve">Con fecha nueve de noviembre del dos mil veintitrés, </w:t>
      </w:r>
      <w:r w:rsidRPr="00392CDE">
        <w:rPr>
          <w:rFonts w:ascii="Palatino Linotype" w:eastAsia="Palatino Linotype" w:hAnsi="Palatino Linotype" w:cs="Palatino Linotype"/>
          <w:b/>
          <w:sz w:val="24"/>
          <w:szCs w:val="24"/>
        </w:rPr>
        <w:t>EL SUJETO OBLIGADO</w:t>
      </w:r>
      <w:r w:rsidRPr="00392CDE">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392CDE">
        <w:t xml:space="preserve"> </w:t>
      </w:r>
    </w:p>
    <w:p w14:paraId="5BACEC49" w14:textId="77777777" w:rsidR="005E5CDB" w:rsidRPr="00392CDE" w:rsidRDefault="005E5CDB" w:rsidP="005E5CDB">
      <w:pPr>
        <w:spacing w:after="0" w:line="360" w:lineRule="auto"/>
        <w:jc w:val="both"/>
      </w:pPr>
    </w:p>
    <w:p w14:paraId="13F1A54F" w14:textId="77777777" w:rsidR="005E5CDB" w:rsidRPr="00392CDE" w:rsidRDefault="005E5CDB" w:rsidP="005E5CDB">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5F73AF" w14:textId="77777777" w:rsidR="005E5CDB" w:rsidRPr="00392CDE" w:rsidRDefault="005E5CDB" w:rsidP="005E5CDB">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SE ADJUNTA RESPUESTA. DIRECCIÓN GENERAL DE ADMINSITRACIÓN.</w:t>
      </w:r>
    </w:p>
    <w:p w14:paraId="40E5CBF4" w14:textId="77777777" w:rsidR="005E5CDB" w:rsidRPr="00392CDE" w:rsidRDefault="005E5CDB" w:rsidP="005E5CDB">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ATENTAMENTE</w:t>
      </w:r>
    </w:p>
    <w:p w14:paraId="4ACE1F24" w14:textId="77777777" w:rsidR="005E5CDB" w:rsidRPr="00392CDE" w:rsidRDefault="005E5CDB" w:rsidP="005E5CDB">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LIC. NAXHIELI TORRES GARCÍA”</w:t>
      </w:r>
    </w:p>
    <w:p w14:paraId="608D7733" w14:textId="77777777" w:rsidR="005E5CDB" w:rsidRPr="00392CDE" w:rsidRDefault="005E5CDB" w:rsidP="005E5CDB">
      <w:pPr>
        <w:spacing w:after="0" w:line="360" w:lineRule="auto"/>
        <w:jc w:val="both"/>
        <w:rPr>
          <w:rFonts w:ascii="Palatino Linotype" w:eastAsia="Palatino Linotype" w:hAnsi="Palatino Linotype" w:cs="Palatino Linotype"/>
          <w:b/>
          <w:sz w:val="24"/>
          <w:szCs w:val="24"/>
        </w:rPr>
      </w:pPr>
    </w:p>
    <w:p w14:paraId="2E22D88A" w14:textId="77777777" w:rsidR="005E5CDB" w:rsidRPr="00392CDE" w:rsidRDefault="005E5CDB" w:rsidP="005E5CDB">
      <w:pPr>
        <w:spacing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Para tal efecto </w:t>
      </w:r>
      <w:r w:rsidRPr="00392CDE">
        <w:rPr>
          <w:rFonts w:ascii="Palatino Linotype" w:eastAsia="Palatino Linotype" w:hAnsi="Palatino Linotype" w:cs="Palatino Linotype"/>
          <w:b/>
          <w:sz w:val="24"/>
          <w:szCs w:val="24"/>
        </w:rPr>
        <w:t>EL SUJETO OBLIGADO</w:t>
      </w:r>
      <w:r w:rsidRPr="00392CDE">
        <w:rPr>
          <w:rFonts w:ascii="Palatino Linotype" w:eastAsia="Palatino Linotype" w:hAnsi="Palatino Linotype" w:cs="Palatino Linotype"/>
          <w:sz w:val="24"/>
          <w:szCs w:val="24"/>
        </w:rPr>
        <w:t xml:space="preserve"> adjuntó el archivo electrónico:</w:t>
      </w:r>
    </w:p>
    <w:p w14:paraId="09D9E706" w14:textId="77777777" w:rsidR="005E5CDB" w:rsidRPr="00392CDE" w:rsidRDefault="005E5CDB" w:rsidP="005E5CDB">
      <w:pPr>
        <w:spacing w:after="0" w:line="360" w:lineRule="auto"/>
        <w:contextualSpacing/>
        <w:jc w:val="both"/>
        <w:rPr>
          <w:rFonts w:ascii="Palatino Linotype" w:eastAsia="Palatino Linotype" w:hAnsi="Palatino Linotype" w:cs="Palatino Linotype"/>
          <w:sz w:val="24"/>
          <w:szCs w:val="24"/>
        </w:rPr>
      </w:pPr>
    </w:p>
    <w:p w14:paraId="07809033" w14:textId="77777777" w:rsidR="005E5CDB" w:rsidRPr="00392CDE" w:rsidRDefault="005E5CDB" w:rsidP="005E5CDB">
      <w:pPr>
        <w:spacing w:line="360" w:lineRule="auto"/>
        <w:jc w:val="both"/>
        <w:rPr>
          <w:rFonts w:ascii="Palatino Linotype" w:hAnsi="Palatino Linotype"/>
          <w:sz w:val="24"/>
          <w:szCs w:val="24"/>
        </w:rPr>
      </w:pPr>
      <w:r w:rsidRPr="00392CDE">
        <w:rPr>
          <w:rFonts w:ascii="Palatino Linotype" w:hAnsi="Palatino Linotype"/>
          <w:sz w:val="24"/>
          <w:szCs w:val="24"/>
        </w:rPr>
        <w:t>“</w:t>
      </w:r>
      <w:r w:rsidRPr="00392CDE">
        <w:rPr>
          <w:rFonts w:ascii="Palatino Linotype" w:hAnsi="Palatino Linotype"/>
          <w:b/>
          <w:i/>
          <w:sz w:val="24"/>
          <w:szCs w:val="24"/>
          <w:u w:val="single"/>
        </w:rPr>
        <w:t>RESPUESTA 000647-NAUCALPA-IP-2023.pdf</w:t>
      </w:r>
      <w:r w:rsidRPr="00392CDE">
        <w:rPr>
          <w:rFonts w:ascii="Palatino Linotype" w:hAnsi="Palatino Linotype"/>
          <w:sz w:val="24"/>
          <w:szCs w:val="24"/>
        </w:rPr>
        <w:t xml:space="preserve">”: Oficio de fecha ocho de noviembre de dos mil veintitrés, mediante el cual se refiere que de acuerdo a las facultades y atribuciones previstas en el Reglamento Interno de la Dirección General de Administración del Municipio de Naucalpan de Juárez es competente para atender la solicitud, por lo cual hace del conocimiento que la información que solicita se encuentra debidamente publicada en el IPOMEX, proporcionando para tal efecto el hipervínculo de dicho portal, así como los pasos a seguir para acceder a la información solicitada. </w:t>
      </w:r>
    </w:p>
    <w:p w14:paraId="6A289EC9" w14:textId="77777777" w:rsidR="005E5CDB" w:rsidRPr="00392CDE" w:rsidRDefault="005E5CDB" w:rsidP="005E5CDB">
      <w:pPr>
        <w:spacing w:after="0" w:line="360" w:lineRule="auto"/>
        <w:ind w:right="-234"/>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b/>
          <w:color w:val="000000"/>
          <w:sz w:val="24"/>
          <w:szCs w:val="24"/>
        </w:rPr>
        <w:lastRenderedPageBreak/>
        <w:t xml:space="preserve">3. DEL RECURSO DE REVISIÓN. </w:t>
      </w:r>
      <w:r w:rsidRPr="00392CDE">
        <w:rPr>
          <w:rFonts w:ascii="Palatino Linotype" w:eastAsia="Palatino Linotype" w:hAnsi="Palatino Linotype" w:cs="Palatino Linotype"/>
          <w:color w:val="000000"/>
          <w:sz w:val="24"/>
          <w:szCs w:val="24"/>
        </w:rPr>
        <w:t>Inconforme con la respuesta del</w:t>
      </w:r>
      <w:r w:rsidRPr="00392CDE">
        <w:rPr>
          <w:rFonts w:ascii="Palatino Linotype" w:eastAsia="Palatino Linotype" w:hAnsi="Palatino Linotype" w:cs="Palatino Linotype"/>
          <w:b/>
          <w:color w:val="000000"/>
          <w:sz w:val="24"/>
          <w:szCs w:val="24"/>
        </w:rPr>
        <w:t xml:space="preserve"> SUJETO OBLIGADO, </w:t>
      </w:r>
      <w:r w:rsidRPr="00392CDE">
        <w:rPr>
          <w:rFonts w:ascii="Palatino Linotype" w:eastAsia="Palatino Linotype" w:hAnsi="Palatino Linotype" w:cs="Palatino Linotype"/>
          <w:color w:val="000000"/>
          <w:sz w:val="24"/>
          <w:szCs w:val="24"/>
        </w:rPr>
        <w:t>en fecha nueve de noviembre de dos mil veintitrés,</w:t>
      </w:r>
      <w:r w:rsidRPr="00392CDE">
        <w:rPr>
          <w:rFonts w:ascii="Palatino Linotype" w:eastAsia="Palatino Linotype" w:hAnsi="Palatino Linotype" w:cs="Palatino Linotype"/>
          <w:b/>
          <w:color w:val="000000"/>
          <w:sz w:val="24"/>
          <w:szCs w:val="24"/>
        </w:rPr>
        <w:t xml:space="preserve"> LA PARTE RECURRENTE </w:t>
      </w:r>
      <w:r w:rsidRPr="00392CDE">
        <w:rPr>
          <w:rFonts w:ascii="Palatino Linotype" w:eastAsia="Palatino Linotype" w:hAnsi="Palatino Linotype" w:cs="Palatino Linotype"/>
          <w:color w:val="000000"/>
          <w:sz w:val="24"/>
          <w:szCs w:val="24"/>
        </w:rPr>
        <w:t>interpuso el recurso de revisión, el cual fue registrado</w:t>
      </w:r>
      <w:r w:rsidRPr="00392CDE">
        <w:rPr>
          <w:rFonts w:ascii="Palatino Linotype" w:eastAsia="Palatino Linotype" w:hAnsi="Palatino Linotype" w:cs="Palatino Linotype"/>
          <w:b/>
          <w:color w:val="000000"/>
          <w:sz w:val="24"/>
          <w:szCs w:val="24"/>
        </w:rPr>
        <w:t xml:space="preserve"> </w:t>
      </w:r>
      <w:r w:rsidRPr="00392CDE">
        <w:rPr>
          <w:rFonts w:ascii="Palatino Linotype" w:eastAsia="Palatino Linotype" w:hAnsi="Palatino Linotype" w:cs="Palatino Linotype"/>
          <w:color w:val="000000"/>
          <w:sz w:val="24"/>
          <w:szCs w:val="24"/>
        </w:rPr>
        <w:t xml:space="preserve">en el sistema electrónico con el expediente número </w:t>
      </w:r>
      <w:r w:rsidRPr="00392CDE">
        <w:rPr>
          <w:rFonts w:ascii="Palatino Linotype" w:eastAsia="Palatino Linotype" w:hAnsi="Palatino Linotype" w:cs="Palatino Linotype"/>
          <w:b/>
          <w:color w:val="000000"/>
          <w:sz w:val="24"/>
          <w:szCs w:val="24"/>
        </w:rPr>
        <w:t>07854/INFOEM/IP/RR/2023</w:t>
      </w:r>
      <w:r w:rsidRPr="00392CDE">
        <w:rPr>
          <w:rFonts w:ascii="Palatino Linotype" w:eastAsia="Palatino Linotype" w:hAnsi="Palatino Linotype" w:cs="Palatino Linotype"/>
          <w:color w:val="000000"/>
          <w:sz w:val="24"/>
          <w:szCs w:val="24"/>
        </w:rPr>
        <w:t>, en el cual manifiesta, lo siguiente:</w:t>
      </w:r>
    </w:p>
    <w:p w14:paraId="33606FF1" w14:textId="77777777" w:rsidR="005E5CDB" w:rsidRPr="00392CDE" w:rsidRDefault="005E5CDB" w:rsidP="005E5CDB">
      <w:pPr>
        <w:spacing w:after="0" w:line="360" w:lineRule="auto"/>
        <w:ind w:right="-234"/>
        <w:jc w:val="both"/>
        <w:rPr>
          <w:rFonts w:ascii="Palatino Linotype" w:eastAsia="Palatino Linotype" w:hAnsi="Palatino Linotype" w:cs="Palatino Linotype"/>
          <w:b/>
          <w:color w:val="000000"/>
          <w:sz w:val="24"/>
          <w:szCs w:val="24"/>
        </w:rPr>
      </w:pPr>
      <w:r w:rsidRPr="00392CDE">
        <w:rPr>
          <w:rFonts w:ascii="Palatino Linotype" w:eastAsia="Palatino Linotype" w:hAnsi="Palatino Linotype" w:cs="Palatino Linotype"/>
          <w:color w:val="000000"/>
          <w:sz w:val="24"/>
          <w:szCs w:val="24"/>
        </w:rPr>
        <w:t xml:space="preserve"> </w:t>
      </w:r>
    </w:p>
    <w:p w14:paraId="15B3521C" w14:textId="77777777" w:rsidR="005E5CDB" w:rsidRPr="00392CDE" w:rsidRDefault="005E5CDB" w:rsidP="005E5CDB">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392CDE">
        <w:rPr>
          <w:rFonts w:ascii="Palatino Linotype" w:eastAsia="Palatino Linotype" w:hAnsi="Palatino Linotype" w:cs="Palatino Linotype"/>
          <w:b/>
          <w:i/>
          <w:color w:val="000000"/>
          <w:sz w:val="24"/>
          <w:szCs w:val="24"/>
        </w:rPr>
        <w:t>Acto Impugnado:</w:t>
      </w:r>
    </w:p>
    <w:p w14:paraId="1B61C2AF" w14:textId="77777777" w:rsidR="005E5CDB" w:rsidRPr="00392CDE" w:rsidRDefault="005E5CDB" w:rsidP="005E5CDB">
      <w:pPr>
        <w:tabs>
          <w:tab w:val="left" w:pos="8222"/>
        </w:tabs>
        <w:spacing w:before="240" w:after="240" w:line="276" w:lineRule="auto"/>
        <w:ind w:left="851" w:right="616"/>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“No recibí la información que solicité, sino una presunta ruta de acceso a sus bases de datos” [sic]</w:t>
      </w:r>
    </w:p>
    <w:p w14:paraId="10766422" w14:textId="77777777" w:rsidR="005E5CDB" w:rsidRPr="00392CDE" w:rsidRDefault="005E5CDB" w:rsidP="005E5CDB">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392CDE">
        <w:rPr>
          <w:rFonts w:ascii="Palatino Linotype" w:eastAsia="Palatino Linotype" w:hAnsi="Palatino Linotype" w:cs="Palatino Linotype"/>
          <w:b/>
          <w:i/>
          <w:color w:val="000000"/>
          <w:sz w:val="24"/>
          <w:szCs w:val="24"/>
        </w:rPr>
        <w:t>Razones o Motivos de Inconformidad</w:t>
      </w:r>
      <w:r w:rsidRPr="00392CDE">
        <w:rPr>
          <w:rFonts w:ascii="Palatino Linotype" w:eastAsia="Palatino Linotype" w:hAnsi="Palatino Linotype" w:cs="Palatino Linotype"/>
          <w:i/>
          <w:color w:val="000000"/>
          <w:sz w:val="24"/>
          <w:szCs w:val="24"/>
        </w:rPr>
        <w:t>:</w:t>
      </w:r>
    </w:p>
    <w:p w14:paraId="28EC1471" w14:textId="77777777" w:rsidR="005E5CDB" w:rsidRPr="00392CDE" w:rsidRDefault="005E5CDB" w:rsidP="005E5CDB">
      <w:pPr>
        <w:spacing w:before="240" w:after="0" w:line="276" w:lineRule="auto"/>
        <w:ind w:left="851" w:right="616"/>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sz w:val="24"/>
          <w:szCs w:val="24"/>
        </w:rPr>
        <w:t>“</w:t>
      </w:r>
      <w:r w:rsidRPr="00392CDE">
        <w:rPr>
          <w:rFonts w:ascii="Palatino Linotype" w:eastAsia="Palatino Linotype" w:hAnsi="Palatino Linotype" w:cs="Palatino Linotype"/>
          <w:i/>
          <w:color w:val="000000"/>
        </w:rPr>
        <w:t xml:space="preserve">Realicé preguntas </w:t>
      </w:r>
      <w:proofErr w:type="spellStart"/>
      <w:r w:rsidRPr="00392CDE">
        <w:rPr>
          <w:rFonts w:ascii="Palatino Linotype" w:eastAsia="Palatino Linotype" w:hAnsi="Palatino Linotype" w:cs="Palatino Linotype"/>
          <w:i/>
          <w:color w:val="000000"/>
        </w:rPr>
        <w:t>especificas</w:t>
      </w:r>
      <w:proofErr w:type="spellEnd"/>
      <w:r w:rsidRPr="00392CDE">
        <w:rPr>
          <w:rFonts w:ascii="Palatino Linotype" w:eastAsia="Palatino Linotype" w:hAnsi="Palatino Linotype" w:cs="Palatino Linotype"/>
          <w:i/>
          <w:color w:val="000000"/>
        </w:rPr>
        <w:t xml:space="preserve"> 1.- Días y Monto de aguinaldo de la presidenta municipal en el 2023 y 2022 2.- Salario mensual bruto y neto de la presidenta municipal en 2023 y 2022 3.- Días y monto del pago de vacaciones de la presidenta municipal en 2023 y 2022 y en respuesta recibí un "instructivo" de búsqueda de información, que no es accesible para quien no domina bases de datos en </w:t>
      </w:r>
      <w:proofErr w:type="spellStart"/>
      <w:r w:rsidRPr="00392CDE">
        <w:rPr>
          <w:rFonts w:ascii="Palatino Linotype" w:eastAsia="Palatino Linotype" w:hAnsi="Palatino Linotype" w:cs="Palatino Linotype"/>
          <w:i/>
          <w:color w:val="000000"/>
        </w:rPr>
        <w:t>excel</w:t>
      </w:r>
      <w:proofErr w:type="spellEnd"/>
      <w:r w:rsidRPr="00392CDE">
        <w:rPr>
          <w:rFonts w:ascii="Palatino Linotype" w:eastAsia="Palatino Linotype" w:hAnsi="Palatino Linotype" w:cs="Palatino Linotype"/>
          <w:i/>
          <w:color w:val="000000"/>
        </w:rPr>
        <w:t xml:space="preserve">, violando el principio de accesibilidad y claridad que tiene este sistema que impide a </w:t>
      </w:r>
      <w:proofErr w:type="spellStart"/>
      <w:r w:rsidRPr="00392CDE">
        <w:rPr>
          <w:rFonts w:ascii="Palatino Linotype" w:eastAsia="Palatino Linotype" w:hAnsi="Palatino Linotype" w:cs="Palatino Linotype"/>
          <w:i/>
          <w:color w:val="000000"/>
        </w:rPr>
        <w:t>cualqwuier</w:t>
      </w:r>
      <w:proofErr w:type="spellEnd"/>
      <w:r w:rsidRPr="00392CDE">
        <w:rPr>
          <w:rFonts w:ascii="Palatino Linotype" w:eastAsia="Palatino Linotype" w:hAnsi="Palatino Linotype" w:cs="Palatino Linotype"/>
          <w:i/>
          <w:color w:val="000000"/>
        </w:rPr>
        <w:t xml:space="preserve"> persona poder acceder a la información de forma fácil.” [</w:t>
      </w:r>
      <w:proofErr w:type="gramStart"/>
      <w:r w:rsidRPr="00392CDE">
        <w:rPr>
          <w:rFonts w:ascii="Palatino Linotype" w:eastAsia="Palatino Linotype" w:hAnsi="Palatino Linotype" w:cs="Palatino Linotype"/>
          <w:i/>
          <w:color w:val="000000"/>
        </w:rPr>
        <w:t>sic</w:t>
      </w:r>
      <w:proofErr w:type="gramEnd"/>
      <w:r w:rsidRPr="00392CDE">
        <w:rPr>
          <w:rFonts w:ascii="Palatino Linotype" w:eastAsia="Palatino Linotype" w:hAnsi="Palatino Linotype" w:cs="Palatino Linotype"/>
          <w:i/>
          <w:color w:val="000000"/>
        </w:rPr>
        <w:t>]</w:t>
      </w:r>
    </w:p>
    <w:p w14:paraId="03D8ED59" w14:textId="77777777" w:rsidR="005E5CDB" w:rsidRPr="00392CDE" w:rsidRDefault="005E5CDB" w:rsidP="005E5CDB">
      <w:pPr>
        <w:spacing w:line="360" w:lineRule="auto"/>
        <w:jc w:val="both"/>
      </w:pPr>
    </w:p>
    <w:p w14:paraId="34162EF2" w14:textId="77777777" w:rsidR="005E5CDB" w:rsidRPr="00392CDE" w:rsidRDefault="005E5CDB" w:rsidP="005E5CDB">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b/>
          <w:color w:val="000000"/>
          <w:sz w:val="24"/>
          <w:szCs w:val="24"/>
        </w:rPr>
        <w:t xml:space="preserve">4. TURNO. </w:t>
      </w:r>
      <w:r w:rsidRPr="00392CDE">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92CDE">
        <w:rPr>
          <w:rFonts w:ascii="Palatino Linotype" w:eastAsia="Palatino Linotype" w:hAnsi="Palatino Linotype" w:cs="Palatino Linotype"/>
          <w:b/>
          <w:color w:val="000000"/>
          <w:sz w:val="24"/>
          <w:szCs w:val="24"/>
        </w:rPr>
        <w:t xml:space="preserve">Guadalupe Ramírez Peña, </w:t>
      </w:r>
      <w:r w:rsidRPr="00392CDE">
        <w:rPr>
          <w:rFonts w:ascii="Palatino Linotype" w:eastAsia="Palatino Linotype" w:hAnsi="Palatino Linotype" w:cs="Palatino Linotype"/>
          <w:color w:val="000000"/>
          <w:sz w:val="24"/>
          <w:szCs w:val="24"/>
        </w:rPr>
        <w:t xml:space="preserve">a efecto de que analizara sobre su admisión o su </w:t>
      </w:r>
      <w:proofErr w:type="spellStart"/>
      <w:r w:rsidRPr="00392CDE">
        <w:rPr>
          <w:rFonts w:ascii="Palatino Linotype" w:eastAsia="Palatino Linotype" w:hAnsi="Palatino Linotype" w:cs="Palatino Linotype"/>
          <w:color w:val="000000"/>
          <w:sz w:val="24"/>
          <w:szCs w:val="24"/>
        </w:rPr>
        <w:t>desechamiento</w:t>
      </w:r>
      <w:proofErr w:type="spellEnd"/>
      <w:r w:rsidRPr="00392CDE">
        <w:rPr>
          <w:rFonts w:ascii="Palatino Linotype" w:eastAsia="Palatino Linotype" w:hAnsi="Palatino Linotype" w:cs="Palatino Linotype"/>
          <w:color w:val="000000"/>
          <w:sz w:val="24"/>
          <w:szCs w:val="24"/>
        </w:rPr>
        <w:t>.</w:t>
      </w:r>
    </w:p>
    <w:p w14:paraId="5213DBEB" w14:textId="77777777" w:rsidR="005E5CDB" w:rsidRPr="00392CDE" w:rsidRDefault="005E5CDB" w:rsidP="005E5CDB">
      <w:pPr>
        <w:spacing w:after="0" w:line="360" w:lineRule="auto"/>
        <w:contextualSpacing/>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b/>
          <w:color w:val="000000"/>
          <w:sz w:val="24"/>
          <w:szCs w:val="24"/>
        </w:rPr>
        <w:lastRenderedPageBreak/>
        <w:t>5. ADMISIÓN DEL RECURSO DE REVISIÓN.</w:t>
      </w:r>
      <w:r w:rsidRPr="00392CDE">
        <w:rPr>
          <w:rFonts w:ascii="Palatino Linotype" w:eastAsia="Palatino Linotype" w:hAnsi="Palatino Linotype" w:cs="Palatino Linotype"/>
          <w:color w:val="000000"/>
          <w:sz w:val="24"/>
          <w:szCs w:val="24"/>
        </w:rPr>
        <w:t xml:space="preserve"> Con fecha</w:t>
      </w:r>
      <w:r w:rsidRPr="00392CDE">
        <w:rPr>
          <w:rFonts w:ascii="Palatino Linotype" w:eastAsia="Palatino Linotype" w:hAnsi="Palatino Linotype" w:cs="Palatino Linotype"/>
          <w:b/>
          <w:color w:val="000000"/>
          <w:sz w:val="24"/>
          <w:szCs w:val="24"/>
        </w:rPr>
        <w:t xml:space="preserve"> catorce de noviembre de dos mil veintitrés</w:t>
      </w:r>
      <w:r w:rsidRPr="00392CDE">
        <w:rPr>
          <w:rFonts w:ascii="Palatino Linotype" w:eastAsia="Palatino Linotype" w:hAnsi="Palatino Linotype" w:cs="Palatino Linotype"/>
          <w:color w:val="000000"/>
          <w:sz w:val="24"/>
          <w:szCs w:val="24"/>
        </w:rPr>
        <w:t>,</w:t>
      </w:r>
      <w:r w:rsidRPr="00392CDE">
        <w:rPr>
          <w:rFonts w:ascii="Palatino Linotype" w:eastAsia="Palatino Linotype" w:hAnsi="Palatino Linotype" w:cs="Palatino Linotype"/>
          <w:b/>
          <w:color w:val="000000"/>
          <w:sz w:val="24"/>
          <w:szCs w:val="24"/>
        </w:rPr>
        <w:t xml:space="preserve"> </w:t>
      </w:r>
      <w:r w:rsidRPr="00392CDE">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92CDE">
        <w:rPr>
          <w:rFonts w:ascii="Palatino Linotype" w:eastAsia="Palatino Linotype" w:hAnsi="Palatino Linotype" w:cs="Palatino Linotype"/>
          <w:b/>
          <w:color w:val="000000"/>
          <w:sz w:val="24"/>
          <w:szCs w:val="24"/>
        </w:rPr>
        <w:t xml:space="preserve">SUJETO OBLIGADO </w:t>
      </w:r>
      <w:r w:rsidRPr="00392CDE">
        <w:rPr>
          <w:rFonts w:ascii="Palatino Linotype" w:eastAsia="Palatino Linotype" w:hAnsi="Palatino Linotype" w:cs="Palatino Linotype"/>
          <w:color w:val="000000"/>
          <w:sz w:val="24"/>
          <w:szCs w:val="24"/>
        </w:rPr>
        <w:t>presentará su informe justificado.</w:t>
      </w:r>
    </w:p>
    <w:p w14:paraId="5EE8B6B0" w14:textId="77777777" w:rsidR="005E5CDB" w:rsidRPr="00392CDE" w:rsidRDefault="005E5CDB" w:rsidP="005E5CDB">
      <w:pPr>
        <w:spacing w:line="360" w:lineRule="auto"/>
        <w:contextualSpacing/>
        <w:jc w:val="both"/>
        <w:rPr>
          <w:rFonts w:ascii="Palatino Linotype" w:hAnsi="Palatino Linotype"/>
          <w:sz w:val="24"/>
        </w:rPr>
      </w:pPr>
    </w:p>
    <w:p w14:paraId="20B5627E" w14:textId="77777777" w:rsidR="005E5CDB" w:rsidRPr="00392CDE" w:rsidRDefault="005E5CDB" w:rsidP="005E5CDB">
      <w:pPr>
        <w:spacing w:after="0" w:line="360" w:lineRule="auto"/>
        <w:ind w:right="49"/>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6. MANIFESTACIONES.</w:t>
      </w:r>
      <w:r w:rsidRPr="00392CDE">
        <w:rPr>
          <w:rFonts w:ascii="Palatino Linotype" w:eastAsia="Palatino Linotype" w:hAnsi="Palatino Linotype" w:cs="Palatino Linotype"/>
          <w:sz w:val="24"/>
          <w:szCs w:val="24"/>
        </w:rPr>
        <w:t xml:space="preserve"> Con fecha veinticuatro de noviembre de dos mil veintitrés se recibió, a través del Sistema de Acceso a la Información Mexiquense (SAIMEX), el Informe Justificado del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w:t>
      </w:r>
      <w:r w:rsidRPr="00392CDE">
        <w:rPr>
          <w:rFonts w:ascii="Palatino Linotype" w:eastAsia="Palatino Linotype" w:hAnsi="Palatino Linotype" w:cs="Palatino Linotype"/>
          <w:b/>
          <w:sz w:val="24"/>
          <w:szCs w:val="24"/>
        </w:rPr>
        <w:t xml:space="preserve"> </w:t>
      </w:r>
      <w:r w:rsidRPr="00392CDE">
        <w:rPr>
          <w:rFonts w:ascii="Palatino Linotype" w:eastAsia="Palatino Linotype" w:hAnsi="Palatino Linotype" w:cs="Palatino Linotype"/>
          <w:sz w:val="24"/>
          <w:szCs w:val="24"/>
        </w:rPr>
        <w:t xml:space="preserve">a través del siguiente archivo electrónico: </w:t>
      </w:r>
    </w:p>
    <w:p w14:paraId="69904C78" w14:textId="77777777" w:rsidR="005E5CDB" w:rsidRPr="00392CDE" w:rsidRDefault="005E5CDB" w:rsidP="005E5CDB">
      <w:pPr>
        <w:spacing w:line="360" w:lineRule="auto"/>
        <w:contextualSpacing/>
        <w:jc w:val="both"/>
      </w:pPr>
    </w:p>
    <w:p w14:paraId="5FD2897C" w14:textId="77777777" w:rsidR="001402A8" w:rsidRPr="00392CDE" w:rsidRDefault="005E5CDB" w:rsidP="005E5CDB">
      <w:pPr>
        <w:spacing w:line="360" w:lineRule="auto"/>
        <w:contextualSpacing/>
        <w:jc w:val="both"/>
        <w:rPr>
          <w:rFonts w:ascii="Palatino Linotype" w:hAnsi="Palatino Linotype"/>
          <w:sz w:val="24"/>
        </w:rPr>
      </w:pPr>
      <w:r w:rsidRPr="00392CDE">
        <w:rPr>
          <w:rFonts w:ascii="Palatino Linotype" w:hAnsi="Palatino Linotype"/>
          <w:sz w:val="24"/>
        </w:rPr>
        <w:t>“</w:t>
      </w:r>
      <w:r w:rsidRPr="00392CDE">
        <w:rPr>
          <w:rFonts w:ascii="Palatino Linotype" w:hAnsi="Palatino Linotype"/>
          <w:b/>
          <w:i/>
          <w:sz w:val="24"/>
          <w:u w:val="single"/>
        </w:rPr>
        <w:t>DGA-CEJ-4917-2023.pdf</w:t>
      </w:r>
      <w:r w:rsidRPr="00392CDE">
        <w:rPr>
          <w:rFonts w:ascii="Palatino Linotype" w:hAnsi="Palatino Linotype"/>
          <w:sz w:val="24"/>
        </w:rPr>
        <w:t xml:space="preserve">”: Oficio de fecha veintidós de noviembre de dos mil veintitrés, signado por el Director General de Administración, mediante el cual describe las constancias que obran en el SAIMEX, ratificando en términos generales su respuesta inicial, señalando que se encuentra debidamente </w:t>
      </w:r>
      <w:r w:rsidR="001402A8" w:rsidRPr="00392CDE">
        <w:rPr>
          <w:rFonts w:ascii="Palatino Linotype" w:hAnsi="Palatino Linotype"/>
          <w:sz w:val="24"/>
        </w:rPr>
        <w:t>pegada</w:t>
      </w:r>
      <w:r w:rsidRPr="00392CDE">
        <w:rPr>
          <w:rFonts w:ascii="Palatino Linotype" w:hAnsi="Palatino Linotype"/>
          <w:sz w:val="24"/>
        </w:rPr>
        <w:t xml:space="preserve"> de conformidad al artículo 161 de la Ley en la materia. </w:t>
      </w:r>
    </w:p>
    <w:p w14:paraId="2AF1377C" w14:textId="77777777" w:rsidR="001402A8" w:rsidRPr="00392CDE" w:rsidRDefault="001402A8" w:rsidP="005E5CDB">
      <w:pPr>
        <w:spacing w:line="360" w:lineRule="auto"/>
        <w:contextualSpacing/>
        <w:jc w:val="both"/>
        <w:rPr>
          <w:rFonts w:ascii="Palatino Linotype" w:hAnsi="Palatino Linotype"/>
          <w:sz w:val="24"/>
        </w:rPr>
      </w:pPr>
    </w:p>
    <w:p w14:paraId="02EA56EF" w14:textId="77777777" w:rsidR="001402A8" w:rsidRPr="00392CDE" w:rsidRDefault="001402A8" w:rsidP="005E5CDB">
      <w:pPr>
        <w:spacing w:line="360" w:lineRule="auto"/>
        <w:contextualSpacing/>
        <w:jc w:val="both"/>
        <w:rPr>
          <w:rFonts w:ascii="Palatino Linotype" w:hAnsi="Palatino Linotype"/>
          <w:sz w:val="24"/>
        </w:rPr>
      </w:pPr>
      <w:r w:rsidRPr="00392CDE">
        <w:rPr>
          <w:rFonts w:ascii="Palatino Linotype" w:hAnsi="Palatino Linotype"/>
          <w:sz w:val="24"/>
        </w:rPr>
        <w:t xml:space="preserve">Mismo que se puso a la vista de </w:t>
      </w:r>
      <w:r w:rsidRPr="00392CDE">
        <w:rPr>
          <w:rFonts w:ascii="Palatino Linotype" w:hAnsi="Palatino Linotype"/>
          <w:b/>
          <w:sz w:val="24"/>
        </w:rPr>
        <w:t>LA PARTE RECURRENTE</w:t>
      </w:r>
      <w:r w:rsidRPr="00392CDE">
        <w:rPr>
          <w:rFonts w:ascii="Palatino Linotype" w:hAnsi="Palatino Linotype"/>
          <w:sz w:val="24"/>
        </w:rPr>
        <w:t>, en fecha veinte de diciembre de dos mil veintitrés, mism</w:t>
      </w:r>
      <w:r w:rsidR="009F7480" w:rsidRPr="00392CDE">
        <w:rPr>
          <w:rFonts w:ascii="Palatino Linotype" w:hAnsi="Palatino Linotype"/>
          <w:sz w:val="24"/>
        </w:rPr>
        <w:t>a</w:t>
      </w:r>
      <w:r w:rsidRPr="00392CDE">
        <w:rPr>
          <w:rFonts w:ascii="Palatino Linotype" w:hAnsi="Palatino Linotype"/>
          <w:sz w:val="24"/>
        </w:rPr>
        <w:t xml:space="preserve"> que result</w:t>
      </w:r>
      <w:r w:rsidR="009F7480" w:rsidRPr="00392CDE">
        <w:rPr>
          <w:rFonts w:ascii="Palatino Linotype" w:hAnsi="Palatino Linotype"/>
          <w:sz w:val="24"/>
        </w:rPr>
        <w:t>ó omisa en</w:t>
      </w:r>
      <w:r w:rsidRPr="00392CDE">
        <w:rPr>
          <w:rFonts w:ascii="Palatino Linotype" w:hAnsi="Palatino Linotype"/>
          <w:sz w:val="24"/>
        </w:rPr>
        <w:t xml:space="preserve"> emitir sus manifestaciones conforme a derecho le corresponde. </w:t>
      </w:r>
    </w:p>
    <w:p w14:paraId="7315BBDA" w14:textId="77777777" w:rsidR="001402A8" w:rsidRPr="00392CDE" w:rsidRDefault="001402A8" w:rsidP="005E5CDB">
      <w:pPr>
        <w:spacing w:line="360" w:lineRule="auto"/>
        <w:contextualSpacing/>
        <w:jc w:val="both"/>
        <w:rPr>
          <w:rFonts w:ascii="Palatino Linotype" w:hAnsi="Palatino Linotype"/>
          <w:sz w:val="24"/>
        </w:rPr>
      </w:pPr>
    </w:p>
    <w:p w14:paraId="23D4A0C5" w14:textId="77777777" w:rsidR="001402A8" w:rsidRPr="00392CDE" w:rsidRDefault="00E551C8" w:rsidP="001402A8">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b/>
          <w:color w:val="000000"/>
          <w:sz w:val="24"/>
          <w:szCs w:val="24"/>
        </w:rPr>
        <w:lastRenderedPageBreak/>
        <w:t>7</w:t>
      </w:r>
      <w:r w:rsidR="001B0657" w:rsidRPr="00392CDE">
        <w:rPr>
          <w:rFonts w:ascii="Palatino Linotype" w:eastAsia="Palatino Linotype" w:hAnsi="Palatino Linotype" w:cs="Palatino Linotype"/>
          <w:b/>
          <w:color w:val="000000"/>
          <w:sz w:val="24"/>
          <w:szCs w:val="24"/>
        </w:rPr>
        <w:t xml:space="preserve">. CIERRE DE INSTRUCCIÓN. </w:t>
      </w:r>
      <w:r w:rsidR="001B0657" w:rsidRPr="00392CDE">
        <w:rPr>
          <w:rFonts w:ascii="Palatino Linotype" w:eastAsia="Palatino Linotype" w:hAnsi="Palatino Linotype" w:cs="Palatino Linotype"/>
          <w:color w:val="000000"/>
          <w:sz w:val="24"/>
          <w:szCs w:val="24"/>
        </w:rPr>
        <w:t xml:space="preserve">El dieciséis de enero de dos mil veinticuatro </w:t>
      </w:r>
      <w:r w:rsidR="001402A8" w:rsidRPr="00392CDE">
        <w:rPr>
          <w:rFonts w:ascii="Palatino Linotype" w:eastAsia="Palatino Linotype" w:hAnsi="Palatino Linotype" w:cs="Palatino Linotype"/>
          <w:color w:val="000000"/>
          <w:sz w:val="24"/>
          <w:szCs w:val="24"/>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F2878D0" w14:textId="77777777" w:rsidR="009F7480" w:rsidRPr="00392CDE" w:rsidRDefault="009F7480" w:rsidP="001402A8">
      <w:pPr>
        <w:spacing w:after="0" w:line="360" w:lineRule="auto"/>
        <w:jc w:val="both"/>
        <w:rPr>
          <w:rFonts w:ascii="Palatino Linotype" w:eastAsia="Palatino Linotype" w:hAnsi="Palatino Linotype" w:cs="Palatino Linotype"/>
          <w:color w:val="000000"/>
          <w:sz w:val="24"/>
          <w:szCs w:val="24"/>
        </w:rPr>
      </w:pPr>
    </w:p>
    <w:p w14:paraId="3EAF95D6" w14:textId="77777777" w:rsidR="001402A8" w:rsidRPr="00392CDE" w:rsidRDefault="001402A8" w:rsidP="001402A8">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t>En razón de que fue debidamente sustanciado el expediente electrónico y no existe diligencia pendiente de desahogo, se emite la Resolución que conforme a Derecho proceda, de acuerdo con los siguientes:</w:t>
      </w:r>
    </w:p>
    <w:p w14:paraId="7113F726" w14:textId="77777777" w:rsidR="001402A8" w:rsidRPr="00392CDE" w:rsidRDefault="001402A8" w:rsidP="005E5CDB">
      <w:pPr>
        <w:spacing w:line="360" w:lineRule="auto"/>
        <w:contextualSpacing/>
        <w:jc w:val="both"/>
        <w:rPr>
          <w:rFonts w:ascii="Palatino Linotype" w:hAnsi="Palatino Linotype"/>
          <w:sz w:val="24"/>
        </w:rPr>
      </w:pPr>
    </w:p>
    <w:p w14:paraId="25FD66CA" w14:textId="77777777" w:rsidR="001402A8" w:rsidRPr="00392CDE" w:rsidRDefault="001402A8" w:rsidP="001402A8">
      <w:pPr>
        <w:widowControl w:val="0"/>
        <w:spacing w:after="0" w:line="360" w:lineRule="auto"/>
        <w:jc w:val="center"/>
        <w:rPr>
          <w:rFonts w:ascii="Palatino Linotype" w:eastAsia="Palatino Linotype" w:hAnsi="Palatino Linotype" w:cs="Palatino Linotype"/>
          <w:b/>
          <w:color w:val="000000"/>
          <w:sz w:val="24"/>
          <w:szCs w:val="24"/>
        </w:rPr>
      </w:pPr>
      <w:r w:rsidRPr="00392CDE">
        <w:rPr>
          <w:rFonts w:ascii="Palatino Linotype" w:eastAsia="Palatino Linotype" w:hAnsi="Palatino Linotype" w:cs="Palatino Linotype"/>
          <w:b/>
          <w:color w:val="000000"/>
          <w:sz w:val="24"/>
          <w:szCs w:val="24"/>
        </w:rPr>
        <w:t>C O N S I D E R A N D O S</w:t>
      </w:r>
    </w:p>
    <w:p w14:paraId="055D2223" w14:textId="77777777" w:rsidR="001402A8" w:rsidRPr="00392CDE" w:rsidRDefault="001402A8" w:rsidP="001402A8">
      <w:pPr>
        <w:widowControl w:val="0"/>
        <w:spacing w:after="0" w:line="360" w:lineRule="auto"/>
        <w:jc w:val="center"/>
        <w:rPr>
          <w:rFonts w:ascii="Palatino Linotype" w:eastAsia="Palatino Linotype" w:hAnsi="Palatino Linotype" w:cs="Palatino Linotype"/>
          <w:b/>
          <w:color w:val="000000"/>
          <w:sz w:val="24"/>
          <w:szCs w:val="24"/>
        </w:rPr>
      </w:pPr>
    </w:p>
    <w:p w14:paraId="60F34884" w14:textId="77777777" w:rsidR="001402A8" w:rsidRPr="00392CDE" w:rsidRDefault="001402A8" w:rsidP="001402A8">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b/>
          <w:color w:val="000000"/>
          <w:sz w:val="24"/>
          <w:szCs w:val="24"/>
        </w:rPr>
        <w:t>PRIMERO. COMPETENCIA.</w:t>
      </w:r>
      <w:r w:rsidRPr="00392CDE">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392CDE">
        <w:rPr>
          <w:rFonts w:ascii="Palatino Linotype" w:eastAsia="Palatino Linotype" w:hAnsi="Palatino Linotype" w:cs="Palatino Linotype"/>
          <w:sz w:val="24"/>
          <w:szCs w:val="24"/>
        </w:rPr>
        <w:t>trigésimo segundo, trigésimo tercero y trigésimo cuarto</w:t>
      </w:r>
      <w:r w:rsidRPr="00392CDE">
        <w:rPr>
          <w:rFonts w:ascii="Palatino Linotype" w:eastAsia="Palatino Linotype" w:hAnsi="Palatino Linotype" w:cs="Palatino Linotype"/>
          <w:color w:val="FF0000"/>
          <w:sz w:val="24"/>
          <w:szCs w:val="24"/>
        </w:rPr>
        <w:t xml:space="preserve"> </w:t>
      </w:r>
      <w:r w:rsidRPr="00392CDE">
        <w:rPr>
          <w:rFonts w:ascii="Palatino Linotype" w:eastAsia="Palatino Linotype" w:hAnsi="Palatino Linotype" w:cs="Palatino Linotype"/>
          <w:color w:val="000000"/>
          <w:sz w:val="24"/>
          <w:szCs w:val="24"/>
        </w:rPr>
        <w:t xml:space="preserve">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392CDE">
        <w:rPr>
          <w:rFonts w:ascii="Palatino Linotype" w:eastAsia="Palatino Linotype" w:hAnsi="Palatino Linotype" w:cs="Palatino Linotype"/>
          <w:color w:val="000000"/>
          <w:sz w:val="24"/>
          <w:szCs w:val="24"/>
        </w:rPr>
        <w:lastRenderedPageBreak/>
        <w:t>Información Pública y Protección de Datos Personales del Estado de México y Municipios.</w:t>
      </w:r>
    </w:p>
    <w:p w14:paraId="7031EBCF" w14:textId="77777777" w:rsidR="001402A8" w:rsidRPr="00392CDE" w:rsidRDefault="001402A8" w:rsidP="001402A8">
      <w:pPr>
        <w:spacing w:line="360" w:lineRule="auto"/>
        <w:contextualSpacing/>
        <w:jc w:val="both"/>
        <w:rPr>
          <w:rFonts w:ascii="Palatino Linotype" w:hAnsi="Palatino Linotype"/>
          <w:sz w:val="24"/>
        </w:rPr>
      </w:pPr>
    </w:p>
    <w:p w14:paraId="463047B4" w14:textId="77777777" w:rsidR="001402A8" w:rsidRPr="00392CDE" w:rsidRDefault="001402A8" w:rsidP="001402A8">
      <w:pPr>
        <w:spacing w:after="0" w:line="360" w:lineRule="auto"/>
        <w:ind w:right="49"/>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b/>
          <w:color w:val="000000"/>
          <w:sz w:val="24"/>
          <w:szCs w:val="24"/>
        </w:rPr>
        <w:t xml:space="preserve">SEGUNDO. OPORTUNIDAD Y PROCEDIBILIDAD DEL RECURSO DE REVISIÓN.  </w:t>
      </w:r>
      <w:r w:rsidRPr="00392CDE">
        <w:rPr>
          <w:rFonts w:ascii="Palatino Linotype" w:eastAsia="Palatino Linotype" w:hAnsi="Palatino Linotype" w:cs="Palatino Linotype"/>
          <w:color w:val="000000"/>
          <w:sz w:val="24"/>
          <w:szCs w:val="24"/>
        </w:rPr>
        <w:t xml:space="preserve">Previo al estudio del fondo del asunto, se procede a analizar los requisitos de oportunidad y </w:t>
      </w:r>
      <w:proofErr w:type="spellStart"/>
      <w:r w:rsidRPr="00392CDE">
        <w:rPr>
          <w:rFonts w:ascii="Palatino Linotype" w:eastAsia="Palatino Linotype" w:hAnsi="Palatino Linotype" w:cs="Palatino Linotype"/>
          <w:color w:val="000000"/>
          <w:sz w:val="24"/>
          <w:szCs w:val="24"/>
        </w:rPr>
        <w:t>procedibilidad</w:t>
      </w:r>
      <w:proofErr w:type="spellEnd"/>
      <w:r w:rsidRPr="00392CDE">
        <w:rPr>
          <w:rFonts w:ascii="Palatino Linotype" w:eastAsia="Palatino Linotype" w:hAnsi="Palatino Linotype" w:cs="Palatino Linotype"/>
          <w:color w:val="000000"/>
          <w:sz w:val="24"/>
          <w:szCs w:val="24"/>
        </w:rPr>
        <w:t xml:space="preserve"> que debe reunir el recurso de revisión interpuesto, previsto en el artículo 178 y 180 de la Ley de Transparencia y Acceso a la Información Pública del Estado de México y Municipios.</w:t>
      </w:r>
    </w:p>
    <w:p w14:paraId="453BA69F" w14:textId="77777777" w:rsidR="001402A8" w:rsidRPr="00392CDE" w:rsidRDefault="001402A8" w:rsidP="005E5CDB">
      <w:pPr>
        <w:spacing w:line="360" w:lineRule="auto"/>
        <w:contextualSpacing/>
        <w:jc w:val="both"/>
        <w:rPr>
          <w:rFonts w:ascii="Palatino Linotype" w:hAnsi="Palatino Linotype"/>
          <w:sz w:val="24"/>
        </w:rPr>
      </w:pPr>
    </w:p>
    <w:p w14:paraId="1C7400A0" w14:textId="77777777" w:rsidR="001402A8" w:rsidRPr="00392CDE" w:rsidRDefault="001402A8" w:rsidP="001402A8">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92CDE">
        <w:rPr>
          <w:rFonts w:ascii="Palatino Linotype" w:eastAsia="Palatino Linotype" w:hAnsi="Palatino Linotype" w:cs="Palatino Linotype"/>
          <w:b/>
          <w:color w:val="000000"/>
          <w:sz w:val="24"/>
          <w:szCs w:val="24"/>
        </w:rPr>
        <w:t xml:space="preserve"> EL SUJETO OBLIGADO </w:t>
      </w:r>
      <w:r w:rsidRPr="00392CDE">
        <w:rPr>
          <w:rFonts w:ascii="Palatino Linotype" w:eastAsia="Palatino Linotype" w:hAnsi="Palatino Linotype" w:cs="Palatino Linotype"/>
          <w:color w:val="000000"/>
          <w:sz w:val="24"/>
          <w:szCs w:val="24"/>
        </w:rPr>
        <w:t>emitió la respuesta, toda vez que esta fue pronuncia</w:t>
      </w:r>
      <w:r w:rsidRPr="00392CDE">
        <w:rPr>
          <w:rFonts w:ascii="Palatino Linotype" w:eastAsia="Palatino Linotype" w:hAnsi="Palatino Linotype" w:cs="Palatino Linotype"/>
          <w:sz w:val="24"/>
          <w:szCs w:val="24"/>
        </w:rPr>
        <w:t xml:space="preserve">da el día nueve de noviembre de dos mil veintitrés, mientras que </w:t>
      </w:r>
      <w:r w:rsidRPr="00392CDE">
        <w:rPr>
          <w:rFonts w:ascii="Palatino Linotype" w:eastAsia="Palatino Linotype" w:hAnsi="Palatino Linotype" w:cs="Palatino Linotype"/>
          <w:b/>
          <w:sz w:val="24"/>
          <w:szCs w:val="24"/>
        </w:rPr>
        <w:t>LA PARTE</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RECURRENTE</w:t>
      </w:r>
      <w:r w:rsidRPr="00392CDE">
        <w:rPr>
          <w:rFonts w:ascii="Palatino Linotype" w:eastAsia="Palatino Linotype" w:hAnsi="Palatino Linotype" w:cs="Palatino Linotype"/>
          <w:sz w:val="24"/>
          <w:szCs w:val="24"/>
        </w:rPr>
        <w:t xml:space="preserve"> interpuso el recurso de revisión en la misma fecha que se pronunció la respuesta, </w:t>
      </w:r>
      <w:r w:rsidRPr="00392CDE">
        <w:rPr>
          <w:rFonts w:ascii="Palatino Linotype" w:eastAsia="Palatino Linotype" w:hAnsi="Palatino Linotype" w:cs="Palatino Linotype"/>
          <w:color w:val="000000"/>
          <w:sz w:val="24"/>
          <w:szCs w:val="24"/>
        </w:rPr>
        <w:t>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2948ABF4" w14:textId="77777777" w:rsidR="001402A8" w:rsidRPr="00392CDE" w:rsidRDefault="001402A8" w:rsidP="005E5CDB">
      <w:pPr>
        <w:spacing w:line="360" w:lineRule="auto"/>
        <w:contextualSpacing/>
        <w:jc w:val="both"/>
        <w:rPr>
          <w:rFonts w:ascii="Palatino Linotype" w:hAnsi="Palatino Linotype"/>
          <w:sz w:val="24"/>
        </w:rPr>
      </w:pPr>
    </w:p>
    <w:p w14:paraId="63F98176" w14:textId="77777777" w:rsidR="001402A8" w:rsidRPr="00392CDE" w:rsidRDefault="001402A8" w:rsidP="001402A8">
      <w:pPr>
        <w:spacing w:after="0" w:line="360" w:lineRule="auto"/>
        <w:ind w:right="-234"/>
        <w:jc w:val="both"/>
        <w:rPr>
          <w:color w:val="000000"/>
          <w:sz w:val="24"/>
          <w:szCs w:val="24"/>
        </w:rPr>
      </w:pPr>
      <w:r w:rsidRPr="00392CDE">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la./J.41/2015 (l0a.), Décima época, sustentada por la Primera Sala de la Suprema Corte de Justicia de la Nación, visible en la página 569, libro 19, </w:t>
      </w:r>
      <w:r w:rsidRPr="00392CDE">
        <w:rPr>
          <w:rFonts w:ascii="Palatino Linotype" w:eastAsia="Palatino Linotype" w:hAnsi="Palatino Linotype" w:cs="Palatino Linotype"/>
          <w:color w:val="000000"/>
          <w:sz w:val="24"/>
          <w:szCs w:val="24"/>
        </w:rPr>
        <w:lastRenderedPageBreak/>
        <w:t>tomo I, de la Gaceta del Semanario Judicial de la Federación, del mes de junio de 2015, cuyo rubro y texto esgrimen:</w:t>
      </w:r>
      <w:r w:rsidRPr="00392CDE">
        <w:rPr>
          <w:i/>
          <w:color w:val="000000"/>
          <w:sz w:val="24"/>
          <w:szCs w:val="24"/>
        </w:rPr>
        <w:t> </w:t>
      </w:r>
    </w:p>
    <w:p w14:paraId="75E87331" w14:textId="77777777" w:rsidR="001402A8" w:rsidRPr="00392CDE" w:rsidRDefault="001402A8" w:rsidP="001402A8">
      <w:pPr>
        <w:shd w:val="clear" w:color="auto" w:fill="FFFFFF"/>
        <w:spacing w:after="0" w:line="360" w:lineRule="auto"/>
        <w:ind w:left="567" w:right="760"/>
        <w:jc w:val="both"/>
        <w:rPr>
          <w:rFonts w:ascii="Palatino Linotype" w:eastAsia="Palatino Linotype" w:hAnsi="Palatino Linotype" w:cs="Palatino Linotype"/>
          <w:color w:val="000000"/>
        </w:rPr>
      </w:pPr>
    </w:p>
    <w:p w14:paraId="71980B25" w14:textId="77777777" w:rsidR="001402A8" w:rsidRPr="00392CDE" w:rsidRDefault="001402A8" w:rsidP="001B0657">
      <w:pPr>
        <w:shd w:val="clear" w:color="auto" w:fill="FFFFFF"/>
        <w:spacing w:after="0" w:line="276" w:lineRule="auto"/>
        <w:ind w:left="567" w:right="760"/>
        <w:contextualSpacing/>
        <w:jc w:val="both"/>
        <w:rPr>
          <w:color w:val="000000"/>
        </w:rPr>
      </w:pPr>
      <w:r w:rsidRPr="00392CDE">
        <w:rPr>
          <w:rFonts w:ascii="Palatino Linotype" w:eastAsia="Palatino Linotype" w:hAnsi="Palatino Linotype" w:cs="Palatino Linotype"/>
          <w:color w:val="000000"/>
        </w:rPr>
        <w:t>"</w:t>
      </w:r>
      <w:r w:rsidRPr="00392CDE">
        <w:rPr>
          <w:rFonts w:ascii="Palatino Linotype" w:eastAsia="Palatino Linotype" w:hAnsi="Palatino Linotype" w:cs="Palatino Linotype"/>
          <w:i/>
          <w:color w:val="000000"/>
        </w:rPr>
        <w:t>RECURSO DE RECLAMACIÓN. SU INTERPOSICIÓN NO ES EXTEMPORÁNEA SI SE REALIZA ANTES DE QUE INICIE EL PLAZO PARA HACERLO.</w:t>
      </w:r>
    </w:p>
    <w:p w14:paraId="70F07D74" w14:textId="77777777" w:rsidR="001402A8" w:rsidRPr="00392CDE" w:rsidRDefault="001402A8" w:rsidP="001B0657">
      <w:pPr>
        <w:shd w:val="clear" w:color="auto" w:fill="FFFFFF"/>
        <w:spacing w:after="240" w:line="276" w:lineRule="auto"/>
        <w:ind w:left="567" w:right="760"/>
        <w:contextualSpacing/>
        <w:jc w:val="both"/>
        <w:rPr>
          <w:color w:val="000000"/>
        </w:rPr>
      </w:pPr>
      <w:r w:rsidRPr="00392CDE">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5509C473" w14:textId="77777777" w:rsidR="001402A8" w:rsidRPr="00392CDE" w:rsidRDefault="001402A8" w:rsidP="001B0657">
      <w:pPr>
        <w:shd w:val="clear" w:color="auto" w:fill="FFFFFF"/>
        <w:spacing w:before="240" w:after="0" w:line="276" w:lineRule="auto"/>
        <w:ind w:left="567" w:right="760"/>
        <w:contextualSpacing/>
        <w:jc w:val="both"/>
        <w:rPr>
          <w:color w:val="000000"/>
        </w:rPr>
      </w:pPr>
      <w:r w:rsidRPr="00392CDE">
        <w:rPr>
          <w:rFonts w:ascii="Palatino Linotype" w:eastAsia="Palatino Linotype" w:hAnsi="Palatino Linotype" w:cs="Palatino Linotype"/>
          <w:i/>
          <w:color w:val="000000"/>
        </w:rPr>
        <w:t>De ahí que si dicho recurso se interpone antes de que inicie el plazo para hacerlo, su presentación no es extemporánea…</w:t>
      </w:r>
      <w:r w:rsidRPr="00392CDE">
        <w:rPr>
          <w:rFonts w:ascii="Palatino Linotype" w:eastAsia="Palatino Linotype" w:hAnsi="Palatino Linotype" w:cs="Palatino Linotype"/>
          <w:color w:val="000000"/>
        </w:rPr>
        <w:t>"(Sic)</w:t>
      </w:r>
    </w:p>
    <w:p w14:paraId="72C24C9C" w14:textId="77777777" w:rsidR="001402A8" w:rsidRPr="00392CDE" w:rsidRDefault="001402A8" w:rsidP="001402A8">
      <w:pPr>
        <w:spacing w:before="120" w:after="120" w:line="360" w:lineRule="auto"/>
        <w:contextualSpacing/>
        <w:jc w:val="both"/>
        <w:rPr>
          <w:rFonts w:ascii="Palatino Linotype" w:hAnsi="Palatino Linotype" w:cs="Arial"/>
          <w:sz w:val="24"/>
        </w:rPr>
      </w:pPr>
    </w:p>
    <w:p w14:paraId="2301FEE6" w14:textId="77777777" w:rsidR="001402A8" w:rsidRPr="00392CDE" w:rsidRDefault="001402A8" w:rsidP="001402A8">
      <w:pPr>
        <w:spacing w:before="120" w:after="120" w:line="360" w:lineRule="auto"/>
        <w:contextualSpacing/>
        <w:jc w:val="both"/>
        <w:rPr>
          <w:rFonts w:ascii="Palatino Linotype" w:hAnsi="Palatino Linotype" w:cs="Arial"/>
          <w:sz w:val="24"/>
        </w:rPr>
      </w:pPr>
      <w:r w:rsidRPr="00392CDE">
        <w:rPr>
          <w:rFonts w:ascii="Palatino Linotype" w:hAnsi="Palatino Linotype" w:cs="Arial"/>
          <w:sz w:val="24"/>
        </w:rPr>
        <w:t xml:space="preserve">En ese sentido, al considerar la fecha en que se formuló la solicitud y la fecha en la que respondió a esta el </w:t>
      </w:r>
      <w:r w:rsidRPr="00392CDE">
        <w:rPr>
          <w:rFonts w:ascii="Palatino Linotype" w:hAnsi="Palatino Linotype" w:cs="Arial"/>
          <w:b/>
          <w:sz w:val="24"/>
        </w:rPr>
        <w:t>SUJETO OBLIGADO</w:t>
      </w:r>
      <w:r w:rsidRPr="00392CDE">
        <w:rPr>
          <w:rFonts w:ascii="Palatino Linotype" w:hAnsi="Palatino Linotype" w:cs="Arial"/>
          <w:sz w:val="24"/>
        </w:rPr>
        <w:t>; así como, en la que se interpuso el recurso de revisión, este se encuentra dentro de los márgenes temporales previstos en el citado precepto legal.</w:t>
      </w:r>
    </w:p>
    <w:p w14:paraId="1E9C8BB5" w14:textId="77777777" w:rsidR="001402A8" w:rsidRPr="00392CDE" w:rsidRDefault="001402A8" w:rsidP="001402A8">
      <w:pPr>
        <w:spacing w:after="0" w:line="360" w:lineRule="auto"/>
        <w:ind w:right="49"/>
        <w:jc w:val="both"/>
        <w:rPr>
          <w:rFonts w:ascii="Palatino Linotype" w:eastAsia="Palatino Linotype" w:hAnsi="Palatino Linotype" w:cs="Palatino Linotype"/>
          <w:color w:val="000000"/>
          <w:sz w:val="24"/>
          <w:szCs w:val="24"/>
        </w:rPr>
      </w:pPr>
    </w:p>
    <w:p w14:paraId="76A86389" w14:textId="77777777" w:rsidR="001402A8" w:rsidRPr="00392CDE" w:rsidRDefault="001402A8" w:rsidP="001402A8">
      <w:pPr>
        <w:spacing w:after="0" w:line="360" w:lineRule="auto"/>
        <w:jc w:val="both"/>
        <w:rPr>
          <w:rFonts w:ascii="Palatino Linotype" w:eastAsia="Palatino Linotype" w:hAnsi="Palatino Linotype" w:cs="Palatino Linotype"/>
          <w:b/>
          <w:color w:val="000000"/>
          <w:sz w:val="24"/>
          <w:szCs w:val="24"/>
        </w:rPr>
      </w:pPr>
      <w:r w:rsidRPr="00392CDE">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92CDE">
        <w:rPr>
          <w:rFonts w:ascii="Palatino Linotype" w:eastAsia="Palatino Linotype" w:hAnsi="Palatino Linotype" w:cs="Palatino Linotype"/>
          <w:b/>
          <w:color w:val="000000"/>
          <w:sz w:val="24"/>
          <w:szCs w:val="24"/>
        </w:rPr>
        <w:t xml:space="preserve">EL SAIMEX.  </w:t>
      </w:r>
    </w:p>
    <w:p w14:paraId="34FF753B" w14:textId="77777777" w:rsidR="00F66A43" w:rsidRPr="00392CDE" w:rsidRDefault="00F66A43" w:rsidP="001402A8">
      <w:pPr>
        <w:spacing w:after="0" w:line="360" w:lineRule="auto"/>
        <w:jc w:val="both"/>
        <w:rPr>
          <w:rFonts w:ascii="Palatino Linotype" w:eastAsia="Palatino Linotype" w:hAnsi="Palatino Linotype" w:cs="Palatino Linotype"/>
          <w:b/>
          <w:color w:val="000000"/>
          <w:sz w:val="24"/>
          <w:szCs w:val="24"/>
        </w:rPr>
      </w:pPr>
    </w:p>
    <w:p w14:paraId="47413904" w14:textId="77777777" w:rsidR="001402A8" w:rsidRPr="00392CDE" w:rsidRDefault="001402A8" w:rsidP="001402A8">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lastRenderedPageBreak/>
        <w:t xml:space="preserve">Finalmente, resulta procedente la interposición del recurso, según lo aducido por </w:t>
      </w:r>
      <w:r w:rsidRPr="00392CDE">
        <w:rPr>
          <w:rFonts w:ascii="Palatino Linotype" w:eastAsia="Palatino Linotype" w:hAnsi="Palatino Linotype" w:cs="Palatino Linotype"/>
          <w:b/>
          <w:color w:val="000000"/>
          <w:sz w:val="24"/>
          <w:szCs w:val="24"/>
        </w:rPr>
        <w:t>la parte RECURRENTE</w:t>
      </w:r>
      <w:r w:rsidRPr="00392CDE">
        <w:rPr>
          <w:rFonts w:ascii="Palatino Linotype" w:eastAsia="Palatino Linotype" w:hAnsi="Palatino Linotype" w:cs="Palatino Linotype"/>
          <w:color w:val="000000"/>
          <w:sz w:val="24"/>
          <w:szCs w:val="24"/>
        </w:rPr>
        <w:t xml:space="preserve"> en sus razones o motivos de inconformidad, de acuerdo al artículo 179, fracción I y IX</w:t>
      </w:r>
      <w:r w:rsidRPr="00392CDE">
        <w:rPr>
          <w:rFonts w:ascii="Palatino Linotype" w:eastAsia="Palatino Linotype" w:hAnsi="Palatino Linotype" w:cs="Palatino Linotype"/>
          <w:color w:val="000000"/>
          <w:sz w:val="32"/>
          <w:szCs w:val="32"/>
        </w:rPr>
        <w:t xml:space="preserve"> </w:t>
      </w:r>
      <w:r w:rsidRPr="00392CDE">
        <w:rPr>
          <w:rFonts w:ascii="Palatino Linotype" w:eastAsia="Palatino Linotype" w:hAnsi="Palatino Linotype" w:cs="Palatino Linotype"/>
          <w:color w:val="000000"/>
          <w:sz w:val="24"/>
          <w:szCs w:val="24"/>
        </w:rPr>
        <w:t>de la Ley de Transparencia y Acceso a la Información Pública del Estado de México y Municipios; que a la letra dice:</w:t>
      </w:r>
    </w:p>
    <w:p w14:paraId="2C352D77" w14:textId="77777777" w:rsidR="001402A8" w:rsidRPr="00392CDE" w:rsidRDefault="001402A8" w:rsidP="001402A8">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0F1DEDFF" w14:textId="77777777" w:rsidR="001402A8" w:rsidRPr="00392CDE" w:rsidRDefault="001402A8" w:rsidP="001402A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b/>
          <w:i/>
          <w:color w:val="000000"/>
        </w:rPr>
        <w:t>“Artículo 179</w:t>
      </w:r>
      <w:r w:rsidRPr="00392CDE">
        <w:rPr>
          <w:rFonts w:ascii="Palatino Linotype" w:eastAsia="Palatino Linotype" w:hAnsi="Palatino Linotype" w:cs="Palatino Linotype"/>
          <w:i/>
          <w:color w:val="000000"/>
        </w:rPr>
        <w:t xml:space="preserve">. </w:t>
      </w:r>
      <w:r w:rsidRPr="00392CDE">
        <w:rPr>
          <w:rFonts w:ascii="Palatino Linotype" w:eastAsia="Palatino Linotype" w:hAnsi="Palatino Linotype" w:cs="Palatino Linotype"/>
          <w:b/>
          <w:i/>
          <w:color w:val="000000"/>
        </w:rPr>
        <w:t>El recurso de revisión</w:t>
      </w:r>
      <w:r w:rsidRPr="00392CDE">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392CDE">
        <w:rPr>
          <w:rFonts w:ascii="Palatino Linotype" w:eastAsia="Palatino Linotype" w:hAnsi="Palatino Linotype" w:cs="Palatino Linotype"/>
          <w:b/>
          <w:i/>
          <w:color w:val="000000"/>
        </w:rPr>
        <w:t>, y procederá en contra de las siguientes causas</w:t>
      </w:r>
      <w:r w:rsidRPr="00392CDE">
        <w:rPr>
          <w:rFonts w:ascii="Palatino Linotype" w:eastAsia="Palatino Linotype" w:hAnsi="Palatino Linotype" w:cs="Palatino Linotype"/>
          <w:i/>
          <w:color w:val="000000"/>
        </w:rPr>
        <w:t>:</w:t>
      </w:r>
    </w:p>
    <w:p w14:paraId="0A401938" w14:textId="77777777" w:rsidR="001402A8" w:rsidRPr="00392CDE" w:rsidRDefault="001402A8" w:rsidP="001402A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 La negativa a la información solicitada</w:t>
      </w:r>
    </w:p>
    <w:p w14:paraId="58143B0E" w14:textId="77777777" w:rsidR="001402A8" w:rsidRPr="00392CDE" w:rsidRDefault="001402A8" w:rsidP="001402A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w:t>
      </w:r>
    </w:p>
    <w:p w14:paraId="1B2A6D64" w14:textId="77777777" w:rsidR="001402A8" w:rsidRPr="00392CDE" w:rsidRDefault="001402A8" w:rsidP="001402A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IX. La entrega o puesta a disposición de información en un formato incomprensible y/o no accesible para el solicitante;”</w:t>
      </w:r>
    </w:p>
    <w:p w14:paraId="45B35EFC" w14:textId="77777777" w:rsidR="001402A8" w:rsidRPr="00392CDE" w:rsidRDefault="001402A8" w:rsidP="005E5CDB">
      <w:pPr>
        <w:spacing w:line="360" w:lineRule="auto"/>
        <w:contextualSpacing/>
        <w:jc w:val="both"/>
        <w:rPr>
          <w:rFonts w:ascii="Palatino Linotype" w:hAnsi="Palatino Linotype"/>
          <w:sz w:val="24"/>
        </w:rPr>
      </w:pPr>
    </w:p>
    <w:p w14:paraId="0D4FB23B"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 xml:space="preserve">TERCERO. MATERIA DE LA REVISIÓN. </w:t>
      </w:r>
      <w:r w:rsidRPr="00392CD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392CDE">
        <w:rPr>
          <w:rFonts w:ascii="Palatino Linotype" w:eastAsia="Palatino Linotype" w:hAnsi="Palatino Linotype" w:cs="Palatino Linotype"/>
          <w:b/>
          <w:sz w:val="24"/>
          <w:szCs w:val="24"/>
        </w:rPr>
        <w:t>EL</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satisface el derecho de acceso a la información pública de </w:t>
      </w:r>
      <w:r w:rsidRPr="00392CDE">
        <w:rPr>
          <w:rFonts w:ascii="Palatino Linotype" w:eastAsia="Palatino Linotype" w:hAnsi="Palatino Linotype" w:cs="Palatino Linotype"/>
          <w:b/>
          <w:sz w:val="24"/>
          <w:szCs w:val="24"/>
        </w:rPr>
        <w:t>LA PARTE</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RECURRENTE</w:t>
      </w:r>
      <w:r w:rsidRPr="00392CDE">
        <w:rPr>
          <w:rFonts w:ascii="Palatino Linotype" w:eastAsia="Palatino Linotype" w:hAnsi="Palatino Linotype" w:cs="Palatino Linotype"/>
          <w:sz w:val="24"/>
          <w:szCs w:val="24"/>
        </w:rPr>
        <w:t>, o en su defecto, en caso de ser procedente, ordenar la entrega de información.</w:t>
      </w:r>
    </w:p>
    <w:p w14:paraId="45753C41" w14:textId="77777777" w:rsidR="001402A8" w:rsidRPr="00392CDE" w:rsidRDefault="001402A8" w:rsidP="001402A8">
      <w:pPr>
        <w:rPr>
          <w:rFonts w:ascii="Palatino Linotype" w:hAnsi="Palatino Linotype"/>
          <w:sz w:val="24"/>
        </w:rPr>
      </w:pPr>
    </w:p>
    <w:p w14:paraId="3D9553A5"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color w:val="000000"/>
          <w:sz w:val="24"/>
          <w:szCs w:val="24"/>
        </w:rPr>
        <w:t xml:space="preserve">CUARTO. ESTUDIO Y RESOLUCIÓN DEL ASUNTO.  </w:t>
      </w:r>
      <w:r w:rsidRPr="00392CDE">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w:t>
      </w:r>
      <w:r w:rsidRPr="00392CDE">
        <w:rPr>
          <w:rFonts w:ascii="Palatino Linotype" w:eastAsia="Palatino Linotype" w:hAnsi="Palatino Linotype" w:cs="Palatino Linotype"/>
          <w:sz w:val="24"/>
          <w:szCs w:val="24"/>
        </w:rPr>
        <w:lastRenderedPageBreak/>
        <w:t>disposiciones al Derecho Interno, específicamente a nivel Constitucional, tal y como lo prevén los arábigos 1 párrafos primero, segundo y tercero y 6 apartado A fracciones I, II, III, IV, V, VI y VII que a la letra señalan:</w:t>
      </w:r>
    </w:p>
    <w:p w14:paraId="24B6A61A"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0E0F0007" w14:textId="77777777" w:rsidR="001402A8" w:rsidRPr="00392CDE" w:rsidRDefault="001402A8" w:rsidP="001402A8">
      <w:pPr>
        <w:tabs>
          <w:tab w:val="left" w:pos="709"/>
        </w:tabs>
        <w:spacing w:after="0" w:line="276" w:lineRule="auto"/>
        <w:ind w:left="851" w:right="850"/>
        <w:jc w:val="both"/>
        <w:rPr>
          <w:rFonts w:ascii="Palatino Linotype" w:eastAsia="Palatino Linotype" w:hAnsi="Palatino Linotype" w:cs="Palatino Linotype"/>
          <w:i/>
        </w:rPr>
      </w:pPr>
      <w:r w:rsidRPr="00392CD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92CD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080B214" w14:textId="77777777" w:rsidR="001402A8" w:rsidRPr="00392CDE" w:rsidRDefault="001402A8" w:rsidP="001402A8">
      <w:pPr>
        <w:tabs>
          <w:tab w:val="left" w:pos="709"/>
        </w:tabs>
        <w:spacing w:line="276" w:lineRule="auto"/>
        <w:ind w:left="851" w:right="850"/>
        <w:jc w:val="both"/>
        <w:rPr>
          <w:rFonts w:ascii="Palatino Linotype" w:eastAsia="Palatino Linotype" w:hAnsi="Palatino Linotype" w:cs="Palatino Linotype"/>
          <w:b/>
          <w:i/>
        </w:rPr>
      </w:pPr>
      <w:r w:rsidRPr="00392CD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43CA98C" w14:textId="77777777" w:rsidR="001402A8" w:rsidRPr="00392CDE" w:rsidRDefault="001402A8" w:rsidP="001402A8">
      <w:pPr>
        <w:tabs>
          <w:tab w:val="left" w:pos="709"/>
        </w:tabs>
        <w:spacing w:line="276" w:lineRule="auto"/>
        <w:ind w:left="851" w:right="850"/>
        <w:jc w:val="both"/>
        <w:rPr>
          <w:rFonts w:ascii="Palatino Linotype" w:eastAsia="Palatino Linotype" w:hAnsi="Palatino Linotype" w:cs="Palatino Linotype"/>
          <w:i/>
        </w:rPr>
      </w:pPr>
      <w:r w:rsidRPr="00392CD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92CD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6411222" w14:textId="77777777" w:rsidR="001402A8" w:rsidRPr="00392CDE" w:rsidRDefault="001402A8" w:rsidP="001402A8">
      <w:pPr>
        <w:tabs>
          <w:tab w:val="left" w:pos="709"/>
        </w:tabs>
        <w:spacing w:line="276" w:lineRule="auto"/>
        <w:ind w:left="851" w:right="850"/>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39619DFC" w14:textId="77777777" w:rsidR="001402A8" w:rsidRPr="00392CDE" w:rsidRDefault="001402A8" w:rsidP="001402A8">
      <w:pPr>
        <w:spacing w:line="276" w:lineRule="auto"/>
        <w:ind w:left="851" w:right="901"/>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6o.</w:t>
      </w:r>
    </w:p>
    <w:p w14:paraId="70F69B4B" w14:textId="77777777" w:rsidR="001402A8" w:rsidRPr="00392CDE" w:rsidRDefault="001402A8" w:rsidP="001402A8">
      <w:pPr>
        <w:spacing w:line="276" w:lineRule="auto"/>
        <w:ind w:left="851" w:right="90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3FB088C7"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A. Para el ejercicio del derecho de acceso a la información, la Federación y </w:t>
      </w:r>
      <w:r w:rsidRPr="00392CDE">
        <w:rPr>
          <w:rFonts w:ascii="Palatino Linotype" w:eastAsia="Palatino Linotype" w:hAnsi="Palatino Linotype" w:cs="Palatino Linotype"/>
          <w:b/>
          <w:i/>
          <w:u w:val="single"/>
        </w:rPr>
        <w:t>las entidades federativas</w:t>
      </w:r>
      <w:r w:rsidRPr="00392CDE">
        <w:rPr>
          <w:rFonts w:ascii="Palatino Linotype" w:eastAsia="Palatino Linotype" w:hAnsi="Palatino Linotype" w:cs="Palatino Linotype"/>
          <w:b/>
          <w:i/>
        </w:rPr>
        <w:t>,</w:t>
      </w:r>
      <w:r w:rsidRPr="00392CDE">
        <w:rPr>
          <w:rFonts w:ascii="Palatino Linotype" w:eastAsia="Palatino Linotype" w:hAnsi="Palatino Linotype" w:cs="Palatino Linotype"/>
          <w:i/>
        </w:rPr>
        <w:t xml:space="preserve"> en el ámbito de sus respectivas competencias, se regirán por los siguientes principios y bases:</w:t>
      </w:r>
    </w:p>
    <w:p w14:paraId="727C0FEF"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I. </w:t>
      </w:r>
      <w:r w:rsidRPr="00392CDE">
        <w:rPr>
          <w:rFonts w:ascii="Palatino Linotype" w:eastAsia="Palatino Linotype" w:hAnsi="Palatino Linotype" w:cs="Palatino Linotype"/>
          <w:b/>
          <w:i/>
          <w:u w:val="single"/>
        </w:rPr>
        <w:t>Toda la información en posesión de cualquier autoridad, entidad, órgano y organismo de los Poderes</w:t>
      </w:r>
      <w:r w:rsidRPr="00392CDE">
        <w:rPr>
          <w:rFonts w:ascii="Palatino Linotype" w:eastAsia="Palatino Linotype" w:hAnsi="Palatino Linotype" w:cs="Palatino Linotype"/>
          <w:i/>
        </w:rPr>
        <w:t xml:space="preserve"> Ejecutivo, Legislativo </w:t>
      </w:r>
      <w:r w:rsidRPr="00392CDE">
        <w:rPr>
          <w:rFonts w:ascii="Palatino Linotype" w:eastAsia="Palatino Linotype" w:hAnsi="Palatino Linotype" w:cs="Palatino Linotype"/>
          <w:b/>
          <w:i/>
          <w:u w:val="single"/>
        </w:rPr>
        <w:t>y Judicial</w:t>
      </w:r>
      <w:r w:rsidRPr="00392CDE">
        <w:rPr>
          <w:rFonts w:ascii="Palatino Linotype" w:eastAsia="Palatino Linotype" w:hAnsi="Palatino Linotype" w:cs="Palatino Linotype"/>
          <w:i/>
        </w:rPr>
        <w:t xml:space="preserve">, órganos </w:t>
      </w:r>
      <w:r w:rsidRPr="00392CDE">
        <w:rPr>
          <w:rFonts w:ascii="Palatino Linotype" w:eastAsia="Palatino Linotype" w:hAnsi="Palatino Linotype" w:cs="Palatino Linotype"/>
          <w:i/>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392CDE">
        <w:rPr>
          <w:rFonts w:ascii="Palatino Linotype" w:eastAsia="Palatino Linotype" w:hAnsi="Palatino Linotype" w:cs="Palatino Linotype"/>
          <w:b/>
          <w:i/>
        </w:rPr>
        <w:t>es pública y sólo podrá ser reservada temporalmente por razones de interés público y seguridad nacional,</w:t>
      </w:r>
      <w:r w:rsidRPr="00392CD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7C3545" w14:textId="77777777" w:rsidR="001402A8" w:rsidRPr="00392CDE" w:rsidRDefault="001402A8" w:rsidP="001402A8">
      <w:pPr>
        <w:spacing w:line="276" w:lineRule="auto"/>
        <w:ind w:left="851" w:right="851"/>
        <w:jc w:val="both"/>
        <w:rPr>
          <w:rFonts w:ascii="Palatino Linotype" w:eastAsia="Palatino Linotype" w:hAnsi="Palatino Linotype" w:cs="Palatino Linotype"/>
          <w:b/>
          <w:i/>
        </w:rPr>
      </w:pPr>
      <w:r w:rsidRPr="00392CD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4144BD7"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III. </w:t>
      </w:r>
      <w:r w:rsidRPr="00392CD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92CDE">
        <w:rPr>
          <w:rFonts w:ascii="Palatino Linotype" w:eastAsia="Palatino Linotype" w:hAnsi="Palatino Linotype" w:cs="Palatino Linotype"/>
          <w:i/>
        </w:rPr>
        <w:t xml:space="preserve"> a sus datos personales o a la rectificación de éstos.</w:t>
      </w:r>
    </w:p>
    <w:p w14:paraId="79AE64A6"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IV. </w:t>
      </w:r>
      <w:r w:rsidRPr="00392CD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2582393"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V. </w:t>
      </w:r>
      <w:r w:rsidRPr="00392CD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A598E33"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VI. </w:t>
      </w:r>
      <w:r w:rsidRPr="00392CD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58B12586" w14:textId="77777777" w:rsidR="001402A8" w:rsidRPr="00392CDE" w:rsidRDefault="001402A8" w:rsidP="001402A8">
      <w:pPr>
        <w:spacing w:after="0"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VII. </w:t>
      </w:r>
      <w:r w:rsidRPr="00392CDE">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EF96E35" w14:textId="77777777" w:rsidR="001402A8" w:rsidRPr="00392CDE" w:rsidRDefault="001402A8" w:rsidP="001402A8">
      <w:pPr>
        <w:tabs>
          <w:tab w:val="left" w:pos="709"/>
        </w:tabs>
        <w:spacing w:after="0" w:line="360" w:lineRule="auto"/>
        <w:jc w:val="both"/>
        <w:rPr>
          <w:rFonts w:ascii="Palatino Linotype" w:eastAsia="Palatino Linotype" w:hAnsi="Palatino Linotype" w:cs="Palatino Linotype"/>
          <w:sz w:val="24"/>
          <w:szCs w:val="24"/>
        </w:rPr>
      </w:pPr>
    </w:p>
    <w:p w14:paraId="6205A9A3" w14:textId="77777777" w:rsidR="001402A8" w:rsidRPr="00392CDE" w:rsidRDefault="001402A8" w:rsidP="001402A8">
      <w:pPr>
        <w:tabs>
          <w:tab w:val="left" w:pos="709"/>
        </w:tabs>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E49CFDF"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40B868F1"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En primer lugar, es conveniente analizar si la respuesta del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D9EB199"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4C1048CC" w14:textId="77777777" w:rsidR="001402A8" w:rsidRPr="00392CDE" w:rsidRDefault="001402A8" w:rsidP="001402A8">
      <w:pPr>
        <w:spacing w:after="0" w:line="276" w:lineRule="auto"/>
        <w:ind w:left="709" w:right="760"/>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Artículo 4.</w:t>
      </w:r>
      <w:r w:rsidRPr="00392CD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7C58AA9" w14:textId="77777777" w:rsidR="001402A8" w:rsidRPr="00392CDE" w:rsidRDefault="001402A8" w:rsidP="001402A8">
      <w:pPr>
        <w:spacing w:after="0" w:line="276" w:lineRule="auto"/>
        <w:ind w:left="709" w:right="760"/>
        <w:jc w:val="both"/>
        <w:rPr>
          <w:rFonts w:ascii="Palatino Linotype" w:eastAsia="Palatino Linotype" w:hAnsi="Palatino Linotype" w:cs="Palatino Linotype"/>
          <w:i/>
        </w:rPr>
      </w:pPr>
      <w:r w:rsidRPr="00392CD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92CDE">
        <w:rPr>
          <w:rFonts w:ascii="Palatino Linotype" w:eastAsia="Palatino Linotype" w:hAnsi="Palatino Linotype" w:cs="Palatino Linotype"/>
          <w:i/>
        </w:rPr>
        <w:t xml:space="preserve">, en los términos y condiciones que se establezcan en los tratados internacionales de los que el Estado mexicano sea parte, </w:t>
      </w:r>
      <w:r w:rsidRPr="00392CDE">
        <w:rPr>
          <w:rFonts w:ascii="Palatino Linotype" w:eastAsia="Palatino Linotype" w:hAnsi="Palatino Linotype" w:cs="Palatino Linotype"/>
          <w:i/>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6532FC" w14:textId="77777777" w:rsidR="001402A8" w:rsidRPr="00392CDE" w:rsidRDefault="001402A8" w:rsidP="001402A8">
      <w:pPr>
        <w:spacing w:after="0" w:line="276" w:lineRule="auto"/>
        <w:ind w:left="709" w:right="760"/>
        <w:jc w:val="both"/>
        <w:rPr>
          <w:rFonts w:ascii="Palatino Linotype" w:eastAsia="Palatino Linotype" w:hAnsi="Palatino Linotype" w:cs="Palatino Linotype"/>
          <w:i/>
        </w:rPr>
      </w:pPr>
      <w:r w:rsidRPr="00392CD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392CDE">
        <w:rPr>
          <w:rFonts w:ascii="Palatino Linotype" w:eastAsia="Palatino Linotype" w:hAnsi="Palatino Linotype" w:cs="Palatino Linotype"/>
          <w:i/>
        </w:rPr>
        <w:t>.”(Sic)</w:t>
      </w:r>
    </w:p>
    <w:p w14:paraId="2561D33A" w14:textId="77777777" w:rsidR="001402A8" w:rsidRPr="00392CDE" w:rsidRDefault="001402A8" w:rsidP="001402A8">
      <w:pPr>
        <w:spacing w:after="0" w:line="360" w:lineRule="auto"/>
        <w:ind w:left="709" w:right="760"/>
        <w:jc w:val="both"/>
        <w:rPr>
          <w:rFonts w:ascii="Palatino Linotype" w:eastAsia="Palatino Linotype" w:hAnsi="Palatino Linotype" w:cs="Palatino Linotype"/>
          <w:sz w:val="24"/>
          <w:szCs w:val="24"/>
        </w:rPr>
      </w:pPr>
    </w:p>
    <w:p w14:paraId="34F11E34"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1208B55"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788DF891" w14:textId="77777777" w:rsidR="001402A8" w:rsidRPr="00392CDE" w:rsidRDefault="001402A8" w:rsidP="001402A8">
      <w:pPr>
        <w:spacing w:after="0" w:line="276" w:lineRule="auto"/>
        <w:ind w:left="567" w:right="760"/>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Artículo 12.-</w:t>
      </w:r>
      <w:r w:rsidRPr="00392CD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985D7D2" w14:textId="77777777" w:rsidR="001402A8" w:rsidRPr="00392CDE" w:rsidRDefault="001402A8" w:rsidP="001402A8">
      <w:pPr>
        <w:spacing w:after="0" w:line="276" w:lineRule="auto"/>
        <w:ind w:left="567" w:right="760"/>
        <w:jc w:val="both"/>
        <w:rPr>
          <w:rFonts w:ascii="Palatino Linotype" w:eastAsia="Palatino Linotype" w:hAnsi="Palatino Linotype" w:cs="Palatino Linotype"/>
          <w:i/>
        </w:rPr>
      </w:pPr>
    </w:p>
    <w:p w14:paraId="1EB58AF4" w14:textId="77777777" w:rsidR="001402A8" w:rsidRPr="00392CDE" w:rsidRDefault="001402A8" w:rsidP="001402A8">
      <w:pPr>
        <w:spacing w:after="0" w:line="276" w:lineRule="auto"/>
        <w:ind w:left="567" w:right="760"/>
        <w:jc w:val="both"/>
        <w:rPr>
          <w:rFonts w:ascii="Palatino Linotype" w:eastAsia="Palatino Linotype" w:hAnsi="Palatino Linotype" w:cs="Palatino Linotype"/>
          <w:i/>
        </w:rPr>
      </w:pPr>
      <w:r w:rsidRPr="00392CD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92CDE">
        <w:rPr>
          <w:rFonts w:ascii="Palatino Linotype" w:eastAsia="Palatino Linotype" w:hAnsi="Palatino Linotype" w:cs="Palatino Linotype"/>
          <w:i/>
        </w:rPr>
        <w:t xml:space="preserve">. </w:t>
      </w:r>
      <w:r w:rsidRPr="00392CD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5A06944"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65F31923"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392CDE">
        <w:rPr>
          <w:rFonts w:ascii="Palatino Linotype" w:eastAsia="Palatino Linotype" w:hAnsi="Palatino Linotype" w:cs="Palatino Linotype"/>
          <w:strike/>
          <w:sz w:val="24"/>
          <w:szCs w:val="24"/>
        </w:rPr>
        <w:t xml:space="preserve"> </w:t>
      </w:r>
    </w:p>
    <w:p w14:paraId="3A183FD6"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4F55D2B4" w14:textId="77777777" w:rsidR="001402A8" w:rsidRPr="00392CDE" w:rsidRDefault="001402A8" w:rsidP="001402A8">
      <w:pPr>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8114B1" w14:textId="77777777" w:rsidR="001402A8" w:rsidRPr="00392CDE" w:rsidRDefault="001402A8" w:rsidP="001402A8">
      <w:pPr>
        <w:spacing w:after="0" w:line="360" w:lineRule="auto"/>
        <w:ind w:right="49"/>
        <w:jc w:val="both"/>
        <w:rPr>
          <w:rFonts w:ascii="Palatino Linotype" w:eastAsia="Palatino Linotype" w:hAnsi="Palatino Linotype" w:cs="Palatino Linotype"/>
          <w:sz w:val="24"/>
          <w:szCs w:val="24"/>
        </w:rPr>
      </w:pPr>
    </w:p>
    <w:p w14:paraId="350380D9"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272E7A9"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6D2E2EA2"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18.</w:t>
      </w:r>
      <w:r w:rsidRPr="00392CDE">
        <w:rPr>
          <w:rFonts w:ascii="Palatino Linotype" w:eastAsia="Palatino Linotype" w:hAnsi="Palatino Linotype" w:cs="Palatino Linotype"/>
          <w:i/>
        </w:rPr>
        <w:t xml:space="preserve"> </w:t>
      </w:r>
      <w:r w:rsidRPr="00392CDE">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92CDE">
        <w:rPr>
          <w:rFonts w:ascii="Palatino Linotype" w:eastAsia="Palatino Linotype" w:hAnsi="Palatino Linotype" w:cs="Palatino Linotype"/>
          <w:i/>
        </w:rPr>
        <w:t xml:space="preserve"> y reutilización de la información que generen.</w:t>
      </w:r>
    </w:p>
    <w:p w14:paraId="1FC000CD"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Artículo 19. </w:t>
      </w:r>
      <w:r w:rsidRPr="00392CD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92CDE">
        <w:rPr>
          <w:rFonts w:ascii="Palatino Linotype" w:eastAsia="Palatino Linotype" w:hAnsi="Palatino Linotype" w:cs="Palatino Linotype"/>
          <w:i/>
        </w:rPr>
        <w:t>.</w:t>
      </w:r>
    </w:p>
    <w:p w14:paraId="23EB8D5E" w14:textId="77777777" w:rsidR="001402A8" w:rsidRPr="00392CDE" w:rsidRDefault="001402A8" w:rsidP="001402A8">
      <w:pPr>
        <w:spacing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1E9B2146" w14:textId="77777777" w:rsidR="001402A8" w:rsidRPr="00392CDE" w:rsidRDefault="001402A8" w:rsidP="001402A8">
      <w:pPr>
        <w:spacing w:after="0"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5830E7" w14:textId="77777777" w:rsidR="001402A8" w:rsidRPr="00392CDE" w:rsidRDefault="001402A8" w:rsidP="001402A8">
      <w:pPr>
        <w:spacing w:after="0" w:line="276" w:lineRule="auto"/>
        <w:ind w:left="851" w:right="851"/>
        <w:jc w:val="both"/>
        <w:rPr>
          <w:rFonts w:ascii="Palatino Linotype" w:eastAsia="Palatino Linotype" w:hAnsi="Palatino Linotype" w:cs="Palatino Linotype"/>
          <w:sz w:val="24"/>
          <w:szCs w:val="24"/>
        </w:rPr>
      </w:pPr>
    </w:p>
    <w:p w14:paraId="1258E9C8"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80D6BA7"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35E7E93E"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392CDE">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1CEBC7DE"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1C5F490C"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 xml:space="preserve">Artículo 3. </w:t>
      </w:r>
      <w:r w:rsidRPr="00392CDE">
        <w:rPr>
          <w:rFonts w:ascii="Palatino Linotype" w:eastAsia="Palatino Linotype" w:hAnsi="Palatino Linotype" w:cs="Palatino Linotype"/>
          <w:i/>
        </w:rPr>
        <w:t>Para los efectos de la presente Ley se entenderá por:</w:t>
      </w:r>
    </w:p>
    <w:p w14:paraId="0E820A15"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2DC98E5D"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XI. Documento:</w:t>
      </w:r>
      <w:r w:rsidRPr="00392CDE">
        <w:rPr>
          <w:rFonts w:ascii="Palatino Linotype" w:eastAsia="Palatino Linotype" w:hAnsi="Palatino Linotype" w:cs="Palatino Linotype"/>
          <w:i/>
        </w:rPr>
        <w:t xml:space="preserve"> Los expedientes, reportes, estudios, actas</w:t>
      </w:r>
      <w:r w:rsidRPr="00392CDE">
        <w:rPr>
          <w:rFonts w:ascii="Palatino Linotype" w:eastAsia="Palatino Linotype" w:hAnsi="Palatino Linotype" w:cs="Palatino Linotype"/>
          <w:b/>
          <w:i/>
        </w:rPr>
        <w:t>,</w:t>
      </w:r>
      <w:r w:rsidRPr="00392CD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8674B3F" w14:textId="77777777" w:rsidR="001402A8" w:rsidRPr="00392CDE" w:rsidRDefault="001402A8" w:rsidP="001402A8">
      <w:pPr>
        <w:spacing w:after="0" w:line="276" w:lineRule="auto"/>
        <w:ind w:left="851" w:right="899"/>
        <w:jc w:val="both"/>
        <w:rPr>
          <w:rFonts w:ascii="Palatino Linotype" w:eastAsia="Palatino Linotype" w:hAnsi="Palatino Linotype" w:cs="Palatino Linotype"/>
          <w:sz w:val="24"/>
          <w:szCs w:val="24"/>
        </w:rPr>
      </w:pPr>
    </w:p>
    <w:p w14:paraId="1DBE71FA"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E273F3D"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p>
    <w:p w14:paraId="32B1E293"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b/>
          <w:i/>
        </w:rPr>
      </w:pPr>
      <w:r w:rsidRPr="00392CDE">
        <w:rPr>
          <w:rFonts w:ascii="Palatino Linotype" w:eastAsia="Palatino Linotype" w:hAnsi="Palatino Linotype" w:cs="Palatino Linotype"/>
          <w:b/>
        </w:rPr>
        <w:t>“</w:t>
      </w:r>
      <w:r w:rsidRPr="00392CDE">
        <w:rPr>
          <w:rFonts w:ascii="Palatino Linotype" w:eastAsia="Palatino Linotype" w:hAnsi="Palatino Linotype" w:cs="Palatino Linotype"/>
          <w:b/>
          <w:i/>
        </w:rPr>
        <w:t>CRITERIO 0002-11</w:t>
      </w:r>
    </w:p>
    <w:p w14:paraId="6D4DEBF4"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92CD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61E593"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lastRenderedPageBreak/>
        <w:t>En consecuencia el acceso a la información se refiere a que se cumplan cualquiera de los siguientes tres supuestos:</w:t>
      </w:r>
    </w:p>
    <w:p w14:paraId="03B13503"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04B6A30"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83592D3" w14:textId="77777777" w:rsidR="001402A8" w:rsidRPr="00392CDE" w:rsidRDefault="001402A8" w:rsidP="001402A8">
      <w:pPr>
        <w:spacing w:after="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A4E64E5" w14:textId="77777777" w:rsidR="001402A8" w:rsidRPr="00392CDE" w:rsidRDefault="001402A8" w:rsidP="001402A8">
      <w:pPr>
        <w:spacing w:after="0" w:line="276" w:lineRule="auto"/>
        <w:ind w:left="851" w:right="899"/>
        <w:jc w:val="both"/>
        <w:rPr>
          <w:rFonts w:ascii="Palatino Linotype" w:eastAsia="Palatino Linotype" w:hAnsi="Palatino Linotype" w:cs="Palatino Linotype"/>
          <w:sz w:val="24"/>
          <w:szCs w:val="24"/>
        </w:rPr>
      </w:pPr>
    </w:p>
    <w:p w14:paraId="1C818088" w14:textId="77777777" w:rsidR="001402A8" w:rsidRPr="00392CDE" w:rsidRDefault="001402A8" w:rsidP="001402A8">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De ahí que </w:t>
      </w:r>
      <w:r w:rsidRPr="00392CDE">
        <w:rPr>
          <w:rFonts w:ascii="Palatino Linotype" w:eastAsia="Palatino Linotype" w:hAnsi="Palatino Linotype" w:cs="Palatino Linotype"/>
          <w:b/>
          <w:sz w:val="24"/>
          <w:szCs w:val="24"/>
        </w:rPr>
        <w:t>EL SUJETO OBLIGADO</w:t>
      </w:r>
      <w:r w:rsidRPr="00392CD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92CDE">
        <w:rPr>
          <w:rFonts w:ascii="Palatino Linotype" w:eastAsia="Palatino Linotype" w:hAnsi="Palatino Linotype" w:cs="Palatino Linotype"/>
          <w:sz w:val="24"/>
          <w:szCs w:val="24"/>
          <w:vertAlign w:val="superscript"/>
        </w:rPr>
        <w:footnoteReference w:id="1"/>
      </w:r>
      <w:r w:rsidRPr="00392CD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92CDE">
        <w:rPr>
          <w:rFonts w:ascii="Palatino Linotype" w:eastAsia="Palatino Linotype" w:hAnsi="Palatino Linotype" w:cs="Palatino Linotype"/>
          <w:sz w:val="24"/>
          <w:szCs w:val="24"/>
          <w:vertAlign w:val="superscript"/>
        </w:rPr>
        <w:footnoteReference w:id="2"/>
      </w:r>
      <w:r w:rsidRPr="00392CDE">
        <w:rPr>
          <w:rFonts w:ascii="Palatino Linotype" w:eastAsia="Palatino Linotype" w:hAnsi="Palatino Linotype" w:cs="Palatino Linotype"/>
          <w:sz w:val="24"/>
          <w:szCs w:val="24"/>
        </w:rPr>
        <w:t xml:space="preserve">, como pudiera tratarse de </w:t>
      </w:r>
      <w:r w:rsidRPr="00392CDE">
        <w:rPr>
          <w:rFonts w:ascii="Palatino Linotype" w:eastAsia="Palatino Linotype" w:hAnsi="Palatino Linotype" w:cs="Palatino Linotype"/>
          <w:sz w:val="24"/>
          <w:szCs w:val="24"/>
        </w:rPr>
        <w:lastRenderedPageBreak/>
        <w:t>aquella relacionada con las obligaciones de transparencia señaladas en los artículos 92 de la Ley de la Materia.</w:t>
      </w:r>
    </w:p>
    <w:p w14:paraId="2F2CA4FE" w14:textId="77777777" w:rsidR="001402A8" w:rsidRPr="00392CDE" w:rsidRDefault="001402A8" w:rsidP="001402A8">
      <w:pPr>
        <w:spacing w:after="0" w:line="360" w:lineRule="auto"/>
        <w:jc w:val="both"/>
        <w:rPr>
          <w:rFonts w:ascii="Palatino Linotype" w:eastAsia="Palatino Linotype" w:hAnsi="Palatino Linotype" w:cs="Palatino Linotype"/>
          <w:color w:val="000000"/>
          <w:sz w:val="24"/>
          <w:szCs w:val="24"/>
        </w:rPr>
      </w:pPr>
    </w:p>
    <w:p w14:paraId="5EC277F7" w14:textId="77777777" w:rsidR="001402A8" w:rsidRPr="00392CDE" w:rsidRDefault="001402A8" w:rsidP="001402A8">
      <w:pPr>
        <w:spacing w:after="0" w:line="360" w:lineRule="auto"/>
        <w:ind w:right="51"/>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Así, del análisis de la solicitud de información motivo del recurso de</w:t>
      </w:r>
      <w:r w:rsidR="009F7480" w:rsidRPr="00392CDE">
        <w:rPr>
          <w:rFonts w:ascii="Palatino Linotype" w:eastAsia="Palatino Linotype" w:hAnsi="Palatino Linotype" w:cs="Palatino Linotype"/>
          <w:sz w:val="24"/>
          <w:szCs w:val="24"/>
        </w:rPr>
        <w:t xml:space="preserve"> revisión que ahora se resuelve</w:t>
      </w:r>
      <w:r w:rsidRPr="00392CDE">
        <w:rPr>
          <w:rFonts w:ascii="Palatino Linotype" w:eastAsia="Palatino Linotype" w:hAnsi="Palatino Linotype" w:cs="Palatino Linotype"/>
          <w:sz w:val="24"/>
          <w:szCs w:val="24"/>
        </w:rPr>
        <w:t xml:space="preserve">, se advierte que la persona solicitante requirió al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le proporcione de la Presidenta Municipal del año dos mil veintidós y dos mil veintitrés, lo siguiente:</w:t>
      </w:r>
    </w:p>
    <w:p w14:paraId="65813ACF" w14:textId="77777777" w:rsidR="001402A8" w:rsidRPr="00392CDE" w:rsidRDefault="001402A8" w:rsidP="001402A8">
      <w:pPr>
        <w:spacing w:after="0" w:line="360" w:lineRule="auto"/>
        <w:ind w:right="51"/>
        <w:contextualSpacing/>
        <w:jc w:val="both"/>
        <w:rPr>
          <w:rFonts w:ascii="Palatino Linotype" w:eastAsia="Palatino Linotype" w:hAnsi="Palatino Linotype" w:cs="Palatino Linotype"/>
          <w:sz w:val="24"/>
          <w:szCs w:val="24"/>
        </w:rPr>
      </w:pPr>
    </w:p>
    <w:p w14:paraId="29BA0F9C" w14:textId="77777777" w:rsidR="001B0657" w:rsidRPr="00392CDE" w:rsidRDefault="001402A8" w:rsidP="005E5CDB">
      <w:pPr>
        <w:spacing w:line="360" w:lineRule="auto"/>
        <w:contextualSpacing/>
        <w:jc w:val="both"/>
        <w:rPr>
          <w:rFonts w:ascii="Palatino Linotype" w:hAnsi="Palatino Linotype"/>
          <w:sz w:val="24"/>
        </w:rPr>
      </w:pPr>
      <w:r w:rsidRPr="00392CDE">
        <w:rPr>
          <w:rFonts w:ascii="Palatino Linotype" w:hAnsi="Palatino Linotype"/>
          <w:sz w:val="24"/>
        </w:rPr>
        <w:t>-</w:t>
      </w:r>
      <w:r w:rsidR="001B0657" w:rsidRPr="00392CDE">
        <w:rPr>
          <w:rFonts w:ascii="Palatino Linotype" w:hAnsi="Palatino Linotype"/>
          <w:sz w:val="24"/>
        </w:rPr>
        <w:t xml:space="preserve"> Aguinaldo bruto y neto. </w:t>
      </w:r>
    </w:p>
    <w:p w14:paraId="61F5A98A" w14:textId="77777777" w:rsidR="001402A8" w:rsidRPr="00392CDE" w:rsidRDefault="001B0657" w:rsidP="005E5CDB">
      <w:pPr>
        <w:spacing w:line="360" w:lineRule="auto"/>
        <w:contextualSpacing/>
        <w:jc w:val="both"/>
        <w:rPr>
          <w:rFonts w:ascii="Palatino Linotype" w:hAnsi="Palatino Linotype"/>
          <w:sz w:val="24"/>
        </w:rPr>
      </w:pPr>
      <w:r w:rsidRPr="00392CDE">
        <w:rPr>
          <w:rFonts w:ascii="Palatino Linotype" w:hAnsi="Palatino Linotype"/>
          <w:sz w:val="24"/>
        </w:rPr>
        <w:t xml:space="preserve">- </w:t>
      </w:r>
      <w:r w:rsidR="001402A8" w:rsidRPr="00392CDE">
        <w:rPr>
          <w:rFonts w:ascii="Palatino Linotype" w:hAnsi="Palatino Linotype"/>
          <w:sz w:val="24"/>
        </w:rPr>
        <w:t>Salario mensual neto y bruto.</w:t>
      </w:r>
    </w:p>
    <w:p w14:paraId="2875F31E" w14:textId="77777777" w:rsidR="001402A8" w:rsidRPr="00392CDE" w:rsidRDefault="001402A8" w:rsidP="005E5CDB">
      <w:pPr>
        <w:spacing w:line="360" w:lineRule="auto"/>
        <w:contextualSpacing/>
        <w:jc w:val="both"/>
        <w:rPr>
          <w:rFonts w:ascii="Palatino Linotype" w:hAnsi="Palatino Linotype"/>
          <w:sz w:val="24"/>
        </w:rPr>
      </w:pPr>
      <w:r w:rsidRPr="00392CDE">
        <w:rPr>
          <w:rFonts w:ascii="Palatino Linotype" w:hAnsi="Palatino Linotype"/>
          <w:sz w:val="24"/>
        </w:rPr>
        <w:t>-Monto por concepto de vacaciones.</w:t>
      </w:r>
    </w:p>
    <w:p w14:paraId="4FFC9386" w14:textId="77777777" w:rsidR="009F7480" w:rsidRPr="00392CDE" w:rsidRDefault="009F7480" w:rsidP="005E5CDB">
      <w:pPr>
        <w:spacing w:line="360" w:lineRule="auto"/>
        <w:contextualSpacing/>
        <w:jc w:val="both"/>
        <w:rPr>
          <w:rFonts w:ascii="Palatino Linotype" w:hAnsi="Palatino Linotype"/>
          <w:sz w:val="24"/>
        </w:rPr>
      </w:pPr>
    </w:p>
    <w:p w14:paraId="27B45C6A" w14:textId="77777777" w:rsidR="001402A8" w:rsidRPr="00392CDE" w:rsidRDefault="001402A8" w:rsidP="001402A8">
      <w:pPr>
        <w:spacing w:line="360" w:lineRule="auto"/>
        <w:contextualSpacing/>
        <w:jc w:val="both"/>
        <w:rPr>
          <w:rFonts w:ascii="Palatino Linotype" w:hAnsi="Palatino Linotype"/>
          <w:sz w:val="24"/>
          <w:szCs w:val="24"/>
        </w:rPr>
      </w:pPr>
      <w:r w:rsidRPr="00392CDE">
        <w:rPr>
          <w:rFonts w:ascii="Palatino Linotype" w:eastAsia="Palatino Linotype" w:hAnsi="Palatino Linotype" w:cs="Palatino Linotype"/>
          <w:sz w:val="24"/>
          <w:szCs w:val="24"/>
        </w:rPr>
        <w:t xml:space="preserve">En </w:t>
      </w:r>
      <w:r w:rsidR="001B0657" w:rsidRPr="00392CDE">
        <w:rPr>
          <w:rFonts w:ascii="Palatino Linotype" w:eastAsia="Palatino Linotype" w:hAnsi="Palatino Linotype" w:cs="Palatino Linotype"/>
          <w:color w:val="000000" w:themeColor="text1"/>
          <w:sz w:val="24"/>
          <w:szCs w:val="24"/>
        </w:rPr>
        <w:t>la respuesta,</w:t>
      </w:r>
      <w:r w:rsidRPr="00392CDE">
        <w:rPr>
          <w:rFonts w:ascii="Palatino Linotype" w:eastAsia="Palatino Linotype" w:hAnsi="Palatino Linotype" w:cs="Palatino Linotype"/>
          <w:color w:val="000000" w:themeColor="text1"/>
          <w:sz w:val="24"/>
          <w:szCs w:val="24"/>
        </w:rPr>
        <w:t xml:space="preserve"> el </w:t>
      </w:r>
      <w:r w:rsidRPr="00392CDE">
        <w:rPr>
          <w:rFonts w:ascii="Palatino Linotype" w:eastAsia="Palatino Linotype" w:hAnsi="Palatino Linotype" w:cs="Palatino Linotype"/>
          <w:b/>
          <w:sz w:val="24"/>
          <w:szCs w:val="24"/>
        </w:rPr>
        <w:t xml:space="preserve">SUJETO OBLIGADO </w:t>
      </w:r>
      <w:r w:rsidRPr="00392CDE">
        <w:rPr>
          <w:rFonts w:ascii="Palatino Linotype" w:eastAsia="Palatino Linotype" w:hAnsi="Palatino Linotype" w:cs="Palatino Linotype"/>
          <w:sz w:val="24"/>
          <w:szCs w:val="24"/>
        </w:rPr>
        <w:t xml:space="preserve">por conducto de la </w:t>
      </w:r>
      <w:r w:rsidRPr="00392CDE">
        <w:rPr>
          <w:rFonts w:ascii="Palatino Linotype" w:hAnsi="Palatino Linotype"/>
          <w:sz w:val="24"/>
          <w:szCs w:val="24"/>
        </w:rPr>
        <w:t xml:space="preserve">Dirección General de Administración señala que la información que solicita se encuentra debidamente publicada en el IPOMEX, proporcionando para tal efecto el hipervínculo de dicho portal, así como los pasos a seguir para acceder a la información solicitada. </w:t>
      </w:r>
    </w:p>
    <w:p w14:paraId="4D4A1517" w14:textId="77777777" w:rsidR="001402A8" w:rsidRPr="00392CDE" w:rsidRDefault="001402A8" w:rsidP="001402A8">
      <w:pPr>
        <w:spacing w:line="360" w:lineRule="auto"/>
        <w:contextualSpacing/>
        <w:jc w:val="both"/>
        <w:rPr>
          <w:rFonts w:ascii="Palatino Linotype" w:hAnsi="Palatino Linotype"/>
          <w:sz w:val="24"/>
          <w:szCs w:val="24"/>
        </w:rPr>
      </w:pPr>
    </w:p>
    <w:p w14:paraId="2E17F13E" w14:textId="77777777" w:rsidR="001402A8" w:rsidRPr="00392CDE" w:rsidRDefault="001402A8" w:rsidP="001402A8">
      <w:pPr>
        <w:spacing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No obstante, </w:t>
      </w:r>
      <w:r w:rsidRPr="00392CDE">
        <w:rPr>
          <w:rFonts w:ascii="Palatino Linotype" w:eastAsia="Palatino Linotype" w:hAnsi="Palatino Linotype" w:cs="Palatino Linotype"/>
          <w:b/>
          <w:sz w:val="24"/>
          <w:szCs w:val="24"/>
        </w:rPr>
        <w:t>LA PARTE</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RECURRENTE</w:t>
      </w:r>
      <w:r w:rsidRPr="00392CDE">
        <w:rPr>
          <w:rFonts w:ascii="Palatino Linotype" w:eastAsia="Palatino Linotype" w:hAnsi="Palatino Linotype" w:cs="Palatino Linotype"/>
          <w:sz w:val="24"/>
          <w:szCs w:val="24"/>
        </w:rPr>
        <w:t>, al presentar el rec</w:t>
      </w:r>
      <w:r w:rsidR="009F7480" w:rsidRPr="00392CDE">
        <w:rPr>
          <w:rFonts w:ascii="Palatino Linotype" w:eastAsia="Palatino Linotype" w:hAnsi="Palatino Linotype" w:cs="Palatino Linotype"/>
          <w:sz w:val="24"/>
          <w:szCs w:val="24"/>
        </w:rPr>
        <w:t>urso</w:t>
      </w:r>
      <w:r w:rsidRPr="00392CDE">
        <w:rPr>
          <w:rFonts w:ascii="Palatino Linotype" w:eastAsia="Palatino Linotype" w:hAnsi="Palatino Linotype" w:cs="Palatino Linotype"/>
          <w:sz w:val="24"/>
          <w:szCs w:val="24"/>
        </w:rPr>
        <w:t xml:space="preserve"> de revisión que nos ocupa, se inconforma en lo medular porque no </w:t>
      </w:r>
      <w:r w:rsidR="007748BC" w:rsidRPr="00392CDE">
        <w:rPr>
          <w:rFonts w:ascii="Palatino Linotype" w:eastAsia="Palatino Linotype" w:hAnsi="Palatino Linotype" w:cs="Palatino Linotype"/>
          <w:sz w:val="24"/>
          <w:szCs w:val="24"/>
        </w:rPr>
        <w:t xml:space="preserve">recibió la información solicitada ya que en respuesta recibió un "instructivo" de búsqueda de información, que no es accesible para quien no domina bases de datos en </w:t>
      </w:r>
      <w:r w:rsidR="009F7480" w:rsidRPr="00392CDE">
        <w:rPr>
          <w:rFonts w:ascii="Palatino Linotype" w:eastAsia="Palatino Linotype" w:hAnsi="Palatino Linotype" w:cs="Palatino Linotype"/>
          <w:sz w:val="24"/>
          <w:szCs w:val="24"/>
        </w:rPr>
        <w:t>Excel</w:t>
      </w:r>
      <w:r w:rsidR="007748BC" w:rsidRPr="00392CDE">
        <w:rPr>
          <w:rFonts w:ascii="Palatino Linotype" w:eastAsia="Palatino Linotype" w:hAnsi="Palatino Linotype" w:cs="Palatino Linotype"/>
          <w:sz w:val="24"/>
          <w:szCs w:val="24"/>
        </w:rPr>
        <w:t xml:space="preserve">, violando el principio de accesibilidad y claridad. </w:t>
      </w:r>
    </w:p>
    <w:p w14:paraId="678EA1DA" w14:textId="77777777" w:rsidR="007748BC" w:rsidRPr="00392CDE" w:rsidRDefault="007748BC" w:rsidP="001402A8">
      <w:pPr>
        <w:spacing w:line="360" w:lineRule="auto"/>
        <w:contextualSpacing/>
        <w:jc w:val="both"/>
        <w:rPr>
          <w:rFonts w:ascii="Palatino Linotype" w:eastAsia="Palatino Linotype" w:hAnsi="Palatino Linotype" w:cs="Palatino Linotype"/>
          <w:sz w:val="24"/>
          <w:szCs w:val="24"/>
        </w:rPr>
      </w:pPr>
    </w:p>
    <w:p w14:paraId="65E4093A" w14:textId="77777777" w:rsidR="007748BC" w:rsidRPr="00392CDE" w:rsidRDefault="007748BC" w:rsidP="007748BC">
      <w:pPr>
        <w:spacing w:line="360" w:lineRule="auto"/>
        <w:contextualSpacing/>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lastRenderedPageBreak/>
        <w:t>Cabe resaltar que durante la etapa de manifestaciones</w:t>
      </w:r>
      <w:r w:rsidRPr="00392CDE">
        <w:rPr>
          <w:rFonts w:ascii="Palatino Linotype" w:eastAsia="Palatino Linotype" w:hAnsi="Palatino Linotype" w:cs="Palatino Linotype"/>
          <w:color w:val="FF0000"/>
          <w:sz w:val="24"/>
          <w:szCs w:val="24"/>
        </w:rPr>
        <w:t xml:space="preserve"> </w:t>
      </w:r>
      <w:r w:rsidRPr="00392CDE">
        <w:rPr>
          <w:rFonts w:ascii="Palatino Linotype" w:eastAsia="Palatino Linotype" w:hAnsi="Palatino Linotype" w:cs="Palatino Linotype"/>
          <w:b/>
          <w:color w:val="000000" w:themeColor="text1"/>
          <w:sz w:val="24"/>
          <w:szCs w:val="24"/>
        </w:rPr>
        <w:t xml:space="preserve">LA PARTE </w:t>
      </w:r>
      <w:r w:rsidRPr="00392CDE">
        <w:rPr>
          <w:rFonts w:ascii="Palatino Linotype" w:eastAsia="Palatino Linotype" w:hAnsi="Palatino Linotype" w:cs="Palatino Linotype"/>
          <w:b/>
          <w:color w:val="000000"/>
          <w:sz w:val="24"/>
          <w:szCs w:val="24"/>
        </w:rPr>
        <w:t>RECURRENTE</w:t>
      </w:r>
      <w:r w:rsidRPr="00392CDE">
        <w:rPr>
          <w:rFonts w:ascii="Palatino Linotype" w:eastAsia="Palatino Linotype" w:hAnsi="Palatino Linotype" w:cs="Palatino Linotype"/>
          <w:color w:val="000000"/>
          <w:sz w:val="24"/>
          <w:szCs w:val="24"/>
        </w:rPr>
        <w:t xml:space="preserve"> fue omisa de rendir alegatos, por lo que respecta al</w:t>
      </w:r>
      <w:r w:rsidRPr="00392CDE">
        <w:rPr>
          <w:rFonts w:ascii="Palatino Linotype" w:eastAsia="Palatino Linotype" w:hAnsi="Palatino Linotype" w:cs="Palatino Linotype"/>
          <w:b/>
          <w:color w:val="000000"/>
          <w:sz w:val="24"/>
          <w:szCs w:val="24"/>
        </w:rPr>
        <w:t xml:space="preserve"> SUJETO OBLIGADO </w:t>
      </w:r>
      <w:r w:rsidRPr="00392CDE">
        <w:rPr>
          <w:rFonts w:ascii="Palatino Linotype" w:eastAsia="Palatino Linotype" w:hAnsi="Palatino Linotype" w:cs="Palatino Linotype"/>
          <w:color w:val="000000"/>
          <w:sz w:val="24"/>
          <w:szCs w:val="24"/>
        </w:rPr>
        <w:t>reitera en términos generales su respuesta.</w:t>
      </w:r>
    </w:p>
    <w:p w14:paraId="46504B73" w14:textId="77777777" w:rsidR="002579A5" w:rsidRPr="00392CDE" w:rsidRDefault="002579A5" w:rsidP="007748BC">
      <w:pPr>
        <w:spacing w:line="360" w:lineRule="auto"/>
        <w:contextualSpacing/>
        <w:jc w:val="both"/>
        <w:rPr>
          <w:rFonts w:ascii="Palatino Linotype" w:eastAsia="Palatino Linotype" w:hAnsi="Palatino Linotype" w:cs="Palatino Linotype"/>
          <w:color w:val="000000"/>
          <w:sz w:val="24"/>
          <w:szCs w:val="24"/>
        </w:rPr>
      </w:pPr>
    </w:p>
    <w:p w14:paraId="7842D886" w14:textId="77777777" w:rsidR="007748BC" w:rsidRPr="00392CDE" w:rsidRDefault="007748BC" w:rsidP="007748BC">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sz w:val="24"/>
          <w:szCs w:val="24"/>
        </w:rPr>
        <w:t>Aclarado lo anterior</w:t>
      </w:r>
      <w:r w:rsidRPr="00392CDE">
        <w:rPr>
          <w:rFonts w:ascii="Palatino Linotype" w:eastAsia="Palatino Linotype" w:hAnsi="Palatino Linotype" w:cs="Palatino Linotype"/>
          <w:color w:val="000000"/>
          <w:sz w:val="24"/>
          <w:szCs w:val="24"/>
        </w:rPr>
        <w:t xml:space="preserve">, de esta manera, se procede al análisis de la respuesta proporcionada por </w:t>
      </w:r>
      <w:r w:rsidRPr="00392CDE">
        <w:rPr>
          <w:rFonts w:ascii="Palatino Linotype" w:eastAsia="Palatino Linotype" w:hAnsi="Palatino Linotype" w:cs="Palatino Linotype"/>
          <w:b/>
          <w:color w:val="000000"/>
          <w:sz w:val="24"/>
          <w:szCs w:val="24"/>
        </w:rPr>
        <w:t>EL</w:t>
      </w:r>
      <w:r w:rsidRPr="00392CDE">
        <w:rPr>
          <w:rFonts w:ascii="Palatino Linotype" w:eastAsia="Palatino Linotype" w:hAnsi="Palatino Linotype" w:cs="Palatino Linotype"/>
          <w:color w:val="000000"/>
          <w:sz w:val="24"/>
          <w:szCs w:val="24"/>
        </w:rPr>
        <w:t xml:space="preserve"> </w:t>
      </w:r>
      <w:r w:rsidRPr="00392CDE">
        <w:rPr>
          <w:rFonts w:ascii="Palatino Linotype" w:eastAsia="Palatino Linotype" w:hAnsi="Palatino Linotype" w:cs="Palatino Linotype"/>
          <w:b/>
          <w:color w:val="000000"/>
          <w:sz w:val="24"/>
          <w:szCs w:val="24"/>
        </w:rPr>
        <w:t>SUJETO OBLIGADO</w:t>
      </w:r>
      <w:r w:rsidRPr="00392CDE">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392CDE">
        <w:rPr>
          <w:rFonts w:ascii="Palatino Linotype" w:eastAsia="Palatino Linotype" w:hAnsi="Palatino Linotype" w:cs="Palatino Linotype"/>
          <w:b/>
          <w:color w:val="000000"/>
          <w:sz w:val="24"/>
          <w:szCs w:val="24"/>
        </w:rPr>
        <w:t>LA PARTE</w:t>
      </w:r>
      <w:r w:rsidRPr="00392CDE">
        <w:rPr>
          <w:rFonts w:ascii="Palatino Linotype" w:eastAsia="Palatino Linotype" w:hAnsi="Palatino Linotype" w:cs="Palatino Linotype"/>
          <w:color w:val="000000"/>
          <w:sz w:val="24"/>
          <w:szCs w:val="24"/>
        </w:rPr>
        <w:t xml:space="preserve"> </w:t>
      </w:r>
      <w:r w:rsidRPr="00392CDE">
        <w:rPr>
          <w:rFonts w:ascii="Palatino Linotype" w:eastAsia="Palatino Linotype" w:hAnsi="Palatino Linotype" w:cs="Palatino Linotype"/>
          <w:b/>
          <w:color w:val="000000"/>
          <w:sz w:val="24"/>
          <w:szCs w:val="24"/>
        </w:rPr>
        <w:t>RECURRENTE</w:t>
      </w:r>
      <w:r w:rsidRPr="00392CDE">
        <w:rPr>
          <w:rFonts w:ascii="Palatino Linotype" w:eastAsia="Palatino Linotype" w:hAnsi="Palatino Linotype" w:cs="Palatino Linotype"/>
          <w:color w:val="000000"/>
          <w:sz w:val="24"/>
          <w:szCs w:val="24"/>
        </w:rPr>
        <w:t>, o en su defecto ordenar la entrega del o los documentos que lo satisfagan, por lo que en primera instancia se cita la siguiente reglamentación a efecto de precisar las atribuciones de la Dirección de Administración, siendo que es el área que se pronunció en respuesta:</w:t>
      </w:r>
    </w:p>
    <w:p w14:paraId="37798072" w14:textId="77777777" w:rsidR="007748BC" w:rsidRPr="00392CDE" w:rsidRDefault="007748BC" w:rsidP="001402A8">
      <w:pPr>
        <w:spacing w:line="360" w:lineRule="auto"/>
        <w:contextualSpacing/>
        <w:jc w:val="both"/>
        <w:rPr>
          <w:rFonts w:ascii="Palatino Linotype" w:eastAsia="Palatino Linotype" w:hAnsi="Palatino Linotype" w:cs="Palatino Linotype"/>
          <w:sz w:val="24"/>
          <w:szCs w:val="24"/>
        </w:rPr>
      </w:pPr>
    </w:p>
    <w:p w14:paraId="4B416151" w14:textId="77777777" w:rsidR="007748BC" w:rsidRPr="00392CDE" w:rsidRDefault="007748BC" w:rsidP="007748BC">
      <w:pPr>
        <w:spacing w:after="0" w:line="276" w:lineRule="auto"/>
        <w:ind w:left="851" w:right="902"/>
        <w:jc w:val="both"/>
        <w:rPr>
          <w:rFonts w:ascii="Palatino Linotype" w:hAnsi="Palatino Linotype"/>
          <w:b/>
          <w:i/>
        </w:rPr>
      </w:pPr>
      <w:r w:rsidRPr="00392CDE">
        <w:rPr>
          <w:rFonts w:ascii="Palatino Linotype" w:eastAsia="Palatino Linotype" w:hAnsi="Palatino Linotype" w:cs="Palatino Linotype"/>
          <w:b/>
        </w:rPr>
        <w:t>“</w:t>
      </w:r>
      <w:r w:rsidRPr="00392CDE">
        <w:rPr>
          <w:rFonts w:ascii="Palatino Linotype" w:hAnsi="Palatino Linotype"/>
          <w:b/>
          <w:i/>
        </w:rPr>
        <w:t>REGLAMENTO INTERNO DE LA DIRECCIÓN GENERAL DE ADMINISTRACIÓN DEL MUNICIPIO DE NAUCALPAN DE JUÁREZ, MÉXICO.</w:t>
      </w:r>
    </w:p>
    <w:p w14:paraId="263F3A57" w14:textId="77777777" w:rsidR="007748BC" w:rsidRPr="00392CDE" w:rsidRDefault="007748BC" w:rsidP="007748BC">
      <w:pPr>
        <w:spacing w:after="0" w:line="276" w:lineRule="auto"/>
        <w:ind w:left="851" w:right="902"/>
        <w:jc w:val="both"/>
        <w:rPr>
          <w:rFonts w:ascii="Palatino Linotype" w:eastAsia="Palatino Linotype" w:hAnsi="Palatino Linotype" w:cs="Palatino Linotype"/>
          <w:i/>
        </w:rPr>
      </w:pPr>
    </w:p>
    <w:p w14:paraId="62ADF43E" w14:textId="77777777" w:rsidR="007748BC" w:rsidRPr="00392CDE" w:rsidRDefault="007748BC" w:rsidP="007748BC">
      <w:pPr>
        <w:spacing w:after="0" w:line="276" w:lineRule="auto"/>
        <w:ind w:left="851" w:right="902"/>
        <w:jc w:val="both"/>
        <w:rPr>
          <w:rFonts w:ascii="Palatino Linotype" w:eastAsia="Palatino Linotype" w:hAnsi="Palatino Linotype" w:cs="Palatino Linotype"/>
          <w:i/>
        </w:rPr>
      </w:pPr>
      <w:r w:rsidRPr="00392CDE">
        <w:rPr>
          <w:rFonts w:ascii="Palatino Linotype" w:hAnsi="Palatino Linotype"/>
          <w:b/>
          <w:i/>
        </w:rPr>
        <w:t xml:space="preserve">Artículo 6.- </w:t>
      </w:r>
      <w:r w:rsidRPr="00392CDE">
        <w:rPr>
          <w:rFonts w:ascii="Palatino Linotype" w:hAnsi="Palatino Linotype"/>
          <w:i/>
        </w:rPr>
        <w:t>La Dirección General de Administración, estará a cargo de un titular que se denominará Director (a) General de Administración; y adicional a las atribuciones establecidas en el Reglamento Orgánico, tendrá las atribuciones no delegables siguientes:</w:t>
      </w:r>
    </w:p>
    <w:p w14:paraId="467FEA28" w14:textId="77777777" w:rsidR="007748BC" w:rsidRPr="00392CDE" w:rsidRDefault="007748BC" w:rsidP="007748BC">
      <w:pPr>
        <w:spacing w:after="0" w:line="276" w:lineRule="auto"/>
        <w:ind w:left="851" w:right="902"/>
        <w:jc w:val="both"/>
        <w:rPr>
          <w:rFonts w:ascii="Palatino Linotype" w:eastAsia="Palatino Linotype" w:hAnsi="Palatino Linotype" w:cs="Palatino Linotype"/>
          <w:i/>
        </w:rPr>
      </w:pPr>
      <w:r w:rsidRPr="00392CDE">
        <w:rPr>
          <w:rFonts w:ascii="Palatino Linotype" w:hAnsi="Palatino Linotype"/>
          <w:i/>
        </w:rPr>
        <w:t>(…)</w:t>
      </w:r>
    </w:p>
    <w:p w14:paraId="3446CF22" w14:textId="77777777" w:rsidR="007748BC" w:rsidRPr="00392CDE" w:rsidRDefault="007748BC" w:rsidP="007748BC">
      <w:pPr>
        <w:spacing w:after="0" w:line="276" w:lineRule="auto"/>
        <w:ind w:left="851" w:right="902"/>
        <w:jc w:val="both"/>
        <w:rPr>
          <w:rFonts w:ascii="Palatino Linotype" w:hAnsi="Palatino Linotype"/>
          <w:i/>
        </w:rPr>
      </w:pPr>
      <w:r w:rsidRPr="00392CDE">
        <w:rPr>
          <w:rFonts w:ascii="Palatino Linotype" w:hAnsi="Palatino Linotype"/>
          <w:i/>
        </w:rPr>
        <w:t>II. Poner a consideración de la Presidenta o el Presidente Municipal, los nombramientos, sueldos, remociones, renuncias, licencias y jubilaciones de los servidores públicos de la Administración Pública Municipal, atendiendo a las disposiciones de la normatividad aplicable;</w:t>
      </w:r>
    </w:p>
    <w:p w14:paraId="1B851396" w14:textId="77777777" w:rsidR="00736D87" w:rsidRPr="00392CDE" w:rsidRDefault="00736D87" w:rsidP="007748BC">
      <w:pPr>
        <w:spacing w:after="0" w:line="276" w:lineRule="auto"/>
        <w:ind w:left="851" w:right="902"/>
        <w:jc w:val="both"/>
        <w:rPr>
          <w:rFonts w:ascii="Palatino Linotype" w:hAnsi="Palatino Linotype"/>
          <w:i/>
        </w:rPr>
      </w:pPr>
    </w:p>
    <w:p w14:paraId="5B4D18DD" w14:textId="77777777" w:rsidR="00736D87" w:rsidRPr="00392CDE" w:rsidRDefault="00736D87" w:rsidP="00736D87">
      <w:pPr>
        <w:spacing w:after="0" w:line="276" w:lineRule="auto"/>
        <w:ind w:left="851" w:right="902"/>
        <w:jc w:val="both"/>
        <w:rPr>
          <w:rFonts w:ascii="Palatino Linotype" w:hAnsi="Palatino Linotype"/>
          <w:i/>
        </w:rPr>
      </w:pPr>
      <w:r w:rsidRPr="00392CDE">
        <w:rPr>
          <w:rFonts w:ascii="Palatino Linotype" w:hAnsi="Palatino Linotype"/>
          <w:b/>
          <w:i/>
        </w:rPr>
        <w:t>Artículo 8.-</w:t>
      </w:r>
      <w:r w:rsidRPr="00392CDE">
        <w:rPr>
          <w:rFonts w:ascii="Palatino Linotype" w:hAnsi="Palatino Linotype"/>
          <w:i/>
        </w:rPr>
        <w:t xml:space="preserve"> La Dirección General, para el despacho de sus atribuciones, se auxiliará de las Unidades Administrativas siguientes:</w:t>
      </w:r>
    </w:p>
    <w:p w14:paraId="37BFB90B" w14:textId="77777777" w:rsidR="00736D87" w:rsidRPr="00392CDE" w:rsidRDefault="00736D87" w:rsidP="00736D87">
      <w:pPr>
        <w:spacing w:after="0" w:line="276" w:lineRule="auto"/>
        <w:ind w:left="851" w:right="902"/>
        <w:jc w:val="both"/>
        <w:rPr>
          <w:rFonts w:ascii="Palatino Linotype" w:hAnsi="Palatino Linotype"/>
          <w:i/>
        </w:rPr>
      </w:pPr>
      <w:r w:rsidRPr="00392CDE">
        <w:rPr>
          <w:rFonts w:ascii="Palatino Linotype" w:hAnsi="Palatino Linotype"/>
          <w:i/>
        </w:rPr>
        <w:lastRenderedPageBreak/>
        <w:t>(…)</w:t>
      </w:r>
    </w:p>
    <w:p w14:paraId="512A9DE8" w14:textId="77777777" w:rsidR="00736D87" w:rsidRPr="00392CDE" w:rsidRDefault="00736D87" w:rsidP="00736D87">
      <w:pPr>
        <w:spacing w:after="0" w:line="276" w:lineRule="auto"/>
        <w:ind w:left="851" w:right="902"/>
        <w:jc w:val="both"/>
        <w:rPr>
          <w:rFonts w:ascii="Palatino Linotype" w:hAnsi="Palatino Linotype"/>
          <w:i/>
        </w:rPr>
      </w:pPr>
      <w:r w:rsidRPr="00392CDE">
        <w:rPr>
          <w:rFonts w:ascii="Palatino Linotype" w:hAnsi="Palatino Linotype"/>
          <w:i/>
        </w:rPr>
        <w:t>III. Subdirección de Recursos Humanos;</w:t>
      </w:r>
    </w:p>
    <w:p w14:paraId="6AF8AEFC" w14:textId="77777777" w:rsidR="00736D87" w:rsidRPr="00392CDE" w:rsidRDefault="00736D87" w:rsidP="00736D87">
      <w:pPr>
        <w:spacing w:after="0" w:line="276" w:lineRule="auto"/>
        <w:ind w:left="851" w:right="902"/>
        <w:jc w:val="both"/>
        <w:rPr>
          <w:rFonts w:ascii="Palatino Linotype" w:hAnsi="Palatino Linotype"/>
          <w:i/>
        </w:rPr>
      </w:pPr>
    </w:p>
    <w:p w14:paraId="615DF45A" w14:textId="77777777" w:rsidR="00736D87" w:rsidRPr="00392CDE" w:rsidRDefault="00736D87" w:rsidP="00736D87">
      <w:pPr>
        <w:spacing w:after="0" w:line="276" w:lineRule="auto"/>
        <w:ind w:left="851" w:right="902"/>
        <w:jc w:val="both"/>
        <w:rPr>
          <w:rFonts w:ascii="Palatino Linotype" w:hAnsi="Palatino Linotype"/>
          <w:i/>
        </w:rPr>
      </w:pPr>
      <w:r w:rsidRPr="00392CDE">
        <w:rPr>
          <w:rFonts w:ascii="Palatino Linotype" w:hAnsi="Palatino Linotype"/>
          <w:b/>
          <w:i/>
        </w:rPr>
        <w:t>Artículo 14.-</w:t>
      </w:r>
      <w:r w:rsidRPr="00392CDE">
        <w:rPr>
          <w:rFonts w:ascii="Palatino Linotype" w:hAnsi="Palatino Linotype"/>
          <w:i/>
        </w:rPr>
        <w:t xml:space="preserve"> La Subdirección de Recursos Humanos, estará a cargo de un titular que se denominará Subdirector (a) de Recursos Humanos; y tendrá las atribuciones siguientes:</w:t>
      </w:r>
    </w:p>
    <w:p w14:paraId="6C7415CE" w14:textId="77777777" w:rsidR="00736D87" w:rsidRPr="00392CDE" w:rsidRDefault="00736D87" w:rsidP="00736D87">
      <w:pPr>
        <w:spacing w:after="0" w:line="276" w:lineRule="auto"/>
        <w:ind w:left="851" w:right="902"/>
        <w:jc w:val="both"/>
        <w:rPr>
          <w:rFonts w:ascii="Palatino Linotype" w:hAnsi="Palatino Linotype"/>
          <w:i/>
        </w:rPr>
      </w:pPr>
      <w:r w:rsidRPr="00392CDE">
        <w:rPr>
          <w:rFonts w:ascii="Palatino Linotype" w:hAnsi="Palatino Linotype"/>
          <w:b/>
          <w:i/>
        </w:rPr>
        <w:t xml:space="preserve">XV. </w:t>
      </w:r>
      <w:r w:rsidRPr="00392CDE">
        <w:rPr>
          <w:rFonts w:ascii="Palatino Linotype" w:hAnsi="Palatino Linotype"/>
          <w:i/>
        </w:rPr>
        <w:t>Supervisar la debida elaboración, dispersión y pago de las nóminas;</w:t>
      </w:r>
    </w:p>
    <w:p w14:paraId="3C757C5E" w14:textId="77777777" w:rsidR="007748BC" w:rsidRPr="00392CDE" w:rsidRDefault="007748BC" w:rsidP="007748BC">
      <w:pPr>
        <w:spacing w:after="0" w:line="276" w:lineRule="auto"/>
        <w:ind w:right="902"/>
        <w:jc w:val="both"/>
        <w:rPr>
          <w:rFonts w:ascii="Palatino Linotype" w:hAnsi="Palatino Linotype"/>
          <w:sz w:val="24"/>
        </w:rPr>
      </w:pPr>
    </w:p>
    <w:p w14:paraId="0230F7CC" w14:textId="77777777" w:rsidR="007748BC" w:rsidRPr="00392CDE" w:rsidRDefault="007748BC" w:rsidP="007748BC">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sz w:val="24"/>
          <w:szCs w:val="24"/>
        </w:rPr>
        <w:t>Aclarado lo anterior</w:t>
      </w:r>
      <w:r w:rsidRPr="00392CDE">
        <w:rPr>
          <w:rFonts w:ascii="Palatino Linotype" w:eastAsia="Palatino Linotype" w:hAnsi="Palatino Linotype" w:cs="Palatino Linotype"/>
          <w:color w:val="000000"/>
          <w:sz w:val="24"/>
          <w:szCs w:val="24"/>
        </w:rPr>
        <w:t>, la Dirección de Administración, es la responsable de poner a consideración de la Presidenta Municipal los nombramientos y sueldos de los servidores públicos de la Ad</w:t>
      </w:r>
      <w:r w:rsidR="00736D87" w:rsidRPr="00392CDE">
        <w:rPr>
          <w:rFonts w:ascii="Palatino Linotype" w:eastAsia="Palatino Linotype" w:hAnsi="Palatino Linotype" w:cs="Palatino Linotype"/>
          <w:color w:val="000000"/>
          <w:sz w:val="24"/>
          <w:szCs w:val="24"/>
        </w:rPr>
        <w:t xml:space="preserve">ministración Pública Municipal, por lo cual se auxilia de la Subdirección de Recursos Humanos, quien es responsable de supervisar la debida elaboración, dispersión y pago de nóminas. </w:t>
      </w:r>
    </w:p>
    <w:p w14:paraId="2B9EF1D3" w14:textId="77777777" w:rsidR="00D32526" w:rsidRPr="00392CDE" w:rsidRDefault="00D32526" w:rsidP="007748BC">
      <w:pPr>
        <w:spacing w:after="0" w:line="360" w:lineRule="auto"/>
        <w:jc w:val="both"/>
        <w:rPr>
          <w:rFonts w:ascii="Palatino Linotype" w:eastAsia="Palatino Linotype" w:hAnsi="Palatino Linotype" w:cs="Palatino Linotype"/>
          <w:color w:val="000000"/>
          <w:sz w:val="24"/>
          <w:szCs w:val="24"/>
        </w:rPr>
      </w:pPr>
    </w:p>
    <w:p w14:paraId="0BB005A6" w14:textId="77777777" w:rsidR="0072370D" w:rsidRPr="00392CDE" w:rsidRDefault="0072370D" w:rsidP="0072370D">
      <w:pPr>
        <w:spacing w:line="360" w:lineRule="auto"/>
        <w:ind w:right="51"/>
        <w:contextualSpacing/>
        <w:jc w:val="both"/>
        <w:rPr>
          <w:color w:val="000000"/>
          <w:sz w:val="24"/>
          <w:szCs w:val="24"/>
        </w:rPr>
      </w:pPr>
      <w:r w:rsidRPr="00392CDE">
        <w:rPr>
          <w:rFonts w:ascii="Palatino Linotype" w:eastAsia="Palatino Linotype" w:hAnsi="Palatino Linotype" w:cs="Palatino Linotype"/>
          <w:color w:val="000000"/>
          <w:sz w:val="24"/>
          <w:szCs w:val="24"/>
        </w:rPr>
        <w:t xml:space="preserve">Así, tenemos que </w:t>
      </w:r>
      <w:r w:rsidRPr="00392CDE">
        <w:rPr>
          <w:rFonts w:ascii="Palatino Linotype" w:eastAsia="Palatino Linotype" w:hAnsi="Palatino Linotype" w:cs="Palatino Linotype"/>
          <w:b/>
          <w:color w:val="000000"/>
          <w:sz w:val="24"/>
          <w:szCs w:val="24"/>
        </w:rPr>
        <w:t>EL SUJETO OBLIGADO</w:t>
      </w:r>
      <w:r w:rsidRPr="00392CDE">
        <w:rPr>
          <w:rFonts w:ascii="Palatino Linotype" w:eastAsia="Palatino Linotype" w:hAnsi="Palatino Linotype" w:cs="Palatino Linotype"/>
          <w:color w:val="000000"/>
          <w:sz w:val="24"/>
          <w:szCs w:val="24"/>
        </w:rPr>
        <w:t>,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la Persona Servidora Pública Habilitada es el competente para apoyar, gestionar y entregar la información: </w:t>
      </w:r>
    </w:p>
    <w:p w14:paraId="7AD55B30" w14:textId="77777777" w:rsidR="0072370D" w:rsidRPr="00392CDE" w:rsidRDefault="0072370D" w:rsidP="0072370D">
      <w:pPr>
        <w:spacing w:line="360" w:lineRule="auto"/>
        <w:rPr>
          <w:rFonts w:ascii="Palatino Linotype" w:hAnsi="Palatino Linotype"/>
          <w:sz w:val="24"/>
          <w:szCs w:val="24"/>
        </w:rPr>
      </w:pPr>
    </w:p>
    <w:p w14:paraId="66182EE1" w14:textId="77777777" w:rsidR="0072370D" w:rsidRPr="00392CDE" w:rsidRDefault="0072370D" w:rsidP="0072370D">
      <w:pPr>
        <w:spacing w:line="276" w:lineRule="auto"/>
        <w:ind w:left="862" w:right="862"/>
        <w:contextualSpacing/>
        <w:jc w:val="both"/>
        <w:rPr>
          <w:rFonts w:ascii="Calibri" w:hAnsi="Calibri"/>
          <w:color w:val="000000"/>
        </w:rPr>
      </w:pPr>
      <w:r w:rsidRPr="00392CDE">
        <w:rPr>
          <w:rFonts w:ascii="Palatino Linotype" w:eastAsia="Palatino Linotype" w:hAnsi="Palatino Linotype" w:cs="Palatino Linotype"/>
          <w:i/>
          <w:color w:val="00000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392CDE">
        <w:rPr>
          <w:rFonts w:ascii="Palatino Linotype" w:eastAsia="Palatino Linotype" w:hAnsi="Palatino Linotype" w:cs="Palatino Linotype"/>
          <w:i/>
          <w:color w:val="000000"/>
        </w:rPr>
        <w:lastRenderedPageBreak/>
        <w:t>aportar en primera instancia el fundamento y motivación de la clasificación de la información. </w:t>
      </w:r>
    </w:p>
    <w:p w14:paraId="48CB640D" w14:textId="77777777" w:rsidR="0072370D" w:rsidRPr="00392CDE" w:rsidRDefault="0072370D" w:rsidP="0072370D">
      <w:pPr>
        <w:spacing w:line="360" w:lineRule="auto"/>
        <w:rPr>
          <w:rFonts w:ascii="Palatino Linotype" w:hAnsi="Palatino Linotype"/>
          <w:sz w:val="24"/>
        </w:rPr>
      </w:pPr>
    </w:p>
    <w:p w14:paraId="3DCA194B" w14:textId="77777777" w:rsidR="0072370D" w:rsidRPr="00392CDE" w:rsidRDefault="0072370D" w:rsidP="0072370D">
      <w:pPr>
        <w:shd w:val="clear" w:color="auto" w:fill="FFFFFF"/>
        <w:spacing w:line="360" w:lineRule="auto"/>
        <w:contextualSpacing/>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rPr>
        <w:t xml:space="preserve">En este orden de ideas, se advierte que efectivamente la Unidad de Transparencia cumplió con lo expresado en el artículo 162 de la Ley de Transparencia y Acceso a la Información Pública del Estado de México y Municipios, el cual menciona lo </w:t>
      </w:r>
      <w:r w:rsidRPr="00392CDE">
        <w:rPr>
          <w:rFonts w:ascii="Palatino Linotype" w:eastAsia="Palatino Linotype" w:hAnsi="Palatino Linotype" w:cs="Palatino Linotype"/>
          <w:color w:val="000000"/>
          <w:sz w:val="24"/>
          <w:szCs w:val="24"/>
        </w:rPr>
        <w:t>siguiente:</w:t>
      </w:r>
    </w:p>
    <w:p w14:paraId="0D393288" w14:textId="77777777" w:rsidR="0072370D" w:rsidRPr="00392CDE" w:rsidRDefault="0072370D" w:rsidP="0072370D">
      <w:pPr>
        <w:shd w:val="clear" w:color="auto" w:fill="FFFFFF"/>
        <w:spacing w:line="360" w:lineRule="auto"/>
        <w:contextualSpacing/>
        <w:jc w:val="both"/>
        <w:rPr>
          <w:rFonts w:ascii="Palatino Linotype" w:eastAsia="Palatino Linotype" w:hAnsi="Palatino Linotype" w:cs="Palatino Linotype"/>
          <w:color w:val="000000"/>
          <w:sz w:val="24"/>
          <w:szCs w:val="24"/>
        </w:rPr>
      </w:pPr>
    </w:p>
    <w:p w14:paraId="66544E8A" w14:textId="77777777" w:rsidR="0072370D" w:rsidRPr="00392CDE" w:rsidRDefault="0072370D" w:rsidP="0072370D">
      <w:pPr>
        <w:spacing w:line="276" w:lineRule="auto"/>
        <w:ind w:left="864" w:right="864"/>
        <w:contextualSpacing/>
        <w:jc w:val="both"/>
        <w:rPr>
          <w:rFonts w:ascii="Calibri" w:hAnsi="Calibri"/>
          <w:color w:val="000000"/>
          <w:szCs w:val="24"/>
        </w:rPr>
      </w:pPr>
      <w:r w:rsidRPr="00392CDE">
        <w:rPr>
          <w:rFonts w:ascii="Palatino Linotype" w:eastAsia="Palatino Linotype" w:hAnsi="Palatino Linotype" w:cs="Palatino Linotype"/>
          <w:i/>
          <w:color w:val="000000"/>
          <w:szCs w:val="24"/>
        </w:rPr>
        <w:t xml:space="preserve">“Artículo 162. Las unidades de transparencia deberán garantizar que las solicitudes </w:t>
      </w:r>
      <w:r w:rsidRPr="00392CDE">
        <w:rPr>
          <w:rFonts w:ascii="Palatino Linotype" w:eastAsia="Palatino Linotype" w:hAnsi="Palatino Linotype" w:cs="Palatino Linotype"/>
          <w:b/>
          <w:i/>
          <w:color w:val="000000"/>
          <w:szCs w:val="24"/>
        </w:rPr>
        <w:t xml:space="preserve">se turnen a todas las Áreas competentes </w:t>
      </w:r>
      <w:r w:rsidRPr="00392CDE">
        <w:rPr>
          <w:rFonts w:ascii="Palatino Linotype" w:eastAsia="Palatino Linotype" w:hAnsi="Palatino Linotype" w:cs="Palatino Linotype"/>
          <w:i/>
          <w:color w:val="000000"/>
          <w:szCs w:val="24"/>
        </w:rPr>
        <w:t>que cuenten con la información o deban tenerla de acuerdo a sus facultades, competencias y funciones, con el objeto de que realicen una búsqueda exhaustiva y razonable de la información solicitada.”</w:t>
      </w:r>
    </w:p>
    <w:p w14:paraId="4B55FABE" w14:textId="77777777" w:rsidR="00736D87" w:rsidRPr="00392CDE" w:rsidRDefault="00736D87" w:rsidP="0072370D">
      <w:pPr>
        <w:shd w:val="clear" w:color="auto" w:fill="FFFFFF"/>
        <w:spacing w:after="0" w:line="360" w:lineRule="auto"/>
        <w:ind w:left="993" w:right="1041"/>
        <w:contextualSpacing/>
        <w:jc w:val="both"/>
        <w:rPr>
          <w:color w:val="222222"/>
          <w:sz w:val="24"/>
          <w:szCs w:val="24"/>
        </w:rPr>
      </w:pPr>
    </w:p>
    <w:p w14:paraId="3C813978" w14:textId="77777777" w:rsidR="00736D87" w:rsidRPr="00392CDE" w:rsidRDefault="00736D87" w:rsidP="0072370D">
      <w:pPr>
        <w:spacing w:line="360" w:lineRule="auto"/>
        <w:contextualSpacing/>
        <w:jc w:val="both"/>
        <w:rPr>
          <w:rFonts w:ascii="Palatino Linotype" w:hAnsi="Palatino Linotype"/>
          <w:color w:val="FF0000"/>
          <w:sz w:val="24"/>
          <w:szCs w:val="24"/>
        </w:rPr>
      </w:pPr>
      <w:r w:rsidRPr="00392CDE">
        <w:rPr>
          <w:rFonts w:ascii="Palatino Linotype" w:eastAsia="Palatino Linotype" w:hAnsi="Palatino Linotype" w:cs="Palatino Linotype"/>
          <w:color w:val="222222"/>
          <w:sz w:val="24"/>
          <w:szCs w:val="24"/>
        </w:rPr>
        <w:t xml:space="preserve">Ya que se turnó al área competente para brindar contestación. </w:t>
      </w:r>
    </w:p>
    <w:p w14:paraId="44868064" w14:textId="77777777" w:rsidR="007748BC" w:rsidRPr="00392CDE" w:rsidRDefault="007748BC" w:rsidP="0072370D">
      <w:pPr>
        <w:spacing w:after="0" w:line="360" w:lineRule="auto"/>
        <w:contextualSpacing/>
        <w:jc w:val="both"/>
        <w:rPr>
          <w:rFonts w:ascii="Palatino Linotype" w:eastAsia="Palatino Linotype" w:hAnsi="Palatino Linotype" w:cs="Palatino Linotype"/>
          <w:color w:val="000000"/>
          <w:sz w:val="24"/>
          <w:szCs w:val="24"/>
        </w:rPr>
      </w:pPr>
    </w:p>
    <w:p w14:paraId="76F86753" w14:textId="77777777" w:rsidR="007748BC" w:rsidRPr="00392CDE" w:rsidRDefault="00D32526" w:rsidP="007748BC">
      <w:pPr>
        <w:spacing w:before="240" w:after="240" w:line="360" w:lineRule="auto"/>
        <w:contextualSpacing/>
        <w:jc w:val="both"/>
        <w:rPr>
          <w:rFonts w:ascii="Palatino Linotype" w:eastAsia="Palatino Linotype" w:hAnsi="Palatino Linotype" w:cs="Palatino Linotype"/>
          <w:sz w:val="28"/>
          <w:szCs w:val="28"/>
        </w:rPr>
      </w:pPr>
      <w:r w:rsidRPr="00392CDE">
        <w:rPr>
          <w:rFonts w:ascii="Palatino Linotype" w:eastAsia="Palatino Linotype" w:hAnsi="Palatino Linotype" w:cs="Palatino Linotype"/>
          <w:sz w:val="24"/>
          <w:szCs w:val="24"/>
        </w:rPr>
        <w:t xml:space="preserve">Ahora bien, como </w:t>
      </w:r>
      <w:r w:rsidR="00F66A43" w:rsidRPr="00392CDE">
        <w:rPr>
          <w:rFonts w:ascii="Palatino Linotype" w:eastAsia="Palatino Linotype" w:hAnsi="Palatino Linotype" w:cs="Palatino Linotype"/>
          <w:b/>
          <w:sz w:val="24"/>
          <w:szCs w:val="24"/>
        </w:rPr>
        <w:t>EL SUJETO OBLIGADO</w:t>
      </w:r>
      <w:r w:rsidR="00F66A43"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sz w:val="24"/>
          <w:szCs w:val="24"/>
        </w:rPr>
        <w:t>dirigió al particular a consultar la información en una página electrónica es que d</w:t>
      </w:r>
      <w:r w:rsidR="007748BC" w:rsidRPr="00392CDE">
        <w:rPr>
          <w:rFonts w:ascii="Palatino Linotype" w:eastAsia="Palatino Linotype" w:hAnsi="Palatino Linotype" w:cs="Palatino Linotype"/>
          <w:sz w:val="24"/>
          <w:szCs w:val="24"/>
        </w:rPr>
        <w:t>e</w:t>
      </w:r>
      <w:r w:rsidRPr="00392CDE">
        <w:rPr>
          <w:rFonts w:ascii="Palatino Linotype" w:eastAsia="Palatino Linotype" w:hAnsi="Palatino Linotype" w:cs="Palatino Linotype"/>
          <w:sz w:val="24"/>
          <w:szCs w:val="24"/>
        </w:rPr>
        <w:t>bemos traer a colación lo dispuesto por el</w:t>
      </w:r>
      <w:r w:rsidR="007748BC" w:rsidRPr="00392CDE">
        <w:rPr>
          <w:rFonts w:ascii="Palatino Linotype" w:eastAsia="Palatino Linotype" w:hAnsi="Palatino Linotype" w:cs="Palatino Linotype"/>
          <w:sz w:val="24"/>
          <w:szCs w:val="24"/>
        </w:rPr>
        <w:t xml:space="preserve"> artículo 161</w:t>
      </w:r>
      <w:r w:rsidR="007748BC" w:rsidRPr="00392CDE">
        <w:rPr>
          <w:rFonts w:ascii="Palatino Linotype" w:eastAsia="Palatino Linotype" w:hAnsi="Palatino Linotype" w:cs="Palatino Linotype"/>
          <w:sz w:val="24"/>
          <w:szCs w:val="24"/>
          <w:vertAlign w:val="superscript"/>
        </w:rPr>
        <w:footnoteReference w:id="3"/>
      </w:r>
      <w:r w:rsidR="007748BC" w:rsidRPr="00392CDE">
        <w:rPr>
          <w:rFonts w:ascii="Palatino Linotype" w:eastAsia="Palatino Linotype" w:hAnsi="Palatino Linotype" w:cs="Palatino Linotype"/>
          <w:sz w:val="24"/>
          <w:szCs w:val="24"/>
        </w:rPr>
        <w:t xml:space="preserve"> de la Ley de Transparencia y Acceso a la Información Pública del Estado de México y Municipios</w:t>
      </w:r>
      <w:r w:rsidR="007748BC" w:rsidRPr="00392CDE">
        <w:rPr>
          <w:rFonts w:ascii="Palatino Linotype" w:eastAsia="Palatino Linotype" w:hAnsi="Palatino Linotype" w:cs="Palatino Linotype"/>
          <w:i/>
          <w:sz w:val="24"/>
          <w:szCs w:val="24"/>
        </w:rPr>
        <w:t xml:space="preserve">, </w:t>
      </w:r>
      <w:r w:rsidR="007748BC" w:rsidRPr="00392CDE">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w:t>
      </w:r>
      <w:r w:rsidR="007748BC" w:rsidRPr="00392CDE">
        <w:rPr>
          <w:rFonts w:ascii="Palatino Linotype" w:eastAsia="Palatino Linotype" w:hAnsi="Palatino Linotype" w:cs="Palatino Linotype"/>
          <w:sz w:val="24"/>
          <w:szCs w:val="24"/>
        </w:rPr>
        <w:lastRenderedPageBreak/>
        <w:t>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2A0C3AE" w14:textId="77777777" w:rsidR="007748BC" w:rsidRPr="00392CDE" w:rsidRDefault="007748BC" w:rsidP="007748BC">
      <w:pPr>
        <w:spacing w:before="240" w:after="240" w:line="276" w:lineRule="auto"/>
        <w:ind w:left="284" w:right="49"/>
        <w:jc w:val="both"/>
        <w:rPr>
          <w:rFonts w:ascii="Palatino Linotype" w:eastAsia="Palatino Linotype" w:hAnsi="Palatino Linotype" w:cs="Palatino Linotype"/>
          <w:sz w:val="24"/>
          <w:szCs w:val="24"/>
        </w:rPr>
      </w:pPr>
    </w:p>
    <w:p w14:paraId="5C7FACAC" w14:textId="77777777" w:rsidR="007748BC" w:rsidRPr="00392CDE" w:rsidRDefault="007748BC" w:rsidP="007748BC">
      <w:pPr>
        <w:spacing w:before="240" w:after="240" w:line="276" w:lineRule="auto"/>
        <w:ind w:left="284"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 La fuente</w:t>
      </w:r>
    </w:p>
    <w:p w14:paraId="291020BF" w14:textId="77777777" w:rsidR="007748BC" w:rsidRPr="00392CDE" w:rsidRDefault="007748BC" w:rsidP="007748BC">
      <w:pPr>
        <w:spacing w:before="240" w:after="240" w:line="276" w:lineRule="auto"/>
        <w:ind w:left="284"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b) El lugar y</w:t>
      </w:r>
    </w:p>
    <w:p w14:paraId="6AC50631" w14:textId="77777777" w:rsidR="007748BC" w:rsidRPr="00392CDE" w:rsidRDefault="007748BC" w:rsidP="007748BC">
      <w:pPr>
        <w:spacing w:before="240" w:after="240" w:line="276" w:lineRule="auto"/>
        <w:ind w:left="284"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c) La forma</w:t>
      </w:r>
    </w:p>
    <w:p w14:paraId="238B7898" w14:textId="77777777" w:rsidR="007748BC" w:rsidRPr="00392CDE" w:rsidRDefault="007748BC" w:rsidP="007748BC">
      <w:pPr>
        <w:spacing w:before="240" w:after="24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Asimismo, se establece que la fuente de la información deberá ser:</w:t>
      </w:r>
    </w:p>
    <w:p w14:paraId="389E1D2F" w14:textId="77777777" w:rsidR="007748BC" w:rsidRPr="00392CDE" w:rsidRDefault="007748BC" w:rsidP="007748BC">
      <w:pPr>
        <w:spacing w:before="240" w:after="240" w:line="276" w:lineRule="auto"/>
        <w:ind w:left="284"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 Precisa</w:t>
      </w:r>
    </w:p>
    <w:p w14:paraId="24D2763B" w14:textId="77777777" w:rsidR="007748BC" w:rsidRPr="00392CDE" w:rsidRDefault="007748BC" w:rsidP="007748BC">
      <w:pPr>
        <w:spacing w:before="240" w:after="240" w:line="276" w:lineRule="auto"/>
        <w:ind w:left="284"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b) Concreta</w:t>
      </w:r>
    </w:p>
    <w:p w14:paraId="390E8D53" w14:textId="77777777" w:rsidR="007748BC" w:rsidRPr="00392CDE" w:rsidRDefault="007748BC" w:rsidP="007748BC">
      <w:pPr>
        <w:spacing w:before="240" w:after="240" w:line="360" w:lineRule="auto"/>
        <w:ind w:left="284" w:right="51"/>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c) Y no debe implicar que el solicitante realice una búsqueda en toda la información que se encuentre disponible.</w:t>
      </w:r>
    </w:p>
    <w:p w14:paraId="7E508576" w14:textId="77777777" w:rsidR="007748BC" w:rsidRPr="00392CDE" w:rsidRDefault="007748BC" w:rsidP="007748BC">
      <w:pPr>
        <w:spacing w:before="240" w:after="240" w:line="360" w:lineRule="auto"/>
        <w:ind w:left="284" w:right="51"/>
        <w:contextualSpacing/>
        <w:jc w:val="both"/>
        <w:rPr>
          <w:rFonts w:ascii="Palatino Linotype" w:eastAsia="Palatino Linotype" w:hAnsi="Palatino Linotype" w:cs="Palatino Linotype"/>
          <w:sz w:val="24"/>
          <w:szCs w:val="24"/>
        </w:rPr>
      </w:pPr>
    </w:p>
    <w:p w14:paraId="721CF7AD" w14:textId="77777777" w:rsidR="007748BC" w:rsidRPr="00392CDE" w:rsidRDefault="007748BC" w:rsidP="007748BC">
      <w:pPr>
        <w:spacing w:before="240" w:after="240" w:line="360" w:lineRule="auto"/>
        <w:ind w:right="51"/>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Imperativos legales que establecen el procedimiento que debe seguir 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5C5692C5" w14:textId="77777777" w:rsidR="007748BC" w:rsidRPr="00392CDE" w:rsidRDefault="007748BC" w:rsidP="007748BC">
      <w:pPr>
        <w:spacing w:before="240" w:after="240" w:line="360" w:lineRule="auto"/>
        <w:ind w:right="51"/>
        <w:contextualSpacing/>
        <w:jc w:val="both"/>
        <w:rPr>
          <w:rFonts w:ascii="Palatino Linotype" w:eastAsia="Palatino Linotype" w:hAnsi="Palatino Linotype" w:cs="Palatino Linotype"/>
          <w:sz w:val="24"/>
          <w:szCs w:val="24"/>
        </w:rPr>
      </w:pPr>
    </w:p>
    <w:p w14:paraId="00497134" w14:textId="77777777" w:rsidR="007748BC" w:rsidRPr="00392CDE" w:rsidRDefault="007748BC" w:rsidP="007748BC">
      <w:pPr>
        <w:spacing w:before="240" w:after="240" w:line="360" w:lineRule="auto"/>
        <w:ind w:right="51"/>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Así, en el presente caso, </w:t>
      </w:r>
      <w:r w:rsidRPr="00392CDE">
        <w:rPr>
          <w:rFonts w:ascii="Palatino Linotype" w:eastAsia="Palatino Linotype" w:hAnsi="Palatino Linotype" w:cs="Palatino Linotype"/>
          <w:b/>
          <w:bCs/>
          <w:color w:val="000000"/>
          <w:sz w:val="24"/>
          <w:szCs w:val="24"/>
        </w:rPr>
        <w:t xml:space="preserve">EL </w:t>
      </w:r>
      <w:r w:rsidRPr="00392CDE">
        <w:rPr>
          <w:rFonts w:ascii="Palatino Linotype" w:eastAsia="Palatino Linotype" w:hAnsi="Palatino Linotype" w:cs="Palatino Linotype"/>
          <w:b/>
          <w:color w:val="000000"/>
          <w:sz w:val="24"/>
          <w:szCs w:val="24"/>
        </w:rPr>
        <w:t xml:space="preserve">SUJETO OBLIGADO </w:t>
      </w:r>
      <w:r w:rsidRPr="00392CDE">
        <w:rPr>
          <w:rFonts w:ascii="Palatino Linotype" w:eastAsia="Palatino Linotype" w:hAnsi="Palatino Linotype" w:cs="Palatino Linotype"/>
          <w:color w:val="000000"/>
          <w:sz w:val="24"/>
          <w:szCs w:val="24"/>
        </w:rPr>
        <w:t xml:space="preserve">señala que la información está disponible en la siguiente liga electrónica </w:t>
      </w:r>
      <w:hyperlink r:id="rId7" w:history="1">
        <w:r w:rsidRPr="00392CDE">
          <w:rPr>
            <w:rStyle w:val="Hipervnculo"/>
            <w:rFonts w:ascii="Palatino Linotype" w:eastAsia="Palatino Linotype" w:hAnsi="Palatino Linotype" w:cs="Palatino Linotype"/>
            <w:sz w:val="24"/>
            <w:szCs w:val="24"/>
          </w:rPr>
          <w:t>https://www.ipomex.org.mx/ipo3/lgt/portal.web</w:t>
        </w:r>
      </w:hyperlink>
      <w:r w:rsidRPr="00392CDE">
        <w:rPr>
          <w:rFonts w:ascii="Palatino Linotype" w:eastAsia="Palatino Linotype" w:hAnsi="Palatino Linotype" w:cs="Palatino Linotype"/>
          <w:sz w:val="24"/>
          <w:szCs w:val="24"/>
        </w:rPr>
        <w:t>, por lo que este Organismo Garante procedió a consultar la información disponible en dicho portal, en el cual se observa lo siguiente:</w:t>
      </w:r>
    </w:p>
    <w:p w14:paraId="1C887F01" w14:textId="77777777" w:rsidR="007748BC" w:rsidRPr="00392CDE" w:rsidRDefault="007748BC" w:rsidP="007748BC">
      <w:pPr>
        <w:spacing w:after="0" w:line="360" w:lineRule="auto"/>
        <w:jc w:val="both"/>
        <w:rPr>
          <w:rFonts w:ascii="Palatino Linotype" w:eastAsia="Palatino Linotype" w:hAnsi="Palatino Linotype" w:cs="Palatino Linotype"/>
          <w:color w:val="000000"/>
          <w:sz w:val="24"/>
          <w:szCs w:val="24"/>
        </w:rPr>
      </w:pPr>
    </w:p>
    <w:p w14:paraId="3B7D1C29" w14:textId="77777777" w:rsidR="007748BC" w:rsidRPr="00392CDE" w:rsidRDefault="007748BC" w:rsidP="007748BC">
      <w:pPr>
        <w:spacing w:after="0" w:line="360" w:lineRule="auto"/>
        <w:jc w:val="center"/>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noProof/>
          <w:color w:val="000000"/>
          <w:sz w:val="24"/>
          <w:szCs w:val="24"/>
          <w:lang w:eastAsia="es-MX"/>
        </w:rPr>
        <w:drawing>
          <wp:inline distT="0" distB="0" distL="0" distR="0" wp14:anchorId="120CFAC1" wp14:editId="16FC6980">
            <wp:extent cx="5612130" cy="2590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590800"/>
                    </a:xfrm>
                    <a:prstGeom prst="rect">
                      <a:avLst/>
                    </a:prstGeom>
                  </pic:spPr>
                </pic:pic>
              </a:graphicData>
            </a:graphic>
          </wp:inline>
        </w:drawing>
      </w:r>
    </w:p>
    <w:p w14:paraId="49AE2E1B" w14:textId="77777777" w:rsidR="007748BC" w:rsidRPr="00392CDE" w:rsidRDefault="007748BC" w:rsidP="007748BC">
      <w:pPr>
        <w:spacing w:after="0" w:line="360" w:lineRule="auto"/>
        <w:rPr>
          <w:rFonts w:ascii="Palatino Linotype" w:eastAsia="Palatino Linotype" w:hAnsi="Palatino Linotype" w:cs="Palatino Linotype"/>
          <w:color w:val="000000"/>
          <w:sz w:val="24"/>
          <w:szCs w:val="24"/>
        </w:rPr>
      </w:pPr>
    </w:p>
    <w:p w14:paraId="3A2B9A26" w14:textId="77777777" w:rsidR="00D32526" w:rsidRPr="00392CDE" w:rsidRDefault="00D32526" w:rsidP="007748BC">
      <w:pPr>
        <w:spacing w:after="0" w:line="360" w:lineRule="auto"/>
        <w:jc w:val="both"/>
        <w:rPr>
          <w:rFonts w:ascii="Palatino Linotype" w:eastAsia="Palatino Linotype" w:hAnsi="Palatino Linotype" w:cs="Palatino Linotype"/>
          <w:color w:val="000000"/>
          <w:sz w:val="24"/>
          <w:szCs w:val="24"/>
        </w:rPr>
      </w:pPr>
    </w:p>
    <w:p w14:paraId="35C58390" w14:textId="77777777" w:rsidR="00D32526" w:rsidRPr="00392CDE" w:rsidRDefault="00D32526" w:rsidP="007748BC">
      <w:pPr>
        <w:spacing w:after="0" w:line="360" w:lineRule="auto"/>
        <w:jc w:val="both"/>
        <w:rPr>
          <w:rFonts w:ascii="Palatino Linotype" w:eastAsia="Palatino Linotype" w:hAnsi="Palatino Linotype" w:cs="Palatino Linotype"/>
          <w:color w:val="FF0000"/>
          <w:sz w:val="24"/>
          <w:szCs w:val="24"/>
        </w:rPr>
      </w:pPr>
    </w:p>
    <w:p w14:paraId="75550A65" w14:textId="77777777" w:rsidR="00D32526" w:rsidRPr="00392CDE" w:rsidRDefault="00736D87" w:rsidP="00D32526">
      <w:pPr>
        <w:spacing w:after="0" w:line="360" w:lineRule="auto"/>
        <w:jc w:val="both"/>
        <w:rPr>
          <w:rFonts w:ascii="Palatino Linotype" w:eastAsia="Palatino Linotype" w:hAnsi="Palatino Linotype" w:cs="Palatino Linotype"/>
          <w:color w:val="000000" w:themeColor="text1"/>
          <w:sz w:val="24"/>
          <w:szCs w:val="24"/>
        </w:rPr>
      </w:pPr>
      <w:r w:rsidRPr="00392CDE">
        <w:rPr>
          <w:rFonts w:ascii="Palatino Linotype" w:eastAsia="Palatino Linotype" w:hAnsi="Palatino Linotype" w:cs="Palatino Linotype"/>
          <w:color w:val="000000" w:themeColor="text1"/>
          <w:sz w:val="24"/>
          <w:szCs w:val="24"/>
        </w:rPr>
        <w:t>Asimismo, indicó los pasos a seguir, tal como se advierte a continuación:</w:t>
      </w:r>
    </w:p>
    <w:p w14:paraId="5A7CB1C9" w14:textId="77777777" w:rsidR="007748BC" w:rsidRPr="00392CDE" w:rsidRDefault="00736D87" w:rsidP="007748BC">
      <w:pPr>
        <w:spacing w:after="0" w:line="360" w:lineRule="auto"/>
        <w:jc w:val="both"/>
        <w:rPr>
          <w:rFonts w:ascii="Palatino Linotype" w:eastAsia="Palatino Linotype" w:hAnsi="Palatino Linotype" w:cs="Palatino Linotype"/>
          <w:color w:val="000000" w:themeColor="text1"/>
          <w:sz w:val="24"/>
          <w:szCs w:val="24"/>
        </w:rPr>
      </w:pPr>
      <w:r w:rsidRPr="00392CDE">
        <w:rPr>
          <w:rFonts w:ascii="Palatino Linotype" w:eastAsia="Palatino Linotype" w:hAnsi="Palatino Linotype" w:cs="Palatino Linotype"/>
          <w:color w:val="000000" w:themeColor="text1"/>
          <w:sz w:val="24"/>
          <w:szCs w:val="24"/>
        </w:rPr>
        <w:t xml:space="preserve"> </w:t>
      </w:r>
    </w:p>
    <w:p w14:paraId="7CBD57D7" w14:textId="77777777" w:rsidR="007748BC" w:rsidRPr="00392CDE" w:rsidRDefault="00DD2497" w:rsidP="00215352">
      <w:pPr>
        <w:spacing w:after="0" w:line="276" w:lineRule="auto"/>
        <w:ind w:right="902"/>
        <w:jc w:val="center"/>
        <w:rPr>
          <w:rFonts w:ascii="Palatino Linotype" w:eastAsia="Palatino Linotype" w:hAnsi="Palatino Linotype" w:cs="Palatino Linotype"/>
          <w:i/>
        </w:rPr>
      </w:pPr>
      <w:r w:rsidRPr="00392CDE">
        <w:rPr>
          <w:rFonts w:ascii="Palatino Linotype" w:eastAsia="Palatino Linotype" w:hAnsi="Palatino Linotype" w:cs="Palatino Linotype"/>
          <w:i/>
          <w:noProof/>
          <w:lang w:eastAsia="es-MX"/>
        </w:rPr>
        <w:lastRenderedPageBreak/>
        <mc:AlternateContent>
          <mc:Choice Requires="wps">
            <w:drawing>
              <wp:anchor distT="0" distB="0" distL="114300" distR="114300" simplePos="0" relativeHeight="251665408" behindDoc="0" locked="0" layoutInCell="1" allowOverlap="1" wp14:anchorId="6C680D7E" wp14:editId="6EDA8B3D">
                <wp:simplePos x="0" y="0"/>
                <wp:positionH relativeFrom="column">
                  <wp:posOffset>2672715</wp:posOffset>
                </wp:positionH>
                <wp:positionV relativeFrom="paragraph">
                  <wp:posOffset>3187700</wp:posOffset>
                </wp:positionV>
                <wp:extent cx="1114425" cy="57150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1114425"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2D1715" id="Rectángulo 15" o:spid="_x0000_s1026" style="position:absolute;margin-left:210.45pt;margin-top:251pt;width:87.7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" filled="f" strokecolor="red" strokeweight="3pt"/>
            </w:pict>
          </mc:Fallback>
        </mc:AlternateContent>
      </w:r>
      <w:r w:rsidR="00215352" w:rsidRPr="00392CDE">
        <w:rPr>
          <w:rFonts w:ascii="Palatino Linotype" w:eastAsia="Palatino Linotype" w:hAnsi="Palatino Linotype" w:cs="Palatino Linotype"/>
          <w:i/>
          <w:noProof/>
          <w:lang w:eastAsia="es-MX"/>
        </w:rPr>
        <mc:AlternateContent>
          <mc:Choice Requires="wps">
            <w:drawing>
              <wp:anchor distT="0" distB="0" distL="114300" distR="114300" simplePos="0" relativeHeight="251661312" behindDoc="0" locked="0" layoutInCell="1" allowOverlap="1" wp14:anchorId="511C95BA" wp14:editId="50A8D012">
                <wp:simplePos x="0" y="0"/>
                <wp:positionH relativeFrom="column">
                  <wp:posOffset>586740</wp:posOffset>
                </wp:positionH>
                <wp:positionV relativeFrom="paragraph">
                  <wp:posOffset>130176</wp:posOffset>
                </wp:positionV>
                <wp:extent cx="4629150" cy="6477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629150" cy="647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817A1C" id="Rectángulo 4" o:spid="_x0000_s1026" style="position:absolute;margin-left:46.2pt;margin-top:10.25pt;width:364.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" filled="f" strokecolor="red" strokeweight="3pt"/>
            </w:pict>
          </mc:Fallback>
        </mc:AlternateContent>
      </w:r>
      <w:r w:rsidR="00215352" w:rsidRPr="00392CDE">
        <w:rPr>
          <w:rFonts w:ascii="Palatino Linotype" w:eastAsia="Palatino Linotype" w:hAnsi="Palatino Linotype" w:cs="Palatino Linotype"/>
          <w:i/>
          <w:noProof/>
          <w:lang w:eastAsia="es-MX"/>
        </w:rPr>
        <mc:AlternateContent>
          <mc:Choice Requires="wps">
            <w:drawing>
              <wp:anchor distT="0" distB="0" distL="114300" distR="114300" simplePos="0" relativeHeight="251659264" behindDoc="0" locked="0" layoutInCell="1" allowOverlap="1" wp14:anchorId="774311A9" wp14:editId="63097967">
                <wp:simplePos x="0" y="0"/>
                <wp:positionH relativeFrom="column">
                  <wp:posOffset>4015740</wp:posOffset>
                </wp:positionH>
                <wp:positionV relativeFrom="paragraph">
                  <wp:posOffset>3149600</wp:posOffset>
                </wp:positionV>
                <wp:extent cx="1362075" cy="67627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1362075"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74675F" id="Rectángulo 3" o:spid="_x0000_s1026" style="position:absolute;margin-left:316.2pt;margin-top:248pt;width:107.2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" filled="f" strokecolor="red" strokeweight="3pt"/>
            </w:pict>
          </mc:Fallback>
        </mc:AlternateContent>
      </w:r>
      <w:r w:rsidR="00215352" w:rsidRPr="00392CDE">
        <w:rPr>
          <w:rFonts w:ascii="Palatino Linotype" w:eastAsia="Palatino Linotype" w:hAnsi="Palatino Linotype" w:cs="Palatino Linotype"/>
          <w:i/>
          <w:noProof/>
          <w:lang w:eastAsia="es-MX"/>
        </w:rPr>
        <w:drawing>
          <wp:inline distT="0" distB="0" distL="0" distR="0" wp14:anchorId="7D834BBE" wp14:editId="30FDA45F">
            <wp:extent cx="5612130" cy="38747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74770"/>
                    </a:xfrm>
                    <a:prstGeom prst="rect">
                      <a:avLst/>
                    </a:prstGeom>
                  </pic:spPr>
                </pic:pic>
              </a:graphicData>
            </a:graphic>
          </wp:inline>
        </w:drawing>
      </w:r>
    </w:p>
    <w:p w14:paraId="06DFBB8F" w14:textId="77777777" w:rsidR="00215352" w:rsidRPr="00392CDE" w:rsidRDefault="00215352" w:rsidP="00215352">
      <w:pPr>
        <w:spacing w:after="0" w:line="276" w:lineRule="auto"/>
        <w:ind w:right="902"/>
        <w:jc w:val="center"/>
        <w:rPr>
          <w:rFonts w:ascii="Palatino Linotype" w:eastAsia="Palatino Linotype" w:hAnsi="Palatino Linotype" w:cs="Palatino Linotype"/>
          <w:i/>
        </w:rPr>
      </w:pPr>
    </w:p>
    <w:p w14:paraId="502B1884" w14:textId="77777777" w:rsidR="00215352" w:rsidRPr="00392CDE" w:rsidRDefault="00215352" w:rsidP="00215352">
      <w:pPr>
        <w:spacing w:after="0" w:line="276" w:lineRule="auto"/>
        <w:ind w:right="902"/>
        <w:jc w:val="center"/>
        <w:rPr>
          <w:rFonts w:ascii="Palatino Linotype" w:eastAsia="Palatino Linotype" w:hAnsi="Palatino Linotype" w:cs="Palatino Linotype"/>
          <w:i/>
        </w:rPr>
      </w:pPr>
      <w:r w:rsidRPr="00392CDE">
        <w:rPr>
          <w:rFonts w:ascii="Palatino Linotype" w:eastAsia="Palatino Linotype" w:hAnsi="Palatino Linotype" w:cs="Palatino Linotype"/>
          <w:i/>
          <w:noProof/>
          <w:lang w:eastAsia="es-MX"/>
        </w:rPr>
        <w:drawing>
          <wp:inline distT="0" distB="0" distL="0" distR="0" wp14:anchorId="0D979D2B" wp14:editId="0C752722">
            <wp:extent cx="4829175" cy="26148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3633" cy="2644364"/>
                    </a:xfrm>
                    <a:prstGeom prst="rect">
                      <a:avLst/>
                    </a:prstGeom>
                  </pic:spPr>
                </pic:pic>
              </a:graphicData>
            </a:graphic>
          </wp:inline>
        </w:drawing>
      </w:r>
    </w:p>
    <w:p w14:paraId="2058694E" w14:textId="77777777" w:rsidR="00215352" w:rsidRPr="00392CDE" w:rsidRDefault="00215352" w:rsidP="00215352">
      <w:pPr>
        <w:spacing w:after="0" w:line="276" w:lineRule="auto"/>
        <w:ind w:right="902"/>
        <w:jc w:val="center"/>
        <w:rPr>
          <w:rFonts w:ascii="Palatino Linotype" w:eastAsia="Palatino Linotype" w:hAnsi="Palatino Linotype" w:cs="Palatino Linotype"/>
          <w:i/>
        </w:rPr>
      </w:pPr>
      <w:r w:rsidRPr="00392CDE">
        <w:rPr>
          <w:rFonts w:ascii="Palatino Linotype" w:eastAsia="Palatino Linotype" w:hAnsi="Palatino Linotype" w:cs="Palatino Linotype"/>
          <w:i/>
          <w:noProof/>
          <w:lang w:eastAsia="es-MX"/>
        </w:rPr>
        <w:lastRenderedPageBreak/>
        <mc:AlternateContent>
          <mc:Choice Requires="wps">
            <w:drawing>
              <wp:anchor distT="0" distB="0" distL="114300" distR="114300" simplePos="0" relativeHeight="251663360" behindDoc="0" locked="0" layoutInCell="1" allowOverlap="1" wp14:anchorId="056AF2C9" wp14:editId="72F0BBAB">
                <wp:simplePos x="0" y="0"/>
                <wp:positionH relativeFrom="column">
                  <wp:posOffset>177165</wp:posOffset>
                </wp:positionH>
                <wp:positionV relativeFrom="paragraph">
                  <wp:posOffset>971551</wp:posOffset>
                </wp:positionV>
                <wp:extent cx="5143500" cy="4953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5143500"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B499B3" id="Rectángulo 7" o:spid="_x0000_s1026" style="position:absolute;margin-left:13.95pt;margin-top:76.5pt;width:40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" filled="f" strokecolor="red" strokeweight="3pt"/>
            </w:pict>
          </mc:Fallback>
        </mc:AlternateContent>
      </w:r>
      <w:r w:rsidRPr="00392CDE">
        <w:rPr>
          <w:rFonts w:ascii="Palatino Linotype" w:eastAsia="Palatino Linotype" w:hAnsi="Palatino Linotype" w:cs="Palatino Linotype"/>
          <w:i/>
          <w:noProof/>
          <w:lang w:eastAsia="es-MX"/>
        </w:rPr>
        <w:drawing>
          <wp:inline distT="0" distB="0" distL="0" distR="0" wp14:anchorId="185C873C" wp14:editId="30BCC2DE">
            <wp:extent cx="5506218" cy="2353003"/>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6218" cy="2353003"/>
                    </a:xfrm>
                    <a:prstGeom prst="rect">
                      <a:avLst/>
                    </a:prstGeom>
                  </pic:spPr>
                </pic:pic>
              </a:graphicData>
            </a:graphic>
          </wp:inline>
        </w:drawing>
      </w:r>
    </w:p>
    <w:p w14:paraId="7ACC97A5" w14:textId="77777777" w:rsidR="00215352" w:rsidRPr="00392CDE" w:rsidRDefault="00215352" w:rsidP="00215352">
      <w:pPr>
        <w:spacing w:after="0" w:line="276" w:lineRule="auto"/>
        <w:ind w:right="902"/>
        <w:jc w:val="center"/>
        <w:rPr>
          <w:rFonts w:ascii="Palatino Linotype" w:eastAsia="Palatino Linotype" w:hAnsi="Palatino Linotype" w:cs="Palatino Linotype"/>
          <w:i/>
        </w:rPr>
      </w:pPr>
      <w:r w:rsidRPr="00392CDE">
        <w:rPr>
          <w:rFonts w:ascii="Palatino Linotype" w:eastAsia="Palatino Linotype" w:hAnsi="Palatino Linotype" w:cs="Palatino Linotype"/>
          <w:i/>
          <w:noProof/>
          <w:lang w:eastAsia="es-MX"/>
        </w:rPr>
        <mc:AlternateContent>
          <mc:Choice Requires="wps">
            <w:drawing>
              <wp:anchor distT="0" distB="0" distL="114300" distR="114300" simplePos="0" relativeHeight="251664384" behindDoc="0" locked="0" layoutInCell="1" allowOverlap="1" wp14:anchorId="548C8FB8" wp14:editId="2F727437">
                <wp:simplePos x="0" y="0"/>
                <wp:positionH relativeFrom="column">
                  <wp:posOffset>5716</wp:posOffset>
                </wp:positionH>
                <wp:positionV relativeFrom="paragraph">
                  <wp:posOffset>1232535</wp:posOffset>
                </wp:positionV>
                <wp:extent cx="4819650" cy="48577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4819650" cy="4857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3CA610" id="Rectángulo 11" o:spid="_x0000_s1026" style="position:absolute;margin-left:.45pt;margin-top:97.05pt;width:379.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" filled="f" strokecolor="red" strokeweight="3pt"/>
            </w:pict>
          </mc:Fallback>
        </mc:AlternateContent>
      </w:r>
      <w:r w:rsidRPr="00392CDE">
        <w:rPr>
          <w:rFonts w:ascii="Palatino Linotype" w:eastAsia="Palatino Linotype" w:hAnsi="Palatino Linotype" w:cs="Palatino Linotype"/>
          <w:i/>
          <w:noProof/>
          <w:lang w:eastAsia="es-MX"/>
        </w:rPr>
        <w:drawing>
          <wp:inline distT="0" distB="0" distL="0" distR="0" wp14:anchorId="54E12ACF" wp14:editId="5D343651">
            <wp:extent cx="5287113" cy="25911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7113" cy="2591162"/>
                    </a:xfrm>
                    <a:prstGeom prst="rect">
                      <a:avLst/>
                    </a:prstGeom>
                  </pic:spPr>
                </pic:pic>
              </a:graphicData>
            </a:graphic>
          </wp:inline>
        </w:drawing>
      </w:r>
    </w:p>
    <w:p w14:paraId="15E28BA1" w14:textId="77777777" w:rsidR="00215352" w:rsidRPr="00392CDE" w:rsidRDefault="00215352" w:rsidP="00215352">
      <w:pPr>
        <w:spacing w:after="0" w:line="276" w:lineRule="auto"/>
        <w:ind w:right="902"/>
        <w:rPr>
          <w:rFonts w:ascii="Palatino Linotype" w:eastAsia="Palatino Linotype" w:hAnsi="Palatino Linotype" w:cs="Palatino Linotype"/>
          <w:i/>
        </w:rPr>
      </w:pPr>
    </w:p>
    <w:p w14:paraId="2F136E8A" w14:textId="77777777" w:rsidR="00215352" w:rsidRPr="00392CDE" w:rsidRDefault="00215352" w:rsidP="00215352">
      <w:pPr>
        <w:spacing w:after="0" w:line="276" w:lineRule="auto"/>
        <w:ind w:right="902"/>
        <w:rPr>
          <w:rFonts w:ascii="Palatino Linotype" w:eastAsia="Palatino Linotype" w:hAnsi="Palatino Linotype" w:cs="Palatino Linotype"/>
          <w:b/>
          <w:sz w:val="24"/>
          <w:u w:val="single"/>
        </w:rPr>
      </w:pPr>
      <w:r w:rsidRPr="00392CDE">
        <w:rPr>
          <w:rFonts w:ascii="Palatino Linotype" w:eastAsia="Palatino Linotype" w:hAnsi="Palatino Linotype" w:cs="Palatino Linotype"/>
          <w:b/>
          <w:sz w:val="24"/>
          <w:u w:val="single"/>
        </w:rPr>
        <w:t xml:space="preserve">Año 2023: </w:t>
      </w:r>
    </w:p>
    <w:p w14:paraId="17846FD0" w14:textId="77777777" w:rsidR="00215352" w:rsidRPr="00392CDE" w:rsidRDefault="00215352" w:rsidP="00215352">
      <w:pPr>
        <w:spacing w:after="0" w:line="276" w:lineRule="auto"/>
        <w:ind w:right="902"/>
        <w:jc w:val="center"/>
        <w:rPr>
          <w:rFonts w:ascii="Palatino Linotype" w:eastAsia="Palatino Linotype" w:hAnsi="Palatino Linotype" w:cs="Palatino Linotype"/>
          <w:i/>
        </w:rPr>
      </w:pPr>
      <w:r w:rsidRPr="00392CDE">
        <w:rPr>
          <w:rFonts w:ascii="Palatino Linotype" w:eastAsia="Palatino Linotype" w:hAnsi="Palatino Linotype" w:cs="Palatino Linotype"/>
          <w:i/>
          <w:noProof/>
          <w:lang w:eastAsia="es-MX"/>
        </w:rPr>
        <w:lastRenderedPageBreak/>
        <w:drawing>
          <wp:inline distT="0" distB="0" distL="0" distR="0" wp14:anchorId="3714A994" wp14:editId="2EBA58AD">
            <wp:extent cx="5286375" cy="39267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9575" cy="3929176"/>
                    </a:xfrm>
                    <a:prstGeom prst="rect">
                      <a:avLst/>
                    </a:prstGeom>
                  </pic:spPr>
                </pic:pic>
              </a:graphicData>
            </a:graphic>
          </wp:inline>
        </w:drawing>
      </w:r>
    </w:p>
    <w:p w14:paraId="4EC24392" w14:textId="77777777" w:rsidR="00215352" w:rsidRPr="00392CDE" w:rsidRDefault="00215352" w:rsidP="00215352">
      <w:pPr>
        <w:spacing w:after="0" w:line="276" w:lineRule="auto"/>
        <w:ind w:right="902"/>
        <w:rPr>
          <w:rFonts w:ascii="Palatino Linotype" w:eastAsia="Palatino Linotype" w:hAnsi="Palatino Linotype" w:cs="Palatino Linotype"/>
          <w:i/>
        </w:rPr>
      </w:pPr>
    </w:p>
    <w:p w14:paraId="0DA71D0C" w14:textId="77777777" w:rsidR="00215352" w:rsidRPr="00392CDE" w:rsidRDefault="00215352" w:rsidP="00215352">
      <w:pPr>
        <w:spacing w:after="0" w:line="276" w:lineRule="auto"/>
        <w:ind w:right="902"/>
        <w:rPr>
          <w:rFonts w:ascii="Palatino Linotype" w:eastAsia="Palatino Linotype" w:hAnsi="Palatino Linotype" w:cs="Palatino Linotype"/>
          <w:b/>
          <w:sz w:val="24"/>
          <w:u w:val="single"/>
        </w:rPr>
      </w:pPr>
      <w:r w:rsidRPr="00392CDE">
        <w:rPr>
          <w:rFonts w:ascii="Palatino Linotype" w:eastAsia="Palatino Linotype" w:hAnsi="Palatino Linotype" w:cs="Palatino Linotype"/>
          <w:b/>
          <w:sz w:val="24"/>
          <w:u w:val="single"/>
        </w:rPr>
        <w:t xml:space="preserve">Año 2022: </w:t>
      </w:r>
    </w:p>
    <w:p w14:paraId="5F120324" w14:textId="77777777" w:rsidR="00215352" w:rsidRPr="00392CDE" w:rsidRDefault="00215352" w:rsidP="00215352">
      <w:pPr>
        <w:spacing w:after="0" w:line="276" w:lineRule="auto"/>
        <w:ind w:right="902"/>
        <w:jc w:val="center"/>
        <w:rPr>
          <w:rFonts w:ascii="Palatino Linotype" w:eastAsia="Palatino Linotype" w:hAnsi="Palatino Linotype" w:cs="Palatino Linotype"/>
          <w:i/>
        </w:rPr>
      </w:pPr>
      <w:r w:rsidRPr="00392CDE">
        <w:rPr>
          <w:rFonts w:ascii="Palatino Linotype" w:eastAsia="Palatino Linotype" w:hAnsi="Palatino Linotype" w:cs="Palatino Linotype"/>
          <w:i/>
          <w:noProof/>
          <w:lang w:eastAsia="es-MX"/>
        </w:rPr>
        <w:drawing>
          <wp:inline distT="0" distB="0" distL="0" distR="0" wp14:anchorId="3DE8AA62" wp14:editId="21DD3AA9">
            <wp:extent cx="5612130" cy="198691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986915"/>
                    </a:xfrm>
                    <a:prstGeom prst="rect">
                      <a:avLst/>
                    </a:prstGeom>
                  </pic:spPr>
                </pic:pic>
              </a:graphicData>
            </a:graphic>
          </wp:inline>
        </w:drawing>
      </w:r>
    </w:p>
    <w:p w14:paraId="510F553E" w14:textId="77777777" w:rsidR="00215352" w:rsidRPr="00392CDE" w:rsidRDefault="00215352" w:rsidP="00215352">
      <w:pPr>
        <w:spacing w:after="0" w:line="276" w:lineRule="auto"/>
        <w:ind w:right="902"/>
        <w:rPr>
          <w:rFonts w:ascii="Palatino Linotype" w:eastAsia="Palatino Linotype" w:hAnsi="Palatino Linotype" w:cs="Palatino Linotype"/>
          <w:i/>
        </w:rPr>
      </w:pPr>
    </w:p>
    <w:p w14:paraId="54460B35" w14:textId="77777777" w:rsidR="00DD2497" w:rsidRPr="00392CDE" w:rsidRDefault="00DD2497" w:rsidP="00DD2497">
      <w:pPr>
        <w:spacing w:after="0" w:line="276" w:lineRule="auto"/>
        <w:ind w:right="902"/>
        <w:jc w:val="center"/>
        <w:rPr>
          <w:rFonts w:ascii="Palatino Linotype" w:eastAsia="Palatino Linotype" w:hAnsi="Palatino Linotype" w:cs="Palatino Linotype"/>
          <w:i/>
        </w:rPr>
      </w:pPr>
    </w:p>
    <w:p w14:paraId="1E28C85F" w14:textId="76ACB075" w:rsidR="00DD2497" w:rsidRPr="00392CDE" w:rsidRDefault="00DD2497" w:rsidP="00215352">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lastRenderedPageBreak/>
        <w:t>Al respecto, se logra observar que la información que comprende al tabulad</w:t>
      </w:r>
      <w:r w:rsidR="00CD145F" w:rsidRPr="00392CDE">
        <w:rPr>
          <w:rFonts w:ascii="Palatino Linotype" w:eastAsia="Palatino Linotype" w:hAnsi="Palatino Linotype" w:cs="Palatino Linotype"/>
          <w:sz w:val="24"/>
          <w:szCs w:val="24"/>
        </w:rPr>
        <w:t xml:space="preserve">or de sueldos de años 2023, resulta ilegible para consultar la información solicitada, para el caso del año 2022 permite acceder al monto </w:t>
      </w:r>
      <w:r w:rsidR="002579A5" w:rsidRPr="00392CDE">
        <w:rPr>
          <w:rFonts w:ascii="Palatino Linotype" w:eastAsia="Palatino Linotype" w:hAnsi="Palatino Linotype" w:cs="Palatino Linotype"/>
          <w:sz w:val="24"/>
          <w:szCs w:val="24"/>
        </w:rPr>
        <w:t>relativo a</w:t>
      </w:r>
      <w:r w:rsidR="00CD145F" w:rsidRPr="00392CDE">
        <w:rPr>
          <w:rFonts w:ascii="Palatino Linotype" w:eastAsia="Palatino Linotype" w:hAnsi="Palatino Linotype" w:cs="Palatino Linotype"/>
          <w:sz w:val="24"/>
          <w:szCs w:val="24"/>
        </w:rPr>
        <w:t xml:space="preserve"> la prima vacacional y el aguinaldo de la presidenta municipal</w:t>
      </w:r>
      <w:r w:rsidR="002579A5" w:rsidRPr="00392CDE">
        <w:rPr>
          <w:rFonts w:ascii="Palatino Linotype" w:eastAsia="Palatino Linotype" w:hAnsi="Palatino Linotype" w:cs="Palatino Linotype"/>
          <w:sz w:val="24"/>
          <w:szCs w:val="24"/>
        </w:rPr>
        <w:t>, sin embargo no se advierte el monto neto y bruto correspondiente a dichos conceptos por ello no se tiene por satisfecho el derecho de acceso a la información</w:t>
      </w:r>
      <w:r w:rsidR="00CD145F" w:rsidRPr="00392CDE">
        <w:rPr>
          <w:rFonts w:ascii="Palatino Linotype" w:eastAsia="Palatino Linotype" w:hAnsi="Palatino Linotype" w:cs="Palatino Linotype"/>
          <w:sz w:val="24"/>
          <w:szCs w:val="24"/>
        </w:rPr>
        <w:t>, como se muestra en la siguiente imagen:</w:t>
      </w:r>
    </w:p>
    <w:p w14:paraId="1D9BAF5E" w14:textId="77777777" w:rsidR="00CD145F" w:rsidRPr="00392CDE" w:rsidRDefault="00CD145F" w:rsidP="00215352">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noProof/>
          <w:sz w:val="24"/>
          <w:szCs w:val="24"/>
          <w:lang w:eastAsia="es-MX"/>
        </w:rPr>
        <w:drawing>
          <wp:inline distT="0" distB="0" distL="0" distR="0" wp14:anchorId="3F201CB1" wp14:editId="4DF98E16">
            <wp:extent cx="5612130" cy="121412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214120"/>
                    </a:xfrm>
                    <a:prstGeom prst="rect">
                      <a:avLst/>
                    </a:prstGeom>
                  </pic:spPr>
                </pic:pic>
              </a:graphicData>
            </a:graphic>
          </wp:inline>
        </w:drawing>
      </w:r>
    </w:p>
    <w:p w14:paraId="78A36E3B" w14:textId="77777777" w:rsidR="00DD2497" w:rsidRPr="00392CDE" w:rsidRDefault="00DD2497" w:rsidP="00215352">
      <w:pPr>
        <w:spacing w:after="0" w:line="360" w:lineRule="auto"/>
        <w:jc w:val="both"/>
        <w:rPr>
          <w:rFonts w:ascii="Palatino Linotype" w:eastAsia="Palatino Linotype" w:hAnsi="Palatino Linotype" w:cs="Palatino Linotype"/>
          <w:sz w:val="24"/>
          <w:szCs w:val="24"/>
        </w:rPr>
      </w:pPr>
    </w:p>
    <w:p w14:paraId="30C8B968" w14:textId="595AE9B7" w:rsidR="00CD145F" w:rsidRPr="00392CDE" w:rsidRDefault="002579A5" w:rsidP="00215352">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De igual forma</w:t>
      </w:r>
      <w:r w:rsidR="00CD145F" w:rsidRPr="00392CDE">
        <w:rPr>
          <w:rFonts w:ascii="Palatino Linotype" w:eastAsia="Palatino Linotype" w:hAnsi="Palatino Linotype" w:cs="Palatino Linotype"/>
          <w:sz w:val="24"/>
          <w:szCs w:val="24"/>
        </w:rPr>
        <w:t xml:space="preserve">, en los tabuladores de sueldos en referencia, no se logra percibir el salario mensual bruto y neto de la Presidenta Municipal, no obstante, en respuesta </w:t>
      </w:r>
      <w:r w:rsidR="00CD145F" w:rsidRPr="00392CDE">
        <w:rPr>
          <w:rFonts w:ascii="Palatino Linotype" w:eastAsia="Palatino Linotype" w:hAnsi="Palatino Linotype" w:cs="Palatino Linotype"/>
          <w:b/>
          <w:sz w:val="24"/>
          <w:szCs w:val="24"/>
        </w:rPr>
        <w:t>EL SUJETO OBLIGADO</w:t>
      </w:r>
      <w:r w:rsidR="00CD145F" w:rsidRPr="00392CDE">
        <w:rPr>
          <w:rFonts w:ascii="Palatino Linotype" w:eastAsia="Palatino Linotype" w:hAnsi="Palatino Linotype" w:cs="Palatino Linotype"/>
          <w:sz w:val="24"/>
          <w:szCs w:val="24"/>
        </w:rPr>
        <w:t>, también refiere que en la liga electrónica proporcionada se encuentra el apartado de remuneraciones,</w:t>
      </w:r>
      <w:r w:rsidR="00C52FAA" w:rsidRPr="00392CDE">
        <w:rPr>
          <w:rFonts w:ascii="Palatino Linotype" w:eastAsia="Palatino Linotype" w:hAnsi="Palatino Linotype" w:cs="Palatino Linotype"/>
          <w:sz w:val="24"/>
          <w:szCs w:val="24"/>
        </w:rPr>
        <w:t xml:space="preserve"> esto sin otorgar más información, para acceder a la información,</w:t>
      </w:r>
      <w:r w:rsidR="00CD145F" w:rsidRPr="00392CDE">
        <w:rPr>
          <w:rFonts w:ascii="Palatino Linotype" w:eastAsia="Palatino Linotype" w:hAnsi="Palatino Linotype" w:cs="Palatino Linotype"/>
          <w:sz w:val="24"/>
          <w:szCs w:val="24"/>
        </w:rPr>
        <w:t xml:space="preserve"> motivo por el que al ingresar a dicho apartado se observa lo siguiente:</w:t>
      </w:r>
    </w:p>
    <w:p w14:paraId="1F7D9AE2" w14:textId="77777777" w:rsidR="00CD145F" w:rsidRPr="00392CDE" w:rsidRDefault="00CD145F" w:rsidP="00215352">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i/>
          <w:noProof/>
          <w:lang w:eastAsia="es-MX"/>
        </w:rPr>
        <w:lastRenderedPageBreak/>
        <w:drawing>
          <wp:inline distT="0" distB="0" distL="0" distR="0" wp14:anchorId="79CCCF62" wp14:editId="413CEA4C">
            <wp:extent cx="5581650" cy="32645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824"/>
                    <a:stretch/>
                  </pic:blipFill>
                  <pic:spPr bwMode="auto">
                    <a:xfrm>
                      <a:off x="0" y="0"/>
                      <a:ext cx="5595251" cy="3272499"/>
                    </a:xfrm>
                    <a:prstGeom prst="rect">
                      <a:avLst/>
                    </a:prstGeom>
                    <a:ln>
                      <a:noFill/>
                    </a:ln>
                    <a:extLst>
                      <a:ext uri="{53640926-AAD7-44D8-BBD7-CCE9431645EC}">
                        <a14:shadowObscured xmlns:a14="http://schemas.microsoft.com/office/drawing/2010/main"/>
                      </a:ext>
                    </a:extLst>
                  </pic:spPr>
                </pic:pic>
              </a:graphicData>
            </a:graphic>
          </wp:inline>
        </w:drawing>
      </w:r>
    </w:p>
    <w:p w14:paraId="30AB8A3F" w14:textId="77777777" w:rsidR="00CD145F" w:rsidRPr="00392CDE" w:rsidRDefault="00CD145F" w:rsidP="00215352">
      <w:pPr>
        <w:spacing w:after="0" w:line="360" w:lineRule="auto"/>
        <w:jc w:val="both"/>
        <w:rPr>
          <w:rFonts w:ascii="Palatino Linotype" w:eastAsia="Palatino Linotype" w:hAnsi="Palatino Linotype" w:cs="Palatino Linotype"/>
          <w:sz w:val="24"/>
          <w:szCs w:val="24"/>
        </w:rPr>
      </w:pPr>
    </w:p>
    <w:p w14:paraId="3FE36AEE" w14:textId="77777777" w:rsidR="00CD145F" w:rsidRPr="00392CDE" w:rsidRDefault="00C52FAA" w:rsidP="00215352">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Sin embargo,</w:t>
      </w:r>
      <w:r w:rsidR="00CD145F"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sz w:val="24"/>
          <w:szCs w:val="24"/>
        </w:rPr>
        <w:t xml:space="preserve">al </w:t>
      </w:r>
      <w:r w:rsidR="00CD145F" w:rsidRPr="00392CDE">
        <w:rPr>
          <w:rFonts w:ascii="Palatino Linotype" w:eastAsia="Palatino Linotype" w:hAnsi="Palatino Linotype" w:cs="Palatino Linotype"/>
          <w:sz w:val="24"/>
          <w:szCs w:val="24"/>
        </w:rPr>
        <w:t>ingresar a la informaci</w:t>
      </w:r>
      <w:r w:rsidRPr="00392CDE">
        <w:rPr>
          <w:rFonts w:ascii="Palatino Linotype" w:eastAsia="Palatino Linotype" w:hAnsi="Palatino Linotype" w:cs="Palatino Linotype"/>
          <w:sz w:val="24"/>
          <w:szCs w:val="24"/>
        </w:rPr>
        <w:t xml:space="preserve">ón del año 2022 y 2023, nos encontramos con la siguiente información: </w:t>
      </w:r>
    </w:p>
    <w:p w14:paraId="1289F059"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50D64F89"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48B6265E"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0EEAB7B2"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5D95EF72"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5C0FC2B4"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63AD4882"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09C38A42" w14:textId="77777777" w:rsidR="00C52FAA" w:rsidRPr="00392CDE" w:rsidRDefault="00C52FAA" w:rsidP="00215352">
      <w:pPr>
        <w:spacing w:after="0" w:line="360" w:lineRule="auto"/>
        <w:jc w:val="both"/>
        <w:rPr>
          <w:rFonts w:ascii="Palatino Linotype" w:eastAsia="Palatino Linotype" w:hAnsi="Palatino Linotype" w:cs="Palatino Linotype"/>
          <w:b/>
          <w:sz w:val="24"/>
          <w:szCs w:val="24"/>
        </w:rPr>
      </w:pPr>
      <w:r w:rsidRPr="00392CDE">
        <w:rPr>
          <w:rFonts w:ascii="Palatino Linotype" w:eastAsia="Palatino Linotype" w:hAnsi="Palatino Linotype" w:cs="Palatino Linotype"/>
          <w:b/>
          <w:sz w:val="24"/>
          <w:szCs w:val="24"/>
        </w:rPr>
        <w:t>2023:</w:t>
      </w:r>
    </w:p>
    <w:p w14:paraId="2D9BB016" w14:textId="77777777" w:rsidR="00C52FAA" w:rsidRPr="00392CDE" w:rsidRDefault="00C52FAA" w:rsidP="00C52FAA">
      <w:pPr>
        <w:spacing w:after="0" w:line="360" w:lineRule="auto"/>
        <w:jc w:val="center"/>
        <w:rPr>
          <w:rFonts w:ascii="Palatino Linotype" w:eastAsia="Palatino Linotype" w:hAnsi="Palatino Linotype" w:cs="Palatino Linotype"/>
          <w:sz w:val="24"/>
          <w:szCs w:val="24"/>
        </w:rPr>
      </w:pPr>
      <w:r w:rsidRPr="00392CDE">
        <w:rPr>
          <w:rFonts w:ascii="Palatino Linotype" w:eastAsia="Palatino Linotype" w:hAnsi="Palatino Linotype" w:cs="Palatino Linotype"/>
          <w:noProof/>
          <w:sz w:val="24"/>
          <w:szCs w:val="24"/>
          <w:lang w:eastAsia="es-MX"/>
        </w:rPr>
        <w:lastRenderedPageBreak/>
        <w:drawing>
          <wp:inline distT="0" distB="0" distL="0" distR="0" wp14:anchorId="58F53DA6" wp14:editId="534AF38D">
            <wp:extent cx="5572903" cy="6563641"/>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903" cy="6563641"/>
                    </a:xfrm>
                    <a:prstGeom prst="rect">
                      <a:avLst/>
                    </a:prstGeom>
                  </pic:spPr>
                </pic:pic>
              </a:graphicData>
            </a:graphic>
          </wp:inline>
        </w:drawing>
      </w:r>
    </w:p>
    <w:p w14:paraId="48BF18FA"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662E189E" w14:textId="77777777" w:rsidR="00C52FAA" w:rsidRPr="00392CDE" w:rsidRDefault="00C52FAA" w:rsidP="00215352">
      <w:pPr>
        <w:spacing w:after="0" w:line="360" w:lineRule="auto"/>
        <w:jc w:val="both"/>
        <w:rPr>
          <w:rFonts w:ascii="Palatino Linotype" w:eastAsia="Palatino Linotype" w:hAnsi="Palatino Linotype" w:cs="Palatino Linotype"/>
          <w:b/>
          <w:sz w:val="24"/>
          <w:szCs w:val="24"/>
        </w:rPr>
      </w:pPr>
      <w:r w:rsidRPr="00392CDE">
        <w:rPr>
          <w:rFonts w:ascii="Palatino Linotype" w:eastAsia="Palatino Linotype" w:hAnsi="Palatino Linotype" w:cs="Palatino Linotype"/>
          <w:b/>
          <w:sz w:val="24"/>
          <w:szCs w:val="24"/>
        </w:rPr>
        <w:t xml:space="preserve">2022: </w:t>
      </w:r>
    </w:p>
    <w:p w14:paraId="11735186" w14:textId="77777777" w:rsidR="00C52FAA" w:rsidRPr="00392CDE" w:rsidRDefault="00C52FAA" w:rsidP="00C52FAA">
      <w:pPr>
        <w:spacing w:after="0" w:line="360" w:lineRule="auto"/>
        <w:jc w:val="center"/>
        <w:rPr>
          <w:rFonts w:ascii="Palatino Linotype" w:eastAsia="Palatino Linotype" w:hAnsi="Palatino Linotype" w:cs="Palatino Linotype"/>
          <w:sz w:val="24"/>
          <w:szCs w:val="24"/>
        </w:rPr>
      </w:pPr>
      <w:r w:rsidRPr="00392CDE">
        <w:rPr>
          <w:rFonts w:ascii="Palatino Linotype" w:eastAsia="Palatino Linotype" w:hAnsi="Palatino Linotype" w:cs="Palatino Linotype"/>
          <w:noProof/>
          <w:sz w:val="24"/>
          <w:szCs w:val="24"/>
          <w:lang w:eastAsia="es-MX"/>
        </w:rPr>
        <w:lastRenderedPageBreak/>
        <w:drawing>
          <wp:inline distT="0" distB="0" distL="0" distR="0" wp14:anchorId="7D6E57CA" wp14:editId="0D2ACBFC">
            <wp:extent cx="4834273" cy="657225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1664" cy="6582298"/>
                    </a:xfrm>
                    <a:prstGeom prst="rect">
                      <a:avLst/>
                    </a:prstGeom>
                  </pic:spPr>
                </pic:pic>
              </a:graphicData>
            </a:graphic>
          </wp:inline>
        </w:drawing>
      </w:r>
    </w:p>
    <w:p w14:paraId="100B3948"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Que si bien nos arroja el rubro de la presidencia municipal, en donde también se encuentran con diversos registros, a los cuales se accedió de forma aleatoria, sin que </w:t>
      </w:r>
      <w:r w:rsidRPr="00392CDE">
        <w:rPr>
          <w:rFonts w:ascii="Palatino Linotype" w:eastAsia="Palatino Linotype" w:hAnsi="Palatino Linotype" w:cs="Palatino Linotype"/>
          <w:sz w:val="24"/>
          <w:szCs w:val="24"/>
        </w:rPr>
        <w:lastRenderedPageBreak/>
        <w:t>se encontrara de forma específica la información requerida, como se ejemplifica a continuación:</w:t>
      </w:r>
    </w:p>
    <w:p w14:paraId="19A12A18"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56D89144" w14:textId="77777777" w:rsidR="00C52FAA" w:rsidRPr="00392CDE" w:rsidRDefault="00C52FAA" w:rsidP="00215352">
      <w:pPr>
        <w:spacing w:after="0" w:line="360" w:lineRule="auto"/>
        <w:jc w:val="both"/>
        <w:rPr>
          <w:rFonts w:ascii="Palatino Linotype" w:eastAsia="Palatino Linotype" w:hAnsi="Palatino Linotype" w:cs="Palatino Linotype"/>
          <w:b/>
          <w:sz w:val="24"/>
          <w:szCs w:val="24"/>
        </w:rPr>
      </w:pPr>
      <w:r w:rsidRPr="00392CDE">
        <w:rPr>
          <w:rFonts w:ascii="Palatino Linotype" w:eastAsia="Palatino Linotype" w:hAnsi="Palatino Linotype" w:cs="Palatino Linotype"/>
          <w:b/>
          <w:sz w:val="24"/>
          <w:szCs w:val="24"/>
        </w:rPr>
        <w:t>2022:</w:t>
      </w:r>
    </w:p>
    <w:p w14:paraId="4D49C088" w14:textId="77777777" w:rsidR="00C52FAA" w:rsidRPr="00392CDE" w:rsidRDefault="00C52FAA" w:rsidP="00C52FAA">
      <w:pPr>
        <w:spacing w:after="0" w:line="360" w:lineRule="auto"/>
        <w:jc w:val="center"/>
        <w:rPr>
          <w:rFonts w:ascii="Palatino Linotype" w:eastAsia="Palatino Linotype" w:hAnsi="Palatino Linotype" w:cs="Palatino Linotype"/>
          <w:sz w:val="24"/>
          <w:szCs w:val="24"/>
        </w:rPr>
      </w:pPr>
      <w:r w:rsidRPr="00392CDE">
        <w:rPr>
          <w:rFonts w:ascii="Palatino Linotype" w:eastAsia="Palatino Linotype" w:hAnsi="Palatino Linotype" w:cs="Palatino Linotype"/>
          <w:noProof/>
          <w:sz w:val="24"/>
          <w:szCs w:val="24"/>
          <w:lang w:eastAsia="es-MX"/>
        </w:rPr>
        <w:drawing>
          <wp:inline distT="0" distB="0" distL="0" distR="0" wp14:anchorId="3DE02FBB" wp14:editId="5C93E0B7">
            <wp:extent cx="5544324" cy="499179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4324" cy="4991797"/>
                    </a:xfrm>
                    <a:prstGeom prst="rect">
                      <a:avLst/>
                    </a:prstGeom>
                  </pic:spPr>
                </pic:pic>
              </a:graphicData>
            </a:graphic>
          </wp:inline>
        </w:drawing>
      </w:r>
    </w:p>
    <w:p w14:paraId="216C11A7" w14:textId="77777777" w:rsidR="00C52FAA" w:rsidRPr="00392CDE" w:rsidRDefault="00C52FAA" w:rsidP="00215352">
      <w:pPr>
        <w:spacing w:after="0" w:line="360" w:lineRule="auto"/>
        <w:jc w:val="both"/>
        <w:rPr>
          <w:rFonts w:ascii="Palatino Linotype" w:eastAsia="Palatino Linotype" w:hAnsi="Palatino Linotype" w:cs="Palatino Linotype"/>
          <w:sz w:val="24"/>
          <w:szCs w:val="24"/>
        </w:rPr>
      </w:pPr>
    </w:p>
    <w:p w14:paraId="49EDEAE4" w14:textId="77777777" w:rsidR="00C52FAA" w:rsidRPr="00392CDE" w:rsidRDefault="00C52FAA" w:rsidP="00215352">
      <w:pPr>
        <w:spacing w:after="0" w:line="360" w:lineRule="auto"/>
        <w:jc w:val="both"/>
        <w:rPr>
          <w:rFonts w:ascii="Palatino Linotype" w:eastAsia="Palatino Linotype" w:hAnsi="Palatino Linotype" w:cs="Palatino Linotype"/>
          <w:b/>
          <w:sz w:val="24"/>
          <w:szCs w:val="24"/>
        </w:rPr>
      </w:pPr>
      <w:r w:rsidRPr="00392CDE">
        <w:rPr>
          <w:rFonts w:ascii="Palatino Linotype" w:eastAsia="Palatino Linotype" w:hAnsi="Palatino Linotype" w:cs="Palatino Linotype"/>
          <w:b/>
          <w:sz w:val="24"/>
          <w:szCs w:val="24"/>
        </w:rPr>
        <w:t xml:space="preserve">2023: </w:t>
      </w:r>
    </w:p>
    <w:p w14:paraId="475901A6" w14:textId="77777777" w:rsidR="00C52FAA" w:rsidRPr="00392CDE" w:rsidRDefault="00C52FAA" w:rsidP="00C52FAA">
      <w:pPr>
        <w:spacing w:after="0" w:line="360" w:lineRule="auto"/>
        <w:jc w:val="center"/>
        <w:rPr>
          <w:rFonts w:ascii="Palatino Linotype" w:eastAsia="Palatino Linotype" w:hAnsi="Palatino Linotype" w:cs="Palatino Linotype"/>
          <w:sz w:val="24"/>
          <w:szCs w:val="24"/>
        </w:rPr>
      </w:pPr>
      <w:r w:rsidRPr="00392CDE">
        <w:rPr>
          <w:rFonts w:ascii="Palatino Linotype" w:eastAsia="Palatino Linotype" w:hAnsi="Palatino Linotype" w:cs="Palatino Linotype"/>
          <w:noProof/>
          <w:sz w:val="24"/>
          <w:szCs w:val="24"/>
          <w:lang w:eastAsia="es-MX"/>
        </w:rPr>
        <w:lastRenderedPageBreak/>
        <w:drawing>
          <wp:inline distT="0" distB="0" distL="0" distR="0" wp14:anchorId="3020A6C5" wp14:editId="6FAAA8AF">
            <wp:extent cx="5287113" cy="5744377"/>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113" cy="5744377"/>
                    </a:xfrm>
                    <a:prstGeom prst="rect">
                      <a:avLst/>
                    </a:prstGeom>
                  </pic:spPr>
                </pic:pic>
              </a:graphicData>
            </a:graphic>
          </wp:inline>
        </w:drawing>
      </w:r>
    </w:p>
    <w:p w14:paraId="3CA10875" w14:textId="77777777" w:rsidR="00F13E56" w:rsidRPr="00392CDE" w:rsidRDefault="00215352" w:rsidP="00215352">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sz w:val="24"/>
          <w:szCs w:val="24"/>
        </w:rPr>
        <w:t xml:space="preserve">Por lo que se estima que </w:t>
      </w:r>
      <w:r w:rsidRPr="00392CDE">
        <w:rPr>
          <w:rFonts w:ascii="Palatino Linotype" w:eastAsia="Palatino Linotype" w:hAnsi="Palatino Linotype" w:cs="Palatino Linotype"/>
          <w:color w:val="000000"/>
          <w:sz w:val="24"/>
          <w:szCs w:val="24"/>
        </w:rPr>
        <w:t>la fuente proporcionada no cumple con lo señalado en el artículo 161</w:t>
      </w:r>
      <w:r w:rsidRPr="00392CDE">
        <w:rPr>
          <w:sz w:val="24"/>
          <w:szCs w:val="24"/>
        </w:rPr>
        <w:t xml:space="preserve"> </w:t>
      </w:r>
      <w:r w:rsidRPr="00392CDE">
        <w:rPr>
          <w:rFonts w:ascii="Palatino Linotype" w:eastAsia="Palatino Linotype" w:hAnsi="Palatino Linotype" w:cs="Palatino Linotype"/>
          <w:color w:val="000000"/>
          <w:sz w:val="24"/>
          <w:szCs w:val="24"/>
        </w:rPr>
        <w:t>de la de Transparencia y Acceso a la Información Pública del Estado de México y Municipios al no advertirse la info</w:t>
      </w:r>
      <w:r w:rsidR="00F66A43" w:rsidRPr="00392CDE">
        <w:rPr>
          <w:rFonts w:ascii="Palatino Linotype" w:eastAsia="Palatino Linotype" w:hAnsi="Palatino Linotype" w:cs="Palatino Linotype"/>
          <w:color w:val="000000"/>
          <w:sz w:val="24"/>
          <w:szCs w:val="24"/>
        </w:rPr>
        <w:t>rmación solicitada.</w:t>
      </w:r>
    </w:p>
    <w:p w14:paraId="08CE5177" w14:textId="77777777" w:rsidR="008C0A27" w:rsidRPr="00392CDE" w:rsidRDefault="008C0A27" w:rsidP="008C0A27">
      <w:p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lastRenderedPageBreak/>
        <w:t>No obstante, el documento que podría colmar de manera enunciativa más no limitativa es el recibo de nómina, a</w:t>
      </w:r>
      <w:r w:rsidRPr="00392CDE">
        <w:rPr>
          <w:rFonts w:ascii="Palatino Linotype" w:eastAsia="Palatino Linotype" w:hAnsi="Palatino Linotype" w:cs="Palatino Linotype"/>
          <w:sz w:val="24"/>
          <w:szCs w:val="24"/>
        </w:rPr>
        <w:t>hora bien, conviene precisar que si bien el término “</w:t>
      </w:r>
      <w:r w:rsidRPr="00392CDE">
        <w:rPr>
          <w:rFonts w:ascii="Palatino Linotype" w:eastAsia="Palatino Linotype" w:hAnsi="Palatino Linotype" w:cs="Palatino Linotype"/>
          <w:i/>
          <w:sz w:val="24"/>
          <w:szCs w:val="24"/>
        </w:rPr>
        <w:t xml:space="preserve">nómina” </w:t>
      </w:r>
      <w:r w:rsidRPr="00392CDE">
        <w:rPr>
          <w:rFonts w:ascii="Palatino Linotype" w:eastAsia="Palatino Linotype" w:hAnsi="Palatino Linotype" w:cs="Palatino Linotype"/>
          <w:sz w:val="24"/>
          <w:szCs w:val="24"/>
        </w:rPr>
        <w:t xml:space="preserve">no está definido en nuestra legislación, también lo es que el “Glosario de Términos para el Proceso de Planeación, Programación, </w:t>
      </w:r>
      <w:proofErr w:type="spellStart"/>
      <w:r w:rsidRPr="00392CDE">
        <w:rPr>
          <w:rFonts w:ascii="Palatino Linotype" w:eastAsia="Palatino Linotype" w:hAnsi="Palatino Linotype" w:cs="Palatino Linotype"/>
          <w:sz w:val="24"/>
          <w:szCs w:val="24"/>
        </w:rPr>
        <w:t>Presupuestación</w:t>
      </w:r>
      <w:proofErr w:type="spellEnd"/>
      <w:r w:rsidRPr="00392CDE">
        <w:rPr>
          <w:rFonts w:ascii="Palatino Linotype" w:eastAsia="Palatino Linotype" w:hAnsi="Palatino Linotype" w:cs="Palatino Linotype"/>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392CDE">
        <w:rPr>
          <w:rFonts w:ascii="Palatino Linotype" w:eastAsia="Palatino Linotype" w:hAnsi="Palatino Linotype" w:cs="Palatino Linotype"/>
          <w:i/>
          <w:sz w:val="24"/>
          <w:szCs w:val="24"/>
        </w:rPr>
        <w:t>listado general de los trabajadores de una institución, en</w:t>
      </w:r>
      <w:r w:rsidRPr="00392CDE">
        <w:rPr>
          <w:rFonts w:ascii="Palatino Linotype" w:eastAsia="Palatino Linotype" w:hAnsi="Palatino Linotype" w:cs="Palatino Linotype"/>
          <w:b/>
          <w:i/>
          <w:sz w:val="24"/>
          <w:szCs w:val="24"/>
        </w:rPr>
        <w:t xml:space="preserve"> </w:t>
      </w:r>
      <w:r w:rsidRPr="00392CDE">
        <w:rPr>
          <w:rFonts w:ascii="Palatino Linotype" w:eastAsia="Palatino Linotype" w:hAnsi="Palatino Linotype" w:cs="Palatino Linotype"/>
          <w:i/>
          <w:sz w:val="24"/>
          <w:szCs w:val="24"/>
        </w:rPr>
        <w:t xml:space="preserve">el cual se </w:t>
      </w:r>
      <w:r w:rsidRPr="00392CDE">
        <w:rPr>
          <w:rFonts w:ascii="Palatino Linotype" w:eastAsia="Palatino Linotype" w:hAnsi="Palatino Linotype" w:cs="Palatino Linotype"/>
          <w:b/>
          <w:i/>
          <w:sz w:val="24"/>
          <w:szCs w:val="24"/>
        </w:rPr>
        <w:t xml:space="preserve">asientan las </w:t>
      </w:r>
      <w:r w:rsidRPr="00392CDE">
        <w:rPr>
          <w:rFonts w:ascii="Palatino Linotype" w:eastAsia="Palatino Linotype" w:hAnsi="Palatino Linotype" w:cs="Palatino Linotype"/>
          <w:b/>
          <w:i/>
          <w:sz w:val="24"/>
          <w:szCs w:val="24"/>
          <w:u w:val="single"/>
        </w:rPr>
        <w:t>percepciones brutas, deducciones y alcance neto de las mismas</w:t>
      </w:r>
      <w:r w:rsidRPr="00392CDE">
        <w:rPr>
          <w:rFonts w:ascii="Palatino Linotype" w:eastAsia="Palatino Linotype" w:hAnsi="Palatino Linotype" w:cs="Palatino Linotype"/>
          <w:i/>
          <w:sz w:val="24"/>
          <w:szCs w:val="24"/>
        </w:rPr>
        <w:t>; la nómina es utilizada para</w:t>
      </w:r>
      <w:r w:rsidRPr="00392CDE">
        <w:rPr>
          <w:rFonts w:ascii="Palatino Linotype" w:eastAsia="Palatino Linotype" w:hAnsi="Palatino Linotype" w:cs="Palatino Linotype"/>
          <w:b/>
          <w:i/>
          <w:sz w:val="24"/>
          <w:szCs w:val="24"/>
        </w:rPr>
        <w:t xml:space="preserve"> efectuar los pagos periódicos</w:t>
      </w:r>
      <w:r w:rsidRPr="00392CDE">
        <w:rPr>
          <w:rFonts w:ascii="Palatino Linotype" w:eastAsia="Palatino Linotype" w:hAnsi="Palatino Linotype" w:cs="Palatino Linotype"/>
          <w:i/>
          <w:sz w:val="24"/>
          <w:szCs w:val="24"/>
        </w:rPr>
        <w:t xml:space="preserve"> (semanales, quincenales o</w:t>
      </w:r>
      <w:r w:rsidRPr="00392CDE">
        <w:rPr>
          <w:rFonts w:ascii="Palatino Linotype" w:eastAsia="Palatino Linotype" w:hAnsi="Palatino Linotype" w:cs="Palatino Linotype"/>
          <w:b/>
          <w:i/>
          <w:sz w:val="24"/>
          <w:szCs w:val="24"/>
        </w:rPr>
        <w:t xml:space="preserve"> </w:t>
      </w:r>
      <w:r w:rsidRPr="00392CDE">
        <w:rPr>
          <w:rFonts w:ascii="Palatino Linotype" w:eastAsia="Palatino Linotype" w:hAnsi="Palatino Linotype" w:cs="Palatino Linotype"/>
          <w:i/>
          <w:sz w:val="24"/>
          <w:szCs w:val="24"/>
        </w:rPr>
        <w:t xml:space="preserve">mensuales) a los trabajadores por concepto de </w:t>
      </w:r>
      <w:r w:rsidRPr="00392CDE">
        <w:rPr>
          <w:rFonts w:ascii="Palatino Linotype" w:eastAsia="Palatino Linotype" w:hAnsi="Palatino Linotype" w:cs="Palatino Linotype"/>
          <w:b/>
          <w:i/>
          <w:sz w:val="24"/>
          <w:szCs w:val="24"/>
        </w:rPr>
        <w:t>sueldos y salarios</w:t>
      </w:r>
      <w:r w:rsidRPr="00392CDE">
        <w:rPr>
          <w:rFonts w:ascii="Palatino Linotype" w:eastAsia="Palatino Linotype" w:hAnsi="Palatino Linotype" w:cs="Palatino Linotype"/>
          <w:i/>
          <w:sz w:val="24"/>
          <w:szCs w:val="24"/>
        </w:rPr>
        <w:t>.</w:t>
      </w:r>
    </w:p>
    <w:p w14:paraId="6E17F75A" w14:textId="77777777" w:rsidR="008C0A27" w:rsidRPr="00392CDE" w:rsidRDefault="008C0A27" w:rsidP="008C0A27">
      <w:pPr>
        <w:spacing w:after="0" w:line="360" w:lineRule="auto"/>
        <w:jc w:val="both"/>
        <w:rPr>
          <w:rFonts w:ascii="Palatino Linotype" w:eastAsia="Palatino Linotype" w:hAnsi="Palatino Linotype" w:cs="Palatino Linotype"/>
          <w:i/>
          <w:sz w:val="24"/>
          <w:szCs w:val="24"/>
        </w:rPr>
      </w:pPr>
    </w:p>
    <w:p w14:paraId="28792F95"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Documento o término que ha sido mencionado en diferentes ordenamientos legales, tal es el caso, de la </w:t>
      </w:r>
      <w:r w:rsidRPr="00392CDE">
        <w:rPr>
          <w:rFonts w:ascii="Palatino Linotype" w:eastAsia="Palatino Linotype" w:hAnsi="Palatino Linotype" w:cs="Palatino Linotype"/>
          <w:i/>
          <w:sz w:val="24"/>
          <w:szCs w:val="24"/>
        </w:rPr>
        <w:t>Ley Federal del Trabajo</w:t>
      </w:r>
      <w:r w:rsidRPr="00392CDE">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4C233295" w14:textId="77777777" w:rsidR="008C0A27" w:rsidRPr="00392CDE" w:rsidRDefault="008C0A27" w:rsidP="008C0A27">
      <w:pPr>
        <w:spacing w:after="0" w:line="360" w:lineRule="auto"/>
        <w:jc w:val="both"/>
        <w:rPr>
          <w:rFonts w:ascii="Palatino Linotype" w:eastAsia="Palatino Linotype" w:hAnsi="Palatino Linotype" w:cs="Palatino Linotype"/>
          <w:i/>
        </w:rPr>
      </w:pPr>
    </w:p>
    <w:p w14:paraId="7D585498" w14:textId="77777777" w:rsidR="008C0A27" w:rsidRPr="00392CDE" w:rsidRDefault="008C0A27" w:rsidP="008C0A27">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804.-</w:t>
      </w:r>
      <w:r w:rsidRPr="00392CDE">
        <w:rPr>
          <w:rFonts w:ascii="Palatino Linotype" w:eastAsia="Palatino Linotype" w:hAnsi="Palatino Linotype" w:cs="Palatino Linotype"/>
          <w:i/>
        </w:rPr>
        <w:t xml:space="preserve"> El patrón tiene obligación de conservar y exhibir en juicio los documentos que a continuación se precisan:</w:t>
      </w:r>
    </w:p>
    <w:p w14:paraId="40B23C96" w14:textId="77777777" w:rsidR="008C0A27" w:rsidRPr="00392CDE" w:rsidRDefault="008C0A27" w:rsidP="008C0A27">
      <w:pPr>
        <w:pBdr>
          <w:top w:val="nil"/>
          <w:left w:val="nil"/>
          <w:bottom w:val="nil"/>
          <w:right w:val="nil"/>
          <w:between w:val="nil"/>
        </w:pBdr>
        <w:spacing w:after="120" w:line="276" w:lineRule="auto"/>
        <w:ind w:left="993"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w:t>
      </w:r>
    </w:p>
    <w:p w14:paraId="10CB1997" w14:textId="77777777" w:rsidR="008C0A27" w:rsidRPr="00392CDE" w:rsidRDefault="008C0A27" w:rsidP="008C0A27">
      <w:pPr>
        <w:pBdr>
          <w:top w:val="nil"/>
          <w:left w:val="nil"/>
          <w:bottom w:val="nil"/>
          <w:right w:val="nil"/>
          <w:between w:val="nil"/>
        </w:pBdr>
        <w:spacing w:after="120" w:line="276" w:lineRule="auto"/>
        <w:ind w:left="993" w:right="902"/>
        <w:jc w:val="both"/>
        <w:rPr>
          <w:rFonts w:ascii="Palatino Linotype" w:eastAsia="Palatino Linotype" w:hAnsi="Palatino Linotype" w:cs="Palatino Linotype"/>
          <w:b/>
          <w:i/>
        </w:rPr>
      </w:pPr>
      <w:r w:rsidRPr="00392CDE">
        <w:rPr>
          <w:rFonts w:ascii="Palatino Linotype" w:eastAsia="Palatino Linotype" w:hAnsi="Palatino Linotype" w:cs="Palatino Linotype"/>
          <w:b/>
          <w:i/>
        </w:rPr>
        <w:t>II.</w:t>
      </w:r>
      <w:r w:rsidRPr="00392CDE">
        <w:rPr>
          <w:rFonts w:ascii="Palatino Linotype" w:eastAsia="Palatino Linotype" w:hAnsi="Palatino Linotype" w:cs="Palatino Linotype"/>
          <w:i/>
        </w:rPr>
        <w:t xml:space="preserve"> </w:t>
      </w:r>
      <w:r w:rsidRPr="00392CDE">
        <w:rPr>
          <w:rFonts w:ascii="Palatino Linotype" w:eastAsia="Palatino Linotype" w:hAnsi="Palatino Linotype" w:cs="Palatino Linotype"/>
          <w:b/>
          <w:i/>
        </w:rPr>
        <w:t>Listas de raya o nómina de personal</w:t>
      </w:r>
      <w:r w:rsidRPr="00392CDE">
        <w:rPr>
          <w:rFonts w:ascii="Palatino Linotype" w:eastAsia="Palatino Linotype" w:hAnsi="Palatino Linotype" w:cs="Palatino Linotype"/>
          <w:i/>
        </w:rPr>
        <w:t xml:space="preserve">, cuando se lleven en el centro de trabajo; </w:t>
      </w:r>
      <w:r w:rsidRPr="00392CDE">
        <w:rPr>
          <w:rFonts w:ascii="Palatino Linotype" w:eastAsia="Palatino Linotype" w:hAnsi="Palatino Linotype" w:cs="Palatino Linotype"/>
          <w:b/>
          <w:i/>
        </w:rPr>
        <w:t>o recibos de pagos de salarios;</w:t>
      </w:r>
    </w:p>
    <w:p w14:paraId="5AA17A30" w14:textId="77777777" w:rsidR="008C0A27" w:rsidRPr="00392CDE" w:rsidRDefault="008C0A27" w:rsidP="008C0A27">
      <w:pPr>
        <w:pBdr>
          <w:top w:val="nil"/>
          <w:left w:val="nil"/>
          <w:bottom w:val="nil"/>
          <w:right w:val="nil"/>
          <w:between w:val="nil"/>
        </w:pBdr>
        <w:spacing w:after="120" w:line="276" w:lineRule="auto"/>
        <w:ind w:left="993"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7FD97673" w14:textId="77777777" w:rsidR="008C0A27" w:rsidRPr="00392CDE" w:rsidRDefault="008C0A27" w:rsidP="008C0A27">
      <w:pPr>
        <w:pBdr>
          <w:top w:val="nil"/>
          <w:left w:val="nil"/>
          <w:bottom w:val="nil"/>
          <w:right w:val="nil"/>
          <w:between w:val="nil"/>
        </w:pBdr>
        <w:spacing w:after="120" w:line="360" w:lineRule="auto"/>
        <w:ind w:left="855" w:right="902"/>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i/>
        </w:rPr>
        <w:lastRenderedPageBreak/>
        <w:t xml:space="preserve">Los documentos señalados en la fracción I deberán conservarse mientras dure la relación laboral y hasta un año después; los señalados en las fracciones </w:t>
      </w:r>
      <w:r w:rsidRPr="00392CDE">
        <w:rPr>
          <w:rFonts w:ascii="Palatino Linotype" w:eastAsia="Palatino Linotype" w:hAnsi="Palatino Linotype" w:cs="Palatino Linotype"/>
          <w:b/>
          <w:i/>
        </w:rPr>
        <w:t>II</w:t>
      </w:r>
      <w:r w:rsidRPr="00392CDE">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54A21303" w14:textId="77777777" w:rsidR="008C0A27" w:rsidRPr="00392CDE" w:rsidRDefault="008C0A27" w:rsidP="008C0A27">
      <w:pPr>
        <w:pBdr>
          <w:top w:val="nil"/>
          <w:left w:val="nil"/>
          <w:bottom w:val="nil"/>
          <w:right w:val="nil"/>
          <w:between w:val="nil"/>
        </w:pBdr>
        <w:spacing w:after="120" w:line="360" w:lineRule="auto"/>
        <w:ind w:left="855" w:right="902"/>
        <w:contextualSpacing/>
        <w:jc w:val="both"/>
        <w:rPr>
          <w:rFonts w:ascii="Palatino Linotype" w:eastAsia="Palatino Linotype" w:hAnsi="Palatino Linotype" w:cs="Palatino Linotype"/>
          <w:i/>
        </w:rPr>
      </w:pPr>
    </w:p>
    <w:p w14:paraId="68C03008" w14:textId="77777777" w:rsidR="008C0A27" w:rsidRPr="00392CDE" w:rsidRDefault="008C0A27" w:rsidP="008C0A27">
      <w:pPr>
        <w:spacing w:before="240" w:after="36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21">
        <w:r w:rsidRPr="00392CDE">
          <w:rPr>
            <w:rFonts w:ascii="Palatino Linotype" w:eastAsia="Palatino Linotype" w:hAnsi="Palatino Linotype" w:cs="Palatino Linotype"/>
            <w:sz w:val="24"/>
            <w:szCs w:val="24"/>
          </w:rPr>
          <w:t>servicios</w:t>
        </w:r>
      </w:hyperlink>
      <w:r w:rsidRPr="00392CDE">
        <w:rPr>
          <w:rFonts w:ascii="Palatino Linotype" w:eastAsia="Palatino Linotype" w:hAnsi="Palatino Linotype" w:cs="Palatino Linotype"/>
          <w:sz w:val="24"/>
          <w:szCs w:val="24"/>
        </w:rPr>
        <w:t xml:space="preserve"> que éstos le prestan al patrón, en el cual </w:t>
      </w:r>
      <w:r w:rsidRPr="00392CDE">
        <w:rPr>
          <w:rFonts w:ascii="Palatino Linotype" w:eastAsia="Palatino Linotype" w:hAnsi="Palatino Linotype" w:cs="Palatino Linotype"/>
          <w:b/>
          <w:sz w:val="24"/>
          <w:szCs w:val="24"/>
        </w:rPr>
        <w:t>se asientan las percepciones brutas, deducciones y el neto</w:t>
      </w:r>
      <w:r w:rsidRPr="00392CDE">
        <w:rPr>
          <w:rFonts w:ascii="Palatino Linotype" w:eastAsia="Palatino Linotype" w:hAnsi="Palatino Linotype" w:cs="Palatino Linotype"/>
          <w:sz w:val="24"/>
          <w:szCs w:val="24"/>
        </w:rPr>
        <w:t xml:space="preserve"> a recibir de dichos trabajadores.</w:t>
      </w:r>
    </w:p>
    <w:p w14:paraId="2FFF89DC" w14:textId="77777777" w:rsidR="00F66A43" w:rsidRPr="00392CDE" w:rsidRDefault="00F66A43" w:rsidP="008C0A27">
      <w:pPr>
        <w:spacing w:before="240" w:after="360" w:line="360" w:lineRule="auto"/>
        <w:contextualSpacing/>
        <w:jc w:val="both"/>
        <w:rPr>
          <w:rFonts w:ascii="Palatino Linotype" w:eastAsia="Palatino Linotype" w:hAnsi="Palatino Linotype" w:cs="Palatino Linotype"/>
          <w:sz w:val="24"/>
          <w:szCs w:val="24"/>
        </w:rPr>
      </w:pPr>
    </w:p>
    <w:p w14:paraId="7958866C" w14:textId="77777777" w:rsidR="008C0A27" w:rsidRPr="00392CDE" w:rsidRDefault="008C0A27" w:rsidP="008C0A27">
      <w:pPr>
        <w:spacing w:before="240" w:after="36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5429E4B4" w14:textId="77777777" w:rsidR="008C0A27" w:rsidRPr="00392CDE" w:rsidRDefault="008C0A27" w:rsidP="008C0A27">
      <w:pPr>
        <w:spacing w:before="240" w:after="360" w:line="360" w:lineRule="auto"/>
        <w:contextualSpacing/>
        <w:jc w:val="both"/>
        <w:rPr>
          <w:rFonts w:ascii="Palatino Linotype" w:eastAsia="Palatino Linotype" w:hAnsi="Palatino Linotype" w:cs="Palatino Linotype"/>
          <w:sz w:val="24"/>
          <w:szCs w:val="24"/>
        </w:rPr>
      </w:pPr>
    </w:p>
    <w:p w14:paraId="6637B6D0" w14:textId="77777777" w:rsidR="008C0A27" w:rsidRPr="00392CDE" w:rsidRDefault="008C0A27" w:rsidP="008C0A27">
      <w:pPr>
        <w:spacing w:line="276" w:lineRule="auto"/>
        <w:ind w:left="851" w:right="849"/>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 “</w:t>
      </w:r>
      <w:r w:rsidRPr="00392CDE">
        <w:rPr>
          <w:rFonts w:ascii="Palatino Linotype" w:eastAsia="Palatino Linotype" w:hAnsi="Palatino Linotype" w:cs="Palatino Linotype"/>
          <w:b/>
          <w:i/>
        </w:rPr>
        <w:t>Artículo 350.-</w:t>
      </w:r>
      <w:r w:rsidRPr="00392CDE">
        <w:rPr>
          <w:rFonts w:ascii="Palatino Linotype" w:eastAsia="Palatino Linotype" w:hAnsi="Palatino Linotype" w:cs="Palatino Linotype"/>
          <w:i/>
        </w:rPr>
        <w:t xml:space="preserve"> La Secretaría y </w:t>
      </w:r>
      <w:r w:rsidRPr="00392CDE">
        <w:rPr>
          <w:rFonts w:ascii="Palatino Linotype" w:eastAsia="Palatino Linotype" w:hAnsi="Palatino Linotype" w:cs="Palatino Linotype"/>
          <w:b/>
          <w:i/>
        </w:rPr>
        <w:t>las tesorerías</w:t>
      </w:r>
      <w:r w:rsidRPr="00392CDE">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026D3936" w14:textId="77777777" w:rsidR="008C0A27" w:rsidRPr="00392CDE" w:rsidRDefault="008C0A27" w:rsidP="008C0A27">
      <w:pPr>
        <w:spacing w:line="276" w:lineRule="auto"/>
        <w:ind w:left="1134" w:right="849"/>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b/>
          <w:i/>
        </w:rPr>
        <w:t>I.</w:t>
      </w:r>
      <w:r w:rsidRPr="00392CDE">
        <w:rPr>
          <w:rFonts w:ascii="Palatino Linotype" w:eastAsia="Palatino Linotype" w:hAnsi="Palatino Linotype" w:cs="Palatino Linotype"/>
          <w:i/>
        </w:rPr>
        <w:t xml:space="preserve"> Patrimonial. </w:t>
      </w:r>
    </w:p>
    <w:p w14:paraId="33387275" w14:textId="77777777" w:rsidR="008C0A27" w:rsidRPr="00392CDE" w:rsidRDefault="008C0A27" w:rsidP="008C0A27">
      <w:pPr>
        <w:spacing w:line="276" w:lineRule="auto"/>
        <w:ind w:left="1134" w:right="849"/>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b/>
          <w:i/>
        </w:rPr>
        <w:t>II</w:t>
      </w:r>
      <w:r w:rsidRPr="00392CDE">
        <w:rPr>
          <w:rFonts w:ascii="Palatino Linotype" w:eastAsia="Palatino Linotype" w:hAnsi="Palatino Linotype" w:cs="Palatino Linotype"/>
          <w:i/>
        </w:rPr>
        <w:t xml:space="preserve">. Presupuestal. </w:t>
      </w:r>
    </w:p>
    <w:p w14:paraId="178BC1EF" w14:textId="77777777" w:rsidR="008C0A27" w:rsidRPr="00392CDE" w:rsidRDefault="008C0A27" w:rsidP="008C0A27">
      <w:pPr>
        <w:spacing w:line="276" w:lineRule="auto"/>
        <w:ind w:left="1134" w:right="849"/>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b/>
          <w:i/>
        </w:rPr>
        <w:t>III</w:t>
      </w:r>
      <w:r w:rsidRPr="00392CDE">
        <w:rPr>
          <w:rFonts w:ascii="Palatino Linotype" w:eastAsia="Palatino Linotype" w:hAnsi="Palatino Linotype" w:cs="Palatino Linotype"/>
          <w:i/>
        </w:rPr>
        <w:t>. De la obra pública.</w:t>
      </w:r>
    </w:p>
    <w:p w14:paraId="679BA69E" w14:textId="77777777" w:rsidR="008C0A27" w:rsidRPr="00392CDE" w:rsidRDefault="008C0A27" w:rsidP="008C0A27">
      <w:pPr>
        <w:spacing w:line="276" w:lineRule="auto"/>
        <w:ind w:left="1134" w:right="849"/>
        <w:contextualSpacing/>
        <w:jc w:val="both"/>
        <w:rPr>
          <w:rFonts w:ascii="Palatino Linotype" w:eastAsia="Palatino Linotype" w:hAnsi="Palatino Linotype" w:cs="Palatino Linotype"/>
          <w:b/>
          <w:i/>
        </w:rPr>
      </w:pPr>
      <w:r w:rsidRPr="00392CDE">
        <w:rPr>
          <w:rFonts w:ascii="Palatino Linotype" w:eastAsia="Palatino Linotype" w:hAnsi="Palatino Linotype" w:cs="Palatino Linotype"/>
          <w:b/>
          <w:i/>
        </w:rPr>
        <w:t>IV. De nómina.</w:t>
      </w:r>
    </w:p>
    <w:p w14:paraId="5953EF76" w14:textId="77777777" w:rsidR="008C0A27" w:rsidRPr="00392CDE" w:rsidRDefault="008C0A27" w:rsidP="008C0A27">
      <w:pPr>
        <w:spacing w:line="276" w:lineRule="auto"/>
        <w:ind w:left="1134" w:right="849"/>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b/>
          <w:i/>
        </w:rPr>
        <w:t>V</w:t>
      </w:r>
      <w:r w:rsidRPr="00392CDE">
        <w:rPr>
          <w:rFonts w:ascii="Palatino Linotype" w:eastAsia="Palatino Linotype" w:hAnsi="Palatino Linotype" w:cs="Palatino Linotype"/>
          <w:i/>
        </w:rPr>
        <w:t xml:space="preserve">. Avance del cumplimiento del Plan de Desarrollo del Estado de México. </w:t>
      </w:r>
    </w:p>
    <w:p w14:paraId="04166992" w14:textId="77777777" w:rsidR="008C0A27" w:rsidRPr="00392CDE" w:rsidRDefault="008C0A27" w:rsidP="008C0A27">
      <w:pPr>
        <w:spacing w:line="276" w:lineRule="auto"/>
        <w:ind w:left="851" w:right="849"/>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Los informes trimestrales deberán contener la evolución de las finanzas públicas integradas con los comentarios correspondientes y los estados financieros </w:t>
      </w:r>
      <w:r w:rsidRPr="00392CDE">
        <w:rPr>
          <w:rFonts w:ascii="Palatino Linotype" w:eastAsia="Palatino Linotype" w:hAnsi="Palatino Linotype" w:cs="Palatino Linotype"/>
          <w:i/>
        </w:rPr>
        <w:lastRenderedPageBreak/>
        <w:t>consolidados, así como un reporte de los ingresos y egresos de los organismos auxiliares.</w:t>
      </w:r>
    </w:p>
    <w:p w14:paraId="6ADCC880" w14:textId="77777777" w:rsidR="008C0A27" w:rsidRPr="00392CDE" w:rsidRDefault="008C0A27" w:rsidP="008C0A27">
      <w:pPr>
        <w:spacing w:line="276" w:lineRule="auto"/>
        <w:ind w:left="851" w:right="849"/>
        <w:contextualSpacing/>
        <w:jc w:val="both"/>
        <w:rPr>
          <w:rFonts w:ascii="Palatino Linotype" w:eastAsia="Palatino Linotype" w:hAnsi="Palatino Linotype" w:cs="Palatino Linotype"/>
          <w:b/>
          <w:i/>
        </w:rPr>
      </w:pPr>
      <w:r w:rsidRPr="00392CDE">
        <w:rPr>
          <w:rFonts w:ascii="Palatino Linotype" w:eastAsia="Palatino Linotype" w:hAnsi="Palatino Linotype" w:cs="Palatino Linotype"/>
          <w:i/>
        </w:rPr>
        <w:t>El informe trimestral correspondiente al cuarto trimestre se entregará junto con las Cuentas Públicas del ejercicio fiscal de que se trate</w:t>
      </w:r>
      <w:r w:rsidRPr="00392CDE">
        <w:rPr>
          <w:rFonts w:ascii="Palatino Linotype" w:eastAsia="Palatino Linotype" w:hAnsi="Palatino Linotype" w:cs="Palatino Linotype"/>
          <w:b/>
          <w:i/>
        </w:rPr>
        <w:t>.”</w:t>
      </w:r>
    </w:p>
    <w:p w14:paraId="3304B4C3" w14:textId="77777777" w:rsidR="008C0A27" w:rsidRPr="00392CDE" w:rsidRDefault="008C0A27" w:rsidP="008C0A27">
      <w:pPr>
        <w:spacing w:line="360" w:lineRule="auto"/>
        <w:ind w:left="851" w:right="849"/>
        <w:contextualSpacing/>
        <w:jc w:val="both"/>
        <w:rPr>
          <w:rFonts w:ascii="Palatino Linotype" w:eastAsia="Palatino Linotype" w:hAnsi="Palatino Linotype" w:cs="Palatino Linotype"/>
          <w:sz w:val="24"/>
        </w:rPr>
      </w:pPr>
    </w:p>
    <w:p w14:paraId="569763CC" w14:textId="77777777" w:rsidR="008C0A27" w:rsidRPr="00392CDE" w:rsidRDefault="008C0A27" w:rsidP="008C0A27">
      <w:pPr>
        <w:spacing w:before="240" w:after="36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08DC637A" w14:textId="77777777" w:rsidR="00F66A43" w:rsidRPr="00392CDE" w:rsidRDefault="00F66A43" w:rsidP="008C0A27">
      <w:pPr>
        <w:spacing w:before="240" w:after="360" w:line="360" w:lineRule="auto"/>
        <w:contextualSpacing/>
        <w:jc w:val="both"/>
        <w:rPr>
          <w:rFonts w:ascii="Palatino Linotype" w:eastAsia="Palatino Linotype" w:hAnsi="Palatino Linotype" w:cs="Palatino Linotype"/>
          <w:sz w:val="24"/>
          <w:szCs w:val="24"/>
        </w:rPr>
      </w:pPr>
    </w:p>
    <w:p w14:paraId="09E0F50C" w14:textId="77777777" w:rsidR="008C0A27" w:rsidRPr="00392CDE" w:rsidRDefault="008C0A27" w:rsidP="008C0A27">
      <w:pPr>
        <w:tabs>
          <w:tab w:val="left" w:pos="9072"/>
        </w:tabs>
        <w:spacing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220 K.-</w:t>
      </w:r>
      <w:r w:rsidRPr="00392CDE">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162589E8"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392833C4"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II. </w:t>
      </w:r>
      <w:r w:rsidRPr="00392CDE">
        <w:rPr>
          <w:rFonts w:ascii="Palatino Linotype" w:eastAsia="Palatino Linotype" w:hAnsi="Palatino Linotype" w:cs="Palatino Linotype"/>
          <w:b/>
          <w:i/>
        </w:rPr>
        <w:t>Recibos de pagos de salarios</w:t>
      </w:r>
      <w:r w:rsidRPr="00392CDE">
        <w:rPr>
          <w:rFonts w:ascii="Palatino Linotype" w:eastAsia="Palatino Linotype" w:hAnsi="Palatino Linotype" w:cs="Palatino Linotype"/>
          <w:i/>
        </w:rPr>
        <w:t xml:space="preserve"> o las constancias documentales del pago de salario cuando sea por depósito o mediante información electrónica;</w:t>
      </w:r>
    </w:p>
    <w:p w14:paraId="5656BFAB"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5903D850"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038E6310"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87B02CE"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2274FD5" w14:textId="77777777" w:rsidR="008C0A27" w:rsidRPr="00392CDE" w:rsidRDefault="008C0A27" w:rsidP="008C0A27">
      <w:pPr>
        <w:tabs>
          <w:tab w:val="left" w:pos="9072"/>
        </w:tabs>
        <w:spacing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lastRenderedPageBreak/>
        <w:t>El incumplimiento por lo dispuesto por este artículo, establecerá la presunción de ser ciertos los hechos que el actor exprese en su demanda, en relación con tales documentos, salvo prueba en contrario.”</w:t>
      </w:r>
    </w:p>
    <w:p w14:paraId="692E84A7" w14:textId="77777777" w:rsidR="008C0A27" w:rsidRPr="00392CDE" w:rsidRDefault="008C0A27" w:rsidP="008C0A27">
      <w:pPr>
        <w:spacing w:after="120" w:line="360" w:lineRule="auto"/>
        <w:ind w:left="851" w:right="902"/>
        <w:contextualSpacing/>
        <w:jc w:val="both"/>
        <w:rPr>
          <w:rFonts w:ascii="Palatino Linotype" w:eastAsia="Palatino Linotype" w:hAnsi="Palatino Linotype" w:cs="Palatino Linotype"/>
          <w:sz w:val="24"/>
        </w:rPr>
      </w:pPr>
    </w:p>
    <w:p w14:paraId="38A3F8A0" w14:textId="77777777" w:rsidR="008C0A27" w:rsidRPr="00392CDE" w:rsidRDefault="008C0A27" w:rsidP="008C0A27">
      <w:pPr>
        <w:spacing w:before="120"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Sobre la base del precepto legal citado, se advierte que </w:t>
      </w:r>
      <w:r w:rsidRPr="00392CDE">
        <w:rPr>
          <w:rFonts w:ascii="Palatino Linotype" w:eastAsia="Palatino Linotype" w:hAnsi="Palatino Linotype" w:cs="Palatino Linotype"/>
          <w:i/>
          <w:sz w:val="24"/>
          <w:szCs w:val="24"/>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392CDE">
        <w:rPr>
          <w:rFonts w:ascii="Palatino Linotype" w:eastAsia="Palatino Linotype" w:hAnsi="Palatino Linotype" w:cs="Palatino Linotype"/>
          <w:sz w:val="24"/>
          <w:szCs w:val="24"/>
        </w:rPr>
        <w:t>.</w:t>
      </w:r>
    </w:p>
    <w:p w14:paraId="0585D29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79EBC03E"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Por tanto, los </w:t>
      </w:r>
      <w:r w:rsidRPr="00392CDE">
        <w:rPr>
          <w:rFonts w:ascii="Palatino Linotype" w:eastAsia="Palatino Linotype" w:hAnsi="Palatino Linotype" w:cs="Palatino Linotype"/>
          <w:i/>
          <w:sz w:val="24"/>
          <w:szCs w:val="24"/>
        </w:rPr>
        <w:t xml:space="preserve">recibos de nómina </w:t>
      </w:r>
      <w:r w:rsidRPr="00392CDE">
        <w:rPr>
          <w:rFonts w:ascii="Palatino Linotype" w:eastAsia="Palatino Linotype" w:hAnsi="Palatino Linotype" w:cs="Palatino Linotype"/>
          <w:sz w:val="24"/>
          <w:szCs w:val="24"/>
        </w:rPr>
        <w:t>tienen como objetivo presentar la información del pago de las remuneraciones de cada uno de los servidores públicos de la entidad fiscalizable de que se trate correspondiente a un periodo determinado.</w:t>
      </w:r>
    </w:p>
    <w:p w14:paraId="643AF3DF"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44AA9AD6"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En estas condiciones, resulta claro que la información de mérito fue generada en ejercicio de las atribuciones del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6002E200"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lastRenderedPageBreak/>
        <w:t>Además, de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9A5072B"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7B10EF68" w14:textId="77777777" w:rsidR="008C0A27" w:rsidRPr="00392CDE" w:rsidRDefault="008C0A27" w:rsidP="008C0A27">
      <w:pPr>
        <w:ind w:left="851" w:right="851"/>
        <w:jc w:val="both"/>
        <w:rPr>
          <w:rFonts w:ascii="Palatino Linotype" w:eastAsia="Palatino Linotype" w:hAnsi="Palatino Linotype" w:cs="Palatino Linotype"/>
          <w:i/>
          <w:u w:val="single"/>
        </w:rPr>
      </w:pPr>
      <w:r w:rsidRPr="00392CDE">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392CDE">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392CDE">
        <w:rPr>
          <w:rFonts w:ascii="Palatino Linotype" w:eastAsia="Palatino Linotype" w:hAnsi="Palatino Linotype" w:cs="Palatino Linotype"/>
          <w:b/>
          <w:i/>
          <w:u w:val="single"/>
        </w:rPr>
        <w:t>que reciba y ejerza recursos públicos</w:t>
      </w:r>
      <w:r w:rsidRPr="00392CDE">
        <w:rPr>
          <w:rFonts w:ascii="Palatino Linotype" w:eastAsia="Palatino Linotype" w:hAnsi="Palatino Linotype" w:cs="Palatino Linotype"/>
          <w:i/>
        </w:rPr>
        <w:t xml:space="preserve"> o realice actos de autoridad </w:t>
      </w:r>
      <w:r w:rsidRPr="00392CDE">
        <w:rPr>
          <w:rFonts w:ascii="Palatino Linotype" w:eastAsia="Palatino Linotype" w:hAnsi="Palatino Linotype" w:cs="Palatino Linotype"/>
          <w:b/>
          <w:i/>
          <w:u w:val="single"/>
        </w:rPr>
        <w:t>en el ámbito de competencia del Estado de México y sus municipios</w:t>
      </w:r>
      <w:r w:rsidRPr="00392CDE">
        <w:rPr>
          <w:rFonts w:ascii="Palatino Linotype" w:eastAsia="Palatino Linotype" w:hAnsi="Palatino Linotype" w:cs="Palatino Linotype"/>
          <w:i/>
          <w:u w:val="single"/>
        </w:rPr>
        <w:t>.</w:t>
      </w:r>
    </w:p>
    <w:p w14:paraId="53BD7379" w14:textId="77777777" w:rsidR="008C0A27" w:rsidRPr="00392CDE" w:rsidRDefault="008C0A27" w:rsidP="008C0A27">
      <w:pPr>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2603CB31" w14:textId="77777777" w:rsidR="008C0A27" w:rsidRPr="00392CDE" w:rsidRDefault="008C0A27" w:rsidP="008C0A27">
      <w:pPr>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7A96CF4B" w14:textId="77777777" w:rsidR="008C0A27" w:rsidRPr="00392CDE" w:rsidRDefault="008C0A27" w:rsidP="008C0A27">
      <w:pPr>
        <w:ind w:left="851" w:right="851"/>
        <w:jc w:val="both"/>
        <w:rPr>
          <w:rFonts w:ascii="Palatino Linotype" w:eastAsia="Palatino Linotype" w:hAnsi="Palatino Linotype" w:cs="Palatino Linotype"/>
          <w:b/>
          <w:i/>
          <w:u w:val="single"/>
        </w:rPr>
      </w:pPr>
      <w:r w:rsidRPr="00392CDE">
        <w:rPr>
          <w:rFonts w:ascii="Palatino Linotype" w:eastAsia="Palatino Linotype" w:hAnsi="Palatino Linotype" w:cs="Palatino Linotype"/>
          <w:b/>
          <w:i/>
          <w:u w:val="single"/>
        </w:rPr>
        <w:t>IV. Los ayuntamientos y las dependencias, organismos, órganos y entidades de la administración municipal;</w:t>
      </w:r>
    </w:p>
    <w:p w14:paraId="069B6ECE" w14:textId="77777777" w:rsidR="008C0A27" w:rsidRPr="00392CDE" w:rsidRDefault="008C0A27" w:rsidP="008C0A27">
      <w:pPr>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13F6805F" w14:textId="77777777" w:rsidR="008C0A27" w:rsidRPr="00392CDE" w:rsidRDefault="008C0A27" w:rsidP="008C0A27">
      <w:pPr>
        <w:ind w:left="851" w:right="851"/>
        <w:jc w:val="both"/>
        <w:rPr>
          <w:rFonts w:ascii="Palatino Linotype" w:eastAsia="Palatino Linotype" w:hAnsi="Palatino Linotype" w:cs="Palatino Linotype"/>
          <w:b/>
          <w:i/>
          <w:u w:val="single"/>
        </w:rPr>
      </w:pPr>
      <w:r w:rsidRPr="00392CDE">
        <w:rPr>
          <w:rFonts w:ascii="Palatino Linotype" w:eastAsia="Palatino Linotype" w:hAnsi="Palatino Linotype" w:cs="Palatino Linotype"/>
          <w:b/>
          <w:i/>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A78471" w14:textId="77777777" w:rsidR="008C0A27" w:rsidRPr="00392CDE" w:rsidRDefault="008C0A27" w:rsidP="008C0A27">
      <w:pPr>
        <w:spacing w:line="276" w:lineRule="auto"/>
        <w:ind w:left="851" w:right="851"/>
        <w:contextualSpacing/>
        <w:jc w:val="both"/>
        <w:rPr>
          <w:rFonts w:ascii="Palatino Linotype" w:eastAsia="Palatino Linotype" w:hAnsi="Palatino Linotype" w:cs="Palatino Linotype"/>
          <w:b/>
          <w:i/>
        </w:rPr>
      </w:pPr>
      <w:r w:rsidRPr="00392CDE">
        <w:rPr>
          <w:rFonts w:ascii="Palatino Linotype" w:eastAsia="Palatino Linotype" w:hAnsi="Palatino Linotype" w:cs="Palatino Linotype"/>
          <w:i/>
        </w:rPr>
        <w:t>Los servidores públicos deberán transparentar sus acciones así como garantizar y respetar el derecho de acceso a la información pública.”</w:t>
      </w:r>
      <w:r w:rsidRPr="00392CDE">
        <w:rPr>
          <w:rFonts w:ascii="Palatino Linotype" w:eastAsia="Palatino Linotype" w:hAnsi="Palatino Linotype" w:cs="Palatino Linotype"/>
          <w:b/>
          <w:i/>
        </w:rPr>
        <w:t xml:space="preserve"> [Sic]</w:t>
      </w:r>
    </w:p>
    <w:p w14:paraId="1F90CB47" w14:textId="77777777" w:rsidR="008C0A27" w:rsidRPr="00392CDE" w:rsidRDefault="008C0A27" w:rsidP="008C0A27">
      <w:pPr>
        <w:spacing w:line="360" w:lineRule="auto"/>
        <w:ind w:left="851" w:right="851"/>
        <w:contextualSpacing/>
        <w:jc w:val="both"/>
        <w:rPr>
          <w:rFonts w:ascii="Palatino Linotype" w:eastAsia="Palatino Linotype" w:hAnsi="Palatino Linotype" w:cs="Palatino Linotype"/>
          <w:b/>
          <w:i/>
        </w:rPr>
      </w:pPr>
    </w:p>
    <w:p w14:paraId="10D32FBF" w14:textId="77777777" w:rsidR="008C0A27" w:rsidRPr="00392CDE" w:rsidRDefault="008C0A27" w:rsidP="008C0A27">
      <w:pPr>
        <w:spacing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392CDE">
        <w:rPr>
          <w:rFonts w:ascii="Palatino Linotype" w:eastAsia="Palatino Linotype" w:hAnsi="Palatino Linotype" w:cs="Palatino Linotype"/>
          <w:b/>
          <w:sz w:val="24"/>
          <w:szCs w:val="24"/>
        </w:rPr>
        <w:t>01/2003</w:t>
      </w:r>
      <w:r w:rsidRPr="00392CDE">
        <w:rPr>
          <w:rFonts w:ascii="Palatino Linotype" w:eastAsia="Palatino Linotype" w:hAnsi="Palatino Linotype" w:cs="Palatino Linotype"/>
          <w:sz w:val="24"/>
          <w:szCs w:val="24"/>
        </w:rPr>
        <w:t xml:space="preserve"> y </w:t>
      </w:r>
      <w:r w:rsidRPr="00392CDE">
        <w:rPr>
          <w:rFonts w:ascii="Palatino Linotype" w:eastAsia="Palatino Linotype" w:hAnsi="Palatino Linotype" w:cs="Palatino Linotype"/>
          <w:b/>
          <w:sz w:val="24"/>
          <w:szCs w:val="24"/>
        </w:rPr>
        <w:t>02/2003</w:t>
      </w:r>
      <w:r w:rsidRPr="00392CDE">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10DB7AC5" w14:textId="77777777" w:rsidR="008C0A27" w:rsidRPr="00392CDE" w:rsidRDefault="008C0A27" w:rsidP="008C0A27">
      <w:pPr>
        <w:spacing w:line="360" w:lineRule="auto"/>
        <w:contextualSpacing/>
        <w:jc w:val="both"/>
        <w:rPr>
          <w:rFonts w:ascii="Palatino Linotype" w:eastAsia="Palatino Linotype" w:hAnsi="Palatino Linotype" w:cs="Palatino Linotype"/>
          <w:sz w:val="24"/>
          <w:szCs w:val="24"/>
        </w:rPr>
      </w:pPr>
    </w:p>
    <w:p w14:paraId="4F019CE0" w14:textId="77777777" w:rsidR="008C0A27" w:rsidRPr="00392CDE" w:rsidRDefault="008C0A27" w:rsidP="008C0A27">
      <w:pPr>
        <w:ind w:left="851" w:right="851"/>
        <w:rPr>
          <w:rFonts w:ascii="Palatino Linotype" w:eastAsia="Palatino Linotype" w:hAnsi="Palatino Linotype" w:cs="Palatino Linotype"/>
          <w:b/>
          <w:i/>
        </w:rPr>
      </w:pPr>
      <w:r w:rsidRPr="00392CDE">
        <w:rPr>
          <w:rFonts w:ascii="Palatino Linotype" w:eastAsia="Palatino Linotype" w:hAnsi="Palatino Linotype" w:cs="Palatino Linotype"/>
          <w:b/>
          <w:i/>
        </w:rPr>
        <w:t>“Criterio 01/2003.</w:t>
      </w:r>
    </w:p>
    <w:p w14:paraId="0BEC17E4" w14:textId="77777777" w:rsidR="008C0A27" w:rsidRPr="00392CDE" w:rsidRDefault="008C0A27" w:rsidP="008C0A27">
      <w:pPr>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392CDE">
        <w:rPr>
          <w:rFonts w:ascii="Palatino Linotype" w:eastAsia="Palatino Linotype" w:hAnsi="Palatino Linotype" w:cs="Palatino Linotype"/>
          <w:i/>
        </w:rPr>
        <w:t xml:space="preserve"> </w:t>
      </w:r>
    </w:p>
    <w:p w14:paraId="7B5D497C" w14:textId="77777777" w:rsidR="008C0A27" w:rsidRPr="00392CDE" w:rsidRDefault="008C0A27" w:rsidP="008C0A27">
      <w:pPr>
        <w:ind w:left="851" w:right="851"/>
        <w:jc w:val="both"/>
        <w:rPr>
          <w:rFonts w:ascii="Palatino Linotype" w:eastAsia="Palatino Linotype" w:hAnsi="Palatino Linotype" w:cs="Palatino Linotype"/>
          <w:i/>
          <w:u w:val="single"/>
        </w:rPr>
      </w:pPr>
      <w:r w:rsidRPr="00392CDE">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CDE">
        <w:rPr>
          <w:rFonts w:ascii="Palatino Linotype" w:eastAsia="Palatino Linotype" w:hAnsi="Palatino Linotype" w:cs="Palatino Linotype"/>
          <w:b/>
          <w:i/>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sidRPr="00392CDE">
        <w:rPr>
          <w:rFonts w:ascii="Palatino Linotype" w:eastAsia="Palatino Linotype" w:hAnsi="Palatino Linotype" w:cs="Palatino Linotype"/>
          <w:b/>
          <w:i/>
          <w:u w:val="single"/>
        </w:rPr>
        <w:lastRenderedPageBreak/>
        <w:t>erogaciones que realiza un órgano del Estado en base con los recursos que encuentran su origen en mayor medida en las contribuciones aportados por los gobernados</w:t>
      </w:r>
      <w:r w:rsidRPr="00392CDE">
        <w:rPr>
          <w:rFonts w:ascii="Palatino Linotype" w:eastAsia="Palatino Linotype" w:hAnsi="Palatino Linotype" w:cs="Palatino Linotype"/>
          <w:i/>
          <w:u w:val="single"/>
        </w:rPr>
        <w:t>…”</w:t>
      </w:r>
    </w:p>
    <w:p w14:paraId="44D91B13" w14:textId="77777777" w:rsidR="008C0A27" w:rsidRPr="00392CDE" w:rsidRDefault="008C0A27" w:rsidP="008C0A27">
      <w:pPr>
        <w:ind w:left="851" w:right="851"/>
        <w:jc w:val="both"/>
        <w:rPr>
          <w:rFonts w:ascii="Palatino Linotype" w:eastAsia="Palatino Linotype" w:hAnsi="Palatino Linotype" w:cs="Palatino Linotype"/>
          <w:i/>
        </w:rPr>
      </w:pPr>
    </w:p>
    <w:p w14:paraId="57F079A6" w14:textId="77777777" w:rsidR="008C0A27" w:rsidRPr="00392CDE" w:rsidRDefault="008C0A27" w:rsidP="008C0A27">
      <w:pPr>
        <w:ind w:left="851" w:right="851"/>
        <w:rPr>
          <w:rFonts w:ascii="Palatino Linotype" w:eastAsia="Palatino Linotype" w:hAnsi="Palatino Linotype" w:cs="Palatino Linotype"/>
          <w:b/>
          <w:i/>
        </w:rPr>
      </w:pPr>
      <w:r w:rsidRPr="00392CDE">
        <w:rPr>
          <w:rFonts w:ascii="Palatino Linotype" w:eastAsia="Palatino Linotype" w:hAnsi="Palatino Linotype" w:cs="Palatino Linotype"/>
          <w:b/>
          <w:i/>
        </w:rPr>
        <w:t>“Criterio 02/2003.</w:t>
      </w:r>
    </w:p>
    <w:p w14:paraId="3F77B5AA" w14:textId="77777777" w:rsidR="008C0A27" w:rsidRPr="00392CDE" w:rsidRDefault="008C0A27" w:rsidP="008C0A27">
      <w:pPr>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392CDE">
        <w:rPr>
          <w:rFonts w:ascii="Palatino Linotype" w:eastAsia="Palatino Linotype" w:hAnsi="Palatino Linotype" w:cs="Palatino Linotype"/>
          <w:i/>
        </w:rPr>
        <w:t xml:space="preserve"> </w:t>
      </w:r>
    </w:p>
    <w:p w14:paraId="6E8104DC" w14:textId="77777777" w:rsidR="008C0A27" w:rsidRPr="00392CDE" w:rsidRDefault="008C0A27" w:rsidP="008C0A27">
      <w:pPr>
        <w:spacing w:after="0" w:line="276" w:lineRule="auto"/>
        <w:ind w:left="851" w:right="851"/>
        <w:jc w:val="both"/>
        <w:rPr>
          <w:rFonts w:ascii="Palatino Linotype" w:eastAsia="Palatino Linotype" w:hAnsi="Palatino Linotype" w:cs="Palatino Linotype"/>
          <w:b/>
          <w:i/>
        </w:rPr>
      </w:pPr>
      <w:r w:rsidRPr="00392CDE">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CDE">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92CDE">
        <w:rPr>
          <w:rFonts w:ascii="Palatino Linotype" w:eastAsia="Palatino Linotype" w:hAnsi="Palatino Linotype" w:cs="Palatino Linotype"/>
          <w:i/>
        </w:rPr>
        <w:t xml:space="preserve"> el sistema de compensación…” </w:t>
      </w:r>
      <w:r w:rsidRPr="00392CDE">
        <w:rPr>
          <w:rFonts w:ascii="Palatino Linotype" w:eastAsia="Palatino Linotype" w:hAnsi="Palatino Linotype" w:cs="Palatino Linotype"/>
          <w:b/>
          <w:i/>
        </w:rPr>
        <w:t>[Sic]</w:t>
      </w:r>
    </w:p>
    <w:p w14:paraId="66A45E69"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4AC6D0F7"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484B6002" w14:textId="77777777" w:rsidR="008C0A27" w:rsidRPr="00392CDE" w:rsidRDefault="008C0A27" w:rsidP="008C0A27">
      <w:pPr>
        <w:spacing w:after="0" w:line="360" w:lineRule="auto"/>
        <w:jc w:val="both"/>
        <w:rPr>
          <w:rFonts w:ascii="Palatino Linotype" w:eastAsia="Palatino Linotype" w:hAnsi="Palatino Linotype" w:cs="Palatino Linotype"/>
        </w:rPr>
      </w:pPr>
    </w:p>
    <w:p w14:paraId="0EAF031F"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6B17804B"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 </w:t>
      </w:r>
    </w:p>
    <w:p w14:paraId="7FA1BABF"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w:t>
      </w:r>
      <w:r w:rsidRPr="00392CDE">
        <w:rPr>
          <w:rFonts w:ascii="Palatino Linotype" w:eastAsia="Palatino Linotype" w:hAnsi="Palatino Linotype" w:cs="Palatino Linotype"/>
          <w:i/>
        </w:rPr>
        <w:lastRenderedPageBreak/>
        <w:t xml:space="preserve">gratificaciones, primas, comisiones, dietas, bonos, estímulos, ingresos y sistemas de compensación, señalando la periodicidad de dicha remuneración; </w:t>
      </w:r>
    </w:p>
    <w:p w14:paraId="7A863B2D" w14:textId="77777777" w:rsidR="008C0A27" w:rsidRPr="00392CDE" w:rsidRDefault="008C0A27" w:rsidP="008C0A27">
      <w:pPr>
        <w:spacing w:after="0" w:line="360" w:lineRule="auto"/>
        <w:jc w:val="both"/>
      </w:pPr>
    </w:p>
    <w:p w14:paraId="0A992F0D"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31AEC962" w14:textId="77777777" w:rsidR="00F66A43" w:rsidRPr="00392CDE" w:rsidRDefault="00F66A43" w:rsidP="008C0A27">
      <w:pPr>
        <w:spacing w:after="0" w:line="360" w:lineRule="auto"/>
        <w:ind w:right="49"/>
        <w:jc w:val="both"/>
        <w:rPr>
          <w:rFonts w:ascii="Palatino Linotype" w:eastAsia="Palatino Linotype" w:hAnsi="Palatino Linotype" w:cs="Palatino Linotype"/>
          <w:sz w:val="24"/>
          <w:szCs w:val="24"/>
        </w:rPr>
      </w:pPr>
    </w:p>
    <w:p w14:paraId="19708F44"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E34F54E"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20B35D65"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C12BE0A" w14:textId="77777777" w:rsidR="008C0A27" w:rsidRPr="00392CDE" w:rsidRDefault="008C0A27" w:rsidP="008C0A27">
      <w:pPr>
        <w:spacing w:after="0" w:line="360" w:lineRule="auto"/>
        <w:jc w:val="both"/>
      </w:pPr>
    </w:p>
    <w:p w14:paraId="16115103"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315DAF97" w14:textId="77777777" w:rsidR="008C0A27" w:rsidRPr="00392CDE" w:rsidRDefault="008C0A27" w:rsidP="008C0A27">
      <w:pPr>
        <w:spacing w:after="0" w:line="360" w:lineRule="auto"/>
        <w:jc w:val="both"/>
        <w:rPr>
          <w:rFonts w:ascii="Palatino Linotype" w:eastAsia="Palatino Linotype" w:hAnsi="Palatino Linotype" w:cs="Palatino Linotype"/>
          <w:color w:val="000000"/>
          <w:sz w:val="24"/>
          <w:szCs w:val="24"/>
        </w:rPr>
      </w:pPr>
    </w:p>
    <w:p w14:paraId="722602FA" w14:textId="7E21678B" w:rsidR="008C0A27" w:rsidRPr="00392CDE" w:rsidRDefault="008C0A27" w:rsidP="008C0A27">
      <w:pPr>
        <w:spacing w:after="0" w:line="360" w:lineRule="auto"/>
        <w:jc w:val="both"/>
        <w:rPr>
          <w:rFonts w:ascii="Palatino Linotype" w:eastAsia="Palatino Linotype" w:hAnsi="Palatino Linotype" w:cs="Palatino Linotype"/>
          <w:color w:val="000000" w:themeColor="text1"/>
          <w:sz w:val="24"/>
          <w:szCs w:val="24"/>
        </w:rPr>
      </w:pPr>
      <w:r w:rsidRPr="00392CDE">
        <w:rPr>
          <w:rFonts w:ascii="Palatino Linotype" w:eastAsia="Palatino Linotype" w:hAnsi="Palatino Linotype" w:cs="Palatino Linotype"/>
          <w:color w:val="000000" w:themeColor="text1"/>
          <w:sz w:val="24"/>
          <w:szCs w:val="24"/>
        </w:rPr>
        <w:t xml:space="preserve">Motivo por el que se ordena el documento en el que conste </w:t>
      </w:r>
      <w:r w:rsidR="003B3DB7" w:rsidRPr="00392CDE">
        <w:rPr>
          <w:rFonts w:ascii="Palatino Linotype" w:eastAsia="Palatino Linotype" w:hAnsi="Palatino Linotype" w:cs="Palatino Linotype"/>
          <w:color w:val="000000" w:themeColor="text1"/>
          <w:sz w:val="24"/>
          <w:szCs w:val="24"/>
        </w:rPr>
        <w:t>el s</w:t>
      </w:r>
      <w:r w:rsidR="003B3DB7" w:rsidRPr="00392CDE">
        <w:rPr>
          <w:rFonts w:ascii="Palatino Linotype" w:eastAsia="Palatino Linotype" w:hAnsi="Palatino Linotype" w:cs="Palatino Linotype"/>
          <w:color w:val="000000"/>
          <w:sz w:val="24"/>
          <w:szCs w:val="24"/>
        </w:rPr>
        <w:t>alario bruto y neto mensual del dos mil veintidós</w:t>
      </w:r>
      <w:r w:rsidR="002579A5" w:rsidRPr="00392CDE">
        <w:rPr>
          <w:rFonts w:ascii="Palatino Linotype" w:eastAsia="Palatino Linotype" w:hAnsi="Palatino Linotype" w:cs="Palatino Linotype"/>
          <w:color w:val="000000"/>
          <w:sz w:val="24"/>
          <w:szCs w:val="24"/>
        </w:rPr>
        <w:t>, así como el</w:t>
      </w:r>
      <w:r w:rsidR="003B3DB7" w:rsidRPr="00392CDE">
        <w:rPr>
          <w:rFonts w:ascii="Palatino Linotype" w:eastAsia="Palatino Linotype" w:hAnsi="Palatino Linotype" w:cs="Palatino Linotype"/>
          <w:color w:val="000000"/>
          <w:sz w:val="24"/>
          <w:szCs w:val="24"/>
        </w:rPr>
        <w:t xml:space="preserve"> vigente al treinta y uno de octubre de dos mil veintitrés y </w:t>
      </w:r>
      <w:r w:rsidR="002579A5" w:rsidRPr="00392CDE">
        <w:rPr>
          <w:rFonts w:ascii="Palatino Linotype" w:eastAsia="Palatino Linotype" w:hAnsi="Palatino Linotype" w:cs="Palatino Linotype"/>
          <w:color w:val="000000"/>
          <w:sz w:val="24"/>
          <w:szCs w:val="24"/>
        </w:rPr>
        <w:t xml:space="preserve">el monto bruto y neto correspondiente a </w:t>
      </w:r>
      <w:r w:rsidR="003B3DB7" w:rsidRPr="00392CDE">
        <w:rPr>
          <w:rFonts w:ascii="Palatino Linotype" w:eastAsia="Palatino Linotype" w:hAnsi="Palatino Linotype" w:cs="Palatino Linotype"/>
          <w:color w:val="000000"/>
          <w:sz w:val="24"/>
          <w:szCs w:val="24"/>
        </w:rPr>
        <w:t xml:space="preserve">la prima vacacional y </w:t>
      </w:r>
      <w:r w:rsidR="003B3DB7" w:rsidRPr="00392CDE">
        <w:rPr>
          <w:rFonts w:ascii="Palatino Linotype" w:eastAsia="Palatino Linotype" w:hAnsi="Palatino Linotype" w:cs="Palatino Linotype"/>
          <w:color w:val="000000"/>
          <w:sz w:val="24"/>
          <w:szCs w:val="24"/>
        </w:rPr>
        <w:lastRenderedPageBreak/>
        <w:t>aguinaldo pagado</w:t>
      </w:r>
      <w:r w:rsidR="002579A5" w:rsidRPr="00392CDE">
        <w:rPr>
          <w:rFonts w:ascii="Palatino Linotype" w:eastAsia="Palatino Linotype" w:hAnsi="Palatino Linotype" w:cs="Palatino Linotype"/>
          <w:color w:val="000000"/>
          <w:sz w:val="24"/>
          <w:szCs w:val="24"/>
        </w:rPr>
        <w:t xml:space="preserve"> en el año dos mil veintidós y </w:t>
      </w:r>
      <w:r w:rsidR="003B3DB7" w:rsidRPr="00392CDE">
        <w:rPr>
          <w:rFonts w:ascii="Palatino Linotype" w:eastAsia="Palatino Linotype" w:hAnsi="Palatino Linotype" w:cs="Palatino Linotype"/>
          <w:color w:val="000000"/>
          <w:sz w:val="24"/>
          <w:szCs w:val="24"/>
        </w:rPr>
        <w:t xml:space="preserve">del primero de enero al siete de noviembre de dos mil veintitrés, </w:t>
      </w:r>
      <w:r w:rsidRPr="00392CDE">
        <w:rPr>
          <w:rFonts w:ascii="Palatino Linotype" w:eastAsia="Palatino Linotype" w:hAnsi="Palatino Linotype" w:cs="Palatino Linotype"/>
          <w:color w:val="000000" w:themeColor="text1"/>
          <w:sz w:val="24"/>
          <w:szCs w:val="24"/>
        </w:rPr>
        <w:t>de la presidente municipal en funciones, de ser proce</w:t>
      </w:r>
      <w:r w:rsidRPr="00392CDE">
        <w:rPr>
          <w:rFonts w:ascii="Palatino Linotype" w:eastAsia="Palatino Linotype" w:hAnsi="Palatino Linotype" w:cs="Palatino Linotype"/>
          <w:color w:val="000000"/>
          <w:sz w:val="24"/>
          <w:szCs w:val="24"/>
        </w:rPr>
        <w:t xml:space="preserve">dente en términos del considerando quinto de la presente resolución. </w:t>
      </w:r>
    </w:p>
    <w:p w14:paraId="374D29D5" w14:textId="77777777" w:rsidR="008C0A27" w:rsidRPr="00392CDE" w:rsidRDefault="008C0A27" w:rsidP="008C0A27">
      <w:pPr>
        <w:spacing w:after="0" w:line="360" w:lineRule="auto"/>
        <w:jc w:val="both"/>
        <w:rPr>
          <w:rFonts w:ascii="Palatino Linotype" w:eastAsia="Palatino Linotype" w:hAnsi="Palatino Linotype" w:cs="Palatino Linotype"/>
          <w:color w:val="000000"/>
          <w:sz w:val="24"/>
          <w:szCs w:val="24"/>
        </w:rPr>
      </w:pPr>
    </w:p>
    <w:p w14:paraId="264A9158"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QUINTO. VERSIÓN PÚBLICA. C</w:t>
      </w:r>
      <w:r w:rsidRPr="00392CDE">
        <w:rPr>
          <w:rFonts w:ascii="Palatino Linotype" w:eastAsia="Palatino Linotype" w:hAnsi="Palatino Linotype" w:cs="Palatino Linotype"/>
          <w:sz w:val="24"/>
          <w:szCs w:val="24"/>
        </w:rPr>
        <w:t>omo fue debidamente apuntado, el</w:t>
      </w:r>
      <w:r w:rsidRPr="00392CDE">
        <w:rPr>
          <w:rFonts w:ascii="Palatino Linotype" w:eastAsia="Palatino Linotype" w:hAnsi="Palatino Linotype" w:cs="Palatino Linotype"/>
          <w:b/>
          <w:sz w:val="24"/>
          <w:szCs w:val="24"/>
        </w:rPr>
        <w:t> SUJETO OBLIGADO</w:t>
      </w:r>
      <w:r w:rsidRPr="00392CDE">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motivo por el cual es dable señalar que la entrega de la información deberá ser en versión pública atento a lo siguiente:</w:t>
      </w:r>
    </w:p>
    <w:p w14:paraId="15B6A2F4"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p>
    <w:p w14:paraId="1A963725" w14:textId="77777777" w:rsidR="008C0A27" w:rsidRPr="00392CDE" w:rsidRDefault="008C0A27" w:rsidP="008C0A27">
      <w:pPr>
        <w:shd w:val="clear" w:color="auto" w:fill="FFFFFF"/>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FCE4B61" w14:textId="77777777" w:rsidR="008C0A27" w:rsidRPr="00392CDE" w:rsidRDefault="008C0A27" w:rsidP="008C0A27">
      <w:pPr>
        <w:shd w:val="clear" w:color="auto" w:fill="FFFFFF"/>
        <w:spacing w:after="0" w:line="360" w:lineRule="auto"/>
        <w:ind w:right="51"/>
        <w:jc w:val="both"/>
        <w:rPr>
          <w:rFonts w:ascii="Palatino Linotype" w:eastAsia="Palatino Linotype" w:hAnsi="Palatino Linotype" w:cs="Palatino Linotype"/>
          <w:sz w:val="24"/>
          <w:szCs w:val="24"/>
        </w:rPr>
      </w:pPr>
    </w:p>
    <w:p w14:paraId="782E7FE8" w14:textId="77777777" w:rsidR="008C0A27" w:rsidRPr="00392CDE" w:rsidRDefault="008C0A27" w:rsidP="008C0A27">
      <w:pPr>
        <w:shd w:val="clear" w:color="auto" w:fill="FFFFFF"/>
        <w:spacing w:after="0" w:line="360" w:lineRule="auto"/>
        <w:ind w:right="51"/>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AEDE5E9" w14:textId="77777777" w:rsidR="008C0A27" w:rsidRPr="00392CDE" w:rsidRDefault="008C0A27" w:rsidP="008C0A27">
      <w:pPr>
        <w:shd w:val="clear" w:color="auto" w:fill="FFFFFF"/>
        <w:spacing w:after="0" w:line="360" w:lineRule="auto"/>
        <w:ind w:right="51"/>
        <w:jc w:val="both"/>
        <w:rPr>
          <w:rFonts w:ascii="Palatino Linotype" w:eastAsia="Palatino Linotype" w:hAnsi="Palatino Linotype" w:cs="Palatino Linotype"/>
          <w:sz w:val="24"/>
          <w:szCs w:val="24"/>
        </w:rPr>
      </w:pPr>
    </w:p>
    <w:p w14:paraId="0399F497" w14:textId="77777777" w:rsidR="008C0A27" w:rsidRPr="00392CDE" w:rsidRDefault="008C0A27" w:rsidP="008C0A27">
      <w:pPr>
        <w:shd w:val="clear" w:color="auto" w:fill="FFFFFF"/>
        <w:spacing w:after="0" w:line="360" w:lineRule="auto"/>
        <w:ind w:right="51"/>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Por lo que, para efectos de la elaboración de la versión pública se deberá observar lo dispuesto por los artículos 3 fracciones IX, XX, XXI, XXXII y XLV; 6, 49 fracción </w:t>
      </w:r>
      <w:r w:rsidRPr="00392CDE">
        <w:rPr>
          <w:rFonts w:ascii="Palatino Linotype" w:eastAsia="Palatino Linotype" w:hAnsi="Palatino Linotype" w:cs="Palatino Linotype"/>
          <w:sz w:val="24"/>
          <w:szCs w:val="24"/>
        </w:rPr>
        <w:lastRenderedPageBreak/>
        <w:t>VIII, 91, 137, 143 Fracción I, de la Ley de Transparencia y Acceso a la Información Pública del Estado de México y Municipios vigente, que establecen:</w:t>
      </w:r>
    </w:p>
    <w:p w14:paraId="4448E945" w14:textId="77777777" w:rsidR="008C0A27" w:rsidRPr="00392CDE" w:rsidRDefault="008C0A27" w:rsidP="008C0A27">
      <w:pPr>
        <w:shd w:val="clear" w:color="auto" w:fill="FFFFFF"/>
        <w:spacing w:after="0" w:line="360" w:lineRule="auto"/>
        <w:ind w:right="51"/>
        <w:jc w:val="both"/>
        <w:rPr>
          <w:rFonts w:ascii="Palatino Linotype" w:eastAsia="Palatino Linotype" w:hAnsi="Palatino Linotype" w:cs="Palatino Linotype"/>
          <w:sz w:val="24"/>
          <w:szCs w:val="24"/>
        </w:rPr>
      </w:pPr>
    </w:p>
    <w:p w14:paraId="3C29E08C"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b/>
          <w:i/>
        </w:rPr>
      </w:pPr>
      <w:r w:rsidRPr="00392CDE">
        <w:rPr>
          <w:rFonts w:ascii="Palatino Linotype" w:eastAsia="Palatino Linotype" w:hAnsi="Palatino Linotype" w:cs="Palatino Linotype"/>
          <w:b/>
          <w:i/>
        </w:rPr>
        <w:t xml:space="preserve"> “Artículo 3. Para los efectos de la presente Ley se entenderá por:</w:t>
      </w:r>
    </w:p>
    <w:p w14:paraId="2D982497"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IX. Datos personales:</w:t>
      </w:r>
      <w:r w:rsidRPr="00392CDE">
        <w:rPr>
          <w:rFonts w:ascii="Palatino Linotype" w:eastAsia="Palatino Linotype" w:hAnsi="Palatino Linotype" w:cs="Palatino Linotype"/>
          <w:i/>
        </w:rPr>
        <w:t xml:space="preserve"> </w:t>
      </w:r>
      <w:r w:rsidRPr="00392CDE">
        <w:rPr>
          <w:rFonts w:ascii="Palatino Linotype" w:eastAsia="Palatino Linotype" w:hAnsi="Palatino Linotype" w:cs="Palatino Linotype"/>
          <w:b/>
          <w:i/>
        </w:rPr>
        <w:t>La información concerniente a una persona, identificada o identificable</w:t>
      </w:r>
      <w:r w:rsidRPr="00392CDE">
        <w:rPr>
          <w:rFonts w:ascii="Palatino Linotype" w:eastAsia="Palatino Linotype" w:hAnsi="Palatino Linotype" w:cs="Palatino Linotype"/>
          <w:i/>
        </w:rPr>
        <w:t xml:space="preserve"> según lo dispuesto por la Ley de Protección de Datos Personales del Estado de México;</w:t>
      </w:r>
    </w:p>
    <w:p w14:paraId="40C08481"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XX. Información clasificada:</w:t>
      </w:r>
      <w:r w:rsidRPr="00392CDE">
        <w:rPr>
          <w:rFonts w:ascii="Palatino Linotype" w:eastAsia="Palatino Linotype" w:hAnsi="Palatino Linotype" w:cs="Palatino Linotype"/>
          <w:i/>
        </w:rPr>
        <w:t xml:space="preserve"> Aquella considerada por la presente Ley como reservada o confidencial;</w:t>
      </w:r>
    </w:p>
    <w:p w14:paraId="34A825ED"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XXXII. Protección de Datos Personales:</w:t>
      </w:r>
      <w:r w:rsidRPr="00392CDE">
        <w:rPr>
          <w:rFonts w:ascii="Palatino Linotype" w:eastAsia="Palatino Linotype" w:hAnsi="Palatino Linotype" w:cs="Palatino Linotype"/>
          <w:i/>
        </w:rPr>
        <w:t xml:space="preserve"> Derecho humano que tutela la privacidad de datos personales en poder de los sujetos obligados y sujetos particulares;</w:t>
      </w:r>
    </w:p>
    <w:p w14:paraId="31C3BF81"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XLV. Versión pública</w:t>
      </w:r>
      <w:r w:rsidRPr="00392CDE">
        <w:rPr>
          <w:rFonts w:ascii="Palatino Linotype" w:eastAsia="Palatino Linotype" w:hAnsi="Palatino Linotype" w:cs="Palatino Linotype"/>
          <w:i/>
        </w:rPr>
        <w:t>: Documento en el que se elimine, suprime o borra la información clasificada como reservada o confidencial para permitir su acceso.”</w:t>
      </w:r>
    </w:p>
    <w:p w14:paraId="3D967980"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p>
    <w:p w14:paraId="50C001D6"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6.</w:t>
      </w:r>
      <w:r w:rsidRPr="00392CDE">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1133C84"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p>
    <w:p w14:paraId="0A0582A0"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 </w:t>
      </w:r>
      <w:r w:rsidRPr="00392CDE">
        <w:rPr>
          <w:rFonts w:ascii="Palatino Linotype" w:eastAsia="Palatino Linotype" w:hAnsi="Palatino Linotype" w:cs="Palatino Linotype"/>
          <w:b/>
          <w:i/>
        </w:rPr>
        <w:t>Artículo 49.</w:t>
      </w:r>
      <w:r w:rsidRPr="00392CDE">
        <w:rPr>
          <w:rFonts w:ascii="Palatino Linotype" w:eastAsia="Palatino Linotype" w:hAnsi="Palatino Linotype" w:cs="Palatino Linotype"/>
          <w:i/>
        </w:rPr>
        <w:t> Los Comités de Transparencia tendrán las siguientes atribuciones:</w:t>
      </w:r>
    </w:p>
    <w:p w14:paraId="1070F28B"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58157DBC"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VIII</w:t>
      </w:r>
      <w:r w:rsidRPr="00392CDE">
        <w:rPr>
          <w:rFonts w:ascii="Palatino Linotype" w:eastAsia="Palatino Linotype" w:hAnsi="Palatino Linotype" w:cs="Palatino Linotype"/>
          <w:i/>
        </w:rPr>
        <w:t>. Aprobar, modificar o revocar la clasificación de la información;</w:t>
      </w:r>
    </w:p>
    <w:p w14:paraId="4B857AD3"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5AC5CF36"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Artículo 91. </w:t>
      </w:r>
      <w:r w:rsidRPr="00392CDE">
        <w:rPr>
          <w:rFonts w:ascii="Palatino Linotype" w:eastAsia="Palatino Linotype" w:hAnsi="Palatino Linotype" w:cs="Palatino Linotype"/>
          <w:i/>
        </w:rPr>
        <w:t>El acceso a la información pública será restringido excepcionalmente, cuando ésta sea clasificada como reservada o confidencial.</w:t>
      </w:r>
    </w:p>
    <w:p w14:paraId="71AB2D4C"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p>
    <w:p w14:paraId="4EF59EEA"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b/>
          <w:i/>
        </w:rPr>
      </w:pPr>
      <w:r w:rsidRPr="00392CDE">
        <w:rPr>
          <w:rFonts w:ascii="Palatino Linotype" w:eastAsia="Palatino Linotype" w:hAnsi="Palatino Linotype" w:cs="Palatino Linotype"/>
          <w:b/>
          <w:i/>
        </w:rPr>
        <w:t>“Artículo 137.</w:t>
      </w:r>
      <w:r w:rsidRPr="00392CDE">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FDE5CD6"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b/>
          <w:i/>
        </w:rPr>
      </w:pPr>
    </w:p>
    <w:p w14:paraId="509C51D0"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143</w:t>
      </w:r>
      <w:r w:rsidRPr="00392CD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7FB6AC3"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b/>
          <w:i/>
        </w:rPr>
        <w:t>I.</w:t>
      </w:r>
      <w:r w:rsidRPr="00392CDE">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33B7848"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B8239E6"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0DF3FAEF"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sz w:val="24"/>
        </w:rPr>
      </w:pPr>
    </w:p>
    <w:p w14:paraId="63EE5626" w14:textId="77777777" w:rsidR="008C0A27" w:rsidRPr="00392CDE" w:rsidRDefault="008C0A27" w:rsidP="008C0A27">
      <w:pPr>
        <w:spacing w:after="0" w:line="360" w:lineRule="auto"/>
        <w:ind w:right="51"/>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w:t>
      </w:r>
      <w:r w:rsidRPr="00392CDE">
        <w:rPr>
          <w:rFonts w:ascii="Palatino Linotype" w:eastAsia="Palatino Linotype" w:hAnsi="Palatino Linotype" w:cs="Palatino Linotype"/>
          <w:sz w:val="24"/>
          <w:szCs w:val="24"/>
        </w:rPr>
        <w:lastRenderedPageBreak/>
        <w:t>un riesgo grave para aquel de acuerdo a lo que señala la fracción XII del artículo 4 de la Ley de Protección de Datos Personales en Posesión de Sujetos Obligados del Estado de México.</w:t>
      </w:r>
    </w:p>
    <w:p w14:paraId="496BD9E7" w14:textId="77777777" w:rsidR="008C0A27" w:rsidRPr="00392CDE" w:rsidRDefault="008C0A27" w:rsidP="008C0A27">
      <w:pPr>
        <w:spacing w:after="0" w:line="360" w:lineRule="auto"/>
        <w:ind w:right="51"/>
        <w:jc w:val="both"/>
        <w:rPr>
          <w:rFonts w:ascii="Palatino Linotype" w:eastAsia="Palatino Linotype" w:hAnsi="Palatino Linotype" w:cs="Palatino Linotype"/>
          <w:sz w:val="24"/>
          <w:szCs w:val="24"/>
        </w:rPr>
      </w:pPr>
    </w:p>
    <w:p w14:paraId="4993548D" w14:textId="77777777" w:rsidR="008C0A27" w:rsidRPr="00392CDE" w:rsidRDefault="008C0A27" w:rsidP="008C0A27">
      <w:pPr>
        <w:spacing w:after="0" w:line="360" w:lineRule="auto"/>
        <w:ind w:right="50"/>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41F72B3" w14:textId="77777777" w:rsidR="008C0A27" w:rsidRPr="00392CDE" w:rsidRDefault="008C0A27" w:rsidP="008C0A27">
      <w:pPr>
        <w:spacing w:after="0" w:line="360" w:lineRule="auto"/>
        <w:ind w:right="50"/>
        <w:contextualSpacing/>
        <w:jc w:val="both"/>
        <w:rPr>
          <w:rFonts w:ascii="Palatino Linotype" w:eastAsia="Palatino Linotype" w:hAnsi="Palatino Linotype" w:cs="Palatino Linotype"/>
          <w:sz w:val="24"/>
          <w:szCs w:val="24"/>
        </w:rPr>
      </w:pPr>
    </w:p>
    <w:p w14:paraId="35800FD3" w14:textId="77777777" w:rsidR="008C0A27" w:rsidRPr="00392CDE" w:rsidRDefault="008C0A27" w:rsidP="008C0A27">
      <w:pPr>
        <w:spacing w:after="0" w:line="360" w:lineRule="auto"/>
        <w:ind w:right="51"/>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CEBE07B" w14:textId="77777777" w:rsidR="008C0A27" w:rsidRPr="00392CDE" w:rsidRDefault="008C0A27" w:rsidP="008C0A27">
      <w:pPr>
        <w:spacing w:after="0" w:line="360" w:lineRule="auto"/>
        <w:ind w:right="51"/>
        <w:jc w:val="both"/>
        <w:rPr>
          <w:rFonts w:ascii="Palatino Linotype" w:eastAsia="Palatino Linotype" w:hAnsi="Palatino Linotype" w:cs="Palatino Linotype"/>
          <w:sz w:val="24"/>
          <w:szCs w:val="24"/>
        </w:rPr>
      </w:pPr>
    </w:p>
    <w:p w14:paraId="500F8575"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49.</w:t>
      </w:r>
      <w:r w:rsidRPr="00392CDE">
        <w:rPr>
          <w:rFonts w:ascii="Palatino Linotype" w:eastAsia="Palatino Linotype" w:hAnsi="Palatino Linotype" w:cs="Palatino Linotype"/>
          <w:i/>
        </w:rPr>
        <w:t xml:space="preserve"> </w:t>
      </w:r>
      <w:r w:rsidRPr="00392CDE">
        <w:rPr>
          <w:rFonts w:ascii="Palatino Linotype" w:eastAsia="Palatino Linotype" w:hAnsi="Palatino Linotype" w:cs="Palatino Linotype"/>
          <w:b/>
          <w:i/>
        </w:rPr>
        <w:t>Los Comités de Transparencia</w:t>
      </w:r>
      <w:r w:rsidRPr="00392CDE">
        <w:rPr>
          <w:rFonts w:ascii="Palatino Linotype" w:eastAsia="Palatino Linotype" w:hAnsi="Palatino Linotype" w:cs="Palatino Linotype"/>
          <w:i/>
        </w:rPr>
        <w:t xml:space="preserve"> tendrán las siguientes atribuciones:</w:t>
      </w:r>
    </w:p>
    <w:p w14:paraId="7E7FAADF"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r w:rsidRPr="00392CDE">
        <w:rPr>
          <w:rFonts w:ascii="Palatino Linotype" w:eastAsia="Palatino Linotype" w:hAnsi="Palatino Linotype" w:cs="Palatino Linotype"/>
          <w:b/>
          <w:i/>
        </w:rPr>
        <w:t>VIII. Aprobar, modificar o revocar la clasificación de la información</w:t>
      </w:r>
      <w:r w:rsidRPr="00392CDE">
        <w:rPr>
          <w:rFonts w:ascii="Palatino Linotype" w:eastAsia="Palatino Linotype" w:hAnsi="Palatino Linotype" w:cs="Palatino Linotype"/>
          <w:i/>
        </w:rPr>
        <w:t>…”</w:t>
      </w:r>
    </w:p>
    <w:p w14:paraId="02CB3742"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Artículo 53.</w:t>
      </w:r>
      <w:r w:rsidRPr="00392CDE">
        <w:rPr>
          <w:rFonts w:ascii="Palatino Linotype" w:eastAsia="Palatino Linotype" w:hAnsi="Palatino Linotype" w:cs="Palatino Linotype"/>
          <w:i/>
        </w:rPr>
        <w:t xml:space="preserve"> Las </w:t>
      </w:r>
      <w:r w:rsidRPr="00392CDE">
        <w:rPr>
          <w:rFonts w:ascii="Palatino Linotype" w:eastAsia="Palatino Linotype" w:hAnsi="Palatino Linotype" w:cs="Palatino Linotype"/>
          <w:b/>
          <w:i/>
        </w:rPr>
        <w:t>Unidades de Transparencia</w:t>
      </w:r>
      <w:r w:rsidRPr="00392CDE">
        <w:rPr>
          <w:rFonts w:ascii="Palatino Linotype" w:eastAsia="Palatino Linotype" w:hAnsi="Palatino Linotype" w:cs="Palatino Linotype"/>
          <w:i/>
        </w:rPr>
        <w:t xml:space="preserve"> tendrán las siguientes </w:t>
      </w:r>
      <w:r w:rsidRPr="00392CDE">
        <w:rPr>
          <w:rFonts w:ascii="Palatino Linotype" w:eastAsia="Palatino Linotype" w:hAnsi="Palatino Linotype" w:cs="Palatino Linotype"/>
          <w:b/>
          <w:i/>
        </w:rPr>
        <w:t>funciones</w:t>
      </w:r>
      <w:r w:rsidRPr="00392CDE">
        <w:rPr>
          <w:rFonts w:ascii="Palatino Linotype" w:eastAsia="Palatino Linotype" w:hAnsi="Palatino Linotype" w:cs="Palatino Linotype"/>
          <w:i/>
        </w:rPr>
        <w:t>:</w:t>
      </w:r>
    </w:p>
    <w:p w14:paraId="49139766"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r w:rsidRPr="00392CDE">
        <w:rPr>
          <w:rFonts w:ascii="Palatino Linotype" w:eastAsia="Palatino Linotype" w:hAnsi="Palatino Linotype" w:cs="Palatino Linotype"/>
          <w:b/>
          <w:i/>
        </w:rPr>
        <w:t>X. Presentar ante el Comité, el proyecto de clasificación de información</w:t>
      </w:r>
      <w:r w:rsidRPr="00392CDE">
        <w:rPr>
          <w:rFonts w:ascii="Palatino Linotype" w:eastAsia="Palatino Linotype" w:hAnsi="Palatino Linotype" w:cs="Palatino Linotype"/>
          <w:i/>
        </w:rPr>
        <w:t xml:space="preserve">…” </w:t>
      </w:r>
    </w:p>
    <w:p w14:paraId="0FA3F548"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59.</w:t>
      </w:r>
      <w:r w:rsidRPr="00392CDE">
        <w:rPr>
          <w:rFonts w:ascii="Palatino Linotype" w:eastAsia="Palatino Linotype" w:hAnsi="Palatino Linotype" w:cs="Palatino Linotype"/>
          <w:i/>
        </w:rPr>
        <w:t xml:space="preserve"> Los </w:t>
      </w:r>
      <w:r w:rsidRPr="00392CDE">
        <w:rPr>
          <w:rFonts w:ascii="Palatino Linotype" w:eastAsia="Palatino Linotype" w:hAnsi="Palatino Linotype" w:cs="Palatino Linotype"/>
          <w:b/>
          <w:i/>
        </w:rPr>
        <w:t>servidores públicos habilitados</w:t>
      </w:r>
      <w:r w:rsidRPr="00392CDE">
        <w:rPr>
          <w:rFonts w:ascii="Palatino Linotype" w:eastAsia="Palatino Linotype" w:hAnsi="Palatino Linotype" w:cs="Palatino Linotype"/>
          <w:i/>
        </w:rPr>
        <w:t xml:space="preserve"> tendrán las </w:t>
      </w:r>
      <w:r w:rsidRPr="00392CDE">
        <w:rPr>
          <w:rFonts w:ascii="Palatino Linotype" w:eastAsia="Palatino Linotype" w:hAnsi="Palatino Linotype" w:cs="Palatino Linotype"/>
          <w:b/>
          <w:i/>
        </w:rPr>
        <w:t>funciones</w:t>
      </w:r>
      <w:r w:rsidRPr="00392CDE">
        <w:rPr>
          <w:rFonts w:ascii="Palatino Linotype" w:eastAsia="Palatino Linotype" w:hAnsi="Palatino Linotype" w:cs="Palatino Linotype"/>
          <w:i/>
        </w:rPr>
        <w:t xml:space="preserve"> siguientes:</w:t>
      </w:r>
    </w:p>
    <w:p w14:paraId="200591BE"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r w:rsidRPr="00392CDE">
        <w:rPr>
          <w:rFonts w:ascii="Palatino Linotype" w:eastAsia="Palatino Linotype" w:hAnsi="Palatino Linotype" w:cs="Palatino Linotype"/>
          <w:b/>
          <w:i/>
        </w:rPr>
        <w:lastRenderedPageBreak/>
        <w:t>V. Integrar y presentar al responsable de la Unidad de Transparencia la propuesta de clasificación de información</w:t>
      </w:r>
      <w:r w:rsidRPr="00392CDE">
        <w:rPr>
          <w:rFonts w:ascii="Palatino Linotype" w:eastAsia="Palatino Linotype" w:hAnsi="Palatino Linotype" w:cs="Palatino Linotype"/>
          <w:i/>
        </w:rPr>
        <w:t>, la cual tendrá los fundamentos y argumentos en que se basa dicha propuesta…”</w:t>
      </w:r>
    </w:p>
    <w:p w14:paraId="10B4DD8C" w14:textId="77777777" w:rsidR="008C0A27" w:rsidRPr="00392CDE" w:rsidRDefault="008C0A27" w:rsidP="008C0A27">
      <w:pPr>
        <w:spacing w:after="0" w:line="276" w:lineRule="auto"/>
        <w:ind w:left="992" w:right="1043"/>
        <w:jc w:val="both"/>
        <w:rPr>
          <w:rFonts w:ascii="Palatino Linotype" w:eastAsia="Palatino Linotype" w:hAnsi="Palatino Linotype" w:cs="Palatino Linotype"/>
          <w:i/>
        </w:rPr>
      </w:pPr>
    </w:p>
    <w:p w14:paraId="05A40E3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1C12879"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6A3A660C"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5D69CE20"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3F158475" w14:textId="77777777" w:rsidR="008C0A27" w:rsidRPr="00392CDE" w:rsidRDefault="008C0A27" w:rsidP="008C0A27">
      <w:pPr>
        <w:spacing w:after="0" w:line="276" w:lineRule="auto"/>
        <w:ind w:left="993"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Artículo 149.</w:t>
      </w:r>
      <w:r w:rsidRPr="00392CDE">
        <w:rPr>
          <w:rFonts w:ascii="Palatino Linotype" w:eastAsia="Palatino Linotype" w:hAnsi="Palatino Linotype" w:cs="Palatino Linotype"/>
          <w:i/>
        </w:rPr>
        <w:t xml:space="preserve"> El </w:t>
      </w:r>
      <w:r w:rsidRPr="00392CDE">
        <w:rPr>
          <w:rFonts w:ascii="Palatino Linotype" w:eastAsia="Palatino Linotype" w:hAnsi="Palatino Linotype" w:cs="Palatino Linotype"/>
          <w:b/>
          <w:i/>
        </w:rPr>
        <w:t>acuerdo que clasifique la información como confidencial</w:t>
      </w:r>
      <w:r w:rsidRPr="00392CD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37874662" w14:textId="77777777" w:rsidR="008C0A27" w:rsidRPr="00392CDE" w:rsidRDefault="008C0A27" w:rsidP="008C0A27">
      <w:pPr>
        <w:spacing w:after="0" w:line="360" w:lineRule="auto"/>
        <w:ind w:left="993" w:right="1041"/>
        <w:jc w:val="both"/>
        <w:rPr>
          <w:rFonts w:ascii="Palatino Linotype" w:eastAsia="Palatino Linotype" w:hAnsi="Palatino Linotype" w:cs="Palatino Linotype"/>
          <w:i/>
        </w:rPr>
      </w:pPr>
    </w:p>
    <w:p w14:paraId="5BA3FB30"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392CDE">
        <w:rPr>
          <w:rFonts w:ascii="Palatino Linotype" w:eastAsia="Palatino Linotype" w:hAnsi="Palatino Linotype" w:cs="Palatino Linotype"/>
          <w:sz w:val="24"/>
          <w:szCs w:val="24"/>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CE83542"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p>
    <w:p w14:paraId="334FF021"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92CDE">
        <w:rPr>
          <w:rFonts w:ascii="Palatino Linotype" w:eastAsia="Palatino Linotype" w:hAnsi="Palatino Linotype" w:cs="Palatino Linotype"/>
          <w:b/>
          <w:sz w:val="24"/>
          <w:szCs w:val="24"/>
        </w:rPr>
        <w:t>Registro Federal de Contribuyentes</w:t>
      </w:r>
      <w:r w:rsidRPr="00392CDE">
        <w:rPr>
          <w:rFonts w:ascii="Palatino Linotype" w:eastAsia="Palatino Linotype" w:hAnsi="Palatino Linotype" w:cs="Palatino Linotype"/>
          <w:sz w:val="24"/>
          <w:szCs w:val="24"/>
        </w:rPr>
        <w:t xml:space="preserve"> (RFC), la </w:t>
      </w:r>
      <w:r w:rsidRPr="00392CDE">
        <w:rPr>
          <w:rFonts w:ascii="Palatino Linotype" w:eastAsia="Palatino Linotype" w:hAnsi="Palatino Linotype" w:cs="Palatino Linotype"/>
          <w:b/>
          <w:sz w:val="24"/>
          <w:szCs w:val="24"/>
        </w:rPr>
        <w:t>Clave Única de Registro de Población</w:t>
      </w:r>
      <w:r w:rsidRPr="00392CDE">
        <w:rPr>
          <w:rFonts w:ascii="Palatino Linotype" w:eastAsia="Palatino Linotype" w:hAnsi="Palatino Linotype" w:cs="Palatino Linotype"/>
          <w:sz w:val="24"/>
          <w:szCs w:val="24"/>
        </w:rPr>
        <w:t xml:space="preserve"> (CURP), la </w:t>
      </w:r>
      <w:r w:rsidRPr="00392CDE">
        <w:rPr>
          <w:rFonts w:ascii="Palatino Linotype" w:eastAsia="Palatino Linotype" w:hAnsi="Palatino Linotype" w:cs="Palatino Linotype"/>
          <w:b/>
          <w:sz w:val="24"/>
          <w:szCs w:val="24"/>
        </w:rPr>
        <w:t>Clave de cualquier tipo de seguridad social</w:t>
      </w:r>
      <w:r w:rsidRPr="00392CDE">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1CBC02F3"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p>
    <w:p w14:paraId="73C9D966"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Por cuanto hace al </w:t>
      </w:r>
      <w:r w:rsidRPr="00392CDE">
        <w:rPr>
          <w:rFonts w:ascii="Palatino Linotype" w:eastAsia="Palatino Linotype" w:hAnsi="Palatino Linotype" w:cs="Palatino Linotype"/>
          <w:b/>
          <w:sz w:val="24"/>
          <w:szCs w:val="24"/>
        </w:rPr>
        <w:t>Registro Federal de Contribuyentes (RFC),</w:t>
      </w:r>
      <w:r w:rsidRPr="00392CDE">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392CDE">
        <w:rPr>
          <w:rFonts w:ascii="Palatino Linotype" w:eastAsia="Palatino Linotype" w:hAnsi="Palatino Linotype" w:cs="Palatino Linotype"/>
          <w:sz w:val="24"/>
          <w:szCs w:val="24"/>
        </w:rPr>
        <w:lastRenderedPageBreak/>
        <w:t>homoclave</w:t>
      </w:r>
      <w:proofErr w:type="spellEnd"/>
      <w:r w:rsidRPr="00392CDE">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21A615F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7BA48A00"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24F1ED4"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605E9C88"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28A7EE71" w14:textId="77777777" w:rsidR="008C0A27" w:rsidRPr="00392CDE" w:rsidRDefault="008C0A27" w:rsidP="008C0A27">
      <w:pPr>
        <w:spacing w:after="0" w:line="360" w:lineRule="auto"/>
        <w:ind w:left="851" w:right="900"/>
        <w:jc w:val="both"/>
        <w:rPr>
          <w:rFonts w:ascii="Palatino Linotype" w:eastAsia="Palatino Linotype" w:hAnsi="Palatino Linotype" w:cs="Palatino Linotype"/>
          <w:b/>
          <w:i/>
        </w:rPr>
      </w:pPr>
    </w:p>
    <w:p w14:paraId="4D732125"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r w:rsidRPr="00392CDE">
        <w:rPr>
          <w:rFonts w:ascii="Palatino Linotype" w:eastAsia="Palatino Linotype" w:hAnsi="Palatino Linotype" w:cs="Palatino Linotype"/>
          <w:b/>
          <w:i/>
        </w:rPr>
        <w:t>“Registro Federal de Contribuyentes (RFC) de personas físicas</w:t>
      </w:r>
      <w:r w:rsidRPr="00392CDE">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54CB55D7" w14:textId="77777777" w:rsidR="008C0A27" w:rsidRPr="00392CDE" w:rsidRDefault="008C0A27" w:rsidP="008C0A27">
      <w:pPr>
        <w:spacing w:after="0" w:line="276" w:lineRule="auto"/>
        <w:ind w:left="851" w:right="900"/>
        <w:jc w:val="both"/>
        <w:rPr>
          <w:rFonts w:ascii="Palatino Linotype" w:eastAsia="Palatino Linotype" w:hAnsi="Palatino Linotype" w:cs="Palatino Linotype"/>
          <w:i/>
        </w:rPr>
      </w:pPr>
    </w:p>
    <w:p w14:paraId="17A90B4D"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392CDE">
        <w:rPr>
          <w:rFonts w:ascii="Palatino Linotype" w:eastAsia="Palatino Linotype" w:hAnsi="Palatino Linotype" w:cs="Palatino Linotype"/>
          <w:sz w:val="24"/>
          <w:szCs w:val="24"/>
        </w:rPr>
        <w:t>homoclave</w:t>
      </w:r>
      <w:proofErr w:type="spellEnd"/>
      <w:r w:rsidRPr="00392CDE">
        <w:rPr>
          <w:rFonts w:ascii="Palatino Linotype" w:eastAsia="Palatino Linotype" w:hAnsi="Palatino Linotype" w:cs="Palatino Linotype"/>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392CDE">
        <w:rPr>
          <w:rFonts w:ascii="Palatino Linotype" w:eastAsia="Palatino Linotype" w:hAnsi="Palatino Linotype" w:cs="Palatino Linotype"/>
          <w:sz w:val="24"/>
          <w:szCs w:val="24"/>
        </w:rPr>
        <w:lastRenderedPageBreak/>
        <w:t>de México y Municipios, y  4 fracciones XI y XII de la Ley de Protección de Datos Personales en Posesión de los Sujetos Obligados del Estado de México y Municipios.</w:t>
      </w:r>
    </w:p>
    <w:p w14:paraId="4B23358E"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20CA6559"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De igual manera la </w:t>
      </w:r>
      <w:r w:rsidRPr="00392CDE">
        <w:rPr>
          <w:rFonts w:ascii="Palatino Linotype" w:eastAsia="Palatino Linotype" w:hAnsi="Palatino Linotype" w:cs="Palatino Linotype"/>
          <w:b/>
          <w:sz w:val="24"/>
          <w:szCs w:val="24"/>
        </w:rPr>
        <w:t>Clave Única de Registro de Población (CURP)</w:t>
      </w:r>
      <w:r w:rsidRPr="00392CDE">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F9EDC3B"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5C736F3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392CDE">
        <w:rPr>
          <w:rFonts w:ascii="Palatino Linotype" w:eastAsia="Palatino Linotype" w:hAnsi="Palatino Linotype" w:cs="Palatino Linotype"/>
          <w:b/>
          <w:sz w:val="24"/>
          <w:szCs w:val="24"/>
        </w:rPr>
        <w:t xml:space="preserve">, conforme al </w:t>
      </w:r>
      <w:r w:rsidRPr="00392CDE">
        <w:rPr>
          <w:rFonts w:ascii="Palatino Linotype" w:eastAsia="Palatino Linotype" w:hAnsi="Palatino Linotype" w:cs="Palatino Linotype"/>
          <w:sz w:val="24"/>
          <w:szCs w:val="24"/>
        </w:rPr>
        <w:t xml:space="preserve">criterio 18/17, el cual refiere: </w:t>
      </w:r>
    </w:p>
    <w:p w14:paraId="537D87A3"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11C95414" w14:textId="77777777" w:rsidR="008C0A27" w:rsidRPr="00392CDE" w:rsidRDefault="008C0A27" w:rsidP="008C0A27">
      <w:pPr>
        <w:spacing w:after="0" w:line="276" w:lineRule="auto"/>
        <w:ind w:left="851" w:right="851"/>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“Clave Única de Registro de Población (CURP). </w:t>
      </w:r>
      <w:r w:rsidRPr="00392CDE">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3AB5143" w14:textId="77777777" w:rsidR="008C0A27" w:rsidRPr="00392CDE" w:rsidRDefault="008C0A27" w:rsidP="008C0A27">
      <w:pPr>
        <w:spacing w:after="0" w:line="360" w:lineRule="auto"/>
        <w:jc w:val="both"/>
        <w:rPr>
          <w:rFonts w:ascii="Palatino Linotype" w:eastAsia="Palatino Linotype" w:hAnsi="Palatino Linotype" w:cs="Palatino Linotype"/>
        </w:rPr>
      </w:pPr>
    </w:p>
    <w:p w14:paraId="0E597AEB"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Por cuanto hace a la </w:t>
      </w:r>
      <w:r w:rsidRPr="00392CDE">
        <w:rPr>
          <w:rFonts w:ascii="Palatino Linotype" w:eastAsia="Palatino Linotype" w:hAnsi="Palatino Linotype" w:cs="Palatino Linotype"/>
          <w:b/>
          <w:sz w:val="24"/>
          <w:szCs w:val="24"/>
        </w:rPr>
        <w:t>Clave de cualquier tipo de seguridad social (</w:t>
      </w:r>
      <w:proofErr w:type="spellStart"/>
      <w:r w:rsidRPr="00392CDE">
        <w:rPr>
          <w:rFonts w:ascii="Palatino Linotype" w:eastAsia="Palatino Linotype" w:hAnsi="Palatino Linotype" w:cs="Palatino Linotype"/>
          <w:b/>
          <w:sz w:val="24"/>
          <w:szCs w:val="24"/>
        </w:rPr>
        <w:t>ISSEMyM</w:t>
      </w:r>
      <w:proofErr w:type="spellEnd"/>
      <w:r w:rsidRPr="00392CDE">
        <w:rPr>
          <w:rFonts w:ascii="Palatino Linotype" w:eastAsia="Palatino Linotype" w:hAnsi="Palatino Linotype" w:cs="Palatino Linotype"/>
          <w:b/>
          <w:sz w:val="24"/>
          <w:szCs w:val="24"/>
        </w:rPr>
        <w:t xml:space="preserve">, u otros), </w:t>
      </w:r>
      <w:r w:rsidRPr="00392CDE">
        <w:rPr>
          <w:rFonts w:ascii="Palatino Linotype" w:eastAsia="Palatino Linotype" w:hAnsi="Palatino Linotype" w:cs="Palatino Linotype"/>
          <w:sz w:val="24"/>
          <w:szCs w:val="24"/>
        </w:rPr>
        <w:t xml:space="preserve">está integrado por una secuencia de números con los que se identifica a los </w:t>
      </w:r>
      <w:r w:rsidRPr="00392CDE">
        <w:rPr>
          <w:rFonts w:ascii="Palatino Linotype" w:eastAsia="Palatino Linotype" w:hAnsi="Palatino Linotype" w:cs="Palatino Linotype"/>
          <w:sz w:val="24"/>
          <w:szCs w:val="24"/>
        </w:rPr>
        <w:lastRenderedPageBreak/>
        <w:t>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9CD3B5A"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716AA516"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u w:val="single"/>
        </w:rPr>
      </w:pPr>
      <w:r w:rsidRPr="00392CDE">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92CDE">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234C427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3F9DAFDC"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w:t>
      </w:r>
      <w:r w:rsidRPr="00392CDE">
        <w:rPr>
          <w:rFonts w:ascii="Palatino Linotype" w:eastAsia="Palatino Linotype" w:hAnsi="Palatino Linotype" w:cs="Palatino Linotype"/>
          <w:sz w:val="24"/>
          <w:szCs w:val="24"/>
        </w:rPr>
        <w:lastRenderedPageBreak/>
        <w:t xml:space="preserve">en diversas ocasiones, con motivo de haber trabajado en diferentes instituciones públicas de la Entidad. </w:t>
      </w:r>
    </w:p>
    <w:p w14:paraId="1F70575A" w14:textId="77777777" w:rsidR="008C0A27" w:rsidRPr="00392CDE" w:rsidRDefault="008C0A27" w:rsidP="008C0A27">
      <w:pPr>
        <w:spacing w:after="0" w:line="360" w:lineRule="auto"/>
        <w:jc w:val="both"/>
        <w:rPr>
          <w:rFonts w:ascii="Palatino Linotype" w:eastAsia="Palatino Linotype" w:hAnsi="Palatino Linotype" w:cs="Palatino Linotype"/>
        </w:rPr>
      </w:pPr>
    </w:p>
    <w:p w14:paraId="33D3D5A9"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0B8968D"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2474771E"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Respecto de los </w:t>
      </w:r>
      <w:r w:rsidRPr="00392CDE">
        <w:rPr>
          <w:rFonts w:ascii="Palatino Linotype" w:eastAsia="Palatino Linotype" w:hAnsi="Palatino Linotype" w:cs="Palatino Linotype"/>
          <w:b/>
          <w:sz w:val="24"/>
          <w:szCs w:val="24"/>
        </w:rPr>
        <w:t>préstamos o descuentos</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de carácter personal</w:t>
      </w:r>
      <w:r w:rsidRPr="00392CDE">
        <w:rPr>
          <w:rFonts w:ascii="Palatino Linotype" w:eastAsia="Palatino Linotype" w:hAnsi="Palatino Linotype" w:cs="Palatino Linotype"/>
          <w:sz w:val="24"/>
          <w:szCs w:val="24"/>
        </w:rPr>
        <w:t xml:space="preserve">, deberá estarse a lo dispuesto en so considerando cuarto. </w:t>
      </w:r>
    </w:p>
    <w:p w14:paraId="230A6FD9" w14:textId="77777777" w:rsidR="008C0A27" w:rsidRPr="00392CDE" w:rsidRDefault="008C0A27" w:rsidP="008C0A27">
      <w:pPr>
        <w:spacing w:after="0" w:line="276" w:lineRule="auto"/>
        <w:ind w:left="851" w:right="851"/>
        <w:jc w:val="both"/>
        <w:rPr>
          <w:rFonts w:ascii="Palatino Linotype" w:eastAsia="Palatino Linotype" w:hAnsi="Palatino Linotype" w:cs="Palatino Linotype"/>
          <w:i/>
        </w:rPr>
      </w:pPr>
    </w:p>
    <w:p w14:paraId="6271A947" w14:textId="77777777" w:rsidR="008C0A27" w:rsidRPr="00392CDE" w:rsidRDefault="008C0A27" w:rsidP="008C0A27">
      <w:pPr>
        <w:spacing w:after="0" w:line="360" w:lineRule="auto"/>
        <w:ind w:right="-93"/>
        <w:jc w:val="both"/>
        <w:rPr>
          <w:rFonts w:ascii="Palatino Linotype" w:eastAsia="Palatino Linotype" w:hAnsi="Palatino Linotype" w:cs="Palatino Linotype"/>
          <w:b/>
          <w:sz w:val="24"/>
          <w:szCs w:val="24"/>
        </w:rPr>
      </w:pPr>
      <w:r w:rsidRPr="00392CDE">
        <w:rPr>
          <w:rFonts w:ascii="Palatino Linotype" w:eastAsia="Palatino Linotype" w:hAnsi="Palatino Linotype" w:cs="Palatino Linotype"/>
          <w:sz w:val="24"/>
          <w:szCs w:val="24"/>
        </w:rPr>
        <w:t>También,</w:t>
      </w:r>
      <w:r w:rsidRPr="00392CDE">
        <w:rPr>
          <w:rFonts w:ascii="Palatino Linotype" w:eastAsia="Palatino Linotype" w:hAnsi="Palatino Linotype" w:cs="Palatino Linotype"/>
          <w:b/>
          <w:sz w:val="24"/>
          <w:szCs w:val="24"/>
        </w:rPr>
        <w:t xml:space="preserve"> el número de cuenta bancario</w:t>
      </w:r>
      <w:r w:rsidRPr="00392CDE">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3D77F3A4" w14:textId="77777777" w:rsidR="008C0A27" w:rsidRPr="00392CDE" w:rsidRDefault="008C0A27" w:rsidP="008C0A27">
      <w:pPr>
        <w:shd w:val="clear" w:color="auto" w:fill="FFFFFF"/>
        <w:spacing w:after="0" w:line="360" w:lineRule="auto"/>
        <w:ind w:left="567" w:right="567"/>
        <w:jc w:val="both"/>
        <w:rPr>
          <w:rFonts w:ascii="Palatino Linotype" w:eastAsia="Palatino Linotype" w:hAnsi="Palatino Linotype" w:cs="Palatino Linotype"/>
        </w:rPr>
      </w:pPr>
    </w:p>
    <w:p w14:paraId="3DCAB52B" w14:textId="77777777" w:rsidR="008C0A27" w:rsidRPr="00392CDE" w:rsidRDefault="008C0A27" w:rsidP="008C0A27">
      <w:pPr>
        <w:shd w:val="clear" w:color="auto" w:fill="FFFFFF"/>
        <w:spacing w:after="0" w:line="276" w:lineRule="auto"/>
        <w:ind w:left="567" w:right="567"/>
        <w:jc w:val="both"/>
        <w:rPr>
          <w:rFonts w:ascii="Palatino Linotype" w:eastAsia="Palatino Linotype" w:hAnsi="Palatino Linotype" w:cs="Palatino Linotype"/>
        </w:rPr>
      </w:pPr>
      <w:r w:rsidRPr="00392CDE">
        <w:rPr>
          <w:rFonts w:ascii="Palatino Linotype" w:eastAsia="Palatino Linotype" w:hAnsi="Palatino Linotype" w:cs="Palatino Linotype"/>
        </w:rPr>
        <w:t>“</w:t>
      </w:r>
      <w:r w:rsidRPr="00392CDE">
        <w:rPr>
          <w:rFonts w:ascii="Palatino Linotype" w:eastAsia="Palatino Linotype" w:hAnsi="Palatino Linotype" w:cs="Palatino Linotype"/>
          <w:b/>
          <w:i/>
        </w:rPr>
        <w:t>Cuentas bancarias y/o CLABE interbancaria de personas físicas y morales privadas.</w:t>
      </w:r>
      <w:r w:rsidRPr="00392CDE">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92CDE">
        <w:rPr>
          <w:rFonts w:ascii="Palatino Linotype" w:eastAsia="Palatino Linotype" w:hAnsi="Palatino Linotype" w:cs="Palatino Linotype"/>
        </w:rPr>
        <w:t>.”</w:t>
      </w:r>
    </w:p>
    <w:p w14:paraId="2494FD40" w14:textId="77777777" w:rsidR="008C0A27" w:rsidRPr="00392CDE" w:rsidRDefault="008C0A27" w:rsidP="008C0A27">
      <w:pPr>
        <w:spacing w:line="360" w:lineRule="auto"/>
        <w:jc w:val="both"/>
        <w:rPr>
          <w:rFonts w:ascii="Palatino Linotype" w:eastAsia="Palatino Linotype" w:hAnsi="Palatino Linotype" w:cs="Palatino Linotype"/>
        </w:rPr>
      </w:pPr>
    </w:p>
    <w:p w14:paraId="02C456CC" w14:textId="77777777" w:rsidR="008C0A27" w:rsidRPr="00392CDE" w:rsidRDefault="008C0A27" w:rsidP="008C0A27">
      <w:pPr>
        <w:spacing w:after="0" w:line="360" w:lineRule="auto"/>
        <w:ind w:right="-91"/>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1427BB8" w14:textId="77777777" w:rsidR="008C0A27" w:rsidRPr="00392CDE" w:rsidRDefault="008C0A27" w:rsidP="008C0A27">
      <w:pPr>
        <w:spacing w:after="0" w:line="360" w:lineRule="auto"/>
        <w:ind w:right="-91"/>
        <w:jc w:val="both"/>
        <w:rPr>
          <w:rFonts w:ascii="Palatino Linotype" w:eastAsia="Palatino Linotype" w:hAnsi="Palatino Linotype" w:cs="Palatino Linotype"/>
          <w:sz w:val="24"/>
          <w:szCs w:val="24"/>
        </w:rPr>
      </w:pPr>
    </w:p>
    <w:p w14:paraId="2E9110BF" w14:textId="77777777" w:rsidR="008C0A27" w:rsidRPr="00392CDE" w:rsidRDefault="008C0A27" w:rsidP="008C0A27">
      <w:pPr>
        <w:spacing w:after="0" w:line="360" w:lineRule="auto"/>
        <w:ind w:right="-91"/>
        <w:contextualSpacing/>
        <w:jc w:val="both"/>
        <w:rPr>
          <w:rFonts w:ascii="Palatino Linotype" w:eastAsia="Palatino Linotype" w:hAnsi="Palatino Linotype" w:cs="Palatino Linotype"/>
          <w:b/>
          <w:sz w:val="24"/>
          <w:szCs w:val="24"/>
        </w:rPr>
      </w:pPr>
      <w:r w:rsidRPr="00392CDE">
        <w:rPr>
          <w:rFonts w:ascii="Palatino Linotype" w:eastAsia="Palatino Linotype" w:hAnsi="Palatino Linotype" w:cs="Palatino Linotype"/>
          <w:sz w:val="24"/>
          <w:szCs w:val="24"/>
        </w:rPr>
        <w:t xml:space="preserve">El </w:t>
      </w:r>
      <w:r w:rsidRPr="00392CDE">
        <w:rPr>
          <w:rFonts w:ascii="Palatino Linotype" w:eastAsia="Palatino Linotype" w:hAnsi="Palatino Linotype" w:cs="Palatino Linotype"/>
          <w:b/>
          <w:sz w:val="24"/>
          <w:szCs w:val="24"/>
        </w:rPr>
        <w:t>Código de barras bidimensional (QR)</w:t>
      </w:r>
      <w:r w:rsidRPr="00392CDE">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392CDE">
        <w:rPr>
          <w:rFonts w:ascii="Palatino Linotype" w:eastAsia="Palatino Linotype" w:hAnsi="Palatino Linotype" w:cs="Palatino Linotype"/>
          <w:i/>
          <w:sz w:val="24"/>
          <w:szCs w:val="24"/>
        </w:rPr>
        <w:t xml:space="preserve">QR </w:t>
      </w:r>
      <w:proofErr w:type="spellStart"/>
      <w:r w:rsidRPr="00392CDE">
        <w:rPr>
          <w:rFonts w:ascii="Palatino Linotype" w:eastAsia="Palatino Linotype" w:hAnsi="Palatino Linotype" w:cs="Palatino Linotype"/>
          <w:i/>
          <w:sz w:val="24"/>
          <w:szCs w:val="24"/>
        </w:rPr>
        <w:t>Code</w:t>
      </w:r>
      <w:proofErr w:type="spellEnd"/>
      <w:r w:rsidRPr="00392CDE">
        <w:rPr>
          <w:rFonts w:ascii="Palatino Linotype" w:eastAsia="Palatino Linotype" w:hAnsi="Palatino Linotype" w:cs="Palatino Linotype"/>
          <w:i/>
          <w:sz w:val="24"/>
          <w:szCs w:val="24"/>
        </w:rPr>
        <w:t xml:space="preserve"> (Quick Response </w:t>
      </w:r>
      <w:proofErr w:type="spellStart"/>
      <w:r w:rsidRPr="00392CDE">
        <w:rPr>
          <w:rFonts w:ascii="Palatino Linotype" w:eastAsia="Palatino Linotype" w:hAnsi="Palatino Linotype" w:cs="Palatino Linotype"/>
          <w:i/>
          <w:sz w:val="24"/>
          <w:szCs w:val="24"/>
        </w:rPr>
        <w:t>Code</w:t>
      </w:r>
      <w:proofErr w:type="spellEnd"/>
      <w:r w:rsidRPr="00392CDE">
        <w:rPr>
          <w:rFonts w:ascii="Palatino Linotype" w:eastAsia="Palatino Linotype" w:hAnsi="Palatino Linotype" w:cs="Palatino Linotype"/>
          <w:i/>
          <w:sz w:val="24"/>
          <w:szCs w:val="24"/>
        </w:rPr>
        <w:t>)</w:t>
      </w:r>
      <w:r w:rsidRPr="00392CDE">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sidRPr="00392CDE">
          <w:rPr>
            <w:rFonts w:ascii="Palatino Linotype" w:eastAsia="Palatino Linotype" w:hAnsi="Palatino Linotype" w:cs="Palatino Linotype"/>
            <w:color w:val="0000FF"/>
            <w:sz w:val="24"/>
            <w:szCs w:val="24"/>
            <w:u w:val="single"/>
          </w:rPr>
          <w:t>http://dof.gob.mx/nota_detalle.php?codigo=5492254&amp;fecha=28/07/2017</w:t>
        </w:r>
      </w:hyperlink>
      <w:r w:rsidRPr="00392CDE">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como de la persona física o moral correspondiente, asimismo, para el caso de que la cadena original y en el folio fiscal se observen datos </w:t>
      </w:r>
      <w:r w:rsidRPr="00392CDE">
        <w:rPr>
          <w:rFonts w:ascii="Palatino Linotype" w:eastAsia="Palatino Linotype" w:hAnsi="Palatino Linotype" w:cs="Palatino Linotype"/>
          <w:sz w:val="24"/>
          <w:szCs w:val="24"/>
        </w:rPr>
        <w:lastRenderedPageBreak/>
        <w:t>personales o estas permitan acceder mediante plataformas electrónicas a datos personales, deberán ser clasificadas como confidenciales.</w:t>
      </w:r>
    </w:p>
    <w:p w14:paraId="0E3C4422" w14:textId="77777777" w:rsidR="008C0A27" w:rsidRPr="00392CDE" w:rsidRDefault="008C0A27" w:rsidP="008C0A27">
      <w:pPr>
        <w:spacing w:after="0" w:line="360" w:lineRule="auto"/>
        <w:ind w:right="-91"/>
        <w:contextualSpacing/>
        <w:jc w:val="both"/>
        <w:rPr>
          <w:rFonts w:ascii="Palatino Linotype" w:eastAsia="Palatino Linotype" w:hAnsi="Palatino Linotype" w:cs="Palatino Linotype"/>
          <w:sz w:val="24"/>
          <w:szCs w:val="24"/>
        </w:rPr>
      </w:pPr>
    </w:p>
    <w:p w14:paraId="390E9089" w14:textId="77777777" w:rsidR="008C0A27" w:rsidRPr="00392CDE" w:rsidRDefault="008C0A27" w:rsidP="008C0A27">
      <w:pPr>
        <w:spacing w:after="0" w:line="360" w:lineRule="auto"/>
        <w:ind w:right="-91"/>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7ECBBCD8" w14:textId="77777777" w:rsidR="008C0A27" w:rsidRPr="00392CDE" w:rsidRDefault="008C0A27" w:rsidP="008C0A27">
      <w:pPr>
        <w:spacing w:after="80" w:line="360" w:lineRule="auto"/>
        <w:ind w:right="-91"/>
        <w:contextualSpacing/>
        <w:jc w:val="both"/>
        <w:rPr>
          <w:rFonts w:ascii="Palatino Linotype" w:eastAsia="Palatino Linotype" w:hAnsi="Palatino Linotype" w:cs="Palatino Linotype"/>
          <w:sz w:val="24"/>
          <w:szCs w:val="24"/>
        </w:rPr>
      </w:pPr>
    </w:p>
    <w:p w14:paraId="6918ABF1" w14:textId="77777777" w:rsidR="008C0A27" w:rsidRPr="00392CDE" w:rsidRDefault="008C0A27" w:rsidP="008C0A27">
      <w:pPr>
        <w:shd w:val="clear" w:color="auto" w:fill="FFFFFF"/>
        <w:spacing w:before="80" w:after="240" w:line="360" w:lineRule="auto"/>
        <w:contextualSpacing/>
        <w:jc w:val="both"/>
        <w:rPr>
          <w:rFonts w:ascii="Palatino Linotype" w:eastAsia="Palatino Linotype" w:hAnsi="Palatino Linotype" w:cs="Palatino Linotype"/>
          <w:color w:val="222222"/>
          <w:sz w:val="24"/>
          <w:szCs w:val="24"/>
        </w:rPr>
      </w:pPr>
      <w:r w:rsidRPr="00392CDE">
        <w:rPr>
          <w:rFonts w:ascii="Palatino Linotype" w:eastAsia="Palatino Linotype" w:hAnsi="Palatino Linotype" w:cs="Palatino Linotype"/>
          <w:color w:val="222222"/>
          <w:sz w:val="24"/>
          <w:szCs w:val="24"/>
        </w:rPr>
        <w:t>Por otra parte y respecto a</w:t>
      </w:r>
      <w:r w:rsidRPr="00392CDE">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sidRPr="00392CDE">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28937F4" w14:textId="77777777" w:rsidR="008C0A27" w:rsidRPr="00392CDE" w:rsidRDefault="008C0A27" w:rsidP="008C0A27">
      <w:pPr>
        <w:shd w:val="clear" w:color="auto" w:fill="FFFFFF"/>
        <w:spacing w:before="80" w:after="240" w:line="360" w:lineRule="auto"/>
        <w:contextualSpacing/>
        <w:jc w:val="both"/>
        <w:rPr>
          <w:color w:val="222222"/>
          <w:sz w:val="24"/>
          <w:szCs w:val="24"/>
        </w:rPr>
      </w:pPr>
    </w:p>
    <w:p w14:paraId="15349211" w14:textId="77777777" w:rsidR="008C0A27" w:rsidRPr="00392CDE" w:rsidRDefault="008C0A27" w:rsidP="008C0A27">
      <w:pPr>
        <w:shd w:val="clear" w:color="auto" w:fill="FFFFFF"/>
        <w:spacing w:before="240" w:after="0" w:line="276" w:lineRule="auto"/>
        <w:ind w:left="567" w:right="900"/>
        <w:jc w:val="both"/>
        <w:rPr>
          <w:color w:val="222222"/>
        </w:rPr>
      </w:pPr>
      <w:r w:rsidRPr="00392CDE">
        <w:rPr>
          <w:rFonts w:ascii="Palatino Linotype" w:eastAsia="Palatino Linotype" w:hAnsi="Palatino Linotype" w:cs="Palatino Linotype"/>
          <w:b/>
          <w:i/>
          <w:color w:val="222222"/>
        </w:rPr>
        <w:t>“El número de ficha de identificación única de los trabajadores es información de carácter confidencial.</w:t>
      </w:r>
      <w:r w:rsidRPr="00392CDE">
        <w:rPr>
          <w:rFonts w:ascii="Palatino Linotype" w:eastAsia="Palatino Linotype" w:hAnsi="Palatino Linotype" w:cs="Palatino Linotype"/>
          <w:i/>
          <w:color w:val="222222"/>
        </w:rPr>
        <w:t> </w:t>
      </w:r>
      <w:r w:rsidRPr="00392CDE">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92CDE">
        <w:rPr>
          <w:rFonts w:ascii="Palatino Linotype" w:eastAsia="Palatino Linotype" w:hAnsi="Palatino Linotype" w:cs="Palatino Linotype"/>
          <w:i/>
          <w:color w:val="222222"/>
        </w:rPr>
        <w:t>, </w:t>
      </w:r>
      <w:r w:rsidRPr="00392CDE">
        <w:rPr>
          <w:rFonts w:ascii="Palatino Linotype" w:eastAsia="Palatino Linotype" w:hAnsi="Palatino Linotype" w:cs="Palatino Linotype"/>
          <w:i/>
          <w:color w:val="222222"/>
          <w:u w:val="single"/>
        </w:rPr>
        <w:t>dicha información es susceptible de clasificarse con el carácter de confidencial</w:t>
      </w:r>
      <w:r w:rsidRPr="00392CDE">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1CD4448F"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p>
    <w:p w14:paraId="1656E623"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Al respecto, es de señalar que </w:t>
      </w:r>
      <w:r w:rsidRPr="00392CDE">
        <w:rPr>
          <w:rFonts w:ascii="Palatino Linotype" w:eastAsia="Palatino Linotype" w:hAnsi="Palatino Linotype" w:cs="Palatino Linotype"/>
          <w:b/>
          <w:sz w:val="24"/>
          <w:szCs w:val="24"/>
        </w:rPr>
        <w:t xml:space="preserve">la firma </w:t>
      </w:r>
      <w:r w:rsidRPr="00392CDE">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1EC78B6F"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p>
    <w:p w14:paraId="683CD612"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00ED6BF3"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p>
    <w:p w14:paraId="2F5302F9"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1EA5DF0E" w14:textId="77777777" w:rsidR="008C0A27" w:rsidRPr="00392CDE" w:rsidRDefault="008C0A27" w:rsidP="008C0A27">
      <w:pPr>
        <w:spacing w:after="0" w:line="360" w:lineRule="auto"/>
        <w:ind w:right="-93"/>
        <w:jc w:val="both"/>
        <w:rPr>
          <w:rFonts w:ascii="Palatino Linotype" w:eastAsia="Palatino Linotype" w:hAnsi="Palatino Linotype" w:cs="Palatino Linotype"/>
          <w:sz w:val="24"/>
          <w:szCs w:val="24"/>
        </w:rPr>
      </w:pPr>
    </w:p>
    <w:p w14:paraId="5C6ADDD6" w14:textId="77777777" w:rsidR="008C0A27" w:rsidRPr="00392CDE" w:rsidRDefault="008C0A27" w:rsidP="008C0A27">
      <w:pPr>
        <w:spacing w:after="0" w:line="360" w:lineRule="auto"/>
        <w:ind w:right="49"/>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0ACD305A" w14:textId="77777777" w:rsidR="008C0A27" w:rsidRPr="00392CDE" w:rsidRDefault="008C0A27" w:rsidP="008C0A27">
      <w:pPr>
        <w:spacing w:line="276" w:lineRule="auto"/>
        <w:ind w:right="-93"/>
        <w:jc w:val="both"/>
        <w:rPr>
          <w:rFonts w:ascii="Palatino Linotype" w:eastAsia="Palatino Linotype" w:hAnsi="Palatino Linotype" w:cs="Palatino Linotype"/>
        </w:rPr>
      </w:pPr>
    </w:p>
    <w:p w14:paraId="7CC4A124" w14:textId="77777777" w:rsidR="008C0A27" w:rsidRPr="00392CDE" w:rsidRDefault="008C0A27" w:rsidP="008C0A27">
      <w:pPr>
        <w:spacing w:after="0" w:line="276" w:lineRule="auto"/>
        <w:ind w:left="1134" w:right="1041"/>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FIRMA Y RÚBRICA DE SERVIDORES PÚBLICOS.</w:t>
      </w:r>
      <w:r w:rsidRPr="00392CDE">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w:t>
      </w:r>
      <w:r w:rsidRPr="00392CDE">
        <w:rPr>
          <w:rFonts w:ascii="Palatino Linotype" w:eastAsia="Palatino Linotype" w:hAnsi="Palatino Linotype" w:cs="Palatino Linotype"/>
          <w:i/>
        </w:rPr>
        <w:lastRenderedPageBreak/>
        <w:t>conferidas, la firma o rúbrica mediante la cual se valida dicho acto es pública.”</w:t>
      </w:r>
    </w:p>
    <w:p w14:paraId="1E66E7FA" w14:textId="77777777" w:rsidR="008C0A27" w:rsidRPr="00392CDE" w:rsidRDefault="008C0A27" w:rsidP="008C0A27">
      <w:pPr>
        <w:spacing w:after="0" w:line="276" w:lineRule="auto"/>
        <w:ind w:left="1134" w:right="1041"/>
        <w:jc w:val="both"/>
        <w:rPr>
          <w:rFonts w:ascii="Palatino Linotype" w:eastAsia="Palatino Linotype" w:hAnsi="Palatino Linotype" w:cs="Palatino Linotype"/>
          <w:sz w:val="24"/>
        </w:rPr>
      </w:pPr>
    </w:p>
    <w:p w14:paraId="6CDE2C12"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Al respecto, se destaca que la versión pública que elabore 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224DAEF8"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p>
    <w:p w14:paraId="193E2076"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7F700377"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p>
    <w:p w14:paraId="0741D9B4"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392CDE">
        <w:rPr>
          <w:rFonts w:ascii="Palatino Linotype" w:eastAsia="Palatino Linotype" w:hAnsi="Palatino Linotype" w:cs="Palatino Linotype"/>
          <w:sz w:val="24"/>
          <w:szCs w:val="24"/>
        </w:rPr>
        <w:t>fracción</w:t>
      </w:r>
      <w:proofErr w:type="gramEnd"/>
      <w:r w:rsidRPr="00392CDE">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04499068" w14:textId="77777777" w:rsidR="008C0A27" w:rsidRPr="00392CDE" w:rsidRDefault="008C0A27" w:rsidP="008C0A27">
      <w:pPr>
        <w:spacing w:after="0" w:line="360" w:lineRule="auto"/>
        <w:contextualSpacing/>
        <w:jc w:val="both"/>
        <w:rPr>
          <w:rFonts w:ascii="Palatino Linotype" w:eastAsia="Palatino Linotype" w:hAnsi="Palatino Linotype" w:cs="Palatino Linotype"/>
          <w:sz w:val="24"/>
          <w:szCs w:val="24"/>
        </w:rPr>
      </w:pPr>
    </w:p>
    <w:p w14:paraId="15359A3C" w14:textId="77777777" w:rsidR="008C0A27" w:rsidRPr="00392CDE" w:rsidRDefault="008C0A27" w:rsidP="008C0A27">
      <w:pPr>
        <w:spacing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r w:rsidRPr="00392CDE">
        <w:rPr>
          <w:rFonts w:ascii="Palatino Linotype" w:eastAsia="Palatino Linotype" w:hAnsi="Palatino Linotype" w:cs="Palatino Linotype"/>
          <w:b/>
          <w:i/>
        </w:rPr>
        <w:t>Artículo 3</w:t>
      </w:r>
      <w:r w:rsidRPr="00392CDE">
        <w:rPr>
          <w:rFonts w:ascii="Palatino Linotype" w:eastAsia="Palatino Linotype" w:hAnsi="Palatino Linotype" w:cs="Palatino Linotype"/>
          <w:i/>
        </w:rPr>
        <w:t>. Para los efectos de la presente Ley se entenderá por:</w:t>
      </w:r>
    </w:p>
    <w:p w14:paraId="446AA8F8"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4AE0FC46"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lastRenderedPageBreak/>
        <w:t>IX. Datos personales</w:t>
      </w:r>
      <w:r w:rsidRPr="00392CDE">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43ADC87"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XX. Información clasificada</w:t>
      </w:r>
      <w:r w:rsidRPr="00392CDE">
        <w:rPr>
          <w:rFonts w:ascii="Palatino Linotype" w:eastAsia="Palatino Linotype" w:hAnsi="Palatino Linotype" w:cs="Palatino Linotype"/>
          <w:i/>
        </w:rPr>
        <w:t>: Aquella considerada por la presente Ley como reservada o confidencial;</w:t>
      </w:r>
    </w:p>
    <w:p w14:paraId="512AEB60"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 xml:space="preserve">XXI. Información confidencial: </w:t>
      </w:r>
      <w:r w:rsidRPr="00392CDE">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94B4E3"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XLV. Versión pública:</w:t>
      </w:r>
      <w:r w:rsidRPr="00392CDE">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1EC61B3"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246CE5F9" w14:textId="77777777" w:rsidR="008C0A27" w:rsidRPr="00392CDE" w:rsidRDefault="008C0A27" w:rsidP="008C0A27">
      <w:pPr>
        <w:spacing w:before="120"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91.</w:t>
      </w:r>
      <w:r w:rsidRPr="00392CDE">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0BF420D" w14:textId="77777777" w:rsidR="008C0A27" w:rsidRPr="00392CDE" w:rsidRDefault="008C0A27" w:rsidP="008C0A27">
      <w:pPr>
        <w:spacing w:before="120"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132.</w:t>
      </w:r>
      <w:r w:rsidRPr="00392CDE">
        <w:rPr>
          <w:rFonts w:ascii="Palatino Linotype" w:eastAsia="Palatino Linotype" w:hAnsi="Palatino Linotype" w:cs="Palatino Linotype"/>
          <w:i/>
        </w:rPr>
        <w:t xml:space="preserve"> La clasificación de la información se llevará a cabo en el momento en que:</w:t>
      </w:r>
    </w:p>
    <w:p w14:paraId="44558FDD"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w:t>
      </w:r>
      <w:r w:rsidRPr="00392CDE">
        <w:rPr>
          <w:rFonts w:ascii="Palatino Linotype" w:eastAsia="Palatino Linotype" w:hAnsi="Palatino Linotype" w:cs="Palatino Linotype"/>
          <w:i/>
        </w:rPr>
        <w:t>. Se reciba una solicitud de acceso a la información;</w:t>
      </w:r>
    </w:p>
    <w:p w14:paraId="217CF265"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II.</w:t>
      </w:r>
      <w:r w:rsidRPr="00392CDE">
        <w:rPr>
          <w:rFonts w:ascii="Palatino Linotype" w:eastAsia="Palatino Linotype" w:hAnsi="Palatino Linotype" w:cs="Palatino Linotype"/>
          <w:i/>
        </w:rPr>
        <w:t xml:space="preserve"> Se determine mediante resolución de autoridad competente; o</w:t>
      </w:r>
    </w:p>
    <w:p w14:paraId="516BDB37"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III.</w:t>
      </w:r>
      <w:r w:rsidRPr="00392CDE">
        <w:rPr>
          <w:rFonts w:ascii="Palatino Linotype" w:eastAsia="Palatino Linotype" w:hAnsi="Palatino Linotype" w:cs="Palatino Linotype"/>
          <w:i/>
        </w:rPr>
        <w:t xml:space="preserve"> Se generen versiones públicas para dar cumplimiento a las obligaciones de transparencia previstas en esta Ley.</w:t>
      </w:r>
    </w:p>
    <w:p w14:paraId="31C5B49C" w14:textId="77777777" w:rsidR="008C0A27" w:rsidRPr="00392CDE" w:rsidRDefault="008C0A27" w:rsidP="008C0A27">
      <w:pPr>
        <w:spacing w:before="120"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w:t>
      </w:r>
    </w:p>
    <w:p w14:paraId="08AE802B" w14:textId="77777777" w:rsidR="008C0A27" w:rsidRPr="00392CDE" w:rsidRDefault="008C0A27" w:rsidP="008C0A27">
      <w:pPr>
        <w:spacing w:before="120"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Artículo 143</w:t>
      </w:r>
      <w:r w:rsidRPr="00392CD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977ADA4"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w:t>
      </w:r>
      <w:r w:rsidRPr="00392CDE">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392CDE">
        <w:rPr>
          <w:rFonts w:ascii="Palatino Linotype" w:eastAsia="Palatino Linotype" w:hAnsi="Palatino Linotype" w:cs="Palatino Linotype"/>
          <w:i/>
        </w:rPr>
        <w:t>jurídico</w:t>
      </w:r>
      <w:proofErr w:type="gramEnd"/>
      <w:r w:rsidRPr="00392CDE">
        <w:rPr>
          <w:rFonts w:ascii="Palatino Linotype" w:eastAsia="Palatino Linotype" w:hAnsi="Palatino Linotype" w:cs="Palatino Linotype"/>
          <w:i/>
        </w:rPr>
        <w:t xml:space="preserve"> colectiva identificada o identificable;</w:t>
      </w:r>
    </w:p>
    <w:p w14:paraId="6F4D3302"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II.</w:t>
      </w:r>
      <w:r w:rsidRPr="00392CDE">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w:t>
      </w:r>
      <w:r w:rsidRPr="00392CDE">
        <w:rPr>
          <w:rFonts w:ascii="Palatino Linotype" w:eastAsia="Palatino Linotype" w:hAnsi="Palatino Linotype" w:cs="Palatino Linotype"/>
          <w:i/>
        </w:rPr>
        <w:lastRenderedPageBreak/>
        <w:t>internacional o a sujetos obligados cuando no involucren el ejercicio de recursos públicos; y</w:t>
      </w:r>
    </w:p>
    <w:p w14:paraId="7FAACA09" w14:textId="77777777" w:rsidR="008C0A27" w:rsidRPr="00392CDE" w:rsidRDefault="008C0A27" w:rsidP="008C0A27">
      <w:pPr>
        <w:spacing w:before="120" w:after="120" w:line="276" w:lineRule="auto"/>
        <w:ind w:left="1134" w:right="902"/>
        <w:jc w:val="both"/>
        <w:rPr>
          <w:rFonts w:ascii="Palatino Linotype" w:eastAsia="Palatino Linotype" w:hAnsi="Palatino Linotype" w:cs="Palatino Linotype"/>
          <w:i/>
        </w:rPr>
      </w:pPr>
      <w:r w:rsidRPr="00392CDE">
        <w:rPr>
          <w:rFonts w:ascii="Palatino Linotype" w:eastAsia="Palatino Linotype" w:hAnsi="Palatino Linotype" w:cs="Palatino Linotype"/>
          <w:b/>
          <w:i/>
        </w:rPr>
        <w:t>III.</w:t>
      </w:r>
      <w:r w:rsidRPr="00392CDE">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615B447" w14:textId="77777777" w:rsidR="008C0A27" w:rsidRPr="00392CDE" w:rsidRDefault="008C0A27" w:rsidP="008C0A27">
      <w:pPr>
        <w:spacing w:before="120" w:after="120" w:line="276" w:lineRule="auto"/>
        <w:ind w:left="851" w:right="902"/>
        <w:jc w:val="both"/>
        <w:rPr>
          <w:rFonts w:ascii="Palatino Linotype" w:eastAsia="Palatino Linotype" w:hAnsi="Palatino Linotype" w:cs="Palatino Linotype"/>
          <w:i/>
        </w:rPr>
      </w:pPr>
      <w:r w:rsidRPr="00392CDE">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9B1EF1F" w14:textId="77777777" w:rsidR="008C0A27" w:rsidRPr="00392CDE" w:rsidRDefault="008C0A27" w:rsidP="008C0A27">
      <w:pPr>
        <w:spacing w:before="120" w:after="120" w:line="360" w:lineRule="auto"/>
        <w:ind w:left="851" w:right="902"/>
        <w:contextualSpacing/>
        <w:jc w:val="both"/>
        <w:rPr>
          <w:rFonts w:ascii="Palatino Linotype" w:eastAsia="Palatino Linotype" w:hAnsi="Palatino Linotype" w:cs="Palatino Linotype"/>
          <w:i/>
        </w:rPr>
      </w:pPr>
      <w:r w:rsidRPr="00392CDE">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A2F3E3E" w14:textId="77777777" w:rsidR="008C0A27" w:rsidRPr="00392CDE" w:rsidRDefault="008C0A27" w:rsidP="008C0A27">
      <w:pPr>
        <w:spacing w:before="120" w:after="120" w:line="360" w:lineRule="auto"/>
        <w:ind w:left="851" w:right="902"/>
        <w:contextualSpacing/>
        <w:jc w:val="both"/>
        <w:rPr>
          <w:rFonts w:ascii="Palatino Linotype" w:eastAsia="Palatino Linotype" w:hAnsi="Palatino Linotype" w:cs="Palatino Linotype"/>
          <w:i/>
        </w:rPr>
      </w:pPr>
    </w:p>
    <w:p w14:paraId="6173C363" w14:textId="77777777" w:rsidR="008C0A27" w:rsidRPr="00392CDE" w:rsidRDefault="008C0A27" w:rsidP="008C0A27">
      <w:pPr>
        <w:spacing w:line="360" w:lineRule="auto"/>
        <w:contextualSpacing/>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Al respecto, se destaca que la versión pública que elabore el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92CDE">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392CDE">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11B9843" w14:textId="77777777" w:rsidR="008C0A27" w:rsidRPr="00392CDE" w:rsidRDefault="008C0A27" w:rsidP="008C0A27">
      <w:pPr>
        <w:spacing w:line="360" w:lineRule="auto"/>
        <w:contextualSpacing/>
        <w:jc w:val="both"/>
        <w:rPr>
          <w:rFonts w:ascii="Palatino Linotype" w:eastAsia="Palatino Linotype" w:hAnsi="Palatino Linotype" w:cs="Palatino Linotype"/>
          <w:sz w:val="24"/>
          <w:szCs w:val="24"/>
        </w:rPr>
      </w:pPr>
    </w:p>
    <w:p w14:paraId="0AAD2061" w14:textId="77777777" w:rsidR="008C0A27" w:rsidRPr="00392CDE" w:rsidRDefault="008C0A27" w:rsidP="008C0A27">
      <w:pPr>
        <w:pBdr>
          <w:top w:val="nil"/>
          <w:left w:val="nil"/>
          <w:bottom w:val="nil"/>
          <w:right w:val="nil"/>
          <w:between w:val="nil"/>
        </w:pBdr>
        <w:spacing w:after="0" w:line="276" w:lineRule="auto"/>
        <w:ind w:left="709" w:right="709"/>
        <w:jc w:val="both"/>
        <w:rPr>
          <w:color w:val="000000"/>
        </w:rPr>
      </w:pPr>
      <w:r w:rsidRPr="00392CDE">
        <w:rPr>
          <w:rFonts w:ascii="Palatino Linotype" w:eastAsia="Palatino Linotype" w:hAnsi="Palatino Linotype" w:cs="Palatino Linotype"/>
          <w:b/>
          <w:i/>
          <w:color w:val="000000"/>
        </w:rPr>
        <w:lastRenderedPageBreak/>
        <w:t>“Lineamientos Generales en materia de Clasificación y Desclasificación de la Información, así como para la elaboración de Versiones Públicas</w:t>
      </w:r>
    </w:p>
    <w:p w14:paraId="2EBFDB24" w14:textId="77777777" w:rsidR="008C0A27" w:rsidRPr="00392CDE" w:rsidRDefault="008C0A27" w:rsidP="008C0A27">
      <w:pPr>
        <w:pBdr>
          <w:top w:val="nil"/>
          <w:left w:val="nil"/>
          <w:bottom w:val="nil"/>
          <w:right w:val="nil"/>
          <w:between w:val="nil"/>
        </w:pBdr>
        <w:spacing w:after="0" w:line="276" w:lineRule="auto"/>
        <w:ind w:left="709" w:right="709"/>
        <w:jc w:val="both"/>
        <w:rPr>
          <w:color w:val="000000"/>
        </w:rPr>
      </w:pPr>
      <w:r w:rsidRPr="00392CDE">
        <w:rPr>
          <w:rFonts w:ascii="Palatino Linotype" w:eastAsia="Palatino Linotype" w:hAnsi="Palatino Linotype" w:cs="Palatino Linotype"/>
          <w:i/>
          <w:color w:val="000000"/>
        </w:rPr>
        <w:t>“</w:t>
      </w:r>
      <w:r w:rsidRPr="00392CDE">
        <w:rPr>
          <w:rFonts w:ascii="Palatino Linotype" w:eastAsia="Palatino Linotype" w:hAnsi="Palatino Linotype" w:cs="Palatino Linotype"/>
          <w:b/>
          <w:i/>
          <w:color w:val="000000"/>
        </w:rPr>
        <w:t>Segundo.-</w:t>
      </w:r>
      <w:r w:rsidRPr="00392CDE">
        <w:rPr>
          <w:rFonts w:ascii="Palatino Linotype" w:eastAsia="Palatino Linotype" w:hAnsi="Palatino Linotype" w:cs="Palatino Linotype"/>
          <w:i/>
          <w:color w:val="000000"/>
        </w:rPr>
        <w:t xml:space="preserve"> Para efectos de los presentes Lineamientos Generales, se entenderá por:</w:t>
      </w:r>
    </w:p>
    <w:p w14:paraId="1146CCDF" w14:textId="77777777" w:rsidR="008C0A27" w:rsidRPr="00392CDE" w:rsidRDefault="008C0A27" w:rsidP="008C0A27">
      <w:pPr>
        <w:pBdr>
          <w:top w:val="nil"/>
          <w:left w:val="nil"/>
          <w:bottom w:val="nil"/>
          <w:right w:val="nil"/>
          <w:between w:val="nil"/>
        </w:pBdr>
        <w:spacing w:after="0" w:line="276" w:lineRule="auto"/>
        <w:ind w:left="709" w:right="709"/>
        <w:jc w:val="both"/>
        <w:rPr>
          <w:color w:val="000000"/>
        </w:rPr>
      </w:pPr>
      <w:r w:rsidRPr="00392CDE">
        <w:rPr>
          <w:rFonts w:ascii="Palatino Linotype" w:eastAsia="Palatino Linotype" w:hAnsi="Palatino Linotype" w:cs="Palatino Linotype"/>
          <w:b/>
          <w:i/>
          <w:color w:val="000000"/>
        </w:rPr>
        <w:t>XVIII.</w:t>
      </w:r>
      <w:r w:rsidRPr="00392CDE">
        <w:rPr>
          <w:rFonts w:ascii="Palatino Linotype" w:eastAsia="Palatino Linotype" w:hAnsi="Palatino Linotype" w:cs="Palatino Linotype"/>
          <w:i/>
          <w:color w:val="000000"/>
        </w:rPr>
        <w:t xml:space="preserve"> </w:t>
      </w:r>
      <w:r w:rsidRPr="00392CDE">
        <w:rPr>
          <w:rFonts w:ascii="Palatino Linotype" w:eastAsia="Palatino Linotype" w:hAnsi="Palatino Linotype" w:cs="Palatino Linotype"/>
          <w:b/>
          <w:i/>
          <w:color w:val="000000"/>
        </w:rPr>
        <w:t>Versión pública:</w:t>
      </w:r>
      <w:r w:rsidRPr="00392CDE">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392CDE">
        <w:rPr>
          <w:rFonts w:ascii="Palatino Linotype" w:eastAsia="Palatino Linotype" w:hAnsi="Palatino Linotype" w:cs="Palatino Linotype"/>
          <w:b/>
          <w:i/>
          <w:color w:val="000000"/>
          <w:u w:val="single"/>
        </w:rPr>
        <w:t>fundando y motivando la</w:t>
      </w:r>
      <w:r w:rsidRPr="00392CDE">
        <w:rPr>
          <w:rFonts w:ascii="Palatino Linotype" w:eastAsia="Palatino Linotype" w:hAnsi="Palatino Linotype" w:cs="Palatino Linotype"/>
          <w:i/>
          <w:color w:val="000000"/>
        </w:rPr>
        <w:t xml:space="preserve"> reserva o </w:t>
      </w:r>
      <w:r w:rsidRPr="00392CDE">
        <w:rPr>
          <w:rFonts w:ascii="Palatino Linotype" w:eastAsia="Palatino Linotype" w:hAnsi="Palatino Linotype" w:cs="Palatino Linotype"/>
          <w:b/>
          <w:i/>
          <w:color w:val="000000"/>
          <w:u w:val="single"/>
        </w:rPr>
        <w:t>confidencialidad</w:t>
      </w:r>
      <w:r w:rsidRPr="00392CDE">
        <w:rPr>
          <w:rFonts w:ascii="Palatino Linotype" w:eastAsia="Palatino Linotype" w:hAnsi="Palatino Linotype" w:cs="Palatino Linotype"/>
          <w:i/>
          <w:color w:val="000000"/>
        </w:rPr>
        <w:t>, a través de la resolución que para tal efecto emita el Comité de Transparencia.</w:t>
      </w:r>
    </w:p>
    <w:p w14:paraId="642E43DA" w14:textId="77777777" w:rsidR="008C0A27" w:rsidRPr="00392CDE" w:rsidRDefault="008C0A27" w:rsidP="008C0A27">
      <w:pPr>
        <w:pBdr>
          <w:top w:val="nil"/>
          <w:left w:val="nil"/>
          <w:bottom w:val="nil"/>
          <w:right w:val="nil"/>
          <w:between w:val="nil"/>
        </w:pBdr>
        <w:spacing w:after="0" w:line="276" w:lineRule="auto"/>
        <w:ind w:left="709" w:right="709"/>
        <w:jc w:val="both"/>
        <w:rPr>
          <w:color w:val="000000"/>
        </w:rPr>
      </w:pPr>
      <w:r w:rsidRPr="00392CDE">
        <w:rPr>
          <w:rFonts w:ascii="Palatino Linotype" w:eastAsia="Palatino Linotype" w:hAnsi="Palatino Linotype" w:cs="Palatino Linotype"/>
          <w:b/>
          <w:i/>
          <w:color w:val="000000"/>
        </w:rPr>
        <w:t>Cuarto.</w:t>
      </w:r>
      <w:r w:rsidRPr="00392CDE">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DEDEEEA"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0BF3765B"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Quinto.</w:t>
      </w:r>
      <w:r w:rsidRPr="00392CDE">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6103164"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w:t>
      </w:r>
    </w:p>
    <w:p w14:paraId="064382E0"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Séptimo.</w:t>
      </w:r>
      <w:r w:rsidRPr="00392CDE">
        <w:rPr>
          <w:rFonts w:ascii="Palatino Linotype" w:eastAsia="Palatino Linotype" w:hAnsi="Palatino Linotype" w:cs="Palatino Linotype"/>
          <w:i/>
          <w:color w:val="000000"/>
        </w:rPr>
        <w:t xml:space="preserve"> La clasificación de la información se llevará a cabo en el momento en que:</w:t>
      </w:r>
    </w:p>
    <w:p w14:paraId="67009208"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I.</w:t>
      </w:r>
      <w:r w:rsidRPr="00392CDE">
        <w:rPr>
          <w:rFonts w:ascii="Palatino Linotype" w:eastAsia="Palatino Linotype" w:hAnsi="Palatino Linotype" w:cs="Palatino Linotype"/>
          <w:i/>
          <w:color w:val="000000"/>
        </w:rPr>
        <w:t xml:space="preserve"> Se reciba una solicitud de acceso a la información;</w:t>
      </w:r>
    </w:p>
    <w:p w14:paraId="1BEF21C3"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b/>
          <w:i/>
          <w:color w:val="000000"/>
        </w:rPr>
        <w:t>II.</w:t>
      </w:r>
      <w:r w:rsidRPr="00392CDE">
        <w:rPr>
          <w:rFonts w:ascii="Palatino Linotype" w:eastAsia="Palatino Linotype" w:hAnsi="Palatino Linotype" w:cs="Palatino Linotype"/>
          <w:i/>
          <w:color w:val="000000"/>
        </w:rPr>
        <w:t xml:space="preserve"> Se  determine mediante resolución del Comité de Transparencia, el órgano garante </w:t>
      </w:r>
    </w:p>
    <w:p w14:paraId="3FEEFC0C"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proofErr w:type="gramStart"/>
      <w:r w:rsidRPr="00392CDE">
        <w:rPr>
          <w:rFonts w:ascii="Palatino Linotype" w:eastAsia="Palatino Linotype" w:hAnsi="Palatino Linotype" w:cs="Palatino Linotype"/>
          <w:i/>
          <w:color w:val="000000"/>
        </w:rPr>
        <w:t>competente</w:t>
      </w:r>
      <w:proofErr w:type="gramEnd"/>
      <w:r w:rsidRPr="00392CDE">
        <w:rPr>
          <w:rFonts w:ascii="Palatino Linotype" w:eastAsia="Palatino Linotype" w:hAnsi="Palatino Linotype" w:cs="Palatino Linotype"/>
          <w:i/>
          <w:color w:val="000000"/>
        </w:rPr>
        <w:t>, o en cumplimiento a una sentencia del Poder Judicial; o</w:t>
      </w:r>
    </w:p>
    <w:p w14:paraId="4E4839C4"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lastRenderedPageBreak/>
        <w:t>III.</w:t>
      </w:r>
      <w:r w:rsidRPr="00392CDE">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43DCF323"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14:paraId="0E6864E1"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Octavo.</w:t>
      </w:r>
      <w:r w:rsidRPr="00392CDE">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5F2B313"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14:paraId="5ACCC79A"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D1247C4"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Noveno.</w:t>
      </w:r>
      <w:r w:rsidRPr="00392CDE">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582ED4"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Décimo.</w:t>
      </w:r>
      <w:r w:rsidRPr="00392CDE">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F0941F8"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i/>
          <w:color w:val="000000"/>
        </w:rPr>
        <w:lastRenderedPageBreak/>
        <w:t>En ausencia de los titulares de las áreas, la información será clasificada o desclasificada por la persona que lo supla, en términos de la normativa que rija la actuación del sujeto obligado.</w:t>
      </w:r>
    </w:p>
    <w:p w14:paraId="5134C7D2"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b/>
          <w:i/>
          <w:color w:val="000000"/>
        </w:rPr>
        <w:t>Décimo primero.</w:t>
      </w:r>
      <w:r w:rsidRPr="00392CDE">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E29F86"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i/>
          <w:color w:val="000000"/>
        </w:rPr>
        <w:t>[…]</w:t>
      </w:r>
    </w:p>
    <w:p w14:paraId="410EC886" w14:textId="77777777" w:rsidR="008C0A27" w:rsidRPr="00392CDE" w:rsidRDefault="008C0A27" w:rsidP="008C0A27">
      <w:pPr>
        <w:pBdr>
          <w:top w:val="nil"/>
          <w:left w:val="nil"/>
          <w:bottom w:val="nil"/>
          <w:right w:val="nil"/>
          <w:between w:val="nil"/>
        </w:pBdr>
        <w:spacing w:line="276" w:lineRule="auto"/>
        <w:ind w:left="709" w:right="709"/>
        <w:jc w:val="center"/>
        <w:rPr>
          <w:color w:val="000000"/>
        </w:rPr>
      </w:pPr>
      <w:r w:rsidRPr="00392CDE">
        <w:rPr>
          <w:rFonts w:ascii="Palatino Linotype" w:eastAsia="Palatino Linotype" w:hAnsi="Palatino Linotype" w:cs="Palatino Linotype"/>
          <w:b/>
          <w:i/>
          <w:color w:val="000000"/>
        </w:rPr>
        <w:t>CAPÍTULO VIII</w:t>
      </w:r>
    </w:p>
    <w:p w14:paraId="6F2F856F" w14:textId="77777777" w:rsidR="008C0A27" w:rsidRPr="00392CDE" w:rsidRDefault="008C0A27" w:rsidP="008C0A27">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rPr>
      </w:pPr>
      <w:r w:rsidRPr="00392CDE">
        <w:rPr>
          <w:rFonts w:ascii="Palatino Linotype" w:eastAsia="Palatino Linotype" w:hAnsi="Palatino Linotype" w:cs="Palatino Linotype"/>
          <w:b/>
          <w:i/>
          <w:color w:val="000000"/>
        </w:rPr>
        <w:t>DE LOS ELEMENTOS PARA LA CLASIFICACIÓN</w:t>
      </w:r>
    </w:p>
    <w:p w14:paraId="0D1EDB7A"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b/>
          <w:i/>
          <w:color w:val="000000"/>
        </w:rPr>
        <w:t>Quincuagésimo</w:t>
      </w:r>
      <w:r w:rsidRPr="00392CDE">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3D69D60"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b/>
          <w:i/>
          <w:color w:val="000000"/>
        </w:rPr>
        <w:t>Quincuagésimo primero</w:t>
      </w:r>
      <w:r w:rsidRPr="00392CDE">
        <w:rPr>
          <w:rFonts w:ascii="Palatino Linotype" w:eastAsia="Palatino Linotype" w:hAnsi="Palatino Linotype" w:cs="Palatino Linotype"/>
          <w:i/>
          <w:color w:val="000000"/>
        </w:rPr>
        <w:t>. Toda acta del Comité de Transparencia deberá contener:</w:t>
      </w:r>
    </w:p>
    <w:p w14:paraId="0B6065B6"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 xml:space="preserve">I. El número de sesión y fecha; </w:t>
      </w:r>
    </w:p>
    <w:p w14:paraId="0C2AB815"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II. El nombre del área que solicitó la clasificación de información;</w:t>
      </w:r>
    </w:p>
    <w:p w14:paraId="5DE4C39C"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III. La fundamentación legal y motivación correspondiente;</w:t>
      </w:r>
    </w:p>
    <w:p w14:paraId="2C312A8A"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IV. La resolución o resoluciones aprobadas; y</w:t>
      </w:r>
    </w:p>
    <w:p w14:paraId="7539B510"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 xml:space="preserve">V. La rúbrica o firma digital de cada integrante del Comité de Transparencia. </w:t>
      </w:r>
    </w:p>
    <w:p w14:paraId="41E42B36"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14:paraId="695A8EF5"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 Los motivos y razonamientos que sustenten la confirmación o modificación de la prueba de daño;</w:t>
      </w:r>
    </w:p>
    <w:p w14:paraId="522B2CC3"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II. Descripción de las partes o secciones reservadas, en caso de clasificación parcial;</w:t>
      </w:r>
    </w:p>
    <w:p w14:paraId="5D6113EC"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III. El periodo por el que mantendrá su clasificación y fecha de expiración; y</w:t>
      </w:r>
    </w:p>
    <w:p w14:paraId="704631D4"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lastRenderedPageBreak/>
        <w:t>IV. El nombre del titular y área encargada de realizar la versión pública del documento, en su caso.</w:t>
      </w:r>
    </w:p>
    <w:p w14:paraId="4FF27DD6"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24D26345"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36371074"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b/>
          <w:i/>
          <w:color w:val="000000"/>
        </w:rPr>
        <w:t>Quincuagésimo segundo</w:t>
      </w:r>
      <w:r w:rsidRPr="00392CDE">
        <w:rPr>
          <w:rFonts w:ascii="Palatino Linotype" w:eastAsia="Palatino Linotype" w:hAnsi="Palatino Linotype" w:cs="Palatino Linotype"/>
          <w:i/>
          <w:color w:val="00000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92CDE">
        <w:rPr>
          <w:rFonts w:ascii="Palatino Linotype" w:eastAsia="Palatino Linotype" w:hAnsi="Palatino Linotype" w:cs="Palatino Linotype"/>
          <w:i/>
          <w:color w:val="000000"/>
        </w:rPr>
        <w:t>sobreposición</w:t>
      </w:r>
      <w:proofErr w:type="spellEnd"/>
      <w:r w:rsidRPr="00392CDE">
        <w:rPr>
          <w:rFonts w:ascii="Palatino Linotype" w:eastAsia="Palatino Linotype" w:hAnsi="Palatino Linotype" w:cs="Palatino Linotype"/>
          <w:i/>
          <w:color w:val="000000"/>
        </w:rPr>
        <w:t xml:space="preserve"> de contenido distinto al autorizado por el Comité.</w:t>
      </w:r>
    </w:p>
    <w:p w14:paraId="797F096E"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1999B241"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14:paraId="385833AB"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2AC2E89C"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III. Señalar las personas o instancias autorizadas a acceder a la información clasificada.</w:t>
      </w:r>
    </w:p>
    <w:p w14:paraId="12627913" w14:textId="77777777" w:rsidR="008C0A27" w:rsidRPr="00392CDE" w:rsidRDefault="008C0A27" w:rsidP="008C0A27">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14:paraId="66CB7D8E" w14:textId="77777777" w:rsidR="008C0A27" w:rsidRPr="00392CDE" w:rsidRDefault="008C0A27" w:rsidP="008C0A27">
      <w:pPr>
        <w:pBdr>
          <w:top w:val="nil"/>
          <w:left w:val="nil"/>
          <w:bottom w:val="nil"/>
          <w:right w:val="nil"/>
          <w:between w:val="nil"/>
        </w:pBdr>
        <w:spacing w:line="276" w:lineRule="auto"/>
        <w:ind w:left="709" w:right="709"/>
        <w:jc w:val="both"/>
        <w:rPr>
          <w:color w:val="000000"/>
        </w:rPr>
      </w:pPr>
      <w:r w:rsidRPr="00392CDE">
        <w:rPr>
          <w:rFonts w:ascii="Palatino Linotype" w:eastAsia="Palatino Linotype" w:hAnsi="Palatino Linotype" w:cs="Palatino Linotype"/>
          <w:b/>
          <w:i/>
          <w:color w:val="000000"/>
        </w:rPr>
        <w:t xml:space="preserve">Quincuagésimo tercero. </w:t>
      </w:r>
      <w:r w:rsidRPr="00392CDE">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
    <w:tbl>
      <w:tblPr>
        <w:tblW w:w="8833" w:type="dxa"/>
        <w:jc w:val="center"/>
        <w:tblLayout w:type="fixed"/>
        <w:tblLook w:val="0400" w:firstRow="0" w:lastRow="0" w:firstColumn="0" w:lastColumn="0" w:noHBand="0" w:noVBand="1"/>
      </w:tblPr>
      <w:tblGrid>
        <w:gridCol w:w="1660"/>
        <w:gridCol w:w="1980"/>
        <w:gridCol w:w="5193"/>
      </w:tblGrid>
      <w:tr w:rsidR="008C0A27" w:rsidRPr="00392CDE" w14:paraId="101C0E13" w14:textId="77777777" w:rsidTr="008C0A2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79C9E82" w14:textId="77777777" w:rsidR="008C0A27" w:rsidRPr="00392CDE" w:rsidRDefault="008C0A27" w:rsidP="008C0A27">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9A69C"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99027"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b/>
                <w:i/>
                <w:color w:val="000000"/>
              </w:rPr>
              <w:t>Dónde:</w:t>
            </w:r>
          </w:p>
        </w:tc>
      </w:tr>
      <w:tr w:rsidR="008C0A27" w:rsidRPr="00392CDE" w14:paraId="286832BE" w14:textId="77777777" w:rsidTr="008C0A2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54A394"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b/>
                <w:i/>
                <w:color w:val="000000"/>
              </w:rPr>
              <w:lastRenderedPageBreak/>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432D8"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F4649"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8C0A27" w:rsidRPr="00392CDE" w14:paraId="74783D21"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F5CCB"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7B350"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6B630"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Se señalará el nombre del área del cual es titular quien clasifica.</w:t>
            </w:r>
          </w:p>
        </w:tc>
      </w:tr>
      <w:tr w:rsidR="008C0A27" w:rsidRPr="00392CDE" w14:paraId="4E2EED56"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CE1832"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2FDB8"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C6797"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8C0A27" w:rsidRPr="00392CDE" w14:paraId="36612287"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53E224"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7807B"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8BCD5"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8C0A27" w:rsidRPr="00392CDE" w14:paraId="183BDC10"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6654B"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8B654"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78450"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8C0A27" w:rsidRPr="00392CDE" w14:paraId="5E088DC9"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7613F9"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92036"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5688D"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8C0A27" w:rsidRPr="00392CDE" w14:paraId="6D40D767"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344A70"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86C2D"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ACABE"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Rúbrica autógrafa o firma digital de quien clasifica.</w:t>
            </w:r>
          </w:p>
        </w:tc>
      </w:tr>
      <w:tr w:rsidR="008C0A27" w:rsidRPr="00392CDE" w14:paraId="7AFA00FD"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947856"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D96711"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3B956"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Se anotará la fecha en que se desclasifica el documento.</w:t>
            </w:r>
          </w:p>
        </w:tc>
      </w:tr>
      <w:tr w:rsidR="008C0A27" w:rsidRPr="00392CDE" w14:paraId="71373929" w14:textId="77777777" w:rsidTr="008C0A2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4E790"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470AE" w14:textId="77777777" w:rsidR="008C0A27" w:rsidRPr="00392CDE" w:rsidRDefault="008C0A27" w:rsidP="008C0A27">
            <w:pPr>
              <w:pBdr>
                <w:top w:val="nil"/>
                <w:left w:val="nil"/>
                <w:bottom w:val="nil"/>
                <w:right w:val="nil"/>
                <w:between w:val="nil"/>
              </w:pBdr>
              <w:jc w:val="center"/>
              <w:rPr>
                <w:color w:val="000000"/>
              </w:rPr>
            </w:pPr>
            <w:r w:rsidRPr="00392CDE">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D3963C" w14:textId="77777777" w:rsidR="008C0A27" w:rsidRPr="00392CDE" w:rsidRDefault="008C0A27" w:rsidP="008C0A27">
            <w:pPr>
              <w:pBdr>
                <w:top w:val="nil"/>
                <w:left w:val="nil"/>
                <w:bottom w:val="nil"/>
                <w:right w:val="nil"/>
                <w:between w:val="nil"/>
              </w:pBdr>
              <w:jc w:val="both"/>
              <w:rPr>
                <w:color w:val="000000"/>
              </w:rPr>
            </w:pPr>
            <w:r w:rsidRPr="00392CDE">
              <w:rPr>
                <w:rFonts w:ascii="Palatino Linotype" w:eastAsia="Palatino Linotype" w:hAnsi="Palatino Linotype" w:cs="Palatino Linotype"/>
                <w:i/>
                <w:color w:val="000000"/>
              </w:rPr>
              <w:t>Rúbrica autógrafa o firma digital de quien desclasifica.</w:t>
            </w:r>
          </w:p>
        </w:tc>
      </w:tr>
      <w:tr w:rsidR="008C0A27" w:rsidRPr="00392CDE" w14:paraId="7797F28D" w14:textId="77777777" w:rsidTr="008C0A2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8D107" w14:textId="77777777" w:rsidR="008C0A27" w:rsidRPr="00392CDE" w:rsidRDefault="008C0A27" w:rsidP="008C0A27">
            <w:pPr>
              <w:widowControl w:val="0"/>
              <w:pBdr>
                <w:top w:val="nil"/>
                <w:left w:val="nil"/>
                <w:bottom w:val="nil"/>
                <w:right w:val="nil"/>
                <w:between w:val="nil"/>
              </w:pBdr>
              <w:spacing w:after="0" w:line="276" w:lineRule="auto"/>
              <w:rPr>
                <w:color w:val="000000"/>
              </w:rPr>
            </w:pPr>
          </w:p>
        </w:tc>
      </w:tr>
    </w:tbl>
    <w:p w14:paraId="1B40F28D" w14:textId="77777777" w:rsidR="008C0A27" w:rsidRPr="00392CDE" w:rsidRDefault="008C0A27" w:rsidP="008C0A27">
      <w:pPr>
        <w:pBdr>
          <w:top w:val="nil"/>
          <w:left w:val="nil"/>
          <w:bottom w:val="nil"/>
          <w:right w:val="nil"/>
          <w:between w:val="nil"/>
        </w:pBdr>
        <w:ind w:left="709" w:right="709"/>
        <w:jc w:val="both"/>
        <w:rPr>
          <w:rFonts w:ascii="Palatino Linotype" w:eastAsia="Palatino Linotype" w:hAnsi="Palatino Linotype" w:cs="Palatino Linotype"/>
          <w:i/>
          <w:color w:val="000000"/>
        </w:rPr>
      </w:pPr>
    </w:p>
    <w:p w14:paraId="25A5D148" w14:textId="77777777" w:rsidR="008C0A27" w:rsidRPr="00392CDE" w:rsidRDefault="008C0A27" w:rsidP="008C0A27">
      <w:pPr>
        <w:pBdr>
          <w:top w:val="nil"/>
          <w:left w:val="nil"/>
          <w:bottom w:val="nil"/>
          <w:right w:val="nil"/>
          <w:between w:val="nil"/>
        </w:pBdr>
        <w:ind w:left="709" w:right="709"/>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392CDE">
        <w:rPr>
          <w:rFonts w:ascii="Palatino Linotype" w:eastAsia="Palatino Linotype" w:hAnsi="Palatino Linotype" w:cs="Palatino Linotype"/>
          <w:i/>
          <w:color w:val="000000"/>
        </w:rPr>
        <w:lastRenderedPageBreak/>
        <w:t>identificar en la carátula del expediente del cual formen parte, la fecha y sesión del Comité de Transparencia en la que se confirmó dicha clasificación.</w:t>
      </w:r>
    </w:p>
    <w:p w14:paraId="655A8AA0" w14:textId="77777777" w:rsidR="008C0A27" w:rsidRPr="00392CDE" w:rsidRDefault="008C0A27" w:rsidP="008C0A27">
      <w:pPr>
        <w:pBdr>
          <w:top w:val="nil"/>
          <w:left w:val="nil"/>
          <w:bottom w:val="nil"/>
          <w:right w:val="nil"/>
          <w:between w:val="nil"/>
        </w:pBdr>
        <w:ind w:left="709" w:right="709"/>
        <w:jc w:val="both"/>
      </w:pPr>
      <w:r w:rsidRPr="00392CDE">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sidRPr="00392CDE">
        <w:rPr>
          <w:rFonts w:ascii="Palatino Linotype" w:eastAsia="Palatino Linotype" w:hAnsi="Palatino Linotype" w:cs="Palatino Linotype"/>
          <w:i/>
          <w:color w:val="000000"/>
        </w:rPr>
        <w:t>testado</w:t>
      </w:r>
      <w:proofErr w:type="spellEnd"/>
      <w:r w:rsidRPr="00392CDE">
        <w:rPr>
          <w:rFonts w:ascii="Palatino Linotype" w:eastAsia="Palatino Linotype" w:hAnsi="Palatino Linotype" w:cs="Palatino Linotype"/>
          <w:i/>
          <w:color w:val="000000"/>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392CDE">
        <w:t>.</w:t>
      </w:r>
    </w:p>
    <w:p w14:paraId="5D85034D" w14:textId="77777777" w:rsidR="008C0A27" w:rsidRPr="00392CDE" w:rsidRDefault="008C0A27" w:rsidP="008C0A27">
      <w:pPr>
        <w:spacing w:after="0" w:line="360" w:lineRule="auto"/>
        <w:jc w:val="both"/>
        <w:rPr>
          <w:rFonts w:ascii="Palatino Linotype" w:eastAsia="Palatino Linotype" w:hAnsi="Palatino Linotype" w:cs="Palatino Linotype"/>
          <w:color w:val="FF0000"/>
        </w:rPr>
      </w:pPr>
    </w:p>
    <w:p w14:paraId="52DC7F62"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700FA758"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2393C585" w14:textId="77777777" w:rsidR="008C0A27" w:rsidRPr="00392CDE" w:rsidRDefault="008C0A27" w:rsidP="008C0A27">
      <w:pPr>
        <w:shd w:val="clear" w:color="auto" w:fill="FFFFFF"/>
        <w:spacing w:after="0" w:line="360" w:lineRule="auto"/>
        <w:ind w:right="51"/>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392CDE">
        <w:rPr>
          <w:rFonts w:ascii="Palatino Linotype" w:eastAsia="Palatino Linotype" w:hAnsi="Palatino Linotype" w:cs="Palatino Linotype"/>
          <w:b/>
          <w:sz w:val="24"/>
          <w:szCs w:val="24"/>
        </w:rPr>
        <w:t>LA PARTE RECURRENTE</w:t>
      </w:r>
      <w:r w:rsidRPr="00392CDE">
        <w:rPr>
          <w:rFonts w:ascii="Palatino Linotype" w:eastAsia="Palatino Linotype" w:hAnsi="Palatino Linotype" w:cs="Palatino Linotype"/>
          <w:sz w:val="24"/>
          <w:szCs w:val="24"/>
        </w:rPr>
        <w:t>.</w:t>
      </w:r>
    </w:p>
    <w:p w14:paraId="770D3E2E"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521753C2"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63F52CCA" w14:textId="77777777" w:rsidR="008C0A27" w:rsidRPr="00392CDE" w:rsidRDefault="008C0A27" w:rsidP="008C0A27">
      <w:pPr>
        <w:spacing w:after="0" w:line="360" w:lineRule="auto"/>
        <w:ind w:right="-93"/>
        <w:contextualSpacing/>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FC43020" w14:textId="77777777" w:rsidR="008C0A27" w:rsidRPr="00392CDE" w:rsidRDefault="008C0A27" w:rsidP="008C0A27">
      <w:pPr>
        <w:spacing w:after="0" w:line="360" w:lineRule="auto"/>
        <w:jc w:val="both"/>
        <w:rPr>
          <w:rFonts w:ascii="Palatino Linotype" w:eastAsia="Palatino Linotype" w:hAnsi="Palatino Linotype" w:cs="Palatino Linotype"/>
          <w:color w:val="000000"/>
          <w:sz w:val="24"/>
          <w:szCs w:val="24"/>
        </w:rPr>
      </w:pPr>
    </w:p>
    <w:p w14:paraId="3477274C" w14:textId="77777777" w:rsidR="008C0A27" w:rsidRPr="00392CDE" w:rsidRDefault="008C0A27" w:rsidP="008C0A27">
      <w:pPr>
        <w:spacing w:after="0" w:line="360" w:lineRule="auto"/>
        <w:ind w:right="-93"/>
        <w:jc w:val="center"/>
        <w:rPr>
          <w:rFonts w:ascii="Palatino Linotype" w:eastAsia="Palatino Linotype" w:hAnsi="Palatino Linotype" w:cs="Palatino Linotype"/>
          <w:b/>
          <w:sz w:val="24"/>
          <w:szCs w:val="24"/>
        </w:rPr>
      </w:pPr>
      <w:r w:rsidRPr="00392CDE">
        <w:rPr>
          <w:rFonts w:ascii="Palatino Linotype" w:eastAsia="Palatino Linotype" w:hAnsi="Palatino Linotype" w:cs="Palatino Linotype"/>
          <w:b/>
          <w:sz w:val="24"/>
          <w:szCs w:val="24"/>
        </w:rPr>
        <w:t>R E S U E L V E:</w:t>
      </w:r>
    </w:p>
    <w:p w14:paraId="5A2B691F" w14:textId="77777777" w:rsidR="008C0A27" w:rsidRPr="00392CDE" w:rsidRDefault="008C0A27" w:rsidP="008C0A27">
      <w:pPr>
        <w:spacing w:after="0" w:line="360" w:lineRule="auto"/>
        <w:ind w:right="-93"/>
        <w:jc w:val="center"/>
        <w:rPr>
          <w:rFonts w:ascii="Palatino Linotype" w:eastAsia="Palatino Linotype" w:hAnsi="Palatino Linotype" w:cs="Palatino Linotype"/>
          <w:b/>
          <w:sz w:val="24"/>
          <w:szCs w:val="24"/>
        </w:rPr>
      </w:pPr>
    </w:p>
    <w:p w14:paraId="4E6CB449" w14:textId="77777777" w:rsidR="008C0A27" w:rsidRPr="00392CDE" w:rsidRDefault="008C0A27" w:rsidP="008C0A27">
      <w:pPr>
        <w:spacing w:after="0" w:line="360" w:lineRule="auto"/>
        <w:jc w:val="both"/>
        <w:rPr>
          <w:rFonts w:ascii="Palatino Linotype" w:eastAsia="Palatino Linotype" w:hAnsi="Palatino Linotype" w:cs="Palatino Linotype"/>
          <w:b/>
          <w:color w:val="FF0000"/>
          <w:sz w:val="24"/>
          <w:szCs w:val="24"/>
        </w:rPr>
      </w:pPr>
      <w:r w:rsidRPr="00392CDE">
        <w:rPr>
          <w:rFonts w:ascii="Palatino Linotype" w:eastAsia="Palatino Linotype" w:hAnsi="Palatino Linotype" w:cs="Palatino Linotype"/>
          <w:b/>
          <w:sz w:val="24"/>
          <w:szCs w:val="24"/>
        </w:rPr>
        <w:t xml:space="preserve">PRIMERO. </w:t>
      </w:r>
      <w:r w:rsidRPr="00392CDE">
        <w:rPr>
          <w:rFonts w:ascii="Palatino Linotype" w:eastAsia="Palatino Linotype" w:hAnsi="Palatino Linotype" w:cs="Palatino Linotype"/>
          <w:sz w:val="24"/>
          <w:szCs w:val="24"/>
        </w:rPr>
        <w:t xml:space="preserve">Resultan fundados los motivos de inconformidad hechos valer por </w:t>
      </w:r>
      <w:r w:rsidRPr="00392CDE">
        <w:rPr>
          <w:rFonts w:ascii="Palatino Linotype" w:eastAsia="Palatino Linotype" w:hAnsi="Palatino Linotype" w:cs="Palatino Linotype"/>
          <w:b/>
          <w:sz w:val="24"/>
          <w:szCs w:val="24"/>
        </w:rPr>
        <w:t>LA PARTE RECURRENTE</w:t>
      </w:r>
      <w:r w:rsidRPr="00392CDE">
        <w:rPr>
          <w:rFonts w:ascii="Palatino Linotype" w:eastAsia="Palatino Linotype" w:hAnsi="Palatino Linotype" w:cs="Palatino Linotype"/>
          <w:sz w:val="24"/>
          <w:szCs w:val="24"/>
        </w:rPr>
        <w:t xml:space="preserve"> en el Recurso de Revisión </w:t>
      </w:r>
      <w:r w:rsidRPr="00392CDE">
        <w:rPr>
          <w:rFonts w:ascii="Palatino Linotype" w:eastAsia="Palatino Linotype" w:hAnsi="Palatino Linotype" w:cs="Palatino Linotype"/>
          <w:b/>
          <w:sz w:val="24"/>
          <w:szCs w:val="24"/>
        </w:rPr>
        <w:t xml:space="preserve">07854/INFOEM/IP/RR/2023, </w:t>
      </w:r>
      <w:r w:rsidRPr="00392CDE">
        <w:rPr>
          <w:rFonts w:ascii="Palatino Linotype" w:eastAsia="Palatino Linotype" w:hAnsi="Palatino Linotype" w:cs="Palatino Linotype"/>
          <w:sz w:val="24"/>
          <w:szCs w:val="24"/>
        </w:rPr>
        <w:t xml:space="preserve">por lo que, en términos del considerando </w:t>
      </w:r>
      <w:r w:rsidRPr="00392CDE">
        <w:rPr>
          <w:rFonts w:ascii="Palatino Linotype" w:eastAsia="Palatino Linotype" w:hAnsi="Palatino Linotype" w:cs="Palatino Linotype"/>
          <w:b/>
          <w:sz w:val="24"/>
          <w:szCs w:val="24"/>
        </w:rPr>
        <w:t xml:space="preserve">Cuarto </w:t>
      </w:r>
      <w:r w:rsidRPr="00392CDE">
        <w:rPr>
          <w:rFonts w:ascii="Palatino Linotype" w:eastAsia="Palatino Linotype" w:hAnsi="Palatino Linotype" w:cs="Palatino Linotype"/>
          <w:sz w:val="24"/>
          <w:szCs w:val="24"/>
        </w:rPr>
        <w:t xml:space="preserve">de esta resolución, se </w:t>
      </w:r>
      <w:r w:rsidRPr="00392CDE">
        <w:rPr>
          <w:rFonts w:ascii="Palatino Linotype" w:eastAsia="Palatino Linotype" w:hAnsi="Palatino Linotype" w:cs="Palatino Linotype"/>
          <w:b/>
          <w:color w:val="000000"/>
          <w:sz w:val="24"/>
          <w:szCs w:val="24"/>
        </w:rPr>
        <w:t xml:space="preserve">MODIFICA </w:t>
      </w:r>
      <w:r w:rsidRPr="00392CDE">
        <w:rPr>
          <w:rFonts w:ascii="Palatino Linotype" w:eastAsia="Palatino Linotype" w:hAnsi="Palatino Linotype" w:cs="Palatino Linotype"/>
          <w:sz w:val="24"/>
          <w:szCs w:val="24"/>
        </w:rPr>
        <w:t xml:space="preserve">la respuesta emitida por </w:t>
      </w:r>
      <w:r w:rsidRPr="00392CDE">
        <w:rPr>
          <w:rFonts w:ascii="Palatino Linotype" w:eastAsia="Palatino Linotype" w:hAnsi="Palatino Linotype" w:cs="Palatino Linotype"/>
          <w:b/>
          <w:sz w:val="24"/>
          <w:szCs w:val="24"/>
        </w:rPr>
        <w:t>EL</w:t>
      </w:r>
      <w:r w:rsidRPr="00392CDE">
        <w:rPr>
          <w:rFonts w:ascii="Palatino Linotype" w:eastAsia="Palatino Linotype" w:hAnsi="Palatino Linotype" w:cs="Palatino Linotype"/>
          <w:sz w:val="24"/>
          <w:szCs w:val="24"/>
        </w:rPr>
        <w:t xml:space="preserve">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w:t>
      </w:r>
    </w:p>
    <w:p w14:paraId="3B4D2F2F"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1B17EFAC" w14:textId="77777777" w:rsidR="008C0A27" w:rsidRPr="00392CDE" w:rsidRDefault="008C0A27" w:rsidP="008C0A27">
      <w:pPr>
        <w:spacing w:after="0" w:line="360" w:lineRule="auto"/>
        <w:jc w:val="both"/>
        <w:rPr>
          <w:rFonts w:ascii="Palatino Linotype" w:eastAsia="Palatino Linotype" w:hAnsi="Palatino Linotype" w:cs="Palatino Linotype"/>
          <w:color w:val="000000"/>
          <w:sz w:val="24"/>
          <w:szCs w:val="24"/>
        </w:rPr>
      </w:pPr>
      <w:bookmarkStart w:id="1" w:name="_heading=h.kelgs2428oa6" w:colFirst="0" w:colLast="0"/>
      <w:bookmarkEnd w:id="1"/>
      <w:r w:rsidRPr="00392CDE">
        <w:rPr>
          <w:rFonts w:ascii="Palatino Linotype" w:eastAsia="Palatino Linotype" w:hAnsi="Palatino Linotype" w:cs="Palatino Linotype"/>
          <w:b/>
          <w:sz w:val="24"/>
          <w:szCs w:val="24"/>
        </w:rPr>
        <w:t xml:space="preserve">SEGUNDO. </w:t>
      </w:r>
      <w:r w:rsidRPr="00392CDE">
        <w:rPr>
          <w:rFonts w:ascii="Palatino Linotype" w:eastAsia="Palatino Linotype" w:hAnsi="Palatino Linotype" w:cs="Palatino Linotype"/>
          <w:sz w:val="24"/>
          <w:szCs w:val="24"/>
        </w:rPr>
        <w:t>Se</w:t>
      </w:r>
      <w:r w:rsidRPr="00392CDE">
        <w:rPr>
          <w:rFonts w:ascii="Palatino Linotype" w:eastAsia="Palatino Linotype" w:hAnsi="Palatino Linotype" w:cs="Palatino Linotype"/>
          <w:b/>
          <w:sz w:val="24"/>
          <w:szCs w:val="24"/>
        </w:rPr>
        <w:t xml:space="preserve"> ORDENA </w:t>
      </w:r>
      <w:r w:rsidRPr="00392CDE">
        <w:rPr>
          <w:rFonts w:ascii="Palatino Linotype" w:eastAsia="Palatino Linotype" w:hAnsi="Palatino Linotype" w:cs="Palatino Linotype"/>
          <w:sz w:val="24"/>
          <w:szCs w:val="24"/>
        </w:rPr>
        <w:t xml:space="preserve">al </w:t>
      </w:r>
      <w:r w:rsidRPr="00392CDE">
        <w:rPr>
          <w:rFonts w:ascii="Palatino Linotype" w:eastAsia="Palatino Linotype" w:hAnsi="Palatino Linotype" w:cs="Palatino Linotype"/>
          <w:b/>
          <w:sz w:val="24"/>
          <w:szCs w:val="24"/>
        </w:rPr>
        <w:t>SUJETO OBLIGADO</w:t>
      </w:r>
      <w:r w:rsidRPr="00392CDE">
        <w:rPr>
          <w:rFonts w:ascii="Palatino Linotype" w:eastAsia="Palatino Linotype" w:hAnsi="Palatino Linotype" w:cs="Palatino Linotype"/>
          <w:sz w:val="24"/>
          <w:szCs w:val="24"/>
        </w:rPr>
        <w:t xml:space="preserve"> en términos del Consideran</w:t>
      </w:r>
      <w:r w:rsidRPr="00392CDE">
        <w:rPr>
          <w:rFonts w:ascii="Palatino Linotype" w:eastAsia="Palatino Linotype" w:hAnsi="Palatino Linotype" w:cs="Palatino Linotype"/>
          <w:color w:val="000000"/>
          <w:sz w:val="24"/>
          <w:szCs w:val="24"/>
        </w:rPr>
        <w:t>do</w:t>
      </w:r>
      <w:r w:rsidRPr="00392CDE">
        <w:rPr>
          <w:rFonts w:ascii="Palatino Linotype" w:eastAsia="Palatino Linotype" w:hAnsi="Palatino Linotype" w:cs="Palatino Linotype"/>
          <w:color w:val="FF0000"/>
          <w:sz w:val="24"/>
          <w:szCs w:val="24"/>
        </w:rPr>
        <w:t xml:space="preserve"> </w:t>
      </w:r>
      <w:r w:rsidRPr="00392CDE">
        <w:rPr>
          <w:rFonts w:ascii="Palatino Linotype" w:eastAsia="Palatino Linotype" w:hAnsi="Palatino Linotype" w:cs="Palatino Linotype"/>
          <w:b/>
          <w:sz w:val="24"/>
          <w:szCs w:val="24"/>
        </w:rPr>
        <w:t xml:space="preserve">Cuarto y Quinto </w:t>
      </w:r>
      <w:r w:rsidRPr="00392CDE">
        <w:rPr>
          <w:rFonts w:ascii="Palatino Linotype" w:eastAsia="Palatino Linotype" w:hAnsi="Palatino Linotype" w:cs="Palatino Linotype"/>
          <w:sz w:val="24"/>
          <w:szCs w:val="24"/>
        </w:rPr>
        <w:t>de esta resolución, haga entrega</w:t>
      </w:r>
      <w:r w:rsidRPr="00392CDE">
        <w:rPr>
          <w:rFonts w:ascii="Palatino Linotype" w:eastAsia="Palatino Linotype" w:hAnsi="Palatino Linotype" w:cs="Palatino Linotype"/>
          <w:color w:val="000000"/>
          <w:sz w:val="24"/>
          <w:szCs w:val="24"/>
        </w:rPr>
        <w:t xml:space="preserve">, </w:t>
      </w:r>
      <w:r w:rsidRPr="00392CDE">
        <w:rPr>
          <w:rFonts w:ascii="Palatino Linotype" w:eastAsia="Palatino Linotype" w:hAnsi="Palatino Linotype" w:cs="Palatino Linotype"/>
          <w:sz w:val="24"/>
          <w:szCs w:val="24"/>
        </w:rPr>
        <w:t xml:space="preserve">vía </w:t>
      </w:r>
      <w:r w:rsidRPr="00392CDE">
        <w:rPr>
          <w:rFonts w:ascii="Palatino Linotype" w:eastAsia="Palatino Linotype" w:hAnsi="Palatino Linotype" w:cs="Palatino Linotype"/>
          <w:b/>
          <w:sz w:val="24"/>
          <w:szCs w:val="24"/>
        </w:rPr>
        <w:t>SAIMEX</w:t>
      </w:r>
      <w:r w:rsidRPr="00392CDE">
        <w:rPr>
          <w:rFonts w:ascii="Palatino Linotype" w:eastAsia="Palatino Linotype" w:hAnsi="Palatino Linotype" w:cs="Palatino Linotype"/>
          <w:sz w:val="24"/>
          <w:szCs w:val="24"/>
        </w:rPr>
        <w:t>, de ser el caso en versión pública de la presidenta municipal</w:t>
      </w:r>
      <w:r w:rsidR="00F66A43" w:rsidRPr="00392CDE">
        <w:rPr>
          <w:rFonts w:ascii="Palatino Linotype" w:eastAsia="Palatino Linotype" w:hAnsi="Palatino Linotype" w:cs="Palatino Linotype"/>
          <w:sz w:val="24"/>
          <w:szCs w:val="24"/>
        </w:rPr>
        <w:t xml:space="preserve"> en funciones</w:t>
      </w:r>
      <w:r w:rsidR="00F35B91" w:rsidRPr="00392CDE">
        <w:rPr>
          <w:rFonts w:ascii="Palatino Linotype" w:eastAsia="Palatino Linotype" w:hAnsi="Palatino Linotype" w:cs="Palatino Linotype"/>
          <w:sz w:val="24"/>
          <w:szCs w:val="24"/>
        </w:rPr>
        <w:t xml:space="preserve"> a la fecha de la solicitud</w:t>
      </w:r>
      <w:r w:rsidR="00F66A43" w:rsidRPr="00392CDE">
        <w:rPr>
          <w:rFonts w:ascii="Palatino Linotype" w:eastAsia="Palatino Linotype" w:hAnsi="Palatino Linotype" w:cs="Palatino Linotype"/>
          <w:sz w:val="24"/>
          <w:szCs w:val="24"/>
        </w:rPr>
        <w:t xml:space="preserve">, el documento en el que conste </w:t>
      </w:r>
      <w:r w:rsidRPr="00392CDE">
        <w:rPr>
          <w:rFonts w:ascii="Palatino Linotype" w:eastAsia="Palatino Linotype" w:hAnsi="Palatino Linotype" w:cs="Palatino Linotype"/>
          <w:color w:val="000000"/>
          <w:sz w:val="24"/>
          <w:szCs w:val="24"/>
        </w:rPr>
        <w:t>lo siguiente:</w:t>
      </w:r>
    </w:p>
    <w:p w14:paraId="00526BE9" w14:textId="77777777" w:rsidR="00F66A43" w:rsidRPr="00392CDE" w:rsidRDefault="00F66A43" w:rsidP="008C0A27">
      <w:pPr>
        <w:spacing w:after="0" w:line="360" w:lineRule="auto"/>
        <w:jc w:val="both"/>
        <w:rPr>
          <w:rFonts w:ascii="Palatino Linotype" w:eastAsia="Palatino Linotype" w:hAnsi="Palatino Linotype" w:cs="Palatino Linotype"/>
          <w:color w:val="000000"/>
          <w:sz w:val="24"/>
          <w:szCs w:val="24"/>
        </w:rPr>
      </w:pPr>
    </w:p>
    <w:p w14:paraId="750275A0" w14:textId="77777777" w:rsidR="00F66A43" w:rsidRPr="00392CDE" w:rsidRDefault="00F66A43" w:rsidP="008C0A27">
      <w:pPr>
        <w:pStyle w:val="Prrafodelista"/>
        <w:numPr>
          <w:ilvl w:val="0"/>
          <w:numId w:val="5"/>
        </w:num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t xml:space="preserve">Salario bruto y neto mensual </w:t>
      </w:r>
      <w:r w:rsidR="00C73516" w:rsidRPr="00392CDE">
        <w:rPr>
          <w:rFonts w:ascii="Palatino Linotype" w:eastAsia="Palatino Linotype" w:hAnsi="Palatino Linotype" w:cs="Palatino Linotype"/>
          <w:color w:val="000000"/>
          <w:sz w:val="24"/>
          <w:szCs w:val="24"/>
        </w:rPr>
        <w:t xml:space="preserve">del dos </w:t>
      </w:r>
      <w:r w:rsidRPr="00392CDE">
        <w:rPr>
          <w:rFonts w:ascii="Palatino Linotype" w:eastAsia="Palatino Linotype" w:hAnsi="Palatino Linotype" w:cs="Palatino Linotype"/>
          <w:color w:val="000000"/>
          <w:sz w:val="24"/>
          <w:szCs w:val="24"/>
        </w:rPr>
        <w:t>mil veintidós y</w:t>
      </w:r>
      <w:r w:rsidR="00F35B91" w:rsidRPr="00392CDE">
        <w:rPr>
          <w:rFonts w:ascii="Palatino Linotype" w:eastAsia="Palatino Linotype" w:hAnsi="Palatino Linotype" w:cs="Palatino Linotype"/>
          <w:color w:val="000000"/>
          <w:sz w:val="24"/>
          <w:szCs w:val="24"/>
        </w:rPr>
        <w:t xml:space="preserve"> el</w:t>
      </w:r>
      <w:r w:rsidR="00C73516" w:rsidRPr="00392CDE">
        <w:rPr>
          <w:rFonts w:ascii="Palatino Linotype" w:eastAsia="Palatino Linotype" w:hAnsi="Palatino Linotype" w:cs="Palatino Linotype"/>
          <w:color w:val="000000"/>
          <w:sz w:val="24"/>
          <w:szCs w:val="24"/>
        </w:rPr>
        <w:t xml:space="preserve"> vigente al </w:t>
      </w:r>
      <w:r w:rsidR="00BB3570" w:rsidRPr="00392CDE">
        <w:rPr>
          <w:rFonts w:ascii="Palatino Linotype" w:eastAsia="Palatino Linotype" w:hAnsi="Palatino Linotype" w:cs="Palatino Linotype"/>
          <w:color w:val="000000"/>
          <w:sz w:val="24"/>
          <w:szCs w:val="24"/>
        </w:rPr>
        <w:t>treinta y uno</w:t>
      </w:r>
      <w:r w:rsidR="00C73516" w:rsidRPr="00392CDE">
        <w:rPr>
          <w:rFonts w:ascii="Palatino Linotype" w:eastAsia="Palatino Linotype" w:hAnsi="Palatino Linotype" w:cs="Palatino Linotype"/>
          <w:color w:val="000000"/>
          <w:sz w:val="24"/>
          <w:szCs w:val="24"/>
        </w:rPr>
        <w:t xml:space="preserve"> de </w:t>
      </w:r>
      <w:r w:rsidR="00BB3570" w:rsidRPr="00392CDE">
        <w:rPr>
          <w:rFonts w:ascii="Palatino Linotype" w:eastAsia="Palatino Linotype" w:hAnsi="Palatino Linotype" w:cs="Palatino Linotype"/>
          <w:color w:val="000000"/>
          <w:sz w:val="24"/>
          <w:szCs w:val="24"/>
        </w:rPr>
        <w:t>octu</w:t>
      </w:r>
      <w:r w:rsidR="00C73516" w:rsidRPr="00392CDE">
        <w:rPr>
          <w:rFonts w:ascii="Palatino Linotype" w:eastAsia="Palatino Linotype" w:hAnsi="Palatino Linotype" w:cs="Palatino Linotype"/>
          <w:color w:val="000000"/>
          <w:sz w:val="24"/>
          <w:szCs w:val="24"/>
        </w:rPr>
        <w:t>bre de</w:t>
      </w:r>
      <w:r w:rsidRPr="00392CDE">
        <w:rPr>
          <w:rFonts w:ascii="Palatino Linotype" w:eastAsia="Palatino Linotype" w:hAnsi="Palatino Linotype" w:cs="Palatino Linotype"/>
          <w:color w:val="000000"/>
          <w:sz w:val="24"/>
          <w:szCs w:val="24"/>
        </w:rPr>
        <w:t xml:space="preserve"> dos mil veintitrés.</w:t>
      </w:r>
    </w:p>
    <w:p w14:paraId="7A676CDD" w14:textId="7E9280BA" w:rsidR="00C73516" w:rsidRPr="00392CDE" w:rsidRDefault="002579A5" w:rsidP="00C73516">
      <w:pPr>
        <w:pStyle w:val="Prrafodelista"/>
        <w:numPr>
          <w:ilvl w:val="0"/>
          <w:numId w:val="5"/>
        </w:numPr>
        <w:spacing w:after="0" w:line="360" w:lineRule="auto"/>
        <w:jc w:val="both"/>
        <w:rPr>
          <w:rFonts w:ascii="Palatino Linotype" w:eastAsia="Palatino Linotype" w:hAnsi="Palatino Linotype" w:cs="Palatino Linotype"/>
          <w:color w:val="000000"/>
          <w:sz w:val="24"/>
          <w:szCs w:val="24"/>
        </w:rPr>
      </w:pPr>
      <w:r w:rsidRPr="00392CDE">
        <w:rPr>
          <w:rFonts w:ascii="Palatino Linotype" w:eastAsia="Palatino Linotype" w:hAnsi="Palatino Linotype" w:cs="Palatino Linotype"/>
          <w:color w:val="000000"/>
          <w:sz w:val="24"/>
          <w:szCs w:val="24"/>
        </w:rPr>
        <w:t xml:space="preserve">Monto bruto y neto correspondiente a la </w:t>
      </w:r>
      <w:r w:rsidR="00F66A43" w:rsidRPr="00392CDE">
        <w:rPr>
          <w:rFonts w:ascii="Palatino Linotype" w:eastAsia="Palatino Linotype" w:hAnsi="Palatino Linotype" w:cs="Palatino Linotype"/>
          <w:color w:val="000000"/>
          <w:sz w:val="24"/>
          <w:szCs w:val="24"/>
        </w:rPr>
        <w:t xml:space="preserve">Prima vacacional y aguinaldo </w:t>
      </w:r>
      <w:r w:rsidR="00C73516" w:rsidRPr="00392CDE">
        <w:rPr>
          <w:rFonts w:ascii="Palatino Linotype" w:eastAsia="Palatino Linotype" w:hAnsi="Palatino Linotype" w:cs="Palatino Linotype"/>
          <w:color w:val="000000"/>
          <w:sz w:val="24"/>
          <w:szCs w:val="24"/>
        </w:rPr>
        <w:t xml:space="preserve">pagado </w:t>
      </w:r>
      <w:r w:rsidRPr="00392CDE">
        <w:rPr>
          <w:rFonts w:ascii="Palatino Linotype" w:eastAsia="Palatino Linotype" w:hAnsi="Palatino Linotype" w:cs="Palatino Linotype"/>
          <w:color w:val="000000"/>
          <w:sz w:val="24"/>
          <w:szCs w:val="24"/>
        </w:rPr>
        <w:t xml:space="preserve">en el año dos mil veintidós y </w:t>
      </w:r>
      <w:r w:rsidR="00BB3570" w:rsidRPr="00392CDE">
        <w:rPr>
          <w:rFonts w:ascii="Palatino Linotype" w:eastAsia="Palatino Linotype" w:hAnsi="Palatino Linotype" w:cs="Palatino Linotype"/>
          <w:color w:val="000000"/>
          <w:sz w:val="24"/>
          <w:szCs w:val="24"/>
        </w:rPr>
        <w:t xml:space="preserve">del primero de enero </w:t>
      </w:r>
      <w:r w:rsidR="00F35B91" w:rsidRPr="00392CDE">
        <w:rPr>
          <w:rFonts w:ascii="Palatino Linotype" w:eastAsia="Palatino Linotype" w:hAnsi="Palatino Linotype" w:cs="Palatino Linotype"/>
          <w:color w:val="000000"/>
          <w:sz w:val="24"/>
          <w:szCs w:val="24"/>
        </w:rPr>
        <w:t xml:space="preserve">al </w:t>
      </w:r>
      <w:r w:rsidR="00C73516" w:rsidRPr="00392CDE">
        <w:rPr>
          <w:rFonts w:ascii="Palatino Linotype" w:eastAsia="Palatino Linotype" w:hAnsi="Palatino Linotype" w:cs="Palatino Linotype"/>
          <w:color w:val="000000"/>
          <w:sz w:val="24"/>
          <w:szCs w:val="24"/>
        </w:rPr>
        <w:t>siete de noviembre de dos mil veintitrés.</w:t>
      </w:r>
    </w:p>
    <w:p w14:paraId="6CC85E88" w14:textId="77777777" w:rsidR="00F66A43" w:rsidRPr="00392CDE" w:rsidRDefault="00F66A43" w:rsidP="00F66A43">
      <w:pPr>
        <w:pStyle w:val="Prrafodelista"/>
        <w:spacing w:after="0" w:line="360" w:lineRule="auto"/>
        <w:jc w:val="both"/>
        <w:rPr>
          <w:rFonts w:ascii="Palatino Linotype" w:eastAsia="Palatino Linotype" w:hAnsi="Palatino Linotype" w:cs="Palatino Linotype"/>
          <w:sz w:val="24"/>
          <w:szCs w:val="24"/>
        </w:rPr>
      </w:pPr>
    </w:p>
    <w:p w14:paraId="5DDF782C" w14:textId="77777777" w:rsidR="008C0A27" w:rsidRPr="00392CDE" w:rsidRDefault="008C0A27" w:rsidP="008C0A27">
      <w:pPr>
        <w:pBdr>
          <w:top w:val="nil"/>
          <w:left w:val="nil"/>
          <w:bottom w:val="nil"/>
          <w:right w:val="nil"/>
          <w:between w:val="nil"/>
        </w:pBdr>
        <w:spacing w:after="0" w:line="276" w:lineRule="auto"/>
        <w:contextualSpacing/>
        <w:jc w:val="both"/>
        <w:rPr>
          <w:rFonts w:ascii="Palatino Linotype" w:eastAsia="Palatino Linotype" w:hAnsi="Palatino Linotype" w:cs="Palatino Linotype"/>
          <w:i/>
          <w:color w:val="000000"/>
        </w:rPr>
      </w:pPr>
      <w:r w:rsidRPr="00392CDE">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112180F" w14:textId="77777777" w:rsidR="008C0A27" w:rsidRPr="00392CDE" w:rsidRDefault="008C0A27" w:rsidP="008C0A27">
      <w:pPr>
        <w:pBdr>
          <w:top w:val="nil"/>
          <w:left w:val="nil"/>
          <w:bottom w:val="nil"/>
          <w:right w:val="nil"/>
          <w:between w:val="nil"/>
        </w:pBdr>
        <w:spacing w:after="0" w:line="276" w:lineRule="auto"/>
        <w:contextualSpacing/>
        <w:jc w:val="both"/>
        <w:rPr>
          <w:rFonts w:ascii="Palatino Linotype" w:eastAsia="Palatino Linotype" w:hAnsi="Palatino Linotype" w:cs="Palatino Linotype"/>
          <w:color w:val="000000"/>
          <w:sz w:val="24"/>
        </w:rPr>
      </w:pPr>
    </w:p>
    <w:p w14:paraId="0E31DCC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 xml:space="preserve">TERCERO.  Notifíquese vía SAIMEX, </w:t>
      </w:r>
      <w:r w:rsidRPr="00392CDE">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EEA1C5"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p>
    <w:p w14:paraId="42C0CB3F"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 xml:space="preserve">CUARTO. </w:t>
      </w:r>
      <w:r w:rsidRPr="00392CD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w:t>
      </w:r>
      <w:r w:rsidRPr="00392CDE">
        <w:rPr>
          <w:rFonts w:ascii="Palatino Linotype" w:eastAsia="Palatino Linotype" w:hAnsi="Palatino Linotype" w:cs="Palatino Linotype"/>
          <w:sz w:val="24"/>
          <w:szCs w:val="24"/>
        </w:rPr>
        <w:lastRenderedPageBreak/>
        <w:t xml:space="preserve">procedente, </w:t>
      </w:r>
      <w:r w:rsidRPr="00392CDE">
        <w:rPr>
          <w:rFonts w:ascii="Palatino Linotype" w:eastAsia="Palatino Linotype" w:hAnsi="Palatino Linotype" w:cs="Palatino Linotype"/>
          <w:b/>
          <w:sz w:val="24"/>
          <w:szCs w:val="24"/>
        </w:rPr>
        <w:t>EL SUJETO OBLIGADO</w:t>
      </w:r>
      <w:r w:rsidRPr="00392CD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9421111" w14:textId="77777777" w:rsidR="008C0A27" w:rsidRPr="00392CDE" w:rsidRDefault="008C0A27" w:rsidP="008C0A27">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bookmarkStart w:id="2" w:name="_heading=h.30j0zll" w:colFirst="0" w:colLast="0"/>
      <w:bookmarkEnd w:id="2"/>
    </w:p>
    <w:p w14:paraId="7695A991" w14:textId="77777777" w:rsidR="008C0A27" w:rsidRPr="00392CDE"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b/>
          <w:sz w:val="24"/>
          <w:szCs w:val="24"/>
        </w:rPr>
        <w:t xml:space="preserve">QUINTO. Notifíquese vía SAIMEX, </w:t>
      </w:r>
      <w:r w:rsidRPr="00392CDE">
        <w:rPr>
          <w:rFonts w:ascii="Palatino Linotype" w:eastAsia="Palatino Linotype" w:hAnsi="Palatino Linotype" w:cs="Palatino Linotype"/>
          <w:sz w:val="24"/>
          <w:szCs w:val="24"/>
        </w:rPr>
        <w:t xml:space="preserve">a </w:t>
      </w:r>
      <w:r w:rsidRPr="00392CDE">
        <w:rPr>
          <w:rFonts w:ascii="Palatino Linotype" w:eastAsia="Palatino Linotype" w:hAnsi="Palatino Linotype" w:cs="Palatino Linotype"/>
          <w:b/>
          <w:sz w:val="24"/>
          <w:szCs w:val="24"/>
        </w:rPr>
        <w:t>LA PARTE RECURRENTE</w:t>
      </w:r>
      <w:r w:rsidRPr="00392CDE">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6970B32" w14:textId="77777777" w:rsidR="00F13E56" w:rsidRPr="00392CDE" w:rsidRDefault="00F13E56" w:rsidP="008C0A27">
      <w:pPr>
        <w:spacing w:after="0" w:line="360" w:lineRule="auto"/>
        <w:jc w:val="both"/>
        <w:rPr>
          <w:rFonts w:ascii="Palatino Linotype" w:eastAsia="Palatino Linotype" w:hAnsi="Palatino Linotype" w:cs="Palatino Linotype"/>
          <w:sz w:val="24"/>
          <w:szCs w:val="24"/>
        </w:rPr>
      </w:pPr>
    </w:p>
    <w:p w14:paraId="4B95702E" w14:textId="77777777" w:rsidR="008C0A27" w:rsidRDefault="008C0A27" w:rsidP="008C0A27">
      <w:pPr>
        <w:spacing w:after="0" w:line="360" w:lineRule="auto"/>
        <w:jc w:val="both"/>
        <w:rPr>
          <w:rFonts w:ascii="Palatino Linotype" w:eastAsia="Palatino Linotype" w:hAnsi="Palatino Linotype" w:cs="Palatino Linotype"/>
          <w:sz w:val="24"/>
          <w:szCs w:val="24"/>
        </w:rPr>
      </w:pPr>
      <w:r w:rsidRPr="00392CDE">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392CDE">
        <w:rPr>
          <w:rFonts w:ascii="Palatino Linotype" w:eastAsia="Palatino Linotype" w:hAnsi="Palatino Linotype" w:cs="Palatino Linotype"/>
          <w:color w:val="000000" w:themeColor="text1"/>
          <w:sz w:val="24"/>
          <w:szCs w:val="24"/>
        </w:rPr>
        <w:t xml:space="preserve">EN LA </w:t>
      </w:r>
      <w:r w:rsidR="00F66A43" w:rsidRPr="00392CDE">
        <w:rPr>
          <w:rFonts w:ascii="Palatino Linotype" w:eastAsia="Palatino Linotype" w:hAnsi="Palatino Linotype" w:cs="Palatino Linotype"/>
          <w:color w:val="000000" w:themeColor="text1"/>
          <w:sz w:val="24"/>
          <w:szCs w:val="24"/>
        </w:rPr>
        <w:t xml:space="preserve">PRIMERA </w:t>
      </w:r>
      <w:r w:rsidRPr="00392CDE">
        <w:rPr>
          <w:rFonts w:ascii="Palatino Linotype" w:eastAsia="Palatino Linotype" w:hAnsi="Palatino Linotype" w:cs="Palatino Linotype"/>
          <w:color w:val="000000" w:themeColor="text1"/>
          <w:sz w:val="24"/>
          <w:szCs w:val="24"/>
        </w:rPr>
        <w:t xml:space="preserve">SESIÓN </w:t>
      </w:r>
      <w:r w:rsidR="00F66A43" w:rsidRPr="00392CDE">
        <w:rPr>
          <w:rFonts w:ascii="Palatino Linotype" w:eastAsia="Palatino Linotype" w:hAnsi="Palatino Linotype" w:cs="Palatino Linotype"/>
          <w:sz w:val="24"/>
          <w:szCs w:val="24"/>
        </w:rPr>
        <w:t xml:space="preserve">ORDINARIA CELEBRADA EL DIECISIETE </w:t>
      </w:r>
      <w:r w:rsidRPr="00392CDE">
        <w:rPr>
          <w:rFonts w:ascii="Palatino Linotype" w:eastAsia="Palatino Linotype" w:hAnsi="Palatino Linotype" w:cs="Palatino Linotype"/>
          <w:sz w:val="24"/>
          <w:szCs w:val="24"/>
        </w:rPr>
        <w:t>DE ENERO DE DOS MIL VEINTICUATRO, ANTE EL SECRETARIO TÉCNICO DEL PLENO ALEXIS TAPIA RAMÍREZ.</w:t>
      </w:r>
    </w:p>
    <w:p w14:paraId="3EFD6795" w14:textId="77777777" w:rsidR="008C0A27" w:rsidRPr="008D2461" w:rsidRDefault="008C0A27" w:rsidP="008C0A27">
      <w:pPr>
        <w:spacing w:after="0" w:line="360" w:lineRule="auto"/>
        <w:ind w:right="49"/>
        <w:jc w:val="both"/>
        <w:rPr>
          <w:rFonts w:ascii="Palatino Linotype" w:eastAsia="Palatino Linotype" w:hAnsi="Palatino Linotype" w:cs="Palatino Linotype"/>
          <w:color w:val="000000"/>
          <w:sz w:val="24"/>
          <w:szCs w:val="24"/>
        </w:rPr>
      </w:pPr>
    </w:p>
    <w:p w14:paraId="1A7B94ED" w14:textId="6B58A914" w:rsidR="008C0A27" w:rsidRDefault="008C0A27" w:rsidP="008C0A27">
      <w:pPr>
        <w:spacing w:after="0" w:line="360" w:lineRule="auto"/>
        <w:jc w:val="both"/>
        <w:rPr>
          <w:rFonts w:ascii="Palatino Linotype" w:eastAsia="Palatino Linotype" w:hAnsi="Palatino Linotype" w:cs="Palatino Linotype"/>
          <w:color w:val="000000"/>
          <w:sz w:val="24"/>
          <w:szCs w:val="24"/>
        </w:rPr>
      </w:pPr>
    </w:p>
    <w:p w14:paraId="435B4CDE" w14:textId="20A0AA01" w:rsidR="00B35D1E" w:rsidRDefault="00B35D1E" w:rsidP="008C0A27">
      <w:pPr>
        <w:spacing w:after="0" w:line="360" w:lineRule="auto"/>
        <w:jc w:val="both"/>
        <w:rPr>
          <w:rFonts w:ascii="Palatino Linotype" w:eastAsia="Palatino Linotype" w:hAnsi="Palatino Linotype" w:cs="Palatino Linotype"/>
          <w:color w:val="000000"/>
          <w:sz w:val="24"/>
          <w:szCs w:val="24"/>
        </w:rPr>
      </w:pPr>
    </w:p>
    <w:p w14:paraId="4EA6BB88" w14:textId="6D754212" w:rsidR="00B35D1E" w:rsidRDefault="00B35D1E" w:rsidP="008C0A27">
      <w:pPr>
        <w:spacing w:after="0" w:line="360" w:lineRule="auto"/>
        <w:jc w:val="both"/>
        <w:rPr>
          <w:rFonts w:ascii="Palatino Linotype" w:eastAsia="Palatino Linotype" w:hAnsi="Palatino Linotype" w:cs="Palatino Linotype"/>
          <w:color w:val="000000"/>
          <w:sz w:val="24"/>
          <w:szCs w:val="24"/>
        </w:rPr>
      </w:pPr>
    </w:p>
    <w:p w14:paraId="46749B6F" w14:textId="027BC493" w:rsidR="00B35D1E" w:rsidRDefault="00B35D1E" w:rsidP="008C0A27">
      <w:pPr>
        <w:spacing w:after="0" w:line="360" w:lineRule="auto"/>
        <w:jc w:val="both"/>
        <w:rPr>
          <w:rFonts w:ascii="Palatino Linotype" w:eastAsia="Palatino Linotype" w:hAnsi="Palatino Linotype" w:cs="Palatino Linotype"/>
          <w:color w:val="000000"/>
          <w:sz w:val="24"/>
          <w:szCs w:val="24"/>
        </w:rPr>
      </w:pPr>
    </w:p>
    <w:p w14:paraId="6130E74F" w14:textId="2C26AC7A" w:rsidR="00B35D1E" w:rsidRDefault="00B35D1E" w:rsidP="008C0A27">
      <w:pPr>
        <w:spacing w:after="0" w:line="360" w:lineRule="auto"/>
        <w:jc w:val="both"/>
        <w:rPr>
          <w:rFonts w:ascii="Palatino Linotype" w:eastAsia="Palatino Linotype" w:hAnsi="Palatino Linotype" w:cs="Palatino Linotype"/>
          <w:color w:val="000000"/>
          <w:sz w:val="24"/>
          <w:szCs w:val="24"/>
        </w:rPr>
      </w:pPr>
    </w:p>
    <w:p w14:paraId="62B38894" w14:textId="77777777" w:rsidR="00B35D1E" w:rsidRPr="008C0A27" w:rsidRDefault="00B35D1E" w:rsidP="008C0A27">
      <w:pPr>
        <w:spacing w:after="0" w:line="360" w:lineRule="auto"/>
        <w:jc w:val="both"/>
        <w:rPr>
          <w:rFonts w:ascii="Palatino Linotype" w:eastAsia="Palatino Linotype" w:hAnsi="Palatino Linotype" w:cs="Palatino Linotype"/>
          <w:color w:val="000000"/>
          <w:sz w:val="24"/>
          <w:szCs w:val="24"/>
        </w:rPr>
      </w:pPr>
    </w:p>
    <w:sectPr w:rsidR="00B35D1E" w:rsidRPr="008C0A27" w:rsidSect="001B0A4E">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13A6B" w14:textId="77777777" w:rsidR="00682D08" w:rsidRDefault="00682D08" w:rsidP="005E5CDB">
      <w:pPr>
        <w:spacing w:after="0" w:line="240" w:lineRule="auto"/>
      </w:pPr>
      <w:r>
        <w:separator/>
      </w:r>
    </w:p>
  </w:endnote>
  <w:endnote w:type="continuationSeparator" w:id="0">
    <w:p w14:paraId="614015DB" w14:textId="77777777" w:rsidR="00682D08" w:rsidRDefault="00682D08" w:rsidP="005E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AEFE5" w14:textId="77777777" w:rsidR="00C73516" w:rsidRDefault="00C73516" w:rsidP="008C0A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591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5913">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2EA20334" w14:textId="77777777" w:rsidR="00C73516" w:rsidRDefault="00C735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F93C" w14:textId="77777777" w:rsidR="00C73516" w:rsidRDefault="00C73516" w:rsidP="005E5C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591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5913">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0C7246F2" w14:textId="77777777" w:rsidR="00C73516" w:rsidRDefault="00C735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0A05A" w14:textId="77777777" w:rsidR="00682D08" w:rsidRDefault="00682D08" w:rsidP="005E5CDB">
      <w:pPr>
        <w:spacing w:after="0" w:line="240" w:lineRule="auto"/>
      </w:pPr>
      <w:r>
        <w:separator/>
      </w:r>
    </w:p>
  </w:footnote>
  <w:footnote w:type="continuationSeparator" w:id="0">
    <w:p w14:paraId="5233B4E9" w14:textId="77777777" w:rsidR="00682D08" w:rsidRDefault="00682D08" w:rsidP="005E5CDB">
      <w:pPr>
        <w:spacing w:after="0" w:line="240" w:lineRule="auto"/>
      </w:pPr>
      <w:r>
        <w:continuationSeparator/>
      </w:r>
    </w:p>
  </w:footnote>
  <w:footnote w:id="1">
    <w:p w14:paraId="48D52D5D" w14:textId="77777777" w:rsidR="00C73516" w:rsidRDefault="00C73516" w:rsidP="001402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53A1A3C" w14:textId="77777777" w:rsidR="00C73516" w:rsidRDefault="00C73516" w:rsidP="001402A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10D3449" w14:textId="77777777" w:rsidR="00C73516" w:rsidRDefault="00C73516" w:rsidP="007748B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C73516" w14:paraId="3308E96C" w14:textId="77777777" w:rsidTr="008C0A27">
      <w:trPr>
        <w:trHeight w:val="246"/>
      </w:trPr>
      <w:tc>
        <w:tcPr>
          <w:tcW w:w="5716" w:type="dxa"/>
        </w:tcPr>
        <w:p w14:paraId="7C1EF89B" w14:textId="77777777" w:rsidR="00C73516" w:rsidRDefault="00C73516" w:rsidP="005E5CD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4B345E0D" w14:textId="77777777" w:rsidR="00C73516" w:rsidRDefault="00C73516" w:rsidP="005E5CDB">
          <w:pPr>
            <w:spacing w:after="120"/>
            <w:ind w:left="-486" w:right="214" w:firstLine="1408"/>
            <w:jc w:val="right"/>
            <w:rPr>
              <w:rFonts w:ascii="Palatino Linotype" w:eastAsia="Palatino Linotype" w:hAnsi="Palatino Linotype" w:cs="Palatino Linotype"/>
              <w:sz w:val="24"/>
              <w:szCs w:val="24"/>
            </w:rPr>
          </w:pPr>
          <w:r w:rsidRPr="005E5CDB">
            <w:rPr>
              <w:rFonts w:ascii="Palatino Linotype" w:eastAsia="Palatino Linotype" w:hAnsi="Palatino Linotype" w:cs="Palatino Linotype"/>
              <w:sz w:val="24"/>
              <w:szCs w:val="24"/>
            </w:rPr>
            <w:t>07854/INFOEM/IP/RR/2023</w:t>
          </w:r>
        </w:p>
      </w:tc>
    </w:tr>
    <w:tr w:rsidR="00C73516" w14:paraId="6D2C3FBF" w14:textId="77777777" w:rsidTr="008C0A27">
      <w:trPr>
        <w:trHeight w:val="212"/>
      </w:trPr>
      <w:tc>
        <w:tcPr>
          <w:tcW w:w="5716" w:type="dxa"/>
        </w:tcPr>
        <w:p w14:paraId="77EF9FC2" w14:textId="77777777" w:rsidR="00C73516" w:rsidRDefault="00C73516" w:rsidP="005E5CD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3ED0D947" w14:textId="77777777" w:rsidR="00C73516" w:rsidRDefault="00C73516" w:rsidP="005E5CDB">
          <w:pPr>
            <w:spacing w:after="120"/>
            <w:ind w:left="-486" w:right="214" w:firstLine="567"/>
            <w:jc w:val="right"/>
            <w:rPr>
              <w:rFonts w:ascii="Palatino Linotype" w:eastAsia="Palatino Linotype" w:hAnsi="Palatino Linotype" w:cs="Palatino Linotype"/>
              <w:sz w:val="24"/>
              <w:szCs w:val="24"/>
            </w:rPr>
          </w:pPr>
        </w:p>
      </w:tc>
    </w:tr>
    <w:tr w:rsidR="00C73516" w14:paraId="0D063569" w14:textId="77777777" w:rsidTr="008C0A27">
      <w:trPr>
        <w:trHeight w:val="264"/>
      </w:trPr>
      <w:tc>
        <w:tcPr>
          <w:tcW w:w="5716" w:type="dxa"/>
        </w:tcPr>
        <w:p w14:paraId="5596831D" w14:textId="77777777" w:rsidR="00C73516" w:rsidRDefault="00C73516" w:rsidP="005E5CD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0A30CBC7" w14:textId="77777777" w:rsidR="00C73516" w:rsidRDefault="00C73516" w:rsidP="005E5CDB">
          <w:pPr>
            <w:spacing w:after="0"/>
            <w:ind w:left="-495" w:right="214" w:firstLine="567"/>
            <w:jc w:val="right"/>
            <w:rPr>
              <w:rFonts w:ascii="Palatino Linotype" w:eastAsia="Palatino Linotype" w:hAnsi="Palatino Linotype" w:cs="Palatino Linotype"/>
              <w:sz w:val="24"/>
              <w:szCs w:val="24"/>
            </w:rPr>
          </w:pPr>
          <w:r w:rsidRPr="005E5CDB">
            <w:rPr>
              <w:rFonts w:ascii="Palatino Linotype" w:eastAsia="Palatino Linotype" w:hAnsi="Palatino Linotype" w:cs="Palatino Linotype"/>
              <w:sz w:val="24"/>
              <w:szCs w:val="24"/>
            </w:rPr>
            <w:t>Ayuntamiento de Naucalpan de Juárez</w:t>
          </w:r>
        </w:p>
      </w:tc>
    </w:tr>
    <w:tr w:rsidR="00C73516" w14:paraId="434941E1" w14:textId="77777777" w:rsidTr="008C0A27">
      <w:trPr>
        <w:trHeight w:val="373"/>
      </w:trPr>
      <w:tc>
        <w:tcPr>
          <w:tcW w:w="5716" w:type="dxa"/>
        </w:tcPr>
        <w:p w14:paraId="423BC5C0" w14:textId="77777777" w:rsidR="00C73516" w:rsidRDefault="00C73516" w:rsidP="005E5CD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0A1E30F8" w14:textId="77777777" w:rsidR="00C73516" w:rsidRDefault="00C73516" w:rsidP="005E5CD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C713FE2" w14:textId="77777777" w:rsidR="00C73516" w:rsidRDefault="00C73516">
    <w:pPr>
      <w:pStyle w:val="Encabezado"/>
    </w:pPr>
    <w:r>
      <w:rPr>
        <w:noProof/>
        <w:lang w:eastAsia="es-MX"/>
      </w:rPr>
      <w:drawing>
        <wp:anchor distT="0" distB="0" distL="0" distR="0" simplePos="0" relativeHeight="251661312" behindDoc="1" locked="0" layoutInCell="1" hidden="0" allowOverlap="1" wp14:anchorId="33F94360" wp14:editId="7C9A84BA">
          <wp:simplePos x="0" y="0"/>
          <wp:positionH relativeFrom="page">
            <wp:posOffset>386715</wp:posOffset>
          </wp:positionH>
          <wp:positionV relativeFrom="paragraph">
            <wp:posOffset>-1419225</wp:posOffset>
          </wp:positionV>
          <wp:extent cx="7353300" cy="8658225"/>
          <wp:effectExtent l="0" t="0" r="0" b="9525"/>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C73516" w14:paraId="2E23F7C4" w14:textId="77777777" w:rsidTr="008C0A27">
      <w:trPr>
        <w:trHeight w:val="246"/>
      </w:trPr>
      <w:tc>
        <w:tcPr>
          <w:tcW w:w="5716" w:type="dxa"/>
        </w:tcPr>
        <w:p w14:paraId="7483739C" w14:textId="77777777" w:rsidR="00C73516" w:rsidRDefault="00C73516" w:rsidP="005E5CD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71F70FBF" w14:textId="77777777" w:rsidR="00C73516" w:rsidRDefault="00C73516" w:rsidP="005E5CDB">
          <w:pPr>
            <w:spacing w:after="120"/>
            <w:ind w:left="-486" w:right="214" w:firstLine="1408"/>
            <w:jc w:val="right"/>
            <w:rPr>
              <w:rFonts w:ascii="Palatino Linotype" w:eastAsia="Palatino Linotype" w:hAnsi="Palatino Linotype" w:cs="Palatino Linotype"/>
              <w:sz w:val="24"/>
              <w:szCs w:val="24"/>
            </w:rPr>
          </w:pPr>
          <w:r w:rsidRPr="005E5CDB">
            <w:rPr>
              <w:rFonts w:ascii="Palatino Linotype" w:eastAsia="Palatino Linotype" w:hAnsi="Palatino Linotype" w:cs="Palatino Linotype"/>
              <w:sz w:val="24"/>
              <w:szCs w:val="24"/>
            </w:rPr>
            <w:t>07854/INFOEM/IP/RR/2023</w:t>
          </w:r>
        </w:p>
      </w:tc>
    </w:tr>
    <w:tr w:rsidR="00C73516" w14:paraId="236AD1DA" w14:textId="77777777" w:rsidTr="008C0A27">
      <w:trPr>
        <w:trHeight w:val="212"/>
      </w:trPr>
      <w:tc>
        <w:tcPr>
          <w:tcW w:w="5716" w:type="dxa"/>
        </w:tcPr>
        <w:p w14:paraId="34E4EAE7" w14:textId="77777777" w:rsidR="00C73516" w:rsidRDefault="00C73516" w:rsidP="005E5CD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4D146B72" w14:textId="347F38C7" w:rsidR="00C73516" w:rsidRDefault="00095913" w:rsidP="0009591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XXXXXXX XXXXXXX</w:t>
          </w:r>
          <w:r w:rsidR="00C73516">
            <w:rPr>
              <w:rFonts w:ascii="Palatino Linotype" w:eastAsia="Palatino Linotype" w:hAnsi="Palatino Linotype" w:cs="Palatino Linotype"/>
              <w:sz w:val="24"/>
              <w:szCs w:val="24"/>
            </w:rPr>
            <w:t>.</w:t>
          </w:r>
        </w:p>
      </w:tc>
    </w:tr>
    <w:tr w:rsidR="00C73516" w14:paraId="2248149B" w14:textId="77777777" w:rsidTr="008C0A27">
      <w:trPr>
        <w:trHeight w:val="264"/>
      </w:trPr>
      <w:tc>
        <w:tcPr>
          <w:tcW w:w="5716" w:type="dxa"/>
        </w:tcPr>
        <w:p w14:paraId="54015F14" w14:textId="77777777" w:rsidR="00C73516" w:rsidRDefault="00C73516" w:rsidP="005E5CD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53A955A9" w14:textId="77777777" w:rsidR="00C73516" w:rsidRDefault="00C73516" w:rsidP="005E5CDB">
          <w:pPr>
            <w:spacing w:after="0"/>
            <w:ind w:left="-495" w:right="214" w:firstLine="567"/>
            <w:jc w:val="right"/>
            <w:rPr>
              <w:rFonts w:ascii="Palatino Linotype" w:eastAsia="Palatino Linotype" w:hAnsi="Palatino Linotype" w:cs="Palatino Linotype"/>
              <w:sz w:val="24"/>
              <w:szCs w:val="24"/>
            </w:rPr>
          </w:pPr>
          <w:r w:rsidRPr="005E5CDB">
            <w:rPr>
              <w:rFonts w:ascii="Palatino Linotype" w:eastAsia="Palatino Linotype" w:hAnsi="Palatino Linotype" w:cs="Palatino Linotype"/>
              <w:sz w:val="24"/>
              <w:szCs w:val="24"/>
            </w:rPr>
            <w:t>Ayuntamiento de Naucalpan de Juárez</w:t>
          </w:r>
        </w:p>
      </w:tc>
    </w:tr>
    <w:tr w:rsidR="00C73516" w14:paraId="707F0401" w14:textId="77777777" w:rsidTr="008C0A27">
      <w:trPr>
        <w:trHeight w:val="373"/>
      </w:trPr>
      <w:tc>
        <w:tcPr>
          <w:tcW w:w="5716" w:type="dxa"/>
        </w:tcPr>
        <w:p w14:paraId="424B3A7A" w14:textId="77777777" w:rsidR="00C73516" w:rsidRDefault="00C73516" w:rsidP="005E5CD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5B0F2EB0" w14:textId="77777777" w:rsidR="00C73516" w:rsidRDefault="00C73516" w:rsidP="005E5CD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3C9940C" w14:textId="77777777" w:rsidR="00C73516" w:rsidRDefault="00C73516">
    <w:pPr>
      <w:pStyle w:val="Encabezado"/>
    </w:pPr>
    <w:r>
      <w:rPr>
        <w:noProof/>
        <w:lang w:eastAsia="es-MX"/>
      </w:rPr>
      <w:drawing>
        <wp:anchor distT="0" distB="0" distL="0" distR="0" simplePos="0" relativeHeight="251659264" behindDoc="1" locked="0" layoutInCell="1" hidden="0" allowOverlap="1" wp14:anchorId="4EE2BF04" wp14:editId="6BC6E893">
          <wp:simplePos x="0" y="0"/>
          <wp:positionH relativeFrom="page">
            <wp:align>right</wp:align>
          </wp:positionH>
          <wp:positionV relativeFrom="paragraph">
            <wp:posOffset>-1409700</wp:posOffset>
          </wp:positionV>
          <wp:extent cx="7353300" cy="8658225"/>
          <wp:effectExtent l="0" t="0" r="0" b="9525"/>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1020DE"/>
    <w:multiLevelType w:val="hybridMultilevel"/>
    <w:tmpl w:val="B93833E8"/>
    <w:lvl w:ilvl="0" w:tplc="79E0F81A">
      <w:start w:val="1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214A68"/>
    <w:multiLevelType w:val="hybridMultilevel"/>
    <w:tmpl w:val="8E689F88"/>
    <w:lvl w:ilvl="0" w:tplc="337EB44E">
      <w:start w:val="3"/>
      <w:numFmt w:val="bullet"/>
      <w:lvlText w:val="-"/>
      <w:lvlJc w:val="left"/>
      <w:pPr>
        <w:ind w:left="72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E962C5"/>
    <w:multiLevelType w:val="hybridMultilevel"/>
    <w:tmpl w:val="B720C2A0"/>
    <w:lvl w:ilvl="0" w:tplc="5F2CB21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7DA15AEF"/>
    <w:multiLevelType w:val="multilevel"/>
    <w:tmpl w:val="923222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CDB"/>
    <w:rsid w:val="00095913"/>
    <w:rsid w:val="001402A8"/>
    <w:rsid w:val="001B0657"/>
    <w:rsid w:val="001B0A4E"/>
    <w:rsid w:val="00215352"/>
    <w:rsid w:val="002579A5"/>
    <w:rsid w:val="002A569F"/>
    <w:rsid w:val="00392CDE"/>
    <w:rsid w:val="003B3DB7"/>
    <w:rsid w:val="005E5CDB"/>
    <w:rsid w:val="006273F5"/>
    <w:rsid w:val="00680F57"/>
    <w:rsid w:val="00682D08"/>
    <w:rsid w:val="007028F6"/>
    <w:rsid w:val="0072370D"/>
    <w:rsid w:val="00736D87"/>
    <w:rsid w:val="00756C9E"/>
    <w:rsid w:val="007748BC"/>
    <w:rsid w:val="007F63B7"/>
    <w:rsid w:val="00851F48"/>
    <w:rsid w:val="008C0A27"/>
    <w:rsid w:val="00921CFC"/>
    <w:rsid w:val="00946AEE"/>
    <w:rsid w:val="009F7480"/>
    <w:rsid w:val="00B35D1E"/>
    <w:rsid w:val="00BB3570"/>
    <w:rsid w:val="00C52FAA"/>
    <w:rsid w:val="00C63942"/>
    <w:rsid w:val="00C73516"/>
    <w:rsid w:val="00CD145F"/>
    <w:rsid w:val="00D32526"/>
    <w:rsid w:val="00D40668"/>
    <w:rsid w:val="00DD2497"/>
    <w:rsid w:val="00E551C8"/>
    <w:rsid w:val="00F13E56"/>
    <w:rsid w:val="00F35B91"/>
    <w:rsid w:val="00F66A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B9FF"/>
  <w15:chartTrackingRefBased/>
  <w15:docId w15:val="{554733A5-37F9-4378-B0C3-C6D555C10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C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CDB"/>
  </w:style>
  <w:style w:type="paragraph" w:styleId="Piedepgina">
    <w:name w:val="footer"/>
    <w:basedOn w:val="Normal"/>
    <w:link w:val="PiedepginaCar"/>
    <w:uiPriority w:val="99"/>
    <w:unhideWhenUsed/>
    <w:rsid w:val="005E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5CDB"/>
  </w:style>
  <w:style w:type="paragraph" w:styleId="Prrafodelista">
    <w:name w:val="List Paragraph"/>
    <w:basedOn w:val="Normal"/>
    <w:uiPriority w:val="34"/>
    <w:qFormat/>
    <w:rsid w:val="007748BC"/>
    <w:pPr>
      <w:ind w:left="720"/>
      <w:contextualSpacing/>
    </w:pPr>
  </w:style>
  <w:style w:type="character" w:styleId="Hipervnculo">
    <w:name w:val="Hyperlink"/>
    <w:basedOn w:val="Fuentedeprrafopredeter"/>
    <w:uiPriority w:val="99"/>
    <w:unhideWhenUsed/>
    <w:rsid w:val="007748BC"/>
    <w:rPr>
      <w:color w:val="0563C1" w:themeColor="hyperlink"/>
      <w:u w:val="single"/>
    </w:rPr>
  </w:style>
  <w:style w:type="character" w:styleId="Hipervnculovisitado">
    <w:name w:val="FollowedHyperlink"/>
    <w:basedOn w:val="Fuentedeprrafopredeter"/>
    <w:uiPriority w:val="99"/>
    <w:semiHidden/>
    <w:unhideWhenUsed/>
    <w:rsid w:val="007748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56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monografias.com/trabajos14/verific-servicios/verific-servicios.shtml" TargetMode="External"/><Relationship Id="rId7" Type="http://schemas.openxmlformats.org/officeDocument/2006/relationships/hyperlink" Target="https://www.ipomex.org.mx/ipo3/lgt/portal.we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of.gob.mx/nota_detalle.php?codigo=5492254&amp;fecha=28/07/2017"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13210</Words>
  <Characters>72661</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INFOEM563</cp:lastModifiedBy>
  <cp:revision>2</cp:revision>
  <cp:lastPrinted>2024-01-19T16:51:00Z</cp:lastPrinted>
  <dcterms:created xsi:type="dcterms:W3CDTF">2024-01-25T17:44:00Z</dcterms:created>
  <dcterms:modified xsi:type="dcterms:W3CDTF">2024-01-25T17:44:00Z</dcterms:modified>
</cp:coreProperties>
</file>