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627" w14:textId="69DF3575"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w:t>
      </w:r>
      <w:r w:rsidR="003018D5" w:rsidRPr="00A77E3A">
        <w:rPr>
          <w:rFonts w:ascii="Palatino Linotype" w:eastAsia="Palatino Linotype" w:hAnsi="Palatino Linotype" w:cs="Palatino Linotype"/>
          <w:sz w:val="24"/>
          <w:szCs w:val="24"/>
        </w:rPr>
        <w:t xml:space="preserve">pec, Estado de México, de fecha </w:t>
      </w:r>
      <w:r w:rsidR="00FE2766" w:rsidRPr="00A77E3A">
        <w:rPr>
          <w:rFonts w:ascii="Palatino Linotype" w:eastAsia="Palatino Linotype" w:hAnsi="Palatino Linotype" w:cs="Palatino Linotype"/>
          <w:sz w:val="24"/>
          <w:szCs w:val="24"/>
        </w:rPr>
        <w:t>veinti</w:t>
      </w:r>
      <w:r w:rsidR="003018D5" w:rsidRPr="00A77E3A">
        <w:rPr>
          <w:rFonts w:ascii="Palatino Linotype" w:eastAsia="Palatino Linotype" w:hAnsi="Palatino Linotype" w:cs="Palatino Linotype"/>
          <w:sz w:val="24"/>
          <w:szCs w:val="24"/>
        </w:rPr>
        <w:t xml:space="preserve">ocho </w:t>
      </w:r>
      <w:r w:rsidR="003609F9" w:rsidRPr="00A77E3A">
        <w:rPr>
          <w:rFonts w:ascii="Palatino Linotype" w:eastAsia="Palatino Linotype" w:hAnsi="Palatino Linotype" w:cs="Palatino Linotype"/>
          <w:sz w:val="24"/>
          <w:szCs w:val="24"/>
        </w:rPr>
        <w:t>de febrero de dos mil veinticuatro</w:t>
      </w:r>
      <w:r w:rsidR="001E4407" w:rsidRPr="00A77E3A">
        <w:rPr>
          <w:rFonts w:ascii="Palatino Linotype" w:eastAsia="Palatino Linotype" w:hAnsi="Palatino Linotype" w:cs="Palatino Linotype"/>
          <w:sz w:val="24"/>
          <w:szCs w:val="24"/>
        </w:rPr>
        <w:t xml:space="preserve">. </w:t>
      </w:r>
    </w:p>
    <w:p w14:paraId="74ED697E" w14:textId="77777777" w:rsidR="00F8557D" w:rsidRPr="00A77E3A" w:rsidRDefault="00F8557D">
      <w:pPr>
        <w:spacing w:after="0" w:line="360" w:lineRule="auto"/>
        <w:ind w:right="49"/>
        <w:jc w:val="center"/>
        <w:rPr>
          <w:rFonts w:ascii="Palatino Linotype" w:eastAsia="Palatino Linotype" w:hAnsi="Palatino Linotype" w:cs="Palatino Linotype"/>
          <w:sz w:val="24"/>
          <w:szCs w:val="24"/>
        </w:rPr>
      </w:pPr>
    </w:p>
    <w:p w14:paraId="52F4F0DF" w14:textId="6134DA9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Visto el expediente relativo al recurso de revisión </w:t>
      </w:r>
      <w:r w:rsidR="005E4B25" w:rsidRPr="00A77E3A">
        <w:rPr>
          <w:rFonts w:ascii="Palatino Linotype" w:eastAsia="Palatino Linotype" w:hAnsi="Palatino Linotype" w:cs="Palatino Linotype"/>
          <w:b/>
          <w:sz w:val="24"/>
          <w:szCs w:val="24"/>
        </w:rPr>
        <w:t>0</w:t>
      </w:r>
      <w:r w:rsidR="00FE2766" w:rsidRPr="00A77E3A">
        <w:rPr>
          <w:rFonts w:ascii="Palatino Linotype" w:eastAsia="Palatino Linotype" w:hAnsi="Palatino Linotype" w:cs="Palatino Linotype"/>
          <w:b/>
          <w:sz w:val="24"/>
          <w:szCs w:val="24"/>
        </w:rPr>
        <w:t>8589</w:t>
      </w:r>
      <w:r w:rsidR="00D7458B" w:rsidRPr="00A77E3A">
        <w:rPr>
          <w:rFonts w:ascii="Palatino Linotype" w:eastAsia="Palatino Linotype" w:hAnsi="Palatino Linotype" w:cs="Palatino Linotype"/>
          <w:b/>
          <w:sz w:val="24"/>
          <w:szCs w:val="24"/>
        </w:rPr>
        <w:t>/INFOEM/IP/RR/2023</w:t>
      </w:r>
      <w:r w:rsidRPr="00A77E3A">
        <w:rPr>
          <w:rFonts w:ascii="Palatino Linotype" w:eastAsia="Palatino Linotype" w:hAnsi="Palatino Linotype" w:cs="Palatino Linotype"/>
          <w:sz w:val="24"/>
          <w:szCs w:val="24"/>
        </w:rPr>
        <w:t>, interpuesto por</w:t>
      </w:r>
      <w:r w:rsidR="001E4407" w:rsidRPr="00A77E3A">
        <w:rPr>
          <w:rFonts w:ascii="Palatino Linotype" w:eastAsia="Palatino Linotype" w:hAnsi="Palatino Linotype" w:cs="Palatino Linotype"/>
          <w:sz w:val="24"/>
          <w:szCs w:val="24"/>
        </w:rPr>
        <w:t xml:space="preserve"> </w:t>
      </w:r>
      <w:r w:rsidR="00FE2766" w:rsidRPr="00A77E3A">
        <w:rPr>
          <w:rFonts w:ascii="Palatino Linotype" w:eastAsia="Palatino Linotype" w:hAnsi="Palatino Linotype" w:cs="Palatino Linotype"/>
          <w:b/>
          <w:bCs/>
          <w:sz w:val="24"/>
          <w:szCs w:val="24"/>
        </w:rPr>
        <w:t>una persona usuaria del Sistema de Acceso a la Información Mexiquense</w:t>
      </w:r>
      <w:r w:rsidRPr="00A77E3A">
        <w:rPr>
          <w:rFonts w:ascii="Palatino Linotype" w:eastAsia="Palatino Linotype" w:hAnsi="Palatino Linotype" w:cs="Palatino Linotype"/>
          <w:sz w:val="24"/>
          <w:szCs w:val="24"/>
        </w:rPr>
        <w:t>, al cual en</w:t>
      </w:r>
      <w:r w:rsidR="0001679E" w:rsidRPr="00A77E3A">
        <w:rPr>
          <w:rFonts w:ascii="Palatino Linotype" w:eastAsia="Palatino Linotype" w:hAnsi="Palatino Linotype" w:cs="Palatino Linotype"/>
          <w:sz w:val="24"/>
          <w:szCs w:val="24"/>
        </w:rPr>
        <w:t xml:space="preserve"> lo sucesivo se le denominará la parte</w:t>
      </w:r>
      <w:r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b/>
          <w:sz w:val="24"/>
          <w:szCs w:val="24"/>
        </w:rPr>
        <w:t>RECURRENTE</w:t>
      </w:r>
      <w:r w:rsidRPr="00A77E3A">
        <w:rPr>
          <w:rFonts w:ascii="Palatino Linotype" w:eastAsia="Palatino Linotype" w:hAnsi="Palatino Linotype" w:cs="Palatino Linotype"/>
          <w:sz w:val="24"/>
          <w:szCs w:val="24"/>
        </w:rPr>
        <w:t xml:space="preserve">, en contra de la respuesta a su solicitud de información identificada con número de folio </w:t>
      </w:r>
      <w:r w:rsidR="00B30C44" w:rsidRPr="00A77E3A">
        <w:rPr>
          <w:rFonts w:ascii="Palatino Linotype" w:eastAsia="Palatino Linotype" w:hAnsi="Palatino Linotype" w:cs="Palatino Linotype"/>
          <w:b/>
          <w:sz w:val="24"/>
          <w:szCs w:val="24"/>
        </w:rPr>
        <w:t>0</w:t>
      </w:r>
      <w:r w:rsidR="00FE2766" w:rsidRPr="00A77E3A">
        <w:rPr>
          <w:rFonts w:ascii="Palatino Linotype" w:eastAsia="Palatino Linotype" w:hAnsi="Palatino Linotype" w:cs="Palatino Linotype"/>
          <w:b/>
          <w:sz w:val="24"/>
          <w:szCs w:val="24"/>
        </w:rPr>
        <w:t>0385</w:t>
      </w:r>
      <w:r w:rsidRPr="00A77E3A">
        <w:rPr>
          <w:rFonts w:ascii="Palatino Linotype" w:eastAsia="Palatino Linotype" w:hAnsi="Palatino Linotype" w:cs="Palatino Linotype"/>
          <w:b/>
          <w:sz w:val="24"/>
          <w:szCs w:val="24"/>
        </w:rPr>
        <w:t>/</w:t>
      </w:r>
      <w:r w:rsidR="00FE2766" w:rsidRPr="00A77E3A">
        <w:rPr>
          <w:rFonts w:ascii="Palatino Linotype" w:eastAsia="Palatino Linotype" w:hAnsi="Palatino Linotype" w:cs="Palatino Linotype"/>
          <w:b/>
          <w:sz w:val="24"/>
          <w:szCs w:val="24"/>
        </w:rPr>
        <w:t>TECAMAC</w:t>
      </w:r>
      <w:r w:rsidRPr="00A77E3A">
        <w:rPr>
          <w:rFonts w:ascii="Palatino Linotype" w:eastAsia="Palatino Linotype" w:hAnsi="Palatino Linotype" w:cs="Palatino Linotype"/>
          <w:b/>
          <w:sz w:val="24"/>
          <w:szCs w:val="24"/>
        </w:rPr>
        <w:t>/IP/202</w:t>
      </w:r>
      <w:r w:rsidR="006B4A8B" w:rsidRPr="00A77E3A">
        <w:rPr>
          <w:rFonts w:ascii="Palatino Linotype" w:eastAsia="Palatino Linotype" w:hAnsi="Palatino Linotype" w:cs="Palatino Linotype"/>
          <w:b/>
          <w:sz w:val="24"/>
          <w:szCs w:val="24"/>
        </w:rPr>
        <w:t>3</w:t>
      </w:r>
      <w:r w:rsidRPr="00A77E3A">
        <w:rPr>
          <w:rFonts w:ascii="Palatino Linotype" w:eastAsia="Palatino Linotype" w:hAnsi="Palatino Linotype" w:cs="Palatino Linotype"/>
          <w:sz w:val="24"/>
          <w:szCs w:val="24"/>
        </w:rPr>
        <w:t xml:space="preserve"> proporcionada por parte </w:t>
      </w:r>
      <w:r w:rsidR="005E4B25" w:rsidRPr="00A77E3A">
        <w:rPr>
          <w:rFonts w:ascii="Palatino Linotype" w:eastAsia="Palatino Linotype" w:hAnsi="Palatino Linotype" w:cs="Palatino Linotype"/>
          <w:sz w:val="24"/>
          <w:szCs w:val="24"/>
        </w:rPr>
        <w:t xml:space="preserve">del </w:t>
      </w:r>
      <w:r w:rsidR="005E4B25" w:rsidRPr="00A77E3A">
        <w:rPr>
          <w:rFonts w:ascii="Palatino Linotype" w:eastAsia="Palatino Linotype" w:hAnsi="Palatino Linotype" w:cs="Palatino Linotype"/>
          <w:b/>
          <w:sz w:val="24"/>
          <w:szCs w:val="24"/>
        </w:rPr>
        <w:t xml:space="preserve">Ayuntamiento de </w:t>
      </w:r>
      <w:r w:rsidR="003609F9" w:rsidRPr="00A77E3A">
        <w:rPr>
          <w:rFonts w:ascii="Palatino Linotype" w:eastAsia="Palatino Linotype" w:hAnsi="Palatino Linotype" w:cs="Palatino Linotype"/>
          <w:b/>
          <w:sz w:val="24"/>
          <w:szCs w:val="24"/>
        </w:rPr>
        <w:t>T</w:t>
      </w:r>
      <w:r w:rsidR="00FE2766" w:rsidRPr="00A77E3A">
        <w:rPr>
          <w:rFonts w:ascii="Palatino Linotype" w:eastAsia="Palatino Linotype" w:hAnsi="Palatino Linotype" w:cs="Palatino Linotype"/>
          <w:b/>
          <w:sz w:val="24"/>
          <w:szCs w:val="24"/>
        </w:rPr>
        <w:t>ecámac</w:t>
      </w:r>
      <w:r w:rsidR="002D6A54"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sz w:val="24"/>
          <w:szCs w:val="24"/>
        </w:rPr>
        <w:t xml:space="preserve">en lo sucesivo el </w:t>
      </w:r>
      <w:r w:rsidRPr="00A77E3A">
        <w:rPr>
          <w:rFonts w:ascii="Palatino Linotype" w:eastAsia="Palatino Linotype" w:hAnsi="Palatino Linotype" w:cs="Palatino Linotype"/>
          <w:b/>
          <w:sz w:val="24"/>
          <w:szCs w:val="24"/>
        </w:rPr>
        <w:t>SUJETO OBLIGADO</w:t>
      </w:r>
      <w:r w:rsidRPr="00A77E3A">
        <w:rPr>
          <w:rFonts w:ascii="Palatino Linotype" w:eastAsia="Palatino Linotype" w:hAnsi="Palatino Linotype" w:cs="Palatino Linotype"/>
          <w:sz w:val="24"/>
          <w:szCs w:val="24"/>
        </w:rPr>
        <w:t>; se procede a dictar la presente resolución, con base en los siguientes:</w:t>
      </w:r>
    </w:p>
    <w:p w14:paraId="19C97CA5"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61BF936A" w14:textId="77777777" w:rsidR="00F8557D" w:rsidRPr="00A77E3A" w:rsidRDefault="00646B44">
      <w:pPr>
        <w:spacing w:after="0" w:line="360" w:lineRule="auto"/>
        <w:ind w:right="49"/>
        <w:jc w:val="center"/>
        <w:rPr>
          <w:rFonts w:ascii="Palatino Linotype" w:eastAsia="Palatino Linotype" w:hAnsi="Palatino Linotype" w:cs="Palatino Linotype"/>
          <w:b/>
          <w:sz w:val="24"/>
          <w:szCs w:val="24"/>
        </w:rPr>
      </w:pPr>
      <w:r w:rsidRPr="00A77E3A">
        <w:rPr>
          <w:rFonts w:ascii="Palatino Linotype" w:eastAsia="Palatino Linotype" w:hAnsi="Palatino Linotype" w:cs="Palatino Linotype"/>
          <w:b/>
          <w:sz w:val="24"/>
          <w:szCs w:val="24"/>
        </w:rPr>
        <w:t>I.</w:t>
      </w:r>
      <w:r w:rsidRPr="00A77E3A">
        <w:rPr>
          <w:rFonts w:ascii="Palatino Linotype" w:eastAsia="Palatino Linotype" w:hAnsi="Palatino Linotype" w:cs="Palatino Linotype"/>
          <w:b/>
          <w:sz w:val="24"/>
          <w:szCs w:val="24"/>
        </w:rPr>
        <w:tab/>
        <w:t>A N T E C E D E N T E S</w:t>
      </w:r>
    </w:p>
    <w:p w14:paraId="0D8742AC"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191568F3" w14:textId="3955B1CD" w:rsidR="00F8557D" w:rsidRPr="00A77E3A"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Solicitud de acceso a la información.</w:t>
      </w:r>
      <w:r w:rsidRPr="00A77E3A">
        <w:rPr>
          <w:rFonts w:ascii="Palatino Linotype" w:eastAsia="Palatino Linotype" w:hAnsi="Palatino Linotype" w:cs="Palatino Linotype"/>
          <w:sz w:val="24"/>
          <w:szCs w:val="24"/>
        </w:rPr>
        <w:t xml:space="preserve"> Con fecha </w:t>
      </w:r>
      <w:r w:rsidR="00FE2766" w:rsidRPr="00A77E3A">
        <w:rPr>
          <w:rFonts w:ascii="Palatino Linotype" w:eastAsia="Palatino Linotype" w:hAnsi="Palatino Linotype" w:cs="Palatino Linotype"/>
          <w:b/>
          <w:sz w:val="24"/>
          <w:szCs w:val="24"/>
        </w:rPr>
        <w:t>veintinueve</w:t>
      </w:r>
      <w:r w:rsidR="003609F9" w:rsidRPr="00A77E3A">
        <w:rPr>
          <w:rFonts w:ascii="Palatino Linotype" w:eastAsia="Palatino Linotype" w:hAnsi="Palatino Linotype" w:cs="Palatino Linotype"/>
          <w:b/>
          <w:sz w:val="24"/>
          <w:szCs w:val="24"/>
        </w:rPr>
        <w:t xml:space="preserve"> de noviembre </w:t>
      </w:r>
      <w:r w:rsidR="006B4A8B" w:rsidRPr="00A77E3A">
        <w:rPr>
          <w:rFonts w:ascii="Palatino Linotype" w:eastAsia="Palatino Linotype" w:hAnsi="Palatino Linotype" w:cs="Palatino Linotype"/>
          <w:b/>
          <w:sz w:val="24"/>
          <w:szCs w:val="24"/>
        </w:rPr>
        <w:t>de dos mil veintitrés</w:t>
      </w:r>
      <w:r w:rsidRPr="00A77E3A">
        <w:rPr>
          <w:rFonts w:ascii="Palatino Linotype" w:eastAsia="Palatino Linotype" w:hAnsi="Palatino Linotype" w:cs="Palatino Linotype"/>
          <w:sz w:val="24"/>
          <w:szCs w:val="24"/>
        </w:rPr>
        <w:t xml:space="preserve">, la parte </w:t>
      </w:r>
      <w:r w:rsidRPr="00A77E3A">
        <w:rPr>
          <w:rFonts w:ascii="Palatino Linotype" w:eastAsia="Palatino Linotype" w:hAnsi="Palatino Linotype" w:cs="Palatino Linotype"/>
          <w:b/>
          <w:sz w:val="24"/>
          <w:szCs w:val="24"/>
        </w:rPr>
        <w:t>RECURRENTE</w:t>
      </w:r>
      <w:r w:rsidRPr="00A77E3A">
        <w:rPr>
          <w:rFonts w:ascii="Palatino Linotype" w:eastAsia="Palatino Linotype" w:hAnsi="Palatino Linotype" w:cs="Palatino Linotype"/>
          <w:sz w:val="24"/>
          <w:szCs w:val="24"/>
        </w:rPr>
        <w:t xml:space="preserve"> formuló solicitud de acceso a información pública al</w:t>
      </w:r>
      <w:r w:rsidRPr="00A77E3A">
        <w:rPr>
          <w:rFonts w:ascii="Palatino Linotype" w:eastAsia="Palatino Linotype" w:hAnsi="Palatino Linotype" w:cs="Palatino Linotype"/>
          <w:b/>
          <w:sz w:val="24"/>
          <w:szCs w:val="24"/>
        </w:rPr>
        <w:t xml:space="preserve"> SUJETO OBLIGADO</w:t>
      </w:r>
      <w:r w:rsidRPr="00A77E3A">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6567E90C" w14:textId="2F12DF4C" w:rsidR="00F8557D" w:rsidRPr="00A77E3A" w:rsidRDefault="00B661FB" w:rsidP="00B661FB">
      <w:pPr>
        <w:tabs>
          <w:tab w:val="left" w:pos="1530"/>
        </w:tabs>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ab/>
      </w:r>
    </w:p>
    <w:p w14:paraId="3BF531D1" w14:textId="3C0AD84F" w:rsidR="003960A4" w:rsidRPr="00A77E3A" w:rsidRDefault="00646B44" w:rsidP="002F37D8">
      <w:pPr>
        <w:spacing w:after="0"/>
        <w:ind w:left="567" w:right="560"/>
        <w:jc w:val="both"/>
        <w:rPr>
          <w:rFonts w:ascii="Palatino Linotype" w:eastAsia="Palatino Linotype" w:hAnsi="Palatino Linotype" w:cs="Palatino Linotype"/>
          <w:i/>
        </w:rPr>
      </w:pPr>
      <w:bookmarkStart w:id="0" w:name="_heading=h.30j0zll" w:colFirst="0" w:colLast="0"/>
      <w:bookmarkEnd w:id="0"/>
      <w:r w:rsidRPr="00A77E3A">
        <w:rPr>
          <w:rFonts w:ascii="Palatino Linotype" w:eastAsia="Palatino Linotype" w:hAnsi="Palatino Linotype" w:cs="Palatino Linotype"/>
          <w:i/>
        </w:rPr>
        <w:t>“</w:t>
      </w:r>
      <w:r w:rsidR="00FE2766" w:rsidRPr="00A77E3A">
        <w:rPr>
          <w:rFonts w:ascii="Palatino Linotype" w:eastAsia="Palatino Linotype" w:hAnsi="Palatino Linotype" w:cs="Palatino Linotype"/>
          <w:i/>
        </w:rPr>
        <w:t xml:space="preserve">QUIERO SE ME INFORME QUE OBRAS SE REALIZARON EN LA COLONIA SAN PEDRO ATZOMPA DURATE EL EJERCICIO FISCAL 2023 TANTO DE RECURSOS, ESTATALES, FEDERALES Y PROPIOS, ASI COMO QUE ACTIVIDADES CULTURALES, DE SALUD SE REALIZARON EN DICHA COLONIA DURANTE ESTE EJERCICIO FISCAL”. </w:t>
      </w:r>
    </w:p>
    <w:p w14:paraId="4D20A199" w14:textId="5F3CD646" w:rsidR="00F8557D" w:rsidRPr="00A77E3A" w:rsidRDefault="005E4B25" w:rsidP="002F37D8">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lastRenderedPageBreak/>
        <w:t xml:space="preserve"> </w:t>
      </w:r>
    </w:p>
    <w:p w14:paraId="73EF560A" w14:textId="56692F6E" w:rsidR="00D7458B" w:rsidRPr="00A77E3A" w:rsidRDefault="00646B44" w:rsidP="003609F9">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Modalidad elegida para la entrega de la información:</w:t>
      </w:r>
      <w:r w:rsidRPr="00A77E3A">
        <w:rPr>
          <w:rFonts w:ascii="Palatino Linotype" w:eastAsia="Palatino Linotype" w:hAnsi="Palatino Linotype" w:cs="Palatino Linotype"/>
          <w:sz w:val="24"/>
          <w:szCs w:val="24"/>
        </w:rPr>
        <w:t xml:space="preserve"> a través del Sistema de Acceso a la Información Mexiquense (SAIMEX). </w:t>
      </w:r>
    </w:p>
    <w:p w14:paraId="071920C0" w14:textId="77777777" w:rsidR="00FE2766" w:rsidRPr="00A77E3A" w:rsidRDefault="00FE2766" w:rsidP="003609F9">
      <w:pPr>
        <w:spacing w:after="0" w:line="360" w:lineRule="auto"/>
        <w:ind w:right="49"/>
        <w:jc w:val="both"/>
        <w:rPr>
          <w:rFonts w:ascii="Palatino Linotype" w:eastAsia="Palatino Linotype" w:hAnsi="Palatino Linotype" w:cs="Palatino Linotype"/>
          <w:sz w:val="24"/>
          <w:szCs w:val="24"/>
        </w:rPr>
      </w:pPr>
    </w:p>
    <w:p w14:paraId="2F955AE9" w14:textId="1FDE3E99" w:rsidR="000F7FA6" w:rsidRPr="00A77E3A" w:rsidRDefault="000F7FA6"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 xml:space="preserve">Respuesta. </w:t>
      </w:r>
      <w:r w:rsidRPr="00A77E3A">
        <w:rPr>
          <w:rFonts w:ascii="Palatino Linotype" w:eastAsia="Palatino Linotype" w:hAnsi="Palatino Linotype" w:cs="Palatino Linotype"/>
          <w:sz w:val="24"/>
          <w:szCs w:val="24"/>
        </w:rPr>
        <w:t xml:space="preserve">En fecha </w:t>
      </w:r>
      <w:r w:rsidR="00FE2766" w:rsidRPr="00A77E3A">
        <w:rPr>
          <w:rFonts w:ascii="Palatino Linotype" w:eastAsia="Palatino Linotype" w:hAnsi="Palatino Linotype" w:cs="Palatino Linotype"/>
          <w:b/>
          <w:sz w:val="24"/>
          <w:szCs w:val="24"/>
        </w:rPr>
        <w:t>diecinueve de diciembre</w:t>
      </w:r>
      <w:r w:rsidRPr="00A77E3A">
        <w:rPr>
          <w:rFonts w:ascii="Palatino Linotype" w:eastAsia="Palatino Linotype" w:hAnsi="Palatino Linotype" w:cs="Palatino Linotype"/>
          <w:b/>
          <w:sz w:val="24"/>
          <w:szCs w:val="24"/>
        </w:rPr>
        <w:t xml:space="preserve"> de dos mil veintitrés</w:t>
      </w:r>
      <w:r w:rsidRPr="00A77E3A">
        <w:rPr>
          <w:rFonts w:ascii="Palatino Linotype" w:eastAsia="Palatino Linotype" w:hAnsi="Palatino Linotype" w:cs="Palatino Linotype"/>
          <w:sz w:val="24"/>
          <w:szCs w:val="24"/>
        </w:rPr>
        <w:t xml:space="preserve">, el </w:t>
      </w:r>
      <w:r w:rsidRPr="00A77E3A">
        <w:rPr>
          <w:rFonts w:ascii="Palatino Linotype" w:eastAsia="Palatino Linotype" w:hAnsi="Palatino Linotype" w:cs="Palatino Linotype"/>
          <w:b/>
          <w:sz w:val="24"/>
          <w:szCs w:val="24"/>
        </w:rPr>
        <w:t xml:space="preserve">SUJETO OBLIGADO </w:t>
      </w:r>
      <w:r w:rsidRPr="00A77E3A">
        <w:rPr>
          <w:rFonts w:ascii="Palatino Linotype" w:eastAsia="Palatino Linotype" w:hAnsi="Palatino Linotype" w:cs="Palatino Linotype"/>
          <w:sz w:val="24"/>
          <w:szCs w:val="24"/>
        </w:rPr>
        <w:t xml:space="preserve">proporcionó respuesta a la solicitud de información, al tenor de lo siguiente: </w:t>
      </w:r>
    </w:p>
    <w:p w14:paraId="6EA1D8EF" w14:textId="77777777" w:rsidR="001E4407" w:rsidRPr="00A77E3A" w:rsidRDefault="001E4407" w:rsidP="001E440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E228C36" w14:textId="77777777" w:rsidR="00FE2766" w:rsidRPr="00A77E3A" w:rsidRDefault="00FE2766" w:rsidP="00FE2766">
      <w:pPr>
        <w:pBdr>
          <w:top w:val="nil"/>
          <w:left w:val="nil"/>
          <w:bottom w:val="nil"/>
          <w:right w:val="nil"/>
          <w:between w:val="nil"/>
        </w:pBdr>
        <w:spacing w:after="0"/>
        <w:ind w:left="567" w:right="560"/>
        <w:jc w:val="both"/>
        <w:rPr>
          <w:rFonts w:ascii="Palatino Linotype" w:eastAsia="Palatino Linotype" w:hAnsi="Palatino Linotype" w:cs="Palatino Linotype"/>
          <w:i/>
          <w:szCs w:val="24"/>
        </w:rPr>
      </w:pPr>
      <w:r w:rsidRPr="00A77E3A">
        <w:rPr>
          <w:rFonts w:ascii="Palatino Linotype" w:eastAsia="Palatino Linotype" w:hAnsi="Palatino Linotype" w:cs="Palatino Linotype"/>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7B83A7" w14:textId="6E69E07C" w:rsidR="00992917" w:rsidRPr="00A77E3A" w:rsidRDefault="00FE2766" w:rsidP="00FE2766">
      <w:pPr>
        <w:pBdr>
          <w:top w:val="nil"/>
          <w:left w:val="nil"/>
          <w:bottom w:val="nil"/>
          <w:right w:val="nil"/>
          <w:between w:val="nil"/>
        </w:pBdr>
        <w:spacing w:after="0"/>
        <w:ind w:left="567" w:right="560"/>
        <w:jc w:val="both"/>
        <w:rPr>
          <w:rFonts w:ascii="Palatino Linotype" w:eastAsia="Palatino Linotype" w:hAnsi="Palatino Linotype" w:cs="Palatino Linotype"/>
          <w:i/>
          <w:szCs w:val="24"/>
        </w:rPr>
      </w:pPr>
      <w:r w:rsidRPr="00A77E3A">
        <w:rPr>
          <w:rFonts w:ascii="Palatino Linotype" w:eastAsia="Palatino Linotype" w:hAnsi="Palatino Linotype" w:cs="Palatino Linotype"/>
          <w:i/>
          <w:szCs w:val="24"/>
        </w:rPr>
        <w:t>Se hace entrega de la respuesta a la solicitud de información pública 00385/TECAMAC/IP/2023</w:t>
      </w:r>
      <w:r w:rsidR="003609F9" w:rsidRPr="00A77E3A">
        <w:rPr>
          <w:rFonts w:ascii="Palatino Linotype" w:eastAsia="Palatino Linotype" w:hAnsi="Palatino Linotype" w:cs="Palatino Linotype"/>
          <w:i/>
          <w:szCs w:val="24"/>
        </w:rPr>
        <w:t>.</w:t>
      </w:r>
    </w:p>
    <w:p w14:paraId="5FCD107D" w14:textId="77777777" w:rsidR="003609F9" w:rsidRPr="00A77E3A" w:rsidRDefault="003609F9"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ED5F253" w14:textId="312EF690" w:rsidR="00FE2766" w:rsidRPr="00A77E3A" w:rsidRDefault="00FE2766"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Asimismo, se proporcionó el archivo que se describe a continuación: </w:t>
      </w:r>
    </w:p>
    <w:p w14:paraId="06B38CD8" w14:textId="77777777" w:rsidR="00FE2766" w:rsidRPr="00A77E3A" w:rsidRDefault="00FE2766" w:rsidP="0099291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1B5BFB6" w14:textId="7413E896" w:rsidR="00FE2766" w:rsidRPr="00A77E3A" w:rsidRDefault="00FE2766" w:rsidP="00FE2766">
      <w:pPr>
        <w:pStyle w:val="Prrafodelista"/>
        <w:numPr>
          <w:ilvl w:val="0"/>
          <w:numId w:val="40"/>
        </w:num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A77E3A">
        <w:rPr>
          <w:rFonts w:ascii="Palatino Linotype" w:eastAsia="Palatino Linotype" w:hAnsi="Palatino Linotype" w:cs="Palatino Linotype"/>
          <w:szCs w:val="24"/>
        </w:rPr>
        <w:t xml:space="preserve">Oficio de fecha cinco de diciembre de dos mil veintitrés, signado por el Director General de Obras Públicas, el cual refiere que, el Programa Anual de Obras 2023 del Municipio de Tecámac, contiene todas las obras ejecutadas y las que están en proceso en el ejercicio fiscal, asimismo, dicho programa </w:t>
      </w:r>
      <w:proofErr w:type="gramStart"/>
      <w:r w:rsidRPr="00A77E3A">
        <w:rPr>
          <w:rFonts w:ascii="Palatino Linotype" w:eastAsia="Palatino Linotype" w:hAnsi="Palatino Linotype" w:cs="Palatino Linotype"/>
          <w:szCs w:val="24"/>
        </w:rPr>
        <w:t>incluye  todas</w:t>
      </w:r>
      <w:proofErr w:type="gramEnd"/>
      <w:r w:rsidRPr="00A77E3A">
        <w:rPr>
          <w:rFonts w:ascii="Palatino Linotype" w:eastAsia="Palatino Linotype" w:hAnsi="Palatino Linotype" w:cs="Palatino Linotype"/>
          <w:szCs w:val="24"/>
        </w:rPr>
        <w:t xml:space="preserve"> las obras en la Colonia San Pedro Atzompa, el cual se encuentra publicado en línea. </w:t>
      </w:r>
    </w:p>
    <w:p w14:paraId="3C17B1FC" w14:textId="4B5449BF" w:rsidR="00FE2766" w:rsidRPr="00A77E3A" w:rsidRDefault="00FE2766" w:rsidP="00FE2766">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r w:rsidRPr="00A77E3A">
        <w:rPr>
          <w:rFonts w:ascii="Palatino Linotype" w:eastAsia="Palatino Linotype" w:hAnsi="Palatino Linotype" w:cs="Palatino Linotype"/>
          <w:szCs w:val="24"/>
        </w:rPr>
        <w:t xml:space="preserve">Por otro lado, informó que, respecto a las actividades culturales y de Salud, la Dirección General de Obras Públicas no cuenta con la información solicitada. </w:t>
      </w:r>
    </w:p>
    <w:p w14:paraId="5F2C8E19" w14:textId="77777777" w:rsidR="00FE2766" w:rsidRPr="00A77E3A" w:rsidRDefault="00FE2766" w:rsidP="00FE2766">
      <w:p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p>
    <w:p w14:paraId="6A6948AD" w14:textId="65814310" w:rsidR="00F8557D" w:rsidRPr="00A77E3A" w:rsidRDefault="00D7458B" w:rsidP="00B30C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 xml:space="preserve">Recurso de Revisión. </w:t>
      </w:r>
      <w:r w:rsidRPr="00A77E3A">
        <w:rPr>
          <w:rFonts w:ascii="Palatino Linotype" w:eastAsia="Palatino Linotype" w:hAnsi="Palatino Linotype" w:cs="Palatino Linotype"/>
          <w:sz w:val="24"/>
          <w:szCs w:val="24"/>
        </w:rPr>
        <w:t xml:space="preserve">En fecha </w:t>
      </w:r>
      <w:r w:rsidR="00FE2766" w:rsidRPr="00A77E3A">
        <w:rPr>
          <w:rFonts w:ascii="Palatino Linotype" w:eastAsia="Palatino Linotype" w:hAnsi="Palatino Linotype" w:cs="Palatino Linotype"/>
          <w:b/>
          <w:sz w:val="24"/>
          <w:szCs w:val="24"/>
        </w:rPr>
        <w:t>veinte de diciembre</w:t>
      </w:r>
      <w:r w:rsidR="003609F9" w:rsidRPr="00A77E3A">
        <w:rPr>
          <w:rFonts w:ascii="Palatino Linotype" w:eastAsia="Palatino Linotype" w:hAnsi="Palatino Linotype" w:cs="Palatino Linotype"/>
          <w:b/>
          <w:sz w:val="24"/>
          <w:szCs w:val="24"/>
        </w:rPr>
        <w:t xml:space="preserve"> </w:t>
      </w:r>
      <w:r w:rsidRPr="00A77E3A">
        <w:rPr>
          <w:rFonts w:ascii="Palatino Linotype" w:eastAsia="Palatino Linotype" w:hAnsi="Palatino Linotype" w:cs="Palatino Linotype"/>
          <w:b/>
          <w:sz w:val="24"/>
          <w:szCs w:val="24"/>
        </w:rPr>
        <w:t>de dos mil veintitrés</w:t>
      </w:r>
      <w:r w:rsidRPr="00A77E3A">
        <w:rPr>
          <w:rFonts w:ascii="Palatino Linotype" w:eastAsia="Palatino Linotype" w:hAnsi="Palatino Linotype" w:cs="Palatino Linotype"/>
          <w:sz w:val="24"/>
          <w:szCs w:val="24"/>
        </w:rPr>
        <w:t xml:space="preserve"> la persona Solicitante</w:t>
      </w:r>
      <w:r w:rsidR="00646B44" w:rsidRPr="00A77E3A">
        <w:rPr>
          <w:rFonts w:ascii="Palatino Linotype" w:eastAsia="Palatino Linotype" w:hAnsi="Palatino Linotype" w:cs="Palatino Linotype"/>
          <w:sz w:val="24"/>
          <w:szCs w:val="24"/>
        </w:rPr>
        <w:t xml:space="preserve"> interpuso Recurso de Revisión a través del </w:t>
      </w:r>
      <w:r w:rsidR="00646B44" w:rsidRPr="00A77E3A">
        <w:rPr>
          <w:rFonts w:ascii="Palatino Linotype" w:eastAsia="Palatino Linotype" w:hAnsi="Palatino Linotype" w:cs="Palatino Linotype"/>
          <w:b/>
          <w:sz w:val="24"/>
          <w:szCs w:val="24"/>
        </w:rPr>
        <w:t>SAIMEX</w:t>
      </w:r>
      <w:r w:rsidR="00646B44" w:rsidRPr="00A77E3A">
        <w:rPr>
          <w:rFonts w:ascii="Palatino Linotype" w:eastAsia="Palatino Linotype" w:hAnsi="Palatino Linotype" w:cs="Palatino Linotype"/>
          <w:sz w:val="24"/>
          <w:szCs w:val="24"/>
        </w:rPr>
        <w:t>, a través del cual expresó lo siguiente:</w:t>
      </w:r>
    </w:p>
    <w:p w14:paraId="64160CA8" w14:textId="3B777EE8" w:rsidR="00F8557D" w:rsidRPr="00A77E3A" w:rsidRDefault="00646B44"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A77E3A">
        <w:rPr>
          <w:rFonts w:ascii="Palatino Linotype" w:eastAsia="Palatino Linotype" w:hAnsi="Palatino Linotype" w:cs="Palatino Linotype"/>
          <w:b/>
          <w:sz w:val="24"/>
          <w:szCs w:val="24"/>
        </w:rPr>
        <w:lastRenderedPageBreak/>
        <w:t>Acto impugnado</w:t>
      </w:r>
      <w:r w:rsidRPr="00A77E3A">
        <w:rPr>
          <w:rFonts w:ascii="Palatino Linotype" w:eastAsia="Palatino Linotype" w:hAnsi="Palatino Linotype" w:cs="Palatino Linotype"/>
          <w:b/>
          <w:i/>
          <w:sz w:val="24"/>
          <w:szCs w:val="24"/>
        </w:rPr>
        <w:t xml:space="preserve">. </w:t>
      </w:r>
      <w:r w:rsidRPr="00A77E3A">
        <w:rPr>
          <w:rFonts w:ascii="Palatino Linotype" w:eastAsia="Palatino Linotype" w:hAnsi="Palatino Linotype" w:cs="Palatino Linotype"/>
          <w:i/>
        </w:rPr>
        <w:t>“</w:t>
      </w:r>
      <w:r w:rsidR="00FE2766" w:rsidRPr="00A77E3A">
        <w:rPr>
          <w:rFonts w:ascii="Palatino Linotype" w:eastAsia="Palatino Linotype" w:hAnsi="Palatino Linotype" w:cs="Palatino Linotype"/>
          <w:i/>
        </w:rPr>
        <w:t xml:space="preserve">no se </w:t>
      </w:r>
      <w:proofErr w:type="spellStart"/>
      <w:r w:rsidR="00FE2766" w:rsidRPr="00A77E3A">
        <w:rPr>
          <w:rFonts w:ascii="Palatino Linotype" w:eastAsia="Palatino Linotype" w:hAnsi="Palatino Linotype" w:cs="Palatino Linotype"/>
          <w:i/>
        </w:rPr>
        <w:t>entrego</w:t>
      </w:r>
      <w:proofErr w:type="spellEnd"/>
      <w:r w:rsidR="00FE2766" w:rsidRPr="00A77E3A">
        <w:rPr>
          <w:rFonts w:ascii="Palatino Linotype" w:eastAsia="Palatino Linotype" w:hAnsi="Palatino Linotype" w:cs="Palatino Linotype"/>
          <w:i/>
        </w:rPr>
        <w:t xml:space="preserve"> la </w:t>
      </w:r>
      <w:proofErr w:type="spellStart"/>
      <w:r w:rsidR="00FE2766" w:rsidRPr="00A77E3A">
        <w:rPr>
          <w:rFonts w:ascii="Palatino Linotype" w:eastAsia="Palatino Linotype" w:hAnsi="Palatino Linotype" w:cs="Palatino Linotype"/>
          <w:i/>
        </w:rPr>
        <w:t>informacion</w:t>
      </w:r>
      <w:proofErr w:type="spellEnd"/>
      <w:r w:rsidR="00FE2766" w:rsidRPr="00A77E3A">
        <w:rPr>
          <w:rFonts w:ascii="Palatino Linotype" w:eastAsia="Palatino Linotype" w:hAnsi="Palatino Linotype" w:cs="Palatino Linotype"/>
          <w:i/>
        </w:rPr>
        <w:t xml:space="preserve"> solicitada </w:t>
      </w:r>
      <w:r w:rsidR="00FE2766" w:rsidRPr="00A77E3A">
        <w:rPr>
          <w:rFonts w:ascii="Palatino Linotype" w:eastAsia="Palatino Linotype" w:hAnsi="Palatino Linotype" w:cs="Palatino Linotype"/>
          <w:b/>
          <w:i/>
          <w:u w:val="single"/>
        </w:rPr>
        <w:t xml:space="preserve">solo me entregaron un oficio en el cual solicitan </w:t>
      </w:r>
      <w:proofErr w:type="spellStart"/>
      <w:r w:rsidR="00FE2766" w:rsidRPr="00A77E3A">
        <w:rPr>
          <w:rFonts w:ascii="Palatino Linotype" w:eastAsia="Palatino Linotype" w:hAnsi="Palatino Linotype" w:cs="Palatino Linotype"/>
          <w:b/>
          <w:i/>
          <w:u w:val="single"/>
        </w:rPr>
        <w:t>sena</w:t>
      </w:r>
      <w:proofErr w:type="spellEnd"/>
      <w:r w:rsidR="00FE2766" w:rsidRPr="00A77E3A">
        <w:rPr>
          <w:rFonts w:ascii="Palatino Linotype" w:eastAsia="Palatino Linotype" w:hAnsi="Palatino Linotype" w:cs="Palatino Linotype"/>
          <w:b/>
          <w:i/>
          <w:u w:val="single"/>
        </w:rPr>
        <w:t xml:space="preserve"> </w:t>
      </w:r>
      <w:proofErr w:type="spellStart"/>
      <w:r w:rsidR="00FE2766" w:rsidRPr="00A77E3A">
        <w:rPr>
          <w:rFonts w:ascii="Palatino Linotype" w:eastAsia="Palatino Linotype" w:hAnsi="Palatino Linotype" w:cs="Palatino Linotype"/>
          <w:b/>
          <w:i/>
          <w:u w:val="single"/>
        </w:rPr>
        <w:t>mas</w:t>
      </w:r>
      <w:proofErr w:type="spellEnd"/>
      <w:r w:rsidR="00FE2766" w:rsidRPr="00A77E3A">
        <w:rPr>
          <w:rFonts w:ascii="Palatino Linotype" w:eastAsia="Palatino Linotype" w:hAnsi="Palatino Linotype" w:cs="Palatino Linotype"/>
          <w:b/>
          <w:i/>
          <w:u w:val="single"/>
        </w:rPr>
        <w:t xml:space="preserve"> especifico de lo que solicito</w:t>
      </w:r>
      <w:r w:rsidR="00FE2766" w:rsidRPr="00A77E3A">
        <w:rPr>
          <w:rFonts w:ascii="Palatino Linotype" w:eastAsia="Palatino Linotype" w:hAnsi="Palatino Linotype" w:cs="Palatino Linotype"/>
          <w:i/>
        </w:rPr>
        <w:t xml:space="preserve">”. </w:t>
      </w:r>
    </w:p>
    <w:p w14:paraId="3CF073E1" w14:textId="77777777" w:rsidR="00F8557D" w:rsidRPr="00A77E3A" w:rsidRDefault="00F8557D" w:rsidP="00B30C4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0F61B626" w14:textId="1F8CD485" w:rsidR="00F8557D" w:rsidRPr="00A77E3A" w:rsidRDefault="00646B44" w:rsidP="00FF17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iCs/>
        </w:rPr>
      </w:pPr>
      <w:r w:rsidRPr="00A77E3A">
        <w:rPr>
          <w:rFonts w:ascii="Palatino Linotype" w:eastAsia="Palatino Linotype" w:hAnsi="Palatino Linotype" w:cs="Palatino Linotype"/>
          <w:b/>
          <w:sz w:val="24"/>
          <w:szCs w:val="24"/>
        </w:rPr>
        <w:t xml:space="preserve">Razones o motivos de la inconformidad: </w:t>
      </w:r>
      <w:r w:rsidRPr="00A77E3A">
        <w:rPr>
          <w:rFonts w:ascii="Palatino Linotype" w:eastAsia="Palatino Linotype" w:hAnsi="Palatino Linotype" w:cs="Palatino Linotype"/>
          <w:i/>
          <w:iCs/>
        </w:rPr>
        <w:t>“</w:t>
      </w:r>
      <w:r w:rsidR="00FE2766" w:rsidRPr="00A77E3A">
        <w:rPr>
          <w:rFonts w:ascii="Palatino Linotype" w:eastAsia="Palatino Linotype" w:hAnsi="Palatino Linotype" w:cs="Palatino Linotype"/>
          <w:i/>
          <w:iCs/>
        </w:rPr>
        <w:t xml:space="preserve">no se </w:t>
      </w:r>
      <w:proofErr w:type="spellStart"/>
      <w:r w:rsidR="00FE2766" w:rsidRPr="00A77E3A">
        <w:rPr>
          <w:rFonts w:ascii="Palatino Linotype" w:eastAsia="Palatino Linotype" w:hAnsi="Palatino Linotype" w:cs="Palatino Linotype"/>
          <w:i/>
          <w:iCs/>
        </w:rPr>
        <w:t>entrego</w:t>
      </w:r>
      <w:proofErr w:type="spellEnd"/>
      <w:r w:rsidR="00FE2766" w:rsidRPr="00A77E3A">
        <w:rPr>
          <w:rFonts w:ascii="Palatino Linotype" w:eastAsia="Palatino Linotype" w:hAnsi="Palatino Linotype" w:cs="Palatino Linotype"/>
          <w:i/>
          <w:iCs/>
        </w:rPr>
        <w:t xml:space="preserve"> la información”</w:t>
      </w:r>
    </w:p>
    <w:p w14:paraId="7E8D3B71" w14:textId="77777777" w:rsidR="00C2557B" w:rsidRPr="00A77E3A" w:rsidRDefault="00C2557B" w:rsidP="00C2557B">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09ACAD97" w14:textId="39A5DB89" w:rsidR="00D53D49" w:rsidRPr="00A77E3A" w:rsidRDefault="00646B44" w:rsidP="00D53D49">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Turno.</w:t>
      </w:r>
      <w:r w:rsidRPr="00A77E3A">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000F7FA6" w:rsidRPr="00A77E3A">
        <w:rPr>
          <w:rFonts w:ascii="Palatino Linotype" w:eastAsia="Palatino Linotype" w:hAnsi="Palatino Linotype" w:cs="Palatino Linotype"/>
          <w:b/>
          <w:sz w:val="24"/>
          <w:szCs w:val="24"/>
        </w:rPr>
        <w:t>0</w:t>
      </w:r>
      <w:r w:rsidR="00FE2766" w:rsidRPr="00A77E3A">
        <w:rPr>
          <w:rFonts w:ascii="Palatino Linotype" w:eastAsia="Palatino Linotype" w:hAnsi="Palatino Linotype" w:cs="Palatino Linotype"/>
          <w:b/>
          <w:sz w:val="24"/>
          <w:szCs w:val="24"/>
        </w:rPr>
        <w:t>8589</w:t>
      </w:r>
      <w:r w:rsidR="00D7458B" w:rsidRPr="00A77E3A">
        <w:rPr>
          <w:rFonts w:ascii="Palatino Linotype" w:eastAsia="Palatino Linotype" w:hAnsi="Palatino Linotype" w:cs="Palatino Linotype"/>
          <w:b/>
          <w:sz w:val="24"/>
          <w:szCs w:val="24"/>
        </w:rPr>
        <w:t>/INFOEM/IP/RR/2023</w:t>
      </w:r>
      <w:r w:rsidRPr="00A77E3A">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A5B3EFE" w14:textId="77777777" w:rsidR="003960A4" w:rsidRPr="00A77E3A"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C29537" w14:textId="63AFAE47" w:rsidR="00F8557D" w:rsidRPr="00A77E3A" w:rsidRDefault="00646B44">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Admisión del recurso de revisión</w:t>
      </w:r>
      <w:r w:rsidRPr="00A77E3A">
        <w:rPr>
          <w:rFonts w:ascii="Palatino Linotype" w:eastAsia="Palatino Linotype" w:hAnsi="Palatino Linotype" w:cs="Palatino Linotype"/>
          <w:sz w:val="24"/>
          <w:szCs w:val="24"/>
        </w:rPr>
        <w:t xml:space="preserve">: En fecha </w:t>
      </w:r>
      <w:r w:rsidR="00FE2766" w:rsidRPr="00A77E3A">
        <w:rPr>
          <w:rFonts w:ascii="Palatino Linotype" w:eastAsia="Palatino Linotype" w:hAnsi="Palatino Linotype" w:cs="Palatino Linotype"/>
          <w:b/>
          <w:sz w:val="24"/>
          <w:szCs w:val="24"/>
        </w:rPr>
        <w:t>quince de enero</w:t>
      </w:r>
      <w:r w:rsidR="00B628D1" w:rsidRPr="00A77E3A">
        <w:rPr>
          <w:rFonts w:ascii="Palatino Linotype" w:eastAsia="Palatino Linotype" w:hAnsi="Palatino Linotype" w:cs="Palatino Linotype"/>
          <w:b/>
          <w:sz w:val="24"/>
          <w:szCs w:val="24"/>
        </w:rPr>
        <w:t xml:space="preserve"> </w:t>
      </w:r>
      <w:r w:rsidR="00FE2766" w:rsidRPr="00A77E3A">
        <w:rPr>
          <w:rFonts w:ascii="Palatino Linotype" w:eastAsia="Palatino Linotype" w:hAnsi="Palatino Linotype" w:cs="Palatino Linotype"/>
          <w:b/>
          <w:sz w:val="24"/>
          <w:szCs w:val="24"/>
        </w:rPr>
        <w:t>de dos mil veinticuatro</w:t>
      </w:r>
      <w:r w:rsidRPr="00A77E3A">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4E34316" w14:textId="77777777" w:rsidR="00F8557D" w:rsidRPr="00A77E3A" w:rsidRDefault="00F8557D">
      <w:pPr>
        <w:pBdr>
          <w:top w:val="nil"/>
          <w:left w:val="nil"/>
          <w:bottom w:val="nil"/>
          <w:right w:val="nil"/>
          <w:between w:val="nil"/>
        </w:pBdr>
        <w:ind w:left="720"/>
        <w:rPr>
          <w:rFonts w:ascii="Palatino Linotype" w:eastAsia="Palatino Linotype" w:hAnsi="Palatino Linotype" w:cs="Palatino Linotype"/>
          <w:sz w:val="24"/>
          <w:szCs w:val="24"/>
        </w:rPr>
      </w:pPr>
    </w:p>
    <w:p w14:paraId="6C47C748" w14:textId="6DED97AE" w:rsidR="00933869" w:rsidRPr="00A77E3A" w:rsidRDefault="00646B44" w:rsidP="00AC79ED">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 xml:space="preserve">Informe Justificado. </w:t>
      </w:r>
      <w:r w:rsidR="008D63F3" w:rsidRPr="00A77E3A">
        <w:rPr>
          <w:rFonts w:ascii="Palatino Linotype" w:eastAsia="Palatino Linotype" w:hAnsi="Palatino Linotype" w:cs="Palatino Linotype"/>
          <w:sz w:val="24"/>
          <w:szCs w:val="24"/>
        </w:rPr>
        <w:t xml:space="preserve">Las partes fueron omisas en rendir manifestaciones. </w:t>
      </w:r>
    </w:p>
    <w:p w14:paraId="4EE0D430" w14:textId="77777777" w:rsidR="003960A4" w:rsidRPr="00A77E3A" w:rsidRDefault="003960A4" w:rsidP="003960A4">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05D86BC" w14:textId="69BAFB64" w:rsidR="008D63F3" w:rsidRPr="00A77E3A" w:rsidRDefault="00FE2766" w:rsidP="003609F9">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r w:rsidRPr="00A77E3A">
        <w:rPr>
          <w:rFonts w:ascii="Palatino Linotype" w:eastAsia="Palatino Linotype" w:hAnsi="Palatino Linotype" w:cs="Palatino Linotype"/>
          <w:noProof/>
          <w:sz w:val="24"/>
          <w:szCs w:val="24"/>
          <w:lang w:eastAsia="es-MX"/>
        </w:rPr>
        <w:lastRenderedPageBreak/>
        <w:drawing>
          <wp:inline distT="0" distB="0" distL="0" distR="0" wp14:anchorId="454B0CF6" wp14:editId="55E2320C">
            <wp:extent cx="5756275" cy="1512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512570"/>
                    </a:xfrm>
                    <a:prstGeom prst="rect">
                      <a:avLst/>
                    </a:prstGeom>
                  </pic:spPr>
                </pic:pic>
              </a:graphicData>
            </a:graphic>
          </wp:inline>
        </w:drawing>
      </w:r>
    </w:p>
    <w:p w14:paraId="6EB516CC" w14:textId="77777777" w:rsidR="008D63F3" w:rsidRPr="00A77E3A" w:rsidRDefault="008D63F3" w:rsidP="00C2557B">
      <w:pPr>
        <w:spacing w:after="0" w:line="360" w:lineRule="auto"/>
        <w:jc w:val="both"/>
        <w:rPr>
          <w:rFonts w:ascii="Palatino Linotype" w:eastAsia="Palatino Linotype" w:hAnsi="Palatino Linotype" w:cs="Palatino Linotype"/>
          <w:sz w:val="24"/>
        </w:rPr>
      </w:pPr>
    </w:p>
    <w:p w14:paraId="7CBA95F0" w14:textId="2FE98F48" w:rsidR="006C5850" w:rsidRPr="00A77E3A" w:rsidRDefault="006C5850" w:rsidP="006C5850">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Ampliación de plazo:</w:t>
      </w:r>
      <w:r w:rsidRPr="00A77E3A">
        <w:rPr>
          <w:rFonts w:ascii="Palatino Linotype" w:eastAsia="Palatino Linotype" w:hAnsi="Palatino Linotype" w:cs="Palatino Linotype"/>
          <w:sz w:val="24"/>
          <w:szCs w:val="24"/>
        </w:rPr>
        <w:t xml:space="preserve"> En fecha </w:t>
      </w:r>
      <w:r w:rsidRPr="00A77E3A">
        <w:rPr>
          <w:rFonts w:ascii="Palatino Linotype" w:eastAsia="Palatino Linotype" w:hAnsi="Palatino Linotype" w:cs="Palatino Linotype"/>
          <w:b/>
          <w:sz w:val="24"/>
          <w:szCs w:val="24"/>
        </w:rPr>
        <w:t>veintiuno de febrero de dos mil veinticuatro</w:t>
      </w:r>
      <w:r w:rsidRPr="00A77E3A">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1D17171E" w14:textId="77777777" w:rsidR="006C5850" w:rsidRPr="00A77E3A" w:rsidRDefault="006C5850" w:rsidP="006C5850">
      <w:pPr>
        <w:widowControl w:val="0"/>
        <w:spacing w:after="0" w:line="360" w:lineRule="auto"/>
        <w:jc w:val="both"/>
        <w:rPr>
          <w:rFonts w:ascii="Palatino Linotype" w:eastAsia="Palatino Linotype" w:hAnsi="Palatino Linotype" w:cs="Palatino Linotype"/>
          <w:sz w:val="24"/>
        </w:rPr>
      </w:pPr>
    </w:p>
    <w:p w14:paraId="19DEA85A" w14:textId="77777777" w:rsidR="006C5850" w:rsidRPr="00A77E3A" w:rsidRDefault="006C5850" w:rsidP="006C585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DED3EFE" w14:textId="77777777" w:rsidR="006C5850" w:rsidRPr="00A77E3A" w:rsidRDefault="006C5850" w:rsidP="006C585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619655E3"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F69C778"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781636E8"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7456D34"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0D7B0E61"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E35257"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5FDAA8CC" w14:textId="77777777" w:rsidR="006C5850" w:rsidRPr="00A77E3A" w:rsidRDefault="006C5850" w:rsidP="006C5850">
      <w:pPr>
        <w:spacing w:after="0" w:line="360" w:lineRule="auto"/>
        <w:jc w:val="both"/>
        <w:rPr>
          <w:rFonts w:ascii="Palatino Linotype" w:eastAsia="Palatino Linotype" w:hAnsi="Palatino Linotype" w:cs="Palatino Linotype"/>
          <w:strike/>
          <w:sz w:val="24"/>
        </w:rPr>
      </w:pPr>
      <w:r w:rsidRPr="00A77E3A">
        <w:rPr>
          <w:rFonts w:ascii="Palatino Linotype" w:eastAsia="Palatino Linotype" w:hAnsi="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628A881A"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77944028" w14:textId="77777777" w:rsidR="006C5850" w:rsidRPr="00A77E3A" w:rsidRDefault="006C5850" w:rsidP="006C5850">
      <w:pPr>
        <w:numPr>
          <w:ilvl w:val="0"/>
          <w:numId w:val="18"/>
        </w:numPr>
        <w:spacing w:after="0" w:line="360" w:lineRule="auto"/>
        <w:jc w:val="both"/>
        <w:rPr>
          <w:rFonts w:ascii="Palatino Linotype" w:eastAsia="Palatino Linotype" w:hAnsi="Palatino Linotype" w:cs="Palatino Linotype"/>
        </w:rPr>
      </w:pPr>
      <w:r w:rsidRPr="00A77E3A">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0D6E4242" w14:textId="77777777" w:rsidR="006C5850" w:rsidRPr="00A77E3A" w:rsidRDefault="006C5850" w:rsidP="006C5850">
      <w:pPr>
        <w:numPr>
          <w:ilvl w:val="0"/>
          <w:numId w:val="18"/>
        </w:numPr>
        <w:spacing w:after="0" w:line="360" w:lineRule="auto"/>
        <w:jc w:val="both"/>
        <w:rPr>
          <w:rFonts w:ascii="Palatino Linotype" w:eastAsia="Palatino Linotype" w:hAnsi="Palatino Linotype" w:cs="Palatino Linotype"/>
        </w:rPr>
      </w:pPr>
      <w:r w:rsidRPr="00A77E3A">
        <w:rPr>
          <w:rFonts w:ascii="Palatino Linotype" w:eastAsia="Palatino Linotype" w:hAnsi="Palatino Linotype" w:cs="Palatino Linotype"/>
        </w:rPr>
        <w:t>Actividad Procesal del interesado. Acciones u omisiones del interesado.</w:t>
      </w:r>
    </w:p>
    <w:p w14:paraId="59F09E0A" w14:textId="77777777" w:rsidR="006C5850" w:rsidRPr="00A77E3A" w:rsidRDefault="006C5850" w:rsidP="006C5850">
      <w:pPr>
        <w:numPr>
          <w:ilvl w:val="0"/>
          <w:numId w:val="18"/>
        </w:numPr>
        <w:spacing w:after="0" w:line="360" w:lineRule="auto"/>
        <w:jc w:val="both"/>
        <w:rPr>
          <w:rFonts w:ascii="Palatino Linotype" w:eastAsia="Palatino Linotype" w:hAnsi="Palatino Linotype" w:cs="Palatino Linotype"/>
        </w:rPr>
      </w:pPr>
      <w:r w:rsidRPr="00A77E3A">
        <w:rPr>
          <w:rFonts w:ascii="Palatino Linotype" w:eastAsia="Palatino Linotype" w:hAnsi="Palatino Linotype" w:cs="Palatino Linotype"/>
        </w:rPr>
        <w:t>Conducta de la Autoridad: Las Acciones u omisiones realizadas en el procedimiento. Así como si la autoridad actuó con la debida diligencia.</w:t>
      </w:r>
    </w:p>
    <w:p w14:paraId="7EEBCB15" w14:textId="77777777" w:rsidR="006C5850" w:rsidRPr="00A77E3A" w:rsidRDefault="006C5850" w:rsidP="006C5850">
      <w:pPr>
        <w:numPr>
          <w:ilvl w:val="0"/>
          <w:numId w:val="18"/>
        </w:numPr>
        <w:spacing w:after="0" w:line="360" w:lineRule="auto"/>
        <w:jc w:val="both"/>
        <w:rPr>
          <w:rFonts w:ascii="Palatino Linotype" w:eastAsia="Palatino Linotype" w:hAnsi="Palatino Linotype" w:cs="Palatino Linotype"/>
        </w:rPr>
      </w:pPr>
      <w:r w:rsidRPr="00A77E3A">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36DAE296"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06335502"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A77E3A">
        <w:rPr>
          <w:rFonts w:ascii="Palatino Linotype" w:eastAsia="Palatino Linotype" w:hAnsi="Palatino Linotype" w:cs="Palatino Linotype"/>
          <w:sz w:val="24"/>
        </w:rPr>
        <w:lastRenderedPageBreak/>
        <w:t>considerarse normal, debe concluirse que es una excluyente de responsabilidad en relación con la actuación del funcionario, como ha acontecido en el caso que nos ocupa.</w:t>
      </w:r>
    </w:p>
    <w:p w14:paraId="7A50F042"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0E1E1F92"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Argumento que encuentra sustento en la jurisprudencia P./J. 32/92 emitida por el Pleno de la Suprema Corte de Justicia de la Nación de rubro </w:t>
      </w:r>
      <w:r w:rsidRPr="00A77E3A">
        <w:rPr>
          <w:rFonts w:ascii="Palatino Linotype" w:eastAsia="Palatino Linotype" w:hAnsi="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A77E3A">
        <w:rPr>
          <w:rFonts w:ascii="Palatino Linotype" w:eastAsia="Palatino Linotype" w:hAnsi="Palatino Linotype" w:cs="Palatino Linotype"/>
          <w:sz w:val="24"/>
        </w:rPr>
        <w:t>, visible en la Gaceta del Seminario Judicial de la Federación con el registro digital 205635.</w:t>
      </w:r>
    </w:p>
    <w:p w14:paraId="34ADE6CD"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0E7C1A3F"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079936" w14:textId="77777777" w:rsidR="006C5850" w:rsidRPr="00A77E3A" w:rsidRDefault="006C5850" w:rsidP="006C5850">
      <w:pPr>
        <w:spacing w:after="0" w:line="360" w:lineRule="auto"/>
        <w:jc w:val="both"/>
        <w:rPr>
          <w:rFonts w:ascii="Palatino Linotype" w:eastAsia="Palatino Linotype" w:hAnsi="Palatino Linotype" w:cs="Palatino Linotype"/>
          <w:sz w:val="24"/>
        </w:rPr>
      </w:pPr>
    </w:p>
    <w:p w14:paraId="6EA2FCBC" w14:textId="2E2A8131"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Al respecto, también son de considerar los criterios sostenidos por el Cuarto Tribunal Colegiado en Materia Administrativa del Primer Circuito, cuyos rubros y datos de identificación son los siguientes:</w:t>
      </w:r>
    </w:p>
    <w:p w14:paraId="7DC6BB1E" w14:textId="77777777" w:rsidR="006C5850" w:rsidRPr="00A77E3A" w:rsidRDefault="006C5850" w:rsidP="006C5850">
      <w:pPr>
        <w:spacing w:after="0" w:line="360" w:lineRule="auto"/>
        <w:ind w:left="567" w:right="616"/>
        <w:jc w:val="both"/>
        <w:rPr>
          <w:rFonts w:ascii="Palatino Linotype" w:eastAsia="Palatino Linotype" w:hAnsi="Palatino Linotype" w:cs="Palatino Linotype"/>
        </w:rPr>
      </w:pPr>
      <w:r w:rsidRPr="00A77E3A">
        <w:rPr>
          <w:rFonts w:ascii="Palatino Linotype" w:eastAsia="Palatino Linotype" w:hAnsi="Palatino Linotype" w:cs="Palatino Linotype"/>
          <w:b/>
        </w:rPr>
        <w:lastRenderedPageBreak/>
        <w:t xml:space="preserve"> </w:t>
      </w:r>
      <w:r w:rsidRPr="00A77E3A">
        <w:rPr>
          <w:rFonts w:ascii="Palatino Linotype" w:eastAsia="Palatino Linotype" w:hAnsi="Palatino Linotype" w:cs="Palatino Linotype"/>
          <w:b/>
          <w:i/>
        </w:rPr>
        <w:t>“PLAZO RAZONABLE PARA RESOLVER. DIMENSIÓN Y EFECTOS DE ESTE CONCEPTO CUANDO SE ADUCE EXCESIVA CARGA DE TRABAJO.”</w:t>
      </w:r>
      <w:r w:rsidRPr="00A77E3A">
        <w:rPr>
          <w:rFonts w:ascii="Palatino Linotype" w:eastAsia="Palatino Linotype" w:hAnsi="Palatino Linotype" w:cs="Palatino Linotype"/>
        </w:rPr>
        <w:t xml:space="preserve"> consultable en el Seminario Judicial de la Federación y su gaceta, con el registro digital 2002351.</w:t>
      </w:r>
    </w:p>
    <w:p w14:paraId="4C0573CB" w14:textId="77777777" w:rsidR="006C5850" w:rsidRPr="00A77E3A" w:rsidRDefault="006C5850" w:rsidP="006C5850">
      <w:pPr>
        <w:spacing w:after="0" w:line="360" w:lineRule="auto"/>
        <w:ind w:left="567" w:right="616"/>
        <w:jc w:val="both"/>
        <w:rPr>
          <w:rFonts w:ascii="Palatino Linotype" w:eastAsia="Palatino Linotype" w:hAnsi="Palatino Linotype" w:cs="Palatino Linotype"/>
          <w:b/>
        </w:rPr>
      </w:pPr>
    </w:p>
    <w:p w14:paraId="0838235E" w14:textId="77777777" w:rsidR="006C5850" w:rsidRPr="00A77E3A" w:rsidRDefault="006C5850" w:rsidP="006C5850">
      <w:pPr>
        <w:spacing w:after="0" w:line="360" w:lineRule="auto"/>
        <w:ind w:left="567" w:right="616"/>
        <w:jc w:val="both"/>
        <w:rPr>
          <w:rFonts w:ascii="Palatino Linotype" w:eastAsia="Palatino Linotype" w:hAnsi="Palatino Linotype" w:cs="Palatino Linotype"/>
        </w:rPr>
      </w:pPr>
      <w:r w:rsidRPr="00A77E3A">
        <w:rPr>
          <w:rFonts w:ascii="Palatino Linotype" w:eastAsia="Palatino Linotype" w:hAnsi="Palatino Linotype" w:cs="Palatino Linotype"/>
          <w:b/>
          <w:i/>
        </w:rPr>
        <w:t>“PLAZO RAZONABLE PARA RESOLVER. CONCEPTO Y ELEMENTOS QUE LO INTEGRAN A LA LUZ DEL DERECHO INTERNACIONAL DE LOS DERECHOS HUMANOS</w:t>
      </w:r>
      <w:r w:rsidRPr="00A77E3A">
        <w:rPr>
          <w:rFonts w:ascii="Palatino Linotype" w:eastAsia="Palatino Linotype" w:hAnsi="Palatino Linotype" w:cs="Palatino Linotype"/>
          <w:i/>
        </w:rPr>
        <w:t>.”</w:t>
      </w:r>
      <w:r w:rsidRPr="00A77E3A">
        <w:rPr>
          <w:rFonts w:ascii="Palatino Linotype" w:eastAsia="Palatino Linotype" w:hAnsi="Palatino Linotype" w:cs="Palatino Linotype"/>
        </w:rPr>
        <w:t>, visible en el Seminario Judicial de la Federación y su gaceta, con el registro digital 2002350.</w:t>
      </w:r>
    </w:p>
    <w:p w14:paraId="6CB180D9" w14:textId="77777777" w:rsidR="006C5850" w:rsidRPr="00A77E3A" w:rsidRDefault="006C5850" w:rsidP="006C5850">
      <w:pPr>
        <w:spacing w:after="0" w:line="360" w:lineRule="auto"/>
        <w:ind w:left="567" w:right="616"/>
        <w:jc w:val="both"/>
        <w:rPr>
          <w:rFonts w:ascii="Palatino Linotype" w:eastAsia="Palatino Linotype" w:hAnsi="Palatino Linotype" w:cs="Palatino Linotype"/>
        </w:rPr>
      </w:pPr>
    </w:p>
    <w:p w14:paraId="70A8EB68" w14:textId="77777777" w:rsidR="006C5850" w:rsidRPr="00A77E3A" w:rsidRDefault="006C5850" w:rsidP="006C5850">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Por ello, este organismo garante comprometido con la tutela de los derechos humanos confiados señala que este exceso de plazo legal para resolver el presente asunto resulta de carácter excepcional.</w:t>
      </w:r>
    </w:p>
    <w:p w14:paraId="5A940CC4" w14:textId="77777777" w:rsidR="006C5850" w:rsidRPr="00A77E3A" w:rsidRDefault="006C5850" w:rsidP="006C585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385642" w14:textId="5B6AD9B6" w:rsidR="0003629B" w:rsidRPr="00A77E3A" w:rsidRDefault="0003629B" w:rsidP="0003629B">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Cierre de instrucción</w:t>
      </w:r>
      <w:r w:rsidRPr="00A77E3A">
        <w:rPr>
          <w:rFonts w:ascii="Palatino Linotype" w:eastAsia="Palatino Linotype" w:hAnsi="Palatino Linotype" w:cs="Palatino Linotype"/>
          <w:sz w:val="24"/>
          <w:szCs w:val="24"/>
        </w:rPr>
        <w:t xml:space="preserve">. En fecha </w:t>
      </w:r>
      <w:r w:rsidR="00FE2766" w:rsidRPr="00A77E3A">
        <w:rPr>
          <w:rFonts w:ascii="Palatino Linotype" w:eastAsia="Palatino Linotype" w:hAnsi="Palatino Linotype" w:cs="Palatino Linotype"/>
          <w:b/>
          <w:sz w:val="24"/>
          <w:szCs w:val="24"/>
        </w:rPr>
        <w:t>veintiuno de febrero</w:t>
      </w:r>
      <w:r w:rsidR="003609F9" w:rsidRPr="00A77E3A">
        <w:rPr>
          <w:rFonts w:ascii="Palatino Linotype" w:eastAsia="Palatino Linotype" w:hAnsi="Palatino Linotype" w:cs="Palatino Linotype"/>
          <w:b/>
          <w:sz w:val="24"/>
          <w:szCs w:val="24"/>
        </w:rPr>
        <w:t xml:space="preserve"> de dos mil veinticuatro</w:t>
      </w:r>
      <w:r w:rsidRPr="00A77E3A">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0707E712" w14:textId="77777777" w:rsidR="0003629B" w:rsidRPr="00A77E3A" w:rsidRDefault="0003629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6F263D8" w14:textId="78D02D37" w:rsidR="00F22AE1"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454A05D4" w14:textId="7830C833" w:rsidR="00933869" w:rsidRPr="00A77E3A" w:rsidRDefault="00933869">
      <w:pPr>
        <w:spacing w:after="0" w:line="360" w:lineRule="auto"/>
        <w:ind w:right="49"/>
        <w:jc w:val="both"/>
        <w:rPr>
          <w:rFonts w:ascii="Palatino Linotype" w:eastAsia="Palatino Linotype" w:hAnsi="Palatino Linotype" w:cs="Palatino Linotype"/>
          <w:sz w:val="24"/>
          <w:szCs w:val="24"/>
        </w:rPr>
      </w:pPr>
    </w:p>
    <w:p w14:paraId="2FAB0BF2" w14:textId="77777777" w:rsidR="006C5850" w:rsidRPr="00A77E3A" w:rsidRDefault="006C5850">
      <w:pPr>
        <w:spacing w:after="0" w:line="360" w:lineRule="auto"/>
        <w:ind w:right="49"/>
        <w:jc w:val="both"/>
        <w:rPr>
          <w:rFonts w:ascii="Palatino Linotype" w:eastAsia="Palatino Linotype" w:hAnsi="Palatino Linotype" w:cs="Palatino Linotype"/>
          <w:sz w:val="24"/>
          <w:szCs w:val="24"/>
        </w:rPr>
      </w:pPr>
    </w:p>
    <w:p w14:paraId="4FF5FFE8" w14:textId="77777777" w:rsidR="006C5850" w:rsidRPr="00A77E3A" w:rsidRDefault="006C5850">
      <w:pPr>
        <w:spacing w:after="0" w:line="360" w:lineRule="auto"/>
        <w:ind w:right="49"/>
        <w:jc w:val="both"/>
        <w:rPr>
          <w:rFonts w:ascii="Palatino Linotype" w:eastAsia="Palatino Linotype" w:hAnsi="Palatino Linotype" w:cs="Palatino Linotype"/>
          <w:sz w:val="24"/>
          <w:szCs w:val="24"/>
        </w:rPr>
      </w:pPr>
    </w:p>
    <w:p w14:paraId="40DB3F56" w14:textId="77777777" w:rsidR="00F8557D" w:rsidRPr="00A77E3A" w:rsidRDefault="00646B44">
      <w:pPr>
        <w:spacing w:after="0" w:line="360" w:lineRule="auto"/>
        <w:ind w:right="49"/>
        <w:jc w:val="center"/>
        <w:rPr>
          <w:rFonts w:ascii="Palatino Linotype" w:eastAsia="Palatino Linotype" w:hAnsi="Palatino Linotype" w:cs="Palatino Linotype"/>
          <w:b/>
          <w:sz w:val="24"/>
          <w:szCs w:val="24"/>
        </w:rPr>
      </w:pPr>
      <w:r w:rsidRPr="00A77E3A">
        <w:rPr>
          <w:rFonts w:ascii="Palatino Linotype" w:eastAsia="Palatino Linotype" w:hAnsi="Palatino Linotype" w:cs="Palatino Linotype"/>
          <w:b/>
          <w:sz w:val="24"/>
          <w:szCs w:val="24"/>
        </w:rPr>
        <w:lastRenderedPageBreak/>
        <w:t>II.</w:t>
      </w:r>
      <w:r w:rsidRPr="00A77E3A">
        <w:rPr>
          <w:rFonts w:ascii="Palatino Linotype" w:eastAsia="Palatino Linotype" w:hAnsi="Palatino Linotype" w:cs="Palatino Linotype"/>
          <w:b/>
          <w:sz w:val="24"/>
          <w:szCs w:val="24"/>
        </w:rPr>
        <w:tab/>
        <w:t>C O N S I D E R A N D O:</w:t>
      </w:r>
    </w:p>
    <w:p w14:paraId="3619A913"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7101887F" w14:textId="06F6747B" w:rsidR="00933869" w:rsidRPr="00A77E3A" w:rsidRDefault="00D7458B" w:rsidP="00D7458B">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b/>
          <w:sz w:val="24"/>
        </w:rPr>
        <w:t xml:space="preserve">Primero. Competencia. </w:t>
      </w:r>
      <w:r w:rsidR="00933869" w:rsidRPr="00A77E3A">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4CF613E"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62D25C57" w14:textId="7777777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Segundo. Oportunidad y Procedibilidad del Recurso de Revisión.</w:t>
      </w:r>
      <w:r w:rsidRPr="00A77E3A">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B2D671F"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0C0D0E0E" w14:textId="6E99D938" w:rsidR="00933869"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A77E3A">
        <w:rPr>
          <w:rFonts w:ascii="Palatino Linotype" w:eastAsia="Palatino Linotype" w:hAnsi="Palatino Linotype" w:cs="Palatino Linotype"/>
          <w:b/>
          <w:sz w:val="24"/>
          <w:szCs w:val="24"/>
        </w:rPr>
        <w:t>SUJETO OBLIGADO</w:t>
      </w:r>
      <w:r w:rsidRPr="00A77E3A">
        <w:rPr>
          <w:rFonts w:ascii="Palatino Linotype" w:eastAsia="Palatino Linotype" w:hAnsi="Palatino Linotype" w:cs="Palatino Linotype"/>
          <w:sz w:val="24"/>
          <w:szCs w:val="24"/>
        </w:rPr>
        <w:t xml:space="preserve"> remitió la respuesta a</w:t>
      </w:r>
      <w:r w:rsidR="00864D69" w:rsidRPr="00A77E3A">
        <w:rPr>
          <w:rFonts w:ascii="Palatino Linotype" w:eastAsia="Palatino Linotype" w:hAnsi="Palatino Linotype" w:cs="Palatino Linotype"/>
          <w:sz w:val="24"/>
          <w:szCs w:val="24"/>
        </w:rPr>
        <w:t xml:space="preserve"> la solicitud de información el </w:t>
      </w:r>
      <w:r w:rsidR="00FE2766" w:rsidRPr="00A77E3A">
        <w:rPr>
          <w:rFonts w:ascii="Palatino Linotype" w:eastAsia="Palatino Linotype" w:hAnsi="Palatino Linotype" w:cs="Palatino Linotype"/>
          <w:b/>
          <w:sz w:val="24"/>
          <w:szCs w:val="24"/>
        </w:rPr>
        <w:t>diecinueve de diciembre</w:t>
      </w:r>
      <w:r w:rsidR="003609F9" w:rsidRPr="00A77E3A">
        <w:rPr>
          <w:rFonts w:ascii="Palatino Linotype" w:eastAsia="Palatino Linotype" w:hAnsi="Palatino Linotype" w:cs="Palatino Linotype"/>
          <w:b/>
          <w:sz w:val="24"/>
          <w:szCs w:val="24"/>
        </w:rPr>
        <w:t xml:space="preserve"> de dos mil </w:t>
      </w:r>
      <w:r w:rsidR="003609F9" w:rsidRPr="00A77E3A">
        <w:rPr>
          <w:rFonts w:ascii="Palatino Linotype" w:eastAsia="Palatino Linotype" w:hAnsi="Palatino Linotype" w:cs="Palatino Linotype"/>
          <w:b/>
          <w:sz w:val="24"/>
          <w:szCs w:val="24"/>
        </w:rPr>
        <w:lastRenderedPageBreak/>
        <w:t>veintitrés</w:t>
      </w:r>
      <w:r w:rsidR="003609F9"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sz w:val="24"/>
          <w:szCs w:val="24"/>
        </w:rPr>
        <w:t xml:space="preserve"> mientras que el recurso de revisión interpuesto por la parte </w:t>
      </w:r>
      <w:r w:rsidRPr="00A77E3A">
        <w:rPr>
          <w:rFonts w:ascii="Palatino Linotype" w:eastAsia="Palatino Linotype" w:hAnsi="Palatino Linotype" w:cs="Palatino Linotype"/>
          <w:b/>
          <w:sz w:val="24"/>
          <w:szCs w:val="24"/>
        </w:rPr>
        <w:t xml:space="preserve">RECURRENTE </w:t>
      </w:r>
      <w:r w:rsidRPr="00A77E3A">
        <w:rPr>
          <w:rFonts w:ascii="Palatino Linotype" w:eastAsia="Palatino Linotype" w:hAnsi="Palatino Linotype" w:cs="Palatino Linotype"/>
          <w:sz w:val="24"/>
          <w:szCs w:val="24"/>
        </w:rPr>
        <w:t xml:space="preserve">se tuvo por presentado </w:t>
      </w:r>
      <w:r w:rsidR="008D63F3" w:rsidRPr="00A77E3A">
        <w:rPr>
          <w:rFonts w:ascii="Palatino Linotype" w:eastAsia="Palatino Linotype" w:hAnsi="Palatino Linotype" w:cs="Palatino Linotype"/>
          <w:sz w:val="24"/>
          <w:szCs w:val="24"/>
        </w:rPr>
        <w:t xml:space="preserve">el </w:t>
      </w:r>
      <w:r w:rsidR="00FE2766" w:rsidRPr="00A77E3A">
        <w:rPr>
          <w:rFonts w:ascii="Palatino Linotype" w:eastAsia="Palatino Linotype" w:hAnsi="Palatino Linotype" w:cs="Palatino Linotype"/>
          <w:b/>
          <w:bCs/>
          <w:sz w:val="24"/>
          <w:szCs w:val="24"/>
        </w:rPr>
        <w:t xml:space="preserve">veinte </w:t>
      </w:r>
      <w:r w:rsidR="003609F9" w:rsidRPr="00A77E3A">
        <w:rPr>
          <w:rFonts w:ascii="Palatino Linotype" w:eastAsia="Palatino Linotype" w:hAnsi="Palatino Linotype" w:cs="Palatino Linotype"/>
          <w:b/>
          <w:bCs/>
          <w:sz w:val="24"/>
          <w:szCs w:val="24"/>
        </w:rPr>
        <w:t>de diciembre de dos mil veintitrés</w:t>
      </w:r>
      <w:r w:rsidR="00FE2766" w:rsidRPr="00A77E3A">
        <w:rPr>
          <w:rFonts w:ascii="Palatino Linotype" w:eastAsia="Palatino Linotype" w:hAnsi="Palatino Linotype" w:cs="Palatino Linotype"/>
          <w:sz w:val="24"/>
          <w:szCs w:val="24"/>
        </w:rPr>
        <w:t xml:space="preserve">, esto es al siguiente día hábil en que se tuvo conocimiento de la respuesta. </w:t>
      </w:r>
    </w:p>
    <w:p w14:paraId="7576F2AC" w14:textId="77777777" w:rsidR="00A14DC1" w:rsidRPr="00A77E3A" w:rsidRDefault="00A14DC1">
      <w:pPr>
        <w:spacing w:after="0" w:line="360" w:lineRule="auto"/>
        <w:ind w:right="49"/>
        <w:jc w:val="both"/>
        <w:rPr>
          <w:rFonts w:ascii="Palatino Linotype" w:eastAsia="Palatino Linotype" w:hAnsi="Palatino Linotype" w:cs="Palatino Linotype"/>
          <w:sz w:val="24"/>
          <w:szCs w:val="24"/>
        </w:rPr>
      </w:pPr>
    </w:p>
    <w:p w14:paraId="16274CBC" w14:textId="1F2F18BB" w:rsidR="00895D56"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A77E3A">
        <w:rPr>
          <w:rFonts w:ascii="Palatino Linotype" w:eastAsia="Palatino Linotype" w:hAnsi="Palatino Linotype" w:cs="Palatino Linotype"/>
          <w:b/>
          <w:sz w:val="24"/>
          <w:szCs w:val="24"/>
        </w:rPr>
        <w:t>SAIMEX</w:t>
      </w:r>
      <w:r w:rsidRPr="00A77E3A">
        <w:rPr>
          <w:rFonts w:ascii="Palatino Linotype" w:eastAsia="Palatino Linotype" w:hAnsi="Palatino Linotype" w:cs="Palatino Linotype"/>
          <w:sz w:val="24"/>
          <w:szCs w:val="24"/>
        </w:rPr>
        <w:t xml:space="preserve">.  </w:t>
      </w:r>
    </w:p>
    <w:p w14:paraId="5FB90515" w14:textId="06026236"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Finalmente, resulta procedente la interposición del recurso de revisión al rubro ano</w:t>
      </w:r>
      <w:r w:rsidR="00DB71F7" w:rsidRPr="00A77E3A">
        <w:rPr>
          <w:rFonts w:ascii="Palatino Linotype" w:eastAsia="Palatino Linotype" w:hAnsi="Palatino Linotype" w:cs="Palatino Linotype"/>
          <w:sz w:val="24"/>
          <w:szCs w:val="24"/>
        </w:rPr>
        <w:t>tado, toda vez que se actualiza</w:t>
      </w:r>
      <w:r w:rsidRPr="00A77E3A">
        <w:rPr>
          <w:rFonts w:ascii="Palatino Linotype" w:eastAsia="Palatino Linotype" w:hAnsi="Palatino Linotype" w:cs="Palatino Linotype"/>
          <w:sz w:val="24"/>
          <w:szCs w:val="24"/>
        </w:rPr>
        <w:t xml:space="preserve"> la h</w:t>
      </w:r>
      <w:r w:rsidR="00DB71F7" w:rsidRPr="00A77E3A">
        <w:rPr>
          <w:rFonts w:ascii="Palatino Linotype" w:eastAsia="Palatino Linotype" w:hAnsi="Palatino Linotype" w:cs="Palatino Linotype"/>
          <w:sz w:val="24"/>
          <w:szCs w:val="24"/>
        </w:rPr>
        <w:t>ipótesis de procedencia prevista</w:t>
      </w:r>
      <w:r w:rsidR="00C2557B" w:rsidRPr="00A77E3A">
        <w:rPr>
          <w:rFonts w:ascii="Palatino Linotype" w:eastAsia="Palatino Linotype" w:hAnsi="Palatino Linotype" w:cs="Palatino Linotype"/>
          <w:sz w:val="24"/>
          <w:szCs w:val="24"/>
        </w:rPr>
        <w:t xml:space="preserve"> en </w:t>
      </w:r>
      <w:r w:rsidR="008D63F3" w:rsidRPr="00A77E3A">
        <w:rPr>
          <w:rFonts w:ascii="Palatino Linotype" w:eastAsia="Palatino Linotype" w:hAnsi="Palatino Linotype" w:cs="Palatino Linotype"/>
          <w:sz w:val="24"/>
          <w:szCs w:val="24"/>
        </w:rPr>
        <w:t xml:space="preserve">el artículo </w:t>
      </w:r>
      <w:r w:rsidR="00C2557B" w:rsidRPr="00A77E3A">
        <w:rPr>
          <w:rFonts w:ascii="Palatino Linotype" w:eastAsia="Palatino Linotype" w:hAnsi="Palatino Linotype" w:cs="Palatino Linotype"/>
          <w:sz w:val="24"/>
          <w:szCs w:val="24"/>
        </w:rPr>
        <w:t>179, fracci</w:t>
      </w:r>
      <w:r w:rsidR="008D63F3" w:rsidRPr="00A77E3A">
        <w:rPr>
          <w:rFonts w:ascii="Palatino Linotype" w:eastAsia="Palatino Linotype" w:hAnsi="Palatino Linotype" w:cs="Palatino Linotype"/>
          <w:sz w:val="24"/>
          <w:szCs w:val="24"/>
        </w:rPr>
        <w:t>ón</w:t>
      </w:r>
      <w:r w:rsidR="00DB71F7" w:rsidRPr="00A77E3A">
        <w:rPr>
          <w:rFonts w:ascii="Palatino Linotype" w:eastAsia="Palatino Linotype" w:hAnsi="Palatino Linotype" w:cs="Palatino Linotype"/>
          <w:sz w:val="24"/>
          <w:szCs w:val="24"/>
        </w:rPr>
        <w:t xml:space="preserve"> </w:t>
      </w:r>
      <w:r w:rsidR="002E22B0" w:rsidRPr="00A77E3A">
        <w:rPr>
          <w:rFonts w:ascii="Palatino Linotype" w:eastAsia="Palatino Linotype" w:hAnsi="Palatino Linotype" w:cs="Palatino Linotype"/>
          <w:sz w:val="24"/>
          <w:szCs w:val="24"/>
        </w:rPr>
        <w:t>I</w:t>
      </w:r>
      <w:r w:rsidR="00C2557B"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sz w:val="24"/>
          <w:szCs w:val="24"/>
        </w:rPr>
        <w:t>de la Ley de la materia, que a la letra dice:</w:t>
      </w:r>
    </w:p>
    <w:p w14:paraId="5804E43F"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4EB53B1F" w14:textId="77777777" w:rsidR="00DB71F7"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Artículo 179.</w:t>
      </w:r>
      <w:r w:rsidRPr="00A77E3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AA063B"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09653A87" w14:textId="77777777" w:rsidR="00C2557B" w:rsidRPr="00A77E3A" w:rsidRDefault="003A0D42" w:rsidP="007D19E9">
      <w:pPr>
        <w:spacing w:after="0"/>
        <w:ind w:left="567" w:right="560"/>
        <w:jc w:val="both"/>
        <w:rPr>
          <w:rFonts w:ascii="Palatino Linotype" w:hAnsi="Palatino Linotype"/>
          <w:i/>
          <w:iCs/>
        </w:rPr>
      </w:pPr>
      <w:r w:rsidRPr="00A77E3A">
        <w:rPr>
          <w:rFonts w:ascii="Palatino Linotype" w:hAnsi="Palatino Linotype"/>
          <w:i/>
          <w:iCs/>
        </w:rPr>
        <w:t xml:space="preserve">I. </w:t>
      </w:r>
      <w:r w:rsidR="001E6843" w:rsidRPr="00A77E3A">
        <w:rPr>
          <w:rFonts w:ascii="Palatino Linotype" w:hAnsi="Palatino Linotype"/>
          <w:i/>
          <w:iCs/>
        </w:rPr>
        <w:t>Negativa de entrega de la información</w:t>
      </w:r>
    </w:p>
    <w:p w14:paraId="5C7B57B1" w14:textId="77777777" w:rsidR="00C2557B" w:rsidRPr="00A77E3A" w:rsidRDefault="00C2557B" w:rsidP="007D19E9">
      <w:pPr>
        <w:spacing w:after="0"/>
        <w:ind w:left="567" w:right="560"/>
        <w:jc w:val="both"/>
        <w:rPr>
          <w:rFonts w:ascii="Palatino Linotype" w:hAnsi="Palatino Linotype"/>
          <w:i/>
          <w:iCs/>
        </w:rPr>
      </w:pPr>
      <w:r w:rsidRPr="00A77E3A">
        <w:rPr>
          <w:rFonts w:ascii="Palatino Linotype" w:hAnsi="Palatino Linotype"/>
          <w:i/>
          <w:iCs/>
        </w:rPr>
        <w:t>…</w:t>
      </w:r>
    </w:p>
    <w:p w14:paraId="7EF53224" w14:textId="77777777" w:rsidR="002E22B0" w:rsidRPr="00A77E3A" w:rsidRDefault="002E22B0" w:rsidP="00C2557B">
      <w:pPr>
        <w:spacing w:after="0" w:line="360" w:lineRule="auto"/>
        <w:ind w:left="567" w:right="560"/>
        <w:jc w:val="both"/>
        <w:rPr>
          <w:rFonts w:ascii="Palatino Linotype" w:hAnsi="Palatino Linotype"/>
          <w:i/>
          <w:iCs/>
          <w:sz w:val="24"/>
        </w:rPr>
      </w:pPr>
    </w:p>
    <w:p w14:paraId="35EE1366" w14:textId="63D0BCD1"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Tercero. Materia de la revisión</w:t>
      </w:r>
      <w:r w:rsidRPr="00A77E3A">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w:t>
      </w:r>
      <w:proofErr w:type="gramStart"/>
      <w:r w:rsidRPr="00A77E3A">
        <w:rPr>
          <w:rFonts w:ascii="Palatino Linotype" w:eastAsia="Palatino Linotype" w:hAnsi="Palatino Linotype" w:cs="Palatino Linotype"/>
          <w:sz w:val="24"/>
          <w:szCs w:val="24"/>
        </w:rPr>
        <w:t>será</w:t>
      </w:r>
      <w:r w:rsidR="00DB71F7" w:rsidRPr="00A77E3A">
        <w:rPr>
          <w:rFonts w:ascii="Palatino Linotype" w:eastAsia="Palatino Linotype" w:hAnsi="Palatino Linotype" w:cs="Palatino Linotype"/>
          <w:sz w:val="24"/>
          <w:szCs w:val="24"/>
        </w:rPr>
        <w:t xml:space="preserve">  determinar</w:t>
      </w:r>
      <w:proofErr w:type="gramEnd"/>
      <w:r w:rsidR="00DB71F7" w:rsidRPr="00A77E3A">
        <w:rPr>
          <w:rFonts w:ascii="Palatino Linotype" w:eastAsia="Palatino Linotype" w:hAnsi="Palatino Linotype" w:cs="Palatino Linotype"/>
          <w:sz w:val="24"/>
          <w:szCs w:val="24"/>
        </w:rPr>
        <w:t>, si se actualiza</w:t>
      </w:r>
      <w:r w:rsidR="008D63F3" w:rsidRPr="00A77E3A">
        <w:rPr>
          <w:rFonts w:ascii="Palatino Linotype" w:eastAsia="Palatino Linotype" w:hAnsi="Palatino Linotype" w:cs="Palatino Linotype"/>
          <w:sz w:val="24"/>
          <w:szCs w:val="24"/>
        </w:rPr>
        <w:t xml:space="preserve"> </w:t>
      </w:r>
      <w:r w:rsidR="00DB71F7" w:rsidRPr="00A77E3A">
        <w:rPr>
          <w:rFonts w:ascii="Palatino Linotype" w:eastAsia="Palatino Linotype" w:hAnsi="Palatino Linotype" w:cs="Palatino Linotype"/>
          <w:sz w:val="24"/>
          <w:szCs w:val="24"/>
        </w:rPr>
        <w:t>la h</w:t>
      </w:r>
      <w:r w:rsidR="00C2557B" w:rsidRPr="00A77E3A">
        <w:rPr>
          <w:rFonts w:ascii="Palatino Linotype" w:eastAsia="Palatino Linotype" w:hAnsi="Palatino Linotype" w:cs="Palatino Linotype"/>
          <w:sz w:val="24"/>
          <w:szCs w:val="24"/>
        </w:rPr>
        <w:t>ipótesis prevista en la fracci</w:t>
      </w:r>
      <w:r w:rsidR="008D63F3" w:rsidRPr="00A77E3A">
        <w:rPr>
          <w:rFonts w:ascii="Palatino Linotype" w:eastAsia="Palatino Linotype" w:hAnsi="Palatino Linotype" w:cs="Palatino Linotype"/>
          <w:sz w:val="24"/>
          <w:szCs w:val="24"/>
        </w:rPr>
        <w:t>ón</w:t>
      </w:r>
      <w:r w:rsidR="00C2557B" w:rsidRPr="00A77E3A">
        <w:rPr>
          <w:rFonts w:ascii="Palatino Linotype" w:eastAsia="Palatino Linotype" w:hAnsi="Palatino Linotype" w:cs="Palatino Linotype"/>
          <w:sz w:val="24"/>
          <w:szCs w:val="24"/>
        </w:rPr>
        <w:t xml:space="preserve"> I</w:t>
      </w:r>
      <w:r w:rsidR="008D63F3"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sz w:val="24"/>
          <w:szCs w:val="24"/>
        </w:rPr>
        <w:t xml:space="preserve">del artículo 179 de la Ley en la materia. </w:t>
      </w:r>
    </w:p>
    <w:p w14:paraId="59E87883" w14:textId="77777777" w:rsidR="005A1562" w:rsidRPr="00A77E3A" w:rsidRDefault="005A1562">
      <w:pPr>
        <w:spacing w:after="0" w:line="360" w:lineRule="auto"/>
        <w:ind w:right="49"/>
        <w:jc w:val="both"/>
        <w:rPr>
          <w:rFonts w:ascii="Palatino Linotype" w:eastAsia="Palatino Linotype" w:hAnsi="Palatino Linotype" w:cs="Palatino Linotype"/>
          <w:sz w:val="24"/>
          <w:szCs w:val="24"/>
        </w:rPr>
      </w:pPr>
    </w:p>
    <w:p w14:paraId="6AD4A2F2" w14:textId="7777777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lastRenderedPageBreak/>
        <w:t>Cuarto.</w:t>
      </w:r>
      <w:r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b/>
          <w:sz w:val="24"/>
          <w:szCs w:val="24"/>
        </w:rPr>
        <w:t>Estudio de fondo del asunto.</w:t>
      </w:r>
      <w:r w:rsidRPr="00A77E3A">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C1A84" w14:textId="77777777" w:rsidR="00F8557D" w:rsidRPr="00A77E3A" w:rsidRDefault="00F8557D">
      <w:pPr>
        <w:spacing w:after="0"/>
        <w:ind w:left="567" w:right="560"/>
        <w:jc w:val="both"/>
        <w:rPr>
          <w:rFonts w:ascii="Palatino Linotype" w:eastAsia="Palatino Linotype" w:hAnsi="Palatino Linotype" w:cs="Palatino Linotype"/>
          <w:i/>
        </w:rPr>
      </w:pPr>
    </w:p>
    <w:p w14:paraId="06123CDB"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b/>
          <w:i/>
        </w:rPr>
        <w:t>Artículo 1o.</w:t>
      </w:r>
      <w:r w:rsidRPr="00A77E3A">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B55DA0"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CD58237"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F14F92"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75867AD6" w14:textId="77777777" w:rsidR="00F8557D" w:rsidRPr="00A77E3A" w:rsidRDefault="00646B44">
      <w:pPr>
        <w:spacing w:after="0"/>
        <w:ind w:left="567" w:right="560"/>
        <w:jc w:val="both"/>
        <w:rPr>
          <w:rFonts w:ascii="Palatino Linotype" w:eastAsia="Palatino Linotype" w:hAnsi="Palatino Linotype" w:cs="Palatino Linotype"/>
          <w:b/>
          <w:i/>
        </w:rPr>
      </w:pPr>
      <w:r w:rsidRPr="00A77E3A">
        <w:rPr>
          <w:rFonts w:ascii="Palatino Linotype" w:eastAsia="Palatino Linotype" w:hAnsi="Palatino Linotype" w:cs="Palatino Linotype"/>
          <w:b/>
          <w:i/>
        </w:rPr>
        <w:t>“Artículo 6o.</w:t>
      </w:r>
    </w:p>
    <w:p w14:paraId="43236C09"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40F47EB2"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EAD3BF1"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w:t>
      </w:r>
      <w:r w:rsidRPr="00A77E3A">
        <w:rPr>
          <w:rFonts w:ascii="Palatino Linotype" w:eastAsia="Palatino Linotype" w:hAnsi="Palatino Linotype" w:cs="Palatino Linotype"/>
          <w:i/>
        </w:rPr>
        <w:lastRenderedPageBreak/>
        <w:t>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17F1D"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3D67166"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4C9252D"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3A4285B"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BAD1263"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C67A7C8" w14:textId="57C1517C" w:rsidR="00F8557D" w:rsidRPr="00A77E3A" w:rsidRDefault="00646B44" w:rsidP="00933869">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4F485102" w14:textId="77777777" w:rsidR="00B661FB" w:rsidRPr="00A77E3A" w:rsidRDefault="00B661FB" w:rsidP="00933869">
      <w:pPr>
        <w:spacing w:after="0"/>
        <w:ind w:left="567" w:right="560"/>
        <w:jc w:val="both"/>
        <w:rPr>
          <w:rFonts w:ascii="Palatino Linotype" w:eastAsia="Palatino Linotype" w:hAnsi="Palatino Linotype" w:cs="Palatino Linotype"/>
          <w:i/>
        </w:rPr>
      </w:pPr>
    </w:p>
    <w:p w14:paraId="2E6546E4" w14:textId="132C95E8"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w:t>
      </w:r>
      <w:r w:rsidRPr="00A77E3A">
        <w:rPr>
          <w:rFonts w:ascii="Palatino Linotype" w:eastAsia="Palatino Linotype" w:hAnsi="Palatino Linotype" w:cs="Palatino Linotype"/>
          <w:sz w:val="24"/>
          <w:szCs w:val="24"/>
        </w:rPr>
        <w:lastRenderedPageBreak/>
        <w:t>principio de máxima publicidad, como así lo establece dicha determinación, que a continuación se transcribe para un mejor entendimiento:</w:t>
      </w:r>
    </w:p>
    <w:p w14:paraId="307FADBD" w14:textId="77777777" w:rsidR="003A0D42" w:rsidRPr="00A77E3A" w:rsidRDefault="003A0D42">
      <w:pPr>
        <w:spacing w:after="0" w:line="360" w:lineRule="auto"/>
        <w:ind w:right="49"/>
        <w:jc w:val="both"/>
        <w:rPr>
          <w:rFonts w:ascii="Palatino Linotype" w:eastAsia="Palatino Linotype" w:hAnsi="Palatino Linotype" w:cs="Palatino Linotype"/>
          <w:sz w:val="24"/>
          <w:szCs w:val="24"/>
        </w:rPr>
      </w:pPr>
    </w:p>
    <w:p w14:paraId="7E5D712A"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Artículo 4.</w:t>
      </w:r>
      <w:r w:rsidRPr="00A77E3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CB5E61"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F08E79"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4968CA1" w14:textId="77777777" w:rsidR="00F8557D" w:rsidRPr="00A77E3A" w:rsidRDefault="00F8557D">
      <w:pPr>
        <w:spacing w:after="0" w:line="360" w:lineRule="auto"/>
        <w:ind w:left="567" w:right="560"/>
        <w:jc w:val="both"/>
        <w:rPr>
          <w:rFonts w:ascii="Palatino Linotype" w:eastAsia="Palatino Linotype" w:hAnsi="Palatino Linotype" w:cs="Palatino Linotype"/>
          <w:i/>
          <w:sz w:val="24"/>
          <w:szCs w:val="24"/>
        </w:rPr>
      </w:pPr>
    </w:p>
    <w:p w14:paraId="6E9DB9B4" w14:textId="7777777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3EA1797"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3697D698"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Artículo 12.</w:t>
      </w:r>
      <w:r w:rsidRPr="00A77E3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A105DC8"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w:t>
      </w:r>
      <w:r w:rsidRPr="00A77E3A">
        <w:rPr>
          <w:rFonts w:ascii="Palatino Linotype" w:eastAsia="Palatino Linotype" w:hAnsi="Palatino Linotype" w:cs="Palatino Linotype"/>
          <w:i/>
        </w:rPr>
        <w:lastRenderedPageBreak/>
        <w:t xml:space="preserve">información no comprende el procesamiento de la misma, ni el presentarla conforme al interés del solicitante; no estarán obligados a generarla, resumirla, efectuar cálculos o practicar investigaciones.” </w:t>
      </w:r>
    </w:p>
    <w:p w14:paraId="60EAB651"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58115B51" w14:textId="4E3C3AA3"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77A26F01" w14:textId="77777777" w:rsidR="003960A4" w:rsidRPr="00A77E3A" w:rsidRDefault="003960A4">
      <w:pPr>
        <w:spacing w:after="0" w:line="360" w:lineRule="auto"/>
        <w:ind w:right="49"/>
        <w:jc w:val="both"/>
        <w:rPr>
          <w:rFonts w:ascii="Palatino Linotype" w:eastAsia="Palatino Linotype" w:hAnsi="Palatino Linotype" w:cs="Palatino Linotype"/>
          <w:sz w:val="24"/>
          <w:szCs w:val="24"/>
        </w:rPr>
      </w:pPr>
    </w:p>
    <w:p w14:paraId="2CE90F90" w14:textId="77777777" w:rsidR="00F8557D" w:rsidRPr="00A77E3A" w:rsidRDefault="00646B44">
      <w:pPr>
        <w:spacing w:after="0"/>
        <w:ind w:left="567" w:right="560"/>
        <w:jc w:val="both"/>
        <w:rPr>
          <w:rFonts w:ascii="Palatino Linotype" w:eastAsia="Palatino Linotype" w:hAnsi="Palatino Linotype" w:cs="Palatino Linotype"/>
          <w:b/>
          <w:i/>
        </w:rPr>
      </w:pPr>
      <w:r w:rsidRPr="00A77E3A">
        <w:rPr>
          <w:rFonts w:ascii="Palatino Linotype" w:eastAsia="Palatino Linotype" w:hAnsi="Palatino Linotype" w:cs="Palatino Linotype"/>
          <w:b/>
          <w:i/>
        </w:rPr>
        <w:t>Criterio 03/17</w:t>
      </w:r>
    </w:p>
    <w:p w14:paraId="0406D8B0"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b/>
          <w:i/>
        </w:rPr>
        <w:t xml:space="preserve">“NO EXISTE OBLIGACIÓN DE ELABORAR DOCUMENTOS AD HOC PARA ATENDER LAS SOLICITUDES DE ACCESO A LA INFORMACIÓN. </w:t>
      </w:r>
      <w:r w:rsidRPr="00A77E3A">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B39575" w14:textId="77777777" w:rsidR="00F8557D" w:rsidRPr="00A77E3A" w:rsidRDefault="00F8557D">
      <w:pPr>
        <w:spacing w:after="0" w:line="360" w:lineRule="auto"/>
        <w:ind w:left="567" w:right="560"/>
        <w:jc w:val="both"/>
        <w:rPr>
          <w:rFonts w:ascii="Palatino Linotype" w:eastAsia="Palatino Linotype" w:hAnsi="Palatino Linotype" w:cs="Palatino Linotype"/>
          <w:b/>
          <w:i/>
          <w:sz w:val="24"/>
          <w:szCs w:val="24"/>
        </w:rPr>
      </w:pPr>
    </w:p>
    <w:p w14:paraId="3CABB273" w14:textId="2D8979DE"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w:t>
      </w:r>
      <w:r w:rsidRPr="00A77E3A">
        <w:rPr>
          <w:rFonts w:ascii="Palatino Linotype" w:eastAsia="Palatino Linotype" w:hAnsi="Palatino Linotype" w:cs="Palatino Linotype"/>
          <w:sz w:val="24"/>
          <w:szCs w:val="24"/>
        </w:rPr>
        <w:lastRenderedPageBreak/>
        <w:t>consiguiente, la información pública se encuentra a disposición de cualquier persona, lo que implica que es deber de los Sujetos Obligados, garantizar el Derecho de Acceso a la Información Pública.</w:t>
      </w:r>
    </w:p>
    <w:p w14:paraId="0E1500E9" w14:textId="77777777" w:rsidR="003960A4" w:rsidRPr="00A77E3A" w:rsidRDefault="003960A4">
      <w:pPr>
        <w:spacing w:after="0" w:line="360" w:lineRule="auto"/>
        <w:ind w:right="49"/>
        <w:jc w:val="both"/>
        <w:rPr>
          <w:rFonts w:ascii="Palatino Linotype" w:eastAsia="Palatino Linotype" w:hAnsi="Palatino Linotype" w:cs="Palatino Linotype"/>
          <w:sz w:val="24"/>
          <w:szCs w:val="24"/>
        </w:rPr>
      </w:pPr>
    </w:p>
    <w:p w14:paraId="21E9BFD8" w14:textId="7777777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F7181AF"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7E905A4A" w14:textId="760562D4" w:rsidR="00F8557D" w:rsidRPr="00A77E3A" w:rsidRDefault="00646B44" w:rsidP="00A74EBA">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BD9BEC3" w14:textId="77777777" w:rsidR="0003629B" w:rsidRPr="00A77E3A" w:rsidRDefault="0003629B" w:rsidP="00A74EBA">
      <w:pPr>
        <w:spacing w:after="0" w:line="360" w:lineRule="auto"/>
        <w:ind w:right="49"/>
        <w:jc w:val="both"/>
        <w:rPr>
          <w:rFonts w:ascii="Palatino Linotype" w:eastAsia="Palatino Linotype" w:hAnsi="Palatino Linotype" w:cs="Palatino Linotype"/>
          <w:sz w:val="24"/>
          <w:szCs w:val="24"/>
        </w:rPr>
      </w:pPr>
    </w:p>
    <w:p w14:paraId="02E4D6CD"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Artículo 3.</w:t>
      </w:r>
      <w:r w:rsidRPr="00A77E3A">
        <w:rPr>
          <w:rFonts w:ascii="Palatino Linotype" w:eastAsia="Palatino Linotype" w:hAnsi="Palatino Linotype" w:cs="Palatino Linotype"/>
          <w:i/>
        </w:rPr>
        <w:t xml:space="preserve"> Para los efectos de la presente Ley se entenderá por:</w:t>
      </w:r>
    </w:p>
    <w:p w14:paraId="20112B26"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4DB11EE2" w14:textId="61FEFEFB"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b/>
          <w:i/>
        </w:rPr>
        <w:t>XI. Documento:</w:t>
      </w:r>
      <w:r w:rsidRPr="00A77E3A">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w:t>
      </w:r>
      <w:r w:rsidRPr="00A77E3A">
        <w:rPr>
          <w:rFonts w:ascii="Palatino Linotype" w:eastAsia="Palatino Linotype" w:hAnsi="Palatino Linotype" w:cs="Palatino Linotype"/>
          <w:i/>
        </w:rPr>
        <w:lastRenderedPageBreak/>
        <w:t>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00C2557B" w:rsidRPr="00A77E3A">
        <w:rPr>
          <w:rFonts w:ascii="Palatino Linotype" w:eastAsia="Palatino Linotype" w:hAnsi="Palatino Linotype" w:cs="Palatino Linotype"/>
          <w:i/>
        </w:rPr>
        <w:t xml:space="preserve"> </w:t>
      </w:r>
    </w:p>
    <w:p w14:paraId="1EFA98EC"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0EC960E4" w14:textId="7777777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96C56C"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59209BB8" w14:textId="77777777" w:rsidR="00F8557D" w:rsidRPr="00A77E3A" w:rsidRDefault="00646B44">
      <w:pPr>
        <w:spacing w:after="0"/>
        <w:ind w:left="567" w:right="560"/>
        <w:jc w:val="both"/>
        <w:rPr>
          <w:rFonts w:ascii="Palatino Linotype" w:eastAsia="Palatino Linotype" w:hAnsi="Palatino Linotype" w:cs="Palatino Linotype"/>
          <w:b/>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CRITERIO 0002-11</w:t>
      </w:r>
    </w:p>
    <w:p w14:paraId="5302D9BA"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77E3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7A663"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En </w:t>
      </w:r>
      <w:proofErr w:type="gramStart"/>
      <w:r w:rsidRPr="00A77E3A">
        <w:rPr>
          <w:rFonts w:ascii="Palatino Linotype" w:eastAsia="Palatino Linotype" w:hAnsi="Palatino Linotype" w:cs="Palatino Linotype"/>
          <w:i/>
        </w:rPr>
        <w:t>consecuencia</w:t>
      </w:r>
      <w:proofErr w:type="gramEnd"/>
      <w:r w:rsidRPr="00A77E3A">
        <w:rPr>
          <w:rFonts w:ascii="Palatino Linotype" w:eastAsia="Palatino Linotype" w:hAnsi="Palatino Linotype" w:cs="Palatino Linotype"/>
          <w:i/>
        </w:rPr>
        <w:t xml:space="preserve"> el acceso a la información se refiere a que se cumplan cualquiera de los siguientes tres supuestos:</w:t>
      </w:r>
    </w:p>
    <w:p w14:paraId="3666FA6F"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1)</w:t>
      </w:r>
      <w:r w:rsidRPr="00A77E3A">
        <w:rPr>
          <w:rFonts w:ascii="Palatino Linotype" w:eastAsia="Palatino Linotype" w:hAnsi="Palatino Linotype" w:cs="Palatino Linotype"/>
          <w:i/>
        </w:rPr>
        <w:tab/>
        <w:t xml:space="preserve">Que se trate de información registrada en cualquier soporte documental, </w:t>
      </w:r>
      <w:proofErr w:type="gramStart"/>
      <w:r w:rsidRPr="00A77E3A">
        <w:rPr>
          <w:rFonts w:ascii="Palatino Linotype" w:eastAsia="Palatino Linotype" w:hAnsi="Palatino Linotype" w:cs="Palatino Linotype"/>
          <w:i/>
        </w:rPr>
        <w:t>que</w:t>
      </w:r>
      <w:proofErr w:type="gramEnd"/>
      <w:r w:rsidRPr="00A77E3A">
        <w:rPr>
          <w:rFonts w:ascii="Palatino Linotype" w:eastAsia="Palatino Linotype" w:hAnsi="Palatino Linotype" w:cs="Palatino Linotype"/>
          <w:i/>
        </w:rPr>
        <w:t xml:space="preserve"> en ejercicio de las atribuciones conferidas, sea generada por los Sujetos Obligados;</w:t>
      </w:r>
    </w:p>
    <w:p w14:paraId="27A23F54"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2)</w:t>
      </w:r>
      <w:r w:rsidRPr="00A77E3A">
        <w:rPr>
          <w:rFonts w:ascii="Palatino Linotype" w:eastAsia="Palatino Linotype" w:hAnsi="Palatino Linotype" w:cs="Palatino Linotype"/>
          <w:i/>
        </w:rPr>
        <w:tab/>
        <w:t xml:space="preserve">Que se trate de información registrada en cualquier soporte documental, </w:t>
      </w:r>
      <w:proofErr w:type="gramStart"/>
      <w:r w:rsidRPr="00A77E3A">
        <w:rPr>
          <w:rFonts w:ascii="Palatino Linotype" w:eastAsia="Palatino Linotype" w:hAnsi="Palatino Linotype" w:cs="Palatino Linotype"/>
          <w:i/>
        </w:rPr>
        <w:t>que</w:t>
      </w:r>
      <w:proofErr w:type="gramEnd"/>
      <w:r w:rsidRPr="00A77E3A">
        <w:rPr>
          <w:rFonts w:ascii="Palatino Linotype" w:eastAsia="Palatino Linotype" w:hAnsi="Palatino Linotype" w:cs="Palatino Linotype"/>
          <w:i/>
        </w:rPr>
        <w:t xml:space="preserve"> en ejercicio de las atribuciones conferidas, sea administrada por los Sujetos Obligados, y</w:t>
      </w:r>
    </w:p>
    <w:p w14:paraId="16644C8A" w14:textId="77777777" w:rsidR="00F8557D" w:rsidRPr="00A77E3A" w:rsidRDefault="00646B44">
      <w:pPr>
        <w:spacing w:after="0"/>
        <w:ind w:left="567" w:right="560"/>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3) Que se trate de información registrada en cualquier soporte documental, </w:t>
      </w:r>
      <w:proofErr w:type="gramStart"/>
      <w:r w:rsidRPr="00A77E3A">
        <w:rPr>
          <w:rFonts w:ascii="Palatino Linotype" w:eastAsia="Palatino Linotype" w:hAnsi="Palatino Linotype" w:cs="Palatino Linotype"/>
          <w:i/>
        </w:rPr>
        <w:t>que</w:t>
      </w:r>
      <w:proofErr w:type="gramEnd"/>
      <w:r w:rsidRPr="00A77E3A">
        <w:rPr>
          <w:rFonts w:ascii="Palatino Linotype" w:eastAsia="Palatino Linotype" w:hAnsi="Palatino Linotype" w:cs="Palatino Linotype"/>
          <w:i/>
        </w:rPr>
        <w:t xml:space="preserve"> en ejercicio de las atribuciones conferidas, se encuentre en posesión de los Sujetos Obligados.” </w:t>
      </w:r>
    </w:p>
    <w:p w14:paraId="20D90780"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41018A46" w14:textId="7777777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De ahí que el Sujeto Obligado cuenta con el deber de satisfacer las solicitudes de acceso a la información que le sean formuladas y entregar la información pública que </w:t>
      </w:r>
      <w:r w:rsidRPr="00A77E3A">
        <w:rPr>
          <w:rFonts w:ascii="Palatino Linotype" w:eastAsia="Palatino Linotype" w:hAnsi="Palatino Linotype" w:cs="Palatino Linotype"/>
          <w:sz w:val="24"/>
          <w:szCs w:val="24"/>
        </w:rPr>
        <w:lastRenderedPageBreak/>
        <w:t>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732271EC"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0B796A6A" w14:textId="55228AC7"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De las actuaciones que integran el expediente electrónico, se procede al análisis de los agravios hechos valer por el R</w:t>
      </w:r>
      <w:r w:rsidR="00DB71F7" w:rsidRPr="00A77E3A">
        <w:rPr>
          <w:rFonts w:ascii="Palatino Linotype" w:eastAsia="Palatino Linotype" w:hAnsi="Palatino Linotype" w:cs="Palatino Linotype"/>
          <w:sz w:val="24"/>
          <w:szCs w:val="24"/>
        </w:rPr>
        <w:t xml:space="preserve">ecurrente, relativos a </w:t>
      </w:r>
      <w:r w:rsidR="00B661FB" w:rsidRPr="00A77E3A">
        <w:rPr>
          <w:rFonts w:ascii="Palatino Linotype" w:eastAsia="Palatino Linotype" w:hAnsi="Palatino Linotype" w:cs="Palatino Linotype"/>
          <w:sz w:val="24"/>
          <w:szCs w:val="24"/>
        </w:rPr>
        <w:t xml:space="preserve">la </w:t>
      </w:r>
      <w:r w:rsidR="001E6843" w:rsidRPr="00A77E3A">
        <w:rPr>
          <w:rFonts w:ascii="Palatino Linotype" w:eastAsia="Palatino Linotype" w:hAnsi="Palatino Linotype" w:cs="Palatino Linotype"/>
          <w:sz w:val="24"/>
          <w:szCs w:val="24"/>
        </w:rPr>
        <w:t>negativa de entrega de la información</w:t>
      </w:r>
      <w:r w:rsidR="00DB71F7" w:rsidRPr="00A77E3A">
        <w:rPr>
          <w:rFonts w:ascii="Palatino Linotype" w:eastAsia="Palatino Linotype" w:hAnsi="Palatino Linotype" w:cs="Palatino Linotype"/>
          <w:sz w:val="24"/>
          <w:szCs w:val="24"/>
        </w:rPr>
        <w:t>, lo que actualiza la causal de pro</w:t>
      </w:r>
      <w:r w:rsidR="00C2557B" w:rsidRPr="00A77E3A">
        <w:rPr>
          <w:rFonts w:ascii="Palatino Linotype" w:eastAsia="Palatino Linotype" w:hAnsi="Palatino Linotype" w:cs="Palatino Linotype"/>
          <w:sz w:val="24"/>
          <w:szCs w:val="24"/>
        </w:rPr>
        <w:t>cedencia prevista en la fracci</w:t>
      </w:r>
      <w:r w:rsidR="008D63F3" w:rsidRPr="00A77E3A">
        <w:rPr>
          <w:rFonts w:ascii="Palatino Linotype" w:eastAsia="Palatino Linotype" w:hAnsi="Palatino Linotype" w:cs="Palatino Linotype"/>
          <w:sz w:val="24"/>
          <w:szCs w:val="24"/>
        </w:rPr>
        <w:t xml:space="preserve">ón </w:t>
      </w:r>
      <w:r w:rsidR="001E6843" w:rsidRPr="00A77E3A">
        <w:rPr>
          <w:rFonts w:ascii="Palatino Linotype" w:eastAsia="Palatino Linotype" w:hAnsi="Palatino Linotype" w:cs="Palatino Linotype"/>
          <w:sz w:val="24"/>
          <w:szCs w:val="24"/>
        </w:rPr>
        <w:t>I</w:t>
      </w:r>
      <w:r w:rsidR="00C2557B"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sz w:val="24"/>
          <w:szCs w:val="24"/>
        </w:rPr>
        <w:t>del artículo 179 de la Ley de Transparencia y Acceso a la Información Pública del</w:t>
      </w:r>
      <w:r w:rsidR="00933869" w:rsidRPr="00A77E3A">
        <w:rPr>
          <w:rFonts w:ascii="Palatino Linotype" w:eastAsia="Palatino Linotype" w:hAnsi="Palatino Linotype" w:cs="Palatino Linotype"/>
          <w:sz w:val="24"/>
          <w:szCs w:val="24"/>
        </w:rPr>
        <w:t xml:space="preserve"> Estado de México y Municipios.</w:t>
      </w:r>
    </w:p>
    <w:p w14:paraId="4BF42BC4"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6CF9FD84" w14:textId="54A65152" w:rsidR="00B661FB" w:rsidRPr="00A77E3A" w:rsidRDefault="00646B44" w:rsidP="00B661FB">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Para ello, en principio resulta</w:t>
      </w:r>
      <w:r w:rsidR="00EE774D" w:rsidRPr="00A77E3A">
        <w:rPr>
          <w:rFonts w:ascii="Palatino Linotype" w:eastAsia="Palatino Linotype" w:hAnsi="Palatino Linotype" w:cs="Palatino Linotype"/>
          <w:sz w:val="24"/>
          <w:szCs w:val="24"/>
        </w:rPr>
        <w:t xml:space="preserve"> recordar que la pretensión de la parte </w:t>
      </w:r>
      <w:r w:rsidRPr="00A77E3A">
        <w:rPr>
          <w:rFonts w:ascii="Palatino Linotype" w:eastAsia="Palatino Linotype" w:hAnsi="Palatino Linotype" w:cs="Palatino Linotype"/>
          <w:sz w:val="24"/>
          <w:szCs w:val="24"/>
        </w:rPr>
        <w:t xml:space="preserve">ahora Recurrente </w:t>
      </w:r>
      <w:r w:rsidR="00B661FB" w:rsidRPr="00A77E3A">
        <w:rPr>
          <w:rFonts w:ascii="Palatino Linotype" w:eastAsia="Palatino Linotype" w:hAnsi="Palatino Linotype" w:cs="Palatino Linotype"/>
          <w:sz w:val="24"/>
          <w:szCs w:val="24"/>
        </w:rPr>
        <w:t xml:space="preserve">es obtener </w:t>
      </w:r>
      <w:r w:rsidR="001E6843" w:rsidRPr="00A77E3A">
        <w:rPr>
          <w:rFonts w:ascii="Palatino Linotype" w:eastAsia="Palatino Linotype" w:hAnsi="Palatino Linotype" w:cs="Palatino Linotype"/>
          <w:sz w:val="24"/>
          <w:szCs w:val="24"/>
        </w:rPr>
        <w:t xml:space="preserve">la siguiente información: </w:t>
      </w:r>
    </w:p>
    <w:p w14:paraId="3032BEDB" w14:textId="77777777" w:rsidR="00C2557B" w:rsidRPr="00A77E3A" w:rsidRDefault="00C2557B" w:rsidP="00B661FB">
      <w:pPr>
        <w:spacing w:after="0" w:line="360" w:lineRule="auto"/>
        <w:ind w:right="49"/>
        <w:jc w:val="both"/>
        <w:rPr>
          <w:rFonts w:ascii="Palatino Linotype" w:eastAsia="Palatino Linotype" w:hAnsi="Palatino Linotype" w:cs="Palatino Linotype"/>
          <w:sz w:val="24"/>
          <w:szCs w:val="24"/>
        </w:rPr>
      </w:pPr>
    </w:p>
    <w:p w14:paraId="05722FE2" w14:textId="62DF8AFF" w:rsidR="003960A4" w:rsidRPr="00A77E3A" w:rsidRDefault="00FE2766" w:rsidP="003609F9">
      <w:pPr>
        <w:pStyle w:val="Prrafodelista"/>
        <w:numPr>
          <w:ilvl w:val="0"/>
          <w:numId w:val="38"/>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Las obras realizadas en la Colonia San Pedro Atzompa, tanto con recursos estatales, federales y propios, del uno de enero al veintinueve de noviembre de dos mil veintitrés y;</w:t>
      </w:r>
    </w:p>
    <w:p w14:paraId="58F401C4" w14:textId="257DA6F1" w:rsidR="00FE2766" w:rsidRPr="00A77E3A" w:rsidRDefault="00FE2766" w:rsidP="003609F9">
      <w:pPr>
        <w:pStyle w:val="Prrafodelista"/>
        <w:numPr>
          <w:ilvl w:val="0"/>
          <w:numId w:val="38"/>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 xml:space="preserve">Actividades culturales y de salud, realizadas en la Colonia mencionada del uno de enero al veintinueve de noviembre de dos mil veintitrés. </w:t>
      </w:r>
    </w:p>
    <w:p w14:paraId="18640E1B" w14:textId="77777777" w:rsidR="003609F9" w:rsidRPr="00A77E3A" w:rsidRDefault="003609F9" w:rsidP="003609F9">
      <w:pPr>
        <w:pStyle w:val="Prrafodelista"/>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p>
    <w:p w14:paraId="4A7C73D4" w14:textId="50A60201" w:rsidR="00FE2766" w:rsidRPr="00A77E3A" w:rsidRDefault="001128BC" w:rsidP="00FE2766">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En r</w:t>
      </w:r>
      <w:r w:rsidR="00FE2766" w:rsidRPr="00A77E3A">
        <w:rPr>
          <w:rFonts w:ascii="Palatino Linotype" w:eastAsia="Palatino Linotype" w:hAnsi="Palatino Linotype" w:cs="Palatino Linotype"/>
          <w:sz w:val="24"/>
          <w:szCs w:val="24"/>
        </w:rPr>
        <w:t xml:space="preserve">espuesta, el Sujeto Obligado, a través del Director General de Obras Públicas, refirió que, el Programa Anual de Obras 2023 del Municipio de Tecámac, contiene todas las obras ejecutadas y las que están en proceso en el ejercicio fiscal, asimismo, </w:t>
      </w:r>
      <w:r w:rsidR="00FE2766" w:rsidRPr="00A77E3A">
        <w:rPr>
          <w:rFonts w:ascii="Palatino Linotype" w:eastAsia="Palatino Linotype" w:hAnsi="Palatino Linotype" w:cs="Palatino Linotype"/>
          <w:sz w:val="24"/>
          <w:szCs w:val="24"/>
        </w:rPr>
        <w:lastRenderedPageBreak/>
        <w:t xml:space="preserve">mencionó que </w:t>
      </w:r>
      <w:proofErr w:type="gramStart"/>
      <w:r w:rsidR="00FE2766" w:rsidRPr="00A77E3A">
        <w:rPr>
          <w:rFonts w:ascii="Palatino Linotype" w:eastAsia="Palatino Linotype" w:hAnsi="Palatino Linotype" w:cs="Palatino Linotype"/>
          <w:sz w:val="24"/>
          <w:szCs w:val="24"/>
        </w:rPr>
        <w:t>el  programa</w:t>
      </w:r>
      <w:proofErr w:type="gramEnd"/>
      <w:r w:rsidR="00FE2766" w:rsidRPr="00A77E3A">
        <w:rPr>
          <w:rFonts w:ascii="Palatino Linotype" w:eastAsia="Palatino Linotype" w:hAnsi="Palatino Linotype" w:cs="Palatino Linotype"/>
          <w:sz w:val="24"/>
          <w:szCs w:val="24"/>
        </w:rPr>
        <w:t xml:space="preserve"> incluye  todas las obras en la Colonia San Pedro Atzompa, el cual se encuentra publicado en línea. </w:t>
      </w:r>
    </w:p>
    <w:p w14:paraId="3B415827" w14:textId="77777777" w:rsidR="00FE2766" w:rsidRPr="00A77E3A" w:rsidRDefault="00FE2766" w:rsidP="00FE2766">
      <w:pPr>
        <w:pBdr>
          <w:top w:val="nil"/>
          <w:left w:val="nil"/>
          <w:bottom w:val="nil"/>
          <w:right w:val="nil"/>
          <w:between w:val="nil"/>
        </w:pBdr>
        <w:spacing w:after="0" w:line="360" w:lineRule="auto"/>
        <w:ind w:right="49"/>
        <w:jc w:val="both"/>
        <w:rPr>
          <w:rFonts w:ascii="Palatino Linotype" w:eastAsia="Palatino Linotype" w:hAnsi="Palatino Linotype" w:cs="Palatino Linotype"/>
          <w:szCs w:val="24"/>
        </w:rPr>
      </w:pPr>
    </w:p>
    <w:p w14:paraId="23745D2A" w14:textId="07B5A694" w:rsidR="00FE2766" w:rsidRPr="00A77E3A" w:rsidRDefault="00FE2766" w:rsidP="00FE276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Por otro lado, señaló que, respecto a las actividades culturales y de Salud, la Dirección General de Obras Públicas no cuenta con la información solicitada. </w:t>
      </w:r>
    </w:p>
    <w:p w14:paraId="148899C2" w14:textId="77777777" w:rsidR="002E4B3E" w:rsidRPr="00A77E3A" w:rsidRDefault="002E4B3E" w:rsidP="00154FEA">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17B2B4A0" w14:textId="5EC43D2D" w:rsidR="00BF2472" w:rsidRPr="00A77E3A" w:rsidRDefault="002E4B3E"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sz w:val="24"/>
          <w:szCs w:val="28"/>
        </w:rPr>
        <w:t xml:space="preserve">Derivado de ello, la parte Recurrente se inconformó </w:t>
      </w:r>
      <w:r w:rsidR="00FE2766" w:rsidRPr="00A77E3A">
        <w:rPr>
          <w:rFonts w:ascii="Palatino Linotype" w:eastAsia="Palatino Linotype" w:hAnsi="Palatino Linotype" w:cs="Palatino Linotype"/>
          <w:sz w:val="24"/>
          <w:szCs w:val="28"/>
        </w:rPr>
        <w:t xml:space="preserve">medularmente </w:t>
      </w:r>
      <w:r w:rsidRPr="00A77E3A">
        <w:rPr>
          <w:rFonts w:ascii="Palatino Linotype" w:eastAsia="Palatino Linotype" w:hAnsi="Palatino Linotype" w:cs="Palatino Linotype"/>
          <w:sz w:val="24"/>
          <w:szCs w:val="28"/>
        </w:rPr>
        <w:t>por la falta de entrega de la información solicitada</w:t>
      </w:r>
      <w:r w:rsidR="00BF2472" w:rsidRPr="00A77E3A">
        <w:rPr>
          <w:rFonts w:ascii="Palatino Linotype" w:eastAsia="Palatino Linotype" w:hAnsi="Palatino Linotype" w:cs="Palatino Linotype"/>
          <w:sz w:val="24"/>
          <w:szCs w:val="28"/>
        </w:rPr>
        <w:t>.</w:t>
      </w:r>
    </w:p>
    <w:p w14:paraId="5A6F524B" w14:textId="77777777" w:rsidR="00BD52A1" w:rsidRPr="00A77E3A" w:rsidRDefault="00BD52A1" w:rsidP="003609F9">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8"/>
        </w:rPr>
      </w:pPr>
    </w:p>
    <w:p w14:paraId="653325E4" w14:textId="6BBB9E3F" w:rsidR="002F37D8" w:rsidRPr="00A77E3A" w:rsidRDefault="001128BC" w:rsidP="001128BC">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 xml:space="preserve">Las partes fueron omisas en rendir manifestaciones. </w:t>
      </w:r>
    </w:p>
    <w:p w14:paraId="00031648" w14:textId="77777777" w:rsidR="00892CBC" w:rsidRPr="00A77E3A" w:rsidRDefault="00892CBC" w:rsidP="001128BC">
      <w:pPr>
        <w:spacing w:after="0" w:line="360" w:lineRule="auto"/>
        <w:ind w:right="49"/>
        <w:jc w:val="both"/>
        <w:rPr>
          <w:rFonts w:ascii="Palatino Linotype" w:eastAsia="Palatino Linotype" w:hAnsi="Palatino Linotype" w:cs="Palatino Linotype"/>
          <w:sz w:val="24"/>
          <w:szCs w:val="24"/>
        </w:rPr>
      </w:pPr>
    </w:p>
    <w:p w14:paraId="199354A3" w14:textId="40C3E3AC" w:rsidR="00174CDA" w:rsidRPr="00A77E3A" w:rsidRDefault="00FE2766" w:rsidP="007435E2">
      <w:pPr>
        <w:pBdr>
          <w:top w:val="nil"/>
          <w:left w:val="nil"/>
          <w:bottom w:val="nil"/>
          <w:right w:val="nil"/>
          <w:between w:val="nil"/>
        </w:pBdr>
        <w:spacing w:after="0" w:line="360" w:lineRule="auto"/>
        <w:ind w:right="-7"/>
        <w:jc w:val="both"/>
        <w:rPr>
          <w:rFonts w:ascii="Palatino Linotype" w:hAnsi="Palatino Linotype"/>
          <w:sz w:val="24"/>
        </w:rPr>
      </w:pPr>
      <w:r w:rsidRPr="00A77E3A">
        <w:rPr>
          <w:rFonts w:ascii="Palatino Linotype" w:hAnsi="Palatino Linotype"/>
          <w:sz w:val="24"/>
        </w:rPr>
        <w:t xml:space="preserve">Dicho lo anterior, se procede a contextualizar la información solicitada, para ello, resulta necesario traer a colación la Ley Orgánica Municipal del Estado de México, la cual establece que: </w:t>
      </w:r>
    </w:p>
    <w:p w14:paraId="36021F91" w14:textId="77777777" w:rsidR="00FE2766" w:rsidRPr="00A77E3A" w:rsidRDefault="00FE2766" w:rsidP="007435E2">
      <w:pPr>
        <w:pBdr>
          <w:top w:val="nil"/>
          <w:left w:val="nil"/>
          <w:bottom w:val="nil"/>
          <w:right w:val="nil"/>
          <w:between w:val="nil"/>
        </w:pBdr>
        <w:spacing w:after="0" w:line="360" w:lineRule="auto"/>
        <w:ind w:right="-7"/>
        <w:jc w:val="both"/>
        <w:rPr>
          <w:rFonts w:ascii="Palatino Linotype" w:hAnsi="Palatino Linotype"/>
          <w:sz w:val="24"/>
        </w:rPr>
      </w:pPr>
    </w:p>
    <w:p w14:paraId="0A81CE9A" w14:textId="228B01D5"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b/>
          <w:i/>
        </w:rPr>
        <w:t>Artículo 31.-</w:t>
      </w:r>
      <w:r w:rsidRPr="00A77E3A">
        <w:rPr>
          <w:rFonts w:ascii="Palatino Linotype" w:hAnsi="Palatino Linotype"/>
          <w:i/>
        </w:rPr>
        <w:t xml:space="preserve"> Son atribuciones de los ayuntamientos:</w:t>
      </w:r>
    </w:p>
    <w:p w14:paraId="49D21541" w14:textId="0B99739E"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w:t>
      </w:r>
    </w:p>
    <w:p w14:paraId="18F53B95" w14:textId="7A75398E"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VII. Convenir, contratar o concesionar, en términos de ley, la </w:t>
      </w:r>
      <w:r w:rsidRPr="00A77E3A">
        <w:rPr>
          <w:rFonts w:ascii="Palatino Linotype" w:hAnsi="Palatino Linotype"/>
          <w:b/>
          <w:i/>
        </w:rPr>
        <w:t>ejecución de obras</w:t>
      </w:r>
      <w:r w:rsidRPr="00A77E3A">
        <w:rPr>
          <w:rFonts w:ascii="Palatino Linotype" w:hAnsi="Palatino Linotype"/>
          <w:i/>
        </w:rPr>
        <w:t xml:space="preserve"> y la prestación de servicios públicos, con el Estado, con otros municipios de la entidad o con particulares, recabando, cuando proceda, la autorización de la Legislatura del Estado</w:t>
      </w:r>
    </w:p>
    <w:p w14:paraId="7E2DED33" w14:textId="4D571B22"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w:t>
      </w:r>
    </w:p>
    <w:p w14:paraId="21B8B2F5" w14:textId="77777777"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p>
    <w:p w14:paraId="45B61F0B" w14:textId="1795BD65"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b/>
          <w:i/>
        </w:rPr>
        <w:t>Artículo 48.-</w:t>
      </w:r>
      <w:r w:rsidRPr="00A77E3A">
        <w:rPr>
          <w:rFonts w:ascii="Palatino Linotype" w:hAnsi="Palatino Linotype"/>
          <w:i/>
        </w:rPr>
        <w:t xml:space="preserve"> La persona titular de la presidencia municipal tiene las siguientes atribuciones:</w:t>
      </w:r>
    </w:p>
    <w:p w14:paraId="668F908C" w14:textId="43EDFE7B"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w:t>
      </w:r>
    </w:p>
    <w:p w14:paraId="1C489B6A" w14:textId="376772A3"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VIII. Contratar y concertar en representación del ayuntamiento y previo acuerdo de éste, la realización de obras y la prestación de servicios públicos, por terceros o con el concurso del Estado o de otros ayuntamientos;</w:t>
      </w:r>
    </w:p>
    <w:p w14:paraId="16A5A824" w14:textId="47CD58E5" w:rsidR="00FE2766" w:rsidRPr="00A77E3A" w:rsidRDefault="00FE2766"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lastRenderedPageBreak/>
        <w:t>…</w:t>
      </w:r>
    </w:p>
    <w:p w14:paraId="0DF2EAA9"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b/>
          <w:i/>
        </w:rPr>
        <w:t>Artículo 87.-</w:t>
      </w:r>
      <w:r w:rsidRPr="00A77E3A">
        <w:rPr>
          <w:rFonts w:ascii="Palatino Linotype" w:hAnsi="Palatino Linotype"/>
          <w:i/>
        </w:rPr>
        <w:t xml:space="preserve"> Para el despacho, estudio y planeación de los diversos asuntos de la administración municipal, el ayuntamiento contará por lo menos con las siguientes Dependencias: </w:t>
      </w:r>
    </w:p>
    <w:p w14:paraId="5381D380" w14:textId="3B21081F"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I. La secretaría del ayuntamiento; </w:t>
      </w:r>
    </w:p>
    <w:p w14:paraId="7D4165F9"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II. La tesorería municipal. </w:t>
      </w:r>
    </w:p>
    <w:p w14:paraId="6F927E00"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b/>
          <w:i/>
          <w:u w:val="single"/>
        </w:rPr>
      </w:pPr>
      <w:r w:rsidRPr="00A77E3A">
        <w:rPr>
          <w:rFonts w:ascii="Palatino Linotype" w:hAnsi="Palatino Linotype"/>
          <w:b/>
          <w:i/>
          <w:u w:val="single"/>
        </w:rPr>
        <w:t xml:space="preserve">III. La Dirección de Obras Públicas o equivalente. </w:t>
      </w:r>
    </w:p>
    <w:p w14:paraId="0073A29F"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IV. La Dirección de Desarrollo Económico o equivalente. </w:t>
      </w:r>
    </w:p>
    <w:p w14:paraId="1E4EBC6F" w14:textId="6F326A00"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V. La Dirección de Desarrollo Urbano o equivalente; </w:t>
      </w:r>
    </w:p>
    <w:p w14:paraId="7C1983B3"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VI. La Dirección de Ecología o equivalente. </w:t>
      </w:r>
    </w:p>
    <w:p w14:paraId="671933B8"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VII. La Dirección de Desarrollo Social o equivalente. </w:t>
      </w:r>
    </w:p>
    <w:p w14:paraId="6305FD8B" w14:textId="4CE20990"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 xml:space="preserve">VIII. La Coordinación Municipal de Protección Civil o equivalente. </w:t>
      </w:r>
    </w:p>
    <w:p w14:paraId="1695AC7C" w14:textId="77777777"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rPr>
      </w:pPr>
      <w:r w:rsidRPr="00A77E3A">
        <w:rPr>
          <w:rFonts w:ascii="Palatino Linotype" w:hAnsi="Palatino Linotype"/>
          <w:i/>
        </w:rPr>
        <w:t>IX. La Dirección de las Mujeres o equivalente.</w:t>
      </w:r>
    </w:p>
    <w:p w14:paraId="759DA3AA" w14:textId="0706DC5B" w:rsidR="00014F69" w:rsidRPr="00A77E3A" w:rsidRDefault="00014F69" w:rsidP="00014F69">
      <w:pPr>
        <w:pBdr>
          <w:top w:val="nil"/>
          <w:left w:val="nil"/>
          <w:bottom w:val="nil"/>
          <w:right w:val="nil"/>
          <w:between w:val="nil"/>
        </w:pBdr>
        <w:spacing w:after="0"/>
        <w:ind w:left="567" w:right="560"/>
        <w:jc w:val="both"/>
        <w:rPr>
          <w:rFonts w:ascii="Palatino Linotype" w:hAnsi="Palatino Linotype"/>
          <w:i/>
          <w:sz w:val="24"/>
        </w:rPr>
      </w:pPr>
      <w:r w:rsidRPr="00A77E3A">
        <w:rPr>
          <w:rFonts w:ascii="Palatino Linotype" w:hAnsi="Palatino Linotype"/>
          <w:i/>
        </w:rPr>
        <w:t xml:space="preserve"> X. Dirección del Campo o equivalente, preferentemente en los municipios cuyas características geográficas, territoriales, sociales, culturales</w:t>
      </w:r>
      <w:r w:rsidRPr="00A77E3A">
        <w:rPr>
          <w:rFonts w:ascii="Palatino Linotype" w:hAnsi="Palatino Linotype"/>
          <w:b/>
          <w:i/>
        </w:rPr>
        <w:t>,</w:t>
      </w:r>
      <w:r w:rsidRPr="00A77E3A">
        <w:rPr>
          <w:rFonts w:ascii="Palatino Linotype" w:hAnsi="Palatino Linotype"/>
          <w:i/>
        </w:rPr>
        <w:t xml:space="preserve"> políticas y económicas sean predominantemente inherentes al ámbito rural.</w:t>
      </w:r>
    </w:p>
    <w:p w14:paraId="03CF88A1" w14:textId="77777777" w:rsidR="00FE2766" w:rsidRPr="00A77E3A" w:rsidRDefault="00FE2766" w:rsidP="007435E2">
      <w:pPr>
        <w:pBdr>
          <w:top w:val="nil"/>
          <w:left w:val="nil"/>
          <w:bottom w:val="nil"/>
          <w:right w:val="nil"/>
          <w:between w:val="nil"/>
        </w:pBdr>
        <w:spacing w:after="0" w:line="360" w:lineRule="auto"/>
        <w:ind w:right="-7"/>
        <w:jc w:val="both"/>
        <w:rPr>
          <w:rFonts w:ascii="Palatino Linotype" w:hAnsi="Palatino Linotype"/>
          <w:sz w:val="24"/>
        </w:rPr>
      </w:pPr>
    </w:p>
    <w:p w14:paraId="4BB9469A" w14:textId="56B27D93" w:rsidR="00FE2766" w:rsidRPr="00A77E3A" w:rsidRDefault="00014F69" w:rsidP="007435E2">
      <w:pPr>
        <w:pBdr>
          <w:top w:val="nil"/>
          <w:left w:val="nil"/>
          <w:bottom w:val="nil"/>
          <w:right w:val="nil"/>
          <w:between w:val="nil"/>
        </w:pBdr>
        <w:spacing w:after="0" w:line="360" w:lineRule="auto"/>
        <w:ind w:right="-7"/>
        <w:jc w:val="both"/>
        <w:rPr>
          <w:rFonts w:ascii="Palatino Linotype" w:hAnsi="Palatino Linotype"/>
          <w:sz w:val="24"/>
        </w:rPr>
      </w:pPr>
      <w:r w:rsidRPr="00A77E3A">
        <w:rPr>
          <w:rFonts w:ascii="Palatino Linotype" w:hAnsi="Palatino Linotype"/>
          <w:sz w:val="24"/>
        </w:rPr>
        <w:t xml:space="preserve">Por otro lado, el Banco Municipal de Tecámac 2023, establece que: </w:t>
      </w:r>
    </w:p>
    <w:p w14:paraId="3BB43124" w14:textId="77777777" w:rsidR="00014F69" w:rsidRPr="00A77E3A" w:rsidRDefault="00014F69" w:rsidP="007435E2">
      <w:pPr>
        <w:pBdr>
          <w:top w:val="nil"/>
          <w:left w:val="nil"/>
          <w:bottom w:val="nil"/>
          <w:right w:val="nil"/>
          <w:between w:val="nil"/>
        </w:pBdr>
        <w:spacing w:after="0" w:line="360" w:lineRule="auto"/>
        <w:ind w:right="-7"/>
        <w:jc w:val="both"/>
        <w:rPr>
          <w:rFonts w:ascii="Palatino Linotype" w:hAnsi="Palatino Linotype"/>
          <w:sz w:val="24"/>
        </w:rPr>
      </w:pPr>
    </w:p>
    <w:p w14:paraId="19F492DA" w14:textId="34F82CEF"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b/>
          <w:i/>
        </w:rPr>
        <w:t>Artículo 3.</w:t>
      </w:r>
      <w:r w:rsidRPr="00A77E3A">
        <w:rPr>
          <w:rFonts w:ascii="Palatino Linotype" w:hAnsi="Palatino Linotype"/>
          <w:i/>
        </w:rPr>
        <w:t xml:space="preserve"> El objetivo primordial del Gobierno Municipal es garantizar el bienestar colectivo y orden social de sus habitantes, por ello las autoridades que lo conforman orientarán sus acciones de acuerdo a las siguientes disposiciones:</w:t>
      </w:r>
    </w:p>
    <w:p w14:paraId="2FE09415" w14:textId="6BF59AA2"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w:t>
      </w:r>
    </w:p>
    <w:p w14:paraId="483A21FA" w14:textId="21DBA8AA"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X. Ejecutar y promover programas educativos, sociales, recreativos y culturales en beneficio de la población, así como acciones que impulsen específicamente el desarrollo integral de la niñez y juventud; al igual que aquellas que preserven, fomenten y rescaten el patrimonio cultural del municipio, que se compone de elementos tales como las tradiciones y costumbres locales, festividades patronales, artes y artesanías populares y gastronomía típica, las bellezas naturales, esculturas y monumentos públicos, la memoria histórica, hechos sobresalientes, registros documentales, fotográficos, en video y cualquier otro que promueva el sentido de identidad y pertenencia municipal;</w:t>
      </w:r>
    </w:p>
    <w:p w14:paraId="02E242CD" w14:textId="2397F17A"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w:t>
      </w:r>
    </w:p>
    <w:p w14:paraId="1717A6C5" w14:textId="3B2E3C3A"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lastRenderedPageBreak/>
        <w:t>XVIII. Coadyuvar con las autoridades federales y estatales en la provisión de los servicios básicos de salud.</w:t>
      </w:r>
    </w:p>
    <w:p w14:paraId="77C93EA1" w14:textId="104B2205"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w:t>
      </w:r>
    </w:p>
    <w:p w14:paraId="4CCC5C37"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b/>
          <w:i/>
        </w:rPr>
        <w:t>Artículo 39.</w:t>
      </w:r>
      <w:r w:rsidRPr="00A77E3A">
        <w:rPr>
          <w:rFonts w:ascii="Palatino Linotype" w:hAnsi="Palatino Linotype"/>
          <w:i/>
        </w:rPr>
        <w:t xml:space="preserve"> Para el cumplimiento de sus funciones la Presidencia Municipal se auxiliará de los demás integrantes del Ayuntamiento, las Comisiones </w:t>
      </w:r>
      <w:proofErr w:type="gramStart"/>
      <w:r w:rsidRPr="00A77E3A">
        <w:rPr>
          <w:rFonts w:ascii="Palatino Linotype" w:hAnsi="Palatino Linotype"/>
          <w:i/>
        </w:rPr>
        <w:t>Edilicias</w:t>
      </w:r>
      <w:proofErr w:type="gramEnd"/>
      <w:r w:rsidRPr="00A77E3A">
        <w:rPr>
          <w:rFonts w:ascii="Palatino Linotype" w:hAnsi="Palatino Linotype"/>
          <w:i/>
        </w:rPr>
        <w:t xml:space="preserve"> y tendrá bajo su mando las siguientes dependencias de la administración pública municipal centralizada en las cuales, para su designación, se observará lo establecido en los artículos 27, 32 y demás relativos de la Ley Orgánica Municipal del Estado de México: </w:t>
      </w:r>
    </w:p>
    <w:p w14:paraId="6177F9CA" w14:textId="77777777" w:rsidR="00E66B5F" w:rsidRPr="00A77E3A" w:rsidRDefault="00E66B5F" w:rsidP="00E66B5F">
      <w:pPr>
        <w:pBdr>
          <w:top w:val="nil"/>
          <w:left w:val="nil"/>
          <w:bottom w:val="nil"/>
          <w:right w:val="nil"/>
          <w:between w:val="nil"/>
        </w:pBdr>
        <w:spacing w:after="0"/>
        <w:ind w:left="567" w:right="-7"/>
        <w:jc w:val="both"/>
        <w:rPr>
          <w:rFonts w:ascii="Palatino Linotype" w:hAnsi="Palatino Linotype"/>
          <w:i/>
        </w:rPr>
      </w:pPr>
    </w:p>
    <w:p w14:paraId="52B6ABC0"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 xml:space="preserve">I. Presidencia Municipal; </w:t>
      </w:r>
    </w:p>
    <w:p w14:paraId="0881E44D"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 xml:space="preserve">II. Secretaría del Ayuntamiento; </w:t>
      </w:r>
    </w:p>
    <w:p w14:paraId="39EE6A19"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 xml:space="preserve">III. Tesorería Municipal; </w:t>
      </w:r>
    </w:p>
    <w:p w14:paraId="7D29622E"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 xml:space="preserve">IV. Contraloría Municipal; </w:t>
      </w:r>
    </w:p>
    <w:p w14:paraId="53FD4111"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b/>
          <w:i/>
          <w:u w:val="single"/>
        </w:rPr>
      </w:pPr>
      <w:r w:rsidRPr="00A77E3A">
        <w:rPr>
          <w:rFonts w:ascii="Palatino Linotype" w:hAnsi="Palatino Linotype"/>
          <w:b/>
          <w:i/>
          <w:u w:val="single"/>
        </w:rPr>
        <w:t xml:space="preserve">V. Dirección General de Obras Públicas; </w:t>
      </w:r>
    </w:p>
    <w:p w14:paraId="24B809F1"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b/>
          <w:i/>
          <w:u w:val="single"/>
        </w:rPr>
      </w:pPr>
      <w:r w:rsidRPr="00A77E3A">
        <w:rPr>
          <w:rFonts w:ascii="Palatino Linotype" w:hAnsi="Palatino Linotype"/>
          <w:b/>
          <w:i/>
          <w:u w:val="single"/>
        </w:rPr>
        <w:t xml:space="preserve">VI. Dirección General de Educación y Cultura; </w:t>
      </w:r>
    </w:p>
    <w:p w14:paraId="2A210099"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 xml:space="preserve">VII. Dirección General de Desarrollo Económico; </w:t>
      </w:r>
    </w:p>
    <w:p w14:paraId="347E8F37" w14:textId="77777777" w:rsidR="00E66B5F" w:rsidRPr="00A77E3A" w:rsidRDefault="00014F69" w:rsidP="00E66B5F">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VIII. Guardia Civil Tecámac;</w:t>
      </w:r>
    </w:p>
    <w:p w14:paraId="46DE12B7" w14:textId="77777777" w:rsidR="009D1F98" w:rsidRPr="00A77E3A" w:rsidRDefault="00014F69" w:rsidP="009D1F98">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i/>
        </w:rPr>
        <w:t xml:space="preserve">IX. Dirección General de Ecología y Administración del Medio Ambiente, y </w:t>
      </w:r>
    </w:p>
    <w:p w14:paraId="1DD6720A" w14:textId="5080E034" w:rsidR="00FE2766" w:rsidRPr="00A77E3A" w:rsidRDefault="00014F69" w:rsidP="009D1F98">
      <w:pPr>
        <w:pBdr>
          <w:top w:val="nil"/>
          <w:left w:val="nil"/>
          <w:bottom w:val="nil"/>
          <w:right w:val="nil"/>
          <w:between w:val="nil"/>
        </w:pBdr>
        <w:spacing w:after="0"/>
        <w:ind w:left="567" w:right="-7"/>
        <w:jc w:val="both"/>
        <w:rPr>
          <w:rFonts w:ascii="Palatino Linotype" w:hAnsi="Palatino Linotype"/>
          <w:i/>
          <w:sz w:val="24"/>
        </w:rPr>
      </w:pPr>
      <w:r w:rsidRPr="00A77E3A">
        <w:rPr>
          <w:rFonts w:ascii="Palatino Linotype" w:hAnsi="Palatino Linotype"/>
          <w:i/>
        </w:rPr>
        <w:t>X. Dirección General de Planeación, Administración y Regulación del Territorio.</w:t>
      </w:r>
    </w:p>
    <w:p w14:paraId="2D64E353" w14:textId="77777777" w:rsidR="00014F69" w:rsidRPr="00A77E3A" w:rsidRDefault="00014F69" w:rsidP="00E66B5F">
      <w:pPr>
        <w:pBdr>
          <w:top w:val="nil"/>
          <w:left w:val="nil"/>
          <w:bottom w:val="nil"/>
          <w:right w:val="nil"/>
          <w:between w:val="nil"/>
        </w:pBdr>
        <w:spacing w:after="0"/>
        <w:ind w:left="567" w:right="-7"/>
        <w:jc w:val="both"/>
        <w:rPr>
          <w:rFonts w:ascii="Palatino Linotype" w:hAnsi="Palatino Linotype"/>
          <w:i/>
        </w:rPr>
      </w:pPr>
    </w:p>
    <w:p w14:paraId="292EA376" w14:textId="7243E512" w:rsidR="00014F69" w:rsidRPr="00A77E3A" w:rsidRDefault="00014F69" w:rsidP="009D1F98">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b/>
          <w:i/>
        </w:rPr>
        <w:t>Artículo 44.</w:t>
      </w:r>
      <w:r w:rsidRPr="00A77E3A">
        <w:rPr>
          <w:rFonts w:ascii="Palatino Linotype" w:hAnsi="Palatino Linotype"/>
          <w:i/>
        </w:rPr>
        <w:t xml:space="preserve"> La Dirección General de Obras Públicas es la dependencia responsable del desarrollo, conservación y mantenimiento de la infraestructura urbana del municipio, dentro de la que se considera -en forma enunciativa y no limitativa-: Las vialidades; el alumbrado público, la semaforización y equipamiento para seguridad pública; los parques, jardines, deportivos y camellones; las instituciones educativas oficiales; los inmuebles destinados al funcionamiento de la administración pública municipal para la prestación de funciones y servicios públicos; el equipamiento y redes de agua, drenaje y saneamiento (en las que puede actuar en coordinación con el Organismo ODAPAS). Podrá implementar programas de apoyo a la comunidad para la ejecución de obras y acciones mediante la participación corresponsable de la ciudadanía a través de la aportación de mano de obra, materiales o cualquier otro tipo de colaboración con el gobierno municipal y convenir con instituciones públicas o contratar con la iniciativa privada la realización de estudios técnicos que permitan </w:t>
      </w:r>
      <w:proofErr w:type="spellStart"/>
      <w:r w:rsidRPr="00A77E3A">
        <w:rPr>
          <w:rFonts w:ascii="Palatino Linotype" w:hAnsi="Palatino Linotype"/>
          <w:i/>
        </w:rPr>
        <w:t>eficientar</w:t>
      </w:r>
      <w:proofErr w:type="spellEnd"/>
      <w:r w:rsidRPr="00A77E3A">
        <w:rPr>
          <w:rFonts w:ascii="Palatino Linotype" w:hAnsi="Palatino Linotype"/>
          <w:i/>
        </w:rPr>
        <w:t xml:space="preserve"> la ejecución de las obras y la prestación de los servicios a su cargo.</w:t>
      </w:r>
    </w:p>
    <w:p w14:paraId="31B7D7E7" w14:textId="77777777" w:rsidR="009D1F98" w:rsidRPr="00A77E3A" w:rsidRDefault="009D1F98" w:rsidP="009D1F98">
      <w:pPr>
        <w:pBdr>
          <w:top w:val="nil"/>
          <w:left w:val="nil"/>
          <w:bottom w:val="nil"/>
          <w:right w:val="nil"/>
          <w:between w:val="nil"/>
        </w:pBdr>
        <w:spacing w:after="0"/>
        <w:ind w:left="567" w:right="-7"/>
        <w:jc w:val="both"/>
        <w:rPr>
          <w:rFonts w:ascii="Palatino Linotype" w:hAnsi="Palatino Linotype"/>
          <w:i/>
        </w:rPr>
      </w:pPr>
    </w:p>
    <w:p w14:paraId="33A92833" w14:textId="77777777" w:rsidR="009D1F98" w:rsidRPr="00A77E3A" w:rsidRDefault="009D1F98" w:rsidP="009D1F98">
      <w:pPr>
        <w:pBdr>
          <w:top w:val="nil"/>
          <w:left w:val="nil"/>
          <w:bottom w:val="nil"/>
          <w:right w:val="nil"/>
          <w:between w:val="nil"/>
        </w:pBdr>
        <w:spacing w:after="0"/>
        <w:ind w:left="567" w:right="-7"/>
        <w:jc w:val="both"/>
        <w:rPr>
          <w:rFonts w:ascii="Palatino Linotype" w:hAnsi="Palatino Linotype"/>
          <w:i/>
        </w:rPr>
      </w:pPr>
      <w:r w:rsidRPr="00A77E3A">
        <w:rPr>
          <w:rFonts w:ascii="Palatino Linotype" w:hAnsi="Palatino Linotype"/>
          <w:b/>
          <w:i/>
        </w:rPr>
        <w:lastRenderedPageBreak/>
        <w:t>Artículo 45.</w:t>
      </w:r>
      <w:r w:rsidRPr="00A77E3A">
        <w:rPr>
          <w:rFonts w:ascii="Palatino Linotype" w:hAnsi="Palatino Linotype"/>
          <w:i/>
        </w:rPr>
        <w:t xml:space="preserve"> La Dirección General de Educación y Cultura es la dependencia responsable de dar cumplimiento a las obligaciones, facultades y atribuciones municipales establecidas en los ordenamientos legales de carácter federal y estatal en materia de fomento y desarrollo educativo y cultural, para lo cual implementará los programas correspondientes, así como la preservación de la memoria histórica del municipio y el fomento del patrimonio cultural y de valor histórico de las comunidades, así como las actividades turísticas.</w:t>
      </w:r>
    </w:p>
    <w:p w14:paraId="74E29633" w14:textId="77777777" w:rsidR="009D1F98" w:rsidRPr="00A77E3A" w:rsidRDefault="009D1F98" w:rsidP="009D1F98">
      <w:pPr>
        <w:pBdr>
          <w:top w:val="nil"/>
          <w:left w:val="nil"/>
          <w:bottom w:val="nil"/>
          <w:right w:val="nil"/>
          <w:between w:val="nil"/>
        </w:pBdr>
        <w:spacing w:after="0"/>
        <w:ind w:left="567" w:right="-7"/>
        <w:jc w:val="both"/>
        <w:rPr>
          <w:rFonts w:ascii="Palatino Linotype" w:hAnsi="Palatino Linotype"/>
          <w:i/>
        </w:rPr>
      </w:pPr>
    </w:p>
    <w:p w14:paraId="7476CF2E" w14:textId="2F614A95" w:rsidR="009D1F98" w:rsidRPr="00A77E3A" w:rsidRDefault="009D1F9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De lo anterior, se advierte que, el Sujeto Obligado cuenta con facultades, competencias y funciones para generar, administrar y poseer la información solicitada por la parte Recurrente. </w:t>
      </w:r>
    </w:p>
    <w:p w14:paraId="4276FAFD" w14:textId="77777777" w:rsidR="009D1F98" w:rsidRPr="00A77E3A" w:rsidRDefault="009D1F98" w:rsidP="00CA3B3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5D4AE19E" w14:textId="1EF093F3" w:rsidR="009D1F98" w:rsidRPr="00A77E3A" w:rsidRDefault="009D1F98" w:rsidP="009D1F98">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Ahora bien, </w:t>
      </w:r>
      <w:r w:rsidR="004125C0" w:rsidRPr="00A77E3A">
        <w:rPr>
          <w:rFonts w:ascii="Palatino Linotype" w:eastAsia="Palatino Linotype" w:hAnsi="Palatino Linotype" w:cs="Palatino Linotype"/>
          <w:sz w:val="24"/>
        </w:rPr>
        <w:t xml:space="preserve">en atención a los agravios hechos valer </w:t>
      </w:r>
      <w:r w:rsidRPr="00A77E3A">
        <w:rPr>
          <w:rFonts w:ascii="Palatino Linotype" w:eastAsia="Palatino Linotype" w:hAnsi="Palatino Linotype" w:cs="Palatino Linotype"/>
          <w:sz w:val="24"/>
        </w:rPr>
        <w:t xml:space="preserve">en el medio de impugnación, </w:t>
      </w:r>
      <w:r w:rsidR="004125C0" w:rsidRPr="00A77E3A">
        <w:rPr>
          <w:rFonts w:ascii="Palatino Linotype" w:eastAsia="Palatino Linotype" w:hAnsi="Palatino Linotype" w:cs="Palatino Linotype"/>
          <w:sz w:val="24"/>
        </w:rPr>
        <w:t xml:space="preserve">relacionados con la negativa de entrega de la información solicitada, </w:t>
      </w:r>
      <w:r w:rsidRPr="00A77E3A">
        <w:rPr>
          <w:rFonts w:ascii="Palatino Linotype" w:eastAsia="Palatino Linotype" w:hAnsi="Palatino Linotype" w:cs="Palatino Linotype"/>
          <w:sz w:val="24"/>
        </w:rPr>
        <w:t>es de recordar que, la parte Recurrente solicitó la siguiente información:</w:t>
      </w:r>
    </w:p>
    <w:p w14:paraId="6B43258B" w14:textId="77777777" w:rsidR="009D1F98" w:rsidRPr="00A77E3A" w:rsidRDefault="009D1F9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29F4B7EE" w14:textId="77777777" w:rsidR="009D1F98" w:rsidRPr="00A77E3A" w:rsidRDefault="009D1F98" w:rsidP="009D1F98">
      <w:pPr>
        <w:pStyle w:val="Prrafodelista"/>
        <w:numPr>
          <w:ilvl w:val="0"/>
          <w:numId w:val="38"/>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Las obras realizadas en la Colonia San Pedro Atzompa, tanto con recursos estatales, federales y propios, del uno de enero al veintinueve de noviembre de dos mil veintitrés y;</w:t>
      </w:r>
    </w:p>
    <w:p w14:paraId="2C40E6A6" w14:textId="77777777" w:rsidR="009D1F98" w:rsidRPr="00A77E3A" w:rsidRDefault="009D1F98" w:rsidP="009D1F98">
      <w:pPr>
        <w:pStyle w:val="Prrafodelista"/>
        <w:numPr>
          <w:ilvl w:val="0"/>
          <w:numId w:val="38"/>
        </w:numPr>
        <w:pBdr>
          <w:top w:val="nil"/>
          <w:left w:val="nil"/>
          <w:bottom w:val="nil"/>
          <w:right w:val="nil"/>
          <w:between w:val="nil"/>
        </w:pBdr>
        <w:tabs>
          <w:tab w:val="left" w:pos="993"/>
        </w:tabs>
        <w:spacing w:after="0" w:line="360" w:lineRule="auto"/>
        <w:ind w:left="567" w:right="49"/>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 xml:space="preserve">Actividades culturales y de salud, realizadas en la Colonia mencionada del uno de enero al veintinueve de noviembre de dos mil veintitrés. </w:t>
      </w:r>
    </w:p>
    <w:p w14:paraId="0A04360B" w14:textId="77777777" w:rsidR="009D1F98" w:rsidRPr="00A77E3A" w:rsidRDefault="009D1F9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608A8F7E" w14:textId="786A06D9" w:rsidR="00497688" w:rsidRPr="00A77E3A" w:rsidRDefault="009D1F9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En ese sentido, en lo que, respecta a las </w:t>
      </w:r>
      <w:r w:rsidRPr="00A77E3A">
        <w:rPr>
          <w:rFonts w:ascii="Palatino Linotype" w:eastAsia="Palatino Linotype" w:hAnsi="Palatino Linotype" w:cs="Palatino Linotype"/>
          <w:b/>
          <w:sz w:val="24"/>
        </w:rPr>
        <w:t>obras realizadas en la Colonia San Pedro Atzompa</w:t>
      </w:r>
      <w:r w:rsidRPr="00A77E3A">
        <w:rPr>
          <w:rFonts w:ascii="Palatino Linotype" w:eastAsia="Palatino Linotype" w:hAnsi="Palatino Linotype" w:cs="Palatino Linotype"/>
          <w:sz w:val="24"/>
        </w:rPr>
        <w:t xml:space="preserve">, es de recordar que el Director General de Obras Públicas, refirió que el Programa Anual de Obras 2023 del Municipio de Tecámac, contiene todas las obras ejecutadas y las que están en proceso en el ejercicio fiscal, asimismo, </w:t>
      </w:r>
      <w:r w:rsidR="00497688" w:rsidRPr="00A77E3A">
        <w:rPr>
          <w:rFonts w:ascii="Palatino Linotype" w:eastAsia="Palatino Linotype" w:hAnsi="Palatino Linotype" w:cs="Palatino Linotype"/>
          <w:sz w:val="24"/>
        </w:rPr>
        <w:t xml:space="preserve">señaló que dicho programa </w:t>
      </w:r>
      <w:proofErr w:type="gramStart"/>
      <w:r w:rsidR="00497688" w:rsidRPr="00A77E3A">
        <w:rPr>
          <w:rFonts w:ascii="Palatino Linotype" w:eastAsia="Palatino Linotype" w:hAnsi="Palatino Linotype" w:cs="Palatino Linotype"/>
          <w:sz w:val="24"/>
        </w:rPr>
        <w:t>incluía</w:t>
      </w:r>
      <w:r w:rsidRPr="00A77E3A">
        <w:rPr>
          <w:rFonts w:ascii="Palatino Linotype" w:eastAsia="Palatino Linotype" w:hAnsi="Palatino Linotype" w:cs="Palatino Linotype"/>
          <w:sz w:val="24"/>
        </w:rPr>
        <w:t xml:space="preserve">  todas</w:t>
      </w:r>
      <w:proofErr w:type="gramEnd"/>
      <w:r w:rsidRPr="00A77E3A">
        <w:rPr>
          <w:rFonts w:ascii="Palatino Linotype" w:eastAsia="Palatino Linotype" w:hAnsi="Palatino Linotype" w:cs="Palatino Linotype"/>
          <w:sz w:val="24"/>
        </w:rPr>
        <w:t xml:space="preserve"> las obras e</w:t>
      </w:r>
      <w:r w:rsidR="00497688" w:rsidRPr="00A77E3A">
        <w:rPr>
          <w:rFonts w:ascii="Palatino Linotype" w:eastAsia="Palatino Linotype" w:hAnsi="Palatino Linotype" w:cs="Palatino Linotype"/>
          <w:sz w:val="24"/>
        </w:rPr>
        <w:t>n la Colonia San Pedro Atzompa, siendo que este se encontraba</w:t>
      </w:r>
      <w:r w:rsidRPr="00A77E3A">
        <w:rPr>
          <w:rFonts w:ascii="Palatino Linotype" w:eastAsia="Palatino Linotype" w:hAnsi="Palatino Linotype" w:cs="Palatino Linotype"/>
          <w:sz w:val="24"/>
        </w:rPr>
        <w:t xml:space="preserve"> publicado en línea.</w:t>
      </w:r>
    </w:p>
    <w:p w14:paraId="3EAFADF0" w14:textId="2D58BB1D" w:rsidR="00497688" w:rsidRPr="00A77E3A" w:rsidRDefault="0049768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lastRenderedPageBreak/>
        <w:t xml:space="preserve">Por lo anterior, en principio, se procedió a consultar el Programa Anual de Obras, el cual corresponde al Formato </w:t>
      </w:r>
      <w:proofErr w:type="spellStart"/>
      <w:r w:rsidRPr="00A77E3A">
        <w:rPr>
          <w:rFonts w:ascii="Palatino Linotype" w:eastAsia="Palatino Linotype" w:hAnsi="Palatino Linotype" w:cs="Palatino Linotype"/>
          <w:sz w:val="24"/>
        </w:rPr>
        <w:t>PbRM</w:t>
      </w:r>
      <w:proofErr w:type="spellEnd"/>
      <w:r w:rsidRPr="00A77E3A">
        <w:rPr>
          <w:rFonts w:ascii="Palatino Linotype" w:eastAsia="Palatino Linotype" w:hAnsi="Palatino Linotype" w:cs="Palatino Linotype"/>
          <w:sz w:val="24"/>
        </w:rPr>
        <w:t xml:space="preserve"> 07a </w:t>
      </w:r>
      <w:r w:rsidR="00E22480" w:rsidRPr="00A77E3A">
        <w:rPr>
          <w:rFonts w:ascii="Palatino Linotype" w:eastAsia="Palatino Linotype" w:hAnsi="Palatino Linotype" w:cs="Palatino Linotype"/>
          <w:sz w:val="24"/>
        </w:rPr>
        <w:t xml:space="preserve">que obra dentro del Manual para la Planeación, Programación y Presupuesto de Egresos Municipal para el Ejercicio Fiscal 2023 </w:t>
      </w:r>
      <w:r w:rsidRPr="00A77E3A">
        <w:rPr>
          <w:rFonts w:ascii="Palatino Linotype" w:eastAsia="Palatino Linotype" w:hAnsi="Palatino Linotype" w:cs="Palatino Linotype"/>
          <w:sz w:val="24"/>
        </w:rPr>
        <w:t>y</w:t>
      </w:r>
      <w:r w:rsidR="00E22480" w:rsidRPr="00A77E3A">
        <w:rPr>
          <w:rFonts w:ascii="Palatino Linotype" w:eastAsia="Palatino Linotype" w:hAnsi="Palatino Linotype" w:cs="Palatino Linotype"/>
          <w:sz w:val="24"/>
        </w:rPr>
        <w:t>,</w:t>
      </w:r>
      <w:r w:rsidRPr="00A77E3A">
        <w:rPr>
          <w:rFonts w:ascii="Palatino Linotype" w:eastAsia="Palatino Linotype" w:hAnsi="Palatino Linotype" w:cs="Palatino Linotype"/>
          <w:sz w:val="24"/>
        </w:rPr>
        <w:t xml:space="preserve"> se encontró que, este documento está conformado por los siguientes datos: </w:t>
      </w:r>
    </w:p>
    <w:p w14:paraId="3B2115EB" w14:textId="77777777" w:rsidR="00497688" w:rsidRPr="00A77E3A" w:rsidRDefault="0049768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7F52BEB8" w14:textId="1DBA085E" w:rsidR="00497688" w:rsidRPr="00A77E3A" w:rsidRDefault="0049768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noProof/>
          <w:sz w:val="24"/>
          <w:lang w:eastAsia="es-MX"/>
        </w:rPr>
        <w:drawing>
          <wp:inline distT="0" distB="0" distL="0" distR="0" wp14:anchorId="04DFB3CD" wp14:editId="5A518F29">
            <wp:extent cx="5715000" cy="1176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8095" cy="1181410"/>
                    </a:xfrm>
                    <a:prstGeom prst="rect">
                      <a:avLst/>
                    </a:prstGeom>
                  </pic:spPr>
                </pic:pic>
              </a:graphicData>
            </a:graphic>
          </wp:inline>
        </w:drawing>
      </w:r>
    </w:p>
    <w:p w14:paraId="353D5A5D" w14:textId="77777777" w:rsidR="00497688" w:rsidRPr="00A77E3A" w:rsidRDefault="0049768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033EB7A7" w14:textId="05EDF303" w:rsidR="009D1F98" w:rsidRPr="00A77E3A" w:rsidRDefault="0049768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noProof/>
          <w:sz w:val="24"/>
          <w:lang w:eastAsia="es-MX"/>
        </w:rPr>
        <w:drawing>
          <wp:inline distT="0" distB="0" distL="0" distR="0" wp14:anchorId="346D145D" wp14:editId="08C15E75">
            <wp:extent cx="5756275" cy="41071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4107180"/>
                    </a:xfrm>
                    <a:prstGeom prst="rect">
                      <a:avLst/>
                    </a:prstGeom>
                  </pic:spPr>
                </pic:pic>
              </a:graphicData>
            </a:graphic>
          </wp:inline>
        </w:drawing>
      </w:r>
    </w:p>
    <w:p w14:paraId="7D515FA8" w14:textId="1261B7FA" w:rsidR="00497688" w:rsidRPr="00A77E3A" w:rsidRDefault="00497688"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lastRenderedPageBreak/>
        <w:t>De lo anterior, se puede observar que, este documento da cuenta de las obras programadas en un determinado periodo, la localidad y ubicación exacta de la obra a realizar, así como, la fuente de financiamiento de la misma, información que requiere conocer la parte Solicitante, por lo que, se coli</w:t>
      </w:r>
      <w:r w:rsidR="00F5567B" w:rsidRPr="00A77E3A">
        <w:rPr>
          <w:rFonts w:ascii="Palatino Linotype" w:eastAsia="Palatino Linotype" w:hAnsi="Palatino Linotype" w:cs="Palatino Linotype"/>
          <w:sz w:val="24"/>
        </w:rPr>
        <w:t xml:space="preserve">ge que este documento da cuenta de la información solicitada. </w:t>
      </w:r>
    </w:p>
    <w:p w14:paraId="7BC1A358" w14:textId="77777777" w:rsidR="00F5567B" w:rsidRPr="00A77E3A" w:rsidRDefault="00F5567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033D3CD8" w14:textId="1F4C73E1" w:rsidR="009D1F98" w:rsidRPr="00A77E3A" w:rsidRDefault="00F5567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Dicho esto</w:t>
      </w:r>
      <w:r w:rsidR="009D1F98" w:rsidRPr="00A77E3A">
        <w:rPr>
          <w:rFonts w:ascii="Palatino Linotype" w:eastAsia="Palatino Linotype" w:hAnsi="Palatino Linotype" w:cs="Palatino Linotype"/>
          <w:sz w:val="24"/>
        </w:rPr>
        <w:t xml:space="preserve">, se advierte que, </w:t>
      </w:r>
      <w:r w:rsidR="00497688" w:rsidRPr="00A77E3A">
        <w:rPr>
          <w:rFonts w:ascii="Palatino Linotype" w:eastAsia="Palatino Linotype" w:hAnsi="Palatino Linotype" w:cs="Palatino Linotype"/>
          <w:sz w:val="24"/>
        </w:rPr>
        <w:t xml:space="preserve">si bien, </w:t>
      </w:r>
      <w:r w:rsidR="009D1F98" w:rsidRPr="00A77E3A">
        <w:rPr>
          <w:rFonts w:ascii="Palatino Linotype" w:eastAsia="Palatino Linotype" w:hAnsi="Palatino Linotype" w:cs="Palatino Linotype"/>
          <w:sz w:val="24"/>
        </w:rPr>
        <w:t>el servidor público habilitad</w:t>
      </w:r>
      <w:r w:rsidR="00E22480" w:rsidRPr="00A77E3A">
        <w:rPr>
          <w:rFonts w:ascii="Palatino Linotype" w:eastAsia="Palatino Linotype" w:hAnsi="Palatino Linotype" w:cs="Palatino Linotype"/>
          <w:sz w:val="24"/>
        </w:rPr>
        <w:t>o competente en materia de obra</w:t>
      </w:r>
      <w:r w:rsidR="009D1F98" w:rsidRPr="00A77E3A">
        <w:rPr>
          <w:rFonts w:ascii="Palatino Linotype" w:eastAsia="Palatino Linotype" w:hAnsi="Palatino Linotype" w:cs="Palatino Linotype"/>
          <w:sz w:val="24"/>
        </w:rPr>
        <w:t xml:space="preserve">, precisó la existencia de un documento que contiene todas las obras ejecutadas y las que se encuentran en proceso, a </w:t>
      </w:r>
      <w:proofErr w:type="gramStart"/>
      <w:r w:rsidR="009D1F98" w:rsidRPr="00A77E3A">
        <w:rPr>
          <w:rFonts w:ascii="Palatino Linotype" w:eastAsia="Palatino Linotype" w:hAnsi="Palatino Linotype" w:cs="Palatino Linotype"/>
          <w:sz w:val="24"/>
        </w:rPr>
        <w:t>saber</w:t>
      </w:r>
      <w:proofErr w:type="gramEnd"/>
      <w:r w:rsidR="009D1F98" w:rsidRPr="00A77E3A">
        <w:rPr>
          <w:rFonts w:ascii="Palatino Linotype" w:eastAsia="Palatino Linotype" w:hAnsi="Palatino Linotype" w:cs="Palatino Linotype"/>
          <w:sz w:val="24"/>
        </w:rPr>
        <w:t xml:space="preserve"> el Programa Anual de Obras, el cual a su dicho, se encuentra publica</w:t>
      </w:r>
      <w:r w:rsidR="00497688" w:rsidRPr="00A77E3A">
        <w:rPr>
          <w:rFonts w:ascii="Palatino Linotype" w:eastAsia="Palatino Linotype" w:hAnsi="Palatino Linotype" w:cs="Palatino Linotype"/>
          <w:sz w:val="24"/>
        </w:rPr>
        <w:t xml:space="preserve">do en línea para su consulta, también lo es que, no remitió o refirió la fuente para consultar dicha información. </w:t>
      </w:r>
    </w:p>
    <w:p w14:paraId="55547F07" w14:textId="77777777" w:rsidR="00F5567B" w:rsidRPr="00A77E3A" w:rsidRDefault="00F5567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1BAEA095" w14:textId="149068C6" w:rsidR="00F5567B" w:rsidRPr="00A77E3A" w:rsidRDefault="00F5567B" w:rsidP="006C5850">
      <w:pPr>
        <w:spacing w:after="0" w:line="360" w:lineRule="auto"/>
        <w:ind w:right="49"/>
        <w:jc w:val="both"/>
        <w:rPr>
          <w:rFonts w:ascii="Palatino Linotype" w:eastAsia="Palatino Linotype" w:hAnsi="Palatino Linotype" w:cs="Palatino Linotype"/>
          <w:sz w:val="24"/>
          <w:szCs w:val="24"/>
        </w:rPr>
      </w:pPr>
      <w:r w:rsidRPr="00A77E3A">
        <w:rPr>
          <w:rFonts w:ascii="Palatino Linotype" w:hAnsi="Palatino Linotype"/>
          <w:sz w:val="24"/>
          <w:szCs w:val="24"/>
        </w:rPr>
        <w:t xml:space="preserve">Por lo anterior, es importante traer a colación que </w:t>
      </w:r>
      <w:r w:rsidRPr="00A77E3A">
        <w:rPr>
          <w:rFonts w:ascii="Palatino Linotype" w:eastAsia="Palatino Linotype" w:hAnsi="Palatino Linotype" w:cs="Palatino Linotype"/>
          <w:sz w:val="24"/>
        </w:rPr>
        <w:t>el artículo 161</w:t>
      </w:r>
      <w:r w:rsidRPr="00A77E3A">
        <w:rPr>
          <w:rFonts w:ascii="Palatino Linotype" w:eastAsia="Palatino Linotype" w:hAnsi="Palatino Linotype" w:cs="Palatino Linotype"/>
          <w:sz w:val="24"/>
          <w:vertAlign w:val="superscript"/>
        </w:rPr>
        <w:footnoteReference w:id="1"/>
      </w:r>
      <w:r w:rsidRPr="00A77E3A">
        <w:rPr>
          <w:rFonts w:ascii="Palatino Linotype" w:eastAsia="Palatino Linotype" w:hAnsi="Palatino Linotype" w:cs="Palatino Linotype"/>
          <w:sz w:val="24"/>
        </w:rPr>
        <w:t xml:space="preserve"> de la Ley de Transparencia y Acceso a la Información Pública del Estado de México y Municipios</w:t>
      </w:r>
      <w:r w:rsidRPr="00A77E3A">
        <w:rPr>
          <w:rFonts w:ascii="Palatino Linotype" w:eastAsia="Palatino Linotype" w:hAnsi="Palatino Linotype" w:cs="Palatino Linotype"/>
          <w:i/>
          <w:sz w:val="24"/>
        </w:rPr>
        <w:t xml:space="preserve">, </w:t>
      </w:r>
      <w:r w:rsidRPr="00A77E3A">
        <w:rPr>
          <w:rFonts w:ascii="Palatino Linotype" w:eastAsia="Palatino Linotype" w:hAnsi="Palatino Linotype" w:cs="Palatino Linotype"/>
          <w:sz w:val="24"/>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A77E3A">
        <w:rPr>
          <w:rFonts w:ascii="Palatino Linotype" w:eastAsia="Palatino Linotype" w:hAnsi="Palatino Linotype" w:cs="Palatino Linotype"/>
          <w:b/>
          <w:sz w:val="24"/>
          <w:u w:val="single"/>
        </w:rPr>
        <w:t>en un plazo no mayor a cinco días hábiles</w:t>
      </w:r>
      <w:r w:rsidRPr="00A77E3A">
        <w:rPr>
          <w:rFonts w:ascii="Palatino Linotype" w:eastAsia="Palatino Linotype" w:hAnsi="Palatino Linotype" w:cs="Palatino Linotype"/>
          <w:sz w:val="24"/>
        </w:rPr>
        <w:t>, comprendiendo:</w:t>
      </w:r>
    </w:p>
    <w:p w14:paraId="15532CA1" w14:textId="77777777" w:rsidR="00F5567B" w:rsidRPr="00A77E3A" w:rsidRDefault="00F5567B" w:rsidP="00F5567B">
      <w:pPr>
        <w:spacing w:after="0"/>
        <w:ind w:left="284" w:right="49"/>
        <w:jc w:val="both"/>
        <w:rPr>
          <w:rFonts w:ascii="Palatino Linotype" w:eastAsia="Palatino Linotype" w:hAnsi="Palatino Linotype" w:cs="Palatino Linotype"/>
        </w:rPr>
      </w:pPr>
      <w:r w:rsidRPr="00A77E3A">
        <w:rPr>
          <w:rFonts w:ascii="Palatino Linotype" w:eastAsia="Palatino Linotype" w:hAnsi="Palatino Linotype" w:cs="Palatino Linotype"/>
        </w:rPr>
        <w:t>a) La fuente</w:t>
      </w:r>
    </w:p>
    <w:p w14:paraId="32E3CE51" w14:textId="77777777" w:rsidR="00F5567B" w:rsidRPr="00A77E3A" w:rsidRDefault="00F5567B" w:rsidP="00F5567B">
      <w:pPr>
        <w:spacing w:after="0"/>
        <w:ind w:left="284" w:right="49"/>
        <w:jc w:val="both"/>
        <w:rPr>
          <w:rFonts w:ascii="Palatino Linotype" w:eastAsia="Palatino Linotype" w:hAnsi="Palatino Linotype" w:cs="Palatino Linotype"/>
        </w:rPr>
      </w:pPr>
      <w:r w:rsidRPr="00A77E3A">
        <w:rPr>
          <w:rFonts w:ascii="Palatino Linotype" w:eastAsia="Palatino Linotype" w:hAnsi="Palatino Linotype" w:cs="Palatino Linotype"/>
        </w:rPr>
        <w:lastRenderedPageBreak/>
        <w:t>b) El lugar y</w:t>
      </w:r>
    </w:p>
    <w:p w14:paraId="7D781736" w14:textId="53062F37" w:rsidR="00F5567B" w:rsidRPr="00A77E3A" w:rsidRDefault="00F5567B" w:rsidP="00E22480">
      <w:pPr>
        <w:spacing w:after="0"/>
        <w:ind w:left="284" w:right="49"/>
        <w:jc w:val="both"/>
        <w:rPr>
          <w:rFonts w:ascii="Palatino Linotype" w:eastAsia="Palatino Linotype" w:hAnsi="Palatino Linotype" w:cs="Palatino Linotype"/>
        </w:rPr>
      </w:pPr>
      <w:r w:rsidRPr="00A77E3A">
        <w:rPr>
          <w:rFonts w:ascii="Palatino Linotype" w:eastAsia="Palatino Linotype" w:hAnsi="Palatino Linotype" w:cs="Palatino Linotype"/>
        </w:rPr>
        <w:t>c) La forma</w:t>
      </w:r>
    </w:p>
    <w:p w14:paraId="031F5EF8" w14:textId="77777777" w:rsidR="00F5567B" w:rsidRPr="00A77E3A" w:rsidRDefault="00F5567B" w:rsidP="00F5567B">
      <w:pPr>
        <w:spacing w:after="0" w:line="360" w:lineRule="auto"/>
        <w:ind w:right="49"/>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Asimismo, se establece que la fuente de la información deberá ser:</w:t>
      </w:r>
    </w:p>
    <w:p w14:paraId="658AF661" w14:textId="77777777" w:rsidR="00F5567B" w:rsidRPr="00A77E3A" w:rsidRDefault="00F5567B" w:rsidP="00F5567B">
      <w:pPr>
        <w:spacing w:after="0" w:line="360" w:lineRule="auto"/>
        <w:ind w:right="49"/>
        <w:jc w:val="both"/>
        <w:rPr>
          <w:rFonts w:ascii="Palatino Linotype" w:eastAsia="Palatino Linotype" w:hAnsi="Palatino Linotype" w:cs="Palatino Linotype"/>
          <w:sz w:val="24"/>
        </w:rPr>
      </w:pPr>
    </w:p>
    <w:p w14:paraId="1F1AE07A" w14:textId="77777777" w:rsidR="00F5567B" w:rsidRPr="00A77E3A" w:rsidRDefault="00F5567B" w:rsidP="00F5567B">
      <w:pPr>
        <w:spacing w:after="0"/>
        <w:ind w:left="284" w:right="49"/>
        <w:jc w:val="both"/>
        <w:rPr>
          <w:rFonts w:ascii="Palatino Linotype" w:eastAsia="Palatino Linotype" w:hAnsi="Palatino Linotype" w:cs="Palatino Linotype"/>
        </w:rPr>
      </w:pPr>
      <w:r w:rsidRPr="00A77E3A">
        <w:rPr>
          <w:rFonts w:ascii="Palatino Linotype" w:eastAsia="Palatino Linotype" w:hAnsi="Palatino Linotype" w:cs="Palatino Linotype"/>
        </w:rPr>
        <w:t>a) Precisa</w:t>
      </w:r>
    </w:p>
    <w:p w14:paraId="65226EC0" w14:textId="77777777" w:rsidR="00F5567B" w:rsidRPr="00A77E3A" w:rsidRDefault="00F5567B" w:rsidP="00F5567B">
      <w:pPr>
        <w:spacing w:after="0"/>
        <w:ind w:left="284" w:right="49"/>
        <w:jc w:val="both"/>
        <w:rPr>
          <w:rFonts w:ascii="Palatino Linotype" w:eastAsia="Palatino Linotype" w:hAnsi="Palatino Linotype" w:cs="Palatino Linotype"/>
        </w:rPr>
      </w:pPr>
      <w:r w:rsidRPr="00A77E3A">
        <w:rPr>
          <w:rFonts w:ascii="Palatino Linotype" w:eastAsia="Palatino Linotype" w:hAnsi="Palatino Linotype" w:cs="Palatino Linotype"/>
        </w:rPr>
        <w:t>b) Concreta</w:t>
      </w:r>
    </w:p>
    <w:p w14:paraId="74FFB20F" w14:textId="77777777" w:rsidR="00F5567B" w:rsidRPr="00A77E3A" w:rsidRDefault="00F5567B" w:rsidP="00F5567B">
      <w:pPr>
        <w:spacing w:after="0" w:line="360" w:lineRule="auto"/>
        <w:ind w:left="284" w:right="560"/>
        <w:jc w:val="both"/>
        <w:rPr>
          <w:rFonts w:ascii="Palatino Linotype" w:eastAsia="Palatino Linotype" w:hAnsi="Palatino Linotype" w:cs="Palatino Linotype"/>
          <w:b/>
          <w:u w:val="single"/>
        </w:rPr>
      </w:pPr>
      <w:r w:rsidRPr="00A77E3A">
        <w:rPr>
          <w:rFonts w:ascii="Palatino Linotype" w:eastAsia="Palatino Linotype" w:hAnsi="Palatino Linotype" w:cs="Palatino Linotype"/>
          <w:b/>
          <w:u w:val="single"/>
        </w:rPr>
        <w:t>c) Y no debe implicar que el solicitante realice una búsqueda en toda la información que se encuentre disponible.</w:t>
      </w:r>
    </w:p>
    <w:p w14:paraId="105EE263" w14:textId="77777777" w:rsidR="00F5567B" w:rsidRPr="00A77E3A" w:rsidRDefault="00F5567B" w:rsidP="00F5567B">
      <w:pPr>
        <w:spacing w:after="0" w:line="360" w:lineRule="auto"/>
        <w:ind w:left="284" w:right="51"/>
        <w:jc w:val="both"/>
        <w:rPr>
          <w:rFonts w:ascii="Palatino Linotype" w:eastAsia="Palatino Linotype" w:hAnsi="Palatino Linotype" w:cs="Palatino Linotype"/>
        </w:rPr>
      </w:pPr>
    </w:p>
    <w:p w14:paraId="231FAA09" w14:textId="77777777" w:rsidR="00F5567B" w:rsidRPr="00A77E3A" w:rsidRDefault="00F5567B" w:rsidP="00F5567B">
      <w:pPr>
        <w:spacing w:after="0" w:line="360" w:lineRule="auto"/>
        <w:ind w:right="51"/>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Imperativos legales que detallan el procedimiento que debe seguir el Sujeto Obligado para que pueda tomarse como válida su orientación sobre la forma en que puede consultar la información requerida.</w:t>
      </w:r>
    </w:p>
    <w:p w14:paraId="10CAEC58" w14:textId="77777777" w:rsidR="00F5567B" w:rsidRPr="00A77E3A" w:rsidRDefault="00F5567B" w:rsidP="00F5567B">
      <w:pPr>
        <w:spacing w:after="0" w:line="360" w:lineRule="auto"/>
        <w:ind w:right="51"/>
        <w:jc w:val="both"/>
        <w:rPr>
          <w:rFonts w:ascii="Palatino Linotype" w:eastAsia="Palatino Linotype" w:hAnsi="Palatino Linotype" w:cs="Palatino Linotype"/>
          <w:sz w:val="24"/>
        </w:rPr>
      </w:pPr>
    </w:p>
    <w:p w14:paraId="53D9B3F9" w14:textId="4FDC7C04" w:rsidR="00F5567B" w:rsidRPr="00A77E3A" w:rsidRDefault="00F5567B" w:rsidP="00F5567B">
      <w:pPr>
        <w:pStyle w:val="Prrafodelista"/>
        <w:spacing w:after="0" w:line="360" w:lineRule="auto"/>
        <w:ind w:left="0"/>
        <w:jc w:val="both"/>
        <w:rPr>
          <w:rFonts w:ascii="Palatino Linotype" w:eastAsia="Palatino Linotype" w:hAnsi="Palatino Linotype" w:cs="Palatino Linotype"/>
          <w:b/>
          <w:sz w:val="24"/>
          <w:szCs w:val="24"/>
        </w:rPr>
      </w:pPr>
      <w:r w:rsidRPr="00A77E3A">
        <w:rPr>
          <w:rFonts w:ascii="Palatino Linotype" w:eastAsia="Palatino Linotype" w:hAnsi="Palatino Linotype" w:cs="Palatino Linotype"/>
          <w:sz w:val="24"/>
          <w:szCs w:val="24"/>
        </w:rPr>
        <w:t xml:space="preserve">Dicho esto, se tiene que, en el caso que ahora nos ocupa, el Sujeto Obligado fue omiso en remitir la liga electrónica o, las indicaciones </w:t>
      </w:r>
      <w:proofErr w:type="spellStart"/>
      <w:r w:rsidRPr="00A77E3A">
        <w:rPr>
          <w:rFonts w:ascii="Palatino Linotype" w:eastAsia="Palatino Linotype" w:hAnsi="Palatino Linotype" w:cs="Palatino Linotype"/>
          <w:sz w:val="24"/>
          <w:szCs w:val="24"/>
        </w:rPr>
        <w:t>mediantes</w:t>
      </w:r>
      <w:proofErr w:type="spellEnd"/>
      <w:r w:rsidRPr="00A77E3A">
        <w:rPr>
          <w:rFonts w:ascii="Palatino Linotype" w:eastAsia="Palatino Linotype" w:hAnsi="Palatino Linotype" w:cs="Palatino Linotype"/>
          <w:sz w:val="24"/>
          <w:szCs w:val="24"/>
        </w:rPr>
        <w:t xml:space="preserve"> las cuales se podría acceder a la consulta de la información, por lo que, se colige que el Ente Recurrido no observó lo que dispone el artículo 161 de la Ley en la materia y, por lo tanto, </w:t>
      </w:r>
      <w:r w:rsidRPr="00A77E3A">
        <w:rPr>
          <w:rFonts w:ascii="Palatino Linotype" w:eastAsia="Palatino Linotype" w:hAnsi="Palatino Linotype" w:cs="Palatino Linotype"/>
          <w:b/>
          <w:sz w:val="24"/>
          <w:szCs w:val="24"/>
        </w:rPr>
        <w:t xml:space="preserve">no colmó este requerimiento de información. </w:t>
      </w:r>
    </w:p>
    <w:p w14:paraId="259A05B6" w14:textId="77777777" w:rsidR="00F5567B" w:rsidRPr="00A77E3A" w:rsidRDefault="00F5567B"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p>
    <w:p w14:paraId="5AD7B043" w14:textId="111B0845" w:rsidR="00E84762" w:rsidRPr="00A77E3A" w:rsidRDefault="00F5567B" w:rsidP="00E84762">
      <w:pPr>
        <w:pBdr>
          <w:top w:val="nil"/>
          <w:left w:val="nil"/>
          <w:bottom w:val="nil"/>
          <w:right w:val="nil"/>
          <w:between w:val="nil"/>
        </w:pBdr>
        <w:spacing w:after="0" w:line="360" w:lineRule="auto"/>
        <w:ind w:right="-7"/>
        <w:jc w:val="both"/>
        <w:rPr>
          <w:rFonts w:ascii="Palatino Linotype" w:hAnsi="Palatino Linotype" w:cs="Arial"/>
          <w:bCs/>
          <w:sz w:val="24"/>
        </w:rPr>
      </w:pPr>
      <w:r w:rsidRPr="00A77E3A">
        <w:rPr>
          <w:rFonts w:ascii="Palatino Linotype" w:eastAsia="Palatino Linotype" w:hAnsi="Palatino Linotype" w:cs="Palatino Linotype"/>
          <w:sz w:val="24"/>
        </w:rPr>
        <w:t xml:space="preserve">En cuanto hace al requerimiento relacionado con </w:t>
      </w:r>
      <w:r w:rsidRPr="00A77E3A">
        <w:rPr>
          <w:rFonts w:ascii="Palatino Linotype" w:eastAsia="Palatino Linotype" w:hAnsi="Palatino Linotype" w:cs="Palatino Linotype"/>
          <w:b/>
          <w:sz w:val="24"/>
        </w:rPr>
        <w:t>actividades culturales y de salud realizadas en la Colonia San Pedro Atzompa del uno de enero al veintinueve de noviembre de dos mil veintitrés</w:t>
      </w:r>
      <w:r w:rsidRPr="00A77E3A">
        <w:rPr>
          <w:rFonts w:ascii="Palatino Linotype" w:eastAsia="Palatino Linotype" w:hAnsi="Palatino Linotype" w:cs="Palatino Linotype"/>
          <w:sz w:val="24"/>
        </w:rPr>
        <w:t xml:space="preserve">, de las actuaciones que obran en el expediente electrónico, se advierte </w:t>
      </w:r>
      <w:r w:rsidR="00F92DDB" w:rsidRPr="00A77E3A">
        <w:rPr>
          <w:rFonts w:ascii="Palatino Linotype" w:eastAsia="Palatino Linotype" w:hAnsi="Palatino Linotype" w:cs="Palatino Linotype"/>
          <w:sz w:val="24"/>
        </w:rPr>
        <w:t xml:space="preserve">que quien dio atención a la solicitud de información fue la Dirección General de Obras Públicas, </w:t>
      </w:r>
      <w:r w:rsidR="00F92DDB" w:rsidRPr="00A77E3A">
        <w:rPr>
          <w:rFonts w:ascii="Palatino Linotype" w:hAnsi="Palatino Linotype" w:cs="Arial"/>
          <w:bCs/>
          <w:sz w:val="24"/>
        </w:rPr>
        <w:t xml:space="preserve">situación por la que, </w:t>
      </w:r>
      <w:r w:rsidR="00E84762" w:rsidRPr="00A77E3A">
        <w:rPr>
          <w:rFonts w:ascii="Palatino Linotype" w:hAnsi="Palatino Linotype" w:cs="Arial"/>
          <w:bCs/>
          <w:sz w:val="24"/>
          <w:szCs w:val="24"/>
        </w:rPr>
        <w:t xml:space="preserve">es de mencionar que </w:t>
      </w:r>
      <w:r w:rsidR="00E84762" w:rsidRPr="00A77E3A">
        <w:rPr>
          <w:rFonts w:ascii="Palatino Linotype" w:eastAsia="Palatino Linotype" w:hAnsi="Palatino Linotype" w:cs="Palatino Linotype"/>
          <w:sz w:val="24"/>
          <w:szCs w:val="24"/>
        </w:rPr>
        <w:t xml:space="preserve">para la atención de las solicitudes de acceso a la información, debe privilegiarse el </w:t>
      </w:r>
      <w:r w:rsidR="00E84762" w:rsidRPr="00A77E3A">
        <w:rPr>
          <w:rFonts w:ascii="Palatino Linotype" w:eastAsia="Palatino Linotype" w:hAnsi="Palatino Linotype" w:cs="Palatino Linotype"/>
          <w:b/>
          <w:sz w:val="24"/>
          <w:szCs w:val="24"/>
        </w:rPr>
        <w:t>principio de máxima publicidad</w:t>
      </w:r>
      <w:r w:rsidR="00E84762" w:rsidRPr="00A77E3A">
        <w:rPr>
          <w:rFonts w:ascii="Palatino Linotype" w:eastAsia="Palatino Linotype" w:hAnsi="Palatino Linotype" w:cs="Palatino Linotype"/>
          <w:sz w:val="24"/>
          <w:szCs w:val="24"/>
        </w:rPr>
        <w:t xml:space="preserve"> el cual dispone que toda la información en posesión de los </w:t>
      </w:r>
      <w:r w:rsidR="00E84762" w:rsidRPr="00A77E3A">
        <w:rPr>
          <w:rFonts w:ascii="Palatino Linotype" w:eastAsia="Palatino Linotype" w:hAnsi="Palatino Linotype" w:cs="Palatino Linotype"/>
          <w:sz w:val="24"/>
          <w:szCs w:val="24"/>
        </w:rPr>
        <w:lastRenderedPageBreak/>
        <w:t>sujetos obligados será pública, completa, oportuna y accesible, sujeta a un claro régimen de excepciones que deberán estar definidas y ser legítimas y estrictamente necesarias en una sociedad democrática.</w:t>
      </w:r>
    </w:p>
    <w:p w14:paraId="1F91DB4D" w14:textId="77777777" w:rsidR="00E84762" w:rsidRPr="00A77E3A" w:rsidRDefault="00E84762" w:rsidP="00E84762">
      <w:pPr>
        <w:spacing w:after="0" w:line="360" w:lineRule="auto"/>
        <w:jc w:val="both"/>
        <w:rPr>
          <w:rFonts w:ascii="Palatino Linotype" w:eastAsia="Palatino Linotype" w:hAnsi="Palatino Linotype" w:cs="Palatino Linotype"/>
          <w:sz w:val="24"/>
          <w:szCs w:val="24"/>
        </w:rPr>
      </w:pPr>
    </w:p>
    <w:p w14:paraId="3996CE19" w14:textId="77777777" w:rsidR="00E84762" w:rsidRPr="00A77E3A" w:rsidRDefault="00E84762" w:rsidP="00E84762">
      <w:pPr>
        <w:spacing w:after="0" w:line="360" w:lineRule="auto"/>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96D669A" w14:textId="77777777" w:rsidR="00E84762" w:rsidRPr="00A77E3A" w:rsidRDefault="00E84762" w:rsidP="00E84762">
      <w:pPr>
        <w:spacing w:after="0" w:line="360" w:lineRule="auto"/>
        <w:rPr>
          <w:rFonts w:ascii="Palatino Linotype" w:eastAsia="Palatino Linotype" w:hAnsi="Palatino Linotype" w:cs="Palatino Linotype"/>
          <w:sz w:val="24"/>
          <w:szCs w:val="24"/>
        </w:rPr>
      </w:pPr>
    </w:p>
    <w:p w14:paraId="250613C3" w14:textId="77777777" w:rsidR="00E84762" w:rsidRPr="00A77E3A" w:rsidRDefault="00E84762" w:rsidP="00E84762">
      <w:pPr>
        <w:numPr>
          <w:ilvl w:val="0"/>
          <w:numId w:val="36"/>
        </w:numPr>
        <w:spacing w:after="0" w:line="360" w:lineRule="auto"/>
        <w:jc w:val="both"/>
        <w:rPr>
          <w:rFonts w:ascii="Palatino Linotype" w:eastAsia="Palatino Linotype" w:hAnsi="Palatino Linotype" w:cs="Palatino Linotype"/>
          <w:szCs w:val="24"/>
        </w:rPr>
      </w:pPr>
      <w:r w:rsidRPr="00A77E3A">
        <w:rPr>
          <w:rFonts w:ascii="Palatino Linotype" w:eastAsia="Palatino Linotype" w:hAnsi="Palatino Linotype" w:cs="Palatino Linotype"/>
          <w:szCs w:val="24"/>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530F64E" w14:textId="77777777" w:rsidR="00E84762" w:rsidRPr="00A77E3A" w:rsidRDefault="00E84762" w:rsidP="00E84762">
      <w:pPr>
        <w:numPr>
          <w:ilvl w:val="0"/>
          <w:numId w:val="36"/>
        </w:numPr>
        <w:spacing w:after="0" w:line="360" w:lineRule="auto"/>
        <w:jc w:val="both"/>
        <w:rPr>
          <w:rFonts w:ascii="Palatino Linotype" w:eastAsia="Palatino Linotype" w:hAnsi="Palatino Linotype" w:cs="Palatino Linotype"/>
          <w:szCs w:val="24"/>
        </w:rPr>
      </w:pPr>
      <w:r w:rsidRPr="00A77E3A">
        <w:rPr>
          <w:rFonts w:ascii="Palatino Linotype" w:eastAsia="Palatino Linotype" w:hAnsi="Palatino Linotype" w:cs="Palatino Linotype"/>
          <w:szCs w:val="24"/>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265FFB3" w14:textId="77777777" w:rsidR="00E84762" w:rsidRPr="00A77E3A" w:rsidRDefault="00E84762" w:rsidP="00E84762">
      <w:pPr>
        <w:numPr>
          <w:ilvl w:val="0"/>
          <w:numId w:val="36"/>
        </w:numPr>
        <w:spacing w:after="0" w:line="360" w:lineRule="auto"/>
        <w:jc w:val="both"/>
        <w:rPr>
          <w:rFonts w:ascii="Palatino Linotype" w:eastAsia="Palatino Linotype" w:hAnsi="Palatino Linotype" w:cs="Palatino Linotype"/>
          <w:szCs w:val="24"/>
        </w:rPr>
      </w:pPr>
      <w:r w:rsidRPr="00A77E3A">
        <w:rPr>
          <w:rFonts w:ascii="Palatino Linotype" w:eastAsia="Palatino Linotype" w:hAnsi="Palatino Linotype" w:cs="Palatino Linotype"/>
          <w:szCs w:val="24"/>
        </w:rPr>
        <w:t xml:space="preserve">Las respuestas a los requerimientos informativos deberán notificarse al interesado en el menor tiempo posible, que no podrá exceder </w:t>
      </w:r>
      <w:r w:rsidRPr="00A77E3A">
        <w:rPr>
          <w:rFonts w:ascii="Palatino Linotype" w:eastAsia="Palatino Linotype" w:hAnsi="Palatino Linotype" w:cs="Palatino Linotype"/>
          <w:b/>
          <w:szCs w:val="24"/>
        </w:rPr>
        <w:t>quince días, contados a partir del día siguiente a la presentación de ésta.</w:t>
      </w:r>
      <w:r w:rsidRPr="00A77E3A">
        <w:rPr>
          <w:rFonts w:ascii="Palatino Linotype" w:eastAsia="Palatino Linotype" w:hAnsi="Palatino Linotype" w:cs="Palatino Linotype"/>
          <w:szCs w:val="24"/>
        </w:rPr>
        <w:t xml:space="preserve"> Excepcionalmente, el plazo referido podrá ampliarse por siete días hábiles más, cuando existan razones fundadas y motivadas, a través del Comité de Transparencia;</w:t>
      </w:r>
    </w:p>
    <w:p w14:paraId="4E0F6F7C" w14:textId="77777777" w:rsidR="00E84762" w:rsidRPr="00A77E3A" w:rsidRDefault="00E84762" w:rsidP="00E84762">
      <w:pPr>
        <w:numPr>
          <w:ilvl w:val="0"/>
          <w:numId w:val="36"/>
        </w:numPr>
        <w:spacing w:after="0" w:line="360" w:lineRule="auto"/>
        <w:jc w:val="both"/>
        <w:rPr>
          <w:rFonts w:ascii="Palatino Linotype" w:eastAsia="Palatino Linotype" w:hAnsi="Palatino Linotype" w:cs="Palatino Linotype"/>
          <w:b/>
          <w:szCs w:val="24"/>
          <w:u w:val="single"/>
        </w:rPr>
      </w:pPr>
      <w:r w:rsidRPr="00A77E3A">
        <w:rPr>
          <w:rFonts w:ascii="Palatino Linotype" w:eastAsia="Palatino Linotype" w:hAnsi="Palatino Linotype" w:cs="Palatino Linotype"/>
          <w:b/>
          <w:szCs w:val="24"/>
          <w:u w:val="single"/>
        </w:rPr>
        <w:t xml:space="preserve">Las Unidades de Transparencia garantizarán que las solicitudes se turnen a todas las áreas competentes que cuenten con la información o deban tenerla de acuerdo con </w:t>
      </w:r>
      <w:r w:rsidRPr="00A77E3A">
        <w:rPr>
          <w:rFonts w:ascii="Palatino Linotype" w:eastAsia="Palatino Linotype" w:hAnsi="Palatino Linotype" w:cs="Palatino Linotype"/>
          <w:b/>
          <w:szCs w:val="24"/>
          <w:u w:val="single"/>
        </w:rPr>
        <w:lastRenderedPageBreak/>
        <w:t>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134D2D2" w14:textId="77777777" w:rsidR="00E84762" w:rsidRPr="00A77E3A" w:rsidRDefault="00E84762" w:rsidP="00E84762">
      <w:pPr>
        <w:numPr>
          <w:ilvl w:val="0"/>
          <w:numId w:val="36"/>
        </w:numPr>
        <w:spacing w:after="0" w:line="360" w:lineRule="auto"/>
        <w:jc w:val="both"/>
        <w:rPr>
          <w:rFonts w:ascii="Palatino Linotype" w:eastAsia="Palatino Linotype" w:hAnsi="Palatino Linotype" w:cs="Palatino Linotype"/>
          <w:b/>
          <w:szCs w:val="24"/>
        </w:rPr>
      </w:pPr>
      <w:r w:rsidRPr="00A77E3A">
        <w:rPr>
          <w:rFonts w:ascii="Palatino Linotype" w:eastAsia="Palatino Linotype" w:hAnsi="Palatino Linotype" w:cs="Palatino Linotype"/>
          <w:szCs w:val="24"/>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28895E9" w14:textId="77777777" w:rsidR="00E84762" w:rsidRPr="00A77E3A" w:rsidRDefault="00E84762" w:rsidP="00E84762">
      <w:pPr>
        <w:numPr>
          <w:ilvl w:val="0"/>
          <w:numId w:val="36"/>
        </w:numPr>
        <w:spacing w:after="0" w:line="360" w:lineRule="auto"/>
        <w:jc w:val="both"/>
        <w:rPr>
          <w:rFonts w:ascii="Palatino Linotype" w:eastAsia="Palatino Linotype" w:hAnsi="Palatino Linotype" w:cs="Palatino Linotype"/>
          <w:b/>
          <w:szCs w:val="24"/>
        </w:rPr>
      </w:pPr>
      <w:r w:rsidRPr="00A77E3A">
        <w:rPr>
          <w:rFonts w:ascii="Palatino Linotype" w:eastAsia="Palatino Linotype" w:hAnsi="Palatino Linotype" w:cs="Palatino Linotype"/>
          <w:szCs w:val="24"/>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CEBDA64" w14:textId="77777777" w:rsidR="00E84762" w:rsidRPr="00A77E3A" w:rsidRDefault="00E84762" w:rsidP="00E84762">
      <w:pPr>
        <w:spacing w:after="0" w:line="360" w:lineRule="auto"/>
        <w:ind w:left="720"/>
        <w:jc w:val="both"/>
        <w:rPr>
          <w:rFonts w:ascii="Palatino Linotype" w:eastAsia="Palatino Linotype" w:hAnsi="Palatino Linotype" w:cs="Palatino Linotype"/>
          <w:b/>
          <w:sz w:val="24"/>
          <w:szCs w:val="24"/>
        </w:rPr>
      </w:pPr>
    </w:p>
    <w:p w14:paraId="78E7489A" w14:textId="0D335097" w:rsidR="00F92DDB" w:rsidRPr="00A77E3A" w:rsidRDefault="00E84762" w:rsidP="00E8476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u w:val="single"/>
        </w:rPr>
      </w:pPr>
      <w:r w:rsidRPr="00A77E3A">
        <w:rPr>
          <w:rFonts w:ascii="Palatino Linotype" w:eastAsia="Palatino Linotype" w:hAnsi="Palatino Linotype" w:cs="Palatino Linotype"/>
          <w:sz w:val="24"/>
          <w:szCs w:val="24"/>
        </w:rPr>
        <w:t xml:space="preserve">En ese sentido, se advierte que la Unidad de Transparencia no siguió el procedimiento establecido en el artículo 162 de la Ley de Transparencia de la Entidad, pues no turnó la solicitud de información a las unidades administrativas competentes, que de conformidad con sus atribuciones contaban con la información requerida, de manera enunciativa más no limitativa, la Dirección General de Educación, Cultura y Deporte y la Unidad Municipal de Protección Civil, que de conformidad con el </w:t>
      </w:r>
      <w:r w:rsidR="00F92DDB" w:rsidRPr="00A77E3A">
        <w:rPr>
          <w:rFonts w:ascii="Palatino Linotype" w:hAnsi="Palatino Linotype"/>
          <w:bCs/>
          <w:sz w:val="24"/>
        </w:rPr>
        <w:t>Código Regla</w:t>
      </w:r>
      <w:r w:rsidRPr="00A77E3A">
        <w:rPr>
          <w:rFonts w:ascii="Palatino Linotype" w:hAnsi="Palatino Linotype"/>
          <w:bCs/>
          <w:sz w:val="24"/>
        </w:rPr>
        <w:t>mentario Municipal de Tecámac, sus</w:t>
      </w:r>
      <w:r w:rsidR="00F92DDB" w:rsidRPr="00A77E3A">
        <w:rPr>
          <w:rFonts w:ascii="Palatino Linotype" w:hAnsi="Palatino Linotype"/>
          <w:bCs/>
          <w:sz w:val="24"/>
        </w:rPr>
        <w:t xml:space="preserve"> funciones se relacionan con lo siguiente: </w:t>
      </w:r>
    </w:p>
    <w:p w14:paraId="3863C9DD" w14:textId="77777777" w:rsidR="00F92DDB" w:rsidRPr="00A77E3A" w:rsidRDefault="00F92DDB" w:rsidP="00F92DDB">
      <w:pPr>
        <w:spacing w:after="0" w:line="360" w:lineRule="auto"/>
        <w:jc w:val="both"/>
        <w:rPr>
          <w:rFonts w:ascii="Palatino Linotype" w:hAnsi="Palatino Linotype"/>
          <w:bCs/>
          <w:sz w:val="24"/>
        </w:rPr>
      </w:pPr>
    </w:p>
    <w:p w14:paraId="7AAC9417" w14:textId="77777777" w:rsidR="00F92DDB" w:rsidRPr="00A77E3A" w:rsidRDefault="00F92DDB" w:rsidP="00F92DDB">
      <w:pPr>
        <w:spacing w:after="0"/>
        <w:ind w:left="567" w:right="560"/>
        <w:jc w:val="both"/>
        <w:rPr>
          <w:rFonts w:ascii="Palatino Linotype" w:hAnsi="Palatino Linotype"/>
          <w:i/>
        </w:rPr>
      </w:pPr>
      <w:r w:rsidRPr="00A77E3A">
        <w:rPr>
          <w:rFonts w:ascii="Palatino Linotype" w:hAnsi="Palatino Linotype"/>
          <w:b/>
          <w:i/>
        </w:rPr>
        <w:t>Artículo 2.887.</w:t>
      </w:r>
      <w:r w:rsidRPr="00A77E3A">
        <w:rPr>
          <w:rFonts w:ascii="Palatino Linotype" w:hAnsi="Palatino Linotype"/>
          <w:i/>
        </w:rPr>
        <w:t xml:space="preserve"> </w:t>
      </w:r>
      <w:r w:rsidRPr="00A77E3A">
        <w:rPr>
          <w:rFonts w:ascii="Palatino Linotype" w:hAnsi="Palatino Linotype"/>
          <w:b/>
          <w:i/>
          <w:u w:val="single"/>
        </w:rPr>
        <w:t xml:space="preserve">La Dirección General de Educación, Cultura y Deporte es el área administrativa que tiene las responsabilidades, facultades y atribuciones relacionadas con el fomento y estímulo de las materias enunciadas en su </w:t>
      </w:r>
      <w:r w:rsidRPr="00A77E3A">
        <w:rPr>
          <w:rFonts w:ascii="Palatino Linotype" w:hAnsi="Palatino Linotype"/>
          <w:b/>
          <w:i/>
          <w:u w:val="single"/>
        </w:rPr>
        <w:lastRenderedPageBreak/>
        <w:t>denominación</w:t>
      </w:r>
      <w:r w:rsidRPr="00A77E3A">
        <w:rPr>
          <w:rFonts w:ascii="Palatino Linotype" w:hAnsi="Palatino Linotype"/>
          <w:i/>
        </w:rPr>
        <w:t>, para lo cual además de las facultades y atribuciones contempladas en ordenamientos de índole federal y estatal en favor del Gobierno Municipal, su titular tendrá las siguientes, pudiendo delegarlas o auxiliarse del personal adscrito a su área: I. Fomentar y estimular acciones en las áreas de Educación, Cultura y Deporte. II. Implementar programas relativos a la Educación, Cultura y Deporte.</w:t>
      </w:r>
    </w:p>
    <w:p w14:paraId="04B28165" w14:textId="77777777" w:rsidR="00F92DDB" w:rsidRPr="00A77E3A" w:rsidRDefault="00F92DDB" w:rsidP="00F92DDB">
      <w:pPr>
        <w:spacing w:after="0"/>
        <w:ind w:left="567" w:right="560"/>
        <w:jc w:val="both"/>
        <w:rPr>
          <w:rFonts w:ascii="Palatino Linotype" w:hAnsi="Palatino Linotype"/>
          <w:i/>
        </w:rPr>
      </w:pPr>
    </w:p>
    <w:p w14:paraId="6461F7AA" w14:textId="39CEA915" w:rsidR="00F92DDB" w:rsidRPr="00A77E3A" w:rsidRDefault="00F92DDB" w:rsidP="00F92DDB">
      <w:pPr>
        <w:spacing w:after="0"/>
        <w:ind w:left="567" w:right="560"/>
        <w:jc w:val="both"/>
        <w:rPr>
          <w:rFonts w:ascii="Palatino Linotype" w:hAnsi="Palatino Linotype" w:cs="Tahoma"/>
          <w:bCs/>
          <w:i/>
          <w:sz w:val="24"/>
        </w:rPr>
      </w:pPr>
      <w:r w:rsidRPr="00A77E3A">
        <w:rPr>
          <w:rFonts w:ascii="Palatino Linotype" w:hAnsi="Palatino Linotype"/>
          <w:b/>
          <w:i/>
        </w:rPr>
        <w:t>Artículo 1.260.</w:t>
      </w:r>
      <w:r w:rsidRPr="00A77E3A">
        <w:rPr>
          <w:rFonts w:ascii="Palatino Linotype" w:hAnsi="Palatino Linotype"/>
          <w:i/>
        </w:rPr>
        <w:t xml:space="preserve"> La </w:t>
      </w:r>
      <w:r w:rsidRPr="00A77E3A">
        <w:rPr>
          <w:rFonts w:ascii="Palatino Linotype" w:hAnsi="Palatino Linotype"/>
          <w:b/>
          <w:i/>
        </w:rPr>
        <w:t xml:space="preserve">Unidad Municipal de Protección Civil </w:t>
      </w:r>
      <w:r w:rsidRPr="00A77E3A">
        <w:rPr>
          <w:rFonts w:ascii="Palatino Linotype" w:hAnsi="Palatino Linotype"/>
          <w:i/>
        </w:rPr>
        <w:t xml:space="preserve">tendrá facultades de inspección y vigilancia para prevenir o controlar la posibilidad de desastres, sin perjuicio de las facultades que se confieren a otras Dependencias de la Administración Pública Municipal, Estatal y/o Federal, así como para establecer las medidas de seguridad mencionadas en este Código mediante resolución debidamente fundada y motivada en los establecimientos, sin embargo, para este fin, </w:t>
      </w:r>
      <w:r w:rsidRPr="00A77E3A">
        <w:rPr>
          <w:rFonts w:ascii="Palatino Linotype" w:hAnsi="Palatino Linotype"/>
          <w:b/>
          <w:i/>
          <w:u w:val="single"/>
        </w:rPr>
        <w:t>podrá coordinarse, para todos los efectos, con las otras dependencias competentes en materia de</w:t>
      </w:r>
      <w:r w:rsidRPr="00A77E3A">
        <w:rPr>
          <w:rFonts w:ascii="Palatino Linotype" w:hAnsi="Palatino Linotype"/>
          <w:i/>
        </w:rPr>
        <w:t xml:space="preserve"> Urbanismo, Medio Ambiente y Ecología, Regulación Comercial,</w:t>
      </w:r>
      <w:r w:rsidRPr="00A77E3A">
        <w:rPr>
          <w:rFonts w:ascii="Palatino Linotype" w:hAnsi="Palatino Linotype"/>
          <w:b/>
          <w:i/>
          <w:u w:val="single"/>
        </w:rPr>
        <w:t xml:space="preserve"> Salud, </w:t>
      </w:r>
      <w:r w:rsidRPr="00A77E3A">
        <w:rPr>
          <w:rFonts w:ascii="Palatino Linotype" w:hAnsi="Palatino Linotype"/>
          <w:i/>
        </w:rPr>
        <w:t>y las demás que correspondan de la administración pública municipal centralizada y descentralizada que, en virtud de sus funciones, infieran directa o indirectamente en la Unidad de Municipal de Protección Civil, procurando, en todo momento, la prevención y protección civil ciudadana y comunitaria. La Unidad Municipal de Protección Civil vigilará, en el ámbito de su competencia, el cumplimiento de las disposiciones de este Código y demás disposiciones que se dicten con base en él aplicará las medidas de seguridad que correspondan. En caso de ser necesaria la aplicación de sanciones, las mismas se realizarán previo otorgamiento de la garantía audiencia al interesado.</w:t>
      </w:r>
      <w:r w:rsidRPr="00A77E3A">
        <w:rPr>
          <w:rFonts w:ascii="Palatino Linotype" w:hAnsi="Palatino Linotype"/>
          <w:bCs/>
          <w:i/>
          <w:sz w:val="24"/>
        </w:rPr>
        <w:t xml:space="preserve"> </w:t>
      </w:r>
    </w:p>
    <w:p w14:paraId="716ADE69" w14:textId="77777777" w:rsidR="00257ACD" w:rsidRPr="00A77E3A" w:rsidRDefault="00257ACD" w:rsidP="00E84762">
      <w:pPr>
        <w:pBdr>
          <w:top w:val="nil"/>
          <w:left w:val="nil"/>
          <w:bottom w:val="nil"/>
          <w:right w:val="nil"/>
          <w:between w:val="nil"/>
        </w:pBdr>
        <w:spacing w:after="0"/>
        <w:ind w:right="560"/>
        <w:jc w:val="both"/>
        <w:rPr>
          <w:rFonts w:ascii="Palatino Linotype" w:eastAsia="Palatino Linotype" w:hAnsi="Palatino Linotype" w:cs="Palatino Linotype"/>
          <w:i/>
          <w:sz w:val="24"/>
        </w:rPr>
      </w:pPr>
    </w:p>
    <w:p w14:paraId="201257C9" w14:textId="3217FF0E" w:rsidR="00361D17" w:rsidRPr="00A77E3A" w:rsidRDefault="00257ACD" w:rsidP="00E84762">
      <w:pPr>
        <w:spacing w:after="0" w:line="360" w:lineRule="auto"/>
        <w:jc w:val="both"/>
        <w:rPr>
          <w:rFonts w:ascii="Palatino Linotype" w:hAnsi="Palatino Linotype" w:cs="Tahoma"/>
          <w:b/>
          <w:sz w:val="24"/>
        </w:rPr>
      </w:pPr>
      <w:r w:rsidRPr="00A77E3A">
        <w:rPr>
          <w:rFonts w:ascii="Palatino Linotype" w:hAnsi="Palatino Linotype" w:cs="Tahoma"/>
          <w:sz w:val="24"/>
        </w:rPr>
        <w:t xml:space="preserve">Por lo anterior, se advierte que, el Sujeto Obligado no realizó una búsqueda exhaustiva y razonable en términos </w:t>
      </w:r>
      <w:r w:rsidR="00E84762" w:rsidRPr="00A77E3A">
        <w:rPr>
          <w:rFonts w:ascii="Palatino Linotype" w:hAnsi="Palatino Linotype" w:cs="Tahoma"/>
          <w:sz w:val="24"/>
        </w:rPr>
        <w:t>del artículo 162</w:t>
      </w:r>
      <w:r w:rsidRPr="00A77E3A">
        <w:rPr>
          <w:rFonts w:ascii="Palatino Linotype" w:hAnsi="Palatino Linotype" w:cs="Tahoma"/>
          <w:sz w:val="24"/>
        </w:rPr>
        <w:t xml:space="preserve"> de la Ley de Transparencia y Acceso a la Información Pública del Estado de México y Municipios, pues no turnó la solicitud de información a las unidades administrativas que de conformidad con sus facultades, competencia o funciones pudieran poseer, administrar o generar la información solicitada por la parte Recurrente, situación que conlleva a </w:t>
      </w:r>
      <w:r w:rsidRPr="00A77E3A">
        <w:rPr>
          <w:rFonts w:ascii="Palatino Linotype" w:hAnsi="Palatino Linotype" w:cs="Tahoma"/>
          <w:b/>
          <w:sz w:val="24"/>
        </w:rPr>
        <w:t xml:space="preserve">no tener por colmado este requerimiento. </w:t>
      </w:r>
    </w:p>
    <w:p w14:paraId="5DA07A47" w14:textId="77777777" w:rsidR="00E84762" w:rsidRPr="00A77E3A" w:rsidRDefault="00E84762" w:rsidP="00E84762">
      <w:pPr>
        <w:spacing w:after="0" w:line="360" w:lineRule="auto"/>
        <w:jc w:val="both"/>
        <w:rPr>
          <w:rFonts w:ascii="Palatino Linotype" w:hAnsi="Palatino Linotype" w:cs="Tahoma"/>
          <w:b/>
          <w:sz w:val="24"/>
        </w:rPr>
      </w:pPr>
    </w:p>
    <w:p w14:paraId="707FD1FD" w14:textId="22301123" w:rsidR="00E84762" w:rsidRPr="00A77E3A" w:rsidRDefault="00E84762" w:rsidP="00E84762">
      <w:pPr>
        <w:spacing w:after="0" w:line="360" w:lineRule="auto"/>
        <w:jc w:val="both"/>
        <w:rPr>
          <w:rFonts w:ascii="Palatino Linotype" w:hAnsi="Palatino Linotype" w:cs="Tahoma"/>
          <w:sz w:val="24"/>
        </w:rPr>
      </w:pPr>
      <w:r w:rsidRPr="00A77E3A">
        <w:rPr>
          <w:rFonts w:ascii="Palatino Linotype" w:hAnsi="Palatino Linotype" w:cs="Tahoma"/>
          <w:sz w:val="24"/>
        </w:rPr>
        <w:lastRenderedPageBreak/>
        <w:t xml:space="preserve">Por </w:t>
      </w:r>
      <w:r w:rsidR="008A6352" w:rsidRPr="00A77E3A">
        <w:rPr>
          <w:rFonts w:ascii="Palatino Linotype" w:hAnsi="Palatino Linotype" w:cs="Tahoma"/>
          <w:sz w:val="24"/>
        </w:rPr>
        <w:t xml:space="preserve">otro lado, es de mencionar que, de conformidad con el Criterio de Interpretación para sujetos obligados con Clave de Control SO/016/2017 emitido por el Instituto Nacional de Transparencia, Acceso a la Información y Protección de Datos Personales, se entiende como expresión documental lo siguiente: </w:t>
      </w:r>
    </w:p>
    <w:p w14:paraId="1DE94B50" w14:textId="77777777" w:rsidR="008A6352" w:rsidRPr="00A77E3A" w:rsidRDefault="008A6352" w:rsidP="00E84762">
      <w:pPr>
        <w:spacing w:after="0" w:line="360" w:lineRule="auto"/>
        <w:jc w:val="both"/>
        <w:rPr>
          <w:rFonts w:ascii="Palatino Linotype" w:hAnsi="Palatino Linotype" w:cs="Tahoma"/>
          <w:sz w:val="24"/>
        </w:rPr>
      </w:pPr>
    </w:p>
    <w:p w14:paraId="19FAF05D" w14:textId="41CD67D7" w:rsidR="008A6352" w:rsidRPr="00A77E3A" w:rsidRDefault="008A6352" w:rsidP="008A6352">
      <w:pPr>
        <w:spacing w:after="0"/>
        <w:ind w:left="567" w:right="560"/>
        <w:jc w:val="both"/>
        <w:rPr>
          <w:rFonts w:ascii="Palatino Linotype" w:hAnsi="Palatino Linotype"/>
          <w:bCs/>
          <w:i/>
        </w:rPr>
      </w:pPr>
      <w:r w:rsidRPr="00A77E3A">
        <w:rPr>
          <w:rFonts w:ascii="Palatino Linotype" w:hAnsi="Palatino Linotype"/>
          <w:b/>
          <w:bCs/>
          <w:i/>
        </w:rPr>
        <w:t>Expresión documental.</w:t>
      </w:r>
      <w:r w:rsidRPr="00A77E3A">
        <w:rPr>
          <w:rFonts w:ascii="Palatino Linotype" w:hAnsi="Palatino Linotype"/>
          <w:bCs/>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42360904" w14:textId="77777777" w:rsidR="008A6352" w:rsidRPr="00A77E3A" w:rsidRDefault="008A6352" w:rsidP="008A6352">
      <w:pPr>
        <w:spacing w:after="0"/>
        <w:ind w:right="560"/>
        <w:jc w:val="both"/>
        <w:rPr>
          <w:rFonts w:ascii="Palatino Linotype" w:hAnsi="Palatino Linotype"/>
          <w:bCs/>
          <w:i/>
        </w:rPr>
      </w:pPr>
    </w:p>
    <w:p w14:paraId="40E4841C" w14:textId="69C1C4A9" w:rsidR="00361D17" w:rsidRPr="00A77E3A" w:rsidRDefault="008A6352" w:rsidP="00A13039">
      <w:pPr>
        <w:spacing w:after="0" w:line="360" w:lineRule="auto"/>
        <w:ind w:right="134"/>
        <w:jc w:val="both"/>
        <w:rPr>
          <w:rFonts w:ascii="Palatino Linotype" w:eastAsia="Palatino Linotype" w:hAnsi="Palatino Linotype" w:cs="Palatino Linotype"/>
          <w:sz w:val="24"/>
        </w:rPr>
      </w:pPr>
      <w:r w:rsidRPr="00A77E3A">
        <w:rPr>
          <w:rFonts w:ascii="Palatino Linotype" w:hAnsi="Palatino Linotype"/>
          <w:bCs/>
          <w:sz w:val="24"/>
        </w:rPr>
        <w:t xml:space="preserve">De lo anterior, se advierte que cuando se presente una solicitud de información, en la que no se aprecie la documentación que pudiera contener la información solicitada por la parte solicitante, los Sujetos Obligados deben dar una expresión documental, en el presente caso, de manera enunciativa más no limitativa, la información solicitada relacionada con las </w:t>
      </w:r>
      <w:r w:rsidRPr="00A77E3A">
        <w:rPr>
          <w:rFonts w:ascii="Palatino Linotype" w:eastAsia="Palatino Linotype" w:hAnsi="Palatino Linotype" w:cs="Palatino Linotype"/>
          <w:sz w:val="24"/>
        </w:rPr>
        <w:t>actividades culturales y de salud</w:t>
      </w:r>
      <w:r w:rsidRPr="00A77E3A">
        <w:rPr>
          <w:rFonts w:ascii="Palatino Linotype" w:eastAsia="Palatino Linotype" w:hAnsi="Palatino Linotype" w:cs="Palatino Linotype"/>
          <w:b/>
          <w:sz w:val="24"/>
        </w:rPr>
        <w:t xml:space="preserve"> </w:t>
      </w:r>
      <w:r w:rsidRPr="00A77E3A">
        <w:rPr>
          <w:rFonts w:ascii="Palatino Linotype" w:eastAsia="Palatino Linotype" w:hAnsi="Palatino Linotype" w:cs="Palatino Linotype"/>
          <w:sz w:val="24"/>
        </w:rPr>
        <w:t xml:space="preserve">llevadas a cabo en la </w:t>
      </w:r>
      <w:r w:rsidRPr="00A77E3A">
        <w:rPr>
          <w:rFonts w:ascii="Palatino Linotype" w:eastAsia="Palatino Linotype" w:hAnsi="Palatino Linotype" w:cs="Palatino Linotype"/>
          <w:b/>
          <w:sz w:val="24"/>
        </w:rPr>
        <w:t>Colonia San Pedro Atzompa</w:t>
      </w:r>
      <w:r w:rsidRPr="00A77E3A">
        <w:rPr>
          <w:rFonts w:ascii="Palatino Linotype" w:eastAsia="Palatino Linotype" w:hAnsi="Palatino Linotype" w:cs="Palatino Linotype"/>
          <w:sz w:val="24"/>
        </w:rPr>
        <w:t xml:space="preserve">, puede estar contenida en algún </w:t>
      </w:r>
      <w:r w:rsidRPr="00A77E3A">
        <w:rPr>
          <w:rFonts w:ascii="Palatino Linotype" w:eastAsia="Palatino Linotype" w:hAnsi="Palatino Linotype" w:cs="Palatino Linotype"/>
          <w:b/>
          <w:sz w:val="24"/>
        </w:rPr>
        <w:t>Programa Anual de Actividades, Informes de Actividades</w:t>
      </w:r>
      <w:r w:rsidR="00A13039" w:rsidRPr="00A77E3A">
        <w:rPr>
          <w:rFonts w:ascii="Palatino Linotype" w:eastAsia="Palatino Linotype" w:hAnsi="Palatino Linotype" w:cs="Palatino Linotype"/>
          <w:b/>
          <w:sz w:val="24"/>
        </w:rPr>
        <w:t xml:space="preserve"> y/o</w:t>
      </w:r>
      <w:r w:rsidRPr="00A77E3A">
        <w:rPr>
          <w:rFonts w:ascii="Palatino Linotype" w:eastAsia="Palatino Linotype" w:hAnsi="Palatino Linotype" w:cs="Palatino Linotype"/>
          <w:b/>
          <w:sz w:val="24"/>
        </w:rPr>
        <w:t xml:space="preserve"> </w:t>
      </w:r>
      <w:r w:rsidR="00A13039" w:rsidRPr="00A77E3A">
        <w:rPr>
          <w:rFonts w:ascii="Palatino Linotype" w:eastAsia="Palatino Linotype" w:hAnsi="Palatino Linotype" w:cs="Palatino Linotype"/>
          <w:b/>
          <w:sz w:val="24"/>
        </w:rPr>
        <w:t>convocatorias de participación, por mencionar algunos.</w:t>
      </w:r>
      <w:r w:rsidR="00A13039" w:rsidRPr="00A77E3A">
        <w:rPr>
          <w:rFonts w:ascii="Palatino Linotype" w:eastAsia="Palatino Linotype" w:hAnsi="Palatino Linotype" w:cs="Palatino Linotype"/>
          <w:sz w:val="24"/>
        </w:rPr>
        <w:t xml:space="preserve"> </w:t>
      </w:r>
    </w:p>
    <w:p w14:paraId="43E37A9B" w14:textId="77777777" w:rsidR="00A13039" w:rsidRPr="00A77E3A" w:rsidRDefault="00A13039" w:rsidP="00A13039">
      <w:pPr>
        <w:spacing w:after="0" w:line="360" w:lineRule="auto"/>
        <w:ind w:right="134"/>
        <w:jc w:val="both"/>
        <w:rPr>
          <w:rFonts w:ascii="Palatino Linotype" w:hAnsi="Palatino Linotype"/>
          <w:bCs/>
          <w:sz w:val="24"/>
        </w:rPr>
      </w:pPr>
    </w:p>
    <w:p w14:paraId="2AB61DCF" w14:textId="49A286B3" w:rsidR="00E84762" w:rsidRPr="00A77E3A" w:rsidRDefault="00E8476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Por último, para el caso de que, no se hayan llevado a cabo actividades culturales y de salud en el periodo señalado y específicamente en la Colonia San Pedro Atzompa, el Sujeto Obligado, deberá hacerlo del conocimiento de la parte Recurrente en términos del artículo 19, párrafo segundo, de la Ley de Transparencia y Acceso a la Información Pública del Estado de México y Municipios, para tenerse por colmado dicho requerimiento.</w:t>
      </w:r>
    </w:p>
    <w:p w14:paraId="15B1AAB7" w14:textId="23AD7493" w:rsidR="007435E2" w:rsidRPr="00A77E3A" w:rsidRDefault="00257ACD" w:rsidP="00892CBC">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lastRenderedPageBreak/>
        <w:t>Por lo anterior</w:t>
      </w:r>
      <w:r w:rsidR="00892CBC" w:rsidRPr="00A77E3A">
        <w:rPr>
          <w:rFonts w:ascii="Palatino Linotype" w:eastAsia="Palatino Linotype" w:hAnsi="Palatino Linotype" w:cs="Palatino Linotype"/>
          <w:sz w:val="24"/>
          <w:szCs w:val="24"/>
        </w:rPr>
        <w:t>, de</w:t>
      </w:r>
      <w:r w:rsidRPr="00A77E3A">
        <w:rPr>
          <w:rFonts w:ascii="Palatino Linotype" w:eastAsia="Palatino Linotype" w:hAnsi="Palatino Linotype" w:cs="Palatino Linotype"/>
          <w:sz w:val="24"/>
          <w:szCs w:val="24"/>
        </w:rPr>
        <w:t>bido a que el Sujeto Obligado no proporcionó la información solicitada y tampoco, acreditó la búsqueda exhaustiva y razonable de la misma</w:t>
      </w:r>
      <w:r w:rsidR="00892CBC" w:rsidRPr="00A77E3A">
        <w:rPr>
          <w:rFonts w:ascii="Palatino Linotype" w:eastAsia="Palatino Linotype" w:hAnsi="Palatino Linotype" w:cs="Palatino Linotype"/>
          <w:sz w:val="24"/>
          <w:szCs w:val="24"/>
        </w:rPr>
        <w:t xml:space="preserve">, los agravios hechos valer por la parte Solicitante deviene </w:t>
      </w:r>
      <w:r w:rsidR="00892CBC" w:rsidRPr="00A77E3A">
        <w:rPr>
          <w:rFonts w:ascii="Palatino Linotype" w:eastAsia="Palatino Linotype" w:hAnsi="Palatino Linotype" w:cs="Palatino Linotype"/>
          <w:b/>
          <w:sz w:val="24"/>
          <w:szCs w:val="24"/>
        </w:rPr>
        <w:t xml:space="preserve">FUNDADOS </w:t>
      </w:r>
      <w:r w:rsidR="007435E2" w:rsidRPr="00A77E3A">
        <w:rPr>
          <w:rFonts w:ascii="Palatino Linotype" w:eastAsia="Palatino Linotype" w:hAnsi="Palatino Linotype" w:cs="Palatino Linotype"/>
          <w:sz w:val="24"/>
          <w:szCs w:val="24"/>
        </w:rPr>
        <w:t xml:space="preserve">y, por ende, este Organismo Garante determina </w:t>
      </w:r>
      <w:r w:rsidR="007435E2" w:rsidRPr="00A77E3A">
        <w:rPr>
          <w:rFonts w:ascii="Palatino Linotype" w:eastAsia="Palatino Linotype" w:hAnsi="Palatino Linotype" w:cs="Palatino Linotype"/>
          <w:b/>
          <w:sz w:val="24"/>
          <w:szCs w:val="24"/>
        </w:rPr>
        <w:t>REVOCAR</w:t>
      </w:r>
      <w:r w:rsidR="007435E2" w:rsidRPr="00A77E3A">
        <w:rPr>
          <w:rFonts w:ascii="Palatino Linotype" w:eastAsia="Palatino Linotype" w:hAnsi="Palatino Linotype" w:cs="Palatino Linotype"/>
          <w:sz w:val="24"/>
          <w:szCs w:val="24"/>
        </w:rPr>
        <w:t xml:space="preserve"> la respuesta del Sujeto Obligado y;</w:t>
      </w:r>
      <w:r w:rsidR="007435E2" w:rsidRPr="00A77E3A">
        <w:rPr>
          <w:rFonts w:ascii="Palatino Linotype" w:eastAsia="Palatino Linotype" w:hAnsi="Palatino Linotype" w:cs="Palatino Linotype"/>
          <w:b/>
          <w:sz w:val="24"/>
          <w:szCs w:val="24"/>
        </w:rPr>
        <w:t xml:space="preserve"> ORDENAR</w:t>
      </w:r>
      <w:r w:rsidR="007435E2" w:rsidRPr="00A77E3A">
        <w:rPr>
          <w:rFonts w:ascii="Palatino Linotype" w:eastAsia="Palatino Linotype" w:hAnsi="Palatino Linotype" w:cs="Palatino Linotype"/>
          <w:sz w:val="24"/>
          <w:szCs w:val="24"/>
        </w:rPr>
        <w:t xml:space="preserve">, </w:t>
      </w:r>
      <w:r w:rsidR="00892CBC" w:rsidRPr="00A77E3A">
        <w:rPr>
          <w:rFonts w:ascii="Palatino Linotype" w:eastAsia="Palatino Linotype" w:hAnsi="Palatino Linotype" w:cs="Palatino Linotype"/>
          <w:b/>
          <w:sz w:val="24"/>
          <w:szCs w:val="24"/>
        </w:rPr>
        <w:t>de ser</w:t>
      </w:r>
      <w:r w:rsidR="007435E2" w:rsidRPr="00A77E3A">
        <w:rPr>
          <w:rFonts w:ascii="Palatino Linotype" w:eastAsia="Palatino Linotype" w:hAnsi="Palatino Linotype" w:cs="Palatino Linotype"/>
          <w:b/>
          <w:bCs/>
          <w:sz w:val="24"/>
          <w:szCs w:val="24"/>
        </w:rPr>
        <w:t xml:space="preserve"> el caso, en versión pública,</w:t>
      </w:r>
      <w:r w:rsidR="007435E2" w:rsidRPr="00A77E3A">
        <w:rPr>
          <w:rFonts w:ascii="Palatino Linotype" w:eastAsia="Palatino Linotype" w:hAnsi="Palatino Linotype" w:cs="Palatino Linotype"/>
          <w:sz w:val="24"/>
          <w:szCs w:val="24"/>
        </w:rPr>
        <w:t xml:space="preserve"> </w:t>
      </w:r>
      <w:r w:rsidR="00FF67E1" w:rsidRPr="00A77E3A">
        <w:rPr>
          <w:rFonts w:ascii="Palatino Linotype" w:eastAsia="Palatino Linotype" w:hAnsi="Palatino Linotype" w:cs="Palatino Linotype"/>
          <w:sz w:val="24"/>
          <w:szCs w:val="24"/>
        </w:rPr>
        <w:t xml:space="preserve">el documento donde conste </w:t>
      </w:r>
      <w:r w:rsidR="007435E2" w:rsidRPr="00A77E3A">
        <w:rPr>
          <w:rFonts w:ascii="Palatino Linotype" w:eastAsia="Palatino Linotype" w:hAnsi="Palatino Linotype" w:cs="Palatino Linotype"/>
          <w:sz w:val="24"/>
          <w:szCs w:val="24"/>
        </w:rPr>
        <w:t>lo siguiente:</w:t>
      </w:r>
    </w:p>
    <w:p w14:paraId="05FC6ACB" w14:textId="77777777" w:rsidR="00FF67E1" w:rsidRPr="00A77E3A" w:rsidRDefault="00FF67E1" w:rsidP="00892CBC">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7350FE93" w14:textId="77777777" w:rsidR="00257ACD" w:rsidRPr="00A77E3A" w:rsidRDefault="00257ACD" w:rsidP="00257ACD">
      <w:pPr>
        <w:pStyle w:val="Prrafodelista"/>
        <w:numPr>
          <w:ilvl w:val="0"/>
          <w:numId w:val="42"/>
        </w:num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Las obras realizadas en la Colonia San Pedro Atzompa, tanto con recursos estatales, federales y propios, del uno de enero al veintinueve de noviembre de dos mil veintitrés y;</w:t>
      </w:r>
    </w:p>
    <w:p w14:paraId="0543358E" w14:textId="77777777" w:rsidR="00257ACD" w:rsidRPr="00A77E3A" w:rsidRDefault="00257ACD" w:rsidP="00257ACD">
      <w:pPr>
        <w:pStyle w:val="Prrafodelista"/>
        <w:numPr>
          <w:ilvl w:val="0"/>
          <w:numId w:val="42"/>
        </w:num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 xml:space="preserve">Actividades culturales y de salud, realizadas en la Colonia mencionada del uno de enero al veintinueve de noviembre de dos mil veintitrés. </w:t>
      </w:r>
    </w:p>
    <w:p w14:paraId="5ACCAE97" w14:textId="77777777" w:rsidR="005A1562" w:rsidRPr="00A77E3A" w:rsidRDefault="005A1562" w:rsidP="00FF67E1">
      <w:pPr>
        <w:spacing w:after="0" w:line="360" w:lineRule="auto"/>
        <w:ind w:left="360" w:right="560"/>
        <w:jc w:val="both"/>
        <w:rPr>
          <w:rFonts w:ascii="Palatino Linotype" w:eastAsia="Palatino Linotype" w:hAnsi="Palatino Linotype" w:cs="Palatino Linotype"/>
          <w:b/>
        </w:rPr>
      </w:pPr>
    </w:p>
    <w:p w14:paraId="08D290A9" w14:textId="3E74F0D1" w:rsidR="007435E2" w:rsidRPr="00A77E3A" w:rsidRDefault="007435E2" w:rsidP="00892CBC">
      <w:pPr>
        <w:ind w:left="567" w:right="615"/>
        <w:jc w:val="both"/>
        <w:rPr>
          <w:rFonts w:ascii="Palatino Linotype" w:eastAsia="Palatino Linotype" w:hAnsi="Palatino Linotype" w:cs="Palatino Linotype"/>
          <w:i/>
        </w:rPr>
      </w:pPr>
      <w:r w:rsidRPr="00A77E3A">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7475732" w14:textId="2F4E3ED4" w:rsidR="00892CBC" w:rsidRPr="00A77E3A" w:rsidRDefault="00257ACD" w:rsidP="00E22480">
      <w:pPr>
        <w:pBdr>
          <w:top w:val="nil"/>
          <w:left w:val="nil"/>
          <w:bottom w:val="nil"/>
          <w:right w:val="nil"/>
          <w:between w:val="nil"/>
        </w:pBdr>
        <w:tabs>
          <w:tab w:val="left" w:pos="567"/>
          <w:tab w:val="left" w:pos="993"/>
        </w:tabs>
        <w:spacing w:after="0"/>
        <w:ind w:left="567" w:right="616"/>
        <w:jc w:val="both"/>
        <w:rPr>
          <w:rFonts w:ascii="Palatino Linotype" w:eastAsia="Palatino Linotype" w:hAnsi="Palatino Linotype" w:cs="Palatino Linotype"/>
          <w:b/>
          <w:i/>
        </w:rPr>
      </w:pPr>
      <w:r w:rsidRPr="00A77E3A">
        <w:rPr>
          <w:rFonts w:ascii="Palatino Linotype" w:eastAsia="Palatino Linotype" w:hAnsi="Palatino Linotype" w:cs="Palatino Linotype"/>
          <w:i/>
        </w:rPr>
        <w:t xml:space="preserve">Para el caso de que la información que se ordena entregar en el inciso b), no obre en los archivos del Sujeto Obligado, por no haberse generado, este deberá hacerlo del conocimiento del Particular en términos del artículo 19, párrafo segundo, de la Ley de Transparencia y Acceso a la Información Pública del Estado de México y Municipios, para tenerse por colmado dicho requerimiento. </w:t>
      </w:r>
    </w:p>
    <w:p w14:paraId="67CD096E" w14:textId="77777777" w:rsidR="00E22480" w:rsidRPr="00A77E3A" w:rsidRDefault="00E22480" w:rsidP="00E22480">
      <w:pPr>
        <w:pBdr>
          <w:top w:val="nil"/>
          <w:left w:val="nil"/>
          <w:bottom w:val="nil"/>
          <w:right w:val="nil"/>
          <w:between w:val="nil"/>
        </w:pBdr>
        <w:tabs>
          <w:tab w:val="left" w:pos="567"/>
          <w:tab w:val="left" w:pos="993"/>
        </w:tabs>
        <w:spacing w:after="0" w:line="360" w:lineRule="auto"/>
        <w:ind w:left="567" w:right="616"/>
        <w:jc w:val="both"/>
        <w:rPr>
          <w:rFonts w:ascii="Palatino Linotype" w:eastAsia="Palatino Linotype" w:hAnsi="Palatino Linotype" w:cs="Palatino Linotype"/>
          <w:b/>
          <w:i/>
          <w:sz w:val="24"/>
        </w:rPr>
      </w:pPr>
    </w:p>
    <w:p w14:paraId="11045FA4" w14:textId="77777777" w:rsidR="007435E2" w:rsidRPr="00A77E3A" w:rsidRDefault="007435E2" w:rsidP="007435E2">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b/>
          <w:sz w:val="24"/>
        </w:rPr>
        <w:t>Quinto. Versión Pública</w:t>
      </w:r>
      <w:r w:rsidRPr="00A77E3A">
        <w:rPr>
          <w:rFonts w:ascii="Palatino Linotype" w:eastAsia="Palatino Linotype" w:hAnsi="Palatino Linotype" w:cs="Palatino Linotype"/>
          <w:sz w:val="24"/>
        </w:rPr>
        <w:t xml:space="preserve">. Finalmente, para la entrega de la información que se determina ordenar, el Sujeto Obligado deberá realizar un análisis con la finalidad de advertir si esta contiene datos que deben ser clasificados en los términos que la misma </w:t>
      </w:r>
      <w:r w:rsidRPr="00A77E3A">
        <w:rPr>
          <w:rFonts w:ascii="Palatino Linotype" w:eastAsia="Palatino Linotype" w:hAnsi="Palatino Linotype" w:cs="Palatino Linotype"/>
          <w:sz w:val="24"/>
        </w:rPr>
        <w:lastRenderedPageBreak/>
        <w:t>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6FD5CB8D" w14:textId="77777777" w:rsidR="007435E2" w:rsidRPr="00A77E3A" w:rsidRDefault="007435E2" w:rsidP="007435E2">
      <w:pPr>
        <w:spacing w:after="0" w:line="360" w:lineRule="auto"/>
        <w:jc w:val="both"/>
        <w:rPr>
          <w:rFonts w:ascii="Palatino Linotype" w:eastAsia="Palatino Linotype" w:hAnsi="Palatino Linotype" w:cs="Palatino Linotype"/>
        </w:rPr>
      </w:pPr>
    </w:p>
    <w:p w14:paraId="77EECA2B" w14:textId="77777777" w:rsidR="007435E2" w:rsidRPr="00A77E3A" w:rsidRDefault="007435E2" w:rsidP="007435E2">
      <w:pPr>
        <w:spacing w:after="0" w:line="360" w:lineRule="auto"/>
        <w:ind w:right="50"/>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Lo anterior, de conformidad con lo que señalan los artículos 3 fracciones IX, XX, XXI y XLV, 91, 132 fracciones II y III, y 143 de la Ley de Transparencia y Acceso a la Información Pública del Estado de México y Municipios que establecen:</w:t>
      </w:r>
    </w:p>
    <w:p w14:paraId="1ECECDD5" w14:textId="77777777" w:rsidR="007435E2" w:rsidRPr="00A77E3A" w:rsidRDefault="007435E2" w:rsidP="007435E2">
      <w:pPr>
        <w:spacing w:after="0" w:line="360" w:lineRule="auto"/>
        <w:ind w:right="50"/>
        <w:jc w:val="both"/>
        <w:rPr>
          <w:rFonts w:ascii="Palatino Linotype" w:eastAsia="Palatino Linotype" w:hAnsi="Palatino Linotype" w:cs="Palatino Linotype"/>
        </w:rPr>
      </w:pPr>
    </w:p>
    <w:p w14:paraId="7EBB21BE"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Artículo 3.</w:t>
      </w:r>
      <w:r w:rsidRPr="00A77E3A">
        <w:rPr>
          <w:rFonts w:ascii="Palatino Linotype" w:eastAsia="Palatino Linotype" w:hAnsi="Palatino Linotype" w:cs="Palatino Linotype"/>
          <w:i/>
        </w:rPr>
        <w:t xml:space="preserve"> Para los efectos de la presente Ley se entenderá por:</w:t>
      </w:r>
    </w:p>
    <w:p w14:paraId="6C0A6D28"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670A908A"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B57E576"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XX. Información clasificada: Aquella considerada por la presente Ley como reservada o confidencial;</w:t>
      </w:r>
    </w:p>
    <w:p w14:paraId="160AA5DA"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8968B3"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7F825FF5"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47A83E67"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Artículo 91.</w:t>
      </w:r>
      <w:r w:rsidRPr="00A77E3A">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C6ECDC3"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Artículo 132.</w:t>
      </w:r>
      <w:r w:rsidRPr="00A77E3A">
        <w:rPr>
          <w:rFonts w:ascii="Palatino Linotype" w:eastAsia="Palatino Linotype" w:hAnsi="Palatino Linotype" w:cs="Palatino Linotype"/>
          <w:i/>
        </w:rPr>
        <w:t xml:space="preserve"> La clasificación de la información se llevará a cabo en el momento en que:</w:t>
      </w:r>
    </w:p>
    <w:p w14:paraId="61D86B3C" w14:textId="77777777" w:rsidR="007435E2" w:rsidRPr="00A77E3A" w:rsidRDefault="007435E2" w:rsidP="007435E2">
      <w:pPr>
        <w:tabs>
          <w:tab w:val="left" w:pos="1134"/>
        </w:tabs>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 Se reciba una solicitud de acceso a la información;</w:t>
      </w:r>
    </w:p>
    <w:p w14:paraId="4696BBE1" w14:textId="77777777" w:rsidR="007435E2" w:rsidRPr="00A77E3A" w:rsidRDefault="007435E2" w:rsidP="007435E2">
      <w:pPr>
        <w:tabs>
          <w:tab w:val="left" w:pos="1134"/>
        </w:tabs>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II. Se determine mediante resolución de autoridad competente; o</w:t>
      </w:r>
    </w:p>
    <w:p w14:paraId="1FB293D6" w14:textId="77777777" w:rsidR="007435E2" w:rsidRPr="00A77E3A" w:rsidRDefault="007435E2" w:rsidP="007435E2">
      <w:pPr>
        <w:tabs>
          <w:tab w:val="left" w:pos="1134"/>
        </w:tabs>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lastRenderedPageBreak/>
        <w:t>III. Se generen versiones públicas para dar cumplimiento a las obligaciones de transparencia previstas en esta Ley.</w:t>
      </w:r>
    </w:p>
    <w:p w14:paraId="20DE3E34"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090512FB"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Artículo 143</w:t>
      </w:r>
      <w:r w:rsidRPr="00A77E3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2B5E29B"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36C3095C"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34AD8F9"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972BE66"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1FEFEEF"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E86F34A" w14:textId="77777777" w:rsidR="007435E2" w:rsidRPr="00A77E3A" w:rsidRDefault="007435E2" w:rsidP="007435E2">
      <w:pPr>
        <w:spacing w:after="0"/>
        <w:ind w:left="567" w:right="616"/>
        <w:jc w:val="both"/>
        <w:rPr>
          <w:rFonts w:ascii="Palatino Linotype" w:eastAsia="Palatino Linotype" w:hAnsi="Palatino Linotype" w:cs="Palatino Linotype"/>
          <w:i/>
        </w:rPr>
      </w:pPr>
    </w:p>
    <w:p w14:paraId="6A3016E7" w14:textId="77777777" w:rsidR="007435E2" w:rsidRPr="00A77E3A" w:rsidRDefault="007435E2" w:rsidP="007435E2">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1EB7E86" w14:textId="77777777" w:rsidR="007435E2" w:rsidRPr="00A77E3A" w:rsidRDefault="007435E2" w:rsidP="007435E2">
      <w:pPr>
        <w:spacing w:after="0"/>
        <w:jc w:val="both"/>
        <w:rPr>
          <w:rFonts w:ascii="Palatino Linotype" w:eastAsia="Palatino Linotype" w:hAnsi="Palatino Linotype" w:cs="Palatino Linotype"/>
        </w:rPr>
      </w:pPr>
    </w:p>
    <w:p w14:paraId="5261B604" w14:textId="77777777" w:rsidR="007435E2" w:rsidRPr="00A77E3A" w:rsidRDefault="007435E2" w:rsidP="007435E2">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Por otro lado, es de destacar que los artículos Quincuagésimo, Quincuagésimo primero, Quincuagésimo segundo, de los Lineamientos Generales en Materia de Clasificación y Desclasificación de la Información, así como para la Elaboración de </w:t>
      </w:r>
      <w:r w:rsidRPr="00A77E3A">
        <w:rPr>
          <w:rFonts w:ascii="Palatino Linotype" w:eastAsia="Palatino Linotype" w:hAnsi="Palatino Linotype" w:cs="Palatino Linotype"/>
          <w:sz w:val="24"/>
        </w:rPr>
        <w:lastRenderedPageBreak/>
        <w:t>Versiones Públicas señalan las formalidades que deberá llevar el acuerdo de clasificación que deberá emitir el Sujeto Obligado, siendo estas las siguientes:</w:t>
      </w:r>
    </w:p>
    <w:p w14:paraId="0990A168" w14:textId="77777777" w:rsidR="007435E2" w:rsidRPr="00A77E3A" w:rsidRDefault="007435E2" w:rsidP="007435E2">
      <w:pPr>
        <w:spacing w:after="0" w:line="360" w:lineRule="auto"/>
        <w:jc w:val="both"/>
        <w:rPr>
          <w:rFonts w:ascii="Palatino Linotype" w:eastAsia="Palatino Linotype" w:hAnsi="Palatino Linotype" w:cs="Palatino Linotype"/>
        </w:rPr>
      </w:pPr>
    </w:p>
    <w:p w14:paraId="0C8CC01E"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 “</w:t>
      </w:r>
      <w:r w:rsidRPr="00A77E3A">
        <w:rPr>
          <w:rFonts w:ascii="Palatino Linotype" w:eastAsia="Palatino Linotype" w:hAnsi="Palatino Linotype" w:cs="Palatino Linotype"/>
          <w:b/>
          <w:i/>
        </w:rPr>
        <w:t>Quincuagésimo</w:t>
      </w:r>
      <w:r w:rsidRPr="00A77E3A">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EB2EE42"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Quincuagésimo primero.</w:t>
      </w:r>
      <w:r w:rsidRPr="00A77E3A">
        <w:rPr>
          <w:rFonts w:ascii="Palatino Linotype" w:eastAsia="Palatino Linotype" w:hAnsi="Palatino Linotype" w:cs="Palatino Linotype"/>
          <w:i/>
        </w:rPr>
        <w:t xml:space="preserve"> Toda acta del Comité de Transparencia deberá contener: </w:t>
      </w:r>
    </w:p>
    <w:p w14:paraId="016B05AA"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 El número de sesión y fecha; </w:t>
      </w:r>
    </w:p>
    <w:p w14:paraId="01C4FA44"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II. El nombre del área que solicitó la clasificación de información; </w:t>
      </w:r>
    </w:p>
    <w:p w14:paraId="7CC1BC52"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III. La fundamentación legal y motivación correspondiente; </w:t>
      </w:r>
    </w:p>
    <w:p w14:paraId="2F629547"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IV. La resolución o resoluciones aprobadas; y </w:t>
      </w:r>
    </w:p>
    <w:p w14:paraId="74059D48"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V. La rúbrica o firma digital de cada integrante del Comité de Transparencia. </w:t>
      </w:r>
    </w:p>
    <w:p w14:paraId="166FC0DB"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8464209"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 Los motivos y razonamientos que sustenten la confirmación o modificación de la prueba de daño;</w:t>
      </w:r>
    </w:p>
    <w:p w14:paraId="1A60411E"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II. Descripción de las partes o secciones reservadas, en caso de clasificación parcial; </w:t>
      </w:r>
    </w:p>
    <w:p w14:paraId="79AEDA4F"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III. El periodo por el que mantendrá su clasificación y fecha de expiración; y </w:t>
      </w:r>
    </w:p>
    <w:p w14:paraId="43FA14AA"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IV. El nombre del titular y área encargada de realizar la versión pública del documento, en su caso. </w:t>
      </w:r>
    </w:p>
    <w:p w14:paraId="6BF7A349"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6400615"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1361019"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Quincuagésimo segundo.</w:t>
      </w:r>
      <w:r w:rsidRPr="00A77E3A">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21458F7"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1A5B2F3"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2CCF0F77"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E910407"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III. Señalar las personas o instancias autorizadas a acceder a la información clasificada.</w:t>
      </w:r>
    </w:p>
    <w:p w14:paraId="3C543212"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511B8DB" w14:textId="77777777" w:rsidR="007435E2" w:rsidRPr="00A77E3A" w:rsidRDefault="007435E2" w:rsidP="007435E2">
      <w:pPr>
        <w:spacing w:after="0"/>
        <w:ind w:left="567" w:right="616"/>
        <w:jc w:val="both"/>
        <w:rPr>
          <w:rFonts w:ascii="Palatino Linotype" w:eastAsia="Palatino Linotype" w:hAnsi="Palatino Linotype" w:cs="Palatino Linotype"/>
          <w:i/>
        </w:rPr>
      </w:pPr>
    </w:p>
    <w:p w14:paraId="13ED54A5" w14:textId="1EF0189E" w:rsidR="007435E2" w:rsidRPr="00A77E3A" w:rsidRDefault="007435E2" w:rsidP="007435E2">
      <w:pPr>
        <w:spacing w:after="0" w:line="360" w:lineRule="auto"/>
        <w:ind w:right="50"/>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 xml:space="preserve">Asimismo, se deberá observar el Lineamiento Quincuagésimo tercero de los Lineamientos Generales en Materia de Clasificación y Desclasificación de la Información </w:t>
      </w:r>
      <w:proofErr w:type="spellStart"/>
      <w:r w:rsidRPr="00A77E3A">
        <w:rPr>
          <w:rFonts w:ascii="Palatino Linotype" w:eastAsia="Palatino Linotype" w:hAnsi="Palatino Linotype" w:cs="Palatino Linotype"/>
          <w:sz w:val="24"/>
        </w:rPr>
        <w:t>supraindicados</w:t>
      </w:r>
      <w:proofErr w:type="spellEnd"/>
      <w:r w:rsidRPr="00A77E3A">
        <w:rPr>
          <w:rFonts w:ascii="Palatino Linotype" w:eastAsia="Palatino Linotype" w:hAnsi="Palatino Linotype" w:cs="Palatino Linotype"/>
          <w:sz w:val="24"/>
        </w:rPr>
        <w:t xml:space="preserve"> el cual establece los formatos para la clasificación de los documentos, conforme a lo siguiente: </w:t>
      </w:r>
    </w:p>
    <w:p w14:paraId="7BED2635" w14:textId="77777777" w:rsidR="005A1562" w:rsidRPr="00A77E3A" w:rsidRDefault="005A1562" w:rsidP="007435E2">
      <w:pPr>
        <w:spacing w:after="0" w:line="360" w:lineRule="auto"/>
        <w:ind w:right="50"/>
        <w:jc w:val="both"/>
        <w:rPr>
          <w:rFonts w:ascii="Palatino Linotype" w:eastAsia="Palatino Linotype" w:hAnsi="Palatino Linotype" w:cs="Palatino Linotype"/>
          <w:sz w:val="24"/>
        </w:rPr>
      </w:pPr>
    </w:p>
    <w:p w14:paraId="12D5026E" w14:textId="77777777" w:rsidR="007435E2" w:rsidRPr="00A77E3A" w:rsidRDefault="007435E2" w:rsidP="007435E2">
      <w:pPr>
        <w:spacing w:after="0"/>
        <w:ind w:left="851" w:right="900"/>
        <w:jc w:val="center"/>
        <w:rPr>
          <w:rFonts w:ascii="Palatino Linotype" w:eastAsia="Palatino Linotype" w:hAnsi="Palatino Linotype" w:cs="Palatino Linotype"/>
          <w:b/>
          <w:i/>
        </w:rPr>
      </w:pPr>
      <w:r w:rsidRPr="00A77E3A">
        <w:rPr>
          <w:rFonts w:ascii="Palatino Linotype" w:eastAsia="Palatino Linotype" w:hAnsi="Palatino Linotype" w:cs="Palatino Linotype"/>
          <w:b/>
          <w:i/>
        </w:rPr>
        <w:t>CAPÍTULO VIII</w:t>
      </w:r>
    </w:p>
    <w:p w14:paraId="10CAEA30" w14:textId="77777777" w:rsidR="007435E2" w:rsidRPr="00A77E3A" w:rsidRDefault="007435E2" w:rsidP="007435E2">
      <w:pPr>
        <w:spacing w:after="0"/>
        <w:ind w:left="851" w:right="900"/>
        <w:jc w:val="center"/>
        <w:rPr>
          <w:rFonts w:ascii="Palatino Linotype" w:eastAsia="Palatino Linotype" w:hAnsi="Palatino Linotype" w:cs="Palatino Linotype"/>
          <w:b/>
          <w:i/>
        </w:rPr>
      </w:pPr>
      <w:r w:rsidRPr="00A77E3A">
        <w:rPr>
          <w:rFonts w:ascii="Palatino Linotype" w:eastAsia="Palatino Linotype" w:hAnsi="Palatino Linotype" w:cs="Palatino Linotype"/>
          <w:b/>
          <w:i/>
        </w:rPr>
        <w:t xml:space="preserve">DE LOS ELEMENTOS PARA LA CLASIFICACIÓN </w:t>
      </w:r>
    </w:p>
    <w:p w14:paraId="5386FE11" w14:textId="77777777" w:rsidR="007435E2" w:rsidRPr="00A77E3A" w:rsidRDefault="007435E2" w:rsidP="007435E2">
      <w:pPr>
        <w:spacing w:after="0"/>
        <w:ind w:left="851" w:right="902"/>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Quincuagésimo tercero. </w:t>
      </w:r>
      <w:r w:rsidRPr="00A77E3A">
        <w:rPr>
          <w:rFonts w:ascii="Palatino Linotype" w:eastAsia="Palatino Linotype" w:hAnsi="Palatino Linotype" w:cs="Palatino Linotype"/>
          <w:i/>
          <w:u w:val="single"/>
        </w:rPr>
        <w:t>El formato para señalar la clasificación de un documento o expediente que contenga información reservada</w:t>
      </w:r>
      <w:r w:rsidRPr="00A77E3A">
        <w:rPr>
          <w:rFonts w:ascii="Palatino Linotype" w:eastAsia="Palatino Linotype" w:hAnsi="Palatino Linotype" w:cs="Palatino Linotype"/>
          <w:i/>
        </w:rPr>
        <w:t xml:space="preserve">, es el siguiente: </w:t>
      </w:r>
    </w:p>
    <w:p w14:paraId="7CCDA8B7" w14:textId="77777777" w:rsidR="007435E2" w:rsidRPr="00A77E3A" w:rsidRDefault="007435E2" w:rsidP="007435E2">
      <w:pPr>
        <w:spacing w:after="0"/>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A77E3A" w:rsidRPr="00A77E3A" w14:paraId="5FDE0961" w14:textId="77777777" w:rsidTr="00892CBC">
        <w:trPr>
          <w:trHeight w:val="262"/>
          <w:jc w:val="center"/>
        </w:trPr>
        <w:tc>
          <w:tcPr>
            <w:tcW w:w="1271" w:type="dxa"/>
            <w:tcBorders>
              <w:top w:val="nil"/>
              <w:left w:val="nil"/>
            </w:tcBorders>
          </w:tcPr>
          <w:p w14:paraId="78CE6CD0" w14:textId="77777777" w:rsidR="007435E2" w:rsidRPr="00A77E3A" w:rsidRDefault="007435E2" w:rsidP="005A1562">
            <w:pPr>
              <w:spacing w:after="0" w:line="240" w:lineRule="auto"/>
              <w:rPr>
                <w:rFonts w:ascii="Palatino Linotype" w:hAnsi="Palatino Linotype"/>
                <w:sz w:val="20"/>
              </w:rPr>
            </w:pPr>
          </w:p>
        </w:tc>
        <w:tc>
          <w:tcPr>
            <w:tcW w:w="2693" w:type="dxa"/>
            <w:shd w:val="clear" w:color="auto" w:fill="D9D9D9" w:themeFill="background1" w:themeFillShade="D9"/>
          </w:tcPr>
          <w:p w14:paraId="22315CFA" w14:textId="77777777" w:rsidR="007435E2" w:rsidRPr="00A77E3A" w:rsidRDefault="007435E2" w:rsidP="005A1562">
            <w:pPr>
              <w:tabs>
                <w:tab w:val="center" w:pos="1238"/>
                <w:tab w:val="right" w:pos="2477"/>
              </w:tabs>
              <w:spacing w:after="0" w:line="240" w:lineRule="auto"/>
              <w:rPr>
                <w:rFonts w:ascii="Palatino Linotype" w:hAnsi="Palatino Linotype"/>
                <w:b/>
                <w:sz w:val="20"/>
              </w:rPr>
            </w:pPr>
            <w:r w:rsidRPr="00A77E3A">
              <w:rPr>
                <w:rFonts w:ascii="Palatino Linotype" w:hAnsi="Palatino Linotype"/>
                <w:b/>
                <w:sz w:val="20"/>
              </w:rPr>
              <w:tab/>
              <w:t>Concepto</w:t>
            </w:r>
            <w:r w:rsidRPr="00A77E3A">
              <w:rPr>
                <w:rFonts w:ascii="Palatino Linotype" w:hAnsi="Palatino Linotype"/>
                <w:b/>
                <w:sz w:val="20"/>
              </w:rPr>
              <w:tab/>
            </w:r>
          </w:p>
        </w:tc>
        <w:tc>
          <w:tcPr>
            <w:tcW w:w="3691" w:type="dxa"/>
            <w:shd w:val="clear" w:color="auto" w:fill="D9D9D9" w:themeFill="background1" w:themeFillShade="D9"/>
          </w:tcPr>
          <w:p w14:paraId="5AC8AE92" w14:textId="77777777" w:rsidR="007435E2" w:rsidRPr="00A77E3A" w:rsidRDefault="007435E2" w:rsidP="005A1562">
            <w:pPr>
              <w:spacing w:after="0" w:line="240" w:lineRule="auto"/>
              <w:jc w:val="center"/>
              <w:rPr>
                <w:rFonts w:ascii="Palatino Linotype" w:hAnsi="Palatino Linotype"/>
                <w:b/>
                <w:sz w:val="20"/>
              </w:rPr>
            </w:pPr>
            <w:r w:rsidRPr="00A77E3A">
              <w:rPr>
                <w:rFonts w:ascii="Palatino Linotype" w:hAnsi="Palatino Linotype"/>
                <w:b/>
                <w:sz w:val="20"/>
              </w:rPr>
              <w:t>Dónde</w:t>
            </w:r>
          </w:p>
        </w:tc>
      </w:tr>
      <w:tr w:rsidR="00A77E3A" w:rsidRPr="00A77E3A" w14:paraId="3626D561" w14:textId="77777777" w:rsidTr="00892CBC">
        <w:trPr>
          <w:jc w:val="center"/>
        </w:trPr>
        <w:tc>
          <w:tcPr>
            <w:tcW w:w="1271" w:type="dxa"/>
            <w:vMerge w:val="restart"/>
            <w:shd w:val="clear" w:color="auto" w:fill="D9D9D9" w:themeFill="background1" w:themeFillShade="D9"/>
          </w:tcPr>
          <w:p w14:paraId="641AAF1E" w14:textId="77777777" w:rsidR="007435E2" w:rsidRPr="00A77E3A" w:rsidRDefault="007435E2" w:rsidP="005A1562">
            <w:pPr>
              <w:spacing w:after="0" w:line="240" w:lineRule="auto"/>
              <w:jc w:val="both"/>
              <w:rPr>
                <w:rFonts w:ascii="Palatino Linotype" w:hAnsi="Palatino Linotype"/>
                <w:b/>
                <w:sz w:val="20"/>
              </w:rPr>
            </w:pPr>
          </w:p>
          <w:p w14:paraId="6EBD0CC7" w14:textId="77777777" w:rsidR="007435E2" w:rsidRPr="00A77E3A" w:rsidRDefault="007435E2" w:rsidP="005A1562">
            <w:pPr>
              <w:spacing w:after="0" w:line="240" w:lineRule="auto"/>
              <w:jc w:val="both"/>
              <w:rPr>
                <w:rFonts w:ascii="Palatino Linotype" w:hAnsi="Palatino Linotype"/>
                <w:b/>
                <w:sz w:val="20"/>
              </w:rPr>
            </w:pPr>
          </w:p>
          <w:p w14:paraId="65A02A4C" w14:textId="77777777" w:rsidR="007435E2" w:rsidRPr="00A77E3A" w:rsidRDefault="007435E2" w:rsidP="005A1562">
            <w:pPr>
              <w:spacing w:after="0" w:line="240" w:lineRule="auto"/>
              <w:jc w:val="both"/>
              <w:rPr>
                <w:rFonts w:ascii="Palatino Linotype" w:hAnsi="Palatino Linotype"/>
                <w:b/>
                <w:sz w:val="20"/>
              </w:rPr>
            </w:pPr>
          </w:p>
          <w:p w14:paraId="4C839720" w14:textId="77777777" w:rsidR="007435E2" w:rsidRPr="00A77E3A" w:rsidRDefault="007435E2" w:rsidP="005A1562">
            <w:pPr>
              <w:spacing w:after="0" w:line="240" w:lineRule="auto"/>
              <w:jc w:val="both"/>
              <w:rPr>
                <w:rFonts w:ascii="Palatino Linotype" w:hAnsi="Palatino Linotype"/>
                <w:b/>
                <w:sz w:val="20"/>
              </w:rPr>
            </w:pPr>
          </w:p>
          <w:p w14:paraId="6F498794" w14:textId="77777777" w:rsidR="007435E2" w:rsidRPr="00A77E3A" w:rsidRDefault="007435E2" w:rsidP="005A1562">
            <w:pPr>
              <w:spacing w:after="0" w:line="240" w:lineRule="auto"/>
              <w:jc w:val="both"/>
              <w:rPr>
                <w:rFonts w:ascii="Palatino Linotype" w:hAnsi="Palatino Linotype"/>
                <w:b/>
                <w:sz w:val="20"/>
              </w:rPr>
            </w:pPr>
          </w:p>
          <w:p w14:paraId="72E33A9D" w14:textId="77777777" w:rsidR="007435E2" w:rsidRPr="00A77E3A" w:rsidRDefault="007435E2" w:rsidP="005A1562">
            <w:pPr>
              <w:spacing w:after="0" w:line="240" w:lineRule="auto"/>
              <w:jc w:val="both"/>
              <w:rPr>
                <w:rFonts w:ascii="Palatino Linotype" w:hAnsi="Palatino Linotype"/>
                <w:b/>
                <w:sz w:val="20"/>
              </w:rPr>
            </w:pPr>
          </w:p>
          <w:p w14:paraId="124C9100" w14:textId="77777777" w:rsidR="007435E2" w:rsidRPr="00A77E3A" w:rsidRDefault="007435E2" w:rsidP="005A1562">
            <w:pPr>
              <w:spacing w:after="0" w:line="240" w:lineRule="auto"/>
              <w:jc w:val="both"/>
              <w:rPr>
                <w:rFonts w:ascii="Palatino Linotype" w:hAnsi="Palatino Linotype"/>
                <w:b/>
                <w:sz w:val="20"/>
              </w:rPr>
            </w:pPr>
            <w:r w:rsidRPr="00A77E3A">
              <w:rPr>
                <w:rFonts w:ascii="Palatino Linotype" w:hAnsi="Palatino Linotype"/>
                <w:b/>
                <w:sz w:val="20"/>
              </w:rPr>
              <w:t xml:space="preserve">Sello oficial o logotipo del sujeto obligado </w:t>
            </w:r>
          </w:p>
        </w:tc>
        <w:tc>
          <w:tcPr>
            <w:tcW w:w="2693" w:type="dxa"/>
          </w:tcPr>
          <w:p w14:paraId="1E635923"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Fecha de clasificación</w:t>
            </w:r>
          </w:p>
        </w:tc>
        <w:tc>
          <w:tcPr>
            <w:tcW w:w="3691" w:type="dxa"/>
          </w:tcPr>
          <w:p w14:paraId="645F46AA"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Se anotará la fecha en la que el Comité de Transparencia confirmó la clasificación del documento o expediente, en su caso. </w:t>
            </w:r>
          </w:p>
        </w:tc>
      </w:tr>
      <w:tr w:rsidR="00A77E3A" w:rsidRPr="00A77E3A" w14:paraId="1B5B0507" w14:textId="77777777" w:rsidTr="00892CBC">
        <w:trPr>
          <w:jc w:val="center"/>
        </w:trPr>
        <w:tc>
          <w:tcPr>
            <w:tcW w:w="1271" w:type="dxa"/>
            <w:vMerge/>
            <w:shd w:val="clear" w:color="auto" w:fill="D9D9D9" w:themeFill="background1" w:themeFillShade="D9"/>
          </w:tcPr>
          <w:p w14:paraId="0AD4BA1E" w14:textId="77777777" w:rsidR="007435E2" w:rsidRPr="00A77E3A" w:rsidRDefault="007435E2" w:rsidP="005A1562">
            <w:pPr>
              <w:spacing w:after="0" w:line="240" w:lineRule="auto"/>
              <w:rPr>
                <w:rFonts w:ascii="Palatino Linotype" w:hAnsi="Palatino Linotype"/>
                <w:sz w:val="20"/>
              </w:rPr>
            </w:pPr>
          </w:p>
        </w:tc>
        <w:tc>
          <w:tcPr>
            <w:tcW w:w="2693" w:type="dxa"/>
          </w:tcPr>
          <w:p w14:paraId="1DF4B624"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 xml:space="preserve">Área </w:t>
            </w:r>
          </w:p>
        </w:tc>
        <w:tc>
          <w:tcPr>
            <w:tcW w:w="3691" w:type="dxa"/>
          </w:tcPr>
          <w:p w14:paraId="4FFC411E"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Se señalará el nombre del área del cual es titular quien clasifica. </w:t>
            </w:r>
          </w:p>
        </w:tc>
      </w:tr>
      <w:tr w:rsidR="00A77E3A" w:rsidRPr="00A77E3A" w14:paraId="24C19847" w14:textId="77777777" w:rsidTr="00892CBC">
        <w:trPr>
          <w:jc w:val="center"/>
        </w:trPr>
        <w:tc>
          <w:tcPr>
            <w:tcW w:w="1271" w:type="dxa"/>
            <w:vMerge/>
            <w:shd w:val="clear" w:color="auto" w:fill="D9D9D9" w:themeFill="background1" w:themeFillShade="D9"/>
          </w:tcPr>
          <w:p w14:paraId="0DDC8AF4" w14:textId="77777777" w:rsidR="007435E2" w:rsidRPr="00A77E3A" w:rsidRDefault="007435E2" w:rsidP="005A1562">
            <w:pPr>
              <w:spacing w:after="0" w:line="240" w:lineRule="auto"/>
              <w:rPr>
                <w:rFonts w:ascii="Palatino Linotype" w:hAnsi="Palatino Linotype"/>
                <w:sz w:val="20"/>
              </w:rPr>
            </w:pPr>
          </w:p>
        </w:tc>
        <w:tc>
          <w:tcPr>
            <w:tcW w:w="2693" w:type="dxa"/>
          </w:tcPr>
          <w:p w14:paraId="60CB68F6"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Información Reservada</w:t>
            </w:r>
          </w:p>
        </w:tc>
        <w:tc>
          <w:tcPr>
            <w:tcW w:w="3691" w:type="dxa"/>
          </w:tcPr>
          <w:p w14:paraId="768699A7"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A77E3A" w:rsidRPr="00A77E3A" w14:paraId="209F3740" w14:textId="77777777" w:rsidTr="00892CBC">
        <w:trPr>
          <w:jc w:val="center"/>
        </w:trPr>
        <w:tc>
          <w:tcPr>
            <w:tcW w:w="1271" w:type="dxa"/>
            <w:vMerge/>
            <w:shd w:val="clear" w:color="auto" w:fill="D9D9D9" w:themeFill="background1" w:themeFillShade="D9"/>
          </w:tcPr>
          <w:p w14:paraId="31FB91F8" w14:textId="77777777" w:rsidR="007435E2" w:rsidRPr="00A77E3A" w:rsidRDefault="007435E2" w:rsidP="005A1562">
            <w:pPr>
              <w:spacing w:after="0" w:line="240" w:lineRule="auto"/>
              <w:rPr>
                <w:rFonts w:ascii="Palatino Linotype" w:hAnsi="Palatino Linotype"/>
                <w:sz w:val="20"/>
              </w:rPr>
            </w:pPr>
          </w:p>
        </w:tc>
        <w:tc>
          <w:tcPr>
            <w:tcW w:w="2693" w:type="dxa"/>
          </w:tcPr>
          <w:p w14:paraId="1B1B9716"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 xml:space="preserve">Periodo de Reserva </w:t>
            </w:r>
          </w:p>
        </w:tc>
        <w:tc>
          <w:tcPr>
            <w:tcW w:w="3691" w:type="dxa"/>
          </w:tcPr>
          <w:p w14:paraId="0C7FDF1E"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Se anotará el número de años o meses por los que se mantendrá reservado el documento, el expediente o, en su caso, las partes o secciones reservadas. </w:t>
            </w:r>
          </w:p>
        </w:tc>
      </w:tr>
      <w:tr w:rsidR="00A77E3A" w:rsidRPr="00A77E3A" w14:paraId="527D8A5F" w14:textId="77777777" w:rsidTr="00892CBC">
        <w:trPr>
          <w:jc w:val="center"/>
        </w:trPr>
        <w:tc>
          <w:tcPr>
            <w:tcW w:w="1271" w:type="dxa"/>
            <w:vMerge/>
            <w:shd w:val="clear" w:color="auto" w:fill="D9D9D9" w:themeFill="background1" w:themeFillShade="D9"/>
          </w:tcPr>
          <w:p w14:paraId="17175251" w14:textId="77777777" w:rsidR="007435E2" w:rsidRPr="00A77E3A" w:rsidRDefault="007435E2" w:rsidP="005A1562">
            <w:pPr>
              <w:spacing w:after="0" w:line="240" w:lineRule="auto"/>
              <w:rPr>
                <w:rFonts w:ascii="Palatino Linotype" w:hAnsi="Palatino Linotype"/>
                <w:sz w:val="20"/>
              </w:rPr>
            </w:pPr>
          </w:p>
        </w:tc>
        <w:tc>
          <w:tcPr>
            <w:tcW w:w="2693" w:type="dxa"/>
          </w:tcPr>
          <w:p w14:paraId="74BDAC83"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Fundamento legal</w:t>
            </w:r>
          </w:p>
        </w:tc>
        <w:tc>
          <w:tcPr>
            <w:tcW w:w="3691" w:type="dxa"/>
          </w:tcPr>
          <w:p w14:paraId="2B901B8C"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Se señalará el nombre del ordenamiento el o los artículos, fracciones, párrafos con base en los cuales se sustente la reserva. </w:t>
            </w:r>
          </w:p>
        </w:tc>
      </w:tr>
      <w:tr w:rsidR="00A77E3A" w:rsidRPr="00A77E3A" w14:paraId="5D479E1D" w14:textId="77777777" w:rsidTr="00892CBC">
        <w:trPr>
          <w:jc w:val="center"/>
        </w:trPr>
        <w:tc>
          <w:tcPr>
            <w:tcW w:w="1271" w:type="dxa"/>
            <w:vMerge/>
            <w:shd w:val="clear" w:color="auto" w:fill="D9D9D9" w:themeFill="background1" w:themeFillShade="D9"/>
          </w:tcPr>
          <w:p w14:paraId="3532476A" w14:textId="77777777" w:rsidR="007435E2" w:rsidRPr="00A77E3A" w:rsidRDefault="007435E2" w:rsidP="005A1562">
            <w:pPr>
              <w:spacing w:after="0" w:line="240" w:lineRule="auto"/>
              <w:rPr>
                <w:rFonts w:ascii="Palatino Linotype" w:hAnsi="Palatino Linotype"/>
                <w:sz w:val="20"/>
              </w:rPr>
            </w:pPr>
          </w:p>
        </w:tc>
        <w:tc>
          <w:tcPr>
            <w:tcW w:w="2693" w:type="dxa"/>
          </w:tcPr>
          <w:p w14:paraId="64EA6C5F"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Ampliación del periodo de reserva</w:t>
            </w:r>
          </w:p>
        </w:tc>
        <w:tc>
          <w:tcPr>
            <w:tcW w:w="3691" w:type="dxa"/>
          </w:tcPr>
          <w:p w14:paraId="104C6190"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A77E3A" w:rsidRPr="00A77E3A" w14:paraId="4D908814" w14:textId="77777777" w:rsidTr="00892CBC">
        <w:trPr>
          <w:jc w:val="center"/>
        </w:trPr>
        <w:tc>
          <w:tcPr>
            <w:tcW w:w="3964" w:type="dxa"/>
            <w:gridSpan w:val="2"/>
            <w:shd w:val="clear" w:color="auto" w:fill="D9D9D9" w:themeFill="background1" w:themeFillShade="D9"/>
          </w:tcPr>
          <w:p w14:paraId="1F899F58"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Rúbrica del titular del área</w:t>
            </w:r>
          </w:p>
        </w:tc>
        <w:tc>
          <w:tcPr>
            <w:tcW w:w="3691" w:type="dxa"/>
            <w:shd w:val="clear" w:color="auto" w:fill="D9D9D9" w:themeFill="background1" w:themeFillShade="D9"/>
          </w:tcPr>
          <w:p w14:paraId="7DB2C084"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Rúbrica autógrafa o firma digital de quien clasifica. </w:t>
            </w:r>
          </w:p>
        </w:tc>
      </w:tr>
      <w:tr w:rsidR="00A77E3A" w:rsidRPr="00A77E3A" w14:paraId="3697A7F6" w14:textId="77777777" w:rsidTr="00892CBC">
        <w:trPr>
          <w:jc w:val="center"/>
        </w:trPr>
        <w:tc>
          <w:tcPr>
            <w:tcW w:w="3964" w:type="dxa"/>
            <w:gridSpan w:val="2"/>
            <w:shd w:val="clear" w:color="auto" w:fill="D9D9D9" w:themeFill="background1" w:themeFillShade="D9"/>
          </w:tcPr>
          <w:p w14:paraId="3CC1587C"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 xml:space="preserve">Fecha de desclasificación </w:t>
            </w:r>
          </w:p>
        </w:tc>
        <w:tc>
          <w:tcPr>
            <w:tcW w:w="3691" w:type="dxa"/>
            <w:shd w:val="clear" w:color="auto" w:fill="D9D9D9" w:themeFill="background1" w:themeFillShade="D9"/>
          </w:tcPr>
          <w:p w14:paraId="606C5221"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Se anotará la fecha en que se desclasifica el documento. </w:t>
            </w:r>
          </w:p>
        </w:tc>
      </w:tr>
      <w:tr w:rsidR="00A77E3A" w:rsidRPr="00A77E3A" w14:paraId="601099E2" w14:textId="77777777" w:rsidTr="00892CBC">
        <w:trPr>
          <w:jc w:val="center"/>
        </w:trPr>
        <w:tc>
          <w:tcPr>
            <w:tcW w:w="3964" w:type="dxa"/>
            <w:gridSpan w:val="2"/>
            <w:shd w:val="clear" w:color="auto" w:fill="D9D9D9" w:themeFill="background1" w:themeFillShade="D9"/>
          </w:tcPr>
          <w:p w14:paraId="73135863" w14:textId="77777777" w:rsidR="007435E2" w:rsidRPr="00A77E3A" w:rsidRDefault="007435E2" w:rsidP="005A1562">
            <w:pPr>
              <w:spacing w:after="0" w:line="240" w:lineRule="auto"/>
              <w:rPr>
                <w:rFonts w:ascii="Palatino Linotype" w:hAnsi="Palatino Linotype"/>
                <w:sz w:val="20"/>
              </w:rPr>
            </w:pPr>
            <w:r w:rsidRPr="00A77E3A">
              <w:rPr>
                <w:rFonts w:ascii="Palatino Linotype" w:hAnsi="Palatino Linotype"/>
                <w:sz w:val="20"/>
              </w:rPr>
              <w:t xml:space="preserve">Rúbrica y cargo del servidor público </w:t>
            </w:r>
          </w:p>
        </w:tc>
        <w:tc>
          <w:tcPr>
            <w:tcW w:w="3691" w:type="dxa"/>
            <w:shd w:val="clear" w:color="auto" w:fill="D9D9D9" w:themeFill="background1" w:themeFillShade="D9"/>
          </w:tcPr>
          <w:p w14:paraId="4832CDDE" w14:textId="77777777" w:rsidR="007435E2" w:rsidRPr="00A77E3A" w:rsidRDefault="007435E2" w:rsidP="005A1562">
            <w:pPr>
              <w:spacing w:after="0" w:line="240" w:lineRule="auto"/>
              <w:jc w:val="both"/>
              <w:rPr>
                <w:rFonts w:ascii="Palatino Linotype" w:hAnsi="Palatino Linotype"/>
                <w:sz w:val="20"/>
              </w:rPr>
            </w:pPr>
            <w:r w:rsidRPr="00A77E3A">
              <w:rPr>
                <w:rFonts w:ascii="Palatino Linotype" w:hAnsi="Palatino Linotype"/>
                <w:sz w:val="20"/>
              </w:rPr>
              <w:t xml:space="preserve">Rúbrica autógrafa o firma digital de quien desclasifica. </w:t>
            </w:r>
          </w:p>
        </w:tc>
      </w:tr>
    </w:tbl>
    <w:p w14:paraId="77EC63F1" w14:textId="77777777" w:rsidR="007435E2" w:rsidRPr="00A77E3A" w:rsidRDefault="007435E2" w:rsidP="007435E2">
      <w:pPr>
        <w:spacing w:after="0" w:line="360" w:lineRule="auto"/>
        <w:ind w:right="902"/>
        <w:rPr>
          <w:rFonts w:ascii="Palatino Linotype" w:eastAsia="Palatino Linotype" w:hAnsi="Palatino Linotype" w:cs="Palatino Linotype"/>
          <w:i/>
        </w:rPr>
      </w:pPr>
    </w:p>
    <w:p w14:paraId="42C30385" w14:textId="77777777" w:rsidR="007435E2" w:rsidRPr="00A77E3A" w:rsidRDefault="007435E2" w:rsidP="007435E2">
      <w:pPr>
        <w:spacing w:after="0"/>
        <w:ind w:left="567" w:right="902"/>
        <w:jc w:val="both"/>
        <w:rPr>
          <w:rFonts w:ascii="Palatino Linotype" w:eastAsia="Palatino Linotype" w:hAnsi="Palatino Linotype" w:cs="Palatino Linotype"/>
          <w:i/>
        </w:rPr>
      </w:pPr>
      <w:r w:rsidRPr="00A77E3A">
        <w:rPr>
          <w:rFonts w:ascii="Palatino Linotype" w:eastAsia="Palatino Linotype" w:hAnsi="Palatino Linotype" w:cs="Palatino Linotype"/>
          <w:i/>
        </w:rPr>
        <w:t>Los documentos que integren un expediente reservado en su totalidad no deberán marcarse en lo individual.</w:t>
      </w:r>
    </w:p>
    <w:p w14:paraId="4E6ADF9B" w14:textId="77777777" w:rsidR="007435E2" w:rsidRPr="00A77E3A" w:rsidRDefault="007435E2" w:rsidP="007435E2">
      <w:pPr>
        <w:spacing w:after="0"/>
        <w:ind w:left="567" w:right="902"/>
        <w:jc w:val="both"/>
        <w:rPr>
          <w:rFonts w:ascii="Palatino Linotype" w:eastAsia="Palatino Linotype" w:hAnsi="Palatino Linotype" w:cs="Palatino Linotype"/>
          <w:i/>
        </w:rPr>
      </w:pPr>
      <w:r w:rsidRPr="00A77E3A">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7511126D" w14:textId="77777777" w:rsidR="007435E2" w:rsidRPr="00A77E3A" w:rsidRDefault="007435E2" w:rsidP="007435E2">
      <w:pPr>
        <w:spacing w:after="0" w:line="360" w:lineRule="auto"/>
        <w:jc w:val="both"/>
        <w:rPr>
          <w:rFonts w:ascii="Palatino Linotype" w:eastAsia="Palatino Linotype" w:hAnsi="Palatino Linotype" w:cs="Palatino Linotype"/>
        </w:rPr>
      </w:pPr>
    </w:p>
    <w:p w14:paraId="2AFCC6A0" w14:textId="77777777" w:rsidR="007435E2" w:rsidRPr="00A77E3A" w:rsidRDefault="007435E2" w:rsidP="007435E2">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De igual forma, deberá observar los Lineamientos Quincuagésimo cuarto, Quincuagésimo quinto, Quincuagésimo séptimo y Quincuagésimo octavo, establecen lo siguiente:</w:t>
      </w:r>
    </w:p>
    <w:p w14:paraId="3E5CB8AC" w14:textId="77777777" w:rsidR="007435E2" w:rsidRPr="00A77E3A" w:rsidRDefault="007435E2" w:rsidP="007435E2">
      <w:pPr>
        <w:spacing w:after="0" w:line="360" w:lineRule="auto"/>
        <w:jc w:val="both"/>
        <w:rPr>
          <w:rFonts w:ascii="Palatino Linotype" w:eastAsia="Palatino Linotype" w:hAnsi="Palatino Linotype" w:cs="Palatino Linotype"/>
        </w:rPr>
      </w:pPr>
    </w:p>
    <w:p w14:paraId="06258271" w14:textId="77777777" w:rsidR="007435E2" w:rsidRPr="00A77E3A" w:rsidRDefault="007435E2" w:rsidP="007435E2">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r w:rsidRPr="00A77E3A">
        <w:rPr>
          <w:rFonts w:ascii="Palatino Linotype" w:eastAsia="Palatino Linotype" w:hAnsi="Palatino Linotype" w:cs="Palatino Linotype"/>
          <w:b/>
          <w:i/>
        </w:rPr>
        <w:t>Quincuagésimo cuarto.</w:t>
      </w:r>
      <w:r w:rsidRPr="00A77E3A">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809E85D"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Quincuagésimo quinto.</w:t>
      </w:r>
      <w:r w:rsidRPr="00A77E3A">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A77E3A">
        <w:rPr>
          <w:rFonts w:ascii="Palatino Linotype" w:eastAsia="Palatino Linotype" w:hAnsi="Palatino Linotype" w:cs="Palatino Linotype"/>
          <w:i/>
        </w:rPr>
        <w:t>testado</w:t>
      </w:r>
      <w:proofErr w:type="spellEnd"/>
      <w:r w:rsidRPr="00A77E3A">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w:t>
      </w:r>
      <w:r w:rsidRPr="00A77E3A">
        <w:rPr>
          <w:rFonts w:ascii="Palatino Linotype" w:eastAsia="Palatino Linotype" w:hAnsi="Palatino Linotype" w:cs="Palatino Linotype"/>
          <w:i/>
        </w:rPr>
        <w:lastRenderedPageBreak/>
        <w:t>Lineamientos y demás normativa aplicable antes de su confirmación por el Comité de Transparencia.</w:t>
      </w:r>
    </w:p>
    <w:p w14:paraId="5F242448"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w:t>
      </w:r>
    </w:p>
    <w:p w14:paraId="0890B899"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b/>
          <w:i/>
        </w:rPr>
        <w:t>Quincuagésimo séptimo.</w:t>
      </w:r>
      <w:r w:rsidRPr="00A77E3A">
        <w:rPr>
          <w:rFonts w:ascii="Palatino Linotype" w:eastAsia="Palatino Linotype" w:hAnsi="Palatino Linotype" w:cs="Palatino Linotype"/>
          <w:i/>
        </w:rPr>
        <w:t xml:space="preserve"> Se considera, en principio, como información pública y no podrá omitirse de las versiones públicas la siguiente: </w:t>
      </w:r>
    </w:p>
    <w:p w14:paraId="33068246"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1BC09637"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64F8D34"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4E8D9D5"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3F9A755" w14:textId="77777777" w:rsidR="007435E2" w:rsidRPr="00A77E3A" w:rsidRDefault="007435E2" w:rsidP="007435E2">
      <w:pPr>
        <w:spacing w:after="0"/>
        <w:ind w:left="567" w:right="616"/>
        <w:jc w:val="both"/>
        <w:rPr>
          <w:rFonts w:ascii="Palatino Linotype" w:eastAsia="Palatino Linotype" w:hAnsi="Palatino Linotype" w:cs="Palatino Linotype"/>
          <w:i/>
        </w:rPr>
      </w:pPr>
      <w:r w:rsidRPr="00A77E3A">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B953189" w14:textId="77777777" w:rsidR="007435E2" w:rsidRPr="00A77E3A" w:rsidRDefault="007435E2" w:rsidP="007435E2">
      <w:pPr>
        <w:spacing w:after="0"/>
        <w:ind w:left="567" w:right="616"/>
        <w:jc w:val="both"/>
        <w:rPr>
          <w:rFonts w:ascii="Palatino Linotype" w:eastAsia="Palatino Linotype" w:hAnsi="Palatino Linotype" w:cs="Palatino Linotype"/>
          <w:i/>
        </w:rPr>
      </w:pPr>
    </w:p>
    <w:p w14:paraId="659A1D73" w14:textId="77777777" w:rsidR="007435E2" w:rsidRPr="00A77E3A" w:rsidRDefault="007435E2" w:rsidP="007435E2">
      <w:pPr>
        <w:spacing w:after="0" w:line="360" w:lineRule="auto"/>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468A5F5" w14:textId="77777777" w:rsidR="007435E2" w:rsidRPr="00A77E3A" w:rsidRDefault="007435E2" w:rsidP="007435E2">
      <w:pPr>
        <w:spacing w:after="0" w:line="360" w:lineRule="auto"/>
        <w:jc w:val="both"/>
        <w:rPr>
          <w:rFonts w:ascii="Palatino Linotype" w:eastAsia="Palatino Linotype" w:hAnsi="Palatino Linotype" w:cs="Palatino Linotype"/>
          <w:sz w:val="24"/>
        </w:rPr>
      </w:pPr>
    </w:p>
    <w:p w14:paraId="0DEA4638" w14:textId="1E419AD9" w:rsidR="007435E2" w:rsidRPr="00A77E3A" w:rsidRDefault="007435E2" w:rsidP="007435E2">
      <w:pPr>
        <w:spacing w:after="0" w:line="360" w:lineRule="auto"/>
        <w:ind w:right="49"/>
        <w:jc w:val="both"/>
        <w:rPr>
          <w:rFonts w:ascii="Palatino Linotype" w:eastAsia="Palatino Linotype" w:hAnsi="Palatino Linotype" w:cs="Palatino Linotype"/>
          <w:b/>
          <w:sz w:val="24"/>
        </w:rPr>
      </w:pPr>
      <w:r w:rsidRPr="00A77E3A">
        <w:rPr>
          <w:rFonts w:ascii="Palatino Linotype" w:eastAsia="Palatino Linotype" w:hAnsi="Palatino Linotype" w:cs="Palatino Linotype"/>
          <w:sz w:val="24"/>
        </w:rPr>
        <w:lastRenderedPageBreak/>
        <w:t xml:space="preserve">Es así como, en mérito de lo expuesto en líneas anteriores, resultan fundadas las razones o motivos de inconformidad hechos valer por </w:t>
      </w:r>
      <w:r w:rsidR="00174CDA" w:rsidRPr="00A77E3A">
        <w:rPr>
          <w:rFonts w:ascii="Palatino Linotype" w:eastAsia="Palatino Linotype" w:hAnsi="Palatino Linotype" w:cs="Palatino Linotype"/>
          <w:sz w:val="24"/>
        </w:rPr>
        <w:t>la parte</w:t>
      </w:r>
      <w:r w:rsidRPr="00A77E3A">
        <w:rPr>
          <w:rFonts w:ascii="Palatino Linotype" w:eastAsia="Palatino Linotype" w:hAnsi="Palatino Linotype" w:cs="Palatino Linotype"/>
          <w:sz w:val="24"/>
        </w:rPr>
        <w:t xml:space="preserve"> </w:t>
      </w:r>
      <w:r w:rsidRPr="00A77E3A">
        <w:rPr>
          <w:rFonts w:ascii="Palatino Linotype" w:eastAsia="Palatino Linotype" w:hAnsi="Palatino Linotype" w:cs="Palatino Linotype"/>
          <w:b/>
          <w:sz w:val="24"/>
        </w:rPr>
        <w:t>RECURRENTE</w:t>
      </w:r>
      <w:r w:rsidRPr="00A77E3A">
        <w:rPr>
          <w:rFonts w:ascii="Palatino Linotype" w:eastAsia="Palatino Linotype" w:hAnsi="Palatino Linotype" w:cs="Palatino Linotype"/>
          <w:sz w:val="24"/>
        </w:rPr>
        <w:t xml:space="preserve"> dentro del recurso de revisión </w:t>
      </w:r>
      <w:r w:rsidRPr="00A77E3A">
        <w:rPr>
          <w:rFonts w:ascii="Palatino Linotype" w:eastAsia="Palatino Linotype" w:hAnsi="Palatino Linotype" w:cs="Palatino Linotype"/>
          <w:b/>
          <w:sz w:val="24"/>
        </w:rPr>
        <w:t>0</w:t>
      </w:r>
      <w:r w:rsidR="00257ACD" w:rsidRPr="00A77E3A">
        <w:rPr>
          <w:rFonts w:ascii="Palatino Linotype" w:eastAsia="Palatino Linotype" w:hAnsi="Palatino Linotype" w:cs="Palatino Linotype"/>
          <w:b/>
          <w:sz w:val="24"/>
        </w:rPr>
        <w:t>8589</w:t>
      </w:r>
      <w:r w:rsidRPr="00A77E3A">
        <w:rPr>
          <w:rFonts w:ascii="Palatino Linotype" w:eastAsia="Palatino Linotype" w:hAnsi="Palatino Linotype" w:cs="Palatino Linotype"/>
          <w:b/>
          <w:sz w:val="24"/>
        </w:rPr>
        <w:t>/INFOEM/IP/RR/2023</w:t>
      </w:r>
      <w:r w:rsidRPr="00A77E3A">
        <w:rPr>
          <w:rFonts w:ascii="Palatino Linotype" w:eastAsia="Palatino Linotype" w:hAnsi="Palatino Linotype" w:cs="Palatino Linotype"/>
          <w:sz w:val="24"/>
        </w:rPr>
        <w:t xml:space="preserve">; por ello, y con fundamento en la fracción III del numeral 186 de la Ley de Transparencia y Acceso a la Información Pública del Estado de México y Municipios, por lo que se </w:t>
      </w:r>
      <w:r w:rsidRPr="00A77E3A">
        <w:rPr>
          <w:rFonts w:ascii="Palatino Linotype" w:eastAsia="Palatino Linotype" w:hAnsi="Palatino Linotype" w:cs="Palatino Linotype"/>
          <w:b/>
          <w:sz w:val="24"/>
        </w:rPr>
        <w:t xml:space="preserve">REVOCA </w:t>
      </w:r>
      <w:r w:rsidRPr="00A77E3A">
        <w:rPr>
          <w:rFonts w:ascii="Palatino Linotype" w:eastAsia="Palatino Linotype" w:hAnsi="Palatino Linotype" w:cs="Palatino Linotype"/>
          <w:sz w:val="24"/>
        </w:rPr>
        <w:t xml:space="preserve">la respuesta del </w:t>
      </w:r>
      <w:r w:rsidRPr="00A77E3A">
        <w:rPr>
          <w:rFonts w:ascii="Palatino Linotype" w:eastAsia="Palatino Linotype" w:hAnsi="Palatino Linotype" w:cs="Palatino Linotype"/>
          <w:b/>
          <w:sz w:val="24"/>
        </w:rPr>
        <w:t xml:space="preserve">SUJETO OBLIGADO </w:t>
      </w:r>
      <w:r w:rsidRPr="00A77E3A">
        <w:rPr>
          <w:rFonts w:ascii="Palatino Linotype" w:eastAsia="Palatino Linotype" w:hAnsi="Palatino Linotype" w:cs="Palatino Linotype"/>
          <w:sz w:val="24"/>
        </w:rPr>
        <w:t xml:space="preserve">a la solicitud de información </w:t>
      </w:r>
      <w:r w:rsidRPr="00A77E3A">
        <w:rPr>
          <w:rFonts w:ascii="Palatino Linotype" w:eastAsia="Palatino Linotype" w:hAnsi="Palatino Linotype" w:cs="Palatino Linotype"/>
          <w:b/>
          <w:sz w:val="24"/>
        </w:rPr>
        <w:t>00</w:t>
      </w:r>
      <w:r w:rsidR="00257ACD" w:rsidRPr="00A77E3A">
        <w:rPr>
          <w:rFonts w:ascii="Palatino Linotype" w:eastAsia="Palatino Linotype" w:hAnsi="Palatino Linotype" w:cs="Palatino Linotype"/>
          <w:b/>
          <w:sz w:val="24"/>
        </w:rPr>
        <w:t>385</w:t>
      </w:r>
      <w:r w:rsidRPr="00A77E3A">
        <w:rPr>
          <w:rFonts w:ascii="Palatino Linotype" w:eastAsia="Palatino Linotype" w:hAnsi="Palatino Linotype" w:cs="Palatino Linotype"/>
          <w:b/>
          <w:sz w:val="24"/>
        </w:rPr>
        <w:t>/</w:t>
      </w:r>
      <w:r w:rsidR="00257ACD" w:rsidRPr="00A77E3A">
        <w:rPr>
          <w:rFonts w:ascii="Palatino Linotype" w:eastAsia="Palatino Linotype" w:hAnsi="Palatino Linotype" w:cs="Palatino Linotype"/>
          <w:b/>
          <w:sz w:val="24"/>
        </w:rPr>
        <w:t>TECAMAC</w:t>
      </w:r>
      <w:r w:rsidRPr="00A77E3A">
        <w:rPr>
          <w:rFonts w:ascii="Palatino Linotype" w:eastAsia="Palatino Linotype" w:hAnsi="Palatino Linotype" w:cs="Palatino Linotype"/>
          <w:b/>
          <w:sz w:val="24"/>
        </w:rPr>
        <w:t>/IP/2023</w:t>
      </w:r>
      <w:r w:rsidRPr="00A77E3A">
        <w:rPr>
          <w:rFonts w:ascii="Palatino Linotype" w:eastAsia="Palatino Linotype" w:hAnsi="Palatino Linotype" w:cs="Palatino Linotype"/>
          <w:sz w:val="24"/>
        </w:rPr>
        <w:t xml:space="preserve">.  </w:t>
      </w:r>
      <w:r w:rsidRPr="00A77E3A">
        <w:rPr>
          <w:rFonts w:ascii="Palatino Linotype" w:eastAsia="Palatino Linotype" w:hAnsi="Palatino Linotype" w:cs="Palatino Linotype"/>
          <w:b/>
          <w:sz w:val="24"/>
        </w:rPr>
        <w:t xml:space="preserve"> </w:t>
      </w:r>
    </w:p>
    <w:p w14:paraId="5812CC60" w14:textId="77777777" w:rsidR="00BD52A1" w:rsidRPr="00A77E3A" w:rsidRDefault="00BD52A1" w:rsidP="007435E2">
      <w:pPr>
        <w:spacing w:after="0" w:line="360" w:lineRule="auto"/>
        <w:ind w:right="49"/>
        <w:jc w:val="both"/>
        <w:rPr>
          <w:rFonts w:ascii="Palatino Linotype" w:eastAsia="Palatino Linotype" w:hAnsi="Palatino Linotype" w:cs="Palatino Linotype"/>
          <w:b/>
          <w:sz w:val="24"/>
        </w:rPr>
      </w:pPr>
    </w:p>
    <w:p w14:paraId="2DE1D1DA" w14:textId="1BFAB0CE" w:rsidR="007435E2" w:rsidRPr="00A77E3A" w:rsidRDefault="007435E2" w:rsidP="007435E2">
      <w:pPr>
        <w:spacing w:after="0" w:line="360" w:lineRule="auto"/>
        <w:ind w:right="49"/>
        <w:jc w:val="both"/>
        <w:rPr>
          <w:rFonts w:ascii="Palatino Linotype" w:eastAsia="Palatino Linotype" w:hAnsi="Palatino Linotype" w:cs="Palatino Linotype"/>
          <w:sz w:val="24"/>
        </w:rPr>
      </w:pPr>
      <w:r w:rsidRPr="00A77E3A">
        <w:rPr>
          <w:rFonts w:ascii="Palatino Linotype" w:eastAsia="Palatino Linotype" w:hAnsi="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5DE4787" w14:textId="77777777" w:rsidR="00257ACD" w:rsidRPr="00A77E3A" w:rsidRDefault="00257ACD" w:rsidP="007435E2">
      <w:pPr>
        <w:spacing w:after="0" w:line="360" w:lineRule="auto"/>
        <w:ind w:right="49"/>
        <w:jc w:val="both"/>
        <w:rPr>
          <w:rFonts w:ascii="Palatino Linotype" w:eastAsia="Palatino Linotype" w:hAnsi="Palatino Linotype" w:cs="Palatino Linotype"/>
          <w:sz w:val="24"/>
        </w:rPr>
      </w:pPr>
    </w:p>
    <w:p w14:paraId="4B3C722F" w14:textId="77777777" w:rsidR="007435E2" w:rsidRPr="00A77E3A" w:rsidRDefault="007435E2" w:rsidP="007435E2">
      <w:pPr>
        <w:spacing w:after="0" w:line="360" w:lineRule="auto"/>
        <w:ind w:right="49"/>
        <w:jc w:val="center"/>
        <w:rPr>
          <w:rFonts w:ascii="Palatino Linotype" w:eastAsia="Palatino Linotype" w:hAnsi="Palatino Linotype" w:cs="Palatino Linotype"/>
          <w:b/>
          <w:sz w:val="24"/>
          <w:szCs w:val="24"/>
        </w:rPr>
      </w:pPr>
      <w:r w:rsidRPr="00A77E3A">
        <w:rPr>
          <w:rFonts w:ascii="Palatino Linotype" w:eastAsia="Palatino Linotype" w:hAnsi="Palatino Linotype" w:cs="Palatino Linotype"/>
          <w:b/>
          <w:sz w:val="24"/>
          <w:szCs w:val="24"/>
        </w:rPr>
        <w:t>III.</w:t>
      </w:r>
      <w:r w:rsidRPr="00A77E3A">
        <w:rPr>
          <w:rFonts w:ascii="Palatino Linotype" w:eastAsia="Palatino Linotype" w:hAnsi="Palatino Linotype" w:cs="Palatino Linotype"/>
          <w:b/>
          <w:sz w:val="24"/>
          <w:szCs w:val="24"/>
        </w:rPr>
        <w:tab/>
        <w:t>R E S U E L V E:</w:t>
      </w:r>
    </w:p>
    <w:p w14:paraId="68F554AE" w14:textId="77777777"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p>
    <w:p w14:paraId="26BE8EB9" w14:textId="61B66942"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Primero.</w:t>
      </w:r>
      <w:r w:rsidRPr="00A77E3A">
        <w:rPr>
          <w:rFonts w:ascii="Palatino Linotype" w:eastAsia="Palatino Linotype" w:hAnsi="Palatino Linotype" w:cs="Palatino Linotype"/>
          <w:sz w:val="24"/>
          <w:szCs w:val="24"/>
        </w:rPr>
        <w:t xml:space="preserve"> Resultan</w:t>
      </w:r>
      <w:r w:rsidRPr="00A77E3A">
        <w:rPr>
          <w:rFonts w:ascii="Palatino Linotype" w:eastAsia="Palatino Linotype" w:hAnsi="Palatino Linotype" w:cs="Palatino Linotype"/>
          <w:b/>
          <w:sz w:val="24"/>
          <w:szCs w:val="24"/>
        </w:rPr>
        <w:t xml:space="preserve"> FUNDADOS</w:t>
      </w:r>
      <w:r w:rsidRPr="00A77E3A">
        <w:rPr>
          <w:rFonts w:ascii="Palatino Linotype" w:eastAsia="Palatino Linotype" w:hAnsi="Palatino Linotype" w:cs="Palatino Linotype"/>
          <w:sz w:val="24"/>
          <w:szCs w:val="24"/>
        </w:rPr>
        <w:t xml:space="preserve"> los motivos de inconformidad hechos valer por </w:t>
      </w:r>
      <w:r w:rsidR="00174CDA" w:rsidRPr="00A77E3A">
        <w:rPr>
          <w:rFonts w:ascii="Palatino Linotype" w:eastAsia="Palatino Linotype" w:hAnsi="Palatino Linotype" w:cs="Palatino Linotype"/>
          <w:sz w:val="24"/>
          <w:szCs w:val="24"/>
        </w:rPr>
        <w:t xml:space="preserve">la parte </w:t>
      </w:r>
      <w:r w:rsidRPr="00A77E3A">
        <w:rPr>
          <w:rFonts w:ascii="Palatino Linotype" w:eastAsia="Palatino Linotype" w:hAnsi="Palatino Linotype" w:cs="Palatino Linotype"/>
          <w:b/>
          <w:sz w:val="24"/>
          <w:szCs w:val="24"/>
        </w:rPr>
        <w:t>RECURRENTE</w:t>
      </w:r>
      <w:r w:rsidRPr="00A77E3A">
        <w:rPr>
          <w:rFonts w:ascii="Palatino Linotype" w:eastAsia="Palatino Linotype" w:hAnsi="Palatino Linotype" w:cs="Palatino Linotype"/>
          <w:sz w:val="24"/>
          <w:szCs w:val="24"/>
        </w:rPr>
        <w:t xml:space="preserve"> en el Recurso de Revisión </w:t>
      </w:r>
      <w:r w:rsidR="00257ACD" w:rsidRPr="00A77E3A">
        <w:rPr>
          <w:rFonts w:ascii="Palatino Linotype" w:eastAsia="Palatino Linotype" w:hAnsi="Palatino Linotype" w:cs="Palatino Linotype"/>
          <w:b/>
          <w:sz w:val="24"/>
          <w:szCs w:val="24"/>
        </w:rPr>
        <w:t>08589</w:t>
      </w:r>
      <w:r w:rsidRPr="00A77E3A">
        <w:rPr>
          <w:rFonts w:ascii="Palatino Linotype" w:eastAsia="Palatino Linotype" w:hAnsi="Palatino Linotype" w:cs="Palatino Linotype"/>
          <w:b/>
          <w:sz w:val="24"/>
          <w:szCs w:val="24"/>
        </w:rPr>
        <w:t>/INFOEM/IP/RR/2023</w:t>
      </w:r>
      <w:r w:rsidRPr="00A77E3A">
        <w:rPr>
          <w:rFonts w:ascii="Palatino Linotype" w:eastAsia="Palatino Linotype" w:hAnsi="Palatino Linotype" w:cs="Palatino Linotype"/>
          <w:sz w:val="24"/>
          <w:szCs w:val="24"/>
        </w:rPr>
        <w:t xml:space="preserve">, por lo que, en términos del </w:t>
      </w:r>
      <w:r w:rsidRPr="00A77E3A">
        <w:rPr>
          <w:rFonts w:ascii="Palatino Linotype" w:eastAsia="Palatino Linotype" w:hAnsi="Palatino Linotype" w:cs="Palatino Linotype"/>
          <w:b/>
          <w:sz w:val="24"/>
          <w:szCs w:val="24"/>
        </w:rPr>
        <w:t>Considerando Cuarto</w:t>
      </w:r>
      <w:r w:rsidRPr="00A77E3A">
        <w:rPr>
          <w:rFonts w:ascii="Palatino Linotype" w:eastAsia="Palatino Linotype" w:hAnsi="Palatino Linotype" w:cs="Palatino Linotype"/>
          <w:sz w:val="24"/>
          <w:szCs w:val="24"/>
        </w:rPr>
        <w:t xml:space="preserve"> de esta resolución, se </w:t>
      </w:r>
      <w:r w:rsidRPr="00A77E3A">
        <w:rPr>
          <w:rFonts w:ascii="Palatino Linotype" w:eastAsia="Palatino Linotype" w:hAnsi="Palatino Linotype" w:cs="Palatino Linotype"/>
          <w:b/>
          <w:sz w:val="24"/>
          <w:szCs w:val="24"/>
        </w:rPr>
        <w:t>REVOCA</w:t>
      </w:r>
      <w:r w:rsidRPr="00A77E3A">
        <w:rPr>
          <w:rFonts w:ascii="Palatino Linotype" w:eastAsia="Palatino Linotype" w:hAnsi="Palatino Linotype" w:cs="Palatino Linotype"/>
          <w:sz w:val="24"/>
          <w:szCs w:val="24"/>
        </w:rPr>
        <w:t xml:space="preserve"> la respuesta emitida por el </w:t>
      </w:r>
      <w:r w:rsidRPr="00A77E3A">
        <w:rPr>
          <w:rFonts w:ascii="Palatino Linotype" w:eastAsia="Palatino Linotype" w:hAnsi="Palatino Linotype" w:cs="Palatino Linotype"/>
          <w:b/>
          <w:sz w:val="24"/>
          <w:szCs w:val="24"/>
        </w:rPr>
        <w:t>SUJETO OBLIGADO</w:t>
      </w:r>
      <w:r w:rsidRPr="00A77E3A">
        <w:rPr>
          <w:rFonts w:ascii="Palatino Linotype" w:eastAsia="Palatino Linotype" w:hAnsi="Palatino Linotype" w:cs="Palatino Linotype"/>
          <w:sz w:val="24"/>
          <w:szCs w:val="24"/>
        </w:rPr>
        <w:t>.</w:t>
      </w:r>
    </w:p>
    <w:p w14:paraId="77761E2E" w14:textId="77777777"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p>
    <w:p w14:paraId="2DF0F639" w14:textId="5A61245C" w:rsidR="00257ACD" w:rsidRPr="00A77E3A" w:rsidRDefault="007435E2" w:rsidP="006C5850">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Segundo</w:t>
      </w:r>
      <w:r w:rsidRPr="00A77E3A">
        <w:rPr>
          <w:rFonts w:ascii="Palatino Linotype" w:eastAsia="Palatino Linotype" w:hAnsi="Palatino Linotype" w:cs="Palatino Linotype"/>
          <w:sz w:val="24"/>
          <w:szCs w:val="24"/>
        </w:rPr>
        <w:t xml:space="preserve">. Se </w:t>
      </w:r>
      <w:r w:rsidRPr="00A77E3A">
        <w:rPr>
          <w:rFonts w:ascii="Palatino Linotype" w:eastAsia="Palatino Linotype" w:hAnsi="Palatino Linotype" w:cs="Palatino Linotype"/>
          <w:b/>
          <w:sz w:val="24"/>
          <w:szCs w:val="24"/>
        </w:rPr>
        <w:t>ORDENA</w:t>
      </w:r>
      <w:r w:rsidRPr="00A77E3A">
        <w:rPr>
          <w:rFonts w:ascii="Palatino Linotype" w:eastAsia="Palatino Linotype" w:hAnsi="Palatino Linotype" w:cs="Palatino Linotype"/>
          <w:sz w:val="24"/>
          <w:szCs w:val="24"/>
        </w:rPr>
        <w:t xml:space="preserve"> al </w:t>
      </w:r>
      <w:r w:rsidRPr="00A77E3A">
        <w:rPr>
          <w:rFonts w:ascii="Palatino Linotype" w:eastAsia="Palatino Linotype" w:hAnsi="Palatino Linotype" w:cs="Palatino Linotype"/>
          <w:b/>
          <w:sz w:val="24"/>
          <w:szCs w:val="24"/>
        </w:rPr>
        <w:t>SUJETO OBLIGADO</w:t>
      </w:r>
      <w:r w:rsidRPr="00A77E3A">
        <w:rPr>
          <w:rFonts w:ascii="Palatino Linotype" w:eastAsia="Palatino Linotype" w:hAnsi="Palatino Linotype" w:cs="Palatino Linotype"/>
          <w:sz w:val="24"/>
          <w:szCs w:val="24"/>
        </w:rPr>
        <w:t xml:space="preserve"> a que, en términos del Considerando Cuarto y Quinto, </w:t>
      </w:r>
      <w:r w:rsidR="00174CDA" w:rsidRPr="00A77E3A">
        <w:rPr>
          <w:rFonts w:ascii="Palatino Linotype" w:eastAsia="Palatino Linotype" w:hAnsi="Palatino Linotype" w:cs="Palatino Linotype"/>
          <w:sz w:val="24"/>
          <w:szCs w:val="24"/>
        </w:rPr>
        <w:t xml:space="preserve">previa búsqueda exhaustiva y razonable, </w:t>
      </w:r>
      <w:r w:rsidRPr="00A77E3A">
        <w:rPr>
          <w:rFonts w:ascii="Palatino Linotype" w:eastAsia="Palatino Linotype" w:hAnsi="Palatino Linotype" w:cs="Palatino Linotype"/>
          <w:sz w:val="24"/>
          <w:szCs w:val="24"/>
        </w:rPr>
        <w:t>haga entrega, vía Sistema de Acceso a la Información Mexiquense,</w:t>
      </w:r>
      <w:r w:rsidR="005A1562" w:rsidRPr="00A77E3A">
        <w:rPr>
          <w:rFonts w:ascii="Palatino Linotype" w:eastAsia="Palatino Linotype" w:hAnsi="Palatino Linotype" w:cs="Palatino Linotype"/>
          <w:sz w:val="24"/>
          <w:szCs w:val="24"/>
        </w:rPr>
        <w:t xml:space="preserve"> de ser el caso,</w:t>
      </w:r>
      <w:r w:rsidRPr="00A77E3A">
        <w:rPr>
          <w:rFonts w:ascii="Palatino Linotype" w:eastAsia="Palatino Linotype" w:hAnsi="Palatino Linotype" w:cs="Palatino Linotype"/>
          <w:sz w:val="24"/>
          <w:szCs w:val="24"/>
        </w:rPr>
        <w:t xml:space="preserve"> en versión pública, </w:t>
      </w:r>
      <w:bookmarkStart w:id="1" w:name="_heading=h.1fob9te" w:colFirst="0" w:colLast="0"/>
      <w:bookmarkEnd w:id="1"/>
      <w:r w:rsidR="00174CDA" w:rsidRPr="00A77E3A">
        <w:rPr>
          <w:rFonts w:ascii="Palatino Linotype" w:eastAsia="Palatino Linotype" w:hAnsi="Palatino Linotype" w:cs="Palatino Linotype"/>
          <w:sz w:val="24"/>
          <w:szCs w:val="24"/>
        </w:rPr>
        <w:t>del documento donde conste</w:t>
      </w:r>
      <w:r w:rsidR="00361D17" w:rsidRPr="00A77E3A">
        <w:rPr>
          <w:rFonts w:ascii="Palatino Linotype" w:eastAsia="Palatino Linotype" w:hAnsi="Palatino Linotype" w:cs="Palatino Linotype"/>
          <w:sz w:val="24"/>
          <w:szCs w:val="24"/>
        </w:rPr>
        <w:t>n</w:t>
      </w:r>
      <w:r w:rsidR="00174CDA" w:rsidRPr="00A77E3A">
        <w:rPr>
          <w:rFonts w:ascii="Palatino Linotype" w:eastAsia="Palatino Linotype" w:hAnsi="Palatino Linotype" w:cs="Palatino Linotype"/>
          <w:sz w:val="24"/>
          <w:szCs w:val="24"/>
        </w:rPr>
        <w:t xml:space="preserve">: </w:t>
      </w:r>
    </w:p>
    <w:p w14:paraId="1022BC1B" w14:textId="77777777" w:rsidR="00257ACD" w:rsidRPr="00A77E3A" w:rsidRDefault="00257ACD" w:rsidP="00257ACD">
      <w:pPr>
        <w:pStyle w:val="Prrafodelista"/>
        <w:numPr>
          <w:ilvl w:val="0"/>
          <w:numId w:val="43"/>
        </w:num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lastRenderedPageBreak/>
        <w:t>Las obras realizadas en la Colonia San Pedro Atzompa, tanto con recursos estatales, federales y propios, del uno de enero al veintinueve de noviembre de dos mil veintitrés y;</w:t>
      </w:r>
    </w:p>
    <w:p w14:paraId="1F9711A8" w14:textId="77777777" w:rsidR="00257ACD" w:rsidRPr="00A77E3A" w:rsidRDefault="00257ACD" w:rsidP="00257ACD">
      <w:pPr>
        <w:pStyle w:val="Prrafodelista"/>
        <w:numPr>
          <w:ilvl w:val="0"/>
          <w:numId w:val="43"/>
        </w:num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sz w:val="24"/>
          <w:szCs w:val="28"/>
        </w:rPr>
      </w:pPr>
      <w:r w:rsidRPr="00A77E3A">
        <w:rPr>
          <w:rFonts w:ascii="Palatino Linotype" w:eastAsia="Palatino Linotype" w:hAnsi="Palatino Linotype" w:cs="Palatino Linotype"/>
          <w:b/>
          <w:szCs w:val="24"/>
        </w:rPr>
        <w:t xml:space="preserve">Actividades culturales y de salud, realizadas en la Colonia mencionada del uno de enero al veintinueve de noviembre de dos mil veintitrés. </w:t>
      </w:r>
    </w:p>
    <w:p w14:paraId="018D1634" w14:textId="77777777" w:rsidR="00257ACD" w:rsidRPr="00A77E3A" w:rsidRDefault="00257ACD" w:rsidP="00257ACD">
      <w:pPr>
        <w:spacing w:after="0" w:line="360" w:lineRule="auto"/>
        <w:ind w:left="360" w:right="560"/>
        <w:jc w:val="both"/>
        <w:rPr>
          <w:rFonts w:ascii="Palatino Linotype" w:eastAsia="Palatino Linotype" w:hAnsi="Palatino Linotype" w:cs="Palatino Linotype"/>
          <w:b/>
        </w:rPr>
      </w:pPr>
    </w:p>
    <w:p w14:paraId="64EF720F" w14:textId="77777777" w:rsidR="00257ACD" w:rsidRPr="00A77E3A" w:rsidRDefault="00257ACD" w:rsidP="00257ACD">
      <w:pPr>
        <w:spacing w:after="0"/>
        <w:ind w:left="567" w:right="615"/>
        <w:jc w:val="both"/>
        <w:rPr>
          <w:rFonts w:ascii="Palatino Linotype" w:eastAsia="Palatino Linotype" w:hAnsi="Palatino Linotype" w:cs="Palatino Linotype"/>
          <w:i/>
        </w:rPr>
      </w:pPr>
      <w:r w:rsidRPr="00A77E3A">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F863AFC" w14:textId="77777777" w:rsidR="00257ACD" w:rsidRPr="00A77E3A" w:rsidRDefault="00257ACD" w:rsidP="00257ACD">
      <w:pPr>
        <w:spacing w:after="0"/>
        <w:ind w:left="567" w:right="615"/>
        <w:jc w:val="both"/>
        <w:rPr>
          <w:rFonts w:ascii="Palatino Linotype" w:eastAsia="Palatino Linotype" w:hAnsi="Palatino Linotype" w:cs="Palatino Linotype"/>
          <w:i/>
        </w:rPr>
      </w:pPr>
    </w:p>
    <w:p w14:paraId="2DFA89E7" w14:textId="50F78FBA" w:rsidR="005A1562" w:rsidRPr="00A77E3A" w:rsidRDefault="00257ACD" w:rsidP="00257ACD">
      <w:pPr>
        <w:spacing w:after="0"/>
        <w:ind w:left="567" w:right="615"/>
        <w:jc w:val="both"/>
        <w:rPr>
          <w:rFonts w:ascii="Palatino Linotype" w:eastAsia="Palatino Linotype" w:hAnsi="Palatino Linotype" w:cs="Palatino Linotype"/>
          <w:i/>
        </w:rPr>
      </w:pPr>
      <w:r w:rsidRPr="00A77E3A">
        <w:rPr>
          <w:rFonts w:ascii="Palatino Linotype" w:eastAsia="Palatino Linotype" w:hAnsi="Palatino Linotype" w:cs="Palatino Linotype"/>
          <w:i/>
        </w:rPr>
        <w:t>Para el caso de que la información que se ordena entregar en el inciso b), no obre en los archivos del Sujeto Obligado, por no haberse generado, este deberá hacerlo del conocimiento del Particular en términos del artículo 19, párrafo segundo, de la Ley de Transparencia y Acceso a la Información Pública del Estado de México y Municipios, para tenerse por colmado dicho requerimiento</w:t>
      </w:r>
    </w:p>
    <w:p w14:paraId="50344804" w14:textId="77777777" w:rsidR="00515CB1" w:rsidRPr="00A77E3A" w:rsidRDefault="00515CB1" w:rsidP="00515CB1">
      <w:pPr>
        <w:ind w:left="567" w:right="615"/>
        <w:jc w:val="both"/>
        <w:rPr>
          <w:rFonts w:ascii="Palatino Linotype" w:eastAsia="Palatino Linotype" w:hAnsi="Palatino Linotype" w:cs="Palatino Linotype"/>
          <w:i/>
        </w:rPr>
      </w:pPr>
    </w:p>
    <w:p w14:paraId="574408BE" w14:textId="77777777" w:rsidR="007435E2" w:rsidRPr="00A77E3A" w:rsidRDefault="007435E2" w:rsidP="007435E2">
      <w:pPr>
        <w:spacing w:line="360" w:lineRule="auto"/>
        <w:ind w:right="49"/>
        <w:jc w:val="both"/>
        <w:rPr>
          <w:rFonts w:ascii="Palatino Linotype" w:eastAsia="Palatino Linotype" w:hAnsi="Palatino Linotype" w:cs="Palatino Linotype"/>
          <w:sz w:val="24"/>
        </w:rPr>
      </w:pPr>
      <w:r w:rsidRPr="00A77E3A">
        <w:rPr>
          <w:rFonts w:ascii="Palatino Linotype" w:eastAsia="Palatino Linotype" w:hAnsi="Palatino Linotype" w:cs="Palatino Linotype"/>
          <w:b/>
          <w:sz w:val="24"/>
        </w:rPr>
        <w:t>Tercero.</w:t>
      </w:r>
      <w:r w:rsidRPr="00A77E3A">
        <w:rPr>
          <w:rFonts w:ascii="Palatino Linotype" w:eastAsia="Palatino Linotype" w:hAnsi="Palatino Linotype" w:cs="Palatino Linotype"/>
          <w:sz w:val="24"/>
        </w:rPr>
        <w:t xml:space="preserve"> </w:t>
      </w:r>
      <w:r w:rsidRPr="00A77E3A">
        <w:rPr>
          <w:rFonts w:ascii="Palatino Linotype" w:eastAsia="Palatino Linotype" w:hAnsi="Palatino Linotype" w:cs="Palatino Linotype"/>
          <w:b/>
          <w:sz w:val="24"/>
        </w:rPr>
        <w:t xml:space="preserve">Notifíquese </w:t>
      </w:r>
      <w:r w:rsidRPr="00A77E3A">
        <w:rPr>
          <w:rFonts w:ascii="Palatino Linotype" w:eastAsia="Palatino Linotype" w:hAnsi="Palatino Linotype" w:cs="Palatino Linotype"/>
          <w:sz w:val="24"/>
        </w:rPr>
        <w:t>la presente resolución al T</w:t>
      </w:r>
      <w:r w:rsidRPr="00A77E3A">
        <w:rPr>
          <w:rFonts w:ascii="Palatino Linotype" w:eastAsia="Palatino Linotype" w:hAnsi="Palatino Linotype" w:cs="Palatino Linotype"/>
          <w:b/>
          <w:sz w:val="24"/>
        </w:rPr>
        <w:t xml:space="preserve">itular de la Unidad de Transparencia </w:t>
      </w:r>
      <w:r w:rsidRPr="00A77E3A">
        <w:rPr>
          <w:rFonts w:ascii="Palatino Linotype" w:eastAsia="Palatino Linotype" w:hAnsi="Palatino Linotype" w:cs="Palatino Linotype"/>
          <w:sz w:val="24"/>
        </w:rPr>
        <w:t xml:space="preserve">del </w:t>
      </w:r>
      <w:r w:rsidRPr="00A77E3A">
        <w:rPr>
          <w:rFonts w:ascii="Palatino Linotype" w:eastAsia="Palatino Linotype" w:hAnsi="Palatino Linotype" w:cs="Palatino Linotype"/>
          <w:b/>
          <w:sz w:val="24"/>
        </w:rPr>
        <w:t>SUJETO OBLIGADO</w:t>
      </w:r>
      <w:r w:rsidRPr="00A77E3A">
        <w:rPr>
          <w:rFonts w:ascii="Palatino Linotype" w:eastAsia="Palatino Linotype" w:hAnsi="Palatino Linotype" w:cs="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81048DF" w14:textId="77777777"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p>
    <w:p w14:paraId="53C889C6" w14:textId="77777777"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Cuarto.</w:t>
      </w:r>
      <w:r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b/>
          <w:sz w:val="24"/>
          <w:szCs w:val="24"/>
        </w:rPr>
        <w:t>Notifíquese vía SAIMEX</w:t>
      </w:r>
      <w:r w:rsidRPr="00A77E3A">
        <w:rPr>
          <w:rFonts w:ascii="Palatino Linotype" w:eastAsia="Palatino Linotype" w:hAnsi="Palatino Linotype" w:cs="Palatino Linotype"/>
          <w:sz w:val="24"/>
          <w:szCs w:val="24"/>
        </w:rPr>
        <w:t xml:space="preserve"> a la parte </w:t>
      </w:r>
      <w:r w:rsidRPr="00A77E3A">
        <w:rPr>
          <w:rFonts w:ascii="Palatino Linotype" w:eastAsia="Palatino Linotype" w:hAnsi="Palatino Linotype" w:cs="Palatino Linotype"/>
          <w:b/>
          <w:sz w:val="24"/>
          <w:szCs w:val="24"/>
        </w:rPr>
        <w:t xml:space="preserve">RECURRENTE </w:t>
      </w:r>
      <w:r w:rsidRPr="00A77E3A">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4F5A46F2" w14:textId="77777777"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p>
    <w:p w14:paraId="55609FD5" w14:textId="77777777" w:rsidR="007435E2" w:rsidRPr="00A77E3A" w:rsidRDefault="007435E2" w:rsidP="007435E2">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b/>
          <w:sz w:val="24"/>
          <w:szCs w:val="24"/>
        </w:rPr>
        <w:t>Quinto.</w:t>
      </w:r>
      <w:r w:rsidRPr="00A77E3A">
        <w:rPr>
          <w:rFonts w:ascii="Palatino Linotype" w:eastAsia="Palatino Linotype" w:hAnsi="Palatino Linotype" w:cs="Palatino Linotype"/>
          <w:sz w:val="24"/>
          <w:szCs w:val="24"/>
        </w:rPr>
        <w:t xml:space="preserve"> De conformidad con el artículo 198 de la Ley de Transparencia y Acceso a la Información Pública del Estado de México y Municipios, de considerarlo procedente, el </w:t>
      </w:r>
      <w:r w:rsidRPr="00A77E3A">
        <w:rPr>
          <w:rFonts w:ascii="Palatino Linotype" w:eastAsia="Palatino Linotype" w:hAnsi="Palatino Linotype" w:cs="Palatino Linotype"/>
          <w:b/>
          <w:sz w:val="24"/>
          <w:szCs w:val="24"/>
        </w:rPr>
        <w:t>SUJETO OBLIGADO</w:t>
      </w:r>
      <w:r w:rsidRPr="00A77E3A">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85B05CD" w14:textId="06FA6B55" w:rsidR="007435E2" w:rsidRPr="00A77E3A" w:rsidRDefault="007435E2" w:rsidP="007435E2">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223A250F" w14:textId="26B40D5B" w:rsidR="00F8557D" w:rsidRPr="00A77E3A" w:rsidRDefault="00646B44">
      <w:pPr>
        <w:spacing w:after="0" w:line="360" w:lineRule="auto"/>
        <w:ind w:right="49"/>
        <w:jc w:val="both"/>
        <w:rPr>
          <w:rFonts w:ascii="Palatino Linotype" w:eastAsia="Palatino Linotype" w:hAnsi="Palatino Linotype" w:cs="Palatino Linotype"/>
          <w:sz w:val="24"/>
          <w:szCs w:val="24"/>
        </w:rPr>
      </w:pPr>
      <w:r w:rsidRPr="00A77E3A">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w:t>
      </w:r>
      <w:r w:rsidR="00515CB1" w:rsidRPr="00A77E3A">
        <w:rPr>
          <w:rFonts w:ascii="Palatino Linotype" w:eastAsia="Palatino Linotype" w:hAnsi="Palatino Linotype" w:cs="Palatino Linotype"/>
          <w:sz w:val="24"/>
          <w:szCs w:val="24"/>
        </w:rPr>
        <w:t xml:space="preserve">RIEGA Y GUADALUPE RAMÍREZ PEÑA; EN LA </w:t>
      </w:r>
      <w:r w:rsidR="00257ACD" w:rsidRPr="00A77E3A">
        <w:rPr>
          <w:rFonts w:ascii="Palatino Linotype" w:eastAsia="Palatino Linotype" w:hAnsi="Palatino Linotype" w:cs="Palatino Linotype"/>
          <w:sz w:val="24"/>
          <w:szCs w:val="24"/>
        </w:rPr>
        <w:t xml:space="preserve">SÉPTIMA </w:t>
      </w:r>
      <w:r w:rsidR="00B16261" w:rsidRPr="00A77E3A">
        <w:rPr>
          <w:rFonts w:ascii="Palatino Linotype" w:eastAsia="Palatino Linotype" w:hAnsi="Palatino Linotype" w:cs="Palatino Linotype"/>
          <w:sz w:val="24"/>
          <w:szCs w:val="24"/>
        </w:rPr>
        <w:t xml:space="preserve">SESIÓN ORDINARIA </w:t>
      </w:r>
      <w:r w:rsidRPr="00A77E3A">
        <w:rPr>
          <w:rFonts w:ascii="Palatino Linotype" w:eastAsia="Palatino Linotype" w:hAnsi="Palatino Linotype" w:cs="Palatino Linotype"/>
          <w:sz w:val="24"/>
          <w:szCs w:val="24"/>
        </w:rPr>
        <w:t xml:space="preserve">CELEBRADA EL </w:t>
      </w:r>
      <w:r w:rsidR="00257ACD" w:rsidRPr="00A77E3A">
        <w:rPr>
          <w:rFonts w:ascii="Palatino Linotype" w:eastAsia="Palatino Linotype" w:hAnsi="Palatino Linotype" w:cs="Palatino Linotype"/>
          <w:sz w:val="24"/>
          <w:szCs w:val="24"/>
        </w:rPr>
        <w:t>VEINTIOCHO</w:t>
      </w:r>
      <w:r w:rsidR="00892CBC" w:rsidRPr="00A77E3A">
        <w:rPr>
          <w:rFonts w:ascii="Palatino Linotype" w:eastAsia="Palatino Linotype" w:hAnsi="Palatino Linotype" w:cs="Palatino Linotype"/>
          <w:sz w:val="24"/>
          <w:szCs w:val="24"/>
        </w:rPr>
        <w:t xml:space="preserve"> DE FEBRERO</w:t>
      </w:r>
      <w:r w:rsidR="009E75B5" w:rsidRPr="00A77E3A">
        <w:rPr>
          <w:rFonts w:ascii="Palatino Linotype" w:eastAsia="Palatino Linotype" w:hAnsi="Palatino Linotype" w:cs="Palatino Linotype"/>
          <w:sz w:val="24"/>
          <w:szCs w:val="24"/>
        </w:rPr>
        <w:t xml:space="preserve"> </w:t>
      </w:r>
      <w:r w:rsidRPr="00A77E3A">
        <w:rPr>
          <w:rFonts w:ascii="Palatino Linotype" w:eastAsia="Palatino Linotype" w:hAnsi="Palatino Linotype" w:cs="Palatino Linotype"/>
          <w:sz w:val="24"/>
          <w:szCs w:val="24"/>
        </w:rPr>
        <w:t>DE DOS MIL VEINTI</w:t>
      </w:r>
      <w:r w:rsidR="00C02260" w:rsidRPr="00A77E3A">
        <w:rPr>
          <w:rFonts w:ascii="Palatino Linotype" w:eastAsia="Palatino Linotype" w:hAnsi="Palatino Linotype" w:cs="Palatino Linotype"/>
          <w:sz w:val="24"/>
          <w:szCs w:val="24"/>
        </w:rPr>
        <w:t>CUATRO</w:t>
      </w:r>
      <w:r w:rsidRPr="00A77E3A">
        <w:rPr>
          <w:rFonts w:ascii="Palatino Linotype" w:eastAsia="Palatino Linotype" w:hAnsi="Palatino Linotype" w:cs="Palatino Linotype"/>
          <w:sz w:val="24"/>
          <w:szCs w:val="24"/>
        </w:rPr>
        <w:t xml:space="preserve">, ANTE EL SECRETARIO TÉCNICO DEL PLENO ALEXIS TAPIA RAMÍREZ. </w:t>
      </w:r>
    </w:p>
    <w:p w14:paraId="2BAC687F"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1031A4E2"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5B8F3649"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2022739A"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64B98FB1"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3DCA74B5"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p w14:paraId="0026736C" w14:textId="77777777" w:rsidR="00F8557D" w:rsidRPr="00A77E3A" w:rsidRDefault="00F8557D">
      <w:pPr>
        <w:spacing w:after="0" w:line="360" w:lineRule="auto"/>
        <w:ind w:right="49"/>
        <w:jc w:val="both"/>
        <w:rPr>
          <w:rFonts w:ascii="Palatino Linotype" w:eastAsia="Palatino Linotype" w:hAnsi="Palatino Linotype" w:cs="Palatino Linotype"/>
          <w:sz w:val="24"/>
          <w:szCs w:val="24"/>
        </w:rPr>
      </w:pPr>
    </w:p>
    <w:sectPr w:rsidR="00F8557D" w:rsidRPr="00A77E3A">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1832" w14:textId="77777777" w:rsidR="00625711" w:rsidRDefault="00625711">
      <w:pPr>
        <w:spacing w:after="0" w:line="240" w:lineRule="auto"/>
      </w:pPr>
      <w:r>
        <w:separator/>
      </w:r>
    </w:p>
  </w:endnote>
  <w:endnote w:type="continuationSeparator" w:id="0">
    <w:p w14:paraId="3828BB9F" w14:textId="77777777" w:rsidR="00625711" w:rsidRDefault="0062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C3D" w14:textId="77777777" w:rsidR="009D1F98" w:rsidRDefault="009D1F9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3EA1">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3EA1">
      <w:rPr>
        <w:b/>
        <w:noProof/>
        <w:color w:val="000000"/>
        <w:sz w:val="24"/>
        <w:szCs w:val="24"/>
      </w:rPr>
      <w:t>38</w:t>
    </w:r>
    <w:r>
      <w:rPr>
        <w:b/>
        <w:color w:val="000000"/>
        <w:sz w:val="24"/>
        <w:szCs w:val="24"/>
      </w:rPr>
      <w:fldChar w:fldCharType="end"/>
    </w:r>
  </w:p>
  <w:p w14:paraId="693219AA" w14:textId="77777777" w:rsidR="009D1F98" w:rsidRDefault="009D1F9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C6E" w14:textId="77777777" w:rsidR="009D1F98" w:rsidRDefault="009D1F9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3EA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3EA1">
      <w:rPr>
        <w:b/>
        <w:noProof/>
        <w:color w:val="000000"/>
        <w:sz w:val="24"/>
        <w:szCs w:val="24"/>
      </w:rPr>
      <w:t>38</w:t>
    </w:r>
    <w:r>
      <w:rPr>
        <w:b/>
        <w:color w:val="000000"/>
        <w:sz w:val="24"/>
        <w:szCs w:val="24"/>
      </w:rPr>
      <w:fldChar w:fldCharType="end"/>
    </w:r>
  </w:p>
  <w:p w14:paraId="54B4B9F6" w14:textId="77777777" w:rsidR="009D1F98" w:rsidRDefault="009D1F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125E" w14:textId="77777777" w:rsidR="00625711" w:rsidRDefault="00625711">
      <w:pPr>
        <w:spacing w:after="0" w:line="240" w:lineRule="auto"/>
      </w:pPr>
      <w:r>
        <w:separator/>
      </w:r>
    </w:p>
  </w:footnote>
  <w:footnote w:type="continuationSeparator" w:id="0">
    <w:p w14:paraId="066D24B0" w14:textId="77777777" w:rsidR="00625711" w:rsidRDefault="00625711">
      <w:pPr>
        <w:spacing w:after="0" w:line="240" w:lineRule="auto"/>
      </w:pPr>
      <w:r>
        <w:continuationSeparator/>
      </w:r>
    </w:p>
  </w:footnote>
  <w:footnote w:id="1">
    <w:p w14:paraId="61DA46A6" w14:textId="77777777" w:rsidR="00F5567B" w:rsidRDefault="00F5567B" w:rsidP="00F5567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E2F0" w14:textId="77777777" w:rsidR="009D1F98" w:rsidRDefault="009D1F98">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F5B294A" wp14:editId="66AAB4C3">
          <wp:simplePos x="0" y="0"/>
          <wp:positionH relativeFrom="column">
            <wp:posOffset>-727003</wp:posOffset>
          </wp:positionH>
          <wp:positionV relativeFrom="paragraph">
            <wp:posOffset>-402590</wp:posOffset>
          </wp:positionV>
          <wp:extent cx="7809876" cy="10165823"/>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9D1F98" w14:paraId="3D10BF48" w14:textId="77777777">
      <w:tc>
        <w:tcPr>
          <w:tcW w:w="2551" w:type="dxa"/>
          <w:vAlign w:val="center"/>
        </w:tcPr>
        <w:p w14:paraId="3489D479" w14:textId="77777777"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6A90425" w14:textId="676FA00D" w:rsidR="009D1F98" w:rsidRDefault="009D1F98" w:rsidP="00D7458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08589/INFOEM/IP/RR/2023</w:t>
          </w:r>
        </w:p>
      </w:tc>
    </w:tr>
    <w:tr w:rsidR="009D1F98" w14:paraId="537DBD70" w14:textId="77777777" w:rsidTr="00F22AE1">
      <w:trPr>
        <w:trHeight w:val="217"/>
      </w:trPr>
      <w:tc>
        <w:tcPr>
          <w:tcW w:w="2551" w:type="dxa"/>
          <w:vAlign w:val="center"/>
        </w:tcPr>
        <w:p w14:paraId="43BFC658" w14:textId="7532E460"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2903A6" w14:textId="5F981EB7" w:rsidR="009D1F98" w:rsidRDefault="009D1F98" w:rsidP="00FE2766">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Tecámac</w:t>
          </w:r>
        </w:p>
      </w:tc>
    </w:tr>
    <w:tr w:rsidR="009D1F98" w14:paraId="7D1FD3FE" w14:textId="77777777">
      <w:tc>
        <w:tcPr>
          <w:tcW w:w="2551" w:type="dxa"/>
          <w:vAlign w:val="center"/>
        </w:tcPr>
        <w:p w14:paraId="19D94C21" w14:textId="77777777"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04A4AAE" w14:textId="77777777"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914AEDC" w14:textId="77777777" w:rsidR="009D1F98" w:rsidRDefault="009D1F9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AB5" w14:textId="318496B9" w:rsidR="009D1F98" w:rsidRDefault="009D1F98">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00B91A5" wp14:editId="2D0A4B8E">
          <wp:simplePos x="0" y="0"/>
          <wp:positionH relativeFrom="margin">
            <wp:posOffset>-702945</wp:posOffset>
          </wp:positionH>
          <wp:positionV relativeFrom="paragraph">
            <wp:posOffset>8255</wp:posOffset>
          </wp:positionV>
          <wp:extent cx="7809865" cy="10165715"/>
          <wp:effectExtent l="0" t="0" r="635" b="6985"/>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2"/>
      <w:tblW w:w="5603" w:type="dxa"/>
      <w:tblInd w:w="3611" w:type="dxa"/>
      <w:tblLayout w:type="fixed"/>
      <w:tblLook w:val="0400" w:firstRow="0" w:lastRow="0" w:firstColumn="0" w:lastColumn="0" w:noHBand="0" w:noVBand="1"/>
    </w:tblPr>
    <w:tblGrid>
      <w:gridCol w:w="2551"/>
      <w:gridCol w:w="3052"/>
    </w:tblGrid>
    <w:tr w:rsidR="009D1F98" w14:paraId="7C8FDD66" w14:textId="77777777" w:rsidTr="00F22AE1">
      <w:tc>
        <w:tcPr>
          <w:tcW w:w="2551" w:type="dxa"/>
          <w:vAlign w:val="center"/>
        </w:tcPr>
        <w:p w14:paraId="63FBC165" w14:textId="77777777"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C373242" w14:textId="5421BC18"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08589/INFOEM/IP/RR/2023</w:t>
          </w:r>
        </w:p>
      </w:tc>
    </w:tr>
    <w:tr w:rsidR="009D1F98" w14:paraId="44EE5E5E" w14:textId="77777777" w:rsidTr="00F22AE1">
      <w:tc>
        <w:tcPr>
          <w:tcW w:w="2551" w:type="dxa"/>
          <w:vAlign w:val="center"/>
        </w:tcPr>
        <w:p w14:paraId="362D8093" w14:textId="0B14A181" w:rsidR="009D1F98" w:rsidRPr="003018D5"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sidRPr="003018D5">
            <w:rPr>
              <w:rFonts w:ascii="Palatino Linotype" w:eastAsia="Palatino Linotype" w:hAnsi="Palatino Linotype" w:cs="Palatino Linotype"/>
              <w:b/>
            </w:rPr>
            <w:t>Recurrente:</w:t>
          </w:r>
        </w:p>
      </w:tc>
      <w:tc>
        <w:tcPr>
          <w:tcW w:w="3052" w:type="dxa"/>
          <w:vAlign w:val="center"/>
        </w:tcPr>
        <w:p w14:paraId="0AAA5E3F" w14:textId="2D39CEF8"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9D1F98" w14:paraId="62AB0F25" w14:textId="77777777" w:rsidTr="00F22AE1">
      <w:trPr>
        <w:trHeight w:val="152"/>
      </w:trPr>
      <w:tc>
        <w:tcPr>
          <w:tcW w:w="2551" w:type="dxa"/>
          <w:vAlign w:val="center"/>
        </w:tcPr>
        <w:p w14:paraId="262D7148" w14:textId="77777777" w:rsidR="009D1F98" w:rsidRDefault="009D1F98" w:rsidP="00F22AE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1A709B4" w14:textId="4E04B8AC" w:rsidR="009D1F98" w:rsidRDefault="009D1F98" w:rsidP="00F22AE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02BFD8D" w14:textId="6B5348CC" w:rsidR="009D1F98" w:rsidRDefault="009D1F98" w:rsidP="00FE2766">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proofErr w:type="spellStart"/>
          <w:r>
            <w:rPr>
              <w:rFonts w:ascii="Palatino Linotype" w:eastAsia="Palatino Linotype" w:hAnsi="Palatino Linotype" w:cs="Palatino Linotype"/>
              <w:b/>
              <w:color w:val="000000"/>
            </w:rPr>
            <w:t>Tecamac</w:t>
          </w:r>
          <w:proofErr w:type="spellEnd"/>
        </w:p>
      </w:tc>
    </w:tr>
    <w:tr w:rsidR="009D1F98" w14:paraId="43D52849" w14:textId="77777777" w:rsidTr="00F22AE1">
      <w:tc>
        <w:tcPr>
          <w:tcW w:w="2551" w:type="dxa"/>
          <w:vAlign w:val="center"/>
        </w:tcPr>
        <w:p w14:paraId="5770E145" w14:textId="77777777"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7F0450" w14:textId="77777777" w:rsidR="009D1F98" w:rsidRDefault="009D1F9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774D56" w14:textId="02F0E7F4" w:rsidR="009D1F98" w:rsidRDefault="009D1F98">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E8"/>
    <w:multiLevelType w:val="hybridMultilevel"/>
    <w:tmpl w:val="4C026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5021BD"/>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E55F9"/>
    <w:multiLevelType w:val="multilevel"/>
    <w:tmpl w:val="F61E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37D7C"/>
    <w:multiLevelType w:val="hybridMultilevel"/>
    <w:tmpl w:val="9AE6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BDA"/>
    <w:multiLevelType w:val="hybridMultilevel"/>
    <w:tmpl w:val="DDD6F79E"/>
    <w:lvl w:ilvl="0" w:tplc="E8D860B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556D5"/>
    <w:multiLevelType w:val="hybridMultilevel"/>
    <w:tmpl w:val="C578165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A73C60"/>
    <w:multiLevelType w:val="hybridMultilevel"/>
    <w:tmpl w:val="445A8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E4EE0"/>
    <w:multiLevelType w:val="hybridMultilevel"/>
    <w:tmpl w:val="74A8C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F936BB"/>
    <w:multiLevelType w:val="hybridMultilevel"/>
    <w:tmpl w:val="C982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AD3049"/>
    <w:multiLevelType w:val="hybridMultilevel"/>
    <w:tmpl w:val="5A14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0420E9F"/>
    <w:multiLevelType w:val="hybridMultilevel"/>
    <w:tmpl w:val="97DEA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656DE0"/>
    <w:multiLevelType w:val="multilevel"/>
    <w:tmpl w:val="EE028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A45D12"/>
    <w:multiLevelType w:val="hybridMultilevel"/>
    <w:tmpl w:val="7FBCC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BB122B50"/>
    <w:lvl w:ilvl="0" w:tplc="FB0C99F4">
      <w:start w:val="1"/>
      <w:numFmt w:val="decimal"/>
      <w:lvlText w:val="%1."/>
      <w:lvlJc w:val="left"/>
      <w:pPr>
        <w:ind w:left="644" w:hanging="360"/>
      </w:pPr>
      <w:rPr>
        <w:rFonts w:ascii="Palatino Linotype" w:hAnsi="Palatino Linotype" w:hint="default"/>
        <w:b/>
        <w:i w:val="0"/>
        <w:sz w:val="24"/>
      </w:rPr>
    </w:lvl>
    <w:lvl w:ilvl="1" w:tplc="080A0019">
      <w:start w:val="1"/>
      <w:numFmt w:val="lowerLetter"/>
      <w:lvlText w:val="%2."/>
      <w:lvlJc w:val="left"/>
      <w:pPr>
        <w:ind w:left="92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9B31E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007002"/>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DC19B3"/>
    <w:multiLevelType w:val="multilevel"/>
    <w:tmpl w:val="33DE58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B7177F"/>
    <w:multiLevelType w:val="hybridMultilevel"/>
    <w:tmpl w:val="3638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00032"/>
    <w:multiLevelType w:val="hybridMultilevel"/>
    <w:tmpl w:val="3B18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635CB3"/>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B95DB4"/>
    <w:multiLevelType w:val="hybridMultilevel"/>
    <w:tmpl w:val="B568D8F0"/>
    <w:lvl w:ilvl="0" w:tplc="E760F23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AE1072"/>
    <w:multiLevelType w:val="hybridMultilevel"/>
    <w:tmpl w:val="C79C38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493548C5"/>
    <w:multiLevelType w:val="hybridMultilevel"/>
    <w:tmpl w:val="C578165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4815F1"/>
    <w:multiLevelType w:val="hybridMultilevel"/>
    <w:tmpl w:val="64FCA55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D2016A0"/>
    <w:multiLevelType w:val="hybridMultilevel"/>
    <w:tmpl w:val="39D4F456"/>
    <w:lvl w:ilvl="0" w:tplc="4B8462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8506A0"/>
    <w:multiLevelType w:val="hybridMultilevel"/>
    <w:tmpl w:val="B588D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D201AE"/>
    <w:multiLevelType w:val="multilevel"/>
    <w:tmpl w:val="229AD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3E557F"/>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1C7696"/>
    <w:multiLevelType w:val="multilevel"/>
    <w:tmpl w:val="59266FD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270EDE"/>
    <w:multiLevelType w:val="multilevel"/>
    <w:tmpl w:val="328EDDDC"/>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6D6501"/>
    <w:multiLevelType w:val="hybridMultilevel"/>
    <w:tmpl w:val="467C8F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5" w15:restartNumberingAfterBreak="0">
    <w:nsid w:val="648767BA"/>
    <w:multiLevelType w:val="hybridMultilevel"/>
    <w:tmpl w:val="15C21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CD4399"/>
    <w:multiLevelType w:val="multilevel"/>
    <w:tmpl w:val="EDEE6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650712"/>
    <w:multiLevelType w:val="hybridMultilevel"/>
    <w:tmpl w:val="A2E22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391148"/>
    <w:multiLevelType w:val="hybridMultilevel"/>
    <w:tmpl w:val="5364B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8F76136"/>
    <w:multiLevelType w:val="hybridMultilevel"/>
    <w:tmpl w:val="5E6E1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
  </w:num>
  <w:num w:numId="4">
    <w:abstractNumId w:val="37"/>
  </w:num>
  <w:num w:numId="5">
    <w:abstractNumId w:val="14"/>
  </w:num>
  <w:num w:numId="6">
    <w:abstractNumId w:val="30"/>
  </w:num>
  <w:num w:numId="7">
    <w:abstractNumId w:val="19"/>
  </w:num>
  <w:num w:numId="8">
    <w:abstractNumId w:val="23"/>
  </w:num>
  <w:num w:numId="9">
    <w:abstractNumId w:val="29"/>
  </w:num>
  <w:num w:numId="10">
    <w:abstractNumId w:val="11"/>
  </w:num>
  <w:num w:numId="11">
    <w:abstractNumId w:val="41"/>
  </w:num>
  <w:num w:numId="12">
    <w:abstractNumId w:val="24"/>
  </w:num>
  <w:num w:numId="13">
    <w:abstractNumId w:val="5"/>
  </w:num>
  <w:num w:numId="14">
    <w:abstractNumId w:val="16"/>
  </w:num>
  <w:num w:numId="15">
    <w:abstractNumId w:val="9"/>
  </w:num>
  <w:num w:numId="16">
    <w:abstractNumId w:val="38"/>
  </w:num>
  <w:num w:numId="17">
    <w:abstractNumId w:val="28"/>
  </w:num>
  <w:num w:numId="18">
    <w:abstractNumId w:val="12"/>
  </w:num>
  <w:num w:numId="19">
    <w:abstractNumId w:val="18"/>
  </w:num>
  <w:num w:numId="20">
    <w:abstractNumId w:val="31"/>
  </w:num>
  <w:num w:numId="21">
    <w:abstractNumId w:val="17"/>
  </w:num>
  <w:num w:numId="22">
    <w:abstractNumId w:val="22"/>
  </w:num>
  <w:num w:numId="23">
    <w:abstractNumId w:val="33"/>
  </w:num>
  <w:num w:numId="24">
    <w:abstractNumId w:val="1"/>
  </w:num>
  <w:num w:numId="25">
    <w:abstractNumId w:val="0"/>
  </w:num>
  <w:num w:numId="26">
    <w:abstractNumId w:val="10"/>
  </w:num>
  <w:num w:numId="27">
    <w:abstractNumId w:val="7"/>
  </w:num>
  <w:num w:numId="28">
    <w:abstractNumId w:val="40"/>
  </w:num>
  <w:num w:numId="29">
    <w:abstractNumId w:val="4"/>
  </w:num>
  <w:num w:numId="30">
    <w:abstractNumId w:val="13"/>
  </w:num>
  <w:num w:numId="31">
    <w:abstractNumId w:val="21"/>
  </w:num>
  <w:num w:numId="32">
    <w:abstractNumId w:val="34"/>
  </w:num>
  <w:num w:numId="33">
    <w:abstractNumId w:val="20"/>
  </w:num>
  <w:num w:numId="34">
    <w:abstractNumId w:val="26"/>
  </w:num>
  <w:num w:numId="35">
    <w:abstractNumId w:val="39"/>
  </w:num>
  <w:num w:numId="36">
    <w:abstractNumId w:val="36"/>
  </w:num>
  <w:num w:numId="37">
    <w:abstractNumId w:val="15"/>
  </w:num>
  <w:num w:numId="38">
    <w:abstractNumId w:val="42"/>
  </w:num>
  <w:num w:numId="39">
    <w:abstractNumId w:val="27"/>
  </w:num>
  <w:num w:numId="40">
    <w:abstractNumId w:val="35"/>
  </w:num>
  <w:num w:numId="41">
    <w:abstractNumId w:val="8"/>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7D"/>
    <w:rsid w:val="00004C64"/>
    <w:rsid w:val="00010B9B"/>
    <w:rsid w:val="00014F69"/>
    <w:rsid w:val="0001679E"/>
    <w:rsid w:val="0002412A"/>
    <w:rsid w:val="00030649"/>
    <w:rsid w:val="0003426C"/>
    <w:rsid w:val="0003629B"/>
    <w:rsid w:val="000F210B"/>
    <w:rsid w:val="000F2B24"/>
    <w:rsid w:val="000F7FA6"/>
    <w:rsid w:val="00104192"/>
    <w:rsid w:val="00106666"/>
    <w:rsid w:val="001128BC"/>
    <w:rsid w:val="001217EF"/>
    <w:rsid w:val="00141186"/>
    <w:rsid w:val="00141C9C"/>
    <w:rsid w:val="00142FEE"/>
    <w:rsid w:val="00144A39"/>
    <w:rsid w:val="0014787B"/>
    <w:rsid w:val="00154FEA"/>
    <w:rsid w:val="00156415"/>
    <w:rsid w:val="00174CDA"/>
    <w:rsid w:val="001B0960"/>
    <w:rsid w:val="001C4643"/>
    <w:rsid w:val="001C7CFE"/>
    <w:rsid w:val="001D6AE2"/>
    <w:rsid w:val="001E4407"/>
    <w:rsid w:val="001E6843"/>
    <w:rsid w:val="00200D2C"/>
    <w:rsid w:val="00203460"/>
    <w:rsid w:val="0022693C"/>
    <w:rsid w:val="00231E46"/>
    <w:rsid w:val="00241DE1"/>
    <w:rsid w:val="002475DD"/>
    <w:rsid w:val="00257ACD"/>
    <w:rsid w:val="00261385"/>
    <w:rsid w:val="00261B27"/>
    <w:rsid w:val="00276C2F"/>
    <w:rsid w:val="002A4A92"/>
    <w:rsid w:val="002C103C"/>
    <w:rsid w:val="002C254A"/>
    <w:rsid w:val="002D6A54"/>
    <w:rsid w:val="002E22B0"/>
    <w:rsid w:val="002E4B3E"/>
    <w:rsid w:val="002F37D8"/>
    <w:rsid w:val="002F3C2D"/>
    <w:rsid w:val="003018D5"/>
    <w:rsid w:val="00322186"/>
    <w:rsid w:val="003243DE"/>
    <w:rsid w:val="0032615A"/>
    <w:rsid w:val="003355E2"/>
    <w:rsid w:val="00346663"/>
    <w:rsid w:val="003609F9"/>
    <w:rsid w:val="00361D17"/>
    <w:rsid w:val="003960A4"/>
    <w:rsid w:val="003A0D42"/>
    <w:rsid w:val="003A7A5D"/>
    <w:rsid w:val="003B3C75"/>
    <w:rsid w:val="003B52E6"/>
    <w:rsid w:val="003B72BC"/>
    <w:rsid w:val="003B749F"/>
    <w:rsid w:val="003E7A5D"/>
    <w:rsid w:val="004064E8"/>
    <w:rsid w:val="004125C0"/>
    <w:rsid w:val="0041338B"/>
    <w:rsid w:val="00430B2A"/>
    <w:rsid w:val="00433FA3"/>
    <w:rsid w:val="00446936"/>
    <w:rsid w:val="004537B2"/>
    <w:rsid w:val="00461EAC"/>
    <w:rsid w:val="00465E0B"/>
    <w:rsid w:val="00482052"/>
    <w:rsid w:val="00497688"/>
    <w:rsid w:val="004A69FA"/>
    <w:rsid w:val="004B220B"/>
    <w:rsid w:val="004C732F"/>
    <w:rsid w:val="004E4ADA"/>
    <w:rsid w:val="00515CB1"/>
    <w:rsid w:val="0052303E"/>
    <w:rsid w:val="00545BD0"/>
    <w:rsid w:val="005808BF"/>
    <w:rsid w:val="005958FC"/>
    <w:rsid w:val="005A1562"/>
    <w:rsid w:val="005A3826"/>
    <w:rsid w:val="005A4992"/>
    <w:rsid w:val="005B3282"/>
    <w:rsid w:val="005E4B25"/>
    <w:rsid w:val="00614356"/>
    <w:rsid w:val="00625711"/>
    <w:rsid w:val="00634588"/>
    <w:rsid w:val="00646B44"/>
    <w:rsid w:val="00661B8E"/>
    <w:rsid w:val="00680857"/>
    <w:rsid w:val="00681338"/>
    <w:rsid w:val="006943D1"/>
    <w:rsid w:val="006A4EBA"/>
    <w:rsid w:val="006B4A8B"/>
    <w:rsid w:val="006C5850"/>
    <w:rsid w:val="006D24BB"/>
    <w:rsid w:val="006E5402"/>
    <w:rsid w:val="006E7E4D"/>
    <w:rsid w:val="00720498"/>
    <w:rsid w:val="007435E2"/>
    <w:rsid w:val="00753469"/>
    <w:rsid w:val="00755515"/>
    <w:rsid w:val="0075678E"/>
    <w:rsid w:val="007670F9"/>
    <w:rsid w:val="0078543E"/>
    <w:rsid w:val="00790534"/>
    <w:rsid w:val="007A2A61"/>
    <w:rsid w:val="007C2B04"/>
    <w:rsid w:val="007D19E9"/>
    <w:rsid w:val="007E3BE2"/>
    <w:rsid w:val="00800568"/>
    <w:rsid w:val="00812D6E"/>
    <w:rsid w:val="008377E4"/>
    <w:rsid w:val="008645E3"/>
    <w:rsid w:val="00864D69"/>
    <w:rsid w:val="008755B0"/>
    <w:rsid w:val="00886D95"/>
    <w:rsid w:val="00892CBC"/>
    <w:rsid w:val="00895D56"/>
    <w:rsid w:val="008A3EA1"/>
    <w:rsid w:val="008A4385"/>
    <w:rsid w:val="008A6352"/>
    <w:rsid w:val="008B7BCF"/>
    <w:rsid w:val="008C7B3C"/>
    <w:rsid w:val="008D63F3"/>
    <w:rsid w:val="008E6C40"/>
    <w:rsid w:val="00916D80"/>
    <w:rsid w:val="00917A6A"/>
    <w:rsid w:val="00933869"/>
    <w:rsid w:val="0093591F"/>
    <w:rsid w:val="00954D7F"/>
    <w:rsid w:val="00981207"/>
    <w:rsid w:val="00981970"/>
    <w:rsid w:val="0098482D"/>
    <w:rsid w:val="00991082"/>
    <w:rsid w:val="00992917"/>
    <w:rsid w:val="009950C9"/>
    <w:rsid w:val="00995DE0"/>
    <w:rsid w:val="009A2072"/>
    <w:rsid w:val="009D1F98"/>
    <w:rsid w:val="009E23C4"/>
    <w:rsid w:val="009E285E"/>
    <w:rsid w:val="009E75B5"/>
    <w:rsid w:val="009F4C17"/>
    <w:rsid w:val="00A13039"/>
    <w:rsid w:val="00A14DC1"/>
    <w:rsid w:val="00A17F70"/>
    <w:rsid w:val="00A23CC3"/>
    <w:rsid w:val="00A26E71"/>
    <w:rsid w:val="00A27592"/>
    <w:rsid w:val="00A45BB6"/>
    <w:rsid w:val="00A74EBA"/>
    <w:rsid w:val="00A76332"/>
    <w:rsid w:val="00A77E3A"/>
    <w:rsid w:val="00A96101"/>
    <w:rsid w:val="00AC143B"/>
    <w:rsid w:val="00AC79ED"/>
    <w:rsid w:val="00AD3815"/>
    <w:rsid w:val="00AD7D72"/>
    <w:rsid w:val="00AE4E2E"/>
    <w:rsid w:val="00AE5E7B"/>
    <w:rsid w:val="00AF46A0"/>
    <w:rsid w:val="00B16261"/>
    <w:rsid w:val="00B30C44"/>
    <w:rsid w:val="00B4319F"/>
    <w:rsid w:val="00B628D1"/>
    <w:rsid w:val="00B63FC6"/>
    <w:rsid w:val="00B65B2E"/>
    <w:rsid w:val="00B661FB"/>
    <w:rsid w:val="00B7051E"/>
    <w:rsid w:val="00B7278F"/>
    <w:rsid w:val="00BD19A9"/>
    <w:rsid w:val="00BD52A1"/>
    <w:rsid w:val="00BF2472"/>
    <w:rsid w:val="00C02260"/>
    <w:rsid w:val="00C074E9"/>
    <w:rsid w:val="00C12F33"/>
    <w:rsid w:val="00C166B9"/>
    <w:rsid w:val="00C2535A"/>
    <w:rsid w:val="00C2557B"/>
    <w:rsid w:val="00C52691"/>
    <w:rsid w:val="00C717A6"/>
    <w:rsid w:val="00C75C7E"/>
    <w:rsid w:val="00C7712F"/>
    <w:rsid w:val="00C810F5"/>
    <w:rsid w:val="00C84DC7"/>
    <w:rsid w:val="00CA3B38"/>
    <w:rsid w:val="00CB24CB"/>
    <w:rsid w:val="00CC0CD3"/>
    <w:rsid w:val="00CD662A"/>
    <w:rsid w:val="00CE6234"/>
    <w:rsid w:val="00D02932"/>
    <w:rsid w:val="00D50F5B"/>
    <w:rsid w:val="00D53D49"/>
    <w:rsid w:val="00D7458B"/>
    <w:rsid w:val="00D750D3"/>
    <w:rsid w:val="00D80548"/>
    <w:rsid w:val="00DA0202"/>
    <w:rsid w:val="00DB183A"/>
    <w:rsid w:val="00DB71F7"/>
    <w:rsid w:val="00DF45E4"/>
    <w:rsid w:val="00E21162"/>
    <w:rsid w:val="00E22480"/>
    <w:rsid w:val="00E2699F"/>
    <w:rsid w:val="00E32625"/>
    <w:rsid w:val="00E66B5F"/>
    <w:rsid w:val="00E84762"/>
    <w:rsid w:val="00EE774D"/>
    <w:rsid w:val="00EF3241"/>
    <w:rsid w:val="00F01E4E"/>
    <w:rsid w:val="00F200DA"/>
    <w:rsid w:val="00F22AE1"/>
    <w:rsid w:val="00F5567B"/>
    <w:rsid w:val="00F758F6"/>
    <w:rsid w:val="00F8557D"/>
    <w:rsid w:val="00F92DDB"/>
    <w:rsid w:val="00FB4703"/>
    <w:rsid w:val="00FC00A5"/>
    <w:rsid w:val="00FC6671"/>
    <w:rsid w:val="00FE007A"/>
    <w:rsid w:val="00FE0469"/>
    <w:rsid w:val="00FE2766"/>
    <w:rsid w:val="00FF17F3"/>
    <w:rsid w:val="00FF67E1"/>
    <w:rsid w:val="00FF6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91FD"/>
  <w15:docId w15:val="{93009E9D-024C-4648-96F2-4CA10B4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pPr>
      <w:spacing w:after="200" w:line="276" w:lineRule="auto"/>
    </w:pPr>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49">
      <w:bodyDiv w:val="1"/>
      <w:marLeft w:val="0"/>
      <w:marRight w:val="0"/>
      <w:marTop w:val="0"/>
      <w:marBottom w:val="0"/>
      <w:divBdr>
        <w:top w:val="none" w:sz="0" w:space="0" w:color="auto"/>
        <w:left w:val="none" w:sz="0" w:space="0" w:color="auto"/>
        <w:bottom w:val="none" w:sz="0" w:space="0" w:color="auto"/>
        <w:right w:val="none" w:sz="0" w:space="0" w:color="auto"/>
      </w:divBdr>
    </w:div>
    <w:div w:id="51928145">
      <w:bodyDiv w:val="1"/>
      <w:marLeft w:val="0"/>
      <w:marRight w:val="0"/>
      <w:marTop w:val="0"/>
      <w:marBottom w:val="0"/>
      <w:divBdr>
        <w:top w:val="none" w:sz="0" w:space="0" w:color="auto"/>
        <w:left w:val="none" w:sz="0" w:space="0" w:color="auto"/>
        <w:bottom w:val="none" w:sz="0" w:space="0" w:color="auto"/>
        <w:right w:val="none" w:sz="0" w:space="0" w:color="auto"/>
      </w:divBdr>
    </w:div>
    <w:div w:id="103501447">
      <w:bodyDiv w:val="1"/>
      <w:marLeft w:val="0"/>
      <w:marRight w:val="0"/>
      <w:marTop w:val="0"/>
      <w:marBottom w:val="0"/>
      <w:divBdr>
        <w:top w:val="none" w:sz="0" w:space="0" w:color="auto"/>
        <w:left w:val="none" w:sz="0" w:space="0" w:color="auto"/>
        <w:bottom w:val="none" w:sz="0" w:space="0" w:color="auto"/>
        <w:right w:val="none" w:sz="0" w:space="0" w:color="auto"/>
      </w:divBdr>
    </w:div>
    <w:div w:id="116146969">
      <w:bodyDiv w:val="1"/>
      <w:marLeft w:val="0"/>
      <w:marRight w:val="0"/>
      <w:marTop w:val="0"/>
      <w:marBottom w:val="0"/>
      <w:divBdr>
        <w:top w:val="none" w:sz="0" w:space="0" w:color="auto"/>
        <w:left w:val="none" w:sz="0" w:space="0" w:color="auto"/>
        <w:bottom w:val="none" w:sz="0" w:space="0" w:color="auto"/>
        <w:right w:val="none" w:sz="0" w:space="0" w:color="auto"/>
      </w:divBdr>
    </w:div>
    <w:div w:id="122577820">
      <w:bodyDiv w:val="1"/>
      <w:marLeft w:val="0"/>
      <w:marRight w:val="0"/>
      <w:marTop w:val="0"/>
      <w:marBottom w:val="0"/>
      <w:divBdr>
        <w:top w:val="none" w:sz="0" w:space="0" w:color="auto"/>
        <w:left w:val="none" w:sz="0" w:space="0" w:color="auto"/>
        <w:bottom w:val="none" w:sz="0" w:space="0" w:color="auto"/>
        <w:right w:val="none" w:sz="0" w:space="0" w:color="auto"/>
      </w:divBdr>
    </w:div>
    <w:div w:id="187916340">
      <w:bodyDiv w:val="1"/>
      <w:marLeft w:val="0"/>
      <w:marRight w:val="0"/>
      <w:marTop w:val="0"/>
      <w:marBottom w:val="0"/>
      <w:divBdr>
        <w:top w:val="none" w:sz="0" w:space="0" w:color="auto"/>
        <w:left w:val="none" w:sz="0" w:space="0" w:color="auto"/>
        <w:bottom w:val="none" w:sz="0" w:space="0" w:color="auto"/>
        <w:right w:val="none" w:sz="0" w:space="0" w:color="auto"/>
      </w:divBdr>
    </w:div>
    <w:div w:id="191114295">
      <w:bodyDiv w:val="1"/>
      <w:marLeft w:val="0"/>
      <w:marRight w:val="0"/>
      <w:marTop w:val="0"/>
      <w:marBottom w:val="0"/>
      <w:divBdr>
        <w:top w:val="none" w:sz="0" w:space="0" w:color="auto"/>
        <w:left w:val="none" w:sz="0" w:space="0" w:color="auto"/>
        <w:bottom w:val="none" w:sz="0" w:space="0" w:color="auto"/>
        <w:right w:val="none" w:sz="0" w:space="0" w:color="auto"/>
      </w:divBdr>
    </w:div>
    <w:div w:id="216009868">
      <w:bodyDiv w:val="1"/>
      <w:marLeft w:val="0"/>
      <w:marRight w:val="0"/>
      <w:marTop w:val="0"/>
      <w:marBottom w:val="0"/>
      <w:divBdr>
        <w:top w:val="none" w:sz="0" w:space="0" w:color="auto"/>
        <w:left w:val="none" w:sz="0" w:space="0" w:color="auto"/>
        <w:bottom w:val="none" w:sz="0" w:space="0" w:color="auto"/>
        <w:right w:val="none" w:sz="0" w:space="0" w:color="auto"/>
      </w:divBdr>
    </w:div>
    <w:div w:id="272593214">
      <w:bodyDiv w:val="1"/>
      <w:marLeft w:val="0"/>
      <w:marRight w:val="0"/>
      <w:marTop w:val="0"/>
      <w:marBottom w:val="0"/>
      <w:divBdr>
        <w:top w:val="none" w:sz="0" w:space="0" w:color="auto"/>
        <w:left w:val="none" w:sz="0" w:space="0" w:color="auto"/>
        <w:bottom w:val="none" w:sz="0" w:space="0" w:color="auto"/>
        <w:right w:val="none" w:sz="0" w:space="0" w:color="auto"/>
      </w:divBdr>
    </w:div>
    <w:div w:id="291445581">
      <w:bodyDiv w:val="1"/>
      <w:marLeft w:val="0"/>
      <w:marRight w:val="0"/>
      <w:marTop w:val="0"/>
      <w:marBottom w:val="0"/>
      <w:divBdr>
        <w:top w:val="none" w:sz="0" w:space="0" w:color="auto"/>
        <w:left w:val="none" w:sz="0" w:space="0" w:color="auto"/>
        <w:bottom w:val="none" w:sz="0" w:space="0" w:color="auto"/>
        <w:right w:val="none" w:sz="0" w:space="0" w:color="auto"/>
      </w:divBdr>
    </w:div>
    <w:div w:id="328481794">
      <w:bodyDiv w:val="1"/>
      <w:marLeft w:val="0"/>
      <w:marRight w:val="0"/>
      <w:marTop w:val="0"/>
      <w:marBottom w:val="0"/>
      <w:divBdr>
        <w:top w:val="none" w:sz="0" w:space="0" w:color="auto"/>
        <w:left w:val="none" w:sz="0" w:space="0" w:color="auto"/>
        <w:bottom w:val="none" w:sz="0" w:space="0" w:color="auto"/>
        <w:right w:val="none" w:sz="0" w:space="0" w:color="auto"/>
      </w:divBdr>
    </w:div>
    <w:div w:id="419371451">
      <w:bodyDiv w:val="1"/>
      <w:marLeft w:val="0"/>
      <w:marRight w:val="0"/>
      <w:marTop w:val="0"/>
      <w:marBottom w:val="0"/>
      <w:divBdr>
        <w:top w:val="none" w:sz="0" w:space="0" w:color="auto"/>
        <w:left w:val="none" w:sz="0" w:space="0" w:color="auto"/>
        <w:bottom w:val="none" w:sz="0" w:space="0" w:color="auto"/>
        <w:right w:val="none" w:sz="0" w:space="0" w:color="auto"/>
      </w:divBdr>
    </w:div>
    <w:div w:id="424498348">
      <w:bodyDiv w:val="1"/>
      <w:marLeft w:val="0"/>
      <w:marRight w:val="0"/>
      <w:marTop w:val="0"/>
      <w:marBottom w:val="0"/>
      <w:divBdr>
        <w:top w:val="none" w:sz="0" w:space="0" w:color="auto"/>
        <w:left w:val="none" w:sz="0" w:space="0" w:color="auto"/>
        <w:bottom w:val="none" w:sz="0" w:space="0" w:color="auto"/>
        <w:right w:val="none" w:sz="0" w:space="0" w:color="auto"/>
      </w:divBdr>
    </w:div>
    <w:div w:id="442308533">
      <w:bodyDiv w:val="1"/>
      <w:marLeft w:val="0"/>
      <w:marRight w:val="0"/>
      <w:marTop w:val="0"/>
      <w:marBottom w:val="0"/>
      <w:divBdr>
        <w:top w:val="none" w:sz="0" w:space="0" w:color="auto"/>
        <w:left w:val="none" w:sz="0" w:space="0" w:color="auto"/>
        <w:bottom w:val="none" w:sz="0" w:space="0" w:color="auto"/>
        <w:right w:val="none" w:sz="0" w:space="0" w:color="auto"/>
      </w:divBdr>
    </w:div>
    <w:div w:id="447941533">
      <w:bodyDiv w:val="1"/>
      <w:marLeft w:val="0"/>
      <w:marRight w:val="0"/>
      <w:marTop w:val="0"/>
      <w:marBottom w:val="0"/>
      <w:divBdr>
        <w:top w:val="none" w:sz="0" w:space="0" w:color="auto"/>
        <w:left w:val="none" w:sz="0" w:space="0" w:color="auto"/>
        <w:bottom w:val="none" w:sz="0" w:space="0" w:color="auto"/>
        <w:right w:val="none" w:sz="0" w:space="0" w:color="auto"/>
      </w:divBdr>
    </w:div>
    <w:div w:id="550844144">
      <w:bodyDiv w:val="1"/>
      <w:marLeft w:val="0"/>
      <w:marRight w:val="0"/>
      <w:marTop w:val="0"/>
      <w:marBottom w:val="0"/>
      <w:divBdr>
        <w:top w:val="none" w:sz="0" w:space="0" w:color="auto"/>
        <w:left w:val="none" w:sz="0" w:space="0" w:color="auto"/>
        <w:bottom w:val="none" w:sz="0" w:space="0" w:color="auto"/>
        <w:right w:val="none" w:sz="0" w:space="0" w:color="auto"/>
      </w:divBdr>
    </w:div>
    <w:div w:id="589049616">
      <w:bodyDiv w:val="1"/>
      <w:marLeft w:val="0"/>
      <w:marRight w:val="0"/>
      <w:marTop w:val="0"/>
      <w:marBottom w:val="0"/>
      <w:divBdr>
        <w:top w:val="none" w:sz="0" w:space="0" w:color="auto"/>
        <w:left w:val="none" w:sz="0" w:space="0" w:color="auto"/>
        <w:bottom w:val="none" w:sz="0" w:space="0" w:color="auto"/>
        <w:right w:val="none" w:sz="0" w:space="0" w:color="auto"/>
      </w:divBdr>
    </w:div>
    <w:div w:id="627901648">
      <w:bodyDiv w:val="1"/>
      <w:marLeft w:val="0"/>
      <w:marRight w:val="0"/>
      <w:marTop w:val="0"/>
      <w:marBottom w:val="0"/>
      <w:divBdr>
        <w:top w:val="none" w:sz="0" w:space="0" w:color="auto"/>
        <w:left w:val="none" w:sz="0" w:space="0" w:color="auto"/>
        <w:bottom w:val="none" w:sz="0" w:space="0" w:color="auto"/>
        <w:right w:val="none" w:sz="0" w:space="0" w:color="auto"/>
      </w:divBdr>
    </w:div>
    <w:div w:id="639381497">
      <w:bodyDiv w:val="1"/>
      <w:marLeft w:val="0"/>
      <w:marRight w:val="0"/>
      <w:marTop w:val="0"/>
      <w:marBottom w:val="0"/>
      <w:divBdr>
        <w:top w:val="none" w:sz="0" w:space="0" w:color="auto"/>
        <w:left w:val="none" w:sz="0" w:space="0" w:color="auto"/>
        <w:bottom w:val="none" w:sz="0" w:space="0" w:color="auto"/>
        <w:right w:val="none" w:sz="0" w:space="0" w:color="auto"/>
      </w:divBdr>
    </w:div>
    <w:div w:id="720790942">
      <w:bodyDiv w:val="1"/>
      <w:marLeft w:val="0"/>
      <w:marRight w:val="0"/>
      <w:marTop w:val="0"/>
      <w:marBottom w:val="0"/>
      <w:divBdr>
        <w:top w:val="none" w:sz="0" w:space="0" w:color="auto"/>
        <w:left w:val="none" w:sz="0" w:space="0" w:color="auto"/>
        <w:bottom w:val="none" w:sz="0" w:space="0" w:color="auto"/>
        <w:right w:val="none" w:sz="0" w:space="0" w:color="auto"/>
      </w:divBdr>
    </w:div>
    <w:div w:id="791556661">
      <w:bodyDiv w:val="1"/>
      <w:marLeft w:val="0"/>
      <w:marRight w:val="0"/>
      <w:marTop w:val="0"/>
      <w:marBottom w:val="0"/>
      <w:divBdr>
        <w:top w:val="none" w:sz="0" w:space="0" w:color="auto"/>
        <w:left w:val="none" w:sz="0" w:space="0" w:color="auto"/>
        <w:bottom w:val="none" w:sz="0" w:space="0" w:color="auto"/>
        <w:right w:val="none" w:sz="0" w:space="0" w:color="auto"/>
      </w:divBdr>
    </w:div>
    <w:div w:id="829567289">
      <w:bodyDiv w:val="1"/>
      <w:marLeft w:val="0"/>
      <w:marRight w:val="0"/>
      <w:marTop w:val="0"/>
      <w:marBottom w:val="0"/>
      <w:divBdr>
        <w:top w:val="none" w:sz="0" w:space="0" w:color="auto"/>
        <w:left w:val="none" w:sz="0" w:space="0" w:color="auto"/>
        <w:bottom w:val="none" w:sz="0" w:space="0" w:color="auto"/>
        <w:right w:val="none" w:sz="0" w:space="0" w:color="auto"/>
      </w:divBdr>
    </w:div>
    <w:div w:id="1005211473">
      <w:bodyDiv w:val="1"/>
      <w:marLeft w:val="0"/>
      <w:marRight w:val="0"/>
      <w:marTop w:val="0"/>
      <w:marBottom w:val="0"/>
      <w:divBdr>
        <w:top w:val="none" w:sz="0" w:space="0" w:color="auto"/>
        <w:left w:val="none" w:sz="0" w:space="0" w:color="auto"/>
        <w:bottom w:val="none" w:sz="0" w:space="0" w:color="auto"/>
        <w:right w:val="none" w:sz="0" w:space="0" w:color="auto"/>
      </w:divBdr>
    </w:div>
    <w:div w:id="1020083577">
      <w:bodyDiv w:val="1"/>
      <w:marLeft w:val="0"/>
      <w:marRight w:val="0"/>
      <w:marTop w:val="0"/>
      <w:marBottom w:val="0"/>
      <w:divBdr>
        <w:top w:val="none" w:sz="0" w:space="0" w:color="auto"/>
        <w:left w:val="none" w:sz="0" w:space="0" w:color="auto"/>
        <w:bottom w:val="none" w:sz="0" w:space="0" w:color="auto"/>
        <w:right w:val="none" w:sz="0" w:space="0" w:color="auto"/>
      </w:divBdr>
    </w:div>
    <w:div w:id="1080639470">
      <w:bodyDiv w:val="1"/>
      <w:marLeft w:val="0"/>
      <w:marRight w:val="0"/>
      <w:marTop w:val="0"/>
      <w:marBottom w:val="0"/>
      <w:divBdr>
        <w:top w:val="none" w:sz="0" w:space="0" w:color="auto"/>
        <w:left w:val="none" w:sz="0" w:space="0" w:color="auto"/>
        <w:bottom w:val="none" w:sz="0" w:space="0" w:color="auto"/>
        <w:right w:val="none" w:sz="0" w:space="0" w:color="auto"/>
      </w:divBdr>
    </w:div>
    <w:div w:id="1082023788">
      <w:bodyDiv w:val="1"/>
      <w:marLeft w:val="0"/>
      <w:marRight w:val="0"/>
      <w:marTop w:val="0"/>
      <w:marBottom w:val="0"/>
      <w:divBdr>
        <w:top w:val="none" w:sz="0" w:space="0" w:color="auto"/>
        <w:left w:val="none" w:sz="0" w:space="0" w:color="auto"/>
        <w:bottom w:val="none" w:sz="0" w:space="0" w:color="auto"/>
        <w:right w:val="none" w:sz="0" w:space="0" w:color="auto"/>
      </w:divBdr>
    </w:div>
    <w:div w:id="1107457978">
      <w:bodyDiv w:val="1"/>
      <w:marLeft w:val="0"/>
      <w:marRight w:val="0"/>
      <w:marTop w:val="0"/>
      <w:marBottom w:val="0"/>
      <w:divBdr>
        <w:top w:val="none" w:sz="0" w:space="0" w:color="auto"/>
        <w:left w:val="none" w:sz="0" w:space="0" w:color="auto"/>
        <w:bottom w:val="none" w:sz="0" w:space="0" w:color="auto"/>
        <w:right w:val="none" w:sz="0" w:space="0" w:color="auto"/>
      </w:divBdr>
    </w:div>
    <w:div w:id="1170221872">
      <w:bodyDiv w:val="1"/>
      <w:marLeft w:val="0"/>
      <w:marRight w:val="0"/>
      <w:marTop w:val="0"/>
      <w:marBottom w:val="0"/>
      <w:divBdr>
        <w:top w:val="none" w:sz="0" w:space="0" w:color="auto"/>
        <w:left w:val="none" w:sz="0" w:space="0" w:color="auto"/>
        <w:bottom w:val="none" w:sz="0" w:space="0" w:color="auto"/>
        <w:right w:val="none" w:sz="0" w:space="0" w:color="auto"/>
      </w:divBdr>
    </w:div>
    <w:div w:id="1187908880">
      <w:bodyDiv w:val="1"/>
      <w:marLeft w:val="0"/>
      <w:marRight w:val="0"/>
      <w:marTop w:val="0"/>
      <w:marBottom w:val="0"/>
      <w:divBdr>
        <w:top w:val="none" w:sz="0" w:space="0" w:color="auto"/>
        <w:left w:val="none" w:sz="0" w:space="0" w:color="auto"/>
        <w:bottom w:val="none" w:sz="0" w:space="0" w:color="auto"/>
        <w:right w:val="none" w:sz="0" w:space="0" w:color="auto"/>
      </w:divBdr>
    </w:div>
    <w:div w:id="1231574016">
      <w:bodyDiv w:val="1"/>
      <w:marLeft w:val="0"/>
      <w:marRight w:val="0"/>
      <w:marTop w:val="0"/>
      <w:marBottom w:val="0"/>
      <w:divBdr>
        <w:top w:val="none" w:sz="0" w:space="0" w:color="auto"/>
        <w:left w:val="none" w:sz="0" w:space="0" w:color="auto"/>
        <w:bottom w:val="none" w:sz="0" w:space="0" w:color="auto"/>
        <w:right w:val="none" w:sz="0" w:space="0" w:color="auto"/>
      </w:divBdr>
    </w:div>
    <w:div w:id="12383245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04116711">
      <w:bodyDiv w:val="1"/>
      <w:marLeft w:val="0"/>
      <w:marRight w:val="0"/>
      <w:marTop w:val="0"/>
      <w:marBottom w:val="0"/>
      <w:divBdr>
        <w:top w:val="none" w:sz="0" w:space="0" w:color="auto"/>
        <w:left w:val="none" w:sz="0" w:space="0" w:color="auto"/>
        <w:bottom w:val="none" w:sz="0" w:space="0" w:color="auto"/>
        <w:right w:val="none" w:sz="0" w:space="0" w:color="auto"/>
      </w:divBdr>
    </w:div>
    <w:div w:id="1318260939">
      <w:bodyDiv w:val="1"/>
      <w:marLeft w:val="0"/>
      <w:marRight w:val="0"/>
      <w:marTop w:val="0"/>
      <w:marBottom w:val="0"/>
      <w:divBdr>
        <w:top w:val="none" w:sz="0" w:space="0" w:color="auto"/>
        <w:left w:val="none" w:sz="0" w:space="0" w:color="auto"/>
        <w:bottom w:val="none" w:sz="0" w:space="0" w:color="auto"/>
        <w:right w:val="none" w:sz="0" w:space="0" w:color="auto"/>
      </w:divBdr>
    </w:div>
    <w:div w:id="1329745232">
      <w:bodyDiv w:val="1"/>
      <w:marLeft w:val="0"/>
      <w:marRight w:val="0"/>
      <w:marTop w:val="0"/>
      <w:marBottom w:val="0"/>
      <w:divBdr>
        <w:top w:val="none" w:sz="0" w:space="0" w:color="auto"/>
        <w:left w:val="none" w:sz="0" w:space="0" w:color="auto"/>
        <w:bottom w:val="none" w:sz="0" w:space="0" w:color="auto"/>
        <w:right w:val="none" w:sz="0" w:space="0" w:color="auto"/>
      </w:divBdr>
    </w:div>
    <w:div w:id="1481851166">
      <w:bodyDiv w:val="1"/>
      <w:marLeft w:val="0"/>
      <w:marRight w:val="0"/>
      <w:marTop w:val="0"/>
      <w:marBottom w:val="0"/>
      <w:divBdr>
        <w:top w:val="none" w:sz="0" w:space="0" w:color="auto"/>
        <w:left w:val="none" w:sz="0" w:space="0" w:color="auto"/>
        <w:bottom w:val="none" w:sz="0" w:space="0" w:color="auto"/>
        <w:right w:val="none" w:sz="0" w:space="0" w:color="auto"/>
      </w:divBdr>
    </w:div>
    <w:div w:id="1511602960">
      <w:bodyDiv w:val="1"/>
      <w:marLeft w:val="0"/>
      <w:marRight w:val="0"/>
      <w:marTop w:val="0"/>
      <w:marBottom w:val="0"/>
      <w:divBdr>
        <w:top w:val="none" w:sz="0" w:space="0" w:color="auto"/>
        <w:left w:val="none" w:sz="0" w:space="0" w:color="auto"/>
        <w:bottom w:val="none" w:sz="0" w:space="0" w:color="auto"/>
        <w:right w:val="none" w:sz="0" w:space="0" w:color="auto"/>
      </w:divBdr>
    </w:div>
    <w:div w:id="1514297544">
      <w:bodyDiv w:val="1"/>
      <w:marLeft w:val="0"/>
      <w:marRight w:val="0"/>
      <w:marTop w:val="0"/>
      <w:marBottom w:val="0"/>
      <w:divBdr>
        <w:top w:val="none" w:sz="0" w:space="0" w:color="auto"/>
        <w:left w:val="none" w:sz="0" w:space="0" w:color="auto"/>
        <w:bottom w:val="none" w:sz="0" w:space="0" w:color="auto"/>
        <w:right w:val="none" w:sz="0" w:space="0" w:color="auto"/>
      </w:divBdr>
    </w:div>
    <w:div w:id="1523931401">
      <w:bodyDiv w:val="1"/>
      <w:marLeft w:val="0"/>
      <w:marRight w:val="0"/>
      <w:marTop w:val="0"/>
      <w:marBottom w:val="0"/>
      <w:divBdr>
        <w:top w:val="none" w:sz="0" w:space="0" w:color="auto"/>
        <w:left w:val="none" w:sz="0" w:space="0" w:color="auto"/>
        <w:bottom w:val="none" w:sz="0" w:space="0" w:color="auto"/>
        <w:right w:val="none" w:sz="0" w:space="0" w:color="auto"/>
      </w:divBdr>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
    <w:div w:id="1637374560">
      <w:bodyDiv w:val="1"/>
      <w:marLeft w:val="0"/>
      <w:marRight w:val="0"/>
      <w:marTop w:val="0"/>
      <w:marBottom w:val="0"/>
      <w:divBdr>
        <w:top w:val="none" w:sz="0" w:space="0" w:color="auto"/>
        <w:left w:val="none" w:sz="0" w:space="0" w:color="auto"/>
        <w:bottom w:val="none" w:sz="0" w:space="0" w:color="auto"/>
        <w:right w:val="none" w:sz="0" w:space="0" w:color="auto"/>
      </w:divBdr>
    </w:div>
    <w:div w:id="1642222504">
      <w:bodyDiv w:val="1"/>
      <w:marLeft w:val="0"/>
      <w:marRight w:val="0"/>
      <w:marTop w:val="0"/>
      <w:marBottom w:val="0"/>
      <w:divBdr>
        <w:top w:val="none" w:sz="0" w:space="0" w:color="auto"/>
        <w:left w:val="none" w:sz="0" w:space="0" w:color="auto"/>
        <w:bottom w:val="none" w:sz="0" w:space="0" w:color="auto"/>
        <w:right w:val="none" w:sz="0" w:space="0" w:color="auto"/>
      </w:divBdr>
    </w:div>
    <w:div w:id="1667636904">
      <w:bodyDiv w:val="1"/>
      <w:marLeft w:val="0"/>
      <w:marRight w:val="0"/>
      <w:marTop w:val="0"/>
      <w:marBottom w:val="0"/>
      <w:divBdr>
        <w:top w:val="none" w:sz="0" w:space="0" w:color="auto"/>
        <w:left w:val="none" w:sz="0" w:space="0" w:color="auto"/>
        <w:bottom w:val="none" w:sz="0" w:space="0" w:color="auto"/>
        <w:right w:val="none" w:sz="0" w:space="0" w:color="auto"/>
      </w:divBdr>
    </w:div>
    <w:div w:id="1765229354">
      <w:bodyDiv w:val="1"/>
      <w:marLeft w:val="0"/>
      <w:marRight w:val="0"/>
      <w:marTop w:val="0"/>
      <w:marBottom w:val="0"/>
      <w:divBdr>
        <w:top w:val="none" w:sz="0" w:space="0" w:color="auto"/>
        <w:left w:val="none" w:sz="0" w:space="0" w:color="auto"/>
        <w:bottom w:val="none" w:sz="0" w:space="0" w:color="auto"/>
        <w:right w:val="none" w:sz="0" w:space="0" w:color="auto"/>
      </w:divBdr>
    </w:div>
    <w:div w:id="1827161306">
      <w:bodyDiv w:val="1"/>
      <w:marLeft w:val="0"/>
      <w:marRight w:val="0"/>
      <w:marTop w:val="0"/>
      <w:marBottom w:val="0"/>
      <w:divBdr>
        <w:top w:val="none" w:sz="0" w:space="0" w:color="auto"/>
        <w:left w:val="none" w:sz="0" w:space="0" w:color="auto"/>
        <w:bottom w:val="none" w:sz="0" w:space="0" w:color="auto"/>
        <w:right w:val="none" w:sz="0" w:space="0" w:color="auto"/>
      </w:divBdr>
    </w:div>
    <w:div w:id="1878620937">
      <w:bodyDiv w:val="1"/>
      <w:marLeft w:val="0"/>
      <w:marRight w:val="0"/>
      <w:marTop w:val="0"/>
      <w:marBottom w:val="0"/>
      <w:divBdr>
        <w:top w:val="none" w:sz="0" w:space="0" w:color="auto"/>
        <w:left w:val="none" w:sz="0" w:space="0" w:color="auto"/>
        <w:bottom w:val="none" w:sz="0" w:space="0" w:color="auto"/>
        <w:right w:val="none" w:sz="0" w:space="0" w:color="auto"/>
      </w:divBdr>
    </w:div>
    <w:div w:id="1907446364">
      <w:bodyDiv w:val="1"/>
      <w:marLeft w:val="0"/>
      <w:marRight w:val="0"/>
      <w:marTop w:val="0"/>
      <w:marBottom w:val="0"/>
      <w:divBdr>
        <w:top w:val="none" w:sz="0" w:space="0" w:color="auto"/>
        <w:left w:val="none" w:sz="0" w:space="0" w:color="auto"/>
        <w:bottom w:val="none" w:sz="0" w:space="0" w:color="auto"/>
        <w:right w:val="none" w:sz="0" w:space="0" w:color="auto"/>
      </w:divBdr>
    </w:div>
    <w:div w:id="1923560399">
      <w:bodyDiv w:val="1"/>
      <w:marLeft w:val="0"/>
      <w:marRight w:val="0"/>
      <w:marTop w:val="0"/>
      <w:marBottom w:val="0"/>
      <w:divBdr>
        <w:top w:val="none" w:sz="0" w:space="0" w:color="auto"/>
        <w:left w:val="none" w:sz="0" w:space="0" w:color="auto"/>
        <w:bottom w:val="none" w:sz="0" w:space="0" w:color="auto"/>
        <w:right w:val="none" w:sz="0" w:space="0" w:color="auto"/>
      </w:divBdr>
    </w:div>
    <w:div w:id="2029286483">
      <w:bodyDiv w:val="1"/>
      <w:marLeft w:val="0"/>
      <w:marRight w:val="0"/>
      <w:marTop w:val="0"/>
      <w:marBottom w:val="0"/>
      <w:divBdr>
        <w:top w:val="none" w:sz="0" w:space="0" w:color="auto"/>
        <w:left w:val="none" w:sz="0" w:space="0" w:color="auto"/>
        <w:bottom w:val="none" w:sz="0" w:space="0" w:color="auto"/>
        <w:right w:val="none" w:sz="0" w:space="0" w:color="auto"/>
      </w:divBdr>
    </w:div>
    <w:div w:id="2077891731">
      <w:bodyDiv w:val="1"/>
      <w:marLeft w:val="0"/>
      <w:marRight w:val="0"/>
      <w:marTop w:val="0"/>
      <w:marBottom w:val="0"/>
      <w:divBdr>
        <w:top w:val="none" w:sz="0" w:space="0" w:color="auto"/>
        <w:left w:val="none" w:sz="0" w:space="0" w:color="auto"/>
        <w:bottom w:val="none" w:sz="0" w:space="0" w:color="auto"/>
        <w:right w:val="none" w:sz="0" w:space="0" w:color="auto"/>
      </w:divBdr>
    </w:div>
    <w:div w:id="209932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wx/qnwRJo3Bl3ndIi459mVUguw==">AMUW2mXP5BkU+hN5ZJ56qa9szAHfXOA1F3Nn+poboyJ0/edI8Q5h0SImNKyKyAffNDdYB3aBCG7PYwMJoyuwfwqHjO4aOTGvd7xL5BhaEFdpFDOD3P8yt4xlw9XPQl+9e1hU3ShL7nTYl899id23V05Pk6/cvMdV3A==</go:docsCustomData>
</go:gDocsCustomXmlDataStorage>
</file>

<file path=customXml/itemProps1.xml><?xml version="1.0" encoding="utf-8"?>
<ds:datastoreItem xmlns:ds="http://schemas.openxmlformats.org/officeDocument/2006/customXml" ds:itemID="{C18D5CD1-7018-4737-A6CB-72BD6F67E8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9540</Words>
  <Characters>52471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2024-03-04T15:43:00Z</cp:lastPrinted>
  <dcterms:created xsi:type="dcterms:W3CDTF">2024-03-08T20:19:00Z</dcterms:created>
  <dcterms:modified xsi:type="dcterms:W3CDTF">2024-03-08T20:19:00Z</dcterms:modified>
</cp:coreProperties>
</file>