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2E35C2DC" w:rsidR="00662C69" w:rsidRPr="00331DEB" w:rsidRDefault="00D10889" w:rsidP="00B31E90">
      <w:pPr>
        <w:tabs>
          <w:tab w:val="left" w:pos="3465"/>
        </w:tabs>
        <w:spacing w:line="360" w:lineRule="auto"/>
        <w:jc w:val="both"/>
        <w:rPr>
          <w:rFonts w:ascii="Palatino Linotype" w:hAnsi="Palatino Linotype"/>
          <w:color w:val="000000" w:themeColor="text1"/>
        </w:rPr>
      </w:pPr>
      <w:r w:rsidRPr="008C5FE5">
        <w:rPr>
          <w:rFonts w:ascii="Palatino Linotype" w:hAnsi="Palatino Linotype"/>
          <w:color w:val="000000" w:themeColor="text1"/>
        </w:rPr>
        <w:t xml:space="preserve"> </w:t>
      </w:r>
      <w:r w:rsidR="009B11D6" w:rsidRPr="00331DEB">
        <w:rPr>
          <w:rFonts w:ascii="Palatino Linotype" w:hAnsi="Palatino Linotype"/>
          <w:color w:val="000000" w:themeColor="text1"/>
        </w:rPr>
        <w:t>R</w:t>
      </w:r>
      <w:r w:rsidR="00662C69" w:rsidRPr="00331DE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331DEB">
        <w:rPr>
          <w:rFonts w:ascii="Palatino Linotype" w:hAnsi="Palatino Linotype"/>
          <w:color w:val="000000" w:themeColor="text1"/>
        </w:rPr>
        <w:t>icipios, con</w:t>
      </w:r>
      <w:r w:rsidR="00662C69" w:rsidRPr="00331DEB">
        <w:rPr>
          <w:rFonts w:ascii="Palatino Linotype" w:hAnsi="Palatino Linotype"/>
          <w:color w:val="000000" w:themeColor="text1"/>
        </w:rPr>
        <w:t xml:space="preserve"> </w:t>
      </w:r>
      <w:r w:rsidR="00485DB6" w:rsidRPr="00331DEB">
        <w:rPr>
          <w:rFonts w:ascii="Palatino Linotype" w:hAnsi="Palatino Linotype"/>
          <w:color w:val="000000" w:themeColor="text1"/>
        </w:rPr>
        <w:t xml:space="preserve">domicilio </w:t>
      </w:r>
      <w:r w:rsidR="00662C69" w:rsidRPr="00331DEB">
        <w:rPr>
          <w:rFonts w:ascii="Palatino Linotype" w:hAnsi="Palatino Linotype"/>
          <w:color w:val="000000" w:themeColor="text1"/>
        </w:rPr>
        <w:t xml:space="preserve">en Metepec, Estado de México; de </w:t>
      </w:r>
      <w:r w:rsidR="008C5FE5" w:rsidRPr="00331DEB">
        <w:rPr>
          <w:rFonts w:ascii="Palatino Linotype" w:hAnsi="Palatino Linotype"/>
          <w:color w:val="000000" w:themeColor="text1"/>
        </w:rPr>
        <w:t xml:space="preserve">fecha </w:t>
      </w:r>
      <w:r w:rsidR="00285B29" w:rsidRPr="00331DEB">
        <w:rPr>
          <w:rFonts w:ascii="Palatino Linotype" w:hAnsi="Palatino Linotype"/>
        </w:rPr>
        <w:t xml:space="preserve">diecisiete </w:t>
      </w:r>
      <w:r w:rsidR="008C5FE5" w:rsidRPr="00331DEB">
        <w:rPr>
          <w:rFonts w:ascii="Palatino Linotype" w:hAnsi="Palatino Linotype"/>
        </w:rPr>
        <w:t xml:space="preserve">(17) </w:t>
      </w:r>
      <w:r w:rsidR="00285B29" w:rsidRPr="00331DEB">
        <w:rPr>
          <w:rFonts w:ascii="Palatino Linotype" w:hAnsi="Palatino Linotype"/>
        </w:rPr>
        <w:t>de enero de dos mil  veinticuatro</w:t>
      </w:r>
      <w:r w:rsidR="00662C69" w:rsidRPr="00331DEB">
        <w:rPr>
          <w:rFonts w:ascii="Palatino Linotype" w:hAnsi="Palatino Linotype"/>
          <w:color w:val="000000" w:themeColor="text1"/>
        </w:rPr>
        <w:t>.</w:t>
      </w:r>
    </w:p>
    <w:p w14:paraId="1181C59D" w14:textId="77777777" w:rsidR="00B31E90" w:rsidRPr="00331DEB" w:rsidRDefault="00B31E90" w:rsidP="00B31E90">
      <w:pPr>
        <w:tabs>
          <w:tab w:val="left" w:pos="3465"/>
        </w:tabs>
        <w:spacing w:line="360" w:lineRule="auto"/>
        <w:jc w:val="both"/>
        <w:rPr>
          <w:rFonts w:ascii="Palatino Linotype" w:hAnsi="Palatino Linotype"/>
          <w:color w:val="000000" w:themeColor="text1"/>
        </w:rPr>
      </w:pPr>
    </w:p>
    <w:p w14:paraId="04F87235" w14:textId="10DD75D5" w:rsidR="005F0007" w:rsidRPr="00331DEB" w:rsidRDefault="00662C69" w:rsidP="00B31E90">
      <w:pPr>
        <w:spacing w:line="360" w:lineRule="auto"/>
        <w:jc w:val="both"/>
        <w:rPr>
          <w:rFonts w:ascii="Palatino Linotype" w:eastAsia="Times New Roman" w:hAnsi="Palatino Linotype" w:cs="Times New Roman"/>
          <w:color w:val="000000" w:themeColor="text1"/>
        </w:rPr>
      </w:pPr>
      <w:r w:rsidRPr="00331DEB">
        <w:rPr>
          <w:rFonts w:ascii="Palatino Linotype" w:hAnsi="Palatino Linotype"/>
          <w:b/>
          <w:color w:val="000000" w:themeColor="text1"/>
        </w:rPr>
        <w:t>VISTO</w:t>
      </w:r>
      <w:r w:rsidR="00A33C6D" w:rsidRPr="00331DEB">
        <w:rPr>
          <w:rFonts w:ascii="Palatino Linotype" w:hAnsi="Palatino Linotype"/>
          <w:b/>
          <w:color w:val="000000" w:themeColor="text1"/>
        </w:rPr>
        <w:t>S</w:t>
      </w:r>
      <w:r w:rsidRPr="00331DEB">
        <w:rPr>
          <w:rFonts w:ascii="Palatino Linotype" w:hAnsi="Palatino Linotype"/>
          <w:color w:val="000000" w:themeColor="text1"/>
        </w:rPr>
        <w:t xml:space="preserve"> </w:t>
      </w:r>
      <w:r w:rsidR="00A33C6D" w:rsidRPr="00331DEB">
        <w:rPr>
          <w:rFonts w:ascii="Palatino Linotype" w:hAnsi="Palatino Linotype"/>
          <w:color w:val="000000" w:themeColor="text1"/>
        </w:rPr>
        <w:t>los</w:t>
      </w:r>
      <w:r w:rsidRPr="00331DEB">
        <w:rPr>
          <w:rFonts w:ascii="Palatino Linotype" w:hAnsi="Palatino Linotype"/>
          <w:color w:val="000000" w:themeColor="text1"/>
        </w:rPr>
        <w:t xml:space="preserve"> expediente</w:t>
      </w:r>
      <w:r w:rsidR="00A33C6D" w:rsidRPr="00331DEB">
        <w:rPr>
          <w:rFonts w:ascii="Palatino Linotype" w:hAnsi="Palatino Linotype"/>
          <w:color w:val="000000" w:themeColor="text1"/>
        </w:rPr>
        <w:t>s</w:t>
      </w:r>
      <w:r w:rsidRPr="00331DEB">
        <w:rPr>
          <w:rFonts w:ascii="Palatino Linotype" w:hAnsi="Palatino Linotype"/>
          <w:color w:val="000000" w:themeColor="text1"/>
        </w:rPr>
        <w:t xml:space="preserve"> electrónico</w:t>
      </w:r>
      <w:r w:rsidR="00A33C6D" w:rsidRPr="00331DEB">
        <w:rPr>
          <w:rFonts w:ascii="Palatino Linotype" w:hAnsi="Palatino Linotype"/>
          <w:color w:val="000000" w:themeColor="text1"/>
        </w:rPr>
        <w:t>s</w:t>
      </w:r>
      <w:r w:rsidRPr="00331DEB">
        <w:rPr>
          <w:rFonts w:ascii="Palatino Linotype" w:hAnsi="Palatino Linotype"/>
          <w:color w:val="000000" w:themeColor="text1"/>
        </w:rPr>
        <w:t xml:space="preserve"> for</w:t>
      </w:r>
      <w:r w:rsidR="00D37494" w:rsidRPr="00331DEB">
        <w:rPr>
          <w:rFonts w:ascii="Palatino Linotype" w:hAnsi="Palatino Linotype"/>
          <w:color w:val="000000" w:themeColor="text1"/>
        </w:rPr>
        <w:t>mado</w:t>
      </w:r>
      <w:r w:rsidR="00A33C6D" w:rsidRPr="00331DEB">
        <w:rPr>
          <w:rFonts w:ascii="Palatino Linotype" w:hAnsi="Palatino Linotype"/>
          <w:color w:val="000000" w:themeColor="text1"/>
        </w:rPr>
        <w:t>s</w:t>
      </w:r>
      <w:r w:rsidR="00D37494" w:rsidRPr="00331DEB">
        <w:rPr>
          <w:rFonts w:ascii="Palatino Linotype" w:hAnsi="Palatino Linotype"/>
          <w:color w:val="000000" w:themeColor="text1"/>
        </w:rPr>
        <w:t xml:space="preserve"> con motivo de</w:t>
      </w:r>
      <w:r w:rsidR="00A33C6D" w:rsidRPr="00331DEB">
        <w:rPr>
          <w:rFonts w:ascii="Palatino Linotype" w:hAnsi="Palatino Linotype"/>
          <w:color w:val="000000" w:themeColor="text1"/>
        </w:rPr>
        <w:t xml:space="preserve"> </w:t>
      </w:r>
      <w:r w:rsidR="00D37494" w:rsidRPr="00331DEB">
        <w:rPr>
          <w:rFonts w:ascii="Palatino Linotype" w:hAnsi="Palatino Linotype"/>
          <w:color w:val="000000" w:themeColor="text1"/>
        </w:rPr>
        <w:t>l</w:t>
      </w:r>
      <w:r w:rsidR="00A33C6D" w:rsidRPr="00331DEB">
        <w:rPr>
          <w:rFonts w:ascii="Palatino Linotype" w:hAnsi="Palatino Linotype"/>
          <w:color w:val="000000" w:themeColor="text1"/>
        </w:rPr>
        <w:t>os</w:t>
      </w:r>
      <w:r w:rsidRPr="00331DEB">
        <w:rPr>
          <w:rFonts w:ascii="Palatino Linotype" w:hAnsi="Palatino Linotype"/>
          <w:color w:val="000000" w:themeColor="text1"/>
        </w:rPr>
        <w:t xml:space="preserve"> recurso</w:t>
      </w:r>
      <w:r w:rsidR="00A33C6D" w:rsidRPr="00331DEB">
        <w:rPr>
          <w:rFonts w:ascii="Palatino Linotype" w:hAnsi="Palatino Linotype"/>
          <w:color w:val="000000" w:themeColor="text1"/>
        </w:rPr>
        <w:t>s</w:t>
      </w:r>
      <w:r w:rsidRPr="00331DEB">
        <w:rPr>
          <w:rFonts w:ascii="Palatino Linotype" w:hAnsi="Palatino Linotype"/>
          <w:color w:val="000000" w:themeColor="text1"/>
        </w:rPr>
        <w:t xml:space="preserve"> de revisión </w:t>
      </w:r>
      <w:r w:rsidR="00BB7921" w:rsidRPr="00331DEB">
        <w:rPr>
          <w:rFonts w:ascii="Palatino Linotype" w:eastAsia="Calibri" w:hAnsi="Palatino Linotype" w:cs="Arial"/>
          <w:b/>
          <w:lang w:val="es-ES"/>
        </w:rPr>
        <w:t>16083</w:t>
      </w:r>
      <w:r w:rsidR="00BB7921" w:rsidRPr="00331DEB">
        <w:rPr>
          <w:rFonts w:ascii="Palatino Linotype" w:hAnsi="Palatino Linotype"/>
          <w:b/>
        </w:rPr>
        <w:t>/INFOEM/IP/RR/2022</w:t>
      </w:r>
      <w:r w:rsidR="00A33C6D" w:rsidRPr="00331DEB">
        <w:rPr>
          <w:rFonts w:ascii="Palatino Linotype" w:hAnsi="Palatino Linotype"/>
          <w:b/>
        </w:rPr>
        <w:t xml:space="preserve"> y </w:t>
      </w:r>
      <w:r w:rsidR="00A33C6D" w:rsidRPr="00331DEB">
        <w:rPr>
          <w:rFonts w:ascii="Palatino Linotype" w:eastAsia="Calibri" w:hAnsi="Palatino Linotype" w:cs="Arial"/>
          <w:b/>
          <w:lang w:val="es-ES"/>
        </w:rPr>
        <w:t>1</w:t>
      </w:r>
      <w:r w:rsidR="00BB7921" w:rsidRPr="00331DEB">
        <w:rPr>
          <w:rFonts w:ascii="Palatino Linotype" w:eastAsia="Calibri" w:hAnsi="Palatino Linotype" w:cs="Arial"/>
          <w:b/>
          <w:lang w:val="es-ES"/>
        </w:rPr>
        <w:t>6084</w:t>
      </w:r>
      <w:r w:rsidR="00A33C6D" w:rsidRPr="00331DEB">
        <w:rPr>
          <w:rFonts w:ascii="Palatino Linotype" w:hAnsi="Palatino Linotype"/>
          <w:b/>
        </w:rPr>
        <w:t>/INFOEM/IP/RR/2022</w:t>
      </w:r>
      <w:r w:rsidR="003C4781" w:rsidRPr="00331DEB">
        <w:rPr>
          <w:rFonts w:ascii="Palatino Linotype" w:hAnsi="Palatino Linotype"/>
          <w:b/>
        </w:rPr>
        <w:t xml:space="preserve"> acumulados</w:t>
      </w:r>
      <w:r w:rsidR="005F1362" w:rsidRPr="00331DEB">
        <w:rPr>
          <w:rFonts w:ascii="Palatino Linotype" w:eastAsia="Times New Roman" w:hAnsi="Palatino Linotype" w:cs="Arial"/>
          <w:bCs/>
          <w:color w:val="000000" w:themeColor="text1"/>
        </w:rPr>
        <w:t xml:space="preserve">, </w:t>
      </w:r>
      <w:r w:rsidR="006B31E7" w:rsidRPr="00331DEB">
        <w:rPr>
          <w:rFonts w:ascii="Palatino Linotype" w:eastAsia="Times New Roman" w:hAnsi="Palatino Linotype" w:cs="Times New Roman"/>
          <w:color w:val="000000" w:themeColor="text1"/>
        </w:rPr>
        <w:t>interpuesto</w:t>
      </w:r>
      <w:r w:rsidR="00A33C6D" w:rsidRPr="00331DEB">
        <w:rPr>
          <w:rFonts w:ascii="Palatino Linotype" w:eastAsia="Times New Roman" w:hAnsi="Palatino Linotype" w:cs="Times New Roman"/>
          <w:color w:val="000000" w:themeColor="text1"/>
        </w:rPr>
        <w:t>s</w:t>
      </w:r>
      <w:r w:rsidR="006B31E7" w:rsidRPr="00331DEB">
        <w:rPr>
          <w:rFonts w:ascii="Palatino Linotype" w:eastAsia="Times New Roman" w:hAnsi="Palatino Linotype" w:cs="Times New Roman"/>
          <w:color w:val="000000" w:themeColor="text1"/>
        </w:rPr>
        <w:t xml:space="preserve"> por</w:t>
      </w:r>
      <w:r w:rsidR="0078249C" w:rsidRPr="00331DEB">
        <w:rPr>
          <w:rFonts w:ascii="Palatino Linotype" w:eastAsia="Times New Roman" w:hAnsi="Palatino Linotype" w:cs="Times New Roman"/>
          <w:color w:val="000000" w:themeColor="text1"/>
        </w:rPr>
        <w:t xml:space="preserve"> </w:t>
      </w:r>
      <w:r w:rsidR="000F1E95">
        <w:rPr>
          <w:rFonts w:ascii="Palatino Linotype" w:hAnsi="Palatino Linotype"/>
          <w:b/>
        </w:rPr>
        <w:t>XXXXX</w:t>
      </w:r>
      <w:r w:rsidR="00DC6944" w:rsidRPr="00331DEB">
        <w:rPr>
          <w:rFonts w:ascii="Palatino Linotype" w:eastAsia="Times New Roman" w:hAnsi="Palatino Linotype" w:cs="Times New Roman"/>
          <w:color w:val="000000" w:themeColor="text1"/>
        </w:rPr>
        <w:t>,</w:t>
      </w:r>
      <w:r w:rsidR="00D0377B" w:rsidRPr="00331DEB">
        <w:rPr>
          <w:rFonts w:ascii="Palatino Linotype" w:eastAsia="Times New Roman" w:hAnsi="Palatino Linotype" w:cs="Times New Roman"/>
          <w:color w:val="000000" w:themeColor="text1"/>
        </w:rPr>
        <w:t xml:space="preserve"> </w:t>
      </w:r>
      <w:r w:rsidR="008C5FE5" w:rsidRPr="00331DEB">
        <w:rPr>
          <w:rFonts w:ascii="Palatino Linotype" w:eastAsia="Times New Roman" w:hAnsi="Palatino Linotype" w:cs="Times New Roman"/>
          <w:color w:val="000000" w:themeColor="text1"/>
        </w:rPr>
        <w:t>en adelante el</w:t>
      </w:r>
      <w:r w:rsidR="00E92215" w:rsidRPr="00331DEB">
        <w:rPr>
          <w:rFonts w:ascii="Palatino Linotype" w:eastAsia="Times New Roman" w:hAnsi="Palatino Linotype" w:cs="Times New Roman"/>
          <w:color w:val="000000" w:themeColor="text1"/>
        </w:rPr>
        <w:t xml:space="preserve"> </w:t>
      </w:r>
      <w:r w:rsidR="006B31E7" w:rsidRPr="00331DEB">
        <w:rPr>
          <w:rFonts w:ascii="Palatino Linotype" w:eastAsia="Times New Roman" w:hAnsi="Palatino Linotype" w:cs="Times New Roman"/>
          <w:b/>
          <w:bCs/>
          <w:color w:val="000000" w:themeColor="text1"/>
        </w:rPr>
        <w:t>RECURRENTE</w:t>
      </w:r>
      <w:r w:rsidR="00E647FF" w:rsidRPr="00331DEB">
        <w:rPr>
          <w:rFonts w:ascii="Palatino Linotype" w:eastAsia="Times New Roman" w:hAnsi="Palatino Linotype" w:cs="Arial"/>
          <w:color w:val="000000" w:themeColor="text1"/>
        </w:rPr>
        <w:t>;</w:t>
      </w:r>
      <w:r w:rsidR="005F1362" w:rsidRPr="00331DEB">
        <w:rPr>
          <w:rFonts w:ascii="Palatino Linotype" w:eastAsia="Times New Roman" w:hAnsi="Palatino Linotype" w:cs="Arial"/>
          <w:color w:val="000000" w:themeColor="text1"/>
        </w:rPr>
        <w:t xml:space="preserve"> en contra de la respuesta d</w:t>
      </w:r>
      <w:r w:rsidR="00743FFA" w:rsidRPr="00331DEB">
        <w:rPr>
          <w:rFonts w:ascii="Palatino Linotype" w:eastAsia="Times New Roman" w:hAnsi="Palatino Linotype" w:cs="Arial"/>
          <w:color w:val="000000" w:themeColor="text1"/>
        </w:rPr>
        <w:t>e</w:t>
      </w:r>
      <w:r w:rsidR="00E7785D" w:rsidRPr="00331DEB">
        <w:rPr>
          <w:rFonts w:ascii="Palatino Linotype" w:eastAsia="Calibri" w:hAnsi="Palatino Linotype" w:cs="Arial"/>
          <w:bCs/>
          <w:lang w:val="es-ES"/>
        </w:rPr>
        <w:t>l</w:t>
      </w:r>
      <w:r w:rsidR="00E7785D" w:rsidRPr="00331DEB">
        <w:rPr>
          <w:rFonts w:ascii="Palatino Linotype" w:eastAsia="Calibri" w:hAnsi="Palatino Linotype" w:cs="Arial"/>
          <w:b/>
          <w:bCs/>
          <w:lang w:val="es-ES"/>
        </w:rPr>
        <w:t xml:space="preserve"> </w:t>
      </w:r>
      <w:r w:rsidR="00BB7921" w:rsidRPr="00331DEB">
        <w:rPr>
          <w:rFonts w:ascii="Palatino Linotype" w:eastAsia="Calibri" w:hAnsi="Palatino Linotype" w:cs="Arial"/>
          <w:b/>
          <w:bCs/>
          <w:lang w:val="es-ES"/>
        </w:rPr>
        <w:t>Ayuntamiento de Valle de Bravo</w:t>
      </w:r>
      <w:r w:rsidR="009572EE" w:rsidRPr="00331DEB">
        <w:rPr>
          <w:rFonts w:ascii="Palatino Linotype" w:eastAsia="Calibri" w:hAnsi="Palatino Linotype" w:cs="Arial"/>
          <w:color w:val="000000" w:themeColor="text1"/>
          <w:lang w:val="es-ES"/>
        </w:rPr>
        <w:t>,</w:t>
      </w:r>
      <w:r w:rsidR="005F1362" w:rsidRPr="00331DEB">
        <w:rPr>
          <w:rFonts w:ascii="Palatino Linotype" w:eastAsia="Calibri" w:hAnsi="Palatino Linotype" w:cs="Arial"/>
          <w:color w:val="000000" w:themeColor="text1"/>
          <w:lang w:val="es-ES"/>
        </w:rPr>
        <w:t xml:space="preserve"> </w:t>
      </w:r>
      <w:r w:rsidR="005F1362" w:rsidRPr="00331DEB">
        <w:rPr>
          <w:rFonts w:ascii="Palatino Linotype" w:eastAsia="Times New Roman" w:hAnsi="Palatino Linotype" w:cs="Times New Roman"/>
          <w:color w:val="000000" w:themeColor="text1"/>
        </w:rPr>
        <w:t>en lo sucesivo el</w:t>
      </w:r>
      <w:r w:rsidR="005F1362" w:rsidRPr="00331DEB">
        <w:rPr>
          <w:rFonts w:ascii="Palatino Linotype" w:eastAsia="Times New Roman" w:hAnsi="Palatino Linotype" w:cs="Times New Roman"/>
          <w:b/>
          <w:color w:val="000000" w:themeColor="text1"/>
        </w:rPr>
        <w:t xml:space="preserve"> SUJETO OBLIGADO, </w:t>
      </w:r>
      <w:r w:rsidR="005F1362" w:rsidRPr="00331DEB">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331DEB"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331DEB" w:rsidRDefault="00662C69" w:rsidP="00B31E90">
      <w:pPr>
        <w:pStyle w:val="Ttulo1"/>
        <w:spacing w:before="0" w:line="360" w:lineRule="auto"/>
        <w:jc w:val="center"/>
        <w:rPr>
          <w:b/>
          <w:color w:val="000000" w:themeColor="text1"/>
          <w:szCs w:val="24"/>
        </w:rPr>
      </w:pPr>
      <w:bookmarkStart w:id="0" w:name="_Toc461555884"/>
      <w:bookmarkStart w:id="1" w:name="_Toc466371847"/>
      <w:bookmarkStart w:id="2" w:name="_Toc87456484"/>
      <w:r w:rsidRPr="00331DEB">
        <w:rPr>
          <w:b/>
          <w:color w:val="000000" w:themeColor="text1"/>
          <w:szCs w:val="24"/>
        </w:rPr>
        <w:t>A</w:t>
      </w:r>
      <w:r w:rsidR="00C967DD" w:rsidRPr="00331DEB">
        <w:rPr>
          <w:b/>
          <w:color w:val="000000" w:themeColor="text1"/>
          <w:szCs w:val="24"/>
        </w:rPr>
        <w:t xml:space="preserve"> </w:t>
      </w:r>
      <w:r w:rsidRPr="00331DEB">
        <w:rPr>
          <w:b/>
          <w:color w:val="000000" w:themeColor="text1"/>
          <w:szCs w:val="24"/>
        </w:rPr>
        <w:t>N</w:t>
      </w:r>
      <w:r w:rsidR="00C967DD" w:rsidRPr="00331DEB">
        <w:rPr>
          <w:b/>
          <w:color w:val="000000" w:themeColor="text1"/>
          <w:szCs w:val="24"/>
        </w:rPr>
        <w:t xml:space="preserve"> </w:t>
      </w:r>
      <w:r w:rsidRPr="00331DEB">
        <w:rPr>
          <w:b/>
          <w:color w:val="000000" w:themeColor="text1"/>
          <w:szCs w:val="24"/>
        </w:rPr>
        <w:t>T</w:t>
      </w:r>
      <w:r w:rsidR="00C967DD" w:rsidRPr="00331DEB">
        <w:rPr>
          <w:b/>
          <w:color w:val="000000" w:themeColor="text1"/>
          <w:szCs w:val="24"/>
        </w:rPr>
        <w:t xml:space="preserve"> </w:t>
      </w:r>
      <w:r w:rsidRPr="00331DEB">
        <w:rPr>
          <w:b/>
          <w:color w:val="000000" w:themeColor="text1"/>
          <w:szCs w:val="24"/>
        </w:rPr>
        <w:t>E</w:t>
      </w:r>
      <w:r w:rsidR="00C967DD" w:rsidRPr="00331DEB">
        <w:rPr>
          <w:b/>
          <w:color w:val="000000" w:themeColor="text1"/>
          <w:szCs w:val="24"/>
        </w:rPr>
        <w:t xml:space="preserve"> </w:t>
      </w:r>
      <w:r w:rsidRPr="00331DEB">
        <w:rPr>
          <w:b/>
          <w:color w:val="000000" w:themeColor="text1"/>
          <w:szCs w:val="24"/>
        </w:rPr>
        <w:t>C</w:t>
      </w:r>
      <w:r w:rsidR="00C967DD" w:rsidRPr="00331DEB">
        <w:rPr>
          <w:b/>
          <w:color w:val="000000" w:themeColor="text1"/>
          <w:szCs w:val="24"/>
        </w:rPr>
        <w:t xml:space="preserve"> </w:t>
      </w:r>
      <w:r w:rsidRPr="00331DEB">
        <w:rPr>
          <w:b/>
          <w:color w:val="000000" w:themeColor="text1"/>
          <w:szCs w:val="24"/>
        </w:rPr>
        <w:t>E</w:t>
      </w:r>
      <w:r w:rsidR="00C967DD" w:rsidRPr="00331DEB">
        <w:rPr>
          <w:b/>
          <w:color w:val="000000" w:themeColor="text1"/>
          <w:szCs w:val="24"/>
        </w:rPr>
        <w:t xml:space="preserve"> </w:t>
      </w:r>
      <w:r w:rsidRPr="00331DEB">
        <w:rPr>
          <w:b/>
          <w:color w:val="000000" w:themeColor="text1"/>
          <w:szCs w:val="24"/>
        </w:rPr>
        <w:t>D</w:t>
      </w:r>
      <w:r w:rsidR="00C967DD" w:rsidRPr="00331DEB">
        <w:rPr>
          <w:b/>
          <w:color w:val="000000" w:themeColor="text1"/>
          <w:szCs w:val="24"/>
        </w:rPr>
        <w:t xml:space="preserve"> </w:t>
      </w:r>
      <w:r w:rsidRPr="00331DEB">
        <w:rPr>
          <w:b/>
          <w:color w:val="000000" w:themeColor="text1"/>
          <w:szCs w:val="24"/>
        </w:rPr>
        <w:t>E</w:t>
      </w:r>
      <w:r w:rsidR="00C967DD" w:rsidRPr="00331DEB">
        <w:rPr>
          <w:b/>
          <w:color w:val="000000" w:themeColor="text1"/>
          <w:szCs w:val="24"/>
        </w:rPr>
        <w:t xml:space="preserve"> </w:t>
      </w:r>
      <w:r w:rsidRPr="00331DEB">
        <w:rPr>
          <w:b/>
          <w:color w:val="000000" w:themeColor="text1"/>
          <w:szCs w:val="24"/>
        </w:rPr>
        <w:t>N</w:t>
      </w:r>
      <w:r w:rsidR="00C967DD" w:rsidRPr="00331DEB">
        <w:rPr>
          <w:b/>
          <w:color w:val="000000" w:themeColor="text1"/>
          <w:szCs w:val="24"/>
        </w:rPr>
        <w:t xml:space="preserve"> </w:t>
      </w:r>
      <w:r w:rsidRPr="00331DEB">
        <w:rPr>
          <w:b/>
          <w:color w:val="000000" w:themeColor="text1"/>
          <w:szCs w:val="24"/>
        </w:rPr>
        <w:t>T</w:t>
      </w:r>
      <w:r w:rsidR="00C967DD" w:rsidRPr="00331DEB">
        <w:rPr>
          <w:b/>
          <w:color w:val="000000" w:themeColor="text1"/>
          <w:szCs w:val="24"/>
        </w:rPr>
        <w:t xml:space="preserve"> </w:t>
      </w:r>
      <w:r w:rsidRPr="00331DEB">
        <w:rPr>
          <w:b/>
          <w:color w:val="000000" w:themeColor="text1"/>
          <w:szCs w:val="24"/>
        </w:rPr>
        <w:t>E</w:t>
      </w:r>
      <w:r w:rsidR="00C967DD" w:rsidRPr="00331DEB">
        <w:rPr>
          <w:b/>
          <w:color w:val="000000" w:themeColor="text1"/>
          <w:szCs w:val="24"/>
        </w:rPr>
        <w:t xml:space="preserve"> </w:t>
      </w:r>
      <w:r w:rsidRPr="00331DEB">
        <w:rPr>
          <w:b/>
          <w:color w:val="000000" w:themeColor="text1"/>
          <w:szCs w:val="24"/>
        </w:rPr>
        <w:t>S</w:t>
      </w:r>
      <w:bookmarkEnd w:id="0"/>
      <w:bookmarkEnd w:id="1"/>
      <w:bookmarkEnd w:id="2"/>
    </w:p>
    <w:p w14:paraId="5F73BCCB" w14:textId="77777777" w:rsidR="003F1A79" w:rsidRPr="00331DEB" w:rsidRDefault="003F1A79" w:rsidP="003F1A79">
      <w:pPr>
        <w:rPr>
          <w:lang w:eastAsia="en-US"/>
        </w:rPr>
      </w:pPr>
    </w:p>
    <w:p w14:paraId="402A4C0A" w14:textId="025B6204" w:rsidR="00D9392E" w:rsidRPr="00331DEB" w:rsidRDefault="005F0007" w:rsidP="002D1A9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31DEB">
        <w:rPr>
          <w:rFonts w:ascii="Palatino Linotype" w:eastAsia="Calibri" w:hAnsi="Palatino Linotype" w:cs="Arial"/>
          <w:color w:val="000000" w:themeColor="text1"/>
          <w:lang w:val="es-ES"/>
        </w:rPr>
        <w:t>El</w:t>
      </w:r>
      <w:r w:rsidR="00D9392E" w:rsidRPr="00331DEB">
        <w:rPr>
          <w:rFonts w:ascii="Palatino Linotype" w:eastAsia="Calibri" w:hAnsi="Palatino Linotype" w:cs="Arial"/>
          <w:color w:val="000000" w:themeColor="text1"/>
          <w:lang w:val="es-ES"/>
        </w:rPr>
        <w:t xml:space="preserve"> </w:t>
      </w:r>
      <w:r w:rsidR="00BB7921" w:rsidRPr="00331DEB">
        <w:rPr>
          <w:rFonts w:ascii="Palatino Linotype" w:eastAsia="Calibri" w:hAnsi="Palatino Linotype" w:cs="Arial"/>
          <w:color w:val="000000" w:themeColor="text1"/>
          <w:lang w:val="es-ES"/>
        </w:rPr>
        <w:t>veintiséis</w:t>
      </w:r>
      <w:r w:rsidR="002D1A9E" w:rsidRPr="00331DEB">
        <w:rPr>
          <w:rFonts w:ascii="Palatino Linotype" w:eastAsia="Calibri" w:hAnsi="Palatino Linotype" w:cs="Arial"/>
          <w:color w:val="000000" w:themeColor="text1"/>
          <w:lang w:val="es-ES"/>
        </w:rPr>
        <w:t xml:space="preserve"> </w:t>
      </w:r>
      <w:r w:rsidR="00E7785D" w:rsidRPr="00331DEB">
        <w:rPr>
          <w:rFonts w:ascii="Palatino Linotype" w:eastAsia="Calibri" w:hAnsi="Palatino Linotype" w:cs="Arial"/>
          <w:color w:val="000000" w:themeColor="text1"/>
          <w:lang w:val="es-ES"/>
        </w:rPr>
        <w:t>(</w:t>
      </w:r>
      <w:r w:rsidR="00BB7921" w:rsidRPr="00331DEB">
        <w:rPr>
          <w:rFonts w:ascii="Palatino Linotype" w:eastAsia="Calibri" w:hAnsi="Palatino Linotype" w:cs="Arial"/>
          <w:color w:val="000000" w:themeColor="text1"/>
          <w:lang w:val="es-ES"/>
        </w:rPr>
        <w:t>26</w:t>
      </w:r>
      <w:r w:rsidR="00E7785D" w:rsidRPr="00331DEB">
        <w:rPr>
          <w:rFonts w:ascii="Palatino Linotype" w:eastAsia="Calibri" w:hAnsi="Palatino Linotype" w:cs="Arial"/>
          <w:color w:val="000000" w:themeColor="text1"/>
          <w:lang w:val="es-ES"/>
        </w:rPr>
        <w:t>)</w:t>
      </w:r>
      <w:r w:rsidR="00160FDB" w:rsidRPr="00331DEB">
        <w:rPr>
          <w:rFonts w:ascii="Palatino Linotype" w:eastAsia="Calibri" w:hAnsi="Palatino Linotype" w:cs="Arial"/>
          <w:color w:val="000000" w:themeColor="text1"/>
          <w:lang w:val="es-ES"/>
        </w:rPr>
        <w:t xml:space="preserve"> </w:t>
      </w:r>
      <w:r w:rsidR="00BB7921" w:rsidRPr="00331DEB">
        <w:rPr>
          <w:rFonts w:ascii="Palatino Linotype" w:eastAsia="Calibri" w:hAnsi="Palatino Linotype" w:cs="Arial"/>
          <w:color w:val="000000" w:themeColor="text1"/>
          <w:lang w:val="es-ES"/>
        </w:rPr>
        <w:t xml:space="preserve">de septiembre </w:t>
      </w:r>
      <w:r w:rsidR="00B31E90" w:rsidRPr="00331DEB">
        <w:rPr>
          <w:rFonts w:ascii="Palatino Linotype" w:eastAsia="Calibri" w:hAnsi="Palatino Linotype" w:cs="Arial"/>
          <w:color w:val="000000" w:themeColor="text1"/>
          <w:lang w:val="es-ES"/>
        </w:rPr>
        <w:t>de dos mil veinti</w:t>
      </w:r>
      <w:r w:rsidR="00DC6944" w:rsidRPr="00331DEB">
        <w:rPr>
          <w:rFonts w:ascii="Palatino Linotype" w:eastAsia="Calibri" w:hAnsi="Palatino Linotype" w:cs="Arial"/>
          <w:color w:val="000000" w:themeColor="text1"/>
          <w:lang w:val="es-ES"/>
        </w:rPr>
        <w:t>dós</w:t>
      </w:r>
      <w:r w:rsidR="005F1362" w:rsidRPr="00331DEB">
        <w:rPr>
          <w:rFonts w:ascii="Palatino Linotype" w:eastAsia="Calibri" w:hAnsi="Palatino Linotype" w:cs="Arial"/>
          <w:color w:val="000000" w:themeColor="text1"/>
          <w:lang w:val="es-ES"/>
        </w:rPr>
        <w:t xml:space="preserve">, </w:t>
      </w:r>
      <w:r w:rsidR="004E197E" w:rsidRPr="00331DEB">
        <w:rPr>
          <w:rFonts w:ascii="Palatino Linotype" w:eastAsia="Calibri" w:hAnsi="Palatino Linotype" w:cs="Arial"/>
          <w:color w:val="000000" w:themeColor="text1"/>
          <w:lang w:val="es-ES"/>
        </w:rPr>
        <w:t>el</w:t>
      </w:r>
      <w:r w:rsidR="00B31E90" w:rsidRPr="00331DEB">
        <w:rPr>
          <w:rFonts w:ascii="Palatino Linotype" w:hAnsi="Palatino Linotype"/>
          <w:color w:val="000000" w:themeColor="text1"/>
        </w:rPr>
        <w:t xml:space="preserve"> particular</w:t>
      </w:r>
      <w:r w:rsidR="005F1362" w:rsidRPr="00331DEB">
        <w:rPr>
          <w:rFonts w:ascii="Palatino Linotype" w:hAnsi="Palatino Linotype"/>
          <w:color w:val="000000" w:themeColor="text1"/>
        </w:rPr>
        <w:t xml:space="preserve"> presentó</w:t>
      </w:r>
      <w:r w:rsidR="005F1362" w:rsidRPr="00331DEB">
        <w:rPr>
          <w:rFonts w:ascii="Palatino Linotype" w:hAnsi="Palatino Linotype"/>
          <w:b/>
          <w:color w:val="000000" w:themeColor="text1"/>
        </w:rPr>
        <w:t xml:space="preserve"> </w:t>
      </w:r>
      <w:r w:rsidR="00127E68" w:rsidRPr="00331DEB">
        <w:rPr>
          <w:rFonts w:ascii="Palatino Linotype" w:hAnsi="Palatino Linotype"/>
          <w:bCs/>
          <w:color w:val="000000" w:themeColor="text1"/>
        </w:rPr>
        <w:t xml:space="preserve">a través </w:t>
      </w:r>
      <w:r w:rsidR="00994E0F" w:rsidRPr="00331DEB">
        <w:rPr>
          <w:rFonts w:ascii="Palatino Linotype" w:hAnsi="Palatino Linotype"/>
          <w:bCs/>
          <w:color w:val="000000" w:themeColor="text1"/>
        </w:rPr>
        <w:t>d</w:t>
      </w:r>
      <w:r w:rsidR="000021A0" w:rsidRPr="00331DEB">
        <w:rPr>
          <w:rFonts w:ascii="Palatino Linotype" w:hAnsi="Palatino Linotype"/>
          <w:bCs/>
          <w:color w:val="000000" w:themeColor="text1"/>
        </w:rPr>
        <w:t>el</w:t>
      </w:r>
      <w:r w:rsidR="004863BC" w:rsidRPr="00331DEB">
        <w:rPr>
          <w:rFonts w:ascii="Palatino Linotype" w:hAnsi="Palatino Linotype"/>
          <w:bCs/>
          <w:color w:val="000000" w:themeColor="text1"/>
        </w:rPr>
        <w:t xml:space="preserve"> </w:t>
      </w:r>
      <w:r w:rsidR="005F1362" w:rsidRPr="00331DEB">
        <w:rPr>
          <w:rFonts w:ascii="Palatino Linotype" w:eastAsia="Calibri" w:hAnsi="Palatino Linotype" w:cs="Arial"/>
          <w:color w:val="000000" w:themeColor="text1"/>
          <w:lang w:val="es-ES"/>
        </w:rPr>
        <w:t xml:space="preserve">Sistema de Acceso a la Información Mexiquense </w:t>
      </w:r>
      <w:r w:rsidR="005F1362" w:rsidRPr="00331DEB">
        <w:rPr>
          <w:rFonts w:ascii="Palatino Linotype" w:eastAsia="Calibri" w:hAnsi="Palatino Linotype" w:cs="Arial"/>
          <w:bCs/>
          <w:color w:val="000000" w:themeColor="text1"/>
          <w:lang w:val="es-ES"/>
        </w:rPr>
        <w:t>(SAIMEX)</w:t>
      </w:r>
      <w:r w:rsidR="005F1362" w:rsidRPr="00331DEB">
        <w:rPr>
          <w:rFonts w:ascii="Palatino Linotype" w:eastAsia="Calibri" w:hAnsi="Palatino Linotype" w:cs="Arial"/>
          <w:color w:val="000000" w:themeColor="text1"/>
          <w:lang w:val="es-ES"/>
        </w:rPr>
        <w:t>, la</w:t>
      </w:r>
      <w:r w:rsidR="004144F7" w:rsidRPr="00331DEB">
        <w:rPr>
          <w:rFonts w:ascii="Palatino Linotype" w:eastAsia="Calibri" w:hAnsi="Palatino Linotype" w:cs="Arial"/>
          <w:color w:val="000000" w:themeColor="text1"/>
          <w:lang w:val="es-ES"/>
        </w:rPr>
        <w:t>s</w:t>
      </w:r>
      <w:r w:rsidR="005F1362" w:rsidRPr="00331DEB">
        <w:rPr>
          <w:rFonts w:ascii="Palatino Linotype" w:eastAsia="Calibri" w:hAnsi="Palatino Linotype" w:cs="Arial"/>
          <w:color w:val="000000" w:themeColor="text1"/>
          <w:lang w:val="es-ES"/>
        </w:rPr>
        <w:t xml:space="preserve"> solicitud</w:t>
      </w:r>
      <w:r w:rsidR="004144F7" w:rsidRPr="00331DEB">
        <w:rPr>
          <w:rFonts w:ascii="Palatino Linotype" w:eastAsia="Calibri" w:hAnsi="Palatino Linotype" w:cs="Arial"/>
          <w:color w:val="000000" w:themeColor="text1"/>
          <w:lang w:val="es-ES"/>
        </w:rPr>
        <w:t>es</w:t>
      </w:r>
      <w:r w:rsidR="005F1362" w:rsidRPr="00331DEB">
        <w:rPr>
          <w:rFonts w:ascii="Palatino Linotype" w:eastAsia="Calibri" w:hAnsi="Palatino Linotype" w:cs="Arial"/>
          <w:color w:val="000000" w:themeColor="text1"/>
          <w:lang w:val="es-ES"/>
        </w:rPr>
        <w:t xml:space="preserve"> de información pública registrada</w:t>
      </w:r>
      <w:r w:rsidR="004144F7" w:rsidRPr="00331DEB">
        <w:rPr>
          <w:rFonts w:ascii="Palatino Linotype" w:eastAsia="Calibri" w:hAnsi="Palatino Linotype" w:cs="Arial"/>
          <w:color w:val="000000" w:themeColor="text1"/>
          <w:lang w:val="es-ES"/>
        </w:rPr>
        <w:t>s</w:t>
      </w:r>
      <w:r w:rsidR="005F1362" w:rsidRPr="00331DEB">
        <w:rPr>
          <w:rFonts w:ascii="Palatino Linotype" w:eastAsia="Calibri" w:hAnsi="Palatino Linotype" w:cs="Arial"/>
          <w:color w:val="000000" w:themeColor="text1"/>
          <w:lang w:val="es-ES"/>
        </w:rPr>
        <w:t xml:space="preserve"> con el número</w:t>
      </w:r>
      <w:r w:rsidR="005F1362" w:rsidRPr="00331DEB">
        <w:rPr>
          <w:rFonts w:ascii="Palatino Linotype" w:hAnsi="Palatino Linotype"/>
          <w:b/>
          <w:bCs/>
          <w:color w:val="000000" w:themeColor="text1"/>
        </w:rPr>
        <w:t xml:space="preserve"> </w:t>
      </w:r>
      <w:r w:rsidR="000544CE" w:rsidRPr="00331DEB">
        <w:rPr>
          <w:rFonts w:ascii="Palatino Linotype" w:hAnsi="Palatino Linotype"/>
          <w:b/>
          <w:bCs/>
          <w:color w:val="000000" w:themeColor="text1"/>
        </w:rPr>
        <w:t>00</w:t>
      </w:r>
      <w:r w:rsidR="00BB7921" w:rsidRPr="00331DEB">
        <w:rPr>
          <w:rFonts w:ascii="Palatino Linotype" w:hAnsi="Palatino Linotype"/>
          <w:b/>
          <w:bCs/>
          <w:color w:val="000000" w:themeColor="text1"/>
        </w:rPr>
        <w:t>328</w:t>
      </w:r>
      <w:r w:rsidR="00190C3D" w:rsidRPr="00331DEB">
        <w:rPr>
          <w:rFonts w:ascii="Palatino Linotype" w:hAnsi="Palatino Linotype"/>
          <w:b/>
          <w:bCs/>
          <w:color w:val="000000" w:themeColor="text1"/>
        </w:rPr>
        <w:t>/</w:t>
      </w:r>
      <w:r w:rsidR="00BB7921" w:rsidRPr="00331DEB">
        <w:rPr>
          <w:rFonts w:ascii="Palatino Linotype" w:hAnsi="Palatino Linotype"/>
          <w:b/>
          <w:bCs/>
          <w:color w:val="000000" w:themeColor="text1"/>
        </w:rPr>
        <w:t>VABRAVO</w:t>
      </w:r>
      <w:r w:rsidR="007B50DF" w:rsidRPr="00331DEB">
        <w:rPr>
          <w:rFonts w:ascii="Palatino Linotype" w:hAnsi="Palatino Linotype"/>
          <w:b/>
          <w:bCs/>
          <w:color w:val="000000" w:themeColor="text1"/>
        </w:rPr>
        <w:t>/IP/202</w:t>
      </w:r>
      <w:r w:rsidR="000544CE" w:rsidRPr="00331DEB">
        <w:rPr>
          <w:rFonts w:ascii="Palatino Linotype" w:hAnsi="Palatino Linotype"/>
          <w:b/>
          <w:bCs/>
          <w:color w:val="000000" w:themeColor="text1"/>
        </w:rPr>
        <w:t>2</w:t>
      </w:r>
      <w:r w:rsidR="00A33C6D" w:rsidRPr="00331DEB">
        <w:rPr>
          <w:rFonts w:ascii="Palatino Linotype" w:hAnsi="Palatino Linotype"/>
          <w:b/>
          <w:bCs/>
          <w:color w:val="000000" w:themeColor="text1"/>
        </w:rPr>
        <w:t xml:space="preserve"> y </w:t>
      </w:r>
      <w:r w:rsidR="00BB7921" w:rsidRPr="00331DEB">
        <w:rPr>
          <w:rFonts w:ascii="Palatino Linotype" w:hAnsi="Palatino Linotype"/>
          <w:b/>
          <w:bCs/>
          <w:color w:val="000000" w:themeColor="text1"/>
        </w:rPr>
        <w:t>00327/VABRAVO/IP/2022</w:t>
      </w:r>
      <w:r w:rsidR="005F1362" w:rsidRPr="00331DEB">
        <w:rPr>
          <w:rFonts w:ascii="Palatino Linotype" w:hAnsi="Palatino Linotype"/>
          <w:b/>
          <w:bCs/>
          <w:color w:val="000000" w:themeColor="text1"/>
        </w:rPr>
        <w:t>,</w:t>
      </w:r>
      <w:r w:rsidR="005F1362" w:rsidRPr="00331DEB">
        <w:rPr>
          <w:rFonts w:ascii="Palatino Linotype" w:eastAsia="Calibri" w:hAnsi="Palatino Linotype" w:cs="Arial"/>
          <w:color w:val="000000" w:themeColor="text1"/>
          <w:lang w:val="es-ES"/>
        </w:rPr>
        <w:t xml:space="preserve"> </w:t>
      </w:r>
      <w:r w:rsidR="008C5FE5" w:rsidRPr="00331DEB">
        <w:rPr>
          <w:rFonts w:ascii="Palatino Linotype" w:eastAsia="Calibri" w:hAnsi="Palatino Linotype" w:cs="Arial"/>
          <w:color w:val="000000" w:themeColor="text1"/>
          <w:lang w:val="es-ES"/>
        </w:rPr>
        <w:t>en las que</w:t>
      </w:r>
      <w:r w:rsidR="005F1362" w:rsidRPr="00331DEB">
        <w:rPr>
          <w:rFonts w:ascii="Palatino Linotype" w:eastAsia="Calibri" w:hAnsi="Palatino Linotype" w:cs="Arial"/>
          <w:color w:val="000000" w:themeColor="text1"/>
          <w:lang w:val="es-ES"/>
        </w:rPr>
        <w:t xml:space="preserve"> requirió</w:t>
      </w:r>
      <w:r w:rsidR="00022D89" w:rsidRPr="00331DEB">
        <w:rPr>
          <w:rFonts w:ascii="Palatino Linotype" w:eastAsia="Calibri" w:hAnsi="Palatino Linotype" w:cs="Arial"/>
          <w:color w:val="000000" w:themeColor="text1"/>
          <w:lang w:val="es-ES"/>
        </w:rPr>
        <w:t xml:space="preserve"> lo siguiente</w:t>
      </w:r>
      <w:r w:rsidR="005F1362" w:rsidRPr="00331DEB">
        <w:rPr>
          <w:rFonts w:ascii="Palatino Linotype" w:eastAsia="Calibri" w:hAnsi="Palatino Linotype" w:cs="Arial"/>
          <w:color w:val="000000" w:themeColor="text1"/>
          <w:lang w:val="es-ES"/>
        </w:rPr>
        <w:t>:</w:t>
      </w:r>
    </w:p>
    <w:p w14:paraId="76EB7490" w14:textId="77777777" w:rsidR="00B31E90" w:rsidRPr="00331DEB" w:rsidRDefault="00B31E90" w:rsidP="00B31E90">
      <w:pPr>
        <w:pStyle w:val="Prrafodelista"/>
        <w:spacing w:line="276" w:lineRule="auto"/>
        <w:ind w:left="567" w:right="567"/>
        <w:jc w:val="both"/>
        <w:rPr>
          <w:rFonts w:ascii="Palatino Linotype" w:hAnsi="Palatino Linotype"/>
          <w:i/>
          <w:color w:val="000000" w:themeColor="text1"/>
        </w:rPr>
      </w:pPr>
    </w:p>
    <w:tbl>
      <w:tblPr>
        <w:tblStyle w:val="Tablaconcuadrcula"/>
        <w:tblW w:w="8647" w:type="dxa"/>
        <w:tblInd w:w="137" w:type="dxa"/>
        <w:tblLayout w:type="fixed"/>
        <w:tblLook w:val="04A0" w:firstRow="1" w:lastRow="0" w:firstColumn="1" w:lastColumn="0" w:noHBand="0" w:noVBand="1"/>
      </w:tblPr>
      <w:tblGrid>
        <w:gridCol w:w="2126"/>
        <w:gridCol w:w="2694"/>
        <w:gridCol w:w="3827"/>
      </w:tblGrid>
      <w:tr w:rsidR="004144F7" w:rsidRPr="00331DEB" w14:paraId="379F9797" w14:textId="77777777" w:rsidTr="00FC3B15">
        <w:tc>
          <w:tcPr>
            <w:tcW w:w="2126" w:type="dxa"/>
            <w:shd w:val="clear" w:color="auto" w:fill="EEECE1" w:themeFill="background2"/>
          </w:tcPr>
          <w:p w14:paraId="3D206BBF" w14:textId="6100F594" w:rsidR="004144F7" w:rsidRPr="00331DEB" w:rsidRDefault="004144F7" w:rsidP="004144F7">
            <w:pPr>
              <w:pStyle w:val="Prrafodelista"/>
              <w:spacing w:line="276" w:lineRule="auto"/>
              <w:ind w:left="0" w:right="567"/>
              <w:jc w:val="center"/>
              <w:rPr>
                <w:rFonts w:ascii="Palatino Linotype" w:hAnsi="Palatino Linotype"/>
                <w:b/>
                <w:i/>
                <w:color w:val="000000" w:themeColor="text1"/>
              </w:rPr>
            </w:pPr>
            <w:r w:rsidRPr="00331DEB">
              <w:rPr>
                <w:rFonts w:ascii="Palatino Linotype" w:hAnsi="Palatino Linotype"/>
                <w:b/>
                <w:i/>
                <w:color w:val="000000" w:themeColor="text1"/>
              </w:rPr>
              <w:t>Solicitud</w:t>
            </w:r>
          </w:p>
        </w:tc>
        <w:tc>
          <w:tcPr>
            <w:tcW w:w="2694" w:type="dxa"/>
            <w:shd w:val="clear" w:color="auto" w:fill="EEECE1" w:themeFill="background2"/>
          </w:tcPr>
          <w:p w14:paraId="1FD25FA5" w14:textId="4F32FBD7" w:rsidR="004144F7" w:rsidRPr="00331DEB" w:rsidRDefault="004144F7" w:rsidP="004144F7">
            <w:pPr>
              <w:pStyle w:val="Prrafodelista"/>
              <w:spacing w:line="276" w:lineRule="auto"/>
              <w:ind w:left="0" w:right="175"/>
              <w:jc w:val="center"/>
              <w:rPr>
                <w:rFonts w:ascii="Palatino Linotype" w:hAnsi="Palatino Linotype"/>
                <w:b/>
                <w:i/>
                <w:color w:val="000000" w:themeColor="text1"/>
              </w:rPr>
            </w:pPr>
            <w:r w:rsidRPr="00331DEB">
              <w:rPr>
                <w:rFonts w:ascii="Palatino Linotype" w:hAnsi="Palatino Linotype"/>
                <w:b/>
                <w:i/>
                <w:color w:val="000000" w:themeColor="text1"/>
              </w:rPr>
              <w:t>Recurso de revisión</w:t>
            </w:r>
          </w:p>
        </w:tc>
        <w:tc>
          <w:tcPr>
            <w:tcW w:w="3827" w:type="dxa"/>
            <w:shd w:val="clear" w:color="auto" w:fill="EEECE1" w:themeFill="background2"/>
          </w:tcPr>
          <w:p w14:paraId="64AC0DF0" w14:textId="0E60FBF9" w:rsidR="004144F7" w:rsidRPr="00331DEB" w:rsidRDefault="004144F7" w:rsidP="004144F7">
            <w:pPr>
              <w:pStyle w:val="Prrafodelista"/>
              <w:spacing w:line="276" w:lineRule="auto"/>
              <w:ind w:left="0"/>
              <w:jc w:val="center"/>
              <w:rPr>
                <w:rFonts w:ascii="Palatino Linotype" w:hAnsi="Palatino Linotype"/>
                <w:b/>
                <w:i/>
                <w:color w:val="000000" w:themeColor="text1"/>
              </w:rPr>
            </w:pPr>
            <w:r w:rsidRPr="00331DEB">
              <w:rPr>
                <w:rFonts w:ascii="Palatino Linotype" w:hAnsi="Palatino Linotype"/>
                <w:b/>
                <w:i/>
                <w:color w:val="000000" w:themeColor="text1"/>
              </w:rPr>
              <w:t>Información requerida</w:t>
            </w:r>
          </w:p>
        </w:tc>
      </w:tr>
      <w:tr w:rsidR="004144F7" w:rsidRPr="00331DEB" w14:paraId="5CBE4689" w14:textId="77777777" w:rsidTr="00FC3B15">
        <w:tc>
          <w:tcPr>
            <w:tcW w:w="2126" w:type="dxa"/>
          </w:tcPr>
          <w:p w14:paraId="39776A13" w14:textId="5C2F2E80" w:rsidR="004144F7" w:rsidRPr="00331DEB" w:rsidRDefault="00BB7921" w:rsidP="006C13A5">
            <w:pPr>
              <w:pStyle w:val="Prrafodelista"/>
              <w:spacing w:line="276" w:lineRule="auto"/>
              <w:ind w:left="0" w:right="34"/>
              <w:jc w:val="both"/>
              <w:rPr>
                <w:rFonts w:ascii="Palatino Linotype" w:hAnsi="Palatino Linotype"/>
                <w:i/>
                <w:color w:val="000000" w:themeColor="text1"/>
              </w:rPr>
            </w:pPr>
            <w:r w:rsidRPr="00331DEB">
              <w:rPr>
                <w:rFonts w:ascii="Palatino Linotype" w:hAnsi="Palatino Linotype"/>
                <w:b/>
                <w:bCs/>
                <w:color w:val="000000" w:themeColor="text1"/>
              </w:rPr>
              <w:t>00328/VABRAVO/IP/2022</w:t>
            </w:r>
          </w:p>
        </w:tc>
        <w:tc>
          <w:tcPr>
            <w:tcW w:w="2694" w:type="dxa"/>
          </w:tcPr>
          <w:p w14:paraId="352D31AC" w14:textId="7BDB4ED9" w:rsidR="004144F7" w:rsidRPr="00331DEB" w:rsidRDefault="00BB7921" w:rsidP="006C13A5">
            <w:pPr>
              <w:pStyle w:val="Prrafodelista"/>
              <w:spacing w:line="276" w:lineRule="auto"/>
              <w:ind w:left="0"/>
              <w:jc w:val="both"/>
              <w:rPr>
                <w:rFonts w:ascii="Palatino Linotype" w:hAnsi="Palatino Linotype"/>
                <w:i/>
                <w:color w:val="000000" w:themeColor="text1"/>
              </w:rPr>
            </w:pPr>
            <w:r w:rsidRPr="00331DEB">
              <w:rPr>
                <w:rFonts w:ascii="Palatino Linotype" w:eastAsia="Calibri" w:hAnsi="Palatino Linotype" w:cs="Arial"/>
                <w:b/>
                <w:lang w:val="es-ES"/>
              </w:rPr>
              <w:t>16083</w:t>
            </w:r>
            <w:r w:rsidRPr="00331DEB">
              <w:rPr>
                <w:rFonts w:ascii="Palatino Linotype" w:hAnsi="Palatino Linotype"/>
                <w:b/>
              </w:rPr>
              <w:t>/INFOEM/IP/RR/2022</w:t>
            </w:r>
          </w:p>
        </w:tc>
        <w:tc>
          <w:tcPr>
            <w:tcW w:w="3827" w:type="dxa"/>
          </w:tcPr>
          <w:p w14:paraId="21D75400" w14:textId="50B8A38C" w:rsidR="004144F7" w:rsidRPr="00331DEB" w:rsidRDefault="00BB7921" w:rsidP="00BB7921">
            <w:pPr>
              <w:jc w:val="both"/>
              <w:rPr>
                <w:rFonts w:ascii="Palatino Linotype" w:hAnsi="Palatino Linotype"/>
                <w:i/>
              </w:rPr>
            </w:pPr>
            <w:r w:rsidRPr="00331DEB">
              <w:rPr>
                <w:rFonts w:ascii="Palatino Linotype" w:hAnsi="Palatino Linotype"/>
                <w:i/>
              </w:rPr>
              <w:t xml:space="preserve">Solicito respetuosamente se me informe respecto de las actuaciones del personal de la Dirección de Desarrollo Urbano y Ecología Municipal de Valle de Bravo, Estado de México, consistentes en el retiro de una puerta colocada en entre calle sin nombre, Avenida Fray Gregorio </w:t>
            </w:r>
            <w:r w:rsidRPr="00331DEB">
              <w:rPr>
                <w:rFonts w:ascii="Palatino Linotype" w:hAnsi="Palatino Linotype"/>
                <w:i/>
              </w:rPr>
              <w:lastRenderedPageBreak/>
              <w:t>Jiménez de la Cuenca y Rinconada de la Peña, Valle de Bravo, Estado de México.</w:t>
            </w:r>
          </w:p>
        </w:tc>
      </w:tr>
      <w:tr w:rsidR="004144F7" w:rsidRPr="00331DEB" w14:paraId="6244763C" w14:textId="77777777" w:rsidTr="00FC3B15">
        <w:tc>
          <w:tcPr>
            <w:tcW w:w="2126" w:type="dxa"/>
          </w:tcPr>
          <w:p w14:paraId="307AC88B" w14:textId="1A020770" w:rsidR="004144F7" w:rsidRPr="00331DEB" w:rsidRDefault="00BB7921" w:rsidP="006C13A5">
            <w:pPr>
              <w:pStyle w:val="Prrafodelista"/>
              <w:spacing w:line="276" w:lineRule="auto"/>
              <w:ind w:left="0"/>
              <w:jc w:val="both"/>
              <w:rPr>
                <w:rFonts w:ascii="Palatino Linotype" w:hAnsi="Palatino Linotype"/>
                <w:i/>
                <w:color w:val="000000" w:themeColor="text1"/>
              </w:rPr>
            </w:pPr>
            <w:r w:rsidRPr="00331DEB">
              <w:rPr>
                <w:rFonts w:ascii="Palatino Linotype" w:hAnsi="Palatino Linotype"/>
                <w:b/>
                <w:bCs/>
                <w:color w:val="000000" w:themeColor="text1"/>
              </w:rPr>
              <w:lastRenderedPageBreak/>
              <w:t>00327/VABRAVO/IP/2022</w:t>
            </w:r>
          </w:p>
        </w:tc>
        <w:tc>
          <w:tcPr>
            <w:tcW w:w="2694" w:type="dxa"/>
          </w:tcPr>
          <w:p w14:paraId="716C5103" w14:textId="79E47BCA" w:rsidR="00FC3B15" w:rsidRPr="00331DEB" w:rsidRDefault="00BB7921" w:rsidP="006C13A5">
            <w:pPr>
              <w:pStyle w:val="Prrafodelista"/>
              <w:spacing w:line="276" w:lineRule="auto"/>
              <w:ind w:left="0"/>
              <w:jc w:val="both"/>
              <w:rPr>
                <w:rFonts w:ascii="Palatino Linotype" w:hAnsi="Palatino Linotype"/>
                <w:i/>
                <w:color w:val="000000" w:themeColor="text1"/>
              </w:rPr>
            </w:pPr>
            <w:r w:rsidRPr="00331DEB">
              <w:rPr>
                <w:rFonts w:ascii="Palatino Linotype" w:eastAsia="Calibri" w:hAnsi="Palatino Linotype" w:cs="Arial"/>
                <w:b/>
                <w:lang w:val="es-ES"/>
              </w:rPr>
              <w:t>16084</w:t>
            </w:r>
            <w:r w:rsidRPr="00331DEB">
              <w:rPr>
                <w:rFonts w:ascii="Palatino Linotype" w:hAnsi="Palatino Linotype"/>
                <w:b/>
              </w:rPr>
              <w:t>/INFOEM/IP/RR/2022</w:t>
            </w:r>
          </w:p>
          <w:p w14:paraId="598E5D55" w14:textId="459F6992" w:rsidR="004144F7" w:rsidRPr="00331DEB" w:rsidRDefault="00FC3B15" w:rsidP="00FC3B15">
            <w:pPr>
              <w:tabs>
                <w:tab w:val="left" w:pos="1935"/>
              </w:tabs>
            </w:pPr>
            <w:r w:rsidRPr="00331DEB">
              <w:tab/>
            </w:r>
          </w:p>
        </w:tc>
        <w:tc>
          <w:tcPr>
            <w:tcW w:w="3827" w:type="dxa"/>
          </w:tcPr>
          <w:p w14:paraId="636CDC18" w14:textId="46B0CF4E" w:rsidR="004144F7" w:rsidRPr="00331DEB" w:rsidRDefault="00BB7921" w:rsidP="00B31E90">
            <w:pPr>
              <w:pStyle w:val="Prrafodelista"/>
              <w:spacing w:line="276" w:lineRule="auto"/>
              <w:ind w:left="0"/>
              <w:jc w:val="both"/>
              <w:rPr>
                <w:rFonts w:ascii="Palatino Linotype" w:hAnsi="Palatino Linotype"/>
                <w:i/>
                <w:color w:val="000000" w:themeColor="text1"/>
              </w:rPr>
            </w:pPr>
            <w:r w:rsidRPr="00331DEB">
              <w:rPr>
                <w:rFonts w:ascii="Palatino Linotype" w:hAnsi="Palatino Linotype"/>
                <w:i/>
                <w:color w:val="000000" w:themeColor="text1"/>
              </w:rPr>
              <w:t>Solicito respetuosamente se me informe respecto de las actuaciones del personal de la Dirección de Desarrollo Urbano y Ecología Municipal de Valle de Bravo, Estado de México, consistentes en el retiro de una puerta colocada en entre calle sin nombre, Avenida Fray Gregorio Jiménez de la Cuenca y Rinconada de la Peña, Valle de Bravo, Estado de México.</w:t>
            </w:r>
          </w:p>
        </w:tc>
      </w:tr>
    </w:tbl>
    <w:p w14:paraId="010F49EF" w14:textId="4293FA51" w:rsidR="004E197E" w:rsidRPr="00331DEB" w:rsidRDefault="004E197E" w:rsidP="00FC3B15">
      <w:pPr>
        <w:pStyle w:val="Prrafodelista"/>
        <w:spacing w:line="276" w:lineRule="auto"/>
        <w:ind w:left="142" w:right="567"/>
        <w:jc w:val="both"/>
        <w:rPr>
          <w:rFonts w:ascii="Palatino Linotype" w:hAnsi="Palatino Linotype"/>
          <w:i/>
          <w:color w:val="000000" w:themeColor="text1"/>
        </w:rPr>
      </w:pPr>
    </w:p>
    <w:p w14:paraId="44DAB1F2" w14:textId="1098FC41" w:rsidR="002C42F3" w:rsidRPr="00331DEB" w:rsidRDefault="002C42F3"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331DEB">
        <w:rPr>
          <w:rFonts w:ascii="Palatino Linotype" w:eastAsia="MS Mincho" w:hAnsi="Palatino Linotype" w:cs="Times New Roman"/>
          <w:color w:val="000000" w:themeColor="text1"/>
        </w:rPr>
        <w:t xml:space="preserve">El Recurrente adjuntó el documento electrónico denominado </w:t>
      </w:r>
      <w:r w:rsidRPr="00331DEB">
        <w:rPr>
          <w:rFonts w:ascii="Palatino Linotype" w:eastAsia="MS Mincho" w:hAnsi="Palatino Linotype" w:cs="Times New Roman"/>
          <w:b/>
          <w:i/>
          <w:color w:val="000000" w:themeColor="text1"/>
        </w:rPr>
        <w:t xml:space="preserve">Archivo Adjunto a la Solicitud, </w:t>
      </w:r>
      <w:r w:rsidRPr="00331DEB">
        <w:rPr>
          <w:rFonts w:ascii="Palatino Linotype" w:eastAsia="MS Mincho" w:hAnsi="Palatino Linotype" w:cs="Times New Roman"/>
          <w:color w:val="000000" w:themeColor="text1"/>
        </w:rPr>
        <w:t>el cual, medularmente indica lo siguiente:</w:t>
      </w:r>
    </w:p>
    <w:p w14:paraId="58120854" w14:textId="77777777" w:rsidR="002C42F3" w:rsidRPr="00331DEB" w:rsidRDefault="002C42F3" w:rsidP="002C42F3">
      <w:pPr>
        <w:pStyle w:val="Prrafodelista"/>
        <w:tabs>
          <w:tab w:val="left" w:pos="426"/>
        </w:tabs>
        <w:spacing w:line="360" w:lineRule="auto"/>
        <w:ind w:left="0"/>
        <w:jc w:val="both"/>
        <w:rPr>
          <w:rFonts w:ascii="Palatino Linotype" w:eastAsia="MS Mincho" w:hAnsi="Palatino Linotype" w:cs="Times New Roman"/>
          <w:color w:val="000000" w:themeColor="text1"/>
          <w:sz w:val="22"/>
        </w:rPr>
      </w:pPr>
    </w:p>
    <w:p w14:paraId="4F59D04A" w14:textId="77777777" w:rsidR="002C42F3" w:rsidRPr="00331DEB" w:rsidRDefault="002C42F3" w:rsidP="002C42F3">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331DEB">
        <w:rPr>
          <w:rFonts w:ascii="Palatino Linotype" w:eastAsia="MS Mincho" w:hAnsi="Palatino Linotype" w:cs="Times New Roman"/>
          <w:i/>
          <w:color w:val="000000" w:themeColor="text1"/>
          <w:sz w:val="22"/>
        </w:rPr>
        <w:t>…</w:t>
      </w:r>
    </w:p>
    <w:p w14:paraId="3E9175B4" w14:textId="43987FE6" w:rsidR="002C42F3" w:rsidRPr="00331DEB" w:rsidRDefault="002C42F3" w:rsidP="002C42F3">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331DEB">
        <w:rPr>
          <w:rFonts w:ascii="Palatino Linotype" w:eastAsia="MS Mincho" w:hAnsi="Palatino Linotype" w:cs="Times New Roman"/>
          <w:i/>
          <w:color w:val="000000" w:themeColor="text1"/>
          <w:sz w:val="22"/>
        </w:rPr>
        <w:t xml:space="preserve">1. Se me informe y comparta la fundamentación y razón del retiro de la puerta, y, en su caso, la aclaración de la situación por parte de la autoridad ejecutora, incluyendo los oficios y actas legales que debidamente acrediten el retiro de la puerta.     </w:t>
      </w:r>
    </w:p>
    <w:p w14:paraId="7273D6B9" w14:textId="77777777" w:rsidR="002C42F3" w:rsidRPr="00331DEB" w:rsidRDefault="002C42F3" w:rsidP="002C42F3">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331DEB">
        <w:rPr>
          <w:rFonts w:ascii="Palatino Linotype" w:eastAsia="MS Mincho" w:hAnsi="Palatino Linotype" w:cs="Times New Roman"/>
          <w:i/>
          <w:color w:val="000000" w:themeColor="text1"/>
          <w:sz w:val="22"/>
        </w:rPr>
        <w:t xml:space="preserve">2. Se solicita todos los oficios, actas, órdenes y demás documentales públicos que conformen el expediente administrativo aperturado con motivo del retiro de la puerta.  </w:t>
      </w:r>
    </w:p>
    <w:p w14:paraId="0DFE77A3" w14:textId="6101662D" w:rsidR="002C42F3" w:rsidRPr="00331DEB" w:rsidRDefault="002C42F3" w:rsidP="002C42F3">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331DEB">
        <w:rPr>
          <w:rFonts w:ascii="Palatino Linotype" w:eastAsia="MS Mincho" w:hAnsi="Palatino Linotype" w:cs="Times New Roman"/>
          <w:i/>
          <w:color w:val="000000" w:themeColor="text1"/>
          <w:sz w:val="22"/>
        </w:rPr>
        <w:t xml:space="preserve">3. Se me informe en su caso si existe o existió algún proceso de expropiación, rectificación catastral o algún otro procedimiento legal por el cual se suprimiera la propiedad privada en donde se ubicaba la puerta retirada por la autoridad.  </w:t>
      </w:r>
    </w:p>
    <w:p w14:paraId="4C6F6C4D" w14:textId="2E5693AD" w:rsidR="002C42F3" w:rsidRPr="00331DEB" w:rsidRDefault="002C42F3" w:rsidP="002C42F3">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331DEB">
        <w:rPr>
          <w:rFonts w:ascii="Palatino Linotype" w:eastAsia="MS Mincho" w:hAnsi="Palatino Linotype" w:cs="Times New Roman"/>
          <w:i/>
          <w:color w:val="000000" w:themeColor="text1"/>
          <w:sz w:val="22"/>
        </w:rPr>
        <w:t>…</w:t>
      </w:r>
    </w:p>
    <w:p w14:paraId="76406880" w14:textId="77777777" w:rsidR="002C42F3" w:rsidRPr="00331DEB" w:rsidRDefault="002C42F3" w:rsidP="002C42F3">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9C21E77" w14:textId="652E232D" w:rsidR="0039142B" w:rsidRPr="00331DE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331DEB">
        <w:rPr>
          <w:rFonts w:ascii="Palatino Linotype" w:hAnsi="Palatino Linotype" w:cs="Arial"/>
          <w:color w:val="000000" w:themeColor="text1"/>
        </w:rPr>
        <w:lastRenderedPageBreak/>
        <w:t>Modalidad de entrega: A través d</w:t>
      </w:r>
      <w:r w:rsidR="009C0215" w:rsidRPr="00331DEB">
        <w:rPr>
          <w:rFonts w:ascii="Palatino Linotype" w:hAnsi="Palatino Linotype" w:cs="Arial"/>
          <w:color w:val="000000" w:themeColor="text1"/>
        </w:rPr>
        <w:t>e</w:t>
      </w:r>
      <w:r w:rsidR="00755146" w:rsidRPr="00331DEB">
        <w:rPr>
          <w:rFonts w:ascii="Palatino Linotype" w:hAnsi="Palatino Linotype" w:cs="Arial"/>
          <w:color w:val="000000" w:themeColor="text1"/>
        </w:rPr>
        <w:t>l SAIMEX</w:t>
      </w:r>
      <w:r w:rsidR="00BB7921" w:rsidRPr="00331DEB">
        <w:rPr>
          <w:rFonts w:ascii="Palatino Linotype" w:hAnsi="Palatino Linotype" w:cs="Arial"/>
          <w:color w:val="000000" w:themeColor="text1"/>
        </w:rPr>
        <w:t xml:space="preserve"> y correo electrónico</w:t>
      </w:r>
      <w:r w:rsidR="004E197E" w:rsidRPr="00331DEB">
        <w:rPr>
          <w:rFonts w:ascii="Palatino Linotype" w:hAnsi="Palatino Linotype" w:cs="Arial"/>
          <w:color w:val="000000" w:themeColor="text1"/>
        </w:rPr>
        <w:t>.</w:t>
      </w:r>
    </w:p>
    <w:p w14:paraId="35BA18A9" w14:textId="77777777" w:rsidR="0039142B" w:rsidRPr="00331DE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080DC9B1" w14:textId="3585A021" w:rsidR="00BB7921" w:rsidRPr="00331DEB" w:rsidRDefault="00BB7921" w:rsidP="00FC3B15">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331DEB">
        <w:rPr>
          <w:rFonts w:ascii="Palatino Linotype" w:eastAsia="MS Mincho" w:hAnsi="Palatino Linotype" w:cs="Times New Roman"/>
          <w:color w:val="000000" w:themeColor="text1"/>
        </w:rPr>
        <w:t>El veintiséis (26) de septiembre de dos mil veintidós, el Sujeto Obligado solicitó una aclaración en los siguientes términos:</w:t>
      </w:r>
    </w:p>
    <w:p w14:paraId="1DBF6481" w14:textId="77777777" w:rsidR="00BB7921" w:rsidRPr="00331DEB" w:rsidRDefault="00BB7921" w:rsidP="00BB7921">
      <w:pPr>
        <w:pStyle w:val="Prrafodelista"/>
        <w:rPr>
          <w:rFonts w:ascii="Palatino Linotype" w:eastAsia="MS Mincho" w:hAnsi="Palatino Linotype" w:cs="Times New Roman"/>
          <w:color w:val="000000" w:themeColor="text1"/>
          <w:sz w:val="22"/>
        </w:rPr>
      </w:pPr>
    </w:p>
    <w:p w14:paraId="6F3857EA" w14:textId="77777777" w:rsidR="00BB7921" w:rsidRPr="00331DEB" w:rsidRDefault="00BB7921" w:rsidP="00BB7921">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331DEB">
        <w:rPr>
          <w:rFonts w:ascii="Palatino Linotype" w:eastAsia="MS Mincho" w:hAnsi="Palatino Linotype" w:cs="Times New Roman"/>
          <w:i/>
          <w:color w:val="000000" w:themeColor="text1"/>
          <w:sz w:val="22"/>
        </w:rPr>
        <w:t>Con fundamento en el articulo 159 de la Ley de Transparencia y Acceso a la Información Pública del Estado de México y Municipios, se le requiere para que dentro del plazo de diez días hábiles realice lo siguiente:</w:t>
      </w:r>
    </w:p>
    <w:p w14:paraId="5F919F79" w14:textId="77777777" w:rsidR="00BB7921" w:rsidRPr="00331DEB" w:rsidRDefault="00BB7921" w:rsidP="00BB7921">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331DEB">
        <w:rPr>
          <w:rFonts w:ascii="Palatino Linotype" w:eastAsia="MS Mincho" w:hAnsi="Palatino Linotype" w:cs="Times New Roman"/>
          <w:i/>
          <w:color w:val="000000" w:themeColor="text1"/>
          <w:sz w:val="22"/>
        </w:rPr>
        <w:t>Con la finalidad de dar el debido seguimiento a su solicitud, es necesario que sea más específico en cuanto a los hechos que comenta. De preferencia, adjuntando el mapa de la ubicación y fecha o periodo en el cual se llevó a cabo el suceso descrito.</w:t>
      </w:r>
    </w:p>
    <w:p w14:paraId="709FBB59" w14:textId="77777777" w:rsidR="00BB7921" w:rsidRPr="00331DEB" w:rsidRDefault="00BB7921" w:rsidP="00BB7921">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331DEB">
        <w:rPr>
          <w:rFonts w:ascii="Palatino Linotype" w:eastAsia="MS Mincho" w:hAnsi="Palatino Linotype" w:cs="Times New Roman"/>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AE32FBB" w14:textId="77777777" w:rsidR="00BB7921" w:rsidRPr="00331DEB" w:rsidRDefault="00BB7921" w:rsidP="00BB7921">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331DEB">
        <w:rPr>
          <w:rFonts w:ascii="Palatino Linotype" w:eastAsia="MS Mincho" w:hAnsi="Palatino Linotype" w:cs="Times New Roman"/>
          <w:i/>
          <w:color w:val="000000" w:themeColor="text1"/>
          <w:sz w:val="22"/>
        </w:rPr>
        <w:t>ATENTAMENTE</w:t>
      </w:r>
    </w:p>
    <w:p w14:paraId="625CD0B4" w14:textId="38AAF013" w:rsidR="00BB7921" w:rsidRPr="00331DEB" w:rsidRDefault="00BB7921" w:rsidP="00BB7921">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331DEB">
        <w:rPr>
          <w:rFonts w:ascii="Palatino Linotype" w:eastAsia="MS Mincho" w:hAnsi="Palatino Linotype" w:cs="Times New Roman"/>
          <w:i/>
          <w:color w:val="000000" w:themeColor="text1"/>
          <w:sz w:val="22"/>
        </w:rPr>
        <w:t>M.A. KARLA MARYSOL GARCIA DELGADO</w:t>
      </w:r>
    </w:p>
    <w:p w14:paraId="13FF436D" w14:textId="77777777" w:rsidR="00BB7921" w:rsidRPr="00331DEB" w:rsidRDefault="00BB7921" w:rsidP="00BB7921">
      <w:pPr>
        <w:pStyle w:val="Prrafodelista"/>
        <w:rPr>
          <w:rFonts w:ascii="Palatino Linotype" w:eastAsia="MS Mincho" w:hAnsi="Palatino Linotype" w:cs="Times New Roman"/>
          <w:color w:val="000000" w:themeColor="text1"/>
        </w:rPr>
      </w:pPr>
    </w:p>
    <w:p w14:paraId="74289A1E" w14:textId="12CA3A83" w:rsidR="00BA3A12" w:rsidRPr="00331DEB" w:rsidRDefault="00BA3A12" w:rsidP="00FC3B15">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331DEB">
        <w:rPr>
          <w:rFonts w:ascii="Palatino Linotype" w:eastAsia="MS Mincho" w:hAnsi="Palatino Linotype" w:cs="Times New Roman"/>
          <w:color w:val="000000" w:themeColor="text1"/>
        </w:rPr>
        <w:t>El veinticinco (25) de octubre de dos mil veintidós, el Sujeto Obligado tuvo por concluida la solicitud al no haberse atendido la aclaración.</w:t>
      </w:r>
    </w:p>
    <w:p w14:paraId="3BB84062" w14:textId="77777777" w:rsidR="00BA3A12" w:rsidRPr="00331DEB" w:rsidRDefault="00BA3A12" w:rsidP="00BA3A12">
      <w:pPr>
        <w:pStyle w:val="Prrafodelista"/>
        <w:rPr>
          <w:rFonts w:ascii="Palatino Linotype" w:eastAsia="Times New Roman" w:hAnsi="Palatino Linotype" w:cs="Arial"/>
          <w:color w:val="000000" w:themeColor="text1"/>
          <w:lang w:val="es-ES"/>
        </w:rPr>
      </w:pPr>
    </w:p>
    <w:p w14:paraId="272B63B3" w14:textId="1CD0BBD1" w:rsidR="000D5A1D" w:rsidRPr="00331DEB" w:rsidRDefault="00BA3A12"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331DEB">
        <w:rPr>
          <w:rFonts w:ascii="Palatino Linotype" w:eastAsia="Times New Roman" w:hAnsi="Palatino Linotype" w:cs="Arial"/>
          <w:color w:val="000000" w:themeColor="text1"/>
          <w:lang w:val="es-ES"/>
        </w:rPr>
        <w:t>E</w:t>
      </w:r>
      <w:r w:rsidR="0083380F" w:rsidRPr="00331DEB">
        <w:rPr>
          <w:rFonts w:ascii="Palatino Linotype" w:eastAsia="Times New Roman" w:hAnsi="Palatino Linotype" w:cs="Arial"/>
          <w:color w:val="000000" w:themeColor="text1"/>
          <w:lang w:val="es-ES"/>
        </w:rPr>
        <w:t xml:space="preserve">l </w:t>
      </w:r>
      <w:r w:rsidRPr="00331DEB">
        <w:rPr>
          <w:rFonts w:ascii="Palatino Linotype" w:eastAsia="Times New Roman" w:hAnsi="Palatino Linotype" w:cs="Arial"/>
          <w:color w:val="000000" w:themeColor="text1"/>
          <w:lang w:val="es-ES"/>
        </w:rPr>
        <w:t>tres</w:t>
      </w:r>
      <w:r w:rsidR="002D6CF5" w:rsidRPr="00331DEB">
        <w:rPr>
          <w:rFonts w:ascii="Palatino Linotype" w:eastAsia="Times New Roman" w:hAnsi="Palatino Linotype" w:cs="Arial"/>
          <w:color w:val="000000" w:themeColor="text1"/>
          <w:lang w:val="es-ES"/>
        </w:rPr>
        <w:t xml:space="preserve"> (</w:t>
      </w:r>
      <w:r w:rsidRPr="00331DEB">
        <w:rPr>
          <w:rFonts w:ascii="Palatino Linotype" w:eastAsia="Times New Roman" w:hAnsi="Palatino Linotype" w:cs="Arial"/>
          <w:color w:val="000000" w:themeColor="text1"/>
          <w:lang w:val="es-ES"/>
        </w:rPr>
        <w:t>3</w:t>
      </w:r>
      <w:r w:rsidR="007A078A" w:rsidRPr="00331DEB">
        <w:rPr>
          <w:rFonts w:ascii="Palatino Linotype" w:eastAsia="Times New Roman" w:hAnsi="Palatino Linotype" w:cs="Arial"/>
          <w:color w:val="000000" w:themeColor="text1"/>
          <w:lang w:val="es-ES"/>
        </w:rPr>
        <w:t xml:space="preserve">) de </w:t>
      </w:r>
      <w:r w:rsidRPr="00331DEB">
        <w:rPr>
          <w:rFonts w:ascii="Palatino Linotype" w:eastAsia="Times New Roman" w:hAnsi="Palatino Linotype" w:cs="Arial"/>
          <w:color w:val="000000" w:themeColor="text1"/>
          <w:lang w:val="es-ES"/>
        </w:rPr>
        <w:t>noviembre</w:t>
      </w:r>
      <w:r w:rsidR="00BD47D0" w:rsidRPr="00331DEB">
        <w:rPr>
          <w:rFonts w:ascii="Palatino Linotype" w:eastAsia="Times New Roman" w:hAnsi="Palatino Linotype" w:cs="Arial"/>
          <w:color w:val="000000" w:themeColor="text1"/>
          <w:lang w:val="es-ES"/>
        </w:rPr>
        <w:t xml:space="preserve"> </w:t>
      </w:r>
      <w:r w:rsidR="00613655" w:rsidRPr="00331DEB">
        <w:rPr>
          <w:rFonts w:ascii="Palatino Linotype" w:eastAsia="Times New Roman" w:hAnsi="Palatino Linotype" w:cs="Arial"/>
          <w:color w:val="000000" w:themeColor="text1"/>
          <w:lang w:val="es-ES"/>
        </w:rPr>
        <w:t>de dos mil veinti</w:t>
      </w:r>
      <w:r w:rsidR="00751F6F" w:rsidRPr="00331DEB">
        <w:rPr>
          <w:rFonts w:ascii="Palatino Linotype" w:eastAsia="Times New Roman" w:hAnsi="Palatino Linotype" w:cs="Arial"/>
          <w:color w:val="000000" w:themeColor="text1"/>
          <w:lang w:val="es-ES"/>
        </w:rPr>
        <w:t>dós</w:t>
      </w:r>
      <w:r w:rsidR="00FE49E3" w:rsidRPr="00331DEB">
        <w:rPr>
          <w:rFonts w:ascii="Palatino Linotype" w:eastAsia="Times New Roman" w:hAnsi="Palatino Linotype" w:cs="Arial"/>
          <w:color w:val="000000" w:themeColor="text1"/>
          <w:lang w:val="es-ES"/>
        </w:rPr>
        <w:t xml:space="preserve">, </w:t>
      </w:r>
      <w:r w:rsidR="00A33C6D" w:rsidRPr="00331DEB">
        <w:rPr>
          <w:rFonts w:ascii="Palatino Linotype" w:eastAsia="Times New Roman" w:hAnsi="Palatino Linotype" w:cs="Arial"/>
          <w:color w:val="000000" w:themeColor="text1"/>
          <w:lang w:val="es-ES"/>
        </w:rPr>
        <w:t>el</w:t>
      </w:r>
      <w:r w:rsidR="005F1362" w:rsidRPr="00331DEB">
        <w:rPr>
          <w:rFonts w:ascii="Palatino Linotype" w:eastAsia="Times New Roman" w:hAnsi="Palatino Linotype" w:cs="Arial"/>
          <w:color w:val="000000" w:themeColor="text1"/>
          <w:lang w:val="es-ES"/>
        </w:rPr>
        <w:t xml:space="preserve"> particular</w:t>
      </w:r>
      <w:r w:rsidR="00DB4BEF" w:rsidRPr="00331DEB">
        <w:rPr>
          <w:rFonts w:ascii="Palatino Linotype" w:eastAsia="Times New Roman" w:hAnsi="Palatino Linotype" w:cs="Arial"/>
          <w:color w:val="000000" w:themeColor="text1"/>
          <w:lang w:val="es-ES"/>
        </w:rPr>
        <w:t xml:space="preserve"> interpuso</w:t>
      </w:r>
      <w:r w:rsidR="009316E9" w:rsidRPr="00331DEB">
        <w:rPr>
          <w:rFonts w:ascii="Palatino Linotype" w:eastAsia="Times New Roman" w:hAnsi="Palatino Linotype" w:cs="Arial"/>
          <w:color w:val="000000" w:themeColor="text1"/>
          <w:lang w:val="es-ES"/>
        </w:rPr>
        <w:t xml:space="preserve"> </w:t>
      </w:r>
      <w:r w:rsidR="00A33C6D" w:rsidRPr="00331DEB">
        <w:rPr>
          <w:rFonts w:ascii="Palatino Linotype" w:eastAsia="Times New Roman" w:hAnsi="Palatino Linotype" w:cs="Arial"/>
          <w:color w:val="000000" w:themeColor="text1"/>
          <w:lang w:val="es-ES"/>
        </w:rPr>
        <w:t>los</w:t>
      </w:r>
      <w:r w:rsidR="004D68F8" w:rsidRPr="00331DEB">
        <w:rPr>
          <w:rFonts w:ascii="Palatino Linotype" w:eastAsia="Times New Roman" w:hAnsi="Palatino Linotype" w:cs="Arial"/>
          <w:color w:val="000000" w:themeColor="text1"/>
          <w:lang w:val="es-ES"/>
        </w:rPr>
        <w:t xml:space="preserve"> recurso</w:t>
      </w:r>
      <w:r w:rsidR="00A33C6D" w:rsidRPr="00331DEB">
        <w:rPr>
          <w:rFonts w:ascii="Palatino Linotype" w:eastAsia="Times New Roman" w:hAnsi="Palatino Linotype" w:cs="Arial"/>
          <w:color w:val="000000" w:themeColor="text1"/>
          <w:lang w:val="es-ES"/>
        </w:rPr>
        <w:t>s</w:t>
      </w:r>
      <w:r w:rsidR="004D68F8" w:rsidRPr="00331DEB">
        <w:rPr>
          <w:rFonts w:ascii="Palatino Linotype" w:eastAsia="Times New Roman" w:hAnsi="Palatino Linotype" w:cs="Arial"/>
          <w:color w:val="000000" w:themeColor="text1"/>
          <w:lang w:val="es-ES"/>
        </w:rPr>
        <w:t xml:space="preserve"> de revisión </w:t>
      </w:r>
      <w:r w:rsidR="00BB7921" w:rsidRPr="00331DEB">
        <w:rPr>
          <w:rFonts w:ascii="Palatino Linotype" w:eastAsia="Calibri" w:hAnsi="Palatino Linotype" w:cs="Arial"/>
          <w:b/>
          <w:lang w:val="es-ES"/>
        </w:rPr>
        <w:t>16083</w:t>
      </w:r>
      <w:r w:rsidR="00BB7921" w:rsidRPr="00331DEB">
        <w:rPr>
          <w:rFonts w:ascii="Palatino Linotype" w:hAnsi="Palatino Linotype"/>
          <w:b/>
        </w:rPr>
        <w:t>/INFOEM/IP/RR/2022</w:t>
      </w:r>
      <w:r w:rsidR="00A33C6D" w:rsidRPr="00331DEB">
        <w:rPr>
          <w:rFonts w:ascii="Palatino Linotype" w:hAnsi="Palatino Linotype"/>
          <w:b/>
        </w:rPr>
        <w:t xml:space="preserve"> y </w:t>
      </w:r>
      <w:r w:rsidR="00BB7921" w:rsidRPr="00331DEB">
        <w:rPr>
          <w:rFonts w:ascii="Palatino Linotype" w:eastAsia="Calibri" w:hAnsi="Palatino Linotype" w:cs="Arial"/>
          <w:b/>
          <w:lang w:val="es-ES"/>
        </w:rPr>
        <w:t>16084</w:t>
      </w:r>
      <w:r w:rsidR="00BB7921" w:rsidRPr="00331DEB">
        <w:rPr>
          <w:rFonts w:ascii="Palatino Linotype" w:hAnsi="Palatino Linotype"/>
          <w:b/>
        </w:rPr>
        <w:t>/INFOEM/IP/RR/2022</w:t>
      </w:r>
      <w:r w:rsidR="009A0461" w:rsidRPr="00331DEB">
        <w:rPr>
          <w:rFonts w:ascii="Palatino Linotype" w:eastAsia="Calibri" w:hAnsi="Palatino Linotype" w:cs="Arial"/>
          <w:b/>
          <w:color w:val="000000" w:themeColor="text1"/>
          <w:lang w:val="es-ES"/>
        </w:rPr>
        <w:t>;</w:t>
      </w:r>
      <w:r w:rsidR="00102D65" w:rsidRPr="00331DEB">
        <w:rPr>
          <w:rFonts w:ascii="Palatino Linotype" w:eastAsia="Times New Roman" w:hAnsi="Palatino Linotype" w:cs="Arial"/>
          <w:color w:val="000000" w:themeColor="text1"/>
          <w:lang w:val="es-ES"/>
        </w:rPr>
        <w:t xml:space="preserve"> </w:t>
      </w:r>
      <w:r w:rsidR="00690719" w:rsidRPr="00331DEB">
        <w:rPr>
          <w:rFonts w:ascii="Palatino Linotype" w:eastAsia="Times New Roman" w:hAnsi="Palatino Linotype" w:cs="Arial"/>
          <w:color w:val="000000" w:themeColor="text1"/>
          <w:lang w:val="es-ES"/>
        </w:rPr>
        <w:t>en los cuales señaló en ambos, l</w:t>
      </w:r>
      <w:r w:rsidR="004D68F8" w:rsidRPr="00331DEB">
        <w:rPr>
          <w:rFonts w:ascii="Palatino Linotype" w:eastAsia="Times New Roman" w:hAnsi="Palatino Linotype" w:cs="Arial"/>
          <w:color w:val="000000" w:themeColor="text1"/>
          <w:lang w:val="es-ES"/>
        </w:rPr>
        <w:t>o siguiente:</w:t>
      </w:r>
    </w:p>
    <w:p w14:paraId="597B6C40" w14:textId="77777777" w:rsidR="00BA3A12" w:rsidRPr="00331DEB" w:rsidRDefault="00BA3A12" w:rsidP="00BA3A12">
      <w:pPr>
        <w:pStyle w:val="Prrafodelista"/>
        <w:rPr>
          <w:rFonts w:ascii="Palatino Linotype" w:hAnsi="Palatino Linotype"/>
          <w:color w:val="000000" w:themeColor="text1"/>
          <w:sz w:val="22"/>
        </w:rPr>
      </w:pPr>
    </w:p>
    <w:p w14:paraId="054906C6" w14:textId="67F32F41" w:rsidR="00E34622" w:rsidRPr="00331DEB" w:rsidRDefault="00BB7921" w:rsidP="00BA3A12">
      <w:pPr>
        <w:tabs>
          <w:tab w:val="left" w:pos="426"/>
        </w:tabs>
        <w:spacing w:line="360" w:lineRule="auto"/>
        <w:jc w:val="both"/>
        <w:rPr>
          <w:rFonts w:ascii="Palatino Linotype" w:eastAsia="Times New Roman" w:hAnsi="Palatino Linotype" w:cs="Arial"/>
          <w:color w:val="000000" w:themeColor="text1"/>
          <w:sz w:val="22"/>
        </w:rPr>
      </w:pPr>
      <w:r w:rsidRPr="00331DEB">
        <w:rPr>
          <w:rFonts w:ascii="Palatino Linotype" w:eastAsia="Calibri" w:hAnsi="Palatino Linotype" w:cs="Arial"/>
          <w:b/>
          <w:sz w:val="22"/>
          <w:lang w:val="es-ES"/>
        </w:rPr>
        <w:t>16083</w:t>
      </w:r>
      <w:r w:rsidRPr="00331DEB">
        <w:rPr>
          <w:rFonts w:ascii="Palatino Linotype" w:hAnsi="Palatino Linotype"/>
          <w:b/>
          <w:sz w:val="22"/>
        </w:rPr>
        <w:t>/INFOEM/IP/RR/2022</w:t>
      </w:r>
    </w:p>
    <w:p w14:paraId="5D958B88" w14:textId="7C113F67" w:rsidR="00E34622" w:rsidRPr="00331DEB" w:rsidRDefault="00E34622" w:rsidP="00BA3A12">
      <w:pPr>
        <w:pStyle w:val="Prrafodelista"/>
        <w:numPr>
          <w:ilvl w:val="0"/>
          <w:numId w:val="2"/>
        </w:numPr>
        <w:spacing w:line="360" w:lineRule="auto"/>
        <w:ind w:left="567"/>
        <w:jc w:val="both"/>
        <w:rPr>
          <w:rFonts w:ascii="Palatino Linotype" w:eastAsia="Times New Roman" w:hAnsi="Palatino Linotype" w:cs="Arial"/>
          <w:color w:val="000000" w:themeColor="text1"/>
          <w:sz w:val="22"/>
          <w:lang w:val="es-ES"/>
        </w:rPr>
      </w:pPr>
      <w:r w:rsidRPr="00331DEB">
        <w:rPr>
          <w:rFonts w:ascii="Palatino Linotype" w:eastAsia="Times New Roman" w:hAnsi="Palatino Linotype" w:cs="Arial"/>
          <w:b/>
          <w:color w:val="000000" w:themeColor="text1"/>
          <w:sz w:val="22"/>
          <w:lang w:val="es-ES"/>
        </w:rPr>
        <w:lastRenderedPageBreak/>
        <w:t>Acto impugnado:</w:t>
      </w:r>
      <w:r w:rsidRPr="00331DEB">
        <w:rPr>
          <w:rFonts w:ascii="Palatino Linotype" w:eastAsia="Times New Roman" w:hAnsi="Palatino Linotype" w:cs="Arial"/>
          <w:color w:val="000000" w:themeColor="text1"/>
          <w:sz w:val="22"/>
          <w:lang w:val="es-ES"/>
        </w:rPr>
        <w:t xml:space="preserve"> “</w:t>
      </w:r>
      <w:r w:rsidR="00BA3A12" w:rsidRPr="00331DEB">
        <w:rPr>
          <w:rFonts w:ascii="Palatino Linotype" w:eastAsia="Times New Roman" w:hAnsi="Palatino Linotype" w:cs="Arial"/>
          <w:i/>
          <w:color w:val="000000" w:themeColor="text1"/>
          <w:sz w:val="22"/>
          <w:lang w:val="es-ES"/>
        </w:rPr>
        <w:t>Se presenta recurso de revisión que se interpone en contra del desechamiento de la solicitud de información presentada en fecha 26 de septiembre de 2022, con folio 00327/VABRAVO/IP/2022, presentado a través del portal oficial de la Plataforma Nacional de Transparencia, emitido por el Ayuntamiento del Municipio de Valle de Bravo, en el Estado de México. Mismo desechamiento fue notificado 25 de octubre del 2022. Esto en razón de que el requerimiento formulado por la autoridad no fue notificado en ningún medio idóneo, por lo que no es conducente se tenga por no presentada la solicitud de información.</w:t>
      </w:r>
      <w:r w:rsidRPr="00331DEB">
        <w:rPr>
          <w:rFonts w:ascii="Palatino Linotype" w:eastAsia="Times New Roman" w:hAnsi="Palatino Linotype" w:cs="Arial"/>
          <w:i/>
          <w:color w:val="000000" w:themeColor="text1"/>
          <w:sz w:val="22"/>
          <w:lang w:val="es-ES"/>
        </w:rPr>
        <w:t>”</w:t>
      </w:r>
      <w:r w:rsidRPr="00331DEB">
        <w:rPr>
          <w:rFonts w:ascii="Palatino Linotype" w:eastAsia="Times New Roman" w:hAnsi="Palatino Linotype" w:cs="Arial"/>
          <w:color w:val="000000" w:themeColor="text1"/>
          <w:sz w:val="22"/>
          <w:lang w:val="es-ES"/>
        </w:rPr>
        <w:t xml:space="preserve"> (Sic).</w:t>
      </w:r>
    </w:p>
    <w:p w14:paraId="10F02409" w14:textId="77777777" w:rsidR="00654048" w:rsidRPr="00331DEB" w:rsidRDefault="00654048" w:rsidP="00654048">
      <w:pPr>
        <w:pStyle w:val="Prrafodelista"/>
        <w:spacing w:line="360" w:lineRule="auto"/>
        <w:ind w:left="567"/>
        <w:jc w:val="both"/>
        <w:rPr>
          <w:rFonts w:ascii="Palatino Linotype" w:eastAsia="Times New Roman" w:hAnsi="Palatino Linotype" w:cs="Arial"/>
          <w:color w:val="000000" w:themeColor="text1"/>
          <w:sz w:val="22"/>
          <w:lang w:val="es-ES"/>
        </w:rPr>
      </w:pPr>
    </w:p>
    <w:p w14:paraId="033BFDE8" w14:textId="1D8EA9A7" w:rsidR="00901BB1" w:rsidRPr="00331DEB" w:rsidRDefault="00901BB1" w:rsidP="00F253CD">
      <w:pPr>
        <w:pStyle w:val="Prrafodelista"/>
        <w:numPr>
          <w:ilvl w:val="0"/>
          <w:numId w:val="2"/>
        </w:numPr>
        <w:tabs>
          <w:tab w:val="left" w:pos="993"/>
        </w:tabs>
        <w:spacing w:line="360" w:lineRule="auto"/>
        <w:ind w:left="567"/>
        <w:jc w:val="both"/>
        <w:rPr>
          <w:rFonts w:ascii="Palatino Linotype" w:eastAsia="Times New Roman" w:hAnsi="Palatino Linotype" w:cs="Arial"/>
          <w:color w:val="000000" w:themeColor="text1"/>
          <w:sz w:val="22"/>
          <w:lang w:val="es-ES"/>
        </w:rPr>
      </w:pPr>
      <w:r w:rsidRPr="00331DEB">
        <w:rPr>
          <w:rFonts w:ascii="Palatino Linotype" w:eastAsia="Times New Roman" w:hAnsi="Palatino Linotype" w:cs="Arial"/>
          <w:b/>
          <w:color w:val="000000" w:themeColor="text1"/>
          <w:sz w:val="22"/>
          <w:lang w:val="es-ES"/>
        </w:rPr>
        <w:t>Motivos o razones de inconformidad:</w:t>
      </w:r>
      <w:r w:rsidRPr="00331DEB">
        <w:rPr>
          <w:rFonts w:ascii="Palatino Linotype" w:eastAsia="Times New Roman" w:hAnsi="Palatino Linotype" w:cs="Arial"/>
          <w:color w:val="000000" w:themeColor="text1"/>
          <w:sz w:val="22"/>
          <w:lang w:val="es-ES"/>
        </w:rPr>
        <w:t xml:space="preserve"> </w:t>
      </w:r>
      <w:r w:rsidRPr="00331DEB">
        <w:rPr>
          <w:rFonts w:ascii="Palatino Linotype" w:eastAsia="Times New Roman" w:hAnsi="Palatino Linotype" w:cs="Arial"/>
          <w:i/>
          <w:color w:val="000000" w:themeColor="text1"/>
          <w:sz w:val="22"/>
          <w:lang w:val="es-ES"/>
        </w:rPr>
        <w:t>“</w:t>
      </w:r>
      <w:r w:rsidR="00BA3A12" w:rsidRPr="00331DEB">
        <w:rPr>
          <w:rFonts w:ascii="Palatino Linotype" w:eastAsia="Times New Roman" w:hAnsi="Palatino Linotype" w:cs="Arial"/>
          <w:i/>
          <w:color w:val="000000" w:themeColor="text1"/>
          <w:sz w:val="22"/>
          <w:lang w:val="es-ES"/>
        </w:rPr>
        <w:t>…</w:t>
      </w:r>
      <w:r w:rsidR="007F089C" w:rsidRPr="00331DEB">
        <w:rPr>
          <w:rFonts w:ascii="Palatino Linotype" w:eastAsia="Times New Roman" w:hAnsi="Palatino Linotype" w:cs="Arial"/>
          <w:i/>
          <w:color w:val="000000" w:themeColor="text1"/>
          <w:sz w:val="22"/>
          <w:lang w:val="es-ES"/>
        </w:rPr>
        <w:t xml:space="preserve">". </w:t>
      </w:r>
      <w:r w:rsidR="005B0765" w:rsidRPr="00331DEB">
        <w:rPr>
          <w:rFonts w:ascii="Palatino Linotype" w:eastAsia="Times New Roman" w:hAnsi="Palatino Linotype" w:cs="Arial"/>
          <w:i/>
          <w:color w:val="000000" w:themeColor="text1"/>
          <w:sz w:val="22"/>
          <w:lang w:val="es-ES"/>
        </w:rPr>
        <w:t>(sic)</w:t>
      </w:r>
      <w:r w:rsidR="00E76251" w:rsidRPr="00331DEB">
        <w:rPr>
          <w:rFonts w:ascii="Palatino Linotype" w:eastAsia="Times New Roman" w:hAnsi="Palatino Linotype" w:cs="Arial"/>
          <w:color w:val="000000" w:themeColor="text1"/>
          <w:sz w:val="22"/>
          <w:lang w:val="es-ES"/>
        </w:rPr>
        <w:t xml:space="preserve"> </w:t>
      </w:r>
    </w:p>
    <w:p w14:paraId="0ED61D97" w14:textId="77777777" w:rsidR="00BA3A12" w:rsidRPr="00331DEB" w:rsidRDefault="00BA3A12" w:rsidP="00BA3A12">
      <w:pPr>
        <w:pStyle w:val="Prrafodelista"/>
        <w:tabs>
          <w:tab w:val="left" w:pos="993"/>
        </w:tabs>
        <w:spacing w:line="360" w:lineRule="auto"/>
        <w:ind w:left="567"/>
        <w:jc w:val="both"/>
        <w:rPr>
          <w:rFonts w:ascii="Palatino Linotype" w:eastAsia="Times New Roman" w:hAnsi="Palatino Linotype" w:cs="Arial"/>
          <w:color w:val="000000" w:themeColor="text1"/>
          <w:sz w:val="22"/>
          <w:lang w:val="es-ES"/>
        </w:rPr>
      </w:pPr>
    </w:p>
    <w:p w14:paraId="050F2644" w14:textId="7332A077" w:rsidR="00BA3A12" w:rsidRPr="00331DEB" w:rsidRDefault="00BA3A12" w:rsidP="00690719">
      <w:pPr>
        <w:pStyle w:val="Prrafodelista"/>
        <w:numPr>
          <w:ilvl w:val="0"/>
          <w:numId w:val="41"/>
        </w:numPr>
        <w:tabs>
          <w:tab w:val="left" w:pos="1134"/>
        </w:tabs>
        <w:spacing w:line="360" w:lineRule="auto"/>
        <w:ind w:left="709"/>
        <w:jc w:val="both"/>
        <w:rPr>
          <w:rFonts w:ascii="Palatino Linotype" w:eastAsia="Times New Roman" w:hAnsi="Palatino Linotype" w:cs="Arial"/>
          <w:color w:val="000000" w:themeColor="text1"/>
          <w:sz w:val="22"/>
          <w:lang w:val="es-ES"/>
        </w:rPr>
      </w:pPr>
      <w:r w:rsidRPr="00331DEB">
        <w:rPr>
          <w:rFonts w:ascii="Palatino Linotype" w:eastAsia="Times New Roman" w:hAnsi="Palatino Linotype" w:cs="Arial"/>
          <w:color w:val="000000" w:themeColor="text1"/>
          <w:sz w:val="22"/>
          <w:lang w:val="es-ES"/>
        </w:rPr>
        <w:t xml:space="preserve">El Particular adjuntó el documento electrónico denominado Archivo1667506314522.pdf: </w:t>
      </w:r>
      <w:r w:rsidR="00690719" w:rsidRPr="00331DEB">
        <w:rPr>
          <w:rFonts w:ascii="Palatino Linotype" w:eastAsia="Times New Roman" w:hAnsi="Palatino Linotype" w:cs="Arial"/>
          <w:color w:val="000000" w:themeColor="text1"/>
          <w:sz w:val="22"/>
          <w:lang w:val="es-ES"/>
        </w:rPr>
        <w:t>mediante el cual medularmente refiere que debe revocarse el desechamiento de la solicitud.</w:t>
      </w:r>
    </w:p>
    <w:p w14:paraId="3F6CFE6A" w14:textId="77777777" w:rsidR="0083380F" w:rsidRPr="00331DEB" w:rsidRDefault="0083380F" w:rsidP="000F5661">
      <w:pPr>
        <w:tabs>
          <w:tab w:val="left" w:pos="426"/>
        </w:tabs>
        <w:spacing w:line="360" w:lineRule="auto"/>
        <w:jc w:val="both"/>
        <w:rPr>
          <w:rFonts w:ascii="Palatino Linotype" w:eastAsia="Times New Roman" w:hAnsi="Palatino Linotype" w:cs="Arial"/>
          <w:color w:val="000000" w:themeColor="text1"/>
          <w:lang w:val="es-ES"/>
        </w:rPr>
      </w:pPr>
    </w:p>
    <w:p w14:paraId="65CB77BE" w14:textId="595E1380" w:rsidR="005F1362" w:rsidRPr="00331DE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31DEB">
        <w:rPr>
          <w:rFonts w:ascii="Palatino Linotype" w:eastAsia="Times New Roman" w:hAnsi="Palatino Linotype" w:cs="Arial"/>
          <w:color w:val="000000" w:themeColor="text1"/>
          <w:lang w:val="es-ES"/>
        </w:rPr>
        <w:t xml:space="preserve">Se registró el recurso de revisión bajo el número de expediente </w:t>
      </w:r>
      <w:r w:rsidR="004F785F" w:rsidRPr="00331DEB">
        <w:rPr>
          <w:rFonts w:ascii="Palatino Linotype" w:hAnsi="Palatino Linotype" w:cs="Arial"/>
          <w:bCs/>
          <w:color w:val="000000" w:themeColor="text1"/>
        </w:rPr>
        <w:t>al rubro indicado, asi</w:t>
      </w:r>
      <w:r w:rsidRPr="00331DEB">
        <w:rPr>
          <w:rFonts w:ascii="Palatino Linotype" w:hAnsi="Palatino Linotype" w:cs="Arial"/>
          <w:bCs/>
          <w:color w:val="000000" w:themeColor="text1"/>
        </w:rPr>
        <w:t xml:space="preserve">mismo, con fundamento en lo dispuesto por el </w:t>
      </w:r>
      <w:r w:rsidRPr="00331DE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331DEB">
        <w:rPr>
          <w:rFonts w:ascii="Palatino Linotype" w:eastAsia="Times New Roman" w:hAnsi="Palatino Linotype" w:cs="Arial"/>
          <w:bCs/>
          <w:color w:val="000000" w:themeColor="text1"/>
          <w:lang w:val="es-ES"/>
        </w:rPr>
        <w:t xml:space="preserve">se turnó </w:t>
      </w:r>
      <w:r w:rsidR="0096234B" w:rsidRPr="00331DEB">
        <w:rPr>
          <w:rFonts w:ascii="Palatino Linotype" w:eastAsia="Times New Roman" w:hAnsi="Palatino Linotype" w:cs="Arial"/>
          <w:bCs/>
          <w:color w:val="000000" w:themeColor="text1"/>
          <w:lang w:val="es-ES"/>
        </w:rPr>
        <w:t xml:space="preserve">a la </w:t>
      </w:r>
      <w:r w:rsidR="0096234B" w:rsidRPr="00331DEB">
        <w:rPr>
          <w:rFonts w:ascii="Palatino Linotype" w:eastAsia="Times New Roman" w:hAnsi="Palatino Linotype" w:cs="Arial"/>
          <w:b/>
          <w:bCs/>
          <w:color w:val="000000" w:themeColor="text1"/>
          <w:lang w:val="es-ES"/>
        </w:rPr>
        <w:t xml:space="preserve">Comisionada </w:t>
      </w:r>
      <w:r w:rsidR="00D12402" w:rsidRPr="00331DEB">
        <w:rPr>
          <w:rFonts w:ascii="Palatino Linotype" w:eastAsia="Times New Roman" w:hAnsi="Palatino Linotype" w:cs="Arial"/>
          <w:b/>
          <w:bCs/>
          <w:color w:val="000000" w:themeColor="text1"/>
          <w:lang w:val="es-ES"/>
        </w:rPr>
        <w:t>María del Rosario Mejía Ayala</w:t>
      </w:r>
      <w:r w:rsidRPr="00331DEB">
        <w:rPr>
          <w:rFonts w:ascii="Palatino Linotype" w:eastAsia="Times New Roman" w:hAnsi="Palatino Linotype" w:cs="Arial"/>
          <w:bCs/>
          <w:color w:val="000000" w:themeColor="text1"/>
          <w:lang w:val="es-ES"/>
        </w:rPr>
        <w:t xml:space="preserve">, </w:t>
      </w:r>
      <w:r w:rsidR="008C5FE5" w:rsidRPr="00331DEB">
        <w:rPr>
          <w:rFonts w:ascii="Palatino Linotype" w:eastAsia="Times New Roman" w:hAnsi="Palatino Linotype" w:cs="Arial"/>
          <w:bCs/>
          <w:color w:val="000000" w:themeColor="text1"/>
          <w:lang w:val="es-ES"/>
        </w:rPr>
        <w:t>para</w:t>
      </w:r>
      <w:r w:rsidRPr="00331DEB">
        <w:rPr>
          <w:rFonts w:ascii="Palatino Linotype" w:eastAsia="Times New Roman" w:hAnsi="Palatino Linotype" w:cs="Arial"/>
          <w:bCs/>
          <w:color w:val="000000" w:themeColor="text1"/>
          <w:lang w:val="es-ES"/>
        </w:rPr>
        <w:t xml:space="preserve"> </w:t>
      </w:r>
      <w:r w:rsidRPr="00331DEB">
        <w:rPr>
          <w:rFonts w:ascii="Palatino Linotype" w:eastAsia="Times New Roman" w:hAnsi="Palatino Linotype" w:cs="Arial"/>
          <w:bCs/>
          <w:color w:val="000000" w:themeColor="text1"/>
        </w:rPr>
        <w:t>su análisis.</w:t>
      </w:r>
    </w:p>
    <w:p w14:paraId="2BDE682E" w14:textId="77777777" w:rsidR="005F1362" w:rsidRPr="00331DE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43E58D4" w:rsidR="007446C2" w:rsidRPr="00331DEB"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31DEB">
        <w:rPr>
          <w:rFonts w:ascii="Palatino Linotype" w:eastAsia="Times New Roman" w:hAnsi="Palatino Linotype" w:cs="Arial"/>
          <w:color w:val="000000" w:themeColor="text1"/>
          <w:lang w:val="es-ES"/>
        </w:rPr>
        <w:t>La</w:t>
      </w:r>
      <w:r w:rsidR="00E647FF" w:rsidRPr="00331DEB">
        <w:rPr>
          <w:rFonts w:ascii="Palatino Linotype" w:eastAsia="Times New Roman" w:hAnsi="Palatino Linotype" w:cs="Arial"/>
          <w:color w:val="000000" w:themeColor="text1"/>
          <w:lang w:val="es-ES"/>
        </w:rPr>
        <w:t xml:space="preserve"> </w:t>
      </w:r>
      <w:r w:rsidR="0004686A" w:rsidRPr="00331DEB">
        <w:rPr>
          <w:rFonts w:ascii="Palatino Linotype" w:eastAsia="Calibri" w:hAnsi="Palatino Linotype" w:cs="Arial"/>
          <w:color w:val="000000" w:themeColor="text1"/>
          <w:lang w:val="es-ES"/>
        </w:rPr>
        <w:t>Comisionad</w:t>
      </w:r>
      <w:r w:rsidRPr="00331DEB">
        <w:rPr>
          <w:rFonts w:ascii="Palatino Linotype" w:eastAsia="Calibri" w:hAnsi="Palatino Linotype" w:cs="Arial"/>
          <w:color w:val="000000" w:themeColor="text1"/>
          <w:lang w:val="es-ES"/>
        </w:rPr>
        <w:t>a</w:t>
      </w:r>
      <w:r w:rsidR="0004686A" w:rsidRPr="00331DEB">
        <w:rPr>
          <w:rFonts w:ascii="Palatino Linotype" w:eastAsia="Calibri" w:hAnsi="Palatino Linotype" w:cs="Arial"/>
          <w:color w:val="000000" w:themeColor="text1"/>
          <w:lang w:val="es-ES"/>
        </w:rPr>
        <w:t xml:space="preserve"> Ponente</w:t>
      </w:r>
      <w:r w:rsidR="006B31E7" w:rsidRPr="00331DEB">
        <w:rPr>
          <w:rFonts w:ascii="Palatino Linotype" w:eastAsia="Calibri" w:hAnsi="Palatino Linotype" w:cs="Arial"/>
          <w:color w:val="000000" w:themeColor="text1"/>
          <w:lang w:val="es-ES"/>
        </w:rPr>
        <w:t>,</w:t>
      </w:r>
      <w:r w:rsidR="0004686A" w:rsidRPr="00331DEB">
        <w:rPr>
          <w:rFonts w:ascii="Palatino Linotype" w:eastAsia="Calibri" w:hAnsi="Palatino Linotype" w:cs="Arial"/>
          <w:color w:val="000000" w:themeColor="text1"/>
          <w:lang w:val="es-ES"/>
        </w:rPr>
        <w:t xml:space="preserve"> con fundamento en lo dispuesto por el artículo 185 fracción II de la </w:t>
      </w:r>
      <w:r w:rsidR="00613655" w:rsidRPr="00331DEB">
        <w:rPr>
          <w:rFonts w:ascii="Palatino Linotype" w:eastAsia="Calibri" w:hAnsi="Palatino Linotype" w:cs="Arial"/>
          <w:color w:val="000000" w:themeColor="text1"/>
          <w:lang w:val="es-ES"/>
        </w:rPr>
        <w:t>Ley de Transparencia y Acceso a la Información Pública del Estado de México y Municipios</w:t>
      </w:r>
      <w:r w:rsidR="0004686A" w:rsidRPr="00331DEB">
        <w:rPr>
          <w:rFonts w:ascii="Palatino Linotype" w:eastAsia="Calibri" w:hAnsi="Palatino Linotype" w:cs="Arial"/>
          <w:color w:val="000000" w:themeColor="text1"/>
          <w:lang w:val="es-ES"/>
        </w:rPr>
        <w:t xml:space="preserve">, a través </w:t>
      </w:r>
      <w:r w:rsidR="006E4E2A" w:rsidRPr="00331DEB">
        <w:rPr>
          <w:rFonts w:ascii="Palatino Linotype" w:eastAsia="Calibri" w:hAnsi="Palatino Linotype" w:cs="Arial"/>
          <w:color w:val="000000" w:themeColor="text1"/>
          <w:lang w:val="es-ES"/>
        </w:rPr>
        <w:t>del</w:t>
      </w:r>
      <w:r w:rsidR="0004686A" w:rsidRPr="00331DEB">
        <w:rPr>
          <w:rFonts w:ascii="Palatino Linotype" w:eastAsia="Calibri" w:hAnsi="Palatino Linotype" w:cs="Arial"/>
          <w:color w:val="000000" w:themeColor="text1"/>
          <w:lang w:val="es-ES"/>
        </w:rPr>
        <w:t xml:space="preserve"> </w:t>
      </w:r>
      <w:r w:rsidR="00B81371" w:rsidRPr="00331DEB">
        <w:rPr>
          <w:rFonts w:ascii="Palatino Linotype" w:eastAsia="Calibri" w:hAnsi="Palatino Linotype" w:cs="Arial"/>
          <w:color w:val="000000" w:themeColor="text1"/>
          <w:lang w:val="es-ES"/>
        </w:rPr>
        <w:t xml:space="preserve">acuerdo </w:t>
      </w:r>
      <w:r w:rsidR="00F147C6" w:rsidRPr="00331DEB">
        <w:rPr>
          <w:rFonts w:ascii="Palatino Linotype" w:eastAsia="Calibri" w:hAnsi="Palatino Linotype" w:cs="Arial"/>
          <w:color w:val="000000" w:themeColor="text1"/>
          <w:lang w:val="es-ES"/>
        </w:rPr>
        <w:t xml:space="preserve">de admisión </w:t>
      </w:r>
      <w:r w:rsidR="00091F3E" w:rsidRPr="00331DEB">
        <w:rPr>
          <w:rFonts w:ascii="Palatino Linotype" w:eastAsia="Calibri" w:hAnsi="Palatino Linotype" w:cs="Arial"/>
          <w:color w:val="000000" w:themeColor="text1"/>
          <w:lang w:val="es-ES"/>
        </w:rPr>
        <w:t>de</w:t>
      </w:r>
      <w:r w:rsidR="00395353" w:rsidRPr="00331DEB">
        <w:rPr>
          <w:rFonts w:ascii="Palatino Linotype" w:eastAsia="Calibri" w:hAnsi="Palatino Linotype" w:cs="Arial"/>
          <w:color w:val="000000" w:themeColor="text1"/>
          <w:lang w:val="es-ES"/>
        </w:rPr>
        <w:t xml:space="preserve"> fecha </w:t>
      </w:r>
      <w:r w:rsidR="00690719" w:rsidRPr="00331DEB">
        <w:rPr>
          <w:rFonts w:ascii="Palatino Linotype" w:eastAsia="Calibri" w:hAnsi="Palatino Linotype" w:cs="Arial"/>
          <w:color w:val="000000" w:themeColor="text1"/>
          <w:lang w:val="es-ES"/>
        </w:rPr>
        <w:t>ocho (8) y quince (15) de noviembre</w:t>
      </w:r>
      <w:r w:rsidR="00613655" w:rsidRPr="00331DEB">
        <w:rPr>
          <w:rFonts w:ascii="Palatino Linotype" w:eastAsia="Calibri" w:hAnsi="Palatino Linotype" w:cs="Arial"/>
          <w:color w:val="000000" w:themeColor="text1"/>
          <w:lang w:val="es-ES"/>
        </w:rPr>
        <w:t xml:space="preserve"> de dos mil veinti</w:t>
      </w:r>
      <w:r w:rsidR="00751F6F" w:rsidRPr="00331DEB">
        <w:rPr>
          <w:rFonts w:ascii="Palatino Linotype" w:eastAsia="Calibri" w:hAnsi="Palatino Linotype" w:cs="Arial"/>
          <w:color w:val="000000" w:themeColor="text1"/>
          <w:lang w:val="es-ES"/>
        </w:rPr>
        <w:t>dós</w:t>
      </w:r>
      <w:r w:rsidR="006A1047" w:rsidRPr="00331DEB">
        <w:rPr>
          <w:rFonts w:ascii="Palatino Linotype" w:eastAsia="Calibri" w:hAnsi="Palatino Linotype" w:cs="Arial"/>
          <w:color w:val="000000" w:themeColor="text1"/>
          <w:lang w:val="es-ES"/>
        </w:rPr>
        <w:t xml:space="preserve">, </w:t>
      </w:r>
      <w:r w:rsidR="00B81371" w:rsidRPr="00331DEB">
        <w:rPr>
          <w:rFonts w:ascii="Palatino Linotype" w:eastAsia="Calibri" w:hAnsi="Palatino Linotype" w:cs="Arial"/>
          <w:color w:val="000000" w:themeColor="text1"/>
          <w:lang w:val="es-ES"/>
        </w:rPr>
        <w:t xml:space="preserve">puso a </w:t>
      </w:r>
      <w:r w:rsidR="00875167" w:rsidRPr="00331DEB">
        <w:rPr>
          <w:rFonts w:ascii="Palatino Linotype" w:eastAsia="Calibri" w:hAnsi="Palatino Linotype" w:cs="Arial"/>
          <w:color w:val="000000" w:themeColor="text1"/>
          <w:lang w:val="es-ES"/>
        </w:rPr>
        <w:t>disposición</w:t>
      </w:r>
      <w:r w:rsidR="00B81371" w:rsidRPr="00331DEB">
        <w:rPr>
          <w:rFonts w:ascii="Palatino Linotype" w:eastAsia="Calibri" w:hAnsi="Palatino Linotype" w:cs="Arial"/>
          <w:color w:val="000000" w:themeColor="text1"/>
          <w:lang w:val="es-ES"/>
        </w:rPr>
        <w:t xml:space="preserve"> de las partes el expediente electrónico </w:t>
      </w:r>
      <w:r w:rsidR="00B81371" w:rsidRPr="00331DEB">
        <w:rPr>
          <w:rFonts w:ascii="Palatino Linotype" w:eastAsia="Calibri" w:hAnsi="Palatino Linotype" w:cs="Arial"/>
          <w:color w:val="000000" w:themeColor="text1"/>
        </w:rPr>
        <w:t xml:space="preserve">vía </w:t>
      </w:r>
      <w:r w:rsidR="00B81371" w:rsidRPr="00331DEB">
        <w:rPr>
          <w:rFonts w:ascii="Palatino Linotype" w:eastAsia="Calibri" w:hAnsi="Palatino Linotype" w:cs="Arial"/>
          <w:color w:val="000000" w:themeColor="text1"/>
          <w:lang w:val="es-ES"/>
        </w:rPr>
        <w:t xml:space="preserve">Sistema de Acceso a la Información Mexiquense </w:t>
      </w:r>
      <w:r w:rsidR="001468E9" w:rsidRPr="00331DEB">
        <w:rPr>
          <w:rFonts w:ascii="Palatino Linotype" w:eastAsia="Calibri" w:hAnsi="Palatino Linotype" w:cs="Arial"/>
          <w:color w:val="000000" w:themeColor="text1"/>
          <w:lang w:val="es-ES"/>
        </w:rPr>
        <w:t>(</w:t>
      </w:r>
      <w:r w:rsidR="00B81371" w:rsidRPr="00331DEB">
        <w:rPr>
          <w:rFonts w:ascii="Palatino Linotype" w:eastAsia="Calibri" w:hAnsi="Palatino Linotype" w:cs="Arial"/>
          <w:b/>
          <w:i/>
          <w:color w:val="000000" w:themeColor="text1"/>
          <w:lang w:val="es-ES"/>
        </w:rPr>
        <w:t>SAIMEX</w:t>
      </w:r>
      <w:r w:rsidR="001468E9" w:rsidRPr="00331DEB">
        <w:rPr>
          <w:rFonts w:ascii="Palatino Linotype" w:eastAsia="Calibri" w:hAnsi="Palatino Linotype" w:cs="Arial"/>
          <w:b/>
          <w:i/>
          <w:color w:val="000000" w:themeColor="text1"/>
          <w:lang w:val="es-ES"/>
        </w:rPr>
        <w:t>)</w:t>
      </w:r>
      <w:r w:rsidR="00B81371" w:rsidRPr="00331DEB">
        <w:rPr>
          <w:rFonts w:ascii="Palatino Linotype" w:eastAsia="Calibri" w:hAnsi="Palatino Linotype" w:cs="Arial"/>
          <w:b/>
          <w:color w:val="000000" w:themeColor="text1"/>
          <w:lang w:val="es-ES"/>
        </w:rPr>
        <w:t xml:space="preserve"> </w:t>
      </w:r>
      <w:r w:rsidR="00B81371" w:rsidRPr="00331DEB">
        <w:rPr>
          <w:rFonts w:ascii="Palatino Linotype" w:eastAsia="Calibri" w:hAnsi="Palatino Linotype" w:cs="Arial"/>
          <w:color w:val="000000" w:themeColor="text1"/>
          <w:lang w:val="es-ES"/>
        </w:rPr>
        <w:t xml:space="preserve">a efecto de que en un plazo máximo de siete días </w:t>
      </w:r>
      <w:r w:rsidR="00875167" w:rsidRPr="00331DEB">
        <w:rPr>
          <w:rFonts w:ascii="Palatino Linotype" w:eastAsia="Calibri" w:hAnsi="Palatino Linotype" w:cs="Arial"/>
          <w:color w:val="000000" w:themeColor="text1"/>
          <w:lang w:val="es-ES"/>
        </w:rPr>
        <w:t>manifestaran</w:t>
      </w:r>
      <w:r w:rsidR="00B81371" w:rsidRPr="00331DEB">
        <w:rPr>
          <w:rFonts w:ascii="Palatino Linotype" w:eastAsia="Calibri" w:hAnsi="Palatino Linotype" w:cs="Arial"/>
          <w:color w:val="000000" w:themeColor="text1"/>
          <w:lang w:val="es-ES"/>
        </w:rPr>
        <w:t xml:space="preserve"> lo que a</w:t>
      </w:r>
      <w:r w:rsidR="003A2029" w:rsidRPr="00331DEB">
        <w:rPr>
          <w:rFonts w:ascii="Palatino Linotype" w:eastAsia="Calibri" w:hAnsi="Palatino Linotype" w:cs="Arial"/>
          <w:color w:val="000000" w:themeColor="text1"/>
          <w:lang w:val="es-ES"/>
        </w:rPr>
        <w:t xml:space="preserve"> su</w:t>
      </w:r>
      <w:r w:rsidR="00B81371" w:rsidRPr="00331DEB">
        <w:rPr>
          <w:rFonts w:ascii="Palatino Linotype" w:eastAsia="Calibri" w:hAnsi="Palatino Linotype" w:cs="Arial"/>
          <w:color w:val="000000" w:themeColor="text1"/>
          <w:lang w:val="es-ES"/>
        </w:rPr>
        <w:t xml:space="preserve"> derecho conviniera</w:t>
      </w:r>
      <w:r w:rsidR="00875167" w:rsidRPr="00331DEB">
        <w:rPr>
          <w:rFonts w:ascii="Palatino Linotype" w:eastAsia="Calibri" w:hAnsi="Palatino Linotype" w:cs="Arial"/>
          <w:color w:val="000000" w:themeColor="text1"/>
          <w:lang w:val="es-ES"/>
        </w:rPr>
        <w:t>n</w:t>
      </w:r>
      <w:r w:rsidR="00032493" w:rsidRPr="00331DEB">
        <w:rPr>
          <w:rFonts w:ascii="Palatino Linotype" w:eastAsia="Calibri" w:hAnsi="Palatino Linotype" w:cs="Arial"/>
          <w:color w:val="000000" w:themeColor="text1"/>
          <w:lang w:val="es-ES"/>
        </w:rPr>
        <w:t>,</w:t>
      </w:r>
      <w:r w:rsidR="00B81371" w:rsidRPr="00331DEB">
        <w:rPr>
          <w:rFonts w:ascii="Palatino Linotype" w:eastAsia="Calibri" w:hAnsi="Palatino Linotype" w:cs="Arial"/>
          <w:color w:val="000000" w:themeColor="text1"/>
          <w:lang w:val="es-ES"/>
        </w:rPr>
        <w:t xml:space="preserve"> </w:t>
      </w:r>
      <w:r w:rsidR="00875167" w:rsidRPr="00331DEB">
        <w:rPr>
          <w:rFonts w:ascii="Palatino Linotype" w:eastAsia="Calibri" w:hAnsi="Palatino Linotype" w:cs="Arial"/>
          <w:color w:val="000000" w:themeColor="text1"/>
          <w:lang w:val="es-ES"/>
        </w:rPr>
        <w:t>ofrecieran pruebas y</w:t>
      </w:r>
      <w:r w:rsidR="00132C06" w:rsidRPr="00331DEB">
        <w:rPr>
          <w:rFonts w:ascii="Palatino Linotype" w:eastAsia="Calibri" w:hAnsi="Palatino Linotype" w:cs="Arial"/>
          <w:color w:val="000000" w:themeColor="text1"/>
          <w:lang w:val="es-ES"/>
        </w:rPr>
        <w:t xml:space="preserve"> </w:t>
      </w:r>
      <w:r w:rsidR="00875167" w:rsidRPr="00331DEB">
        <w:rPr>
          <w:rFonts w:ascii="Palatino Linotype" w:eastAsia="Calibri" w:hAnsi="Palatino Linotype" w:cs="Arial"/>
          <w:color w:val="000000" w:themeColor="text1"/>
          <w:lang w:val="es-ES"/>
        </w:rPr>
        <w:t>alegatos según corresponda a</w:t>
      </w:r>
      <w:r w:rsidR="004C20F2" w:rsidRPr="00331DEB">
        <w:rPr>
          <w:rFonts w:ascii="Palatino Linotype" w:eastAsia="Calibri" w:hAnsi="Palatino Linotype" w:cs="Arial"/>
          <w:color w:val="000000" w:themeColor="text1"/>
          <w:lang w:val="es-ES"/>
        </w:rPr>
        <w:t xml:space="preserve"> </w:t>
      </w:r>
      <w:r w:rsidR="00875167" w:rsidRPr="00331DEB">
        <w:rPr>
          <w:rFonts w:ascii="Palatino Linotype" w:eastAsia="Calibri" w:hAnsi="Palatino Linotype" w:cs="Arial"/>
          <w:color w:val="000000" w:themeColor="text1"/>
          <w:lang w:val="es-ES"/>
        </w:rPr>
        <w:t>l</w:t>
      </w:r>
      <w:r w:rsidR="004C20F2" w:rsidRPr="00331DEB">
        <w:rPr>
          <w:rFonts w:ascii="Palatino Linotype" w:eastAsia="Calibri" w:hAnsi="Palatino Linotype" w:cs="Arial"/>
          <w:color w:val="000000" w:themeColor="text1"/>
          <w:lang w:val="es-ES"/>
        </w:rPr>
        <w:t>os</w:t>
      </w:r>
      <w:r w:rsidR="00875167" w:rsidRPr="00331DEB">
        <w:rPr>
          <w:rFonts w:ascii="Palatino Linotype" w:eastAsia="Calibri" w:hAnsi="Palatino Linotype" w:cs="Arial"/>
          <w:color w:val="000000" w:themeColor="text1"/>
          <w:lang w:val="es-ES"/>
        </w:rPr>
        <w:t xml:space="preserve"> caso</w:t>
      </w:r>
      <w:r w:rsidR="004C20F2" w:rsidRPr="00331DEB">
        <w:rPr>
          <w:rFonts w:ascii="Palatino Linotype" w:eastAsia="Calibri" w:hAnsi="Palatino Linotype" w:cs="Arial"/>
          <w:color w:val="000000" w:themeColor="text1"/>
          <w:lang w:val="es-ES"/>
        </w:rPr>
        <w:t>s</w:t>
      </w:r>
      <w:r w:rsidR="00875167" w:rsidRPr="00331DEB">
        <w:rPr>
          <w:rFonts w:ascii="Palatino Linotype" w:eastAsia="Calibri" w:hAnsi="Palatino Linotype" w:cs="Arial"/>
          <w:color w:val="000000" w:themeColor="text1"/>
          <w:lang w:val="es-ES"/>
        </w:rPr>
        <w:t xml:space="preserve"> </w:t>
      </w:r>
      <w:r w:rsidR="00875167" w:rsidRPr="00331DEB">
        <w:rPr>
          <w:rFonts w:ascii="Palatino Linotype" w:eastAsia="Calibri" w:hAnsi="Palatino Linotype" w:cs="Arial"/>
          <w:color w:val="000000" w:themeColor="text1"/>
          <w:lang w:val="es-ES"/>
        </w:rPr>
        <w:lastRenderedPageBreak/>
        <w:t>concreto</w:t>
      </w:r>
      <w:r w:rsidR="004C20F2" w:rsidRPr="00331DEB">
        <w:rPr>
          <w:rFonts w:ascii="Palatino Linotype" w:eastAsia="Calibri" w:hAnsi="Palatino Linotype" w:cs="Arial"/>
          <w:color w:val="000000" w:themeColor="text1"/>
          <w:lang w:val="es-ES"/>
        </w:rPr>
        <w:t>s</w:t>
      </w:r>
      <w:r w:rsidR="00875167" w:rsidRPr="00331DEB">
        <w:rPr>
          <w:rFonts w:ascii="Palatino Linotype" w:eastAsia="Calibri" w:hAnsi="Palatino Linotype" w:cs="Arial"/>
          <w:color w:val="000000" w:themeColor="text1"/>
          <w:lang w:val="es-ES"/>
        </w:rPr>
        <w:t xml:space="preserve">, </w:t>
      </w:r>
      <w:r w:rsidR="00F147C6" w:rsidRPr="00331DEB">
        <w:rPr>
          <w:rFonts w:ascii="Palatino Linotype" w:eastAsia="Calibri" w:hAnsi="Palatino Linotype" w:cs="Arial"/>
          <w:color w:val="000000" w:themeColor="text1"/>
          <w:lang w:val="es-ES"/>
        </w:rPr>
        <w:t>de esta forma</w:t>
      </w:r>
      <w:r w:rsidR="00875167" w:rsidRPr="00331DEB">
        <w:rPr>
          <w:rFonts w:ascii="Palatino Linotype" w:eastAsia="Calibri" w:hAnsi="Palatino Linotype" w:cs="Arial"/>
          <w:color w:val="000000" w:themeColor="text1"/>
          <w:lang w:val="es-ES"/>
        </w:rPr>
        <w:t xml:space="preserve"> para que el </w:t>
      </w:r>
      <w:r w:rsidR="00875167" w:rsidRPr="00331DEB">
        <w:rPr>
          <w:rFonts w:ascii="Palatino Linotype" w:eastAsia="Calibri" w:hAnsi="Palatino Linotype" w:cs="Arial"/>
          <w:b/>
          <w:color w:val="000000" w:themeColor="text1"/>
          <w:lang w:val="es-ES"/>
        </w:rPr>
        <w:t>SUJETO OBLIGADO</w:t>
      </w:r>
      <w:r w:rsidR="00875167" w:rsidRPr="00331DEB">
        <w:rPr>
          <w:rFonts w:ascii="Palatino Linotype" w:eastAsia="Calibri" w:hAnsi="Palatino Linotype" w:cs="Arial"/>
          <w:color w:val="000000" w:themeColor="text1"/>
          <w:lang w:val="es-ES"/>
        </w:rPr>
        <w:t xml:space="preserve"> </w:t>
      </w:r>
      <w:r w:rsidR="00B81371" w:rsidRPr="00331DEB">
        <w:rPr>
          <w:rFonts w:ascii="Palatino Linotype" w:eastAsia="Calibri" w:hAnsi="Palatino Linotype" w:cs="Arial"/>
          <w:color w:val="000000" w:themeColor="text1"/>
          <w:lang w:val="es-ES"/>
        </w:rPr>
        <w:t>presentar</w:t>
      </w:r>
      <w:r w:rsidR="003A03D0" w:rsidRPr="00331DEB">
        <w:rPr>
          <w:rFonts w:ascii="Palatino Linotype" w:eastAsia="Calibri" w:hAnsi="Palatino Linotype" w:cs="Arial"/>
          <w:color w:val="000000" w:themeColor="text1"/>
          <w:lang w:val="es-ES"/>
        </w:rPr>
        <w:t>a</w:t>
      </w:r>
      <w:r w:rsidR="00B81371" w:rsidRPr="00331DEB">
        <w:rPr>
          <w:rFonts w:ascii="Palatino Linotype" w:eastAsia="Calibri" w:hAnsi="Palatino Linotype" w:cs="Arial"/>
          <w:color w:val="000000" w:themeColor="text1"/>
          <w:lang w:val="es-ES"/>
        </w:rPr>
        <w:t xml:space="preserve"> el </w:t>
      </w:r>
      <w:r w:rsidR="00556F72" w:rsidRPr="00331DEB">
        <w:rPr>
          <w:rFonts w:ascii="Palatino Linotype" w:eastAsia="Calibri" w:hAnsi="Palatino Linotype" w:cs="Arial"/>
          <w:color w:val="000000" w:themeColor="text1"/>
          <w:lang w:val="es-ES"/>
        </w:rPr>
        <w:t xml:space="preserve">informe justificado </w:t>
      </w:r>
      <w:r w:rsidR="00875167" w:rsidRPr="00331DEB">
        <w:rPr>
          <w:rFonts w:ascii="Palatino Linotype" w:eastAsia="Calibri" w:hAnsi="Palatino Linotype" w:cs="Arial"/>
          <w:color w:val="000000" w:themeColor="text1"/>
          <w:lang w:val="es-ES"/>
        </w:rPr>
        <w:t>procedente</w:t>
      </w:r>
      <w:r w:rsidR="00787184" w:rsidRPr="00331DEB">
        <w:rPr>
          <w:rFonts w:ascii="Palatino Linotype" w:eastAsia="Calibri" w:hAnsi="Palatino Linotype" w:cs="Arial"/>
          <w:color w:val="000000" w:themeColor="text1"/>
          <w:lang w:val="es-ES"/>
        </w:rPr>
        <w:t>.</w:t>
      </w:r>
    </w:p>
    <w:p w14:paraId="16020A8E" w14:textId="77777777" w:rsidR="000F5661" w:rsidRPr="00331DEB" w:rsidRDefault="000F5661" w:rsidP="000F5661">
      <w:pPr>
        <w:pStyle w:val="Prrafodelista"/>
        <w:rPr>
          <w:rFonts w:ascii="Palatino Linotype" w:eastAsia="Calibri" w:hAnsi="Palatino Linotype" w:cs="Arial"/>
          <w:color w:val="000000" w:themeColor="text1"/>
          <w:lang w:val="es-ES"/>
        </w:rPr>
      </w:pPr>
    </w:p>
    <w:p w14:paraId="2E2A1BD5" w14:textId="0DB53E71" w:rsidR="00D955B9" w:rsidRPr="00331DEB" w:rsidRDefault="00AE0CDF" w:rsidP="00A4292F">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31DEB">
        <w:rPr>
          <w:rFonts w:ascii="Palatino Linotype" w:eastAsia="Calibri" w:hAnsi="Palatino Linotype" w:cs="Arial"/>
          <w:color w:val="000000" w:themeColor="text1"/>
          <w:lang w:val="es-ES"/>
        </w:rPr>
        <w:t>De las constancias que obran en el expediente electrónico del SAIMEX, se aprecia que</w:t>
      </w:r>
      <w:r w:rsidR="005F396F" w:rsidRPr="00331DEB">
        <w:rPr>
          <w:rFonts w:ascii="Palatino Linotype" w:eastAsia="Calibri" w:hAnsi="Palatino Linotype" w:cs="Arial"/>
          <w:color w:val="000000" w:themeColor="text1"/>
          <w:lang w:val="es-ES"/>
        </w:rPr>
        <w:t xml:space="preserve">, </w:t>
      </w:r>
      <w:r w:rsidR="00FB63DD" w:rsidRPr="00331DEB">
        <w:rPr>
          <w:rFonts w:ascii="Palatino Linotype" w:eastAsia="Calibri" w:hAnsi="Palatino Linotype" w:cs="Arial"/>
          <w:color w:val="000000" w:themeColor="text1"/>
          <w:lang w:val="es-ES"/>
        </w:rPr>
        <w:t>el</w:t>
      </w:r>
      <w:r w:rsidR="005F396F" w:rsidRPr="00331DEB">
        <w:rPr>
          <w:rFonts w:ascii="Palatino Linotype" w:eastAsia="Calibri" w:hAnsi="Palatino Linotype" w:cs="Arial"/>
          <w:color w:val="000000" w:themeColor="text1"/>
          <w:lang w:val="es-ES"/>
        </w:rPr>
        <w:t xml:space="preserve"> Sujeto Obligado</w:t>
      </w:r>
      <w:r w:rsidR="00D2342C" w:rsidRPr="00331DEB">
        <w:rPr>
          <w:rFonts w:ascii="Palatino Linotype" w:eastAsia="Calibri" w:hAnsi="Palatino Linotype" w:cs="Arial"/>
          <w:color w:val="000000" w:themeColor="text1"/>
          <w:lang w:val="es-ES"/>
        </w:rPr>
        <w:t xml:space="preserve">, el </w:t>
      </w:r>
      <w:r w:rsidR="00690719" w:rsidRPr="00331DEB">
        <w:rPr>
          <w:rFonts w:ascii="Palatino Linotype" w:eastAsia="Calibri" w:hAnsi="Palatino Linotype" w:cs="Arial"/>
          <w:color w:val="000000" w:themeColor="text1"/>
          <w:lang w:val="es-ES"/>
        </w:rPr>
        <w:t>dieciséis</w:t>
      </w:r>
      <w:r w:rsidR="000C75E3" w:rsidRPr="00331DEB">
        <w:rPr>
          <w:rFonts w:ascii="Palatino Linotype" w:eastAsia="Calibri" w:hAnsi="Palatino Linotype" w:cs="Arial"/>
          <w:color w:val="000000" w:themeColor="text1"/>
          <w:lang w:val="es-ES"/>
        </w:rPr>
        <w:t xml:space="preserve"> (</w:t>
      </w:r>
      <w:r w:rsidR="00690719" w:rsidRPr="00331DEB">
        <w:rPr>
          <w:rFonts w:ascii="Palatino Linotype" w:eastAsia="Calibri" w:hAnsi="Palatino Linotype" w:cs="Arial"/>
          <w:color w:val="000000" w:themeColor="text1"/>
          <w:lang w:val="es-ES"/>
        </w:rPr>
        <w:t>16</w:t>
      </w:r>
      <w:r w:rsidR="000C75E3" w:rsidRPr="00331DEB">
        <w:rPr>
          <w:rFonts w:ascii="Palatino Linotype" w:eastAsia="Calibri" w:hAnsi="Palatino Linotype" w:cs="Arial"/>
          <w:color w:val="000000" w:themeColor="text1"/>
          <w:lang w:val="es-ES"/>
        </w:rPr>
        <w:t xml:space="preserve">) </w:t>
      </w:r>
      <w:r w:rsidR="00690719" w:rsidRPr="00331DEB">
        <w:rPr>
          <w:rFonts w:ascii="Palatino Linotype" w:eastAsia="Calibri" w:hAnsi="Palatino Linotype" w:cs="Arial"/>
          <w:color w:val="000000" w:themeColor="text1"/>
          <w:lang w:val="es-ES"/>
        </w:rPr>
        <w:t>de noviembre</w:t>
      </w:r>
      <w:r w:rsidR="00FB63DD" w:rsidRPr="00331DEB">
        <w:rPr>
          <w:rFonts w:ascii="Palatino Linotype" w:eastAsia="Calibri" w:hAnsi="Palatino Linotype" w:cs="Arial"/>
          <w:color w:val="000000" w:themeColor="text1"/>
          <w:lang w:val="es-ES"/>
        </w:rPr>
        <w:t xml:space="preserve"> de dos mil veintidós, remitió su </w:t>
      </w:r>
      <w:r w:rsidR="00D2342C" w:rsidRPr="00331DEB">
        <w:rPr>
          <w:rFonts w:ascii="Palatino Linotype" w:eastAsia="Calibri" w:hAnsi="Palatino Linotype" w:cs="Arial"/>
          <w:color w:val="000000" w:themeColor="text1"/>
          <w:lang w:val="es-ES"/>
        </w:rPr>
        <w:t>informe justificado a través de</w:t>
      </w:r>
      <w:r w:rsidR="000F5661" w:rsidRPr="00331DEB">
        <w:rPr>
          <w:rFonts w:ascii="Palatino Linotype" w:eastAsia="Calibri" w:hAnsi="Palatino Linotype" w:cs="Arial"/>
          <w:color w:val="000000" w:themeColor="text1"/>
          <w:lang w:val="es-ES"/>
        </w:rPr>
        <w:t xml:space="preserve"> </w:t>
      </w:r>
      <w:r w:rsidR="00FB63DD" w:rsidRPr="00331DEB">
        <w:rPr>
          <w:rFonts w:ascii="Palatino Linotype" w:eastAsia="Calibri" w:hAnsi="Palatino Linotype" w:cs="Arial"/>
          <w:color w:val="000000" w:themeColor="text1"/>
          <w:lang w:val="es-ES"/>
        </w:rPr>
        <w:t>l</w:t>
      </w:r>
      <w:r w:rsidR="000F5661" w:rsidRPr="00331DEB">
        <w:rPr>
          <w:rFonts w:ascii="Palatino Linotype" w:eastAsia="Calibri" w:hAnsi="Palatino Linotype" w:cs="Arial"/>
          <w:color w:val="000000" w:themeColor="text1"/>
          <w:lang w:val="es-ES"/>
        </w:rPr>
        <w:t>os</w:t>
      </w:r>
      <w:r w:rsidR="00D2342C" w:rsidRPr="00331DEB">
        <w:rPr>
          <w:rFonts w:ascii="Palatino Linotype" w:eastAsia="Calibri" w:hAnsi="Palatino Linotype" w:cs="Arial"/>
          <w:color w:val="000000" w:themeColor="text1"/>
          <w:lang w:val="es-ES"/>
        </w:rPr>
        <w:t xml:space="preserve"> documento</w:t>
      </w:r>
      <w:r w:rsidR="000F5661" w:rsidRPr="00331DEB">
        <w:rPr>
          <w:rFonts w:ascii="Palatino Linotype" w:eastAsia="Calibri" w:hAnsi="Palatino Linotype" w:cs="Arial"/>
          <w:color w:val="000000" w:themeColor="text1"/>
          <w:lang w:val="es-ES"/>
        </w:rPr>
        <w:t>s</w:t>
      </w:r>
      <w:r w:rsidR="00D2342C" w:rsidRPr="00331DEB">
        <w:rPr>
          <w:rFonts w:ascii="Palatino Linotype" w:eastAsia="Calibri" w:hAnsi="Palatino Linotype" w:cs="Arial"/>
          <w:color w:val="000000" w:themeColor="text1"/>
          <w:lang w:val="es-ES"/>
        </w:rPr>
        <w:t xml:space="preserve"> electrónico</w:t>
      </w:r>
      <w:r w:rsidR="000F5661" w:rsidRPr="00331DEB">
        <w:rPr>
          <w:rFonts w:ascii="Palatino Linotype" w:eastAsia="Calibri" w:hAnsi="Palatino Linotype" w:cs="Arial"/>
          <w:color w:val="000000" w:themeColor="text1"/>
          <w:lang w:val="es-ES"/>
        </w:rPr>
        <w:t>s</w:t>
      </w:r>
      <w:r w:rsidR="00D2342C" w:rsidRPr="00331DEB">
        <w:rPr>
          <w:rFonts w:ascii="Palatino Linotype" w:eastAsia="Calibri" w:hAnsi="Palatino Linotype" w:cs="Arial"/>
          <w:color w:val="000000" w:themeColor="text1"/>
          <w:lang w:val="es-ES"/>
        </w:rPr>
        <w:t xml:space="preserve"> denominado</w:t>
      </w:r>
      <w:r w:rsidR="000F5661" w:rsidRPr="00331DEB">
        <w:rPr>
          <w:rFonts w:ascii="Palatino Linotype" w:eastAsia="Calibri" w:hAnsi="Palatino Linotype" w:cs="Arial"/>
          <w:color w:val="000000" w:themeColor="text1"/>
          <w:lang w:val="es-ES"/>
        </w:rPr>
        <w:t>s</w:t>
      </w:r>
      <w:r w:rsidR="00FB63DD" w:rsidRPr="00331DEB">
        <w:rPr>
          <w:rFonts w:ascii="Palatino Linotype" w:eastAsia="Calibri" w:hAnsi="Palatino Linotype" w:cs="Arial"/>
          <w:color w:val="000000" w:themeColor="text1"/>
          <w:lang w:val="es-ES"/>
        </w:rPr>
        <w:t xml:space="preserve"> </w:t>
      </w:r>
      <w:r w:rsidR="00690719" w:rsidRPr="00331DEB">
        <w:rPr>
          <w:rFonts w:ascii="Palatino Linotype" w:eastAsia="Calibri" w:hAnsi="Palatino Linotype" w:cs="Arial"/>
          <w:b/>
          <w:i/>
          <w:color w:val="000000" w:themeColor="text1"/>
          <w:lang w:val="es-ES"/>
        </w:rPr>
        <w:t>RR328-DU.pdf; 36EXTRAORDINADIA.pdf</w:t>
      </w:r>
      <w:r w:rsidR="000C75E3" w:rsidRPr="00331DEB">
        <w:rPr>
          <w:rFonts w:ascii="Palatino Linotype" w:eastAsia="Calibri" w:hAnsi="Palatino Linotype" w:cs="Arial"/>
          <w:b/>
          <w:i/>
          <w:color w:val="000000" w:themeColor="text1"/>
          <w:lang w:val="es-ES"/>
        </w:rPr>
        <w:t xml:space="preserve"> </w:t>
      </w:r>
      <w:r w:rsidR="000C75E3" w:rsidRPr="00331DEB">
        <w:rPr>
          <w:rFonts w:ascii="Palatino Linotype" w:eastAsia="Calibri" w:hAnsi="Palatino Linotype" w:cs="Arial"/>
          <w:color w:val="000000" w:themeColor="text1"/>
          <w:lang w:val="es-ES"/>
        </w:rPr>
        <w:t>los</w:t>
      </w:r>
      <w:r w:rsidR="002D65BC" w:rsidRPr="00331DEB">
        <w:rPr>
          <w:rFonts w:ascii="Palatino Linotype" w:eastAsia="Calibri" w:hAnsi="Palatino Linotype" w:cs="Arial"/>
          <w:color w:val="000000" w:themeColor="text1"/>
          <w:lang w:val="es-ES"/>
        </w:rPr>
        <w:t xml:space="preserve"> cual</w:t>
      </w:r>
      <w:r w:rsidR="000C75E3" w:rsidRPr="00331DEB">
        <w:rPr>
          <w:rFonts w:ascii="Palatino Linotype" w:eastAsia="Calibri" w:hAnsi="Palatino Linotype" w:cs="Arial"/>
          <w:color w:val="000000" w:themeColor="text1"/>
          <w:lang w:val="es-ES"/>
        </w:rPr>
        <w:t>es</w:t>
      </w:r>
      <w:r w:rsidR="002D65BC" w:rsidRPr="00331DEB">
        <w:rPr>
          <w:rFonts w:ascii="Palatino Linotype" w:eastAsia="Calibri" w:hAnsi="Palatino Linotype" w:cs="Arial"/>
          <w:color w:val="000000" w:themeColor="text1"/>
          <w:lang w:val="es-ES"/>
        </w:rPr>
        <w:t xml:space="preserve"> </w:t>
      </w:r>
      <w:r w:rsidR="000C75E3" w:rsidRPr="00331DEB">
        <w:rPr>
          <w:rFonts w:ascii="Palatino Linotype" w:eastAsia="Calibri" w:hAnsi="Palatino Linotype" w:cs="Arial"/>
          <w:color w:val="000000" w:themeColor="text1"/>
          <w:lang w:val="es-ES"/>
        </w:rPr>
        <w:t>se</w:t>
      </w:r>
      <w:r w:rsidR="002D65BC" w:rsidRPr="00331DEB">
        <w:rPr>
          <w:rFonts w:ascii="Palatino Linotype" w:eastAsia="Calibri" w:hAnsi="Palatino Linotype" w:cs="Arial"/>
          <w:color w:val="000000" w:themeColor="text1"/>
          <w:lang w:val="es-ES"/>
        </w:rPr>
        <w:t xml:space="preserve"> pus</w:t>
      </w:r>
      <w:r w:rsidR="000C75E3" w:rsidRPr="00331DEB">
        <w:rPr>
          <w:rFonts w:ascii="Palatino Linotype" w:eastAsia="Calibri" w:hAnsi="Palatino Linotype" w:cs="Arial"/>
          <w:color w:val="000000" w:themeColor="text1"/>
          <w:lang w:val="es-ES"/>
        </w:rPr>
        <w:t>ieron</w:t>
      </w:r>
      <w:r w:rsidR="002D65BC" w:rsidRPr="00331DEB">
        <w:rPr>
          <w:rFonts w:ascii="Palatino Linotype" w:eastAsia="Calibri" w:hAnsi="Palatino Linotype" w:cs="Arial"/>
          <w:color w:val="000000" w:themeColor="text1"/>
          <w:lang w:val="es-ES"/>
        </w:rPr>
        <w:t xml:space="preserve"> a la vista del particular el </w:t>
      </w:r>
      <w:r w:rsidR="00160FDB" w:rsidRPr="00331DEB">
        <w:rPr>
          <w:rFonts w:ascii="Palatino Linotype" w:eastAsia="Calibri" w:hAnsi="Palatino Linotype" w:cs="Arial"/>
          <w:color w:val="000000" w:themeColor="text1"/>
          <w:lang w:val="es-ES"/>
        </w:rPr>
        <w:t>veintisiete</w:t>
      </w:r>
      <w:r w:rsidR="002D65BC" w:rsidRPr="00331DEB">
        <w:rPr>
          <w:rFonts w:ascii="Palatino Linotype" w:eastAsia="Calibri" w:hAnsi="Palatino Linotype" w:cs="Arial"/>
          <w:color w:val="000000" w:themeColor="text1"/>
          <w:lang w:val="es-ES"/>
        </w:rPr>
        <w:t xml:space="preserve"> (</w:t>
      </w:r>
      <w:r w:rsidR="00160FDB" w:rsidRPr="00331DEB">
        <w:rPr>
          <w:rFonts w:ascii="Palatino Linotype" w:eastAsia="Calibri" w:hAnsi="Palatino Linotype" w:cs="Arial"/>
          <w:color w:val="000000" w:themeColor="text1"/>
          <w:lang w:val="es-ES"/>
        </w:rPr>
        <w:t>27</w:t>
      </w:r>
      <w:r w:rsidR="002D65BC" w:rsidRPr="00331DEB">
        <w:rPr>
          <w:rFonts w:ascii="Palatino Linotype" w:eastAsia="Calibri" w:hAnsi="Palatino Linotype" w:cs="Arial"/>
          <w:color w:val="000000" w:themeColor="text1"/>
          <w:lang w:val="es-ES"/>
        </w:rPr>
        <w:t xml:space="preserve">) de </w:t>
      </w:r>
      <w:r w:rsidR="00690719" w:rsidRPr="00331DEB">
        <w:rPr>
          <w:rFonts w:ascii="Palatino Linotype" w:eastAsia="Calibri" w:hAnsi="Palatino Linotype" w:cs="Arial"/>
          <w:color w:val="000000" w:themeColor="text1"/>
          <w:lang w:val="es-ES"/>
        </w:rPr>
        <w:t>noviembre</w:t>
      </w:r>
      <w:r w:rsidR="002D65BC" w:rsidRPr="00331DEB">
        <w:rPr>
          <w:rFonts w:ascii="Palatino Linotype" w:eastAsia="Calibri" w:hAnsi="Palatino Linotype" w:cs="Arial"/>
          <w:color w:val="000000" w:themeColor="text1"/>
          <w:lang w:val="es-ES"/>
        </w:rPr>
        <w:t xml:space="preserve"> de dos mil veinti</w:t>
      </w:r>
      <w:r w:rsidR="00124BBC" w:rsidRPr="00331DEB">
        <w:rPr>
          <w:rFonts w:ascii="Palatino Linotype" w:eastAsia="Calibri" w:hAnsi="Palatino Linotype" w:cs="Arial"/>
          <w:color w:val="000000" w:themeColor="text1"/>
          <w:lang w:val="es-ES"/>
        </w:rPr>
        <w:t>trés</w:t>
      </w:r>
      <w:r w:rsidR="00D955B9" w:rsidRPr="00331DEB">
        <w:rPr>
          <w:rFonts w:ascii="Palatino Linotype" w:eastAsia="Calibri" w:hAnsi="Palatino Linotype" w:cs="Arial"/>
          <w:color w:val="000000" w:themeColor="text1"/>
          <w:lang w:val="es-ES"/>
        </w:rPr>
        <w:t>; no obstante, se inserta su contenido medular, siendo el siguiente:</w:t>
      </w:r>
    </w:p>
    <w:p w14:paraId="689F34FB" w14:textId="77777777" w:rsidR="00D955B9" w:rsidRPr="00331DEB" w:rsidRDefault="00D955B9" w:rsidP="00D955B9">
      <w:pPr>
        <w:pStyle w:val="Prrafodelista"/>
        <w:tabs>
          <w:tab w:val="left" w:pos="426"/>
        </w:tabs>
        <w:spacing w:line="360" w:lineRule="auto"/>
        <w:ind w:left="0"/>
        <w:jc w:val="both"/>
        <w:rPr>
          <w:rFonts w:ascii="Palatino Linotype" w:eastAsia="Calibri" w:hAnsi="Palatino Linotype" w:cs="Arial"/>
          <w:color w:val="000000" w:themeColor="text1"/>
          <w:sz w:val="22"/>
          <w:lang w:val="es-ES"/>
        </w:rPr>
      </w:pPr>
    </w:p>
    <w:p w14:paraId="24C59172" w14:textId="77777777" w:rsidR="00FE5FF0" w:rsidRPr="00331DEB" w:rsidRDefault="00690719" w:rsidP="00690719">
      <w:pPr>
        <w:pStyle w:val="Prrafodelista"/>
        <w:numPr>
          <w:ilvl w:val="0"/>
          <w:numId w:val="20"/>
        </w:numPr>
        <w:tabs>
          <w:tab w:val="left" w:pos="426"/>
        </w:tabs>
        <w:spacing w:line="360" w:lineRule="auto"/>
        <w:jc w:val="both"/>
        <w:rPr>
          <w:rFonts w:ascii="Palatino Linotype" w:eastAsia="Calibri" w:hAnsi="Palatino Linotype" w:cs="Arial"/>
          <w:b/>
          <w:color w:val="000000" w:themeColor="text1"/>
          <w:sz w:val="22"/>
          <w:lang w:val="es-ES"/>
        </w:rPr>
      </w:pPr>
      <w:r w:rsidRPr="00331DEB">
        <w:rPr>
          <w:rFonts w:ascii="Palatino Linotype" w:eastAsia="Calibri" w:hAnsi="Palatino Linotype" w:cs="Arial"/>
          <w:b/>
          <w:color w:val="000000" w:themeColor="text1"/>
          <w:sz w:val="22"/>
          <w:lang w:val="es-ES"/>
        </w:rPr>
        <w:t>RR328-DU.pdf:</w:t>
      </w:r>
      <w:r w:rsidR="00FE5FF0" w:rsidRPr="00331DEB">
        <w:rPr>
          <w:rFonts w:ascii="Palatino Linotype" w:eastAsia="Calibri" w:hAnsi="Palatino Linotype" w:cs="Arial"/>
          <w:b/>
          <w:color w:val="000000" w:themeColor="text1"/>
          <w:sz w:val="22"/>
          <w:lang w:val="es-ES"/>
        </w:rPr>
        <w:t xml:space="preserve"> Contiene los siguientes oficios:</w:t>
      </w:r>
    </w:p>
    <w:p w14:paraId="506BE335" w14:textId="64E0FCDD" w:rsidR="00690719" w:rsidRPr="00331DEB" w:rsidRDefault="00FE5FF0" w:rsidP="00FE5FF0">
      <w:pPr>
        <w:pStyle w:val="Prrafodelista"/>
        <w:numPr>
          <w:ilvl w:val="0"/>
          <w:numId w:val="42"/>
        </w:numPr>
        <w:tabs>
          <w:tab w:val="left" w:pos="426"/>
        </w:tabs>
        <w:spacing w:line="360" w:lineRule="auto"/>
        <w:ind w:left="993" w:hanging="284"/>
        <w:jc w:val="both"/>
        <w:rPr>
          <w:rFonts w:ascii="Palatino Linotype" w:eastAsia="Calibri" w:hAnsi="Palatino Linotype" w:cs="Arial"/>
          <w:color w:val="000000" w:themeColor="text1"/>
          <w:sz w:val="22"/>
          <w:lang w:val="es-ES"/>
        </w:rPr>
      </w:pPr>
      <w:r w:rsidRPr="00331DEB">
        <w:rPr>
          <w:rFonts w:ascii="Palatino Linotype" w:eastAsia="Calibri" w:hAnsi="Palatino Linotype" w:cs="Arial"/>
          <w:color w:val="000000" w:themeColor="text1"/>
          <w:sz w:val="22"/>
          <w:lang w:val="es-ES"/>
        </w:rPr>
        <w:t>Oficio DDU/105/2022 suscrito por el Director de Obras Públicas, Desarrollo Urbano y Ecología, mediante el cual refiere que la autoridad llevó a cabo el retiro de un portón, derivado de una queja presentada. Asimismo, manifestó que al haber pre</w:t>
      </w:r>
      <w:r w:rsidR="00F815E3" w:rsidRPr="00331DEB">
        <w:rPr>
          <w:rFonts w:ascii="Palatino Linotype" w:eastAsia="Calibri" w:hAnsi="Palatino Linotype" w:cs="Arial"/>
          <w:color w:val="000000" w:themeColor="text1"/>
          <w:sz w:val="22"/>
          <w:lang w:val="es-ES"/>
        </w:rPr>
        <w:t>cluí</w:t>
      </w:r>
      <w:r w:rsidRPr="00331DEB">
        <w:rPr>
          <w:rFonts w:ascii="Palatino Linotype" w:eastAsia="Calibri" w:hAnsi="Palatino Linotype" w:cs="Arial"/>
          <w:color w:val="000000" w:themeColor="text1"/>
          <w:sz w:val="22"/>
          <w:lang w:val="es-ES"/>
        </w:rPr>
        <w:t>do el plazo para realizar manifestaciones, se tiene por totalmente concluido el procedimiento y se ordenó el archivo del mismo.</w:t>
      </w:r>
    </w:p>
    <w:p w14:paraId="70170BC0" w14:textId="576A9FAE" w:rsidR="00FE5FF0" w:rsidRPr="00331DEB" w:rsidRDefault="00FE5FF0" w:rsidP="00FE5FF0">
      <w:pPr>
        <w:pStyle w:val="Prrafodelista"/>
        <w:numPr>
          <w:ilvl w:val="0"/>
          <w:numId w:val="42"/>
        </w:numPr>
        <w:tabs>
          <w:tab w:val="left" w:pos="426"/>
        </w:tabs>
        <w:spacing w:line="360" w:lineRule="auto"/>
        <w:ind w:left="993" w:hanging="284"/>
        <w:jc w:val="both"/>
        <w:rPr>
          <w:rFonts w:ascii="Palatino Linotype" w:eastAsia="Calibri" w:hAnsi="Palatino Linotype" w:cs="Arial"/>
          <w:color w:val="000000" w:themeColor="text1"/>
          <w:sz w:val="22"/>
          <w:lang w:val="es-ES"/>
        </w:rPr>
      </w:pPr>
      <w:r w:rsidRPr="00331DEB">
        <w:rPr>
          <w:rFonts w:ascii="Palatino Linotype" w:eastAsia="Calibri" w:hAnsi="Palatino Linotype" w:cs="Arial"/>
          <w:color w:val="000000" w:themeColor="text1"/>
          <w:sz w:val="22"/>
          <w:lang w:val="es-ES"/>
        </w:rPr>
        <w:t>Documento sin número de oficio suscrito por el Coordinador de Catastro Municipal, mediante el cual refiere las claves catastrales y el nombre a favor de quién se encuentran registradas.</w:t>
      </w:r>
    </w:p>
    <w:p w14:paraId="307CB1A0" w14:textId="2F06C75A" w:rsidR="00FE5FF0" w:rsidRPr="00331DEB" w:rsidRDefault="00FE5FF0" w:rsidP="00FE5FF0">
      <w:pPr>
        <w:pStyle w:val="Prrafodelista"/>
        <w:numPr>
          <w:ilvl w:val="0"/>
          <w:numId w:val="42"/>
        </w:numPr>
        <w:tabs>
          <w:tab w:val="left" w:pos="426"/>
        </w:tabs>
        <w:spacing w:line="360" w:lineRule="auto"/>
        <w:ind w:left="993" w:hanging="284"/>
        <w:jc w:val="both"/>
        <w:rPr>
          <w:rFonts w:ascii="Palatino Linotype" w:eastAsia="Calibri" w:hAnsi="Palatino Linotype" w:cs="Arial"/>
          <w:color w:val="000000" w:themeColor="text1"/>
          <w:sz w:val="22"/>
          <w:lang w:val="es-ES"/>
        </w:rPr>
      </w:pPr>
      <w:r w:rsidRPr="00331DEB">
        <w:rPr>
          <w:rFonts w:ascii="Palatino Linotype" w:eastAsia="Calibri" w:hAnsi="Palatino Linotype" w:cs="Arial"/>
          <w:color w:val="000000" w:themeColor="text1"/>
          <w:sz w:val="22"/>
          <w:lang w:val="es-ES"/>
        </w:rPr>
        <w:t>Constancia emitida por el Director de Desarrollo Urbano y Ecología mediante el cual solicitan informe el Titular de catastro si la calle señalada es vía pública.</w:t>
      </w:r>
    </w:p>
    <w:p w14:paraId="329591CA" w14:textId="602FCDBE" w:rsidR="00FE5FF0" w:rsidRPr="00331DEB" w:rsidRDefault="00FE5FF0" w:rsidP="00FE5FF0">
      <w:pPr>
        <w:pStyle w:val="Prrafodelista"/>
        <w:numPr>
          <w:ilvl w:val="0"/>
          <w:numId w:val="42"/>
        </w:numPr>
        <w:tabs>
          <w:tab w:val="left" w:pos="426"/>
        </w:tabs>
        <w:spacing w:line="360" w:lineRule="auto"/>
        <w:ind w:left="993" w:hanging="284"/>
        <w:jc w:val="both"/>
        <w:rPr>
          <w:rFonts w:ascii="Palatino Linotype" w:eastAsia="Calibri" w:hAnsi="Palatino Linotype" w:cs="Arial"/>
          <w:color w:val="000000" w:themeColor="text1"/>
          <w:sz w:val="22"/>
          <w:lang w:val="es-ES"/>
        </w:rPr>
      </w:pPr>
      <w:r w:rsidRPr="00331DEB">
        <w:rPr>
          <w:rFonts w:ascii="Palatino Linotype" w:eastAsia="Calibri" w:hAnsi="Palatino Linotype" w:cs="Arial"/>
          <w:color w:val="000000" w:themeColor="text1"/>
          <w:sz w:val="22"/>
          <w:lang w:val="es-ES"/>
        </w:rPr>
        <w:t>Documento sin número de oficio en el que se certifica que no se recurrió el oficio que ordena el retiro del portón de referencia, asimismo, se indica que se tiene totalmente concluido el procedimiento.</w:t>
      </w:r>
    </w:p>
    <w:p w14:paraId="24F4DB26" w14:textId="0379AE05" w:rsidR="00FE5FF0" w:rsidRPr="00331DEB" w:rsidRDefault="00FE5FF0" w:rsidP="00FE5FF0">
      <w:pPr>
        <w:pStyle w:val="Prrafodelista"/>
        <w:numPr>
          <w:ilvl w:val="0"/>
          <w:numId w:val="42"/>
        </w:numPr>
        <w:tabs>
          <w:tab w:val="left" w:pos="426"/>
        </w:tabs>
        <w:spacing w:line="360" w:lineRule="auto"/>
        <w:ind w:left="993" w:hanging="284"/>
        <w:jc w:val="both"/>
        <w:rPr>
          <w:rFonts w:ascii="Palatino Linotype" w:eastAsia="Calibri" w:hAnsi="Palatino Linotype" w:cs="Arial"/>
          <w:color w:val="000000" w:themeColor="text1"/>
          <w:sz w:val="22"/>
          <w:lang w:val="es-ES"/>
        </w:rPr>
      </w:pPr>
      <w:r w:rsidRPr="00331DEB">
        <w:rPr>
          <w:rFonts w:ascii="Palatino Linotype" w:eastAsia="Calibri" w:hAnsi="Palatino Linotype" w:cs="Arial"/>
          <w:color w:val="000000" w:themeColor="text1"/>
          <w:sz w:val="22"/>
          <w:lang w:val="es-ES"/>
        </w:rPr>
        <w:t>Documento con número de Folio 022 suscrito por el Coordinador de Catastro, en el que certifica un plano manzanero.</w:t>
      </w:r>
    </w:p>
    <w:p w14:paraId="372BA2EF" w14:textId="217FC185" w:rsidR="00690719" w:rsidRPr="00331DEB" w:rsidRDefault="00690719" w:rsidP="00690719">
      <w:pPr>
        <w:pStyle w:val="Prrafodelista"/>
        <w:numPr>
          <w:ilvl w:val="0"/>
          <w:numId w:val="20"/>
        </w:numPr>
        <w:tabs>
          <w:tab w:val="left" w:pos="426"/>
        </w:tabs>
        <w:spacing w:line="360" w:lineRule="auto"/>
        <w:jc w:val="both"/>
        <w:rPr>
          <w:rFonts w:ascii="Palatino Linotype" w:eastAsia="Calibri" w:hAnsi="Palatino Linotype" w:cs="Arial"/>
          <w:color w:val="000000" w:themeColor="text1"/>
          <w:sz w:val="22"/>
          <w:lang w:val="es-ES"/>
        </w:rPr>
      </w:pPr>
      <w:r w:rsidRPr="00331DEB">
        <w:rPr>
          <w:rFonts w:ascii="Palatino Linotype" w:eastAsia="Calibri" w:hAnsi="Palatino Linotype" w:cs="Arial"/>
          <w:b/>
          <w:color w:val="000000" w:themeColor="text1"/>
          <w:sz w:val="22"/>
          <w:lang w:val="es-ES"/>
        </w:rPr>
        <w:lastRenderedPageBreak/>
        <w:t>36EXTRAORDINARIA.pdf:</w:t>
      </w:r>
      <w:r w:rsidR="00FE5FF0" w:rsidRPr="00331DEB">
        <w:rPr>
          <w:rFonts w:ascii="Palatino Linotype" w:eastAsia="Calibri" w:hAnsi="Palatino Linotype" w:cs="Arial"/>
          <w:b/>
          <w:color w:val="000000" w:themeColor="text1"/>
          <w:sz w:val="22"/>
          <w:lang w:val="es-ES"/>
        </w:rPr>
        <w:t xml:space="preserve"> </w:t>
      </w:r>
      <w:r w:rsidR="00FE5FF0" w:rsidRPr="00331DEB">
        <w:rPr>
          <w:rFonts w:ascii="Palatino Linotype" w:eastAsia="Calibri" w:hAnsi="Palatino Linotype" w:cs="Arial"/>
          <w:color w:val="000000" w:themeColor="text1"/>
          <w:sz w:val="22"/>
          <w:lang w:val="es-ES"/>
        </w:rPr>
        <w:t>Acta de la trigésima sexta sesión extraordinaria 2022 del Comité de Transparencia. En el punto 3 y 4 del orden del día se analiza la propuesta de clasificación de las solicitudes de acceso a la información que dieron origen a los recursos de revisión</w:t>
      </w:r>
      <w:r w:rsidR="00F64A6F" w:rsidRPr="00331DEB">
        <w:rPr>
          <w:rFonts w:ascii="Palatino Linotype" w:eastAsia="Calibri" w:hAnsi="Palatino Linotype" w:cs="Arial"/>
          <w:color w:val="000000" w:themeColor="text1"/>
          <w:sz w:val="22"/>
          <w:lang w:val="es-ES"/>
        </w:rPr>
        <w:t>, aprobando la clasificación del nombre, clave catastral, firma y domicilios particulares.</w:t>
      </w:r>
    </w:p>
    <w:p w14:paraId="11CA7E2B" w14:textId="77777777" w:rsidR="00690719" w:rsidRPr="00331DEB" w:rsidRDefault="00690719" w:rsidP="00690719">
      <w:pPr>
        <w:pStyle w:val="Prrafodelista"/>
        <w:tabs>
          <w:tab w:val="left" w:pos="426"/>
        </w:tabs>
        <w:spacing w:line="360" w:lineRule="auto"/>
        <w:jc w:val="both"/>
        <w:rPr>
          <w:rFonts w:ascii="Palatino Linotype" w:eastAsia="Calibri" w:hAnsi="Palatino Linotype" w:cs="Arial"/>
          <w:color w:val="000000" w:themeColor="text1"/>
          <w:lang w:val="es-ES"/>
        </w:rPr>
      </w:pPr>
    </w:p>
    <w:p w14:paraId="08A55E9F" w14:textId="77777777" w:rsidR="00160FDB" w:rsidRPr="00331DEB" w:rsidRDefault="00160FDB" w:rsidP="00160FDB">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331DEB">
        <w:rPr>
          <w:rFonts w:ascii="Palatino Linotype" w:hAnsi="Palatino Linotype"/>
          <w:color w:val="000000" w:themeColor="text1"/>
        </w:rPr>
        <w:t xml:space="preserve">El doce (12) de diciembre de dos mil veintidós, la Comisionada Ponente notificó el acuerdo de acumulación de recursos de revisión, asimismo, notificó </w:t>
      </w:r>
      <w:r w:rsidR="00D00A2E" w:rsidRPr="00331DEB">
        <w:rPr>
          <w:rFonts w:ascii="Palatino Linotype" w:hAnsi="Palatino Linotype" w:cs="Arial"/>
          <w:color w:val="000000" w:themeColor="text1"/>
        </w:rPr>
        <w:t xml:space="preserve">el acuerdo de ampliación </w:t>
      </w:r>
      <w:r w:rsidR="00124BBC" w:rsidRPr="00331DEB">
        <w:rPr>
          <w:rFonts w:ascii="Palatino Linotype" w:hAnsi="Palatino Linotype" w:cs="Arial"/>
          <w:color w:val="000000" w:themeColor="text1"/>
        </w:rPr>
        <w:t>de plazo para emitir resolución</w:t>
      </w:r>
      <w:r w:rsidRPr="00331DEB">
        <w:rPr>
          <w:rFonts w:ascii="Palatino Linotype" w:hAnsi="Palatino Linotype" w:cs="Arial"/>
          <w:color w:val="000000" w:themeColor="text1"/>
        </w:rPr>
        <w:t>.</w:t>
      </w:r>
    </w:p>
    <w:p w14:paraId="2BC85799" w14:textId="77777777" w:rsidR="00160FDB" w:rsidRPr="00331DEB" w:rsidRDefault="00160FDB" w:rsidP="00160FDB">
      <w:pPr>
        <w:pStyle w:val="Prrafodelista"/>
        <w:tabs>
          <w:tab w:val="left" w:pos="426"/>
        </w:tabs>
        <w:spacing w:line="360" w:lineRule="auto"/>
        <w:ind w:left="0"/>
        <w:jc w:val="both"/>
        <w:rPr>
          <w:rFonts w:ascii="Palatino Linotype" w:hAnsi="Palatino Linotype"/>
          <w:color w:val="000000" w:themeColor="text1"/>
        </w:rPr>
      </w:pPr>
    </w:p>
    <w:p w14:paraId="3001AA57" w14:textId="43D46AAA" w:rsidR="008965EF" w:rsidRPr="00331DEB" w:rsidRDefault="00A4292F" w:rsidP="00160FDB">
      <w:pPr>
        <w:pStyle w:val="Prrafodelista"/>
        <w:numPr>
          <w:ilvl w:val="0"/>
          <w:numId w:val="1"/>
        </w:numPr>
        <w:tabs>
          <w:tab w:val="left" w:pos="426"/>
        </w:tabs>
        <w:spacing w:line="360" w:lineRule="auto"/>
        <w:jc w:val="both"/>
        <w:rPr>
          <w:rFonts w:ascii="Palatino Linotype" w:hAnsi="Palatino Linotype"/>
          <w:color w:val="000000" w:themeColor="text1"/>
        </w:rPr>
      </w:pPr>
      <w:r w:rsidRPr="00331DEB">
        <w:rPr>
          <w:rFonts w:ascii="Palatino Linotype" w:hAnsi="Palatino Linotype" w:cs="Arial"/>
          <w:color w:val="000000" w:themeColor="text1"/>
        </w:rPr>
        <w:t xml:space="preserve">El </w:t>
      </w:r>
      <w:r w:rsidR="00F64A6F" w:rsidRPr="00331DEB">
        <w:rPr>
          <w:rFonts w:ascii="Palatino Linotype" w:hAnsi="Palatino Linotype" w:cs="Arial"/>
          <w:color w:val="000000" w:themeColor="text1"/>
        </w:rPr>
        <w:t>once</w:t>
      </w:r>
      <w:r w:rsidR="00160FDB" w:rsidRPr="00331DEB">
        <w:rPr>
          <w:rFonts w:ascii="Palatino Linotype" w:hAnsi="Palatino Linotype" w:cs="Arial"/>
          <w:color w:val="000000" w:themeColor="text1"/>
        </w:rPr>
        <w:t xml:space="preserve"> (</w:t>
      </w:r>
      <w:r w:rsidR="00F64A6F" w:rsidRPr="00331DEB">
        <w:rPr>
          <w:rFonts w:ascii="Palatino Linotype" w:hAnsi="Palatino Linotype" w:cs="Arial"/>
          <w:color w:val="000000" w:themeColor="text1"/>
        </w:rPr>
        <w:t>11</w:t>
      </w:r>
      <w:r w:rsidR="00160FDB" w:rsidRPr="00331DEB">
        <w:rPr>
          <w:rFonts w:ascii="Palatino Linotype" w:hAnsi="Palatino Linotype" w:cs="Arial"/>
          <w:color w:val="000000" w:themeColor="text1"/>
        </w:rPr>
        <w:t xml:space="preserve">) de </w:t>
      </w:r>
      <w:r w:rsidRPr="00331DEB">
        <w:rPr>
          <w:rFonts w:ascii="Palatino Linotype" w:hAnsi="Palatino Linotype" w:cs="Arial"/>
          <w:color w:val="000000" w:themeColor="text1"/>
        </w:rPr>
        <w:t>diciembre</w:t>
      </w:r>
      <w:r w:rsidR="00160FDB" w:rsidRPr="00331DEB">
        <w:rPr>
          <w:rFonts w:ascii="Palatino Linotype" w:hAnsi="Palatino Linotype" w:cs="Arial"/>
          <w:color w:val="000000" w:themeColor="text1"/>
        </w:rPr>
        <w:t xml:space="preserve"> de dos mil veintitrés, no habiendo diligencias pendientes de desahogo, se </w:t>
      </w:r>
      <w:r w:rsidR="00041DCC" w:rsidRPr="00331DEB">
        <w:rPr>
          <w:rFonts w:ascii="Palatino Linotype" w:hAnsi="Palatino Linotype" w:cs="Arial"/>
          <w:color w:val="000000" w:themeColor="text1"/>
        </w:rPr>
        <w:t>de</w:t>
      </w:r>
      <w:r w:rsidR="0055252F" w:rsidRPr="00331DEB">
        <w:rPr>
          <w:rFonts w:ascii="Palatino Linotype" w:hAnsi="Palatino Linotype" w:cs="Arial"/>
          <w:color w:val="000000" w:themeColor="text1"/>
        </w:rPr>
        <w:t>c</w:t>
      </w:r>
      <w:r w:rsidR="00D00A2E" w:rsidRPr="00331DEB">
        <w:rPr>
          <w:rFonts w:ascii="Palatino Linotype" w:hAnsi="Palatino Linotype" w:cs="Arial"/>
          <w:color w:val="000000" w:themeColor="text1"/>
        </w:rPr>
        <w:t xml:space="preserve">retó el cierre de instrucción, </w:t>
      </w:r>
      <w:r w:rsidR="00AD6AC5" w:rsidRPr="00331DEB">
        <w:rPr>
          <w:rFonts w:ascii="Palatino Linotype" w:hAnsi="Palatino Linotype" w:cs="Arial"/>
          <w:color w:val="000000" w:themeColor="text1"/>
        </w:rPr>
        <w:t>por lo que ordenó turnar el expediente para su resolución, misma que ahora se pronuncia</w:t>
      </w:r>
      <w:r w:rsidR="00BB219F" w:rsidRPr="00331DEB">
        <w:rPr>
          <w:rFonts w:ascii="Palatino Linotype" w:hAnsi="Palatino Linotype" w:cs="Arial"/>
          <w:color w:val="000000" w:themeColor="text1"/>
        </w:rPr>
        <w:t>.</w:t>
      </w:r>
    </w:p>
    <w:p w14:paraId="6E208DA1" w14:textId="77777777" w:rsidR="00BB219F" w:rsidRPr="00331DEB"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331DEB" w:rsidRDefault="00BB219F" w:rsidP="00BB219F">
      <w:pPr>
        <w:pStyle w:val="Prrafodelista"/>
        <w:numPr>
          <w:ilvl w:val="0"/>
          <w:numId w:val="1"/>
        </w:numPr>
        <w:spacing w:before="240" w:after="240" w:line="360" w:lineRule="auto"/>
        <w:ind w:hanging="11"/>
        <w:jc w:val="both"/>
        <w:rPr>
          <w:rFonts w:ascii="Palatino Linotype" w:hAnsi="Palatino Linotype"/>
          <w:b/>
          <w:u w:val="single"/>
        </w:rPr>
      </w:pPr>
      <w:r w:rsidRPr="00331DEB">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331DEB" w:rsidRDefault="00BB219F" w:rsidP="00BB219F">
      <w:pPr>
        <w:pStyle w:val="Prrafodelista"/>
        <w:rPr>
          <w:rFonts w:ascii="Palatino Linotype" w:hAnsi="Palatino Linotype"/>
        </w:rPr>
      </w:pPr>
    </w:p>
    <w:p w14:paraId="763D9316" w14:textId="77777777" w:rsidR="00BB219F" w:rsidRPr="00331DEB" w:rsidRDefault="00BB219F" w:rsidP="00BB219F">
      <w:pPr>
        <w:pStyle w:val="Prrafodelista"/>
        <w:numPr>
          <w:ilvl w:val="0"/>
          <w:numId w:val="1"/>
        </w:numPr>
        <w:spacing w:before="240" w:after="240" w:line="360" w:lineRule="auto"/>
        <w:jc w:val="both"/>
        <w:rPr>
          <w:rFonts w:ascii="Palatino Linotype" w:hAnsi="Palatino Linotype"/>
        </w:rPr>
      </w:pPr>
      <w:r w:rsidRPr="00331DEB">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w:t>
      </w:r>
      <w:r w:rsidRPr="00331DEB">
        <w:rPr>
          <w:rFonts w:ascii="Palatino Linotype" w:hAnsi="Palatino Linotype"/>
        </w:rPr>
        <w:lastRenderedPageBreak/>
        <w:t>razonabilidad de asuntos conforme a los parámetros establecidos por diversos órganos jurisdiccionales federales, aplicables también en procedimientos análogos, como el que nos ocupa.</w:t>
      </w:r>
    </w:p>
    <w:p w14:paraId="3340BA2A" w14:textId="77777777" w:rsidR="00BB219F" w:rsidRPr="00331DEB"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331DEB" w:rsidRDefault="00BB219F" w:rsidP="00BB219F">
      <w:pPr>
        <w:pStyle w:val="Prrafodelista"/>
        <w:numPr>
          <w:ilvl w:val="0"/>
          <w:numId w:val="1"/>
        </w:numPr>
        <w:spacing w:before="240" w:after="240" w:line="360" w:lineRule="auto"/>
        <w:jc w:val="both"/>
        <w:rPr>
          <w:rFonts w:ascii="Palatino Linotype" w:hAnsi="Palatino Linotype"/>
        </w:rPr>
      </w:pPr>
      <w:r w:rsidRPr="00331DE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331DEB" w:rsidRDefault="00BB219F" w:rsidP="00BB219F">
      <w:pPr>
        <w:pStyle w:val="Prrafodelista"/>
        <w:rPr>
          <w:rFonts w:ascii="Palatino Linotype" w:hAnsi="Palatino Linotype"/>
        </w:rPr>
      </w:pPr>
    </w:p>
    <w:p w14:paraId="1F5EEE70" w14:textId="77777777" w:rsidR="00BB219F" w:rsidRPr="00331DEB" w:rsidRDefault="00BB219F" w:rsidP="00BB219F">
      <w:pPr>
        <w:pStyle w:val="Prrafodelista"/>
        <w:numPr>
          <w:ilvl w:val="0"/>
          <w:numId w:val="1"/>
        </w:numPr>
        <w:spacing w:before="240" w:after="240" w:line="360" w:lineRule="auto"/>
        <w:jc w:val="both"/>
        <w:rPr>
          <w:rFonts w:ascii="Palatino Linotype" w:hAnsi="Palatino Linotype"/>
        </w:rPr>
      </w:pPr>
      <w:r w:rsidRPr="00331DE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EDF5D6" w14:textId="77777777" w:rsidR="00BB219F" w:rsidRPr="00331DEB"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331DEB" w:rsidRDefault="00BB219F" w:rsidP="00BB219F">
      <w:pPr>
        <w:pStyle w:val="Prrafodelista"/>
        <w:numPr>
          <w:ilvl w:val="0"/>
          <w:numId w:val="1"/>
        </w:numPr>
        <w:spacing w:before="240" w:after="240" w:line="360" w:lineRule="auto"/>
        <w:jc w:val="both"/>
        <w:rPr>
          <w:rFonts w:ascii="Palatino Linotype" w:hAnsi="Palatino Linotype"/>
        </w:rPr>
      </w:pPr>
      <w:r w:rsidRPr="00331DE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331DEB" w:rsidRDefault="00BB219F" w:rsidP="00BB219F">
      <w:pPr>
        <w:pStyle w:val="Prrafodelista"/>
        <w:spacing w:before="240" w:after="240" w:line="360" w:lineRule="auto"/>
        <w:ind w:left="0"/>
        <w:jc w:val="both"/>
        <w:rPr>
          <w:rFonts w:ascii="Palatino Linotype" w:hAnsi="Palatino Linotype"/>
          <w:sz w:val="22"/>
        </w:rPr>
      </w:pPr>
    </w:p>
    <w:p w14:paraId="653D205B" w14:textId="40BDE9A0" w:rsidR="00BB219F" w:rsidRPr="00331DEB" w:rsidRDefault="00BB219F" w:rsidP="00BB219F">
      <w:pPr>
        <w:pStyle w:val="Prrafodelista"/>
        <w:spacing w:before="240" w:after="240" w:line="360" w:lineRule="auto"/>
        <w:ind w:left="284"/>
        <w:jc w:val="both"/>
        <w:rPr>
          <w:rFonts w:ascii="Palatino Linotype" w:hAnsi="Palatino Linotype"/>
          <w:sz w:val="22"/>
        </w:rPr>
      </w:pPr>
      <w:r w:rsidRPr="00331DEB">
        <w:rPr>
          <w:rFonts w:ascii="Palatino Linotype" w:hAnsi="Palatino Linotype"/>
          <w:sz w:val="22"/>
        </w:rPr>
        <w:t>a)   Complejidad del asunto: La complejidad de la prueba, la pluralidad de sujetos procesales, el tiempo transcurrido, las características y contexto del recurso.</w:t>
      </w:r>
    </w:p>
    <w:p w14:paraId="750F2211" w14:textId="140FEDD3" w:rsidR="00BB219F" w:rsidRPr="00331DEB" w:rsidRDefault="00BB219F" w:rsidP="00BB219F">
      <w:pPr>
        <w:pStyle w:val="Prrafodelista"/>
        <w:spacing w:before="240" w:after="240" w:line="360" w:lineRule="auto"/>
        <w:ind w:left="284"/>
        <w:jc w:val="both"/>
        <w:rPr>
          <w:rFonts w:ascii="Palatino Linotype" w:hAnsi="Palatino Linotype"/>
          <w:sz w:val="22"/>
        </w:rPr>
      </w:pPr>
      <w:r w:rsidRPr="00331DEB">
        <w:rPr>
          <w:rFonts w:ascii="Palatino Linotype" w:hAnsi="Palatino Linotype"/>
          <w:sz w:val="22"/>
        </w:rPr>
        <w:t>b)    Actividad Procesal del interesado: Acciones u omisiones del interesado.</w:t>
      </w:r>
    </w:p>
    <w:p w14:paraId="609ACC4D" w14:textId="77777777" w:rsidR="00BB219F" w:rsidRPr="00331DEB" w:rsidRDefault="00BB219F" w:rsidP="00BB219F">
      <w:pPr>
        <w:pStyle w:val="Prrafodelista"/>
        <w:spacing w:before="240" w:after="240" w:line="360" w:lineRule="auto"/>
        <w:ind w:left="284"/>
        <w:jc w:val="both"/>
        <w:rPr>
          <w:rFonts w:ascii="Palatino Linotype" w:hAnsi="Palatino Linotype"/>
          <w:sz w:val="22"/>
        </w:rPr>
      </w:pPr>
      <w:r w:rsidRPr="00331DEB">
        <w:rPr>
          <w:rFonts w:ascii="Palatino Linotype" w:hAnsi="Palatino Linotype"/>
          <w:sz w:val="22"/>
        </w:rPr>
        <w:t>c)      Conducta de la Autoridad: Las Acciones u omisiones realizadas en el procedimiento. Así como si la autoridad actuó con la debida diligencia.</w:t>
      </w:r>
    </w:p>
    <w:p w14:paraId="2D9C95FE" w14:textId="07599E06" w:rsidR="00BB219F" w:rsidRPr="00331DEB" w:rsidRDefault="00BB219F" w:rsidP="00BB219F">
      <w:pPr>
        <w:pStyle w:val="Prrafodelista"/>
        <w:spacing w:before="240" w:after="240" w:line="360" w:lineRule="auto"/>
        <w:ind w:left="284"/>
        <w:jc w:val="both"/>
        <w:rPr>
          <w:rFonts w:ascii="Palatino Linotype" w:hAnsi="Palatino Linotype"/>
          <w:sz w:val="22"/>
        </w:rPr>
      </w:pPr>
      <w:r w:rsidRPr="00331DEB">
        <w:rPr>
          <w:rFonts w:ascii="Palatino Linotype" w:hAnsi="Palatino Linotype"/>
          <w:sz w:val="22"/>
        </w:rPr>
        <w:t>d)</w:t>
      </w:r>
      <w:r w:rsidR="008C5FE5" w:rsidRPr="00331DEB">
        <w:rPr>
          <w:rFonts w:ascii="Palatino Linotype" w:hAnsi="Palatino Linotype"/>
          <w:sz w:val="22"/>
        </w:rPr>
        <w:t xml:space="preserve">  </w:t>
      </w:r>
      <w:r w:rsidRPr="00331DEB">
        <w:rPr>
          <w:rFonts w:ascii="Palatino Linotype" w:hAnsi="Palatino Linotype"/>
          <w:sz w:val="22"/>
        </w:rPr>
        <w:t>La afectación generada en la situación jurídica de la persona involucrada en el proceso: Violación a sus derechos humanos.</w:t>
      </w:r>
    </w:p>
    <w:p w14:paraId="6B32F9F4" w14:textId="77777777" w:rsidR="00BB219F" w:rsidRPr="00331DEB"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331DEB" w:rsidRDefault="00BB219F" w:rsidP="00BB219F">
      <w:pPr>
        <w:pStyle w:val="Prrafodelista"/>
        <w:numPr>
          <w:ilvl w:val="0"/>
          <w:numId w:val="1"/>
        </w:numPr>
        <w:spacing w:before="240" w:after="240" w:line="360" w:lineRule="auto"/>
        <w:jc w:val="both"/>
        <w:rPr>
          <w:rFonts w:ascii="Palatino Linotype" w:hAnsi="Palatino Linotype"/>
        </w:rPr>
      </w:pPr>
      <w:r w:rsidRPr="00331DEB">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331DEB"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331DEB" w:rsidRDefault="00BB219F" w:rsidP="00BB219F">
      <w:pPr>
        <w:pStyle w:val="Prrafodelista"/>
        <w:numPr>
          <w:ilvl w:val="0"/>
          <w:numId w:val="1"/>
        </w:numPr>
        <w:spacing w:before="240" w:after="240" w:line="360" w:lineRule="auto"/>
        <w:jc w:val="both"/>
        <w:rPr>
          <w:rFonts w:ascii="Palatino Linotype" w:hAnsi="Palatino Linotype"/>
        </w:rPr>
      </w:pPr>
      <w:r w:rsidRPr="00331DEB">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331DEB" w:rsidRDefault="00BB219F" w:rsidP="00BB219F">
      <w:pPr>
        <w:pStyle w:val="Prrafodelista"/>
        <w:rPr>
          <w:rFonts w:ascii="Palatino Linotype" w:hAnsi="Palatino Linotype"/>
        </w:rPr>
      </w:pPr>
    </w:p>
    <w:p w14:paraId="424F017B" w14:textId="77777777" w:rsidR="00BB219F" w:rsidRPr="00331DEB" w:rsidRDefault="00BB219F" w:rsidP="00BB219F">
      <w:pPr>
        <w:pStyle w:val="Prrafodelista"/>
        <w:numPr>
          <w:ilvl w:val="0"/>
          <w:numId w:val="1"/>
        </w:numPr>
        <w:spacing w:before="240" w:after="240" w:line="360" w:lineRule="auto"/>
        <w:jc w:val="both"/>
        <w:rPr>
          <w:rFonts w:ascii="Palatino Linotype" w:hAnsi="Palatino Linotype"/>
        </w:rPr>
      </w:pPr>
      <w:r w:rsidRPr="00331DE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C6E9D4D" w14:textId="77777777" w:rsidR="00BB219F" w:rsidRPr="00331DEB" w:rsidRDefault="00BB219F" w:rsidP="00BB219F">
      <w:pPr>
        <w:pStyle w:val="Prrafodelista"/>
        <w:numPr>
          <w:ilvl w:val="0"/>
          <w:numId w:val="1"/>
        </w:numPr>
        <w:spacing w:before="240" w:after="240" w:line="360" w:lineRule="auto"/>
        <w:jc w:val="both"/>
        <w:rPr>
          <w:rFonts w:ascii="Palatino Linotype" w:hAnsi="Palatino Linotype"/>
        </w:rPr>
      </w:pPr>
      <w:r w:rsidRPr="00331DEB">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7A956A1C" w14:textId="77777777" w:rsidR="00BB219F" w:rsidRPr="00331DEB" w:rsidRDefault="00BB219F" w:rsidP="00BB219F">
      <w:pPr>
        <w:pStyle w:val="Prrafodelista"/>
        <w:rPr>
          <w:rFonts w:ascii="Palatino Linotype" w:hAnsi="Palatino Linotype"/>
          <w:sz w:val="22"/>
        </w:rPr>
      </w:pPr>
    </w:p>
    <w:p w14:paraId="5114BDE4" w14:textId="77777777" w:rsidR="00BB219F" w:rsidRPr="00331DEB" w:rsidRDefault="00BB219F" w:rsidP="00BB219F">
      <w:pPr>
        <w:pStyle w:val="Prrafodelista"/>
        <w:spacing w:before="240" w:after="240" w:line="360" w:lineRule="auto"/>
        <w:ind w:left="567"/>
        <w:jc w:val="both"/>
        <w:rPr>
          <w:rFonts w:ascii="Palatino Linotype" w:hAnsi="Palatino Linotype"/>
          <w:sz w:val="22"/>
        </w:rPr>
      </w:pPr>
      <w:r w:rsidRPr="00331DEB">
        <w:rPr>
          <w:rFonts w:ascii="Palatino Linotype" w:hAnsi="Palatino Linotype"/>
          <w:sz w:val="22"/>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331DEB" w:rsidRDefault="00BB219F" w:rsidP="00BB219F">
      <w:pPr>
        <w:pStyle w:val="Prrafodelista"/>
        <w:spacing w:before="240" w:after="240" w:line="360" w:lineRule="auto"/>
        <w:ind w:left="567"/>
        <w:jc w:val="both"/>
        <w:rPr>
          <w:rFonts w:ascii="Palatino Linotype" w:hAnsi="Palatino Linotype"/>
          <w:sz w:val="22"/>
        </w:rPr>
      </w:pPr>
      <w:r w:rsidRPr="00331DEB">
        <w:rPr>
          <w:rFonts w:ascii="Palatino Linotype" w:hAnsi="Palatino Linotype"/>
          <w:sz w:val="22"/>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331DEB"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331DEB"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331DE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331DE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331DEB" w:rsidRDefault="007C0013" w:rsidP="00B31E90">
      <w:pPr>
        <w:pStyle w:val="Ttulo1"/>
        <w:spacing w:before="0"/>
        <w:jc w:val="center"/>
        <w:rPr>
          <w:b/>
          <w:color w:val="000000" w:themeColor="text1"/>
          <w:szCs w:val="24"/>
        </w:rPr>
      </w:pPr>
      <w:bookmarkStart w:id="5" w:name="_Toc87456485"/>
      <w:r w:rsidRPr="00331DEB">
        <w:rPr>
          <w:b/>
          <w:color w:val="000000" w:themeColor="text1"/>
          <w:szCs w:val="24"/>
        </w:rPr>
        <w:t>CONSIDERANDO</w:t>
      </w:r>
      <w:bookmarkEnd w:id="3"/>
      <w:bookmarkEnd w:id="4"/>
      <w:bookmarkEnd w:id="5"/>
    </w:p>
    <w:p w14:paraId="435CF9A4" w14:textId="77777777" w:rsidR="00FC1DA7" w:rsidRPr="00331DEB" w:rsidRDefault="00FC1DA7" w:rsidP="00B31E90">
      <w:pPr>
        <w:rPr>
          <w:color w:val="000000" w:themeColor="text1"/>
          <w:lang w:eastAsia="en-US"/>
        </w:rPr>
      </w:pPr>
    </w:p>
    <w:p w14:paraId="629A5BE2" w14:textId="56C3E7D5" w:rsidR="007C0013" w:rsidRPr="00331DEB" w:rsidRDefault="007C0013" w:rsidP="00B31E90">
      <w:pPr>
        <w:pStyle w:val="Ttulo2"/>
        <w:spacing w:before="0"/>
        <w:rPr>
          <w:rFonts w:ascii="Palatino Linotype" w:hAnsi="Palatino Linotype"/>
          <w:b/>
          <w:color w:val="000000" w:themeColor="text1"/>
          <w:sz w:val="24"/>
          <w:szCs w:val="24"/>
        </w:rPr>
      </w:pPr>
      <w:bookmarkStart w:id="6" w:name="_Toc461555890"/>
      <w:bookmarkStart w:id="7" w:name="_Toc466371859"/>
      <w:bookmarkStart w:id="8" w:name="_Toc87456486"/>
      <w:r w:rsidRPr="00331DEB">
        <w:rPr>
          <w:rFonts w:ascii="Palatino Linotype" w:hAnsi="Palatino Linotype"/>
          <w:b/>
          <w:color w:val="000000" w:themeColor="text1"/>
          <w:sz w:val="24"/>
          <w:szCs w:val="24"/>
        </w:rPr>
        <w:t>PRIMERO. De la competencia</w:t>
      </w:r>
      <w:bookmarkEnd w:id="6"/>
      <w:bookmarkEnd w:id="7"/>
      <w:bookmarkEnd w:id="8"/>
    </w:p>
    <w:p w14:paraId="0BF52B18" w14:textId="4D471685" w:rsidR="005A228F" w:rsidRPr="00331DE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331DE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331DEB">
        <w:rPr>
          <w:rFonts w:ascii="Palatino Linotype" w:eastAsia="Calibri" w:hAnsi="Palatino Linotype" w:cs="Times New Roman"/>
          <w:color w:val="000000" w:themeColor="text1"/>
          <w:lang w:val="es-ES"/>
        </w:rPr>
        <w:t xml:space="preserve">etente para conocer y resolver </w:t>
      </w:r>
      <w:r w:rsidRPr="00331DEB">
        <w:rPr>
          <w:rFonts w:ascii="Palatino Linotype" w:eastAsia="Calibri" w:hAnsi="Palatino Linotype" w:cs="Times New Roman"/>
          <w:color w:val="000000" w:themeColor="text1"/>
          <w:lang w:val="es-ES"/>
        </w:rPr>
        <w:t xml:space="preserve">el presente recurso de conformidad con el artículo: 6, apartado A, fracción IV de la </w:t>
      </w:r>
      <w:r w:rsidRPr="00331DEB">
        <w:rPr>
          <w:rFonts w:ascii="Palatino Linotype" w:eastAsia="Calibri" w:hAnsi="Palatino Linotype" w:cs="Times New Roman"/>
          <w:b/>
          <w:color w:val="000000" w:themeColor="text1"/>
          <w:lang w:val="es-ES"/>
        </w:rPr>
        <w:t>Constitución Política de los Estados Unidos Mexicanos</w:t>
      </w:r>
      <w:r w:rsidRPr="00331DEB">
        <w:rPr>
          <w:rFonts w:ascii="Palatino Linotype" w:eastAsia="Calibri" w:hAnsi="Palatino Linotype" w:cs="Times New Roman"/>
          <w:color w:val="000000" w:themeColor="text1"/>
          <w:lang w:val="es-ES"/>
        </w:rPr>
        <w:t xml:space="preserve">; 5, párrafos </w:t>
      </w:r>
      <w:r w:rsidR="000B7C4F" w:rsidRPr="00331DEB">
        <w:rPr>
          <w:rFonts w:ascii="Palatino Linotype" w:eastAsia="Calibri" w:hAnsi="Palatino Linotype" w:cs="Times New Roman"/>
          <w:color w:val="000000" w:themeColor="text1"/>
          <w:lang w:val="es-ES"/>
        </w:rPr>
        <w:t>trigésimo</w:t>
      </w:r>
      <w:r w:rsidR="003A2D8F" w:rsidRPr="00331DEB">
        <w:rPr>
          <w:rFonts w:ascii="Palatino Linotype" w:eastAsia="Calibri" w:hAnsi="Palatino Linotype" w:cs="Times New Roman"/>
          <w:color w:val="000000" w:themeColor="text1"/>
          <w:lang w:val="es-ES"/>
        </w:rPr>
        <w:t xml:space="preserve"> segundo</w:t>
      </w:r>
      <w:r w:rsidR="000B7C4F" w:rsidRPr="00331DEB">
        <w:rPr>
          <w:rFonts w:ascii="Palatino Linotype" w:eastAsia="Calibri" w:hAnsi="Palatino Linotype" w:cs="Times New Roman"/>
          <w:color w:val="000000" w:themeColor="text1"/>
          <w:lang w:val="es-ES"/>
        </w:rPr>
        <w:t xml:space="preserve">, trigésimo </w:t>
      </w:r>
      <w:r w:rsidR="003A2D8F" w:rsidRPr="00331DEB">
        <w:rPr>
          <w:rFonts w:ascii="Palatino Linotype" w:eastAsia="Calibri" w:hAnsi="Palatino Linotype" w:cs="Times New Roman"/>
          <w:color w:val="000000" w:themeColor="text1"/>
          <w:lang w:val="es-ES"/>
        </w:rPr>
        <w:t>tercero y</w:t>
      </w:r>
      <w:r w:rsidR="000B7C4F" w:rsidRPr="00331DEB">
        <w:rPr>
          <w:rFonts w:ascii="Palatino Linotype" w:eastAsia="Calibri" w:hAnsi="Palatino Linotype" w:cs="Times New Roman"/>
          <w:color w:val="000000" w:themeColor="text1"/>
          <w:lang w:val="es-ES"/>
        </w:rPr>
        <w:t xml:space="preserve"> trigésimo </w:t>
      </w:r>
      <w:r w:rsidR="003A2D8F" w:rsidRPr="00331DEB">
        <w:rPr>
          <w:rFonts w:ascii="Palatino Linotype" w:eastAsia="Calibri" w:hAnsi="Palatino Linotype" w:cs="Times New Roman"/>
          <w:color w:val="000000" w:themeColor="text1"/>
          <w:lang w:val="es-ES"/>
        </w:rPr>
        <w:t>cuarto</w:t>
      </w:r>
      <w:r w:rsidR="004F785F" w:rsidRPr="00331DEB">
        <w:rPr>
          <w:rFonts w:ascii="Palatino Linotype" w:eastAsia="Calibri" w:hAnsi="Palatino Linotype" w:cs="Times New Roman"/>
          <w:color w:val="000000" w:themeColor="text1"/>
          <w:lang w:val="es-ES"/>
        </w:rPr>
        <w:t>,</w:t>
      </w:r>
      <w:r w:rsidRPr="00331DEB">
        <w:rPr>
          <w:rFonts w:ascii="Palatino Linotype" w:eastAsia="Calibri" w:hAnsi="Palatino Linotype" w:cs="Times New Roman"/>
          <w:color w:val="000000" w:themeColor="text1"/>
          <w:lang w:val="es-ES"/>
        </w:rPr>
        <w:t xml:space="preserve"> fracciones IV y V</w:t>
      </w:r>
      <w:r w:rsidR="004F785F" w:rsidRPr="00331DEB">
        <w:rPr>
          <w:rFonts w:ascii="Palatino Linotype" w:eastAsia="Calibri" w:hAnsi="Palatino Linotype" w:cs="Times New Roman"/>
          <w:color w:val="000000" w:themeColor="text1"/>
          <w:lang w:val="es-ES"/>
        </w:rPr>
        <w:t>,</w:t>
      </w:r>
      <w:r w:rsidRPr="00331DEB">
        <w:rPr>
          <w:rFonts w:ascii="Palatino Linotype" w:eastAsia="Calibri" w:hAnsi="Palatino Linotype" w:cs="Times New Roman"/>
          <w:color w:val="000000" w:themeColor="text1"/>
          <w:lang w:val="es-ES"/>
        </w:rPr>
        <w:t xml:space="preserve"> de la </w:t>
      </w:r>
      <w:r w:rsidRPr="00331DEB">
        <w:rPr>
          <w:rFonts w:ascii="Palatino Linotype" w:eastAsia="Calibri" w:hAnsi="Palatino Linotype" w:cs="Times New Roman"/>
          <w:b/>
          <w:color w:val="000000" w:themeColor="text1"/>
          <w:lang w:val="es-ES"/>
        </w:rPr>
        <w:t>Constitución Política del Estado Libre y Soberano de México</w:t>
      </w:r>
      <w:r w:rsidRPr="00331DE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331DEB">
        <w:rPr>
          <w:rFonts w:ascii="Palatino Linotype" w:eastAsia="Calibri" w:hAnsi="Palatino Linotype" w:cs="Arial"/>
          <w:color w:val="000000" w:themeColor="text1"/>
          <w:lang w:val="es-ES"/>
        </w:rPr>
        <w:t xml:space="preserve">de la </w:t>
      </w:r>
      <w:r w:rsidRPr="00331DEB">
        <w:rPr>
          <w:rFonts w:ascii="Palatino Linotype" w:eastAsia="Calibri" w:hAnsi="Palatino Linotype" w:cs="Arial"/>
          <w:b/>
          <w:color w:val="000000" w:themeColor="text1"/>
          <w:lang w:val="es-ES"/>
        </w:rPr>
        <w:t xml:space="preserve">Ley de Transparencia y Acceso a la Información Pública del Estado de México y </w:t>
      </w:r>
      <w:r w:rsidRPr="00331DEB">
        <w:rPr>
          <w:rFonts w:ascii="Palatino Linotype" w:eastAsia="Calibri" w:hAnsi="Palatino Linotype" w:cs="Arial"/>
          <w:b/>
          <w:color w:val="000000" w:themeColor="text1"/>
          <w:lang w:val="es-ES"/>
        </w:rPr>
        <w:lastRenderedPageBreak/>
        <w:t>Municipios</w:t>
      </w:r>
      <w:r w:rsidRPr="00331DEB">
        <w:rPr>
          <w:rFonts w:ascii="Palatino Linotype" w:eastAsia="Calibri" w:hAnsi="Palatino Linotype" w:cs="Arial"/>
          <w:color w:val="000000" w:themeColor="text1"/>
          <w:lang w:val="es-ES"/>
        </w:rPr>
        <w:t xml:space="preserve">; y 10, 7, 9 fracciones I y XXIV, y 11 del </w:t>
      </w:r>
      <w:r w:rsidRPr="00331DE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4533DB2F" w14:textId="77777777" w:rsidR="003A2D8F" w:rsidRPr="00331DEB" w:rsidRDefault="003A2D8F" w:rsidP="003A2D8F">
      <w:pPr>
        <w:tabs>
          <w:tab w:val="left" w:pos="426"/>
        </w:tabs>
        <w:spacing w:line="360" w:lineRule="auto"/>
        <w:jc w:val="both"/>
        <w:rPr>
          <w:rFonts w:ascii="Palatino Linotype" w:eastAsia="Calibri" w:hAnsi="Palatino Linotype" w:cs="Times New Roman"/>
          <w:b/>
          <w:color w:val="000000" w:themeColor="text1"/>
          <w:lang w:val="es-ES"/>
        </w:rPr>
      </w:pPr>
    </w:p>
    <w:p w14:paraId="753DC7A1" w14:textId="5E205177" w:rsidR="00C6440A" w:rsidRPr="00331DEB" w:rsidRDefault="007C0013" w:rsidP="00B31E90">
      <w:pPr>
        <w:pStyle w:val="Ttulo2"/>
        <w:tabs>
          <w:tab w:val="left" w:pos="426"/>
        </w:tabs>
        <w:spacing w:before="0"/>
        <w:rPr>
          <w:rFonts w:ascii="Palatino Linotype" w:hAnsi="Palatino Linotype"/>
          <w:b/>
          <w:color w:val="000000" w:themeColor="text1"/>
          <w:sz w:val="24"/>
          <w:szCs w:val="24"/>
        </w:rPr>
      </w:pPr>
      <w:bookmarkStart w:id="9" w:name="_Toc461555891"/>
      <w:bookmarkStart w:id="10" w:name="_Toc466371860"/>
      <w:bookmarkStart w:id="11" w:name="_Toc87456487"/>
      <w:r w:rsidRPr="00331DEB">
        <w:rPr>
          <w:rFonts w:ascii="Palatino Linotype" w:hAnsi="Palatino Linotype"/>
          <w:b/>
          <w:color w:val="000000" w:themeColor="text1"/>
          <w:sz w:val="24"/>
          <w:szCs w:val="24"/>
        </w:rPr>
        <w:t>SEGUNDO. De la oportunidad y proced</w:t>
      </w:r>
      <w:r w:rsidR="00F35C44" w:rsidRPr="00331DEB">
        <w:rPr>
          <w:rFonts w:ascii="Palatino Linotype" w:hAnsi="Palatino Linotype"/>
          <w:b/>
          <w:color w:val="000000" w:themeColor="text1"/>
          <w:sz w:val="24"/>
          <w:szCs w:val="24"/>
        </w:rPr>
        <w:t>encia</w:t>
      </w:r>
      <w:r w:rsidRPr="00331DEB">
        <w:rPr>
          <w:rFonts w:ascii="Palatino Linotype" w:hAnsi="Palatino Linotype"/>
          <w:b/>
          <w:color w:val="000000" w:themeColor="text1"/>
          <w:sz w:val="24"/>
          <w:szCs w:val="24"/>
        </w:rPr>
        <w:t>.</w:t>
      </w:r>
      <w:bookmarkEnd w:id="9"/>
      <w:bookmarkEnd w:id="10"/>
      <w:bookmarkEnd w:id="11"/>
    </w:p>
    <w:p w14:paraId="22FA004A" w14:textId="77777777" w:rsidR="003A2D8F" w:rsidRPr="00331DEB" w:rsidRDefault="003A2D8F" w:rsidP="003A2D8F">
      <w:pPr>
        <w:numPr>
          <w:ilvl w:val="0"/>
          <w:numId w:val="1"/>
        </w:numPr>
        <w:tabs>
          <w:tab w:val="left" w:pos="284"/>
        </w:tabs>
        <w:spacing w:before="240" w:after="240" w:line="360" w:lineRule="auto"/>
        <w:contextualSpacing/>
        <w:jc w:val="both"/>
        <w:rPr>
          <w:rFonts w:ascii="Palatino Linotype" w:hAnsi="Palatino Linotype" w:cs="Arial"/>
          <w:color w:val="000000"/>
          <w:lang w:val="es-ES_tradnl"/>
        </w:rPr>
      </w:pPr>
      <w:r w:rsidRPr="00331DEB">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331DEB">
        <w:rPr>
          <w:rFonts w:ascii="Palatino Linotype" w:eastAsia="Calibri" w:hAnsi="Palatino Linotype" w:cs="Arial"/>
          <w:b/>
          <w:lang w:val="es-ES"/>
        </w:rPr>
        <w:t>SUJETO OBLIGADO</w:t>
      </w:r>
      <w:r w:rsidRPr="00331DEB">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BE9E0E9" w14:textId="77777777" w:rsidR="003A2D8F" w:rsidRPr="00331DEB" w:rsidRDefault="003A2D8F" w:rsidP="003A2D8F">
      <w:pPr>
        <w:tabs>
          <w:tab w:val="left" w:pos="284"/>
        </w:tabs>
        <w:spacing w:before="240" w:after="240" w:line="360" w:lineRule="auto"/>
        <w:contextualSpacing/>
        <w:jc w:val="both"/>
        <w:rPr>
          <w:rFonts w:ascii="Palatino Linotype" w:hAnsi="Palatino Linotype" w:cs="Arial"/>
          <w:color w:val="000000"/>
          <w:lang w:val="es-ES_tradnl"/>
        </w:rPr>
      </w:pPr>
    </w:p>
    <w:p w14:paraId="0666362C" w14:textId="77777777" w:rsidR="003A2D8F" w:rsidRPr="00331DEB" w:rsidRDefault="003A2D8F" w:rsidP="003A2D8F">
      <w:pPr>
        <w:numPr>
          <w:ilvl w:val="0"/>
          <w:numId w:val="1"/>
        </w:numPr>
        <w:tabs>
          <w:tab w:val="left" w:pos="284"/>
        </w:tabs>
        <w:spacing w:before="240" w:after="240" w:line="360" w:lineRule="auto"/>
        <w:contextualSpacing/>
        <w:jc w:val="both"/>
        <w:rPr>
          <w:rFonts w:ascii="Palatino Linotype" w:hAnsi="Palatino Linotype" w:cs="Arial"/>
          <w:color w:val="000000"/>
          <w:lang w:val="es-ES_tradnl"/>
        </w:rPr>
      </w:pPr>
      <w:r w:rsidRPr="00331DEB">
        <w:rPr>
          <w:rFonts w:ascii="Palatino Linotype" w:eastAsia="Calibri" w:hAnsi="Palatino Linotype" w:cs="Arial"/>
          <w:lang w:val="es-ES"/>
        </w:rPr>
        <w:t xml:space="preserve">Por ende, se constituye la figura jurídica de la </w:t>
      </w:r>
      <w:r w:rsidRPr="00331DEB">
        <w:rPr>
          <w:rFonts w:ascii="Palatino Linotype" w:eastAsia="Calibri" w:hAnsi="Palatino Linotype" w:cs="Arial"/>
          <w:i/>
          <w:lang w:val="es-ES"/>
        </w:rPr>
        <w:t>negativa ficta</w:t>
      </w:r>
      <w:r w:rsidRPr="00331DEB">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331DEB">
        <w:rPr>
          <w:rFonts w:ascii="Palatino Linotype" w:eastAsia="Calibri" w:hAnsi="Palatino Linotype" w:cs="Arial"/>
          <w:b/>
          <w:lang w:val="es-ES"/>
        </w:rPr>
        <w:t>178</w:t>
      </w:r>
      <w:r w:rsidRPr="00331DEB">
        <w:rPr>
          <w:rFonts w:ascii="Palatino Linotype" w:eastAsia="Calibri" w:hAnsi="Palatino Linotype" w:cs="Arial"/>
          <w:lang w:val="es-ES"/>
        </w:rPr>
        <w:t xml:space="preserve"> segundo párrafo de </w:t>
      </w:r>
      <w:r w:rsidRPr="00331DEB">
        <w:rPr>
          <w:rFonts w:ascii="Palatino Linotype" w:eastAsia="Calibri" w:hAnsi="Palatino Linotype" w:cs="Arial"/>
          <w:b/>
          <w:lang w:val="es-ES"/>
        </w:rPr>
        <w:t>Ley de Transparencia y Acceso a la Información Pública del Estado de México y Municipios</w:t>
      </w:r>
      <w:r w:rsidRPr="00331DEB">
        <w:rPr>
          <w:rFonts w:ascii="Palatino Linotype" w:eastAsia="Calibri" w:hAnsi="Palatino Linotype"/>
          <w:color w:val="000000"/>
          <w:shd w:val="clear" w:color="auto" w:fill="FFFFFF"/>
        </w:rPr>
        <w:t xml:space="preserve">, que dispone; ante la falta de respuesta del </w:t>
      </w:r>
      <w:r w:rsidRPr="00331DEB">
        <w:rPr>
          <w:rFonts w:ascii="Palatino Linotype" w:eastAsia="Calibri" w:hAnsi="Palatino Linotype"/>
          <w:b/>
          <w:color w:val="000000"/>
          <w:shd w:val="clear" w:color="auto" w:fill="FFFFFF"/>
        </w:rPr>
        <w:t>SUJETO OBLIGADO,</w:t>
      </w:r>
      <w:r w:rsidRPr="00331DEB">
        <w:rPr>
          <w:rFonts w:ascii="Palatino Linotype" w:eastAsia="Calibri" w:hAnsi="Palatino Linotype"/>
          <w:color w:val="000000"/>
          <w:shd w:val="clear" w:color="auto" w:fill="FFFFFF"/>
        </w:rPr>
        <w:t xml:space="preserve"> dentro de los plazos establecidos en esta Ley, a una solicitud de acceso a la información pública, el recurso </w:t>
      </w:r>
      <w:r w:rsidRPr="00331DEB">
        <w:rPr>
          <w:rFonts w:ascii="Palatino Linotype" w:eastAsia="Calibri" w:hAnsi="Palatino Linotype"/>
          <w:b/>
          <w:color w:val="000000"/>
          <w:shd w:val="clear" w:color="auto" w:fill="FFFFFF"/>
        </w:rPr>
        <w:t xml:space="preserve">podrá ser interpuesto en cualquier momento. </w:t>
      </w:r>
    </w:p>
    <w:p w14:paraId="1A38DC46" w14:textId="77777777" w:rsidR="003A2D8F" w:rsidRPr="00331DEB" w:rsidRDefault="003A2D8F" w:rsidP="003A2D8F">
      <w:pPr>
        <w:tabs>
          <w:tab w:val="left" w:pos="284"/>
        </w:tabs>
        <w:contextualSpacing/>
        <w:rPr>
          <w:rFonts w:ascii="Palatino Linotype" w:hAnsi="Palatino Linotype" w:cs="Arial"/>
          <w:color w:val="000000"/>
          <w:lang w:val="es-ES_tradnl"/>
        </w:rPr>
      </w:pPr>
    </w:p>
    <w:p w14:paraId="12673C4E" w14:textId="77777777" w:rsidR="003A2D8F" w:rsidRPr="00331DEB" w:rsidRDefault="003A2D8F" w:rsidP="003A2D8F">
      <w:pPr>
        <w:numPr>
          <w:ilvl w:val="0"/>
          <w:numId w:val="1"/>
        </w:numPr>
        <w:tabs>
          <w:tab w:val="left" w:pos="284"/>
        </w:tabs>
        <w:spacing w:before="240" w:after="240" w:line="360" w:lineRule="auto"/>
        <w:contextualSpacing/>
        <w:jc w:val="both"/>
        <w:rPr>
          <w:rFonts w:ascii="Palatino Linotype" w:hAnsi="Palatino Linotype" w:cs="Arial"/>
          <w:color w:val="000000"/>
          <w:sz w:val="22"/>
          <w:lang w:val="es-ES_tradnl"/>
        </w:rPr>
      </w:pPr>
      <w:r w:rsidRPr="00331DEB">
        <w:rPr>
          <w:rFonts w:ascii="Palatino Linotype" w:eastAsia="Calibri" w:hAnsi="Palatino Linotype" w:cs="Arial"/>
          <w:lang w:val="es-ES"/>
        </w:rPr>
        <w:t xml:space="preserve">Por lo que, tratándose de la </w:t>
      </w:r>
      <w:r w:rsidRPr="00331DEB">
        <w:rPr>
          <w:rFonts w:ascii="Palatino Linotype" w:eastAsia="Calibri" w:hAnsi="Palatino Linotype" w:cs="Arial"/>
          <w:i/>
          <w:lang w:val="es-ES"/>
        </w:rPr>
        <w:t>negativa ficta</w:t>
      </w:r>
      <w:r w:rsidRPr="00331DEB">
        <w:rPr>
          <w:rFonts w:ascii="Palatino Linotype" w:eastAsia="Calibri" w:hAnsi="Palatino Linotype" w:cs="Arial"/>
          <w:lang w:val="es-ES"/>
        </w:rPr>
        <w:t xml:space="preserve"> no existe respuesta que se haga del conocimiento al particular, a partir de la cual pueda computarse el plazo legal </w:t>
      </w:r>
      <w:r w:rsidRPr="00331DEB">
        <w:rPr>
          <w:rFonts w:ascii="Palatino Linotype" w:eastAsia="Calibri" w:hAnsi="Palatino Linotype" w:cs="Arial"/>
          <w:lang w:val="es-ES"/>
        </w:rPr>
        <w:lastRenderedPageBreak/>
        <w:t xml:space="preserve">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31DEB">
        <w:rPr>
          <w:rFonts w:ascii="Palatino Linotype" w:eastAsia="Calibri" w:hAnsi="Palatino Linotype" w:cs="Arial"/>
          <w:i/>
          <w:lang w:val="es-ES"/>
        </w:rPr>
        <w:t>negativa ficta</w:t>
      </w:r>
      <w:r w:rsidRPr="00331DEB">
        <w:rPr>
          <w:rFonts w:ascii="Palatino Linotype" w:eastAsia="Calibri" w:hAnsi="Palatino Linotype" w:cs="Arial"/>
          <w:lang w:val="es-ES"/>
        </w:rPr>
        <w:t>, que señala:</w:t>
      </w:r>
    </w:p>
    <w:p w14:paraId="1D812BC5" w14:textId="77777777" w:rsidR="003A2D8F" w:rsidRPr="00331DEB" w:rsidRDefault="003A2D8F" w:rsidP="003A2D8F">
      <w:pPr>
        <w:tabs>
          <w:tab w:val="left" w:pos="284"/>
          <w:tab w:val="left" w:pos="7655"/>
        </w:tabs>
        <w:spacing w:before="240" w:after="240" w:line="360" w:lineRule="auto"/>
        <w:ind w:left="567" w:right="822"/>
        <w:jc w:val="center"/>
        <w:rPr>
          <w:rFonts w:ascii="Palatino Linotype" w:eastAsia="Calibri" w:hAnsi="Palatino Linotype" w:cs="Arial"/>
          <w:b/>
          <w:sz w:val="22"/>
          <w:lang w:val="es-ES"/>
        </w:rPr>
      </w:pPr>
      <w:r w:rsidRPr="00331DEB">
        <w:rPr>
          <w:rFonts w:ascii="Palatino Linotype" w:eastAsia="Calibri" w:hAnsi="Palatino Linotype" w:cs="Arial"/>
          <w:b/>
          <w:sz w:val="22"/>
          <w:lang w:val="es-ES"/>
        </w:rPr>
        <w:t>Criterio 0001-15</w:t>
      </w:r>
    </w:p>
    <w:p w14:paraId="7F78D737" w14:textId="77777777" w:rsidR="003A2D8F" w:rsidRPr="00331DEB" w:rsidRDefault="003A2D8F" w:rsidP="003A2D8F">
      <w:pPr>
        <w:tabs>
          <w:tab w:val="left" w:pos="284"/>
          <w:tab w:val="left" w:pos="7655"/>
        </w:tabs>
        <w:spacing w:before="240" w:after="240" w:line="360" w:lineRule="auto"/>
        <w:ind w:left="567" w:right="822"/>
        <w:jc w:val="both"/>
        <w:rPr>
          <w:rFonts w:ascii="Palatino Linotype" w:eastAsia="Calibri" w:hAnsi="Palatino Linotype" w:cs="Arial"/>
          <w:i/>
          <w:sz w:val="22"/>
          <w:lang w:val="es-ES"/>
        </w:rPr>
      </w:pPr>
      <w:r w:rsidRPr="00331DEB">
        <w:rPr>
          <w:rFonts w:ascii="Palatino Linotype" w:eastAsia="Calibri" w:hAnsi="Palatino Linotype" w:cs="Arial"/>
          <w:b/>
          <w:i/>
          <w:sz w:val="22"/>
          <w:lang w:val="es-ES"/>
        </w:rPr>
        <w:t>NEGATIVA FICTA. PLAZO PARA INTERPONER EL RECURSO DE REVISIÓN TRATÁNDOSE DE.</w:t>
      </w:r>
      <w:r w:rsidRPr="00331DEB">
        <w:rPr>
          <w:rFonts w:ascii="Palatino Linotype" w:eastAsia="Calibri" w:hAnsi="Palatino Linotype" w:cs="Arial"/>
          <w:i/>
          <w:sz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9E55117" w14:textId="77777777" w:rsidR="003A2D8F" w:rsidRPr="00331DEB" w:rsidRDefault="003A2D8F" w:rsidP="003A2D8F">
      <w:pPr>
        <w:numPr>
          <w:ilvl w:val="0"/>
          <w:numId w:val="1"/>
        </w:numPr>
        <w:tabs>
          <w:tab w:val="left" w:pos="284"/>
        </w:tabs>
        <w:spacing w:before="240" w:after="240" w:line="360" w:lineRule="auto"/>
        <w:contextualSpacing/>
        <w:jc w:val="both"/>
        <w:rPr>
          <w:rFonts w:ascii="Palatino Linotype" w:hAnsi="Palatino Linotype" w:cs="Arial"/>
          <w:color w:val="000000" w:themeColor="text1"/>
          <w:lang w:val="es-ES" w:eastAsia="es-MX"/>
        </w:rPr>
      </w:pPr>
      <w:r w:rsidRPr="00331DEB">
        <w:rPr>
          <w:rFonts w:ascii="Palatino Linotype" w:hAnsi="Palatino Linotype" w:cs="Arial"/>
          <w:color w:val="000000" w:themeColor="text1"/>
          <w:lang w:val="es-ES" w:eastAsia="es-MX"/>
        </w:rPr>
        <w:lastRenderedPageBreak/>
        <w:t xml:space="preserve">Lo anterior, se explica porque la </w:t>
      </w:r>
      <w:r w:rsidRPr="00331DEB">
        <w:rPr>
          <w:rFonts w:ascii="Palatino Linotype" w:hAnsi="Palatino Linotype" w:cs="Arial"/>
          <w:b/>
          <w:color w:val="000000" w:themeColor="text1"/>
          <w:u w:val="single"/>
          <w:lang w:val="es-ES" w:eastAsia="es-MX"/>
        </w:rPr>
        <w:t>posible ausencia</w:t>
      </w:r>
      <w:r w:rsidRPr="00331DEB">
        <w:rPr>
          <w:rFonts w:ascii="Palatino Linotype"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331DEB">
        <w:rPr>
          <w:rFonts w:ascii="Palatino Linotype" w:hAnsi="Palatino Linotype" w:cs="Arial"/>
          <w:b/>
          <w:color w:val="000000" w:themeColor="text1"/>
          <w:lang w:val="es-ES" w:eastAsia="es-MX"/>
        </w:rPr>
        <w:t>SUJETO OBLIGADO</w:t>
      </w:r>
      <w:r w:rsidRPr="00331DEB">
        <w:rPr>
          <w:rFonts w:ascii="Palatino Linotype" w:hAnsi="Palatino Linotype" w:cs="Arial"/>
          <w:color w:val="000000" w:themeColor="text1"/>
          <w:lang w:val="es-ES" w:eastAsia="es-MX"/>
        </w:rPr>
        <w:t>.</w:t>
      </w:r>
    </w:p>
    <w:p w14:paraId="4D64BFCA" w14:textId="77777777" w:rsidR="003A2D8F" w:rsidRPr="00331DEB" w:rsidRDefault="003A2D8F" w:rsidP="003A2D8F">
      <w:pPr>
        <w:tabs>
          <w:tab w:val="left" w:pos="284"/>
        </w:tabs>
        <w:contextualSpacing/>
        <w:rPr>
          <w:rFonts w:ascii="Palatino Linotype" w:hAnsi="Palatino Linotype" w:cs="Arial"/>
          <w:color w:val="000000" w:themeColor="text1"/>
          <w:lang w:val="es-ES" w:eastAsia="es-MX"/>
        </w:rPr>
      </w:pPr>
    </w:p>
    <w:p w14:paraId="2D1E7975" w14:textId="77777777" w:rsidR="003A2D8F" w:rsidRPr="00331DEB" w:rsidRDefault="003A2D8F" w:rsidP="003A2D8F">
      <w:pPr>
        <w:numPr>
          <w:ilvl w:val="0"/>
          <w:numId w:val="1"/>
        </w:numPr>
        <w:tabs>
          <w:tab w:val="left" w:pos="284"/>
        </w:tabs>
        <w:spacing w:before="240" w:after="240" w:line="360" w:lineRule="auto"/>
        <w:ind w:right="49"/>
        <w:contextualSpacing/>
        <w:jc w:val="both"/>
        <w:rPr>
          <w:rFonts w:ascii="Palatino Linotype" w:hAnsi="Palatino Linotype" w:cs="Arial"/>
          <w:b/>
          <w:lang w:val="es-ES_tradnl"/>
        </w:rPr>
      </w:pPr>
      <w:r w:rsidRPr="00331DEB">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5661DD9" w14:textId="2CDF4EE3" w:rsidR="00540208" w:rsidRPr="00331DEB"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331DEB">
        <w:rPr>
          <w:rFonts w:ascii="Palatino Linotype" w:hAnsi="Palatino Linotype"/>
          <w:b/>
          <w:color w:val="000000" w:themeColor="text1"/>
          <w:sz w:val="24"/>
          <w:szCs w:val="24"/>
        </w:rPr>
        <w:t>TERCERO</w:t>
      </w:r>
      <w:r w:rsidR="00C50A2B" w:rsidRPr="00331DEB">
        <w:rPr>
          <w:rFonts w:ascii="Palatino Linotype" w:hAnsi="Palatino Linotype"/>
          <w:b/>
          <w:color w:val="000000" w:themeColor="text1"/>
          <w:sz w:val="24"/>
          <w:szCs w:val="24"/>
        </w:rPr>
        <w:t>. De</w:t>
      </w:r>
      <w:r w:rsidR="00AD76A1" w:rsidRPr="00331DEB">
        <w:rPr>
          <w:rFonts w:ascii="Palatino Linotype" w:hAnsi="Palatino Linotype"/>
          <w:b/>
          <w:color w:val="000000" w:themeColor="text1"/>
          <w:sz w:val="24"/>
          <w:szCs w:val="24"/>
        </w:rPr>
        <w:t xml:space="preserve">l planteamiento de la </w:t>
      </w:r>
      <w:r w:rsidR="00AD76A1" w:rsidRPr="00331DEB">
        <w:rPr>
          <w:rFonts w:ascii="Palatino Linotype" w:hAnsi="Palatino Linotype"/>
          <w:b/>
          <w:i/>
          <w:color w:val="000000" w:themeColor="text1"/>
          <w:sz w:val="24"/>
          <w:szCs w:val="24"/>
        </w:rPr>
        <w:t>Litis</w:t>
      </w:r>
      <w:r w:rsidR="00C50A2B" w:rsidRPr="00331DEB">
        <w:rPr>
          <w:rFonts w:ascii="Palatino Linotype" w:hAnsi="Palatino Linotype"/>
          <w:b/>
          <w:color w:val="000000" w:themeColor="text1"/>
          <w:sz w:val="24"/>
          <w:szCs w:val="24"/>
        </w:rPr>
        <w:t>.</w:t>
      </w:r>
      <w:bookmarkEnd w:id="12"/>
      <w:bookmarkEnd w:id="13"/>
      <w:bookmarkEnd w:id="14"/>
    </w:p>
    <w:bookmarkEnd w:id="15"/>
    <w:bookmarkEnd w:id="16"/>
    <w:p w14:paraId="34E542D1" w14:textId="1E0D9F83" w:rsidR="00F778B2" w:rsidRPr="00331DEB"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31DEB">
        <w:rPr>
          <w:rFonts w:ascii="Palatino Linotype" w:hAnsi="Palatino Linotype" w:cs="Arial"/>
          <w:color w:val="000000" w:themeColor="text1"/>
        </w:rPr>
        <w:t>El Recurrente solicitó</w:t>
      </w:r>
      <w:r w:rsidR="00F64A6F" w:rsidRPr="00331DEB">
        <w:rPr>
          <w:rFonts w:ascii="Palatino Linotype" w:hAnsi="Palatino Linotype" w:cs="Arial"/>
          <w:color w:val="000000" w:themeColor="text1"/>
        </w:rPr>
        <w:t>, del retiro de una puerta colocada en el domicilio señalado en la solicitud,</w:t>
      </w:r>
      <w:r w:rsidR="00F778B2" w:rsidRPr="00331DEB">
        <w:rPr>
          <w:rFonts w:ascii="Palatino Linotype" w:hAnsi="Palatino Linotype" w:cs="Arial"/>
          <w:color w:val="000000" w:themeColor="text1"/>
        </w:rPr>
        <w:t xml:space="preserve"> lo siguiente:</w:t>
      </w:r>
    </w:p>
    <w:p w14:paraId="71226947" w14:textId="77777777" w:rsidR="009A3B2B" w:rsidRPr="00331DEB" w:rsidRDefault="009A3B2B" w:rsidP="009A3B2B">
      <w:pPr>
        <w:spacing w:line="360" w:lineRule="auto"/>
        <w:ind w:left="567" w:right="616"/>
        <w:jc w:val="both"/>
        <w:rPr>
          <w:rFonts w:ascii="Palatino Linotype" w:eastAsia="Times New Roman" w:hAnsi="Palatino Linotype" w:cs="Times New Roman"/>
          <w:i/>
          <w:sz w:val="22"/>
          <w:lang w:eastAsia="es-MX"/>
        </w:rPr>
      </w:pPr>
    </w:p>
    <w:p w14:paraId="68229B68" w14:textId="578CB75B" w:rsidR="00F64A6F" w:rsidRPr="00331DEB" w:rsidRDefault="00F64A6F" w:rsidP="00A4292F">
      <w:pPr>
        <w:pStyle w:val="Prrafodelista"/>
        <w:numPr>
          <w:ilvl w:val="0"/>
          <w:numId w:val="6"/>
        </w:numPr>
        <w:spacing w:line="360" w:lineRule="auto"/>
        <w:ind w:right="49"/>
        <w:jc w:val="both"/>
        <w:rPr>
          <w:rFonts w:ascii="Palatino Linotype" w:hAnsi="Palatino Linotype"/>
          <w:bCs/>
          <w:color w:val="000000"/>
          <w:sz w:val="22"/>
        </w:rPr>
      </w:pPr>
      <w:r w:rsidRPr="00331DEB">
        <w:rPr>
          <w:rFonts w:ascii="Palatino Linotype" w:hAnsi="Palatino Linotype"/>
          <w:bCs/>
          <w:color w:val="000000"/>
          <w:sz w:val="22"/>
        </w:rPr>
        <w:t>Fundamentación y razón del retiro de la puerta.</w:t>
      </w:r>
    </w:p>
    <w:p w14:paraId="26564B1F" w14:textId="21FB857F" w:rsidR="00F64A6F" w:rsidRPr="00331DEB" w:rsidRDefault="00F64A6F" w:rsidP="00A4292F">
      <w:pPr>
        <w:pStyle w:val="Prrafodelista"/>
        <w:numPr>
          <w:ilvl w:val="0"/>
          <w:numId w:val="6"/>
        </w:numPr>
        <w:spacing w:line="360" w:lineRule="auto"/>
        <w:ind w:right="49"/>
        <w:jc w:val="both"/>
        <w:rPr>
          <w:rFonts w:ascii="Palatino Linotype" w:hAnsi="Palatino Linotype"/>
          <w:bCs/>
          <w:color w:val="000000"/>
          <w:sz w:val="22"/>
        </w:rPr>
      </w:pPr>
      <w:r w:rsidRPr="00331DEB">
        <w:rPr>
          <w:rFonts w:ascii="Palatino Linotype" w:hAnsi="Palatino Linotype"/>
          <w:bCs/>
          <w:color w:val="000000"/>
          <w:sz w:val="22"/>
        </w:rPr>
        <w:t>Oficios y actas legales que acrediten el retiro de la puerta.</w:t>
      </w:r>
    </w:p>
    <w:p w14:paraId="266C40B7" w14:textId="0B32A6F4" w:rsidR="00F64A6F" w:rsidRPr="00331DEB" w:rsidRDefault="00F64A6F" w:rsidP="00A4292F">
      <w:pPr>
        <w:pStyle w:val="Prrafodelista"/>
        <w:numPr>
          <w:ilvl w:val="0"/>
          <w:numId w:val="6"/>
        </w:numPr>
        <w:spacing w:line="360" w:lineRule="auto"/>
        <w:ind w:right="49"/>
        <w:jc w:val="both"/>
        <w:rPr>
          <w:rFonts w:ascii="Palatino Linotype" w:hAnsi="Palatino Linotype"/>
          <w:bCs/>
          <w:color w:val="000000"/>
          <w:sz w:val="22"/>
        </w:rPr>
      </w:pPr>
      <w:r w:rsidRPr="00331DEB">
        <w:rPr>
          <w:rFonts w:ascii="Palatino Linotype" w:hAnsi="Palatino Linotype"/>
          <w:bCs/>
          <w:color w:val="000000"/>
          <w:sz w:val="22"/>
        </w:rPr>
        <w:t>Oficios, actas y órdenes que conformen el expediente del retiro de la puerta.</w:t>
      </w:r>
    </w:p>
    <w:p w14:paraId="2561EACD" w14:textId="285B9160" w:rsidR="00F64A6F" w:rsidRPr="00331DEB" w:rsidRDefault="00F64A6F" w:rsidP="00A4292F">
      <w:pPr>
        <w:pStyle w:val="Prrafodelista"/>
        <w:numPr>
          <w:ilvl w:val="0"/>
          <w:numId w:val="6"/>
        </w:numPr>
        <w:spacing w:line="360" w:lineRule="auto"/>
        <w:ind w:right="49"/>
        <w:jc w:val="both"/>
        <w:rPr>
          <w:rFonts w:ascii="Palatino Linotype" w:hAnsi="Palatino Linotype"/>
          <w:bCs/>
          <w:color w:val="000000"/>
          <w:sz w:val="22"/>
        </w:rPr>
      </w:pPr>
      <w:r w:rsidRPr="00331DEB">
        <w:rPr>
          <w:rFonts w:ascii="Palatino Linotype" w:hAnsi="Palatino Linotype"/>
          <w:bCs/>
          <w:color w:val="000000"/>
          <w:sz w:val="22"/>
        </w:rPr>
        <w:t>Informe si existe o existió un caso de expropiación, rectificación catastral o algún otro procedimiento legal por el que se suprimiera la propiedad privada en donde se ubicaba la puerta retirada.</w:t>
      </w:r>
    </w:p>
    <w:p w14:paraId="114391AC" w14:textId="77777777" w:rsidR="00A4292F" w:rsidRPr="00331DEB" w:rsidRDefault="00A4292F" w:rsidP="00A4292F">
      <w:pPr>
        <w:pStyle w:val="Prrafodelista"/>
        <w:spacing w:line="360" w:lineRule="auto"/>
        <w:ind w:right="49"/>
        <w:jc w:val="both"/>
        <w:rPr>
          <w:rFonts w:ascii="Palatino Linotype" w:hAnsi="Palatino Linotype"/>
          <w:bCs/>
          <w:color w:val="000000"/>
        </w:rPr>
      </w:pPr>
    </w:p>
    <w:p w14:paraId="0A19CAAA" w14:textId="094A326A" w:rsidR="008B3CF5" w:rsidRPr="00331DEB"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31DEB">
        <w:rPr>
          <w:rFonts w:ascii="Palatino Linotype" w:hAnsi="Palatino Linotype" w:cs="Arial"/>
          <w:color w:val="000000" w:themeColor="text1"/>
        </w:rPr>
        <w:t>El Sujeto Obligado</w:t>
      </w:r>
      <w:r w:rsidR="00F64A6F" w:rsidRPr="00331DEB">
        <w:rPr>
          <w:rFonts w:ascii="Palatino Linotype" w:hAnsi="Palatino Linotype" w:cs="Arial"/>
          <w:color w:val="000000" w:themeColor="text1"/>
        </w:rPr>
        <w:t xml:space="preserve"> no</w:t>
      </w:r>
      <w:r w:rsidR="008B3CF5" w:rsidRPr="00331DEB">
        <w:rPr>
          <w:rFonts w:ascii="Palatino Linotype" w:hAnsi="Palatino Linotype" w:cs="Arial"/>
          <w:color w:val="000000" w:themeColor="text1"/>
        </w:rPr>
        <w:t xml:space="preserve"> entregó </w:t>
      </w:r>
      <w:r w:rsidR="00F64A6F" w:rsidRPr="00331DEB">
        <w:rPr>
          <w:rFonts w:ascii="Palatino Linotype" w:hAnsi="Palatino Linotype" w:cs="Arial"/>
          <w:color w:val="000000" w:themeColor="text1"/>
        </w:rPr>
        <w:t>respuesta</w:t>
      </w:r>
    </w:p>
    <w:p w14:paraId="4EB95CDA" w14:textId="77777777" w:rsidR="008B3CF5" w:rsidRPr="00331DEB" w:rsidRDefault="008B3CF5" w:rsidP="008B3CF5">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36C4E1D9" w:rsidR="00CC63CB" w:rsidRPr="00331DEB" w:rsidRDefault="002F0AA9" w:rsidP="006761E3">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31DEB">
        <w:rPr>
          <w:rFonts w:ascii="Palatino Linotype" w:hAnsi="Palatino Linotype" w:cs="Arial"/>
          <w:color w:val="000000" w:themeColor="text1"/>
        </w:rPr>
        <w:t xml:space="preserve"> </w:t>
      </w:r>
      <w:r w:rsidR="000A0A85" w:rsidRPr="00331DEB">
        <w:rPr>
          <w:rFonts w:ascii="Palatino Linotype" w:eastAsia="Calibri" w:hAnsi="Palatino Linotype" w:cs="Tahoma"/>
          <w:color w:val="000000"/>
          <w:lang w:val="es-ES" w:eastAsia="es-MX"/>
        </w:rPr>
        <w:t>El Particular se inconformó</w:t>
      </w:r>
      <w:r w:rsidR="00CC63CB" w:rsidRPr="00331DEB">
        <w:rPr>
          <w:rFonts w:ascii="Palatino Linotype" w:eastAsia="Calibri" w:hAnsi="Palatino Linotype" w:cs="Tahoma"/>
          <w:color w:val="000000"/>
          <w:lang w:val="es-ES" w:eastAsia="es-MX"/>
        </w:rPr>
        <w:t xml:space="preserve"> por</w:t>
      </w:r>
      <w:r w:rsidRPr="00331DEB">
        <w:rPr>
          <w:rFonts w:ascii="Palatino Linotype" w:eastAsia="Calibri" w:hAnsi="Palatino Linotype" w:cs="Tahoma"/>
          <w:color w:val="000000"/>
          <w:lang w:val="es-ES" w:eastAsia="es-MX"/>
        </w:rPr>
        <w:t xml:space="preserve"> la</w:t>
      </w:r>
      <w:r w:rsidR="00F67E8B" w:rsidRPr="00331DEB">
        <w:rPr>
          <w:rFonts w:ascii="Palatino Linotype" w:eastAsia="Calibri" w:hAnsi="Palatino Linotype" w:cs="Tahoma"/>
          <w:color w:val="000000"/>
          <w:lang w:val="es-ES" w:eastAsia="es-MX"/>
        </w:rPr>
        <w:t xml:space="preserve"> falta de respuesta</w:t>
      </w:r>
    </w:p>
    <w:p w14:paraId="49E3C58D" w14:textId="77777777" w:rsidR="00CC63CB" w:rsidRPr="00331DEB" w:rsidRDefault="00CC63CB" w:rsidP="00CC63CB">
      <w:pPr>
        <w:pStyle w:val="Prrafodelista"/>
        <w:rPr>
          <w:rFonts w:ascii="Palatino Linotype" w:eastAsia="Calibri" w:hAnsi="Palatino Linotype" w:cs="Tahoma"/>
          <w:color w:val="000000"/>
          <w:lang w:val="es-ES" w:eastAsia="es-MX"/>
        </w:rPr>
      </w:pPr>
    </w:p>
    <w:p w14:paraId="1C5AB6B5" w14:textId="0B797C0F" w:rsidR="009F1566" w:rsidRPr="00331DEB"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31DEB">
        <w:rPr>
          <w:rFonts w:ascii="Palatino Linotype" w:hAnsi="Palatino Linotype" w:cs="Arial"/>
          <w:color w:val="000000" w:themeColor="text1"/>
        </w:rPr>
        <w:lastRenderedPageBreak/>
        <w:t xml:space="preserve">Por lo anterior, la </w:t>
      </w:r>
      <w:r w:rsidRPr="00331DEB">
        <w:rPr>
          <w:rFonts w:ascii="Palatino Linotype" w:hAnsi="Palatino Linotype" w:cs="Arial"/>
          <w:i/>
          <w:color w:val="000000" w:themeColor="text1"/>
        </w:rPr>
        <w:t>Litis</w:t>
      </w:r>
      <w:r w:rsidRPr="00331DEB">
        <w:rPr>
          <w:rFonts w:ascii="Palatino Linotype" w:hAnsi="Palatino Linotype" w:cs="Arial"/>
          <w:color w:val="000000" w:themeColor="text1"/>
        </w:rPr>
        <w:t xml:space="preserve"> a resolver en el presente recurso se circunscribe en determinar si</w:t>
      </w:r>
      <w:r w:rsidR="002C6561" w:rsidRPr="00331DEB">
        <w:rPr>
          <w:rFonts w:ascii="Palatino Linotype" w:hAnsi="Palatino Linotype" w:cs="Arial"/>
          <w:color w:val="000000" w:themeColor="text1"/>
        </w:rPr>
        <w:t xml:space="preserve"> </w:t>
      </w:r>
      <w:r w:rsidR="004B0EB6" w:rsidRPr="00331DEB">
        <w:rPr>
          <w:rFonts w:ascii="Palatino Linotype" w:hAnsi="Palatino Linotype" w:cs="Arial"/>
          <w:color w:val="000000" w:themeColor="text1"/>
        </w:rPr>
        <w:t>la respuesta del</w:t>
      </w:r>
      <w:r w:rsidR="002C6561" w:rsidRPr="00331DEB">
        <w:rPr>
          <w:rFonts w:ascii="Palatino Linotype" w:hAnsi="Palatino Linotype" w:cs="Arial"/>
          <w:color w:val="000000" w:themeColor="text1"/>
        </w:rPr>
        <w:t xml:space="preserve"> </w:t>
      </w:r>
      <w:r w:rsidR="002C6561" w:rsidRPr="00331DEB">
        <w:rPr>
          <w:rFonts w:ascii="Palatino Linotype" w:hAnsi="Palatino Linotype" w:cs="Arial"/>
          <w:b/>
          <w:bCs/>
          <w:color w:val="000000" w:themeColor="text1"/>
        </w:rPr>
        <w:t>SUJETO OBLIGADO</w:t>
      </w:r>
      <w:r w:rsidR="002C6561" w:rsidRPr="00331DEB">
        <w:rPr>
          <w:rFonts w:ascii="Palatino Linotype" w:hAnsi="Palatino Linotype" w:cs="Arial"/>
          <w:color w:val="000000" w:themeColor="text1"/>
        </w:rPr>
        <w:t xml:space="preserve"> </w:t>
      </w:r>
      <w:r w:rsidR="004B0EB6" w:rsidRPr="00331DEB">
        <w:rPr>
          <w:rFonts w:ascii="Palatino Linotype" w:hAnsi="Palatino Linotype" w:cs="Arial"/>
          <w:color w:val="000000" w:themeColor="text1"/>
        </w:rPr>
        <w:t xml:space="preserve">colma el derecho de acceso a la información ejercido por el </w:t>
      </w:r>
      <w:r w:rsidR="004B0EB6" w:rsidRPr="00331DEB">
        <w:rPr>
          <w:rFonts w:ascii="Palatino Linotype" w:hAnsi="Palatino Linotype" w:cs="Arial"/>
          <w:b/>
          <w:bCs/>
          <w:color w:val="000000" w:themeColor="text1"/>
        </w:rPr>
        <w:t>RECURRENTE</w:t>
      </w:r>
      <w:r w:rsidR="002C6561" w:rsidRPr="00331DEB">
        <w:rPr>
          <w:rFonts w:ascii="Palatino Linotype" w:hAnsi="Palatino Linotype" w:cs="Arial"/>
          <w:color w:val="000000" w:themeColor="text1"/>
        </w:rPr>
        <w:t>; o si, por el contrario, se</w:t>
      </w:r>
      <w:r w:rsidR="00E32652" w:rsidRPr="00331DEB">
        <w:rPr>
          <w:rFonts w:ascii="Palatino Linotype" w:hAnsi="Palatino Linotype" w:cs="Arial"/>
          <w:color w:val="000000" w:themeColor="text1"/>
        </w:rPr>
        <w:t xml:space="preserve"> </w:t>
      </w:r>
      <w:r w:rsidR="0028248C" w:rsidRPr="00331DEB">
        <w:rPr>
          <w:rFonts w:ascii="Palatino Linotype" w:hAnsi="Palatino Linotype"/>
          <w:color w:val="000000" w:themeColor="text1"/>
        </w:rPr>
        <w:t>actualiza la causal de procedencia</w:t>
      </w:r>
      <w:r w:rsidR="00E66A80" w:rsidRPr="00331DEB">
        <w:rPr>
          <w:rFonts w:ascii="Palatino Linotype" w:hAnsi="Palatino Linotype" w:cs="Arial"/>
          <w:color w:val="000000" w:themeColor="text1"/>
        </w:rPr>
        <w:t xml:space="preserve"> del recurso de revisión establecida</w:t>
      </w:r>
      <w:r w:rsidR="00A42161" w:rsidRPr="00331DEB">
        <w:rPr>
          <w:rFonts w:ascii="Palatino Linotype" w:hAnsi="Palatino Linotype" w:cs="Arial"/>
          <w:color w:val="000000" w:themeColor="text1"/>
        </w:rPr>
        <w:t xml:space="preserve"> en la fracci</w:t>
      </w:r>
      <w:r w:rsidR="00765786" w:rsidRPr="00331DEB">
        <w:rPr>
          <w:rFonts w:ascii="Palatino Linotype" w:hAnsi="Palatino Linotype" w:cs="Arial"/>
          <w:color w:val="000000" w:themeColor="text1"/>
        </w:rPr>
        <w:t>ón</w:t>
      </w:r>
      <w:r w:rsidR="00A42161" w:rsidRPr="00331DEB">
        <w:rPr>
          <w:rFonts w:ascii="Palatino Linotype" w:hAnsi="Palatino Linotype" w:cs="Arial"/>
          <w:color w:val="000000" w:themeColor="text1"/>
        </w:rPr>
        <w:t xml:space="preserve"> </w:t>
      </w:r>
      <w:r w:rsidR="00F67E8B" w:rsidRPr="00331DEB">
        <w:rPr>
          <w:rFonts w:ascii="Palatino Linotype" w:hAnsi="Palatino Linotype" w:cs="Arial"/>
          <w:color w:val="000000" w:themeColor="text1"/>
        </w:rPr>
        <w:t>VI</w:t>
      </w:r>
      <w:r w:rsidR="00810109" w:rsidRPr="00331DEB">
        <w:rPr>
          <w:rFonts w:ascii="Palatino Linotype" w:hAnsi="Palatino Linotype" w:cs="Arial"/>
          <w:color w:val="000000" w:themeColor="text1"/>
        </w:rPr>
        <w:t xml:space="preserve">I </w:t>
      </w:r>
      <w:r w:rsidR="00A42161" w:rsidRPr="00331DEB">
        <w:rPr>
          <w:rFonts w:ascii="Palatino Linotype" w:hAnsi="Palatino Linotype" w:cs="Arial"/>
          <w:color w:val="000000" w:themeColor="text1"/>
        </w:rPr>
        <w:t>de</w:t>
      </w:r>
      <w:r w:rsidR="00E66A80" w:rsidRPr="00331DEB">
        <w:rPr>
          <w:rFonts w:ascii="Palatino Linotype" w:hAnsi="Palatino Linotype" w:cs="Arial"/>
          <w:color w:val="000000" w:themeColor="text1"/>
        </w:rPr>
        <w:t>l artículo 179</w:t>
      </w:r>
      <w:r w:rsidR="008E4483" w:rsidRPr="00331DEB">
        <w:rPr>
          <w:rFonts w:ascii="Palatino Linotype" w:hAnsi="Palatino Linotype" w:cs="Arial"/>
          <w:color w:val="000000" w:themeColor="text1"/>
        </w:rPr>
        <w:t xml:space="preserve"> </w:t>
      </w:r>
      <w:r w:rsidR="00E66A80" w:rsidRPr="00331DEB">
        <w:rPr>
          <w:rFonts w:ascii="Palatino Linotype" w:hAnsi="Palatino Linotype" w:cs="Arial"/>
          <w:color w:val="000000" w:themeColor="text1"/>
        </w:rPr>
        <w:t xml:space="preserve">de la Ley de Transparencia y Acceso a la Información Pública del Estado de México y Municipios, </w:t>
      </w:r>
      <w:r w:rsidR="004364EE" w:rsidRPr="00331DEB">
        <w:rPr>
          <w:rFonts w:ascii="Palatino Linotype" w:hAnsi="Palatino Linotype" w:cs="Arial"/>
          <w:color w:val="000000" w:themeColor="text1"/>
        </w:rPr>
        <w:t>misma</w:t>
      </w:r>
      <w:r w:rsidR="00C51671" w:rsidRPr="00331DEB">
        <w:rPr>
          <w:rFonts w:ascii="Palatino Linotype" w:hAnsi="Palatino Linotype" w:cs="Arial"/>
          <w:color w:val="000000" w:themeColor="text1"/>
        </w:rPr>
        <w:t xml:space="preserve"> </w:t>
      </w:r>
      <w:r w:rsidR="00E66A80" w:rsidRPr="00331DEB">
        <w:rPr>
          <w:rFonts w:ascii="Palatino Linotype" w:hAnsi="Palatino Linotype" w:cs="Arial"/>
          <w:color w:val="000000" w:themeColor="text1"/>
        </w:rPr>
        <w:t>que se transcribe a continuación:</w:t>
      </w:r>
    </w:p>
    <w:p w14:paraId="0F0C773B" w14:textId="77777777" w:rsidR="005946F4" w:rsidRPr="00331DEB" w:rsidRDefault="005946F4" w:rsidP="005946F4">
      <w:pPr>
        <w:pStyle w:val="Prrafodelista"/>
        <w:rPr>
          <w:rFonts w:ascii="Palatino Linotype" w:hAnsi="Palatino Linotype" w:cs="Arial"/>
          <w:color w:val="000000" w:themeColor="text1"/>
          <w:sz w:val="22"/>
        </w:rPr>
      </w:pPr>
    </w:p>
    <w:p w14:paraId="31379DA7" w14:textId="77777777" w:rsidR="005946F4" w:rsidRPr="00331DEB" w:rsidRDefault="005946F4" w:rsidP="005946F4">
      <w:pPr>
        <w:tabs>
          <w:tab w:val="left" w:pos="426"/>
        </w:tabs>
        <w:spacing w:line="360" w:lineRule="auto"/>
        <w:ind w:left="567" w:right="616"/>
        <w:jc w:val="both"/>
        <w:rPr>
          <w:rFonts w:ascii="Palatino Linotype" w:hAnsi="Palatino Linotype"/>
          <w:i/>
          <w:iCs/>
          <w:sz w:val="22"/>
        </w:rPr>
      </w:pPr>
      <w:r w:rsidRPr="00331DEB">
        <w:rPr>
          <w:rFonts w:ascii="Palatino Linotype" w:hAnsi="Palatino Linotype"/>
          <w:i/>
          <w:iCs/>
          <w:sz w:val="22"/>
        </w:rPr>
        <w:t xml:space="preserve">Artículo 179. El recurso de revisión es un medio de protección que la Ley otorga a los particulares, para hacer valer su derecho de acceso a la información pública, y procederá en contra de las siguientes causas: </w:t>
      </w:r>
    </w:p>
    <w:p w14:paraId="627A7ED3" w14:textId="7DCC1308" w:rsidR="002F0AA9" w:rsidRPr="00331DEB" w:rsidRDefault="003037AE" w:rsidP="00E4180B">
      <w:pPr>
        <w:tabs>
          <w:tab w:val="left" w:pos="426"/>
        </w:tabs>
        <w:spacing w:line="360" w:lineRule="auto"/>
        <w:ind w:left="567" w:right="616"/>
        <w:jc w:val="both"/>
        <w:rPr>
          <w:rFonts w:ascii="Palatino Linotype" w:hAnsi="Palatino Linotype"/>
          <w:i/>
          <w:sz w:val="22"/>
        </w:rPr>
      </w:pPr>
      <w:r w:rsidRPr="00331DEB">
        <w:rPr>
          <w:rFonts w:ascii="Palatino Linotype" w:hAnsi="Palatino Linotype"/>
          <w:i/>
          <w:sz w:val="22"/>
        </w:rPr>
        <w:t>…</w:t>
      </w:r>
    </w:p>
    <w:p w14:paraId="1CB909F3" w14:textId="77777777" w:rsidR="00F67E8B" w:rsidRPr="00331DEB" w:rsidRDefault="00F67E8B" w:rsidP="003037AE">
      <w:pPr>
        <w:tabs>
          <w:tab w:val="left" w:pos="426"/>
        </w:tabs>
        <w:spacing w:line="360" w:lineRule="auto"/>
        <w:ind w:left="567" w:right="616"/>
        <w:jc w:val="both"/>
        <w:rPr>
          <w:rFonts w:ascii="Palatino Linotype" w:hAnsi="Palatino Linotype"/>
          <w:i/>
          <w:sz w:val="22"/>
        </w:rPr>
      </w:pPr>
      <w:r w:rsidRPr="00331DEB">
        <w:rPr>
          <w:rFonts w:ascii="Palatino Linotype" w:hAnsi="Palatino Linotype"/>
          <w:i/>
          <w:sz w:val="22"/>
        </w:rPr>
        <w:t xml:space="preserve">VII. La falta de respuesta a una solicitud de acceso a la información; </w:t>
      </w:r>
    </w:p>
    <w:p w14:paraId="649824E1" w14:textId="2841C082" w:rsidR="00445CA7" w:rsidRPr="00331DEB" w:rsidRDefault="00445CA7" w:rsidP="00E4180B">
      <w:pPr>
        <w:tabs>
          <w:tab w:val="left" w:pos="426"/>
        </w:tabs>
        <w:spacing w:line="360" w:lineRule="auto"/>
        <w:ind w:left="567" w:right="616"/>
        <w:jc w:val="both"/>
        <w:rPr>
          <w:rFonts w:ascii="Palatino Linotype" w:hAnsi="Palatino Linotype"/>
          <w:i/>
          <w:sz w:val="22"/>
        </w:rPr>
      </w:pPr>
      <w:r w:rsidRPr="00331DEB">
        <w:rPr>
          <w:rFonts w:ascii="Palatino Linotype" w:hAnsi="Palatino Linotype"/>
          <w:i/>
          <w:sz w:val="22"/>
        </w:rPr>
        <w:t>…</w:t>
      </w:r>
    </w:p>
    <w:p w14:paraId="26AD5E23" w14:textId="77777777" w:rsidR="008E4483" w:rsidRPr="00331DEB" w:rsidRDefault="008E4483" w:rsidP="008E4483">
      <w:pPr>
        <w:pStyle w:val="Prrafodelista"/>
        <w:rPr>
          <w:rFonts w:ascii="Palatino Linotype" w:hAnsi="Palatino Linotype" w:cs="Arial"/>
          <w:color w:val="000000" w:themeColor="text1"/>
        </w:rPr>
      </w:pPr>
    </w:p>
    <w:p w14:paraId="5CEC2F48" w14:textId="1B05DC04" w:rsidR="00EF014A" w:rsidRPr="00331DEB" w:rsidRDefault="00273D1A" w:rsidP="00F96156">
      <w:pPr>
        <w:pStyle w:val="Ttulo2"/>
        <w:tabs>
          <w:tab w:val="left" w:pos="426"/>
        </w:tabs>
        <w:rPr>
          <w:rFonts w:ascii="Palatino Linotype" w:hAnsi="Palatino Linotype" w:cs="Arial"/>
          <w:b/>
          <w:color w:val="000000" w:themeColor="text1"/>
          <w:sz w:val="24"/>
          <w:szCs w:val="24"/>
        </w:rPr>
      </w:pPr>
      <w:bookmarkStart w:id="22" w:name="_Toc87456489"/>
      <w:r w:rsidRPr="00331DEB">
        <w:rPr>
          <w:rFonts w:ascii="Palatino Linotype" w:hAnsi="Palatino Linotype" w:cs="Arial"/>
          <w:b/>
          <w:color w:val="000000" w:themeColor="text1"/>
          <w:sz w:val="24"/>
          <w:szCs w:val="24"/>
        </w:rPr>
        <w:t>CUARTO</w:t>
      </w:r>
      <w:r w:rsidR="00EF014A" w:rsidRPr="00331DEB">
        <w:rPr>
          <w:rFonts w:ascii="Palatino Linotype" w:hAnsi="Palatino Linotype" w:cs="Arial"/>
          <w:b/>
          <w:color w:val="000000" w:themeColor="text1"/>
          <w:sz w:val="24"/>
          <w:szCs w:val="24"/>
        </w:rPr>
        <w:t>. Estudio y Resolución del asunto.</w:t>
      </w:r>
      <w:bookmarkEnd w:id="22"/>
    </w:p>
    <w:p w14:paraId="46B0833E" w14:textId="66D496E7" w:rsidR="00DA2D95" w:rsidRPr="00331DE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3" w:name="_Toc87456490"/>
      <w:bookmarkStart w:id="24" w:name="_Toc466371865"/>
      <w:bookmarkStart w:id="25" w:name="_Toc466377653"/>
      <w:bookmarkEnd w:id="17"/>
      <w:bookmarkEnd w:id="18"/>
      <w:bookmarkEnd w:id="19"/>
      <w:bookmarkEnd w:id="20"/>
      <w:bookmarkEnd w:id="21"/>
      <w:r w:rsidRPr="00331DEB">
        <w:rPr>
          <w:rFonts w:ascii="Palatino Linotype" w:hAnsi="Palatino Linotype"/>
          <w:b/>
          <w:bCs/>
          <w:color w:val="000000" w:themeColor="text1"/>
        </w:rPr>
        <w:t xml:space="preserve">I. De la </w:t>
      </w:r>
      <w:r w:rsidR="00167813" w:rsidRPr="00331DEB">
        <w:rPr>
          <w:rFonts w:ascii="Palatino Linotype" w:hAnsi="Palatino Linotype"/>
          <w:b/>
          <w:bCs/>
          <w:color w:val="000000" w:themeColor="text1"/>
        </w:rPr>
        <w:t>atención</w:t>
      </w:r>
      <w:r w:rsidR="00D00269" w:rsidRPr="00331DEB">
        <w:rPr>
          <w:rFonts w:ascii="Palatino Linotype" w:hAnsi="Palatino Linotype"/>
          <w:b/>
          <w:bCs/>
          <w:color w:val="000000" w:themeColor="text1"/>
        </w:rPr>
        <w:t xml:space="preserve"> a la solicitud de información</w:t>
      </w:r>
      <w:r w:rsidRPr="00331DEB">
        <w:rPr>
          <w:rFonts w:ascii="Palatino Linotype" w:hAnsi="Palatino Linotype"/>
          <w:b/>
          <w:bCs/>
          <w:color w:val="000000" w:themeColor="text1"/>
        </w:rPr>
        <w:t>.</w:t>
      </w:r>
      <w:bookmarkEnd w:id="23"/>
    </w:p>
    <w:p w14:paraId="4AC32336" w14:textId="77777777" w:rsidR="008E4483" w:rsidRPr="00331DEB" w:rsidRDefault="008E4483" w:rsidP="008E4483">
      <w:pPr>
        <w:pStyle w:val="Ttulo2"/>
        <w:numPr>
          <w:ilvl w:val="1"/>
          <w:numId w:val="1"/>
        </w:numPr>
        <w:ind w:left="993"/>
        <w:rPr>
          <w:rFonts w:ascii="Palatino Linotype" w:hAnsi="Palatino Linotype"/>
          <w:b/>
          <w:color w:val="auto"/>
          <w:sz w:val="24"/>
          <w:szCs w:val="24"/>
        </w:rPr>
      </w:pPr>
      <w:bookmarkStart w:id="26" w:name="_Toc59195561"/>
      <w:bookmarkStart w:id="27" w:name="_Toc83830727"/>
      <w:bookmarkStart w:id="28" w:name="_Toc85112350"/>
      <w:bookmarkStart w:id="29" w:name="_Toc27141117"/>
      <w:bookmarkStart w:id="30" w:name="_Toc4061684"/>
      <w:r w:rsidRPr="00331DEB">
        <w:rPr>
          <w:rFonts w:ascii="Palatino Linotype" w:hAnsi="Palatino Linotype"/>
          <w:b/>
          <w:color w:val="auto"/>
          <w:sz w:val="24"/>
          <w:szCs w:val="24"/>
        </w:rPr>
        <w:t>De la fuente obligacional</w:t>
      </w:r>
      <w:bookmarkEnd w:id="26"/>
      <w:bookmarkEnd w:id="27"/>
      <w:bookmarkEnd w:id="28"/>
    </w:p>
    <w:bookmarkEnd w:id="29"/>
    <w:bookmarkEnd w:id="30"/>
    <w:p w14:paraId="7178C08C" w14:textId="77777777" w:rsidR="008E4483" w:rsidRPr="00331DEB" w:rsidRDefault="008E4483" w:rsidP="008E4483">
      <w:pPr>
        <w:numPr>
          <w:ilvl w:val="0"/>
          <w:numId w:val="1"/>
        </w:numPr>
        <w:spacing w:line="360" w:lineRule="auto"/>
        <w:ind w:right="34"/>
        <w:contextualSpacing/>
        <w:jc w:val="both"/>
        <w:rPr>
          <w:rFonts w:ascii="Palatino Linotype" w:eastAsia="MS Mincho" w:hAnsi="Palatino Linotype" w:cs="Arial"/>
        </w:rPr>
      </w:pPr>
      <w:r w:rsidRPr="00331DE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31DEB">
        <w:rPr>
          <w:rFonts w:ascii="Palatino Linotype" w:hAnsi="Palatino Linotype" w:cs="Arial"/>
          <w:color w:val="000000"/>
        </w:rPr>
        <w:t xml:space="preserve"> </w:t>
      </w:r>
      <w:r w:rsidRPr="00331DEB">
        <w:rPr>
          <w:rFonts w:ascii="Palatino Linotype" w:hAnsi="Palatino Linotype" w:cs="Arial"/>
          <w:b/>
          <w:color w:val="000000"/>
        </w:rPr>
        <w:t>SUJETO OBLIGADO</w:t>
      </w:r>
      <w:r w:rsidRPr="00331DE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w:t>
      </w:r>
      <w:r w:rsidRPr="00331DEB">
        <w:rPr>
          <w:rFonts w:ascii="Palatino Linotype" w:hAnsi="Palatino Linotype" w:cs="Arial"/>
          <w:color w:val="000000"/>
        </w:rPr>
        <w:lastRenderedPageBreak/>
        <w:t xml:space="preserve">de la </w:t>
      </w:r>
      <w:r w:rsidRPr="00331DEB">
        <w:rPr>
          <w:rFonts w:ascii="Palatino Linotype" w:hAnsi="Palatino Linotype" w:cs="Arial"/>
          <w:b/>
          <w:color w:val="000000"/>
        </w:rPr>
        <w:t xml:space="preserve">Constitución Política de los Estados Unidos Mexicanos </w:t>
      </w:r>
      <w:r w:rsidRPr="00331DEB">
        <w:rPr>
          <w:rFonts w:ascii="Palatino Linotype" w:hAnsi="Palatino Linotype" w:cs="Arial"/>
          <w:color w:val="000000"/>
        </w:rPr>
        <w:t xml:space="preserve">al señalar la obligación de “promover, </w:t>
      </w:r>
      <w:r w:rsidRPr="00331DEB">
        <w:rPr>
          <w:rFonts w:ascii="Palatino Linotype" w:hAnsi="Palatino Linotype" w:cs="Arial"/>
          <w:b/>
          <w:color w:val="000000"/>
        </w:rPr>
        <w:t>respetar</w:t>
      </w:r>
      <w:r w:rsidRPr="00331DEB">
        <w:rPr>
          <w:rFonts w:ascii="Palatino Linotype" w:hAnsi="Palatino Linotype" w:cs="Arial"/>
          <w:color w:val="000000"/>
        </w:rPr>
        <w:t xml:space="preserve">, proteger y </w:t>
      </w:r>
      <w:r w:rsidRPr="00331DEB">
        <w:rPr>
          <w:rFonts w:ascii="Palatino Linotype" w:hAnsi="Palatino Linotype" w:cs="Arial"/>
          <w:b/>
          <w:color w:val="000000"/>
        </w:rPr>
        <w:t>garantizar</w:t>
      </w:r>
      <w:r w:rsidRPr="00331DEB">
        <w:rPr>
          <w:rFonts w:ascii="Palatino Linotype" w:hAnsi="Palatino Linotype" w:cs="Arial"/>
          <w:color w:val="000000"/>
        </w:rPr>
        <w:t xml:space="preserve"> los derechos humanos”, entre los cuales se encuentra dicho derecho. </w:t>
      </w:r>
    </w:p>
    <w:p w14:paraId="407FBD4F" w14:textId="77777777" w:rsidR="008E4483" w:rsidRPr="00331DE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331DE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331DEB">
        <w:rPr>
          <w:rFonts w:ascii="Palatino Linotype" w:hAnsi="Palatino Linotype"/>
        </w:rPr>
        <w:t xml:space="preserve">Definiendo el Derecho de Acceso a la Información Pública como: </w:t>
      </w:r>
      <w:r w:rsidRPr="00331DEB">
        <w:rPr>
          <w:rFonts w:ascii="Palatino Linotype" w:hAnsi="Palatino Linotype"/>
          <w:i/>
          <w:color w:val="000000"/>
        </w:rPr>
        <w:t>La igualdad de oportunidades para recibir, buscar e impartir información</w:t>
      </w:r>
      <w:r w:rsidRPr="00331DEB">
        <w:rPr>
          <w:rFonts w:ascii="Palatino Linotype" w:hAnsi="Palatino Linotype"/>
          <w:i/>
          <w:color w:val="000000"/>
          <w:vertAlign w:val="superscript"/>
        </w:rPr>
        <w:footnoteReference w:id="1"/>
      </w:r>
      <w:r w:rsidRPr="00331DEB">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31DEB">
        <w:rPr>
          <w:rFonts w:ascii="Palatino Linotype" w:hAnsi="Palatino Linotype"/>
          <w:i/>
          <w:color w:val="000000"/>
          <w:vertAlign w:val="superscript"/>
        </w:rPr>
        <w:footnoteReference w:id="2"/>
      </w:r>
      <w:r w:rsidRPr="00331DEB">
        <w:rPr>
          <w:rFonts w:ascii="Palatino Linotype" w:hAnsi="Palatino Linotype"/>
          <w:color w:val="000000"/>
        </w:rPr>
        <w:t>que se constituye como una herramienta fundamental para ejercer</w:t>
      </w:r>
      <w:r w:rsidRPr="00331DE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331DEB">
        <w:rPr>
          <w:rFonts w:ascii="Palatino Linotype" w:hAnsi="Palatino Linotype"/>
          <w:i/>
          <w:color w:val="000000"/>
          <w:vertAlign w:val="superscript"/>
        </w:rPr>
        <w:footnoteReference w:id="3"/>
      </w:r>
      <w:r w:rsidRPr="00331DEB">
        <w:rPr>
          <w:rFonts w:ascii="Palatino Linotype" w:hAnsi="Palatino Linotype"/>
          <w:color w:val="000000"/>
        </w:rPr>
        <w:t>fomentando</w:t>
      </w:r>
      <w:r w:rsidRPr="00331DEB">
        <w:rPr>
          <w:rFonts w:ascii="Palatino Linotype" w:hAnsi="Palatino Linotype"/>
          <w:i/>
          <w:color w:val="000000"/>
        </w:rPr>
        <w:t xml:space="preserve"> la transparencia de las actividades estatales y </w:t>
      </w:r>
      <w:r w:rsidRPr="00331DEB">
        <w:rPr>
          <w:rFonts w:ascii="Palatino Linotype" w:hAnsi="Palatino Linotype"/>
          <w:color w:val="000000"/>
        </w:rPr>
        <w:t>promoviendo</w:t>
      </w:r>
      <w:r w:rsidRPr="00331DEB">
        <w:rPr>
          <w:rFonts w:ascii="Palatino Linotype" w:hAnsi="Palatino Linotype"/>
          <w:i/>
          <w:color w:val="000000"/>
        </w:rPr>
        <w:t xml:space="preserve"> la responsabilidad de los funcionarios sobre su gestión pública,</w:t>
      </w:r>
      <w:r w:rsidRPr="00331DEB">
        <w:rPr>
          <w:rFonts w:ascii="Palatino Linotype" w:hAnsi="Palatino Linotype"/>
          <w:i/>
          <w:color w:val="000000"/>
          <w:vertAlign w:val="superscript"/>
        </w:rPr>
        <w:footnoteReference w:id="4"/>
      </w:r>
      <w:r w:rsidRPr="00331DEB">
        <w:rPr>
          <w:rFonts w:ascii="Palatino Linotype" w:hAnsi="Palatino Linotype"/>
          <w:color w:val="000000"/>
        </w:rPr>
        <w:t>que permite</w:t>
      </w:r>
      <w:r w:rsidRPr="00331DEB">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46C8508" w14:textId="77777777" w:rsidR="008E4483" w:rsidRPr="00331DEB" w:rsidRDefault="008E4483" w:rsidP="008E4483">
      <w:pPr>
        <w:tabs>
          <w:tab w:val="left" w:pos="284"/>
        </w:tabs>
        <w:contextualSpacing/>
        <w:rPr>
          <w:rFonts w:ascii="Palatino Linotype" w:hAnsi="Palatino Linotype"/>
        </w:rPr>
      </w:pPr>
    </w:p>
    <w:p w14:paraId="223832E3" w14:textId="3A93AA98" w:rsidR="008E4483" w:rsidRPr="00331DE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331DE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331DEB" w:rsidRDefault="008E4483" w:rsidP="008E4483">
      <w:pPr>
        <w:tabs>
          <w:tab w:val="left" w:pos="284"/>
        </w:tabs>
        <w:spacing w:before="240" w:after="240" w:line="360" w:lineRule="auto"/>
        <w:contextualSpacing/>
        <w:jc w:val="both"/>
        <w:rPr>
          <w:rFonts w:ascii="Palatino Linotype" w:hAnsi="Palatino Linotype"/>
          <w:i/>
        </w:rPr>
      </w:pPr>
      <w:r w:rsidRPr="00331DEB">
        <w:rPr>
          <w:rFonts w:ascii="Palatino Linotype" w:hAnsi="Palatino Linotype"/>
          <w:i/>
        </w:rPr>
        <w:t xml:space="preserve"> </w:t>
      </w:r>
    </w:p>
    <w:p w14:paraId="18789162" w14:textId="77777777" w:rsidR="008E4483" w:rsidRPr="00331DEB" w:rsidRDefault="008E4483" w:rsidP="008E4483">
      <w:pPr>
        <w:numPr>
          <w:ilvl w:val="0"/>
          <w:numId w:val="1"/>
        </w:numPr>
        <w:tabs>
          <w:tab w:val="left" w:pos="284"/>
        </w:tabs>
        <w:spacing w:before="240" w:line="360" w:lineRule="auto"/>
        <w:contextualSpacing/>
        <w:jc w:val="both"/>
        <w:rPr>
          <w:rFonts w:ascii="Palatino Linotype" w:hAnsi="Palatino Linotype"/>
        </w:rPr>
      </w:pPr>
      <w:r w:rsidRPr="00331DEB">
        <w:rPr>
          <w:rFonts w:ascii="Palatino Linotype" w:hAnsi="Palatino Linotype" w:cs="Aria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331DEB">
        <w:rPr>
          <w:rFonts w:ascii="Palatino Linotype" w:hAnsi="Palatino Linotype" w:cs="Arial"/>
          <w:i/>
        </w:rPr>
        <w:t>por los principios de simplicidad, rapidez gratuidad del procedimiento, auxilio y orientación a los particulares</w:t>
      </w:r>
      <w:r w:rsidRPr="00331DEB">
        <w:rPr>
          <w:rFonts w:ascii="Palatino Linotype" w:hAnsi="Palatino Linotype" w:cs="Arial"/>
        </w:rPr>
        <w:t xml:space="preserve">, contemplando el derecho de las personas con discapacidad y hablantes de lengua indígena. </w:t>
      </w:r>
    </w:p>
    <w:p w14:paraId="646E1459" w14:textId="77777777" w:rsidR="008E4483" w:rsidRPr="00331DE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331DE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331DEB">
        <w:rPr>
          <w:rFonts w:ascii="Palatino Linotype" w:hAnsi="Palatino Linotype"/>
        </w:rPr>
        <w:t xml:space="preserve">Es así que la </w:t>
      </w:r>
      <w:r w:rsidRPr="00331DEB">
        <w:rPr>
          <w:rFonts w:ascii="Palatino Linotype" w:hAnsi="Palatino Linotype"/>
          <w:b/>
        </w:rPr>
        <w:t xml:space="preserve">Ley de Transparencia y Acceso a la Información Pública del Estado de México y Municipios, </w:t>
      </w:r>
      <w:r w:rsidRPr="00331DE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331DEB">
        <w:rPr>
          <w:rFonts w:ascii="Palatino Linotype" w:hAnsi="Palatino Linotype"/>
          <w:b/>
        </w:rPr>
        <w:t xml:space="preserve"> </w:t>
      </w:r>
      <w:r w:rsidRPr="00331DEB">
        <w:rPr>
          <w:rFonts w:ascii="Palatino Linotype" w:hAnsi="Palatino Linotype"/>
        </w:rPr>
        <w:t xml:space="preserve">establece que </w:t>
      </w:r>
      <w:r w:rsidRPr="00331DEB">
        <w:rPr>
          <w:rFonts w:ascii="Palatino Linotype" w:hAnsi="Palatino Linotype"/>
          <w:b/>
          <w:i/>
          <w:u w:val="single"/>
        </w:rPr>
        <w:t>el recurso de revisión es la garantía secundaria</w:t>
      </w:r>
      <w:r w:rsidRPr="00331DEB">
        <w:rPr>
          <w:rFonts w:ascii="Palatino Linotype" w:hAnsi="Palatino Linotype"/>
          <w:b/>
          <w:i/>
        </w:rPr>
        <w:t xml:space="preserve"> mediante la cual se pretende reparar cualquier posible afectación al derecho de acceso a la información pública</w:t>
      </w:r>
      <w:r w:rsidRPr="00331DEB">
        <w:rPr>
          <w:rFonts w:ascii="Palatino Linotype" w:hAnsi="Palatino Linotype"/>
          <w:b/>
        </w:rPr>
        <w:t>, s</w:t>
      </w:r>
      <w:r w:rsidRPr="00331DEB">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331DEB">
        <w:rPr>
          <w:rFonts w:ascii="Palatino Linotype" w:hAnsi="Palatino Linotype"/>
        </w:rPr>
        <w:t xml:space="preserve"> </w:t>
      </w:r>
    </w:p>
    <w:p w14:paraId="62B78458" w14:textId="77777777" w:rsidR="008E4483" w:rsidRPr="00331DEB" w:rsidRDefault="008E4483" w:rsidP="008E4483">
      <w:pPr>
        <w:tabs>
          <w:tab w:val="left" w:pos="284"/>
        </w:tabs>
        <w:rPr>
          <w:rFonts w:ascii="Palatino Linotype" w:eastAsia="MS Mincho" w:hAnsi="Palatino Linotype" w:cs="Arial"/>
        </w:rPr>
      </w:pPr>
    </w:p>
    <w:p w14:paraId="355D07B3" w14:textId="77777777" w:rsidR="008E4483" w:rsidRPr="00331DE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331DEB">
        <w:rPr>
          <w:rFonts w:ascii="Palatino Linotype" w:eastAsia="Calibri" w:hAnsi="Palatino Linotype"/>
        </w:rPr>
        <w:t xml:space="preserve">Establecido lo anterior, resulta evidente que las razones o motivos de inconformidad hechos valer en el recurso de revisión resultan </w:t>
      </w:r>
      <w:r w:rsidRPr="00331DEB">
        <w:rPr>
          <w:rFonts w:ascii="Palatino Linotype" w:eastAsia="Calibri" w:hAnsi="Palatino Linotype"/>
          <w:b/>
        </w:rPr>
        <w:t>fundadas y procedentes</w:t>
      </w:r>
      <w:r w:rsidRPr="00331DEB">
        <w:rPr>
          <w:rFonts w:ascii="Palatino Linotype" w:eastAsia="Calibri" w:hAnsi="Palatino Linotype"/>
        </w:rPr>
        <w:t xml:space="preserve">, debido a que el </w:t>
      </w:r>
      <w:r w:rsidRPr="00331DEB">
        <w:rPr>
          <w:rFonts w:ascii="Palatino Linotype" w:eastAsia="Calibri" w:hAnsi="Palatino Linotype"/>
          <w:b/>
        </w:rPr>
        <w:t>SUJETO OBLIGADO</w:t>
      </w:r>
      <w:r w:rsidRPr="00331DEB">
        <w:rPr>
          <w:rFonts w:ascii="Palatino Linotype" w:eastAsia="Calibri" w:hAnsi="Palatino Linotype"/>
        </w:rPr>
        <w:t xml:space="preserve"> proporcionó información que no corresponde con lo solicitado.</w:t>
      </w:r>
    </w:p>
    <w:p w14:paraId="4CFD2ECD" w14:textId="0AA5462A" w:rsidR="008E4483" w:rsidRPr="00331DE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331DEB">
        <w:rPr>
          <w:rFonts w:ascii="Palatino Linotype" w:hAnsi="Palatino Linotype" w:cs="Arial"/>
        </w:rPr>
        <w:t xml:space="preserve">Ahora bien, para entender los alcances de la información pública se considera importante citar el criterio </w:t>
      </w:r>
      <w:r w:rsidRPr="00331DEB">
        <w:rPr>
          <w:rFonts w:ascii="Palatino Linotype" w:hAnsi="Palatino Linotype" w:cs="Arial"/>
          <w:bCs/>
          <w:lang w:eastAsia="es-MX"/>
        </w:rPr>
        <w:t xml:space="preserve">de interpretación en el orden administrativo número </w:t>
      </w:r>
      <w:r w:rsidRPr="00331DEB">
        <w:rPr>
          <w:rFonts w:ascii="Palatino Linotype" w:hAnsi="Palatino Linotype" w:cs="Arial"/>
          <w:bCs/>
          <w:lang w:eastAsia="es-MX"/>
        </w:rPr>
        <w:lastRenderedPageBreak/>
        <w:t xml:space="preserve">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31DEB">
        <w:rPr>
          <w:rFonts w:ascii="Palatino Linotype" w:hAnsi="Palatino Linotype" w:cs="Arial"/>
        </w:rPr>
        <w:t>cuyo rubro y texto dispone:</w:t>
      </w:r>
    </w:p>
    <w:p w14:paraId="27F940F8" w14:textId="77777777" w:rsidR="008E4483" w:rsidRPr="00331DEB" w:rsidRDefault="008E4483" w:rsidP="008E4483">
      <w:pPr>
        <w:pStyle w:val="Prrafodelista"/>
        <w:autoSpaceDE w:val="0"/>
        <w:autoSpaceDN w:val="0"/>
        <w:adjustRightInd w:val="0"/>
        <w:spacing w:line="360" w:lineRule="auto"/>
        <w:ind w:left="0"/>
        <w:jc w:val="both"/>
        <w:rPr>
          <w:rFonts w:ascii="Palatino Linotype" w:hAnsi="Palatino Linotype" w:cs="Arial"/>
          <w:sz w:val="22"/>
        </w:rPr>
      </w:pPr>
    </w:p>
    <w:p w14:paraId="203E4369" w14:textId="77777777" w:rsidR="008E4483" w:rsidRPr="00331DEB" w:rsidRDefault="008E4483" w:rsidP="008E4483">
      <w:pPr>
        <w:autoSpaceDE w:val="0"/>
        <w:autoSpaceDN w:val="0"/>
        <w:adjustRightInd w:val="0"/>
        <w:ind w:left="567" w:right="567"/>
        <w:jc w:val="both"/>
        <w:rPr>
          <w:rFonts w:ascii="Palatino Linotype" w:hAnsi="Palatino Linotype" w:cs="Arial"/>
          <w:b/>
          <w:i/>
          <w:sz w:val="22"/>
          <w:lang w:eastAsia="es-MX"/>
        </w:rPr>
      </w:pPr>
      <w:r w:rsidRPr="00331DEB">
        <w:rPr>
          <w:rFonts w:ascii="Palatino Linotype" w:hAnsi="Palatino Linotype" w:cs="Arial"/>
          <w:b/>
          <w:i/>
          <w:sz w:val="22"/>
          <w:lang w:eastAsia="es-MX"/>
        </w:rPr>
        <w:t>“CRITERIO 0002-11</w:t>
      </w:r>
    </w:p>
    <w:p w14:paraId="0FACDA68" w14:textId="77777777" w:rsidR="008E4483" w:rsidRPr="00331DEB" w:rsidRDefault="008E4483" w:rsidP="008E4483">
      <w:pPr>
        <w:autoSpaceDE w:val="0"/>
        <w:autoSpaceDN w:val="0"/>
        <w:adjustRightInd w:val="0"/>
        <w:ind w:left="567" w:right="567"/>
        <w:jc w:val="both"/>
        <w:rPr>
          <w:rFonts w:ascii="Palatino Linotype" w:hAnsi="Palatino Linotype" w:cs="Arial"/>
          <w:i/>
          <w:sz w:val="22"/>
          <w:lang w:eastAsia="es-MX"/>
        </w:rPr>
      </w:pPr>
      <w:r w:rsidRPr="00331DEB">
        <w:rPr>
          <w:rFonts w:ascii="Palatino Linotype" w:hAnsi="Palatino Linotype" w:cs="Arial"/>
          <w:b/>
          <w:i/>
          <w:sz w:val="22"/>
          <w:lang w:eastAsia="es-MX"/>
        </w:rPr>
        <w:t xml:space="preserve">INFORMACIÓN PÚBLICA, CONCEPTO DE, EN MATERIA DE TRANSPARENCIA. INTERPRETACIÓN TEMÁTICA DE LOS ARTÍCULOS 2, FRACCIÓN </w:t>
      </w:r>
      <w:r w:rsidRPr="00331DEB">
        <w:rPr>
          <w:rFonts w:ascii="Palatino Linotype" w:hAnsi="Palatino Linotype" w:cs="Arial"/>
          <w:b/>
          <w:bCs/>
          <w:i/>
          <w:sz w:val="22"/>
          <w:lang w:eastAsia="es-MX"/>
        </w:rPr>
        <w:t xml:space="preserve">V, XV, Y XVI, </w:t>
      </w:r>
      <w:r w:rsidRPr="00331DEB">
        <w:rPr>
          <w:rFonts w:ascii="Palatino Linotype" w:hAnsi="Palatino Linotype" w:cs="Arial"/>
          <w:b/>
          <w:i/>
          <w:sz w:val="22"/>
          <w:lang w:eastAsia="es-MX"/>
        </w:rPr>
        <w:t>3, 4,11 Y 41.</w:t>
      </w:r>
      <w:r w:rsidRPr="00331DEB">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331DEB" w:rsidRDefault="008E4483" w:rsidP="008E4483">
      <w:pPr>
        <w:autoSpaceDE w:val="0"/>
        <w:autoSpaceDN w:val="0"/>
        <w:adjustRightInd w:val="0"/>
        <w:ind w:left="567" w:right="567"/>
        <w:jc w:val="both"/>
        <w:rPr>
          <w:rFonts w:ascii="Palatino Linotype" w:hAnsi="Palatino Linotype" w:cs="Arial"/>
          <w:i/>
          <w:sz w:val="22"/>
          <w:lang w:eastAsia="es-MX"/>
        </w:rPr>
      </w:pPr>
      <w:r w:rsidRPr="00331DEB">
        <w:rPr>
          <w:rFonts w:ascii="Palatino Linotype" w:hAnsi="Palatino Linotype" w:cs="Arial"/>
          <w:i/>
          <w:sz w:val="22"/>
          <w:lang w:eastAsia="es-MX"/>
        </w:rPr>
        <w:t>En consecuencia el acceso a la información se refiere a que se cumplan cualquiera de los siguientes tres supuestos:</w:t>
      </w:r>
    </w:p>
    <w:p w14:paraId="375E15D9" w14:textId="77777777" w:rsidR="008E4483" w:rsidRPr="00331DEB" w:rsidRDefault="008E4483" w:rsidP="008E4483">
      <w:pPr>
        <w:autoSpaceDE w:val="0"/>
        <w:autoSpaceDN w:val="0"/>
        <w:adjustRightInd w:val="0"/>
        <w:ind w:left="567" w:right="567"/>
        <w:jc w:val="both"/>
        <w:rPr>
          <w:rFonts w:ascii="Palatino Linotype" w:hAnsi="Palatino Linotype" w:cs="Arial"/>
          <w:i/>
          <w:sz w:val="22"/>
          <w:lang w:eastAsia="es-MX"/>
        </w:rPr>
      </w:pPr>
      <w:r w:rsidRPr="00331DEB">
        <w:rPr>
          <w:rFonts w:ascii="Palatino Linotype" w:hAnsi="Palatino Linotype" w:cs="Arial"/>
          <w:i/>
          <w:sz w:val="22"/>
          <w:lang w:eastAsia="es-MX"/>
        </w:rPr>
        <w:t>Que se trate de información registrada en cualquier soporte documental, que en ejercicio de las atribuciones conferidas, sea generada por los Sujetos Obligados;</w:t>
      </w:r>
    </w:p>
    <w:p w14:paraId="2F790A50" w14:textId="77777777" w:rsidR="008E4483" w:rsidRPr="00331DEB" w:rsidRDefault="008E4483" w:rsidP="008E4483">
      <w:pPr>
        <w:autoSpaceDE w:val="0"/>
        <w:autoSpaceDN w:val="0"/>
        <w:adjustRightInd w:val="0"/>
        <w:ind w:left="567" w:right="567"/>
        <w:jc w:val="both"/>
        <w:rPr>
          <w:rFonts w:ascii="Palatino Linotype" w:hAnsi="Palatino Linotype" w:cs="Arial"/>
          <w:i/>
          <w:sz w:val="22"/>
          <w:lang w:eastAsia="es-MX"/>
        </w:rPr>
      </w:pPr>
      <w:r w:rsidRPr="00331DEB">
        <w:rPr>
          <w:rFonts w:ascii="Palatino Linotype" w:hAnsi="Palatino Linotype" w:cs="Arial"/>
          <w:i/>
          <w:sz w:val="22"/>
          <w:lang w:eastAsia="es-MX"/>
        </w:rPr>
        <w:t>Que se trate de información registrada en cualquier soporte documental, que en ejercicio de las atribuciones conferidas, sea administrada por los Sujetos Obligados, y</w:t>
      </w:r>
    </w:p>
    <w:p w14:paraId="518D68CB" w14:textId="77777777" w:rsidR="008E4483" w:rsidRPr="00331DEB" w:rsidRDefault="008E4483" w:rsidP="008E4483">
      <w:pPr>
        <w:ind w:left="567" w:right="567"/>
        <w:jc w:val="both"/>
        <w:rPr>
          <w:rFonts w:ascii="Palatino Linotype" w:hAnsi="Palatino Linotype" w:cs="Arial"/>
          <w:i/>
          <w:color w:val="000000" w:themeColor="text1"/>
          <w:sz w:val="22"/>
        </w:rPr>
      </w:pPr>
      <w:r w:rsidRPr="00331DEB">
        <w:rPr>
          <w:rFonts w:ascii="Palatino Linotype" w:hAnsi="Palatino Linotype" w:cs="Arial"/>
          <w:i/>
          <w:sz w:val="22"/>
          <w:lang w:eastAsia="es-MX"/>
        </w:rPr>
        <w:t>Que se trate de información registrada en cualquier soporte documental, que en ejercicio de las atribuciones conferidas, se encuentre en posesión de los Sujetos Obligados.”</w:t>
      </w:r>
    </w:p>
    <w:p w14:paraId="38FA0365" w14:textId="77777777" w:rsidR="008E4483" w:rsidRPr="00331DEB" w:rsidRDefault="008E4483" w:rsidP="008E4483">
      <w:pPr>
        <w:pStyle w:val="Prrafodelista"/>
        <w:tabs>
          <w:tab w:val="left" w:pos="851"/>
        </w:tabs>
        <w:spacing w:line="360" w:lineRule="auto"/>
        <w:ind w:left="0" w:right="49"/>
        <w:jc w:val="both"/>
        <w:rPr>
          <w:rFonts w:ascii="Palatino Linotype" w:hAnsi="Palatino Linotype"/>
          <w:sz w:val="22"/>
          <w:lang w:val="es-ES"/>
        </w:rPr>
      </w:pPr>
    </w:p>
    <w:p w14:paraId="6A6116C0" w14:textId="01816BB0" w:rsidR="008E4483" w:rsidRPr="00331DE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lang w:val="es-ES"/>
        </w:rPr>
      </w:pPr>
      <w:r w:rsidRPr="00331DE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331DEB" w:rsidRDefault="008E4483" w:rsidP="001636EB">
      <w:pPr>
        <w:autoSpaceDE w:val="0"/>
        <w:autoSpaceDN w:val="0"/>
        <w:adjustRightInd w:val="0"/>
        <w:spacing w:line="360" w:lineRule="auto"/>
        <w:ind w:left="567" w:right="567"/>
        <w:jc w:val="both"/>
        <w:rPr>
          <w:rFonts w:ascii="Palatino Linotype" w:hAnsi="Palatino Linotype"/>
          <w:i/>
          <w:sz w:val="22"/>
          <w:lang w:val="es-ES"/>
        </w:rPr>
      </w:pPr>
      <w:r w:rsidRPr="00331DEB">
        <w:rPr>
          <w:rFonts w:ascii="Palatino Linotype" w:eastAsiaTheme="minorHAnsi" w:hAnsi="Palatino Linotype" w:cs="Bookman Old Style,Bold"/>
          <w:b/>
          <w:bCs/>
          <w:i/>
          <w:sz w:val="22"/>
          <w:lang w:eastAsia="en-US"/>
        </w:rPr>
        <w:t xml:space="preserve">XI. Documento: </w:t>
      </w:r>
      <w:r w:rsidRPr="00331DEB">
        <w:rPr>
          <w:rFonts w:ascii="Palatino Linotype" w:eastAsiaTheme="minorHAnsi" w:hAnsi="Palatino Linotype" w:cs="Bookman Old Style"/>
          <w:i/>
          <w:sz w:val="22"/>
          <w:lang w:eastAsia="en-US"/>
        </w:rPr>
        <w:t xml:space="preserve">Los expedientes, reportes, estudios, actas, resoluciones, </w:t>
      </w:r>
      <w:r w:rsidRPr="00331DEB">
        <w:rPr>
          <w:rFonts w:ascii="Palatino Linotype" w:eastAsiaTheme="minorHAnsi" w:hAnsi="Palatino Linotype" w:cs="Bookman Old Style"/>
          <w:b/>
          <w:i/>
          <w:sz w:val="22"/>
          <w:lang w:eastAsia="en-US"/>
        </w:rPr>
        <w:t>oficios,</w:t>
      </w:r>
      <w:r w:rsidRPr="00331DE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331DEB">
        <w:rPr>
          <w:rFonts w:ascii="Palatino Linotype" w:eastAsiaTheme="minorHAnsi" w:hAnsi="Palatino Linotype" w:cs="Bookman Old Style"/>
          <w:b/>
          <w:i/>
          <w:sz w:val="22"/>
          <w:lang w:eastAsia="en-US"/>
        </w:rPr>
        <w:t>cualquier otro registro</w:t>
      </w:r>
      <w:r w:rsidRPr="00331DE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w:t>
      </w:r>
      <w:r w:rsidRPr="00331DEB">
        <w:rPr>
          <w:rFonts w:ascii="Palatino Linotype" w:eastAsiaTheme="minorHAnsi" w:hAnsi="Palatino Linotype" w:cs="Bookman Old Style"/>
          <w:i/>
          <w:sz w:val="22"/>
          <w:lang w:eastAsia="en-US"/>
        </w:rPr>
        <w:lastRenderedPageBreak/>
        <w:t>elaboración. Los documentos podrán estar en cualquier medio, sea escrito, impreso,  sonoro, visual, electrónico, informático u holográfico;</w:t>
      </w:r>
    </w:p>
    <w:p w14:paraId="47C413F4" w14:textId="77777777" w:rsidR="008E4483" w:rsidRPr="00331DE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331DE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331DE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331DE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331DEB" w:rsidRDefault="008E4483" w:rsidP="003B5FD2">
      <w:pPr>
        <w:pStyle w:val="Prrafodelista"/>
        <w:numPr>
          <w:ilvl w:val="0"/>
          <w:numId w:val="4"/>
        </w:numPr>
        <w:spacing w:line="360" w:lineRule="auto"/>
        <w:jc w:val="both"/>
        <w:rPr>
          <w:rFonts w:ascii="Palatino Linotype" w:eastAsia="Calibri" w:hAnsi="Palatino Linotype" w:cs="Arial"/>
        </w:rPr>
      </w:pPr>
      <w:r w:rsidRPr="00331DEB">
        <w:rPr>
          <w:rFonts w:ascii="Palatino Linotype" w:hAnsi="Palatino Linotype"/>
          <w:color w:val="000000" w:themeColor="text1"/>
        </w:rPr>
        <w:t xml:space="preserve">Resulta necesario referir que, el </w:t>
      </w:r>
      <w:r w:rsidRPr="00331DE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31DEB">
        <w:rPr>
          <w:rFonts w:ascii="Palatino Linotype" w:eastAsia="Calibri" w:hAnsi="Palatino Linotype" w:cs="Arial"/>
          <w:b/>
        </w:rPr>
        <w:t>los Sujetos Obligados deberán documentar todo acto que se derive del ejercicio de sus facultades, competencias o funciones,</w:t>
      </w:r>
      <w:r w:rsidRPr="00331DE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331DEB" w:rsidRDefault="008E4483" w:rsidP="008E4483">
      <w:pPr>
        <w:pStyle w:val="Prrafodelista"/>
        <w:rPr>
          <w:rFonts w:ascii="Palatino Linotype" w:eastAsia="Calibri" w:hAnsi="Palatino Linotype" w:cs="Arial"/>
        </w:rPr>
      </w:pPr>
    </w:p>
    <w:p w14:paraId="308FCB42" w14:textId="77777777" w:rsidR="008E4483" w:rsidRPr="00331DEB" w:rsidRDefault="008E4483" w:rsidP="003B5FD2">
      <w:pPr>
        <w:pStyle w:val="Prrafodelista"/>
        <w:numPr>
          <w:ilvl w:val="0"/>
          <w:numId w:val="4"/>
        </w:numPr>
        <w:spacing w:line="360" w:lineRule="auto"/>
        <w:jc w:val="both"/>
        <w:rPr>
          <w:rFonts w:ascii="Palatino Linotype" w:eastAsia="Calibri" w:hAnsi="Palatino Linotype" w:cs="Arial"/>
        </w:rPr>
      </w:pPr>
      <w:r w:rsidRPr="00331DE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331DEB" w:rsidRDefault="008E4483" w:rsidP="008E4483">
      <w:pPr>
        <w:pStyle w:val="Prrafodelista"/>
        <w:spacing w:line="360" w:lineRule="auto"/>
        <w:rPr>
          <w:rFonts w:ascii="Palatino Linotype" w:hAnsi="Palatino Linotype" w:cs="Arial"/>
          <w:color w:val="000000"/>
        </w:rPr>
      </w:pPr>
    </w:p>
    <w:p w14:paraId="0DE0F687" w14:textId="77777777" w:rsidR="008E4483" w:rsidRPr="00331DE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331DEB">
        <w:rPr>
          <w:rFonts w:ascii="Palatino Linotype" w:hAnsi="Palatino Linotype" w:cs="Bookman Old Style,Bold"/>
          <w:b/>
          <w:bCs/>
          <w:i/>
          <w:sz w:val="22"/>
        </w:rPr>
        <w:t xml:space="preserve">Artículo 4. </w:t>
      </w:r>
      <w:r w:rsidRPr="00331DE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331DE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331DEB">
        <w:rPr>
          <w:rFonts w:ascii="Palatino Linotype" w:hAnsi="Palatino Linotype" w:cs="Bookman Old Styl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331DE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331DE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331DE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331DEB" w:rsidRDefault="008E4483" w:rsidP="001636EB">
      <w:pPr>
        <w:autoSpaceDE w:val="0"/>
        <w:autoSpaceDN w:val="0"/>
        <w:adjustRightInd w:val="0"/>
        <w:spacing w:line="360" w:lineRule="auto"/>
        <w:ind w:left="567" w:right="567"/>
        <w:jc w:val="both"/>
        <w:rPr>
          <w:rFonts w:ascii="Palatino Linotype" w:hAnsi="Palatino Linotype" w:cs="Arial"/>
          <w:i/>
          <w:color w:val="000000"/>
          <w:sz w:val="22"/>
        </w:rPr>
      </w:pPr>
    </w:p>
    <w:p w14:paraId="282997B3" w14:textId="77777777" w:rsidR="008E4483" w:rsidRPr="00331DE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331DEB">
        <w:rPr>
          <w:rFonts w:ascii="Palatino Linotype" w:hAnsi="Palatino Linotype" w:cs="Bookman Old Style,Bold"/>
          <w:b/>
          <w:bCs/>
          <w:i/>
          <w:sz w:val="22"/>
        </w:rPr>
        <w:t xml:space="preserve">Artículo 12. </w:t>
      </w:r>
      <w:r w:rsidRPr="00331DE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331DEB"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331DE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331DE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331DEB" w:rsidRDefault="008E4483" w:rsidP="008E4483">
      <w:pPr>
        <w:autoSpaceDE w:val="0"/>
        <w:autoSpaceDN w:val="0"/>
        <w:adjustRightInd w:val="0"/>
        <w:spacing w:line="360" w:lineRule="auto"/>
        <w:ind w:left="567" w:right="567"/>
        <w:jc w:val="both"/>
        <w:rPr>
          <w:rFonts w:ascii="Palatino Linotype" w:hAnsi="Palatino Linotype" w:cs="Bookman Old Style"/>
          <w:i/>
        </w:rPr>
      </w:pPr>
    </w:p>
    <w:p w14:paraId="22BA7410" w14:textId="77777777" w:rsidR="008E4483" w:rsidRPr="00331DE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331DEB">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331DEB">
        <w:rPr>
          <w:rFonts w:ascii="Palatino Linotype" w:hAnsi="Palatino Linotype"/>
          <w:lang w:val="es-ES"/>
        </w:rPr>
        <w:lastRenderedPageBreak/>
        <w:t>principios de eficacia</w:t>
      </w:r>
      <w:r w:rsidRPr="00331DEB">
        <w:rPr>
          <w:rStyle w:val="Refdenotaalpie"/>
          <w:lang w:val="es-ES"/>
        </w:rPr>
        <w:footnoteReference w:id="5"/>
      </w:r>
      <w:r w:rsidRPr="00331DE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331DE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331DE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331DE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F673109" w14:textId="77777777" w:rsidR="00F67E8B" w:rsidRPr="00331DEB" w:rsidRDefault="00F67E8B" w:rsidP="00F67E8B">
      <w:pPr>
        <w:pStyle w:val="Prrafodelista"/>
        <w:rPr>
          <w:rFonts w:ascii="Palatino Linotype" w:hAnsi="Palatino Linotype"/>
          <w:lang w:val="es-ES"/>
        </w:rPr>
      </w:pPr>
    </w:p>
    <w:p w14:paraId="1C9461BC" w14:textId="77777777" w:rsidR="008E4483" w:rsidRPr="00331DEB" w:rsidRDefault="008E4483" w:rsidP="001636EB">
      <w:pPr>
        <w:pStyle w:val="Prrafodelista"/>
        <w:tabs>
          <w:tab w:val="left" w:pos="851"/>
        </w:tabs>
        <w:spacing w:line="360" w:lineRule="auto"/>
        <w:ind w:left="567" w:right="567"/>
        <w:jc w:val="both"/>
        <w:rPr>
          <w:rFonts w:ascii="Palatino Linotype" w:hAnsi="Palatino Linotype"/>
          <w:i/>
          <w:sz w:val="22"/>
        </w:rPr>
      </w:pPr>
      <w:r w:rsidRPr="00331DEB">
        <w:rPr>
          <w:rFonts w:ascii="Palatino Linotype" w:hAnsi="Palatino Linotype"/>
          <w:b/>
          <w:i/>
          <w:sz w:val="22"/>
        </w:rPr>
        <w:t>ACCESO A LA INFORMACIÓN. IMPLICACIÓN DEL PRINCIPIO DE MÁXIMA PUBLICIDAD EN EL DERECHO FUNDAMENTAL RELATIVO.</w:t>
      </w:r>
      <w:r w:rsidRPr="00331DE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w:t>
      </w:r>
      <w:r w:rsidRPr="00331DEB">
        <w:rPr>
          <w:rFonts w:ascii="Palatino Linotype" w:hAnsi="Palatino Linotype"/>
          <w:i/>
          <w:sz w:val="22"/>
        </w:rPr>
        <w:lastRenderedPageBreak/>
        <w:t xml:space="preserve">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331DEB"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331DEB" w:rsidRDefault="008E4483" w:rsidP="001636EB">
      <w:pPr>
        <w:pStyle w:val="Prrafodelista"/>
        <w:tabs>
          <w:tab w:val="left" w:pos="851"/>
        </w:tabs>
        <w:spacing w:line="360" w:lineRule="auto"/>
        <w:ind w:left="567" w:right="567"/>
        <w:jc w:val="both"/>
        <w:rPr>
          <w:rFonts w:ascii="Palatino Linotype" w:hAnsi="Palatino Linotype"/>
          <w:i/>
          <w:sz w:val="22"/>
        </w:rPr>
      </w:pPr>
      <w:r w:rsidRPr="00331DEB">
        <w:rPr>
          <w:rFonts w:ascii="Palatino Linotype" w:hAnsi="Palatino Linotype"/>
          <w:i/>
          <w:sz w:val="22"/>
        </w:rPr>
        <w:t xml:space="preserve">CUARTO TRIBUNAL COLEGIADO EN MATERIA ADMINISTRATIVA DEL PRIMER CIRCUITO. </w:t>
      </w:r>
    </w:p>
    <w:p w14:paraId="31A63FA8" w14:textId="77777777" w:rsidR="008E4483" w:rsidRPr="00331DEB"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331DEB" w:rsidRDefault="008E4483" w:rsidP="001636EB">
      <w:pPr>
        <w:pStyle w:val="Prrafodelista"/>
        <w:tabs>
          <w:tab w:val="left" w:pos="851"/>
        </w:tabs>
        <w:spacing w:line="360" w:lineRule="auto"/>
        <w:ind w:left="567" w:right="567"/>
        <w:jc w:val="both"/>
        <w:rPr>
          <w:rFonts w:ascii="Palatino Linotype" w:hAnsi="Palatino Linotype"/>
          <w:i/>
          <w:sz w:val="22"/>
        </w:rPr>
      </w:pPr>
      <w:r w:rsidRPr="00331DEB">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331DE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331DE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331DE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331DE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331DE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331DE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331DEB" w:rsidRDefault="008E4483" w:rsidP="001636EB">
      <w:pPr>
        <w:spacing w:line="360" w:lineRule="auto"/>
        <w:ind w:left="567" w:right="567"/>
        <w:jc w:val="both"/>
        <w:rPr>
          <w:rFonts w:ascii="Palatino Linotype" w:hAnsi="Palatino Linotype" w:cs="Arial"/>
          <w:i/>
          <w:sz w:val="22"/>
        </w:rPr>
      </w:pPr>
      <w:r w:rsidRPr="00331DEB">
        <w:rPr>
          <w:rFonts w:ascii="Palatino Linotype" w:hAnsi="Palatino Linotype" w:cs="Arial"/>
          <w:b/>
          <w:i/>
          <w:sz w:val="22"/>
        </w:rPr>
        <w:lastRenderedPageBreak/>
        <w:t>“Artículo 6o.</w:t>
      </w:r>
      <w:r w:rsidRPr="00331DE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31DEB">
        <w:rPr>
          <w:rFonts w:ascii="Palatino Linotype" w:hAnsi="Palatino Linotype" w:cs="Arial"/>
          <w:b/>
          <w:i/>
          <w:sz w:val="22"/>
        </w:rPr>
        <w:t>El derecho a la información será garantizado por el Estado.</w:t>
      </w:r>
      <w:r w:rsidRPr="00331DEB">
        <w:rPr>
          <w:rFonts w:ascii="Palatino Linotype" w:hAnsi="Palatino Linotype" w:cs="Arial"/>
          <w:i/>
          <w:sz w:val="22"/>
        </w:rPr>
        <w:t xml:space="preserve"> </w:t>
      </w:r>
    </w:p>
    <w:p w14:paraId="4AC38F1F" w14:textId="77777777" w:rsidR="008E4483" w:rsidRPr="00331DEB" w:rsidRDefault="008E4483" w:rsidP="001636EB">
      <w:pPr>
        <w:spacing w:line="360" w:lineRule="auto"/>
        <w:ind w:left="567" w:right="567"/>
        <w:jc w:val="both"/>
        <w:rPr>
          <w:rFonts w:ascii="Palatino Linotype" w:hAnsi="Palatino Linotype" w:cs="Arial"/>
          <w:i/>
          <w:sz w:val="22"/>
        </w:rPr>
      </w:pPr>
    </w:p>
    <w:p w14:paraId="4B5681D6" w14:textId="77777777" w:rsidR="008E4483" w:rsidRPr="00331DEB" w:rsidRDefault="008E4483" w:rsidP="001636EB">
      <w:pPr>
        <w:spacing w:line="360" w:lineRule="auto"/>
        <w:ind w:left="567" w:right="567"/>
        <w:jc w:val="both"/>
        <w:rPr>
          <w:rFonts w:ascii="Palatino Linotype" w:hAnsi="Palatino Linotype" w:cs="Arial"/>
          <w:i/>
          <w:sz w:val="22"/>
        </w:rPr>
      </w:pPr>
      <w:r w:rsidRPr="00331DE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331DEB" w:rsidRDefault="008E4483" w:rsidP="001636EB">
      <w:pPr>
        <w:spacing w:line="360" w:lineRule="auto"/>
        <w:ind w:left="567" w:right="567"/>
        <w:jc w:val="both"/>
        <w:rPr>
          <w:rFonts w:ascii="Palatino Linotype" w:hAnsi="Palatino Linotype" w:cs="Arial"/>
          <w:i/>
          <w:sz w:val="22"/>
        </w:rPr>
      </w:pPr>
    </w:p>
    <w:p w14:paraId="681A3253" w14:textId="77777777" w:rsidR="008E4483" w:rsidRPr="00331DEB" w:rsidRDefault="008E4483" w:rsidP="001636EB">
      <w:pPr>
        <w:spacing w:line="360" w:lineRule="auto"/>
        <w:ind w:left="567" w:right="567"/>
        <w:jc w:val="both"/>
        <w:rPr>
          <w:rFonts w:ascii="Palatino Linotype" w:hAnsi="Palatino Linotype" w:cs="Arial"/>
          <w:i/>
          <w:sz w:val="22"/>
        </w:rPr>
      </w:pPr>
      <w:r w:rsidRPr="00331DEB">
        <w:rPr>
          <w:rFonts w:ascii="Palatino Linotype" w:hAnsi="Palatino Linotype" w:cs="Arial"/>
          <w:i/>
          <w:sz w:val="22"/>
        </w:rPr>
        <w:t>Para efectos de lo dispuesto en el presente artículo se observará lo siguiente:</w:t>
      </w:r>
    </w:p>
    <w:p w14:paraId="500990B0" w14:textId="77777777" w:rsidR="008E4483" w:rsidRPr="00331DEB" w:rsidRDefault="008E4483" w:rsidP="001636EB">
      <w:pPr>
        <w:spacing w:line="360" w:lineRule="auto"/>
        <w:ind w:left="567" w:right="567"/>
        <w:jc w:val="both"/>
        <w:rPr>
          <w:rFonts w:ascii="Palatino Linotype" w:hAnsi="Palatino Linotype" w:cs="Arial"/>
          <w:i/>
          <w:sz w:val="22"/>
        </w:rPr>
      </w:pPr>
    </w:p>
    <w:p w14:paraId="1A00976B" w14:textId="77777777" w:rsidR="008E4483" w:rsidRPr="00331DEB" w:rsidRDefault="008E4483" w:rsidP="001636EB">
      <w:pPr>
        <w:spacing w:line="360" w:lineRule="auto"/>
        <w:ind w:left="567" w:right="567"/>
        <w:jc w:val="both"/>
        <w:rPr>
          <w:rFonts w:ascii="Palatino Linotype" w:hAnsi="Palatino Linotype" w:cs="Arial"/>
          <w:i/>
          <w:sz w:val="22"/>
        </w:rPr>
      </w:pPr>
      <w:r w:rsidRPr="00331DE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331DEB" w:rsidRDefault="008E4483" w:rsidP="001636EB">
      <w:pPr>
        <w:spacing w:line="360" w:lineRule="auto"/>
        <w:ind w:left="567" w:right="567"/>
        <w:jc w:val="both"/>
        <w:rPr>
          <w:rFonts w:ascii="Palatino Linotype" w:hAnsi="Palatino Linotype" w:cs="Arial"/>
          <w:b/>
          <w:i/>
          <w:sz w:val="22"/>
        </w:rPr>
      </w:pPr>
    </w:p>
    <w:p w14:paraId="3A80ED39" w14:textId="77777777" w:rsidR="008E4483" w:rsidRPr="00331DEB" w:rsidRDefault="008E4483" w:rsidP="001636EB">
      <w:pPr>
        <w:spacing w:line="360" w:lineRule="auto"/>
        <w:ind w:left="567" w:right="567"/>
        <w:jc w:val="both"/>
        <w:rPr>
          <w:rFonts w:ascii="Palatino Linotype" w:hAnsi="Palatino Linotype" w:cs="Arial"/>
          <w:i/>
          <w:sz w:val="22"/>
        </w:rPr>
      </w:pPr>
      <w:r w:rsidRPr="00331DEB">
        <w:rPr>
          <w:rFonts w:ascii="Palatino Linotype" w:hAnsi="Palatino Linotype" w:cs="Arial"/>
          <w:b/>
          <w:i/>
          <w:sz w:val="22"/>
        </w:rPr>
        <w:t>I. Toda la información en posesión de</w:t>
      </w:r>
      <w:r w:rsidRPr="00331DEB">
        <w:rPr>
          <w:rFonts w:ascii="Palatino Linotype" w:hAnsi="Palatino Linotype" w:cs="Arial"/>
          <w:i/>
          <w:sz w:val="22"/>
        </w:rPr>
        <w:t xml:space="preserve"> </w:t>
      </w:r>
      <w:r w:rsidRPr="00331DEB">
        <w:rPr>
          <w:rFonts w:ascii="Palatino Linotype" w:hAnsi="Palatino Linotype" w:cs="Arial"/>
          <w:b/>
          <w:i/>
          <w:sz w:val="22"/>
        </w:rPr>
        <w:t>cualquier autoridad</w:t>
      </w:r>
      <w:r w:rsidRPr="00331DE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331DEB">
        <w:rPr>
          <w:rFonts w:ascii="Palatino Linotype" w:hAnsi="Palatino Linotype" w:cs="Arial"/>
          <w:b/>
          <w:i/>
          <w:sz w:val="22"/>
        </w:rPr>
        <w:t>es pública</w:t>
      </w:r>
      <w:r w:rsidRPr="00331DE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331DEB">
        <w:rPr>
          <w:rFonts w:ascii="Palatino Linotype" w:hAnsi="Palatino Linotype" w:cs="Arial"/>
          <w:b/>
          <w:i/>
          <w:sz w:val="22"/>
        </w:rPr>
        <w:t>Los sujetos obligados deberán documentar todo acto que derive del ejercicio de sus facultades, competencias o funciones</w:t>
      </w:r>
      <w:r w:rsidRPr="00331DE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331DEB" w:rsidRDefault="008E4483" w:rsidP="001636EB">
      <w:pPr>
        <w:spacing w:line="360" w:lineRule="auto"/>
        <w:ind w:left="567" w:right="567"/>
        <w:jc w:val="both"/>
        <w:rPr>
          <w:rFonts w:ascii="Palatino Linotype" w:hAnsi="Palatino Linotype" w:cs="Arial"/>
          <w:i/>
          <w:sz w:val="22"/>
        </w:rPr>
      </w:pPr>
    </w:p>
    <w:p w14:paraId="0CECF853" w14:textId="77777777" w:rsidR="008E4483" w:rsidRPr="00331DEB" w:rsidRDefault="008E4483" w:rsidP="001636EB">
      <w:pPr>
        <w:spacing w:line="360" w:lineRule="auto"/>
        <w:ind w:left="567" w:right="567"/>
        <w:jc w:val="both"/>
        <w:rPr>
          <w:rFonts w:ascii="Palatino Linotype" w:hAnsi="Palatino Linotype" w:cs="Arial"/>
          <w:i/>
          <w:sz w:val="22"/>
        </w:rPr>
      </w:pPr>
      <w:r w:rsidRPr="00331DEB">
        <w:rPr>
          <w:rFonts w:ascii="Palatino Linotype" w:hAnsi="Palatino Linotype" w:cs="Arial"/>
          <w:i/>
          <w:sz w:val="22"/>
        </w:rPr>
        <w:lastRenderedPageBreak/>
        <w:t>II. La información que se refiere a la vida privada y los datos personales será protegida en los términos y con las excepciones que fijen las leyes.</w:t>
      </w:r>
    </w:p>
    <w:p w14:paraId="79FF3747" w14:textId="77777777" w:rsidR="008E4483" w:rsidRPr="00331DEB" w:rsidRDefault="008E4483" w:rsidP="001636EB">
      <w:pPr>
        <w:spacing w:line="360" w:lineRule="auto"/>
        <w:ind w:left="567" w:right="567"/>
        <w:jc w:val="both"/>
        <w:rPr>
          <w:rFonts w:ascii="Palatino Linotype" w:hAnsi="Palatino Linotype" w:cs="Arial"/>
          <w:i/>
          <w:sz w:val="22"/>
        </w:rPr>
      </w:pPr>
    </w:p>
    <w:p w14:paraId="4EF8A8A9" w14:textId="77777777" w:rsidR="008E4483" w:rsidRPr="00331DEB" w:rsidRDefault="008E4483" w:rsidP="001636EB">
      <w:pPr>
        <w:spacing w:line="360" w:lineRule="auto"/>
        <w:ind w:left="567" w:right="567"/>
        <w:jc w:val="both"/>
        <w:rPr>
          <w:rFonts w:ascii="Palatino Linotype" w:hAnsi="Palatino Linotype" w:cs="Arial"/>
          <w:i/>
          <w:sz w:val="22"/>
        </w:rPr>
      </w:pPr>
      <w:r w:rsidRPr="00331DE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331DEB" w:rsidRDefault="008E4483" w:rsidP="001636EB">
      <w:pPr>
        <w:spacing w:line="360" w:lineRule="auto"/>
        <w:ind w:left="567" w:right="567"/>
        <w:jc w:val="both"/>
        <w:rPr>
          <w:rFonts w:ascii="Palatino Linotype" w:hAnsi="Palatino Linotype" w:cs="Arial"/>
          <w:i/>
          <w:sz w:val="22"/>
        </w:rPr>
      </w:pPr>
    </w:p>
    <w:p w14:paraId="112801FD" w14:textId="77777777" w:rsidR="008E4483" w:rsidRPr="00331DEB" w:rsidRDefault="008E4483" w:rsidP="001636EB">
      <w:pPr>
        <w:spacing w:line="360" w:lineRule="auto"/>
        <w:ind w:left="567" w:right="567"/>
        <w:jc w:val="both"/>
        <w:rPr>
          <w:rFonts w:ascii="Palatino Linotype" w:hAnsi="Palatino Linotype" w:cs="Arial"/>
          <w:i/>
          <w:sz w:val="22"/>
        </w:rPr>
      </w:pPr>
      <w:r w:rsidRPr="00331DE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331DEB" w:rsidRDefault="008E4483" w:rsidP="001636EB">
      <w:pPr>
        <w:spacing w:line="360" w:lineRule="auto"/>
        <w:ind w:left="567" w:right="567"/>
        <w:jc w:val="both"/>
        <w:rPr>
          <w:rFonts w:ascii="Palatino Linotype" w:hAnsi="Palatino Linotype" w:cs="Arial"/>
          <w:b/>
          <w:i/>
          <w:sz w:val="22"/>
        </w:rPr>
      </w:pPr>
    </w:p>
    <w:p w14:paraId="3FB33C7B" w14:textId="77777777" w:rsidR="008E4483" w:rsidRPr="00331DEB" w:rsidRDefault="008E4483" w:rsidP="001636EB">
      <w:pPr>
        <w:spacing w:line="360" w:lineRule="auto"/>
        <w:ind w:left="567" w:right="567"/>
        <w:jc w:val="both"/>
        <w:rPr>
          <w:rFonts w:ascii="Palatino Linotype" w:hAnsi="Palatino Linotype" w:cs="Arial"/>
          <w:i/>
          <w:sz w:val="22"/>
        </w:rPr>
      </w:pPr>
      <w:r w:rsidRPr="00331DEB">
        <w:rPr>
          <w:rFonts w:ascii="Palatino Linotype" w:hAnsi="Palatino Linotype" w:cs="Arial"/>
          <w:b/>
          <w:i/>
          <w:sz w:val="22"/>
        </w:rPr>
        <w:t>V. Los sujetos obligados deberán preservar sus documentos en archivos administrativos actualizados y publicarán, a través de los medios electrónicos disponibles</w:t>
      </w:r>
      <w:r w:rsidRPr="00331DE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331DEB" w:rsidRDefault="008E4483" w:rsidP="001636EB">
      <w:pPr>
        <w:spacing w:line="360" w:lineRule="auto"/>
        <w:ind w:left="567" w:right="567"/>
        <w:jc w:val="both"/>
        <w:rPr>
          <w:rFonts w:ascii="Palatino Linotype" w:hAnsi="Palatino Linotype" w:cs="Arial"/>
          <w:i/>
          <w:sz w:val="22"/>
        </w:rPr>
      </w:pPr>
    </w:p>
    <w:p w14:paraId="37399313" w14:textId="77777777" w:rsidR="008E4483" w:rsidRPr="00331DEB" w:rsidRDefault="008E4483" w:rsidP="001636EB">
      <w:pPr>
        <w:spacing w:line="360" w:lineRule="auto"/>
        <w:ind w:left="567" w:right="567"/>
        <w:jc w:val="both"/>
        <w:rPr>
          <w:rFonts w:ascii="Palatino Linotype" w:hAnsi="Palatino Linotype" w:cs="Arial"/>
          <w:i/>
          <w:sz w:val="22"/>
        </w:rPr>
      </w:pPr>
      <w:r w:rsidRPr="00331DE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331DEB" w:rsidRDefault="008E4483" w:rsidP="001636EB">
      <w:pPr>
        <w:spacing w:line="360" w:lineRule="auto"/>
        <w:ind w:left="567" w:right="567"/>
        <w:jc w:val="both"/>
        <w:rPr>
          <w:rFonts w:ascii="Palatino Linotype" w:hAnsi="Palatino Linotype" w:cs="Arial"/>
          <w:i/>
          <w:sz w:val="22"/>
        </w:rPr>
      </w:pPr>
    </w:p>
    <w:p w14:paraId="4D04B6B7" w14:textId="77777777" w:rsidR="008E4483" w:rsidRPr="00331DEB" w:rsidRDefault="008E4483" w:rsidP="001636EB">
      <w:pPr>
        <w:spacing w:line="360" w:lineRule="auto"/>
        <w:ind w:left="567" w:right="567"/>
        <w:jc w:val="both"/>
        <w:rPr>
          <w:rFonts w:ascii="Palatino Linotype" w:hAnsi="Palatino Linotype" w:cs="Arial"/>
          <w:i/>
          <w:sz w:val="22"/>
        </w:rPr>
      </w:pPr>
      <w:r w:rsidRPr="00331DE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331DEB" w:rsidRDefault="008E4483" w:rsidP="001636EB">
      <w:pPr>
        <w:spacing w:line="360" w:lineRule="auto"/>
        <w:ind w:left="567" w:right="567"/>
        <w:jc w:val="both"/>
        <w:rPr>
          <w:rFonts w:ascii="Palatino Linotype" w:hAnsi="Palatino Linotype" w:cs="Arial"/>
          <w:i/>
          <w:sz w:val="22"/>
        </w:rPr>
      </w:pPr>
    </w:p>
    <w:p w14:paraId="30D06838" w14:textId="77777777" w:rsidR="008E4483" w:rsidRPr="00331DEB" w:rsidRDefault="008E4483" w:rsidP="001636EB">
      <w:pPr>
        <w:spacing w:line="360" w:lineRule="auto"/>
        <w:ind w:left="567" w:right="567"/>
        <w:jc w:val="both"/>
        <w:rPr>
          <w:rFonts w:ascii="Palatino Linotype" w:hAnsi="Palatino Linotype" w:cs="Arial"/>
          <w:i/>
          <w:sz w:val="22"/>
        </w:rPr>
      </w:pPr>
      <w:r w:rsidRPr="00331DEB">
        <w:rPr>
          <w:rFonts w:ascii="Palatino Linotype" w:hAnsi="Palatino Linotype" w:cs="Arial"/>
          <w:i/>
          <w:sz w:val="22"/>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w:t>
      </w:r>
      <w:r w:rsidRPr="00331DEB">
        <w:rPr>
          <w:rFonts w:ascii="Palatino Linotype" w:hAnsi="Palatino Linotype" w:cs="Arial"/>
          <w:i/>
          <w:sz w:val="22"/>
        </w:rPr>
        <w:lastRenderedPageBreak/>
        <w:t>la información pública y a la protección de datos personales en posesión de los sujetos obligados en los términos que establezca la ley.</w:t>
      </w:r>
    </w:p>
    <w:p w14:paraId="463B0522" w14:textId="77777777" w:rsidR="008E4483" w:rsidRPr="00331DEB" w:rsidRDefault="008E4483" w:rsidP="001636EB">
      <w:pPr>
        <w:spacing w:line="360" w:lineRule="auto"/>
        <w:ind w:left="567" w:right="567"/>
        <w:jc w:val="both"/>
        <w:rPr>
          <w:rFonts w:ascii="Palatino Linotype" w:hAnsi="Palatino Linotype" w:cs="Arial"/>
          <w:i/>
          <w:sz w:val="22"/>
        </w:rPr>
      </w:pPr>
      <w:r w:rsidRPr="00331DEB">
        <w:rPr>
          <w:rFonts w:ascii="Palatino Linotype" w:hAnsi="Palatino Linotype" w:cs="Arial"/>
          <w:i/>
          <w:sz w:val="22"/>
        </w:rPr>
        <w:t>…</w:t>
      </w:r>
    </w:p>
    <w:p w14:paraId="6140CC8E" w14:textId="77777777" w:rsidR="008E4483" w:rsidRPr="00331DEB" w:rsidRDefault="008E4483" w:rsidP="001636EB">
      <w:pPr>
        <w:spacing w:line="360" w:lineRule="auto"/>
        <w:ind w:left="567" w:right="567"/>
        <w:jc w:val="both"/>
        <w:rPr>
          <w:rFonts w:ascii="Palatino Linotype" w:hAnsi="Palatino Linotype" w:cs="Arial"/>
          <w:i/>
          <w:sz w:val="22"/>
        </w:rPr>
      </w:pPr>
      <w:r w:rsidRPr="00331DEB">
        <w:rPr>
          <w:rFonts w:ascii="Palatino Linotype" w:hAnsi="Palatino Linotype" w:cs="Arial"/>
          <w:i/>
          <w:sz w:val="22"/>
        </w:rPr>
        <w:t>La ley establecerá aquella información que se considere reservada o confidencial.”</w:t>
      </w:r>
    </w:p>
    <w:p w14:paraId="0DF4504F" w14:textId="77777777" w:rsidR="008E4483" w:rsidRPr="00331DEB" w:rsidRDefault="008E4483" w:rsidP="001636EB">
      <w:pPr>
        <w:spacing w:line="360" w:lineRule="auto"/>
        <w:ind w:left="567" w:right="567"/>
        <w:jc w:val="both"/>
        <w:rPr>
          <w:rFonts w:ascii="Palatino Linotype" w:hAnsi="Palatino Linotype"/>
          <w:i/>
          <w:sz w:val="22"/>
        </w:rPr>
      </w:pPr>
    </w:p>
    <w:p w14:paraId="70B9AFAD" w14:textId="77777777" w:rsidR="008E4483" w:rsidRPr="00331DEB" w:rsidRDefault="008E4483" w:rsidP="001636EB">
      <w:pPr>
        <w:spacing w:line="360" w:lineRule="auto"/>
        <w:ind w:left="567" w:right="567"/>
        <w:jc w:val="both"/>
        <w:rPr>
          <w:rFonts w:ascii="Palatino Linotype" w:hAnsi="Palatino Linotype"/>
          <w:i/>
          <w:sz w:val="22"/>
        </w:rPr>
      </w:pPr>
      <w:r w:rsidRPr="00331DEB">
        <w:rPr>
          <w:rFonts w:ascii="Palatino Linotype" w:hAnsi="Palatino Linotype"/>
          <w:i/>
          <w:sz w:val="22"/>
        </w:rPr>
        <w:t>(Énfasis añadido)</w:t>
      </w:r>
    </w:p>
    <w:p w14:paraId="1E957CE8" w14:textId="77777777" w:rsidR="008E4483" w:rsidRPr="00331DEB" w:rsidRDefault="008E4483" w:rsidP="008E4483">
      <w:pPr>
        <w:spacing w:line="360" w:lineRule="auto"/>
        <w:ind w:left="709" w:right="757"/>
        <w:jc w:val="both"/>
        <w:rPr>
          <w:rFonts w:ascii="Palatino Linotype" w:hAnsi="Palatino Linotype"/>
        </w:rPr>
      </w:pPr>
    </w:p>
    <w:p w14:paraId="67E589E6" w14:textId="77777777" w:rsidR="008E4483" w:rsidRPr="00331DEB" w:rsidRDefault="008E4483" w:rsidP="008E4483">
      <w:pPr>
        <w:pStyle w:val="Prrafodelista"/>
        <w:numPr>
          <w:ilvl w:val="0"/>
          <w:numId w:val="1"/>
        </w:numPr>
        <w:spacing w:line="360" w:lineRule="auto"/>
        <w:jc w:val="both"/>
        <w:rPr>
          <w:rFonts w:ascii="Palatino Linotype" w:hAnsi="Palatino Linotype" w:cs="Arial"/>
        </w:rPr>
      </w:pPr>
      <w:r w:rsidRPr="00331DE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331DEB" w:rsidRDefault="008E4483" w:rsidP="008E4483">
      <w:pPr>
        <w:spacing w:line="360" w:lineRule="auto"/>
        <w:ind w:left="709" w:right="757"/>
        <w:jc w:val="both"/>
        <w:rPr>
          <w:rFonts w:ascii="Palatino Linotype" w:hAnsi="Palatino Linotype" w:cs="Arial"/>
          <w:sz w:val="22"/>
        </w:rPr>
      </w:pPr>
    </w:p>
    <w:p w14:paraId="459B253A" w14:textId="77777777" w:rsidR="008E4483" w:rsidRPr="00331DEB" w:rsidRDefault="008E4483" w:rsidP="001636EB">
      <w:pPr>
        <w:spacing w:line="360" w:lineRule="auto"/>
        <w:ind w:left="567" w:right="567"/>
        <w:jc w:val="both"/>
        <w:rPr>
          <w:rFonts w:ascii="Palatino Linotype" w:hAnsi="Palatino Linotype" w:cs="Arial"/>
          <w:b/>
          <w:i/>
          <w:sz w:val="22"/>
        </w:rPr>
      </w:pPr>
      <w:r w:rsidRPr="00331DEB">
        <w:rPr>
          <w:rFonts w:ascii="Palatino Linotype" w:hAnsi="Palatino Linotype" w:cs="Arial"/>
          <w:b/>
          <w:i/>
          <w:sz w:val="22"/>
        </w:rPr>
        <w:t xml:space="preserve">“Artículo 5. … </w:t>
      </w:r>
    </w:p>
    <w:p w14:paraId="6BF00F17" w14:textId="77777777" w:rsidR="008E4483" w:rsidRPr="00331DEB" w:rsidRDefault="008E4483" w:rsidP="001636EB">
      <w:pPr>
        <w:spacing w:line="360" w:lineRule="auto"/>
        <w:ind w:left="567" w:right="567"/>
        <w:jc w:val="both"/>
        <w:rPr>
          <w:rFonts w:ascii="Palatino Linotype" w:hAnsi="Palatino Linotype"/>
          <w:i/>
          <w:sz w:val="22"/>
        </w:rPr>
      </w:pPr>
      <w:r w:rsidRPr="00331DEB">
        <w:rPr>
          <w:rFonts w:ascii="Palatino Linotype" w:hAnsi="Palatino Linotype"/>
          <w:b/>
          <w:i/>
          <w:sz w:val="22"/>
        </w:rPr>
        <w:t>El derecho a la información será garantizado por el Estado</w:t>
      </w:r>
      <w:r w:rsidRPr="00331DE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331DEB" w:rsidRDefault="008E4483" w:rsidP="001636EB">
      <w:pPr>
        <w:spacing w:line="360" w:lineRule="auto"/>
        <w:ind w:left="567" w:right="567"/>
        <w:jc w:val="both"/>
        <w:rPr>
          <w:rFonts w:ascii="Palatino Linotype" w:hAnsi="Palatino Linotype"/>
          <w:i/>
          <w:sz w:val="22"/>
        </w:rPr>
      </w:pPr>
      <w:r w:rsidRPr="00331DE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331DEB" w:rsidRDefault="008E4483" w:rsidP="001636EB">
      <w:pPr>
        <w:spacing w:line="360" w:lineRule="auto"/>
        <w:ind w:left="567" w:right="567"/>
        <w:jc w:val="both"/>
        <w:rPr>
          <w:rFonts w:ascii="Palatino Linotype" w:hAnsi="Palatino Linotype"/>
          <w:i/>
          <w:sz w:val="22"/>
        </w:rPr>
      </w:pPr>
    </w:p>
    <w:p w14:paraId="480C22E0" w14:textId="77777777" w:rsidR="008E4483" w:rsidRPr="00331DEB" w:rsidRDefault="008E4483" w:rsidP="001636EB">
      <w:pPr>
        <w:spacing w:line="360" w:lineRule="auto"/>
        <w:ind w:left="567" w:right="567"/>
        <w:jc w:val="both"/>
        <w:rPr>
          <w:rFonts w:ascii="Palatino Linotype" w:hAnsi="Palatino Linotype"/>
          <w:i/>
          <w:sz w:val="22"/>
        </w:rPr>
      </w:pPr>
      <w:r w:rsidRPr="00331DEB">
        <w:rPr>
          <w:rFonts w:ascii="Palatino Linotype" w:hAnsi="Palatino Linotype"/>
          <w:i/>
          <w:sz w:val="22"/>
        </w:rPr>
        <w:t>Este derecho se regirá por los principios y bases siguientes:</w:t>
      </w:r>
    </w:p>
    <w:p w14:paraId="14A2C90A" w14:textId="77777777" w:rsidR="008E4483" w:rsidRPr="00331DEB" w:rsidRDefault="008E4483" w:rsidP="001636EB">
      <w:pPr>
        <w:spacing w:line="360" w:lineRule="auto"/>
        <w:ind w:left="567" w:right="567"/>
        <w:jc w:val="both"/>
        <w:rPr>
          <w:rFonts w:ascii="Palatino Linotype" w:hAnsi="Palatino Linotype"/>
          <w:b/>
          <w:i/>
          <w:sz w:val="22"/>
        </w:rPr>
      </w:pPr>
    </w:p>
    <w:p w14:paraId="44073A0F" w14:textId="77777777" w:rsidR="008E4483" w:rsidRPr="00331DEB" w:rsidRDefault="008E4483" w:rsidP="001636EB">
      <w:pPr>
        <w:spacing w:line="360" w:lineRule="auto"/>
        <w:ind w:left="567" w:right="567"/>
        <w:jc w:val="both"/>
        <w:rPr>
          <w:rFonts w:ascii="Palatino Linotype" w:hAnsi="Palatino Linotype"/>
          <w:i/>
          <w:sz w:val="22"/>
        </w:rPr>
      </w:pPr>
      <w:r w:rsidRPr="00331DEB">
        <w:rPr>
          <w:rFonts w:ascii="Palatino Linotype" w:hAnsi="Palatino Linotype"/>
          <w:b/>
          <w:i/>
          <w:sz w:val="22"/>
        </w:rPr>
        <w:t xml:space="preserve">I. Toda la información en posesión </w:t>
      </w:r>
      <w:r w:rsidRPr="00331DE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331DEB">
        <w:rPr>
          <w:rFonts w:ascii="Palatino Linotype" w:hAnsi="Palatino Linotype"/>
          <w:b/>
          <w:i/>
          <w:sz w:val="22"/>
        </w:rPr>
        <w:t>del gobierno y de la administración pública municipal y sus organismos descentralizados</w:t>
      </w:r>
      <w:r w:rsidRPr="00331DE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331DEB">
        <w:rPr>
          <w:rFonts w:ascii="Palatino Linotype" w:hAnsi="Palatino Linotype"/>
          <w:b/>
          <w:i/>
          <w:sz w:val="22"/>
        </w:rPr>
        <w:t>es pública</w:t>
      </w:r>
      <w:r w:rsidRPr="00331DEB">
        <w:rPr>
          <w:rFonts w:ascii="Palatino Linotype" w:hAnsi="Palatino Linotype"/>
          <w:i/>
          <w:sz w:val="22"/>
        </w:rPr>
        <w:t xml:space="preserve"> y sólo podrá ser reservada temporalmente por razones previstas en la </w:t>
      </w:r>
      <w:r w:rsidRPr="00331DEB">
        <w:rPr>
          <w:rFonts w:ascii="Palatino Linotype" w:hAnsi="Palatino Linotype"/>
          <w:i/>
          <w:sz w:val="22"/>
        </w:rPr>
        <w:lastRenderedPageBreak/>
        <w:t>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331DEB" w:rsidRDefault="008E4483" w:rsidP="001636EB">
      <w:pPr>
        <w:spacing w:line="360" w:lineRule="auto"/>
        <w:ind w:left="567" w:right="567"/>
        <w:jc w:val="both"/>
        <w:rPr>
          <w:rFonts w:ascii="Palatino Linotype" w:hAnsi="Palatino Linotype"/>
          <w:i/>
          <w:sz w:val="22"/>
        </w:rPr>
      </w:pPr>
    </w:p>
    <w:p w14:paraId="2FF70804" w14:textId="77777777" w:rsidR="008E4483" w:rsidRPr="00331DEB" w:rsidRDefault="008E4483" w:rsidP="001636EB">
      <w:pPr>
        <w:spacing w:line="360" w:lineRule="auto"/>
        <w:ind w:left="567" w:right="567"/>
        <w:jc w:val="both"/>
        <w:rPr>
          <w:rFonts w:ascii="Palatino Linotype" w:hAnsi="Palatino Linotype"/>
          <w:i/>
          <w:sz w:val="22"/>
        </w:rPr>
      </w:pPr>
      <w:r w:rsidRPr="00331DE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331DEB" w:rsidRDefault="008E4483" w:rsidP="001636EB">
      <w:pPr>
        <w:spacing w:line="360" w:lineRule="auto"/>
        <w:ind w:left="567" w:right="567"/>
        <w:jc w:val="both"/>
        <w:rPr>
          <w:rFonts w:ascii="Palatino Linotype" w:hAnsi="Palatino Linotype"/>
          <w:i/>
          <w:sz w:val="22"/>
        </w:rPr>
      </w:pPr>
    </w:p>
    <w:p w14:paraId="6FA24126" w14:textId="77777777" w:rsidR="008E4483" w:rsidRPr="00331DEB" w:rsidRDefault="008E4483" w:rsidP="001636EB">
      <w:pPr>
        <w:spacing w:line="360" w:lineRule="auto"/>
        <w:ind w:left="567" w:right="567"/>
        <w:jc w:val="both"/>
        <w:rPr>
          <w:rFonts w:ascii="Palatino Linotype" w:hAnsi="Palatino Linotype"/>
          <w:i/>
          <w:sz w:val="22"/>
        </w:rPr>
      </w:pPr>
      <w:r w:rsidRPr="00331DE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331DEB" w:rsidRDefault="008E4483" w:rsidP="001636EB">
      <w:pPr>
        <w:spacing w:line="360" w:lineRule="auto"/>
        <w:ind w:left="567" w:right="567"/>
        <w:jc w:val="both"/>
        <w:rPr>
          <w:rFonts w:ascii="Palatino Linotype" w:hAnsi="Palatino Linotype"/>
          <w:i/>
          <w:sz w:val="22"/>
        </w:rPr>
      </w:pPr>
    </w:p>
    <w:p w14:paraId="24C5C6FF" w14:textId="77777777" w:rsidR="008E4483" w:rsidRPr="00331DEB" w:rsidRDefault="008E4483" w:rsidP="001636EB">
      <w:pPr>
        <w:spacing w:line="360" w:lineRule="auto"/>
        <w:ind w:left="567" w:right="567"/>
        <w:jc w:val="both"/>
        <w:rPr>
          <w:rFonts w:ascii="Palatino Linotype" w:hAnsi="Palatino Linotype"/>
          <w:i/>
          <w:sz w:val="22"/>
        </w:rPr>
      </w:pPr>
      <w:r w:rsidRPr="00331DE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331DEB" w:rsidRDefault="008E4483" w:rsidP="001636EB">
      <w:pPr>
        <w:spacing w:line="360" w:lineRule="auto"/>
        <w:ind w:left="567" w:right="567"/>
        <w:jc w:val="both"/>
        <w:rPr>
          <w:rFonts w:ascii="Palatino Linotype" w:hAnsi="Palatino Linotype"/>
          <w:i/>
          <w:sz w:val="22"/>
        </w:rPr>
      </w:pPr>
    </w:p>
    <w:p w14:paraId="2D1804C7" w14:textId="77777777" w:rsidR="008E4483" w:rsidRPr="00331DEB" w:rsidRDefault="008E4483" w:rsidP="001636EB">
      <w:pPr>
        <w:spacing w:line="360" w:lineRule="auto"/>
        <w:ind w:left="567" w:right="567"/>
        <w:jc w:val="both"/>
        <w:rPr>
          <w:rFonts w:ascii="Palatino Linotype" w:hAnsi="Palatino Linotype"/>
          <w:i/>
          <w:sz w:val="22"/>
        </w:rPr>
      </w:pPr>
      <w:r w:rsidRPr="00331DE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331DEB" w:rsidRDefault="008E4483" w:rsidP="001636EB">
      <w:pPr>
        <w:spacing w:line="360" w:lineRule="auto"/>
        <w:ind w:left="567" w:right="567"/>
        <w:jc w:val="both"/>
        <w:rPr>
          <w:rFonts w:ascii="Palatino Linotype" w:hAnsi="Palatino Linotype"/>
          <w:b/>
          <w:i/>
          <w:sz w:val="22"/>
        </w:rPr>
      </w:pPr>
    </w:p>
    <w:p w14:paraId="6DB2EC7A" w14:textId="77777777" w:rsidR="008E4483" w:rsidRPr="00331DEB" w:rsidRDefault="008E4483" w:rsidP="001636EB">
      <w:pPr>
        <w:spacing w:line="360" w:lineRule="auto"/>
        <w:ind w:left="567" w:right="567"/>
        <w:jc w:val="both"/>
        <w:rPr>
          <w:rFonts w:ascii="Palatino Linotype" w:hAnsi="Palatino Linotype"/>
          <w:i/>
          <w:sz w:val="22"/>
        </w:rPr>
      </w:pPr>
      <w:r w:rsidRPr="00331DEB">
        <w:rPr>
          <w:rFonts w:ascii="Palatino Linotype" w:hAnsi="Palatino Linotype"/>
          <w:b/>
          <w:i/>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331DE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331DEB" w:rsidRDefault="008E4483" w:rsidP="001636EB">
      <w:pPr>
        <w:spacing w:line="360" w:lineRule="auto"/>
        <w:ind w:left="567" w:right="567"/>
        <w:jc w:val="both"/>
        <w:rPr>
          <w:rFonts w:ascii="Palatino Linotype" w:hAnsi="Palatino Linotype"/>
          <w:i/>
          <w:sz w:val="22"/>
        </w:rPr>
      </w:pPr>
    </w:p>
    <w:p w14:paraId="6810788F" w14:textId="77777777" w:rsidR="008E4483" w:rsidRPr="00331DEB" w:rsidRDefault="008E4483" w:rsidP="001636EB">
      <w:pPr>
        <w:spacing w:line="360" w:lineRule="auto"/>
        <w:ind w:left="567" w:right="567"/>
        <w:jc w:val="both"/>
        <w:rPr>
          <w:rFonts w:ascii="Palatino Linotype" w:hAnsi="Palatino Linotype" w:cs="Arial"/>
          <w:i/>
          <w:sz w:val="22"/>
        </w:rPr>
      </w:pPr>
      <w:r w:rsidRPr="00331DE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331DEB" w:rsidRDefault="008E4483" w:rsidP="001636EB">
      <w:pPr>
        <w:spacing w:line="360" w:lineRule="auto"/>
        <w:ind w:left="567" w:right="567"/>
        <w:jc w:val="both"/>
        <w:rPr>
          <w:rFonts w:ascii="Palatino Linotype" w:hAnsi="Palatino Linotype"/>
          <w:sz w:val="22"/>
        </w:rPr>
      </w:pPr>
    </w:p>
    <w:p w14:paraId="76F0890A" w14:textId="77777777" w:rsidR="008E4483" w:rsidRPr="00331DEB" w:rsidRDefault="008E4483" w:rsidP="001636EB">
      <w:pPr>
        <w:spacing w:line="360" w:lineRule="auto"/>
        <w:ind w:left="567" w:right="567"/>
        <w:jc w:val="both"/>
        <w:rPr>
          <w:rFonts w:ascii="Palatino Linotype" w:hAnsi="Palatino Linotype"/>
          <w:sz w:val="22"/>
        </w:rPr>
      </w:pPr>
      <w:r w:rsidRPr="00331DEB">
        <w:rPr>
          <w:rFonts w:ascii="Palatino Linotype" w:hAnsi="Palatino Linotype"/>
          <w:sz w:val="22"/>
        </w:rPr>
        <w:t>(Énfasis añadido)</w:t>
      </w:r>
    </w:p>
    <w:p w14:paraId="04C6290A" w14:textId="77777777" w:rsidR="008E4483" w:rsidRPr="00331DEB" w:rsidRDefault="008E4483" w:rsidP="008E4483">
      <w:pPr>
        <w:spacing w:line="360" w:lineRule="auto"/>
        <w:ind w:left="567" w:right="567"/>
        <w:jc w:val="both"/>
        <w:rPr>
          <w:rFonts w:ascii="Palatino Linotype" w:hAnsi="Palatino Linotype"/>
        </w:rPr>
      </w:pPr>
    </w:p>
    <w:p w14:paraId="41212765" w14:textId="222A8AD4" w:rsidR="008E4483" w:rsidRPr="00331DEB" w:rsidRDefault="008E4483" w:rsidP="008E4483">
      <w:pPr>
        <w:pStyle w:val="Prrafodelista"/>
        <w:numPr>
          <w:ilvl w:val="0"/>
          <w:numId w:val="1"/>
        </w:numPr>
        <w:spacing w:line="360" w:lineRule="auto"/>
        <w:jc w:val="both"/>
        <w:rPr>
          <w:rFonts w:ascii="Palatino Linotype" w:hAnsi="Palatino Linotype" w:cs="Arial"/>
        </w:rPr>
      </w:pPr>
      <w:r w:rsidRPr="00331DEB">
        <w:rPr>
          <w:rFonts w:ascii="Palatino Linotype" w:hAnsi="Palatino Linotype" w:cs="Arial"/>
        </w:rPr>
        <w:t>Adicional, tenemos que la Ley de Transparencia y Acceso a la Información Pública del Estado de México y Municipios, prevé en su artículo 23 fracción I</w:t>
      </w:r>
      <w:r w:rsidR="00F67E8B" w:rsidRPr="00331DEB">
        <w:rPr>
          <w:rFonts w:ascii="Palatino Linotype" w:hAnsi="Palatino Linotype" w:cs="Arial"/>
        </w:rPr>
        <w:t>V</w:t>
      </w:r>
      <w:r w:rsidRPr="00331DEB">
        <w:rPr>
          <w:rFonts w:ascii="Palatino Linotype" w:hAnsi="Palatino Linotype" w:cs="Arial"/>
        </w:rPr>
        <w:t>, lo siguiente:</w:t>
      </w:r>
    </w:p>
    <w:p w14:paraId="2FF12176" w14:textId="77777777" w:rsidR="008E4483" w:rsidRPr="00331DEB" w:rsidRDefault="008E4483" w:rsidP="008E4483">
      <w:pPr>
        <w:spacing w:line="360" w:lineRule="auto"/>
        <w:jc w:val="both"/>
        <w:rPr>
          <w:rFonts w:ascii="Palatino Linotype" w:hAnsi="Palatino Linotype" w:cs="Arial"/>
          <w:sz w:val="22"/>
        </w:rPr>
      </w:pPr>
    </w:p>
    <w:p w14:paraId="509D888E" w14:textId="77777777" w:rsidR="008E4483" w:rsidRPr="00331DEB" w:rsidRDefault="008E4483" w:rsidP="001636EB">
      <w:pPr>
        <w:spacing w:line="360" w:lineRule="auto"/>
        <w:ind w:left="567" w:right="822"/>
        <w:jc w:val="both"/>
        <w:rPr>
          <w:rFonts w:ascii="Palatino Linotype" w:eastAsia="MS Mincho" w:hAnsi="Palatino Linotype" w:cs="Arial"/>
          <w:i/>
          <w:sz w:val="22"/>
        </w:rPr>
      </w:pPr>
      <w:r w:rsidRPr="00331DEB">
        <w:rPr>
          <w:rFonts w:ascii="Palatino Linotype" w:eastAsia="MS Mincho" w:hAnsi="Palatino Linotype" w:cs="Arial"/>
          <w:b/>
          <w:i/>
          <w:sz w:val="22"/>
        </w:rPr>
        <w:t xml:space="preserve">“Artículo 23. Son sujetos obligados a transparentar y permitir el acceso a su información y </w:t>
      </w:r>
      <w:r w:rsidRPr="00331DEB">
        <w:rPr>
          <w:rFonts w:ascii="Palatino Linotype" w:eastAsia="MS Mincho" w:hAnsi="Palatino Linotype"/>
          <w:b/>
          <w:i/>
          <w:sz w:val="22"/>
        </w:rPr>
        <w:t>proteger</w:t>
      </w:r>
      <w:r w:rsidRPr="00331DEB">
        <w:rPr>
          <w:rFonts w:ascii="Palatino Linotype" w:eastAsia="MS Mincho" w:hAnsi="Palatino Linotype" w:cs="Arial"/>
          <w:b/>
          <w:i/>
          <w:sz w:val="22"/>
        </w:rPr>
        <w:t xml:space="preserve"> los datos personales que obren en su poder</w:t>
      </w:r>
      <w:r w:rsidRPr="00331DEB">
        <w:rPr>
          <w:rFonts w:ascii="Palatino Linotype" w:eastAsia="MS Mincho" w:hAnsi="Palatino Linotype" w:cs="Arial"/>
          <w:i/>
          <w:sz w:val="22"/>
        </w:rPr>
        <w:t>:</w:t>
      </w:r>
    </w:p>
    <w:p w14:paraId="0882C78D" w14:textId="1A75542A" w:rsidR="00F67E8B" w:rsidRPr="00331DEB" w:rsidRDefault="00F67E8B" w:rsidP="001636EB">
      <w:pPr>
        <w:spacing w:line="360" w:lineRule="auto"/>
        <w:ind w:left="567" w:right="822"/>
        <w:jc w:val="both"/>
        <w:rPr>
          <w:rFonts w:ascii="Palatino Linotype" w:eastAsia="MS Mincho" w:hAnsi="Palatino Linotype" w:cs="Arial"/>
          <w:i/>
          <w:sz w:val="22"/>
        </w:rPr>
      </w:pPr>
      <w:r w:rsidRPr="00331DEB">
        <w:rPr>
          <w:rFonts w:ascii="Palatino Linotype" w:eastAsia="MS Mincho" w:hAnsi="Palatino Linotype" w:cs="Arial"/>
          <w:i/>
          <w:sz w:val="22"/>
        </w:rPr>
        <w:t>…</w:t>
      </w:r>
    </w:p>
    <w:p w14:paraId="50BCAC8D" w14:textId="77777777" w:rsidR="00F67E8B" w:rsidRPr="00331DEB" w:rsidRDefault="00F67E8B" w:rsidP="001636EB">
      <w:pPr>
        <w:spacing w:line="360" w:lineRule="auto"/>
        <w:ind w:left="567" w:right="822"/>
        <w:jc w:val="both"/>
        <w:rPr>
          <w:rFonts w:ascii="Palatino Linotype" w:hAnsi="Palatino Linotype"/>
          <w:i/>
          <w:sz w:val="22"/>
        </w:rPr>
      </w:pPr>
      <w:r w:rsidRPr="00331DEB">
        <w:rPr>
          <w:rFonts w:ascii="Palatino Linotype" w:hAnsi="Palatino Linotype"/>
          <w:i/>
          <w:sz w:val="22"/>
        </w:rPr>
        <w:t xml:space="preserve">IV. Los ayuntamientos y las dependencias, organismos, órganos y entidades de la administración municipal; </w:t>
      </w:r>
    </w:p>
    <w:p w14:paraId="273927D8" w14:textId="71348FEF" w:rsidR="008E4483" w:rsidRPr="00331DEB" w:rsidRDefault="008E4483" w:rsidP="001636EB">
      <w:pPr>
        <w:spacing w:line="360" w:lineRule="auto"/>
        <w:ind w:left="567" w:right="822"/>
        <w:jc w:val="both"/>
        <w:rPr>
          <w:rFonts w:ascii="Palatino Linotype" w:eastAsia="MS Mincho" w:hAnsi="Palatino Linotype" w:cs="Arial"/>
          <w:b/>
          <w:i/>
          <w:sz w:val="22"/>
        </w:rPr>
      </w:pPr>
      <w:r w:rsidRPr="00331DEB">
        <w:rPr>
          <w:rFonts w:ascii="Palatino Linotype" w:eastAsia="MS Mincho" w:hAnsi="Palatino Linotype" w:cs="Arial"/>
          <w:b/>
          <w:i/>
          <w:sz w:val="22"/>
        </w:rPr>
        <w:t>…</w:t>
      </w:r>
    </w:p>
    <w:p w14:paraId="56BA427D" w14:textId="77777777" w:rsidR="008E4483" w:rsidRPr="00331DEB" w:rsidRDefault="008E4483" w:rsidP="001636EB">
      <w:pPr>
        <w:spacing w:line="360" w:lineRule="auto"/>
        <w:ind w:left="567" w:right="822"/>
        <w:jc w:val="both"/>
        <w:rPr>
          <w:rFonts w:ascii="Palatino Linotype" w:eastAsia="MS Mincho" w:hAnsi="Palatino Linotype"/>
          <w:b/>
          <w:i/>
          <w:sz w:val="22"/>
        </w:rPr>
      </w:pPr>
      <w:r w:rsidRPr="00331DEB">
        <w:rPr>
          <w:rFonts w:ascii="Palatino Linotype" w:eastAsia="MS Mincho" w:hAnsi="Palatino Linotype"/>
          <w:b/>
          <w:i/>
          <w:sz w:val="22"/>
        </w:rPr>
        <w:t>Los sujetos obligados deberán hacer pública toda aquella información relativa a los montos y las personas a quienes entreguen, por cualquier motivo, recursos públicos</w:t>
      </w:r>
      <w:r w:rsidRPr="00331DEB">
        <w:rPr>
          <w:rFonts w:ascii="Palatino Linotype" w:eastAsia="MS Mincho" w:hAnsi="Palatino Linotype"/>
          <w:i/>
          <w:sz w:val="22"/>
        </w:rPr>
        <w:t xml:space="preserve">, </w:t>
      </w:r>
      <w:r w:rsidRPr="00331DEB">
        <w:rPr>
          <w:rFonts w:ascii="Palatino Linotype" w:eastAsia="MS Mincho" w:hAnsi="Palatino Linotype"/>
          <w:b/>
          <w:i/>
          <w:sz w:val="22"/>
        </w:rPr>
        <w:t>así como</w:t>
      </w:r>
      <w:r w:rsidRPr="00331DEB">
        <w:rPr>
          <w:rFonts w:ascii="Palatino Linotype" w:eastAsia="MS Mincho" w:hAnsi="Palatino Linotype"/>
          <w:i/>
          <w:sz w:val="22"/>
        </w:rPr>
        <w:t xml:space="preserve"> </w:t>
      </w:r>
      <w:r w:rsidRPr="00331DEB">
        <w:rPr>
          <w:rFonts w:ascii="Palatino Linotype" w:eastAsia="MS Mincho" w:hAnsi="Palatino Linotype"/>
          <w:b/>
          <w:i/>
          <w:sz w:val="22"/>
        </w:rPr>
        <w:t>los informes que dichas personas les entreguen sobre el uso y destino de dichos recursos.</w:t>
      </w:r>
    </w:p>
    <w:p w14:paraId="7FF5ACCA" w14:textId="77777777" w:rsidR="008E4483" w:rsidRPr="00331DEB" w:rsidRDefault="008E4483" w:rsidP="001636EB">
      <w:pPr>
        <w:spacing w:line="360" w:lineRule="auto"/>
        <w:ind w:left="567" w:right="822"/>
        <w:jc w:val="both"/>
        <w:rPr>
          <w:rFonts w:ascii="Palatino Linotype" w:eastAsia="MS Mincho" w:hAnsi="Palatino Linotype" w:cs="Arial"/>
          <w:i/>
          <w:sz w:val="22"/>
        </w:rPr>
      </w:pPr>
      <w:r w:rsidRPr="00331DEB">
        <w:rPr>
          <w:rFonts w:ascii="Palatino Linotype" w:eastAsia="MS Mincho" w:hAnsi="Palatino Linotype" w:cs="Arial"/>
          <w:b/>
          <w:i/>
          <w:sz w:val="22"/>
        </w:rPr>
        <w:lastRenderedPageBreak/>
        <w:t>Los servidores públicos deberán transparentar sus acciones así como garantizar y respetar el derecho de acceso a la información pública.”</w:t>
      </w:r>
    </w:p>
    <w:p w14:paraId="0EF2AB56" w14:textId="77777777" w:rsidR="008E4483" w:rsidRPr="00331DEB" w:rsidRDefault="008E4483" w:rsidP="001636EB">
      <w:pPr>
        <w:spacing w:line="360" w:lineRule="auto"/>
        <w:ind w:left="567" w:right="822"/>
        <w:jc w:val="both"/>
        <w:rPr>
          <w:rFonts w:ascii="Palatino Linotype" w:eastAsia="MS Mincho" w:hAnsi="Palatino Linotype" w:cs="Arial"/>
          <w:i/>
          <w:sz w:val="22"/>
        </w:rPr>
      </w:pPr>
      <w:r w:rsidRPr="00331DEB">
        <w:rPr>
          <w:rFonts w:ascii="Palatino Linotype" w:eastAsia="MS Mincho" w:hAnsi="Palatino Linotype" w:cs="Arial"/>
          <w:i/>
          <w:sz w:val="22"/>
        </w:rPr>
        <w:t>(Énfasis añadido)</w:t>
      </w:r>
    </w:p>
    <w:p w14:paraId="0EA3AFBA" w14:textId="77777777" w:rsidR="008E4483" w:rsidRPr="00331DEB" w:rsidRDefault="008E4483" w:rsidP="001636EB">
      <w:pPr>
        <w:spacing w:line="360" w:lineRule="auto"/>
        <w:jc w:val="both"/>
        <w:rPr>
          <w:rFonts w:ascii="Palatino Linotype" w:hAnsi="Palatino Linotype" w:cs="Arial"/>
        </w:rPr>
      </w:pPr>
    </w:p>
    <w:p w14:paraId="38992FDD" w14:textId="77777777" w:rsidR="008E4483" w:rsidRPr="00331DEB" w:rsidRDefault="008E4483" w:rsidP="008E4483">
      <w:pPr>
        <w:pStyle w:val="Prrafodelista"/>
        <w:numPr>
          <w:ilvl w:val="0"/>
          <w:numId w:val="1"/>
        </w:numPr>
        <w:spacing w:line="360" w:lineRule="auto"/>
        <w:jc w:val="both"/>
        <w:rPr>
          <w:rFonts w:ascii="Palatino Linotype" w:hAnsi="Palatino Linotype" w:cs="Arial"/>
        </w:rPr>
      </w:pPr>
      <w:r w:rsidRPr="00331DE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331DEB" w:rsidRDefault="008E4483" w:rsidP="008E4483">
      <w:pPr>
        <w:pStyle w:val="Prrafodelista"/>
        <w:spacing w:line="360" w:lineRule="auto"/>
        <w:ind w:left="0"/>
        <w:jc w:val="both"/>
        <w:rPr>
          <w:rFonts w:ascii="Palatino Linotype" w:hAnsi="Palatino Linotype" w:cs="Arial"/>
        </w:rPr>
      </w:pPr>
    </w:p>
    <w:p w14:paraId="642677F8" w14:textId="7752769E" w:rsidR="008E4483" w:rsidRPr="00331DEB" w:rsidRDefault="008E4483" w:rsidP="008E4483">
      <w:pPr>
        <w:pStyle w:val="Prrafodelista"/>
        <w:numPr>
          <w:ilvl w:val="0"/>
          <w:numId w:val="1"/>
        </w:numPr>
        <w:spacing w:line="360" w:lineRule="auto"/>
        <w:jc w:val="both"/>
        <w:rPr>
          <w:rFonts w:ascii="Palatino Linotype" w:hAnsi="Palatino Linotype" w:cs="Arial"/>
        </w:rPr>
      </w:pPr>
      <w:r w:rsidRPr="00331DEB">
        <w:rPr>
          <w:rFonts w:ascii="Palatino Linotype" w:hAnsi="Palatino Linotype" w:cs="Arial"/>
        </w:rPr>
        <w:t>Por lo anterior, es de referir que,</w:t>
      </w:r>
      <w:r w:rsidRPr="00331DEB">
        <w:rPr>
          <w:rFonts w:ascii="Palatino Linotype" w:hAnsi="Palatino Linotype" w:cs="Arial"/>
          <w:b/>
        </w:rPr>
        <w:t xml:space="preserve"> </w:t>
      </w:r>
      <w:r w:rsidR="00BB7921" w:rsidRPr="00331DEB">
        <w:rPr>
          <w:rFonts w:ascii="Palatino Linotype" w:hAnsi="Palatino Linotype" w:cs="Arial"/>
          <w:b/>
        </w:rPr>
        <w:t>el</w:t>
      </w:r>
      <w:r w:rsidR="00E7785D" w:rsidRPr="00331DEB">
        <w:rPr>
          <w:rFonts w:ascii="Palatino Linotype" w:eastAsia="Calibri" w:hAnsi="Palatino Linotype" w:cs="Arial"/>
          <w:b/>
          <w:bCs/>
          <w:lang w:val="es-ES"/>
        </w:rPr>
        <w:t xml:space="preserve"> </w:t>
      </w:r>
      <w:r w:rsidR="00BB7921" w:rsidRPr="00331DEB">
        <w:rPr>
          <w:rFonts w:ascii="Palatino Linotype" w:eastAsia="Calibri" w:hAnsi="Palatino Linotype" w:cs="Arial"/>
          <w:b/>
          <w:bCs/>
          <w:lang w:val="es-ES"/>
        </w:rPr>
        <w:t>Ayuntamiento de Valle de Bravo</w:t>
      </w:r>
      <w:r w:rsidRPr="00331DE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148B3A8C" w14:textId="77777777" w:rsidR="003A2D8F" w:rsidRPr="00331DEB" w:rsidRDefault="003A2D8F" w:rsidP="003A2D8F">
      <w:pPr>
        <w:pStyle w:val="Prrafodelista"/>
        <w:rPr>
          <w:rFonts w:ascii="Palatino Linotype" w:hAnsi="Palatino Linotype" w:cs="Arial"/>
        </w:rPr>
      </w:pPr>
    </w:p>
    <w:p w14:paraId="0E861A21" w14:textId="77777777" w:rsidR="003A2D8F" w:rsidRPr="00331DEB" w:rsidRDefault="003A2D8F" w:rsidP="003A2D8F">
      <w:pPr>
        <w:pStyle w:val="Prrafodelista"/>
        <w:spacing w:line="360" w:lineRule="auto"/>
        <w:ind w:left="567"/>
        <w:jc w:val="both"/>
        <w:rPr>
          <w:rFonts w:ascii="Palatino Linotype" w:hAnsi="Palatino Linotype" w:cs="Arial"/>
          <w:b/>
        </w:rPr>
      </w:pPr>
      <w:r w:rsidRPr="00331DEB">
        <w:rPr>
          <w:rFonts w:ascii="Palatino Linotype" w:hAnsi="Palatino Linotype" w:cs="Arial"/>
          <w:b/>
        </w:rPr>
        <w:t>II. De las solicitudes de aclaración.</w:t>
      </w:r>
    </w:p>
    <w:p w14:paraId="15CFAEA9" w14:textId="77777777" w:rsidR="003A2D8F" w:rsidRPr="00331DEB" w:rsidRDefault="003A2D8F" w:rsidP="003A2D8F">
      <w:pPr>
        <w:pStyle w:val="Prrafodelista"/>
        <w:numPr>
          <w:ilvl w:val="0"/>
          <w:numId w:val="1"/>
        </w:numPr>
        <w:spacing w:line="360" w:lineRule="auto"/>
        <w:jc w:val="both"/>
        <w:rPr>
          <w:rFonts w:ascii="Palatino Linotype" w:hAnsi="Palatino Linotype" w:cs="Arial"/>
        </w:rPr>
      </w:pPr>
      <w:r w:rsidRPr="00331DEB">
        <w:rPr>
          <w:rFonts w:ascii="Palatino Linotype" w:hAnsi="Palatino Linotype" w:cs="Arial"/>
        </w:rPr>
        <w:t>Es necesario traer a contexto la Ley de Transparencia y Acceso a la Información Pública del Estado de México y Municipios, en el artículo 159, el cual dispone lo siguiente:</w:t>
      </w:r>
    </w:p>
    <w:p w14:paraId="5B6C48A2" w14:textId="77777777" w:rsidR="003A2D8F" w:rsidRPr="00331DEB" w:rsidRDefault="003A2D8F" w:rsidP="003A2D8F">
      <w:pPr>
        <w:pStyle w:val="Prrafodelista"/>
        <w:rPr>
          <w:rFonts w:ascii="Palatino Linotype" w:hAnsi="Palatino Linotype" w:cs="Arial"/>
          <w:sz w:val="22"/>
        </w:rPr>
      </w:pPr>
    </w:p>
    <w:p w14:paraId="642B5461" w14:textId="77777777" w:rsidR="003A2D8F" w:rsidRPr="00331DEB" w:rsidRDefault="003A2D8F" w:rsidP="003A2D8F">
      <w:pPr>
        <w:pStyle w:val="Prrafodelista"/>
        <w:spacing w:line="360" w:lineRule="auto"/>
        <w:ind w:left="567" w:right="822"/>
        <w:jc w:val="both"/>
        <w:rPr>
          <w:rFonts w:ascii="Palatino Linotype" w:hAnsi="Palatino Linotype"/>
          <w:i/>
          <w:sz w:val="22"/>
        </w:rPr>
      </w:pPr>
      <w:r w:rsidRPr="00331DEB">
        <w:rPr>
          <w:rFonts w:ascii="Palatino Linotype" w:hAnsi="Palatino Linotype"/>
          <w:i/>
          <w:sz w:val="22"/>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w:t>
      </w:r>
      <w:r w:rsidRPr="00331DEB">
        <w:rPr>
          <w:rFonts w:ascii="Palatino Linotype" w:hAnsi="Palatino Linotype"/>
          <w:i/>
          <w:sz w:val="22"/>
        </w:rPr>
        <w:lastRenderedPageBreak/>
        <w:t xml:space="preserve">complementen, corrijan o amplíen los datos proporcionados o bien, precise uno o varios requerimientos de información. </w:t>
      </w:r>
    </w:p>
    <w:p w14:paraId="6D50EBCC" w14:textId="77777777" w:rsidR="003A2D8F" w:rsidRPr="00331DEB" w:rsidRDefault="003A2D8F" w:rsidP="003A2D8F">
      <w:pPr>
        <w:pStyle w:val="Prrafodelista"/>
        <w:spacing w:line="360" w:lineRule="auto"/>
        <w:ind w:left="567" w:right="822"/>
        <w:jc w:val="both"/>
        <w:rPr>
          <w:rFonts w:ascii="Palatino Linotype" w:hAnsi="Palatino Linotype"/>
          <w:i/>
          <w:sz w:val="22"/>
        </w:rPr>
      </w:pPr>
    </w:p>
    <w:p w14:paraId="5472D3CA" w14:textId="77777777" w:rsidR="003A2D8F" w:rsidRPr="00331DEB" w:rsidRDefault="003A2D8F" w:rsidP="003A2D8F">
      <w:pPr>
        <w:pStyle w:val="Prrafodelista"/>
        <w:spacing w:line="360" w:lineRule="auto"/>
        <w:ind w:left="567" w:right="822"/>
        <w:jc w:val="both"/>
        <w:rPr>
          <w:rFonts w:ascii="Palatino Linotype" w:hAnsi="Palatino Linotype"/>
          <w:i/>
          <w:sz w:val="22"/>
        </w:rPr>
      </w:pPr>
      <w:r w:rsidRPr="00331DEB">
        <w:rPr>
          <w:rFonts w:ascii="Palatino Linotype" w:hAnsi="Palatino Linotype"/>
          <w:i/>
          <w:sz w:val="22"/>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5433CEC3" w14:textId="77777777" w:rsidR="003A2D8F" w:rsidRPr="00331DEB" w:rsidRDefault="003A2D8F" w:rsidP="003A2D8F">
      <w:pPr>
        <w:pStyle w:val="Prrafodelista"/>
        <w:spacing w:line="360" w:lineRule="auto"/>
        <w:ind w:left="567" w:right="822"/>
        <w:jc w:val="both"/>
        <w:rPr>
          <w:rFonts w:ascii="Palatino Linotype" w:hAnsi="Palatino Linotype"/>
          <w:i/>
          <w:sz w:val="22"/>
        </w:rPr>
      </w:pPr>
    </w:p>
    <w:p w14:paraId="628FFBA2" w14:textId="77777777" w:rsidR="003A2D8F" w:rsidRPr="00331DEB" w:rsidRDefault="003A2D8F" w:rsidP="003A2D8F">
      <w:pPr>
        <w:pStyle w:val="Prrafodelista"/>
        <w:spacing w:line="360" w:lineRule="auto"/>
        <w:ind w:left="567" w:right="822"/>
        <w:jc w:val="both"/>
        <w:rPr>
          <w:rFonts w:ascii="Palatino Linotype" w:hAnsi="Palatino Linotype"/>
          <w:i/>
          <w:sz w:val="22"/>
        </w:rPr>
      </w:pPr>
      <w:r w:rsidRPr="00331DEB">
        <w:rPr>
          <w:rFonts w:ascii="Palatino Linotype" w:hAnsi="Palatino Linotype"/>
          <w:i/>
          <w:sz w:val="22"/>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14:paraId="48B56C2A" w14:textId="77777777" w:rsidR="003A2D8F" w:rsidRPr="00331DEB" w:rsidRDefault="003A2D8F" w:rsidP="003A2D8F">
      <w:pPr>
        <w:pStyle w:val="Prrafodelista"/>
        <w:rPr>
          <w:rFonts w:ascii="Palatino Linotype" w:hAnsi="Palatino Linotype" w:cs="Arial"/>
        </w:rPr>
      </w:pPr>
    </w:p>
    <w:p w14:paraId="730359D3" w14:textId="77777777" w:rsidR="003A2D8F" w:rsidRPr="00331DEB" w:rsidRDefault="003A2D8F" w:rsidP="003A2D8F">
      <w:pPr>
        <w:pStyle w:val="Prrafodelista"/>
        <w:numPr>
          <w:ilvl w:val="0"/>
          <w:numId w:val="1"/>
        </w:numPr>
        <w:spacing w:line="360" w:lineRule="auto"/>
        <w:jc w:val="both"/>
        <w:rPr>
          <w:rFonts w:ascii="Palatino Linotype" w:hAnsi="Palatino Linotype" w:cs="Arial"/>
        </w:rPr>
      </w:pPr>
      <w:r w:rsidRPr="00331DEB">
        <w:rPr>
          <w:rFonts w:ascii="Palatino Linotype" w:hAnsi="Palatino Linotype" w:cs="Arial"/>
        </w:rPr>
        <w:t>Si bien es cierto, conforme al primer párrafo del precepto legal citado, los Sujetos Obligados tienen la facultad para requerir al particular, en un plazo de cinco días, indique otros elementos que complementen la solicitud, cuando los detalles proporcionados resulten insuficientes, incompletos o sean erróneos. Dicha aclaración interrumpirá el plazo legal que tienen los Sujetos Obligados para dar respuesta, que es de quince días, por lo que comenzará a computarse nuevamente al día siguiente del desahogo del particular.</w:t>
      </w:r>
    </w:p>
    <w:p w14:paraId="6299FA4C" w14:textId="77777777" w:rsidR="003A2D8F" w:rsidRPr="00331DEB" w:rsidRDefault="003A2D8F" w:rsidP="003A2D8F">
      <w:pPr>
        <w:pStyle w:val="Prrafodelista"/>
        <w:spacing w:line="360" w:lineRule="auto"/>
        <w:ind w:left="0"/>
        <w:jc w:val="both"/>
        <w:rPr>
          <w:rFonts w:ascii="Palatino Linotype" w:hAnsi="Palatino Linotype" w:cs="Arial"/>
        </w:rPr>
      </w:pPr>
    </w:p>
    <w:p w14:paraId="48241F2F" w14:textId="77777777" w:rsidR="003A2D8F" w:rsidRPr="00331DEB" w:rsidRDefault="003A2D8F" w:rsidP="003A2D8F">
      <w:pPr>
        <w:pStyle w:val="Prrafodelista"/>
        <w:numPr>
          <w:ilvl w:val="0"/>
          <w:numId w:val="1"/>
        </w:numPr>
        <w:spacing w:line="360" w:lineRule="auto"/>
        <w:jc w:val="both"/>
        <w:rPr>
          <w:rFonts w:ascii="Palatino Linotype" w:hAnsi="Palatino Linotype" w:cs="Arial"/>
        </w:rPr>
      </w:pPr>
      <w:r w:rsidRPr="00331DEB">
        <w:rPr>
          <w:rFonts w:ascii="Palatino Linotype" w:hAnsi="Palatino Linotype" w:cs="Arial"/>
        </w:rPr>
        <w:t xml:space="preserve">El tercer párrafo del dispositivo legal, establece que, se tendrá por no presentada la solicitud, en aquellos casos en los que el particular no atienda el requerimiento de información adicional; sin embargo, el mismo párrafo en su parte final indica </w:t>
      </w:r>
      <w:r w:rsidRPr="00331DEB">
        <w:rPr>
          <w:rFonts w:ascii="Palatino Linotype" w:hAnsi="Palatino Linotype" w:cs="Arial"/>
          <w:b/>
          <w:i/>
        </w:rPr>
        <w:t xml:space="preserve">“salvo que en la solicitud inicial se aprecien elementos que permitan </w:t>
      </w:r>
      <w:r w:rsidRPr="00331DEB">
        <w:rPr>
          <w:rFonts w:ascii="Palatino Linotype" w:hAnsi="Palatino Linotype" w:cs="Arial"/>
          <w:b/>
          <w:i/>
        </w:rPr>
        <w:lastRenderedPageBreak/>
        <w:t xml:space="preserve">identificar la información requerida” </w:t>
      </w:r>
      <w:r w:rsidRPr="00331DEB">
        <w:rPr>
          <w:rFonts w:ascii="Palatino Linotype" w:hAnsi="Palatino Linotype" w:cs="Arial"/>
        </w:rPr>
        <w:t>este último apartado, debe interpretarse en su sentido más amplio, es decir, se dará procedencia a la solicitud, siempre y cuando la solicitud inicial permita identificar la información a la que desea tener acceso el particular, esto a efecto de garantizar el derecho accionado por los particulares, aún y cuando el requerimiento no haya sido desahogado por los particulares-</w:t>
      </w:r>
    </w:p>
    <w:p w14:paraId="2CCD254B" w14:textId="77777777" w:rsidR="003A2D8F" w:rsidRPr="00331DEB" w:rsidRDefault="003A2D8F" w:rsidP="003A2D8F">
      <w:pPr>
        <w:pStyle w:val="Prrafodelista"/>
        <w:rPr>
          <w:rFonts w:ascii="Palatino Linotype" w:hAnsi="Palatino Linotype" w:cs="Arial"/>
        </w:rPr>
      </w:pPr>
    </w:p>
    <w:p w14:paraId="551C7235" w14:textId="054CE96F" w:rsidR="003A2D8F" w:rsidRPr="00331DEB" w:rsidRDefault="003A2D8F" w:rsidP="003A2D8F">
      <w:pPr>
        <w:pStyle w:val="Prrafodelista"/>
        <w:numPr>
          <w:ilvl w:val="0"/>
          <w:numId w:val="1"/>
        </w:numPr>
        <w:spacing w:line="360" w:lineRule="auto"/>
        <w:jc w:val="both"/>
        <w:rPr>
          <w:rFonts w:ascii="Palatino Linotype" w:hAnsi="Palatino Linotype" w:cs="Arial"/>
        </w:rPr>
      </w:pPr>
      <w:r w:rsidRPr="00331DEB">
        <w:rPr>
          <w:rFonts w:ascii="Palatino Linotype" w:hAnsi="Palatino Linotype" w:cs="Arial"/>
        </w:rPr>
        <w:t>Dicho lo anterior y analizando los requerimientos planteados por el particular, se determina que el acceso a la información ejercido a través de la solicitud d</w:t>
      </w:r>
      <w:r w:rsidR="00F815E3" w:rsidRPr="00331DEB">
        <w:rPr>
          <w:rFonts w:ascii="Palatino Linotype" w:hAnsi="Palatino Linotype" w:cs="Arial"/>
        </w:rPr>
        <w:t>e mérito, se basa en solicitar la información que obra en un expediente que se apertura por el retiro de un portón, en un domicilio específico.</w:t>
      </w:r>
    </w:p>
    <w:p w14:paraId="3F562B6D" w14:textId="77777777" w:rsidR="003A2D8F" w:rsidRPr="00331DEB" w:rsidRDefault="003A2D8F" w:rsidP="003A2D8F">
      <w:pPr>
        <w:pStyle w:val="Prrafodelista"/>
        <w:rPr>
          <w:rFonts w:ascii="Palatino Linotype" w:hAnsi="Palatino Linotype" w:cs="Arial"/>
        </w:rPr>
      </w:pPr>
    </w:p>
    <w:p w14:paraId="67CCDC12" w14:textId="05689FF0" w:rsidR="003A2D8F" w:rsidRPr="00331DEB" w:rsidRDefault="003A2D8F" w:rsidP="003A2D8F">
      <w:pPr>
        <w:pStyle w:val="Prrafodelista"/>
        <w:numPr>
          <w:ilvl w:val="0"/>
          <w:numId w:val="1"/>
        </w:numPr>
        <w:spacing w:line="360" w:lineRule="auto"/>
        <w:jc w:val="both"/>
        <w:rPr>
          <w:rFonts w:ascii="Palatino Linotype" w:hAnsi="Palatino Linotype" w:cs="Arial"/>
        </w:rPr>
      </w:pPr>
      <w:r w:rsidRPr="00331DEB">
        <w:rPr>
          <w:rFonts w:ascii="Palatino Linotype" w:hAnsi="Palatino Linotype" w:cs="Arial"/>
        </w:rPr>
        <w:t>En consecuencia, al identificarse plenamente los requerimientos del particular, se determina que, contrario a lo que manifestó el Sujeto Obligado, si es viable dar pro</w:t>
      </w:r>
      <w:r w:rsidR="00F815E3" w:rsidRPr="00331DEB">
        <w:rPr>
          <w:rFonts w:ascii="Palatino Linotype" w:hAnsi="Palatino Linotype" w:cs="Arial"/>
        </w:rPr>
        <w:t>cedencia al recurso de revisión, además de que, a la fecha de la solicitud, el retiro del portón referido ya se había efectuado.</w:t>
      </w:r>
    </w:p>
    <w:p w14:paraId="7A525303" w14:textId="77777777" w:rsidR="001C7F2D" w:rsidRPr="00331DEB" w:rsidRDefault="001C7F2D" w:rsidP="001C7F2D">
      <w:pPr>
        <w:pStyle w:val="Prrafodelista"/>
        <w:rPr>
          <w:rFonts w:ascii="Palatino Linotype" w:hAnsi="Palatino Linotype" w:cs="Arial"/>
        </w:rPr>
      </w:pPr>
    </w:p>
    <w:p w14:paraId="2222184E" w14:textId="4783BD75" w:rsidR="003A2D8F" w:rsidRPr="00331DEB" w:rsidRDefault="007820F2" w:rsidP="003A2D8F">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331DEB">
        <w:rPr>
          <w:rFonts w:ascii="Palatino Linotype" w:hAnsi="Palatino Linotype"/>
          <w:b/>
          <w:color w:val="000000" w:themeColor="text1"/>
        </w:rPr>
        <w:t xml:space="preserve">II. </w:t>
      </w:r>
      <w:r w:rsidR="00FD0BDD" w:rsidRPr="00331DEB">
        <w:rPr>
          <w:rFonts w:ascii="Palatino Linotype" w:hAnsi="Palatino Linotype"/>
          <w:b/>
          <w:color w:val="000000" w:themeColor="text1"/>
        </w:rPr>
        <w:t>De</w:t>
      </w:r>
      <w:r w:rsidR="003A2D8F" w:rsidRPr="00331DEB">
        <w:rPr>
          <w:rFonts w:ascii="Palatino Linotype" w:hAnsi="Palatino Linotype"/>
          <w:b/>
          <w:color w:val="000000" w:themeColor="text1"/>
        </w:rPr>
        <w:t xml:space="preserve"> </w:t>
      </w:r>
      <w:r w:rsidR="003037AE" w:rsidRPr="00331DEB">
        <w:rPr>
          <w:rFonts w:ascii="Palatino Linotype" w:hAnsi="Palatino Linotype"/>
          <w:b/>
          <w:color w:val="000000" w:themeColor="text1"/>
        </w:rPr>
        <w:t>l</w:t>
      </w:r>
      <w:r w:rsidR="003A2D8F" w:rsidRPr="00331DEB">
        <w:rPr>
          <w:rFonts w:ascii="Palatino Linotype" w:hAnsi="Palatino Linotype"/>
          <w:b/>
          <w:color w:val="000000" w:themeColor="text1"/>
        </w:rPr>
        <w:t>as actuaciones de las partes.</w:t>
      </w:r>
      <w:bookmarkEnd w:id="31"/>
    </w:p>
    <w:p w14:paraId="3EF86E3A" w14:textId="204E16E6" w:rsidR="00F815E3" w:rsidRPr="00331DEB" w:rsidRDefault="00F815E3" w:rsidP="00F815E3">
      <w:pPr>
        <w:pStyle w:val="Prrafodelista"/>
        <w:numPr>
          <w:ilvl w:val="0"/>
          <w:numId w:val="1"/>
        </w:numPr>
        <w:tabs>
          <w:tab w:val="left" w:pos="567"/>
        </w:tabs>
        <w:spacing w:line="360" w:lineRule="auto"/>
        <w:jc w:val="both"/>
        <w:rPr>
          <w:rFonts w:ascii="Palatino Linotype" w:eastAsia="Calibri" w:hAnsi="Palatino Linotype" w:cs="Arial"/>
        </w:rPr>
      </w:pPr>
      <w:r w:rsidRPr="00331DEB">
        <w:rPr>
          <w:rFonts w:ascii="Palatino Linotype" w:eastAsia="Calibri" w:hAnsi="Palatino Linotype" w:cs="Arial"/>
        </w:rPr>
        <w:t>El Particular solicitó toda la información que integra el expediente respectivo, en relación al retiro de un portón en el domicilio señalado en las solicitudes.</w:t>
      </w:r>
    </w:p>
    <w:p w14:paraId="385DC8DC" w14:textId="77777777" w:rsidR="00F815E3" w:rsidRPr="00331DEB" w:rsidRDefault="00F815E3" w:rsidP="00F815E3">
      <w:pPr>
        <w:pStyle w:val="Prrafodelista"/>
        <w:tabs>
          <w:tab w:val="left" w:pos="567"/>
        </w:tabs>
        <w:spacing w:line="360" w:lineRule="auto"/>
        <w:ind w:left="0"/>
        <w:jc w:val="both"/>
        <w:rPr>
          <w:rFonts w:ascii="Palatino Linotype" w:eastAsia="Calibri" w:hAnsi="Palatino Linotype" w:cs="Arial"/>
        </w:rPr>
      </w:pPr>
    </w:p>
    <w:p w14:paraId="6ED137CA" w14:textId="2EA62ECA" w:rsidR="00F815E3" w:rsidRPr="00331DEB" w:rsidRDefault="00F815E3" w:rsidP="00F815E3">
      <w:pPr>
        <w:pStyle w:val="Prrafodelista"/>
        <w:numPr>
          <w:ilvl w:val="0"/>
          <w:numId w:val="1"/>
        </w:numPr>
        <w:tabs>
          <w:tab w:val="left" w:pos="567"/>
        </w:tabs>
        <w:spacing w:line="360" w:lineRule="auto"/>
        <w:jc w:val="both"/>
        <w:rPr>
          <w:rFonts w:ascii="Palatino Linotype" w:eastAsia="Calibri" w:hAnsi="Palatino Linotype" w:cs="Arial"/>
        </w:rPr>
      </w:pPr>
      <w:r w:rsidRPr="00331DEB">
        <w:rPr>
          <w:rFonts w:ascii="Palatino Linotype" w:eastAsia="Calibri" w:hAnsi="Palatino Linotype" w:cs="Arial"/>
        </w:rPr>
        <w:t>El Sujeto Obligado a través del informe justificado entregó la siguiente documentación:</w:t>
      </w:r>
    </w:p>
    <w:p w14:paraId="5BA96B1B" w14:textId="77777777" w:rsidR="00F815E3" w:rsidRPr="00331DEB" w:rsidRDefault="00F815E3" w:rsidP="00F815E3">
      <w:pPr>
        <w:pStyle w:val="Prrafodelista"/>
        <w:tabs>
          <w:tab w:val="left" w:pos="567"/>
        </w:tabs>
        <w:spacing w:line="360" w:lineRule="auto"/>
        <w:ind w:left="0"/>
        <w:jc w:val="both"/>
        <w:rPr>
          <w:rFonts w:ascii="Palatino Linotype" w:eastAsia="Calibri" w:hAnsi="Palatino Linotype" w:cs="Arial"/>
          <w:sz w:val="22"/>
        </w:rPr>
      </w:pPr>
    </w:p>
    <w:p w14:paraId="7D10CBAA" w14:textId="2E95EF58" w:rsidR="00F815E3" w:rsidRPr="00331DEB" w:rsidRDefault="00F815E3" w:rsidP="00F815E3">
      <w:pPr>
        <w:pStyle w:val="Prrafodelista"/>
        <w:numPr>
          <w:ilvl w:val="0"/>
          <w:numId w:val="42"/>
        </w:numPr>
        <w:tabs>
          <w:tab w:val="left" w:pos="426"/>
        </w:tabs>
        <w:spacing w:line="360" w:lineRule="auto"/>
        <w:ind w:left="993" w:hanging="284"/>
        <w:jc w:val="both"/>
        <w:rPr>
          <w:rFonts w:ascii="Palatino Linotype" w:eastAsia="Calibri" w:hAnsi="Palatino Linotype" w:cs="Arial"/>
          <w:color w:val="000000" w:themeColor="text1"/>
          <w:sz w:val="22"/>
          <w:lang w:val="es-ES"/>
        </w:rPr>
      </w:pPr>
      <w:r w:rsidRPr="00331DEB">
        <w:rPr>
          <w:rFonts w:ascii="Palatino Linotype" w:eastAsia="Calibri" w:hAnsi="Palatino Linotype" w:cs="Arial"/>
          <w:color w:val="000000" w:themeColor="text1"/>
          <w:sz w:val="22"/>
          <w:lang w:val="es-ES"/>
        </w:rPr>
        <w:t xml:space="preserve">Oficio DDU/105/2022 suscrito por el Director de Obras Públicas, Desarrollo Urbano y Ecología, mediante el cual refiere que la autoridad llevó a cabo el retiro de un portón, derivado de una queja presentada. Asimismo, manifestó que al </w:t>
      </w:r>
      <w:r w:rsidRPr="00331DEB">
        <w:rPr>
          <w:rFonts w:ascii="Palatino Linotype" w:eastAsia="Calibri" w:hAnsi="Palatino Linotype" w:cs="Arial"/>
          <w:color w:val="000000" w:themeColor="text1"/>
          <w:sz w:val="22"/>
          <w:lang w:val="es-ES"/>
        </w:rPr>
        <w:lastRenderedPageBreak/>
        <w:t>haber precluído el plazo para realizar manifestaciones, se tiene por totalmente concluido el procedimiento y se ordenó el archivo del mismo.</w:t>
      </w:r>
    </w:p>
    <w:p w14:paraId="64493ED3" w14:textId="77777777" w:rsidR="00F815E3" w:rsidRPr="00331DEB" w:rsidRDefault="00F815E3" w:rsidP="00F815E3">
      <w:pPr>
        <w:pStyle w:val="Prrafodelista"/>
        <w:numPr>
          <w:ilvl w:val="0"/>
          <w:numId w:val="42"/>
        </w:numPr>
        <w:tabs>
          <w:tab w:val="left" w:pos="426"/>
        </w:tabs>
        <w:spacing w:line="360" w:lineRule="auto"/>
        <w:ind w:left="993" w:hanging="284"/>
        <w:jc w:val="both"/>
        <w:rPr>
          <w:rFonts w:ascii="Palatino Linotype" w:eastAsia="Calibri" w:hAnsi="Palatino Linotype" w:cs="Arial"/>
          <w:color w:val="000000" w:themeColor="text1"/>
          <w:sz w:val="22"/>
          <w:lang w:val="es-ES"/>
        </w:rPr>
      </w:pPr>
      <w:r w:rsidRPr="00331DEB">
        <w:rPr>
          <w:rFonts w:ascii="Palatino Linotype" w:eastAsia="Calibri" w:hAnsi="Palatino Linotype" w:cs="Arial"/>
          <w:color w:val="000000" w:themeColor="text1"/>
          <w:sz w:val="22"/>
          <w:lang w:val="es-ES"/>
        </w:rPr>
        <w:t>Documento sin número de oficio suscrito por el Coordinador de Catastro Municipal, mediante el cual refiere las claves catastrales y el nombre a favor de quién se encuentran registradas.</w:t>
      </w:r>
    </w:p>
    <w:p w14:paraId="68FC0190" w14:textId="77777777" w:rsidR="00F815E3" w:rsidRPr="00331DEB" w:rsidRDefault="00F815E3" w:rsidP="00F815E3">
      <w:pPr>
        <w:pStyle w:val="Prrafodelista"/>
        <w:numPr>
          <w:ilvl w:val="0"/>
          <w:numId w:val="42"/>
        </w:numPr>
        <w:tabs>
          <w:tab w:val="left" w:pos="426"/>
        </w:tabs>
        <w:spacing w:line="360" w:lineRule="auto"/>
        <w:ind w:left="993" w:hanging="284"/>
        <w:jc w:val="both"/>
        <w:rPr>
          <w:rFonts w:ascii="Palatino Linotype" w:eastAsia="Calibri" w:hAnsi="Palatino Linotype" w:cs="Arial"/>
          <w:color w:val="000000" w:themeColor="text1"/>
          <w:sz w:val="22"/>
          <w:lang w:val="es-ES"/>
        </w:rPr>
      </w:pPr>
      <w:r w:rsidRPr="00331DEB">
        <w:rPr>
          <w:rFonts w:ascii="Palatino Linotype" w:eastAsia="Calibri" w:hAnsi="Palatino Linotype" w:cs="Arial"/>
          <w:color w:val="000000" w:themeColor="text1"/>
          <w:sz w:val="22"/>
          <w:lang w:val="es-ES"/>
        </w:rPr>
        <w:t>Constancia emitida por el Director de Desarrollo Urbano y Ecología mediante el cual solicitan informe el Titular de catastro si la calle señalada es vía pública.</w:t>
      </w:r>
    </w:p>
    <w:p w14:paraId="26D4D425" w14:textId="77777777" w:rsidR="00F815E3" w:rsidRPr="00331DEB" w:rsidRDefault="00F815E3" w:rsidP="00F815E3">
      <w:pPr>
        <w:pStyle w:val="Prrafodelista"/>
        <w:numPr>
          <w:ilvl w:val="0"/>
          <w:numId w:val="42"/>
        </w:numPr>
        <w:tabs>
          <w:tab w:val="left" w:pos="426"/>
        </w:tabs>
        <w:spacing w:line="360" w:lineRule="auto"/>
        <w:ind w:left="993" w:hanging="284"/>
        <w:jc w:val="both"/>
        <w:rPr>
          <w:rFonts w:ascii="Palatino Linotype" w:eastAsia="Calibri" w:hAnsi="Palatino Linotype" w:cs="Arial"/>
          <w:color w:val="000000" w:themeColor="text1"/>
          <w:sz w:val="22"/>
          <w:lang w:val="es-ES"/>
        </w:rPr>
      </w:pPr>
      <w:r w:rsidRPr="00331DEB">
        <w:rPr>
          <w:rFonts w:ascii="Palatino Linotype" w:eastAsia="Calibri" w:hAnsi="Palatino Linotype" w:cs="Arial"/>
          <w:color w:val="000000" w:themeColor="text1"/>
          <w:sz w:val="22"/>
          <w:lang w:val="es-ES"/>
        </w:rPr>
        <w:t>Documento sin número de oficio en el que se certifica que no se recurrió el oficio que ordena el retiro del portón de referencia, asimismo, se indica que se tiene totalmente concluido el procedimiento.</w:t>
      </w:r>
    </w:p>
    <w:p w14:paraId="4DDB5952" w14:textId="77777777" w:rsidR="00F815E3" w:rsidRPr="00331DEB" w:rsidRDefault="00F815E3" w:rsidP="00F815E3">
      <w:pPr>
        <w:pStyle w:val="Prrafodelista"/>
        <w:numPr>
          <w:ilvl w:val="0"/>
          <w:numId w:val="42"/>
        </w:numPr>
        <w:tabs>
          <w:tab w:val="left" w:pos="426"/>
        </w:tabs>
        <w:spacing w:line="360" w:lineRule="auto"/>
        <w:ind w:left="993" w:hanging="284"/>
        <w:jc w:val="both"/>
        <w:rPr>
          <w:rFonts w:ascii="Palatino Linotype" w:eastAsia="Calibri" w:hAnsi="Palatino Linotype" w:cs="Arial"/>
          <w:color w:val="000000" w:themeColor="text1"/>
          <w:sz w:val="22"/>
          <w:lang w:val="es-ES"/>
        </w:rPr>
      </w:pPr>
      <w:r w:rsidRPr="00331DEB">
        <w:rPr>
          <w:rFonts w:ascii="Palatino Linotype" w:eastAsia="Calibri" w:hAnsi="Palatino Linotype" w:cs="Arial"/>
          <w:color w:val="000000" w:themeColor="text1"/>
          <w:sz w:val="22"/>
          <w:lang w:val="es-ES"/>
        </w:rPr>
        <w:t>Documento con número de Folio 022 suscrito por el Coordinador de Catastro, en el que certifica un plano manzanero.</w:t>
      </w:r>
    </w:p>
    <w:p w14:paraId="72FE7C5F" w14:textId="25991845" w:rsidR="00F815E3" w:rsidRPr="00331DEB" w:rsidRDefault="00F815E3" w:rsidP="00F815E3">
      <w:pPr>
        <w:pStyle w:val="Prrafodelista"/>
        <w:numPr>
          <w:ilvl w:val="0"/>
          <w:numId w:val="42"/>
        </w:numPr>
        <w:tabs>
          <w:tab w:val="left" w:pos="426"/>
        </w:tabs>
        <w:spacing w:line="360" w:lineRule="auto"/>
        <w:ind w:left="993" w:hanging="284"/>
        <w:jc w:val="both"/>
        <w:rPr>
          <w:rFonts w:ascii="Palatino Linotype" w:eastAsia="Calibri" w:hAnsi="Palatino Linotype" w:cs="Arial"/>
          <w:color w:val="000000" w:themeColor="text1"/>
          <w:sz w:val="22"/>
          <w:lang w:val="es-ES"/>
        </w:rPr>
      </w:pPr>
      <w:r w:rsidRPr="00331DEB">
        <w:rPr>
          <w:rFonts w:ascii="Palatino Linotype" w:eastAsia="Calibri" w:hAnsi="Palatino Linotype" w:cs="Arial"/>
          <w:color w:val="000000" w:themeColor="text1"/>
          <w:sz w:val="22"/>
          <w:lang w:val="es-ES"/>
        </w:rPr>
        <w:t>Documento sin número de oficio denominado procedimiento administrativo 08/2022 suscrito por el Director de Desarrollo Urbano y Ecología mediante el cual refiere que se encuentra precluído el derecho de quién ostente tener derecho a la colocación del portón motivo de la queja. El mismo documento ordena a los inspectores adscritos a la Dirección que se constituyan en el domicilio, en coordinación con el personal de la Dirección de Obas Públicas y de Servicios Públicos para que se proceda al retiro del obstáculo</w:t>
      </w:r>
      <w:r w:rsidR="004351E8" w:rsidRPr="00331DEB">
        <w:rPr>
          <w:rFonts w:ascii="Palatino Linotype" w:eastAsia="Calibri" w:hAnsi="Palatino Linotype" w:cs="Arial"/>
          <w:color w:val="000000" w:themeColor="text1"/>
          <w:sz w:val="22"/>
          <w:lang w:val="es-ES"/>
        </w:rPr>
        <w:t xml:space="preserve"> y sea depositado en la Bodega de Servicios Públicos Municipales.</w:t>
      </w:r>
    </w:p>
    <w:p w14:paraId="7D44E741" w14:textId="18D956B8" w:rsidR="004351E8" w:rsidRPr="00331DEB" w:rsidRDefault="004351E8" w:rsidP="00F815E3">
      <w:pPr>
        <w:pStyle w:val="Prrafodelista"/>
        <w:numPr>
          <w:ilvl w:val="0"/>
          <w:numId w:val="42"/>
        </w:numPr>
        <w:tabs>
          <w:tab w:val="left" w:pos="426"/>
        </w:tabs>
        <w:spacing w:line="360" w:lineRule="auto"/>
        <w:ind w:left="993" w:hanging="284"/>
        <w:jc w:val="both"/>
        <w:rPr>
          <w:rFonts w:ascii="Palatino Linotype" w:eastAsia="Calibri" w:hAnsi="Palatino Linotype" w:cs="Arial"/>
          <w:color w:val="000000" w:themeColor="text1"/>
          <w:sz w:val="22"/>
          <w:lang w:val="es-ES"/>
        </w:rPr>
      </w:pPr>
      <w:r w:rsidRPr="00331DEB">
        <w:rPr>
          <w:rFonts w:ascii="Palatino Linotype" w:eastAsia="Calibri" w:hAnsi="Palatino Linotype" w:cs="Arial"/>
          <w:color w:val="000000" w:themeColor="text1"/>
          <w:sz w:val="22"/>
          <w:lang w:val="es-ES"/>
        </w:rPr>
        <w:t xml:space="preserve">Constancia mediante el cual se ordena a los inspectores adscritos a la Dirección de Desarrollo Urbano y Ecología para que se constituyan en el domicilio señalado y verifiquen la existencia del portón, verifiquen si se trata de un camino público que de acceso al lago, indagar con los vecinos quién colocó el portón y verificar si existe permiso de colocación y levantar acta circunstanciada y sustentarlos con placas fotográficas. Asimismo, indica que se notifique a quién se ostente tener el derecho de colocación del portón, para que en un plazo de tres días se presente a </w:t>
      </w:r>
      <w:r w:rsidRPr="00331DEB">
        <w:rPr>
          <w:rFonts w:ascii="Palatino Linotype" w:eastAsia="Calibri" w:hAnsi="Palatino Linotype" w:cs="Arial"/>
          <w:color w:val="000000" w:themeColor="text1"/>
          <w:sz w:val="22"/>
          <w:lang w:val="es-ES"/>
        </w:rPr>
        <w:lastRenderedPageBreak/>
        <w:t>manifestar lo que a su derecho convenga, apercibiéndolo que de no comparecer se ordenará el retiro del obstáculo.</w:t>
      </w:r>
    </w:p>
    <w:p w14:paraId="0A5B24EE" w14:textId="77777777" w:rsidR="005F726C" w:rsidRPr="00331DEB" w:rsidRDefault="005F726C" w:rsidP="005F726C">
      <w:pPr>
        <w:pStyle w:val="Prrafodelista"/>
        <w:spacing w:line="360" w:lineRule="auto"/>
        <w:ind w:left="993" w:right="49"/>
        <w:jc w:val="both"/>
        <w:rPr>
          <w:rFonts w:ascii="Palatino Linotype" w:hAnsi="Palatino Linotype"/>
          <w:bCs/>
          <w:color w:val="000000"/>
        </w:rPr>
      </w:pPr>
    </w:p>
    <w:p w14:paraId="067A3A69" w14:textId="77777777" w:rsidR="004351E8" w:rsidRPr="00331DEB" w:rsidRDefault="004351E8" w:rsidP="005F726C">
      <w:pPr>
        <w:pStyle w:val="Prrafodelista"/>
        <w:numPr>
          <w:ilvl w:val="0"/>
          <w:numId w:val="1"/>
        </w:numPr>
        <w:tabs>
          <w:tab w:val="left" w:pos="567"/>
        </w:tabs>
        <w:spacing w:line="360" w:lineRule="auto"/>
        <w:jc w:val="both"/>
        <w:rPr>
          <w:rFonts w:ascii="Palatino Linotype" w:eastAsia="Calibri" w:hAnsi="Palatino Linotype" w:cs="Arial"/>
        </w:rPr>
      </w:pPr>
      <w:r w:rsidRPr="00331DEB">
        <w:rPr>
          <w:rFonts w:ascii="Palatino Linotype" w:eastAsia="Calibri" w:hAnsi="Palatino Linotype" w:cs="Arial"/>
        </w:rPr>
        <w:t>De la información proporcionada a través del informe justificado, se aprecia que, asume generar, administrar y poseer la información requerida por el particular, tan es así que entregó diversos oficios, acuerdos y documentos oficiales que dan cuenta de todo el procedimiento que se realizó, administrativamente, para el retiro del portón en el domicilio señalado por el particular.</w:t>
      </w:r>
    </w:p>
    <w:p w14:paraId="472C71E1" w14:textId="77777777" w:rsidR="004351E8" w:rsidRPr="00331DEB" w:rsidRDefault="004351E8" w:rsidP="004351E8">
      <w:pPr>
        <w:pStyle w:val="Prrafodelista"/>
        <w:tabs>
          <w:tab w:val="left" w:pos="567"/>
        </w:tabs>
        <w:spacing w:line="360" w:lineRule="auto"/>
        <w:ind w:left="0"/>
        <w:jc w:val="both"/>
        <w:rPr>
          <w:rFonts w:ascii="Palatino Linotype" w:eastAsia="Calibri" w:hAnsi="Palatino Linotype" w:cs="Arial"/>
        </w:rPr>
      </w:pPr>
    </w:p>
    <w:tbl>
      <w:tblPr>
        <w:tblStyle w:val="Tablaconcuadrcula"/>
        <w:tblW w:w="8847" w:type="dxa"/>
        <w:tblLook w:val="04A0" w:firstRow="1" w:lastRow="0" w:firstColumn="1" w:lastColumn="0" w:noHBand="0" w:noVBand="1"/>
      </w:tblPr>
      <w:tblGrid>
        <w:gridCol w:w="610"/>
        <w:gridCol w:w="2929"/>
        <w:gridCol w:w="3001"/>
        <w:gridCol w:w="2307"/>
      </w:tblGrid>
      <w:tr w:rsidR="005B6244" w:rsidRPr="00331DEB" w14:paraId="782CF518" w14:textId="77777777" w:rsidTr="005B6244">
        <w:tc>
          <w:tcPr>
            <w:tcW w:w="610" w:type="dxa"/>
            <w:shd w:val="clear" w:color="auto" w:fill="EEECE1" w:themeFill="background2"/>
          </w:tcPr>
          <w:p w14:paraId="1F664571" w14:textId="7299A5AE" w:rsidR="005B6244" w:rsidRPr="00331DEB" w:rsidRDefault="005B6244" w:rsidP="00705BB0">
            <w:pPr>
              <w:pStyle w:val="Prrafodelista"/>
              <w:tabs>
                <w:tab w:val="left" w:pos="567"/>
              </w:tabs>
              <w:spacing w:line="360" w:lineRule="auto"/>
              <w:ind w:left="0"/>
              <w:jc w:val="center"/>
              <w:rPr>
                <w:rFonts w:ascii="Palatino Linotype" w:eastAsia="Calibri" w:hAnsi="Palatino Linotype" w:cs="Arial"/>
                <w:b/>
                <w:sz w:val="20"/>
              </w:rPr>
            </w:pPr>
            <w:r w:rsidRPr="00331DEB">
              <w:rPr>
                <w:rFonts w:ascii="Palatino Linotype" w:eastAsia="Calibri" w:hAnsi="Palatino Linotype" w:cs="Arial"/>
                <w:b/>
                <w:sz w:val="20"/>
              </w:rPr>
              <w:t>No.</w:t>
            </w:r>
          </w:p>
        </w:tc>
        <w:tc>
          <w:tcPr>
            <w:tcW w:w="2929" w:type="dxa"/>
            <w:shd w:val="clear" w:color="auto" w:fill="EEECE1" w:themeFill="background2"/>
          </w:tcPr>
          <w:p w14:paraId="627DC1B7" w14:textId="2C1792C4" w:rsidR="005B6244" w:rsidRPr="00331DEB" w:rsidRDefault="005B6244" w:rsidP="00705BB0">
            <w:pPr>
              <w:pStyle w:val="Prrafodelista"/>
              <w:tabs>
                <w:tab w:val="left" w:pos="567"/>
              </w:tabs>
              <w:spacing w:line="360" w:lineRule="auto"/>
              <w:ind w:left="0"/>
              <w:jc w:val="center"/>
              <w:rPr>
                <w:rFonts w:ascii="Palatino Linotype" w:eastAsia="Calibri" w:hAnsi="Palatino Linotype" w:cs="Arial"/>
                <w:b/>
                <w:sz w:val="20"/>
              </w:rPr>
            </w:pPr>
            <w:r w:rsidRPr="00331DEB">
              <w:rPr>
                <w:rFonts w:ascii="Palatino Linotype" w:eastAsia="Calibri" w:hAnsi="Palatino Linotype" w:cs="Arial"/>
                <w:b/>
                <w:sz w:val="20"/>
              </w:rPr>
              <w:t>Requerimiento</w:t>
            </w:r>
          </w:p>
        </w:tc>
        <w:tc>
          <w:tcPr>
            <w:tcW w:w="3001" w:type="dxa"/>
            <w:shd w:val="clear" w:color="auto" w:fill="EEECE1" w:themeFill="background2"/>
          </w:tcPr>
          <w:p w14:paraId="0D7D78AD" w14:textId="0F44B820" w:rsidR="005B6244" w:rsidRPr="00331DEB" w:rsidRDefault="005B6244" w:rsidP="00705BB0">
            <w:pPr>
              <w:pStyle w:val="Prrafodelista"/>
              <w:tabs>
                <w:tab w:val="left" w:pos="567"/>
              </w:tabs>
              <w:spacing w:line="360" w:lineRule="auto"/>
              <w:ind w:left="0"/>
              <w:jc w:val="center"/>
              <w:rPr>
                <w:rFonts w:ascii="Palatino Linotype" w:eastAsia="Calibri" w:hAnsi="Palatino Linotype" w:cs="Arial"/>
                <w:b/>
                <w:sz w:val="20"/>
              </w:rPr>
            </w:pPr>
            <w:r w:rsidRPr="00331DEB">
              <w:rPr>
                <w:rFonts w:ascii="Palatino Linotype" w:eastAsia="Calibri" w:hAnsi="Palatino Linotype" w:cs="Arial"/>
                <w:b/>
                <w:sz w:val="20"/>
              </w:rPr>
              <w:t>Información entregada</w:t>
            </w:r>
          </w:p>
        </w:tc>
        <w:tc>
          <w:tcPr>
            <w:tcW w:w="2307" w:type="dxa"/>
            <w:shd w:val="clear" w:color="auto" w:fill="EEECE1" w:themeFill="background2"/>
          </w:tcPr>
          <w:p w14:paraId="218B4D9B" w14:textId="7375D023" w:rsidR="005B6244" w:rsidRPr="00331DEB" w:rsidRDefault="005B6244" w:rsidP="00705BB0">
            <w:pPr>
              <w:pStyle w:val="Prrafodelista"/>
              <w:tabs>
                <w:tab w:val="left" w:pos="567"/>
              </w:tabs>
              <w:spacing w:line="360" w:lineRule="auto"/>
              <w:ind w:left="0"/>
              <w:jc w:val="center"/>
              <w:rPr>
                <w:rFonts w:ascii="Palatino Linotype" w:eastAsia="Calibri" w:hAnsi="Palatino Linotype" w:cs="Arial"/>
                <w:b/>
                <w:sz w:val="20"/>
              </w:rPr>
            </w:pPr>
            <w:r w:rsidRPr="00331DEB">
              <w:rPr>
                <w:rFonts w:ascii="Palatino Linotype" w:eastAsia="Calibri" w:hAnsi="Palatino Linotype" w:cs="Arial"/>
                <w:b/>
                <w:sz w:val="20"/>
              </w:rPr>
              <w:t>¿Colma?</w:t>
            </w:r>
          </w:p>
        </w:tc>
      </w:tr>
      <w:tr w:rsidR="005B6244" w:rsidRPr="00331DEB" w14:paraId="43C19109" w14:textId="77777777" w:rsidTr="005B6244">
        <w:tc>
          <w:tcPr>
            <w:tcW w:w="610" w:type="dxa"/>
          </w:tcPr>
          <w:p w14:paraId="01A08C04" w14:textId="0B75FCB3" w:rsidR="005B6244" w:rsidRPr="00331DEB" w:rsidRDefault="005B6244" w:rsidP="00705BB0">
            <w:pPr>
              <w:pStyle w:val="Prrafodelista"/>
              <w:tabs>
                <w:tab w:val="left" w:pos="567"/>
              </w:tabs>
              <w:spacing w:line="360" w:lineRule="auto"/>
              <w:ind w:left="0"/>
              <w:jc w:val="both"/>
              <w:rPr>
                <w:rFonts w:ascii="Palatino Linotype" w:eastAsia="Calibri" w:hAnsi="Palatino Linotype" w:cs="Arial"/>
                <w:sz w:val="20"/>
              </w:rPr>
            </w:pPr>
            <w:r w:rsidRPr="00331DEB">
              <w:rPr>
                <w:rFonts w:ascii="Palatino Linotype" w:eastAsia="Calibri" w:hAnsi="Palatino Linotype" w:cs="Arial"/>
                <w:sz w:val="20"/>
              </w:rPr>
              <w:t>1</w:t>
            </w:r>
          </w:p>
        </w:tc>
        <w:tc>
          <w:tcPr>
            <w:tcW w:w="2929" w:type="dxa"/>
          </w:tcPr>
          <w:p w14:paraId="6FC385FD" w14:textId="3182CA88" w:rsidR="005B6244" w:rsidRPr="00331DEB" w:rsidRDefault="005B6244" w:rsidP="00705BB0">
            <w:pPr>
              <w:pStyle w:val="Prrafodelista"/>
              <w:tabs>
                <w:tab w:val="left" w:pos="567"/>
              </w:tabs>
              <w:spacing w:line="360" w:lineRule="auto"/>
              <w:ind w:left="0"/>
              <w:jc w:val="both"/>
              <w:rPr>
                <w:rFonts w:ascii="Palatino Linotype" w:eastAsia="Calibri" w:hAnsi="Palatino Linotype" w:cs="Arial"/>
                <w:sz w:val="20"/>
              </w:rPr>
            </w:pPr>
            <w:r w:rsidRPr="00331DEB">
              <w:rPr>
                <w:rFonts w:ascii="Palatino Linotype" w:eastAsia="Calibri" w:hAnsi="Palatino Linotype" w:cs="Arial"/>
                <w:sz w:val="20"/>
              </w:rPr>
              <w:t>Fundamentación y razón del retiro de la puerta</w:t>
            </w:r>
          </w:p>
        </w:tc>
        <w:tc>
          <w:tcPr>
            <w:tcW w:w="3001" w:type="dxa"/>
          </w:tcPr>
          <w:p w14:paraId="3AF826E2" w14:textId="01FA61D5" w:rsidR="005B6244" w:rsidRPr="00331DEB" w:rsidRDefault="005B6244" w:rsidP="00705BB0">
            <w:pPr>
              <w:pStyle w:val="Prrafodelista"/>
              <w:tabs>
                <w:tab w:val="left" w:pos="567"/>
              </w:tabs>
              <w:spacing w:line="360" w:lineRule="auto"/>
              <w:ind w:left="0"/>
              <w:jc w:val="both"/>
              <w:rPr>
                <w:rFonts w:ascii="Palatino Linotype" w:eastAsia="Calibri" w:hAnsi="Palatino Linotype" w:cs="Arial"/>
                <w:sz w:val="20"/>
              </w:rPr>
            </w:pPr>
            <w:r w:rsidRPr="00331DEB">
              <w:rPr>
                <w:rFonts w:ascii="Palatino Linotype" w:eastAsia="Calibri" w:hAnsi="Palatino Linotype" w:cs="Arial"/>
                <w:sz w:val="20"/>
              </w:rPr>
              <w:t>Artículo 15 y 106 del Código de Procedimientos Administrativos del Estado de México y Municipios</w:t>
            </w:r>
          </w:p>
        </w:tc>
        <w:tc>
          <w:tcPr>
            <w:tcW w:w="2307" w:type="dxa"/>
          </w:tcPr>
          <w:p w14:paraId="5CF87C33" w14:textId="069E4044" w:rsidR="005B6244" w:rsidRPr="00331DEB" w:rsidRDefault="00F52302" w:rsidP="00037A0E">
            <w:pPr>
              <w:pStyle w:val="Prrafodelista"/>
              <w:tabs>
                <w:tab w:val="left" w:pos="567"/>
              </w:tabs>
              <w:spacing w:line="360" w:lineRule="auto"/>
              <w:ind w:left="0"/>
              <w:jc w:val="center"/>
              <w:rPr>
                <w:rFonts w:ascii="Palatino Linotype" w:eastAsia="Calibri" w:hAnsi="Palatino Linotype" w:cs="Arial"/>
                <w:sz w:val="20"/>
              </w:rPr>
            </w:pPr>
            <w:r w:rsidRPr="00331DEB">
              <w:rPr>
                <w:rFonts w:ascii="Palatino Linotype" w:eastAsia="Calibri" w:hAnsi="Palatino Linotype" w:cs="Arial"/>
                <w:sz w:val="20"/>
              </w:rPr>
              <w:t>Si colma</w:t>
            </w:r>
          </w:p>
        </w:tc>
      </w:tr>
      <w:tr w:rsidR="005B6244" w:rsidRPr="00331DEB" w14:paraId="68B2B705" w14:textId="77777777" w:rsidTr="005B6244">
        <w:tc>
          <w:tcPr>
            <w:tcW w:w="610" w:type="dxa"/>
          </w:tcPr>
          <w:p w14:paraId="2AC5637D" w14:textId="486C1580" w:rsidR="005B6244" w:rsidRPr="00331DEB" w:rsidRDefault="005B6244" w:rsidP="00705BB0">
            <w:pPr>
              <w:pStyle w:val="Prrafodelista"/>
              <w:tabs>
                <w:tab w:val="left" w:pos="567"/>
              </w:tabs>
              <w:spacing w:line="360" w:lineRule="auto"/>
              <w:ind w:left="0"/>
              <w:jc w:val="both"/>
              <w:rPr>
                <w:rFonts w:ascii="Palatino Linotype" w:eastAsia="Calibri" w:hAnsi="Palatino Linotype" w:cs="Arial"/>
                <w:sz w:val="20"/>
              </w:rPr>
            </w:pPr>
            <w:r w:rsidRPr="00331DEB">
              <w:rPr>
                <w:rFonts w:ascii="Palatino Linotype" w:eastAsia="Calibri" w:hAnsi="Palatino Linotype" w:cs="Arial"/>
                <w:sz w:val="20"/>
              </w:rPr>
              <w:t>2</w:t>
            </w:r>
          </w:p>
        </w:tc>
        <w:tc>
          <w:tcPr>
            <w:tcW w:w="2929" w:type="dxa"/>
          </w:tcPr>
          <w:p w14:paraId="73E5DE4F" w14:textId="0728294F" w:rsidR="005B6244" w:rsidRPr="00331DEB" w:rsidRDefault="005B6244" w:rsidP="00705BB0">
            <w:pPr>
              <w:pStyle w:val="Prrafodelista"/>
              <w:tabs>
                <w:tab w:val="left" w:pos="567"/>
              </w:tabs>
              <w:spacing w:line="360" w:lineRule="auto"/>
              <w:ind w:left="0"/>
              <w:jc w:val="both"/>
              <w:rPr>
                <w:rFonts w:ascii="Palatino Linotype" w:eastAsia="Calibri" w:hAnsi="Palatino Linotype" w:cs="Arial"/>
                <w:sz w:val="20"/>
              </w:rPr>
            </w:pPr>
            <w:r w:rsidRPr="00331DEB">
              <w:rPr>
                <w:rFonts w:ascii="Palatino Linotype" w:eastAsia="Calibri" w:hAnsi="Palatino Linotype" w:cs="Arial"/>
                <w:sz w:val="20"/>
              </w:rPr>
              <w:t>Oficios y actas legales que acrediten el retiro de la puerta.</w:t>
            </w:r>
          </w:p>
        </w:tc>
        <w:tc>
          <w:tcPr>
            <w:tcW w:w="3001" w:type="dxa"/>
          </w:tcPr>
          <w:p w14:paraId="548E66F2" w14:textId="282460A0" w:rsidR="005B6244" w:rsidRPr="00331DEB" w:rsidRDefault="005B6244" w:rsidP="00705BB0">
            <w:pPr>
              <w:pStyle w:val="Prrafodelista"/>
              <w:tabs>
                <w:tab w:val="left" w:pos="567"/>
              </w:tabs>
              <w:spacing w:line="360" w:lineRule="auto"/>
              <w:ind w:left="0"/>
              <w:jc w:val="both"/>
              <w:rPr>
                <w:rFonts w:ascii="Palatino Linotype" w:eastAsia="Calibri" w:hAnsi="Palatino Linotype" w:cs="Arial"/>
                <w:sz w:val="20"/>
              </w:rPr>
            </w:pPr>
            <w:r w:rsidRPr="00331DEB">
              <w:rPr>
                <w:rFonts w:ascii="Palatino Linotype" w:eastAsia="Calibri" w:hAnsi="Palatino Linotype" w:cs="Arial"/>
                <w:sz w:val="20"/>
              </w:rPr>
              <w:t>Entregó oficios y acuerdos emitidos por las autoridades municipales</w:t>
            </w:r>
          </w:p>
        </w:tc>
        <w:tc>
          <w:tcPr>
            <w:tcW w:w="2307" w:type="dxa"/>
          </w:tcPr>
          <w:p w14:paraId="761041A1" w14:textId="066D6842" w:rsidR="005B6244" w:rsidRPr="00331DEB" w:rsidRDefault="005B6244" w:rsidP="00037A0E">
            <w:pPr>
              <w:pStyle w:val="Prrafodelista"/>
              <w:tabs>
                <w:tab w:val="left" w:pos="567"/>
              </w:tabs>
              <w:spacing w:line="360" w:lineRule="auto"/>
              <w:ind w:left="0"/>
              <w:jc w:val="center"/>
              <w:rPr>
                <w:rFonts w:ascii="Palatino Linotype" w:eastAsia="Calibri" w:hAnsi="Palatino Linotype" w:cs="Arial"/>
                <w:sz w:val="20"/>
              </w:rPr>
            </w:pPr>
            <w:r w:rsidRPr="00331DEB">
              <w:rPr>
                <w:rFonts w:ascii="Palatino Linotype" w:eastAsia="Calibri" w:hAnsi="Palatino Linotype" w:cs="Arial"/>
                <w:sz w:val="20"/>
              </w:rPr>
              <w:t>Si colma</w:t>
            </w:r>
          </w:p>
        </w:tc>
      </w:tr>
      <w:tr w:rsidR="005B6244" w:rsidRPr="00331DEB" w14:paraId="63E123C4" w14:textId="77777777" w:rsidTr="005B6244">
        <w:tc>
          <w:tcPr>
            <w:tcW w:w="610" w:type="dxa"/>
          </w:tcPr>
          <w:p w14:paraId="5050C569" w14:textId="34F8FD4D" w:rsidR="005B6244" w:rsidRPr="00331DEB" w:rsidRDefault="005B6244" w:rsidP="005B6244">
            <w:pPr>
              <w:pStyle w:val="Prrafodelista"/>
              <w:tabs>
                <w:tab w:val="left" w:pos="567"/>
              </w:tabs>
              <w:spacing w:line="360" w:lineRule="auto"/>
              <w:ind w:left="0"/>
              <w:jc w:val="both"/>
              <w:rPr>
                <w:rFonts w:ascii="Palatino Linotype" w:eastAsia="Calibri" w:hAnsi="Palatino Linotype" w:cs="Arial"/>
                <w:sz w:val="20"/>
              </w:rPr>
            </w:pPr>
            <w:r w:rsidRPr="00331DEB">
              <w:rPr>
                <w:rFonts w:ascii="Palatino Linotype" w:eastAsia="Calibri" w:hAnsi="Palatino Linotype" w:cs="Arial"/>
                <w:sz w:val="20"/>
              </w:rPr>
              <w:t>3</w:t>
            </w:r>
          </w:p>
        </w:tc>
        <w:tc>
          <w:tcPr>
            <w:tcW w:w="2929" w:type="dxa"/>
          </w:tcPr>
          <w:p w14:paraId="2B242CA2" w14:textId="718682B1" w:rsidR="005B6244" w:rsidRPr="00331DEB" w:rsidRDefault="005B6244" w:rsidP="005B6244">
            <w:pPr>
              <w:pStyle w:val="Prrafodelista"/>
              <w:tabs>
                <w:tab w:val="left" w:pos="567"/>
              </w:tabs>
              <w:spacing w:line="360" w:lineRule="auto"/>
              <w:ind w:left="0"/>
              <w:jc w:val="both"/>
              <w:rPr>
                <w:rFonts w:ascii="Palatino Linotype" w:eastAsia="Calibri" w:hAnsi="Palatino Linotype" w:cs="Arial"/>
                <w:sz w:val="20"/>
              </w:rPr>
            </w:pPr>
            <w:r w:rsidRPr="00331DEB">
              <w:rPr>
                <w:rFonts w:ascii="Palatino Linotype" w:eastAsia="Calibri" w:hAnsi="Palatino Linotype" w:cs="Arial"/>
                <w:sz w:val="20"/>
              </w:rPr>
              <w:t>Oficios, actas, órdenes y demás documentales que conformen el expediente del retiro de la puerta;</w:t>
            </w:r>
          </w:p>
        </w:tc>
        <w:tc>
          <w:tcPr>
            <w:tcW w:w="3001" w:type="dxa"/>
          </w:tcPr>
          <w:p w14:paraId="25D11952" w14:textId="2DFCD0AD" w:rsidR="005B6244" w:rsidRPr="00331DEB" w:rsidRDefault="005B6244" w:rsidP="00705BB0">
            <w:pPr>
              <w:pStyle w:val="Prrafodelista"/>
              <w:tabs>
                <w:tab w:val="left" w:pos="567"/>
              </w:tabs>
              <w:spacing w:line="360" w:lineRule="auto"/>
              <w:ind w:left="0"/>
              <w:jc w:val="both"/>
              <w:rPr>
                <w:rFonts w:ascii="Palatino Linotype" w:eastAsia="Calibri" w:hAnsi="Palatino Linotype" w:cs="Arial"/>
                <w:sz w:val="20"/>
              </w:rPr>
            </w:pPr>
            <w:r w:rsidRPr="00331DEB">
              <w:rPr>
                <w:rFonts w:ascii="Palatino Linotype" w:eastAsia="Calibri" w:hAnsi="Palatino Linotype" w:cs="Arial"/>
                <w:sz w:val="20"/>
              </w:rPr>
              <w:t>Entregó parcialmente la información que obra en el expediente</w:t>
            </w:r>
          </w:p>
        </w:tc>
        <w:tc>
          <w:tcPr>
            <w:tcW w:w="2307" w:type="dxa"/>
          </w:tcPr>
          <w:p w14:paraId="61C529CA" w14:textId="2B292A2E" w:rsidR="005B6244" w:rsidRPr="00331DEB" w:rsidRDefault="005B6244" w:rsidP="00037A0E">
            <w:pPr>
              <w:pStyle w:val="Prrafodelista"/>
              <w:tabs>
                <w:tab w:val="left" w:pos="567"/>
              </w:tabs>
              <w:spacing w:line="360" w:lineRule="auto"/>
              <w:ind w:left="0"/>
              <w:jc w:val="center"/>
              <w:rPr>
                <w:rFonts w:ascii="Palatino Linotype" w:eastAsia="Calibri" w:hAnsi="Palatino Linotype" w:cs="Arial"/>
                <w:sz w:val="20"/>
              </w:rPr>
            </w:pPr>
            <w:r w:rsidRPr="00331DEB">
              <w:rPr>
                <w:rFonts w:ascii="Palatino Linotype" w:eastAsia="Calibri" w:hAnsi="Palatino Linotype" w:cs="Arial"/>
                <w:sz w:val="20"/>
              </w:rPr>
              <w:t>Parcialmente</w:t>
            </w:r>
          </w:p>
        </w:tc>
      </w:tr>
      <w:tr w:rsidR="005B6244" w:rsidRPr="00331DEB" w14:paraId="15DDDEA8" w14:textId="77777777" w:rsidTr="005B6244">
        <w:tc>
          <w:tcPr>
            <w:tcW w:w="610" w:type="dxa"/>
          </w:tcPr>
          <w:p w14:paraId="5FA256CD" w14:textId="4F1A3D27" w:rsidR="005B6244" w:rsidRPr="00331DEB" w:rsidRDefault="005B6244" w:rsidP="00705BB0">
            <w:pPr>
              <w:pStyle w:val="Prrafodelista"/>
              <w:tabs>
                <w:tab w:val="left" w:pos="567"/>
              </w:tabs>
              <w:spacing w:line="360" w:lineRule="auto"/>
              <w:ind w:left="0"/>
              <w:jc w:val="both"/>
              <w:rPr>
                <w:rFonts w:ascii="Palatino Linotype" w:eastAsia="Calibri" w:hAnsi="Palatino Linotype" w:cs="Arial"/>
                <w:sz w:val="20"/>
              </w:rPr>
            </w:pPr>
            <w:r w:rsidRPr="00331DEB">
              <w:rPr>
                <w:rFonts w:ascii="Palatino Linotype" w:eastAsia="Calibri" w:hAnsi="Palatino Linotype" w:cs="Arial"/>
                <w:sz w:val="20"/>
              </w:rPr>
              <w:t>4</w:t>
            </w:r>
          </w:p>
        </w:tc>
        <w:tc>
          <w:tcPr>
            <w:tcW w:w="2929" w:type="dxa"/>
          </w:tcPr>
          <w:p w14:paraId="4F25F9EF" w14:textId="45B22E2D" w:rsidR="005B6244" w:rsidRPr="00331DEB" w:rsidRDefault="005B6244" w:rsidP="00705BB0">
            <w:pPr>
              <w:pStyle w:val="Prrafodelista"/>
              <w:tabs>
                <w:tab w:val="left" w:pos="567"/>
              </w:tabs>
              <w:spacing w:line="360" w:lineRule="auto"/>
              <w:ind w:left="0"/>
              <w:jc w:val="both"/>
              <w:rPr>
                <w:rFonts w:ascii="Palatino Linotype" w:eastAsia="Calibri" w:hAnsi="Palatino Linotype" w:cs="Arial"/>
                <w:sz w:val="20"/>
              </w:rPr>
            </w:pPr>
            <w:r w:rsidRPr="00331DEB">
              <w:rPr>
                <w:rFonts w:ascii="Palatino Linotype" w:eastAsia="Calibri" w:hAnsi="Palatino Linotype" w:cs="Arial"/>
                <w:sz w:val="20"/>
              </w:rPr>
              <w:t xml:space="preserve">Informe si existe o existió un caso de expropiación, rectificación catastral o algún procedimiento legal que suprimiera la propiedad </w:t>
            </w:r>
            <w:r w:rsidRPr="00331DEB">
              <w:rPr>
                <w:rFonts w:ascii="Palatino Linotype" w:eastAsia="Calibri" w:hAnsi="Palatino Linotype" w:cs="Arial"/>
                <w:sz w:val="20"/>
              </w:rPr>
              <w:lastRenderedPageBreak/>
              <w:t>privada donde se ubicaba la puerta.</w:t>
            </w:r>
          </w:p>
        </w:tc>
        <w:tc>
          <w:tcPr>
            <w:tcW w:w="3001" w:type="dxa"/>
          </w:tcPr>
          <w:p w14:paraId="7EF21698" w14:textId="5EC3537F" w:rsidR="005B6244" w:rsidRPr="00331DEB" w:rsidRDefault="005B6244" w:rsidP="00705BB0">
            <w:pPr>
              <w:pStyle w:val="Prrafodelista"/>
              <w:tabs>
                <w:tab w:val="left" w:pos="567"/>
              </w:tabs>
              <w:spacing w:line="360" w:lineRule="auto"/>
              <w:ind w:left="0"/>
              <w:jc w:val="both"/>
              <w:rPr>
                <w:rFonts w:ascii="Palatino Linotype" w:eastAsia="Calibri" w:hAnsi="Palatino Linotype" w:cs="Arial"/>
                <w:sz w:val="20"/>
              </w:rPr>
            </w:pPr>
            <w:r w:rsidRPr="00331DEB">
              <w:rPr>
                <w:rFonts w:ascii="Palatino Linotype" w:eastAsia="Calibri" w:hAnsi="Palatino Linotype" w:cs="Arial"/>
                <w:sz w:val="20"/>
              </w:rPr>
              <w:lastRenderedPageBreak/>
              <w:t>De la inspección que se realizó, se determinó que el portón se encontraba en vía pública, por lo que se ordenó el retiro, es decir, no es propiedad privada.</w:t>
            </w:r>
          </w:p>
        </w:tc>
        <w:tc>
          <w:tcPr>
            <w:tcW w:w="2307" w:type="dxa"/>
          </w:tcPr>
          <w:p w14:paraId="2859BE14" w14:textId="3ECF56F1" w:rsidR="005B6244" w:rsidRPr="00331DEB" w:rsidRDefault="005B6244" w:rsidP="00037A0E">
            <w:pPr>
              <w:pStyle w:val="Prrafodelista"/>
              <w:tabs>
                <w:tab w:val="left" w:pos="567"/>
              </w:tabs>
              <w:spacing w:line="360" w:lineRule="auto"/>
              <w:ind w:left="0"/>
              <w:jc w:val="center"/>
              <w:rPr>
                <w:rFonts w:ascii="Palatino Linotype" w:eastAsia="Calibri" w:hAnsi="Palatino Linotype" w:cs="Arial"/>
                <w:sz w:val="20"/>
              </w:rPr>
            </w:pPr>
            <w:r w:rsidRPr="00331DEB">
              <w:rPr>
                <w:rFonts w:ascii="Palatino Linotype" w:eastAsia="Calibri" w:hAnsi="Palatino Linotype" w:cs="Arial"/>
                <w:sz w:val="20"/>
              </w:rPr>
              <w:t>Si colma</w:t>
            </w:r>
          </w:p>
        </w:tc>
      </w:tr>
      <w:tr w:rsidR="005B6244" w:rsidRPr="00331DEB" w14:paraId="10592467" w14:textId="77777777" w:rsidTr="005B6244">
        <w:tc>
          <w:tcPr>
            <w:tcW w:w="610" w:type="dxa"/>
          </w:tcPr>
          <w:p w14:paraId="0F6EF1FE" w14:textId="5F3C8510" w:rsidR="005B6244" w:rsidRPr="00331DEB" w:rsidRDefault="005B6244" w:rsidP="00705BB0">
            <w:pPr>
              <w:pStyle w:val="Prrafodelista"/>
              <w:tabs>
                <w:tab w:val="left" w:pos="567"/>
              </w:tabs>
              <w:spacing w:line="360" w:lineRule="auto"/>
              <w:ind w:left="0"/>
              <w:jc w:val="both"/>
              <w:rPr>
                <w:rFonts w:ascii="Palatino Linotype" w:eastAsia="Calibri" w:hAnsi="Palatino Linotype" w:cs="Arial"/>
                <w:sz w:val="20"/>
              </w:rPr>
            </w:pPr>
            <w:r w:rsidRPr="00331DEB">
              <w:rPr>
                <w:rFonts w:ascii="Palatino Linotype" w:eastAsia="Calibri" w:hAnsi="Palatino Linotype" w:cs="Arial"/>
                <w:sz w:val="20"/>
              </w:rPr>
              <w:t>5</w:t>
            </w:r>
          </w:p>
        </w:tc>
        <w:tc>
          <w:tcPr>
            <w:tcW w:w="2929" w:type="dxa"/>
          </w:tcPr>
          <w:p w14:paraId="7BB3A141" w14:textId="71E8EA3C" w:rsidR="005B6244" w:rsidRPr="00331DEB" w:rsidRDefault="005B6244" w:rsidP="00705BB0">
            <w:pPr>
              <w:pStyle w:val="Prrafodelista"/>
              <w:tabs>
                <w:tab w:val="left" w:pos="567"/>
              </w:tabs>
              <w:spacing w:line="360" w:lineRule="auto"/>
              <w:ind w:left="0"/>
              <w:jc w:val="both"/>
              <w:rPr>
                <w:rFonts w:ascii="Palatino Linotype" w:eastAsia="Calibri" w:hAnsi="Palatino Linotype" w:cs="Arial"/>
                <w:sz w:val="20"/>
              </w:rPr>
            </w:pPr>
            <w:r w:rsidRPr="00331DEB">
              <w:rPr>
                <w:rFonts w:ascii="Palatino Linotype" w:eastAsia="Calibri" w:hAnsi="Palatino Linotype" w:cs="Arial"/>
                <w:sz w:val="20"/>
              </w:rPr>
              <w:t>Actuaciones del personal de la Dirección de Desarrollo Urbano y Ecología Municipal.</w:t>
            </w:r>
          </w:p>
        </w:tc>
        <w:tc>
          <w:tcPr>
            <w:tcW w:w="3001" w:type="dxa"/>
          </w:tcPr>
          <w:p w14:paraId="353E2CBB" w14:textId="5A040357" w:rsidR="005B6244" w:rsidRPr="00331DEB" w:rsidRDefault="005B6244" w:rsidP="00705BB0">
            <w:pPr>
              <w:pStyle w:val="Prrafodelista"/>
              <w:tabs>
                <w:tab w:val="left" w:pos="567"/>
              </w:tabs>
              <w:spacing w:line="360" w:lineRule="auto"/>
              <w:ind w:left="0"/>
              <w:jc w:val="both"/>
              <w:rPr>
                <w:rFonts w:ascii="Palatino Linotype" w:eastAsia="Calibri" w:hAnsi="Palatino Linotype" w:cs="Arial"/>
                <w:sz w:val="20"/>
              </w:rPr>
            </w:pPr>
            <w:r w:rsidRPr="00331DEB">
              <w:rPr>
                <w:rFonts w:ascii="Palatino Linotype" w:eastAsia="Calibri" w:hAnsi="Palatino Linotype" w:cs="Arial"/>
                <w:sz w:val="20"/>
              </w:rPr>
              <w:t>Entregó los documentos que dan cuenta de las acciones que realizó el personal de la Dirección de Desarrollo Urbano y Ecología.</w:t>
            </w:r>
          </w:p>
        </w:tc>
        <w:tc>
          <w:tcPr>
            <w:tcW w:w="2307" w:type="dxa"/>
          </w:tcPr>
          <w:p w14:paraId="2D46CDFD" w14:textId="2F1E305A" w:rsidR="005B6244" w:rsidRPr="00331DEB" w:rsidRDefault="005B6244" w:rsidP="00037A0E">
            <w:pPr>
              <w:pStyle w:val="Prrafodelista"/>
              <w:tabs>
                <w:tab w:val="left" w:pos="567"/>
              </w:tabs>
              <w:spacing w:line="360" w:lineRule="auto"/>
              <w:ind w:left="0"/>
              <w:jc w:val="center"/>
              <w:rPr>
                <w:rFonts w:ascii="Palatino Linotype" w:eastAsia="Calibri" w:hAnsi="Palatino Linotype" w:cs="Arial"/>
                <w:sz w:val="20"/>
              </w:rPr>
            </w:pPr>
            <w:r w:rsidRPr="00331DEB">
              <w:rPr>
                <w:rFonts w:ascii="Palatino Linotype" w:eastAsia="Calibri" w:hAnsi="Palatino Linotype" w:cs="Arial"/>
                <w:sz w:val="20"/>
              </w:rPr>
              <w:t>Si colma</w:t>
            </w:r>
          </w:p>
        </w:tc>
      </w:tr>
    </w:tbl>
    <w:p w14:paraId="6F002976" w14:textId="77777777" w:rsidR="00705BB0" w:rsidRPr="00331DEB" w:rsidRDefault="00705BB0" w:rsidP="00705BB0">
      <w:pPr>
        <w:pStyle w:val="Prrafodelista"/>
        <w:tabs>
          <w:tab w:val="left" w:pos="567"/>
        </w:tabs>
        <w:spacing w:line="360" w:lineRule="auto"/>
        <w:ind w:left="0"/>
        <w:jc w:val="both"/>
        <w:rPr>
          <w:rFonts w:ascii="Palatino Linotype" w:eastAsia="Calibri" w:hAnsi="Palatino Linotype" w:cs="Arial"/>
        </w:rPr>
      </w:pPr>
    </w:p>
    <w:p w14:paraId="74438E26" w14:textId="77777777" w:rsidR="00705BB0" w:rsidRPr="00331DEB" w:rsidRDefault="00705BB0" w:rsidP="00705BB0">
      <w:pPr>
        <w:pStyle w:val="Prrafodelista"/>
        <w:rPr>
          <w:rFonts w:ascii="Palatino Linotype" w:eastAsia="Calibri" w:hAnsi="Palatino Linotype" w:cs="Arial"/>
        </w:rPr>
      </w:pPr>
    </w:p>
    <w:p w14:paraId="3F4EA92C" w14:textId="7FCA5299" w:rsidR="00705BB0" w:rsidRPr="00331DEB" w:rsidRDefault="005B6244" w:rsidP="005F726C">
      <w:pPr>
        <w:pStyle w:val="Prrafodelista"/>
        <w:numPr>
          <w:ilvl w:val="0"/>
          <w:numId w:val="1"/>
        </w:numPr>
        <w:tabs>
          <w:tab w:val="left" w:pos="567"/>
        </w:tabs>
        <w:spacing w:line="360" w:lineRule="auto"/>
        <w:jc w:val="both"/>
        <w:rPr>
          <w:rFonts w:ascii="Palatino Linotype" w:eastAsia="Calibri" w:hAnsi="Palatino Linotype" w:cs="Arial"/>
        </w:rPr>
      </w:pPr>
      <w:r w:rsidRPr="00331DEB">
        <w:rPr>
          <w:rFonts w:ascii="Palatino Linotype" w:eastAsia="Calibri" w:hAnsi="Palatino Linotype" w:cs="Arial"/>
        </w:rPr>
        <w:t xml:space="preserve">Del recuadro de referencia, se advierte que el Sujeto Obligado a través de la respuesta proporcionó parte de la información que fue requerida, pues colmó diversos puntos de la solicitud, como lo es el caso de los puntos </w:t>
      </w:r>
      <w:r w:rsidR="00F52302" w:rsidRPr="00331DEB">
        <w:rPr>
          <w:rFonts w:ascii="Palatino Linotype" w:eastAsia="Calibri" w:hAnsi="Palatino Linotype" w:cs="Arial"/>
        </w:rPr>
        <w:t xml:space="preserve">1, </w:t>
      </w:r>
      <w:r w:rsidRPr="00331DEB">
        <w:rPr>
          <w:rFonts w:ascii="Palatino Linotype" w:eastAsia="Calibri" w:hAnsi="Palatino Linotype" w:cs="Arial"/>
        </w:rPr>
        <w:t>2, 4 y 5.</w:t>
      </w:r>
    </w:p>
    <w:p w14:paraId="412A590A" w14:textId="77777777" w:rsidR="005B6244" w:rsidRPr="00331DEB" w:rsidRDefault="005B6244" w:rsidP="005B6244">
      <w:pPr>
        <w:pStyle w:val="Prrafodelista"/>
        <w:tabs>
          <w:tab w:val="left" w:pos="567"/>
        </w:tabs>
        <w:spacing w:line="360" w:lineRule="auto"/>
        <w:ind w:left="0"/>
        <w:jc w:val="both"/>
        <w:rPr>
          <w:rFonts w:ascii="Palatino Linotype" w:eastAsia="Calibri" w:hAnsi="Palatino Linotype" w:cs="Arial"/>
        </w:rPr>
      </w:pPr>
    </w:p>
    <w:p w14:paraId="63134590" w14:textId="77777777" w:rsidR="005B6244" w:rsidRPr="00331DEB" w:rsidRDefault="005B6244" w:rsidP="005B6244">
      <w:pPr>
        <w:pStyle w:val="Prrafodelista"/>
        <w:numPr>
          <w:ilvl w:val="0"/>
          <w:numId w:val="1"/>
        </w:numPr>
        <w:spacing w:line="360" w:lineRule="auto"/>
        <w:jc w:val="both"/>
        <w:rPr>
          <w:rFonts w:ascii="Palatino Linotype" w:eastAsia="Calibri" w:hAnsi="Palatino Linotype" w:cs="Arial"/>
        </w:rPr>
      </w:pPr>
      <w:r w:rsidRPr="00331DEB">
        <w:rPr>
          <w:rFonts w:ascii="Palatino Linotype" w:eastAsia="Calibri" w:hAnsi="Palatino Linotype" w:cs="Arial"/>
        </w:rPr>
        <w:t xml:space="preserve">En consecuencia, al haber existido un pronunciamiento por el Sujeto Obligado, es que no se puede dudar de la veracidad. </w:t>
      </w:r>
      <w:r w:rsidRPr="00331DEB">
        <w:rPr>
          <w:rFonts w:ascii="Palatino Linotype" w:hAnsi="Palatino Linotype"/>
        </w:rPr>
        <w:t>Sirve de apoyo a lo anterior por analogía el criterio 31-10 emitido por el entonces Instituto Federal de Acceso a la Información y Protección de Datos, que a la letra dice:</w:t>
      </w:r>
    </w:p>
    <w:p w14:paraId="7560867E" w14:textId="77777777" w:rsidR="005B6244" w:rsidRPr="00331DEB" w:rsidRDefault="005B6244" w:rsidP="005B6244">
      <w:pPr>
        <w:pStyle w:val="Prrafodelista"/>
        <w:tabs>
          <w:tab w:val="left" w:pos="1740"/>
        </w:tabs>
        <w:rPr>
          <w:rFonts w:ascii="Palatino Linotype" w:hAnsi="Palatino Linotype"/>
        </w:rPr>
      </w:pPr>
      <w:r w:rsidRPr="00331DEB">
        <w:rPr>
          <w:rFonts w:ascii="Palatino Linotype" w:hAnsi="Palatino Linotype"/>
        </w:rPr>
        <w:tab/>
      </w:r>
    </w:p>
    <w:p w14:paraId="1314802B" w14:textId="77777777" w:rsidR="005B6244" w:rsidRPr="00331DEB" w:rsidRDefault="005B6244" w:rsidP="005B6244">
      <w:pPr>
        <w:autoSpaceDE w:val="0"/>
        <w:autoSpaceDN w:val="0"/>
        <w:adjustRightInd w:val="0"/>
        <w:spacing w:line="360" w:lineRule="auto"/>
        <w:ind w:left="567" w:right="567"/>
        <w:jc w:val="both"/>
        <w:rPr>
          <w:rFonts w:ascii="Palatino Linotype" w:hAnsi="Palatino Linotype"/>
          <w:i/>
          <w:iCs/>
          <w:sz w:val="22"/>
        </w:rPr>
      </w:pPr>
      <w:r w:rsidRPr="00331DEB">
        <w:rPr>
          <w:rFonts w:ascii="Palatino Linotype" w:hAnsi="Palatino Linotype"/>
          <w:b/>
          <w:i/>
          <w:iCs/>
          <w:sz w:val="22"/>
        </w:rPr>
        <w:t>El Instituto Federal de Acceso a la Información y Protección de Datos </w:t>
      </w:r>
      <w:r w:rsidRPr="00331DEB">
        <w:rPr>
          <w:rFonts w:ascii="Palatino Linotype" w:hAnsi="Palatino Linotype"/>
          <w:b/>
          <w:bCs/>
          <w:i/>
          <w:iCs/>
          <w:sz w:val="22"/>
        </w:rPr>
        <w:t>no cuenta con facultades para pronunciarse respecto de la veracidad de los documentos proporcionados por los sujetos obligados.</w:t>
      </w:r>
      <w:r w:rsidRPr="00331DEB">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w:t>
      </w:r>
      <w:r w:rsidRPr="00331DEB">
        <w:rPr>
          <w:rFonts w:ascii="Palatino Linotype" w:hAnsi="Palatino Linotype"/>
          <w:i/>
          <w:iCs/>
          <w:sz w:val="22"/>
        </w:rPr>
        <w:lastRenderedPageBreak/>
        <w:t>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85B6C8" w14:textId="6C257C02" w:rsidR="005B6244" w:rsidRPr="00331DEB" w:rsidRDefault="005B6244" w:rsidP="005B6244">
      <w:pPr>
        <w:pStyle w:val="Prrafodelista"/>
        <w:numPr>
          <w:ilvl w:val="0"/>
          <w:numId w:val="1"/>
        </w:numPr>
        <w:shd w:val="clear" w:color="auto" w:fill="FFFFFF"/>
        <w:tabs>
          <w:tab w:val="left" w:pos="284"/>
        </w:tabs>
        <w:spacing w:before="240" w:after="240" w:line="360" w:lineRule="auto"/>
        <w:ind w:right="49"/>
        <w:jc w:val="both"/>
        <w:rPr>
          <w:rFonts w:ascii="Palatino Linotype" w:hAnsi="Palatino Linotype" w:cs="Arial"/>
          <w:color w:val="000000"/>
          <w:lang w:val="es-ES_tradnl"/>
        </w:rPr>
      </w:pPr>
      <w:r w:rsidRPr="00331DEB">
        <w:rPr>
          <w:rFonts w:ascii="Palatino Linotype" w:hAnsi="Palatino Linotype" w:cs="Arial"/>
          <w:color w:val="000000"/>
        </w:rPr>
        <w:t>Este Órgano Garante carece de facultades para dudar de la veracidad sobre la información proporcionada por el Sujeto Obligado, en consecuencia, deben declararse atendidos dichos requerimientos, en términos del artículo 166 de la Ley de Transparencia y Acceso a la Información Pública del Estado de México y Municipios:</w:t>
      </w:r>
    </w:p>
    <w:p w14:paraId="68C1E33B" w14:textId="77777777" w:rsidR="005B6244" w:rsidRPr="00331DEB" w:rsidRDefault="005B6244" w:rsidP="005B6244">
      <w:pPr>
        <w:pStyle w:val="Prrafodelista"/>
        <w:shd w:val="clear" w:color="auto" w:fill="FFFFFF"/>
        <w:spacing w:before="240" w:after="240" w:line="360" w:lineRule="auto"/>
        <w:ind w:left="0"/>
        <w:jc w:val="both"/>
        <w:rPr>
          <w:rFonts w:ascii="Palatino Linotype" w:hAnsi="Palatino Linotype" w:cs="Arial"/>
          <w:sz w:val="22"/>
        </w:rPr>
      </w:pPr>
    </w:p>
    <w:p w14:paraId="713740B2" w14:textId="77777777" w:rsidR="005B6244" w:rsidRPr="00331DEB" w:rsidRDefault="005B6244" w:rsidP="005B6244">
      <w:pPr>
        <w:pStyle w:val="Prrafodelista"/>
        <w:tabs>
          <w:tab w:val="left" w:pos="567"/>
        </w:tabs>
        <w:spacing w:line="360" w:lineRule="auto"/>
        <w:ind w:left="567" w:right="616"/>
        <w:jc w:val="both"/>
        <w:rPr>
          <w:rFonts w:ascii="Palatino Linotype" w:hAnsi="Palatino Linotype"/>
          <w:i/>
          <w:sz w:val="22"/>
        </w:rPr>
      </w:pPr>
      <w:r w:rsidRPr="00331DEB">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10A69E4A" w14:textId="77777777" w:rsidR="005B6244" w:rsidRPr="00331DEB" w:rsidRDefault="005B6244" w:rsidP="005B6244">
      <w:pPr>
        <w:pStyle w:val="Prrafodelista"/>
        <w:tabs>
          <w:tab w:val="left" w:pos="567"/>
        </w:tabs>
        <w:spacing w:line="360" w:lineRule="auto"/>
        <w:ind w:left="0"/>
        <w:jc w:val="both"/>
        <w:rPr>
          <w:rFonts w:ascii="Palatino Linotype" w:eastAsia="Calibri" w:hAnsi="Palatino Linotype" w:cs="Arial"/>
          <w:sz w:val="22"/>
        </w:rPr>
      </w:pPr>
    </w:p>
    <w:p w14:paraId="753BEDCF" w14:textId="2EF164FB" w:rsidR="005B6244" w:rsidRPr="00331DEB" w:rsidRDefault="005B6244" w:rsidP="005B6244">
      <w:pPr>
        <w:pStyle w:val="Prrafodelista"/>
        <w:numPr>
          <w:ilvl w:val="0"/>
          <w:numId w:val="1"/>
        </w:numPr>
        <w:tabs>
          <w:tab w:val="left" w:pos="567"/>
        </w:tabs>
        <w:spacing w:line="360" w:lineRule="auto"/>
        <w:jc w:val="both"/>
        <w:rPr>
          <w:rFonts w:ascii="Palatino Linotype" w:eastAsia="Calibri" w:hAnsi="Palatino Linotype" w:cs="Arial"/>
        </w:rPr>
      </w:pPr>
      <w:r w:rsidRPr="00331DEB">
        <w:rPr>
          <w:rFonts w:ascii="Palatino Linotype" w:eastAsia="Calibri" w:hAnsi="Palatino Linotype" w:cs="Arial"/>
        </w:rPr>
        <w:t xml:space="preserve">Ahora bien, por lo que corresponde al punto 1 “Fundamentación y razón del retiro de la puerta”, por lo que corresponde a la razón del retiro de la puerta, no pasa desapercibido para este Órgano Garante que </w:t>
      </w:r>
      <w:r w:rsidRPr="00331DEB">
        <w:rPr>
          <w:rFonts w:ascii="Palatino Linotype" w:hAnsi="Palatino Linotype" w:cs="Arial"/>
          <w:color w:val="000000"/>
          <w:lang w:val="es-ES_tradnl"/>
        </w:rPr>
        <w:t xml:space="preserve">se basa en que el Sujeto Obligado de respuesta </w:t>
      </w:r>
      <w:r w:rsidRPr="00331DEB">
        <w:rPr>
          <w:rFonts w:ascii="Palatino Linotype" w:eastAsia="Palatino Linotype" w:hAnsi="Palatino Linotype" w:cs="Palatino Linotype"/>
          <w:lang w:val="es-ES" w:eastAsia="es-MX"/>
        </w:rPr>
        <w:t>mediante la cual explique determinada situación, a fin de satisfacer su interrogante o inquietud</w:t>
      </w:r>
      <w:r w:rsidRPr="00331DEB">
        <w:rPr>
          <w:rFonts w:ascii="Palatino Linotype" w:eastAsia="Palatino Linotype" w:hAnsi="Palatino Linotype" w:cs="Palatino Linotype"/>
          <w:i/>
          <w:lang w:val="es-ES" w:eastAsia="es-MX"/>
        </w:rPr>
        <w:t>,</w:t>
      </w:r>
      <w:r w:rsidRPr="00331DEB">
        <w:rPr>
          <w:rFonts w:ascii="Palatino Linotype" w:eastAsia="Palatino Linotype" w:hAnsi="Palatino Linotype" w:cs="Palatino Linotype"/>
          <w:lang w:val="es-ES" w:eastAsia="es-MX"/>
        </w:rPr>
        <w:t xml:space="preserve"> razón por la cual este Órgano Garante considera pertinente, en primer lugar, establecer las diferencias entre el derecho de petición y el derecho base del asunto que nos ocupa, basado en lo siguiente:</w:t>
      </w:r>
    </w:p>
    <w:p w14:paraId="171F126A" w14:textId="77777777" w:rsidR="005B6244" w:rsidRPr="00331DEB" w:rsidRDefault="005B6244" w:rsidP="005B6244">
      <w:pPr>
        <w:pStyle w:val="Prrafodelista"/>
        <w:tabs>
          <w:tab w:val="left" w:pos="567"/>
        </w:tabs>
        <w:spacing w:line="360" w:lineRule="auto"/>
        <w:ind w:left="0"/>
        <w:jc w:val="both"/>
        <w:rPr>
          <w:rFonts w:ascii="Palatino Linotype" w:eastAsia="Calibri" w:hAnsi="Palatino Linotype" w:cs="Arial"/>
        </w:rPr>
      </w:pPr>
    </w:p>
    <w:p w14:paraId="1E123BDC" w14:textId="77777777" w:rsidR="005B6244" w:rsidRPr="00331DEB" w:rsidRDefault="005B6244" w:rsidP="005B6244">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331DEB">
        <w:rPr>
          <w:rFonts w:ascii="Palatino Linotype" w:eastAsia="Palatino Linotype" w:hAnsi="Palatino Linotype" w:cs="Palatino Linotype"/>
          <w:lang w:val="es-ES" w:eastAsia="es-MX"/>
        </w:rPr>
        <w:t>El Maestro Ignacio Burgoa Orihuela refiere que el derecho de petición “…</w:t>
      </w:r>
      <w:r w:rsidRPr="00331DEB">
        <w:rPr>
          <w:rFonts w:ascii="Palatino Linotype" w:eastAsia="Palatino Linotype" w:hAnsi="Palatino Linotype" w:cs="Palatino Linotype"/>
          <w:i/>
          <w:lang w:val="es-ES" w:eastAsia="es-MX"/>
        </w:rPr>
        <w:t xml:space="preserve">es un Derecho Público subjetivo individual de la Garantía Respectiva Consagrada en el Artículo 8 de la Ley Fundamental. En tal virtud, la persona tiene la facultad de acudir a cualquier </w:t>
      </w:r>
      <w:r w:rsidRPr="00331DEB">
        <w:rPr>
          <w:rFonts w:ascii="Palatino Linotype" w:eastAsia="Palatino Linotype" w:hAnsi="Palatino Linotype" w:cs="Palatino Linotype"/>
          <w:i/>
          <w:lang w:val="es-ES" w:eastAsia="es-MX"/>
        </w:rPr>
        <w:lastRenderedPageBreak/>
        <w:t>autoridad, formulando una solicitud o instancia escrito de cualquier índole, la cual adopta, específicamente, el carácter de simple petición administrativa, acción o recurso, etc.</w:t>
      </w:r>
      <w:r w:rsidRPr="00331DEB">
        <w:rPr>
          <w:rFonts w:ascii="Palatino Linotype" w:eastAsia="Palatino Linotype" w:hAnsi="Palatino Linotype" w:cs="Palatino Linotype"/>
          <w:i/>
          <w:vertAlign w:val="superscript"/>
          <w:lang w:val="es-ES" w:eastAsia="es-MX"/>
        </w:rPr>
        <w:t xml:space="preserve"> </w:t>
      </w:r>
      <w:r w:rsidRPr="00331DEB">
        <w:rPr>
          <w:rFonts w:ascii="Palatino Linotype" w:hAnsi="Palatino Linotype"/>
          <w:vertAlign w:val="superscript"/>
          <w:lang w:val="es-ES" w:eastAsia="es-MX"/>
        </w:rPr>
        <w:footnoteReference w:id="6"/>
      </w:r>
      <w:r w:rsidRPr="00331DEB">
        <w:rPr>
          <w:rFonts w:ascii="Palatino Linotype" w:eastAsia="Palatino Linotype" w:hAnsi="Palatino Linotype" w:cs="Palatino Linotype"/>
          <w:i/>
          <w:lang w:val="es-ES" w:eastAsia="es-MX"/>
        </w:rPr>
        <w:t xml:space="preserve">“, </w:t>
      </w:r>
      <w:r w:rsidRPr="00331DEB">
        <w:rPr>
          <w:rFonts w:ascii="Palatino Linotype" w:eastAsia="Palatino Linotype" w:hAnsi="Palatino Linotype" w:cs="Palatino Linotype"/>
          <w:lang w:val="es-ES" w:eastAsia="es-MX"/>
        </w:rPr>
        <w:t>mientras que</w:t>
      </w:r>
      <w:r w:rsidRPr="00331DEB">
        <w:rPr>
          <w:rFonts w:ascii="Palatino Linotype" w:eastAsia="Palatino Linotype" w:hAnsi="Palatino Linotype" w:cs="Palatino Linotype"/>
          <w:i/>
          <w:lang w:val="es-ES" w:eastAsia="es-MX"/>
        </w:rPr>
        <w:t xml:space="preserve"> </w:t>
      </w:r>
      <w:r w:rsidRPr="00331DEB">
        <w:rPr>
          <w:rFonts w:ascii="Palatino Linotype" w:eastAsia="Palatino Linotype" w:hAnsi="Palatino Linotype" w:cs="Palatino Linotype"/>
          <w:lang w:val="es-ES" w:eastAsia="es-MX"/>
        </w:rPr>
        <w:t xml:space="preserve">David Cienfuegos Salgado, lo concibe como </w:t>
      </w:r>
      <w:r w:rsidRPr="00331DEB">
        <w:rPr>
          <w:rFonts w:ascii="Palatino Linotype" w:eastAsia="Palatino Linotype" w:hAnsi="Palatino Linotype" w:cs="Palatino Linotype"/>
          <w:i/>
          <w:lang w:val="es-ES" w:eastAsia="es-MX"/>
        </w:rPr>
        <w:t>“el derecho de toda persona a ser escuchado por quienes ejercen el poder público.</w:t>
      </w:r>
      <w:r w:rsidRPr="00331DEB">
        <w:rPr>
          <w:rFonts w:ascii="Palatino Linotype" w:eastAsia="Palatino Linotype" w:hAnsi="Palatino Linotype" w:cs="Palatino Linotype"/>
          <w:i/>
          <w:vertAlign w:val="superscript"/>
          <w:lang w:val="es-ES" w:eastAsia="es-MX"/>
        </w:rPr>
        <w:t xml:space="preserve"> </w:t>
      </w:r>
      <w:r w:rsidRPr="00331DEB">
        <w:rPr>
          <w:rFonts w:ascii="Palatino Linotype" w:hAnsi="Palatino Linotype"/>
          <w:vertAlign w:val="superscript"/>
          <w:lang w:val="es-ES" w:eastAsia="es-MX"/>
        </w:rPr>
        <w:footnoteReference w:id="7"/>
      </w:r>
      <w:r w:rsidRPr="00331DEB">
        <w:rPr>
          <w:rFonts w:ascii="Palatino Linotype" w:eastAsia="Palatino Linotype" w:hAnsi="Palatino Linotype" w:cs="Palatino Linotype"/>
          <w:i/>
          <w:lang w:val="es-ES" w:eastAsia="es-MX"/>
        </w:rPr>
        <w:t xml:space="preserve">” </w:t>
      </w:r>
    </w:p>
    <w:p w14:paraId="3C8F281C" w14:textId="77777777" w:rsidR="005B6244" w:rsidRPr="00331DEB" w:rsidRDefault="005B6244" w:rsidP="005B6244">
      <w:pPr>
        <w:pStyle w:val="Prrafodelista"/>
        <w:rPr>
          <w:rFonts w:ascii="Palatino Linotype" w:eastAsia="Palatino Linotype" w:hAnsi="Palatino Linotype" w:cs="Palatino Linotype"/>
          <w:lang w:val="es-ES" w:eastAsia="es-MX"/>
        </w:rPr>
      </w:pPr>
    </w:p>
    <w:p w14:paraId="5B02950F" w14:textId="77777777" w:rsidR="005B6244" w:rsidRPr="00331DEB" w:rsidRDefault="005B6244" w:rsidP="005B6244">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331DEB">
        <w:rPr>
          <w:rFonts w:ascii="Palatino Linotype" w:eastAsia="Palatino Linotype" w:hAnsi="Palatino Linotype" w:cs="Palatino Linotype"/>
          <w:lang w:val="es-ES" w:eastAsia="es-MX"/>
        </w:rPr>
        <w:t xml:space="preserve">Para diferenciar el derecho de petición al derecho de acceso a la información, resulta conducente señalar que José Guadalupe Robles, conceptualiza el derecho a la información como </w:t>
      </w:r>
      <w:r w:rsidRPr="00331DEB">
        <w:rPr>
          <w:rFonts w:ascii="Palatino Linotype" w:eastAsia="Palatino Linotype" w:hAnsi="Palatino Linotype" w:cs="Palatino Linotype"/>
          <w:i/>
          <w:lang w:val="es-ES" w:eastAsia="es-MX"/>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331DEB">
        <w:rPr>
          <w:rFonts w:ascii="Palatino Linotype" w:eastAsia="Palatino Linotype" w:hAnsi="Palatino Linotype" w:cs="Palatino Linotype"/>
          <w:i/>
          <w:vertAlign w:val="superscript"/>
          <w:lang w:val="es-ES" w:eastAsia="es-MX"/>
        </w:rPr>
        <w:t xml:space="preserve"> </w:t>
      </w:r>
      <w:r w:rsidRPr="00331DEB">
        <w:rPr>
          <w:rFonts w:ascii="Palatino Linotype" w:hAnsi="Palatino Linotype"/>
          <w:i/>
          <w:vertAlign w:val="superscript"/>
          <w:lang w:val="es-ES" w:eastAsia="es-MX"/>
        </w:rPr>
        <w:footnoteReference w:id="8"/>
      </w:r>
      <w:r w:rsidRPr="00331DEB">
        <w:rPr>
          <w:rFonts w:ascii="Palatino Linotype" w:eastAsia="Palatino Linotype" w:hAnsi="Palatino Linotype" w:cs="Palatino Linotype"/>
          <w:i/>
          <w:lang w:val="es-ES" w:eastAsia="es-MX"/>
        </w:rPr>
        <w:t>“</w:t>
      </w:r>
    </w:p>
    <w:p w14:paraId="0D1D46F4" w14:textId="77777777" w:rsidR="005B6244" w:rsidRPr="00331DEB" w:rsidRDefault="005B6244" w:rsidP="005B6244">
      <w:pPr>
        <w:pStyle w:val="Prrafodelista"/>
        <w:rPr>
          <w:rFonts w:ascii="Palatino Linotype" w:eastAsia="Palatino Linotype" w:hAnsi="Palatino Linotype" w:cs="Palatino Linotype"/>
          <w:lang w:val="es-ES" w:eastAsia="es-MX"/>
        </w:rPr>
      </w:pPr>
    </w:p>
    <w:p w14:paraId="3737C4B3" w14:textId="77777777" w:rsidR="005B6244" w:rsidRPr="00331DEB" w:rsidRDefault="005B6244" w:rsidP="005B6244">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331DEB">
        <w:rPr>
          <w:rFonts w:ascii="Palatino Linotype" w:eastAsia="Palatino Linotype" w:hAnsi="Palatino Linotype" w:cs="Palatino Linotype"/>
          <w:lang w:val="es-ES" w:eastAsia="es-MX"/>
        </w:rPr>
        <w:t xml:space="preserve">Además, el derecho a la información constituye una prerrogativa de acceder a documentación en poder de los </w:t>
      </w:r>
      <w:r w:rsidRPr="00331DEB">
        <w:rPr>
          <w:rFonts w:ascii="Palatino Linotype" w:eastAsia="Palatino Linotype" w:hAnsi="Palatino Linotype" w:cs="Palatino Linotype"/>
          <w:u w:val="single"/>
          <w:lang w:val="es-ES" w:eastAsia="es-MX"/>
        </w:rPr>
        <w:t>Sujetos Obligados</w:t>
      </w:r>
      <w:r w:rsidRPr="00331DEB">
        <w:rPr>
          <w:rFonts w:ascii="Palatino Linotype" w:eastAsia="Palatino Linotype" w:hAnsi="Palatino Linotype" w:cs="Palatino Linotype"/>
          <w:lang w:val="es-ES" w:eastAsia="es-MX"/>
        </w:rPr>
        <w:t xml:space="preserve">, no así a realizar cuestionamientos, o manifestaciones subjetivas. </w:t>
      </w:r>
    </w:p>
    <w:p w14:paraId="7181DA7F" w14:textId="77777777" w:rsidR="005B6244" w:rsidRPr="00331DEB" w:rsidRDefault="005B6244" w:rsidP="005B6244">
      <w:pPr>
        <w:pStyle w:val="Prrafodelista"/>
        <w:rPr>
          <w:rFonts w:ascii="Palatino Linotype" w:eastAsia="Palatino Linotype" w:hAnsi="Palatino Linotype" w:cs="Palatino Linotype"/>
          <w:lang w:val="es-ES" w:eastAsia="es-MX"/>
        </w:rPr>
      </w:pPr>
    </w:p>
    <w:p w14:paraId="1DA82151" w14:textId="77777777" w:rsidR="005B6244" w:rsidRPr="00331DEB" w:rsidRDefault="005B6244" w:rsidP="005B6244">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331DEB">
        <w:rPr>
          <w:rFonts w:ascii="Palatino Linotype" w:eastAsia="Palatino Linotype" w:hAnsi="Palatino Linotype" w:cs="Palatino Linotype"/>
          <w:lang w:val="es-ES" w:eastAsia="es-MX"/>
        </w:rPr>
        <w:t>Sirve de apoyo a lo anterior la definición de derecho a la información de Ernesto Villanueva Villanueva que dice: “</w:t>
      </w:r>
      <w:r w:rsidRPr="00331DEB">
        <w:rPr>
          <w:rFonts w:ascii="Palatino Linotype" w:eastAsia="Palatino Linotype" w:hAnsi="Palatino Linotype" w:cs="Palatino Linotype"/>
          <w:i/>
          <w:lang w:val="es-ES"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331DEB">
        <w:rPr>
          <w:rFonts w:ascii="Palatino Linotype" w:hAnsi="Palatino Linotype"/>
          <w:i/>
          <w:vertAlign w:val="superscript"/>
          <w:lang w:val="es-ES" w:eastAsia="es-MX"/>
        </w:rPr>
        <w:footnoteReference w:id="9"/>
      </w:r>
    </w:p>
    <w:p w14:paraId="270406E4" w14:textId="77777777" w:rsidR="005B6244" w:rsidRPr="00331DEB" w:rsidRDefault="005B6244" w:rsidP="005B6244">
      <w:pPr>
        <w:pStyle w:val="Prrafodelista"/>
        <w:rPr>
          <w:rFonts w:ascii="Palatino Linotype" w:eastAsia="Palatino Linotype" w:hAnsi="Palatino Linotype" w:cs="Palatino Linotype"/>
          <w:i/>
          <w:lang w:val="es-ES" w:eastAsia="es-MX"/>
        </w:rPr>
      </w:pPr>
    </w:p>
    <w:p w14:paraId="5612D88C" w14:textId="77777777" w:rsidR="005B6244" w:rsidRPr="00331DEB" w:rsidRDefault="005B6244" w:rsidP="005B6244">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331DEB">
        <w:rPr>
          <w:rFonts w:ascii="Palatino Linotype" w:eastAsia="Palatino Linotype" w:hAnsi="Palatino Linotype" w:cs="Palatino Linotype"/>
          <w:lang w:val="es-ES" w:eastAsia="es-MX"/>
        </w:rPr>
        <w:lastRenderedPageBreak/>
        <w:t xml:space="preserve">Por lo que, </w:t>
      </w:r>
      <w:r w:rsidRPr="00331DEB">
        <w:rPr>
          <w:rFonts w:ascii="Palatino Linotype" w:eastAsia="Palatino Linotype" w:hAnsi="Palatino Linotype" w:cs="Palatino Linotype"/>
          <w:b/>
          <w:lang w:val="es-ES" w:eastAsia="es-MX"/>
        </w:rPr>
        <w:t>la entrega de una razón o un razonamiento por parte del Sujeto Obligado no es algo que la ley establezca como atribución, derecho, o facultad</w:t>
      </w:r>
      <w:r w:rsidRPr="00331DEB">
        <w:rPr>
          <w:rFonts w:ascii="Palatino Linotype" w:eastAsia="Palatino Linotype" w:hAnsi="Palatino Linotype" w:cs="Palatino Linotype"/>
          <w:lang w:val="es-ES" w:eastAsia="es-MX"/>
        </w:rPr>
        <w:t xml:space="preserve">; </w:t>
      </w:r>
      <w:r w:rsidRPr="00331DEB">
        <w:rPr>
          <w:rFonts w:ascii="Palatino Linotype" w:eastAsia="Palatino Linotype" w:hAnsi="Palatino Linotype" w:cs="Palatino Linotype"/>
          <w:b/>
          <w:lang w:val="es-ES" w:eastAsia="es-MX"/>
        </w:rPr>
        <w:t>pues ello implicaría un juicio de valor referente a un cuestionamiento realizado</w:t>
      </w:r>
      <w:r w:rsidRPr="00331DEB">
        <w:rPr>
          <w:rFonts w:ascii="Palatino Linotype" w:eastAsia="Palatino Linotype" w:hAnsi="Palatino Linotype" w:cs="Palatino Linotype"/>
          <w:lang w:val="es-ES" w:eastAsia="es-MX"/>
        </w:rPr>
        <w:t>, los cuales, al constituir interrogantes, inquietudes y manifestaciones se satisfacen vía derecho de petición.</w:t>
      </w:r>
    </w:p>
    <w:p w14:paraId="2C0A4E93" w14:textId="77777777" w:rsidR="005B6244" w:rsidRPr="00331DEB" w:rsidRDefault="005B6244" w:rsidP="005B6244">
      <w:pPr>
        <w:pStyle w:val="Prrafodelista"/>
        <w:rPr>
          <w:rFonts w:ascii="Palatino Linotype" w:eastAsia="Palatino Linotype" w:hAnsi="Palatino Linotype" w:cs="Palatino Linotype"/>
          <w:lang w:val="es-ES" w:eastAsia="es-MX"/>
        </w:rPr>
      </w:pPr>
    </w:p>
    <w:p w14:paraId="22751D78" w14:textId="77777777" w:rsidR="005B6244" w:rsidRPr="00331DEB" w:rsidRDefault="005B6244" w:rsidP="005B6244">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331DEB">
        <w:rPr>
          <w:rFonts w:ascii="Palatino Linotype" w:eastAsia="Palatino Linotype" w:hAnsi="Palatino Linotype" w:cs="Palatino Linotype"/>
          <w:lang w:val="es-ES" w:eastAsia="es-MX"/>
        </w:rPr>
        <w:t xml:space="preserve">Aunado a lo anterior, se menciona que el derecho de acceso a la información pública por disposición del artículo 4 citado con antelación, de la Ley de Transparencia y Acceso a la Información Pública del Estado de México y Municipios, menciona que es la prerrogativa de las personas para buscar, difundir, investigar, recabar, recibir y solicitar información pública. </w:t>
      </w:r>
    </w:p>
    <w:p w14:paraId="01F843B0" w14:textId="77777777" w:rsidR="005B6244" w:rsidRPr="00331DEB" w:rsidRDefault="005B6244" w:rsidP="005B6244">
      <w:pPr>
        <w:pStyle w:val="Prrafodelista"/>
        <w:rPr>
          <w:rFonts w:ascii="Palatino Linotype" w:eastAsia="Palatino Linotype" w:hAnsi="Palatino Linotype" w:cs="Palatino Linotype"/>
          <w:lang w:val="es-ES" w:eastAsia="es-MX"/>
        </w:rPr>
      </w:pPr>
    </w:p>
    <w:p w14:paraId="2C49682B" w14:textId="77777777" w:rsidR="005B6244" w:rsidRPr="00331DEB" w:rsidRDefault="005B6244" w:rsidP="005B6244">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331DEB">
        <w:rPr>
          <w:rFonts w:ascii="Palatino Linotype" w:eastAsia="Palatino Linotype" w:hAnsi="Palatino Linotype" w:cs="Palatino Linotype"/>
          <w:lang w:val="es-ES" w:eastAsia="es-MX"/>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172DFA11" w14:textId="77777777" w:rsidR="005B6244" w:rsidRPr="00331DEB" w:rsidRDefault="005B6244" w:rsidP="005B6244">
      <w:pPr>
        <w:pStyle w:val="Prrafodelista"/>
        <w:rPr>
          <w:rFonts w:ascii="Palatino Linotype" w:eastAsia="Palatino Linotype" w:hAnsi="Palatino Linotype" w:cs="Palatino Linotype"/>
          <w:lang w:val="es-ES" w:eastAsia="es-MX"/>
        </w:rPr>
      </w:pPr>
    </w:p>
    <w:p w14:paraId="59DF0A62" w14:textId="77777777" w:rsidR="005B6244" w:rsidRPr="00331DEB" w:rsidRDefault="005B6244" w:rsidP="005B6244">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331DEB">
        <w:rPr>
          <w:rFonts w:ascii="Palatino Linotype" w:eastAsia="Palatino Linotype" w:hAnsi="Palatino Linotype" w:cs="Palatino Linotype"/>
          <w:lang w:val="es-ES" w:eastAsia="es-MX"/>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de México </w:t>
      </w:r>
      <w:r w:rsidRPr="00331DEB">
        <w:rPr>
          <w:rFonts w:ascii="Palatino Linotype" w:eastAsia="Palatino Linotype" w:hAnsi="Palatino Linotype" w:cs="Palatino Linotype"/>
          <w:lang w:val="es-ES" w:eastAsia="es-MX"/>
        </w:rPr>
        <w:lastRenderedPageBreak/>
        <w:t xml:space="preserve">y Municipios y demás disposiciones de la materia, privilegiando el principio de máxima publicidad de la información. </w:t>
      </w:r>
    </w:p>
    <w:p w14:paraId="5C9E31E2" w14:textId="77777777" w:rsidR="005B6244" w:rsidRPr="00331DEB" w:rsidRDefault="005B6244" w:rsidP="005B6244">
      <w:pPr>
        <w:pStyle w:val="Prrafodelista"/>
        <w:rPr>
          <w:rFonts w:ascii="Palatino Linotype" w:eastAsia="Palatino Linotype" w:hAnsi="Palatino Linotype" w:cs="Palatino Linotype"/>
          <w:lang w:val="es-ES" w:eastAsia="es-MX"/>
        </w:rPr>
      </w:pPr>
    </w:p>
    <w:p w14:paraId="3BEC949A" w14:textId="77777777" w:rsidR="005B6244" w:rsidRPr="00331DEB" w:rsidRDefault="005B6244" w:rsidP="005B6244">
      <w:pPr>
        <w:pStyle w:val="Prrafodelista"/>
        <w:numPr>
          <w:ilvl w:val="0"/>
          <w:numId w:val="1"/>
        </w:numPr>
        <w:spacing w:before="240" w:after="360" w:line="360" w:lineRule="auto"/>
        <w:jc w:val="both"/>
        <w:rPr>
          <w:rFonts w:ascii="Palatino Linotype" w:eastAsia="Palatino Linotype" w:hAnsi="Palatino Linotype" w:cs="Palatino Linotype"/>
          <w:lang w:val="es-ES" w:eastAsia="es-MX"/>
        </w:rPr>
      </w:pPr>
      <w:r w:rsidRPr="00331DEB">
        <w:rPr>
          <w:rFonts w:ascii="Palatino Linotype" w:eastAsia="Palatino Linotype" w:hAnsi="Palatino Linotype" w:cs="Palatino Linotype"/>
          <w:lang w:val="es-ES" w:eastAsia="es-MX"/>
        </w:rPr>
        <w:t>Para ello, la Ley de Transparencia y Acceso a la Información Pública del Estado de México y Municipios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E0DA831" w14:textId="77777777" w:rsidR="005B6244" w:rsidRPr="00331DEB" w:rsidRDefault="005B6244" w:rsidP="005B6244">
      <w:pPr>
        <w:pStyle w:val="Prrafodelista"/>
        <w:rPr>
          <w:rFonts w:ascii="Palatino Linotype" w:eastAsia="Palatino Linotype" w:hAnsi="Palatino Linotype" w:cs="Palatino Linotype"/>
          <w:lang w:val="es-ES" w:eastAsia="es-MX"/>
        </w:rPr>
      </w:pPr>
    </w:p>
    <w:p w14:paraId="6CFA4E3E" w14:textId="77777777" w:rsidR="005B6244" w:rsidRPr="00331DEB" w:rsidRDefault="005B6244" w:rsidP="005B6244">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331DEB">
        <w:rPr>
          <w:rFonts w:ascii="Palatino Linotype" w:eastAsia="Palatino Linotype" w:hAnsi="Palatino Linotype" w:cs="Palatino Linotype"/>
          <w:lang w:val="es-ES" w:eastAsia="es-MX"/>
        </w:rPr>
        <w:t xml:space="preserve">De manera que el derecho de acceso a la información pública se satisface en aquellos casos en que se entregue el soporte documental en que conste la información pública, toda vez que los Sujetos Obligados no tienen el deber de generar información, resumirla, practicar investigaciones o realizar cálculos para satisfacer el derecho de acceso a la información conforme al interés de los particulares. </w:t>
      </w:r>
    </w:p>
    <w:p w14:paraId="599896D5" w14:textId="77777777" w:rsidR="005B6244" w:rsidRPr="00331DEB" w:rsidRDefault="005B6244" w:rsidP="005B6244">
      <w:pPr>
        <w:pStyle w:val="Prrafodelista"/>
        <w:rPr>
          <w:rFonts w:ascii="Palatino Linotype" w:eastAsia="Palatino Linotype" w:hAnsi="Palatino Linotype" w:cs="Palatino Linotype"/>
          <w:lang w:val="es-ES" w:eastAsia="es-MX"/>
        </w:rPr>
      </w:pPr>
    </w:p>
    <w:p w14:paraId="4DDF6263" w14:textId="77777777" w:rsidR="005B6244" w:rsidRPr="00331DEB" w:rsidRDefault="005B6244" w:rsidP="005B6244">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331DEB">
        <w:rPr>
          <w:rFonts w:ascii="Palatino Linotype" w:eastAsia="Palatino Linotype" w:hAnsi="Palatino Linotype" w:cs="Palatino Linotype"/>
          <w:lang w:val="es-ES" w:eastAsia="es-MX"/>
        </w:rPr>
        <w:t xml:space="preserve">Así, se puede concluir que la distinción entre el derecho de petición y el derecho de acceso a la información pública estriba principalmente en que en el primero de ellos, la pretensión del peticionario consiste generalmente en </w:t>
      </w:r>
      <w:r w:rsidRPr="00331DEB">
        <w:rPr>
          <w:rFonts w:ascii="Palatino Linotype" w:eastAsia="Palatino Linotype" w:hAnsi="Palatino Linotype" w:cs="Palatino Linotype"/>
          <w:i/>
          <w:lang w:val="es-ES" w:eastAsia="es-MX"/>
        </w:rPr>
        <w:t>obligar a la autoridad responsable a que actúe en el sentido de contestar lo solicitado</w:t>
      </w:r>
      <w:r w:rsidRPr="00331DEB">
        <w:rPr>
          <w:rFonts w:ascii="Palatino Linotype" w:eastAsia="Palatino Linotype" w:hAnsi="Palatino Linotype" w:cs="Palatino Linotype"/>
          <w:lang w:val="es-ES" w:eastAsia="es-MX"/>
        </w:rPr>
        <w:t xml:space="preserve">, mientras que en el segundo supuesto la solicitud de acceso a la información pública </w:t>
      </w:r>
      <w:r w:rsidRPr="00331DEB">
        <w:rPr>
          <w:rFonts w:ascii="Palatino Linotype" w:eastAsia="Palatino Linotype" w:hAnsi="Palatino Linotype" w:cs="Palatino Linotype"/>
          <w:i/>
          <w:lang w:val="es-ES" w:eastAsia="es-MX"/>
        </w:rPr>
        <w:t xml:space="preserve">se encamina </w:t>
      </w:r>
      <w:r w:rsidRPr="00331DEB">
        <w:rPr>
          <w:rFonts w:ascii="Palatino Linotype" w:eastAsia="Palatino Linotype" w:hAnsi="Palatino Linotype" w:cs="Palatino Linotype"/>
          <w:i/>
          <w:lang w:val="es-ES" w:eastAsia="es-MX"/>
        </w:rPr>
        <w:lastRenderedPageBreak/>
        <w:t>primordialmente a permitir el acceso a datos, registros y todo tipo de información pública que conste en documentos, sea generada o se encuentre en posesión de la autoridad.</w:t>
      </w:r>
    </w:p>
    <w:p w14:paraId="0DCE5738" w14:textId="77777777" w:rsidR="005B6244" w:rsidRPr="00331DEB" w:rsidRDefault="005B6244" w:rsidP="005B6244">
      <w:pPr>
        <w:pStyle w:val="Prrafodelista"/>
        <w:rPr>
          <w:rFonts w:ascii="Palatino Linotype" w:eastAsia="Palatino Linotype" w:hAnsi="Palatino Linotype" w:cs="Palatino Linotype"/>
          <w:lang w:val="es-ES" w:eastAsia="es-MX"/>
        </w:rPr>
      </w:pPr>
    </w:p>
    <w:p w14:paraId="3FF4BE5C" w14:textId="77777777" w:rsidR="005B6244" w:rsidRPr="00331DEB" w:rsidRDefault="005B6244" w:rsidP="005B6244">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331DEB">
        <w:rPr>
          <w:rFonts w:ascii="Palatino Linotype" w:eastAsia="Palatino Linotype" w:hAnsi="Palatino Linotype" w:cs="Palatino Linotype"/>
          <w:lang w:val="es-ES" w:eastAsia="es-MX"/>
        </w:rPr>
        <w:t xml:space="preserve">Asimismo, es importante enfatizar que el Derecho de Acceso a la Información Pública consiste en que la </w:t>
      </w:r>
      <w:r w:rsidRPr="00331DEB">
        <w:rPr>
          <w:rFonts w:ascii="Palatino Linotype" w:eastAsia="Palatino Linotype" w:hAnsi="Palatino Linotype" w:cs="Palatino Linotype"/>
          <w:b/>
          <w:u w:val="single"/>
          <w:lang w:val="es-ES" w:eastAsia="es-MX"/>
        </w:rPr>
        <w:t>información solicitada conste en un soporte documental</w:t>
      </w:r>
      <w:r w:rsidRPr="00331DEB">
        <w:rPr>
          <w:rFonts w:ascii="Palatino Linotype" w:eastAsia="Palatino Linotype" w:hAnsi="Palatino Linotype" w:cs="Palatino Linotype"/>
          <w:lang w:val="es-ES" w:eastAsia="es-MX"/>
        </w:rPr>
        <w:t xml:space="preserve"> en cualquiera de sus formas, a saber: expedientes, reportes, estudios, actas</w:t>
      </w:r>
      <w:r w:rsidRPr="00331DEB">
        <w:rPr>
          <w:rFonts w:ascii="Palatino Linotype" w:eastAsia="Palatino Linotype" w:hAnsi="Palatino Linotype" w:cs="Palatino Linotype"/>
          <w:b/>
          <w:lang w:val="es-ES" w:eastAsia="es-MX"/>
        </w:rPr>
        <w:t>,</w:t>
      </w:r>
      <w:r w:rsidRPr="00331DEB">
        <w:rPr>
          <w:rFonts w:ascii="Palatino Linotype" w:eastAsia="Palatino Linotype" w:hAnsi="Palatino Linotype" w:cs="Palatino Linotype"/>
          <w:lang w:val="es-ES" w:eastAsia="es-MX"/>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w:t>
      </w:r>
    </w:p>
    <w:p w14:paraId="2B37A00C" w14:textId="77777777" w:rsidR="005B6244" w:rsidRPr="00331DEB" w:rsidRDefault="005B6244" w:rsidP="005B6244">
      <w:pPr>
        <w:pStyle w:val="Prrafodelista"/>
        <w:rPr>
          <w:rFonts w:ascii="Palatino Linotype" w:eastAsia="Palatino Linotype" w:hAnsi="Palatino Linotype" w:cs="Palatino Linotype"/>
          <w:lang w:val="es-ES" w:eastAsia="es-MX"/>
        </w:rPr>
      </w:pPr>
    </w:p>
    <w:p w14:paraId="1003B0EC" w14:textId="77777777" w:rsidR="005B6244" w:rsidRPr="00331DEB" w:rsidRDefault="005B6244" w:rsidP="005B6244">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331DEB">
        <w:rPr>
          <w:rFonts w:ascii="Palatino Linotype" w:eastAsia="Palatino Linotype" w:hAnsi="Palatino Linotype" w:cs="Palatino Linotype"/>
          <w:lang w:val="es-ES" w:eastAsia="es-MX"/>
        </w:rPr>
        <w:t>Es así que, el particular realmente ejerció un derecho de petición y no así, un derecho de acceso a la información pública.</w:t>
      </w:r>
      <w:r w:rsidRPr="00331DEB">
        <w:rPr>
          <w:rFonts w:ascii="Palatino Linotype" w:eastAsia="Palatino Linotype" w:hAnsi="Palatino Linotype" w:cs="Palatino Linotype"/>
          <w:i/>
          <w:lang w:val="es-ES" w:eastAsia="es-MX"/>
        </w:rPr>
        <w:t xml:space="preserve"> </w:t>
      </w:r>
      <w:r w:rsidRPr="00331DEB">
        <w:rPr>
          <w:rFonts w:ascii="Palatino Linotype" w:hAnsi="Palatino Linotype" w:cs="Arial"/>
        </w:rPr>
        <w:t>Por lo que, la entrega de una razón, razonamiento o realización de acciones por parte del</w:t>
      </w:r>
      <w:r w:rsidRPr="00331DEB">
        <w:rPr>
          <w:rFonts w:ascii="Palatino Linotype" w:hAnsi="Palatino Linotype" w:cs="Arial"/>
          <w:b/>
          <w:lang w:eastAsia="es-MX"/>
        </w:rPr>
        <w:t xml:space="preserve"> SUJETO OBLIGADO</w:t>
      </w:r>
      <w:r w:rsidRPr="00331DEB">
        <w:rPr>
          <w:rFonts w:ascii="Palatino Linotype" w:hAnsi="Palatino Linotype" w:cs="Arial"/>
        </w:rPr>
        <w:t xml:space="preserve"> no es algo que la ley establezca como atribución, derecho, o facultad.</w:t>
      </w:r>
    </w:p>
    <w:p w14:paraId="6CB2B493" w14:textId="77777777" w:rsidR="005B6244" w:rsidRPr="00331DEB" w:rsidRDefault="005B6244" w:rsidP="005B6244">
      <w:pPr>
        <w:pStyle w:val="Prrafodelista"/>
        <w:rPr>
          <w:rFonts w:ascii="Palatino Linotype" w:eastAsia="Palatino Linotype" w:hAnsi="Palatino Linotype" w:cs="Palatino Linotype"/>
          <w:i/>
          <w:lang w:val="es-ES" w:eastAsia="es-MX"/>
        </w:rPr>
      </w:pPr>
    </w:p>
    <w:p w14:paraId="251E59F6" w14:textId="0023E073" w:rsidR="003B2693" w:rsidRPr="00331DEB" w:rsidRDefault="003B2693" w:rsidP="005F726C">
      <w:pPr>
        <w:pStyle w:val="Prrafodelista"/>
        <w:numPr>
          <w:ilvl w:val="0"/>
          <w:numId w:val="1"/>
        </w:numPr>
        <w:tabs>
          <w:tab w:val="left" w:pos="567"/>
        </w:tabs>
        <w:spacing w:line="360" w:lineRule="auto"/>
        <w:jc w:val="both"/>
        <w:rPr>
          <w:rFonts w:ascii="Palatino Linotype" w:eastAsia="Calibri" w:hAnsi="Palatino Linotype" w:cs="Arial"/>
        </w:rPr>
      </w:pPr>
      <w:r w:rsidRPr="00331DEB">
        <w:rPr>
          <w:rFonts w:ascii="Palatino Linotype" w:eastAsia="Calibri" w:hAnsi="Palatino Linotype" w:cs="Arial"/>
        </w:rPr>
        <w:t>Ahora bien, por lo que corresponde al punto 3, oficios, actas, órdenes y demás documentales que conformen el expediente respectivo.</w:t>
      </w:r>
    </w:p>
    <w:p w14:paraId="6AC4B385" w14:textId="77777777" w:rsidR="00AA2B55" w:rsidRPr="00331DEB" w:rsidRDefault="00AA2B55" w:rsidP="00AA2B55">
      <w:pPr>
        <w:pStyle w:val="Prrafodelista"/>
        <w:rPr>
          <w:rFonts w:ascii="Palatino Linotype" w:eastAsia="Calibri" w:hAnsi="Palatino Linotype" w:cs="Arial"/>
        </w:rPr>
      </w:pPr>
    </w:p>
    <w:p w14:paraId="4DAF6344" w14:textId="77777777" w:rsidR="003B2693" w:rsidRPr="00331DEB" w:rsidRDefault="003B2693" w:rsidP="003B2693">
      <w:pPr>
        <w:pStyle w:val="Prrafodelista"/>
        <w:rPr>
          <w:rFonts w:ascii="Palatino Linotype" w:eastAsia="Calibri" w:hAnsi="Palatino Linotype" w:cs="Arial"/>
        </w:rPr>
      </w:pPr>
    </w:p>
    <w:p w14:paraId="0406B95E" w14:textId="60446CD0" w:rsidR="003B2693" w:rsidRPr="00331DEB" w:rsidRDefault="003B2693" w:rsidP="005F726C">
      <w:pPr>
        <w:pStyle w:val="Prrafodelista"/>
        <w:numPr>
          <w:ilvl w:val="0"/>
          <w:numId w:val="1"/>
        </w:numPr>
        <w:tabs>
          <w:tab w:val="left" w:pos="567"/>
        </w:tabs>
        <w:spacing w:line="360" w:lineRule="auto"/>
        <w:jc w:val="both"/>
        <w:rPr>
          <w:rFonts w:ascii="Palatino Linotype" w:eastAsia="Calibri" w:hAnsi="Palatino Linotype" w:cs="Arial"/>
        </w:rPr>
      </w:pPr>
      <w:r w:rsidRPr="00331DEB">
        <w:rPr>
          <w:rFonts w:ascii="Palatino Linotype" w:eastAsia="Calibri" w:hAnsi="Palatino Linotype" w:cs="Arial"/>
        </w:rPr>
        <w:t>Al respecto, el Sujeto Obligado entregó diversa información, como oficios, certificaciones y demás documentos que dan cuenta de las actuaciones que realizó el Sujeto Obligado a través de sus diversas áreas administrativas, a efecto de realizar notificaciones, inspecciones, y el retiro del portón.</w:t>
      </w:r>
    </w:p>
    <w:p w14:paraId="31890FDD" w14:textId="77777777" w:rsidR="003B2693" w:rsidRPr="00331DEB" w:rsidRDefault="003B2693" w:rsidP="003B2693">
      <w:pPr>
        <w:pStyle w:val="Prrafodelista"/>
        <w:rPr>
          <w:rFonts w:ascii="Palatino Linotype" w:eastAsia="Calibri" w:hAnsi="Palatino Linotype" w:cs="Arial"/>
        </w:rPr>
      </w:pPr>
    </w:p>
    <w:p w14:paraId="3C0F49A5" w14:textId="72039D18" w:rsidR="003B2693" w:rsidRPr="00331DEB" w:rsidRDefault="003B2693" w:rsidP="005F726C">
      <w:pPr>
        <w:pStyle w:val="Prrafodelista"/>
        <w:numPr>
          <w:ilvl w:val="0"/>
          <w:numId w:val="1"/>
        </w:numPr>
        <w:tabs>
          <w:tab w:val="left" w:pos="567"/>
        </w:tabs>
        <w:spacing w:line="360" w:lineRule="auto"/>
        <w:jc w:val="both"/>
        <w:rPr>
          <w:rFonts w:ascii="Palatino Linotype" w:eastAsia="Calibri" w:hAnsi="Palatino Linotype" w:cs="Arial"/>
        </w:rPr>
      </w:pPr>
      <w:r w:rsidRPr="00331DEB">
        <w:rPr>
          <w:rFonts w:ascii="Palatino Linotype" w:eastAsia="Calibri" w:hAnsi="Palatino Linotype" w:cs="Arial"/>
        </w:rPr>
        <w:t>Sin embargo, no pasa desapercibido para este Órgano Garante que el Recurrente, en el escrito que adjuntó a las solicitudes especificó “y demás documentales que conformen el expediente del retiro de la puerta”. Con dicha manifestación, se determina que el requerimiento abarca todo el contenido de las documentales que obran en el expediente aperturado por el Sujeto Obligado.</w:t>
      </w:r>
    </w:p>
    <w:p w14:paraId="0FAE9F01" w14:textId="77777777" w:rsidR="003B2693" w:rsidRPr="00331DEB" w:rsidRDefault="003B2693" w:rsidP="003B2693">
      <w:pPr>
        <w:pStyle w:val="Prrafodelista"/>
        <w:rPr>
          <w:rFonts w:ascii="Palatino Linotype" w:eastAsia="Calibri" w:hAnsi="Palatino Linotype" w:cs="Arial"/>
        </w:rPr>
      </w:pPr>
    </w:p>
    <w:p w14:paraId="4BF01938" w14:textId="1D2A61EF" w:rsidR="00E176B0" w:rsidRPr="00331DEB" w:rsidRDefault="003B2693" w:rsidP="00130FBF">
      <w:pPr>
        <w:pStyle w:val="Prrafodelista"/>
        <w:numPr>
          <w:ilvl w:val="0"/>
          <w:numId w:val="1"/>
        </w:numPr>
        <w:tabs>
          <w:tab w:val="left" w:pos="567"/>
        </w:tabs>
        <w:spacing w:line="360" w:lineRule="auto"/>
        <w:jc w:val="both"/>
        <w:rPr>
          <w:rFonts w:ascii="Palatino Linotype" w:eastAsia="Calibri" w:hAnsi="Palatino Linotype" w:cs="Arial"/>
        </w:rPr>
      </w:pPr>
      <w:r w:rsidRPr="00331DEB">
        <w:rPr>
          <w:rFonts w:ascii="Palatino Linotype" w:eastAsia="Calibri" w:hAnsi="Palatino Linotype" w:cs="Arial"/>
        </w:rPr>
        <w:t>Entonces, de la simple lectura a las documentales que fueron proporcionadas, se puede advertir la ausencia de algunos documentos, tales como:</w:t>
      </w:r>
    </w:p>
    <w:p w14:paraId="7DFBD4ED" w14:textId="77777777" w:rsidR="00E176B0" w:rsidRPr="00331DEB" w:rsidRDefault="00E176B0" w:rsidP="00E176B0">
      <w:pPr>
        <w:pStyle w:val="Prrafodelista"/>
        <w:tabs>
          <w:tab w:val="left" w:pos="567"/>
        </w:tabs>
        <w:spacing w:line="360" w:lineRule="auto"/>
        <w:ind w:left="0"/>
        <w:jc w:val="both"/>
        <w:rPr>
          <w:rFonts w:ascii="Palatino Linotype" w:eastAsia="Calibri" w:hAnsi="Palatino Linotype" w:cs="Arial"/>
          <w:sz w:val="22"/>
        </w:rPr>
      </w:pPr>
    </w:p>
    <w:p w14:paraId="6132B982" w14:textId="7BEC2054" w:rsidR="003B2693" w:rsidRPr="00331DEB" w:rsidRDefault="003B2693" w:rsidP="00E176B0">
      <w:pPr>
        <w:pStyle w:val="Prrafodelista"/>
        <w:numPr>
          <w:ilvl w:val="0"/>
          <w:numId w:val="41"/>
        </w:numPr>
        <w:tabs>
          <w:tab w:val="left" w:pos="567"/>
        </w:tabs>
        <w:spacing w:line="360" w:lineRule="auto"/>
        <w:jc w:val="both"/>
        <w:rPr>
          <w:rFonts w:ascii="Palatino Linotype" w:eastAsia="Calibri" w:hAnsi="Palatino Linotype" w:cs="Arial"/>
          <w:sz w:val="22"/>
        </w:rPr>
      </w:pPr>
      <w:r w:rsidRPr="00331DEB">
        <w:rPr>
          <w:rFonts w:ascii="Palatino Linotype" w:eastAsia="Calibri" w:hAnsi="Palatino Linotype" w:cs="Arial"/>
          <w:sz w:val="22"/>
        </w:rPr>
        <w:t xml:space="preserve">Queja </w:t>
      </w:r>
      <w:r w:rsidR="00CB7269" w:rsidRPr="00331DEB">
        <w:rPr>
          <w:rFonts w:ascii="Palatino Linotype" w:eastAsia="Calibri" w:hAnsi="Palatino Linotype" w:cs="Arial"/>
          <w:sz w:val="22"/>
        </w:rPr>
        <w:t>presentada ante la Oficialía de partes de la Dirección de Obras Públicas y Desarrollo Urbano y Ecología, de fecha cinco (5) de abril de dos mil veintidós;</w:t>
      </w:r>
    </w:p>
    <w:p w14:paraId="5FDA7E5F" w14:textId="77DC8405" w:rsidR="00CB7269" w:rsidRPr="00331DEB" w:rsidRDefault="00CB7269" w:rsidP="00E176B0">
      <w:pPr>
        <w:pStyle w:val="Prrafodelista"/>
        <w:numPr>
          <w:ilvl w:val="0"/>
          <w:numId w:val="41"/>
        </w:numPr>
        <w:tabs>
          <w:tab w:val="left" w:pos="567"/>
        </w:tabs>
        <w:spacing w:line="360" w:lineRule="auto"/>
        <w:jc w:val="both"/>
        <w:rPr>
          <w:rFonts w:ascii="Palatino Linotype" w:eastAsia="Calibri" w:hAnsi="Palatino Linotype" w:cs="Arial"/>
          <w:sz w:val="22"/>
        </w:rPr>
      </w:pPr>
      <w:r w:rsidRPr="00331DEB">
        <w:rPr>
          <w:rFonts w:ascii="Palatino Linotype" w:eastAsia="Calibri" w:hAnsi="Palatino Linotype" w:cs="Arial"/>
          <w:sz w:val="22"/>
        </w:rPr>
        <w:t>Acta circunstanciada de fecha veintiuno (21) de abril de dos mil veintid</w:t>
      </w:r>
      <w:r w:rsidR="00E176B0" w:rsidRPr="00331DEB">
        <w:rPr>
          <w:rFonts w:ascii="Palatino Linotype" w:eastAsia="Calibri" w:hAnsi="Palatino Linotype" w:cs="Arial"/>
          <w:sz w:val="22"/>
        </w:rPr>
        <w:t xml:space="preserve">ós y las placas fotográficas; </w:t>
      </w:r>
    </w:p>
    <w:p w14:paraId="37CABDB4" w14:textId="57F08969" w:rsidR="00E176B0" w:rsidRPr="00331DEB" w:rsidRDefault="00E176B0" w:rsidP="00E176B0">
      <w:pPr>
        <w:pStyle w:val="Prrafodelista"/>
        <w:numPr>
          <w:ilvl w:val="0"/>
          <w:numId w:val="41"/>
        </w:numPr>
        <w:tabs>
          <w:tab w:val="left" w:pos="567"/>
        </w:tabs>
        <w:spacing w:line="360" w:lineRule="auto"/>
        <w:jc w:val="both"/>
        <w:rPr>
          <w:rFonts w:ascii="Palatino Linotype" w:eastAsia="Calibri" w:hAnsi="Palatino Linotype" w:cs="Arial"/>
          <w:sz w:val="22"/>
        </w:rPr>
      </w:pPr>
      <w:r w:rsidRPr="00331DEB">
        <w:rPr>
          <w:rFonts w:ascii="Palatino Linotype" w:eastAsia="Calibri" w:hAnsi="Palatino Linotype" w:cs="Arial"/>
          <w:sz w:val="22"/>
        </w:rPr>
        <w:t>Plano Manzanero; y,</w:t>
      </w:r>
    </w:p>
    <w:p w14:paraId="2CA34EB2" w14:textId="255C1078" w:rsidR="00E176B0" w:rsidRPr="00331DEB" w:rsidRDefault="00E176B0" w:rsidP="00E176B0">
      <w:pPr>
        <w:pStyle w:val="Prrafodelista"/>
        <w:numPr>
          <w:ilvl w:val="0"/>
          <w:numId w:val="41"/>
        </w:numPr>
        <w:tabs>
          <w:tab w:val="left" w:pos="567"/>
        </w:tabs>
        <w:spacing w:line="360" w:lineRule="auto"/>
        <w:jc w:val="both"/>
        <w:rPr>
          <w:rFonts w:ascii="Palatino Linotype" w:eastAsia="Calibri" w:hAnsi="Palatino Linotype" w:cs="Arial"/>
          <w:sz w:val="22"/>
        </w:rPr>
      </w:pPr>
      <w:r w:rsidRPr="00331DEB">
        <w:rPr>
          <w:rFonts w:ascii="Palatino Linotype" w:eastAsia="Calibri" w:hAnsi="Palatino Linotype" w:cs="Arial"/>
          <w:sz w:val="22"/>
        </w:rPr>
        <w:t>Documentos ilegibles.</w:t>
      </w:r>
    </w:p>
    <w:p w14:paraId="1D008DBD" w14:textId="77777777" w:rsidR="00CB7269" w:rsidRPr="00331DEB" w:rsidRDefault="00CB7269" w:rsidP="00CB7269">
      <w:pPr>
        <w:pStyle w:val="Prrafodelista"/>
        <w:tabs>
          <w:tab w:val="left" w:pos="567"/>
        </w:tabs>
        <w:spacing w:line="360" w:lineRule="auto"/>
        <w:ind w:left="0"/>
        <w:jc w:val="both"/>
        <w:rPr>
          <w:rFonts w:ascii="Palatino Linotype" w:eastAsia="Calibri" w:hAnsi="Palatino Linotype" w:cs="Arial"/>
          <w:sz w:val="22"/>
        </w:rPr>
      </w:pPr>
    </w:p>
    <w:p w14:paraId="3C1539FB" w14:textId="2FC79995" w:rsidR="00E176B0" w:rsidRPr="00331DEB" w:rsidRDefault="00E176B0" w:rsidP="00E176B0">
      <w:pPr>
        <w:pStyle w:val="Prrafodelista"/>
        <w:numPr>
          <w:ilvl w:val="0"/>
          <w:numId w:val="1"/>
        </w:numPr>
        <w:tabs>
          <w:tab w:val="left" w:pos="567"/>
        </w:tabs>
        <w:spacing w:line="360" w:lineRule="auto"/>
        <w:jc w:val="both"/>
        <w:rPr>
          <w:rFonts w:ascii="Palatino Linotype" w:eastAsia="Calibri" w:hAnsi="Palatino Linotype" w:cs="Arial"/>
        </w:rPr>
      </w:pPr>
      <w:r w:rsidRPr="00331DEB">
        <w:rPr>
          <w:rFonts w:ascii="Palatino Linotype" w:eastAsia="Calibri" w:hAnsi="Palatino Linotype" w:cs="Arial"/>
        </w:rPr>
        <w:t>De lo anteriormente mencionado, se aprecia que el Sujeto Obligado incumplió con lo que dispone la Ley de Transparencia y Acceso a la Información Pública del Estado de México y Municipios en el artículo 11, el cual dispone lo siguiente:</w:t>
      </w:r>
    </w:p>
    <w:p w14:paraId="175BA36D" w14:textId="77777777" w:rsidR="00E176B0" w:rsidRPr="00331DEB" w:rsidRDefault="00E176B0" w:rsidP="00E176B0">
      <w:pPr>
        <w:pStyle w:val="Prrafodelista"/>
        <w:tabs>
          <w:tab w:val="left" w:pos="567"/>
        </w:tabs>
        <w:spacing w:line="360" w:lineRule="auto"/>
        <w:ind w:left="0"/>
        <w:jc w:val="both"/>
        <w:rPr>
          <w:rFonts w:ascii="Palatino Linotype" w:eastAsia="Calibri" w:hAnsi="Palatino Linotype" w:cs="Arial"/>
          <w:sz w:val="22"/>
        </w:rPr>
      </w:pPr>
    </w:p>
    <w:p w14:paraId="31994C37" w14:textId="4CE18CFD" w:rsidR="00E176B0" w:rsidRPr="00331DEB" w:rsidRDefault="00E176B0" w:rsidP="00E176B0">
      <w:pPr>
        <w:pStyle w:val="Prrafodelista"/>
        <w:tabs>
          <w:tab w:val="left" w:pos="567"/>
        </w:tabs>
        <w:spacing w:line="360" w:lineRule="auto"/>
        <w:ind w:left="567" w:right="616"/>
        <w:jc w:val="both"/>
        <w:rPr>
          <w:rFonts w:ascii="Palatino Linotype" w:eastAsia="Calibri" w:hAnsi="Palatino Linotype" w:cs="Arial"/>
          <w:i/>
          <w:sz w:val="22"/>
        </w:rPr>
      </w:pPr>
      <w:r w:rsidRPr="00331DEB">
        <w:rPr>
          <w:rFonts w:ascii="Palatino Linotype" w:eastAsia="Calibri" w:hAnsi="Palatino Linotype" w:cs="Arial"/>
          <w:i/>
          <w:sz w:val="22"/>
        </w:rPr>
        <w:t xml:space="preserve">Artículo 11. </w:t>
      </w:r>
      <w:r w:rsidRPr="00331DEB">
        <w:rPr>
          <w:rFonts w:ascii="Palatino Linotype" w:eastAsia="Calibri" w:hAnsi="Palatino Linotype" w:cs="Arial"/>
          <w:b/>
          <w:i/>
          <w:sz w:val="22"/>
        </w:rPr>
        <w:t>En la</w:t>
      </w:r>
      <w:r w:rsidRPr="00331DEB">
        <w:rPr>
          <w:rFonts w:ascii="Palatino Linotype" w:eastAsia="Calibri" w:hAnsi="Palatino Linotype" w:cs="Arial"/>
          <w:i/>
          <w:sz w:val="22"/>
        </w:rPr>
        <w:t xml:space="preserve"> generación, publicación y </w:t>
      </w:r>
      <w:r w:rsidRPr="00331DEB">
        <w:rPr>
          <w:rFonts w:ascii="Palatino Linotype" w:eastAsia="Calibri" w:hAnsi="Palatino Linotype" w:cs="Arial"/>
          <w:b/>
          <w:i/>
          <w:sz w:val="22"/>
        </w:rPr>
        <w:t>entrega de información se deberá garantizar que ésta sea</w:t>
      </w:r>
      <w:r w:rsidRPr="00331DEB">
        <w:rPr>
          <w:rFonts w:ascii="Palatino Linotype" w:eastAsia="Calibri" w:hAnsi="Palatino Linotype" w:cs="Arial"/>
          <w:i/>
          <w:sz w:val="22"/>
        </w:rPr>
        <w:t xml:space="preserve"> </w:t>
      </w:r>
      <w:r w:rsidRPr="00331DEB">
        <w:rPr>
          <w:rFonts w:ascii="Palatino Linotype" w:eastAsia="Calibri" w:hAnsi="Palatino Linotype" w:cs="Arial"/>
          <w:b/>
          <w:i/>
          <w:sz w:val="22"/>
        </w:rPr>
        <w:t>accesible</w:t>
      </w:r>
      <w:r w:rsidRPr="00331DEB">
        <w:rPr>
          <w:rFonts w:ascii="Palatino Linotype" w:eastAsia="Calibri" w:hAnsi="Palatino Linotype" w:cs="Arial"/>
          <w:i/>
          <w:sz w:val="22"/>
        </w:rPr>
        <w:t xml:space="preserve">, actualizada, </w:t>
      </w:r>
      <w:r w:rsidRPr="00331DEB">
        <w:rPr>
          <w:rFonts w:ascii="Palatino Linotype" w:eastAsia="Calibri" w:hAnsi="Palatino Linotype" w:cs="Arial"/>
          <w:b/>
          <w:i/>
          <w:sz w:val="22"/>
        </w:rPr>
        <w:t>completa</w:t>
      </w:r>
      <w:r w:rsidRPr="00331DEB">
        <w:rPr>
          <w:rFonts w:ascii="Palatino Linotype" w:eastAsia="Calibri" w:hAnsi="Palatino Linotype" w:cs="Arial"/>
          <w:i/>
          <w:sz w:val="22"/>
        </w:rPr>
        <w:t xml:space="preserve">, congruente, confiable, verificable, veraz, integral, oportuna y expedita, sujeta a un claro régimen de excepciones que deberá estar definido y ser además legítima y estrictamente necesaria </w:t>
      </w:r>
      <w:r w:rsidRPr="00331DEB">
        <w:rPr>
          <w:rFonts w:ascii="Palatino Linotype" w:eastAsia="Calibri" w:hAnsi="Palatino Linotype" w:cs="Arial"/>
          <w:i/>
          <w:sz w:val="22"/>
        </w:rPr>
        <w:lastRenderedPageBreak/>
        <w:t>en una sociedad democrática, por lo que atenderá las necesidades del derecho de acceso a la información de toda persona.</w:t>
      </w:r>
    </w:p>
    <w:p w14:paraId="40E76F92" w14:textId="78AC71B5" w:rsidR="00E176B0" w:rsidRPr="00331DEB" w:rsidRDefault="00E176B0" w:rsidP="005F726C">
      <w:pPr>
        <w:pStyle w:val="Prrafodelista"/>
        <w:numPr>
          <w:ilvl w:val="0"/>
          <w:numId w:val="1"/>
        </w:numPr>
        <w:tabs>
          <w:tab w:val="left" w:pos="567"/>
        </w:tabs>
        <w:spacing w:line="360" w:lineRule="auto"/>
        <w:jc w:val="both"/>
        <w:rPr>
          <w:rFonts w:ascii="Palatino Linotype" w:eastAsia="Calibri" w:hAnsi="Palatino Linotype" w:cs="Arial"/>
        </w:rPr>
      </w:pPr>
      <w:r w:rsidRPr="00331DEB">
        <w:rPr>
          <w:rFonts w:ascii="Palatino Linotype" w:eastAsia="Calibri" w:hAnsi="Palatino Linotype" w:cs="Arial"/>
        </w:rPr>
        <w:t>Pues la entrega de la información que realizó el Sujeto Obligado, respecto del expediente requerido se encuentra incompleta, faltando documentales que son referidas y forman parte de las actuaciones de la autoridad, así como al haber entregado documentación ilegible.</w:t>
      </w:r>
    </w:p>
    <w:p w14:paraId="6182F98D" w14:textId="77777777" w:rsidR="00E176B0" w:rsidRPr="00331DEB" w:rsidRDefault="00E176B0" w:rsidP="00E176B0">
      <w:pPr>
        <w:pStyle w:val="Prrafodelista"/>
        <w:tabs>
          <w:tab w:val="left" w:pos="567"/>
        </w:tabs>
        <w:spacing w:line="360" w:lineRule="auto"/>
        <w:ind w:left="0"/>
        <w:jc w:val="both"/>
        <w:rPr>
          <w:rFonts w:ascii="Palatino Linotype" w:eastAsia="Calibri" w:hAnsi="Palatino Linotype" w:cs="Arial"/>
        </w:rPr>
      </w:pPr>
    </w:p>
    <w:p w14:paraId="4ED6D05F" w14:textId="77777777" w:rsidR="00E176B0" w:rsidRPr="00331DEB" w:rsidRDefault="00E176B0" w:rsidP="00E176B0">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331DEB">
        <w:rPr>
          <w:rFonts w:ascii="Palatino Linotype" w:hAnsi="Palatino Linotype"/>
          <w:lang w:val="es-ES"/>
        </w:rPr>
        <w:t>Es así que, los Sujetos Obligados deben verificar que la información a entregar cumpla con las características y cualidades que establece el referido artículo 11, entre las cuales, en este caso en particular destaca la accesibilidad. En relación al artículo 22 de la misma Ley, el cual establece:</w:t>
      </w:r>
    </w:p>
    <w:p w14:paraId="2204BDE1" w14:textId="77777777" w:rsidR="00E176B0" w:rsidRPr="00331DEB" w:rsidRDefault="00E176B0" w:rsidP="00E176B0">
      <w:pPr>
        <w:pStyle w:val="Prrafodelista"/>
        <w:rPr>
          <w:rFonts w:ascii="Palatino Linotype" w:hAnsi="Palatino Linotype"/>
          <w:sz w:val="22"/>
          <w:lang w:val="es-ES"/>
        </w:rPr>
      </w:pPr>
    </w:p>
    <w:p w14:paraId="1BCF7D35" w14:textId="77777777" w:rsidR="00E176B0" w:rsidRPr="00331DEB" w:rsidRDefault="00E176B0" w:rsidP="00E176B0">
      <w:pPr>
        <w:pStyle w:val="Prrafodelista"/>
        <w:tabs>
          <w:tab w:val="left" w:pos="426"/>
          <w:tab w:val="left" w:pos="851"/>
        </w:tabs>
        <w:spacing w:before="240" w:after="240" w:line="360" w:lineRule="auto"/>
        <w:ind w:left="567" w:right="616"/>
        <w:jc w:val="both"/>
        <w:rPr>
          <w:rFonts w:ascii="Palatino Linotype" w:hAnsi="Palatino Linotype"/>
          <w:i/>
          <w:sz w:val="22"/>
          <w:lang w:val="es-ES"/>
        </w:rPr>
      </w:pPr>
      <w:r w:rsidRPr="00331DEB">
        <w:rPr>
          <w:rFonts w:ascii="Palatino Linotype" w:hAnsi="Palatino Linotype"/>
          <w:b/>
          <w:i/>
          <w:sz w:val="22"/>
          <w:lang w:val="es-ES"/>
        </w:rPr>
        <w:t>Artículo 22. En el procedimiento de acceso, entrega y publicación de la información se propiciarán las condiciones necesarias para que ésta sea accesible a cualquier persona</w:t>
      </w:r>
      <w:r w:rsidRPr="00331DEB">
        <w:rPr>
          <w:rFonts w:ascii="Palatino Linotype" w:hAnsi="Palatino Linotype"/>
          <w:i/>
          <w:sz w:val="22"/>
          <w:lang w:val="es-ES"/>
        </w:rPr>
        <w:t>, de conformidad con el artículo 5 de la Constitución Local y demás disposiciones de la materia.</w:t>
      </w:r>
    </w:p>
    <w:p w14:paraId="02032B08" w14:textId="77777777" w:rsidR="00E176B0" w:rsidRPr="00331DEB" w:rsidRDefault="00E176B0" w:rsidP="00E176B0">
      <w:pPr>
        <w:pStyle w:val="Prrafodelista"/>
        <w:tabs>
          <w:tab w:val="left" w:pos="851"/>
        </w:tabs>
        <w:spacing w:before="240" w:after="240" w:line="360" w:lineRule="auto"/>
        <w:ind w:left="0" w:right="49"/>
        <w:jc w:val="both"/>
        <w:rPr>
          <w:rFonts w:ascii="Palatino Linotype" w:hAnsi="Palatino Linotype"/>
          <w:sz w:val="22"/>
          <w:lang w:val="es-ES"/>
        </w:rPr>
      </w:pPr>
    </w:p>
    <w:p w14:paraId="4E967E0A" w14:textId="43573EA4" w:rsidR="00E176B0" w:rsidRPr="00331DEB" w:rsidRDefault="00E176B0" w:rsidP="00E176B0">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331DEB">
        <w:rPr>
          <w:rFonts w:ascii="Palatino Linotype" w:hAnsi="Palatino Linotype"/>
          <w:lang w:val="es-ES"/>
        </w:rPr>
        <w:t xml:space="preserve">Al establecer “condiciones necesarias para que esta sea accesible”, abarca muchos factores, algunos más complejos y específicos como accesibilidad a personas con discapacidad o lenguas indígenas, como algunos más simples, como en el presente asunto en particular, que el contenido permita su lectura. Pues se puede apreciar a simple vista que la documentación que emitió el Sujeto Obligado a través de su respuesta, no permite conocer su contenido </w:t>
      </w:r>
    </w:p>
    <w:p w14:paraId="7E6E1EF2" w14:textId="77777777" w:rsidR="00E176B0" w:rsidRPr="00331DEB" w:rsidRDefault="00E176B0" w:rsidP="00E176B0">
      <w:pPr>
        <w:pStyle w:val="Prrafodelista"/>
        <w:tabs>
          <w:tab w:val="left" w:pos="851"/>
        </w:tabs>
        <w:spacing w:before="240" w:after="240" w:line="360" w:lineRule="auto"/>
        <w:ind w:left="0" w:right="49"/>
        <w:jc w:val="both"/>
        <w:rPr>
          <w:rFonts w:ascii="Palatino Linotype" w:hAnsi="Palatino Linotype"/>
          <w:lang w:val="es-ES"/>
        </w:rPr>
      </w:pPr>
    </w:p>
    <w:p w14:paraId="61A62E89" w14:textId="77777777" w:rsidR="00E176B0" w:rsidRPr="00331DEB" w:rsidRDefault="00E176B0" w:rsidP="00E176B0">
      <w:pPr>
        <w:pStyle w:val="Prrafodelista"/>
        <w:numPr>
          <w:ilvl w:val="0"/>
          <w:numId w:val="1"/>
        </w:numPr>
        <w:spacing w:line="360" w:lineRule="auto"/>
        <w:jc w:val="both"/>
        <w:rPr>
          <w:rFonts w:ascii="Palatino Linotype" w:eastAsia="Calibri" w:hAnsi="Palatino Linotype" w:cs="Arial"/>
        </w:rPr>
      </w:pPr>
      <w:r w:rsidRPr="00331DEB">
        <w:rPr>
          <w:rFonts w:ascii="Palatino Linotype" w:eastAsia="Calibri" w:hAnsi="Palatino Linotype" w:cs="Arial"/>
        </w:rPr>
        <w:t xml:space="preserve">La información que proporcionen los Sujetos Obligados para dar cumplimiento al derecho de acceso a la información deben ser claros, precisos y </w:t>
      </w:r>
      <w:r w:rsidRPr="00331DEB">
        <w:rPr>
          <w:rFonts w:ascii="Palatino Linotype" w:eastAsia="Calibri" w:hAnsi="Palatino Linotype" w:cs="Arial"/>
        </w:rPr>
        <w:lastRenderedPageBreak/>
        <w:t>sobre todo legibles, para cumplir en estricto sentido con el principio de accesibilidad, puesto que de lo contrario se restringe de manera ilegítima el derecho de los particulares al impedirles conocer el contenido de los documentos.</w:t>
      </w:r>
    </w:p>
    <w:p w14:paraId="3F542B17" w14:textId="77777777" w:rsidR="00E176B0" w:rsidRPr="00331DEB" w:rsidRDefault="00E176B0" w:rsidP="00E176B0">
      <w:pPr>
        <w:pStyle w:val="Prrafodelista"/>
        <w:rPr>
          <w:rFonts w:ascii="Palatino Linotype" w:eastAsia="MS Mincho" w:hAnsi="Palatino Linotype" w:cs="Arial"/>
        </w:rPr>
      </w:pPr>
    </w:p>
    <w:p w14:paraId="1B05EBB9" w14:textId="77777777" w:rsidR="00E176B0" w:rsidRPr="00331DEB" w:rsidRDefault="00E176B0" w:rsidP="00E176B0">
      <w:pPr>
        <w:pStyle w:val="Prrafodelista"/>
        <w:numPr>
          <w:ilvl w:val="0"/>
          <w:numId w:val="1"/>
        </w:numPr>
        <w:spacing w:line="360" w:lineRule="auto"/>
        <w:jc w:val="both"/>
        <w:rPr>
          <w:rFonts w:ascii="Palatino Linotype" w:eastAsia="Calibri" w:hAnsi="Palatino Linotype" w:cs="Arial"/>
        </w:rPr>
      </w:pPr>
      <w:r w:rsidRPr="00331DEB">
        <w:rPr>
          <w:rFonts w:ascii="Palatino Linotype" w:eastAsia="MS Mincho" w:hAnsi="Palatino Linotype" w:cs="Arial"/>
        </w:rPr>
        <w:t>Sirve de sustento a lo anterior, el criterio orientador la tesis número II. 1°. C.T. 55 C, publicada en el Semanario Judicial de la Federación y su Gaceta bajo el número de 3 registro 201,412, que a la letra dice:</w:t>
      </w:r>
    </w:p>
    <w:p w14:paraId="4D30CDEE" w14:textId="77777777" w:rsidR="00E176B0" w:rsidRPr="00331DEB" w:rsidRDefault="00E176B0" w:rsidP="00E176B0">
      <w:pPr>
        <w:pStyle w:val="Prrafodelista"/>
        <w:rPr>
          <w:rFonts w:ascii="Palatino Linotype" w:eastAsia="MS Mincho" w:hAnsi="Palatino Linotype" w:cs="Arial"/>
        </w:rPr>
      </w:pPr>
    </w:p>
    <w:p w14:paraId="6459065D" w14:textId="77777777" w:rsidR="00E176B0" w:rsidRPr="00331DEB" w:rsidRDefault="00E176B0" w:rsidP="00E176B0">
      <w:pPr>
        <w:pStyle w:val="Prrafodelista"/>
        <w:spacing w:before="240" w:after="240" w:line="360" w:lineRule="auto"/>
        <w:ind w:left="426" w:right="616"/>
        <w:jc w:val="both"/>
        <w:rPr>
          <w:rFonts w:ascii="Palatino Linotype" w:eastAsia="MS Mincho" w:hAnsi="Palatino Linotype" w:cs="Arial"/>
          <w:i/>
          <w:sz w:val="22"/>
        </w:rPr>
      </w:pPr>
      <w:r w:rsidRPr="00331DEB">
        <w:rPr>
          <w:rFonts w:ascii="Palatino Linotype" w:eastAsia="MS Mincho" w:hAnsi="Palatino Linotype" w:cs="Arial"/>
          <w:b/>
          <w:i/>
          <w:sz w:val="22"/>
        </w:rPr>
        <w:t>COTEJO DE COPIAS FOTOSTÁTICAS ILEGIBLES. AL NO SER POSIBLE CONSTATAR SU AUTENTICIDAD ES INÚTIL E INTRASCENDENTE SU PERFECCIONAMIENTO, POR LO QUE LA JUNTA ESTÁ IMPEDIDA PARA ORDENAR SU DESAHOGO.</w:t>
      </w:r>
      <w:r w:rsidRPr="00331DEB">
        <w:rPr>
          <w:rFonts w:ascii="Palatino Linotype" w:eastAsia="MS Mincho" w:hAnsi="Palatino Linotype" w:cs="Arial"/>
          <w:i/>
          <w:sz w:val="22"/>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14:paraId="0A9324A5" w14:textId="77777777" w:rsidR="00E176B0" w:rsidRPr="00331DEB" w:rsidRDefault="00E176B0" w:rsidP="00E176B0">
      <w:pPr>
        <w:pStyle w:val="Prrafodelista"/>
        <w:tabs>
          <w:tab w:val="left" w:pos="567"/>
        </w:tabs>
        <w:spacing w:line="360" w:lineRule="auto"/>
        <w:ind w:left="0"/>
        <w:jc w:val="both"/>
        <w:rPr>
          <w:rFonts w:ascii="Palatino Linotype" w:eastAsia="Calibri" w:hAnsi="Palatino Linotype" w:cs="Arial"/>
          <w:sz w:val="22"/>
        </w:rPr>
      </w:pPr>
    </w:p>
    <w:p w14:paraId="56689158" w14:textId="77777777" w:rsidR="00E176B0" w:rsidRPr="00331DEB" w:rsidRDefault="00E176B0" w:rsidP="005F726C">
      <w:pPr>
        <w:pStyle w:val="Prrafodelista"/>
        <w:numPr>
          <w:ilvl w:val="0"/>
          <w:numId w:val="1"/>
        </w:numPr>
        <w:tabs>
          <w:tab w:val="left" w:pos="567"/>
        </w:tabs>
        <w:spacing w:line="360" w:lineRule="auto"/>
        <w:jc w:val="both"/>
        <w:rPr>
          <w:rFonts w:ascii="Palatino Linotype" w:eastAsia="Calibri" w:hAnsi="Palatino Linotype" w:cs="Arial"/>
        </w:rPr>
      </w:pPr>
      <w:r w:rsidRPr="00331DEB">
        <w:rPr>
          <w:rFonts w:ascii="Palatino Linotype" w:eastAsia="Calibri" w:hAnsi="Palatino Linotype" w:cs="Arial"/>
        </w:rPr>
        <w:t xml:space="preserve"> En consecuencia, se ORDENA entregar los documentos faltantes del expediente aperturado con motivo del procedimiento administrativo 08/2022, así como aquellos que resultaron ilegibles. </w:t>
      </w:r>
    </w:p>
    <w:p w14:paraId="0D097EC3" w14:textId="77777777" w:rsidR="00E176B0" w:rsidRPr="00331DEB" w:rsidRDefault="00E176B0" w:rsidP="00E176B0">
      <w:pPr>
        <w:pStyle w:val="Prrafodelista"/>
        <w:tabs>
          <w:tab w:val="left" w:pos="567"/>
        </w:tabs>
        <w:spacing w:line="360" w:lineRule="auto"/>
        <w:ind w:left="0"/>
        <w:jc w:val="both"/>
        <w:rPr>
          <w:rFonts w:ascii="Palatino Linotype" w:eastAsia="Calibri" w:hAnsi="Palatino Linotype" w:cs="Arial"/>
        </w:rPr>
      </w:pPr>
    </w:p>
    <w:p w14:paraId="0B57C390" w14:textId="049CC3A0" w:rsidR="00E176B0" w:rsidRPr="00331DEB" w:rsidRDefault="00E176B0" w:rsidP="005F726C">
      <w:pPr>
        <w:pStyle w:val="Prrafodelista"/>
        <w:numPr>
          <w:ilvl w:val="0"/>
          <w:numId w:val="1"/>
        </w:numPr>
        <w:tabs>
          <w:tab w:val="left" w:pos="567"/>
        </w:tabs>
        <w:spacing w:line="360" w:lineRule="auto"/>
        <w:jc w:val="both"/>
        <w:rPr>
          <w:rFonts w:ascii="Palatino Linotype" w:eastAsia="Calibri" w:hAnsi="Palatino Linotype" w:cs="Arial"/>
        </w:rPr>
      </w:pPr>
      <w:r w:rsidRPr="00331DEB">
        <w:rPr>
          <w:rFonts w:ascii="Palatino Linotype" w:eastAsia="Calibri" w:hAnsi="Palatino Linotype" w:cs="Arial"/>
        </w:rPr>
        <w:t>Cabe resaltar que aún y cuando se trata de un procedimiento administrativo, no actualiza ninguna causal de reserva, por el hecho de que, a decir del propio Sujeto Obligado este se encuentra totalmente concluido, razón por la cual, en apego al principio de máxima publicidad puede ser de conocimiento público, a través de una versión pública que proteja los datos personales que se contengan.</w:t>
      </w:r>
    </w:p>
    <w:p w14:paraId="38B5ABBC" w14:textId="77777777" w:rsidR="00C20A03" w:rsidRPr="00331DEB" w:rsidRDefault="00C20A03" w:rsidP="00C20A03">
      <w:pPr>
        <w:pStyle w:val="Ttulo1"/>
        <w:rPr>
          <w:b/>
          <w:szCs w:val="24"/>
          <w:lang w:val="es-ES_tradnl"/>
        </w:rPr>
      </w:pPr>
      <w:bookmarkStart w:id="32" w:name="_Toc87549682"/>
      <w:r w:rsidRPr="00331DEB">
        <w:rPr>
          <w:b/>
          <w:szCs w:val="24"/>
          <w:lang w:val="es-ES_tradnl"/>
        </w:rPr>
        <w:t>QUINTO. De la versión pública.</w:t>
      </w:r>
      <w:bookmarkEnd w:id="32"/>
    </w:p>
    <w:p w14:paraId="48164009" w14:textId="77777777" w:rsidR="00C20A03" w:rsidRPr="00331DEB" w:rsidRDefault="00C20A03" w:rsidP="00C20A03">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331DEB">
        <w:rPr>
          <w:rFonts w:cs="Times New Roman"/>
          <w:b/>
          <w:color w:val="000000" w:themeColor="text1"/>
          <w:szCs w:val="24"/>
          <w:lang w:eastAsia="es-ES_tradnl"/>
        </w:rPr>
        <w:t>Nociones generales.</w:t>
      </w:r>
      <w:bookmarkEnd w:id="33"/>
      <w:bookmarkEnd w:id="34"/>
      <w:bookmarkEnd w:id="35"/>
      <w:bookmarkEnd w:id="36"/>
      <w:bookmarkEnd w:id="37"/>
      <w:r w:rsidRPr="00331DEB">
        <w:rPr>
          <w:rFonts w:cs="Times New Roman"/>
          <w:b/>
          <w:color w:val="000000" w:themeColor="text1"/>
          <w:szCs w:val="24"/>
          <w:lang w:eastAsia="es-ES_tradnl"/>
        </w:rPr>
        <w:t xml:space="preserve"> </w:t>
      </w:r>
    </w:p>
    <w:p w14:paraId="54160D3A" w14:textId="77777777" w:rsidR="00C20A03" w:rsidRPr="00331DEB" w:rsidRDefault="00C20A03" w:rsidP="00C20A03">
      <w:pPr>
        <w:pStyle w:val="Prrafodelista"/>
        <w:numPr>
          <w:ilvl w:val="0"/>
          <w:numId w:val="1"/>
        </w:numPr>
        <w:tabs>
          <w:tab w:val="left" w:pos="284"/>
        </w:tabs>
        <w:spacing w:line="360" w:lineRule="auto"/>
        <w:ind w:right="49"/>
        <w:jc w:val="both"/>
        <w:rPr>
          <w:rFonts w:ascii="Palatino Linotype" w:hAnsi="Palatino Linotype" w:cs="Arial"/>
          <w:color w:val="000000"/>
        </w:rPr>
      </w:pPr>
      <w:r w:rsidRPr="00331DEB">
        <w:rPr>
          <w:rFonts w:ascii="Palatino Linotype" w:hAnsi="Palatino Linotype" w:cs="Arial"/>
          <w:color w:val="000000"/>
        </w:rPr>
        <w:t>Debe destacarse que, debido a la naturaleza de la información solicitada</w:t>
      </w:r>
      <w:r w:rsidRPr="00331DEB">
        <w:rPr>
          <w:rFonts w:ascii="Palatino Linotype" w:hAnsi="Palatino Linotype" w:cs="Arial"/>
          <w:b/>
          <w:color w:val="000000"/>
        </w:rPr>
        <w:t xml:space="preserve">, </w:t>
      </w:r>
      <w:r w:rsidRPr="00331DEB">
        <w:rPr>
          <w:rFonts w:ascii="Palatino Linotype" w:hAnsi="Palatino Linotype" w:cs="Arial"/>
          <w:color w:val="000000"/>
        </w:rPr>
        <w:t xml:space="preserve">eventualmente pudiera obrar datos personales susceptibles de protegerse, así como información susceptible de clasificarse como reservada, el </w:t>
      </w:r>
      <w:r w:rsidRPr="00331DEB">
        <w:rPr>
          <w:rFonts w:ascii="Palatino Linotype" w:hAnsi="Palatino Linotype" w:cs="Arial"/>
          <w:b/>
          <w:bCs/>
          <w:color w:val="000000"/>
        </w:rPr>
        <w:t xml:space="preserve">Sujeto Obligado </w:t>
      </w:r>
      <w:r w:rsidRPr="00331DEB">
        <w:rPr>
          <w:rFonts w:ascii="Palatino Linotype" w:hAnsi="Palatino Linotype" w:cs="Arial"/>
          <w:color w:val="000000"/>
        </w:rPr>
        <w:t xml:space="preserve">deberá de hacer la adecuada versión pública, protegiendo los datos que no son susceptibles de ser proporcionados. </w:t>
      </w:r>
    </w:p>
    <w:p w14:paraId="6D0652D1" w14:textId="77777777" w:rsidR="00C20A03" w:rsidRPr="00331DEB" w:rsidRDefault="00C20A03" w:rsidP="00C20A03">
      <w:pPr>
        <w:pStyle w:val="Prrafodelista"/>
        <w:tabs>
          <w:tab w:val="left" w:pos="0"/>
          <w:tab w:val="left" w:pos="284"/>
        </w:tabs>
        <w:spacing w:line="360" w:lineRule="auto"/>
        <w:ind w:left="0" w:right="49"/>
        <w:jc w:val="both"/>
        <w:rPr>
          <w:rFonts w:ascii="Palatino Linotype" w:eastAsia="MS Mincho" w:hAnsi="Palatino Linotype"/>
          <w:lang w:val="es-ES"/>
        </w:rPr>
      </w:pPr>
    </w:p>
    <w:p w14:paraId="26A41995" w14:textId="77777777" w:rsidR="00C20A03" w:rsidRPr="00331DEB" w:rsidRDefault="00C20A03" w:rsidP="00C20A03">
      <w:pPr>
        <w:numPr>
          <w:ilvl w:val="0"/>
          <w:numId w:val="1"/>
        </w:numPr>
        <w:tabs>
          <w:tab w:val="left" w:pos="284"/>
        </w:tabs>
        <w:spacing w:line="360" w:lineRule="auto"/>
        <w:ind w:right="49"/>
        <w:contextualSpacing/>
        <w:jc w:val="both"/>
        <w:rPr>
          <w:rFonts w:ascii="Palatino Linotype" w:hAnsi="Palatino Linotype" w:cs="Arial"/>
          <w:color w:val="000000"/>
        </w:rPr>
      </w:pPr>
      <w:r w:rsidRPr="00331DEB">
        <w:rPr>
          <w:rFonts w:ascii="Palatino Linotype" w:hAnsi="Palatino Linotype" w:cs="Arial"/>
          <w:color w:val="000000"/>
        </w:rPr>
        <w:t xml:space="preserve">No pasa desapercibido para este Órgano Garante que los </w:t>
      </w:r>
      <w:r w:rsidRPr="00331DEB">
        <w:rPr>
          <w:rFonts w:ascii="Palatino Linotype" w:hAnsi="Palatino Linotype" w:cs="Arial"/>
          <w:b/>
          <w:bCs/>
          <w:color w:val="000000"/>
        </w:rPr>
        <w:t xml:space="preserve">Sujetos Obligados </w:t>
      </w:r>
      <w:r w:rsidRPr="00331DEB">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0763423" w14:textId="77777777" w:rsidR="00C20A03" w:rsidRPr="00331DEB" w:rsidRDefault="00C20A03" w:rsidP="00C20A03">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20A03" w:rsidRPr="00331DEB" w14:paraId="7F3079E8" w14:textId="77777777" w:rsidTr="004144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1BACF5F" w14:textId="77777777" w:rsidR="00C20A03" w:rsidRPr="00331DEB" w:rsidRDefault="00C20A03" w:rsidP="004144F7">
            <w:pPr>
              <w:tabs>
                <w:tab w:val="left" w:pos="284"/>
              </w:tabs>
              <w:spacing w:line="360" w:lineRule="auto"/>
              <w:rPr>
                <w:rFonts w:ascii="Palatino Linotype" w:hAnsi="Palatino Linotype"/>
                <w:bCs w:val="0"/>
                <w:sz w:val="20"/>
                <w:szCs w:val="24"/>
              </w:rPr>
            </w:pPr>
            <w:r w:rsidRPr="00331DEB">
              <w:rPr>
                <w:rFonts w:ascii="Palatino Linotype" w:hAnsi="Palatino Linotype" w:cstheme="majorBidi"/>
                <w:sz w:val="20"/>
                <w:szCs w:val="24"/>
              </w:rPr>
              <w:t>a) Requisitos previos.</w:t>
            </w:r>
          </w:p>
        </w:tc>
        <w:tc>
          <w:tcPr>
            <w:tcW w:w="6667" w:type="dxa"/>
            <w:hideMark/>
          </w:tcPr>
          <w:p w14:paraId="06B2533F" w14:textId="77777777" w:rsidR="00C20A03" w:rsidRPr="00331DEB" w:rsidRDefault="00C20A03" w:rsidP="004144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331DEB">
              <w:rPr>
                <w:rFonts w:ascii="Palatino Linotype" w:hAnsi="Palatino Linotype" w:cs="Arial"/>
                <w:color w:val="000000"/>
                <w:sz w:val="20"/>
                <w:szCs w:val="24"/>
              </w:rPr>
              <w:t xml:space="preserve">Los artículos 100 y 122 de la Ley Estatal y de la Ley General, respectivamente, señalan que si los Sujetos Obligados determinan que la información actualiza alguno de los supuestos de clasificación, es </w:t>
            </w:r>
            <w:r w:rsidRPr="00331DEB">
              <w:rPr>
                <w:rFonts w:ascii="Palatino Linotype" w:hAnsi="Palatino Linotype" w:cs="Arial"/>
                <w:color w:val="000000"/>
                <w:sz w:val="20"/>
                <w:szCs w:val="24"/>
              </w:rPr>
              <w:lastRenderedPageBreak/>
              <w:t xml:space="preserve">deber de los titulares de las áreas proponer su clasificación y no del Comité de Transparencia. </w:t>
            </w:r>
          </w:p>
          <w:p w14:paraId="02304DC4" w14:textId="77777777" w:rsidR="00C20A03" w:rsidRPr="00331DEB" w:rsidRDefault="00C20A03" w:rsidP="004144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331DEB">
              <w:rPr>
                <w:rFonts w:ascii="Palatino Linotype" w:hAnsi="Palatino Linotype" w:cs="Arial"/>
                <w:color w:val="000000"/>
                <w:sz w:val="20"/>
                <w:szCs w:val="24"/>
              </w:rPr>
              <w:t>Al hacerlo tienen que precisar de qué información se trata, señalando el supuesto de clasificación (confidencialidad o reserva).</w:t>
            </w:r>
          </w:p>
          <w:p w14:paraId="1223FC52" w14:textId="77777777" w:rsidR="00C20A03" w:rsidRPr="00331DEB" w:rsidRDefault="00C20A03" w:rsidP="004144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331DEB">
              <w:rPr>
                <w:rFonts w:ascii="Palatino Linotype" w:hAnsi="Palatino Linotype" w:cs="Arial"/>
                <w:color w:val="000000"/>
                <w:sz w:val="20"/>
                <w:szCs w:val="24"/>
              </w:rPr>
              <w:t>Además, se debe señalar el procedimiento, de los tres que establecen los artículos 132 y 106 de la Ley Estatal y General, respectivamente.</w:t>
            </w:r>
          </w:p>
          <w:p w14:paraId="09939E67" w14:textId="77777777" w:rsidR="00C20A03" w:rsidRPr="00331DEB" w:rsidRDefault="00C20A03" w:rsidP="004144F7">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4"/>
              </w:rPr>
            </w:pPr>
            <w:r w:rsidRPr="00331DEB">
              <w:rPr>
                <w:rFonts w:ascii="Palatino Linotype" w:hAnsi="Palatino Linotype" w:cs="Arial"/>
                <w:color w:val="000000"/>
                <w:sz w:val="20"/>
                <w:szCs w:val="24"/>
              </w:rPr>
              <w:t xml:space="preserve">El último de estos requisitos previos consiste en que no se pueden emitir acuerdos de carácter general ni particular, esto es, </w:t>
            </w:r>
            <w:r w:rsidRPr="00331DEB">
              <w:rPr>
                <w:rFonts w:ascii="Palatino Linotype" w:hAnsi="Palatino Linotype" w:cs="Arial"/>
                <w:color w:val="000000"/>
                <w:sz w:val="20"/>
                <w:szCs w:val="24"/>
                <w:u w:val="single"/>
              </w:rPr>
              <w:t>no se puede hacer un acuerdo para clasificar de manera general todos los documentos de un expediente o área, sin</w:t>
            </w:r>
            <w:r w:rsidRPr="00331DEB">
              <w:rPr>
                <w:rFonts w:ascii="Palatino Linotype" w:hAnsi="Palatino Linotype" w:cs="Arial"/>
                <w:color w:val="000000"/>
                <w:sz w:val="20"/>
                <w:szCs w:val="24"/>
              </w:rPr>
              <w:t xml:space="preserve"> individualizar su análisis y tampoco se puede hacer un acuerdo por cada dato que se vaya a clasificar dentro de un documento con diez datos, por ejemplo, susceptibles de ser clasificados.</w:t>
            </w:r>
          </w:p>
        </w:tc>
      </w:tr>
      <w:tr w:rsidR="00C20A03" w:rsidRPr="00331DEB" w14:paraId="6CA2904B" w14:textId="77777777" w:rsidTr="004144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1C1A4BC" w14:textId="77777777" w:rsidR="00C20A03" w:rsidRPr="00331DEB" w:rsidRDefault="00C20A03" w:rsidP="004144F7">
            <w:pPr>
              <w:tabs>
                <w:tab w:val="left" w:pos="284"/>
              </w:tabs>
              <w:spacing w:line="360" w:lineRule="auto"/>
              <w:rPr>
                <w:rFonts w:ascii="Palatino Linotype" w:hAnsi="Palatino Linotype"/>
                <w:bCs w:val="0"/>
                <w:sz w:val="20"/>
                <w:szCs w:val="24"/>
              </w:rPr>
            </w:pPr>
            <w:r w:rsidRPr="00331DEB">
              <w:rPr>
                <w:rFonts w:ascii="Palatino Linotype" w:hAnsi="Palatino Linotype" w:cstheme="majorBidi"/>
                <w:sz w:val="20"/>
                <w:szCs w:val="24"/>
              </w:rPr>
              <w:lastRenderedPageBreak/>
              <w:t>b) Supuestos de clasificación.</w:t>
            </w:r>
          </w:p>
        </w:tc>
        <w:tc>
          <w:tcPr>
            <w:tcW w:w="6667" w:type="dxa"/>
            <w:hideMark/>
          </w:tcPr>
          <w:p w14:paraId="7CD95FB0" w14:textId="77777777" w:rsidR="00C20A03" w:rsidRPr="00331DEB" w:rsidRDefault="00C20A03" w:rsidP="00414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331DEB">
              <w:rPr>
                <w:rFonts w:ascii="Palatino Linotype" w:hAnsi="Palatino Linotype" w:cs="Arial"/>
                <w:color w:val="000000"/>
                <w:sz w:val="20"/>
                <w:szCs w:val="24"/>
              </w:rPr>
              <w:t>Las disposiciones constitucionales y legales en la materia establecen los dos supuestos generales para clasificar la información: por reserva y por confidencialidad.</w:t>
            </w:r>
          </w:p>
          <w:p w14:paraId="3A38E744" w14:textId="77777777" w:rsidR="00C20A03" w:rsidRPr="00331DEB" w:rsidRDefault="00C20A03" w:rsidP="00414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331DEB">
              <w:rPr>
                <w:rFonts w:ascii="Palatino Linotype" w:hAnsi="Palatino Linotype" w:cs="Arial"/>
                <w:color w:val="000000"/>
                <w:sz w:val="20"/>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40CDDB7" w14:textId="77777777" w:rsidR="00C20A03" w:rsidRPr="00331DEB" w:rsidRDefault="00C20A03" w:rsidP="004144F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4"/>
              </w:rPr>
            </w:pPr>
            <w:r w:rsidRPr="00331DEB">
              <w:rPr>
                <w:rFonts w:ascii="Palatino Linotype" w:hAnsi="Palatino Linotype" w:cs="Arial"/>
                <w:color w:val="000000"/>
                <w:sz w:val="20"/>
                <w:szCs w:val="24"/>
              </w:rPr>
              <w:t xml:space="preserve">El </w:t>
            </w:r>
            <w:r w:rsidRPr="00331DEB">
              <w:rPr>
                <w:rFonts w:ascii="Palatino Linotype" w:hAnsi="Palatino Linotype" w:cs="Arial"/>
                <w:b/>
                <w:color w:val="000000"/>
                <w:sz w:val="20"/>
                <w:szCs w:val="24"/>
              </w:rPr>
              <w:t>Sujeto Obligado</w:t>
            </w:r>
            <w:r w:rsidRPr="00331DEB">
              <w:rPr>
                <w:rFonts w:ascii="Palatino Linotype" w:hAnsi="Palatino Linotype" w:cs="Arial"/>
                <w:color w:val="000000"/>
                <w:sz w:val="2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20A03" w:rsidRPr="00331DEB" w14:paraId="3D5491E8" w14:textId="77777777" w:rsidTr="004144F7">
        <w:tc>
          <w:tcPr>
            <w:cnfStyle w:val="001000000000" w:firstRow="0" w:lastRow="0" w:firstColumn="1" w:lastColumn="0" w:oddVBand="0" w:evenVBand="0" w:oddHBand="0" w:evenHBand="0" w:firstRowFirstColumn="0" w:firstRowLastColumn="0" w:lastRowFirstColumn="0" w:lastRowLastColumn="0"/>
            <w:tcW w:w="1838" w:type="dxa"/>
            <w:hideMark/>
          </w:tcPr>
          <w:p w14:paraId="33866CC8" w14:textId="77777777" w:rsidR="00C20A03" w:rsidRPr="00331DEB" w:rsidRDefault="00C20A03" w:rsidP="004144F7">
            <w:pPr>
              <w:tabs>
                <w:tab w:val="left" w:pos="284"/>
              </w:tabs>
              <w:spacing w:line="360" w:lineRule="auto"/>
              <w:rPr>
                <w:rFonts w:ascii="Palatino Linotype" w:hAnsi="Palatino Linotype"/>
                <w:bCs w:val="0"/>
                <w:sz w:val="20"/>
                <w:szCs w:val="24"/>
              </w:rPr>
            </w:pPr>
            <w:r w:rsidRPr="00331DEB">
              <w:rPr>
                <w:rFonts w:ascii="Palatino Linotype" w:hAnsi="Palatino Linotype" w:cstheme="majorBidi"/>
                <w:sz w:val="20"/>
                <w:szCs w:val="24"/>
              </w:rPr>
              <w:lastRenderedPageBreak/>
              <w:t>c) Formalidades para emitir el acuerdo de clasificación.</w:t>
            </w:r>
          </w:p>
        </w:tc>
        <w:tc>
          <w:tcPr>
            <w:tcW w:w="6667" w:type="dxa"/>
            <w:hideMark/>
          </w:tcPr>
          <w:p w14:paraId="4707FEE9" w14:textId="77777777" w:rsidR="00C20A03" w:rsidRPr="00331DEB" w:rsidRDefault="00C20A03" w:rsidP="004144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331DEB">
              <w:rPr>
                <w:rFonts w:ascii="Palatino Linotype" w:hAnsi="Palatino Linotype" w:cs="Arial"/>
                <w:color w:val="000000"/>
                <w:sz w:val="20"/>
                <w:szCs w:val="24"/>
              </w:rPr>
              <w:t xml:space="preserve">El Comité de Transparencia, según lo dispuesto en los artículos cuenta con las facultades para aprobar, modificar o revocar la clasificación de la información que haya propuesto. </w:t>
            </w:r>
          </w:p>
          <w:p w14:paraId="18CB0AB6" w14:textId="77777777" w:rsidR="00C20A03" w:rsidRPr="00331DEB" w:rsidRDefault="00C20A03" w:rsidP="004144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331DEB">
              <w:rPr>
                <w:rFonts w:ascii="Palatino Linotype" w:hAnsi="Palatino Linotype" w:cs="Arial"/>
                <w:color w:val="000000"/>
                <w:sz w:val="20"/>
                <w:szCs w:val="24"/>
              </w:rPr>
              <w:t xml:space="preserve">Es necesario que </w:t>
            </w:r>
            <w:r w:rsidRPr="00331DEB">
              <w:rPr>
                <w:rFonts w:ascii="Palatino Linotype" w:hAnsi="Palatino Linotype" w:cs="Arial"/>
                <w:b/>
                <w:color w:val="000000"/>
                <w:sz w:val="20"/>
                <w:szCs w:val="24"/>
                <w:u w:val="single"/>
              </w:rPr>
              <w:t>el acto reúna con los requisitos elementales</w:t>
            </w:r>
            <w:r w:rsidRPr="00331DEB">
              <w:rPr>
                <w:rFonts w:ascii="Palatino Linotype" w:hAnsi="Palatino Linotype" w:cs="Arial"/>
                <w:color w:val="000000"/>
                <w:sz w:val="20"/>
                <w:szCs w:val="24"/>
              </w:rPr>
              <w:t>, entre ellos, que la autoridad que va a emitir el acto de autoridad sea la legalmente facultada para ello.</w:t>
            </w:r>
          </w:p>
          <w:p w14:paraId="4066A855" w14:textId="77777777" w:rsidR="00C20A03" w:rsidRPr="00331DEB" w:rsidRDefault="00C20A03" w:rsidP="004144F7">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331DEB">
              <w:rPr>
                <w:rFonts w:ascii="Palatino Linotype" w:hAnsi="Palatino Linotype" w:cs="Arial"/>
                <w:color w:val="000000"/>
                <w:sz w:val="20"/>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20A03" w:rsidRPr="00331DEB" w14:paraId="26E4DC87" w14:textId="77777777" w:rsidTr="004144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06E40A1" w14:textId="77777777" w:rsidR="00C20A03" w:rsidRPr="00331DEB" w:rsidRDefault="00C20A03" w:rsidP="004144F7">
            <w:pPr>
              <w:tabs>
                <w:tab w:val="left" w:pos="284"/>
              </w:tabs>
              <w:spacing w:line="360" w:lineRule="auto"/>
              <w:rPr>
                <w:rFonts w:ascii="Palatino Linotype" w:hAnsi="Palatino Linotype"/>
                <w:b w:val="0"/>
                <w:sz w:val="20"/>
                <w:szCs w:val="24"/>
              </w:rPr>
            </w:pPr>
          </w:p>
          <w:p w14:paraId="50B2480A" w14:textId="77777777" w:rsidR="00C20A03" w:rsidRPr="00331DEB" w:rsidRDefault="00C20A03" w:rsidP="004144F7">
            <w:pPr>
              <w:tabs>
                <w:tab w:val="left" w:pos="284"/>
              </w:tabs>
              <w:spacing w:line="360" w:lineRule="auto"/>
              <w:jc w:val="both"/>
              <w:rPr>
                <w:rFonts w:ascii="Palatino Linotype" w:hAnsi="Palatino Linotype"/>
                <w:bCs w:val="0"/>
                <w:sz w:val="20"/>
                <w:szCs w:val="24"/>
              </w:rPr>
            </w:pPr>
            <w:r w:rsidRPr="00331DEB">
              <w:rPr>
                <w:rFonts w:ascii="Palatino Linotype" w:hAnsi="Palatino Linotype" w:cs="Arial"/>
                <w:color w:val="000000"/>
                <w:sz w:val="20"/>
                <w:szCs w:val="24"/>
              </w:rPr>
              <w:t xml:space="preserve">d) Requisitos de fondo del acuerdo de clasificación. </w:t>
            </w:r>
          </w:p>
        </w:tc>
        <w:tc>
          <w:tcPr>
            <w:tcW w:w="6667" w:type="dxa"/>
            <w:hideMark/>
          </w:tcPr>
          <w:p w14:paraId="628282AB" w14:textId="77777777" w:rsidR="00C20A03" w:rsidRPr="00331DEB" w:rsidRDefault="00C20A03" w:rsidP="00414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331DEB">
              <w:rPr>
                <w:rFonts w:ascii="Palatino Linotype" w:hAnsi="Palatino Linotype" w:cs="Arial"/>
                <w:color w:val="000000"/>
                <w:sz w:val="2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31DEB">
              <w:rPr>
                <w:rFonts w:ascii="Palatino Linotype" w:hAnsi="Palatino Linotype" w:cs="Arial"/>
                <w:b/>
                <w:color w:val="000000"/>
                <w:sz w:val="20"/>
                <w:szCs w:val="24"/>
              </w:rPr>
              <w:t>Sujetos Obligados</w:t>
            </w:r>
            <w:r w:rsidRPr="00331DEB">
              <w:rPr>
                <w:rFonts w:ascii="Palatino Linotype" w:hAnsi="Palatino Linotype" w:cs="Arial"/>
                <w:color w:val="000000"/>
                <w:sz w:val="20"/>
                <w:szCs w:val="24"/>
              </w:rPr>
              <w:t xml:space="preserve">, por lo que deberán fundar y motivar debidamente la clasificación. </w:t>
            </w:r>
          </w:p>
          <w:p w14:paraId="43DBCE8F" w14:textId="77777777" w:rsidR="00C20A03" w:rsidRPr="00331DEB" w:rsidRDefault="00C20A03" w:rsidP="00414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331DEB">
              <w:rPr>
                <w:rFonts w:ascii="Palatino Linotype" w:hAnsi="Palatino Linotype" w:cs="Arial"/>
                <w:color w:val="000000"/>
                <w:sz w:val="20"/>
                <w:szCs w:val="24"/>
              </w:rPr>
              <w:t xml:space="preserve">De lo anterior, se desprende que para una correcta </w:t>
            </w:r>
            <w:r w:rsidRPr="00331DEB">
              <w:rPr>
                <w:rFonts w:ascii="Palatino Linotype" w:hAnsi="Palatino Linotype" w:cs="Arial"/>
                <w:b/>
                <w:color w:val="000000"/>
                <w:sz w:val="20"/>
                <w:szCs w:val="24"/>
              </w:rPr>
              <w:t>clasificación total o parcial</w:t>
            </w:r>
            <w:r w:rsidRPr="00331DEB">
              <w:rPr>
                <w:rFonts w:ascii="Palatino Linotype" w:hAnsi="Palatino Linotype" w:cs="Arial"/>
                <w:color w:val="000000"/>
                <w:sz w:val="2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2902820" w14:textId="77777777" w:rsidR="00C20A03" w:rsidRPr="00331DEB" w:rsidRDefault="00C20A03" w:rsidP="00414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331DEB">
              <w:rPr>
                <w:rFonts w:ascii="Palatino Linotype" w:hAnsi="Palatino Linotype" w:cs="Arial"/>
                <w:color w:val="000000"/>
                <w:sz w:val="20"/>
                <w:szCs w:val="24"/>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F604E35" w14:textId="77777777" w:rsidR="00C20A03" w:rsidRPr="00331DEB" w:rsidRDefault="00C20A03" w:rsidP="00414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331DEB">
              <w:rPr>
                <w:rFonts w:ascii="Palatino Linotype" w:hAnsi="Palatino Linotype" w:cs="Arial"/>
                <w:color w:val="000000"/>
                <w:sz w:val="20"/>
                <w:szCs w:val="24"/>
              </w:rPr>
              <w:t>En ese mismo sentido, el numeral trigésimo tercero fracción V de los Lineamientos Generales, precisa que para motivar la clasificación se deben acreditar las circunstancias de tiempo, modo y lugar.</w:t>
            </w:r>
          </w:p>
          <w:p w14:paraId="3CA52763" w14:textId="77777777" w:rsidR="00C20A03" w:rsidRPr="00331DEB" w:rsidRDefault="00C20A03" w:rsidP="00414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331DEB">
              <w:rPr>
                <w:rFonts w:ascii="Palatino Linotype" w:hAnsi="Palatino Linotype" w:cs="Arial"/>
                <w:color w:val="000000"/>
                <w:sz w:val="20"/>
                <w:szCs w:val="24"/>
              </w:rPr>
              <w:t xml:space="preserve">Ahora bien, </w:t>
            </w:r>
            <w:r w:rsidRPr="00331DEB">
              <w:rPr>
                <w:rFonts w:ascii="Palatino Linotype" w:hAnsi="Palatino Linotype" w:cs="Arial"/>
                <w:b/>
                <w:color w:val="000000"/>
                <w:sz w:val="20"/>
                <w:szCs w:val="24"/>
                <w:u w:val="single"/>
              </w:rPr>
              <w:t>para cada caso además de fundar y motivar</w:t>
            </w:r>
            <w:r w:rsidRPr="00331DEB">
              <w:rPr>
                <w:rFonts w:ascii="Palatino Linotype" w:hAnsi="Palatino Linotype" w:cs="Arial"/>
                <w:color w:val="000000"/>
                <w:sz w:val="20"/>
                <w:szCs w:val="24"/>
              </w:rPr>
              <w:t xml:space="preserve">, se debe identificar con claridad que datos contenidos en las documentales que son susceptibles de suprimirse, por ejemplo; </w:t>
            </w:r>
            <w:r w:rsidRPr="00331DEB">
              <w:rPr>
                <w:rFonts w:ascii="Palatino Linotype" w:hAnsi="Palatino Linotype" w:cs="Arial"/>
                <w:color w:val="000000"/>
                <w:sz w:val="2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20A03" w:rsidRPr="00331DEB" w14:paraId="771DE790" w14:textId="77777777" w:rsidTr="004144F7">
        <w:tc>
          <w:tcPr>
            <w:cnfStyle w:val="001000000000" w:firstRow="0" w:lastRow="0" w:firstColumn="1" w:lastColumn="0" w:oddVBand="0" w:evenVBand="0" w:oddHBand="0" w:evenHBand="0" w:firstRowFirstColumn="0" w:firstRowLastColumn="0" w:lastRowFirstColumn="0" w:lastRowLastColumn="0"/>
            <w:tcW w:w="1838" w:type="dxa"/>
          </w:tcPr>
          <w:p w14:paraId="34ECFF89" w14:textId="77777777" w:rsidR="00C20A03" w:rsidRPr="00331DEB" w:rsidRDefault="00C20A03" w:rsidP="004144F7">
            <w:pPr>
              <w:tabs>
                <w:tab w:val="left" w:pos="284"/>
              </w:tabs>
              <w:spacing w:line="360" w:lineRule="auto"/>
              <w:ind w:right="49"/>
              <w:jc w:val="both"/>
              <w:rPr>
                <w:rFonts w:ascii="Palatino Linotype" w:hAnsi="Palatino Linotype" w:cs="Arial"/>
                <w:bCs w:val="0"/>
                <w:sz w:val="20"/>
                <w:szCs w:val="24"/>
              </w:rPr>
            </w:pPr>
            <w:r w:rsidRPr="00331DEB">
              <w:rPr>
                <w:rFonts w:ascii="Palatino Linotype" w:eastAsia="MS Gothic" w:hAnsi="Palatino Linotype" w:cs="Times New Roman"/>
                <w:sz w:val="20"/>
                <w:szCs w:val="24"/>
              </w:rPr>
              <w:lastRenderedPageBreak/>
              <w:t xml:space="preserve">e) Condiciones especiales de la clasificación de la información como confidencial. </w:t>
            </w:r>
          </w:p>
        </w:tc>
        <w:tc>
          <w:tcPr>
            <w:tcW w:w="6667" w:type="dxa"/>
            <w:hideMark/>
          </w:tcPr>
          <w:p w14:paraId="0313F21B" w14:textId="77777777" w:rsidR="00C20A03" w:rsidRPr="00331DEB" w:rsidRDefault="00C20A03" w:rsidP="004144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331DEB">
              <w:rPr>
                <w:rFonts w:ascii="Palatino Linotype" w:hAnsi="Palatino Linotype" w:cs="Arial"/>
                <w:color w:val="000000"/>
                <w:sz w:val="20"/>
                <w:szCs w:val="24"/>
              </w:rPr>
              <w:t xml:space="preserve">Los artículos 148 y 120 de la Ley Estatal y de la Ley General, respectivamente, establecen que aun tratándose de datos personales, se podrán proporcionar, incluso sin solicitar el consentimiento de su titular. </w:t>
            </w:r>
          </w:p>
          <w:p w14:paraId="2F3BA64A" w14:textId="77777777" w:rsidR="00C20A03" w:rsidRPr="00331DEB" w:rsidRDefault="00C20A03" w:rsidP="004144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331DEB">
              <w:rPr>
                <w:rFonts w:ascii="Palatino Linotype" w:hAnsi="Palatino Linotype" w:cs="Arial"/>
                <w:color w:val="000000"/>
                <w:sz w:val="2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E672C5E" w14:textId="77777777" w:rsidR="00C20A03" w:rsidRPr="00331DEB" w:rsidRDefault="00C20A03" w:rsidP="004144F7">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331DEB">
              <w:rPr>
                <w:rFonts w:ascii="Palatino Linotype" w:hAnsi="Palatino Linotype" w:cs="Arial"/>
                <w:color w:val="000000"/>
                <w:sz w:val="20"/>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C15380C" w14:textId="77777777" w:rsidR="00C20A03" w:rsidRPr="00331DEB" w:rsidRDefault="00C20A03" w:rsidP="00C20A03">
      <w:pPr>
        <w:pStyle w:val="Prrafodelista"/>
        <w:numPr>
          <w:ilvl w:val="0"/>
          <w:numId w:val="1"/>
        </w:numPr>
        <w:tabs>
          <w:tab w:val="left" w:pos="284"/>
        </w:tabs>
        <w:spacing w:line="360" w:lineRule="auto"/>
        <w:jc w:val="both"/>
        <w:rPr>
          <w:rFonts w:ascii="Palatino Linotype" w:hAnsi="Palatino Linotype" w:cs="Arial"/>
          <w:color w:val="000000"/>
        </w:rPr>
      </w:pPr>
      <w:r w:rsidRPr="00331DEB">
        <w:rPr>
          <w:rFonts w:ascii="Palatino Linotype" w:hAnsi="Palatino Linotype" w:cs="Arial"/>
        </w:rPr>
        <w:lastRenderedPageBreak/>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441019AC" w14:textId="77777777" w:rsidR="00C20A03" w:rsidRPr="00331DEB" w:rsidRDefault="00C20A03" w:rsidP="00C20A03">
      <w:pPr>
        <w:pStyle w:val="Prrafodelista"/>
        <w:shd w:val="clear" w:color="auto" w:fill="FFFFFF"/>
        <w:spacing w:before="240" w:after="240" w:line="360" w:lineRule="auto"/>
        <w:ind w:left="0"/>
        <w:jc w:val="both"/>
        <w:rPr>
          <w:rFonts w:ascii="Palatino Linotype" w:hAnsi="Palatino Linotype" w:cs="Arial"/>
        </w:rPr>
      </w:pPr>
    </w:p>
    <w:p w14:paraId="278A67F8" w14:textId="338B0ED5" w:rsidR="001C4F63" w:rsidRPr="00331DEB" w:rsidRDefault="001C4F63" w:rsidP="001C4F63">
      <w:pPr>
        <w:pStyle w:val="Prrafodelista"/>
        <w:numPr>
          <w:ilvl w:val="0"/>
          <w:numId w:val="1"/>
        </w:numPr>
        <w:spacing w:line="360" w:lineRule="auto"/>
        <w:jc w:val="both"/>
        <w:rPr>
          <w:rFonts w:ascii="Palatino Linotype" w:hAnsi="Palatino Linotype" w:cs="Arial"/>
        </w:rPr>
      </w:pPr>
      <w:r w:rsidRPr="00331DEB">
        <w:rPr>
          <w:rFonts w:ascii="Palatino Linotype" w:eastAsia="Times New Roman" w:hAnsi="Palatino Linotype" w:cs="Arial"/>
          <w:color w:val="222222"/>
          <w:lang w:eastAsia="es-MX"/>
        </w:rPr>
        <w:t xml:space="preserve">Por lo anteriormente expuesto y fundado, este </w:t>
      </w:r>
      <w:r w:rsidRPr="00331DEB">
        <w:rPr>
          <w:rFonts w:ascii="Palatino Linotype" w:eastAsia="Times New Roman" w:hAnsi="Palatino Linotype" w:cs="Arial"/>
          <w:b/>
          <w:bCs/>
          <w:color w:val="222222"/>
          <w:lang w:eastAsia="es-MX"/>
        </w:rPr>
        <w:t>ÓRGANO GARANTE</w:t>
      </w:r>
      <w:r w:rsidRPr="00331DEB">
        <w:rPr>
          <w:rFonts w:ascii="Palatino Linotype" w:eastAsia="Times New Roman" w:hAnsi="Palatino Linotype" w:cs="Arial"/>
          <w:color w:val="222222"/>
          <w:lang w:eastAsia="es-MX"/>
        </w:rPr>
        <w:t xml:space="preserve"> emite los siguientes:</w:t>
      </w:r>
    </w:p>
    <w:p w14:paraId="18C7D92B" w14:textId="77777777" w:rsidR="009959DB" w:rsidRPr="00331DEB"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331DEB">
        <w:rPr>
          <w:b/>
          <w:color w:val="000000" w:themeColor="text1"/>
          <w:szCs w:val="24"/>
        </w:rPr>
        <w:t>R E S O L U T I V O S</w:t>
      </w:r>
      <w:bookmarkEnd w:id="24"/>
      <w:bookmarkEnd w:id="25"/>
      <w:bookmarkEnd w:id="38"/>
      <w:bookmarkEnd w:id="39"/>
      <w:bookmarkEnd w:id="40"/>
    </w:p>
    <w:p w14:paraId="47F35804" w14:textId="77777777" w:rsidR="00B54CAF" w:rsidRPr="00331DEB" w:rsidRDefault="00B54CAF" w:rsidP="00014006">
      <w:pPr>
        <w:spacing w:line="360" w:lineRule="auto"/>
        <w:jc w:val="both"/>
        <w:rPr>
          <w:rFonts w:ascii="Palatino Linotype" w:eastAsia="Times New Roman" w:hAnsi="Palatino Linotype" w:cs="Arial"/>
          <w:b/>
        </w:rPr>
      </w:pPr>
    </w:p>
    <w:p w14:paraId="1D8FDA9B" w14:textId="4599D08F" w:rsidR="00F52302" w:rsidRPr="00331DEB" w:rsidRDefault="00F52302" w:rsidP="00F52302">
      <w:pPr>
        <w:spacing w:line="360" w:lineRule="auto"/>
        <w:jc w:val="both"/>
        <w:rPr>
          <w:rFonts w:ascii="Palatino Linotype" w:hAnsi="Palatino Linotype"/>
        </w:rPr>
      </w:pPr>
      <w:r w:rsidRPr="00331DEB">
        <w:rPr>
          <w:rFonts w:ascii="Palatino Linotype" w:hAnsi="Palatino Linotype" w:cs="Arial"/>
          <w:b/>
        </w:rPr>
        <w:t xml:space="preserve">PRIMERO. </w:t>
      </w:r>
      <w:r w:rsidRPr="00331DEB">
        <w:rPr>
          <w:rFonts w:ascii="Palatino Linotype" w:hAnsi="Palatino Linotype" w:cs="Arial"/>
        </w:rPr>
        <w:t>Resultan fundadas las</w:t>
      </w:r>
      <w:r w:rsidRPr="00331DEB">
        <w:rPr>
          <w:rFonts w:ascii="Palatino Linotype" w:hAnsi="Palatino Linotype" w:cs="Arial"/>
          <w:b/>
        </w:rPr>
        <w:t xml:space="preserve"> </w:t>
      </w:r>
      <w:r w:rsidRPr="00331DEB">
        <w:rPr>
          <w:rFonts w:ascii="Palatino Linotype" w:hAnsi="Palatino Linotype" w:cs="Arial"/>
          <w:lang w:val="es-ES"/>
        </w:rPr>
        <w:t xml:space="preserve">razones o motivos de inconformidad hechos valer </w:t>
      </w:r>
      <w:r w:rsidRPr="00331DEB">
        <w:rPr>
          <w:rFonts w:ascii="Palatino Linotype" w:eastAsia="Calibri" w:hAnsi="Palatino Linotype" w:cs="Arial"/>
          <w:lang w:val="es-ES"/>
        </w:rPr>
        <w:t xml:space="preserve">en los recursos de revisión </w:t>
      </w:r>
      <w:r w:rsidRPr="00331DEB">
        <w:rPr>
          <w:rFonts w:ascii="Palatino Linotype" w:eastAsia="Calibri" w:hAnsi="Palatino Linotype" w:cs="Arial"/>
          <w:b/>
          <w:lang w:val="es-ES"/>
        </w:rPr>
        <w:t>16083</w:t>
      </w:r>
      <w:r w:rsidRPr="00331DEB">
        <w:rPr>
          <w:rFonts w:ascii="Palatino Linotype" w:eastAsia="Calibri" w:hAnsi="Palatino Linotype" w:cs="Tahoma"/>
          <w:b/>
          <w:lang w:eastAsia="en-US"/>
        </w:rPr>
        <w:t>/INFOEM/IP/RR/2022 y 16084/INFOEM/IP/RR/2022</w:t>
      </w:r>
      <w:r w:rsidRPr="00331DEB">
        <w:rPr>
          <w:rFonts w:ascii="Palatino Linotype" w:eastAsia="Calibri" w:hAnsi="Palatino Linotype" w:cs="Tahoma"/>
          <w:lang w:eastAsia="en-US"/>
        </w:rPr>
        <w:t xml:space="preserve"> </w:t>
      </w:r>
      <w:r w:rsidRPr="00331DEB">
        <w:rPr>
          <w:rFonts w:ascii="Palatino Linotype" w:hAnsi="Palatino Linotype"/>
          <w:b/>
        </w:rPr>
        <w:t xml:space="preserve"> </w:t>
      </w:r>
      <w:r w:rsidRPr="00331DEB">
        <w:rPr>
          <w:rFonts w:ascii="Palatino Linotype" w:hAnsi="Palatino Linotype"/>
        </w:rPr>
        <w:t>en términos de los</w:t>
      </w:r>
      <w:r w:rsidR="008C5FE5" w:rsidRPr="00331DEB">
        <w:rPr>
          <w:rFonts w:ascii="Palatino Linotype" w:hAnsi="Palatino Linotype"/>
          <w:b/>
          <w:bCs/>
        </w:rPr>
        <w:t xml:space="preserve"> c</w:t>
      </w:r>
      <w:r w:rsidRPr="00331DEB">
        <w:rPr>
          <w:rFonts w:ascii="Palatino Linotype" w:hAnsi="Palatino Linotype"/>
          <w:b/>
          <w:bCs/>
        </w:rPr>
        <w:t>onsiderandos</w:t>
      </w:r>
      <w:r w:rsidRPr="00331DEB">
        <w:rPr>
          <w:rFonts w:ascii="Palatino Linotype" w:hAnsi="Palatino Linotype"/>
        </w:rPr>
        <w:t xml:space="preserve"> </w:t>
      </w:r>
      <w:r w:rsidRPr="00331DEB">
        <w:rPr>
          <w:rFonts w:ascii="Palatino Linotype" w:hAnsi="Palatino Linotype"/>
          <w:b/>
        </w:rPr>
        <w:t>CUARTO y QUINTO</w:t>
      </w:r>
      <w:r w:rsidRPr="00331DEB">
        <w:rPr>
          <w:rFonts w:ascii="Palatino Linotype" w:hAnsi="Palatino Linotype"/>
        </w:rPr>
        <w:t xml:space="preserve"> de la presente resolución.</w:t>
      </w:r>
    </w:p>
    <w:p w14:paraId="32C222B5" w14:textId="77777777" w:rsidR="00F52302" w:rsidRPr="00331DEB" w:rsidRDefault="00F52302" w:rsidP="00F52302">
      <w:pPr>
        <w:spacing w:line="360" w:lineRule="auto"/>
        <w:contextualSpacing/>
        <w:jc w:val="both"/>
        <w:rPr>
          <w:rFonts w:ascii="Palatino Linotype" w:eastAsia="Calibri" w:hAnsi="Palatino Linotype" w:cs="Arial"/>
          <w:b/>
          <w:bCs/>
          <w:lang w:val="es-ES"/>
        </w:rPr>
      </w:pPr>
    </w:p>
    <w:p w14:paraId="5CBA4EA5" w14:textId="77777777" w:rsidR="00F52302" w:rsidRPr="00331DEB" w:rsidRDefault="00F52302" w:rsidP="00F52302">
      <w:pPr>
        <w:pStyle w:val="Sinespaciado"/>
        <w:spacing w:line="360" w:lineRule="auto"/>
        <w:jc w:val="both"/>
        <w:rPr>
          <w:rFonts w:ascii="Palatino Linotype" w:eastAsia="Calibri" w:hAnsi="Palatino Linotype" w:cs="Arial"/>
          <w:lang w:val="es-ES"/>
        </w:rPr>
      </w:pPr>
      <w:r w:rsidRPr="00331DEB">
        <w:rPr>
          <w:rFonts w:ascii="Palatino Linotype" w:eastAsia="Calibri" w:hAnsi="Palatino Linotype" w:cs="Arial"/>
          <w:b/>
          <w:bCs/>
          <w:lang w:val="es-ES"/>
        </w:rPr>
        <w:t xml:space="preserve">SEGUNDO. </w:t>
      </w:r>
      <w:r w:rsidRPr="00331DEB">
        <w:rPr>
          <w:rFonts w:ascii="Palatino Linotype" w:eastAsia="Calibri" w:hAnsi="Palatino Linotype" w:cs="Arial"/>
          <w:bCs/>
          <w:lang w:val="es-ES"/>
        </w:rPr>
        <w:t xml:space="preserve">Se  </w:t>
      </w:r>
      <w:r w:rsidRPr="00331DEB">
        <w:rPr>
          <w:rFonts w:ascii="Palatino Linotype" w:eastAsia="Calibri" w:hAnsi="Palatino Linotype" w:cs="Arial"/>
          <w:b/>
          <w:bCs/>
          <w:lang w:val="es-ES"/>
        </w:rPr>
        <w:t xml:space="preserve">ORDENA </w:t>
      </w:r>
      <w:r w:rsidRPr="00331DEB">
        <w:rPr>
          <w:rFonts w:ascii="Palatino Linotype" w:eastAsia="Calibri" w:hAnsi="Palatino Linotype" w:cs="Arial"/>
          <w:bCs/>
          <w:lang w:val="es-ES"/>
        </w:rPr>
        <w:t xml:space="preserve">al </w:t>
      </w:r>
      <w:r w:rsidRPr="00331DEB">
        <w:rPr>
          <w:rFonts w:ascii="Palatino Linotype" w:eastAsia="Calibri" w:hAnsi="Palatino Linotype" w:cs="Arial"/>
          <w:b/>
          <w:bCs/>
          <w:lang w:val="es-ES"/>
        </w:rPr>
        <w:t xml:space="preserve">Ayuntamiento de Valle de Bravo </w:t>
      </w:r>
      <w:r w:rsidRPr="00331DEB">
        <w:rPr>
          <w:rFonts w:ascii="Palatino Linotype" w:eastAsia="Calibri" w:hAnsi="Palatino Linotype" w:cs="Arial"/>
          <w:bCs/>
          <w:lang w:val="es-ES"/>
        </w:rPr>
        <w:t xml:space="preserve">entregar vía </w:t>
      </w:r>
      <w:r w:rsidRPr="00331DEB">
        <w:rPr>
          <w:rFonts w:ascii="Palatino Linotype" w:eastAsia="Calibri" w:hAnsi="Palatino Linotype" w:cs="Arial"/>
          <w:b/>
          <w:bCs/>
          <w:lang w:val="es-ES"/>
        </w:rPr>
        <w:t xml:space="preserve">Sistema de Acceso a la Información Mexiquense (SAIMEX), y correo electrónico, </w:t>
      </w:r>
      <w:r w:rsidRPr="00331DEB">
        <w:rPr>
          <w:rFonts w:ascii="Palatino Linotype" w:eastAsia="Calibri" w:hAnsi="Palatino Linotype" w:cs="Arial"/>
          <w:bCs/>
          <w:lang w:val="es-ES"/>
        </w:rPr>
        <w:t xml:space="preserve">de ser el caso en </w:t>
      </w:r>
      <w:r w:rsidRPr="00331DEB">
        <w:rPr>
          <w:rFonts w:ascii="Palatino Linotype" w:eastAsia="Calibri" w:hAnsi="Palatino Linotype" w:cs="Arial"/>
          <w:lang w:val="es-ES"/>
        </w:rPr>
        <w:t>versión pública, la siguiente información:</w:t>
      </w:r>
    </w:p>
    <w:p w14:paraId="7268086C" w14:textId="77777777" w:rsidR="00F52302" w:rsidRPr="00331DEB" w:rsidRDefault="00F52302" w:rsidP="00F52302">
      <w:pPr>
        <w:pStyle w:val="Sinespaciado"/>
        <w:spacing w:line="360" w:lineRule="auto"/>
        <w:rPr>
          <w:rFonts w:ascii="Palatino Linotype" w:eastAsia="Calibri" w:hAnsi="Palatino Linotype" w:cs="Arial"/>
          <w:lang w:val="es-ES"/>
        </w:rPr>
      </w:pPr>
    </w:p>
    <w:p w14:paraId="1C181A70" w14:textId="77777777" w:rsidR="00F52302" w:rsidRPr="00331DEB" w:rsidRDefault="00F52302" w:rsidP="00F52302">
      <w:pPr>
        <w:pStyle w:val="Prrafodelista"/>
        <w:numPr>
          <w:ilvl w:val="3"/>
          <w:numId w:val="1"/>
        </w:numPr>
        <w:spacing w:line="360" w:lineRule="auto"/>
        <w:ind w:left="709"/>
        <w:jc w:val="both"/>
        <w:rPr>
          <w:rFonts w:ascii="Palatino Linotype" w:hAnsi="Palatino Linotype" w:cs="Arial"/>
          <w:b/>
        </w:rPr>
      </w:pPr>
      <w:r w:rsidRPr="00331DEB">
        <w:rPr>
          <w:rFonts w:ascii="Palatino Linotype" w:hAnsi="Palatino Linotype" w:cs="Arial"/>
          <w:b/>
        </w:rPr>
        <w:t xml:space="preserve">Documentación faltante que integra el expediente aperturado por el retiro del portón referido en las solicitudes de acceso a la información pública con número de folio </w:t>
      </w:r>
      <w:r w:rsidRPr="00331DEB">
        <w:rPr>
          <w:rFonts w:ascii="Palatino Linotype" w:hAnsi="Palatino Linotype"/>
          <w:b/>
          <w:bCs/>
          <w:color w:val="000000" w:themeColor="text1"/>
        </w:rPr>
        <w:t>00328/VABRAVO/IP/2022 y 00327/VABRAVO/IP/2022;</w:t>
      </w:r>
    </w:p>
    <w:p w14:paraId="63BAF042" w14:textId="757EC788" w:rsidR="00F52302" w:rsidRPr="00331DEB" w:rsidRDefault="00F52302" w:rsidP="004821D2">
      <w:pPr>
        <w:pStyle w:val="Sinespaciado"/>
        <w:spacing w:line="360" w:lineRule="auto"/>
        <w:jc w:val="center"/>
        <w:rPr>
          <w:rFonts w:ascii="Palatino Linotype" w:eastAsia="Calibri" w:hAnsi="Palatino Linotype" w:cs="Arial"/>
          <w:b/>
          <w:bCs/>
          <w:sz w:val="28"/>
          <w:szCs w:val="28"/>
          <w:lang w:val="es-ES"/>
        </w:rPr>
      </w:pPr>
    </w:p>
    <w:p w14:paraId="15A00F50" w14:textId="77777777" w:rsidR="00F52302" w:rsidRPr="00331DEB" w:rsidRDefault="00F52302" w:rsidP="00F52302">
      <w:pPr>
        <w:spacing w:line="360" w:lineRule="auto"/>
        <w:jc w:val="both"/>
        <w:rPr>
          <w:rFonts w:ascii="Palatino Linotype" w:eastAsia="Calibri" w:hAnsi="Palatino Linotype" w:cs="Arial"/>
        </w:rPr>
      </w:pPr>
      <w:r w:rsidRPr="00331DEB">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331DEB">
        <w:rPr>
          <w:rFonts w:ascii="Palatino Linotype" w:eastAsia="Calibri" w:hAnsi="Palatino Linotype" w:cs="Arial"/>
        </w:rPr>
        <w:lastRenderedPageBreak/>
        <w:t>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387822CA" w14:textId="77777777" w:rsidR="00F52302" w:rsidRPr="00331DEB" w:rsidRDefault="00F52302" w:rsidP="00F52302">
      <w:pPr>
        <w:spacing w:line="360" w:lineRule="auto"/>
        <w:jc w:val="both"/>
        <w:rPr>
          <w:rFonts w:ascii="Palatino Linotype" w:eastAsia="Calibri" w:hAnsi="Palatino Linotype" w:cs="Arial"/>
        </w:rPr>
      </w:pPr>
    </w:p>
    <w:p w14:paraId="73DB7818" w14:textId="77777777" w:rsidR="00F52302" w:rsidRPr="00331DEB" w:rsidRDefault="00F52302" w:rsidP="00F52302">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331DEB">
        <w:rPr>
          <w:rFonts w:ascii="Palatino Linotype" w:eastAsia="Palatino Linotype" w:hAnsi="Palatino Linotype" w:cs="Palatino Linotype"/>
          <w:b/>
          <w:lang w:val="es-ES_tradnl"/>
        </w:rPr>
        <w:t xml:space="preserve">TERCERO. </w:t>
      </w:r>
      <w:r w:rsidRPr="00331DEB">
        <w:rPr>
          <w:rFonts w:ascii="Palatino Linotype" w:hAnsi="Palatino Linotype" w:cs="Arial"/>
          <w:b/>
          <w:color w:val="222222"/>
          <w:shd w:val="clear" w:color="auto" w:fill="FFFFFF"/>
        </w:rPr>
        <w:t>NOTIFÍQUESE</w:t>
      </w:r>
      <w:r w:rsidRPr="00331DEB">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w:t>
      </w:r>
      <w:r w:rsidRPr="00331DEB">
        <w:rPr>
          <w:rFonts w:ascii="Palatino Linotype" w:hAnsi="Palatino Linotype" w:cs="Arial"/>
          <w:b/>
          <w:color w:val="222222"/>
          <w:shd w:val="clear" w:color="auto" w:fill="FFFFFF"/>
        </w:rPr>
        <w:t>é cumplimiento a lo ordenado dentro del plazo de diez días hábiles,</w:t>
      </w:r>
      <w:r w:rsidRPr="00331DEB">
        <w:rPr>
          <w:rFonts w:ascii="Palatino Linotype" w:hAnsi="Palatino Linotype" w:cs="Arial"/>
          <w:color w:val="222222"/>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59B3352" w14:textId="77777777" w:rsidR="00F52302" w:rsidRPr="00331DEB" w:rsidRDefault="00F52302" w:rsidP="00F52302">
      <w:pPr>
        <w:tabs>
          <w:tab w:val="left" w:pos="284"/>
          <w:tab w:val="left" w:pos="8080"/>
        </w:tabs>
        <w:spacing w:line="360" w:lineRule="auto"/>
        <w:ind w:right="49"/>
        <w:contextualSpacing/>
        <w:jc w:val="both"/>
        <w:rPr>
          <w:rFonts w:ascii="Palatino Linotype" w:hAnsi="Palatino Linotype" w:cs="Arial"/>
          <w:color w:val="222222"/>
          <w:shd w:val="clear" w:color="auto" w:fill="FFFFFF"/>
        </w:rPr>
      </w:pPr>
    </w:p>
    <w:p w14:paraId="6E0C9B57" w14:textId="77777777" w:rsidR="00F52302" w:rsidRPr="00331DEB" w:rsidRDefault="00F52302" w:rsidP="00F52302">
      <w:pPr>
        <w:tabs>
          <w:tab w:val="left" w:pos="284"/>
          <w:tab w:val="left" w:pos="8080"/>
        </w:tabs>
        <w:spacing w:line="360" w:lineRule="auto"/>
        <w:ind w:right="49"/>
        <w:contextualSpacing/>
        <w:jc w:val="both"/>
        <w:rPr>
          <w:rFonts w:ascii="Palatino Linotype" w:eastAsia="MS Mincho" w:hAnsi="Palatino Linotype"/>
          <w:lang w:val="es-ES_tradnl"/>
        </w:rPr>
      </w:pPr>
      <w:r w:rsidRPr="00331DEB">
        <w:rPr>
          <w:rFonts w:ascii="Palatino Linotype" w:hAnsi="Palatino Linotype" w:cs="Arial"/>
          <w:b/>
          <w:lang w:val="es-ES_tradnl"/>
        </w:rPr>
        <w:t xml:space="preserve">CUARTO. </w:t>
      </w:r>
      <w:r w:rsidRPr="00331DEB">
        <w:rPr>
          <w:rFonts w:ascii="Palatino Linotype" w:hAnsi="Palatino Linotype"/>
          <w:b/>
          <w:bCs/>
          <w:color w:val="222222"/>
          <w:lang w:val="es-ES"/>
        </w:rPr>
        <w:t xml:space="preserve">Notifíquese </w:t>
      </w:r>
      <w:r w:rsidRPr="00331DEB">
        <w:rPr>
          <w:rFonts w:ascii="Palatino Linotype" w:hAnsi="Palatino Linotype"/>
          <w:bCs/>
          <w:color w:val="222222"/>
          <w:lang w:val="es-ES"/>
        </w:rPr>
        <w:t xml:space="preserve">al </w:t>
      </w:r>
      <w:r w:rsidRPr="00331DEB">
        <w:rPr>
          <w:rFonts w:ascii="Palatino Linotype" w:hAnsi="Palatino Linotype"/>
          <w:b/>
          <w:bCs/>
          <w:color w:val="222222"/>
          <w:lang w:val="es-ES"/>
        </w:rPr>
        <w:t>RECURRENTE</w:t>
      </w:r>
      <w:r w:rsidRPr="00331DEB">
        <w:rPr>
          <w:rFonts w:ascii="Palatino Linotype" w:hAnsi="Palatino Linotype"/>
          <w:b/>
          <w:color w:val="222222"/>
          <w:lang w:val="es-ES"/>
        </w:rPr>
        <w:t xml:space="preserve"> </w:t>
      </w:r>
      <w:r w:rsidRPr="00331DEB">
        <w:rPr>
          <w:rFonts w:ascii="Palatino Linotype" w:hAnsi="Palatino Linotype"/>
          <w:lang w:val="es-ES_tradnl"/>
        </w:rPr>
        <w:t>la presente resolución</w:t>
      </w:r>
      <w:r w:rsidRPr="00331DEB">
        <w:rPr>
          <w:rFonts w:ascii="Palatino Linotype" w:eastAsia="MS Mincho" w:hAnsi="Palatino Linotype"/>
          <w:lang w:val="es-ES_tradnl"/>
        </w:rPr>
        <w:t xml:space="preserve"> a través del Sistema de Acceso a la Información Mexiquense (SAIMEX) y correo electrónico.</w:t>
      </w:r>
    </w:p>
    <w:p w14:paraId="74B04E8A" w14:textId="77777777" w:rsidR="00F52302" w:rsidRPr="00331DEB" w:rsidRDefault="00F52302" w:rsidP="00F52302">
      <w:pPr>
        <w:tabs>
          <w:tab w:val="left" w:pos="284"/>
          <w:tab w:val="left" w:pos="8080"/>
        </w:tabs>
        <w:spacing w:line="360" w:lineRule="auto"/>
        <w:ind w:right="49"/>
        <w:contextualSpacing/>
        <w:jc w:val="both"/>
        <w:rPr>
          <w:rFonts w:ascii="Palatino Linotype" w:eastAsia="MS Mincho" w:hAnsi="Palatino Linotype"/>
          <w:lang w:val="es-ES_tradnl"/>
        </w:rPr>
      </w:pPr>
    </w:p>
    <w:p w14:paraId="2AC200BD" w14:textId="58D166E0" w:rsidR="00F52302" w:rsidRPr="00331DEB" w:rsidRDefault="00F52302" w:rsidP="00F52302">
      <w:pPr>
        <w:tabs>
          <w:tab w:val="left" w:pos="284"/>
          <w:tab w:val="left" w:pos="8080"/>
        </w:tabs>
        <w:spacing w:line="360" w:lineRule="auto"/>
        <w:ind w:right="49"/>
        <w:contextualSpacing/>
        <w:jc w:val="both"/>
        <w:rPr>
          <w:rFonts w:ascii="Palatino Linotype" w:eastAsia="MS Mincho" w:hAnsi="Palatino Linotype"/>
          <w:lang w:val="es-ES"/>
        </w:rPr>
      </w:pPr>
      <w:r w:rsidRPr="00331DEB">
        <w:rPr>
          <w:rFonts w:ascii="Palatino Linotype" w:eastAsia="MS Mincho" w:hAnsi="Palatino Linotype"/>
          <w:b/>
          <w:lang w:val="es-ES_tradnl"/>
        </w:rPr>
        <w:t xml:space="preserve">QUINTO. </w:t>
      </w:r>
      <w:r w:rsidRPr="00331DEB">
        <w:rPr>
          <w:rFonts w:ascii="Palatino Linotype" w:eastAsia="MS Mincho" w:hAnsi="Palatino Linotype"/>
          <w:lang w:val="es-ES"/>
        </w:rPr>
        <w:t xml:space="preserve">Se hace del conocimiento de </w:t>
      </w:r>
      <w:r w:rsidRPr="00331DEB">
        <w:rPr>
          <w:rFonts w:ascii="Palatino Linotype" w:hAnsi="Palatino Linotype"/>
          <w:b/>
        </w:rPr>
        <w:t>RECURRENTE</w:t>
      </w:r>
      <w:r w:rsidRPr="00331DEB">
        <w:rPr>
          <w:rFonts w:ascii="Palatino Linotype" w:hAnsi="Palatino Linotype"/>
        </w:rPr>
        <w:t xml:space="preserve"> </w:t>
      </w:r>
      <w:r w:rsidRPr="00331DEB">
        <w:rPr>
          <w:rFonts w:ascii="Palatino Linotype" w:eastAsia="MS Mincho" w:hAnsi="Palatino Linotype"/>
          <w:lang w:val="es-ES"/>
        </w:rPr>
        <w:t>que, de conformidad con lo establecido en el artículo 196 de la Ley de Transparencia y Acceso a la Información Pública del Estado de México y Municipios</w:t>
      </w:r>
      <w:r w:rsidRPr="00331DEB">
        <w:rPr>
          <w:rFonts w:ascii="Palatino Linotype" w:hAnsi="Palatino Linotype"/>
          <w:color w:val="000000"/>
        </w:rPr>
        <w:t xml:space="preserve">, en caso de que considere que la resolución le cause algún perjuicio podrá impugnarla vía </w:t>
      </w:r>
      <w:r w:rsidRPr="00331DEB">
        <w:rPr>
          <w:rFonts w:ascii="Palatino Linotype" w:eastAsia="MS Mincho" w:hAnsi="Palatino Linotype"/>
          <w:bCs/>
          <w:lang w:val="es-ES"/>
        </w:rPr>
        <w:t>juicio de amparo</w:t>
      </w:r>
      <w:r w:rsidRPr="00331DEB">
        <w:rPr>
          <w:rFonts w:ascii="Palatino Linotype" w:eastAsia="MS Mincho" w:hAnsi="Palatino Linotype"/>
          <w:lang w:val="es-ES"/>
        </w:rPr>
        <w:t> en los términos de las leyes aplicables.</w:t>
      </w:r>
    </w:p>
    <w:p w14:paraId="74647457" w14:textId="77777777" w:rsidR="004821D2" w:rsidRPr="00331DEB" w:rsidRDefault="004821D2" w:rsidP="00F52302">
      <w:pPr>
        <w:tabs>
          <w:tab w:val="left" w:pos="284"/>
          <w:tab w:val="left" w:pos="8080"/>
        </w:tabs>
        <w:spacing w:line="360" w:lineRule="auto"/>
        <w:ind w:right="49"/>
        <w:contextualSpacing/>
        <w:jc w:val="both"/>
        <w:rPr>
          <w:rFonts w:ascii="Palatino Linotype" w:eastAsia="MS Mincho" w:hAnsi="Palatino Linotype"/>
          <w:lang w:val="es-ES"/>
        </w:rPr>
      </w:pPr>
    </w:p>
    <w:p w14:paraId="62567784" w14:textId="77777777" w:rsidR="00F52302" w:rsidRPr="00331DEB" w:rsidRDefault="00F52302" w:rsidP="00F52302">
      <w:pPr>
        <w:shd w:val="clear" w:color="auto" w:fill="FFFFFF"/>
        <w:tabs>
          <w:tab w:val="left" w:pos="284"/>
        </w:tabs>
        <w:spacing w:line="360" w:lineRule="auto"/>
        <w:jc w:val="both"/>
        <w:rPr>
          <w:rFonts w:ascii="Palatino Linotype" w:eastAsia="MS Mincho" w:hAnsi="Palatino Linotype"/>
        </w:rPr>
      </w:pPr>
      <w:r w:rsidRPr="00331DEB">
        <w:rPr>
          <w:rFonts w:ascii="Palatino Linotype" w:eastAsia="MS Mincho" w:hAnsi="Palatino Linotype"/>
          <w:b/>
          <w:bCs/>
        </w:rPr>
        <w:t>SEXTO.</w:t>
      </w:r>
      <w:r w:rsidRPr="00331DEB">
        <w:rPr>
          <w:rFonts w:ascii="Palatino Linotype" w:eastAsia="MS Mincho" w:hAnsi="Palatino Linotype"/>
          <w:bCs/>
        </w:rPr>
        <w:t xml:space="preserve"> Hágase del conocimiento</w:t>
      </w:r>
      <w:r w:rsidRPr="00331DEB">
        <w:rPr>
          <w:rFonts w:ascii="Palatino Linotype" w:eastAsia="MS Mincho" w:hAnsi="Palatino Linotype"/>
          <w:b/>
          <w:bCs/>
        </w:rPr>
        <w:t> </w:t>
      </w:r>
      <w:r w:rsidRPr="00331DEB">
        <w:rPr>
          <w:rFonts w:ascii="Palatino Linotype" w:eastAsia="MS Mincho" w:hAnsi="Palatino Linotype"/>
        </w:rPr>
        <w:t>del </w:t>
      </w:r>
      <w:r w:rsidRPr="00331DEB">
        <w:rPr>
          <w:rFonts w:ascii="Palatino Linotype" w:hAnsi="Palatino Linotype"/>
          <w:b/>
          <w:color w:val="222222"/>
          <w:lang w:val="es-ES"/>
        </w:rPr>
        <w:t>RECURRENTE</w:t>
      </w:r>
      <w:r w:rsidRPr="00331DEB">
        <w:rPr>
          <w:rFonts w:ascii="Palatino Linotype" w:eastAsia="MS Mincho" w:hAnsi="Palatino Linotype"/>
          <w:b/>
          <w:bCs/>
        </w:rPr>
        <w:t> </w:t>
      </w:r>
      <w:r w:rsidRPr="00331DEB">
        <w:rPr>
          <w:rFonts w:ascii="Palatino Linotype" w:eastAsia="MS Mincho" w:hAnsi="Palatino Linotype"/>
        </w:rPr>
        <w:t>que la respuesta que dé </w:t>
      </w:r>
      <w:r w:rsidRPr="00331DEB">
        <w:rPr>
          <w:rFonts w:ascii="Palatino Linotype" w:eastAsia="MS Mincho" w:hAnsi="Palatino Linotype"/>
          <w:b/>
          <w:bCs/>
        </w:rPr>
        <w:t>EL SUJETO OBLIGADO</w:t>
      </w:r>
      <w:r w:rsidRPr="00331DEB">
        <w:rPr>
          <w:rFonts w:ascii="Palatino Linotype" w:eastAsia="MS Mincho" w:hAnsi="Palatino Linotype"/>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3F053A7" w14:textId="1BB99994" w:rsidR="00285B29" w:rsidRPr="00331DEB" w:rsidRDefault="00285B29" w:rsidP="004821D2">
      <w:pPr>
        <w:shd w:val="clear" w:color="auto" w:fill="FFFFFF"/>
        <w:spacing w:line="360" w:lineRule="auto"/>
        <w:jc w:val="center"/>
        <w:rPr>
          <w:rFonts w:ascii="Palatino Linotype" w:eastAsia="Times New Roman" w:hAnsi="Palatino Linotype" w:cs="Times New Roman"/>
          <w:b/>
          <w:bCs/>
          <w:sz w:val="28"/>
          <w:szCs w:val="28"/>
          <w:lang w:val="es-ES" w:eastAsia="es-MX"/>
        </w:rPr>
      </w:pPr>
    </w:p>
    <w:bookmarkStart w:id="41" w:name="_Hlk129792997"/>
    <w:p w14:paraId="729CA51F" w14:textId="19960F01" w:rsidR="008C5FE5" w:rsidRPr="008C5FE5" w:rsidRDefault="00331DEB" w:rsidP="008C5FE5">
      <w:pPr>
        <w:spacing w:before="240" w:after="240" w:line="360" w:lineRule="auto"/>
        <w:ind w:firstLine="1"/>
        <w:jc w:val="both"/>
        <w:rPr>
          <w:rStyle w:val="Referenciasutil"/>
          <w:rFonts w:ascii="Palatino Linotype" w:hAnsi="Palatino Linotype"/>
          <w:color w:val="auto"/>
        </w:rPr>
      </w:pPr>
      <w:r w:rsidRPr="00331DEB">
        <w:rPr>
          <w:rFonts w:ascii="Palatino Linotype" w:hAnsi="Palatino Linotype" w:cs="Times New Roman"/>
          <w:smallCaps/>
          <w:noProof/>
          <w:lang w:eastAsia="es-MX"/>
        </w:rPr>
        <mc:AlternateContent>
          <mc:Choice Requires="wps">
            <w:drawing>
              <wp:anchor distT="0" distB="0" distL="114300" distR="114300" simplePos="0" relativeHeight="251659264" behindDoc="0" locked="0" layoutInCell="1" allowOverlap="1" wp14:anchorId="2CCA5109" wp14:editId="19B2BA31">
                <wp:simplePos x="0" y="0"/>
                <wp:positionH relativeFrom="column">
                  <wp:posOffset>43814</wp:posOffset>
                </wp:positionH>
                <wp:positionV relativeFrom="paragraph">
                  <wp:posOffset>2988310</wp:posOffset>
                </wp:positionV>
                <wp:extent cx="5438775" cy="23431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438775" cy="2343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C3AB6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235.3pt" to="431.7pt,4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" strokecolor="#4579b8 [3044]"/>
            </w:pict>
          </mc:Fallback>
        </mc:AlternateContent>
      </w:r>
      <w:r w:rsidR="008C5FE5" w:rsidRPr="00331DEB">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(17) DE ENERO DE DOS MIL VEINTICUATRO, ANTE EL SECRETARIO TÉCNICO DEL PLENO ALEXIS TAPIA RAMÍREZ.</w:t>
      </w:r>
      <w:r w:rsidR="008C5FE5" w:rsidRPr="008C5FE5">
        <w:rPr>
          <w:rStyle w:val="Referenciasutil"/>
          <w:rFonts w:ascii="Palatino Linotype" w:hAnsi="Palatino Linotype"/>
          <w:color w:val="auto"/>
        </w:rPr>
        <w:t xml:space="preserve"> </w:t>
      </w:r>
      <w:bookmarkEnd w:id="41"/>
    </w:p>
    <w:p w14:paraId="7EFA4F21" w14:textId="77777777" w:rsidR="00895335" w:rsidRPr="008C5FE5" w:rsidRDefault="00895335">
      <w:pPr>
        <w:rPr>
          <w:rFonts w:ascii="Palatino Linotype" w:hAnsi="Palatino Linotype" w:cs="Arial"/>
          <w:color w:val="000000" w:themeColor="text1"/>
        </w:rPr>
      </w:pPr>
      <w:r w:rsidRPr="008C5FE5">
        <w:rPr>
          <w:rFonts w:ascii="Palatino Linotype" w:hAnsi="Palatino Linotype" w:cs="Arial"/>
          <w:color w:val="000000" w:themeColor="text1"/>
        </w:rPr>
        <w:br w:type="page"/>
      </w:r>
    </w:p>
    <w:sectPr w:rsidR="00895335" w:rsidRPr="008C5FE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B0526" w14:textId="77777777" w:rsidR="00712F48" w:rsidRDefault="00712F48" w:rsidP="00587366">
      <w:r>
        <w:separator/>
      </w:r>
    </w:p>
  </w:endnote>
  <w:endnote w:type="continuationSeparator" w:id="0">
    <w:p w14:paraId="273C951A" w14:textId="77777777" w:rsidR="00712F48" w:rsidRDefault="00712F4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5B6244" w:rsidRPr="00883450" w:rsidRDefault="005B624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31DEB">
              <w:rPr>
                <w:rFonts w:ascii="Palatino Linotype" w:hAnsi="Palatino Linotype"/>
                <w:b/>
                <w:bCs/>
                <w:noProof/>
                <w:sz w:val="22"/>
                <w:szCs w:val="20"/>
              </w:rPr>
              <w:t>28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31DEB">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6243EC1B" w14:textId="47B193F0" w:rsidR="005B6244" w:rsidRDefault="005B62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042EAC2B" w:rsidR="005B6244" w:rsidRPr="00883450" w:rsidRDefault="005B624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31DEB" w:rsidRPr="00331DE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31DEB" w:rsidRPr="00331DEB">
      <w:rPr>
        <w:rFonts w:ascii="Palatino Linotype" w:hAnsi="Palatino Linotype"/>
        <w:noProof/>
        <w:sz w:val="22"/>
        <w:szCs w:val="22"/>
        <w:lang w:val="es-ES"/>
      </w:rPr>
      <w:t>47</w:t>
    </w:r>
    <w:r w:rsidRPr="00883450">
      <w:rPr>
        <w:rFonts w:ascii="Palatino Linotype" w:hAnsi="Palatino Linotype"/>
        <w:sz w:val="22"/>
        <w:szCs w:val="22"/>
      </w:rPr>
      <w:fldChar w:fldCharType="end"/>
    </w:r>
  </w:p>
  <w:p w14:paraId="5F5C4865" w14:textId="0A9A2B26" w:rsidR="005B6244" w:rsidRPr="00883450" w:rsidRDefault="005B6244">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687B2" w14:textId="77777777" w:rsidR="00712F48" w:rsidRDefault="00712F48" w:rsidP="00587366">
      <w:r>
        <w:separator/>
      </w:r>
    </w:p>
  </w:footnote>
  <w:footnote w:type="continuationSeparator" w:id="0">
    <w:p w14:paraId="36480A5F" w14:textId="77777777" w:rsidR="00712F48" w:rsidRDefault="00712F48" w:rsidP="00587366">
      <w:r>
        <w:continuationSeparator/>
      </w:r>
    </w:p>
  </w:footnote>
  <w:footnote w:id="1">
    <w:p w14:paraId="32D56466" w14:textId="77777777" w:rsidR="005B6244" w:rsidRDefault="005B6244" w:rsidP="008E4483">
      <w:pPr>
        <w:pStyle w:val="Textonotapie"/>
      </w:pPr>
      <w:r>
        <w:rPr>
          <w:rStyle w:val="Refdenotaalpie"/>
        </w:rPr>
        <w:footnoteRef/>
      </w:r>
      <w:r>
        <w:t xml:space="preserve"> Convención Americana sobre Derechos Humanos. Artículo 13.</w:t>
      </w:r>
    </w:p>
  </w:footnote>
  <w:footnote w:id="2">
    <w:p w14:paraId="3F7967D5" w14:textId="77777777" w:rsidR="005B6244" w:rsidRDefault="005B6244"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5B6244" w:rsidRDefault="005B6244"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5B6244" w:rsidRDefault="005B6244" w:rsidP="008E4483">
      <w:pPr>
        <w:pStyle w:val="Textonotapie"/>
      </w:pPr>
      <w:r>
        <w:rPr>
          <w:rStyle w:val="Refdenotaalpie"/>
        </w:rPr>
        <w:footnoteRef/>
      </w:r>
      <w:r>
        <w:t xml:space="preserve"> Ibídem. Parr. 87.</w:t>
      </w:r>
    </w:p>
  </w:footnote>
  <w:footnote w:id="5">
    <w:p w14:paraId="1C437D52" w14:textId="77777777" w:rsidR="005B6244" w:rsidRDefault="005B6244"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5B6244" w:rsidRDefault="005B6244" w:rsidP="008E4483">
      <w:pPr>
        <w:pStyle w:val="Textonotapie"/>
      </w:pPr>
      <w:r>
        <w:t>II. Eficacia: Obligación del Instituto para tutelar, de manera efectiva, el derecho de acceso a la información;</w:t>
      </w:r>
    </w:p>
    <w:p w14:paraId="707D8AAF" w14:textId="77777777" w:rsidR="005B6244" w:rsidRDefault="005B6244" w:rsidP="008E4483">
      <w:pPr>
        <w:pStyle w:val="Textonotapie"/>
      </w:pPr>
      <w:r>
        <w:t xml:space="preserve">… </w:t>
      </w:r>
    </w:p>
  </w:footnote>
  <w:footnote w:id="6">
    <w:p w14:paraId="78A708ED" w14:textId="77777777" w:rsidR="005B6244" w:rsidRPr="00234955" w:rsidRDefault="005B6244" w:rsidP="005B6244">
      <w:pPr>
        <w:jc w:val="both"/>
        <w:rPr>
          <w:rFonts w:ascii="Palatino Linotype" w:eastAsia="Palatino Linotype" w:hAnsi="Palatino Linotype" w:cs="Palatino Linotype"/>
          <w:sz w:val="14"/>
          <w:szCs w:val="16"/>
        </w:rPr>
      </w:pPr>
      <w:r w:rsidRPr="00234955">
        <w:rPr>
          <w:sz w:val="22"/>
          <w:vertAlign w:val="superscript"/>
        </w:rPr>
        <w:footnoteRef/>
      </w:r>
      <w:r w:rsidRPr="00234955">
        <w:rPr>
          <w:rFonts w:ascii="Palatino Linotype" w:eastAsia="Palatino Linotype" w:hAnsi="Palatino Linotype" w:cs="Palatino Linotype"/>
          <w:sz w:val="14"/>
          <w:szCs w:val="16"/>
        </w:rPr>
        <w:t xml:space="preserve"> BURGOA ORIHUELA Ignacio. </w:t>
      </w:r>
      <w:r w:rsidRPr="00234955">
        <w:rPr>
          <w:rFonts w:ascii="Palatino Linotype" w:eastAsia="Palatino Linotype" w:hAnsi="Palatino Linotype" w:cs="Palatino Linotype"/>
          <w:i/>
          <w:sz w:val="14"/>
          <w:szCs w:val="16"/>
        </w:rPr>
        <w:t>Diccionario De Derecho Constitucional, Garantías y Amparo</w:t>
      </w:r>
      <w:r w:rsidRPr="00234955">
        <w:rPr>
          <w:rFonts w:ascii="Palatino Linotype" w:eastAsia="Palatino Linotype" w:hAnsi="Palatino Linotype" w:cs="Palatino Linotype"/>
          <w:sz w:val="14"/>
          <w:szCs w:val="16"/>
        </w:rPr>
        <w:t>. Ed. Porrúa, S.A., México. 1992. p. 115.</w:t>
      </w:r>
    </w:p>
  </w:footnote>
  <w:footnote w:id="7">
    <w:p w14:paraId="3B0E58F8" w14:textId="77777777" w:rsidR="005B6244" w:rsidRPr="00234955" w:rsidRDefault="005B6244" w:rsidP="005B6244">
      <w:pPr>
        <w:pBdr>
          <w:top w:val="nil"/>
          <w:left w:val="nil"/>
          <w:bottom w:val="nil"/>
          <w:right w:val="nil"/>
          <w:between w:val="nil"/>
        </w:pBdr>
        <w:jc w:val="both"/>
        <w:rPr>
          <w:rFonts w:ascii="Palatino Linotype" w:eastAsia="Palatino Linotype" w:hAnsi="Palatino Linotype" w:cs="Palatino Linotype"/>
          <w:i/>
          <w:color w:val="000000"/>
          <w:sz w:val="14"/>
          <w:szCs w:val="16"/>
        </w:rPr>
      </w:pPr>
      <w:r w:rsidRPr="00234955">
        <w:rPr>
          <w:sz w:val="22"/>
          <w:vertAlign w:val="superscript"/>
        </w:rPr>
        <w:footnoteRef/>
      </w:r>
      <w:r w:rsidRPr="00234955">
        <w:rPr>
          <w:rFonts w:ascii="Palatino Linotype" w:eastAsia="Palatino Linotype" w:hAnsi="Palatino Linotype" w:cs="Palatino Linotype"/>
          <w:color w:val="000000"/>
          <w:sz w:val="14"/>
          <w:szCs w:val="16"/>
        </w:rPr>
        <w:t xml:space="preserve"> CIENFUEGOS SALGADO David. </w:t>
      </w:r>
      <w:r w:rsidRPr="00234955">
        <w:rPr>
          <w:rFonts w:ascii="Palatino Linotype" w:eastAsia="Palatino Linotype" w:hAnsi="Palatino Linotype" w:cs="Palatino Linotype"/>
          <w:i/>
          <w:color w:val="000000"/>
          <w:sz w:val="14"/>
          <w:szCs w:val="16"/>
        </w:rPr>
        <w:t xml:space="preserve">El Derecho de Petición en México. </w:t>
      </w:r>
      <w:r w:rsidRPr="00234955">
        <w:rPr>
          <w:rFonts w:ascii="Palatino Linotype" w:eastAsia="Palatino Linotype" w:hAnsi="Palatino Linotype" w:cs="Palatino Linotype"/>
          <w:color w:val="000000"/>
          <w:sz w:val="14"/>
          <w:szCs w:val="16"/>
        </w:rPr>
        <w:t>Ed. Instituto de Investigaciones Jurídica UNAM. México 2004. p. 31</w:t>
      </w:r>
    </w:p>
  </w:footnote>
  <w:footnote w:id="8">
    <w:p w14:paraId="3077F916" w14:textId="77777777" w:rsidR="005B6244" w:rsidRPr="00234955" w:rsidRDefault="005B6244" w:rsidP="005B6244">
      <w:pPr>
        <w:pBdr>
          <w:top w:val="nil"/>
          <w:left w:val="nil"/>
          <w:bottom w:val="nil"/>
          <w:right w:val="nil"/>
          <w:between w:val="nil"/>
        </w:pBdr>
        <w:jc w:val="both"/>
        <w:rPr>
          <w:rFonts w:ascii="Palatino Linotype" w:eastAsia="Palatino Linotype" w:hAnsi="Palatino Linotype" w:cs="Palatino Linotype"/>
          <w:color w:val="000000"/>
          <w:sz w:val="14"/>
          <w:szCs w:val="16"/>
        </w:rPr>
      </w:pPr>
      <w:r w:rsidRPr="00234955">
        <w:rPr>
          <w:sz w:val="22"/>
          <w:vertAlign w:val="superscript"/>
        </w:rPr>
        <w:footnoteRef/>
      </w:r>
      <w:r w:rsidRPr="00234955">
        <w:rPr>
          <w:rFonts w:ascii="Palatino Linotype" w:eastAsia="Palatino Linotype" w:hAnsi="Palatino Linotype" w:cs="Palatino Linotype"/>
          <w:color w:val="000000"/>
          <w:sz w:val="14"/>
          <w:szCs w:val="16"/>
        </w:rPr>
        <w:t xml:space="preserve"> ROBLES HERNÁNDEZ José Guadalupe. </w:t>
      </w:r>
      <w:r w:rsidRPr="00234955">
        <w:rPr>
          <w:rFonts w:ascii="Palatino Linotype" w:eastAsia="Palatino Linotype" w:hAnsi="Palatino Linotype" w:cs="Palatino Linotype"/>
          <w:i/>
          <w:color w:val="000000"/>
          <w:sz w:val="14"/>
          <w:szCs w:val="16"/>
        </w:rPr>
        <w:t xml:space="preserve">Derecho de la Información y Comunicación Pública. </w:t>
      </w:r>
      <w:r w:rsidRPr="00234955">
        <w:rPr>
          <w:rFonts w:ascii="Palatino Linotype" w:eastAsia="Palatino Linotype" w:hAnsi="Palatino Linotype" w:cs="Palatino Linotype"/>
          <w:color w:val="000000"/>
          <w:sz w:val="14"/>
          <w:szCs w:val="16"/>
        </w:rPr>
        <w:t>Ed. Universidad de Occidente. México. 2004, p. 72.</w:t>
      </w:r>
    </w:p>
  </w:footnote>
  <w:footnote w:id="9">
    <w:p w14:paraId="059B966A" w14:textId="77777777" w:rsidR="005B6244" w:rsidRPr="00234955" w:rsidRDefault="005B6244" w:rsidP="005B6244">
      <w:pPr>
        <w:jc w:val="both"/>
        <w:rPr>
          <w:rFonts w:ascii="Palatino Linotype" w:eastAsia="Palatino Linotype" w:hAnsi="Palatino Linotype" w:cs="Palatino Linotype"/>
          <w:sz w:val="14"/>
          <w:szCs w:val="16"/>
        </w:rPr>
      </w:pPr>
      <w:r w:rsidRPr="00234955">
        <w:rPr>
          <w:sz w:val="22"/>
          <w:vertAlign w:val="superscript"/>
        </w:rPr>
        <w:footnoteRef/>
      </w:r>
      <w:r w:rsidRPr="00234955">
        <w:rPr>
          <w:rFonts w:ascii="Palatino Linotype" w:eastAsia="Palatino Linotype" w:hAnsi="Palatino Linotype" w:cs="Palatino Linotype"/>
          <w:sz w:val="14"/>
          <w:szCs w:val="16"/>
        </w:rPr>
        <w:t xml:space="preserve"> VILLANUEVA VILLANUEVA Ernesto. Derecho de la Información, Ed. Porrúa. S.A., México. 2006. p.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655" w:type="dxa"/>
      <w:tblInd w:w="2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4395"/>
    </w:tblGrid>
    <w:tr w:rsidR="005B6244" w:rsidRPr="008C5FE5" w14:paraId="07F2896E" w14:textId="77777777" w:rsidTr="008C5FE5">
      <w:trPr>
        <w:trHeight w:val="138"/>
      </w:trPr>
      <w:tc>
        <w:tcPr>
          <w:tcW w:w="3260" w:type="dxa"/>
          <w:vAlign w:val="center"/>
        </w:tcPr>
        <w:p w14:paraId="4A5B1974" w14:textId="44CA9AFE" w:rsidR="005B6244" w:rsidRPr="008C5FE5" w:rsidRDefault="005B6244" w:rsidP="005F1362">
          <w:pPr>
            <w:ind w:right="34"/>
            <w:jc w:val="right"/>
            <w:rPr>
              <w:rFonts w:ascii="Palatino Linotype" w:hAnsi="Palatino Linotype"/>
              <w:b/>
              <w:sz w:val="22"/>
              <w:szCs w:val="22"/>
            </w:rPr>
          </w:pPr>
          <w:r w:rsidRPr="008C5FE5">
            <w:rPr>
              <w:rFonts w:ascii="Palatino Linotype" w:hAnsi="Palatino Linotype"/>
              <w:b/>
              <w:sz w:val="22"/>
              <w:szCs w:val="22"/>
            </w:rPr>
            <w:t>RECURSO DE REVISIÓN:</w:t>
          </w:r>
        </w:p>
      </w:tc>
      <w:tc>
        <w:tcPr>
          <w:tcW w:w="4395" w:type="dxa"/>
          <w:vAlign w:val="center"/>
        </w:tcPr>
        <w:p w14:paraId="3A05B4B6" w14:textId="45D57D2F" w:rsidR="005B6244" w:rsidRPr="008C5FE5" w:rsidRDefault="005B6244" w:rsidP="008C5FE5">
          <w:pPr>
            <w:pStyle w:val="Encabezado"/>
            <w:rPr>
              <w:rFonts w:ascii="Palatino Linotype" w:hAnsi="Palatino Linotype"/>
              <w:sz w:val="22"/>
              <w:szCs w:val="22"/>
            </w:rPr>
          </w:pPr>
          <w:r w:rsidRPr="008C5FE5">
            <w:rPr>
              <w:rFonts w:ascii="Palatino Linotype" w:eastAsia="Calibri" w:hAnsi="Palatino Linotype" w:cs="Arial"/>
              <w:sz w:val="22"/>
              <w:szCs w:val="22"/>
              <w:lang w:val="es-ES"/>
            </w:rPr>
            <w:t>16083</w:t>
          </w:r>
          <w:r w:rsidRPr="008C5FE5">
            <w:rPr>
              <w:rFonts w:ascii="Palatino Linotype" w:hAnsi="Palatino Linotype"/>
              <w:sz w:val="22"/>
              <w:szCs w:val="22"/>
            </w:rPr>
            <w:t xml:space="preserve">/INFOEM/IP/RR/2022 y </w:t>
          </w:r>
          <w:r w:rsidR="008C5FE5">
            <w:rPr>
              <w:rFonts w:ascii="Palatino Linotype" w:hAnsi="Palatino Linotype"/>
              <w:sz w:val="22"/>
              <w:szCs w:val="22"/>
            </w:rPr>
            <w:t>A</w:t>
          </w:r>
          <w:r w:rsidRPr="008C5FE5">
            <w:rPr>
              <w:rFonts w:ascii="Palatino Linotype" w:hAnsi="Palatino Linotype"/>
              <w:sz w:val="22"/>
              <w:szCs w:val="22"/>
            </w:rPr>
            <w:t>cumulado</w:t>
          </w:r>
        </w:p>
      </w:tc>
    </w:tr>
    <w:tr w:rsidR="005B6244" w:rsidRPr="008C5FE5" w14:paraId="1B5D8690" w14:textId="77777777" w:rsidTr="008C5FE5">
      <w:trPr>
        <w:trHeight w:val="233"/>
      </w:trPr>
      <w:tc>
        <w:tcPr>
          <w:tcW w:w="3260" w:type="dxa"/>
          <w:vAlign w:val="center"/>
        </w:tcPr>
        <w:p w14:paraId="3903F2C6" w14:textId="22D569F8" w:rsidR="005B6244" w:rsidRPr="008C5FE5" w:rsidRDefault="005B6244" w:rsidP="000F55C1">
          <w:pPr>
            <w:ind w:right="34"/>
            <w:jc w:val="right"/>
            <w:rPr>
              <w:rFonts w:ascii="Palatino Linotype" w:hAnsi="Palatino Linotype"/>
              <w:b/>
              <w:sz w:val="22"/>
              <w:szCs w:val="22"/>
            </w:rPr>
          </w:pPr>
          <w:r w:rsidRPr="008C5FE5">
            <w:rPr>
              <w:rFonts w:ascii="Palatino Linotype" w:hAnsi="Palatino Linotype"/>
              <w:b/>
              <w:sz w:val="22"/>
              <w:szCs w:val="22"/>
            </w:rPr>
            <w:t>SUJETO OBLIGADO:</w:t>
          </w:r>
        </w:p>
      </w:tc>
      <w:tc>
        <w:tcPr>
          <w:tcW w:w="4395" w:type="dxa"/>
          <w:vAlign w:val="center"/>
        </w:tcPr>
        <w:p w14:paraId="03C799A2" w14:textId="0A4C83A8" w:rsidR="005B6244" w:rsidRPr="008C5FE5" w:rsidRDefault="005B6244" w:rsidP="008C5FE5">
          <w:pPr>
            <w:pStyle w:val="Encabezado"/>
            <w:rPr>
              <w:rFonts w:ascii="Palatino Linotype" w:hAnsi="Palatino Linotype"/>
              <w:sz w:val="22"/>
              <w:szCs w:val="22"/>
            </w:rPr>
          </w:pPr>
          <w:r w:rsidRPr="008C5FE5">
            <w:rPr>
              <w:rFonts w:ascii="Palatino Linotype" w:eastAsia="Calibri" w:hAnsi="Palatino Linotype" w:cs="Arial"/>
              <w:bCs/>
              <w:sz w:val="22"/>
              <w:szCs w:val="22"/>
              <w:lang w:val="es-ES"/>
            </w:rPr>
            <w:t>Ayuntamiento de Valle de Bravo</w:t>
          </w:r>
        </w:p>
      </w:tc>
    </w:tr>
    <w:tr w:rsidR="005B6244" w:rsidRPr="008C5FE5" w14:paraId="095EB01B" w14:textId="77777777" w:rsidTr="008C5FE5">
      <w:trPr>
        <w:trHeight w:val="321"/>
      </w:trPr>
      <w:tc>
        <w:tcPr>
          <w:tcW w:w="3260" w:type="dxa"/>
          <w:vAlign w:val="center"/>
        </w:tcPr>
        <w:p w14:paraId="6E000A51" w14:textId="05E1861A" w:rsidR="005B6244" w:rsidRPr="008C5FE5" w:rsidRDefault="005B6244" w:rsidP="006E6B65">
          <w:pPr>
            <w:ind w:right="34"/>
            <w:jc w:val="right"/>
            <w:rPr>
              <w:rFonts w:ascii="Palatino Linotype" w:hAnsi="Palatino Linotype"/>
              <w:b/>
              <w:sz w:val="22"/>
              <w:szCs w:val="22"/>
            </w:rPr>
          </w:pPr>
          <w:r w:rsidRPr="008C5FE5">
            <w:rPr>
              <w:rFonts w:ascii="Palatino Linotype" w:hAnsi="Palatino Linotype"/>
              <w:b/>
              <w:sz w:val="22"/>
              <w:szCs w:val="22"/>
            </w:rPr>
            <w:t>COMISIONADA PONENTE:</w:t>
          </w:r>
        </w:p>
      </w:tc>
      <w:tc>
        <w:tcPr>
          <w:tcW w:w="4395" w:type="dxa"/>
          <w:vAlign w:val="center"/>
        </w:tcPr>
        <w:p w14:paraId="07560085" w14:textId="64DC8836" w:rsidR="005B6244" w:rsidRPr="008C5FE5" w:rsidRDefault="005B6244" w:rsidP="008C5FE5">
          <w:pPr>
            <w:pStyle w:val="Encabezado"/>
            <w:rPr>
              <w:rFonts w:ascii="Palatino Linotype" w:hAnsi="Palatino Linotype"/>
              <w:sz w:val="22"/>
              <w:szCs w:val="22"/>
            </w:rPr>
          </w:pPr>
          <w:r w:rsidRPr="008C5FE5">
            <w:rPr>
              <w:rFonts w:ascii="Palatino Linotype" w:hAnsi="Palatino Linotype"/>
              <w:sz w:val="22"/>
              <w:szCs w:val="22"/>
            </w:rPr>
            <w:t>María del Rosario Mejía Ayala</w:t>
          </w:r>
        </w:p>
      </w:tc>
    </w:tr>
  </w:tbl>
  <w:p w14:paraId="1096C1B8" w14:textId="6987F527" w:rsidR="005B6244" w:rsidRDefault="008C5FE5" w:rsidP="00472C41">
    <w:pPr>
      <w:pStyle w:val="Encabezado"/>
    </w:pPr>
    <w:r>
      <w:rPr>
        <w:noProof/>
        <w:lang w:eastAsia="es-MX"/>
      </w:rPr>
      <w:drawing>
        <wp:anchor distT="0" distB="0" distL="114300" distR="114300" simplePos="0" relativeHeight="251657216" behindDoc="1" locked="0" layoutInCell="0" allowOverlap="1" wp14:anchorId="1A29E15A" wp14:editId="64E903A8">
          <wp:simplePos x="0" y="0"/>
          <wp:positionH relativeFrom="page">
            <wp:align>right</wp:align>
          </wp:positionH>
          <wp:positionV relativeFrom="page">
            <wp:posOffset>-64411</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5B6244" w:rsidRDefault="00712F48"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5B6244">
      <w:tab/>
    </w:r>
  </w:p>
  <w:tbl>
    <w:tblPr>
      <w:tblStyle w:val="Tablaconcuadrcula"/>
      <w:tblW w:w="7797" w:type="dxa"/>
      <w:tblInd w:w="2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536"/>
    </w:tblGrid>
    <w:tr w:rsidR="005B6244" w:rsidRPr="008C5FE5" w14:paraId="0A3256F2" w14:textId="77777777" w:rsidTr="008C5FE5">
      <w:trPr>
        <w:trHeight w:val="138"/>
      </w:trPr>
      <w:tc>
        <w:tcPr>
          <w:tcW w:w="3261" w:type="dxa"/>
          <w:vAlign w:val="center"/>
        </w:tcPr>
        <w:p w14:paraId="3D80769D" w14:textId="316F11F8" w:rsidR="005B6244" w:rsidRPr="008C5FE5" w:rsidRDefault="005B6244" w:rsidP="005F1362">
          <w:pPr>
            <w:jc w:val="right"/>
            <w:rPr>
              <w:rFonts w:ascii="Palatino Linotype" w:hAnsi="Palatino Linotype"/>
              <w:b/>
              <w:sz w:val="22"/>
              <w:szCs w:val="22"/>
            </w:rPr>
          </w:pPr>
          <w:r w:rsidRPr="008C5FE5">
            <w:rPr>
              <w:rFonts w:ascii="Palatino Linotype" w:hAnsi="Palatino Linotype"/>
              <w:b/>
              <w:sz w:val="22"/>
              <w:szCs w:val="22"/>
            </w:rPr>
            <w:t>RECURSO DE REVISIÓN:</w:t>
          </w:r>
        </w:p>
      </w:tc>
      <w:tc>
        <w:tcPr>
          <w:tcW w:w="4536" w:type="dxa"/>
          <w:vAlign w:val="center"/>
        </w:tcPr>
        <w:p w14:paraId="0453495E" w14:textId="49C59BAE" w:rsidR="005B6244" w:rsidRPr="008C5FE5" w:rsidRDefault="005B6244" w:rsidP="008C5FE5">
          <w:pPr>
            <w:pStyle w:val="Encabezado"/>
            <w:rPr>
              <w:rFonts w:ascii="Palatino Linotype" w:hAnsi="Palatino Linotype"/>
              <w:sz w:val="22"/>
              <w:szCs w:val="22"/>
            </w:rPr>
          </w:pPr>
          <w:r w:rsidRPr="008C5FE5">
            <w:rPr>
              <w:rFonts w:ascii="Palatino Linotype" w:eastAsia="Calibri" w:hAnsi="Palatino Linotype" w:cs="Arial"/>
              <w:sz w:val="22"/>
              <w:szCs w:val="22"/>
              <w:lang w:val="es-ES"/>
            </w:rPr>
            <w:t>16083</w:t>
          </w:r>
          <w:r w:rsidRPr="008C5FE5">
            <w:rPr>
              <w:rFonts w:ascii="Palatino Linotype" w:hAnsi="Palatino Linotype"/>
              <w:sz w:val="22"/>
              <w:szCs w:val="22"/>
            </w:rPr>
            <w:t xml:space="preserve">/INFOEM/IP/RR/2022 y </w:t>
          </w:r>
          <w:r w:rsidR="008C5FE5">
            <w:rPr>
              <w:rFonts w:ascii="Palatino Linotype" w:hAnsi="Palatino Linotype"/>
              <w:sz w:val="22"/>
              <w:szCs w:val="22"/>
            </w:rPr>
            <w:t>A</w:t>
          </w:r>
          <w:r w:rsidRPr="008C5FE5">
            <w:rPr>
              <w:rFonts w:ascii="Palatino Linotype" w:hAnsi="Palatino Linotype"/>
              <w:sz w:val="22"/>
              <w:szCs w:val="22"/>
            </w:rPr>
            <w:t>cumulado</w:t>
          </w:r>
        </w:p>
      </w:tc>
    </w:tr>
    <w:tr w:rsidR="005B6244" w:rsidRPr="008C5FE5" w14:paraId="128C8B3C" w14:textId="77777777" w:rsidTr="008C5FE5">
      <w:trPr>
        <w:trHeight w:val="233"/>
      </w:trPr>
      <w:tc>
        <w:tcPr>
          <w:tcW w:w="3261" w:type="dxa"/>
          <w:vAlign w:val="center"/>
        </w:tcPr>
        <w:p w14:paraId="483E3371" w14:textId="66B1BC74" w:rsidR="005B6244" w:rsidRPr="008C5FE5" w:rsidRDefault="005B6244" w:rsidP="00472C41">
          <w:pPr>
            <w:jc w:val="right"/>
            <w:rPr>
              <w:rFonts w:ascii="Palatino Linotype" w:hAnsi="Palatino Linotype"/>
              <w:b/>
              <w:sz w:val="22"/>
              <w:szCs w:val="22"/>
            </w:rPr>
          </w:pPr>
          <w:r w:rsidRPr="008C5FE5">
            <w:rPr>
              <w:rFonts w:ascii="Palatino Linotype" w:hAnsi="Palatino Linotype"/>
              <w:b/>
              <w:sz w:val="22"/>
              <w:szCs w:val="22"/>
            </w:rPr>
            <w:t>RECURRENTE:</w:t>
          </w:r>
        </w:p>
      </w:tc>
      <w:tc>
        <w:tcPr>
          <w:tcW w:w="4536" w:type="dxa"/>
        </w:tcPr>
        <w:p w14:paraId="1548525E" w14:textId="4BB303E5" w:rsidR="005B6244" w:rsidRPr="008C5FE5" w:rsidRDefault="000F1E95" w:rsidP="001E50B9">
          <w:pPr>
            <w:pStyle w:val="Encabezado"/>
            <w:rPr>
              <w:rFonts w:ascii="Palatino Linotype" w:hAnsi="Palatino Linotype"/>
              <w:sz w:val="22"/>
              <w:szCs w:val="22"/>
            </w:rPr>
          </w:pPr>
          <w:r>
            <w:rPr>
              <w:rFonts w:ascii="Palatino Linotype" w:hAnsi="Palatino Linotype"/>
              <w:sz w:val="22"/>
              <w:szCs w:val="22"/>
            </w:rPr>
            <w:t>XXXXX</w:t>
          </w:r>
        </w:p>
      </w:tc>
    </w:tr>
    <w:tr w:rsidR="005B6244" w:rsidRPr="008C5FE5" w14:paraId="41BE0704" w14:textId="77777777" w:rsidTr="008C5FE5">
      <w:trPr>
        <w:trHeight w:val="321"/>
      </w:trPr>
      <w:tc>
        <w:tcPr>
          <w:tcW w:w="3261" w:type="dxa"/>
          <w:vAlign w:val="center"/>
        </w:tcPr>
        <w:p w14:paraId="34C64148" w14:textId="10C6C8A9" w:rsidR="005B6244" w:rsidRPr="008C5FE5" w:rsidRDefault="005B6244" w:rsidP="005F1362">
          <w:pPr>
            <w:jc w:val="right"/>
            <w:rPr>
              <w:rFonts w:ascii="Palatino Linotype" w:hAnsi="Palatino Linotype"/>
              <w:b/>
              <w:sz w:val="22"/>
              <w:szCs w:val="22"/>
            </w:rPr>
          </w:pPr>
          <w:r w:rsidRPr="008C5FE5">
            <w:rPr>
              <w:rFonts w:ascii="Palatino Linotype" w:hAnsi="Palatino Linotype"/>
              <w:b/>
              <w:sz w:val="22"/>
              <w:szCs w:val="22"/>
            </w:rPr>
            <w:t>SUJETO OBLIGADO:</w:t>
          </w:r>
        </w:p>
      </w:tc>
      <w:tc>
        <w:tcPr>
          <w:tcW w:w="4536" w:type="dxa"/>
          <w:vAlign w:val="center"/>
        </w:tcPr>
        <w:p w14:paraId="34C341BF" w14:textId="48458B27" w:rsidR="005B6244" w:rsidRPr="008C5FE5" w:rsidRDefault="005B6244" w:rsidP="00BB7921">
          <w:pPr>
            <w:pStyle w:val="Encabezado"/>
            <w:jc w:val="both"/>
            <w:rPr>
              <w:rFonts w:ascii="Palatino Linotype" w:hAnsi="Palatino Linotype"/>
              <w:sz w:val="22"/>
              <w:szCs w:val="22"/>
            </w:rPr>
          </w:pPr>
          <w:r w:rsidRPr="008C5FE5">
            <w:rPr>
              <w:rFonts w:ascii="Palatino Linotype" w:eastAsia="Calibri" w:hAnsi="Palatino Linotype" w:cs="Arial"/>
              <w:bCs/>
              <w:sz w:val="22"/>
              <w:szCs w:val="22"/>
              <w:lang w:val="es-ES"/>
            </w:rPr>
            <w:t>Ayuntamiento de Valle de Bravo</w:t>
          </w:r>
        </w:p>
      </w:tc>
    </w:tr>
    <w:tr w:rsidR="005B6244" w:rsidRPr="008C5FE5" w14:paraId="0C8B6193" w14:textId="77777777" w:rsidTr="008C5FE5">
      <w:trPr>
        <w:trHeight w:val="321"/>
      </w:trPr>
      <w:tc>
        <w:tcPr>
          <w:tcW w:w="3261" w:type="dxa"/>
          <w:vAlign w:val="center"/>
        </w:tcPr>
        <w:p w14:paraId="321FFAFF" w14:textId="0E8C2CE7" w:rsidR="005B6244" w:rsidRPr="008C5FE5" w:rsidRDefault="005B6244" w:rsidP="00472C41">
          <w:pPr>
            <w:jc w:val="right"/>
            <w:rPr>
              <w:rFonts w:ascii="Palatino Linotype" w:hAnsi="Palatino Linotype"/>
              <w:b/>
              <w:sz w:val="22"/>
              <w:szCs w:val="22"/>
            </w:rPr>
          </w:pPr>
          <w:r w:rsidRPr="008C5FE5">
            <w:rPr>
              <w:rFonts w:ascii="Palatino Linotype" w:hAnsi="Palatino Linotype"/>
              <w:b/>
              <w:sz w:val="22"/>
              <w:szCs w:val="22"/>
            </w:rPr>
            <w:t>COMISIONADA PONENTE:</w:t>
          </w:r>
        </w:p>
      </w:tc>
      <w:tc>
        <w:tcPr>
          <w:tcW w:w="4536" w:type="dxa"/>
          <w:vAlign w:val="center"/>
        </w:tcPr>
        <w:p w14:paraId="0FECDA9D" w14:textId="6D336FD0" w:rsidR="005B6244" w:rsidRPr="008C5FE5" w:rsidRDefault="005B6244" w:rsidP="00B44F9F">
          <w:pPr>
            <w:pStyle w:val="Encabezado"/>
            <w:ind w:left="33"/>
            <w:rPr>
              <w:rFonts w:ascii="Palatino Linotype" w:hAnsi="Palatino Linotype"/>
              <w:sz w:val="22"/>
              <w:szCs w:val="22"/>
            </w:rPr>
          </w:pPr>
          <w:r w:rsidRPr="008C5FE5">
            <w:rPr>
              <w:rFonts w:ascii="Palatino Linotype" w:hAnsi="Palatino Linotype"/>
              <w:sz w:val="22"/>
              <w:szCs w:val="22"/>
            </w:rPr>
            <w:t>María del Rosario Mejía Ayala</w:t>
          </w:r>
        </w:p>
      </w:tc>
    </w:tr>
  </w:tbl>
  <w:p w14:paraId="156B5574" w14:textId="3EA5B995" w:rsidR="005B6244" w:rsidRDefault="005B624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6E3E65"/>
    <w:multiLevelType w:val="hybridMultilevel"/>
    <w:tmpl w:val="FBEC134C"/>
    <w:lvl w:ilvl="0" w:tplc="D28CF752">
      <w:start w:val="1"/>
      <w:numFmt w:val="decimal"/>
      <w:lvlText w:val="%1."/>
      <w:lvlJc w:val="left"/>
      <w:pPr>
        <w:ind w:left="720" w:hanging="360"/>
      </w:pPr>
      <w:rPr>
        <w:b/>
        <w:i w:val="0"/>
        <w:sz w:val="24"/>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D2CA5"/>
    <w:multiLevelType w:val="hybridMultilevel"/>
    <w:tmpl w:val="CBC61E7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FC21D4"/>
    <w:multiLevelType w:val="hybridMultilevel"/>
    <w:tmpl w:val="C6C297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58C1C8A"/>
    <w:multiLevelType w:val="hybridMultilevel"/>
    <w:tmpl w:val="7E3A19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1" w15:restartNumberingAfterBreak="0">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4B0F17"/>
    <w:multiLevelType w:val="hybridMultilevel"/>
    <w:tmpl w:val="1AB0364E"/>
    <w:lvl w:ilvl="0" w:tplc="0060D402">
      <w:start w:val="1"/>
      <w:numFmt w:val="bullet"/>
      <w:lvlText w:val=""/>
      <w:lvlJc w:val="left"/>
      <w:pPr>
        <w:ind w:left="1440" w:hanging="360"/>
      </w:pPr>
      <w:rPr>
        <w:rFonts w:ascii="Symbol" w:hAnsi="Symbol" w:hint="default"/>
        <w:sz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784484"/>
    <w:multiLevelType w:val="hybridMultilevel"/>
    <w:tmpl w:val="5D02B27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B915C4"/>
    <w:multiLevelType w:val="hybridMultilevel"/>
    <w:tmpl w:val="B6F4536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8F3631"/>
    <w:multiLevelType w:val="hybridMultilevel"/>
    <w:tmpl w:val="7794F6B4"/>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9" w15:restartNumberingAfterBreak="0">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4CF7617E"/>
    <w:multiLevelType w:val="hybridMultilevel"/>
    <w:tmpl w:val="8AAE969E"/>
    <w:lvl w:ilvl="0" w:tplc="080A000B">
      <w:start w:val="1"/>
      <w:numFmt w:val="bullet"/>
      <w:lvlText w:val=""/>
      <w:lvlJc w:val="left"/>
      <w:pPr>
        <w:ind w:left="720" w:hanging="360"/>
      </w:pPr>
      <w:rPr>
        <w:rFonts w:ascii="Wingdings" w:hAnsi="Wingding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7" w15:restartNumberingAfterBreak="0">
    <w:nsid w:val="647829F8"/>
    <w:multiLevelType w:val="hybridMultilevel"/>
    <w:tmpl w:val="B9206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B344D8"/>
    <w:multiLevelType w:val="hybridMultilevel"/>
    <w:tmpl w:val="9154E9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4" w15:restartNumberingAfterBreak="0">
    <w:nsid w:val="77C87420"/>
    <w:multiLevelType w:val="hybridMultilevel"/>
    <w:tmpl w:val="8CA2AEEC"/>
    <w:lvl w:ilvl="0" w:tplc="080A001B">
      <w:start w:val="1"/>
      <w:numFmt w:val="lowerRoman"/>
      <w:lvlText w:val="%1."/>
      <w:lvlJc w:val="righ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36" w15:restartNumberingAfterBreak="0">
    <w:nsid w:val="77F12A61"/>
    <w:multiLevelType w:val="hybridMultilevel"/>
    <w:tmpl w:val="B852986C"/>
    <w:lvl w:ilvl="0" w:tplc="0AB292AE">
      <w:start w:val="1"/>
      <w:numFmt w:val="decimal"/>
      <w:lvlText w:val="%1)"/>
      <w:lvlJc w:val="left"/>
      <w:pPr>
        <w:ind w:left="927" w:hanging="360"/>
      </w:pPr>
      <w:rPr>
        <w:rFonts w:hint="default"/>
        <w:b/>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784137B7"/>
    <w:multiLevelType w:val="hybridMultilevel"/>
    <w:tmpl w:val="AA064046"/>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8" w15:restartNumberingAfterBreak="0">
    <w:nsid w:val="7AF8402A"/>
    <w:multiLevelType w:val="hybridMultilevel"/>
    <w:tmpl w:val="7FEE6F8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47034339">
    <w:abstractNumId w:val="13"/>
  </w:num>
  <w:num w:numId="2" w16cid:durableId="1263495498">
    <w:abstractNumId w:val="23"/>
  </w:num>
  <w:num w:numId="3" w16cid:durableId="2139375290">
    <w:abstractNumId w:val="0"/>
  </w:num>
  <w:num w:numId="4" w16cid:durableId="597520154">
    <w:abstractNumId w:val="13"/>
  </w:num>
  <w:num w:numId="5" w16cid:durableId="1462071201">
    <w:abstractNumId w:val="2"/>
  </w:num>
  <w:num w:numId="6" w16cid:durableId="348914038">
    <w:abstractNumId w:val="16"/>
  </w:num>
  <w:num w:numId="7" w16cid:durableId="83308370">
    <w:abstractNumId w:val="28"/>
  </w:num>
  <w:num w:numId="8" w16cid:durableId="1122843751">
    <w:abstractNumId w:val="15"/>
  </w:num>
  <w:num w:numId="9" w16cid:durableId="427314600">
    <w:abstractNumId w:val="26"/>
  </w:num>
  <w:num w:numId="10" w16cid:durableId="1068843295">
    <w:abstractNumId w:val="32"/>
  </w:num>
  <w:num w:numId="11" w16cid:durableId="1130394389">
    <w:abstractNumId w:val="24"/>
  </w:num>
  <w:num w:numId="12" w16cid:durableId="1209344164">
    <w:abstractNumId w:val="33"/>
  </w:num>
  <w:num w:numId="13" w16cid:durableId="352803076">
    <w:abstractNumId w:val="20"/>
  </w:num>
  <w:num w:numId="14" w16cid:durableId="463618891">
    <w:abstractNumId w:val="6"/>
  </w:num>
  <w:num w:numId="15" w16cid:durableId="1870100881">
    <w:abstractNumId w:val="18"/>
  </w:num>
  <w:num w:numId="16" w16cid:durableId="599992105">
    <w:abstractNumId w:val="3"/>
  </w:num>
  <w:num w:numId="17" w16cid:durableId="1179808755">
    <w:abstractNumId w:val="30"/>
  </w:num>
  <w:num w:numId="18" w16cid:durableId="2096632707">
    <w:abstractNumId w:val="21"/>
  </w:num>
  <w:num w:numId="19" w16cid:durableId="799496314">
    <w:abstractNumId w:val="10"/>
  </w:num>
  <w:num w:numId="20" w16cid:durableId="1905330330">
    <w:abstractNumId w:val="11"/>
  </w:num>
  <w:num w:numId="21" w16cid:durableId="1224606930">
    <w:abstractNumId w:val="13"/>
  </w:num>
  <w:num w:numId="22" w16cid:durableId="122429627">
    <w:abstractNumId w:val="7"/>
  </w:num>
  <w:num w:numId="23" w16cid:durableId="1888761338">
    <w:abstractNumId w:val="1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16cid:durableId="980695775">
    <w:abstractNumId w:val="1"/>
  </w:num>
  <w:num w:numId="25" w16cid:durableId="2012636712">
    <w:abstractNumId w:val="35"/>
  </w:num>
  <w:num w:numId="26" w16cid:durableId="680857604">
    <w:abstractNumId w:val="19"/>
  </w:num>
  <w:num w:numId="27" w16cid:durableId="490947703">
    <w:abstractNumId w:val="25"/>
  </w:num>
  <w:num w:numId="28" w16cid:durableId="788091123">
    <w:abstractNumId w:val="14"/>
  </w:num>
  <w:num w:numId="29" w16cid:durableId="880291754">
    <w:abstractNumId w:val="27"/>
  </w:num>
  <w:num w:numId="30" w16cid:durableId="2145808429">
    <w:abstractNumId w:val="22"/>
  </w:num>
  <w:num w:numId="31" w16cid:durableId="760176685">
    <w:abstractNumId w:val="38"/>
  </w:num>
  <w:num w:numId="32" w16cid:durableId="375542377">
    <w:abstractNumId w:val="29"/>
  </w:num>
  <w:num w:numId="33" w16cid:durableId="1125270528">
    <w:abstractNumId w:val="17"/>
  </w:num>
  <w:num w:numId="34" w16cid:durableId="1709063479">
    <w:abstractNumId w:val="5"/>
  </w:num>
  <w:num w:numId="35" w16cid:durableId="1912889604">
    <w:abstractNumId w:val="4"/>
  </w:num>
  <w:num w:numId="36" w16cid:durableId="1673485150">
    <w:abstractNumId w:val="8"/>
  </w:num>
  <w:num w:numId="37" w16cid:durableId="393889386">
    <w:abstractNumId w:val="9"/>
  </w:num>
  <w:num w:numId="38" w16cid:durableId="2120830935">
    <w:abstractNumId w:val="31"/>
  </w:num>
  <w:num w:numId="39" w16cid:durableId="1523592249">
    <w:abstractNumId w:val="36"/>
  </w:num>
  <w:num w:numId="40" w16cid:durableId="210578047">
    <w:abstractNumId w:val="34"/>
  </w:num>
  <w:num w:numId="41" w16cid:durableId="730351989">
    <w:abstractNumId w:val="37"/>
  </w:num>
  <w:num w:numId="42" w16cid:durableId="92172040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37A0E"/>
    <w:rsid w:val="0004072A"/>
    <w:rsid w:val="0004193F"/>
    <w:rsid w:val="00041DCC"/>
    <w:rsid w:val="00042380"/>
    <w:rsid w:val="00044DB9"/>
    <w:rsid w:val="000450E1"/>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2CD"/>
    <w:rsid w:val="0006381D"/>
    <w:rsid w:val="00063D06"/>
    <w:rsid w:val="0006407E"/>
    <w:rsid w:val="000643B8"/>
    <w:rsid w:val="00064577"/>
    <w:rsid w:val="00064A37"/>
    <w:rsid w:val="00064B95"/>
    <w:rsid w:val="0007221E"/>
    <w:rsid w:val="00072239"/>
    <w:rsid w:val="00072AF5"/>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0E89"/>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75E3"/>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1E95"/>
    <w:rsid w:val="000F2739"/>
    <w:rsid w:val="000F27AE"/>
    <w:rsid w:val="000F2EDD"/>
    <w:rsid w:val="000F3457"/>
    <w:rsid w:val="000F37A8"/>
    <w:rsid w:val="000F55C1"/>
    <w:rsid w:val="000F5661"/>
    <w:rsid w:val="000F56C0"/>
    <w:rsid w:val="000F6BFE"/>
    <w:rsid w:val="000F6D7E"/>
    <w:rsid w:val="00100187"/>
    <w:rsid w:val="001009A9"/>
    <w:rsid w:val="00100C6D"/>
    <w:rsid w:val="00100DDD"/>
    <w:rsid w:val="001023CC"/>
    <w:rsid w:val="00102D65"/>
    <w:rsid w:val="0010333B"/>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0FDB"/>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0C3D"/>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54F9"/>
    <w:rsid w:val="001D62F7"/>
    <w:rsid w:val="001D726F"/>
    <w:rsid w:val="001D7D8F"/>
    <w:rsid w:val="001D7DF0"/>
    <w:rsid w:val="001D7E82"/>
    <w:rsid w:val="001E018C"/>
    <w:rsid w:val="001E0AD2"/>
    <w:rsid w:val="001E1094"/>
    <w:rsid w:val="001E3596"/>
    <w:rsid w:val="001E3F91"/>
    <w:rsid w:val="001E4152"/>
    <w:rsid w:val="001E489D"/>
    <w:rsid w:val="001E4C30"/>
    <w:rsid w:val="001E50B9"/>
    <w:rsid w:val="001E5BE5"/>
    <w:rsid w:val="001E5C94"/>
    <w:rsid w:val="001E6822"/>
    <w:rsid w:val="001E74A5"/>
    <w:rsid w:val="001E7B9E"/>
    <w:rsid w:val="001F025B"/>
    <w:rsid w:val="001F2B8C"/>
    <w:rsid w:val="001F3773"/>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7D8"/>
    <w:rsid w:val="00252A20"/>
    <w:rsid w:val="00252B41"/>
    <w:rsid w:val="00253C63"/>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4ECC"/>
    <w:rsid w:val="00285B29"/>
    <w:rsid w:val="00285BA4"/>
    <w:rsid w:val="00286DDB"/>
    <w:rsid w:val="002871EB"/>
    <w:rsid w:val="00293711"/>
    <w:rsid w:val="002948C4"/>
    <w:rsid w:val="00294B11"/>
    <w:rsid w:val="002977BE"/>
    <w:rsid w:val="00297A63"/>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2F3"/>
    <w:rsid w:val="002C4715"/>
    <w:rsid w:val="002C4780"/>
    <w:rsid w:val="002C47ED"/>
    <w:rsid w:val="002C484A"/>
    <w:rsid w:val="002C4DBD"/>
    <w:rsid w:val="002C570D"/>
    <w:rsid w:val="002C6561"/>
    <w:rsid w:val="002C6DB3"/>
    <w:rsid w:val="002D0E3D"/>
    <w:rsid w:val="002D10C8"/>
    <w:rsid w:val="002D147E"/>
    <w:rsid w:val="002D1A38"/>
    <w:rsid w:val="002D1A9E"/>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AA9"/>
    <w:rsid w:val="002F0EDC"/>
    <w:rsid w:val="002F1781"/>
    <w:rsid w:val="002F1871"/>
    <w:rsid w:val="002F3672"/>
    <w:rsid w:val="002F37C1"/>
    <w:rsid w:val="002F4E26"/>
    <w:rsid w:val="002F5665"/>
    <w:rsid w:val="002F6FF0"/>
    <w:rsid w:val="002F72FA"/>
    <w:rsid w:val="002F7C3D"/>
    <w:rsid w:val="002F7D11"/>
    <w:rsid w:val="00300352"/>
    <w:rsid w:val="003007E0"/>
    <w:rsid w:val="0030150B"/>
    <w:rsid w:val="00301B41"/>
    <w:rsid w:val="00301D47"/>
    <w:rsid w:val="003030B1"/>
    <w:rsid w:val="00303717"/>
    <w:rsid w:val="003037AE"/>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9DA"/>
    <w:rsid w:val="00317EFF"/>
    <w:rsid w:val="00321141"/>
    <w:rsid w:val="00321AA3"/>
    <w:rsid w:val="00321AE9"/>
    <w:rsid w:val="00321EEE"/>
    <w:rsid w:val="00323895"/>
    <w:rsid w:val="00325738"/>
    <w:rsid w:val="003257EE"/>
    <w:rsid w:val="0032586C"/>
    <w:rsid w:val="00326579"/>
    <w:rsid w:val="00327D79"/>
    <w:rsid w:val="00331DEB"/>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2D8F"/>
    <w:rsid w:val="003A30C1"/>
    <w:rsid w:val="003A40C9"/>
    <w:rsid w:val="003A4320"/>
    <w:rsid w:val="003A6080"/>
    <w:rsid w:val="003A6417"/>
    <w:rsid w:val="003A65FE"/>
    <w:rsid w:val="003A6A5A"/>
    <w:rsid w:val="003A7221"/>
    <w:rsid w:val="003A730E"/>
    <w:rsid w:val="003B1CEE"/>
    <w:rsid w:val="003B1D5E"/>
    <w:rsid w:val="003B2199"/>
    <w:rsid w:val="003B2693"/>
    <w:rsid w:val="003B2856"/>
    <w:rsid w:val="003B2A0D"/>
    <w:rsid w:val="003B2CD6"/>
    <w:rsid w:val="003B31FA"/>
    <w:rsid w:val="003B55AD"/>
    <w:rsid w:val="003B5FD2"/>
    <w:rsid w:val="003B63E1"/>
    <w:rsid w:val="003B7EC4"/>
    <w:rsid w:val="003C183D"/>
    <w:rsid w:val="003C1B1B"/>
    <w:rsid w:val="003C4781"/>
    <w:rsid w:val="003C7282"/>
    <w:rsid w:val="003D00D5"/>
    <w:rsid w:val="003D0A29"/>
    <w:rsid w:val="003D0BC7"/>
    <w:rsid w:val="003D181D"/>
    <w:rsid w:val="003D20C4"/>
    <w:rsid w:val="003D2A8E"/>
    <w:rsid w:val="003D379C"/>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1FFB"/>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B2F"/>
    <w:rsid w:val="00402F25"/>
    <w:rsid w:val="00403249"/>
    <w:rsid w:val="004078C8"/>
    <w:rsid w:val="004102DE"/>
    <w:rsid w:val="00411FFF"/>
    <w:rsid w:val="00412696"/>
    <w:rsid w:val="00412E24"/>
    <w:rsid w:val="004130AB"/>
    <w:rsid w:val="00413D35"/>
    <w:rsid w:val="004144F7"/>
    <w:rsid w:val="004147B1"/>
    <w:rsid w:val="00416727"/>
    <w:rsid w:val="0042068A"/>
    <w:rsid w:val="0042267F"/>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51E8"/>
    <w:rsid w:val="00435602"/>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21D2"/>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0D3F"/>
    <w:rsid w:val="005A1464"/>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244"/>
    <w:rsid w:val="005B6ADF"/>
    <w:rsid w:val="005B773D"/>
    <w:rsid w:val="005B7C5D"/>
    <w:rsid w:val="005C02B5"/>
    <w:rsid w:val="005C0821"/>
    <w:rsid w:val="005C0828"/>
    <w:rsid w:val="005C1A74"/>
    <w:rsid w:val="005C3294"/>
    <w:rsid w:val="005C347F"/>
    <w:rsid w:val="005C3B63"/>
    <w:rsid w:val="005C450C"/>
    <w:rsid w:val="005C4B7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5F726C"/>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51A9"/>
    <w:rsid w:val="0063717E"/>
    <w:rsid w:val="00637475"/>
    <w:rsid w:val="0064393B"/>
    <w:rsid w:val="006439A1"/>
    <w:rsid w:val="00644375"/>
    <w:rsid w:val="00644A5C"/>
    <w:rsid w:val="0064565D"/>
    <w:rsid w:val="00646A08"/>
    <w:rsid w:val="00650392"/>
    <w:rsid w:val="0065061D"/>
    <w:rsid w:val="00651701"/>
    <w:rsid w:val="00654048"/>
    <w:rsid w:val="00655146"/>
    <w:rsid w:val="0065715E"/>
    <w:rsid w:val="00657670"/>
    <w:rsid w:val="00657DBF"/>
    <w:rsid w:val="00657DE0"/>
    <w:rsid w:val="00657ED7"/>
    <w:rsid w:val="00662C69"/>
    <w:rsid w:val="006630FB"/>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296F"/>
    <w:rsid w:val="00673695"/>
    <w:rsid w:val="00673DB5"/>
    <w:rsid w:val="00674701"/>
    <w:rsid w:val="00674A46"/>
    <w:rsid w:val="006752B0"/>
    <w:rsid w:val="00675F80"/>
    <w:rsid w:val="006761E3"/>
    <w:rsid w:val="00676959"/>
    <w:rsid w:val="00676C6B"/>
    <w:rsid w:val="00677358"/>
    <w:rsid w:val="006773BA"/>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719"/>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3A5"/>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32"/>
    <w:rsid w:val="006E62F0"/>
    <w:rsid w:val="006E65C0"/>
    <w:rsid w:val="006E6627"/>
    <w:rsid w:val="006E6B65"/>
    <w:rsid w:val="006E6C14"/>
    <w:rsid w:val="006E7CC5"/>
    <w:rsid w:val="006F001C"/>
    <w:rsid w:val="006F0826"/>
    <w:rsid w:val="006F0FB5"/>
    <w:rsid w:val="006F1AA0"/>
    <w:rsid w:val="006F1E31"/>
    <w:rsid w:val="006F2842"/>
    <w:rsid w:val="006F2A6B"/>
    <w:rsid w:val="006F2C12"/>
    <w:rsid w:val="006F2F92"/>
    <w:rsid w:val="006F31F3"/>
    <w:rsid w:val="006F3266"/>
    <w:rsid w:val="006F40FD"/>
    <w:rsid w:val="006F51AA"/>
    <w:rsid w:val="006F668E"/>
    <w:rsid w:val="006F69E5"/>
    <w:rsid w:val="00705087"/>
    <w:rsid w:val="007050B1"/>
    <w:rsid w:val="00705527"/>
    <w:rsid w:val="00705BB0"/>
    <w:rsid w:val="00707096"/>
    <w:rsid w:val="007076C5"/>
    <w:rsid w:val="00710012"/>
    <w:rsid w:val="007127BB"/>
    <w:rsid w:val="00712F48"/>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73B"/>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2BF"/>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5125"/>
    <w:rsid w:val="007E5DB4"/>
    <w:rsid w:val="007E5EC6"/>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2F36"/>
    <w:rsid w:val="00823390"/>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0475"/>
    <w:rsid w:val="008A20CA"/>
    <w:rsid w:val="008A2811"/>
    <w:rsid w:val="008A3FC8"/>
    <w:rsid w:val="008A52F3"/>
    <w:rsid w:val="008A5456"/>
    <w:rsid w:val="008A5CF5"/>
    <w:rsid w:val="008A6581"/>
    <w:rsid w:val="008A7536"/>
    <w:rsid w:val="008A7F7D"/>
    <w:rsid w:val="008B1A5A"/>
    <w:rsid w:val="008B2913"/>
    <w:rsid w:val="008B382F"/>
    <w:rsid w:val="008B38BC"/>
    <w:rsid w:val="008B3CF5"/>
    <w:rsid w:val="008B4590"/>
    <w:rsid w:val="008B51A7"/>
    <w:rsid w:val="008B5AB4"/>
    <w:rsid w:val="008B66A6"/>
    <w:rsid w:val="008B6849"/>
    <w:rsid w:val="008B7FFE"/>
    <w:rsid w:val="008C00AF"/>
    <w:rsid w:val="008C0446"/>
    <w:rsid w:val="008C0D98"/>
    <w:rsid w:val="008C2B3C"/>
    <w:rsid w:val="008C41A7"/>
    <w:rsid w:val="008C5283"/>
    <w:rsid w:val="008C5FE5"/>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34FC"/>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E7"/>
    <w:rsid w:val="009E3DF8"/>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086B"/>
    <w:rsid w:val="00A0179F"/>
    <w:rsid w:val="00A01B7D"/>
    <w:rsid w:val="00A036C5"/>
    <w:rsid w:val="00A03AD2"/>
    <w:rsid w:val="00A05222"/>
    <w:rsid w:val="00A05504"/>
    <w:rsid w:val="00A05DA0"/>
    <w:rsid w:val="00A073A0"/>
    <w:rsid w:val="00A07D84"/>
    <w:rsid w:val="00A07F09"/>
    <w:rsid w:val="00A10336"/>
    <w:rsid w:val="00A10CE2"/>
    <w:rsid w:val="00A13703"/>
    <w:rsid w:val="00A13811"/>
    <w:rsid w:val="00A15332"/>
    <w:rsid w:val="00A15C42"/>
    <w:rsid w:val="00A1658E"/>
    <w:rsid w:val="00A16D17"/>
    <w:rsid w:val="00A16DF1"/>
    <w:rsid w:val="00A17302"/>
    <w:rsid w:val="00A17A17"/>
    <w:rsid w:val="00A17F6F"/>
    <w:rsid w:val="00A20B1F"/>
    <w:rsid w:val="00A20E85"/>
    <w:rsid w:val="00A21050"/>
    <w:rsid w:val="00A22536"/>
    <w:rsid w:val="00A235D0"/>
    <w:rsid w:val="00A24131"/>
    <w:rsid w:val="00A27A7F"/>
    <w:rsid w:val="00A31445"/>
    <w:rsid w:val="00A31BF8"/>
    <w:rsid w:val="00A31CEA"/>
    <w:rsid w:val="00A3276A"/>
    <w:rsid w:val="00A33C6D"/>
    <w:rsid w:val="00A349D2"/>
    <w:rsid w:val="00A34C05"/>
    <w:rsid w:val="00A3511D"/>
    <w:rsid w:val="00A35492"/>
    <w:rsid w:val="00A4044E"/>
    <w:rsid w:val="00A40951"/>
    <w:rsid w:val="00A42161"/>
    <w:rsid w:val="00A42475"/>
    <w:rsid w:val="00A42869"/>
    <w:rsid w:val="00A4292F"/>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2ADF"/>
    <w:rsid w:val="00AA2B55"/>
    <w:rsid w:val="00AA32EF"/>
    <w:rsid w:val="00AA36BA"/>
    <w:rsid w:val="00AA37A7"/>
    <w:rsid w:val="00AA3875"/>
    <w:rsid w:val="00AA404A"/>
    <w:rsid w:val="00AA40DC"/>
    <w:rsid w:val="00AA6228"/>
    <w:rsid w:val="00AA6595"/>
    <w:rsid w:val="00AA69A4"/>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ABA"/>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753"/>
    <w:rsid w:val="00B56F9B"/>
    <w:rsid w:val="00B600F3"/>
    <w:rsid w:val="00B64099"/>
    <w:rsid w:val="00B643D6"/>
    <w:rsid w:val="00B64919"/>
    <w:rsid w:val="00B65016"/>
    <w:rsid w:val="00B663B2"/>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53C"/>
    <w:rsid w:val="00B926D6"/>
    <w:rsid w:val="00B93351"/>
    <w:rsid w:val="00B945F2"/>
    <w:rsid w:val="00B95670"/>
    <w:rsid w:val="00B959FD"/>
    <w:rsid w:val="00B966BF"/>
    <w:rsid w:val="00B974B4"/>
    <w:rsid w:val="00BA0012"/>
    <w:rsid w:val="00BA0458"/>
    <w:rsid w:val="00BA0A18"/>
    <w:rsid w:val="00BA3A12"/>
    <w:rsid w:val="00BA4F66"/>
    <w:rsid w:val="00BA54A2"/>
    <w:rsid w:val="00BA619F"/>
    <w:rsid w:val="00BA6D15"/>
    <w:rsid w:val="00BA7987"/>
    <w:rsid w:val="00BA7CFA"/>
    <w:rsid w:val="00BB1309"/>
    <w:rsid w:val="00BB219F"/>
    <w:rsid w:val="00BB2522"/>
    <w:rsid w:val="00BB2592"/>
    <w:rsid w:val="00BB3156"/>
    <w:rsid w:val="00BB5CA9"/>
    <w:rsid w:val="00BB6662"/>
    <w:rsid w:val="00BB7921"/>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3A72"/>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712A"/>
    <w:rsid w:val="00C47468"/>
    <w:rsid w:val="00C47CDC"/>
    <w:rsid w:val="00C47E36"/>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1382"/>
    <w:rsid w:val="00C828E8"/>
    <w:rsid w:val="00C83579"/>
    <w:rsid w:val="00C83EA7"/>
    <w:rsid w:val="00C84559"/>
    <w:rsid w:val="00C847E1"/>
    <w:rsid w:val="00C84E31"/>
    <w:rsid w:val="00C86205"/>
    <w:rsid w:val="00C862C4"/>
    <w:rsid w:val="00C86977"/>
    <w:rsid w:val="00C86B34"/>
    <w:rsid w:val="00C86FFF"/>
    <w:rsid w:val="00C871C7"/>
    <w:rsid w:val="00C87BF5"/>
    <w:rsid w:val="00C91060"/>
    <w:rsid w:val="00C928FD"/>
    <w:rsid w:val="00C94441"/>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269"/>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3915"/>
    <w:rsid w:val="00D446E7"/>
    <w:rsid w:val="00D47015"/>
    <w:rsid w:val="00D47265"/>
    <w:rsid w:val="00D47500"/>
    <w:rsid w:val="00D4793C"/>
    <w:rsid w:val="00D60582"/>
    <w:rsid w:val="00D61222"/>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0BF"/>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176B0"/>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41D"/>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1FD"/>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3C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302"/>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4A6F"/>
    <w:rsid w:val="00F66BB5"/>
    <w:rsid w:val="00F66BC9"/>
    <w:rsid w:val="00F67946"/>
    <w:rsid w:val="00F67E8B"/>
    <w:rsid w:val="00F723D0"/>
    <w:rsid w:val="00F72B99"/>
    <w:rsid w:val="00F72CCD"/>
    <w:rsid w:val="00F72E9F"/>
    <w:rsid w:val="00F73166"/>
    <w:rsid w:val="00F73528"/>
    <w:rsid w:val="00F736F9"/>
    <w:rsid w:val="00F739E9"/>
    <w:rsid w:val="00F778B2"/>
    <w:rsid w:val="00F815E3"/>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3D1"/>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3B15"/>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507"/>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5FF0"/>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30"/>
  <w15:docId w15:val="{C687A79C-B816-4B77-99CD-22B90271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il">
    <w:name w:val="il"/>
    <w:basedOn w:val="Fuentedeprrafopredeter"/>
    <w:rsid w:val="009334FC"/>
  </w:style>
  <w:style w:type="character" w:styleId="Referenciasutil">
    <w:name w:val="Subtle Reference"/>
    <w:basedOn w:val="Fuentedeprrafopredeter"/>
    <w:uiPriority w:val="31"/>
    <w:qFormat/>
    <w:rsid w:val="008C5FE5"/>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80059603">
      <w:bodyDiv w:val="1"/>
      <w:marLeft w:val="0"/>
      <w:marRight w:val="0"/>
      <w:marTop w:val="0"/>
      <w:marBottom w:val="0"/>
      <w:divBdr>
        <w:top w:val="none" w:sz="0" w:space="0" w:color="auto"/>
        <w:left w:val="none" w:sz="0" w:space="0" w:color="auto"/>
        <w:bottom w:val="none" w:sz="0" w:space="0" w:color="auto"/>
        <w:right w:val="none" w:sz="0" w:space="0" w:color="auto"/>
      </w:divBdr>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9978788">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6330902">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0675422">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0926545">
      <w:bodyDiv w:val="1"/>
      <w:marLeft w:val="0"/>
      <w:marRight w:val="0"/>
      <w:marTop w:val="0"/>
      <w:marBottom w:val="0"/>
      <w:divBdr>
        <w:top w:val="none" w:sz="0" w:space="0" w:color="auto"/>
        <w:left w:val="none" w:sz="0" w:space="0" w:color="auto"/>
        <w:bottom w:val="none" w:sz="0" w:space="0" w:color="auto"/>
        <w:right w:val="none" w:sz="0" w:space="0" w:color="auto"/>
      </w:divBdr>
      <w:divsChild>
        <w:div w:id="283779620">
          <w:marLeft w:val="0"/>
          <w:marRight w:val="0"/>
          <w:marTop w:val="0"/>
          <w:marBottom w:val="0"/>
          <w:divBdr>
            <w:top w:val="none" w:sz="0" w:space="0" w:color="auto"/>
            <w:left w:val="none" w:sz="0" w:space="0" w:color="auto"/>
            <w:bottom w:val="none" w:sz="0" w:space="0" w:color="auto"/>
            <w:right w:val="none" w:sz="0" w:space="0" w:color="auto"/>
          </w:divBdr>
        </w:div>
        <w:div w:id="1276910018">
          <w:marLeft w:val="0"/>
          <w:marRight w:val="0"/>
          <w:marTop w:val="0"/>
          <w:marBottom w:val="0"/>
          <w:divBdr>
            <w:top w:val="none" w:sz="0" w:space="0" w:color="auto"/>
            <w:left w:val="none" w:sz="0" w:space="0" w:color="auto"/>
            <w:bottom w:val="none" w:sz="0" w:space="0" w:color="auto"/>
            <w:right w:val="none" w:sz="0" w:space="0" w:color="auto"/>
          </w:divBdr>
        </w:div>
      </w:divsChild>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24150717">
      <w:bodyDiv w:val="1"/>
      <w:marLeft w:val="0"/>
      <w:marRight w:val="0"/>
      <w:marTop w:val="0"/>
      <w:marBottom w:val="0"/>
      <w:divBdr>
        <w:top w:val="none" w:sz="0" w:space="0" w:color="auto"/>
        <w:left w:val="none" w:sz="0" w:space="0" w:color="auto"/>
        <w:bottom w:val="none" w:sz="0" w:space="0" w:color="auto"/>
        <w:right w:val="none" w:sz="0" w:space="0" w:color="auto"/>
      </w:divBdr>
    </w:div>
    <w:div w:id="949706520">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3185707">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932037">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9857128">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0193509">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71454832">
      <w:bodyDiv w:val="1"/>
      <w:marLeft w:val="0"/>
      <w:marRight w:val="0"/>
      <w:marTop w:val="0"/>
      <w:marBottom w:val="0"/>
      <w:divBdr>
        <w:top w:val="none" w:sz="0" w:space="0" w:color="auto"/>
        <w:left w:val="none" w:sz="0" w:space="0" w:color="auto"/>
        <w:bottom w:val="none" w:sz="0" w:space="0" w:color="auto"/>
        <w:right w:val="none" w:sz="0" w:space="0" w:color="auto"/>
      </w:divBdr>
    </w:div>
    <w:div w:id="1598442226">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2345402">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38761582">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513986">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1106A-088F-4B33-9EDA-4BCE41EC5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47</Pages>
  <Words>11073</Words>
  <Characters>60902</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inf03m612@outlook.com</cp:lastModifiedBy>
  <cp:revision>6</cp:revision>
  <cp:lastPrinted>2024-01-19T16:03:00Z</cp:lastPrinted>
  <dcterms:created xsi:type="dcterms:W3CDTF">2023-12-20T16:39:00Z</dcterms:created>
  <dcterms:modified xsi:type="dcterms:W3CDTF">2024-01-29T17:46:00Z</dcterms:modified>
</cp:coreProperties>
</file>